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rPr>
          <w:b/>
          <w:sz w:val="32"/>
          <w:szCs w:val="32"/>
          <w:highlight w:val="none"/>
        </w:rPr>
        <w:outlineLvl w:val="0"/>
      </w:pPr>
      <w:r>
        <w:rPr>
          <w:b/>
          <w:sz w:val="32"/>
          <w:szCs w:val="32"/>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b/>
          <w:sz w:val="32"/>
          <w:szCs w:val="32"/>
          <w:highlight w:val="none"/>
        </w:rPr>
        <w:outlineLvl w:val="0"/>
      </w:pPr>
      <w:r>
        <w:rPr>
          <w:b/>
          <w:sz w:val="32"/>
          <w:szCs w:val="32"/>
          <w:highlight w:val="none"/>
        </w:rPr>
      </w:r>
      <w:r/>
    </w:p>
    <w:p>
      <w:pPr>
        <w:pStyle w:val="724"/>
        <w:jc w:val="center"/>
        <w:rPr>
          <w:b/>
          <w:bCs/>
          <w:sz w:val="140"/>
          <w:szCs w:val="140"/>
          <w:highlight w:val="none"/>
        </w:rPr>
        <w:outlineLvl w:val="0"/>
      </w:pPr>
      <w:r>
        <w:rPr>
          <w:rFonts w:hint="eastAsia"/>
          <w:b/>
          <w:sz w:val="140"/>
          <w:szCs w:val="140"/>
          <w:highlight w:val="none"/>
        </w:rPr>
        <w:t xml:space="preserve">锡山区</w:t>
      </w:r>
      <w:r>
        <w:rPr>
          <w:b/>
          <w:sz w:val="140"/>
          <w:szCs w:val="140"/>
          <w:highlight w:val="none"/>
        </w:rPr>
        <w:t xml:space="preserve">政府</w:t>
      </w:r>
      <w:r>
        <w:rPr>
          <w:b/>
          <w:bCs/>
          <w:sz w:val="140"/>
          <w:szCs w:val="140"/>
          <w:highlight w:val="none"/>
        </w:rPr>
      </w:r>
      <w:r/>
    </w:p>
    <w:p>
      <w:pPr>
        <w:pStyle w:val="724"/>
        <w:jc w:val="center"/>
        <w:rPr>
          <w:b/>
          <w:bCs/>
          <w:sz w:val="140"/>
          <w:szCs w:val="140"/>
          <w:highlight w:val="none"/>
        </w:rPr>
        <w:outlineLvl w:val="0"/>
      </w:pPr>
      <w:r>
        <w:rPr>
          <w:b/>
          <w:sz w:val="140"/>
          <w:szCs w:val="140"/>
          <w:highlight w:val="none"/>
        </w:rPr>
        <w:t xml:space="preserve">采购</w:t>
      </w:r>
      <w:r>
        <w:rPr>
          <w:b/>
          <w:bCs/>
          <w:sz w:val="140"/>
          <w:szCs w:val="140"/>
          <w:highlight w:val="none"/>
        </w:rPr>
      </w:r>
      <w:r/>
    </w:p>
    <w:p>
      <w:pPr>
        <w:pStyle w:val="724"/>
        <w:rPr>
          <w:b/>
          <w:sz w:val="28"/>
          <w:szCs w:val="28"/>
          <w:highlight w:val="none"/>
        </w:rPr>
        <w:outlineLvl w:val="0"/>
      </w:pPr>
      <w:r>
        <w:rPr>
          <w:b/>
          <w:sz w:val="28"/>
          <w:szCs w:val="28"/>
          <w:highlight w:val="none"/>
        </w:rPr>
      </w:r>
      <w:r/>
    </w:p>
    <w:p>
      <w:pPr>
        <w:pStyle w:val="764"/>
        <w:ind w:left="1260"/>
        <w:rPr>
          <w:highlight w:val="none"/>
        </w:rPr>
      </w:pPr>
      <w:r>
        <w:rPr>
          <w:highlight w:val="none"/>
        </w:rPr>
      </w:r>
      <w:r/>
    </w:p>
    <w:p>
      <w:pPr>
        <w:pStyle w:val="724"/>
        <w:rPr>
          <w:highlight w:val="none"/>
        </w:rPr>
      </w:pPr>
      <w:r>
        <w:rPr>
          <w:highlight w:val="none"/>
        </w:rPr>
      </w:r>
      <w:r/>
    </w:p>
    <w:p>
      <w:pPr>
        <w:pStyle w:val="724"/>
        <w:jc w:val="center"/>
        <w:rPr>
          <w:b/>
          <w:sz w:val="72"/>
          <w:szCs w:val="72"/>
          <w:highlight w:val="none"/>
        </w:rPr>
        <w:outlineLvl w:val="0"/>
      </w:pPr>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r>
        <w:rPr>
          <w:b/>
          <w:sz w:val="72"/>
          <w:szCs w:val="72"/>
          <w:highlight w:val="none"/>
        </w:rPr>
      </w:r>
      <w:r/>
    </w:p>
    <w:p>
      <w:pPr>
        <w:pStyle w:val="724"/>
        <w:jc w:val="center"/>
        <w:rPr>
          <w:b/>
          <w:sz w:val="28"/>
          <w:szCs w:val="28"/>
          <w:highlight w:val="none"/>
        </w:rPr>
        <w:outlineLvl w:val="0"/>
      </w:pPr>
      <w:r>
        <w:rPr>
          <w:b/>
          <w:sz w:val="28"/>
          <w:szCs w:val="28"/>
          <w:highlight w:val="none"/>
        </w:rPr>
      </w:r>
      <w:r/>
    </w:p>
    <w:p>
      <w:pPr>
        <w:pStyle w:val="724"/>
        <w:jc w:val="center"/>
        <w:rPr>
          <w:b/>
          <w:sz w:val="28"/>
          <w:szCs w:val="28"/>
          <w:highlight w:val="none"/>
        </w:rPr>
        <w:outlineLvl w:val="0"/>
      </w:pPr>
      <w:r>
        <w:rPr>
          <w:rFonts w:hint="eastAsia"/>
          <w:b/>
          <w:sz w:val="28"/>
          <w:szCs w:val="28"/>
          <w:highlight w:val="none"/>
        </w:rPr>
        <w:t xml:space="preserve">（全流程电子化）</w:t>
      </w:r>
      <w:r>
        <w:rPr>
          <w:b/>
          <w:sz w:val="28"/>
          <w:szCs w:val="28"/>
          <w:highlight w:val="none"/>
        </w:rPr>
      </w:r>
      <w:r/>
    </w:p>
    <w:p>
      <w:pPr>
        <w:pStyle w:val="724"/>
        <w:rPr>
          <w:b/>
          <w:sz w:val="28"/>
          <w:szCs w:val="28"/>
          <w:highlight w:val="none"/>
        </w:rPr>
        <w:outlineLvl w:val="0"/>
      </w:pPr>
      <w:r>
        <w:rPr>
          <w:b/>
          <w:sz w:val="28"/>
          <w:szCs w:val="28"/>
          <w:highlight w:val="none"/>
        </w:rPr>
      </w:r>
      <w:r/>
    </w:p>
    <w:p>
      <w:pPr>
        <w:pStyle w:val="764"/>
        <w:ind w:left="1260"/>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64"/>
        <w:ind w:left="1260"/>
        <w:rPr>
          <w:highlight w:val="none"/>
        </w:rPr>
      </w:pPr>
      <w:r>
        <w:rPr>
          <w:highlight w:val="none"/>
        </w:rPr>
      </w:r>
      <w:r/>
    </w:p>
    <w:p>
      <w:pPr>
        <w:pStyle w:val="724"/>
        <w:ind w:left="2408" w:hanging="2127"/>
        <w:rPr>
          <w:rFonts w:hint="eastAsia" w:eastAsia="宋体"/>
          <w:sz w:val="30"/>
          <w:szCs w:val="30"/>
          <w:highlight w:val="none"/>
          <w:lang w:eastAsia="zh-CN"/>
        </w:rPr>
        <w:outlineLvl w:val="0"/>
      </w:pPr>
      <w:r>
        <w:rPr>
          <w:b/>
          <w:spacing w:val="108"/>
          <w:sz w:val="32"/>
          <w:szCs w:val="32"/>
          <w:highlight w:val="none"/>
        </w:rPr>
        <w:t xml:space="preserve">项目名</w:t>
      </w:r>
      <w:r>
        <w:rPr>
          <w:b/>
          <w:sz w:val="32"/>
          <w:szCs w:val="32"/>
          <w:highlight w:val="none"/>
        </w:rPr>
        <w:t xml:space="preserve">称：</w:t>
      </w:r>
      <w:bookmarkStart w:id="0" w:name="OLE_LINK7"/>
      <w:r>
        <w:rPr>
          <w:rFonts w:hint="eastAsia" w:eastAsia="黑体"/>
          <w:sz w:val="30"/>
          <w:szCs w:val="30"/>
          <w:highlight w:val="none"/>
          <w:lang w:eastAsia="zh-CN"/>
        </w:rPr>
        <w:t xml:space="preserve">2024-2026年度东港镇草花种植项目</w:t>
      </w:r>
      <w:r>
        <w:rPr>
          <w:rFonts w:hint="eastAsia" w:eastAsia="宋体"/>
          <w:sz w:val="30"/>
          <w:szCs w:val="30"/>
          <w:highlight w:val="none"/>
          <w:lang w:eastAsia="zh-CN"/>
        </w:rPr>
      </w:r>
      <w:r/>
    </w:p>
    <w:p>
      <w:pPr>
        <w:pStyle w:val="724"/>
        <w:rPr>
          <w:rFonts w:eastAsia="黑体"/>
          <w:sz w:val="30"/>
          <w:szCs w:val="30"/>
          <w:highlight w:val="none"/>
        </w:rPr>
        <w:outlineLvl w:val="0"/>
      </w:pPr>
      <w:r/>
      <w:bookmarkEnd w:id="0"/>
      <w:r>
        <w:rPr>
          <w:rFonts w:eastAsia="黑体"/>
          <w:sz w:val="30"/>
          <w:szCs w:val="30"/>
          <w:highlight w:val="none"/>
        </w:rPr>
      </w:r>
      <w:r/>
    </w:p>
    <w:p>
      <w:pPr>
        <w:pStyle w:val="724"/>
        <w:ind w:firstLine="279"/>
        <w:rPr>
          <w:rFonts w:hint="eastAsia" w:eastAsia="宋体"/>
          <w:sz w:val="30"/>
          <w:szCs w:val="30"/>
          <w:highlight w:val="none"/>
          <w:lang w:eastAsia="zh-CN"/>
        </w:rPr>
        <w:outlineLvl w:val="0"/>
      </w:pPr>
      <w:r>
        <w:rPr>
          <w:b/>
          <w:spacing w:val="108"/>
          <w:sz w:val="32"/>
          <w:szCs w:val="32"/>
          <w:highlight w:val="none"/>
        </w:rPr>
        <w:t xml:space="preserve">项目编</w:t>
      </w:r>
      <w:r>
        <w:rPr>
          <w:b/>
          <w:sz w:val="32"/>
          <w:szCs w:val="32"/>
          <w:highlight w:val="none"/>
        </w:rPr>
        <w:t xml:space="preserve">号：</w:t>
      </w:r>
      <w:bookmarkStart w:id="1" w:name="OLE_LINK19"/>
      <w:r>
        <w:rPr>
          <w:rFonts w:hint="eastAsia"/>
          <w:b w:val="0"/>
          <w:bCs/>
          <w:sz w:val="32"/>
          <w:szCs w:val="32"/>
          <w:highlight w:val="none"/>
        </w:rPr>
        <w:t xml:space="preserve">JSZC-320205-DNGC-G2024-0008</w:t>
      </w:r>
      <w:bookmarkEnd w:id="1"/>
      <w:r>
        <w:rPr>
          <w:rFonts w:hint="eastAsia" w:eastAsia="宋体"/>
          <w:sz w:val="30"/>
          <w:szCs w:val="30"/>
          <w:highlight w:val="none"/>
          <w:lang w:eastAsia="zh-CN"/>
        </w:rPr>
      </w:r>
      <w:r/>
    </w:p>
    <w:p>
      <w:pPr>
        <w:pStyle w:val="724"/>
        <w:ind w:firstLine="472"/>
        <w:rPr>
          <w:b/>
          <w:sz w:val="32"/>
          <w:szCs w:val="32"/>
          <w:highlight w:val="none"/>
        </w:rPr>
        <w:outlineLvl w:val="0"/>
      </w:pPr>
      <w:r>
        <w:rPr>
          <w:b/>
          <w:sz w:val="32"/>
          <w:szCs w:val="32"/>
          <w:highlight w:val="none"/>
        </w:rPr>
      </w:r>
      <w:r/>
    </w:p>
    <w:p>
      <w:pPr>
        <w:pStyle w:val="724"/>
        <w:ind w:firstLine="279"/>
        <w:rPr>
          <w:sz w:val="30"/>
          <w:szCs w:val="30"/>
          <w:highlight w:val="none"/>
        </w:rPr>
      </w:pPr>
      <w:r>
        <w:rPr>
          <w:b/>
          <w:spacing w:val="108"/>
          <w:sz w:val="32"/>
          <w:szCs w:val="32"/>
          <w:highlight w:val="none"/>
        </w:rPr>
        <w:t xml:space="preserve">采购单</w:t>
      </w:r>
      <w:r>
        <w:rPr>
          <w:b/>
          <w:sz w:val="32"/>
          <w:szCs w:val="32"/>
          <w:highlight w:val="none"/>
        </w:rPr>
        <w:t xml:space="preserve">位：</w:t>
      </w:r>
      <w:r>
        <w:rPr>
          <w:rFonts w:hint="eastAsia" w:eastAsia="黑体"/>
          <w:sz w:val="30"/>
          <w:szCs w:val="30"/>
          <w:highlight w:val="none"/>
        </w:rPr>
        <w:t xml:space="preserve">无锡市锡山区东港镇人民政府</w:t>
      </w:r>
      <w:r>
        <w:rPr>
          <w:sz w:val="30"/>
          <w:szCs w:val="30"/>
          <w:highlight w:val="none"/>
        </w:rPr>
      </w:r>
      <w:r/>
    </w:p>
    <w:p>
      <w:pPr>
        <w:pStyle w:val="724"/>
        <w:ind w:firstLine="472"/>
        <w:rPr>
          <w:b/>
          <w:sz w:val="32"/>
          <w:szCs w:val="32"/>
          <w:highlight w:val="none"/>
        </w:rPr>
      </w:pPr>
      <w:r>
        <w:rPr>
          <w:b/>
          <w:sz w:val="32"/>
          <w:szCs w:val="32"/>
          <w:highlight w:val="none"/>
        </w:rPr>
      </w:r>
      <w:r/>
    </w:p>
    <w:p>
      <w:pPr>
        <w:pStyle w:val="724"/>
        <w:ind w:firstLine="283"/>
        <w:rPr>
          <w:rFonts w:hint="eastAsia" w:eastAsia="宋体"/>
          <w:b/>
          <w:sz w:val="32"/>
          <w:szCs w:val="32"/>
          <w:highlight w:val="none"/>
          <w:lang w:eastAsia="zh-CN"/>
        </w:rPr>
      </w:pPr>
      <w:r>
        <w:rPr>
          <w:b/>
          <w:sz w:val="32"/>
          <w:szCs w:val="32"/>
          <w:highlight w:val="none"/>
        </w:rPr>
        <w:t xml:space="preserve">采购代理机构：</w:t>
      </w:r>
      <w:r>
        <w:rPr>
          <w:rFonts w:hint="eastAsia" w:eastAsia="黑体"/>
          <w:sz w:val="30"/>
          <w:szCs w:val="30"/>
          <w:highlight w:val="none"/>
          <w:lang w:eastAsia="zh-CN"/>
        </w:rPr>
        <w:t xml:space="preserve">江苏德诺工程项目管理有限公司</w:t>
      </w:r>
      <w:r>
        <w:rPr>
          <w:rFonts w:hint="eastAsia" w:eastAsia="宋体"/>
          <w:b/>
          <w:sz w:val="32"/>
          <w:szCs w:val="32"/>
          <w:highlight w:val="none"/>
          <w:lang w:eastAsia="zh-CN"/>
        </w:rPr>
      </w:r>
      <w:r/>
    </w:p>
    <w:p>
      <w:pPr>
        <w:pStyle w:val="724"/>
        <w:rPr>
          <w:b/>
          <w:sz w:val="28"/>
          <w:szCs w:val="28"/>
          <w:highlight w:val="none"/>
        </w:rPr>
      </w:pPr>
      <w:r>
        <w:rPr>
          <w:b/>
          <w:sz w:val="28"/>
          <w:szCs w:val="28"/>
          <w:highlight w:val="none"/>
        </w:rPr>
      </w:r>
      <w:r/>
    </w:p>
    <w:p>
      <w:pPr>
        <w:pStyle w:val="764"/>
        <w:ind w:left="1260"/>
        <w:rPr>
          <w:highlight w:val="none"/>
        </w:rPr>
      </w:pPr>
      <w:r>
        <w:rPr>
          <w:highlight w:val="none"/>
        </w:rPr>
      </w:r>
      <w:r/>
    </w:p>
    <w:p>
      <w:pPr>
        <w:pStyle w:val="724"/>
        <w:rPr>
          <w:highlight w:val="none"/>
        </w:rPr>
      </w:pPr>
      <w:r>
        <w:rPr>
          <w:highlight w:val="none"/>
        </w:rPr>
      </w:r>
      <w:r/>
    </w:p>
    <w:p>
      <w:pPr>
        <w:pStyle w:val="724"/>
        <w:rPr>
          <w:b/>
          <w:sz w:val="28"/>
          <w:szCs w:val="28"/>
          <w:highlight w:val="none"/>
        </w:rPr>
      </w:pPr>
      <w:r>
        <w:rPr>
          <w:b/>
          <w:sz w:val="28"/>
          <w:szCs w:val="28"/>
          <w:highlight w:val="none"/>
        </w:rPr>
      </w:r>
      <w:r/>
    </w:p>
    <w:p>
      <w:pPr>
        <w:pStyle w:val="724"/>
        <w:jc w:val="center"/>
        <w:rPr>
          <w:rFonts w:hint="eastAsia"/>
          <w:b/>
          <w:sz w:val="32"/>
          <w:szCs w:val="32"/>
          <w:highlight w:val="none"/>
        </w:rPr>
      </w:pPr>
      <w:r>
        <w:rPr>
          <w:b/>
          <w:sz w:val="32"/>
          <w:szCs w:val="32"/>
          <w:highlight w:val="none"/>
        </w:rPr>
        <w:t xml:space="preserve">二</w:t>
      </w:r>
      <w:r>
        <w:rPr>
          <w:rFonts w:hint="eastAsia"/>
          <w:b/>
          <w:sz w:val="32"/>
          <w:szCs w:val="32"/>
          <w:highlight w:val="none"/>
        </w:rPr>
        <w:t xml:space="preserve">○</w:t>
      </w:r>
      <w:r>
        <w:rPr>
          <w:b/>
          <w:sz w:val="32"/>
          <w:szCs w:val="32"/>
          <w:highlight w:val="none"/>
        </w:rPr>
        <w:t xml:space="preserve">二</w:t>
      </w:r>
      <w:r>
        <w:rPr>
          <w:rFonts w:hint="eastAsia"/>
          <w:b/>
          <w:sz w:val="32"/>
          <w:szCs w:val="32"/>
          <w:highlight w:val="none"/>
        </w:rPr>
        <w:t xml:space="preserve">四</w:t>
      </w:r>
      <w:r>
        <w:rPr>
          <w:b/>
          <w:sz w:val="32"/>
          <w:szCs w:val="32"/>
          <w:highlight w:val="none"/>
        </w:rPr>
        <w:t xml:space="preserve">年</w:t>
      </w:r>
      <w:r>
        <w:rPr>
          <w:rFonts w:hint="eastAsia"/>
          <w:b/>
          <w:sz w:val="32"/>
          <w:szCs w:val="32"/>
          <w:highlight w:val="none"/>
          <w:lang w:val="en-US" w:eastAsia="zh-CN"/>
        </w:rPr>
        <w:t xml:space="preserve">九</w:t>
      </w:r>
      <w:r>
        <w:rPr>
          <w:rFonts w:hint="eastAsia"/>
          <w:b/>
          <w:sz w:val="32"/>
          <w:szCs w:val="32"/>
          <w:highlight w:val="none"/>
        </w:rPr>
        <w:t xml:space="preserve">月</w:t>
      </w:r>
      <w:r>
        <w:rPr>
          <w:rFonts w:hint="eastAsia"/>
          <w:b/>
          <w:sz w:val="32"/>
          <w:szCs w:val="32"/>
          <w:highlight w:val="none"/>
        </w:rPr>
      </w:r>
      <w:r/>
    </w:p>
    <w:p>
      <w:pPr>
        <w:pStyle w:val="772"/>
        <w:jc w:val="center"/>
        <w:rPr>
          <w:b/>
          <w:bCs/>
          <w:sz w:val="52"/>
          <w:szCs w:val="52"/>
          <w:highlight w:val="none"/>
        </w:rPr>
      </w:pPr>
      <w:r>
        <w:rPr>
          <w:b/>
          <w:bCs/>
          <w:sz w:val="52"/>
          <w:szCs w:val="52"/>
          <w:highlight w:val="none"/>
        </w:rPr>
      </w:r>
      <w:r/>
    </w:p>
    <w:p>
      <w:pPr>
        <w:pStyle w:val="772"/>
        <w:jc w:val="center"/>
        <w:rPr>
          <w:b/>
          <w:bCs/>
          <w:sz w:val="52"/>
          <w:szCs w:val="52"/>
          <w:highlight w:val="none"/>
        </w:rPr>
      </w:pPr>
      <w:r>
        <w:rPr>
          <w:b/>
          <w:bCs/>
          <w:sz w:val="52"/>
          <w:szCs w:val="52"/>
          <w:highlight w:val="none"/>
        </w:rPr>
        <w:t xml:space="preserve">目录</w:t>
      </w:r>
      <w:r>
        <w:rPr>
          <w:b/>
          <w:bCs/>
          <w:sz w:val="52"/>
          <w:szCs w:val="52"/>
          <w:highlight w:val="none"/>
        </w:rPr>
      </w:r>
      <w:r/>
    </w:p>
    <w:p>
      <w:pPr>
        <w:pStyle w:val="724"/>
        <w:rPr>
          <w:highlight w:val="none"/>
        </w:rPr>
      </w:pPr>
      <w:r>
        <w:rPr>
          <w:highlight w:val="none"/>
        </w:rPr>
      </w:r>
      <w:r/>
    </w:p>
    <w:p>
      <w:pPr>
        <w:pStyle w:val="784"/>
        <w:tabs>
          <w:tab w:val="right" w:pos="9170" w:leader="dot"/>
        </w:tabs>
        <w:rPr>
          <w:highlight w:val="none"/>
        </w:rPr>
      </w:pPr>
      <w:r>
        <w:rPr>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t xml:space="preserve">一、投标</w:t>
      </w:r>
      <w:r>
        <w:rPr>
          <w:rFonts w:ascii="宋体" w:hAnsi="宋体"/>
          <w:bCs/>
          <w:sz w:val="30"/>
          <w:szCs w:val="30"/>
          <w:highlight w:val="none"/>
        </w:rPr>
        <w:t xml:space="preserve">邀请函</w:t>
      </w: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t xml:space="preserve">二、投标</w:t>
      </w:r>
      <w:r>
        <w:rPr>
          <w:rFonts w:hint="eastAsia" w:ascii="宋体" w:hAnsi="宋体"/>
          <w:bCs/>
          <w:sz w:val="30"/>
          <w:szCs w:val="30"/>
          <w:highlight w:val="none"/>
          <w:lang w:val="en-US" w:eastAsia="zh-CN"/>
        </w:rPr>
        <w:t xml:space="preserve">供应商</w:t>
      </w:r>
      <w:r>
        <w:rPr>
          <w:rFonts w:hint="eastAsia" w:ascii="宋体" w:hAnsi="宋体"/>
          <w:bCs/>
          <w:sz w:val="30"/>
          <w:szCs w:val="30"/>
          <w:highlight w:val="none"/>
        </w:rPr>
        <w:t xml:space="preserve">须知</w:t>
      </w: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t xml:space="preserve">三、项目要求和有关说明</w:t>
      </w: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t xml:space="preserve">四、合同书（格式文本）</w:t>
      </w: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t xml:space="preserve">五、合同条款</w:t>
      </w: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r>
      <w:r/>
    </w:p>
    <w:p>
      <w:pPr>
        <w:pStyle w:val="799"/>
        <w:ind w:left="0" w:firstLine="0"/>
        <w:jc w:val="both"/>
        <w:spacing w:line="360" w:lineRule="auto"/>
        <w:tabs>
          <w:tab w:val="right" w:pos="9170" w:leader="dot"/>
        </w:tabs>
        <w:rPr>
          <w:rFonts w:hint="eastAsia" w:ascii="宋体" w:hAnsi="宋体"/>
          <w:bCs/>
          <w:sz w:val="30"/>
          <w:szCs w:val="30"/>
          <w:highlight w:val="none"/>
        </w:rPr>
      </w:pPr>
      <w:r>
        <w:rPr>
          <w:rFonts w:hint="eastAsia" w:ascii="宋体" w:hAnsi="宋体"/>
          <w:bCs/>
          <w:sz w:val="30"/>
          <w:szCs w:val="30"/>
          <w:highlight w:val="none"/>
        </w:rPr>
        <w:t xml:space="preserve">六、附件</w:t>
      </w:r>
      <w:r>
        <w:rPr>
          <w:rFonts w:hint="eastAsia" w:ascii="宋体" w:hAnsi="宋体"/>
          <w:bCs/>
          <w:sz w:val="30"/>
          <w:szCs w:val="30"/>
          <w:highlight w:val="none"/>
        </w:rPr>
      </w:r>
      <w:r/>
    </w:p>
    <w:p>
      <w:pPr>
        <w:pStyle w:val="724"/>
        <w:spacing w:line="360" w:lineRule="auto"/>
        <w:rPr>
          <w:highlight w:val="none"/>
        </w:rPr>
      </w:pPr>
      <w:r>
        <w:rPr>
          <w:highlight w:val="none"/>
        </w:rPr>
      </w:r>
      <w:r/>
    </w:p>
    <w:p>
      <w:pPr>
        <w:pStyle w:val="724"/>
        <w:jc w:val="center"/>
        <w:spacing w:line="360" w:lineRule="auto"/>
        <w:rPr>
          <w:rFonts w:eastAsia="黑体"/>
          <w:bCs/>
          <w:sz w:val="24"/>
          <w:szCs w:val="24"/>
          <w:highlight w:val="none"/>
        </w:rPr>
      </w:pPr>
      <w:r>
        <w:rPr>
          <w:rFonts w:eastAsia="黑体"/>
          <w:bCs/>
          <w:sz w:val="24"/>
          <w:szCs w:val="24"/>
          <w:highlight w:val="none"/>
        </w:rPr>
      </w:r>
      <w:r/>
    </w:p>
    <w:p>
      <w:pPr>
        <w:pStyle w:val="724"/>
        <w:jc w:val="center"/>
        <w:spacing w:line="360" w:lineRule="auto"/>
        <w:rPr>
          <w:rFonts w:eastAsia="黑体"/>
          <w:bCs/>
          <w:sz w:val="28"/>
          <w:szCs w:val="28"/>
          <w:highlight w:val="none"/>
        </w:rPr>
      </w:pPr>
      <w:r>
        <w:rPr>
          <w:rFonts w:eastAsia="黑体"/>
          <w:bCs/>
          <w:sz w:val="28"/>
          <w:szCs w:val="28"/>
          <w:highlight w:val="none"/>
        </w:rPr>
      </w:r>
      <w:r/>
    </w:p>
    <w:p>
      <w:pPr>
        <w:pStyle w:val="724"/>
        <w:jc w:val="center"/>
        <w:spacing w:line="360" w:lineRule="auto"/>
        <w:rPr>
          <w:rFonts w:eastAsia="黑体"/>
          <w:bCs/>
          <w:sz w:val="28"/>
          <w:szCs w:val="28"/>
          <w:highlight w:val="none"/>
        </w:rPr>
      </w:pPr>
      <w:r>
        <w:rPr>
          <w:rFonts w:eastAsia="黑体"/>
          <w:bCs/>
          <w:sz w:val="28"/>
          <w:szCs w:val="28"/>
          <w:highlight w:val="none"/>
        </w:rPr>
      </w:r>
      <w:r/>
    </w:p>
    <w:p>
      <w:pPr>
        <w:pStyle w:val="724"/>
        <w:jc w:val="center"/>
        <w:spacing w:line="360" w:lineRule="auto"/>
        <w:rPr>
          <w:rFonts w:eastAsia="黑体"/>
          <w:bCs/>
          <w:sz w:val="28"/>
          <w:szCs w:val="28"/>
          <w:highlight w:val="none"/>
        </w:rPr>
      </w:pPr>
      <w:r>
        <w:rPr>
          <w:rFonts w:eastAsia="黑体"/>
          <w:bCs/>
          <w:sz w:val="28"/>
          <w:szCs w:val="28"/>
          <w:highlight w:val="none"/>
        </w:rPr>
      </w:r>
      <w:r/>
    </w:p>
    <w:p>
      <w:pPr>
        <w:pStyle w:val="764"/>
        <w:ind w:left="1260"/>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highlight w:val="none"/>
        </w:rPr>
      </w:pPr>
      <w:r>
        <w:rPr>
          <w:highlight w:val="none"/>
        </w:rPr>
      </w:r>
      <w:r/>
    </w:p>
    <w:p>
      <w:pPr>
        <w:pStyle w:val="724"/>
        <w:jc w:val="center"/>
        <w:spacing w:line="360" w:lineRule="auto"/>
        <w:rPr>
          <w:rFonts w:eastAsia="黑体"/>
          <w:bCs/>
          <w:sz w:val="28"/>
          <w:szCs w:val="28"/>
          <w:highlight w:val="none"/>
        </w:rPr>
      </w:pPr>
      <w:r>
        <w:rPr>
          <w:rFonts w:eastAsia="黑体"/>
          <w:bCs/>
          <w:sz w:val="28"/>
          <w:szCs w:val="28"/>
          <w:highlight w:val="none"/>
        </w:rPr>
      </w:r>
      <w:r/>
    </w:p>
    <w:p>
      <w:pPr>
        <w:pStyle w:val="724"/>
        <w:spacing w:line="360" w:lineRule="auto"/>
        <w:rPr>
          <w:rFonts w:eastAsia="黑体"/>
          <w:b/>
          <w:sz w:val="36"/>
          <w:szCs w:val="28"/>
          <w:highlight w:val="none"/>
        </w:rPr>
      </w:pPr>
      <w:r>
        <w:rPr>
          <w:rFonts w:eastAsia="黑体"/>
          <w:b/>
          <w:sz w:val="36"/>
          <w:szCs w:val="28"/>
          <w:highlight w:val="none"/>
        </w:rPr>
      </w:r>
      <w:r/>
    </w:p>
    <w:p>
      <w:pPr>
        <w:pStyle w:val="764"/>
        <w:ind w:left="1260"/>
        <w:rPr>
          <w:highlight w:val="none"/>
        </w:rPr>
      </w:pPr>
      <w:r>
        <w:rPr>
          <w:highlight w:val="none"/>
        </w:rPr>
      </w:r>
      <w:r/>
    </w:p>
    <w:p>
      <w:pPr>
        <w:pStyle w:val="724"/>
        <w:jc w:val="center"/>
        <w:spacing w:line="360" w:lineRule="auto"/>
        <w:rPr>
          <w:rFonts w:eastAsia="黑体"/>
          <w:b/>
          <w:bCs/>
          <w:sz w:val="36"/>
          <w:szCs w:val="36"/>
          <w:highlight w:val="none"/>
        </w:rPr>
      </w:pPr>
      <w:r>
        <w:rPr>
          <w:rFonts w:eastAsia="黑体"/>
          <w:b/>
          <w:bCs/>
          <w:sz w:val="36"/>
          <w:szCs w:val="36"/>
          <w:highlight w:val="none"/>
        </w:rPr>
      </w:r>
      <w:r/>
    </w:p>
    <w:p>
      <w:pPr>
        <w:pStyle w:val="724"/>
        <w:numPr>
          <w:ilvl w:val="0"/>
          <w:numId w:val="0"/>
        </w:numPr>
        <w:jc w:val="center"/>
        <w:spacing w:line="360" w:lineRule="auto"/>
        <w:rPr>
          <w:highlight w:val="none"/>
        </w:rPr>
      </w:pPr>
      <w:r>
        <w:rPr>
          <w:rFonts w:hint="eastAsia" w:ascii="Times New Roman" w:hAnsi="Times New Roman" w:eastAsia="黑体" w:cs="Times New Roman"/>
          <w:b/>
          <w:sz w:val="36"/>
          <w:szCs w:val="28"/>
          <w:highlight w:val="none"/>
        </w:rPr>
        <w:t xml:space="preserve">一、</w:t>
      </w:r>
      <w:r>
        <w:rPr>
          <w:rFonts w:hint="eastAsia" w:eastAsia="黑体"/>
          <w:b/>
          <w:sz w:val="36"/>
          <w:szCs w:val="28"/>
          <w:highlight w:val="none"/>
        </w:rPr>
        <w:t xml:space="preserve">投标</w:t>
      </w:r>
      <w:r>
        <w:rPr>
          <w:rFonts w:eastAsia="黑体"/>
          <w:b/>
          <w:sz w:val="36"/>
          <w:szCs w:val="28"/>
          <w:highlight w:val="none"/>
        </w:rPr>
        <w:t xml:space="preserve">邀请函</w:t>
      </w:r>
      <w:r>
        <w:rPr>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我单位受无锡市锡山区东港镇人民政府的委托，对</w:t>
      </w:r>
      <w:r>
        <w:rPr>
          <w:rFonts w:hint="eastAsia" w:ascii="宋体" w:hAnsi="宋体" w:eastAsia="宋体" w:cs="宋体"/>
          <w:bCs/>
          <w:sz w:val="24"/>
          <w:szCs w:val="24"/>
          <w:highlight w:val="none"/>
          <w:lang w:eastAsia="zh-CN"/>
        </w:rPr>
        <w:t xml:space="preserve">2024-2026年度东港镇草花种植项目</w:t>
      </w:r>
      <w:r>
        <w:rPr>
          <w:rFonts w:hint="eastAsia" w:ascii="宋体" w:hAnsi="宋体" w:eastAsia="宋体" w:cs="宋体"/>
          <w:bCs/>
          <w:sz w:val="24"/>
          <w:szCs w:val="24"/>
          <w:highlight w:val="none"/>
        </w:rPr>
        <w:t xml:space="preserve">进行公开招标采购，欢迎符合相关条件的供应商参加投标并提请注意下列相关事项：</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（一）项目信息</w:t>
      </w:r>
      <w:r>
        <w:rPr>
          <w:rFonts w:hint="eastAsia" w:ascii="宋体" w:hAnsi="宋体" w:eastAsia="宋体" w:cs="宋体"/>
          <w:b/>
          <w:sz w:val="24"/>
          <w:szCs w:val="24"/>
          <w:highlight w:val="none"/>
        </w:rPr>
      </w:r>
      <w:r/>
    </w:p>
    <w:p>
      <w:pPr>
        <w:pStyle w:val="724"/>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1.项目名称：</w:t>
      </w:r>
      <w:r>
        <w:rPr>
          <w:rFonts w:hint="eastAsia" w:ascii="宋体" w:hAnsi="宋体" w:eastAsia="宋体" w:cs="宋体"/>
          <w:bCs/>
          <w:sz w:val="24"/>
          <w:szCs w:val="24"/>
          <w:highlight w:val="none"/>
          <w:lang w:eastAsia="zh-CN"/>
        </w:rPr>
        <w:t xml:space="preserve">2024-2026年度东港镇草花种植项目</w:t>
      </w:r>
      <w:r>
        <w:rPr>
          <w:rFonts w:hint="eastAsia" w:ascii="宋体" w:hAnsi="宋体" w:eastAsia="宋体" w:cs="宋体"/>
          <w:bCs/>
          <w:sz w:val="24"/>
          <w:szCs w:val="24"/>
          <w:highlight w:val="none"/>
          <w:lang w:eastAsia="zh-CN"/>
        </w:rPr>
      </w:r>
      <w:r/>
    </w:p>
    <w:p>
      <w:pPr>
        <w:pStyle w:val="724"/>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2.项目编号：JSZC-320205-DNGC-G2024-0008</w:t>
      </w:r>
      <w:r>
        <w:rPr>
          <w:rFonts w:hint="eastAsia" w:ascii="宋体" w:hAnsi="宋体" w:eastAsia="宋体" w:cs="宋体"/>
          <w:bCs/>
          <w:sz w:val="24"/>
          <w:szCs w:val="24"/>
          <w:highlight w:val="none"/>
          <w:lang w:eastAsia="zh-CN"/>
        </w:rPr>
      </w:r>
      <w:r/>
    </w:p>
    <w:p>
      <w:pPr>
        <w:pStyle w:val="724"/>
        <w:ind w:firstLine="480"/>
        <w:spacing w:line="360" w:lineRule="auto"/>
        <w:rPr>
          <w:rFonts w:hint="eastAsia"/>
          <w:highlight w:val="none"/>
        </w:rPr>
      </w:pPr>
      <w:r>
        <w:rPr>
          <w:rFonts w:hint="eastAsia" w:ascii="宋体" w:hAnsi="宋体" w:eastAsia="宋体" w:cs="宋体"/>
          <w:bCs/>
          <w:sz w:val="24"/>
          <w:szCs w:val="24"/>
          <w:highlight w:val="none"/>
        </w:rPr>
        <w:t xml:space="preserve">3.项目预算：</w:t>
      </w:r>
      <w:bookmarkStart w:id="2" w:name="_Hlk59008344"/>
      <w:r>
        <w:rPr>
          <w:rFonts w:hint="eastAsia" w:ascii="宋体" w:hAnsi="宋体" w:eastAsia="宋体" w:cs="宋体"/>
          <w:bCs/>
          <w:sz w:val="24"/>
          <w:szCs w:val="24"/>
          <w:highlight w:val="none"/>
          <w:lang w:val="en-US" w:eastAsia="zh-CN"/>
        </w:rPr>
        <w:t xml:space="preserve">240.37572</w:t>
      </w:r>
      <w:r>
        <w:rPr>
          <w:rFonts w:hint="eastAsia" w:ascii="宋体" w:hAnsi="宋体" w:eastAsia="宋体" w:cs="宋体"/>
          <w:bCs/>
          <w:sz w:val="24"/>
          <w:szCs w:val="24"/>
          <w:highlight w:val="none"/>
        </w:rPr>
        <w:t xml:space="preserve">万元</w:t>
      </w:r>
      <w:bookmarkEnd w:id="2"/>
      <w:r>
        <w:rPr>
          <w:rFonts w:hint="eastAsia" w:ascii="宋体" w:hAnsi="宋体" w:eastAsia="宋体" w:cs="宋体"/>
          <w:bCs/>
          <w:sz w:val="24"/>
          <w:szCs w:val="24"/>
          <w:highlight w:val="none"/>
        </w:rPr>
        <w:t xml:space="preserve">，项目最高限价：</w:t>
      </w:r>
      <w:bookmarkStart w:id="3" w:name="OLE_LINK57"/>
      <w:r>
        <w:rPr>
          <w:rFonts w:hint="eastAsia" w:ascii="宋体" w:hAnsi="宋体" w:eastAsia="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10</w:t>
      </w:r>
      <w:bookmarkEnd w:id="3"/>
      <w:r>
        <w:rPr>
          <w:rFonts w:hint="eastAsia" w:ascii="宋体" w:hAnsi="宋体" w:eastAsia="宋体" w:cs="宋体"/>
          <w:bCs/>
          <w:sz w:val="24"/>
          <w:szCs w:val="24"/>
          <w:highlight w:val="none"/>
        </w:rPr>
        <w:t xml:space="preserve">万元。投标</w:t>
      </w:r>
      <w:r>
        <w:rPr>
          <w:rFonts w:hint="eastAsia" w:ascii="宋体" w:hAnsi="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的投标报价不得超过最高限价，否则作无效投标文件处理。</w:t>
      </w:r>
      <w:r>
        <w:rPr>
          <w:rFonts w:hint="eastAsia"/>
          <w:highlight w:val="none"/>
        </w:rPr>
      </w:r>
      <w:r/>
    </w:p>
    <w:p>
      <w:pPr>
        <w:pStyle w:val="724"/>
        <w:ind w:firstLine="480"/>
        <w:spacing w:line="360" w:lineRule="auto"/>
        <w:rPr>
          <w:rFonts w:hint="eastAsia" w:ascii="宋体" w:hAnsi="宋体" w:cs="宋体"/>
          <w:bCs/>
          <w:sz w:val="24"/>
          <w:szCs w:val="24"/>
          <w:highlight w:val="none"/>
          <w:lang w:eastAsia="zh-CN"/>
        </w:rPr>
      </w:pPr>
      <w:r>
        <w:rPr>
          <w:rFonts w:hint="eastAsia" w:ascii="宋体" w:hAnsi="宋体" w:eastAsia="宋体" w:cs="宋体"/>
          <w:bCs/>
          <w:sz w:val="24"/>
          <w:szCs w:val="24"/>
          <w:highlight w:val="none"/>
        </w:rPr>
        <w:t xml:space="preserve">4.</w:t>
      </w:r>
      <w:bookmarkStart w:id="4" w:name="OLE_LINK56"/>
      <w:r>
        <w:rPr>
          <w:rFonts w:hint="eastAsia" w:ascii="宋体" w:hAnsi="宋体" w:cs="宋体"/>
          <w:bCs/>
          <w:sz w:val="24"/>
          <w:szCs w:val="24"/>
          <w:highlight w:val="none"/>
          <w:lang w:eastAsia="zh-CN"/>
        </w:rPr>
        <w:t xml:space="preserve">服务期</w:t>
      </w:r>
      <w:bookmarkEnd w:id="4"/>
      <w:r>
        <w:rPr>
          <w:rFonts w:hint="eastAsia" w:ascii="宋体" w:hAnsi="宋体" w:eastAsia="宋体" w:cs="宋体"/>
          <w:bCs/>
          <w:sz w:val="24"/>
          <w:szCs w:val="24"/>
          <w:highlight w:val="none"/>
        </w:rPr>
        <w:t xml:space="preserve">：2年，具体以合同签订时间为准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r>
      <w:r/>
    </w:p>
    <w:p>
      <w:pPr>
        <w:pStyle w:val="724"/>
        <w:ind w:firstLine="480"/>
        <w:spacing w:line="360" w:lineRule="auto"/>
        <w:rPr>
          <w:rFonts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5.服务标准：符合江苏省城市园林绿化养护管理三级标准，满足相关规范及采购人要求。</w:t>
      </w:r>
      <w:r>
        <w:rPr>
          <w:rFonts w:ascii="宋体" w:hAnsi="宋体" w:cs="宋体"/>
          <w:bCs/>
          <w:sz w:val="24"/>
          <w:szCs w:val="24"/>
          <w:highlight w:val="none"/>
          <w:lang w:val="en-US" w:eastAsia="zh-CN"/>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.采购方式：公开招标</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.采购人：无锡市锡山区东港镇人民政府</w:t>
      </w: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lang w:val="en-US" w:eastAsia="zh-CN"/>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.本项目是否专门面向中小企业：是</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.本项目标的所属行业：其他未列明行业</w:t>
      </w:r>
      <w:r>
        <w:rPr>
          <w:rFonts w:hint="eastAsia" w:ascii="宋体" w:hAnsi="宋体" w:eastAsia="宋体" w:cs="宋体"/>
          <w:bCs/>
          <w:sz w:val="24"/>
          <w:szCs w:val="24"/>
          <w:highlight w:val="none"/>
          <w:lang w:eastAsia="zh-CN"/>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Cs/>
          <w:sz w:val="24"/>
          <w:szCs w:val="24"/>
          <w:highlight w:val="none"/>
          <w:lang w:val="en-US" w:eastAsia="zh-CN"/>
        </w:rPr>
      </w:r>
      <w:r/>
    </w:p>
    <w:p>
      <w:pPr>
        <w:pStyle w:val="72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（二）供应商资格要求</w:t>
      </w:r>
      <w:r>
        <w:rPr>
          <w:rFonts w:hint="eastAsia" w:ascii="宋体" w:hAnsi="宋体" w:eastAsia="宋体" w:cs="宋体"/>
          <w:b/>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2.未被“信用中国”网站（http://</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\o "http://www.creditchina.gov.cn" </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）、中国政府采购网（http://www.ccgp.gov.cn）列入失信被执行人、重大税收违法失信主体、政府采购严重违法失信行为记录名单；</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3.落实政府采购政策需满足的资格要求：供应商为中小企业/微型企业（监狱企业/残疾人福利性单位视同小微企业）；</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4.本项目的特定资格要求：投标</w:t>
      </w:r>
      <w:r>
        <w:rPr>
          <w:rFonts w:hint="eastAsia" w:ascii="宋体" w:hAnsi="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拟派项目负责人必须具备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Cs/>
          <w:sz w:val="24"/>
          <w:szCs w:val="24"/>
          <w:highlight w:val="none"/>
        </w:rPr>
      </w:r>
      <w:r/>
    </w:p>
    <w:p>
      <w:pPr>
        <w:pStyle w:val="724"/>
        <w:ind w:firstLine="480"/>
        <w:spacing w:line="360" w:lineRule="auto"/>
        <w:rPr>
          <w:rFonts w:hint="eastAsia"/>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.本项目</w:t>
      </w:r>
      <w:r>
        <w:rPr>
          <w:rFonts w:hint="eastAsia" w:ascii="宋体" w:hAnsi="宋体" w:eastAsia="宋体" w:cs="宋体"/>
          <w:b/>
          <w:bCs w:val="0"/>
          <w:sz w:val="24"/>
          <w:szCs w:val="24"/>
          <w:highlight w:val="none"/>
          <w:u w:val="single"/>
        </w:rPr>
        <w:t xml:space="preserve">不接受</w:t>
      </w:r>
      <w:r>
        <w:rPr>
          <w:rFonts w:hint="eastAsia" w:ascii="宋体" w:hAnsi="宋体" w:eastAsia="宋体" w:cs="宋体"/>
          <w:bCs/>
          <w:sz w:val="24"/>
          <w:szCs w:val="24"/>
          <w:highlight w:val="none"/>
        </w:rPr>
        <w:t xml:space="preserve">联合体。</w:t>
      </w:r>
      <w:r>
        <w:rPr>
          <w:rFonts w:hint="eastAsia"/>
          <w:highlight w:val="none"/>
        </w:rPr>
      </w:r>
      <w:r/>
    </w:p>
    <w:p>
      <w:pPr>
        <w:pStyle w:val="72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（三）供应商主体信息库注册</w:t>
      </w:r>
      <w:r>
        <w:rPr>
          <w:rFonts w:hint="eastAsia" w:ascii="宋体" w:hAnsi="宋体" w:eastAsia="宋体" w:cs="宋体"/>
          <w:b/>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1.潜在投标供应商访问江苏省政府采购（苏采云）平台的网络地址和方法：</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4）CA驱动下载：</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在“江苏省政府采购（苏采云）平台”账号</w:t>
      </w:r>
      <w:r>
        <w:rPr>
          <w:rFonts w:hint="eastAsia" w:ascii="宋体" w:hAnsi="宋体" w:cs="宋体"/>
          <w:bCs/>
          <w:sz w:val="24"/>
          <w:szCs w:val="24"/>
          <w:highlight w:val="none"/>
          <w:lang w:eastAsia="zh-CN"/>
        </w:rPr>
        <w:t xml:space="preserve">登录</w:t>
      </w:r>
      <w:r>
        <w:rPr>
          <w:rFonts w:hint="eastAsia" w:ascii="宋体" w:hAnsi="宋体" w:eastAsia="宋体" w:cs="宋体"/>
          <w:bCs/>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技术服务电话：0510-81827781（服务时间：工作日 9:00-11:30，13:00-17:00）</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技术支持QQ：田女士：3071474382 ；王先生：897651173。</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5.苏采云系统应使用谷歌浏览器参与不见面开标。</w:t>
      </w:r>
      <w:r>
        <w:rPr>
          <w:rFonts w:hint="eastAsia" w:ascii="宋体" w:hAnsi="宋体" w:eastAsia="宋体" w:cs="宋体"/>
          <w:bCs/>
          <w:sz w:val="24"/>
          <w:szCs w:val="24"/>
          <w:highlight w:val="none"/>
        </w:rPr>
      </w:r>
      <w:r/>
    </w:p>
    <w:p>
      <w:pPr>
        <w:pStyle w:val="724"/>
        <w:numPr>
          <w:ilvl w:val="0"/>
          <w:numId w:val="0"/>
        </w:num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（四）获取招标文件</w:t>
      </w:r>
      <w:r>
        <w:rPr>
          <w:rFonts w:hint="eastAsia" w:ascii="宋体" w:hAnsi="宋体" w:eastAsia="宋体" w:cs="宋体"/>
          <w:b/>
          <w:sz w:val="24"/>
          <w:szCs w:val="24"/>
          <w:highlight w:val="none"/>
        </w:rPr>
      </w:r>
      <w:r/>
    </w:p>
    <w:p>
      <w:pPr>
        <w:pStyle w:val="724"/>
        <w:ind w:firstLine="482"/>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潜在投标供应商如确</w:t>
      </w:r>
      <w:r>
        <w:rPr>
          <w:rFonts w:hint="eastAsia" w:ascii="宋体" w:hAnsi="宋体" w:eastAsia="宋体" w:cs="宋体"/>
          <w:color w:val="000000"/>
          <w:sz w:val="24"/>
          <w:szCs w:val="24"/>
          <w:highlight w:val="none"/>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72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（五）公开答疑时间、地点</w:t>
      </w:r>
      <w:r>
        <w:rPr>
          <w:rFonts w:hint="eastAsia" w:ascii="宋体" w:hAnsi="宋体" w:eastAsia="宋体" w:cs="宋体"/>
          <w:b/>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bookmarkStart w:id="5" w:name="_Hlk156208461"/>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"mailto:无锡市百勤工程咨询房地产估价有限公司将以电话咨询、邮箱（250309056@qq.com）等方式开展线上答疑服务。截止至2024年" </w:instrText>
      </w:r>
      <w:r>
        <w:rPr>
          <w:rFonts w:hint="eastAsia" w:ascii="宋体" w:hAnsi="宋体" w:eastAsia="宋体" w:cs="宋体"/>
          <w:bCs/>
          <w:color w:val="000000"/>
          <w:sz w:val="24"/>
          <w:szCs w:val="24"/>
          <w:highlight w:val="none"/>
        </w:rPr>
        <w:fldChar w:fldCharType="separate"/>
      </w:r>
      <w:r>
        <w:rPr>
          <w:rStyle w:val="825"/>
          <w:rFonts w:hint="eastAsia" w:ascii="宋体" w:hAnsi="宋体" w:eastAsia="宋体" w:cs="宋体"/>
          <w:bCs/>
          <w:color w:val="000000"/>
          <w:sz w:val="24"/>
          <w:szCs w:val="24"/>
          <w:highlight w:val="none"/>
          <w:lang w:eastAsia="zh-CN"/>
        </w:rPr>
        <w:t xml:space="preserve">江苏德诺工程项目管理有限公司</w:t>
      </w:r>
      <w:r>
        <w:rPr>
          <w:rStyle w:val="825"/>
          <w:rFonts w:hint="eastAsia" w:ascii="宋体" w:hAnsi="宋体" w:eastAsia="宋体" w:cs="宋体"/>
          <w:bCs/>
          <w:color w:val="000000"/>
          <w:sz w:val="24"/>
          <w:szCs w:val="24"/>
          <w:highlight w:val="none"/>
        </w:rPr>
        <w:t xml:space="preserve">将以电话咨询、邮箱（</w:t>
      </w:r>
      <w:r>
        <w:rPr>
          <w:rStyle w:val="825"/>
          <w:rFonts w:hint="eastAsia" w:ascii="宋体" w:hAnsi="宋体" w:eastAsia="宋体" w:cs="宋体"/>
          <w:bCs/>
          <w:color w:val="000000"/>
          <w:sz w:val="24"/>
          <w:szCs w:val="24"/>
          <w:highlight w:val="none"/>
          <w:lang w:eastAsia="zh-CN"/>
        </w:rPr>
        <w:t xml:space="preserve">1414216598@qq.com</w:t>
      </w:r>
      <w:r>
        <w:rPr>
          <w:rStyle w:val="825"/>
          <w:rFonts w:hint="eastAsia" w:ascii="宋体" w:hAnsi="宋体" w:eastAsia="宋体" w:cs="宋体"/>
          <w:bCs/>
          <w:color w:val="000000"/>
          <w:sz w:val="24"/>
          <w:szCs w:val="24"/>
          <w:highlight w:val="none"/>
        </w:rPr>
        <w:t xml:space="preserve">）等方式开展线上答疑服务。</w:t>
      </w:r>
      <w:bookmarkEnd w:id="5"/>
      <w:r>
        <w:rPr>
          <w:rStyle w:val="825"/>
          <w:rFonts w:hint="eastAsia" w:ascii="宋体" w:hAnsi="宋体" w:eastAsia="宋体" w:cs="宋体"/>
          <w:bCs/>
          <w:color w:val="000000"/>
          <w:sz w:val="24"/>
          <w:szCs w:val="24"/>
          <w:highlight w:val="none"/>
        </w:rPr>
        <w:t xml:space="preserve">截止至2024年</w:t>
      </w:r>
      <w:r>
        <w:rPr>
          <w:rFonts w:hint="eastAsia" w:ascii="宋体" w:hAnsi="宋体" w:eastAsia="宋体" w:cs="宋体"/>
          <w:bCs/>
          <w:color w:val="000000"/>
          <w:sz w:val="24"/>
          <w:szCs w:val="24"/>
          <w:highlight w:val="none"/>
        </w:rPr>
        <w:fldChar w:fldCharType="end"/>
      </w:r>
      <w:r>
        <w:rPr>
          <w:rFonts w:hint="eastAsia" w:ascii="宋体" w:hAnsi="宋体" w:cs="宋体"/>
          <w:bCs/>
          <w:color w:val="000000"/>
          <w:sz w:val="24"/>
          <w:szCs w:val="24"/>
          <w:highlight w:val="none"/>
          <w:lang w:val="en-US" w:eastAsia="zh-CN"/>
        </w:rPr>
        <w:t xml:space="preserve">09</w:t>
      </w:r>
      <w:r>
        <w:rPr>
          <w:rFonts w:hint="eastAsia" w:ascii="宋体" w:hAnsi="宋体" w:eastAsia="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日10:00</w:t>
      </w:r>
      <w:r>
        <w:rPr>
          <w:rFonts w:hint="eastAsia" w:ascii="宋体" w:hAnsi="宋体" w:eastAsia="宋体" w:cs="宋体"/>
          <w:bCs/>
          <w:color w:val="000000"/>
          <w:sz w:val="24"/>
          <w:szCs w:val="24"/>
          <w:highlight w:val="none"/>
        </w:rPr>
        <w:t xml:space="preserve">前，有关单位对于招标文件的相关事项如有疑问可通过上述方式咨询；</w:t>
      </w:r>
      <w:bookmarkStart w:id="6" w:name="OLE_LINK27"/>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val="en-US" w:eastAsia="zh-CN"/>
        </w:rPr>
        <w:t xml:space="preserve">供应商</w:t>
      </w:r>
      <w:bookmarkEnd w:id="6"/>
      <w:r>
        <w:rPr>
          <w:rFonts w:hint="eastAsia" w:ascii="宋体" w:hAnsi="宋体" w:eastAsia="宋体" w:cs="宋体"/>
          <w:bCs/>
          <w:color w:val="000000"/>
          <w:sz w:val="24"/>
          <w:szCs w:val="24"/>
          <w:highlight w:val="none"/>
        </w:rPr>
        <w:t xml:space="preserve">如有对招标文件要求澄清的问题，请以书面形式（必须加盖投标</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公章并备注联系方式）提出“ 项目需澄清问题”，</w:t>
      </w:r>
      <w:bookmarkStart w:id="7" w:name="_Hlk156208477"/>
      <w:r>
        <w:rPr>
          <w:rFonts w:hint="eastAsia" w:ascii="宋体" w:hAnsi="宋体" w:eastAsia="宋体" w:cs="宋体"/>
          <w:bCs/>
          <w:color w:val="000000"/>
          <w:sz w:val="24"/>
          <w:szCs w:val="24"/>
          <w:highlight w:val="none"/>
        </w:rPr>
        <w:t xml:space="preserve">并于答疑截止时间前通过邮箱（</w:t>
      </w:r>
      <w:r>
        <w:rPr>
          <w:rFonts w:hint="eastAsia" w:ascii="宋体" w:hAnsi="宋体" w:eastAsia="宋体" w:cs="宋体"/>
          <w:bCs/>
          <w:color w:val="000000"/>
          <w:sz w:val="24"/>
          <w:szCs w:val="24"/>
          <w:highlight w:val="none"/>
          <w:lang w:eastAsia="zh-CN"/>
        </w:rPr>
        <w:t xml:space="preserve">1414216598@qq.com</w:t>
      </w:r>
      <w:r>
        <w:rPr>
          <w:rFonts w:hint="eastAsia" w:ascii="宋体" w:hAnsi="宋体" w:eastAsia="宋体" w:cs="宋体"/>
          <w:bCs/>
          <w:color w:val="000000"/>
          <w:sz w:val="24"/>
          <w:szCs w:val="24"/>
          <w:highlight w:val="none"/>
        </w:rPr>
        <w:t xml:space="preserve">）发送给项目联系人。</w:t>
      </w:r>
      <w:bookmarkEnd w:id="7"/>
      <w:r>
        <w:rPr>
          <w:rFonts w:hint="eastAsia" w:ascii="宋体" w:hAnsi="宋体" w:eastAsia="宋体" w:cs="宋体"/>
          <w:bCs/>
          <w:color w:val="000000"/>
          <w:sz w:val="24"/>
          <w:szCs w:val="24"/>
          <w:highlight w:val="none"/>
        </w:rPr>
        <w:t xml:space="preserve">若未在法定时间内提出，由此造成的损失及风险；由投标供应商自行承担。</w:t>
      </w:r>
      <w:r>
        <w:rPr>
          <w:rFonts w:hint="eastAsia" w:ascii="宋体" w:hAnsi="宋体" w:eastAsia="宋体" w:cs="宋体"/>
          <w:bCs/>
          <w:color w:val="000000"/>
          <w:sz w:val="24"/>
          <w:szCs w:val="24"/>
          <w:highlight w:val="none"/>
        </w:rPr>
      </w:r>
      <w:r/>
    </w:p>
    <w:p>
      <w:pPr>
        <w:pStyle w:val="724"/>
        <w:ind w:firstLine="482"/>
        <w:jc w:val="left"/>
        <w:spacing w:line="360" w:lineRule="auto"/>
        <w:shd w:val="clear" w:color="auto" w:fill="ffffff"/>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w:t>
      </w:r>
      <w:r>
        <w:rPr>
          <w:rFonts w:hint="eastAsia" w:ascii="宋体" w:hAnsi="宋体" w:eastAsia="宋体" w:cs="宋体"/>
          <w:b/>
          <w:bCs/>
          <w:sz w:val="24"/>
          <w:szCs w:val="24"/>
          <w:highlight w:val="none"/>
        </w:rPr>
        <w:t xml:space="preserve">投标及开标、定标时间、地点   </w:t>
      </w:r>
      <w:r>
        <w:rPr>
          <w:rFonts w:hint="eastAsia" w:ascii="宋体" w:hAnsi="宋体" w:eastAsia="宋体" w:cs="宋体"/>
          <w:b/>
          <w:sz w:val="24"/>
          <w:szCs w:val="24"/>
          <w:highlight w:val="none"/>
        </w:rPr>
      </w:r>
      <w:r/>
    </w:p>
    <w:p>
      <w:pPr>
        <w:pStyle w:val="724"/>
        <w:ind w:firstLine="482"/>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进行线上采购活动，供应商准备好制作标书的笔记本电脑、CA锁（国信CA），在投标截止时间前半小时，登录苏采云网上开标大厅签到，在我单位人员开启标书解密后，方可解密，请在规定时间内登录网上开标大厅参与采购活动。</w:t>
      </w:r>
      <w:r>
        <w:rPr>
          <w:rFonts w:hint="eastAsia" w:ascii="宋体" w:hAnsi="宋体" w:eastAsia="宋体" w:cs="宋体"/>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投标截止时间（网上投标截止时</w:t>
      </w:r>
      <w:r>
        <w:rPr>
          <w:rFonts w:hint="eastAsia" w:ascii="宋体" w:hAnsi="宋体" w:eastAsia="宋体" w:cs="宋体"/>
          <w:color w:val="000000"/>
          <w:sz w:val="24"/>
          <w:szCs w:val="24"/>
          <w:highlight w:val="none"/>
        </w:rPr>
        <w:t xml:space="preserve">间苏采云投标客户端投标）：2024年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 9：30，投标截止时间后的投标文件恕不接受。</w:t>
      </w:r>
      <w:r>
        <w:rPr>
          <w:rFonts w:hint="eastAsia" w:ascii="宋体" w:hAnsi="宋体" w:eastAsia="宋体" w:cs="宋体"/>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开标时间（网上投标解密时间）：2024年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日 9:30。</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投标及开标地点：苏采云平台</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定标时间：评标结束</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定标地点：无锡市锡山区迎宾南路21号</w:t>
      </w:r>
      <w:r>
        <w:rPr>
          <w:rFonts w:hint="eastAsia" w:ascii="宋体" w:hAnsi="宋体" w:cs="宋体"/>
          <w:bCs/>
          <w:color w:val="000000"/>
          <w:sz w:val="24"/>
          <w:szCs w:val="24"/>
          <w:highlight w:val="none"/>
          <w:lang w:val="en-US" w:eastAsia="zh-CN"/>
        </w:rPr>
        <w:t xml:space="preserve">204</w:t>
      </w:r>
      <w:r>
        <w:rPr>
          <w:rFonts w:ascii="宋体" w:hAnsi="宋体" w:eastAsia="宋体" w:cs="宋体"/>
          <w:color w:val="000000"/>
          <w:sz w:val="24"/>
          <w:szCs w:val="24"/>
          <w:highlight w:val="none"/>
          <w:lang w:val="en-US" w:eastAsia="zh-CN"/>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rPr>
        <w:t xml:space="preserve">（七）投标文件份数：</w:t>
      </w:r>
      <w:r>
        <w:rPr>
          <w:rFonts w:hint="eastAsia" w:ascii="宋体" w:hAnsi="宋体" w:eastAsia="宋体" w:cs="宋体"/>
          <w:bCs/>
          <w:color w:val="000000"/>
          <w:sz w:val="24"/>
          <w:szCs w:val="24"/>
          <w:highlight w:val="none"/>
        </w:rPr>
        <w:t xml:space="preserve">请按规定上传电子投标文件，不接收纸质投标文件。</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rPr>
        <w:t xml:space="preserve">（八）投标有效期：</w:t>
      </w:r>
      <w:r>
        <w:rPr>
          <w:rFonts w:hint="eastAsia" w:ascii="宋体" w:hAnsi="宋体" w:eastAsia="宋体" w:cs="宋体"/>
          <w:bCs/>
          <w:color w:val="000000"/>
          <w:sz w:val="24"/>
          <w:szCs w:val="24"/>
          <w:highlight w:val="none"/>
        </w:rPr>
        <w:t xml:space="preserve">开标之日起90天</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w:t>
      </w:r>
      <w:r>
        <w:rPr>
          <w:rFonts w:hint="eastAsia" w:ascii="宋体" w:hAnsi="宋体" w:eastAsia="宋体" w:cs="宋体"/>
          <w:b/>
          <w:sz w:val="24"/>
          <w:szCs w:val="24"/>
          <w:highlight w:val="none"/>
          <w:lang w:val="en-US" w:eastAsia="zh-CN"/>
        </w:rPr>
        <w:t xml:space="preserve">其他</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724"/>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1.有关本次招标的事项若存在变动或修改，敬请及时关注“无锡政府采购网”、“江苏政府采购网”发布的信息。</w:t>
      </w:r>
      <w:r>
        <w:rPr>
          <w:rFonts w:hint="eastAsia" w:ascii="宋体" w:hAnsi="宋体" w:eastAsia="宋体" w:cs="宋体"/>
          <w:color w:val="000000"/>
          <w:sz w:val="24"/>
          <w:szCs w:val="24"/>
          <w:highlight w:val="none"/>
        </w:rPr>
      </w:r>
      <w:r/>
    </w:p>
    <w:p>
      <w:pPr>
        <w:pStyle w:val="724"/>
        <w:ind w:firstLine="482"/>
        <w:spacing w:line="360" w:lineRule="auto"/>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2.未按《政府采购质疑和投诉办法》（中华人民共和国财政部令第94号）的规定提出的对本项目采购过程中的质疑，招标人不予受理（接收质疑函的联系方式详见（十）联系方式）。</w:t>
      </w:r>
      <w:r>
        <w:rPr>
          <w:rFonts w:hint="eastAsia" w:ascii="宋体" w:hAnsi="宋体" w:eastAsia="宋体" w:cs="宋体"/>
          <w:b/>
          <w:sz w:val="24"/>
          <w:szCs w:val="24"/>
          <w:highlight w:val="none"/>
        </w:rPr>
      </w:r>
      <w:r/>
    </w:p>
    <w:p>
      <w:pPr>
        <w:pStyle w:val="72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（十）联系方式</w:t>
      </w:r>
      <w:r>
        <w:rPr>
          <w:rFonts w:hint="eastAsia" w:ascii="宋体" w:hAnsi="宋体" w:eastAsia="宋体" w:cs="宋体"/>
          <w:b/>
          <w:sz w:val="24"/>
          <w:szCs w:val="24"/>
          <w:highlight w:val="none"/>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1、采购人：无锡市锡山区东港镇人民政府</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采购人地址：江苏省无锡市锡山区东港镇金港大道8号</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 系 人：司工</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联系方式：0510-88760902</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2、招标代理机构：</w:t>
      </w:r>
      <w:r>
        <w:rPr>
          <w:rFonts w:hint="eastAsia" w:ascii="宋体" w:hAnsi="宋体" w:eastAsia="宋体" w:cs="宋体"/>
          <w:bCs/>
          <w:color w:val="000000"/>
          <w:sz w:val="24"/>
          <w:szCs w:val="24"/>
          <w:highlight w:val="none"/>
          <w:lang w:eastAsia="zh-CN"/>
        </w:rPr>
        <w:t xml:space="preserve">江苏德诺工程项目管理有限公司</w:t>
      </w:r>
      <w:r>
        <w:rPr>
          <w:rFonts w:hint="eastAsia" w:ascii="宋体" w:hAnsi="宋体" w:eastAsia="宋体" w:cs="宋体"/>
          <w:bCs/>
          <w:color w:val="000000"/>
          <w:sz w:val="24"/>
          <w:szCs w:val="24"/>
          <w:highlight w:val="none"/>
          <w:lang w:eastAsia="zh-CN"/>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联系地址：</w:t>
      </w:r>
      <w:bookmarkStart w:id="8" w:name="OLE_LINK37"/>
      <w:r>
        <w:rPr>
          <w:rFonts w:hint="eastAsia" w:ascii="宋体" w:hAnsi="宋体" w:eastAsia="宋体" w:cs="宋体"/>
          <w:bCs/>
          <w:color w:val="000000"/>
          <w:sz w:val="24"/>
          <w:szCs w:val="24"/>
          <w:highlight w:val="none"/>
        </w:rPr>
        <w:t xml:space="preserve">无锡市梁溪区南湖大道855号扬名科创中心</w:t>
      </w:r>
      <w:bookmarkEnd w:id="8"/>
      <w:r>
        <w:rPr>
          <w:rFonts w:hint="eastAsia" w:ascii="宋体" w:hAnsi="宋体" w:eastAsia="宋体" w:cs="宋体"/>
          <w:bCs/>
          <w:color w:val="000000"/>
          <w:sz w:val="24"/>
          <w:szCs w:val="24"/>
          <w:highlight w:val="none"/>
        </w:rPr>
        <w:t xml:space="preserve">504室</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联系人：张小丽</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联系电话：18994629159</w:t>
      </w:r>
      <w:r>
        <w:rPr>
          <w:rFonts w:hint="eastAsia" w:ascii="宋体" w:hAnsi="宋体" w:eastAsia="宋体" w:cs="宋体"/>
          <w:bCs/>
          <w:color w:val="000000"/>
          <w:sz w:val="24"/>
          <w:szCs w:val="24"/>
          <w:highlight w:val="none"/>
        </w:rPr>
      </w:r>
      <w:r/>
    </w:p>
    <w:p>
      <w:pPr>
        <w:pStyle w:val="724"/>
        <w:ind w:firstLine="480"/>
        <w:jc w:val="left"/>
        <w:spacing w:line="360" w:lineRule="auto"/>
        <w:shd w:val="clear" w:color="auto" w:fill="ffffff"/>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邮编：214</w:t>
      </w:r>
      <w:r>
        <w:rPr>
          <w:rFonts w:hint="eastAsia" w:ascii="宋体" w:hAnsi="宋体" w:cs="宋体"/>
          <w:bCs/>
          <w:color w:val="000000"/>
          <w:sz w:val="24"/>
          <w:szCs w:val="24"/>
          <w:highlight w:val="none"/>
          <w:lang w:val="en-US" w:eastAsia="zh-CN"/>
        </w:rPr>
        <w:t xml:space="preserve">000</w:t>
      </w:r>
      <w:r>
        <w:rPr>
          <w:rFonts w:ascii="宋体" w:hAnsi="宋体" w:eastAsia="宋体" w:cs="宋体"/>
          <w:bCs/>
          <w:color w:val="000000"/>
          <w:sz w:val="24"/>
          <w:szCs w:val="24"/>
          <w:highlight w:val="none"/>
          <w:lang w:val="en-US" w:eastAsia="zh-CN"/>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left"/>
        <w:spacing w:line="360" w:lineRule="auto"/>
        <w:shd w:val="clear" w:color="auto" w:fill="ffffff"/>
        <w:widowControl/>
        <w:rPr>
          <w:rFonts w:hint="eastAsia" w:ascii="宋体" w:hAnsi="宋体" w:eastAsia="宋体" w:cs="宋体"/>
          <w:b/>
          <w:sz w:val="36"/>
          <w:szCs w:val="28"/>
          <w:highlight w:val="none"/>
        </w:rPr>
      </w:pPr>
      <w:r>
        <w:rPr>
          <w:rFonts w:hint="eastAsia" w:ascii="宋体" w:hAnsi="宋体" w:eastAsia="宋体" w:cs="宋体"/>
          <w:b/>
          <w:sz w:val="36"/>
          <w:szCs w:val="28"/>
          <w:highlight w:val="none"/>
        </w:rPr>
      </w:r>
      <w:r/>
    </w:p>
    <w:p>
      <w:pPr>
        <w:pStyle w:val="724"/>
        <w:ind w:firstLine="480"/>
        <w:jc w:val="center"/>
        <w:spacing w:line="360" w:lineRule="auto"/>
        <w:shd w:val="clear" w:color="auto" w:fill="ffffff"/>
        <w:widowControl/>
        <w:rPr>
          <w:rFonts w:hint="eastAsia" w:ascii="宋体" w:hAnsi="宋体" w:eastAsia="宋体" w:cs="宋体"/>
          <w:bCs/>
          <w:sz w:val="24"/>
          <w:szCs w:val="24"/>
          <w:highlight w:val="none"/>
        </w:rPr>
      </w:pPr>
      <w:r>
        <w:rPr>
          <w:rFonts w:hint="eastAsia" w:ascii="宋体" w:hAnsi="宋体" w:eastAsia="宋体" w:cs="宋体"/>
          <w:b/>
          <w:sz w:val="36"/>
          <w:szCs w:val="28"/>
          <w:highlight w:val="none"/>
        </w:rPr>
        <w:t xml:space="preserve">二、投标</w:t>
      </w:r>
      <w:r>
        <w:rPr>
          <w:rFonts w:hint="eastAsia" w:ascii="宋体" w:hAnsi="宋体" w:cs="宋体"/>
          <w:b/>
          <w:sz w:val="36"/>
          <w:szCs w:val="28"/>
          <w:highlight w:val="none"/>
          <w:lang w:val="en-US" w:eastAsia="zh-CN"/>
        </w:rPr>
        <w:t xml:space="preserve">供应商</w:t>
      </w:r>
      <w:r>
        <w:rPr>
          <w:rFonts w:hint="eastAsia" w:ascii="宋体" w:hAnsi="宋体" w:eastAsia="宋体" w:cs="宋体"/>
          <w:b/>
          <w:sz w:val="36"/>
          <w:szCs w:val="28"/>
          <w:highlight w:val="none"/>
        </w:rPr>
        <w:t xml:space="preserve">须知</w:t>
      </w:r>
      <w:r>
        <w:rPr>
          <w:rFonts w:hint="eastAsia" w:ascii="宋体" w:hAnsi="宋体" w:eastAsia="宋体" w:cs="宋体"/>
          <w:bCs/>
          <w:sz w:val="24"/>
          <w:szCs w:val="24"/>
          <w:highlight w:val="none"/>
        </w:rPr>
      </w:r>
      <w:r/>
    </w:p>
    <w:p>
      <w:pPr>
        <w:pStyle w:val="724"/>
        <w:ind w:firstLine="480"/>
        <w:spacing w:line="360" w:lineRule="auto"/>
        <w:tabs>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（一）遵循原则：</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公开透明原则、公平竞争原则、公正原则和诚实信用原则。</w:t>
      </w:r>
      <w:r>
        <w:rPr>
          <w:rFonts w:hint="eastAsia" w:ascii="宋体" w:hAnsi="宋体" w:eastAsia="宋体" w:cs="宋体"/>
          <w:bCs/>
          <w:sz w:val="24"/>
          <w:szCs w:val="24"/>
          <w:highlight w:val="none"/>
        </w:rPr>
      </w:r>
      <w:r/>
    </w:p>
    <w:p>
      <w:pPr>
        <w:pStyle w:val="724"/>
        <w:ind w:firstLine="480"/>
        <w:spacing w:line="360" w:lineRule="auto"/>
        <w:tabs>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（二）招标文件：</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供应商可在财政部门指定媒体发布的公告附件中查看公开招标文件，如确定参加本次采购活动，必须在苏采云平台中免费下载公开招标文件“项目参与”——“采购项目”找到需要获取采购文件的项目，点击“我要参与”——“参与投标”——“下载文件”</w:t>
      </w:r>
      <w:r>
        <w:rPr>
          <w:rFonts w:hint="eastAsia" w:ascii="宋体" w:hAnsi="宋体" w:eastAsia="宋体" w:cs="宋体"/>
          <w:color w:val="000000"/>
          <w:sz w:val="24"/>
          <w:highlight w:val="none"/>
        </w:rPr>
        <w:t xml:space="preserve">，完成项目参与，将苏采云平台中下载的采购文件（后缀名为“.kedt”）导入到“政府采购客户端”，离线按要求编制并加密响应文件（使用“CA数字证书”），导出加密的响应文件（后缀名为zip）并在苏采云平台上传该加密的响应文件，对采购文件各项内容做出实质性响应，否则其响应文件无效。</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3．投标人一旦参加本项目投标，即表明承诺接受了本招标文件中的所有条件和规定。</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4．招标文件仅作为本次招投标使用。</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5．本项目不接受联合体投标。</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．招标文件中的“法定代表人”是指投标人的营业执照或相关部门的登记证明文件中的“法定代表人”或“负责人”。</w:t>
      </w:r>
      <w:r>
        <w:rPr>
          <w:rFonts w:hint="eastAsia" w:ascii="宋体" w:hAnsi="宋体" w:eastAsia="宋体" w:cs="宋体"/>
          <w:bCs/>
          <w:sz w:val="24"/>
          <w:szCs w:val="24"/>
          <w:highlight w:val="none"/>
        </w:rPr>
      </w:r>
      <w:r/>
    </w:p>
    <w:p>
      <w:pPr>
        <w:pStyle w:val="724"/>
        <w:ind w:firstLine="480"/>
        <w:spacing w:line="360" w:lineRule="auto"/>
        <w:tabs>
          <w:tab w:val="left" w:pos="6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（三）招标文件的解释：</w:t>
      </w:r>
      <w:r>
        <w:rPr>
          <w:rFonts w:hint="eastAsia" w:ascii="宋体" w:hAnsi="宋体" w:eastAsia="宋体" w:cs="宋体"/>
          <w:bCs/>
          <w:sz w:val="24"/>
          <w:szCs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本文件的最终解释权归采购人及</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（四）招标文件的补充或修正：</w:t>
      </w:r>
      <w:r>
        <w:rPr>
          <w:rFonts w:hint="eastAsia" w:ascii="宋体" w:hAnsi="宋体" w:eastAsia="宋体" w:cs="宋体"/>
          <w:bCs/>
          <w:sz w:val="24"/>
          <w:szCs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可在投标截止时间十五日前对招标文件进行必要的澄清或者修改，不足15日的，将顺延提交投标文件的截止时间。</w:t>
      </w:r>
      <w:r>
        <w:rPr>
          <w:rFonts w:hint="eastAsia" w:ascii="宋体" w:hAnsi="宋体" w:eastAsia="宋体" w:cs="宋体"/>
          <w:bCs/>
          <w:sz w:val="24"/>
          <w:szCs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2．如需对招标文件进行澄清或修正，</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将在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次招标要求，而造成的损失及风险（包括但不限于未中标）由投标人自行承担。</w:t>
      </w:r>
      <w:r>
        <w:rPr>
          <w:rFonts w:hint="eastAsia" w:ascii="宋体" w:hAnsi="宋体" w:eastAsia="宋体" w:cs="宋体"/>
          <w:bCs/>
          <w:sz w:val="24"/>
          <w:szCs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对无效质疑不予受理。</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（五）投标文件的组成：</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1．投标函(格式见附件)</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2．资格、资信证明文件：</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（1）关于资格的声明函</w:t>
      </w:r>
      <w:r>
        <w:rPr>
          <w:rFonts w:hint="eastAsia" w:ascii="宋体" w:hAnsi="宋体" w:eastAsia="宋体" w:cs="宋体"/>
          <w:b/>
          <w:bCs w:val="0"/>
          <w:sz w:val="24"/>
          <w:szCs w:val="24"/>
          <w:highlight w:val="none"/>
        </w:rPr>
        <w:t xml:space="preserve">(格式见附件)；</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（2）具</w:t>
      </w:r>
      <w:r>
        <w:rPr>
          <w:rFonts w:hint="eastAsia" w:ascii="宋体" w:hAnsi="宋体" w:eastAsia="宋体" w:cs="宋体"/>
          <w:bCs/>
          <w:color w:val="000000"/>
          <w:sz w:val="24"/>
          <w:szCs w:val="24"/>
          <w:highlight w:val="none"/>
        </w:rPr>
        <w:t xml:space="preserve">有独立承担民事责任能力的供应商营业执照或相关部门的登记证明文件扫描件加盖公章</w:t>
      </w:r>
      <w:r>
        <w:rPr>
          <w:rFonts w:hint="eastAsia" w:ascii="宋体" w:hAnsi="宋体" w:eastAsia="宋体" w:cs="宋体"/>
          <w:b/>
          <w:bCs w:val="0"/>
          <w:color w:val="000000"/>
          <w:sz w:val="24"/>
          <w:szCs w:val="24"/>
          <w:highlight w:val="none"/>
        </w:rPr>
        <w:t xml:space="preserve">（投标供应商如是允许以分支机构身份参加投标的，提供投标供应商分支机构的营业执照扫描件）；</w:t>
      </w:r>
      <w:r>
        <w:rPr>
          <w:rFonts w:hint="eastAsia" w:ascii="宋体" w:hAnsi="宋体" w:eastAsia="宋体" w:cs="宋体"/>
          <w:b/>
          <w:bCs w:val="0"/>
          <w:sz w:val="24"/>
          <w:szCs w:val="24"/>
          <w:highlight w:val="none"/>
        </w:rPr>
      </w:r>
      <w:r/>
    </w:p>
    <w:p>
      <w:pPr>
        <w:pStyle w:val="724"/>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（3）投标供应商法定代表人授权委托书加盖公章</w:t>
      </w:r>
      <w:r>
        <w:rPr>
          <w:rFonts w:hint="eastAsia" w:ascii="宋体" w:hAnsi="宋体" w:eastAsia="宋体" w:cs="宋体"/>
          <w:b/>
          <w:bCs w:val="0"/>
          <w:sz w:val="24"/>
          <w:szCs w:val="24"/>
          <w:highlight w:val="none"/>
        </w:rPr>
        <w:t xml:space="preserve">（法定代表人亲自参与投标的除外，格式见附件）；</w:t>
      </w:r>
      <w:r>
        <w:rPr>
          <w:rFonts w:hint="eastAsia" w:ascii="宋体" w:hAnsi="宋体" w:eastAsia="宋体" w:cs="宋体"/>
          <w:b/>
          <w:bCs w:val="0"/>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（4）投标供应商法定代表人身份证扫描件加盖公章</w:t>
      </w:r>
      <w:r>
        <w:rPr>
          <w:rFonts w:hint="eastAsia" w:ascii="宋体" w:hAnsi="宋体" w:eastAsia="宋体" w:cs="宋体"/>
          <w:b/>
          <w:bCs w:val="0"/>
          <w:sz w:val="24"/>
          <w:szCs w:val="24"/>
          <w:highlight w:val="none"/>
        </w:rPr>
        <w:t xml:space="preserve">（正、反面）；</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（5）投标供应商法定代表人授权代表身份证扫描件加盖公章</w:t>
      </w:r>
      <w:r>
        <w:rPr>
          <w:rFonts w:hint="eastAsia" w:ascii="宋体" w:hAnsi="宋体" w:eastAsia="宋体" w:cs="宋体"/>
          <w:b/>
          <w:bCs w:val="0"/>
          <w:sz w:val="24"/>
          <w:szCs w:val="24"/>
          <w:highlight w:val="none"/>
        </w:rPr>
        <w:t xml:space="preserve">（正、反面, 法定代表人亲自参与投标的除外）；</w:t>
      </w:r>
      <w:r>
        <w:rPr>
          <w:rFonts w:hint="eastAsia" w:ascii="宋体" w:hAnsi="宋体" w:eastAsia="宋体" w:cs="宋体"/>
          <w:b/>
          <w:bCs w:val="0"/>
          <w:sz w:val="24"/>
          <w:szCs w:val="24"/>
          <w:highlight w:val="none"/>
        </w:rPr>
      </w:r>
      <w:r/>
    </w:p>
    <w:p>
      <w:pPr>
        <w:pStyle w:val="724"/>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）授权委托人及项目负责人与投标</w:t>
      </w:r>
      <w:r>
        <w:rPr>
          <w:rFonts w:hint="eastAsia" w:ascii="宋体" w:hAnsi="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签订的劳动合同扫描件加盖公章及由法定的社保收缴部门出具的近三个月中任意一个月（不含投标当月）投标</w:t>
      </w:r>
      <w:r>
        <w:rPr>
          <w:rFonts w:hint="eastAsia" w:ascii="宋体" w:hAnsi="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为其缴纳</w:t>
      </w:r>
      <w:r>
        <w:rPr>
          <w:rFonts w:hint="eastAsia" w:ascii="宋体" w:hAnsi="宋体" w:cs="宋体"/>
          <w:bCs/>
          <w:sz w:val="24"/>
          <w:szCs w:val="24"/>
          <w:highlight w:val="none"/>
          <w:lang w:val="en-US" w:eastAsia="zh-CN"/>
        </w:rPr>
        <w:t xml:space="preserve">社保</w:t>
      </w:r>
      <w:r>
        <w:rPr>
          <w:rFonts w:hint="eastAsia" w:ascii="宋体" w:hAnsi="宋体" w:eastAsia="宋体" w:cs="宋体"/>
          <w:bCs/>
          <w:sz w:val="24"/>
          <w:szCs w:val="24"/>
          <w:highlight w:val="none"/>
        </w:rPr>
        <w:t xml:space="preserve">证明的相关材料复印件并加盖公章（新成立公司自成立日期开始、法定代表人亲自参加投标的除外）</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724"/>
        <w:ind w:firstLine="482"/>
        <w:spacing w:line="360" w:lineRule="auto"/>
        <w:rPr>
          <w:rFonts w:hint="eastAsia" w:eastAsia="宋体"/>
          <w:highlight w:val="none"/>
          <w:lang w:eastAsia="zh-CN"/>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项目负责人需提供园林绿化相关专业中级及以上职称扫描件（园林绿化相关专业职称证书是指：与园林绿化工程规划、设计、施工及养护管理相关的专业，包括园林（含园林规划设计、园林植物、风景园林、园林绿化等）、园艺、城市规划、景观、植物（含植保、森保等）的职称证书）</w:t>
      </w:r>
      <w:r>
        <w:rPr>
          <w:rFonts w:hint="eastAsia" w:ascii="宋体" w:hAnsi="宋体" w:cs="宋体"/>
          <w:bCs/>
          <w:sz w:val="24"/>
          <w:szCs w:val="24"/>
          <w:highlight w:val="none"/>
          <w:lang w:eastAsia="zh-CN"/>
        </w:rPr>
        <w:t xml:space="preserve">；</w:t>
      </w:r>
      <w:r>
        <w:rPr>
          <w:rFonts w:hint="eastAsia" w:eastAsia="宋体"/>
          <w:highlight w:val="none"/>
          <w:lang w:eastAsia="zh-CN"/>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）投标供应商近三个月中任意一个月份(不含投标当月)的财务状况报告（资产负债表和利润表）或由会计师事务所出具的近两年中任意一个年度的审计报告和所附已审财务报告扫描件加盖公章；</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）投标供应商近三个月中任意一个月份(不含投标当月)的依法缴纳税收的相关材料（提供相关主管部门证明或银行代扣证明）扫描件加盖公章；</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）投标供应商近三个月中任意一个月份(不含投标当月)的依法缴纳社会保障资金的相关材料（提供相关主管部门证明或银行代扣证明）扫描件加盖公章；   </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11</w:t>
      </w:r>
      <w:r>
        <w:rPr>
          <w:rFonts w:hint="eastAsia" w:ascii="宋体" w:hAnsi="宋体" w:eastAsia="宋体" w:cs="宋体"/>
          <w:bCs/>
          <w:sz w:val="24"/>
          <w:szCs w:val="24"/>
          <w:highlight w:val="none"/>
        </w:rPr>
        <w:t xml:space="preserve">）承诺书（格式见附件）；</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）中小企业声明函（格式见附件）或残疾人福利性单位声明函（格式见附件）或由省级以上监狱管理局、戒毒管理局(含新疆生产建设兵团)出具的属于监狱企业的证明文件扫描件加盖公章</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3．开标一览表(格式见附件)</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4．报价明细表(格式见附件)</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w:t>
      </w:r>
      <w:bookmarkStart w:id="9" w:name="OLE_LINK21"/>
      <w:r>
        <w:rPr>
          <w:rFonts w:hint="eastAsia" w:ascii="宋体" w:hAnsi="宋体" w:eastAsia="宋体" w:cs="宋体"/>
          <w:bCs/>
          <w:color w:val="000000"/>
          <w:sz w:val="24"/>
          <w:szCs w:val="24"/>
          <w:highlight w:val="none"/>
        </w:rPr>
        <w:t xml:space="preserve">(格式见附件)</w:t>
      </w:r>
      <w:bookmarkEnd w:id="9"/>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安全承诺责任书(格式见附件)</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．投标偏离表(格式见附件)</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．项目负责人简历表(格式见附件)</w:t>
      </w:r>
      <w:r>
        <w:rPr>
          <w:rFonts w:hint="eastAsia" w:ascii="宋体" w:hAnsi="宋体" w:eastAsia="宋体" w:cs="宋体"/>
          <w:bCs/>
          <w:color w:val="000000"/>
          <w:sz w:val="24"/>
          <w:szCs w:val="24"/>
          <w:highlight w:val="none"/>
        </w:rPr>
      </w:r>
      <w:r/>
    </w:p>
    <w:p>
      <w:pPr>
        <w:pStyle w:val="724"/>
        <w:ind w:firstLine="482"/>
        <w:spacing w:line="36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．人员配置表（格式见附件）</w:t>
      </w:r>
      <w:r>
        <w:rPr>
          <w:rFonts w:hint="eastAsia" w:ascii="宋体" w:hAnsi="宋体" w:eastAsia="宋体" w:cs="宋体"/>
          <w:bCs/>
          <w:color w:val="000000"/>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．评分标准中对应的所需证明材料（如有自行添加，格式自拟）</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．其它（投标人认为有必要提供的声明和文件，如有自拟并自行添加）</w:t>
      </w:r>
      <w:r>
        <w:rPr>
          <w:rFonts w:hint="eastAsia" w:ascii="宋体" w:hAnsi="宋体" w:eastAsia="宋体" w:cs="宋体"/>
          <w:bCs/>
          <w:sz w:val="24"/>
          <w:szCs w:val="24"/>
          <w:highlight w:val="none"/>
        </w:rPr>
      </w:r>
      <w:r/>
    </w:p>
    <w:p>
      <w:pPr>
        <w:pStyle w:val="724"/>
        <w:ind w:firstLine="482"/>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上述1-</w:t>
      </w:r>
      <w:r>
        <w:rPr>
          <w:rFonts w:hint="eastAsia" w:ascii="宋体" w:hAnsi="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（六）投标文件的要求：</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1.所有文件、往来函件均应使用简体中文(规格、型号辅助符号例外)。</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3.如无特别说明，投标供应商报价一律以人民币为投标结算货币，结算单位为“元”。</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4.投标文件格式部分，应由投标供应商按给定格式提供，不得更改。</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5.投标供应商在制作电子投标文件时，请正确关联到对应页，在评审过程中，评审专家如因在相对应页面找不到该相关联的文件，由此产生的后果由投标供应商自行承担。</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6.投标费用自理。</w:t>
      </w:r>
      <w:r>
        <w:rPr>
          <w:rFonts w:hint="eastAsia" w:ascii="宋体" w:hAnsi="宋体" w:eastAsia="宋体" w:cs="宋体"/>
          <w:bCs/>
          <w:sz w:val="24"/>
          <w:szCs w:val="24"/>
          <w:highlight w:val="none"/>
        </w:rPr>
      </w:r>
      <w:r/>
    </w:p>
    <w:p>
      <w:pPr>
        <w:pStyle w:val="724"/>
        <w:ind w:firstLine="480"/>
        <w:spacing w:line="360" w:lineRule="auto"/>
        <w:tabs>
          <w:tab w:val="left" w:pos="5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（七）网上投标</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szCs w:val="22"/>
          <w:highlight w:val="none"/>
        </w:rPr>
      </w:pPr>
      <w:r>
        <w:rPr>
          <w:rFonts w:hint="eastAsia" w:ascii="宋体" w:hAnsi="宋体" w:eastAsia="宋体" w:cs="宋体"/>
          <w:bCs/>
          <w:color w:val="000000"/>
          <w:sz w:val="24"/>
          <w:szCs w:val="24"/>
          <w:highlight w:val="none"/>
        </w:rPr>
        <w:t xml:space="preserve">1.投标人应由其法定代表人或法定代表人授权代表在规定的网上投标时间内，凭CA数字证书</w:t>
      </w:r>
      <w:r>
        <w:rPr>
          <w:rFonts w:hint="eastAsia" w:ascii="宋体" w:hAnsi="宋体" w:cs="宋体"/>
          <w:bCs/>
          <w:color w:val="000000"/>
          <w:sz w:val="24"/>
          <w:szCs w:val="24"/>
          <w:highlight w:val="none"/>
          <w:lang w:eastAsia="zh-CN"/>
        </w:rPr>
        <w:t xml:space="preserve">登录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rPr>
          <w:rFonts w:hint="eastAsia" w:ascii="宋体" w:hAnsi="宋体" w:eastAsia="宋体" w:cs="宋体"/>
          <w:szCs w:val="22"/>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2.投标人应对CA数字证书妥善保管，如被他人盗用投标，后果自负。</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3.投标人按招标文件规定的网上解密时间进行解密，如未按时解密后果自负。</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4.投标人应当对招标文件提出的要求和条件作出实质性响应，并在电子投标系统逐条应答。</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6.投标人进行网上投标请参照《政府采购项目电子交易管理操作指南－供应商》。</w:t>
      </w:r>
      <w:r>
        <w:rPr>
          <w:rFonts w:hint="eastAsia" w:ascii="宋体" w:hAnsi="宋体" w:eastAsia="宋体" w:cs="宋体"/>
          <w:bCs/>
          <w:sz w:val="24"/>
          <w:szCs w:val="24"/>
          <w:highlight w:val="none"/>
        </w:rPr>
      </w:r>
      <w:r/>
    </w:p>
    <w:p>
      <w:pPr>
        <w:pStyle w:val="1339"/>
        <w:ind w:firstLine="482"/>
        <w:spacing w:line="360" w:lineRule="auto"/>
        <w:rPr>
          <w:rFonts w:hint="eastAsia" w:ascii="宋体" w:hAnsi="宋体" w:eastAsia="宋体" w:cs="宋体"/>
          <w:b w:val="0"/>
          <w:bCs w:val="0"/>
          <w:highlight w:val="none"/>
        </w:rPr>
      </w:pPr>
      <w:r>
        <w:rPr>
          <w:rFonts w:hint="eastAsia" w:ascii="宋体" w:hAnsi="宋体" w:eastAsia="宋体" w:cs="宋体"/>
          <w:b/>
          <w:sz w:val="24"/>
          <w:szCs w:val="24"/>
          <w:highlight w:val="none"/>
        </w:rPr>
        <w:t xml:space="preserve">7.特别提醒：</w:t>
      </w:r>
      <w:r>
        <w:rPr>
          <w:rFonts w:hint="eastAsia" w:ascii="宋体" w:hAnsi="宋体" w:eastAsia="宋体" w:cs="宋体"/>
          <w:b w:val="0"/>
          <w:bCs w:val="0"/>
          <w:color w:val="000000"/>
          <w:sz w:val="24"/>
          <w:szCs w:val="24"/>
          <w:highlight w:val="none"/>
        </w:rPr>
        <w:t xml:space="preserve">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rFonts w:hint="eastAsia" w:ascii="宋体" w:hAnsi="宋体" w:eastAsia="宋体" w:cs="宋体"/>
          <w:b w:val="0"/>
          <w:bCs w:val="0"/>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（八）无效投标文件的确认：</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投标供应商有下列情况之一者，投标文件无效：</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1.电子投标文件未按规定期限投标的；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2.电子投标文件未按招标文件要求签章的；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3.投标供应商未按招标文件要求解密电子投标文件的；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4.投标供应商的法定代表人授权代表，无法定代表人授权委托书的；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5.投标供应商的法定代表人或被授权代表，未准时参加开标会议的；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6.不具备招标文件中规定的资格要求或未按招标文件规定的要求提供资格、资信证明文件的；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8.投标文件未按招标文件规定的内容和要求填写的；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9.投标文件书写潦草、字迹模糊不清、无法辨认的；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10.投标文件中有招标文件未允许提供的选择性内容；</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11.不同投标供应商委托同一单位或者个人办理投标事宜的；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12.不同投标供应商的单位负责人为同一人或者存在直接控股、管理关系的；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13.不同投标供应商的投标文件存在明显的相似性或一致性，特征显示由同一单位或者同一个人编制的；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14.不同投标供应商投标文件内容存在非正常一致、项目组成员出现同一人、投标文件中错误（或异常）一致或雷同、电子文档信息一致或雷同的、投标报价呈规律性差异的；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15.不同投标供应商的投标资料相互混装、不同投标供应商的委托代理人、项目负责人以及其他相关人员有在同一个单位缴纳社会保险、同一投标文件中单位名称落款与公章不是同一单位的；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16.投标供应商提交两个（含）以上不同的投标报价或项目（标段）投标总价超过本项目（标段）预算或最高限价的；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17.提供虚假材料的（包括工商营业执照、财务报表、资格证明文件等）；</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18.投标文件含有采购人不能接受的附加条件的；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19.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21.投标文件中无技术方案或技术方案编制粗糙、缺漏项较多；</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23.投标文件内容不全或不符合招标文件中规定的其它实质性要求的；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24.未按要求提供第三章项目要求和有关说明中须提供的相关证明材料的；</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25.法律法规和招标文件规定的其它无效情形。</w:t>
      </w:r>
      <w:r>
        <w:rPr>
          <w:rFonts w:hint="eastAsia" w:ascii="宋体" w:hAnsi="宋体" w:eastAsia="宋体" w:cs="宋体"/>
          <w:bCs/>
          <w:sz w:val="24"/>
          <w:szCs w:val="24"/>
          <w:highlight w:val="none"/>
        </w:rPr>
      </w:r>
      <w:r/>
    </w:p>
    <w:p>
      <w:pPr>
        <w:pStyle w:val="724"/>
        <w:ind w:left="420" w:firstLine="60"/>
        <w:spacing w:line="360" w:lineRule="auto"/>
        <w:tabs>
          <w:tab w:val="left" w:pos="420" w:leader="none"/>
        </w:tabs>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（九）开标、评标：</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rPr>
        <w:t xml:space="preserve">所有投标单位在招标文件规定的时间内解密各自投标文件。</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3．投标文件的审查</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(1)投标文件报价出现前后不一致的，按照下列规定修正： </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highlight w:val="none"/>
        </w:rPr>
        <w:t xml:space="preserve">）</w:t>
      </w:r>
      <w:r>
        <w:rPr>
          <w:rFonts w:hint="eastAsia" w:ascii="宋体" w:hAnsi="宋体" w:eastAsia="宋体" w:cs="宋体"/>
          <w:bCs/>
          <w:color w:val="000000"/>
          <w:sz w:val="24"/>
          <w:szCs w:val="24"/>
          <w:highlight w:val="none"/>
        </w:rPr>
        <w:t xml:space="preserve">投标人未参加开标的，视同认可开标结果。</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4．评标程序</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评标工作由代理机构负责组织，具体评标事务由依法组建的评标委员会负责。</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（1）投标文件初审。初审分为资格性检查和符合性检查。</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A．资格性检查。采购人依据法律法规和招标文件的规定，对投标文件中的资格证明、投标（报价）承诺函等进行审查；通过“信用中国”网站（http://www.creditchina.gov.cn）、中国政府采购网（http://www.ccgp.gov.cn）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
          <w:szCs w:val="22"/>
          <w:highlight w:val="none"/>
        </w:rPr>
      </w:pPr>
      <w:r>
        <w:rPr>
          <w:rFonts w:hint="eastAsia" w:ascii="宋体" w:hAnsi="宋体" w:eastAsia="宋体" w:cs="宋体"/>
          <w:b/>
          <w:sz w:val="24"/>
          <w:szCs w:val="24"/>
          <w:highlight w:val="none"/>
        </w:rPr>
        <w:t xml:space="preserve">（2）澄清有关问题。</w:t>
      </w:r>
      <w:r>
        <w:rPr>
          <w:rFonts w:hint="eastAsia" w:ascii="宋体" w:hAnsi="宋体" w:eastAsia="宋体" w:cs="宋体"/>
          <w:b/>
          <w:color w:val="000000"/>
          <w:sz w:val="24"/>
          <w:szCs w:val="24"/>
          <w:highlight w:val="none"/>
        </w:rPr>
        <w:t xml:space="preserve">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b/>
          <w:szCs w:val="22"/>
          <w:highlight w:val="none"/>
        </w:rPr>
      </w:r>
      <w:r/>
    </w:p>
    <w:p>
      <w:pPr>
        <w:pStyle w:val="724"/>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sz w:val="24"/>
          <w:szCs w:val="24"/>
          <w:highlight w:val="none"/>
        </w:rPr>
      </w:r>
      <w:r/>
    </w:p>
    <w:p>
      <w:pPr>
        <w:pStyle w:val="724"/>
        <w:ind w:firstLine="47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bookmarkStart w:id="10" w:name="OLE_LINK28"/>
      <w:r>
        <w:rPr>
          <w:rFonts w:hint="eastAsia" w:ascii="宋体" w:hAnsi="宋体" w:eastAsia="宋体" w:cs="宋体"/>
          <w:bCs/>
          <w:sz w:val="24"/>
          <w:szCs w:val="24"/>
          <w:highlight w:val="none"/>
        </w:rPr>
        <w:t xml:space="preserve">评标方法</w:t>
      </w:r>
      <w:bookmarkEnd w:id="10"/>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投标人通过初审的，方可进入比较与评价程序，本项目采用</w:t>
      </w:r>
      <w:r>
        <w:rPr>
          <w:rFonts w:hint="eastAsia" w:ascii="宋体" w:hAnsi="宋体" w:eastAsia="宋体" w:cs="宋体"/>
          <w:b/>
          <w:bCs w:val="0"/>
          <w:sz w:val="24"/>
          <w:szCs w:val="24"/>
          <w:highlight w:val="none"/>
        </w:rPr>
        <w:t xml:space="preserve">综合评分法</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未列入本评分标准的其他条件不作为评分内容。</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6．评标标准：详见附件。</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（十）定标：</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1．评标委员会根据招标文件规定的评标方法和评标标准进行评审，按得分由高到低的原则推荐中标候选人，</w:t>
      </w:r>
      <w:r>
        <w:rPr>
          <w:rFonts w:hint="eastAsia" w:ascii="宋体" w:hAnsi="宋体" w:eastAsia="宋体" w:cs="宋体"/>
          <w:bCs/>
          <w:color w:val="000000"/>
          <w:sz w:val="24"/>
          <w:szCs w:val="24"/>
          <w:highlight w:val="none"/>
          <w:lang w:eastAsia="zh-CN"/>
        </w:rPr>
        <w:t xml:space="preserve">江苏德诺工程项目管理有限公司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4"/>
          <w:szCs w:val="24"/>
          <w:highlight w:val="none"/>
          <w:lang w:eastAsia="zh-CN"/>
        </w:rPr>
        <w:t xml:space="preserve">江苏德诺工程项目管理有限公司</w:t>
      </w:r>
      <w:r>
        <w:rPr>
          <w:rFonts w:hint="eastAsia" w:ascii="宋体" w:hAnsi="宋体" w:eastAsia="宋体" w:cs="宋体"/>
          <w:bCs/>
          <w:color w:val="000000"/>
          <w:sz w:val="24"/>
          <w:szCs w:val="24"/>
          <w:highlight w:val="none"/>
        </w:rPr>
        <w:t xml:space="preserve">将在无锡政府采购网和江苏政府采购网上发布中标公告。</w:t>
      </w:r>
      <w:r>
        <w:rPr>
          <w:rFonts w:hint="eastAsia" w:ascii="宋体" w:hAnsi="宋体" w:eastAsia="宋体" w:cs="宋体"/>
          <w:bCs/>
          <w:color w:val="000000"/>
          <w:sz w:val="24"/>
          <w:szCs w:val="24"/>
          <w:highlight w:val="none"/>
          <w:lang w:eastAsia="zh-CN"/>
        </w:rPr>
        <w:t xml:space="preserve">江苏德诺工程项目管理有限公司</w:t>
      </w:r>
      <w:r>
        <w:rPr>
          <w:rFonts w:hint="eastAsia" w:ascii="宋体" w:hAnsi="宋体" w:eastAsia="宋体" w:cs="宋体"/>
          <w:bCs/>
          <w:color w:val="000000"/>
          <w:sz w:val="24"/>
          <w:szCs w:val="24"/>
          <w:highlight w:val="none"/>
        </w:rPr>
        <w:t xml:space="preserve">和评标委员会对未中标原因不作解释。如有质疑，应在法定质疑期限内，即中标公告期限届满之日起7个工作日内，</w:t>
      </w:r>
      <w:bookmarkStart w:id="11" w:name="_Hlk136353724"/>
      <w:r>
        <w:rPr>
          <w:rFonts w:hint="eastAsia" w:ascii="宋体" w:hAnsi="宋体" w:eastAsia="宋体" w:cs="宋体"/>
          <w:bCs/>
          <w:color w:val="000000"/>
          <w:sz w:val="24"/>
          <w:szCs w:val="24"/>
          <w:highlight w:val="none"/>
        </w:rPr>
        <w:t xml:space="preserve">以书面形式（原件）送达</w:t>
      </w:r>
      <w:r>
        <w:rPr>
          <w:rFonts w:hint="eastAsia" w:ascii="宋体" w:hAnsi="宋体" w:eastAsia="宋体" w:cs="宋体"/>
          <w:bCs/>
          <w:color w:val="000000"/>
          <w:sz w:val="24"/>
          <w:szCs w:val="24"/>
          <w:highlight w:val="none"/>
          <w:lang w:eastAsia="zh-CN"/>
        </w:rPr>
        <w:t xml:space="preserve">江苏德诺工程项目管理有限公司</w:t>
      </w:r>
      <w:r>
        <w:rPr>
          <w:rFonts w:hint="eastAsia" w:ascii="宋体" w:hAnsi="宋体" w:eastAsia="宋体" w:cs="宋体"/>
          <w:bCs/>
          <w:color w:val="000000"/>
          <w:sz w:val="24"/>
          <w:szCs w:val="24"/>
          <w:highlight w:val="none"/>
        </w:rPr>
        <w:t xml:space="preserve">、采购人，</w:t>
      </w:r>
      <w:bookmarkEnd w:id="11"/>
      <w:r>
        <w:rPr>
          <w:rFonts w:hint="eastAsia" w:ascii="宋体" w:hAnsi="宋体" w:eastAsia="宋体" w:cs="宋体"/>
          <w:bCs/>
          <w:color w:val="000000"/>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"http://download.ccgp.gov.cn/2018/zhiyihanfanben.zip" \o "http://download.ccgp.gov.cn/2018/zhiyihanfanben.zip" </w:instrText>
      </w:r>
      <w:r>
        <w:rPr>
          <w:rFonts w:hint="eastAsia" w:ascii="宋体" w:hAnsi="宋体" w:eastAsia="宋体" w:cs="宋体"/>
          <w:highlight w:val="none"/>
        </w:rPr>
        <w:fldChar w:fldCharType="separate"/>
      </w:r>
      <w:r>
        <w:rPr>
          <w:rStyle w:val="825"/>
          <w:rFonts w:hint="eastAsia" w:ascii="宋体" w:hAnsi="宋体" w:eastAsia="宋体" w:cs="宋体"/>
          <w:bCs/>
          <w:sz w:val="24"/>
          <w:szCs w:val="24"/>
          <w:highlight w:val="none"/>
        </w:rPr>
        <w:t xml:space="preserve">政府采购供应商质疑函范本</w:t>
      </w:r>
      <w:r>
        <w:rPr>
          <w:rStyle w:val="825"/>
          <w:rFonts w:hint="eastAsia" w:ascii="宋体" w:hAnsi="宋体" w:eastAsia="宋体" w:cs="宋体"/>
          <w:bCs/>
          <w:sz w:val="24"/>
          <w:szCs w:val="24"/>
          <w:highlight w:val="none"/>
        </w:rPr>
        <w:fldChar w:fldCharType="end"/>
      </w:r>
      <w:r>
        <w:rPr>
          <w:rFonts w:hint="eastAsia" w:ascii="宋体" w:hAnsi="宋体" w:eastAsia="宋体" w:cs="宋体"/>
          <w:bCs/>
          <w:color w:val="000000"/>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bookmarkStart w:id="12" w:name="_Hlk136353737"/>
      <w:r>
        <w:rPr>
          <w:rFonts w:hint="eastAsia" w:ascii="宋体" w:hAnsi="宋体" w:eastAsia="宋体" w:cs="宋体"/>
          <w:bCs/>
          <w:color w:val="000000"/>
          <w:sz w:val="24"/>
          <w:szCs w:val="24"/>
          <w:highlight w:val="none"/>
          <w:lang w:eastAsia="zh-CN"/>
        </w:rPr>
        <w:t xml:space="preserve">江苏德诺工程项目管理有限公司</w:t>
      </w:r>
      <w:r>
        <w:rPr>
          <w:rFonts w:hint="eastAsia" w:ascii="宋体" w:hAnsi="宋体" w:eastAsia="宋体" w:cs="宋体"/>
          <w:bCs/>
          <w:color w:val="000000"/>
          <w:sz w:val="24"/>
          <w:szCs w:val="24"/>
          <w:highlight w:val="none"/>
        </w:rPr>
        <w:t xml:space="preserve">将在收到符合上述要求的书面质疑后七个工作日内，协助采购人对质疑内容作出答复。</w:t>
      </w:r>
      <w:bookmarkEnd w:id="12"/>
      <w:r>
        <w:rPr>
          <w:rFonts w:hint="eastAsia" w:ascii="宋体" w:hAnsi="宋体" w:eastAsia="宋体" w:cs="宋体"/>
          <w:bCs/>
          <w:color w:val="000000"/>
          <w:sz w:val="24"/>
          <w:szCs w:val="24"/>
          <w:highlight w:val="none"/>
        </w:rPr>
        <w:t xml:space="preserve">投标人在法定质疑期限外送达的质疑函或法定质疑期限内送达的质疑函不符合上述要求的均为无效质疑，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江苏德诺工程项目管理有限公司</w:t>
      </w:r>
      <w:r>
        <w:rPr>
          <w:rFonts w:hint="eastAsia" w:ascii="宋体" w:hAnsi="宋体" w:eastAsia="宋体" w:cs="宋体"/>
          <w:bCs/>
          <w:color w:val="000000"/>
          <w:sz w:val="24"/>
          <w:szCs w:val="24"/>
          <w:highlight w:val="none"/>
        </w:rPr>
        <w:t xml:space="preserve">对无效质疑不予受理。如质疑查无实据或投标人捏造事实，提供虚假材料进行恶意举报，不配合或采用不正当手段干扰政府采购事宜的，将记入投标人在江苏省和无锡市的政府采购“供应商诚信记录”，并按相关规定处理。</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2．在发布中标公告的同时，</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将向中标供应商发出中标通知书。</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bookmarkStart w:id="13" w:name="_Hlk169189346"/>
      <w:r>
        <w:rPr>
          <w:rFonts w:hint="eastAsia" w:ascii="宋体" w:hAnsi="宋体" w:eastAsia="宋体" w:cs="宋体"/>
          <w:bCs/>
          <w:sz w:val="24"/>
          <w:szCs w:val="24"/>
          <w:highlight w:val="none"/>
        </w:rPr>
        <w:t xml:space="preserve">3．投标供应商电子投标文件将作为电子档案保存。</w:t>
      </w:r>
      <w:bookmarkEnd w:id="13"/>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（十一）</w:t>
      </w:r>
      <w:bookmarkStart w:id="14" w:name="_Hlk83539604"/>
      <w:r>
        <w:rPr>
          <w:rFonts w:hint="eastAsia" w:ascii="宋体" w:hAnsi="宋体" w:eastAsia="宋体" w:cs="宋体"/>
          <w:bCs/>
          <w:sz w:val="24"/>
          <w:szCs w:val="24"/>
          <w:highlight w:val="none"/>
        </w:rPr>
        <w:t xml:space="preserve">废标的确认：</w:t>
      </w:r>
      <w:bookmarkEnd w:id="14"/>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在招标采购中，出现下列情况之一的，</w:t>
      </w:r>
      <w:bookmarkStart w:id="15" w:name="_Hlk83539611"/>
      <w:r>
        <w:rPr>
          <w:rFonts w:hint="eastAsia" w:ascii="宋体" w:hAnsi="宋体" w:eastAsia="宋体" w:cs="宋体"/>
          <w:bCs/>
          <w:sz w:val="24"/>
          <w:szCs w:val="24"/>
          <w:highlight w:val="none"/>
        </w:rPr>
        <w:t xml:space="preserve">应予废标：</w:t>
      </w:r>
      <w:bookmarkEnd w:id="15"/>
      <w:r>
        <w:rPr>
          <w:rFonts w:hint="eastAsia" w:ascii="宋体" w:hAnsi="宋体" w:eastAsia="宋体" w:cs="宋体"/>
          <w:bCs/>
          <w:sz w:val="24"/>
          <w:szCs w:val="24"/>
          <w:highlight w:val="none"/>
        </w:rPr>
      </w:r>
      <w:r/>
    </w:p>
    <w:p>
      <w:pPr>
        <w:pStyle w:val="724"/>
        <w:ind w:firstLine="480"/>
        <w:spacing w:line="360" w:lineRule="auto"/>
        <w:tabs>
          <w:tab w:val="left" w:pos="115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1．符合专业条件的投标人或者对招标文件作出实质性响应的投标人不足三家；</w:t>
      </w:r>
      <w:r>
        <w:rPr>
          <w:rFonts w:hint="eastAsia" w:ascii="宋体" w:hAnsi="宋体" w:eastAsia="宋体" w:cs="宋体"/>
          <w:bCs/>
          <w:sz w:val="24"/>
          <w:szCs w:val="24"/>
          <w:highlight w:val="none"/>
        </w:rPr>
      </w:r>
      <w:r/>
    </w:p>
    <w:p>
      <w:pPr>
        <w:pStyle w:val="724"/>
        <w:ind w:firstLine="480"/>
        <w:spacing w:line="360" w:lineRule="auto"/>
        <w:tabs>
          <w:tab w:val="left" w:pos="115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2．出现影响采购公正的违法、违规行为；</w:t>
      </w:r>
      <w:r>
        <w:rPr>
          <w:rFonts w:hint="eastAsia" w:ascii="宋体" w:hAnsi="宋体" w:eastAsia="宋体" w:cs="宋体"/>
          <w:bCs/>
          <w:sz w:val="24"/>
          <w:szCs w:val="24"/>
          <w:highlight w:val="none"/>
        </w:rPr>
      </w:r>
      <w:r/>
    </w:p>
    <w:p>
      <w:pPr>
        <w:pStyle w:val="724"/>
        <w:ind w:firstLine="480"/>
        <w:spacing w:line="360" w:lineRule="auto"/>
        <w:tabs>
          <w:tab w:val="left" w:pos="115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3．投标人的报价均超过采购预算，采购人不能支付的；</w:t>
      </w:r>
      <w:r>
        <w:rPr>
          <w:rFonts w:hint="eastAsia" w:ascii="宋体" w:hAnsi="宋体" w:eastAsia="宋体" w:cs="宋体"/>
          <w:bCs/>
          <w:sz w:val="24"/>
          <w:szCs w:val="24"/>
          <w:highlight w:val="none"/>
        </w:rPr>
      </w:r>
      <w:r/>
    </w:p>
    <w:p>
      <w:pPr>
        <w:pStyle w:val="724"/>
        <w:ind w:firstLine="480"/>
        <w:spacing w:line="360" w:lineRule="auto"/>
        <w:tabs>
          <w:tab w:val="right" w:pos="180" w:leader="none"/>
          <w:tab w:val="left" w:pos="115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4．因重大变故，采购任务取消。</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（十二）中标无效的确认：</w:t>
      </w:r>
      <w:r>
        <w:rPr>
          <w:rFonts w:hint="eastAsia" w:ascii="宋体" w:hAnsi="宋体" w:eastAsia="宋体" w:cs="宋体"/>
          <w:bCs/>
          <w:sz w:val="24"/>
          <w:szCs w:val="24"/>
          <w:highlight w:val="none"/>
        </w:rPr>
      </w:r>
      <w:r/>
    </w:p>
    <w:p>
      <w:pPr>
        <w:pStyle w:val="724"/>
        <w:ind w:firstLine="480"/>
        <w:spacing w:line="360" w:lineRule="auto"/>
        <w:tabs>
          <w:tab w:val="left" w:pos="735"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1．提供虚假材料谋取中标的；</w:t>
      </w:r>
      <w:r>
        <w:rPr>
          <w:rFonts w:hint="eastAsia" w:ascii="宋体" w:hAnsi="宋体" w:eastAsia="宋体" w:cs="宋体"/>
          <w:bCs/>
          <w:sz w:val="24"/>
          <w:szCs w:val="24"/>
          <w:highlight w:val="none"/>
        </w:rPr>
      </w:r>
      <w:r/>
    </w:p>
    <w:p>
      <w:pPr>
        <w:pStyle w:val="724"/>
        <w:ind w:firstLine="480"/>
        <w:spacing w:line="360" w:lineRule="auto"/>
        <w:tabs>
          <w:tab w:val="left" w:pos="735"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2．采取不正当手段诋毁、排挤其他投标人的；</w:t>
      </w:r>
      <w:r>
        <w:rPr>
          <w:rFonts w:hint="eastAsia" w:ascii="宋体" w:hAnsi="宋体" w:eastAsia="宋体" w:cs="宋体"/>
          <w:bCs/>
          <w:sz w:val="24"/>
          <w:szCs w:val="24"/>
          <w:highlight w:val="none"/>
        </w:rPr>
      </w:r>
      <w:r/>
    </w:p>
    <w:p>
      <w:pPr>
        <w:pStyle w:val="724"/>
        <w:ind w:firstLine="480"/>
        <w:spacing w:line="360" w:lineRule="auto"/>
        <w:tabs>
          <w:tab w:val="left" w:pos="735"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3．与采购单位、其他投标人恶意串通的；</w:t>
      </w:r>
      <w:r>
        <w:rPr>
          <w:rFonts w:hint="eastAsia" w:ascii="宋体" w:hAnsi="宋体" w:eastAsia="宋体" w:cs="宋体"/>
          <w:bCs/>
          <w:sz w:val="24"/>
          <w:szCs w:val="24"/>
          <w:highlight w:val="none"/>
        </w:rPr>
      </w:r>
      <w:r/>
    </w:p>
    <w:p>
      <w:pPr>
        <w:pStyle w:val="724"/>
        <w:ind w:firstLine="480"/>
        <w:spacing w:line="360" w:lineRule="auto"/>
        <w:tabs>
          <w:tab w:val="left" w:pos="735"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4．向采购单位行贿或者提供其他不正当利益的；</w:t>
      </w:r>
      <w:r>
        <w:rPr>
          <w:rFonts w:hint="eastAsia" w:ascii="宋体" w:hAnsi="宋体" w:eastAsia="宋体" w:cs="宋体"/>
          <w:bCs/>
          <w:sz w:val="24"/>
          <w:szCs w:val="24"/>
          <w:highlight w:val="none"/>
        </w:rPr>
      </w:r>
      <w:r/>
    </w:p>
    <w:p>
      <w:pPr>
        <w:pStyle w:val="724"/>
        <w:ind w:firstLine="480"/>
        <w:spacing w:line="360" w:lineRule="auto"/>
        <w:tabs>
          <w:tab w:val="left" w:pos="735"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szCs w:val="24"/>
          <w:highlight w:val="none"/>
        </w:rPr>
      </w:r>
      <w:r/>
    </w:p>
    <w:p>
      <w:pPr>
        <w:pStyle w:val="724"/>
        <w:ind w:firstLine="480"/>
        <w:spacing w:line="360" w:lineRule="auto"/>
        <w:tabs>
          <w:tab w:val="left" w:pos="735"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6．拒绝有关部门监督检查或者提供虚假情况的。</w:t>
      </w:r>
      <w:r>
        <w:rPr>
          <w:rFonts w:hint="eastAsia" w:ascii="宋体" w:hAnsi="宋体" w:eastAsia="宋体" w:cs="宋体"/>
          <w:bCs/>
          <w:sz w:val="24"/>
          <w:szCs w:val="24"/>
          <w:highlight w:val="none"/>
        </w:rPr>
      </w:r>
      <w:r/>
    </w:p>
    <w:p>
      <w:pPr>
        <w:pStyle w:val="724"/>
        <w:ind w:firstLine="480"/>
        <w:spacing w:line="360" w:lineRule="auto"/>
        <w:tabs>
          <w:tab w:val="left" w:pos="735" w:leader="none"/>
          <w:tab w:val="left" w:pos="13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（十三）签订、履行合同：</w:t>
      </w:r>
      <w:r>
        <w:rPr>
          <w:rFonts w:hint="eastAsia" w:ascii="宋体" w:hAnsi="宋体" w:eastAsia="宋体" w:cs="宋体"/>
          <w:bCs/>
          <w:sz w:val="24"/>
          <w:szCs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szCs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bCs/>
          <w:sz w:val="24"/>
          <w:szCs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3．中标供应商非因不可抗力未履行招、投标文件和合同规定的义务，一经查实，</w:t>
      </w:r>
      <w:r>
        <w:rPr>
          <w:rFonts w:hint="eastAsia" w:ascii="宋体" w:hAnsi="宋体" w:eastAsia="宋体" w:cs="宋体"/>
          <w:bCs/>
          <w:sz w:val="24"/>
          <w:szCs w:val="24"/>
          <w:highlight w:val="none"/>
          <w:lang w:eastAsia="zh-CN"/>
        </w:rPr>
        <w:t xml:space="preserve">江苏德诺工程项目管理有限公司</w:t>
      </w:r>
      <w:r>
        <w:rPr>
          <w:rFonts w:hint="eastAsia" w:ascii="宋体" w:hAnsi="宋体" w:eastAsia="宋体" w:cs="宋体"/>
          <w:bCs/>
          <w:sz w:val="24"/>
          <w:szCs w:val="24"/>
          <w:highlight w:val="none"/>
        </w:rPr>
        <w:t xml:space="preserve">将根据具体情况提请政府采购管理部门作出相应处理。</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（十四）政府采购信用担保</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根据国家扶持中小企业的有关政策，在我单位组织的采购项目中标（中标）的供应商，如需要政府采购合同融资，请按锡财购【2020】17号文件执行。</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1.合同融资</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合同融资，是指参与政府采购的供应商，凭借中标</w:t>
      </w:r>
      <w:r>
        <w:rPr>
          <w:rFonts w:hint="eastAsia" w:ascii="宋体" w:hAnsi="宋体" w:eastAsia="宋体" w:cs="宋体"/>
          <w:bCs/>
          <w:color w:val="000000"/>
          <w:sz w:val="24"/>
          <w:szCs w:val="24"/>
          <w:highlight w:val="none"/>
        </w:rPr>
        <w:t xml:space="preserve">、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eastAsia="宋体" w:cs="宋体"/>
          <w:bCs/>
          <w:color w:val="000000"/>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中标、中标供应商可根据自身情况，自行决定是否选择采用合同融资形式，在无锡政府采购网——政采贷专栏提供的银行名录内自主选择合作银行。</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2.履约担保</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履约担保，是指由专业担保机构为中标、中标供应商支付履约保证金的义务向采购人提供的保函担保。专业担保机构根据中标、中标供应商的中标（中标）通知书为凭据，进行资信审查后出具保函，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中标、中标供应商可以根据自身情况，自行决定是否选择采用履约担保形式，自主选择合作银行。</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3.政府采购信用担保合作担保机构和信用融资合作银行</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中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hAnsi="宋体" w:eastAsia="宋体" w:cs="宋体"/>
          <w:bCs/>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sz w:val="24"/>
          <w:szCs w:val="24"/>
          <w:highlight w:val="none"/>
        </w:rPr>
      </w:r>
      <w:r/>
    </w:p>
    <w:p>
      <w:pPr>
        <w:pStyle w:val="724"/>
        <w:ind w:firstLine="480"/>
        <w:spacing w:line="360" w:lineRule="auto"/>
        <w:tabs>
          <w:tab w:val="left" w:pos="945" w:leader="none"/>
        </w:tabs>
        <w:rPr>
          <w:rFonts w:hint="eastAsia" w:ascii="宋体" w:hAnsi="宋体" w:eastAsia="宋体" w:cs="宋体"/>
          <w:bCs/>
          <w:sz w:val="24"/>
          <w:highlight w:val="none"/>
        </w:rPr>
        <w:outlineLvl w:val="0"/>
      </w:pPr>
      <w:r>
        <w:rPr>
          <w:rFonts w:hint="eastAsia" w:ascii="宋体" w:hAnsi="宋体" w:eastAsia="宋体" w:cs="宋体"/>
          <w:bCs/>
          <w:sz w:val="24"/>
          <w:highlight w:val="none"/>
        </w:rPr>
        <w:t xml:space="preserve">（十五）注意事项：</w:t>
      </w:r>
      <w:r>
        <w:rPr>
          <w:rFonts w:hint="eastAsia" w:ascii="宋体" w:hAnsi="宋体" w:eastAsia="宋体" w:cs="宋体"/>
          <w:bCs/>
          <w:sz w:val="24"/>
          <w:highlight w:val="none"/>
        </w:rPr>
      </w:r>
      <w:r/>
    </w:p>
    <w:p>
      <w:pPr>
        <w:pStyle w:val="724"/>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sz w:val="24"/>
          <w:szCs w:val="24"/>
          <w:highlight w:val="none"/>
        </w:rPr>
      </w:r>
      <w:r/>
    </w:p>
    <w:p>
      <w:pPr>
        <w:pStyle w:val="724"/>
        <w:ind w:firstLine="480"/>
        <w:spacing w:line="360" w:lineRule="auto"/>
        <w:tabs>
          <w:tab w:val="left" w:pos="1050" w:leader="none"/>
          <w:tab w:val="left" w:pos="18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（1）中标后无正当理由不与采购人签订合同的；</w:t>
      </w:r>
      <w:r>
        <w:rPr>
          <w:rFonts w:hint="eastAsia" w:ascii="宋体" w:hAnsi="宋体" w:eastAsia="宋体" w:cs="宋体"/>
          <w:bCs/>
          <w:sz w:val="24"/>
          <w:szCs w:val="24"/>
          <w:highlight w:val="none"/>
        </w:rPr>
      </w:r>
      <w:r/>
    </w:p>
    <w:p>
      <w:pPr>
        <w:pStyle w:val="724"/>
        <w:ind w:firstLine="480"/>
        <w:spacing w:line="360" w:lineRule="auto"/>
        <w:tabs>
          <w:tab w:val="left" w:pos="1050" w:leader="none"/>
          <w:tab w:val="left" w:pos="18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sz w:val="24"/>
          <w:szCs w:val="24"/>
          <w:highlight w:val="none"/>
        </w:rPr>
      </w:r>
      <w:r/>
    </w:p>
    <w:p>
      <w:pPr>
        <w:pStyle w:val="724"/>
        <w:ind w:firstLine="480"/>
        <w:spacing w:line="360" w:lineRule="auto"/>
        <w:tabs>
          <w:tab w:val="left" w:pos="1050" w:leader="none"/>
          <w:tab w:val="left" w:pos="18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（3）拒绝履行合同义务的。</w:t>
      </w:r>
      <w:r>
        <w:rPr>
          <w:rFonts w:hint="eastAsia" w:ascii="宋体" w:hAnsi="宋体" w:eastAsia="宋体" w:cs="宋体"/>
          <w:bCs/>
          <w:sz w:val="24"/>
          <w:szCs w:val="24"/>
          <w:highlight w:val="none"/>
        </w:rPr>
      </w:r>
      <w:r/>
    </w:p>
    <w:p>
      <w:pPr>
        <w:pStyle w:val="764"/>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（十六）中标服务费：</w:t>
      </w:r>
      <w:r>
        <w:rPr>
          <w:rFonts w:hint="eastAsia" w:ascii="宋体" w:hAnsi="宋体" w:eastAsia="宋体" w:cs="宋体"/>
          <w:bCs/>
          <w:sz w:val="24"/>
          <w:highlight w:val="none"/>
        </w:rPr>
      </w:r>
      <w:r/>
    </w:p>
    <w:p>
      <w:pPr>
        <w:pStyle w:val="724"/>
        <w:ind w:firstLine="480"/>
        <w:spacing w:line="360" w:lineRule="auto"/>
        <w:tabs>
          <w:tab w:val="left" w:pos="1050" w:leader="none"/>
          <w:tab w:val="left" w:pos="18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代理服务费由采购人支付。</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bookmarkStart w:id="16" w:name="_Hlk136870046"/>
      <w:r>
        <w:rPr>
          <w:rFonts w:hint="eastAsia" w:ascii="宋体" w:hAnsi="宋体" w:eastAsia="宋体" w:cs="宋体"/>
          <w:bCs/>
          <w:sz w:val="24"/>
          <w:highlight w:val="none"/>
        </w:rPr>
        <w:t xml:space="preserve">本项目代理服务费</w:t>
      </w:r>
      <w:r>
        <w:rPr>
          <w:rFonts w:hint="eastAsia" w:ascii="宋体" w:hAnsi="宋体" w:eastAsia="宋体" w:cs="宋体"/>
          <w:bCs/>
          <w:sz w:val="24"/>
          <w:highlight w:val="none"/>
          <w:lang w:eastAsia="zh-CN"/>
        </w:rPr>
        <w:t xml:space="preserve">以中标价为计费基础，</w:t>
      </w:r>
      <w:r>
        <w:rPr>
          <w:rFonts w:hint="eastAsia" w:ascii="宋体" w:hAnsi="宋体" w:eastAsia="宋体" w:cs="宋体"/>
          <w:bCs/>
          <w:sz w:val="24"/>
          <w:highlight w:val="none"/>
        </w:rPr>
        <w:t xml:space="preserve">按差额定率累进法计算：</w:t>
      </w:r>
      <w:bookmarkEnd w:id="16"/>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中标金额在100万元以下（含100万元）：1.2%；</w:t>
      </w:r>
      <w:r>
        <w:rPr>
          <w:rFonts w:hint="eastAsia" w:ascii="宋体" w:hAnsi="宋体" w:eastAsia="宋体" w:cs="宋体"/>
          <w:bCs/>
          <w:sz w:val="24"/>
          <w:szCs w:val="24"/>
          <w:highlight w:val="none"/>
        </w:rPr>
      </w:r>
      <w:r/>
    </w:p>
    <w:p>
      <w:pPr>
        <w:pStyle w:val="72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中标金额在100万元-500万元（含500万元</w:t>
      </w:r>
      <w:r>
        <w:rPr>
          <w:rFonts w:hint="eastAsia" w:ascii="宋体" w:hAnsi="宋体" w:eastAsia="宋体" w:cs="宋体"/>
          <w:bCs/>
          <w:color w:val="000000"/>
          <w:sz w:val="24"/>
          <w:szCs w:val="24"/>
          <w:highlight w:val="none"/>
        </w:rPr>
        <w:t xml:space="preserve">）：0.64%。</w:t>
      </w:r>
      <w:r>
        <w:rPr>
          <w:rFonts w:hint="eastAsia" w:ascii="宋体" w:hAnsi="宋体" w:eastAsia="宋体" w:cs="宋体"/>
          <w:bCs/>
          <w:sz w:val="24"/>
          <w:szCs w:val="24"/>
          <w:highlight w:val="none"/>
        </w:rPr>
      </w:r>
      <w:r/>
    </w:p>
    <w:p>
      <w:pPr>
        <w:pStyle w:val="724"/>
        <w:jc w:val="center"/>
        <w:spacing w:line="360" w:lineRule="auto"/>
        <w:rPr>
          <w:rFonts w:hint="eastAsia" w:ascii="宋体" w:hAnsi="宋体"/>
          <w:b/>
          <w:sz w:val="32"/>
          <w:szCs w:val="32"/>
          <w:highlight w:val="none"/>
        </w:rPr>
      </w:pPr>
      <w:r/>
      <w:bookmarkStart w:id="17" w:name="OLE_LINK22"/>
      <w:r>
        <w:rPr>
          <w:rFonts w:ascii="宋体" w:hAnsi="宋体"/>
          <w:b/>
          <w:sz w:val="32"/>
          <w:szCs w:val="32"/>
          <w:highlight w:val="none"/>
        </w:rPr>
        <w:t xml:space="preserve">三、</w:t>
      </w:r>
      <w:bookmarkStart w:id="18" w:name="_Hlk129608107"/>
      <w:r>
        <w:rPr>
          <w:rFonts w:ascii="宋体" w:hAnsi="宋体"/>
          <w:b/>
          <w:sz w:val="32"/>
          <w:szCs w:val="32"/>
          <w:highlight w:val="none"/>
        </w:rPr>
        <w:t xml:space="preserve">项目要求和有关说明</w:t>
      </w:r>
      <w:r>
        <w:rPr>
          <w:rFonts w:hint="eastAsia" w:ascii="宋体" w:hAnsi="宋体"/>
          <w:b/>
          <w:sz w:val="32"/>
          <w:szCs w:val="32"/>
          <w:highlight w:val="none"/>
        </w:rPr>
      </w:r>
      <w:r/>
    </w:p>
    <w:p>
      <w:pPr>
        <w:pStyle w:val="724"/>
        <w:ind w:firstLine="480"/>
        <w:spacing w:line="360" w:lineRule="auto"/>
        <w:rPr>
          <w:rFonts w:hint="eastAsia" w:ascii="宋体" w:hAnsi="宋体" w:cs="宋体"/>
          <w:b/>
          <w:bCs/>
          <w:sz w:val="24"/>
          <w:szCs w:val="24"/>
          <w:highlight w:val="none"/>
        </w:rPr>
      </w:pPr>
      <w:r/>
      <w:bookmarkEnd w:id="18"/>
      <w:r/>
      <w:bookmarkStart w:id="19" w:name="_Hlk172033262"/>
      <w:r>
        <w:rPr>
          <w:rFonts w:hint="eastAsia" w:ascii="宋体" w:hAnsi="宋体" w:cs="宋体"/>
          <w:b/>
          <w:bCs/>
          <w:sz w:val="24"/>
          <w:szCs w:val="24"/>
          <w:highlight w:val="none"/>
        </w:rPr>
        <w:t xml:space="preserve">一、项目内容</w:t>
      </w:r>
      <w:r>
        <w:rPr>
          <w:rFonts w:hint="eastAsia" w:ascii="宋体" w:hAnsi="宋体" w:cs="宋体"/>
          <w:b/>
          <w:bCs/>
          <w:sz w:val="24"/>
          <w:szCs w:val="24"/>
          <w:highlight w:val="none"/>
        </w:rPr>
      </w:r>
      <w:r/>
    </w:p>
    <w:p>
      <w:pPr>
        <w:pStyle w:val="768"/>
        <w:ind w:firstLine="470"/>
        <w:spacing w:line="360" w:lineRule="auto"/>
        <w:rPr>
          <w:rFonts w:hint="eastAsia" w:eastAsia="宋体"/>
          <w:sz w:val="24"/>
          <w:highlight w:val="none"/>
          <w:lang w:eastAsia="zh-CN"/>
        </w:rPr>
      </w:pPr>
      <w:r>
        <w:rPr>
          <w:rFonts w:hint="eastAsia"/>
          <w:sz w:val="24"/>
          <w:highlight w:val="none"/>
        </w:rPr>
        <w:t xml:space="preserve">1、项目名称：</w:t>
      </w:r>
      <w:r>
        <w:rPr>
          <w:rFonts w:hint="eastAsia"/>
          <w:sz w:val="24"/>
          <w:highlight w:val="none"/>
          <w:lang w:eastAsia="zh-CN"/>
        </w:rPr>
        <w:t xml:space="preserve">2024-2026年度东港镇草花种植项目</w:t>
      </w:r>
      <w:r>
        <w:rPr>
          <w:rFonts w:hint="eastAsia" w:eastAsia="宋体"/>
          <w:sz w:val="24"/>
          <w:highlight w:val="none"/>
          <w:lang w:eastAsia="zh-CN"/>
        </w:rPr>
      </w:r>
      <w:r/>
    </w:p>
    <w:p>
      <w:pPr>
        <w:pStyle w:val="768"/>
        <w:ind w:firstLine="470"/>
        <w:spacing w:line="360" w:lineRule="auto"/>
        <w:rPr>
          <w:rFonts w:hint="eastAsia"/>
          <w:sz w:val="24"/>
          <w:highlight w:val="none"/>
        </w:rPr>
      </w:pPr>
      <w:r>
        <w:rPr>
          <w:rFonts w:hint="eastAsia"/>
          <w:sz w:val="24"/>
          <w:highlight w:val="none"/>
        </w:rPr>
        <w:t xml:space="preserve">2、招标内容：本项目为2024-2026年度东港镇草花种植项目，具体内容详见</w:t>
      </w:r>
      <w:r>
        <w:rPr>
          <w:rFonts w:hint="eastAsia"/>
          <w:sz w:val="24"/>
          <w:highlight w:val="none"/>
          <w:lang w:val="en-US" w:eastAsia="zh-CN"/>
        </w:rPr>
        <w:t xml:space="preserve">采购</w:t>
      </w:r>
      <w:r>
        <w:rPr>
          <w:rFonts w:hint="eastAsia"/>
          <w:sz w:val="24"/>
          <w:highlight w:val="none"/>
        </w:rPr>
        <w:t xml:space="preserve">清单。</w:t>
      </w:r>
      <w:r>
        <w:rPr>
          <w:rFonts w:hint="eastAsia"/>
          <w:sz w:val="24"/>
          <w:highlight w:val="none"/>
        </w:rPr>
      </w:r>
      <w:r/>
    </w:p>
    <w:p>
      <w:pPr>
        <w:pStyle w:val="768"/>
        <w:ind w:firstLine="470"/>
        <w:spacing w:line="360" w:lineRule="auto"/>
        <w:rPr>
          <w:rFonts w:hint="eastAsia" w:eastAsia="宋体"/>
          <w:sz w:val="24"/>
          <w:highlight w:val="none"/>
          <w:lang w:val="en-US" w:eastAsia="zh-CN"/>
        </w:rPr>
      </w:pPr>
      <w:r>
        <w:rPr>
          <w:rFonts w:hint="eastAsia"/>
          <w:sz w:val="24"/>
          <w:highlight w:val="none"/>
          <w:lang w:val="en-US" w:eastAsia="zh-CN"/>
        </w:rPr>
        <w:t xml:space="preserve">3、项目地点：</w:t>
      </w:r>
      <w:r>
        <w:rPr>
          <w:rFonts w:hint="eastAsia"/>
          <w:sz w:val="24"/>
          <w:highlight w:val="none"/>
        </w:rPr>
        <w:t xml:space="preserve">无锡市锡山区</w:t>
      </w:r>
      <w:r>
        <w:rPr>
          <w:rFonts w:hint="eastAsia"/>
          <w:sz w:val="24"/>
          <w:highlight w:val="none"/>
          <w:lang w:val="en-US" w:eastAsia="zh-CN"/>
        </w:rPr>
        <w:t xml:space="preserve">东港</w:t>
      </w:r>
      <w:r>
        <w:rPr>
          <w:rFonts w:hint="eastAsia"/>
          <w:sz w:val="24"/>
          <w:highlight w:val="none"/>
        </w:rPr>
        <w:t xml:space="preserve">镇</w:t>
      </w:r>
      <w:r>
        <w:rPr>
          <w:rFonts w:hint="eastAsia"/>
          <w:sz w:val="24"/>
          <w:highlight w:val="none"/>
          <w:lang w:eastAsia="zh-CN"/>
        </w:rPr>
        <w:t xml:space="preserve">。</w:t>
      </w:r>
      <w:r>
        <w:rPr>
          <w:rFonts w:hint="eastAsia" w:eastAsia="宋体"/>
          <w:sz w:val="24"/>
          <w:highlight w:val="none"/>
          <w:lang w:val="en-US" w:eastAsia="zh-CN"/>
        </w:rPr>
      </w:r>
      <w:r/>
    </w:p>
    <w:p>
      <w:pPr>
        <w:pStyle w:val="768"/>
        <w:ind w:firstLine="470"/>
        <w:spacing w:line="360" w:lineRule="auto"/>
        <w:rPr>
          <w:rFonts w:hint="eastAsia"/>
          <w:sz w:val="24"/>
          <w:highlight w:val="none"/>
        </w:rPr>
      </w:pPr>
      <w:r>
        <w:rPr>
          <w:rFonts w:hint="eastAsia"/>
          <w:sz w:val="24"/>
          <w:highlight w:val="none"/>
          <w:lang w:val="en-US" w:eastAsia="zh-CN"/>
        </w:rPr>
        <w:t xml:space="preserve">4</w:t>
      </w:r>
      <w:r>
        <w:rPr>
          <w:rFonts w:hint="eastAsia"/>
          <w:sz w:val="24"/>
          <w:highlight w:val="none"/>
        </w:rPr>
        <w:t xml:space="preserve">、服务期：2年，具体以合同签订时间为准。</w:t>
      </w:r>
      <w:r>
        <w:rPr>
          <w:rFonts w:hint="eastAsia"/>
          <w:sz w:val="24"/>
          <w:highlight w:val="none"/>
        </w:rPr>
      </w:r>
      <w:r/>
    </w:p>
    <w:p>
      <w:pPr>
        <w:pStyle w:val="724"/>
        <w:ind w:firstLine="480"/>
        <w:spacing w:line="360" w:lineRule="auto"/>
        <w:rPr>
          <w:rFonts w:eastAsia="宋体"/>
          <w:sz w:val="24"/>
          <w:highlight w:val="none"/>
          <w:lang w:val="en-US" w:eastAsia="zh-CN"/>
        </w:rPr>
      </w:pPr>
      <w:r>
        <w:rPr>
          <w:rFonts w:hint="eastAsia"/>
          <w:sz w:val="24"/>
          <w:highlight w:val="none"/>
          <w:lang w:val="en-US" w:eastAsia="zh-CN"/>
        </w:rPr>
        <w:t xml:space="preserve">5、</w:t>
      </w:r>
      <w:r>
        <w:rPr>
          <w:rFonts w:hint="eastAsia" w:ascii="宋体" w:hAnsi="宋体" w:cs="宋体"/>
          <w:bCs/>
          <w:sz w:val="24"/>
          <w:szCs w:val="24"/>
          <w:highlight w:val="none"/>
          <w:lang w:val="en-US" w:eastAsia="zh-CN"/>
        </w:rPr>
        <w:t xml:space="preserve">服务标准：符合江苏省城市园林绿化养护管理三级标准，满足相关规范及采购人要求。</w:t>
      </w:r>
      <w:r>
        <w:rPr>
          <w:rFonts w:eastAsia="宋体"/>
          <w:sz w:val="24"/>
          <w:highlight w:val="none"/>
          <w:lang w:val="en-US" w:eastAsia="zh-CN"/>
        </w:rPr>
      </w:r>
      <w:r/>
    </w:p>
    <w:p>
      <w:pPr>
        <w:pStyle w:val="768"/>
        <w:ind w:firstLine="472"/>
        <w:spacing w:line="360" w:lineRule="auto"/>
        <w:rPr>
          <w:rFonts w:hint="eastAsia" w:ascii="宋体" w:hAnsi="宋体" w:eastAsia="宋体"/>
          <w:b/>
          <w:bCs/>
          <w:color w:val="000000"/>
          <w:sz w:val="24"/>
          <w:szCs w:val="24"/>
          <w:highlight w:val="none"/>
          <w:lang w:val="en-US" w:eastAsia="zh-CN"/>
        </w:rPr>
      </w:pPr>
      <w:r>
        <w:rPr>
          <w:rFonts w:hint="eastAsia"/>
          <w:b/>
          <w:sz w:val="24"/>
          <w:szCs w:val="24"/>
          <w:highlight w:val="none"/>
        </w:rPr>
        <w:t xml:space="preserve">二、</w:t>
      </w:r>
      <w:r>
        <w:rPr>
          <w:rFonts w:hint="eastAsia" w:ascii="宋体" w:hAnsi="宋体" w:eastAsia="宋体"/>
          <w:b/>
          <w:bCs/>
          <w:color w:val="000000"/>
          <w:sz w:val="24"/>
          <w:szCs w:val="24"/>
          <w:highlight w:val="none"/>
          <w:lang w:val="en-US" w:eastAsia="zh-CN"/>
        </w:rPr>
        <w:t xml:space="preserve">采购清单</w:t>
      </w:r>
      <w:r>
        <w:rPr>
          <w:rFonts w:hint="eastAsia" w:ascii="宋体" w:hAnsi="宋体" w:eastAsia="宋体"/>
          <w:b/>
          <w:bCs/>
          <w:color w:val="000000"/>
          <w:sz w:val="24"/>
          <w:szCs w:val="24"/>
          <w:highlight w:val="none"/>
          <w:lang w:val="en-US" w:eastAsia="zh-CN"/>
        </w:rPr>
      </w:r>
      <w:r/>
    </w:p>
    <w:tbl>
      <w:tblPr>
        <w:tblW w:w="10295" w:type="dxa"/>
        <w:tblInd w:w="-7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657"/>
        <w:gridCol w:w="2038"/>
        <w:gridCol w:w="925"/>
        <w:gridCol w:w="841"/>
        <w:gridCol w:w="4205"/>
      </w:tblGrid>
      <w:tr>
        <w:trPr>
          <w:trHeight w:val="283"/>
        </w:trPr>
        <w:tc>
          <w:tcPr>
            <w:gridSpan w:val="6"/>
            <w:tcW w:w="10295" w:type="dxa"/>
            <w:vAlign w:val="center"/>
            <w:textDirection w:val="lrTb"/>
            <w:noWrap w:val="false"/>
          </w:tcPr>
          <w:p>
            <w:pPr>
              <w:pStyle w:val="724"/>
              <w:jc w:val="center"/>
              <w:keepLines w:val="0"/>
              <w:keepNext w:val="0"/>
              <w:widowControl/>
              <w:rPr>
                <w:rFonts w:hint="eastAsia" w:ascii="黑体" w:hAnsi="宋体" w:eastAsia="黑体" w:cs="黑体"/>
                <w:b/>
                <w:bCs/>
                <w:i w:val="0"/>
                <w:iCs w:val="0"/>
                <w:color w:val="000000"/>
                <w:sz w:val="20"/>
                <w:szCs w:val="20"/>
                <w:highlight w:val="none"/>
                <w:u w:val="none"/>
                <w:lang w:val="en-US" w:eastAsia="zh-CN" w:bidi="ar"/>
              </w:rPr>
              <w:suppressLineNumbers w:val="0"/>
            </w:pPr>
            <w:r/>
            <w:bookmarkStart w:id="20" w:name="OLE_LINK55"/>
            <w:r>
              <w:rPr>
                <w:rFonts w:hint="eastAsia" w:ascii="黑体" w:hAnsi="宋体" w:eastAsia="黑体" w:cs="黑体"/>
                <w:b/>
                <w:bCs/>
                <w:i w:val="0"/>
                <w:iCs w:val="0"/>
                <w:color w:val="000000"/>
                <w:sz w:val="20"/>
                <w:szCs w:val="20"/>
                <w:highlight w:val="none"/>
                <w:u w:val="none"/>
                <w:lang w:val="en-US" w:eastAsia="zh-CN" w:bidi="ar"/>
              </w:rPr>
              <w:t xml:space="preserve">2024-2026年度东港镇草花种植项目 </w:t>
            </w:r>
            <w:bookmarkEnd w:id="20"/>
            <w:r>
              <w:rPr>
                <w:rFonts w:hint="eastAsia" w:ascii="黑体" w:hAnsi="宋体" w:eastAsia="黑体" w:cs="黑体"/>
                <w:b/>
                <w:bCs/>
                <w:i w:val="0"/>
                <w:iCs w:val="0"/>
                <w:color w:val="000000"/>
                <w:sz w:val="20"/>
                <w:szCs w:val="20"/>
                <w:highlight w:val="none"/>
                <w:u w:val="none"/>
                <w:lang w:val="en-US" w:eastAsia="zh-CN" w:bidi="ar"/>
              </w:rPr>
              <w:t xml:space="preserve">采购清单</w:t>
            </w:r>
            <w:r>
              <w:rPr>
                <w:rFonts w:hint="eastAsia" w:ascii="黑体" w:hAnsi="宋体" w:eastAsia="黑体" w:cs="黑体"/>
                <w:b/>
                <w:bCs/>
                <w:i w:val="0"/>
                <w:iCs w:val="0"/>
                <w:color w:val="000000"/>
                <w:sz w:val="20"/>
                <w:szCs w:val="20"/>
                <w:highlight w:val="none"/>
                <w:u w:val="none"/>
                <w:lang w:val="en-US" w:eastAsia="zh-CN" w:bidi="ar"/>
              </w:rPr>
            </w:r>
            <w:r/>
          </w:p>
        </w:tc>
      </w:tr>
      <w:tr>
        <w:trPr>
          <w:trHeight w:val="312"/>
        </w:trPr>
        <w:tc>
          <w:tcPr>
            <w:tcW w:w="629" w:type="dxa"/>
            <w:vAlign w:val="center"/>
            <w:vMerge w:val="restart"/>
            <w:textDirection w:val="lrTb"/>
            <w:noWrap w:val="false"/>
          </w:tcPr>
          <w:p>
            <w:pPr>
              <w:pStyle w:val="724"/>
              <w:jc w:val="center"/>
              <w:keepLines w:val="0"/>
              <w:keepNext w:val="0"/>
              <w:widowControl/>
              <w:rPr>
                <w:rFonts w:ascii="黑体" w:hAnsi="宋体" w:eastAsia="黑体" w:cs="黑体"/>
                <w:b/>
                <w:bCs/>
                <w:i w:val="0"/>
                <w:iCs w:val="0"/>
                <w:color w:val="000000"/>
                <w:sz w:val="20"/>
                <w:szCs w:val="20"/>
                <w:highlight w:val="none"/>
                <w:u w:val="none"/>
              </w:rPr>
              <w:suppressLineNumbers w:val="0"/>
            </w:pPr>
            <w:r/>
            <w:bookmarkStart w:id="21" w:name="OLE_LINK1"/>
            <w:r>
              <w:rPr>
                <w:rFonts w:hint="eastAsia" w:ascii="黑体" w:hAnsi="宋体" w:eastAsia="黑体" w:cs="黑体"/>
                <w:b/>
                <w:bCs/>
                <w:i w:val="0"/>
                <w:iCs w:val="0"/>
                <w:color w:val="000000"/>
                <w:sz w:val="20"/>
                <w:szCs w:val="20"/>
                <w:highlight w:val="none"/>
                <w:u w:val="none"/>
                <w:lang w:val="en-US" w:eastAsia="zh-CN" w:bidi="ar"/>
              </w:rPr>
              <w:t xml:space="preserve">序号</w:t>
            </w:r>
            <w:r>
              <w:rPr>
                <w:rFonts w:ascii="黑体" w:hAnsi="宋体" w:eastAsia="黑体" w:cs="黑体"/>
                <w:b/>
                <w:bCs/>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道路名称</w:t>
            </w:r>
            <w:r>
              <w:rPr>
                <w:rFonts w:hint="eastAsia" w:ascii="黑体" w:hAnsi="宋体" w:eastAsia="黑体" w:cs="黑体"/>
                <w:b/>
                <w:bCs/>
                <w:i w:val="0"/>
                <w:iCs w:val="0"/>
                <w:color w:val="000000"/>
                <w:sz w:val="20"/>
                <w:szCs w:val="20"/>
                <w:highlight w:val="none"/>
                <w:u w:val="none"/>
              </w:rPr>
            </w:r>
            <w:r/>
          </w:p>
        </w:tc>
        <w:tc>
          <w:tcPr>
            <w:tcW w:w="2038" w:type="dxa"/>
            <w:vAlign w:val="center"/>
            <w:vMerge w:val="restart"/>
            <w:textDirection w:val="lrTb"/>
            <w:noWrap w:val="false"/>
          </w:tcPr>
          <w:p>
            <w:pPr>
              <w:pStyle w:val="724"/>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地点</w:t>
            </w:r>
            <w:r>
              <w:rPr>
                <w:rFonts w:hint="eastAsia" w:ascii="黑体" w:hAnsi="宋体" w:eastAsia="黑体" w:cs="黑体"/>
                <w:b/>
                <w:bCs/>
                <w:i w:val="0"/>
                <w:iCs w:val="0"/>
                <w:color w:val="000000"/>
                <w:sz w:val="20"/>
                <w:szCs w:val="20"/>
                <w:highlight w:val="none"/>
                <w:u w:val="none"/>
              </w:rPr>
            </w:r>
            <w:r/>
          </w:p>
        </w:tc>
        <w:tc>
          <w:tcPr>
            <w:tcW w:w="925" w:type="dxa"/>
            <w:vAlign w:val="center"/>
            <w:vMerge w:val="restart"/>
            <w:textDirection w:val="lrTb"/>
            <w:noWrap w:val="false"/>
          </w:tcPr>
          <w:p>
            <w:pPr>
              <w:pStyle w:val="724"/>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工程量</w:t>
            </w:r>
            <w:r>
              <w:rPr>
                <w:rFonts w:hint="eastAsia" w:ascii="黑体" w:hAnsi="宋体" w:eastAsia="黑体" w:cs="黑体"/>
                <w:b/>
                <w:bCs/>
                <w:i w:val="0"/>
                <w:iCs w:val="0"/>
                <w:color w:val="000000"/>
                <w:sz w:val="20"/>
                <w:szCs w:val="20"/>
                <w:highlight w:val="none"/>
                <w:u w:val="none"/>
              </w:rPr>
            </w:r>
            <w:r/>
          </w:p>
        </w:tc>
        <w:tc>
          <w:tcPr>
            <w:tcW w:w="841" w:type="dxa"/>
            <w:vAlign w:val="center"/>
            <w:vMerge w:val="restart"/>
            <w:textDirection w:val="lrTb"/>
            <w:noWrap w:val="false"/>
          </w:tcPr>
          <w:p>
            <w:pPr>
              <w:pStyle w:val="724"/>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计量单位</w:t>
            </w:r>
            <w:r>
              <w:rPr>
                <w:rFonts w:hint="eastAsia" w:ascii="黑体" w:hAnsi="宋体" w:eastAsia="黑体" w:cs="黑体"/>
                <w:b/>
                <w:bCs/>
                <w:i w:val="0"/>
                <w:iCs w:val="0"/>
                <w:color w:val="000000"/>
                <w:sz w:val="20"/>
                <w:szCs w:val="20"/>
                <w:highlight w:val="none"/>
                <w:u w:val="none"/>
              </w:rPr>
            </w:r>
            <w:r/>
          </w:p>
        </w:tc>
        <w:tc>
          <w:tcPr>
            <w:tcW w:w="4205" w:type="dxa"/>
            <w:vAlign w:val="center"/>
            <w:vMerge w:val="restart"/>
            <w:textDirection w:val="lrTb"/>
            <w:noWrap/>
          </w:tcPr>
          <w:p>
            <w:pPr>
              <w:pStyle w:val="724"/>
              <w:jc w:val="center"/>
              <w:keepLines w:val="0"/>
              <w:keepNext w:val="0"/>
              <w:widowControl/>
              <w:rPr>
                <w:rFonts w:hint="eastAsia" w:ascii="黑体" w:hAnsi="宋体" w:eastAsia="黑体" w:cs="黑体"/>
                <w:b/>
                <w:bCs/>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备注</w:t>
            </w:r>
            <w:r>
              <w:rPr>
                <w:rFonts w:hint="eastAsia" w:ascii="黑体" w:hAnsi="宋体" w:eastAsia="黑体" w:cs="黑体"/>
                <w:b/>
                <w:bCs/>
                <w:i w:val="0"/>
                <w:iCs w:val="0"/>
                <w:color w:val="000000"/>
                <w:sz w:val="20"/>
                <w:szCs w:val="20"/>
                <w:highlight w:val="none"/>
                <w:u w:val="none"/>
              </w:rPr>
            </w:r>
            <w:r/>
          </w:p>
        </w:tc>
      </w:tr>
      <w:tr>
        <w:trPr>
          <w:trHeight w:val="283"/>
        </w:trPr>
        <w:tc>
          <w:tcPr>
            <w:tcW w:w="629"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怀仁路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幼儿园北面</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restart"/>
            <w:textDirection w:val="lrTb"/>
            <w:noWrap w:val="false"/>
          </w:tcPr>
          <w:p>
            <w:pPr>
              <w:pStyle w:val="72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1、苗木种类:一般地段草花种植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2、苗木规格:高度20-25cm，蓬径20-25cm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3、种植密度:满种、不露土、64盆/m2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4、其他要求:一年更换四次，容器苗，成活率100％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品种：9-11月一串红、矮牵牛、鸡冠花（150双色盆容器苗）；12-2月三色堇、角堇、羽衣甘蓝、报春花（150双色盆容器苗）；3-5月孔雀草、一串红、美女樱、虞美人、繁星花、天竺葵、石竹、金鱼草、虞美人、芹叶牡丹（150双色盆容器苗）；6-8月太阳花、夏堇、鼠尾草、百日草、半枝莲、常春花、欧石竹、彩虹石竹、彩叶草、千日红（150双色盆容器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6、养护标准：三级养护</w:t>
            </w: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幼儿园门口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幼儿园南面</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锡港路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兴港路十字路口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59.6</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老锡沙线</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东湖塘派出所前</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黄土塘路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S228东南角</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82.5</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健康路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石桥路路口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利港路路口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港羊路路口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锡港路路口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东升路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中分带</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机非隔离带、两侧</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316.5</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山联路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266</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S340</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水利站设置“四镇”景观石前</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东港大道</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群星路路口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利港路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天家基村牌</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电力装备产业园</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东港大道</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东升路口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18.85</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怀仁路十字路口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46.58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联群路十字路口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41.76</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群星路十字路口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48.06</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东廊路十字路口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东港大道</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金港大道十字路口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48.6</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restart"/>
            <w:textDirection w:val="lrTb"/>
            <w:noWrap w:val="false"/>
          </w:tcPr>
          <w:p>
            <w:pPr>
              <w:pStyle w:val="72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1、苗木种类:重要节点地段草花种植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2、苗木规格:高度20-25cm，蓬径20-25cm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3、种植密度:满种、不露土、81盆/m2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4、其他要求:一年更换四次，容器苗，成活率100％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品种：9-11月一串红、矮牵牛、鸡冠花（180双色盆容器苗）；12-2月三色堇、角堇、羽衣甘蓝、报春花（180双色盆容器苗）；3-5月孔雀草、一串红、美女樱、超级凤仙、四季海棠、虞美人、繁星花、天竺葵、石竹、金鱼草、虞美人、芹叶牡丹（180双色盆容器苗）；6-8月太阳花、夏堇、鼠尾草、百日草、半枝莲、常春花、欧石竹、彩虹石竹、彩叶草、千日红（180双色盆容器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6、养护标准：三级养护</w:t>
            </w: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金港大道</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锦湖路十字路口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42.88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中分带、机非隔离带</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373.95</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S19匝道</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S340</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东廊路与东港大道交叉口</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金港大道</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东港大道十字路口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67.92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政府前机非隔离带</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S228</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金港大道十字路口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148.58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镇政府</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内部</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金港大道延伸段</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镇政府门口南面</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26.39</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镇政府大门口</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152.94</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黄土塘路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S228右转弯节点</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花坛</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兴湖街</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府前街</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步行北街</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三个节点</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东廊路与S340，香山路与S340、联福路与锡虞路</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restart"/>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兴港路、锡港路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隔离带花箱</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restart"/>
            <w:textDirection w:val="lrTb"/>
            <w:noWrap w:val="false"/>
          </w:tcPr>
          <w:p>
            <w:pPr>
              <w:pStyle w:val="72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1、苗木种类:隔离带花箱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2、苗木规格:高度20-25cm，蓬径20-25cm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3、种植密度:满种、不露土、49盆/m2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4、其他要求:一年更换四次，容器苗，成活率100％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品种：9-11月一串红、矮牵牛（180双色盆容器苗）；12-2月角堇、报春花（180双色盆容器苗）；3-5月超级凤仙、四季海棠、虞美人、繁星花、天竺葵、金鱼草、美女樱、芹叶牡丹（1加仑盆容器苗）；6-8月常春花、彩虹石竹、彩叶草、千日红（180双色盆容器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6、养护标准：三级养护</w:t>
            </w: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vMerge w:val="continue"/>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兴湖街、府前街、锡港东路加油站旁</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隔离带花箱</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vMerge w:val="continue"/>
            <w:textDirection w:val="lrTb"/>
            <w:noWrap w:val="false"/>
          </w:tcPr>
          <w:p>
            <w:pPr>
              <w:pStyle w:val="724"/>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657"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香山路</w:t>
            </w:r>
            <w:r>
              <w:rPr>
                <w:rFonts w:hint="eastAsia" w:ascii="宋体" w:hAnsi="宋体" w:eastAsia="宋体" w:cs="宋体"/>
                <w:i w:val="0"/>
                <w:iCs w:val="0"/>
                <w:color w:val="000000"/>
                <w:sz w:val="20"/>
                <w:szCs w:val="20"/>
                <w:highlight w:val="none"/>
                <w:u w:val="none"/>
              </w:rPr>
            </w:r>
            <w:r/>
          </w:p>
        </w:tc>
        <w:tc>
          <w:tcPr>
            <w:tcW w:w="2038"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道板花箱</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textDirection w:val="lrTb"/>
            <w:noWrap w:val="false"/>
          </w:tcPr>
          <w:p>
            <w:pPr>
              <w:pStyle w:val="724"/>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1、苗木种类:道板花箱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2、苗木规格:高度20-25cm，蓬径20-25cm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3、种植密度:满种、不露土、49盆/m2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4、其他要求:一年更换四次，容器苗，成活率100％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品种：9-11月一串红、矮牵牛、鸡冠花（180双色盆容器苗）；12-2月三色堇、角堇、羽衣甘蓝、报春花（180双色盆容器苗）；3-5月孔雀草、一串红、美女樱、超级凤仙、四季海棠、虞美人、繁星花、天竺葵、石竹、金鱼草、虞美人、芹叶牡丹（1加仑盆容器苗）；6-8月夏堇、鼠尾草、百日草、半枝莲、常春花、欧石竹、彩虹石竹、彩叶草、千日红（180双色盆容器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6、养护标准：三级养护</w:t>
            </w: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gridSpan w:val="2"/>
            <w:tcW w:w="369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暂列金额</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4205" w:type="dxa"/>
            <w:vAlign w:val="center"/>
            <w:textDirection w:val="lrTb"/>
            <w:noWrap w:val="false"/>
          </w:tcPr>
          <w:p>
            <w:pPr>
              <w:pStyle w:val="724"/>
              <w:jc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50000元（不可竞争费）</w:t>
            </w:r>
            <w:r>
              <w:rPr>
                <w:rFonts w:ascii="宋体" w:hAnsi="宋体" w:eastAsia="宋体" w:cs="宋体"/>
                <w:i w:val="0"/>
                <w:iCs w:val="0"/>
                <w:color w:val="000000"/>
                <w:sz w:val="20"/>
                <w:szCs w:val="20"/>
                <w:highlight w:val="none"/>
                <w:u w:val="none"/>
                <w:lang w:val="en-US" w:eastAsia="zh-CN"/>
              </w:rPr>
            </w:r>
            <w:r/>
          </w:p>
        </w:tc>
      </w:tr>
      <w:tr>
        <w:trPr>
          <w:trHeight w:val="283"/>
        </w:trPr>
        <w:tc>
          <w:tcPr>
            <w:tcW w:w="629"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gridSpan w:val="2"/>
            <w:tcW w:w="369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总计</w:t>
            </w:r>
            <w:r>
              <w:rPr>
                <w:rFonts w:hint="eastAsia" w:ascii="宋体" w:hAnsi="宋体" w:eastAsia="宋体" w:cs="宋体"/>
                <w:i w:val="0"/>
                <w:iCs w:val="0"/>
                <w:color w:val="000000"/>
                <w:sz w:val="20"/>
                <w:szCs w:val="20"/>
                <w:highlight w:val="none"/>
                <w:u w:val="none"/>
              </w:rPr>
            </w:r>
            <w:r/>
          </w:p>
        </w:tc>
        <w:tc>
          <w:tcPr>
            <w:tcW w:w="925"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bookmarkStart w:id="22" w:name="OLE_LINK58"/>
            <w:r>
              <w:rPr>
                <w:rFonts w:hint="eastAsia" w:ascii="宋体" w:hAnsi="宋体" w:eastAsia="宋体" w:cs="宋体"/>
                <w:i w:val="0"/>
                <w:iCs w:val="0"/>
                <w:color w:val="000000"/>
                <w:sz w:val="20"/>
                <w:szCs w:val="20"/>
                <w:highlight w:val="none"/>
                <w:u w:val="none"/>
                <w:lang w:val="en-US" w:eastAsia="zh-CN" w:bidi="ar"/>
              </w:rPr>
              <w:t xml:space="preserve">2981.21</w:t>
            </w:r>
            <w:bookmarkEnd w:id="22"/>
            <w:r>
              <w:rPr>
                <w:rFonts w:hint="eastAsia" w:ascii="宋体" w:hAnsi="宋体" w:eastAsia="宋体" w:cs="宋体"/>
                <w:i w:val="0"/>
                <w:iCs w:val="0"/>
                <w:color w:val="000000"/>
                <w:sz w:val="20"/>
                <w:szCs w:val="20"/>
                <w:highlight w:val="none"/>
                <w:u w:val="none"/>
              </w:rPr>
            </w:r>
            <w:r/>
          </w:p>
        </w:tc>
        <w:tc>
          <w:tcPr>
            <w:tcW w:w="84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tcW w:w="4205" w:type="dxa"/>
            <w:vAlign w:val="center"/>
            <w:textDirection w:val="lrTb"/>
            <w:noWrap w:val="false"/>
          </w:tcPr>
          <w:p>
            <w:pPr>
              <w:pStyle w:val="724"/>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bookmarkEnd w:id="21"/>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gridSpan w:val="4"/>
            <w:tcW w:w="546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金额（一年）</w:t>
            </w:r>
            <w:r>
              <w:rPr>
                <w:rFonts w:hint="eastAsia" w:ascii="宋体" w:hAnsi="宋体" w:eastAsia="宋体" w:cs="宋体"/>
                <w:i w:val="0"/>
                <w:iCs w:val="0"/>
                <w:color w:val="000000"/>
                <w:sz w:val="20"/>
                <w:szCs w:val="20"/>
                <w:highlight w:val="none"/>
                <w:u w:val="none"/>
              </w:rPr>
            </w:r>
            <w:r/>
          </w:p>
        </w:tc>
        <w:tc>
          <w:tcPr>
            <w:tcW w:w="4205" w:type="dxa"/>
            <w:vAlign w:val="center"/>
            <w:textDirection w:val="lrTb"/>
            <w:noWrap w:val="false"/>
          </w:tcPr>
          <w:p>
            <w:pPr>
              <w:pStyle w:val="724"/>
              <w:jc w:val="righ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3"/>
        </w:trPr>
        <w:tc>
          <w:tcPr>
            <w:tcW w:w="629"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gridSpan w:val="4"/>
            <w:tcW w:w="5461" w:type="dxa"/>
            <w:vAlign w:val="center"/>
            <w:textDirection w:val="lrTb"/>
            <w:noWrap w:val="false"/>
          </w:tcPr>
          <w:p>
            <w:pPr>
              <w:pStyle w:val="72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金额（二年）</w:t>
            </w:r>
            <w:r>
              <w:rPr>
                <w:rFonts w:hint="eastAsia" w:ascii="宋体" w:hAnsi="宋体" w:eastAsia="宋体" w:cs="宋体"/>
                <w:i w:val="0"/>
                <w:iCs w:val="0"/>
                <w:color w:val="000000"/>
                <w:sz w:val="20"/>
                <w:szCs w:val="20"/>
                <w:highlight w:val="none"/>
                <w:u w:val="none"/>
              </w:rPr>
            </w:r>
            <w:r/>
          </w:p>
        </w:tc>
        <w:tc>
          <w:tcPr>
            <w:tcW w:w="4205" w:type="dxa"/>
            <w:vAlign w:val="center"/>
            <w:textDirection w:val="lrTb"/>
            <w:noWrap w:val="false"/>
          </w:tcPr>
          <w:p>
            <w:pPr>
              <w:pStyle w:val="724"/>
              <w:jc w:val="righ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283"/>
        </w:trPr>
        <w:tc>
          <w:tcPr>
            <w:gridSpan w:val="6"/>
            <w:tcW w:w="10295" w:type="dxa"/>
            <w:vAlign w:val="center"/>
            <w:textDirection w:val="lrTb"/>
            <w:noWrap w:val="false"/>
          </w:tcPr>
          <w:p>
            <w:pPr>
              <w:pStyle w:val="724"/>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Style w:val="1001"/>
                <w:rFonts w:eastAsia="宋体"/>
                <w:highlight w:val="none"/>
                <w:lang w:val="en-US" w:eastAsia="zh-CN" w:bidi="ar"/>
              </w:rPr>
              <w:br w:type="textWrapping" w:clear="all"/>
            </w:r>
            <w:r>
              <w:rPr>
                <w:rStyle w:val="1007"/>
                <w:highlight w:val="none"/>
                <w:lang w:val="en-US" w:eastAsia="zh-CN" w:bidi="ar"/>
              </w:rPr>
              <w:t xml:space="preserve">本项目全费用单价包括完成工程量清单中一个规定计量单位项目所需的人工、材料费、机械使用费、运输费、管理费、利润、规费、税金等，并考虑一定的风险因素。</w:t>
            </w:r>
            <w:r>
              <w:rPr>
                <w:rFonts w:hint="eastAsia" w:ascii="宋体" w:hAnsi="宋体" w:eastAsia="宋体" w:cs="宋体"/>
                <w:b/>
                <w:bCs/>
                <w:i w:val="0"/>
                <w:iCs w:val="0"/>
                <w:color w:val="000000"/>
                <w:sz w:val="20"/>
                <w:szCs w:val="20"/>
                <w:highlight w:val="none"/>
                <w:u w:val="none"/>
              </w:rPr>
            </w:r>
            <w:r/>
          </w:p>
        </w:tc>
      </w:tr>
    </w:tbl>
    <w:p>
      <w:pPr>
        <w:pStyle w:val="768"/>
        <w:ind w:firstLine="472"/>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r>
      <w:r/>
    </w:p>
    <w:p>
      <w:pPr>
        <w:ind w:firstLine="480"/>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rPr>
          <w:rFonts w:hint="eastAsia" w:ascii="宋体" w:hAnsi="宋体" w:cs="宋体"/>
          <w:b/>
          <w:bCs/>
          <w:sz w:val="24"/>
          <w:szCs w:val="24"/>
          <w:highlight w:val="none"/>
          <w:lang w:val="en-US" w:eastAsia="zh-CN"/>
        </w:rPr>
      </w:r>
      <w:r/>
    </w:p>
    <w:p>
      <w:pPr>
        <w:pStyle w:val="724"/>
        <w:ind w:firstLine="480"/>
        <w:spacing w:line="360" w:lineRule="auto"/>
        <w:rPr>
          <w:rFonts w:hint="eastAsia" w:ascii="宋体" w:hAnsi="宋体" w:cs="宋体"/>
          <w:b/>
          <w:bCs/>
          <w:sz w:val="24"/>
          <w:szCs w:val="24"/>
          <w:highlight w:val="none"/>
          <w:lang w:val="en-US" w:eastAsia="zh-CN"/>
        </w:rPr>
      </w:pPr>
      <w:r/>
      <w:bookmarkEnd w:id="19"/>
      <w:r/>
      <w:bookmarkStart w:id="23" w:name="_Hlk172033440"/>
      <w:r>
        <w:rPr>
          <w:rFonts w:hint="eastAsia" w:ascii="宋体" w:hAnsi="宋体" w:cs="宋体"/>
          <w:b/>
          <w:bCs/>
          <w:sz w:val="24"/>
          <w:szCs w:val="24"/>
          <w:highlight w:val="none"/>
          <w:lang w:val="en-US" w:eastAsia="zh-CN"/>
        </w:rPr>
        <w:t xml:space="preserve">三、绿化养护管理分级标准</w:t>
      </w:r>
      <w:r>
        <w:rPr>
          <w:rFonts w:hint="eastAsia" w:ascii="宋体" w:hAnsi="宋体" w:cs="宋体"/>
          <w:b/>
          <w:bCs/>
          <w:sz w:val="24"/>
          <w:szCs w:val="24"/>
          <w:highlight w:val="none"/>
          <w:lang w:val="en-US" w:eastAsia="zh-CN"/>
        </w:rPr>
      </w:r>
      <w:r/>
    </w:p>
    <w:tbl>
      <w:tblPr>
        <w:tblStyle w:val="1548"/>
        <w:tblW w:w="1100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8"/>
        <w:gridCol w:w="724"/>
        <w:gridCol w:w="4038"/>
        <w:gridCol w:w="2913"/>
        <w:gridCol w:w="2805"/>
      </w:tblGrid>
      <w:tr>
        <w:trPr>
          <w:trHeight w:val="283"/>
        </w:trPr>
        <w:tc>
          <w:tcPr>
            <w:gridSpan w:val="2"/>
            <w:tcW w:w="1252" w:type="dxa"/>
            <w:vAlign w:val="top"/>
            <w:textDirection w:val="lrTb"/>
            <w:noWrap w:val="false"/>
          </w:tcPr>
          <w:p>
            <w:pPr>
              <w:pStyle w:val="724"/>
              <w:jc w:val="center"/>
              <w:keepLines w:val="0"/>
              <w:keepNext w:val="0"/>
              <w:pageBreakBefore w:val="0"/>
              <w:spacing w:before="81" w:line="240" w:lineRule="auto"/>
              <w:widowControl/>
              <w:rPr>
                <w:rFonts w:hint="eastAsia" w:ascii="宋体" w:hAnsi="宋体" w:eastAsia="宋体" w:cs="宋体"/>
                <w:sz w:val="16"/>
                <w:szCs w:val="16"/>
                <w:highlight w:val="none"/>
              </w:rPr>
            </w:pPr>
            <w:r>
              <w:rPr>
                <w:rFonts w:hint="eastAsia" w:ascii="宋体" w:hAnsi="宋体" w:eastAsia="宋体" w:cs="宋体"/>
                <w:spacing w:val="-2"/>
                <w:sz w:val="16"/>
                <w:szCs w:val="16"/>
                <w:highlight w:val="none"/>
              </w:rPr>
              <w:t xml:space="preserve">管护类别</w:t>
            </w:r>
            <w:r>
              <w:rPr>
                <w:rFonts w:hint="eastAsia" w:ascii="宋体" w:hAnsi="宋体" w:eastAsia="宋体" w:cs="宋体"/>
                <w:sz w:val="16"/>
                <w:szCs w:val="16"/>
                <w:highlight w:val="none"/>
              </w:rPr>
            </w:r>
            <w:r/>
          </w:p>
        </w:tc>
        <w:tc>
          <w:tcPr>
            <w:tcW w:w="4038" w:type="dxa"/>
            <w:vAlign w:val="top"/>
            <w:textDirection w:val="lrTb"/>
            <w:noWrap w:val="false"/>
          </w:tcPr>
          <w:p>
            <w:pPr>
              <w:pStyle w:val="724"/>
              <w:ind w:left="1026"/>
              <w:keepLines w:val="0"/>
              <w:keepNext w:val="0"/>
              <w:pageBreakBefore w:val="0"/>
              <w:spacing w:before="81" w:line="240" w:lineRule="auto"/>
              <w:widowControl/>
              <w:rPr>
                <w:rFonts w:hint="eastAsia" w:ascii="宋体" w:hAnsi="宋体" w:eastAsia="宋体" w:cs="宋体"/>
                <w:sz w:val="16"/>
                <w:szCs w:val="16"/>
                <w:highlight w:val="none"/>
              </w:rPr>
            </w:pPr>
            <w:r>
              <w:rPr>
                <w:rFonts w:hint="eastAsia" w:ascii="宋体" w:hAnsi="宋体" w:eastAsia="宋体" w:cs="宋体"/>
                <w:spacing w:val="-2"/>
                <w:sz w:val="16"/>
                <w:szCs w:val="16"/>
                <w:highlight w:val="none"/>
              </w:rPr>
              <w:t xml:space="preserve">一级管护绿地</w:t>
            </w:r>
            <w:r>
              <w:rPr>
                <w:rFonts w:hint="eastAsia" w:ascii="宋体" w:hAnsi="宋体" w:eastAsia="宋体" w:cs="宋体"/>
                <w:sz w:val="16"/>
                <w:szCs w:val="16"/>
                <w:highlight w:val="none"/>
              </w:rPr>
            </w:r>
            <w:r/>
          </w:p>
        </w:tc>
        <w:tc>
          <w:tcPr>
            <w:tcW w:w="2913" w:type="dxa"/>
            <w:vAlign w:val="top"/>
            <w:textDirection w:val="lrTb"/>
            <w:noWrap w:val="false"/>
          </w:tcPr>
          <w:p>
            <w:pPr>
              <w:pStyle w:val="724"/>
              <w:ind w:left="950"/>
              <w:keepLines w:val="0"/>
              <w:keepNext w:val="0"/>
              <w:pageBreakBefore w:val="0"/>
              <w:spacing w:before="81" w:line="240" w:lineRule="auto"/>
              <w:widowControl/>
              <w:rPr>
                <w:rFonts w:hint="eastAsia" w:ascii="宋体" w:hAnsi="宋体" w:eastAsia="宋体" w:cs="宋体"/>
                <w:sz w:val="16"/>
                <w:szCs w:val="16"/>
                <w:highlight w:val="none"/>
              </w:rPr>
            </w:pPr>
            <w:r>
              <w:rPr>
                <w:rFonts w:hint="eastAsia" w:ascii="宋体" w:hAnsi="宋体" w:eastAsia="宋体" w:cs="宋体"/>
                <w:spacing w:val="-2"/>
                <w:sz w:val="16"/>
                <w:szCs w:val="16"/>
                <w:highlight w:val="none"/>
              </w:rPr>
              <w:t xml:space="preserve">二级管护绿地</w:t>
            </w:r>
            <w:r>
              <w:rPr>
                <w:rFonts w:hint="eastAsia" w:ascii="宋体" w:hAnsi="宋体" w:eastAsia="宋体" w:cs="宋体"/>
                <w:sz w:val="16"/>
                <w:szCs w:val="16"/>
                <w:highlight w:val="none"/>
              </w:rPr>
            </w:r>
            <w:r/>
          </w:p>
        </w:tc>
        <w:tc>
          <w:tcPr>
            <w:tcW w:w="2805" w:type="dxa"/>
            <w:vAlign w:val="top"/>
            <w:textDirection w:val="lrTb"/>
            <w:noWrap w:val="false"/>
          </w:tcPr>
          <w:p>
            <w:pPr>
              <w:pStyle w:val="724"/>
              <w:ind w:left="924"/>
              <w:keepLines w:val="0"/>
              <w:keepNext w:val="0"/>
              <w:pageBreakBefore w:val="0"/>
              <w:spacing w:before="81" w:line="240" w:lineRule="auto"/>
              <w:widowControl/>
              <w:rPr>
                <w:rFonts w:hint="eastAsia" w:ascii="宋体" w:hAnsi="宋体" w:eastAsia="宋体" w:cs="宋体"/>
                <w:sz w:val="16"/>
                <w:szCs w:val="16"/>
                <w:highlight w:val="none"/>
              </w:rPr>
            </w:pPr>
            <w:r>
              <w:rPr>
                <w:rFonts w:hint="eastAsia" w:ascii="宋体" w:hAnsi="宋体" w:eastAsia="宋体" w:cs="宋体"/>
                <w:spacing w:val="-2"/>
                <w:sz w:val="16"/>
                <w:szCs w:val="16"/>
                <w:highlight w:val="none"/>
              </w:rPr>
              <w:t xml:space="preserve">三级管护绿地</w:t>
            </w:r>
            <w:r>
              <w:rPr>
                <w:rFonts w:hint="eastAsia" w:ascii="宋体" w:hAnsi="宋体" w:eastAsia="宋体" w:cs="宋体"/>
                <w:sz w:val="16"/>
                <w:szCs w:val="16"/>
                <w:highlight w:val="none"/>
              </w:rPr>
            </w:r>
            <w:r/>
          </w:p>
        </w:tc>
      </w:tr>
      <w:tr>
        <w:trPr>
          <w:trHeight w:val="1818"/>
        </w:trPr>
        <w:tc>
          <w:tcPr>
            <w:tcW w:w="528" w:type="dxa"/>
            <w:vAlign w:val="top"/>
            <w:vMerge w:val="restart"/>
            <w:textDirection w:val="tbRlV"/>
            <w:noWrap w:val="false"/>
          </w:tcPr>
          <w:p>
            <w:pPr>
              <w:pStyle w:val="1503"/>
              <w:jc w:val="center"/>
              <w:keepLines w:val="0"/>
              <w:keepNext w:val="0"/>
              <w:pageBreakBefore w:val="0"/>
              <w:spacing w:before="206" w:line="240" w:lineRule="auto"/>
              <w:widowControl/>
              <w:rPr>
                <w:rFonts w:hint="eastAsia" w:ascii="宋体" w:hAnsi="宋体" w:eastAsia="宋体" w:cs="宋体"/>
                <w:sz w:val="16"/>
                <w:szCs w:val="16"/>
                <w:highlight w:val="none"/>
              </w:rPr>
            </w:pPr>
            <w:r>
              <w:rPr>
                <w:rFonts w:hint="eastAsia" w:ascii="宋体" w:hAnsi="宋体" w:eastAsia="宋体" w:cs="宋体"/>
                <w:b/>
                <w:bCs/>
                <w:spacing w:val="-42"/>
                <w:sz w:val="16"/>
                <w:szCs w:val="16"/>
                <w:highlight w:val="none"/>
              </w:rPr>
              <w:t xml:space="preserve">一</w:t>
            </w:r>
            <w:r>
              <w:rPr>
                <w:rFonts w:hint="eastAsia" w:ascii="宋体" w:hAnsi="宋体" w:eastAsia="宋体" w:cs="宋体"/>
                <w:b/>
                <w:bCs/>
                <w:spacing w:val="-3"/>
                <w:sz w:val="16"/>
                <w:szCs w:val="16"/>
                <w:highlight w:val="none"/>
              </w:rPr>
              <w:t xml:space="preserve">园林植物养护</w:t>
            </w:r>
            <w:r>
              <w:rPr>
                <w:rFonts w:hint="eastAsia" w:ascii="宋体" w:hAnsi="宋体" w:eastAsia="宋体" w:cs="宋体"/>
                <w:sz w:val="16"/>
                <w:szCs w:val="16"/>
                <w:highlight w:val="none"/>
              </w:rPr>
            </w:r>
            <w:r/>
          </w:p>
        </w:tc>
        <w:tc>
          <w:tcPr>
            <w:tcW w:w="724" w:type="dxa"/>
            <w:vAlign w:val="top"/>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p>
            <w:pPr>
              <w:pStyle w:val="1503"/>
              <w:ind w:left="0"/>
              <w:jc w:val="center"/>
              <w:keepLines w:val="0"/>
              <w:keepNext w:val="0"/>
              <w:pageBreakBefore w:val="0"/>
              <w:spacing w:before="50" w:line="240" w:lineRule="auto"/>
              <w:widowControl/>
              <w:rPr>
                <w:rFonts w:hint="eastAsia" w:ascii="宋体" w:hAnsi="宋体" w:eastAsia="宋体" w:cs="宋体"/>
                <w:sz w:val="16"/>
                <w:szCs w:val="16"/>
                <w:highlight w:val="none"/>
              </w:rPr>
            </w:pPr>
            <w:r>
              <w:rPr>
                <w:rFonts w:hint="eastAsia" w:ascii="宋体" w:hAnsi="宋体" w:eastAsia="宋体" w:cs="宋体"/>
                <w:b/>
                <w:bCs/>
                <w:spacing w:val="-2"/>
                <w:sz w:val="16"/>
                <w:szCs w:val="16"/>
                <w:highlight w:val="none"/>
              </w:rPr>
              <w:t xml:space="preserve">乔木</w:t>
            </w:r>
            <w:r>
              <w:rPr>
                <w:rFonts w:hint="eastAsia" w:ascii="宋体" w:hAnsi="宋体" w:eastAsia="宋体" w:cs="宋体"/>
                <w:sz w:val="16"/>
                <w:szCs w:val="16"/>
                <w:highlight w:val="none"/>
              </w:rPr>
            </w:r>
            <w:r/>
          </w:p>
        </w:tc>
        <w:tc>
          <w:tcPr>
            <w:tcW w:w="4038" w:type="dxa"/>
            <w:vAlign w:val="top"/>
            <w:textDirection w:val="lrTb"/>
            <w:noWrap w:val="false"/>
          </w:tcPr>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生长健壮，树冠完整，树形优美。</w:t>
            </w:r>
            <w:r>
              <w:rPr>
                <w:rFonts w:hint="eastAsia" w:ascii="宋体" w:hAnsi="宋体" w:eastAsia="宋体" w:cs="宋体"/>
                <w:spacing w:val="-4"/>
                <w:sz w:val="16"/>
                <w:szCs w:val="16"/>
                <w:highlight w:val="none"/>
              </w:rPr>
            </w:r>
            <w:r/>
          </w:p>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分枝点合适，无枯枝死杈；主侧枝分布匀称、数量适宜；修剪及时、合理，内膛不乱，通风透光。树木不歪斜（造型树木除外）。叶片大小、颜色正常，无黄叶、焦叶、卷叶。</w:t>
            </w:r>
            <w:r>
              <w:rPr>
                <w:rFonts w:hint="eastAsia" w:ascii="宋体" w:hAnsi="宋体" w:eastAsia="宋体" w:cs="宋体"/>
                <w:spacing w:val="-4"/>
                <w:sz w:val="16"/>
                <w:szCs w:val="16"/>
                <w:highlight w:val="none"/>
              </w:rPr>
            </w:r>
            <w:r/>
          </w:p>
          <w:p>
            <w:pPr>
              <w:pStyle w:val="1503"/>
              <w:ind w:firstLine="316"/>
              <w:keepLines w:val="0"/>
              <w:keepNext w:val="0"/>
              <w:pageBreakBefore w:val="0"/>
              <w:spacing w:before="31" w:line="240" w:lineRule="auto"/>
              <w:widowControl/>
              <w:rPr>
                <w:rFonts w:hint="eastAsia" w:ascii="宋体" w:hAnsi="宋体" w:eastAsia="宋体" w:cs="宋体"/>
                <w:sz w:val="16"/>
                <w:szCs w:val="16"/>
                <w:highlight w:val="none"/>
              </w:rPr>
            </w:pPr>
            <w:r>
              <w:rPr>
                <w:rFonts w:hint="eastAsia" w:ascii="宋体" w:hAnsi="宋体" w:eastAsia="宋体" w:cs="宋体"/>
                <w:spacing w:val="-1"/>
                <w:sz w:val="16"/>
                <w:szCs w:val="16"/>
                <w:highlight w:val="none"/>
              </w:rPr>
              <w:t xml:space="preserve">无缺株、死株。无可视的病虫危害症状，被害株率≤2%，地下害虫≤2头/m2。</w:t>
            </w:r>
            <w:r>
              <w:rPr>
                <w:rFonts w:hint="eastAsia" w:ascii="宋体" w:hAnsi="宋体" w:eastAsia="宋体" w:cs="宋体"/>
                <w:sz w:val="16"/>
                <w:szCs w:val="16"/>
                <w:highlight w:val="none"/>
              </w:rPr>
            </w:r>
            <w:r/>
          </w:p>
        </w:tc>
        <w:tc>
          <w:tcPr>
            <w:tcW w:w="2913" w:type="dxa"/>
            <w:vAlign w:val="top"/>
            <w:textDirection w:val="lrTb"/>
            <w:noWrap w:val="false"/>
          </w:tcPr>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生长正常，树冠完整，树形较优美。</w:t>
            </w:r>
            <w:r>
              <w:rPr>
                <w:rFonts w:hint="eastAsia" w:ascii="宋体" w:hAnsi="宋体" w:eastAsia="宋体" w:cs="宋体"/>
                <w:spacing w:val="-4"/>
                <w:sz w:val="16"/>
                <w:szCs w:val="16"/>
                <w:highlight w:val="none"/>
              </w:rPr>
            </w:r>
            <w:r/>
          </w:p>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分枝点较合适，基本无枯枝死杈</w:t>
            </w:r>
            <w:r>
              <w:rPr>
                <w:rFonts w:hint="eastAsia" w:ascii="宋体" w:hAnsi="宋体" w:eastAsia="宋体" w:cs="宋体"/>
                <w:spacing w:val="-4"/>
                <w:sz w:val="16"/>
                <w:szCs w:val="16"/>
                <w:highlight w:val="none"/>
                <w:lang w:eastAsia="zh-CN"/>
              </w:rPr>
              <w:t xml:space="preserve">；</w:t>
            </w:r>
            <w:r>
              <w:rPr>
                <w:rFonts w:hint="eastAsia" w:ascii="宋体" w:hAnsi="宋体" w:eastAsia="宋体" w:cs="宋体"/>
                <w:spacing w:val="-4"/>
                <w:sz w:val="16"/>
                <w:szCs w:val="16"/>
                <w:highlight w:val="none"/>
              </w:rPr>
              <w:t xml:space="preserve">主侧枝分布匀称、数量较适宜；修剪及时、合理，内膛不乱，通风透光。树木基本不歪斜（造型树木除外）。叶片大小、颜色正常，无明显黄叶、焦叶、卷叶。</w:t>
            </w:r>
            <w:r>
              <w:rPr>
                <w:rFonts w:hint="eastAsia" w:ascii="宋体" w:hAnsi="宋体" w:eastAsia="宋体" w:cs="宋体"/>
                <w:spacing w:val="-4"/>
                <w:sz w:val="16"/>
                <w:szCs w:val="16"/>
                <w:highlight w:val="none"/>
              </w:rPr>
            </w:r>
            <w:r/>
          </w:p>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基本无枯死株。基本无可视的病虫危害症状，被害株率≤5%。</w:t>
            </w:r>
            <w:r>
              <w:rPr>
                <w:rFonts w:hint="eastAsia" w:ascii="宋体" w:hAnsi="宋体" w:eastAsia="宋体" w:cs="宋体"/>
                <w:spacing w:val="-4"/>
                <w:sz w:val="16"/>
                <w:szCs w:val="16"/>
                <w:highlight w:val="none"/>
              </w:rPr>
            </w:r>
            <w:r/>
          </w:p>
        </w:tc>
        <w:tc>
          <w:tcPr>
            <w:tcW w:w="2805" w:type="dxa"/>
            <w:vAlign w:val="top"/>
            <w:textDirection w:val="lrTb"/>
            <w:noWrap w:val="false"/>
          </w:tcPr>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生长正常，树冠完整。</w:t>
            </w:r>
            <w:r>
              <w:rPr>
                <w:rFonts w:hint="eastAsia" w:ascii="宋体" w:hAnsi="宋体" w:eastAsia="宋体" w:cs="宋体"/>
                <w:spacing w:val="-4"/>
                <w:sz w:val="16"/>
                <w:szCs w:val="16"/>
                <w:highlight w:val="none"/>
              </w:rPr>
            </w:r>
            <w:r/>
          </w:p>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无明显枯枝死杈；主侧枝分布匀称、数量较适宜；修剪合理；树木无明显歪斜（造型树木除外）。叶片大小、颜色正常，有黄叶、焦叶和卷叶的株数不超过10%，正常叶片保存率在85%以上。</w:t>
            </w:r>
            <w:r>
              <w:rPr>
                <w:rFonts w:hint="eastAsia" w:ascii="宋体" w:hAnsi="宋体" w:eastAsia="宋体" w:cs="宋体"/>
                <w:spacing w:val="-4"/>
                <w:sz w:val="16"/>
                <w:szCs w:val="16"/>
                <w:highlight w:val="none"/>
              </w:rPr>
            </w:r>
            <w:r/>
          </w:p>
          <w:p>
            <w:pPr>
              <w:pStyle w:val="1503"/>
              <w:ind w:firstLine="304"/>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无明显枯死株。无明显可视的病虫危害症状，被害株率≤10%。</w:t>
            </w:r>
            <w:r>
              <w:rPr>
                <w:rFonts w:hint="eastAsia" w:ascii="宋体" w:hAnsi="宋体" w:eastAsia="宋体" w:cs="宋体"/>
                <w:spacing w:val="-4"/>
                <w:sz w:val="16"/>
                <w:szCs w:val="16"/>
                <w:highlight w:val="none"/>
              </w:rPr>
            </w:r>
            <w:r/>
          </w:p>
        </w:tc>
      </w:tr>
      <w:tr>
        <w:trPr>
          <w:trHeight w:val="283"/>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center"/>
            <w:textDirection w:val="lrTb"/>
            <w:noWrap w:val="false"/>
          </w:tcPr>
          <w:p>
            <w:pPr>
              <w:pStyle w:val="1503"/>
              <w:jc w:val="center"/>
              <w:keepLines w:val="0"/>
              <w:keepNext w:val="0"/>
              <w:pageBreakBefore w:val="0"/>
              <w:spacing w:before="50" w:line="240" w:lineRule="auto"/>
              <w:widowControl/>
              <w:rPr>
                <w:rFonts w:hint="eastAsia" w:ascii="宋体" w:hAnsi="宋体" w:eastAsia="宋体" w:cs="宋体"/>
                <w:sz w:val="16"/>
                <w:szCs w:val="16"/>
                <w:highlight w:val="none"/>
                <w:lang w:val="en-US" w:eastAsia="zh-CN"/>
              </w:rPr>
            </w:pPr>
            <w:r>
              <w:rPr>
                <w:rFonts w:hint="eastAsia" w:ascii="宋体" w:hAnsi="宋体" w:cs="宋体"/>
                <w:b/>
                <w:bCs/>
                <w:sz w:val="16"/>
                <w:szCs w:val="16"/>
                <w:highlight w:val="none"/>
                <w:lang w:val="en-US" w:eastAsia="zh-CN"/>
              </w:rPr>
              <w:t xml:space="preserve">行道树</w:t>
            </w:r>
            <w:r>
              <w:rPr>
                <w:rFonts w:hint="eastAsia" w:ascii="宋体" w:hAnsi="宋体" w:eastAsia="宋体" w:cs="宋体"/>
                <w:sz w:val="16"/>
                <w:szCs w:val="16"/>
                <w:highlight w:val="none"/>
                <w:lang w:val="en-US" w:eastAsia="zh-CN"/>
              </w:rPr>
            </w:r>
            <w:r/>
          </w:p>
        </w:tc>
        <w:tc>
          <w:tcPr>
            <w:tcW w:w="4038" w:type="dxa"/>
            <w:vAlign w:val="top"/>
            <w:textDirection w:val="lrTb"/>
            <w:noWrap w:val="false"/>
          </w:tcPr>
          <w:p>
            <w:pPr>
              <w:pStyle w:val="1503"/>
              <w:ind w:left="47" w:firstLine="298"/>
              <w:keepLines w:val="0"/>
              <w:keepNext w:val="0"/>
              <w:pageBreakBefore w:val="0"/>
              <w:spacing w:before="31" w:line="240" w:lineRule="auto"/>
              <w:widowControl/>
              <w:rPr>
                <w:rFonts w:hint="eastAsia" w:ascii="宋体" w:hAnsi="宋体" w:eastAsia="宋体" w:cs="宋体"/>
                <w:sz w:val="16"/>
                <w:szCs w:val="16"/>
                <w:highlight w:val="none"/>
              </w:rPr>
            </w:pPr>
            <w:r>
              <w:rPr>
                <w:rFonts w:hint="eastAsia" w:ascii="宋体" w:hAnsi="宋体" w:eastAsia="宋体" w:cs="宋体"/>
                <w:spacing w:val="-1"/>
                <w:sz w:val="16"/>
                <w:szCs w:val="16"/>
                <w:highlight w:val="none"/>
              </w:rPr>
              <w:t xml:space="preserve">树形完整、树冠舒展，分枝点偏差在正</w:t>
            </w:r>
            <w:r>
              <w:rPr>
                <w:rFonts w:hint="eastAsia" w:ascii="宋体" w:hAnsi="宋体" w:eastAsia="宋体" w:cs="宋体"/>
                <w:spacing w:val="-4"/>
                <w:sz w:val="16"/>
                <w:szCs w:val="16"/>
                <w:highlight w:val="none"/>
              </w:rPr>
              <w:t xml:space="preserve">负10cm内；保留3级及以上分枝，长势良</w:t>
            </w:r>
            <w:r>
              <w:rPr>
                <w:rFonts w:hint="eastAsia" w:ascii="宋体" w:hAnsi="宋体" w:eastAsia="宋体" w:cs="宋体"/>
                <w:sz w:val="16"/>
                <w:szCs w:val="16"/>
                <w:highlight w:val="none"/>
              </w:rPr>
              <w:t xml:space="preserve">好，无徒长枝、病虫枝、交叉枝、重叠枝、</w:t>
            </w:r>
            <w:r>
              <w:rPr>
                <w:rFonts w:hint="eastAsia" w:ascii="宋体" w:hAnsi="宋体" w:eastAsia="宋体" w:cs="宋体"/>
                <w:spacing w:val="-6"/>
                <w:sz w:val="16"/>
                <w:szCs w:val="16"/>
                <w:highlight w:val="none"/>
              </w:rPr>
              <w:t xml:space="preserve">下垂枝、扭伤枝、萌蘖枝、枯枝以及烂头等。</w:t>
            </w:r>
            <w:r>
              <w:rPr>
                <w:rFonts w:hint="eastAsia" w:ascii="宋体" w:hAnsi="宋体" w:eastAsia="宋体" w:cs="宋体"/>
                <w:sz w:val="16"/>
                <w:szCs w:val="16"/>
                <w:highlight w:val="none"/>
              </w:rPr>
            </w:r>
            <w:r/>
          </w:p>
          <w:p>
            <w:pPr>
              <w:pStyle w:val="1503"/>
              <w:ind w:left="48" w:firstLine="298"/>
              <w:keepLines w:val="0"/>
              <w:keepNext w:val="0"/>
              <w:pageBreakBefore w:val="0"/>
              <w:spacing w:before="22" w:line="240" w:lineRule="auto"/>
              <w:widowControl/>
              <w:rPr>
                <w:rFonts w:hint="eastAsia" w:ascii="宋体" w:hAnsi="宋体" w:eastAsia="宋体" w:cs="宋体"/>
                <w:sz w:val="16"/>
                <w:szCs w:val="16"/>
                <w:highlight w:val="none"/>
              </w:rPr>
            </w:pPr>
            <w:r>
              <w:rPr>
                <w:rFonts w:hint="eastAsia" w:ascii="宋体" w:hAnsi="宋体" w:eastAsia="宋体" w:cs="宋体"/>
                <w:spacing w:val="-1"/>
                <w:sz w:val="16"/>
                <w:szCs w:val="16"/>
                <w:highlight w:val="none"/>
              </w:rPr>
              <w:t xml:space="preserve">树穴有平整盖板或种植地被植物、覆盖</w:t>
            </w:r>
            <w:r>
              <w:rPr>
                <w:rFonts w:hint="eastAsia" w:ascii="宋体" w:hAnsi="宋体" w:eastAsia="宋体" w:cs="宋体"/>
                <w:spacing w:val="-6"/>
                <w:sz w:val="16"/>
                <w:szCs w:val="16"/>
                <w:highlight w:val="none"/>
              </w:rPr>
              <w:t xml:space="preserve">植物树皮碎屑，黄土不裸露，树穴设施完好。</w:t>
            </w:r>
            <w:r>
              <w:rPr>
                <w:rFonts w:hint="eastAsia" w:ascii="宋体" w:hAnsi="宋体" w:eastAsia="宋体" w:cs="宋体"/>
                <w:sz w:val="16"/>
                <w:szCs w:val="16"/>
                <w:highlight w:val="none"/>
              </w:rPr>
            </w:r>
            <w:r/>
          </w:p>
          <w:p>
            <w:pPr>
              <w:pStyle w:val="1503"/>
              <w:ind w:left="47" w:right="41" w:firstLine="300"/>
              <w:keepLines w:val="0"/>
              <w:keepNext w:val="0"/>
              <w:pageBreakBefore w:val="0"/>
              <w:spacing w:before="19" w:line="240" w:lineRule="auto"/>
              <w:widowControl/>
              <w:rPr>
                <w:rFonts w:hint="eastAsia" w:ascii="宋体" w:hAnsi="宋体" w:eastAsia="宋体" w:cs="宋体"/>
                <w:sz w:val="16"/>
                <w:szCs w:val="16"/>
                <w:highlight w:val="none"/>
              </w:rPr>
            </w:pPr>
            <w:r>
              <w:rPr>
                <w:rFonts w:hint="eastAsia" w:ascii="宋体" w:hAnsi="宋体" w:eastAsia="宋体" w:cs="宋体"/>
                <w:spacing w:val="-1"/>
                <w:sz w:val="16"/>
                <w:szCs w:val="16"/>
                <w:highlight w:val="none"/>
              </w:rPr>
              <w:t xml:space="preserve">补植的行道树品种与原行道树一致，规</w:t>
            </w:r>
            <w:r>
              <w:rPr>
                <w:rFonts w:hint="eastAsia" w:ascii="宋体" w:hAnsi="宋体" w:eastAsia="宋体" w:cs="宋体"/>
                <w:sz w:val="16"/>
                <w:szCs w:val="16"/>
                <w:highlight w:val="none"/>
              </w:rPr>
              <w:t xml:space="preserve">格适宜，一般为：落叶树种的胸径在15cm</w:t>
            </w:r>
            <w:r>
              <w:rPr>
                <w:rFonts w:hint="eastAsia" w:ascii="宋体" w:hAnsi="宋体" w:eastAsia="宋体" w:cs="宋体"/>
                <w:spacing w:val="-3"/>
                <w:sz w:val="16"/>
                <w:szCs w:val="16"/>
                <w:highlight w:val="none"/>
              </w:rPr>
              <w:t xml:space="preserve">以下，常绿树种的胸径在12cm以下。</w:t>
            </w:r>
            <w:r>
              <w:rPr>
                <w:rFonts w:hint="eastAsia" w:ascii="宋体" w:hAnsi="宋体" w:eastAsia="宋体" w:cs="宋体"/>
                <w:sz w:val="16"/>
                <w:szCs w:val="16"/>
                <w:highlight w:val="none"/>
              </w:rPr>
            </w:r>
            <w:r/>
          </w:p>
          <w:p>
            <w:pPr>
              <w:pStyle w:val="1503"/>
              <w:ind w:left="44" w:right="43" w:firstLine="302"/>
              <w:keepLines w:val="0"/>
              <w:keepNext w:val="0"/>
              <w:pageBreakBefore w:val="0"/>
              <w:spacing w:before="19" w:line="240" w:lineRule="auto"/>
              <w:widowControl/>
              <w:rPr>
                <w:rFonts w:hint="eastAsia" w:ascii="宋体" w:hAnsi="宋体" w:eastAsia="宋体" w:cs="宋体"/>
                <w:sz w:val="16"/>
                <w:szCs w:val="16"/>
                <w:highlight w:val="none"/>
              </w:rPr>
            </w:pPr>
            <w:r>
              <w:rPr>
                <w:rFonts w:hint="eastAsia" w:ascii="宋体" w:hAnsi="宋体" w:eastAsia="宋体" w:cs="宋体"/>
                <w:spacing w:val="5"/>
                <w:sz w:val="16"/>
                <w:szCs w:val="16"/>
                <w:highlight w:val="none"/>
              </w:rPr>
              <w:t xml:space="preserve">无可视的病虫危害症状，被害株率≤</w:t>
            </w:r>
            <w:r>
              <w:rPr>
                <w:rFonts w:hint="eastAsia" w:ascii="宋体" w:hAnsi="宋体" w:eastAsia="宋体" w:cs="宋体"/>
                <w:sz w:val="16"/>
                <w:szCs w:val="16"/>
                <w:highlight w:val="none"/>
              </w:rPr>
              <w:t xml:space="preserve">2%，地下害虫≤2头/m</w:t>
            </w:r>
            <w:r>
              <w:rPr>
                <w:rFonts w:hint="eastAsia" w:ascii="宋体" w:hAnsi="宋体" w:eastAsia="宋体" w:cs="宋体"/>
                <w:position w:val="6"/>
                <w:sz w:val="16"/>
                <w:szCs w:val="16"/>
                <w:highlight w:val="none"/>
              </w:rPr>
              <w:t xml:space="preserve">2</w:t>
            </w:r>
            <w:r>
              <w:rPr>
                <w:rFonts w:hint="eastAsia" w:ascii="宋体" w:hAnsi="宋体" w:eastAsia="宋体" w:cs="宋体"/>
                <w:sz w:val="16"/>
                <w:szCs w:val="16"/>
                <w:highlight w:val="none"/>
              </w:rPr>
              <w:t xml:space="preserve">。</w:t>
            </w:r>
            <w:r>
              <w:rPr>
                <w:rFonts w:hint="eastAsia" w:ascii="宋体" w:hAnsi="宋体" w:eastAsia="宋体" w:cs="宋体"/>
                <w:sz w:val="16"/>
                <w:szCs w:val="16"/>
                <w:highlight w:val="none"/>
              </w:rPr>
            </w:r>
            <w:r/>
          </w:p>
        </w:tc>
        <w:tc>
          <w:tcPr>
            <w:tcW w:w="2913" w:type="dxa"/>
            <w:vAlign w:val="top"/>
            <w:textDirection w:val="lrTb"/>
            <w:noWrap w:val="false"/>
          </w:tcPr>
          <w:p>
            <w:pPr>
              <w:pStyle w:val="1503"/>
              <w:ind w:left="47" w:firstLine="298"/>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树形、树冠舒展，分枝点偏差在正负20cm内；保留2级及以上分枝，长势良好，无明显徒长枝、病虫枝、交叉枝、重叠枝、下垂枝、扭伤枝、萌蘖枝、枯枝以及烂头等。</w:t>
            </w:r>
            <w:r>
              <w:rPr>
                <w:rFonts w:hint="eastAsia" w:ascii="宋体" w:hAnsi="宋体" w:eastAsia="宋体" w:cs="宋体"/>
                <w:spacing w:val="-4"/>
                <w:sz w:val="16"/>
                <w:szCs w:val="16"/>
                <w:highlight w:val="none"/>
              </w:rPr>
            </w:r>
            <w:r/>
          </w:p>
          <w:p>
            <w:pPr>
              <w:pStyle w:val="1503"/>
              <w:ind w:left="47" w:firstLine="298"/>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补植的行道树品种与原行道树一致，规格适宜，一般为：落叶树种的胸径在15cm以下，常绿树种的胸径在12cm以下。</w:t>
            </w:r>
            <w:r>
              <w:rPr>
                <w:rFonts w:hint="eastAsia" w:ascii="宋体" w:hAnsi="宋体" w:eastAsia="宋体" w:cs="宋体"/>
                <w:spacing w:val="-4"/>
                <w:sz w:val="16"/>
                <w:szCs w:val="16"/>
                <w:highlight w:val="none"/>
              </w:rPr>
            </w:r>
            <w:r/>
          </w:p>
          <w:p>
            <w:pPr>
              <w:pStyle w:val="1503"/>
              <w:ind w:left="47" w:firstLine="298"/>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基本无可视的病虫危害症状，被害株率≤5%。</w:t>
            </w:r>
            <w:r>
              <w:rPr>
                <w:rFonts w:hint="eastAsia" w:ascii="宋体" w:hAnsi="宋体" w:eastAsia="宋体" w:cs="宋体"/>
                <w:spacing w:val="-4"/>
                <w:sz w:val="16"/>
                <w:szCs w:val="16"/>
                <w:highlight w:val="none"/>
              </w:rPr>
            </w:r>
            <w:r/>
          </w:p>
        </w:tc>
        <w:tc>
          <w:tcPr>
            <w:tcW w:w="2805" w:type="dxa"/>
            <w:vAlign w:val="top"/>
            <w:textDirection w:val="lrTb"/>
            <w:noWrap w:val="false"/>
          </w:tcPr>
          <w:p>
            <w:pPr>
              <w:pStyle w:val="1503"/>
              <w:ind w:left="47" w:firstLine="298"/>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树形、树冠舒展，分枝点偏差在正负30cm内；保留1级及以上分枝，长势良好，无明显徒长枝、病虫枝、交叉枝、重叠枝、下垂枝、扭伤枝、萌蘖枝、枯枝以及烂头等。</w:t>
            </w:r>
            <w:r>
              <w:rPr>
                <w:rFonts w:hint="eastAsia" w:ascii="宋体" w:hAnsi="宋体" w:eastAsia="宋体" w:cs="宋体"/>
                <w:spacing w:val="-4"/>
                <w:sz w:val="16"/>
                <w:szCs w:val="16"/>
                <w:highlight w:val="none"/>
              </w:rPr>
            </w:r>
            <w:r/>
          </w:p>
          <w:p>
            <w:pPr>
              <w:pStyle w:val="1503"/>
              <w:ind w:left="47" w:firstLine="298"/>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补植的行道树品种与原行道树一致，规格适宜，一般为：落叶树种的胸径在15cm以下，常绿树种的胸径在12cm以下。</w:t>
            </w:r>
            <w:r>
              <w:rPr>
                <w:rFonts w:hint="eastAsia" w:ascii="宋体" w:hAnsi="宋体" w:eastAsia="宋体" w:cs="宋体"/>
                <w:spacing w:val="-4"/>
                <w:sz w:val="16"/>
                <w:szCs w:val="16"/>
                <w:highlight w:val="none"/>
              </w:rPr>
            </w:r>
            <w:r/>
          </w:p>
          <w:p>
            <w:pPr>
              <w:pStyle w:val="1503"/>
              <w:ind w:left="47" w:firstLine="298"/>
              <w:keepLines w:val="0"/>
              <w:keepNext w:val="0"/>
              <w:pageBreakBefore w:val="0"/>
              <w:spacing w:before="31" w:line="240" w:lineRule="auto"/>
              <w:widowControl/>
              <w:rPr>
                <w:rFonts w:hint="eastAsia" w:ascii="宋体" w:hAnsi="宋体" w:eastAsia="宋体" w:cs="宋体"/>
                <w:spacing w:val="-4"/>
                <w:sz w:val="16"/>
                <w:szCs w:val="16"/>
                <w:highlight w:val="none"/>
              </w:rPr>
            </w:pPr>
            <w:r>
              <w:rPr>
                <w:rFonts w:hint="eastAsia" w:ascii="宋体" w:hAnsi="宋体" w:eastAsia="宋体" w:cs="宋体"/>
                <w:spacing w:val="-4"/>
                <w:sz w:val="16"/>
                <w:szCs w:val="16"/>
                <w:highlight w:val="none"/>
              </w:rPr>
              <w:t xml:space="preserve">无明显可视的病虫危害症状，被害株率≤10%。</w:t>
            </w:r>
            <w:r>
              <w:rPr>
                <w:rFonts w:hint="eastAsia" w:ascii="宋体" w:hAnsi="宋体" w:eastAsia="宋体" w:cs="宋体"/>
                <w:spacing w:val="-4"/>
                <w:sz w:val="16"/>
                <w:szCs w:val="16"/>
                <w:highlight w:val="none"/>
              </w:rPr>
            </w:r>
            <w:r/>
          </w:p>
        </w:tc>
      </w:tr>
      <w:tr>
        <w:trPr>
          <w:trHeight w:val="283"/>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top"/>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p>
            <w:pPr>
              <w:pStyle w:val="1503"/>
              <w:ind w:left="134"/>
              <w:keepLines w:val="0"/>
              <w:keepNext w:val="0"/>
              <w:pageBreakBefore w:val="0"/>
              <w:spacing w:before="50" w:line="240" w:lineRule="auto"/>
              <w:widowControl/>
              <w:rPr>
                <w:rFonts w:hint="eastAsia" w:ascii="宋体" w:hAnsi="宋体" w:eastAsia="宋体" w:cs="宋体"/>
                <w:sz w:val="16"/>
                <w:szCs w:val="16"/>
                <w:highlight w:val="none"/>
              </w:rPr>
            </w:pPr>
            <w:r>
              <w:rPr>
                <w:rFonts w:hint="eastAsia" w:ascii="宋体" w:hAnsi="宋体" w:eastAsia="宋体" w:cs="宋体"/>
                <w:b/>
                <w:bCs/>
                <w:spacing w:val="-2"/>
                <w:sz w:val="16"/>
                <w:szCs w:val="16"/>
                <w:highlight w:val="none"/>
              </w:rPr>
              <w:t xml:space="preserve">花灌木</w:t>
            </w:r>
            <w:r>
              <w:rPr>
                <w:rFonts w:hint="eastAsia" w:ascii="宋体" w:hAnsi="宋体" w:eastAsia="宋体" w:cs="宋体"/>
                <w:sz w:val="16"/>
                <w:szCs w:val="16"/>
                <w:highlight w:val="none"/>
              </w:rPr>
            </w:r>
            <w:r/>
          </w:p>
        </w:tc>
        <w:tc>
          <w:tcPr>
            <w:tcW w:w="4038" w:type="dxa"/>
            <w:vAlign w:val="top"/>
            <w:textDirection w:val="lrTb"/>
            <w:noWrap w:val="false"/>
          </w:tcPr>
          <w:p>
            <w:pPr>
              <w:pStyle w:val="1503"/>
              <w:ind w:left="48" w:firstLine="299"/>
              <w:keepLines w:val="0"/>
              <w:keepNext w:val="0"/>
              <w:pageBreakBefore w:val="0"/>
              <w:spacing w:before="35" w:line="240" w:lineRule="auto"/>
              <w:widowControl/>
              <w:rPr>
                <w:rFonts w:hint="eastAsia" w:ascii="宋体" w:hAnsi="宋体" w:eastAsia="宋体" w:cs="宋体"/>
                <w:sz w:val="16"/>
                <w:szCs w:val="16"/>
                <w:highlight w:val="none"/>
              </w:rPr>
            </w:pPr>
            <w:r>
              <w:rPr>
                <w:rFonts w:hint="eastAsia" w:ascii="宋体" w:hAnsi="宋体" w:eastAsia="宋体" w:cs="宋体"/>
                <w:spacing w:val="-7"/>
                <w:sz w:val="16"/>
                <w:szCs w:val="16"/>
                <w:highlight w:val="none"/>
              </w:rPr>
              <w:t xml:space="preserve">花灌木株形丰满，枝叶茂密，开花适时，</w:t>
            </w:r>
            <w:r>
              <w:rPr>
                <w:rFonts w:hint="eastAsia" w:ascii="宋体" w:hAnsi="宋体" w:eastAsia="宋体" w:cs="宋体"/>
                <w:spacing w:val="-3"/>
                <w:sz w:val="16"/>
                <w:szCs w:val="16"/>
                <w:highlight w:val="none"/>
              </w:rPr>
              <w:t xml:space="preserve">花后修剪及时合理。</w:t>
            </w:r>
            <w:r>
              <w:rPr>
                <w:rFonts w:hint="eastAsia" w:ascii="宋体" w:hAnsi="宋体" w:eastAsia="宋体" w:cs="宋体"/>
                <w:sz w:val="16"/>
                <w:szCs w:val="16"/>
                <w:highlight w:val="none"/>
              </w:rPr>
            </w:r>
            <w:r/>
          </w:p>
          <w:p>
            <w:pPr>
              <w:pStyle w:val="1503"/>
              <w:ind w:left="44" w:right="43" w:firstLine="302"/>
              <w:keepLines w:val="0"/>
              <w:keepNext w:val="0"/>
              <w:pageBreakBefore w:val="0"/>
              <w:spacing w:before="20" w:line="240" w:lineRule="auto"/>
              <w:widowControl/>
              <w:rPr>
                <w:rFonts w:hint="eastAsia" w:ascii="宋体" w:hAnsi="宋体" w:eastAsia="宋体" w:cs="宋体"/>
                <w:sz w:val="16"/>
                <w:szCs w:val="16"/>
                <w:highlight w:val="none"/>
              </w:rPr>
            </w:pPr>
            <w:r>
              <w:rPr>
                <w:rFonts w:hint="eastAsia" w:ascii="宋体" w:hAnsi="宋体" w:eastAsia="宋体" w:cs="宋体"/>
                <w:spacing w:val="5"/>
                <w:sz w:val="16"/>
                <w:szCs w:val="16"/>
                <w:highlight w:val="none"/>
              </w:rPr>
              <w:t xml:space="preserve">无可视的病虫危害症状，被害株率≤</w:t>
            </w:r>
            <w:r>
              <w:rPr>
                <w:rFonts w:hint="eastAsia" w:ascii="宋体" w:hAnsi="宋体" w:eastAsia="宋体" w:cs="宋体"/>
                <w:sz w:val="16"/>
                <w:szCs w:val="16"/>
                <w:highlight w:val="none"/>
              </w:rPr>
              <w:t xml:space="preserve">2%，地下害虫≤2头/m</w:t>
            </w:r>
            <w:r>
              <w:rPr>
                <w:rFonts w:hint="eastAsia" w:ascii="宋体" w:hAnsi="宋体" w:eastAsia="宋体" w:cs="宋体"/>
                <w:position w:val="6"/>
                <w:sz w:val="16"/>
                <w:szCs w:val="16"/>
                <w:highlight w:val="none"/>
              </w:rPr>
              <w:t xml:space="preserve">2</w:t>
            </w:r>
            <w:r>
              <w:rPr>
                <w:rFonts w:hint="eastAsia" w:ascii="宋体" w:hAnsi="宋体" w:eastAsia="宋体" w:cs="宋体"/>
                <w:sz w:val="16"/>
                <w:szCs w:val="16"/>
                <w:highlight w:val="none"/>
              </w:rPr>
              <w:t xml:space="preserve">。</w:t>
            </w:r>
            <w:r>
              <w:rPr>
                <w:rFonts w:hint="eastAsia" w:ascii="宋体" w:hAnsi="宋体" w:eastAsia="宋体" w:cs="宋体"/>
                <w:sz w:val="16"/>
                <w:szCs w:val="16"/>
                <w:highlight w:val="none"/>
              </w:rPr>
            </w:r>
            <w:r/>
          </w:p>
        </w:tc>
        <w:tc>
          <w:tcPr>
            <w:tcW w:w="2913" w:type="dxa"/>
            <w:vAlign w:val="top"/>
            <w:textDirection w:val="lrTb"/>
            <w:noWrap w:val="false"/>
          </w:tcPr>
          <w:p>
            <w:pPr>
              <w:pStyle w:val="1503"/>
              <w:ind w:left="49" w:right="39" w:firstLine="299"/>
              <w:keepLines w:val="0"/>
              <w:keepNext w:val="0"/>
              <w:pageBreakBefore w:val="0"/>
              <w:spacing w:before="35" w:line="240" w:lineRule="auto"/>
              <w:widowControl/>
              <w:rPr>
                <w:rFonts w:hint="eastAsia" w:ascii="宋体" w:hAnsi="宋体" w:eastAsia="宋体" w:cs="宋体"/>
                <w:sz w:val="16"/>
                <w:szCs w:val="16"/>
                <w:highlight w:val="none"/>
              </w:rPr>
            </w:pPr>
            <w:r>
              <w:rPr>
                <w:rFonts w:hint="eastAsia" w:ascii="宋体" w:hAnsi="宋体" w:eastAsia="宋体" w:cs="宋体"/>
                <w:spacing w:val="-1"/>
                <w:sz w:val="16"/>
                <w:szCs w:val="16"/>
                <w:highlight w:val="none"/>
              </w:rPr>
              <w:t xml:space="preserve">花灌木株形丰满，开花适时，花后修</w:t>
            </w:r>
            <w:r>
              <w:rPr>
                <w:rFonts w:hint="eastAsia" w:ascii="宋体" w:hAnsi="宋体" w:eastAsia="宋体" w:cs="宋体"/>
                <w:spacing w:val="-4"/>
                <w:sz w:val="16"/>
                <w:szCs w:val="16"/>
                <w:highlight w:val="none"/>
              </w:rPr>
              <w:t xml:space="preserve">剪及时合理。</w:t>
            </w:r>
            <w:r>
              <w:rPr>
                <w:rFonts w:hint="eastAsia" w:ascii="宋体" w:hAnsi="宋体" w:eastAsia="宋体" w:cs="宋体"/>
                <w:sz w:val="16"/>
                <w:szCs w:val="16"/>
                <w:highlight w:val="none"/>
              </w:rPr>
            </w:r>
            <w:r/>
          </w:p>
          <w:p>
            <w:pPr>
              <w:pStyle w:val="1503"/>
              <w:ind w:left="49" w:right="40" w:firstLine="298"/>
              <w:keepLines w:val="0"/>
              <w:keepNext w:val="0"/>
              <w:pageBreakBefore w:val="0"/>
              <w:spacing w:before="20" w:line="240" w:lineRule="auto"/>
              <w:widowControl/>
              <w:rPr>
                <w:rFonts w:hint="eastAsia" w:ascii="宋体" w:hAnsi="宋体" w:eastAsia="宋体" w:cs="宋体"/>
                <w:sz w:val="16"/>
                <w:szCs w:val="16"/>
                <w:highlight w:val="none"/>
              </w:rPr>
            </w:pPr>
            <w:r>
              <w:rPr>
                <w:rFonts w:hint="eastAsia" w:ascii="宋体" w:hAnsi="宋体" w:eastAsia="宋体" w:cs="宋体"/>
                <w:spacing w:val="-1"/>
                <w:sz w:val="16"/>
                <w:szCs w:val="16"/>
                <w:highlight w:val="none"/>
              </w:rPr>
              <w:t xml:space="preserve">基本无可视的病虫危害症状，被害株</w:t>
            </w:r>
            <w:r>
              <w:rPr>
                <w:rFonts w:hint="eastAsia" w:ascii="宋体" w:hAnsi="宋体" w:eastAsia="宋体" w:cs="宋体"/>
                <w:spacing w:val="-2"/>
                <w:sz w:val="16"/>
                <w:szCs w:val="16"/>
                <w:highlight w:val="none"/>
              </w:rPr>
              <w:t xml:space="preserve">率≤5%。</w:t>
            </w:r>
            <w:r>
              <w:rPr>
                <w:rFonts w:hint="eastAsia" w:ascii="宋体" w:hAnsi="宋体" w:eastAsia="宋体" w:cs="宋体"/>
                <w:sz w:val="16"/>
                <w:szCs w:val="16"/>
                <w:highlight w:val="none"/>
              </w:rPr>
            </w:r>
            <w:r/>
          </w:p>
        </w:tc>
        <w:tc>
          <w:tcPr>
            <w:tcW w:w="2805" w:type="dxa"/>
            <w:vAlign w:val="top"/>
            <w:textDirection w:val="lrTb"/>
            <w:noWrap w:val="false"/>
          </w:tcPr>
          <w:p>
            <w:pPr>
              <w:pStyle w:val="1503"/>
              <w:ind w:left="51" w:right="43" w:firstLine="299"/>
              <w:keepLines w:val="0"/>
              <w:keepNext w:val="0"/>
              <w:pageBreakBefore w:val="0"/>
              <w:spacing w:before="35" w:line="240" w:lineRule="auto"/>
              <w:widowControl/>
              <w:rPr>
                <w:rFonts w:hint="eastAsia" w:ascii="宋体" w:hAnsi="宋体" w:eastAsia="宋体" w:cs="宋体"/>
                <w:sz w:val="16"/>
                <w:szCs w:val="16"/>
                <w:highlight w:val="none"/>
              </w:rPr>
            </w:pPr>
            <w:r>
              <w:rPr>
                <w:rFonts w:hint="eastAsia" w:ascii="宋体" w:hAnsi="宋体" w:eastAsia="宋体" w:cs="宋体"/>
                <w:spacing w:val="5"/>
                <w:sz w:val="16"/>
                <w:szCs w:val="16"/>
                <w:highlight w:val="none"/>
              </w:rPr>
              <w:t xml:space="preserve">花灌木开花适时，花后能够进行修</w:t>
            </w:r>
            <w:r>
              <w:rPr>
                <w:rFonts w:hint="eastAsia" w:ascii="宋体" w:hAnsi="宋体" w:eastAsia="宋体" w:cs="宋体"/>
                <w:spacing w:val="-8"/>
                <w:sz w:val="16"/>
                <w:szCs w:val="16"/>
                <w:highlight w:val="none"/>
              </w:rPr>
              <w:t xml:space="preserve">剪。</w:t>
            </w:r>
            <w:r>
              <w:rPr>
                <w:rFonts w:hint="eastAsia" w:ascii="宋体" w:hAnsi="宋体" w:eastAsia="宋体" w:cs="宋体"/>
                <w:sz w:val="16"/>
                <w:szCs w:val="16"/>
                <w:highlight w:val="none"/>
              </w:rPr>
            </w:r>
            <w:r/>
          </w:p>
          <w:p>
            <w:pPr>
              <w:pStyle w:val="1503"/>
              <w:ind w:left="61" w:right="45" w:firstLine="287"/>
              <w:keepLines w:val="0"/>
              <w:keepNext w:val="0"/>
              <w:pageBreakBefore w:val="0"/>
              <w:spacing w:before="20" w:line="240" w:lineRule="auto"/>
              <w:widowControl/>
              <w:rPr>
                <w:rFonts w:hint="eastAsia" w:ascii="宋体" w:hAnsi="宋体" w:eastAsia="宋体" w:cs="宋体"/>
                <w:sz w:val="16"/>
                <w:szCs w:val="16"/>
                <w:highlight w:val="none"/>
              </w:rPr>
            </w:pPr>
            <w:r>
              <w:rPr>
                <w:rFonts w:hint="eastAsia" w:ascii="宋体" w:hAnsi="宋体" w:eastAsia="宋体" w:cs="宋体"/>
                <w:spacing w:val="11"/>
                <w:sz w:val="16"/>
                <w:szCs w:val="16"/>
                <w:highlight w:val="none"/>
              </w:rPr>
              <w:t xml:space="preserve">病虫害防治较及时，被害株率≤</w:t>
            </w:r>
            <w:r>
              <w:rPr>
                <w:rFonts w:hint="eastAsia" w:ascii="宋体" w:hAnsi="宋体" w:eastAsia="宋体" w:cs="宋体"/>
                <w:spacing w:val="-5"/>
                <w:sz w:val="16"/>
                <w:szCs w:val="16"/>
                <w:highlight w:val="none"/>
              </w:rPr>
              <w:t xml:space="preserve">10%。</w:t>
            </w:r>
            <w:r>
              <w:rPr>
                <w:rFonts w:hint="eastAsia" w:ascii="宋体" w:hAnsi="宋体" w:eastAsia="宋体" w:cs="宋体"/>
                <w:sz w:val="16"/>
                <w:szCs w:val="16"/>
                <w:highlight w:val="none"/>
              </w:rPr>
            </w:r>
            <w:r/>
          </w:p>
        </w:tc>
      </w:tr>
      <w:tr>
        <w:trPr>
          <w:trHeight w:val="204"/>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top"/>
            <w:textDirection w:val="lrTb"/>
            <w:noWrap w:val="false"/>
          </w:tcPr>
          <w:p>
            <w:pPr>
              <w:pStyle w:val="1503"/>
              <w:ind w:left="80"/>
              <w:keepLines w:val="0"/>
              <w:keepNext w:val="0"/>
              <w:pageBreakBefore w:val="0"/>
              <w:spacing w:before="35" w:line="240" w:lineRule="auto"/>
              <w:widowControl/>
              <w:rPr>
                <w:rFonts w:hint="eastAsia" w:ascii="宋体" w:hAnsi="宋体" w:eastAsia="宋体" w:cs="宋体"/>
                <w:sz w:val="16"/>
                <w:szCs w:val="16"/>
                <w:highlight w:val="none"/>
              </w:rPr>
            </w:pPr>
            <w:r>
              <w:rPr>
                <w:rFonts w:hint="eastAsia" w:ascii="宋体" w:hAnsi="宋体" w:eastAsia="宋体" w:cs="宋体"/>
                <w:b/>
                <w:bCs/>
                <w:spacing w:val="-4"/>
                <w:sz w:val="16"/>
                <w:szCs w:val="16"/>
                <w:highlight w:val="none"/>
              </w:rPr>
              <w:t xml:space="preserve">古树名木</w:t>
            </w:r>
            <w:r>
              <w:rPr>
                <w:rFonts w:hint="eastAsia" w:ascii="宋体" w:hAnsi="宋体" w:eastAsia="宋体" w:cs="宋体"/>
                <w:sz w:val="16"/>
                <w:szCs w:val="16"/>
                <w:highlight w:val="none"/>
              </w:rPr>
            </w:r>
            <w:r/>
          </w:p>
        </w:tc>
        <w:tc>
          <w:tcPr>
            <w:gridSpan w:val="3"/>
            <w:tcW w:w="9756" w:type="dxa"/>
            <w:vAlign w:val="top"/>
            <w:textDirection w:val="lrTb"/>
            <w:noWrap w:val="false"/>
          </w:tcPr>
          <w:p>
            <w:pPr>
              <w:pStyle w:val="1503"/>
              <w:ind w:left="351"/>
              <w:keepLines w:val="0"/>
              <w:keepNext w:val="0"/>
              <w:pageBreakBefore w:val="0"/>
              <w:spacing w:before="35" w:line="240" w:lineRule="auto"/>
              <w:widowControl/>
              <w:rPr>
                <w:rFonts w:hint="eastAsia" w:ascii="宋体" w:hAnsi="宋体" w:eastAsia="宋体" w:cs="宋体"/>
                <w:sz w:val="16"/>
                <w:szCs w:val="16"/>
                <w:highlight w:val="none"/>
              </w:rPr>
            </w:pPr>
            <w:r>
              <w:rPr>
                <w:rFonts w:hint="eastAsia" w:ascii="宋体" w:hAnsi="宋体" w:eastAsia="宋体" w:cs="宋体"/>
                <w:spacing w:val="-1"/>
                <w:sz w:val="16"/>
                <w:szCs w:val="16"/>
                <w:highlight w:val="none"/>
              </w:rPr>
              <w:t xml:space="preserve">古树名木按照国家、省相关要求进行养护，各项养护管理措施到位，植株生长正常，状态良好。</w:t>
            </w:r>
            <w:r>
              <w:rPr>
                <w:rFonts w:hint="eastAsia" w:ascii="宋体" w:hAnsi="宋体" w:eastAsia="宋体" w:cs="宋体"/>
                <w:sz w:val="16"/>
                <w:szCs w:val="16"/>
                <w:highlight w:val="none"/>
              </w:rPr>
            </w:r>
            <w:r/>
          </w:p>
        </w:tc>
      </w:tr>
      <w:tr>
        <w:trPr>
          <w:trHeight w:val="1466"/>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center"/>
            <w:textDirection w:val="lrTb"/>
            <w:noWrap w:val="false"/>
          </w:tcPr>
          <w:p>
            <w:pPr>
              <w:pStyle w:val="724"/>
              <w:jc w:val="center"/>
              <w:keepLines w:val="0"/>
              <w:keepNext w:val="0"/>
              <w:pageBreakBefore w:val="0"/>
              <w:spacing w:line="240" w:lineRule="auto"/>
              <w:widowControl/>
              <w:rPr>
                <w:rFonts w:hint="eastAsia" w:ascii="宋体" w:hAnsi="宋体" w:eastAsia="宋体" w:cs="宋体"/>
                <w:sz w:val="22"/>
                <w:szCs w:val="28"/>
                <w:highlight w:val="none"/>
              </w:rPr>
            </w:pPr>
            <w:r>
              <w:rPr>
                <w:rFonts w:hint="eastAsia" w:ascii="宋体" w:hAnsi="宋体" w:eastAsia="宋体" w:cs="宋体"/>
                <w:sz w:val="22"/>
                <w:szCs w:val="28"/>
                <w:highlight w:val="none"/>
              </w:rPr>
            </w:r>
            <w:r/>
          </w:p>
          <w:p>
            <w:pPr>
              <w:pStyle w:val="1503"/>
              <w:ind w:left="4" w:right="8"/>
              <w:jc w:val="center"/>
              <w:keepLines w:val="0"/>
              <w:keepNext w:val="0"/>
              <w:pageBreakBefore w:val="0"/>
              <w:spacing w:before="49"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b/>
                <w:bCs/>
                <w:spacing w:val="-6"/>
                <w:sz w:val="16"/>
                <w:szCs w:val="16"/>
                <w:highlight w:val="none"/>
              </w:rPr>
              <w:t xml:space="preserve">绿篱（模</w:t>
            </w:r>
            <w:r>
              <w:rPr>
                <w:rFonts w:hint="eastAsia" w:ascii="宋体" w:hAnsi="宋体" w:eastAsia="宋体" w:cs="宋体"/>
                <w:b/>
                <w:bCs/>
                <w:spacing w:val="-5"/>
                <w:sz w:val="16"/>
                <w:szCs w:val="16"/>
                <w:highlight w:val="none"/>
              </w:rPr>
              <w:t xml:space="preserve">纹、色块）</w:t>
            </w:r>
            <w:r>
              <w:rPr>
                <w:rFonts w:hint="eastAsia" w:ascii="宋体" w:hAnsi="宋体" w:eastAsia="宋体" w:cs="宋体"/>
                <w:b/>
                <w:bCs/>
                <w:spacing w:val="-2"/>
                <w:sz w:val="16"/>
                <w:szCs w:val="16"/>
                <w:highlight w:val="none"/>
              </w:rPr>
              <w:t xml:space="preserve">等</w:t>
            </w:r>
            <w:r>
              <w:rPr>
                <w:rFonts w:hint="eastAsia" w:ascii="宋体" w:hAnsi="宋体" w:eastAsia="宋体" w:cs="宋体"/>
                <w:color w:val="000000"/>
                <w:sz w:val="16"/>
                <w:szCs w:val="16"/>
                <w:highlight w:val="none"/>
                <w:lang w:val="en-US" w:eastAsia="en-US" w:bidi="ar-SA"/>
              </w:rPr>
            </w:r>
            <w:r/>
          </w:p>
        </w:tc>
        <w:tc>
          <w:tcPr>
            <w:tcW w:w="4038"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绿篱、模纹和色块等修剪及时。绿篱线条清晰，同类观赏面规则，整齐一致；模纹和色块线条流畅、主要观赏面圆润饱满，符合设计要求。</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枝叶茂密，造型优美。造型树木根据不同的生长特性及时摘心、攀扎。</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无可视的病虫危害症状，被害株率≤2%，地下害虫≤2头/m2。</w:t>
            </w:r>
            <w:r>
              <w:rPr>
                <w:rFonts w:hint="eastAsia" w:ascii="宋体" w:hAnsi="宋体" w:eastAsia="宋体" w:cs="宋体"/>
                <w:color w:val="000000"/>
                <w:spacing w:val="-1"/>
                <w:sz w:val="16"/>
                <w:szCs w:val="16"/>
                <w:highlight w:val="none"/>
                <w:lang w:val="en-US" w:eastAsia="en-US" w:bidi="ar-SA"/>
              </w:rPr>
            </w:r>
            <w:r/>
          </w:p>
        </w:tc>
        <w:tc>
          <w:tcPr>
            <w:tcW w:w="2913"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绿篱、模纹和色块等修剪较及时，枝叶茂密，造型优美。</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基本无可视的病虫危害症状，被害株率≤5%。</w:t>
            </w:r>
            <w:r>
              <w:rPr>
                <w:rFonts w:hint="eastAsia" w:ascii="宋体" w:hAnsi="宋体" w:eastAsia="宋体" w:cs="宋体"/>
                <w:color w:val="000000"/>
                <w:spacing w:val="-1"/>
                <w:sz w:val="16"/>
                <w:szCs w:val="16"/>
                <w:highlight w:val="none"/>
                <w:lang w:val="en-US" w:eastAsia="en-US" w:bidi="ar-SA"/>
              </w:rPr>
            </w:r>
            <w:r/>
          </w:p>
        </w:tc>
        <w:tc>
          <w:tcPr>
            <w:tcW w:w="2805" w:type="dxa"/>
            <w:vAlign w:val="center"/>
            <w:textDirection w:val="lrTb"/>
            <w:noWrap w:val="false"/>
          </w:tcPr>
          <w:p>
            <w:pPr>
              <w:pStyle w:val="1503"/>
              <w:ind w:firstLine="312"/>
              <w:jc w:val="both"/>
              <w:keepLines w:val="0"/>
              <w:keepNext w:val="0"/>
              <w:pageBreakBefore w:val="0"/>
              <w:spacing w:before="49" w:line="240" w:lineRule="auto"/>
              <w:widowControl/>
              <w:rPr>
                <w:rFonts w:hint="eastAsia" w:ascii="宋体" w:hAnsi="宋体" w:eastAsia="宋体" w:cs="宋体"/>
                <w:sz w:val="16"/>
                <w:szCs w:val="16"/>
                <w:highlight w:val="none"/>
              </w:rPr>
            </w:pPr>
            <w:r>
              <w:rPr>
                <w:rFonts w:hint="eastAsia" w:ascii="宋体" w:hAnsi="宋体" w:eastAsia="宋体" w:cs="宋体"/>
                <w:spacing w:val="-2"/>
                <w:sz w:val="16"/>
                <w:szCs w:val="16"/>
                <w:highlight w:val="none"/>
              </w:rPr>
              <w:t xml:space="preserve">绿篱、模纹和色块等能定期修剪。</w:t>
            </w:r>
            <w:r>
              <w:rPr>
                <w:rFonts w:hint="eastAsia" w:ascii="宋体" w:hAnsi="宋体" w:eastAsia="宋体" w:cs="宋体"/>
                <w:sz w:val="16"/>
                <w:szCs w:val="16"/>
                <w:highlight w:val="none"/>
              </w:rPr>
            </w:r>
            <w:r/>
          </w:p>
          <w:p>
            <w:pPr>
              <w:pStyle w:val="1503"/>
              <w:ind w:right="43" w:firstLine="300"/>
              <w:jc w:val="both"/>
              <w:keepLines w:val="0"/>
              <w:keepNext w:val="0"/>
              <w:pageBreakBefore w:val="0"/>
              <w:spacing w:before="12"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spacing w:val="-5"/>
                <w:sz w:val="16"/>
                <w:szCs w:val="16"/>
                <w:highlight w:val="none"/>
              </w:rPr>
              <w:t xml:space="preserve">无明显可视的病虫危害症状，被害面</w:t>
            </w:r>
            <w:r>
              <w:rPr>
                <w:rFonts w:hint="eastAsia" w:ascii="宋体" w:hAnsi="宋体" w:eastAsia="宋体" w:cs="宋体"/>
                <w:spacing w:val="-1"/>
                <w:sz w:val="16"/>
                <w:szCs w:val="16"/>
                <w:highlight w:val="none"/>
              </w:rPr>
              <w:t xml:space="preserve">积≤10%。</w:t>
            </w:r>
            <w:r>
              <w:rPr>
                <w:rFonts w:hint="eastAsia" w:ascii="宋体" w:hAnsi="宋体" w:eastAsia="宋体" w:cs="宋体"/>
                <w:color w:val="000000"/>
                <w:sz w:val="16"/>
                <w:szCs w:val="16"/>
                <w:highlight w:val="none"/>
                <w:lang w:val="en-US" w:eastAsia="en-US" w:bidi="ar-SA"/>
              </w:rPr>
            </w:r>
            <w:r/>
          </w:p>
        </w:tc>
      </w:tr>
      <w:tr>
        <w:trPr>
          <w:trHeight w:val="283"/>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center"/>
            <w:textDirection w:val="lrTb"/>
            <w:noWrap w:val="false"/>
          </w:tcPr>
          <w:p>
            <w:pPr>
              <w:pStyle w:val="1503"/>
              <w:jc w:val="center"/>
              <w:keepLines w:val="0"/>
              <w:keepNext w:val="0"/>
              <w:pageBreakBefore w:val="0"/>
              <w:spacing w:before="217"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b/>
                <w:bCs/>
                <w:spacing w:val="-3"/>
                <w:sz w:val="16"/>
                <w:szCs w:val="16"/>
                <w:highlight w:val="none"/>
              </w:rPr>
              <w:t xml:space="preserve">水生植物</w:t>
            </w:r>
            <w:r>
              <w:rPr>
                <w:rFonts w:hint="eastAsia" w:ascii="宋体" w:hAnsi="宋体" w:eastAsia="宋体" w:cs="宋体"/>
                <w:color w:val="000000"/>
                <w:sz w:val="16"/>
                <w:szCs w:val="16"/>
                <w:highlight w:val="none"/>
                <w:lang w:val="en-US" w:eastAsia="en-US" w:bidi="ar-SA"/>
              </w:rPr>
            </w:r>
            <w:r/>
          </w:p>
        </w:tc>
        <w:tc>
          <w:tcPr>
            <w:tcW w:w="4038"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水生植物密度适宜，花期正常、花色鲜艳美观，无干枯叶、残花等。</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无可视的病虫危害症状，被害株率≤2%。</w:t>
            </w:r>
            <w:r>
              <w:rPr>
                <w:rFonts w:hint="eastAsia" w:ascii="宋体" w:hAnsi="宋体" w:eastAsia="宋体" w:cs="宋体"/>
                <w:color w:val="000000"/>
                <w:spacing w:val="-1"/>
                <w:sz w:val="16"/>
                <w:szCs w:val="16"/>
                <w:highlight w:val="none"/>
                <w:lang w:val="en-US" w:eastAsia="en-US" w:bidi="ar-SA"/>
              </w:rPr>
            </w:r>
            <w:r/>
          </w:p>
        </w:tc>
        <w:tc>
          <w:tcPr>
            <w:tcW w:w="2913"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水生植物密度适宜，花期、花色正常，无明显干枯叶、残花等。</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基本无可视的病虫危害症状，被害株率≤5%。</w:t>
            </w:r>
            <w:r>
              <w:rPr>
                <w:rFonts w:hint="eastAsia" w:ascii="宋体" w:hAnsi="宋体" w:eastAsia="宋体" w:cs="宋体"/>
                <w:color w:val="000000"/>
                <w:spacing w:val="-1"/>
                <w:sz w:val="16"/>
                <w:szCs w:val="16"/>
                <w:highlight w:val="none"/>
                <w:lang w:val="en-US" w:eastAsia="en-US" w:bidi="ar-SA"/>
              </w:rPr>
            </w:r>
            <w:r/>
          </w:p>
        </w:tc>
        <w:tc>
          <w:tcPr>
            <w:tcW w:w="2805" w:type="dxa"/>
            <w:vAlign w:val="center"/>
            <w:textDirection w:val="lrTb"/>
            <w:noWrap w:val="false"/>
          </w:tcPr>
          <w:p>
            <w:pPr>
              <w:pStyle w:val="1503"/>
              <w:ind w:firstLine="312"/>
              <w:jc w:val="both"/>
              <w:keepLines w:val="0"/>
              <w:keepNext w:val="0"/>
              <w:pageBreakBefore w:val="0"/>
              <w:spacing w:before="25" w:line="240" w:lineRule="auto"/>
              <w:widowControl/>
              <w:rPr>
                <w:rFonts w:hint="eastAsia" w:ascii="宋体" w:hAnsi="宋体" w:eastAsia="宋体" w:cs="宋体"/>
                <w:sz w:val="16"/>
                <w:szCs w:val="16"/>
                <w:highlight w:val="none"/>
              </w:rPr>
            </w:pPr>
            <w:r>
              <w:rPr>
                <w:rFonts w:hint="eastAsia" w:ascii="宋体" w:hAnsi="宋体" w:eastAsia="宋体" w:cs="宋体"/>
                <w:spacing w:val="-2"/>
                <w:sz w:val="16"/>
                <w:szCs w:val="16"/>
                <w:highlight w:val="none"/>
              </w:rPr>
              <w:t xml:space="preserve">水生植物能够正常生长、开花。</w:t>
            </w:r>
            <w:r>
              <w:rPr>
                <w:rFonts w:hint="eastAsia" w:ascii="宋体" w:hAnsi="宋体" w:eastAsia="宋体" w:cs="宋体"/>
                <w:sz w:val="16"/>
                <w:szCs w:val="16"/>
                <w:highlight w:val="none"/>
              </w:rPr>
            </w:r>
            <w:r/>
          </w:p>
          <w:p>
            <w:pPr>
              <w:pStyle w:val="1503"/>
              <w:ind w:right="43" w:firstLine="300"/>
              <w:jc w:val="both"/>
              <w:keepLines w:val="0"/>
              <w:keepNext w:val="0"/>
              <w:pageBreakBefore w:val="0"/>
              <w:spacing w:before="11"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spacing w:val="-5"/>
                <w:sz w:val="16"/>
                <w:szCs w:val="16"/>
                <w:highlight w:val="none"/>
              </w:rPr>
              <w:t xml:space="preserve">无明显可视的病虫危害症状，被害面</w:t>
            </w:r>
            <w:r>
              <w:rPr>
                <w:rFonts w:hint="eastAsia" w:ascii="宋体" w:hAnsi="宋体" w:eastAsia="宋体" w:cs="宋体"/>
                <w:spacing w:val="-1"/>
                <w:sz w:val="16"/>
                <w:szCs w:val="16"/>
                <w:highlight w:val="none"/>
              </w:rPr>
              <w:t xml:space="preserve">积≤10%。</w:t>
            </w:r>
            <w:r>
              <w:rPr>
                <w:rFonts w:hint="eastAsia" w:ascii="宋体" w:hAnsi="宋体" w:eastAsia="宋体" w:cs="宋体"/>
                <w:color w:val="000000"/>
                <w:sz w:val="16"/>
                <w:szCs w:val="16"/>
                <w:highlight w:val="none"/>
                <w:lang w:val="en-US" w:eastAsia="en-US" w:bidi="ar-SA"/>
              </w:rPr>
            </w:r>
            <w:r/>
          </w:p>
        </w:tc>
      </w:tr>
      <w:tr>
        <w:trPr>
          <w:trHeight w:val="283"/>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center"/>
            <w:textDirection w:val="lrTb"/>
            <w:noWrap w:val="false"/>
          </w:tcPr>
          <w:p>
            <w:pPr>
              <w:pStyle w:val="1503"/>
              <w:jc w:val="both"/>
              <w:keepLines w:val="0"/>
              <w:keepNext w:val="0"/>
              <w:pageBreakBefore w:val="0"/>
              <w:spacing w:before="49"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b/>
                <w:bCs/>
                <w:spacing w:val="-3"/>
                <w:sz w:val="16"/>
                <w:szCs w:val="16"/>
                <w:highlight w:val="none"/>
              </w:rPr>
              <w:t xml:space="preserve">攀援植物</w:t>
            </w:r>
            <w:r>
              <w:rPr>
                <w:rFonts w:hint="eastAsia" w:ascii="宋体" w:hAnsi="宋体" w:eastAsia="宋体" w:cs="宋体"/>
                <w:color w:val="000000"/>
                <w:sz w:val="16"/>
                <w:szCs w:val="16"/>
                <w:highlight w:val="none"/>
                <w:lang w:val="en-US" w:eastAsia="en-US" w:bidi="ar-SA"/>
              </w:rPr>
            </w:r>
            <w:r/>
          </w:p>
        </w:tc>
        <w:tc>
          <w:tcPr>
            <w:tcW w:w="4038"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根据不同植物的攀缘特点，及时采取相应的技术措施，生长旺盛。</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及时清除枯枝，疏删老弱藤蔓；开花的攀缘植物适时开花。</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无可视的病虫危害症状，被害株率≤2%。</w:t>
            </w:r>
            <w:r>
              <w:rPr>
                <w:rFonts w:hint="eastAsia" w:ascii="宋体" w:hAnsi="宋体" w:eastAsia="宋体" w:cs="宋体"/>
                <w:color w:val="000000"/>
                <w:spacing w:val="-1"/>
                <w:sz w:val="16"/>
                <w:szCs w:val="16"/>
                <w:highlight w:val="none"/>
                <w:lang w:val="en-US" w:eastAsia="en-US" w:bidi="ar-SA"/>
              </w:rPr>
            </w:r>
            <w:r/>
          </w:p>
        </w:tc>
        <w:tc>
          <w:tcPr>
            <w:tcW w:w="2913"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根据不同植物的攀缘特点，能及时采取相应的技术措施，生长良好。</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及时清除枯枝，疏删老弱藤蔓；开花的攀缘植物能适时开花。</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基本无可视的病虫危害症状，被害株率≤5%。</w:t>
            </w:r>
            <w:r>
              <w:rPr>
                <w:rFonts w:hint="eastAsia" w:ascii="宋体" w:hAnsi="宋体" w:eastAsia="宋体" w:cs="宋体"/>
                <w:color w:val="000000"/>
                <w:spacing w:val="-1"/>
                <w:sz w:val="16"/>
                <w:szCs w:val="16"/>
                <w:highlight w:val="none"/>
                <w:lang w:val="en-US" w:eastAsia="en-US" w:bidi="ar-SA"/>
              </w:rPr>
            </w:r>
            <w:r/>
          </w:p>
        </w:tc>
        <w:tc>
          <w:tcPr>
            <w:tcW w:w="2805" w:type="dxa"/>
            <w:vAlign w:val="center"/>
            <w:textDirection w:val="lrTb"/>
            <w:noWrap w:val="false"/>
          </w:tcPr>
          <w:p>
            <w:pPr>
              <w:pStyle w:val="1503"/>
              <w:ind w:right="40"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开花的攀缘植物能适时开花。</w:t>
            </w:r>
            <w:r>
              <w:rPr>
                <w:rFonts w:hint="eastAsia" w:ascii="宋体" w:hAnsi="宋体" w:eastAsia="宋体" w:cs="宋体"/>
                <w:spacing w:val="-1"/>
                <w:sz w:val="16"/>
                <w:szCs w:val="16"/>
                <w:highlight w:val="none"/>
              </w:rPr>
            </w:r>
            <w:r/>
          </w:p>
          <w:p>
            <w:pPr>
              <w:pStyle w:val="1503"/>
              <w:ind w:right="40"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无明显可视的病虫危害症状，被害面积≤10%。</w:t>
            </w:r>
            <w:r>
              <w:rPr>
                <w:rFonts w:hint="eastAsia" w:ascii="宋体" w:hAnsi="宋体" w:eastAsia="宋体" w:cs="宋体"/>
                <w:color w:val="000000"/>
                <w:spacing w:val="-1"/>
                <w:sz w:val="16"/>
                <w:szCs w:val="16"/>
                <w:highlight w:val="none"/>
                <w:lang w:val="en-US" w:eastAsia="en-US" w:bidi="ar-SA"/>
              </w:rPr>
            </w:r>
            <w:r/>
          </w:p>
        </w:tc>
      </w:tr>
      <w:tr>
        <w:trPr>
          <w:trHeight w:val="283"/>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center"/>
            <w:textDirection w:val="lrTb"/>
            <w:noWrap w:val="false"/>
          </w:tcPr>
          <w:p>
            <w:pPr>
              <w:pStyle w:val="1503"/>
              <w:jc w:val="center"/>
              <w:keepLines w:val="0"/>
              <w:keepNext w:val="0"/>
              <w:pageBreakBefore w:val="0"/>
              <w:spacing w:before="49"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b/>
                <w:bCs/>
                <w:spacing w:val="-3"/>
                <w:sz w:val="16"/>
                <w:szCs w:val="16"/>
                <w:highlight w:val="none"/>
              </w:rPr>
              <w:t xml:space="preserve">竹类</w:t>
            </w:r>
            <w:r>
              <w:rPr>
                <w:rFonts w:hint="eastAsia" w:ascii="宋体" w:hAnsi="宋体" w:eastAsia="宋体" w:cs="宋体"/>
                <w:color w:val="000000"/>
                <w:sz w:val="16"/>
                <w:szCs w:val="16"/>
                <w:highlight w:val="none"/>
                <w:lang w:val="en-US" w:eastAsia="en-US" w:bidi="ar-SA"/>
              </w:rPr>
            </w:r>
            <w:r/>
          </w:p>
        </w:tc>
        <w:tc>
          <w:tcPr>
            <w:tcW w:w="4038"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竹林保持适宜密度，通风透光、生长健壮、叶色正常，及时清除老鞭、砍伐后的竹蔸、干枯株等。</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无可视的病虫危害症状，被害株率≤2%，地下害虫≤2头/m2。</w:t>
            </w:r>
            <w:r>
              <w:rPr>
                <w:rFonts w:hint="eastAsia" w:ascii="宋体" w:hAnsi="宋体" w:eastAsia="宋体" w:cs="宋体"/>
                <w:color w:val="000000"/>
                <w:spacing w:val="-1"/>
                <w:sz w:val="16"/>
                <w:szCs w:val="16"/>
                <w:highlight w:val="none"/>
                <w:lang w:val="en-US" w:eastAsia="en-US" w:bidi="ar-SA"/>
              </w:rPr>
            </w:r>
            <w:r/>
          </w:p>
        </w:tc>
        <w:tc>
          <w:tcPr>
            <w:tcW w:w="2913"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竹林保持较适宜密度，通风透光良好、生长较健壮，叶色基本正常，能及时清除老鞭、砍伐后的竹蔸、干枯株等。</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基本无可视的病虫危害症状，被害株率≤5%，地下害虫≤5头/m2。</w:t>
            </w:r>
            <w:r>
              <w:rPr>
                <w:rFonts w:hint="eastAsia" w:ascii="宋体" w:hAnsi="宋体" w:eastAsia="宋体" w:cs="宋体"/>
                <w:color w:val="000000"/>
                <w:spacing w:val="-1"/>
                <w:sz w:val="16"/>
                <w:szCs w:val="16"/>
                <w:highlight w:val="none"/>
                <w:lang w:val="en-US" w:eastAsia="en-US" w:bidi="ar-SA"/>
              </w:rPr>
            </w:r>
            <w:r/>
          </w:p>
        </w:tc>
        <w:tc>
          <w:tcPr>
            <w:tcW w:w="2805"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竹林生长、叶色基本正常，能定期清除老鞭、砍伐后的竹蔸、干枯株等。</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无明显可视的病虫危害症状，被害株率≤10%，地下害虫≤10头/m2。</w:t>
            </w:r>
            <w:r>
              <w:rPr>
                <w:rFonts w:hint="eastAsia" w:ascii="宋体" w:hAnsi="宋体" w:eastAsia="宋体" w:cs="宋体"/>
                <w:color w:val="000000"/>
                <w:spacing w:val="-1"/>
                <w:sz w:val="16"/>
                <w:szCs w:val="16"/>
                <w:highlight w:val="none"/>
                <w:lang w:val="en-US" w:eastAsia="en-US" w:bidi="ar-SA"/>
              </w:rPr>
            </w:r>
            <w:r/>
          </w:p>
        </w:tc>
      </w:tr>
      <w:tr>
        <w:trPr>
          <w:trHeight w:val="283"/>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center"/>
            <w:textDirection w:val="lrTb"/>
            <w:noWrap w:val="false"/>
          </w:tcPr>
          <w:p>
            <w:pPr>
              <w:pStyle w:val="1503"/>
              <w:jc w:val="center"/>
              <w:keepLines w:val="0"/>
              <w:keepNext w:val="0"/>
              <w:pageBreakBefore w:val="0"/>
              <w:spacing w:before="48" w:line="240" w:lineRule="auto"/>
              <w:widowControl/>
              <w:rPr>
                <w:rFonts w:hint="eastAsia" w:ascii="宋体" w:hAnsi="宋体" w:eastAsia="宋体" w:cs="宋体"/>
                <w:b/>
                <w:bCs/>
                <w:spacing w:val="-3"/>
                <w:sz w:val="16"/>
                <w:szCs w:val="16"/>
                <w:highlight w:val="none"/>
              </w:rPr>
            </w:pPr>
            <w:r>
              <w:rPr>
                <w:rFonts w:hint="eastAsia" w:ascii="宋体" w:hAnsi="宋体" w:eastAsia="宋体" w:cs="宋体"/>
                <w:b/>
                <w:bCs/>
                <w:spacing w:val="-3"/>
                <w:sz w:val="16"/>
                <w:szCs w:val="16"/>
                <w:highlight w:val="none"/>
              </w:rPr>
              <w:t xml:space="preserve">地被</w:t>
            </w:r>
            <w:r>
              <w:rPr>
                <w:rFonts w:hint="eastAsia" w:ascii="宋体" w:hAnsi="宋体" w:eastAsia="宋体" w:cs="宋体"/>
                <w:b/>
                <w:bCs/>
                <w:spacing w:val="-3"/>
                <w:sz w:val="16"/>
                <w:szCs w:val="16"/>
                <w:highlight w:val="none"/>
              </w:rPr>
            </w:r>
            <w:r/>
          </w:p>
          <w:p>
            <w:pPr>
              <w:pStyle w:val="1503"/>
              <w:jc w:val="center"/>
              <w:keepLines w:val="0"/>
              <w:keepNext w:val="0"/>
              <w:pageBreakBefore w:val="0"/>
              <w:spacing w:before="48"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b/>
                <w:bCs/>
                <w:spacing w:val="-3"/>
                <w:sz w:val="16"/>
                <w:szCs w:val="16"/>
                <w:highlight w:val="none"/>
              </w:rPr>
              <w:t xml:space="preserve">花卉</w:t>
            </w:r>
            <w:r>
              <w:rPr>
                <w:rFonts w:hint="eastAsia" w:ascii="宋体" w:hAnsi="宋体" w:eastAsia="宋体" w:cs="宋体"/>
                <w:color w:val="000000"/>
                <w:sz w:val="16"/>
                <w:szCs w:val="16"/>
                <w:highlight w:val="none"/>
                <w:lang w:val="en-US" w:eastAsia="en-US" w:bidi="ar-SA"/>
              </w:rPr>
            </w:r>
            <w:r/>
          </w:p>
        </w:tc>
        <w:tc>
          <w:tcPr>
            <w:tcW w:w="4038"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多年生地被植物（含花境）和露地一、二年生花卉生长健壮，株行距适宜，色彩鲜艳，花期整齐，图案清晰。</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无缺株、倒伏，残花量不大于10％。</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无可视的病虫危害症状，被害株率≤2%，地下害虫≤2头/m2。</w:t>
            </w:r>
            <w:r>
              <w:rPr>
                <w:rFonts w:hint="eastAsia" w:ascii="宋体" w:hAnsi="宋体" w:eastAsia="宋体" w:cs="宋体"/>
                <w:color w:val="000000"/>
                <w:spacing w:val="-1"/>
                <w:sz w:val="16"/>
                <w:szCs w:val="16"/>
                <w:highlight w:val="none"/>
                <w:lang w:val="en-US" w:eastAsia="en-US" w:bidi="ar-SA"/>
              </w:rPr>
            </w:r>
            <w:r/>
          </w:p>
        </w:tc>
        <w:tc>
          <w:tcPr>
            <w:tcW w:w="2913"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多年生地被植物（含花境）和露地一、二年生花卉栽植轮廓较清晰、美观，覆盖率98%以上。</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无明显残缺、残花、残叶、杂草等,残花量不大于15%。</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基本无可视的病虫危害症状，被害面积≤5%，地下害虫≤5头/m2。</w:t>
            </w:r>
            <w:r>
              <w:rPr>
                <w:rFonts w:hint="eastAsia" w:ascii="宋体" w:hAnsi="宋体" w:eastAsia="宋体" w:cs="宋体"/>
                <w:color w:val="000000"/>
                <w:spacing w:val="-1"/>
                <w:sz w:val="16"/>
                <w:szCs w:val="16"/>
                <w:highlight w:val="none"/>
                <w:lang w:val="en-US" w:eastAsia="en-US" w:bidi="ar-SA"/>
              </w:rPr>
            </w:r>
            <w:r/>
          </w:p>
        </w:tc>
        <w:tc>
          <w:tcPr>
            <w:tcW w:w="2805" w:type="dxa"/>
            <w:vAlign w:val="center"/>
            <w:textDirection w:val="lrTb"/>
            <w:noWrap w:val="false"/>
          </w:tcPr>
          <w:p>
            <w:pPr>
              <w:pStyle w:val="1503"/>
              <w:ind w:right="42" w:firstLine="316"/>
              <w:jc w:val="both"/>
              <w:keepLines w:val="0"/>
              <w:keepNext w:val="0"/>
              <w:pageBreakBefore w:val="0"/>
              <w:spacing w:before="24" w:line="240" w:lineRule="auto"/>
              <w:widowControl/>
              <w:rPr>
                <w:rFonts w:hint="eastAsia" w:ascii="宋体" w:hAnsi="宋体" w:eastAsia="宋体" w:cs="宋体"/>
                <w:spacing w:val="-1"/>
                <w:sz w:val="16"/>
                <w:szCs w:val="16"/>
                <w:highlight w:val="none"/>
              </w:rPr>
            </w:pPr>
            <w:r>
              <w:rPr>
                <w:rFonts w:hint="eastAsia" w:ascii="宋体" w:hAnsi="宋体" w:eastAsia="宋体" w:cs="宋体"/>
                <w:spacing w:val="-1"/>
                <w:sz w:val="16"/>
                <w:szCs w:val="16"/>
                <w:highlight w:val="none"/>
              </w:rPr>
              <w:t xml:space="preserve">多年生地被植物覆盖率90%以上。生长正常，开花适时。</w:t>
            </w:r>
            <w:r>
              <w:rPr>
                <w:rFonts w:hint="eastAsia" w:ascii="宋体" w:hAnsi="宋体" w:eastAsia="宋体" w:cs="宋体"/>
                <w:spacing w:val="-1"/>
                <w:sz w:val="16"/>
                <w:szCs w:val="16"/>
                <w:highlight w:val="none"/>
              </w:rPr>
            </w:r>
            <w:r/>
          </w:p>
          <w:p>
            <w:pPr>
              <w:pStyle w:val="1503"/>
              <w:ind w:right="42" w:firstLine="316"/>
              <w:jc w:val="both"/>
              <w:keepLines w:val="0"/>
              <w:keepNext w:val="0"/>
              <w:pageBreakBefore w:val="0"/>
              <w:spacing w:before="24" w:line="240" w:lineRule="auto"/>
              <w:widowControl/>
              <w:rPr>
                <w:rFonts w:hint="eastAsia" w:ascii="宋体" w:hAnsi="宋体" w:eastAsia="宋体" w:cs="宋体"/>
                <w:color w:val="000000"/>
                <w:spacing w:val="-1"/>
                <w:sz w:val="16"/>
                <w:szCs w:val="16"/>
                <w:highlight w:val="none"/>
                <w:lang w:val="en-US" w:eastAsia="en-US" w:bidi="ar-SA"/>
              </w:rPr>
            </w:pPr>
            <w:r>
              <w:rPr>
                <w:rFonts w:hint="eastAsia" w:ascii="宋体" w:hAnsi="宋体" w:eastAsia="宋体" w:cs="宋体"/>
                <w:spacing w:val="-1"/>
                <w:sz w:val="16"/>
                <w:szCs w:val="16"/>
                <w:highlight w:val="none"/>
              </w:rPr>
              <w:t xml:space="preserve">无明显可视的病虫危害症状，被害面积≤10%，地下害虫≤10头/m2。</w:t>
            </w:r>
            <w:r>
              <w:rPr>
                <w:rFonts w:hint="eastAsia" w:ascii="宋体" w:hAnsi="宋体" w:eastAsia="宋体" w:cs="宋体"/>
                <w:color w:val="000000"/>
                <w:spacing w:val="-1"/>
                <w:sz w:val="16"/>
                <w:szCs w:val="16"/>
                <w:highlight w:val="none"/>
                <w:lang w:val="en-US" w:eastAsia="en-US" w:bidi="ar-SA"/>
              </w:rPr>
            </w:r>
            <w:r/>
          </w:p>
        </w:tc>
      </w:tr>
      <w:tr>
        <w:trPr>
          <w:trHeight w:val="283"/>
        </w:trPr>
        <w:tc>
          <w:tcPr>
            <w:tcW w:w="528" w:type="dxa"/>
            <w:vAlign w:val="top"/>
            <w:vMerge w:val="continue"/>
            <w:textDirection w:val="tbRlV"/>
            <w:noWrap w:val="false"/>
          </w:tcPr>
          <w:p>
            <w:pPr>
              <w:pStyle w:val="724"/>
              <w:keepLines w:val="0"/>
              <w:keepNext w:val="0"/>
              <w:pageBreakBefore w:val="0"/>
              <w:spacing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724" w:type="dxa"/>
            <w:vAlign w:val="center"/>
            <w:textDirection w:val="lrTb"/>
            <w:noWrap w:val="false"/>
          </w:tcPr>
          <w:p>
            <w:pPr>
              <w:pStyle w:val="1503"/>
              <w:jc w:val="center"/>
              <w:keepLines w:val="0"/>
              <w:keepNext w:val="0"/>
              <w:pageBreakBefore w:val="0"/>
              <w:spacing w:before="49" w:line="240" w:lineRule="auto"/>
              <w:widowControl/>
              <w:rPr>
                <w:rFonts w:hint="eastAsia" w:ascii="宋体" w:hAnsi="宋体" w:eastAsia="宋体" w:cs="宋体"/>
                <w:color w:val="000000"/>
                <w:sz w:val="16"/>
                <w:szCs w:val="16"/>
                <w:highlight w:val="none"/>
                <w:lang w:val="en-US" w:eastAsia="en-US" w:bidi="ar-SA"/>
              </w:rPr>
            </w:pPr>
            <w:r>
              <w:rPr>
                <w:b/>
                <w:bCs/>
                <w:spacing w:val="-4"/>
                <w:sz w:val="16"/>
                <w:szCs w:val="16"/>
                <w:highlight w:val="none"/>
              </w:rPr>
              <w:t xml:space="preserve">草坪</w:t>
            </w:r>
            <w:r>
              <w:rPr>
                <w:rFonts w:hint="eastAsia" w:ascii="宋体" w:hAnsi="宋体" w:eastAsia="宋体" w:cs="宋体"/>
                <w:color w:val="000000"/>
                <w:sz w:val="16"/>
                <w:szCs w:val="16"/>
                <w:highlight w:val="none"/>
                <w:lang w:val="en-US" w:eastAsia="en-US" w:bidi="ar-SA"/>
              </w:rPr>
            </w:r>
            <w:r/>
          </w:p>
        </w:tc>
        <w:tc>
          <w:tcPr>
            <w:tcW w:w="4038" w:type="dxa"/>
            <w:vAlign w:val="top"/>
            <w:textDirection w:val="lrTb"/>
            <w:noWrap w:val="false"/>
          </w:tcPr>
          <w:p>
            <w:pPr>
              <w:pStyle w:val="724"/>
              <w:keepLines w:val="0"/>
              <w:keepNext w:val="0"/>
              <w:pageBreakBefore w:val="0"/>
              <w:spacing w:line="240" w:lineRule="auto"/>
              <w:widowControl/>
              <w:rPr>
                <w:rFonts w:hint="eastAsia" w:ascii="宋体" w:hAnsi="宋体" w:eastAsia="宋体" w:cs="宋体"/>
                <w:sz w:val="22"/>
                <w:szCs w:val="28"/>
                <w:highlight w:val="none"/>
              </w:rPr>
            </w:pPr>
            <w:r>
              <w:rPr>
                <w:rFonts w:hint="eastAsia" w:ascii="宋体" w:hAnsi="宋体" w:eastAsia="宋体" w:cs="宋体"/>
                <w:sz w:val="22"/>
                <w:szCs w:val="28"/>
                <w:highlight w:val="none"/>
              </w:rPr>
            </w:r>
            <w:r/>
          </w:p>
          <w:p>
            <w:pPr>
              <w:pStyle w:val="1503"/>
              <w:ind w:left="48" w:firstLine="300"/>
              <w:jc w:val="both"/>
              <w:keepLines w:val="0"/>
              <w:keepNext w:val="0"/>
              <w:pageBreakBefore w:val="0"/>
              <w:spacing w:before="48" w:line="240" w:lineRule="auto"/>
              <w:widowControl/>
              <w:rPr>
                <w:rFonts w:hint="eastAsia" w:ascii="宋体" w:hAnsi="宋体" w:eastAsia="宋体" w:cs="宋体"/>
                <w:sz w:val="16"/>
                <w:szCs w:val="16"/>
                <w:highlight w:val="none"/>
              </w:rPr>
            </w:pPr>
            <w:r>
              <w:rPr>
                <w:rFonts w:hint="eastAsia" w:ascii="宋体" w:hAnsi="宋体" w:eastAsia="宋体" w:cs="宋体"/>
                <w:spacing w:val="-7"/>
                <w:sz w:val="16"/>
                <w:szCs w:val="16"/>
                <w:highlight w:val="none"/>
              </w:rPr>
              <w:t xml:space="preserve">草坪外观整齐，边缘线清晰，生长旺盛，</w:t>
            </w:r>
            <w:r>
              <w:rPr>
                <w:rFonts w:hint="eastAsia" w:ascii="宋体" w:hAnsi="宋体" w:eastAsia="宋体" w:cs="宋体"/>
                <w:spacing w:val="-6"/>
                <w:sz w:val="16"/>
                <w:szCs w:val="16"/>
                <w:highlight w:val="none"/>
              </w:rPr>
              <w:t xml:space="preserve">草根不裸露；无可视斑秃；生长季节不枯黄，</w:t>
            </w:r>
            <w:r>
              <w:rPr>
                <w:rFonts w:hint="eastAsia" w:ascii="宋体" w:hAnsi="宋体" w:eastAsia="宋体" w:cs="宋体"/>
                <w:spacing w:val="-1"/>
                <w:sz w:val="16"/>
                <w:szCs w:val="16"/>
                <w:highlight w:val="none"/>
              </w:rPr>
              <w:t xml:space="preserve">修剪及时，绿地内杂草率≤2%。</w:t>
            </w:r>
            <w:r>
              <w:rPr>
                <w:rFonts w:hint="eastAsia" w:ascii="宋体" w:hAnsi="宋体" w:eastAsia="宋体" w:cs="宋体"/>
                <w:sz w:val="16"/>
                <w:szCs w:val="16"/>
                <w:highlight w:val="none"/>
              </w:rPr>
            </w:r>
            <w:r/>
          </w:p>
          <w:p>
            <w:pPr>
              <w:pStyle w:val="1503"/>
              <w:ind w:left="44" w:right="43" w:firstLine="302"/>
              <w:jc w:val="both"/>
              <w:keepLines w:val="0"/>
              <w:keepNext w:val="0"/>
              <w:pageBreakBefore w:val="0"/>
              <w:spacing w:before="22"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spacing w:val="5"/>
                <w:sz w:val="16"/>
                <w:szCs w:val="16"/>
                <w:highlight w:val="none"/>
              </w:rPr>
              <w:t xml:space="preserve">无可视的病虫危害症状，被害株率≤</w:t>
            </w:r>
            <w:r>
              <w:rPr>
                <w:rFonts w:hint="eastAsia" w:ascii="宋体" w:hAnsi="宋体" w:eastAsia="宋体" w:cs="宋体"/>
                <w:sz w:val="16"/>
                <w:szCs w:val="16"/>
                <w:highlight w:val="none"/>
              </w:rPr>
              <w:t xml:space="preserve">2%，地下害虫≤2头/m</w:t>
            </w:r>
            <w:r>
              <w:rPr>
                <w:rFonts w:hint="eastAsia" w:ascii="宋体" w:hAnsi="宋体" w:eastAsia="宋体" w:cs="宋体"/>
                <w:position w:val="6"/>
                <w:sz w:val="10"/>
                <w:szCs w:val="10"/>
                <w:highlight w:val="none"/>
              </w:rPr>
              <w:t xml:space="preserve">2</w:t>
            </w:r>
            <w:r>
              <w:rPr>
                <w:rFonts w:hint="eastAsia" w:ascii="宋体" w:hAnsi="宋体" w:eastAsia="宋体" w:cs="宋体"/>
                <w:sz w:val="16"/>
                <w:szCs w:val="16"/>
                <w:highlight w:val="none"/>
              </w:rPr>
              <w:t xml:space="preserve">。</w:t>
            </w:r>
            <w:r>
              <w:rPr>
                <w:rFonts w:hint="eastAsia" w:ascii="宋体" w:hAnsi="宋体" w:eastAsia="宋体" w:cs="宋体"/>
                <w:color w:val="000000"/>
                <w:sz w:val="16"/>
                <w:szCs w:val="16"/>
                <w:highlight w:val="none"/>
                <w:lang w:val="en-US" w:eastAsia="en-US" w:bidi="ar-SA"/>
              </w:rPr>
            </w:r>
            <w:r/>
          </w:p>
        </w:tc>
        <w:tc>
          <w:tcPr>
            <w:tcW w:w="2913" w:type="dxa"/>
            <w:vAlign w:val="top"/>
            <w:textDirection w:val="lrTb"/>
            <w:noWrap w:val="false"/>
          </w:tcPr>
          <w:p>
            <w:pPr>
              <w:pStyle w:val="1503"/>
              <w:ind w:left="49" w:right="38" w:firstLine="300"/>
              <w:keepLines w:val="0"/>
              <w:keepNext w:val="0"/>
              <w:pageBreakBefore w:val="0"/>
              <w:spacing w:before="105" w:line="240" w:lineRule="auto"/>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草坪覆盖率95%以上，单块斑秃面积</w:t>
            </w:r>
            <w:r>
              <w:rPr>
                <w:rFonts w:hint="eastAsia" w:ascii="宋体" w:hAnsi="宋体" w:eastAsia="宋体" w:cs="宋体"/>
                <w:spacing w:val="3"/>
                <w:sz w:val="16"/>
                <w:szCs w:val="16"/>
                <w:highlight w:val="none"/>
              </w:rPr>
              <w:t xml:space="preserve">不超过0.2m</w:t>
            </w:r>
            <w:r>
              <w:rPr>
                <w:rFonts w:hint="eastAsia" w:ascii="宋体" w:hAnsi="宋体" w:eastAsia="宋体" w:cs="宋体"/>
                <w:spacing w:val="3"/>
                <w:position w:val="6"/>
                <w:sz w:val="10"/>
                <w:szCs w:val="10"/>
                <w:highlight w:val="none"/>
              </w:rPr>
              <w:t xml:space="preserve">2</w:t>
            </w:r>
            <w:r>
              <w:rPr>
                <w:rFonts w:hint="eastAsia" w:ascii="宋体" w:hAnsi="宋体" w:eastAsia="宋体" w:cs="宋体"/>
                <w:spacing w:val="3"/>
                <w:sz w:val="16"/>
                <w:szCs w:val="16"/>
                <w:highlight w:val="none"/>
              </w:rPr>
              <w:t xml:space="preserve">或10m</w:t>
            </w:r>
            <w:r>
              <w:rPr>
                <w:rFonts w:hint="eastAsia" w:ascii="宋体" w:hAnsi="宋体" w:eastAsia="宋体" w:cs="宋体"/>
                <w:spacing w:val="3"/>
                <w:position w:val="6"/>
                <w:sz w:val="10"/>
                <w:szCs w:val="10"/>
                <w:highlight w:val="none"/>
              </w:rPr>
              <w:t xml:space="preserve">2</w:t>
            </w:r>
            <w:r>
              <w:rPr>
                <w:rFonts w:hint="eastAsia" w:ascii="宋体" w:hAnsi="宋体" w:eastAsia="宋体" w:cs="宋体"/>
                <w:spacing w:val="3"/>
                <w:sz w:val="16"/>
                <w:szCs w:val="16"/>
                <w:highlight w:val="none"/>
              </w:rPr>
              <w:t xml:space="preserve">绿地内斑秃面积不超</w:t>
            </w:r>
            <w:r>
              <w:rPr>
                <w:rFonts w:hint="eastAsia" w:ascii="宋体" w:hAnsi="宋体" w:eastAsia="宋体" w:cs="宋体"/>
                <w:spacing w:val="-1"/>
                <w:sz w:val="16"/>
                <w:szCs w:val="16"/>
                <w:highlight w:val="none"/>
              </w:rPr>
              <w:t xml:space="preserve">过3块；草坪内杂草率≤10%。</w:t>
            </w:r>
            <w:r>
              <w:rPr>
                <w:rFonts w:hint="eastAsia" w:ascii="宋体" w:hAnsi="宋体" w:eastAsia="宋体" w:cs="宋体"/>
                <w:sz w:val="16"/>
                <w:szCs w:val="16"/>
                <w:highlight w:val="none"/>
              </w:rPr>
            </w:r>
            <w:r/>
          </w:p>
          <w:p>
            <w:pPr>
              <w:pStyle w:val="1503"/>
              <w:ind w:left="45" w:right="40" w:firstLine="303"/>
              <w:keepLines w:val="0"/>
              <w:keepNext w:val="0"/>
              <w:pageBreakBefore w:val="0"/>
              <w:spacing w:before="22" w:line="240" w:lineRule="auto"/>
              <w:widowControl/>
              <w:rPr>
                <w:rFonts w:hint="eastAsia" w:ascii="宋体" w:hAnsi="宋体" w:eastAsia="宋体" w:cs="宋体"/>
                <w:sz w:val="16"/>
                <w:szCs w:val="16"/>
                <w:highlight w:val="none"/>
              </w:rPr>
            </w:pPr>
            <w:r>
              <w:rPr>
                <w:rFonts w:hint="eastAsia" w:ascii="宋体" w:hAnsi="宋体" w:eastAsia="宋体" w:cs="宋体"/>
                <w:spacing w:val="9"/>
                <w:sz w:val="16"/>
                <w:szCs w:val="16"/>
                <w:highlight w:val="none"/>
              </w:rPr>
              <w:t xml:space="preserve">草坪绿色期：冷季型草坪不得少于</w:t>
            </w:r>
            <w:r>
              <w:rPr>
                <w:rFonts w:hint="eastAsia" w:ascii="宋体" w:hAnsi="宋体" w:eastAsia="宋体" w:cs="宋体"/>
                <w:spacing w:val="-1"/>
                <w:sz w:val="16"/>
                <w:szCs w:val="16"/>
                <w:highlight w:val="none"/>
              </w:rPr>
              <w:t xml:space="preserve">260天，暖季型草坪不得少于170天。</w:t>
            </w:r>
            <w:r>
              <w:rPr>
                <w:rFonts w:hint="eastAsia" w:ascii="宋体" w:hAnsi="宋体" w:eastAsia="宋体" w:cs="宋体"/>
                <w:sz w:val="16"/>
                <w:szCs w:val="16"/>
                <w:highlight w:val="none"/>
              </w:rPr>
            </w:r>
            <w:r/>
          </w:p>
          <w:p>
            <w:pPr>
              <w:pStyle w:val="1503"/>
              <w:ind w:left="48" w:right="40" w:firstLine="299"/>
              <w:keepLines w:val="0"/>
              <w:keepNext w:val="0"/>
              <w:pageBreakBefore w:val="0"/>
              <w:spacing w:before="22"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spacing w:val="-1"/>
                <w:sz w:val="16"/>
                <w:szCs w:val="16"/>
                <w:highlight w:val="none"/>
              </w:rPr>
              <w:t xml:space="preserve">基本无可视的病虫危害症状，被害面积≤5%，地下害虫≤5头/m</w:t>
            </w:r>
            <w:r>
              <w:rPr>
                <w:rFonts w:hint="eastAsia" w:ascii="宋体" w:hAnsi="宋体" w:eastAsia="宋体" w:cs="宋体"/>
                <w:spacing w:val="-1"/>
                <w:position w:val="6"/>
                <w:sz w:val="10"/>
                <w:szCs w:val="10"/>
                <w:highlight w:val="none"/>
              </w:rPr>
              <w:t xml:space="preserve">2</w:t>
            </w:r>
            <w:r>
              <w:rPr>
                <w:rFonts w:hint="eastAsia" w:ascii="宋体" w:hAnsi="宋体" w:eastAsia="宋体" w:cs="宋体"/>
                <w:spacing w:val="-1"/>
                <w:sz w:val="16"/>
                <w:szCs w:val="16"/>
                <w:highlight w:val="none"/>
              </w:rPr>
              <w:t xml:space="preserve">。</w:t>
            </w:r>
            <w:r>
              <w:rPr>
                <w:rFonts w:hint="eastAsia" w:ascii="宋体" w:hAnsi="宋体" w:eastAsia="宋体" w:cs="宋体"/>
                <w:color w:val="000000"/>
                <w:sz w:val="16"/>
                <w:szCs w:val="16"/>
                <w:highlight w:val="none"/>
                <w:lang w:val="en-US" w:eastAsia="en-US" w:bidi="ar-SA"/>
              </w:rPr>
            </w:r>
            <w:r/>
          </w:p>
        </w:tc>
        <w:tc>
          <w:tcPr>
            <w:tcW w:w="2805" w:type="dxa"/>
            <w:vAlign w:val="top"/>
            <w:textDirection w:val="lrTb"/>
            <w:noWrap w:val="false"/>
          </w:tcPr>
          <w:p>
            <w:pPr>
              <w:pStyle w:val="1503"/>
              <w:ind w:left="49" w:right="43" w:firstLine="301"/>
              <w:keepLines w:val="0"/>
              <w:keepNext w:val="0"/>
              <w:pageBreakBefore w:val="0"/>
              <w:spacing w:before="105" w:line="240" w:lineRule="auto"/>
              <w:widowControl/>
              <w:rPr>
                <w:rFonts w:hint="eastAsia" w:ascii="宋体" w:hAnsi="宋体" w:eastAsia="宋体" w:cs="宋体"/>
                <w:sz w:val="16"/>
                <w:szCs w:val="16"/>
                <w:highlight w:val="none"/>
              </w:rPr>
            </w:pPr>
            <w:r>
              <w:rPr>
                <w:rFonts w:hint="eastAsia" w:ascii="宋体" w:hAnsi="宋体" w:eastAsia="宋体" w:cs="宋体"/>
                <w:spacing w:val="-6"/>
                <w:sz w:val="16"/>
                <w:szCs w:val="16"/>
                <w:highlight w:val="none"/>
              </w:rPr>
              <w:t xml:space="preserve">草坪覆盖率90%以上，单块斑秃面积</w:t>
            </w:r>
            <w:r>
              <w:rPr>
                <w:rFonts w:hint="eastAsia" w:ascii="宋体" w:hAnsi="宋体" w:eastAsia="宋体" w:cs="宋体"/>
                <w:spacing w:val="-2"/>
                <w:sz w:val="16"/>
                <w:szCs w:val="16"/>
                <w:highlight w:val="none"/>
              </w:rPr>
              <w:t xml:space="preserve">不超过0.3m</w:t>
            </w:r>
            <w:r>
              <w:rPr>
                <w:rFonts w:hint="eastAsia" w:ascii="宋体" w:hAnsi="宋体" w:eastAsia="宋体" w:cs="宋体"/>
                <w:spacing w:val="-2"/>
                <w:position w:val="6"/>
                <w:sz w:val="10"/>
                <w:szCs w:val="10"/>
                <w:highlight w:val="none"/>
              </w:rPr>
              <w:t xml:space="preserve">2</w:t>
            </w:r>
            <w:r>
              <w:rPr>
                <w:rFonts w:hint="eastAsia" w:ascii="宋体" w:hAnsi="宋体" w:eastAsia="宋体" w:cs="宋体"/>
                <w:spacing w:val="-2"/>
                <w:sz w:val="16"/>
                <w:szCs w:val="16"/>
                <w:highlight w:val="none"/>
              </w:rPr>
              <w:t xml:space="preserve">或10m</w:t>
            </w:r>
            <w:r>
              <w:rPr>
                <w:rFonts w:hint="eastAsia" w:ascii="宋体" w:hAnsi="宋体" w:eastAsia="宋体" w:cs="宋体"/>
                <w:spacing w:val="-2"/>
                <w:position w:val="6"/>
                <w:sz w:val="10"/>
                <w:szCs w:val="10"/>
                <w:highlight w:val="none"/>
              </w:rPr>
              <w:t xml:space="preserve">2</w:t>
            </w:r>
            <w:r>
              <w:rPr>
                <w:rFonts w:hint="eastAsia" w:ascii="宋体" w:hAnsi="宋体" w:eastAsia="宋体" w:cs="宋体"/>
                <w:spacing w:val="-2"/>
                <w:sz w:val="16"/>
                <w:szCs w:val="16"/>
                <w:highlight w:val="none"/>
              </w:rPr>
              <w:t xml:space="preserve">绿地内斑秃面积不</w:t>
            </w:r>
            <w:r>
              <w:rPr>
                <w:rFonts w:hint="eastAsia" w:ascii="宋体" w:hAnsi="宋体" w:eastAsia="宋体" w:cs="宋体"/>
                <w:spacing w:val="-1"/>
                <w:sz w:val="16"/>
                <w:szCs w:val="16"/>
                <w:highlight w:val="none"/>
              </w:rPr>
              <w:t xml:space="preserve">超过4块；草坪内杂草率≤15%。</w:t>
            </w:r>
            <w:r>
              <w:rPr>
                <w:rFonts w:hint="eastAsia" w:ascii="宋体" w:hAnsi="宋体" w:eastAsia="宋体" w:cs="宋体"/>
                <w:sz w:val="16"/>
                <w:szCs w:val="16"/>
                <w:highlight w:val="none"/>
              </w:rPr>
            </w:r>
            <w:r/>
          </w:p>
          <w:p>
            <w:pPr>
              <w:pStyle w:val="1503"/>
              <w:ind w:left="47" w:right="44" w:firstLine="303"/>
              <w:keepLines w:val="0"/>
              <w:keepNext w:val="0"/>
              <w:pageBreakBefore w:val="0"/>
              <w:spacing w:before="22" w:line="240" w:lineRule="auto"/>
              <w:widowControl/>
              <w:rPr>
                <w:rFonts w:hint="eastAsia" w:ascii="宋体" w:hAnsi="宋体" w:eastAsia="宋体" w:cs="宋体"/>
                <w:sz w:val="16"/>
                <w:szCs w:val="16"/>
                <w:highlight w:val="none"/>
              </w:rPr>
            </w:pPr>
            <w:r>
              <w:rPr>
                <w:rFonts w:hint="eastAsia" w:ascii="宋体" w:hAnsi="宋体" w:eastAsia="宋体" w:cs="宋体"/>
                <w:spacing w:val="5"/>
                <w:sz w:val="16"/>
                <w:szCs w:val="16"/>
                <w:highlight w:val="none"/>
              </w:rPr>
              <w:t xml:space="preserve">草坪绿色期：冷季型草坪不得少于</w:t>
            </w:r>
            <w:r>
              <w:rPr>
                <w:rFonts w:hint="eastAsia" w:ascii="宋体" w:hAnsi="宋体" w:eastAsia="宋体" w:cs="宋体"/>
                <w:spacing w:val="-2"/>
                <w:sz w:val="16"/>
                <w:szCs w:val="16"/>
                <w:highlight w:val="none"/>
              </w:rPr>
              <w:t xml:space="preserve">240天，暖季型草坪不得少于160天。</w:t>
            </w:r>
            <w:r>
              <w:rPr>
                <w:rFonts w:hint="eastAsia" w:ascii="宋体" w:hAnsi="宋体" w:eastAsia="宋体" w:cs="宋体"/>
                <w:sz w:val="16"/>
                <w:szCs w:val="16"/>
                <w:highlight w:val="none"/>
              </w:rPr>
            </w:r>
            <w:r/>
          </w:p>
          <w:p>
            <w:pPr>
              <w:pStyle w:val="1503"/>
              <w:ind w:left="50" w:right="43" w:firstLine="300"/>
              <w:keepLines w:val="0"/>
              <w:keepNext w:val="0"/>
              <w:pageBreakBefore w:val="0"/>
              <w:spacing w:before="22" w:line="240" w:lineRule="auto"/>
              <w:widowControl/>
              <w:rPr>
                <w:rFonts w:hint="eastAsia" w:ascii="宋体" w:hAnsi="宋体" w:eastAsia="宋体" w:cs="宋体"/>
                <w:color w:val="000000"/>
                <w:sz w:val="16"/>
                <w:szCs w:val="16"/>
                <w:highlight w:val="none"/>
                <w:lang w:val="en-US" w:eastAsia="en-US" w:bidi="ar-SA"/>
              </w:rPr>
            </w:pPr>
            <w:r>
              <w:rPr>
                <w:rFonts w:hint="eastAsia" w:ascii="宋体" w:hAnsi="宋体" w:eastAsia="宋体" w:cs="宋体"/>
                <w:spacing w:val="-5"/>
                <w:sz w:val="16"/>
                <w:szCs w:val="16"/>
                <w:highlight w:val="none"/>
              </w:rPr>
              <w:t xml:space="preserve">无明显可视的病虫危害症状，被害面</w:t>
            </w:r>
            <w:r>
              <w:rPr>
                <w:rFonts w:hint="eastAsia" w:ascii="宋体" w:hAnsi="宋体" w:eastAsia="宋体" w:cs="宋体"/>
                <w:spacing w:val="-1"/>
                <w:sz w:val="16"/>
                <w:szCs w:val="16"/>
                <w:highlight w:val="none"/>
              </w:rPr>
              <w:t xml:space="preserve">积≤10%，地下害虫≤10头/m</w:t>
            </w:r>
            <w:r>
              <w:rPr>
                <w:rFonts w:hint="eastAsia" w:ascii="宋体" w:hAnsi="宋体" w:eastAsia="宋体" w:cs="宋体"/>
                <w:spacing w:val="-1"/>
                <w:position w:val="6"/>
                <w:sz w:val="10"/>
                <w:szCs w:val="10"/>
                <w:highlight w:val="none"/>
              </w:rPr>
              <w:t xml:space="preserve">2</w:t>
            </w:r>
            <w:r>
              <w:rPr>
                <w:rFonts w:hint="eastAsia" w:ascii="宋体" w:hAnsi="宋体" w:eastAsia="宋体" w:cs="宋体"/>
                <w:spacing w:val="-1"/>
                <w:sz w:val="16"/>
                <w:szCs w:val="16"/>
                <w:highlight w:val="none"/>
              </w:rPr>
              <w:t xml:space="preserve">。</w:t>
            </w:r>
            <w:r>
              <w:rPr>
                <w:rFonts w:hint="eastAsia" w:ascii="宋体" w:hAnsi="宋体" w:eastAsia="宋体" w:cs="宋体"/>
                <w:color w:val="000000"/>
                <w:sz w:val="16"/>
                <w:szCs w:val="16"/>
                <w:highlight w:val="none"/>
                <w:lang w:val="en-US" w:eastAsia="en-US" w:bidi="ar-SA"/>
              </w:rPr>
            </w:r>
            <w:r/>
          </w:p>
        </w:tc>
      </w:tr>
    </w:tbl>
    <w:p>
      <w:pPr>
        <w:pStyle w:val="724"/>
        <w:rPr>
          <w:highlight w:val="none"/>
        </w:rPr>
      </w:pPr>
      <w:r>
        <w:rPr>
          <w:highlight w:val="none"/>
        </w:rPr>
      </w:r>
      <w:r/>
    </w:p>
    <w:p>
      <w:pPr>
        <w:pStyle w:val="724"/>
        <w:spacing w:line="360" w:lineRule="auto"/>
        <w:rPr>
          <w:rFonts w:ascii="宋体" w:hAnsi="宋体" w:eastAsia="宋体" w:cs="宋体"/>
          <w:b/>
          <w:bCs/>
          <w:sz w:val="24"/>
          <w:szCs w:val="24"/>
          <w:highlight w:val="none"/>
          <w:lang w:val="en-US" w:eastAsia="zh-CN"/>
        </w:rPr>
      </w:pPr>
      <w:r/>
      <w:bookmarkStart w:id="24" w:name="_Hlk40443253"/>
      <w:r>
        <w:rPr>
          <w:rFonts w:hint="eastAsia" w:hAnsi="宋体" w:cs="宋体"/>
          <w:b/>
          <w:bCs/>
          <w:sz w:val="24"/>
          <w:szCs w:val="24"/>
          <w:highlight w:val="none"/>
          <w:lang w:val="en-US" w:eastAsia="zh-CN"/>
        </w:rPr>
        <w:t xml:space="preserve">四、人员配置要求及作业设备配置要求</w:t>
      </w:r>
      <w:r>
        <w:rPr>
          <w:rFonts w:ascii="宋体" w:hAnsi="宋体" w:eastAsia="宋体" w:cs="宋体"/>
          <w:b/>
          <w:bCs/>
          <w:sz w:val="24"/>
          <w:szCs w:val="24"/>
          <w:highlight w:val="none"/>
          <w:lang w:val="en-US" w:eastAsia="zh-CN"/>
        </w:rPr>
      </w:r>
      <w:r/>
    </w:p>
    <w:p>
      <w:pPr>
        <w:pStyle w:val="724"/>
        <w:numPr>
          <w:ilvl w:val="0"/>
          <w:numId w:val="0"/>
        </w:numPr>
        <w:ind w:firstLine="480"/>
        <w:jc w:val="center"/>
        <w:spacing w:line="360" w:lineRule="auto"/>
        <w:rPr>
          <w:rFonts w:hint="eastAsia"/>
          <w:b w:val="0"/>
          <w:bCs w:val="0"/>
          <w:highlight w:val="none"/>
          <w:lang w:val="en-US" w:eastAsia="zh-CN"/>
        </w:rPr>
      </w:pPr>
      <w:r>
        <w:rPr>
          <w:rFonts w:hint="eastAsia" w:ascii="宋体" w:hAnsi="宋体" w:eastAsia="宋体" w:cs="宋体"/>
          <w:b w:val="0"/>
          <w:bCs w:val="0"/>
          <w:sz w:val="24"/>
          <w:szCs w:val="24"/>
          <w:highlight w:val="none"/>
          <w:lang w:val="en-US" w:eastAsia="zh-CN"/>
        </w:rPr>
        <w:t xml:space="preserve">人员配置要求</w:t>
      </w:r>
      <w:r>
        <w:rPr>
          <w:rFonts w:hint="eastAsia"/>
          <w:b w:val="0"/>
          <w:bCs w:val="0"/>
          <w:highlight w:val="none"/>
          <w:lang w:val="en-US" w:eastAsia="zh-CN"/>
        </w:rPr>
      </w:r>
      <w:r/>
    </w:p>
    <w:tbl>
      <w:tblPr>
        <w:tblW w:w="10185" w:type="dxa"/>
        <w:tblInd w:w="-6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2279"/>
        <w:gridCol w:w="1215"/>
        <w:gridCol w:w="1575"/>
        <w:gridCol w:w="1471"/>
        <w:gridCol w:w="2760"/>
      </w:tblGrid>
      <w:tr>
        <w:trPr/>
        <w:tc>
          <w:tcPr>
            <w:tcW w:w="885"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序号</w:t>
            </w:r>
            <w:r>
              <w:rPr>
                <w:rFonts w:hint="eastAsia" w:ascii="宋体" w:hAnsi="宋体" w:eastAsia="宋体" w:cs="宋体"/>
                <w:b w:val="0"/>
                <w:bCs w:val="0"/>
                <w:sz w:val="24"/>
                <w:szCs w:val="24"/>
                <w:highlight w:val="none"/>
                <w:lang w:eastAsia="zh-CN"/>
              </w:rPr>
            </w:r>
            <w:r/>
          </w:p>
        </w:tc>
        <w:tc>
          <w:tcPr>
            <w:tcW w:w="2279"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项目</w:t>
            </w:r>
            <w:r>
              <w:rPr>
                <w:rFonts w:hint="eastAsia" w:ascii="宋体" w:hAnsi="宋体" w:eastAsia="宋体" w:cs="宋体"/>
                <w:b w:val="0"/>
                <w:bCs w:val="0"/>
                <w:sz w:val="24"/>
                <w:szCs w:val="24"/>
                <w:highlight w:val="none"/>
              </w:rPr>
              <w:t xml:space="preserve">名称</w:t>
            </w:r>
            <w:r>
              <w:rPr>
                <w:rFonts w:hint="eastAsia" w:ascii="宋体" w:hAnsi="宋体" w:eastAsia="宋体" w:cs="宋体"/>
                <w:b w:val="0"/>
                <w:bCs w:val="0"/>
                <w:sz w:val="24"/>
                <w:szCs w:val="24"/>
                <w:highlight w:val="none"/>
              </w:rPr>
            </w:r>
            <w:r/>
          </w:p>
        </w:tc>
        <w:tc>
          <w:tcPr>
            <w:tcW w:w="1215"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养护期</w:t>
            </w:r>
            <w:r>
              <w:rPr>
                <w:rFonts w:hint="eastAsia" w:ascii="宋体" w:hAnsi="宋体" w:eastAsia="宋体" w:cs="宋体"/>
                <w:b w:val="0"/>
                <w:bCs w:val="0"/>
                <w:sz w:val="24"/>
                <w:szCs w:val="24"/>
                <w:highlight w:val="none"/>
              </w:rPr>
            </w:r>
            <w:r/>
          </w:p>
        </w:tc>
        <w:tc>
          <w:tcPr>
            <w:tcW w:w="1575"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最高限价</w:t>
            </w:r>
            <w:r>
              <w:rPr>
                <w:rFonts w:hint="eastAsia" w:ascii="宋体" w:hAnsi="宋体" w:eastAsia="宋体" w:cs="宋体"/>
                <w:b w:val="0"/>
                <w:bCs w:val="0"/>
                <w:sz w:val="24"/>
                <w:szCs w:val="24"/>
                <w:highlight w:val="none"/>
              </w:rPr>
            </w:r>
            <w:r/>
          </w:p>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万</w:t>
            </w:r>
            <w:r>
              <w:rPr>
                <w:rFonts w:hint="eastAsia" w:ascii="宋体" w:hAnsi="宋体" w:eastAsia="宋体" w:cs="宋体"/>
                <w:b w:val="0"/>
                <w:bCs w:val="0"/>
                <w:sz w:val="24"/>
                <w:szCs w:val="24"/>
                <w:highlight w:val="none"/>
              </w:rPr>
              <w:t xml:space="preserve">元）</w:t>
            </w:r>
            <w:r>
              <w:rPr>
                <w:rFonts w:hint="eastAsia" w:ascii="宋体" w:hAnsi="宋体" w:eastAsia="宋体" w:cs="宋体"/>
                <w:b w:val="0"/>
                <w:bCs w:val="0"/>
                <w:sz w:val="24"/>
                <w:szCs w:val="24"/>
                <w:highlight w:val="none"/>
              </w:rPr>
            </w:r>
            <w:r/>
          </w:p>
        </w:tc>
        <w:tc>
          <w:tcPr>
            <w:tcW w:w="1471"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绿化总面积（㎡）</w:t>
            </w:r>
            <w:r>
              <w:rPr>
                <w:rFonts w:hint="eastAsia" w:ascii="宋体" w:hAnsi="宋体" w:eastAsia="宋体" w:cs="宋体"/>
                <w:b w:val="0"/>
                <w:bCs w:val="0"/>
                <w:sz w:val="24"/>
                <w:szCs w:val="24"/>
                <w:highlight w:val="none"/>
              </w:rPr>
            </w:r>
            <w:r/>
          </w:p>
        </w:tc>
        <w:tc>
          <w:tcPr>
            <w:tcW w:w="2760"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最低作业人员配置要求</w:t>
            </w:r>
            <w:r>
              <w:rPr>
                <w:rFonts w:hint="eastAsia" w:ascii="宋体" w:hAnsi="宋体" w:eastAsia="宋体" w:cs="宋体"/>
                <w:b w:val="0"/>
                <w:bCs w:val="0"/>
                <w:sz w:val="24"/>
                <w:szCs w:val="24"/>
                <w:highlight w:val="none"/>
              </w:rPr>
            </w:r>
            <w:r/>
          </w:p>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（人）</w:t>
            </w:r>
            <w:r>
              <w:rPr>
                <w:rFonts w:hint="eastAsia" w:ascii="宋体" w:hAnsi="宋体" w:eastAsia="宋体" w:cs="宋体"/>
                <w:b w:val="0"/>
                <w:bCs w:val="0"/>
                <w:sz w:val="24"/>
                <w:szCs w:val="24"/>
                <w:highlight w:val="none"/>
              </w:rPr>
            </w:r>
            <w:r/>
          </w:p>
        </w:tc>
      </w:tr>
      <w:tr>
        <w:trPr>
          <w:trHeight w:val="1159" w:hRule="exact"/>
        </w:trPr>
        <w:tc>
          <w:tcPr>
            <w:tcW w:w="885"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rPr>
            </w:r>
            <w:r/>
          </w:p>
        </w:tc>
        <w:tc>
          <w:tcPr>
            <w:tcW w:w="2279"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lang w:eastAsia="zh-CN"/>
              </w:rPr>
            </w:pPr>
            <w:r/>
            <w:bookmarkStart w:id="25" w:name="OLE_LINK59"/>
            <w:r>
              <w:rPr>
                <w:rFonts w:hint="eastAsia" w:ascii="宋体" w:hAnsi="宋体" w:eastAsia="宋体" w:cs="宋体"/>
                <w:b w:val="0"/>
                <w:bCs w:val="0"/>
                <w:sz w:val="24"/>
                <w:szCs w:val="24"/>
                <w:highlight w:val="none"/>
                <w:lang w:eastAsia="zh-CN"/>
              </w:rPr>
              <w:t xml:space="preserve">2024-2026年度东港镇草花种植项目</w:t>
            </w:r>
            <w:bookmarkEnd w:id="25"/>
            <w:r>
              <w:rPr>
                <w:rFonts w:hint="eastAsia" w:ascii="宋体" w:hAnsi="宋体" w:eastAsia="宋体" w:cs="宋体"/>
                <w:b w:val="0"/>
                <w:bCs w:val="0"/>
                <w:sz w:val="24"/>
                <w:szCs w:val="24"/>
                <w:highlight w:val="none"/>
                <w:lang w:eastAsia="zh-CN"/>
              </w:rPr>
              <w:t xml:space="preserve"> </w:t>
            </w:r>
            <w:r>
              <w:rPr>
                <w:rFonts w:hint="eastAsia" w:ascii="宋体" w:hAnsi="宋体" w:eastAsia="宋体" w:cs="宋体"/>
                <w:b w:val="0"/>
                <w:bCs w:val="0"/>
                <w:sz w:val="24"/>
                <w:szCs w:val="24"/>
                <w:highlight w:val="none"/>
                <w:lang w:eastAsia="zh-CN"/>
              </w:rPr>
            </w:r>
            <w:r/>
          </w:p>
        </w:tc>
        <w:tc>
          <w:tcPr>
            <w:tcW w:w="1215"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2年</w:t>
            </w:r>
            <w:r>
              <w:rPr>
                <w:rFonts w:hint="eastAsia" w:ascii="宋体" w:hAnsi="宋体" w:eastAsia="宋体" w:cs="宋体"/>
                <w:b w:val="0"/>
                <w:bCs w:val="0"/>
                <w:sz w:val="24"/>
                <w:szCs w:val="24"/>
                <w:highlight w:val="none"/>
              </w:rPr>
            </w:r>
            <w:r/>
          </w:p>
        </w:tc>
        <w:tc>
          <w:tcPr>
            <w:tcW w:w="1575"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210</w:t>
            </w:r>
            <w:r>
              <w:rPr>
                <w:rFonts w:hint="eastAsia" w:ascii="宋体" w:hAnsi="宋体" w:eastAsia="宋体" w:cs="宋体"/>
                <w:b w:val="0"/>
                <w:bCs w:val="0"/>
                <w:sz w:val="24"/>
                <w:szCs w:val="24"/>
                <w:highlight w:val="none"/>
                <w:lang w:val="en-US" w:eastAsia="zh-CN"/>
              </w:rPr>
            </w:r>
            <w:r/>
          </w:p>
        </w:tc>
        <w:tc>
          <w:tcPr>
            <w:tcW w:w="1471"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2981.21</w:t>
            </w:r>
            <w:r>
              <w:rPr>
                <w:rFonts w:hint="eastAsia" w:ascii="宋体" w:hAnsi="宋体" w:eastAsia="宋体" w:cs="宋体"/>
                <w:b w:val="0"/>
                <w:bCs w:val="0"/>
                <w:sz w:val="24"/>
                <w:szCs w:val="24"/>
                <w:highlight w:val="none"/>
                <w:lang w:val="en-US" w:eastAsia="zh-CN"/>
              </w:rPr>
            </w:r>
            <w:r/>
          </w:p>
        </w:tc>
        <w:tc>
          <w:tcPr>
            <w:tcW w:w="2760" w:type="dxa"/>
            <w:vAlign w:val="center"/>
            <w:textDirection w:val="lrTb"/>
            <w:noWrap w:val="false"/>
          </w:tcPr>
          <w:p>
            <w:pPr>
              <w:pStyle w:val="724"/>
              <w:jc w:val="center"/>
              <w:pageBreakBefore w:val="0"/>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lang w:val="en-US" w:eastAsia="zh-CN"/>
              </w:rPr>
            </w:r>
            <w:r/>
          </w:p>
        </w:tc>
      </w:tr>
    </w:tbl>
    <w:p>
      <w:pPr>
        <w:pStyle w:val="724"/>
        <w:numPr>
          <w:ilvl w:val="0"/>
          <w:numId w:val="0"/>
        </w:numPr>
        <w:ind w:firstLine="480"/>
        <w:jc w:val="cente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r>
      <w:r/>
    </w:p>
    <w:p>
      <w:pPr>
        <w:pStyle w:val="724"/>
        <w:numPr>
          <w:ilvl w:val="0"/>
          <w:numId w:val="0"/>
        </w:numPr>
        <w:ind w:left="-619" w:right="-388" w:firstLine="110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w:t>
      </w:r>
      <w:r>
        <w:rPr>
          <w:rFonts w:hint="eastAsia" w:ascii="宋体" w:hAnsi="宋体" w:eastAsia="宋体" w:cs="宋体"/>
          <w:b/>
          <w:bCs/>
          <w:sz w:val="24"/>
          <w:szCs w:val="24"/>
          <w:highlight w:val="none"/>
          <w:lang w:val="en-US" w:eastAsia="zh-CN"/>
        </w:rPr>
        <w:t xml:space="preserve">配置人员需在人员配置表（格式见附件）中列明</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投标供应商满足人员最低配置要求，否则视为未响应招标文件实质要求，做无效标处理。</w:t>
      </w:r>
      <w:r>
        <w:rPr>
          <w:rFonts w:hint="eastAsia" w:ascii="宋体" w:hAnsi="宋体" w:eastAsia="宋体" w:cs="宋体"/>
          <w:b/>
          <w:bCs/>
          <w:sz w:val="24"/>
          <w:szCs w:val="24"/>
          <w:highlight w:val="none"/>
          <w:lang w:val="en-US" w:eastAsia="zh-CN"/>
        </w:rPr>
      </w:r>
      <w:r/>
    </w:p>
    <w:p>
      <w:pPr>
        <w:pStyle w:val="724"/>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作业设备配置要求</w:t>
      </w:r>
      <w:r>
        <w:rPr>
          <w:rFonts w:hint="eastAsia" w:ascii="宋体" w:hAnsi="宋体" w:eastAsia="宋体" w:cs="宋体"/>
          <w:b w:val="0"/>
          <w:bCs w:val="0"/>
          <w:sz w:val="24"/>
          <w:szCs w:val="24"/>
          <w:highlight w:val="none"/>
          <w:lang w:val="en-US" w:eastAsia="zh-CN"/>
        </w:rPr>
      </w:r>
      <w:r/>
    </w:p>
    <w:tbl>
      <w:tblPr>
        <w:tblW w:w="5508" w:type="pct"/>
        <w:tblInd w:w="-6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2772"/>
        <w:gridCol w:w="2211"/>
        <w:gridCol w:w="4336"/>
      </w:tblGrid>
      <w:tr>
        <w:trPr>
          <w:trHeight w:val="690"/>
        </w:trPr>
        <w:tc>
          <w:tcPr>
            <w:tcW w:w="446" w:type="dxa"/>
            <w:vAlign w:val="center"/>
            <w:textDirection w:val="lrTb"/>
            <w:noWrap w:val="false"/>
          </w:tcPr>
          <w:p>
            <w:pPr>
              <w:pStyle w:val="724"/>
              <w:jc w:val="center"/>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序号</w:t>
            </w:r>
            <w:r>
              <w:rPr>
                <w:rFonts w:hint="eastAsia" w:ascii="宋体" w:hAnsi="宋体" w:eastAsia="宋体" w:cs="宋体"/>
                <w:b w:val="0"/>
                <w:bCs w:val="0"/>
                <w:sz w:val="24"/>
                <w:szCs w:val="24"/>
                <w:highlight w:val="none"/>
                <w:lang w:eastAsia="zh-CN"/>
              </w:rPr>
            </w:r>
            <w:r/>
          </w:p>
        </w:tc>
        <w:tc>
          <w:tcPr>
            <w:tcW w:w="1354" w:type="dxa"/>
            <w:vAlign w:val="center"/>
            <w:textDirection w:val="lrTb"/>
            <w:noWrap w:val="false"/>
          </w:tcPr>
          <w:p>
            <w:pPr>
              <w:pStyle w:val="724"/>
              <w:jc w:val="cente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项目名称</w:t>
            </w:r>
            <w:r>
              <w:rPr>
                <w:rFonts w:hint="eastAsia" w:ascii="宋体" w:hAnsi="宋体" w:eastAsia="宋体" w:cs="宋体"/>
                <w:b w:val="0"/>
                <w:bCs w:val="0"/>
                <w:sz w:val="24"/>
                <w:szCs w:val="24"/>
                <w:highlight w:val="none"/>
              </w:rPr>
            </w:r>
            <w:r/>
          </w:p>
        </w:tc>
        <w:tc>
          <w:tcPr>
            <w:tcW w:w="1080" w:type="dxa"/>
            <w:vAlign w:val="center"/>
            <w:textDirection w:val="lrTb"/>
            <w:noWrap w:val="false"/>
          </w:tcPr>
          <w:p>
            <w:pPr>
              <w:pStyle w:val="724"/>
              <w:jc w:val="cente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养护等级</w:t>
            </w:r>
            <w:r>
              <w:rPr>
                <w:rFonts w:hint="eastAsia" w:ascii="宋体" w:hAnsi="宋体" w:eastAsia="宋体" w:cs="宋体"/>
                <w:b w:val="0"/>
                <w:bCs w:val="0"/>
                <w:sz w:val="24"/>
                <w:szCs w:val="24"/>
                <w:highlight w:val="none"/>
              </w:rPr>
            </w:r>
            <w:r/>
          </w:p>
        </w:tc>
        <w:tc>
          <w:tcPr>
            <w:tcW w:w="2118" w:type="dxa"/>
            <w:vAlign w:val="center"/>
            <w:textDirection w:val="lrTb"/>
            <w:noWrap w:val="false"/>
          </w:tcPr>
          <w:p>
            <w:pPr>
              <w:pStyle w:val="724"/>
              <w:jc w:val="cente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作业设备</w:t>
            </w:r>
            <w:r>
              <w:rPr>
                <w:rFonts w:hint="eastAsia" w:ascii="宋体" w:hAnsi="宋体" w:eastAsia="宋体" w:cs="宋体"/>
                <w:b w:val="0"/>
                <w:bCs w:val="0"/>
                <w:sz w:val="24"/>
                <w:szCs w:val="24"/>
                <w:highlight w:val="none"/>
                <w:lang w:eastAsia="zh-CN"/>
              </w:rPr>
              <w:t xml:space="preserve">最低</w:t>
            </w:r>
            <w:r>
              <w:rPr>
                <w:rFonts w:hint="eastAsia" w:ascii="宋体" w:hAnsi="宋体" w:eastAsia="宋体" w:cs="宋体"/>
                <w:b w:val="0"/>
                <w:bCs w:val="0"/>
                <w:sz w:val="24"/>
                <w:szCs w:val="24"/>
                <w:highlight w:val="none"/>
              </w:rPr>
              <w:t xml:space="preserve">配置要求</w:t>
            </w:r>
            <w:r>
              <w:rPr>
                <w:rFonts w:hint="eastAsia" w:ascii="宋体" w:hAnsi="宋体" w:eastAsia="宋体" w:cs="宋体"/>
                <w:b w:val="0"/>
                <w:bCs w:val="0"/>
                <w:sz w:val="24"/>
                <w:szCs w:val="24"/>
                <w:highlight w:val="none"/>
              </w:rPr>
            </w:r>
            <w:r/>
          </w:p>
        </w:tc>
      </w:tr>
      <w:tr>
        <w:trPr>
          <w:trHeight w:val="1171" w:hRule="exact"/>
        </w:trPr>
        <w:tc>
          <w:tcPr>
            <w:tcW w:w="446" w:type="dxa"/>
            <w:vAlign w:val="center"/>
            <w:textDirection w:val="lrTb"/>
            <w:noWrap w:val="false"/>
          </w:tcPr>
          <w:p>
            <w:pPr>
              <w:pStyle w:val="724"/>
              <w:jc w:val="cente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rPr>
            </w:r>
            <w:r/>
          </w:p>
        </w:tc>
        <w:tc>
          <w:tcPr>
            <w:tcW w:w="1354" w:type="dxa"/>
            <w:vAlign w:val="center"/>
            <w:textDirection w:val="lrTb"/>
            <w:noWrap w:val="false"/>
          </w:tcPr>
          <w:p>
            <w:pPr>
              <w:pStyle w:val="724"/>
              <w:jc w:val="cente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2024-2026年度东港镇草花种植项目</w:t>
            </w:r>
            <w:r>
              <w:rPr>
                <w:rFonts w:hint="eastAsia" w:ascii="宋体" w:hAnsi="宋体" w:eastAsia="宋体" w:cs="宋体"/>
                <w:b w:val="0"/>
                <w:bCs w:val="0"/>
                <w:sz w:val="24"/>
                <w:szCs w:val="24"/>
                <w:highlight w:val="none"/>
              </w:rPr>
            </w:r>
            <w:r/>
          </w:p>
        </w:tc>
        <w:tc>
          <w:tcPr>
            <w:tcW w:w="1080" w:type="dxa"/>
            <w:vAlign w:val="center"/>
            <w:textDirection w:val="lrTb"/>
            <w:noWrap w:val="false"/>
          </w:tcPr>
          <w:p>
            <w:pPr>
              <w:pStyle w:val="724"/>
              <w:jc w:val="cente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三级</w:t>
            </w:r>
            <w:r>
              <w:rPr>
                <w:rFonts w:hint="eastAsia" w:ascii="宋体" w:hAnsi="宋体" w:eastAsia="宋体" w:cs="宋体"/>
                <w:b w:val="0"/>
                <w:bCs w:val="0"/>
                <w:sz w:val="24"/>
                <w:szCs w:val="24"/>
                <w:highlight w:val="none"/>
                <w:lang w:val="en-US" w:eastAsia="zh-CN"/>
              </w:rPr>
            </w:r>
            <w:r/>
          </w:p>
        </w:tc>
        <w:tc>
          <w:tcPr>
            <w:tcW w:w="2118" w:type="dxa"/>
            <w:vAlign w:val="center"/>
            <w:textDirection w:val="lrTb"/>
            <w:noWrap w:val="false"/>
          </w:tcPr>
          <w:p>
            <w:pPr>
              <w:pStyle w:val="724"/>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有标识的巡查车辆</w:t>
            </w:r>
            <w:r>
              <w:rPr>
                <w:rFonts w:hint="eastAsia" w:ascii="宋体" w:hAnsi="宋体" w:eastAsia="宋体" w:cs="宋体"/>
                <w:b w:val="0"/>
                <w:bCs w:val="0"/>
                <w:sz w:val="24"/>
                <w:szCs w:val="24"/>
                <w:highlight w:val="none"/>
              </w:rPr>
            </w:r>
            <w:r/>
          </w:p>
          <w:p>
            <w:pPr>
              <w:pStyle w:val="724"/>
              <w:jc w:val="both"/>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.标准制式水车（核定载质量≥</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吨）</w:t>
            </w:r>
            <w:r>
              <w:rPr>
                <w:rFonts w:hint="eastAsia" w:ascii="宋体" w:hAnsi="宋体" w:eastAsia="宋体" w:cs="宋体"/>
                <w:b w:val="0"/>
                <w:bCs w:val="0"/>
                <w:sz w:val="24"/>
                <w:szCs w:val="24"/>
                <w:highlight w:val="none"/>
              </w:rPr>
            </w:r>
            <w:r/>
          </w:p>
        </w:tc>
      </w:tr>
    </w:tbl>
    <w:p>
      <w:pPr>
        <w:pStyle w:val="724"/>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24"/>
        <w:numPr>
          <w:ilvl w:val="0"/>
          <w:numId w:val="0"/>
        </w:numPr>
        <w:ind w:left="-619" w:right="-388" w:firstLine="110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注：上述机械设备需为自有或租赁，须在拟投入的机械设备表（格式见附件）中列明，所有机械设备如是自有的需提供</w:t>
      </w:r>
      <w:r>
        <w:rPr>
          <w:rFonts w:hint="eastAsia" w:ascii="宋体" w:hAnsi="宋体" w:cs="宋体"/>
          <w:b/>
          <w:bCs/>
          <w:sz w:val="24"/>
          <w:szCs w:val="24"/>
          <w:highlight w:val="none"/>
          <w:lang w:val="en-US" w:eastAsia="zh-CN"/>
        </w:rPr>
        <w:t xml:space="preserve">车辆</w:t>
      </w:r>
      <w:r>
        <w:rPr>
          <w:rFonts w:hint="eastAsia" w:ascii="宋体" w:hAnsi="宋体" w:eastAsia="宋体" w:cs="宋体"/>
          <w:b/>
          <w:bCs/>
          <w:sz w:val="24"/>
          <w:szCs w:val="24"/>
          <w:highlight w:val="none"/>
          <w:lang w:val="en-US" w:eastAsia="zh-CN"/>
        </w:rPr>
        <w:t xml:space="preserve">购置发票</w:t>
      </w:r>
      <w:r>
        <w:rPr>
          <w:rFonts w:hint="eastAsia" w:ascii="宋体" w:hAnsi="宋体" w:eastAsia="宋体" w:cs="宋体"/>
          <w:b/>
          <w:bCs/>
          <w:sz w:val="24"/>
          <w:szCs w:val="24"/>
          <w:highlight w:val="none"/>
        </w:rPr>
        <w:t xml:space="preserve">（发票抬头与投标</w:t>
      </w:r>
      <w:r>
        <w:rPr>
          <w:rFonts w:hint="eastAsia" w:ascii="宋体" w:hAnsi="宋体" w:eastAsia="宋体" w:cs="宋体"/>
          <w:b/>
          <w:bCs/>
          <w:sz w:val="24"/>
          <w:szCs w:val="24"/>
          <w:highlight w:val="none"/>
          <w:lang w:val="en-US" w:eastAsia="zh-CN"/>
        </w:rPr>
        <w:t xml:space="preserve">供应商</w:t>
      </w:r>
      <w:r>
        <w:rPr>
          <w:rFonts w:hint="eastAsia" w:ascii="宋体" w:hAnsi="宋体" w:eastAsia="宋体" w:cs="宋体"/>
          <w:b/>
          <w:bCs/>
          <w:sz w:val="24"/>
          <w:szCs w:val="24"/>
          <w:highlight w:val="none"/>
        </w:rPr>
        <w:t xml:space="preserve">一致的发票）</w:t>
      </w:r>
      <w:r>
        <w:rPr>
          <w:rFonts w:hint="eastAsia" w:ascii="宋体" w:hAnsi="宋体" w:eastAsia="宋体" w:cs="宋体"/>
          <w:b/>
          <w:bCs/>
          <w:sz w:val="24"/>
          <w:szCs w:val="24"/>
          <w:highlight w:val="none"/>
          <w:lang w:val="en-US" w:eastAsia="zh-CN"/>
        </w:rPr>
        <w:t xml:space="preserve">、车辆行驶证</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车辆实景图片等原件扫描件上传至投标文件内</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如是租赁的需提供租赁协议（有效期需满足本项目养护期）、租赁发票、出租方</w:t>
      </w:r>
      <w:r>
        <w:rPr>
          <w:rFonts w:hint="eastAsia" w:ascii="宋体" w:hAnsi="宋体" w:cs="宋体"/>
          <w:b/>
          <w:bCs/>
          <w:sz w:val="24"/>
          <w:szCs w:val="24"/>
          <w:highlight w:val="none"/>
          <w:lang w:val="en-US" w:eastAsia="zh-CN"/>
        </w:rPr>
        <w:t xml:space="preserve">车辆</w:t>
      </w:r>
      <w:r>
        <w:rPr>
          <w:rFonts w:hint="eastAsia" w:ascii="宋体" w:hAnsi="宋体" w:eastAsia="宋体" w:cs="宋体"/>
          <w:b/>
          <w:bCs/>
          <w:sz w:val="24"/>
          <w:szCs w:val="24"/>
          <w:highlight w:val="none"/>
          <w:lang w:val="en-US" w:eastAsia="zh-CN"/>
        </w:rPr>
        <w:t xml:space="preserve">购置发票、车辆行驶证以及含车牌的车辆实景图片等原件扫描件上传至投标文件内。机械设备如不能满足以上要求视为未响应</w:t>
      </w:r>
      <w:r>
        <w:rPr>
          <w:rFonts w:hint="eastAsia" w:ascii="宋体" w:hAnsi="宋体" w:cs="宋体"/>
          <w:b/>
          <w:bCs/>
          <w:sz w:val="24"/>
          <w:szCs w:val="24"/>
          <w:highlight w:val="none"/>
          <w:lang w:val="en-US" w:eastAsia="zh-CN"/>
        </w:rPr>
        <w:t xml:space="preserve">招标</w:t>
      </w:r>
      <w:r>
        <w:rPr>
          <w:rFonts w:hint="eastAsia" w:ascii="宋体" w:hAnsi="宋体" w:eastAsia="宋体" w:cs="宋体"/>
          <w:b/>
          <w:bCs/>
          <w:sz w:val="24"/>
          <w:szCs w:val="24"/>
          <w:highlight w:val="none"/>
          <w:lang w:val="en-US" w:eastAsia="zh-CN"/>
        </w:rPr>
        <w:t xml:space="preserve">文件要求，做无效标处理。</w:t>
      </w:r>
      <w:r>
        <w:rPr>
          <w:rFonts w:hint="eastAsia" w:ascii="宋体" w:hAnsi="宋体" w:eastAsia="宋体" w:cs="宋体"/>
          <w:b/>
          <w:bCs/>
          <w:sz w:val="24"/>
          <w:szCs w:val="24"/>
          <w:highlight w:val="none"/>
          <w:lang w:val="en-US" w:eastAsia="zh-CN"/>
        </w:rPr>
      </w:r>
      <w:r/>
    </w:p>
    <w:p>
      <w:pPr>
        <w:pStyle w:val="724"/>
        <w:numPr>
          <w:ilvl w:val="0"/>
          <w:numId w:val="0"/>
        </w:numPr>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24"/>
        <w:numPr>
          <w:ilvl w:val="0"/>
          <w:numId w:val="0"/>
        </w:num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24"/>
        <w:numPr>
          <w:ilvl w:val="0"/>
          <w:numId w:val="0"/>
        </w:num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36"/>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24"/>
        <w:numPr>
          <w:ilvl w:val="0"/>
          <w:numId w:val="0"/>
        </w:numP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其他</w:t>
      </w:r>
      <w:r>
        <w:rPr>
          <w:rFonts w:hint="eastAsia" w:ascii="宋体" w:hAnsi="宋体" w:cs="宋体"/>
          <w:b/>
          <w:bCs/>
          <w:sz w:val="24"/>
          <w:szCs w:val="24"/>
          <w:highlight w:val="none"/>
          <w:lang w:val="en-US" w:eastAsia="zh-CN"/>
        </w:rPr>
      </w:r>
      <w:r/>
    </w:p>
    <w:p>
      <w:pPr>
        <w:pStyle w:val="768"/>
        <w:ind w:firstLine="422"/>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1、</w:t>
      </w:r>
      <w:r>
        <w:rPr>
          <w:rFonts w:hint="eastAsia" w:ascii="Times New Roman" w:hAnsi="Times New Roman"/>
          <w:sz w:val="24"/>
          <w:szCs w:val="24"/>
          <w:highlight w:val="none"/>
        </w:rPr>
        <w:t xml:space="preserve">因养护项目的不确定性，</w:t>
      </w:r>
      <w:r>
        <w:rPr>
          <w:rFonts w:hint="eastAsia" w:ascii="Times New Roman" w:hAnsi="Times New Roman"/>
          <w:sz w:val="24"/>
          <w:szCs w:val="24"/>
          <w:highlight w:val="none"/>
          <w:lang w:val="en-US" w:eastAsia="zh-CN"/>
        </w:rPr>
        <w:t xml:space="preserve">工作量</w:t>
      </w:r>
      <w:r>
        <w:rPr>
          <w:rFonts w:hint="eastAsia" w:ascii="Times New Roman" w:hAnsi="Times New Roman"/>
          <w:sz w:val="24"/>
          <w:szCs w:val="24"/>
          <w:highlight w:val="none"/>
        </w:rPr>
        <w:t xml:space="preserve">难以预计，表中的</w:t>
      </w:r>
      <w:r>
        <w:rPr>
          <w:rFonts w:hint="eastAsia" w:ascii="Times New Roman" w:hAnsi="Times New Roman"/>
          <w:sz w:val="24"/>
          <w:szCs w:val="24"/>
          <w:highlight w:val="none"/>
          <w:lang w:val="en-US" w:eastAsia="zh-CN"/>
        </w:rPr>
        <w:t xml:space="preserve">工作量</w:t>
      </w:r>
      <w:r>
        <w:rPr>
          <w:rFonts w:hint="eastAsia" w:ascii="Times New Roman" w:hAnsi="Times New Roman"/>
          <w:sz w:val="24"/>
          <w:szCs w:val="24"/>
          <w:highlight w:val="none"/>
        </w:rPr>
        <w:t xml:space="preserve">为暂定数量，仅作为各投标单位计算投标报价使用，价格为全费用综合单价，</w:t>
      </w:r>
      <w:bookmarkStart w:id="26" w:name="OLE_LINK6"/>
      <w:r>
        <w:rPr>
          <w:rFonts w:hint="eastAsia" w:ascii="Times New Roman" w:hAnsi="Times New Roman"/>
          <w:sz w:val="24"/>
          <w:szCs w:val="24"/>
          <w:highlight w:val="none"/>
        </w:rPr>
        <w:t xml:space="preserve">具体数量按实际情况结算</w:t>
      </w:r>
      <w:bookmarkEnd w:id="26"/>
      <w:r>
        <w:rPr>
          <w:rFonts w:hint="eastAsia" w:ascii="Times New Roman" w:hAnsi="Times New Roman"/>
          <w:sz w:val="24"/>
          <w:szCs w:val="24"/>
          <w:highlight w:val="none"/>
        </w:rPr>
        <w:t xml:space="preserve">。养护期间如有变更，报价中有全费用综合单价的按报价中的全费用综合单价执行；而清单中未包含变更项目的单价时，若清单漏项或发包人指令或经发包人同意的变更引起新的工作量清单项目，其相应全费用综合单价由承包人提出，经审计审核确认后作为结算依据。</w:t>
      </w:r>
      <w:r>
        <w:rPr>
          <w:rFonts w:ascii="Times New Roman" w:hAnsi="Times New Roman"/>
          <w:sz w:val="24"/>
          <w:szCs w:val="24"/>
          <w:highlight w:val="none"/>
        </w:rPr>
      </w:r>
      <w:r/>
    </w:p>
    <w:p>
      <w:pPr>
        <w:pStyle w:val="768"/>
        <w:ind w:firstLine="422"/>
        <w:spacing w:line="360" w:lineRule="auto"/>
        <w:rPr>
          <w:rFonts w:hint="eastAsia" w:ascii="Times New Roman" w:hAnsi="Times New Roman"/>
          <w:sz w:val="24"/>
          <w:szCs w:val="24"/>
          <w:highlight w:val="none"/>
        </w:rPr>
      </w:pPr>
      <w:r>
        <w:rPr>
          <w:rFonts w:hint="eastAsia" w:ascii="Times New Roman" w:hAnsi="Times New Roman"/>
          <w:sz w:val="24"/>
          <w:szCs w:val="24"/>
          <w:highlight w:val="none"/>
        </w:rPr>
        <w:t xml:space="preserve">2、</w:t>
      </w:r>
      <w:r>
        <w:rPr>
          <w:rFonts w:hint="eastAsia"/>
          <w:sz w:val="24"/>
          <w:highlight w:val="none"/>
        </w:rPr>
        <w:t xml:space="preserve">投标单位需自行勘查现场，投标报价时充分考虑本项目地理位置、交通运输、</w:t>
      </w:r>
      <w:r>
        <w:rPr>
          <w:rFonts w:hint="eastAsia" w:hAnsi="宋体"/>
          <w:sz w:val="24"/>
          <w:highlight w:val="none"/>
        </w:rPr>
        <w:t xml:space="preserve">发包人施工方案</w:t>
      </w:r>
      <w:r>
        <w:rPr>
          <w:rFonts w:hint="eastAsia"/>
          <w:sz w:val="24"/>
          <w:highlight w:val="none"/>
        </w:rPr>
        <w:t xml:space="preserve">与现场差异、施工难度等情况。</w:t>
      </w:r>
      <w:r>
        <w:rPr>
          <w:rFonts w:hint="eastAsia" w:ascii="Times New Roman" w:hAnsi="Times New Roman"/>
          <w:sz w:val="24"/>
          <w:szCs w:val="24"/>
          <w:highlight w:val="none"/>
        </w:rPr>
        <w:t xml:space="preserve">投标人实地踏勘后，根据现有设施综合报价。所有设施维修更换后必须达到现有设施同等合格标准。所有更换材料实际样式需由发包人确认。</w:t>
      </w:r>
      <w:r>
        <w:rPr>
          <w:rFonts w:hint="eastAsia" w:ascii="Times New Roman" w:hAnsi="Times New Roman"/>
          <w:sz w:val="24"/>
          <w:szCs w:val="24"/>
          <w:highlight w:val="none"/>
        </w:rPr>
      </w:r>
      <w:r/>
    </w:p>
    <w:p>
      <w:pPr>
        <w:pStyle w:val="768"/>
        <w:ind w:firstLine="422"/>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全费用综合单价应包括完成工程量清单中一个法定计量单位项目所需的人工、材料费、机械使用费、管理费、利润、规费、税金等其他一切费用，并考虑风险因素。且投标人所报综合单价必须考虑措施费用等一切费用。</w:t>
      </w:r>
      <w:r>
        <w:rPr>
          <w:rFonts w:ascii="Times New Roman" w:hAnsi="Times New Roman"/>
          <w:sz w:val="24"/>
          <w:szCs w:val="24"/>
          <w:highlight w:val="none"/>
        </w:rPr>
      </w:r>
      <w:r/>
    </w:p>
    <w:p>
      <w:pPr>
        <w:pStyle w:val="768"/>
        <w:ind w:firstLine="422"/>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4</w:t>
      </w:r>
      <w:r>
        <w:rPr>
          <w:rFonts w:hint="eastAsia" w:ascii="Times New Roman" w:hAnsi="Times New Roman"/>
          <w:sz w:val="24"/>
          <w:szCs w:val="24"/>
          <w:highlight w:val="none"/>
        </w:rPr>
        <w:t xml:space="preserve">、本项目暂列</w:t>
      </w:r>
      <w:r>
        <w:rPr>
          <w:rFonts w:hint="eastAsia" w:ascii="宋体" w:hAnsi="宋体" w:eastAsia="宋体" w:cs="宋体"/>
          <w:sz w:val="24"/>
          <w:szCs w:val="24"/>
          <w:highlight w:val="none"/>
        </w:rPr>
        <w:t xml:space="preserve">金额</w:t>
      </w:r>
      <w:r>
        <w:rPr>
          <w:rFonts w:hint="eastAsia" w:ascii="宋体" w:hAnsi="宋体" w:eastAsia="宋体" w:cs="宋体"/>
          <w:sz w:val="24"/>
          <w:szCs w:val="24"/>
          <w:highlight w:val="none"/>
          <w:lang w:val="en-US" w:eastAsia="zh-CN"/>
        </w:rPr>
        <w:t xml:space="preserve">50000</w:t>
      </w:r>
      <w:r>
        <w:rPr>
          <w:rFonts w:hint="eastAsia" w:ascii="宋体" w:hAnsi="宋体" w:eastAsia="宋体" w:cs="宋体"/>
          <w:sz w:val="24"/>
          <w:szCs w:val="24"/>
          <w:highlight w:val="none"/>
        </w:rPr>
        <w:t xml:space="preserve">元，</w:t>
      </w:r>
      <w:r>
        <w:rPr>
          <w:rFonts w:hint="eastAsia" w:ascii="Times New Roman" w:hAnsi="Times New Roman"/>
          <w:sz w:val="24"/>
          <w:szCs w:val="24"/>
          <w:highlight w:val="none"/>
        </w:rPr>
        <w:t xml:space="preserve">投标人报价时不得更改此部分费用。特殊情况下，经发包人同意后可结算此部分费用，最后支付款以结算审计为准。除此情况以外的措施费均包含在各分项子目的投标单价中，不再另行计算。</w:t>
      </w:r>
      <w:r>
        <w:rPr>
          <w:rFonts w:ascii="Times New Roman" w:hAnsi="Times New Roman"/>
          <w:sz w:val="24"/>
          <w:szCs w:val="24"/>
          <w:highlight w:val="none"/>
        </w:rPr>
      </w:r>
      <w:r/>
    </w:p>
    <w:p>
      <w:pPr>
        <w:pStyle w:val="768"/>
        <w:ind w:firstLine="422"/>
        <w:spacing w:line="360" w:lineRule="auto"/>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、投标人必须把水电费自行考虑在投标报价中。 </w:t>
      </w:r>
      <w:r>
        <w:rPr>
          <w:rFonts w:ascii="Times New Roman" w:hAnsi="Times New Roman"/>
          <w:sz w:val="24"/>
          <w:szCs w:val="24"/>
          <w:highlight w:val="none"/>
        </w:rPr>
      </w:r>
      <w:r/>
    </w:p>
    <w:p>
      <w:pPr>
        <w:pStyle w:val="724"/>
        <w:jc w:val="center"/>
        <w:rPr>
          <w:b/>
          <w:sz w:val="32"/>
          <w:szCs w:val="32"/>
          <w:highlight w:val="none"/>
        </w:rPr>
      </w:pPr>
      <w:r>
        <w:rPr>
          <w:b/>
          <w:sz w:val="32"/>
          <w:szCs w:val="32"/>
          <w:highlight w:val="none"/>
        </w:rPr>
      </w:r>
      <w:r/>
    </w:p>
    <w:p>
      <w:pPr>
        <w:pStyle w:val="764"/>
        <w:rPr>
          <w:b/>
          <w:sz w:val="32"/>
          <w:szCs w:val="32"/>
          <w:highlight w:val="none"/>
        </w:rPr>
      </w:pPr>
      <w:r>
        <w:rPr>
          <w:b/>
          <w:sz w:val="32"/>
          <w:szCs w:val="32"/>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24"/>
        <w:jc w:val="center"/>
        <w:tabs>
          <w:tab w:val="left" w:pos="675" w:leader="none"/>
        </w:tabs>
        <w:rPr>
          <w:rFonts w:hint="eastAsia"/>
          <w:b/>
          <w:sz w:val="32"/>
          <w:szCs w:val="32"/>
          <w:highlight w:val="none"/>
        </w:rPr>
        <w:sectPr>
          <w:footerReference w:type="default" r:id="rId10"/>
          <w:footnotePr/>
          <w:endnotePr/>
          <w:type w:val="nextPage"/>
          <w:pgSz w:w="11907" w:h="16840" w:orient="portrait"/>
          <w:pgMar w:top="1361" w:right="1418" w:bottom="1361" w:left="1418" w:header="851" w:footer="992" w:gutter="0"/>
          <w:cols w:num="1" w:sep="0" w:space="1701" w:equalWidth="1"/>
          <w:docGrid w:linePitch="360"/>
        </w:sectPr>
      </w:pPr>
      <w:r/>
      <w:bookmarkEnd w:id="23"/>
      <w:r/>
      <w:bookmarkEnd w:id="24"/>
      <w:r>
        <w:rPr>
          <w:rFonts w:hint="eastAsia"/>
          <w:b/>
          <w:sz w:val="32"/>
          <w:szCs w:val="32"/>
          <w:highlight w:val="none"/>
        </w:rPr>
      </w:r>
      <w:r/>
    </w:p>
    <w:p>
      <w:pPr>
        <w:pStyle w:val="724"/>
        <w:jc w:val="center"/>
        <w:tabs>
          <w:tab w:val="left" w:pos="675" w:leader="none"/>
        </w:tabs>
        <w:rPr>
          <w:rFonts w:hint="eastAsia"/>
          <w:b/>
          <w:sz w:val="32"/>
          <w:szCs w:val="32"/>
          <w:highlight w:val="none"/>
        </w:rPr>
      </w:pPr>
      <w:r>
        <w:rPr>
          <w:rFonts w:hint="eastAsia"/>
          <w:b/>
          <w:sz w:val="32"/>
          <w:szCs w:val="32"/>
          <w:highlight w:val="none"/>
        </w:rPr>
        <w:t xml:space="preserve">2024-2026年度东港镇草花种植项目</w:t>
      </w:r>
      <w:r>
        <w:rPr>
          <w:rFonts w:hint="eastAsia"/>
          <w:b/>
          <w:sz w:val="32"/>
          <w:szCs w:val="32"/>
          <w:highlight w:val="none"/>
          <w:lang w:val="en-US" w:eastAsia="zh-CN"/>
        </w:rPr>
        <w:t xml:space="preserve"> </w:t>
      </w:r>
      <w:r>
        <w:rPr>
          <w:rFonts w:hint="eastAsia"/>
          <w:b/>
          <w:sz w:val="32"/>
          <w:szCs w:val="32"/>
          <w:highlight w:val="none"/>
        </w:rPr>
        <w:t xml:space="preserve">考核细则</w:t>
      </w:r>
      <w:r>
        <w:rPr>
          <w:rFonts w:hint="eastAsia"/>
          <w:b/>
          <w:sz w:val="32"/>
          <w:szCs w:val="32"/>
          <w:highlight w:val="none"/>
        </w:rPr>
      </w:r>
      <w:r/>
    </w:p>
    <w:p>
      <w:pPr>
        <w:pStyle w:val="724"/>
        <w:jc w:val="center"/>
        <w:tabs>
          <w:tab w:val="left" w:pos="675" w:leader="none"/>
        </w:tabs>
        <w:rPr>
          <w:rFonts w:hint="eastAsia"/>
          <w:b/>
          <w:sz w:val="32"/>
          <w:szCs w:val="32"/>
          <w:highlight w:val="none"/>
        </w:rPr>
      </w:pPr>
      <w:r>
        <w:rPr>
          <w:rFonts w:hint="eastAsia"/>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5460"/>
        <w:gridCol w:w="3342"/>
        <w:gridCol w:w="2800"/>
        <w:gridCol w:w="1517"/>
      </w:tblGrid>
      <w:tr>
        <w:trPr>
          <w:trHeight w:val="670"/>
        </w:trPr>
        <w:tc>
          <w:tcPr>
            <w:tcW w:w="1158" w:type="dxa"/>
            <w:vAlign w:val="center"/>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w:t>
            </w:r>
            <w:r>
              <w:rPr>
                <w:rFonts w:hint="eastAsia" w:ascii="宋体" w:hAnsi="宋体" w:eastAsia="宋体" w:cs="宋体"/>
                <w:sz w:val="28"/>
                <w:szCs w:val="28"/>
                <w:highlight w:val="none"/>
              </w:rPr>
            </w:r>
            <w:r/>
          </w:p>
        </w:tc>
        <w:tc>
          <w:tcPr>
            <w:tcW w:w="5460" w:type="dxa"/>
            <w:vAlign w:val="center"/>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考核标准</w:t>
            </w:r>
            <w:r>
              <w:rPr>
                <w:rFonts w:hint="eastAsia" w:ascii="宋体" w:hAnsi="宋体" w:eastAsia="宋体" w:cs="宋体"/>
                <w:sz w:val="28"/>
                <w:szCs w:val="28"/>
                <w:highlight w:val="none"/>
              </w:rPr>
            </w:r>
            <w:r/>
          </w:p>
        </w:tc>
        <w:tc>
          <w:tcPr>
            <w:tcW w:w="3342" w:type="dxa"/>
            <w:vAlign w:val="center"/>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扣分标准</w:t>
            </w:r>
            <w:r>
              <w:rPr>
                <w:rFonts w:hint="eastAsia" w:ascii="宋体" w:hAnsi="宋体" w:eastAsia="宋体" w:cs="宋体"/>
                <w:sz w:val="28"/>
                <w:szCs w:val="28"/>
                <w:highlight w:val="none"/>
              </w:rPr>
            </w:r>
            <w:r/>
          </w:p>
        </w:tc>
        <w:tc>
          <w:tcPr>
            <w:tcW w:w="2800" w:type="dxa"/>
            <w:vAlign w:val="center"/>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处罚标准</w:t>
            </w:r>
            <w:r>
              <w:rPr>
                <w:rFonts w:hint="eastAsia" w:ascii="宋体" w:hAnsi="宋体" w:eastAsia="宋体" w:cs="宋体"/>
                <w:sz w:val="28"/>
                <w:szCs w:val="28"/>
                <w:highlight w:val="none"/>
              </w:rPr>
            </w:r>
            <w:r/>
          </w:p>
        </w:tc>
        <w:tc>
          <w:tcPr>
            <w:tcW w:w="1517" w:type="dxa"/>
            <w:vAlign w:val="center"/>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更换时间</w:t>
            </w:r>
            <w:r>
              <w:rPr>
                <w:rFonts w:hint="eastAsia" w:ascii="宋体" w:hAnsi="宋体" w:eastAsia="宋体" w:cs="宋体"/>
                <w:sz w:val="28"/>
                <w:szCs w:val="28"/>
                <w:highlight w:val="none"/>
              </w:rPr>
            </w:r>
            <w:r/>
          </w:p>
        </w:tc>
      </w:tr>
      <w:tr>
        <w:trPr>
          <w:trHeight w:val="2430"/>
        </w:trPr>
        <w:tc>
          <w:tcPr>
            <w:tcW w:w="1158" w:type="dxa"/>
            <w:vAlign w:val="center"/>
            <w:vMerge w:val="restart"/>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养护管理考核</w:t>
            </w:r>
            <w:r>
              <w:rPr>
                <w:rFonts w:hint="eastAsia" w:ascii="宋体" w:hAnsi="宋体" w:eastAsia="宋体" w:cs="宋体"/>
                <w:sz w:val="28"/>
                <w:szCs w:val="28"/>
                <w:highlight w:val="none"/>
              </w:rPr>
            </w:r>
            <w:r/>
          </w:p>
        </w:tc>
        <w:tc>
          <w:tcPr>
            <w:tcW w:w="5460"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各类花卉栽植：按建设方案要求一年内需要根据甲方要求及花卉生长情况更换地植草花，每次草花应用至少3种以上品种，选用健康无病虫害、植株整齐、花卉品种未经甲方同意不得随意更换品种和栽植方案、确保全年花期盛开，特别是重大节假日时期；</w:t>
            </w:r>
            <w:r>
              <w:rPr>
                <w:rFonts w:hint="eastAsia" w:ascii="宋体" w:hAnsi="宋体" w:eastAsia="宋体" w:cs="宋体"/>
                <w:sz w:val="28"/>
                <w:szCs w:val="28"/>
                <w:highlight w:val="none"/>
              </w:rPr>
            </w:r>
            <w:r/>
          </w:p>
        </w:tc>
        <w:tc>
          <w:tcPr>
            <w:tcW w:w="3342"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未按要求更换每平方扣2分，地植鲜花花期效果不好每平方扣1分；</w:t>
            </w:r>
            <w:r>
              <w:rPr>
                <w:rFonts w:hint="eastAsia" w:ascii="宋体" w:hAnsi="宋体" w:eastAsia="宋体" w:cs="宋体"/>
                <w:sz w:val="28"/>
                <w:szCs w:val="28"/>
                <w:highlight w:val="none"/>
              </w:rPr>
            </w:r>
            <w:r/>
          </w:p>
        </w:tc>
        <w:tc>
          <w:tcPr>
            <w:tcW w:w="2800" w:type="dxa"/>
            <w:vAlign w:val="center"/>
            <w:vMerge w:val="restart"/>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每1分扣100元；如通知后未在48小时内更换补植到位，将翻5倍扣分并计于签证。</w:t>
            </w: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517" w:type="dxa"/>
            <w:vAlign w:val="center"/>
            <w:vMerge w:val="restart"/>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根据甲方要求及花卉生长情况而定</w:t>
            </w: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1511"/>
        </w:trPr>
        <w:tc>
          <w:tcPr>
            <w:tcW w:w="1158"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5460" w:type="dxa"/>
            <w:vAlign w:val="center"/>
            <w:textDirection w:val="lrTb"/>
            <w:noWrap w:val="false"/>
          </w:tcPr>
          <w:p>
            <w:pPr>
              <w:pStyle w:val="724"/>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2、草花死亡、缺株、长势不良（局部枯死、叶片发黄、脚叶脱落、花株瘦高、花株萎蔫）、养护单位应48小时内更换、补植到位。补植的草花应和原种植品种、规格一致</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tc>
        <w:tc>
          <w:tcPr>
            <w:tcW w:w="3342"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死株、缺株、长势不良每平方扣1分；</w:t>
            </w:r>
            <w:r>
              <w:rPr>
                <w:rFonts w:hint="eastAsia" w:ascii="宋体" w:hAnsi="宋体" w:eastAsia="宋体" w:cs="宋体"/>
                <w:sz w:val="28"/>
                <w:szCs w:val="28"/>
                <w:highlight w:val="none"/>
              </w:rPr>
            </w:r>
            <w:r/>
          </w:p>
        </w:tc>
        <w:tc>
          <w:tcPr>
            <w:tcW w:w="2800"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517"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2169"/>
        </w:trPr>
        <w:tc>
          <w:tcPr>
            <w:tcW w:w="1158"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5460" w:type="dxa"/>
            <w:vAlign w:val="center"/>
            <w:textDirection w:val="lrTb"/>
            <w:noWrap w:val="false"/>
          </w:tcPr>
          <w:p>
            <w:pPr>
              <w:pStyle w:val="724"/>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3、草花种植密度应视季节不同及花型大小不同而定，总体要求饱满无空隙，种植完成后必须达到“黄土不露天”的效果</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tc>
        <w:tc>
          <w:tcPr>
            <w:tcW w:w="3342"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草花种植密度稀疏，黄土裸露每平方扣1分；</w:t>
            </w:r>
            <w:r>
              <w:rPr>
                <w:rFonts w:hint="eastAsia" w:ascii="宋体" w:hAnsi="宋体" w:eastAsia="宋体" w:cs="宋体"/>
                <w:sz w:val="28"/>
                <w:szCs w:val="28"/>
                <w:highlight w:val="none"/>
              </w:rPr>
            </w:r>
            <w:r/>
          </w:p>
        </w:tc>
        <w:tc>
          <w:tcPr>
            <w:tcW w:w="2800"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517"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1495"/>
        </w:trPr>
        <w:tc>
          <w:tcPr>
            <w:tcW w:w="1158" w:type="dxa"/>
            <w:vAlign w:val="center"/>
            <w:vMerge w:val="restart"/>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5460"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4、及时治虫除杂：每月中旬检查一次，做到花坛内无杂草杂物，无病虫害；</w:t>
            </w:r>
            <w:r>
              <w:rPr>
                <w:rFonts w:hint="eastAsia" w:ascii="宋体" w:hAnsi="宋体" w:eastAsia="宋体" w:cs="宋体"/>
                <w:sz w:val="28"/>
                <w:szCs w:val="28"/>
                <w:highlight w:val="none"/>
              </w:rPr>
            </w:r>
            <w:r/>
          </w:p>
        </w:tc>
        <w:tc>
          <w:tcPr>
            <w:tcW w:w="3342"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花坛内有杂草杂物、病虫害每平方扣1分；</w:t>
            </w:r>
            <w:r>
              <w:rPr>
                <w:rFonts w:hint="eastAsia" w:ascii="宋体" w:hAnsi="宋体" w:eastAsia="宋体" w:cs="宋体"/>
                <w:sz w:val="28"/>
                <w:szCs w:val="28"/>
                <w:highlight w:val="none"/>
              </w:rPr>
            </w:r>
            <w:r/>
          </w:p>
        </w:tc>
        <w:tc>
          <w:tcPr>
            <w:tcW w:w="2800" w:type="dxa"/>
            <w:vAlign w:val="center"/>
            <w:vMerge w:val="restart"/>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每1分扣100元；如通知后未在48小时内更换补植到位，将翻5倍扣分并计于签证。</w:t>
            </w:r>
            <w:r>
              <w:rPr>
                <w:rFonts w:hint="eastAsia" w:ascii="宋体" w:hAnsi="宋体" w:eastAsia="宋体" w:cs="宋体"/>
                <w:sz w:val="28"/>
                <w:szCs w:val="28"/>
                <w:highlight w:val="none"/>
              </w:rPr>
            </w:r>
            <w:r/>
          </w:p>
        </w:tc>
        <w:tc>
          <w:tcPr>
            <w:tcW w:w="1517" w:type="dxa"/>
            <w:vAlign w:val="center"/>
            <w:vMerge w:val="restart"/>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根据甲方要求及花卉生长情况而定</w:t>
            </w:r>
            <w:r>
              <w:rPr>
                <w:rFonts w:hint="eastAsia" w:ascii="宋体" w:hAnsi="宋体" w:eastAsia="宋体" w:cs="宋体"/>
                <w:sz w:val="28"/>
                <w:szCs w:val="28"/>
                <w:highlight w:val="none"/>
              </w:rPr>
            </w:r>
            <w:r/>
          </w:p>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1367"/>
        </w:trPr>
        <w:tc>
          <w:tcPr>
            <w:tcW w:w="1158"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5460"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5、施底肥和追肥：对所栽植草花要求施底肥，每月追叶面肥一次；</w:t>
            </w:r>
            <w:r>
              <w:rPr>
                <w:rFonts w:hint="eastAsia" w:ascii="宋体" w:hAnsi="宋体" w:eastAsia="宋体" w:cs="宋体"/>
                <w:sz w:val="28"/>
                <w:szCs w:val="28"/>
                <w:highlight w:val="none"/>
              </w:rPr>
            </w:r>
            <w:r/>
          </w:p>
        </w:tc>
        <w:tc>
          <w:tcPr>
            <w:tcW w:w="3342"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未施底肥、追叶面肥每平方扣1分；</w:t>
            </w:r>
            <w:r>
              <w:rPr>
                <w:rFonts w:hint="eastAsia" w:ascii="宋体" w:hAnsi="宋体" w:eastAsia="宋体" w:cs="宋体"/>
                <w:sz w:val="28"/>
                <w:szCs w:val="28"/>
                <w:highlight w:val="none"/>
              </w:rPr>
            </w:r>
            <w:r/>
          </w:p>
        </w:tc>
        <w:tc>
          <w:tcPr>
            <w:tcW w:w="2800"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517"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1527"/>
        </w:trPr>
        <w:tc>
          <w:tcPr>
            <w:tcW w:w="1158"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5460" w:type="dxa"/>
            <w:vAlign w:val="center"/>
            <w:textDirection w:val="lrTb"/>
            <w:noWrap w:val="false"/>
          </w:tcPr>
          <w:p>
            <w:pPr>
              <w:pStyle w:val="724"/>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6、抗旱：土壤干燥时需进行浇水,浇水时要确保道路、花坛等外观整洁，多余泥土及时清理</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tc>
        <w:tc>
          <w:tcPr>
            <w:tcW w:w="3342"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土壤干燥未及时浇水每平方扣1分；</w:t>
            </w:r>
            <w:r>
              <w:rPr>
                <w:rFonts w:hint="eastAsia" w:ascii="宋体" w:hAnsi="宋体" w:eastAsia="宋体" w:cs="宋体"/>
                <w:sz w:val="28"/>
                <w:szCs w:val="28"/>
                <w:highlight w:val="none"/>
              </w:rPr>
            </w:r>
            <w:r/>
          </w:p>
        </w:tc>
        <w:tc>
          <w:tcPr>
            <w:tcW w:w="2800"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517"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2735"/>
        </w:trPr>
        <w:tc>
          <w:tcPr>
            <w:tcW w:w="1158"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5460"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应急处理突发事件：对撞坏的花坛、草花影响观赏效果的，而草花更换时间尚未到期的，养护单位应无条件（48小时内）修补、更换补植到位，补植的草花应和原种植品种、规格一致,对遇重大上级检查对需要更换的花卉及时无条件更换。</w:t>
            </w:r>
            <w:r>
              <w:rPr>
                <w:rFonts w:hint="eastAsia" w:ascii="宋体" w:hAnsi="宋体" w:eastAsia="宋体" w:cs="宋体"/>
                <w:sz w:val="28"/>
                <w:szCs w:val="28"/>
                <w:highlight w:val="none"/>
              </w:rPr>
            </w:r>
            <w:r/>
          </w:p>
        </w:tc>
        <w:tc>
          <w:tcPr>
            <w:tcW w:w="3342" w:type="dxa"/>
            <w:vAlign w:val="center"/>
            <w:textDirection w:val="lrTb"/>
            <w:noWrap w:val="false"/>
          </w:tcPr>
          <w:p>
            <w:pPr>
              <w:pStyle w:val="72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未按要求及时修补、更换每平方扣1分。</w:t>
            </w:r>
            <w:r>
              <w:rPr>
                <w:rFonts w:hint="eastAsia" w:ascii="宋体" w:hAnsi="宋体" w:eastAsia="宋体" w:cs="宋体"/>
                <w:sz w:val="28"/>
                <w:szCs w:val="28"/>
                <w:highlight w:val="none"/>
              </w:rPr>
            </w:r>
            <w:r/>
          </w:p>
        </w:tc>
        <w:tc>
          <w:tcPr>
            <w:tcW w:w="2800"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517" w:type="dxa"/>
            <w:vAlign w:val="center"/>
            <w:vMerge w:val="continue"/>
            <w:textDirection w:val="lrTb"/>
            <w:noWrap w:val="false"/>
          </w:tcPr>
          <w:p>
            <w:pPr>
              <w:pStyle w:val="724"/>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pStyle w:val="724"/>
        <w:jc w:val="both"/>
        <w:tabs>
          <w:tab w:val="left" w:pos="675" w:leader="none"/>
        </w:tabs>
        <w:rPr>
          <w:rFonts w:hint="eastAsia"/>
          <w:b/>
          <w:sz w:val="32"/>
          <w:szCs w:val="32"/>
          <w:highlight w:val="none"/>
        </w:rPr>
        <w:sectPr>
          <w:footnotePr/>
          <w:endnotePr/>
          <w:type w:val="nextPage"/>
          <w:pgSz w:w="16840" w:h="11907" w:orient="landscape"/>
          <w:pgMar w:top="1418" w:right="1361" w:bottom="1418" w:left="1361" w:header="851" w:footer="992" w:gutter="0"/>
          <w:cols w:num="1" w:sep="0" w:space="1701" w:equalWidth="1"/>
          <w:docGrid w:linePitch="360"/>
        </w:sectPr>
      </w:pPr>
      <w:r>
        <w:rPr>
          <w:rFonts w:hint="eastAsia"/>
          <w:b/>
          <w:sz w:val="32"/>
          <w:szCs w:val="32"/>
          <w:highlight w:val="none"/>
        </w:rPr>
      </w:r>
      <w:r/>
    </w:p>
    <w:p>
      <w:pPr>
        <w:pStyle w:val="724"/>
        <w:jc w:val="center"/>
        <w:tabs>
          <w:tab w:val="left" w:pos="675" w:leader="none"/>
        </w:tabs>
        <w:rPr>
          <w:b/>
          <w:sz w:val="32"/>
          <w:szCs w:val="32"/>
          <w:highlight w:val="none"/>
        </w:rPr>
      </w:pPr>
      <w:r/>
      <w:bookmarkEnd w:id="17"/>
      <w:r>
        <w:rPr>
          <w:rFonts w:hint="eastAsia"/>
          <w:b/>
          <w:sz w:val="32"/>
          <w:szCs w:val="32"/>
          <w:highlight w:val="none"/>
        </w:rPr>
        <w:t xml:space="preserve">四、合同书（格式）</w:t>
      </w:r>
      <w:r>
        <w:rPr>
          <w:b/>
          <w:sz w:val="32"/>
          <w:szCs w:val="32"/>
          <w:highlight w:val="none"/>
        </w:rPr>
      </w:r>
      <w:r/>
    </w:p>
    <w:p>
      <w:pPr>
        <w:pStyle w:val="764"/>
        <w:ind w:left="1260"/>
        <w:rPr>
          <w:highlight w:val="none"/>
        </w:rPr>
      </w:pPr>
      <w:r>
        <w:rPr>
          <w:highlight w:val="none"/>
        </w:rPr>
      </w:r>
      <w:r/>
    </w:p>
    <w:p>
      <w:pPr>
        <w:pStyle w:val="724"/>
        <w:rPr>
          <w:highlight w:val="none"/>
        </w:rPr>
      </w:pPr>
      <w:r>
        <w:rPr>
          <w:highlight w:val="none"/>
        </w:rPr>
      </w:r>
      <w:r/>
    </w:p>
    <w:p>
      <w:pPr>
        <w:pStyle w:val="724"/>
        <w:spacing w:line="360" w:lineRule="auto"/>
        <w:rPr>
          <w:bCs/>
          <w:sz w:val="24"/>
          <w:szCs w:val="24"/>
          <w:highlight w:val="none"/>
        </w:rPr>
      </w:pPr>
      <w:r>
        <w:rPr>
          <w:rFonts w:hint="eastAsia"/>
          <w:bCs/>
          <w:sz w:val="24"/>
          <w:szCs w:val="24"/>
          <w:highlight w:val="none"/>
        </w:rPr>
        <w:t xml:space="preserve">甲方（采购人）：</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rPr>
      </w:r>
      <w:r/>
    </w:p>
    <w:p>
      <w:pPr>
        <w:pStyle w:val="724"/>
        <w:spacing w:line="360" w:lineRule="auto"/>
        <w:rPr>
          <w:bCs/>
          <w:sz w:val="24"/>
          <w:szCs w:val="24"/>
          <w:highlight w:val="none"/>
          <w:u w:val="single"/>
        </w:rPr>
      </w:pPr>
      <w:r>
        <w:rPr>
          <w:rFonts w:hint="eastAsia"/>
          <w:bCs/>
          <w:sz w:val="24"/>
          <w:szCs w:val="24"/>
          <w:highlight w:val="none"/>
        </w:rPr>
        <w:t xml:space="preserve">乙方（中标供应商）：</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u w:val="single"/>
        </w:rPr>
      </w:r>
      <w:r/>
    </w:p>
    <w:p>
      <w:pPr>
        <w:pStyle w:val="724"/>
        <w:ind w:firstLine="480"/>
        <w:spacing w:line="360" w:lineRule="auto"/>
        <w:tabs>
          <w:tab w:val="left" w:pos="840" w:leader="none"/>
          <w:tab w:val="left" w:pos="1155" w:leader="none"/>
        </w:tabs>
        <w:rPr>
          <w:rFonts w:eastAsia="宋体"/>
          <w:bCs/>
          <w:sz w:val="24"/>
          <w:szCs w:val="24"/>
          <w:highlight w:val="none"/>
          <w:lang w:val="en-US" w:eastAsia="zh-CN"/>
        </w:rPr>
      </w:pPr>
      <w:r>
        <w:rPr>
          <w:rFonts w:hint="eastAsia"/>
          <w:bCs/>
          <w:sz w:val="24"/>
          <w:szCs w:val="24"/>
          <w:highlight w:val="none"/>
        </w:rPr>
        <w:t xml:space="preserve">一、政府采购编号：</w:t>
      </w:r>
      <w:r>
        <w:rPr>
          <w:rFonts w:hint="eastAsia"/>
          <w:bCs/>
          <w:sz w:val="24"/>
          <w:szCs w:val="24"/>
          <w:highlight w:val="none"/>
          <w:u w:val="single"/>
          <w:lang w:val="en-US" w:eastAsia="zh-CN"/>
        </w:rPr>
        <w:t xml:space="preserve">                            </w:t>
      </w:r>
      <w:r>
        <w:rPr>
          <w:rFonts w:eastAsia="宋体"/>
          <w:bCs/>
          <w:sz w:val="24"/>
          <w:szCs w:val="24"/>
          <w:highlight w:val="none"/>
          <w:lang w:val="en-US" w:eastAsia="zh-CN"/>
        </w:rPr>
      </w:r>
      <w:r/>
    </w:p>
    <w:p>
      <w:pPr>
        <w:pStyle w:val="724"/>
        <w:ind w:firstLine="480"/>
        <w:spacing w:line="360" w:lineRule="auto"/>
        <w:tabs>
          <w:tab w:val="left" w:pos="840" w:leader="none"/>
          <w:tab w:val="left" w:pos="1155" w:leader="none"/>
        </w:tabs>
        <w:rPr>
          <w:bCs/>
          <w:sz w:val="24"/>
          <w:szCs w:val="24"/>
          <w:highlight w:val="none"/>
        </w:rPr>
      </w:pPr>
      <w:r>
        <w:rPr>
          <w:rFonts w:hint="eastAsia"/>
          <w:bCs/>
          <w:sz w:val="24"/>
          <w:szCs w:val="24"/>
          <w:highlight w:val="none"/>
        </w:rPr>
        <w:t xml:space="preserve">二、采购内容：</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rPr>
      </w:r>
      <w:r/>
    </w:p>
    <w:p>
      <w:pPr>
        <w:pStyle w:val="724"/>
        <w:ind w:firstLine="480"/>
        <w:spacing w:line="360" w:lineRule="auto"/>
        <w:tabs>
          <w:tab w:val="left" w:pos="840" w:leader="none"/>
          <w:tab w:val="left" w:pos="1155" w:leader="none"/>
        </w:tabs>
        <w:rPr>
          <w:bCs/>
          <w:sz w:val="24"/>
          <w:szCs w:val="24"/>
          <w:highlight w:val="none"/>
        </w:rPr>
      </w:pPr>
      <w:r>
        <w:rPr>
          <w:rFonts w:hint="eastAsia"/>
          <w:bCs/>
          <w:sz w:val="24"/>
          <w:szCs w:val="24"/>
          <w:highlight w:val="none"/>
        </w:rPr>
        <w:t xml:space="preserve">三、中标总金额：人民币（大写）</w:t>
      </w:r>
      <w:r>
        <w:rPr>
          <w:rFonts w:hint="eastAsia"/>
          <w:bCs/>
          <w:sz w:val="24"/>
          <w:szCs w:val="24"/>
          <w:highlight w:val="none"/>
          <w:u w:val="single"/>
        </w:rPr>
        <w:t xml:space="preserve">               </w:t>
      </w:r>
      <w:r>
        <w:rPr>
          <w:rFonts w:hint="eastAsia"/>
          <w:bCs/>
          <w:sz w:val="24"/>
          <w:szCs w:val="24"/>
          <w:highlight w:val="none"/>
        </w:rPr>
        <w:t xml:space="preserve">；人民币（</w:t>
      </w:r>
      <w:r>
        <w:rPr>
          <w:bCs/>
          <w:sz w:val="24"/>
          <w:szCs w:val="24"/>
          <w:highlight w:val="none"/>
        </w:rPr>
        <w:t xml:space="preserve">小写</w:t>
      </w:r>
      <w:r>
        <w:rPr>
          <w:rFonts w:hint="eastAsia"/>
          <w:bCs/>
          <w:sz w:val="24"/>
          <w:szCs w:val="24"/>
          <w:highlight w:val="none"/>
        </w:rPr>
        <w:t xml:space="preserve">）</w:t>
      </w:r>
      <w:r>
        <w:rPr>
          <w:rFonts w:hint="eastAsia"/>
          <w:bCs/>
          <w:sz w:val="24"/>
          <w:szCs w:val="24"/>
          <w:highlight w:val="none"/>
          <w:u w:val="single"/>
        </w:rPr>
        <w:t xml:space="preserve">               </w:t>
      </w:r>
      <w:r>
        <w:rPr>
          <w:bCs/>
          <w:sz w:val="24"/>
          <w:szCs w:val="24"/>
          <w:highlight w:val="none"/>
        </w:rPr>
      </w:r>
      <w:r/>
    </w:p>
    <w:p>
      <w:pPr>
        <w:pStyle w:val="724"/>
        <w:ind w:firstLine="480"/>
        <w:spacing w:line="360" w:lineRule="auto"/>
        <w:tabs>
          <w:tab w:val="left" w:pos="840" w:leader="none"/>
          <w:tab w:val="left" w:pos="1155" w:leader="none"/>
        </w:tabs>
        <w:rPr>
          <w:bCs/>
          <w:sz w:val="24"/>
          <w:szCs w:val="24"/>
          <w:highlight w:val="none"/>
          <w:u w:val="single"/>
        </w:rPr>
      </w:pPr>
      <w:r>
        <w:rPr>
          <w:rFonts w:hint="eastAsia"/>
          <w:bCs/>
          <w:sz w:val="24"/>
          <w:szCs w:val="24"/>
          <w:highlight w:val="none"/>
        </w:rPr>
        <w:t xml:space="preserve">四、质量要求及验收标准：</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u w:val="single"/>
        </w:rPr>
      </w:r>
      <w:r/>
    </w:p>
    <w:p>
      <w:pPr>
        <w:pStyle w:val="724"/>
        <w:ind w:firstLine="480"/>
        <w:spacing w:line="360" w:lineRule="auto"/>
        <w:tabs>
          <w:tab w:val="left" w:pos="840" w:leader="none"/>
          <w:tab w:val="left" w:pos="1155" w:leader="none"/>
        </w:tabs>
        <w:rPr>
          <w:bCs/>
          <w:sz w:val="24"/>
          <w:szCs w:val="24"/>
          <w:highlight w:val="none"/>
        </w:rPr>
      </w:pPr>
      <w:r>
        <w:rPr>
          <w:rFonts w:hint="eastAsia"/>
          <w:bCs/>
          <w:sz w:val="24"/>
          <w:szCs w:val="24"/>
          <w:highlight w:val="none"/>
        </w:rPr>
        <w:t xml:space="preserve">五、服务期：</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rPr>
      </w:r>
      <w:r/>
    </w:p>
    <w:p>
      <w:pPr>
        <w:pStyle w:val="724"/>
        <w:ind w:firstLine="480"/>
        <w:spacing w:line="360" w:lineRule="auto"/>
        <w:tabs>
          <w:tab w:val="left" w:pos="840" w:leader="none"/>
          <w:tab w:val="left" w:pos="1155" w:leader="none"/>
        </w:tabs>
        <w:rPr>
          <w:bCs/>
          <w:sz w:val="24"/>
          <w:szCs w:val="24"/>
          <w:highlight w:val="none"/>
          <w:u w:val="single"/>
        </w:rPr>
      </w:pPr>
      <w:r>
        <w:rPr>
          <w:rFonts w:hint="eastAsia"/>
          <w:bCs/>
          <w:sz w:val="24"/>
          <w:szCs w:val="24"/>
          <w:highlight w:val="none"/>
          <w:lang w:val="en-US" w:eastAsia="zh-CN"/>
        </w:rPr>
        <w:t xml:space="preserve">六</w:t>
      </w:r>
      <w:r>
        <w:rPr>
          <w:rFonts w:hint="eastAsia"/>
          <w:bCs/>
          <w:sz w:val="24"/>
          <w:szCs w:val="24"/>
          <w:highlight w:val="none"/>
        </w:rPr>
        <w:t xml:space="preserve">、服务地点和方式：</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u w:val="single"/>
        </w:rPr>
      </w:r>
      <w:r/>
    </w:p>
    <w:p>
      <w:pPr>
        <w:pStyle w:val="724"/>
        <w:ind w:firstLine="480"/>
        <w:spacing w:line="360" w:lineRule="auto"/>
        <w:tabs>
          <w:tab w:val="left" w:pos="840" w:leader="none"/>
          <w:tab w:val="left" w:pos="1155" w:leader="none"/>
        </w:tabs>
        <w:rPr>
          <w:bCs/>
          <w:sz w:val="24"/>
          <w:szCs w:val="24"/>
          <w:highlight w:val="none"/>
          <w:u w:val="single"/>
        </w:rPr>
      </w:pPr>
      <w:r>
        <w:rPr>
          <w:rFonts w:hint="eastAsia"/>
          <w:bCs/>
          <w:sz w:val="24"/>
          <w:szCs w:val="24"/>
          <w:highlight w:val="none"/>
          <w:lang w:val="en-US" w:eastAsia="zh-CN"/>
        </w:rPr>
        <w:t xml:space="preserve">七</w:t>
      </w:r>
      <w:r>
        <w:rPr>
          <w:rFonts w:hint="eastAsia"/>
          <w:bCs/>
          <w:sz w:val="24"/>
          <w:szCs w:val="24"/>
          <w:highlight w:val="none"/>
        </w:rPr>
        <w:t xml:space="preserve">、合同款支付步骤和办法：</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u w:val="single"/>
        </w:rPr>
      </w:r>
      <w:r/>
    </w:p>
    <w:p>
      <w:pPr>
        <w:pStyle w:val="724"/>
        <w:ind w:firstLine="480"/>
        <w:spacing w:line="360" w:lineRule="auto"/>
        <w:tabs>
          <w:tab w:val="left" w:pos="840" w:leader="none"/>
          <w:tab w:val="left" w:pos="1155" w:leader="none"/>
        </w:tabs>
        <w:rPr>
          <w:bCs/>
          <w:sz w:val="24"/>
          <w:szCs w:val="24"/>
          <w:highlight w:val="none"/>
          <w:u w:val="single"/>
        </w:rPr>
      </w:pPr>
      <w:r>
        <w:rPr>
          <w:rFonts w:hint="eastAsia"/>
          <w:bCs/>
          <w:sz w:val="24"/>
          <w:szCs w:val="24"/>
          <w:highlight w:val="none"/>
          <w:lang w:val="en-US" w:eastAsia="zh-CN"/>
        </w:rPr>
        <w:t xml:space="preserve">八</w:t>
      </w:r>
      <w:r>
        <w:rPr>
          <w:rFonts w:hint="eastAsia"/>
          <w:bCs/>
          <w:sz w:val="24"/>
          <w:szCs w:val="24"/>
          <w:highlight w:val="none"/>
        </w:rPr>
        <w:t xml:space="preserve">、违约责任：</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u w:val="single"/>
        </w:rPr>
      </w:r>
      <w:r/>
    </w:p>
    <w:p>
      <w:pPr>
        <w:pStyle w:val="724"/>
        <w:ind w:firstLine="480"/>
        <w:spacing w:line="360" w:lineRule="auto"/>
        <w:tabs>
          <w:tab w:val="left" w:pos="840" w:leader="none"/>
          <w:tab w:val="left" w:pos="1155" w:leader="none"/>
        </w:tabs>
        <w:rPr>
          <w:bCs/>
          <w:sz w:val="24"/>
          <w:szCs w:val="24"/>
          <w:highlight w:val="none"/>
          <w:u w:val="single"/>
        </w:rPr>
      </w:pPr>
      <w:r>
        <w:rPr>
          <w:rFonts w:hint="eastAsia"/>
          <w:sz w:val="24"/>
          <w:szCs w:val="24"/>
          <w:highlight w:val="none"/>
          <w:lang w:val="en-US" w:eastAsia="zh-CN"/>
        </w:rPr>
        <w:t xml:space="preserve">九</w:t>
      </w:r>
      <w:r>
        <w:rPr>
          <w:rFonts w:hint="eastAsia"/>
          <w:sz w:val="24"/>
          <w:szCs w:val="24"/>
          <w:highlight w:val="none"/>
        </w:rPr>
        <w:t xml:space="preserve">、解决争议的方式：</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u w:val="single"/>
        </w:rPr>
      </w:r>
      <w:r/>
    </w:p>
    <w:p>
      <w:pPr>
        <w:pStyle w:val="724"/>
        <w:ind w:firstLine="480"/>
        <w:spacing w:line="360" w:lineRule="auto"/>
        <w:tabs>
          <w:tab w:val="left" w:pos="840" w:leader="none"/>
          <w:tab w:val="left" w:pos="1155" w:leader="none"/>
        </w:tabs>
        <w:rPr>
          <w:bCs/>
          <w:sz w:val="24"/>
          <w:szCs w:val="24"/>
          <w:highlight w:val="none"/>
          <w:u w:val="single"/>
        </w:rPr>
      </w:pPr>
      <w:r>
        <w:rPr>
          <w:rFonts w:hint="eastAsia"/>
          <w:bCs/>
          <w:sz w:val="24"/>
          <w:szCs w:val="24"/>
          <w:highlight w:val="none"/>
        </w:rPr>
        <w:t xml:space="preserve">十、其他事项：</w:t>
      </w:r>
      <w:r>
        <w:rPr>
          <w:rFonts w:hint="eastAsia"/>
          <w:bCs/>
          <w:sz w:val="24"/>
          <w:szCs w:val="24"/>
          <w:highlight w:val="none"/>
          <w:u w:val="single"/>
        </w:rPr>
        <w:t xml:space="preserve">                                                         </w:t>
      </w:r>
      <w:r>
        <w:rPr>
          <w:rFonts w:hint="eastAsia"/>
          <w:bCs/>
          <w:sz w:val="24"/>
          <w:szCs w:val="24"/>
          <w:highlight w:val="none"/>
        </w:rPr>
        <w:t xml:space="preserve"> </w:t>
      </w:r>
      <w:r>
        <w:rPr>
          <w:bCs/>
          <w:sz w:val="24"/>
          <w:szCs w:val="24"/>
          <w:highlight w:val="none"/>
          <w:u w:val="single"/>
        </w:rPr>
      </w:r>
      <w:r/>
    </w:p>
    <w:p>
      <w:pPr>
        <w:pStyle w:val="724"/>
        <w:ind w:firstLine="480"/>
        <w:spacing w:line="360" w:lineRule="auto"/>
        <w:tabs>
          <w:tab w:val="left" w:pos="840" w:leader="none"/>
          <w:tab w:val="left" w:pos="1155" w:leader="none"/>
        </w:tabs>
        <w:rPr>
          <w:bCs/>
          <w:sz w:val="24"/>
          <w:szCs w:val="24"/>
          <w:highlight w:val="none"/>
        </w:rPr>
      </w:pPr>
      <w:r>
        <w:rPr>
          <w:rFonts w:hint="eastAsia"/>
          <w:bCs/>
          <w:sz w:val="24"/>
          <w:szCs w:val="24"/>
          <w:highlight w:val="none"/>
        </w:rPr>
        <w:t xml:space="preserve">十</w:t>
      </w:r>
      <w:r>
        <w:rPr>
          <w:rFonts w:hint="eastAsia"/>
          <w:bCs/>
          <w:sz w:val="24"/>
          <w:szCs w:val="24"/>
          <w:highlight w:val="none"/>
          <w:lang w:val="en-US" w:eastAsia="zh-CN"/>
        </w:rPr>
        <w:t xml:space="preserve">一</w:t>
      </w:r>
      <w:r>
        <w:rPr>
          <w:rFonts w:hint="eastAsia"/>
          <w:bCs/>
          <w:sz w:val="24"/>
          <w:szCs w:val="24"/>
          <w:highlight w:val="none"/>
        </w:rPr>
        <w:t xml:space="preserve">、合同不可分割部分：招标文件、投标文件、合同条款及中标通知书，乙方在投标、评标过程中所作其它有关承诺、声明、书面澄清等均为合同不可分割的部分，与主合同具有同等法律效力。</w:t>
      </w:r>
      <w:r>
        <w:rPr>
          <w:bCs/>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hint="eastAsia"/>
          <w:bCs/>
          <w:sz w:val="24"/>
          <w:szCs w:val="24"/>
          <w:highlight w:val="none"/>
        </w:rPr>
        <w:t xml:space="preserve">十</w:t>
      </w:r>
      <w:r>
        <w:rPr>
          <w:rFonts w:hint="eastAsia"/>
          <w:bCs/>
          <w:sz w:val="24"/>
          <w:szCs w:val="24"/>
          <w:highlight w:val="none"/>
          <w:lang w:val="en-US" w:eastAsia="zh-CN"/>
        </w:rPr>
        <w:t xml:space="preserve">二</w:t>
      </w:r>
      <w:r>
        <w:rPr>
          <w:rFonts w:hint="eastAsia"/>
          <w:bCs/>
          <w:sz w:val="24"/>
          <w:szCs w:val="24"/>
          <w:highlight w:val="none"/>
        </w:rPr>
        <w:t xml:space="preserve">、合同备案：</w:t>
      </w:r>
      <w:bookmarkStart w:id="27" w:name="_Hlk131691951"/>
      <w:r>
        <w:rPr>
          <w:rFonts w:hint="eastAsia" w:ascii="Arial" w:hAnsi="Arial"/>
          <w:bCs/>
          <w:color w:val="000000"/>
          <w:sz w:val="24"/>
          <w:szCs w:val="24"/>
          <w:highlight w:val="none"/>
        </w:rPr>
        <w:t xml:space="preserve">合同一式</w:t>
      </w:r>
      <w:r>
        <w:rPr>
          <w:rFonts w:hint="eastAsia" w:ascii="Arial" w:hAnsi="Arial"/>
          <w:bCs/>
          <w:color w:val="000000"/>
          <w:sz w:val="24"/>
          <w:szCs w:val="24"/>
          <w:highlight w:val="none"/>
          <w:lang w:val="en-US" w:eastAsia="zh-CN"/>
        </w:rPr>
        <w:t xml:space="preserve">伍</w:t>
      </w:r>
      <w:r>
        <w:rPr>
          <w:rFonts w:hint="eastAsia" w:ascii="Arial" w:hAnsi="Arial"/>
          <w:bCs/>
          <w:color w:val="000000"/>
          <w:sz w:val="24"/>
          <w:szCs w:val="24"/>
          <w:highlight w:val="none"/>
        </w:rPr>
        <w:t xml:space="preserve">份，甲乙双方各执贰份</w:t>
      </w:r>
      <w:r>
        <w:rPr>
          <w:rFonts w:hint="eastAsia" w:ascii="Arial" w:hAnsi="Arial"/>
          <w:bCs/>
          <w:color w:val="000000"/>
          <w:sz w:val="24"/>
          <w:szCs w:val="24"/>
          <w:highlight w:val="none"/>
          <w:lang w:eastAsia="zh-CN"/>
        </w:rPr>
        <w:t xml:space="preserve">，</w:t>
      </w:r>
      <w:r>
        <w:rPr>
          <w:rFonts w:hint="eastAsia" w:ascii="Arial" w:hAnsi="Arial"/>
          <w:bCs/>
          <w:color w:val="000000"/>
          <w:sz w:val="24"/>
          <w:szCs w:val="24"/>
          <w:highlight w:val="none"/>
        </w:rPr>
        <w:t xml:space="preserve">代理机构壹份</w:t>
      </w:r>
      <w:r>
        <w:rPr>
          <w:rFonts w:ascii="Arial" w:hAnsi="Arial"/>
          <w:bCs/>
          <w:color w:val="000000"/>
          <w:sz w:val="24"/>
          <w:szCs w:val="24"/>
          <w:highlight w:val="none"/>
        </w:rPr>
        <w:t xml:space="preserve">。</w:t>
      </w:r>
      <w:bookmarkEnd w:id="27"/>
      <w:r>
        <w:rPr>
          <w:rFonts w:hint="eastAsia" w:ascii="Arial" w:hAnsi="Arial"/>
          <w:bCs/>
          <w:color w:val="000000"/>
          <w:sz w:val="24"/>
          <w:szCs w:val="24"/>
          <w:highlight w:val="none"/>
        </w:rPr>
      </w:r>
      <w:r/>
    </w:p>
    <w:p>
      <w:pPr>
        <w:pStyle w:val="724"/>
        <w:ind w:firstLine="480"/>
        <w:spacing w:line="360" w:lineRule="auto"/>
        <w:tabs>
          <w:tab w:val="left" w:pos="840" w:leader="none"/>
          <w:tab w:val="left" w:pos="1155" w:leader="none"/>
        </w:tabs>
        <w:rPr>
          <w:bCs/>
          <w:sz w:val="24"/>
          <w:szCs w:val="24"/>
          <w:highlight w:val="none"/>
        </w:rPr>
      </w:pPr>
      <w:r>
        <w:rPr>
          <w:rFonts w:hint="eastAsia"/>
          <w:bCs/>
          <w:sz w:val="24"/>
          <w:szCs w:val="24"/>
          <w:highlight w:val="none"/>
        </w:rPr>
        <w:t xml:space="preserve">十</w:t>
      </w:r>
      <w:r>
        <w:rPr>
          <w:rFonts w:hint="eastAsia"/>
          <w:bCs/>
          <w:sz w:val="24"/>
          <w:szCs w:val="24"/>
          <w:highlight w:val="none"/>
          <w:lang w:val="en-US" w:eastAsia="zh-CN"/>
        </w:rPr>
        <w:t xml:space="preserve">三</w:t>
      </w:r>
      <w:r>
        <w:rPr>
          <w:rFonts w:hint="eastAsia"/>
          <w:bCs/>
          <w:sz w:val="24"/>
          <w:szCs w:val="24"/>
          <w:highlight w:val="none"/>
        </w:rPr>
        <w:t xml:space="preserve">、本合同由甲乙双方签字、盖章后生效。</w:t>
      </w:r>
      <w:r>
        <w:rPr>
          <w:bCs/>
          <w:sz w:val="24"/>
          <w:szCs w:val="24"/>
          <w:highlight w:val="none"/>
        </w:rPr>
      </w:r>
      <w:r/>
    </w:p>
    <w:p>
      <w:pPr>
        <w:pStyle w:val="724"/>
        <w:spacing w:line="360" w:lineRule="auto"/>
        <w:rPr>
          <w:bCs/>
          <w:sz w:val="24"/>
          <w:szCs w:val="24"/>
          <w:highlight w:val="none"/>
          <w:u w:val="single"/>
        </w:rPr>
      </w:pPr>
      <w:r>
        <w:rPr>
          <w:rFonts w:hint="eastAsia"/>
          <w:bCs/>
          <w:sz w:val="24"/>
          <w:szCs w:val="24"/>
          <w:highlight w:val="none"/>
        </w:rPr>
        <w:t xml:space="preserve">甲方（采购人）：（盖章）</w:t>
      </w:r>
      <w:r>
        <w:rPr>
          <w:bCs/>
          <w:sz w:val="24"/>
          <w:szCs w:val="24"/>
          <w:highlight w:val="none"/>
        </w:rPr>
        <w:t xml:space="preserve">    </w:t>
      </w:r>
      <w:r>
        <w:rPr>
          <w:rFonts w:hint="eastAsia"/>
          <w:bCs/>
          <w:sz w:val="24"/>
          <w:szCs w:val="24"/>
          <w:highlight w:val="none"/>
        </w:rPr>
        <w:t xml:space="preserve">                  乙方（中标供应商）：（盖章）</w:t>
      </w:r>
      <w:r>
        <w:rPr>
          <w:bCs/>
          <w:sz w:val="24"/>
          <w:szCs w:val="24"/>
          <w:highlight w:val="none"/>
          <w:u w:val="single"/>
        </w:rPr>
      </w:r>
      <w:r/>
    </w:p>
    <w:p>
      <w:pPr>
        <w:pStyle w:val="724"/>
        <w:spacing w:line="360" w:lineRule="auto"/>
        <w:rPr>
          <w:bCs/>
          <w:sz w:val="24"/>
          <w:szCs w:val="24"/>
          <w:highlight w:val="none"/>
          <w:u w:val="single"/>
        </w:rPr>
      </w:pPr>
      <w:r>
        <w:rPr>
          <w:rFonts w:hint="eastAsia"/>
          <w:bCs/>
          <w:sz w:val="24"/>
          <w:szCs w:val="24"/>
          <w:highlight w:val="none"/>
        </w:rPr>
        <w:t xml:space="preserve">法定（授权）代表人：                          法定（授权）代表人：</w:t>
      </w:r>
      <w:r>
        <w:rPr>
          <w:bCs/>
          <w:sz w:val="24"/>
          <w:szCs w:val="24"/>
          <w:highlight w:val="none"/>
          <w:u w:val="single"/>
        </w:rPr>
      </w:r>
      <w:r/>
    </w:p>
    <w:p>
      <w:pPr>
        <w:pStyle w:val="724"/>
        <w:spacing w:line="360" w:lineRule="auto"/>
        <w:rPr>
          <w:bCs/>
          <w:sz w:val="24"/>
          <w:szCs w:val="24"/>
          <w:highlight w:val="none"/>
          <w:u w:val="single"/>
        </w:rPr>
      </w:pPr>
      <w:r>
        <w:rPr>
          <w:rFonts w:hint="eastAsia"/>
          <w:bCs/>
          <w:sz w:val="24"/>
          <w:szCs w:val="24"/>
          <w:highlight w:val="none"/>
        </w:rPr>
        <w:t xml:space="preserve">         年  月  日                                 年  月  日</w:t>
      </w:r>
      <w:r>
        <w:rPr>
          <w:bCs/>
          <w:sz w:val="24"/>
          <w:szCs w:val="24"/>
          <w:highlight w:val="none"/>
          <w:u w:val="single"/>
        </w:rPr>
      </w:r>
      <w:r/>
    </w:p>
    <w:p>
      <w:pPr>
        <w:pStyle w:val="724"/>
        <w:ind w:firstLine="4920"/>
        <w:spacing w:line="360" w:lineRule="auto"/>
        <w:rPr>
          <w:bCs/>
          <w:sz w:val="24"/>
          <w:szCs w:val="24"/>
          <w:highlight w:val="none"/>
          <w:u w:val="single"/>
        </w:rPr>
      </w:pPr>
      <w:r>
        <w:rPr>
          <w:rFonts w:hint="eastAsia"/>
          <w:bCs/>
          <w:sz w:val="24"/>
          <w:szCs w:val="24"/>
          <w:highlight w:val="none"/>
        </w:rPr>
        <w:t xml:space="preserve">   乙方户名：</w:t>
      </w:r>
      <w:r>
        <w:rPr>
          <w:bCs/>
          <w:sz w:val="24"/>
          <w:szCs w:val="24"/>
          <w:highlight w:val="none"/>
          <w:u w:val="single"/>
        </w:rPr>
      </w:r>
      <w:r/>
    </w:p>
    <w:p>
      <w:pPr>
        <w:pStyle w:val="724"/>
        <w:ind w:firstLine="4918"/>
        <w:spacing w:line="360" w:lineRule="auto"/>
        <w:rPr>
          <w:bCs/>
          <w:sz w:val="24"/>
          <w:szCs w:val="24"/>
          <w:highlight w:val="none"/>
          <w:u w:val="single"/>
        </w:rPr>
      </w:pPr>
      <w:r>
        <w:rPr>
          <w:rFonts w:hint="eastAsia"/>
          <w:bCs/>
          <w:sz w:val="24"/>
          <w:szCs w:val="24"/>
          <w:highlight w:val="none"/>
        </w:rPr>
        <w:t xml:space="preserve">   乙方开户银行：</w:t>
      </w:r>
      <w:r>
        <w:rPr>
          <w:bCs/>
          <w:sz w:val="24"/>
          <w:szCs w:val="24"/>
          <w:highlight w:val="none"/>
          <w:u w:val="single"/>
        </w:rPr>
      </w:r>
      <w:r/>
    </w:p>
    <w:p>
      <w:pPr>
        <w:pStyle w:val="724"/>
        <w:ind w:firstLine="4918"/>
        <w:spacing w:line="360" w:lineRule="auto"/>
        <w:rPr>
          <w:bCs/>
          <w:sz w:val="24"/>
          <w:szCs w:val="24"/>
          <w:highlight w:val="none"/>
          <w:u w:val="single"/>
        </w:rPr>
      </w:pPr>
      <w:r>
        <w:rPr>
          <w:rFonts w:hint="eastAsia"/>
          <w:bCs/>
          <w:sz w:val="24"/>
          <w:szCs w:val="24"/>
          <w:highlight w:val="none"/>
        </w:rPr>
        <w:t xml:space="preserve">   乙方账号：</w:t>
      </w:r>
      <w:r>
        <w:rPr>
          <w:bCs/>
          <w:sz w:val="24"/>
          <w:szCs w:val="24"/>
          <w:highlight w:val="none"/>
          <w:u w:val="single"/>
        </w:rPr>
      </w:r>
      <w:r/>
    </w:p>
    <w:p>
      <w:pPr>
        <w:pStyle w:val="724"/>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见证方：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（盖章） </w:t>
      </w: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r>
      <w:r/>
    </w:p>
    <w:p>
      <w:pPr>
        <w:pStyle w:val="724"/>
        <w:ind w:left="0" w:firstLine="48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 </w:t>
      </w:r>
      <w:r>
        <w:rPr>
          <w:rFonts w:hint="eastAsia" w:ascii="宋体" w:hAnsi="宋体"/>
          <w:b/>
          <w:bCs/>
          <w:sz w:val="24"/>
          <w:szCs w:val="24"/>
          <w:highlight w:val="none"/>
        </w:rPr>
      </w:r>
      <w:r/>
    </w:p>
    <w:p>
      <w:pPr>
        <w:pStyle w:val="724"/>
        <w:jc w:val="left"/>
        <w:rPr>
          <w:rFonts w:hint="eastAsia" w:ascii="宋体" w:hAnsi="宋体"/>
          <w:b/>
          <w:bCs/>
          <w:sz w:val="24"/>
          <w:szCs w:val="24"/>
          <w:highlight w:val="none"/>
        </w:rPr>
      </w:pPr>
      <w:r>
        <w:rPr>
          <w:rFonts w:hint="eastAsia" w:ascii="宋体" w:hAnsi="宋体"/>
          <w:b/>
          <w:bCs/>
          <w:sz w:val="24"/>
          <w:szCs w:val="24"/>
          <w:highlight w:val="none"/>
        </w:rPr>
      </w:r>
      <w:r/>
    </w:p>
    <w:p>
      <w:pPr>
        <w:pStyle w:val="724"/>
        <w:jc w:val="left"/>
        <w:rPr>
          <w:rFonts w:hint="eastAsia" w:ascii="宋体" w:hAnsi="宋体"/>
          <w:bCs/>
          <w:sz w:val="24"/>
          <w:szCs w:val="24"/>
          <w:highlight w:val="none"/>
        </w:rPr>
      </w:pPr>
      <w:r>
        <w:rPr>
          <w:rFonts w:hint="eastAsia" w:ascii="宋体" w:hAnsi="宋体"/>
          <w:b/>
          <w:bCs/>
          <w:sz w:val="24"/>
          <w:szCs w:val="24"/>
          <w:highlight w:val="none"/>
        </w:rPr>
        <w:t xml:space="preserve">备注：</w:t>
      </w:r>
      <w:r>
        <w:rPr>
          <w:rFonts w:hint="eastAsia" w:ascii="宋体" w:hAnsi="宋体"/>
          <w:bCs/>
          <w:sz w:val="24"/>
          <w:szCs w:val="24"/>
          <w:highlight w:val="none"/>
        </w:rPr>
        <w:t xml:space="preserve">甲乙双方以本格式文本拟订合同。</w:t>
      </w:r>
      <w:r>
        <w:rPr>
          <w:rFonts w:hint="eastAsia" w:ascii="宋体" w:hAnsi="宋体"/>
          <w:bCs/>
          <w:sz w:val="24"/>
          <w:szCs w:val="24"/>
          <w:highlight w:val="none"/>
        </w:rPr>
      </w:r>
      <w:r/>
    </w:p>
    <w:p>
      <w:pPr>
        <w:pStyle w:val="764"/>
        <w:rPr>
          <w:rFonts w:hint="eastAsia"/>
          <w:highlight w:val="none"/>
        </w:rPr>
      </w:pPr>
      <w:r>
        <w:rPr>
          <w:rFonts w:hint="eastAsia"/>
          <w:highlight w:val="none"/>
        </w:rPr>
      </w:r>
      <w:r/>
    </w:p>
    <w:p>
      <w:pPr>
        <w:pStyle w:val="725"/>
        <w:ind w:left="0" w:firstLine="0"/>
        <w:spacing w:line="360" w:lineRule="auto"/>
        <w:tabs>
          <w:tab w:val="left" w:pos="432" w:leader="none"/>
        </w:tabs>
        <w:rPr>
          <w:rFonts w:ascii="Times New Roman" w:eastAsia="宋体"/>
          <w:b/>
          <w:sz w:val="32"/>
          <w:szCs w:val="32"/>
          <w:highlight w:val="none"/>
        </w:rPr>
      </w:pPr>
      <w:r>
        <w:rPr>
          <w:rFonts w:hint="eastAsia" w:ascii="Times New Roman" w:eastAsia="宋体"/>
          <w:b/>
          <w:sz w:val="32"/>
          <w:szCs w:val="32"/>
          <w:highlight w:val="none"/>
        </w:rPr>
        <w:t xml:space="preserve">五、合同条款（格式）</w:t>
      </w:r>
      <w:r>
        <w:rPr>
          <w:rFonts w:ascii="Times New Roman" w:eastAsia="宋体"/>
          <w:b/>
          <w:sz w:val="32"/>
          <w:szCs w:val="32"/>
          <w:highlight w:val="none"/>
        </w:rPr>
      </w:r>
      <w:r/>
    </w:p>
    <w:p>
      <w:pPr>
        <w:pStyle w:val="764"/>
        <w:ind w:left="0"/>
        <w:rPr>
          <w:highlight w:val="none"/>
        </w:rPr>
      </w:pPr>
      <w:r>
        <w:rPr>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发包人：</w:t>
      </w:r>
      <w:r>
        <w:rPr>
          <w:rFonts w:ascii="Arial" w:hAnsi="Arial"/>
          <w:bCs/>
          <w:color w:val="000000"/>
          <w:sz w:val="24"/>
          <w:szCs w:val="24"/>
          <w:highlight w:val="none"/>
          <w:u w:val="single"/>
        </w:rPr>
        <w:tab/>
      </w:r>
      <w:r>
        <w:rPr>
          <w:rFonts w:hint="eastAsia" w:ascii="Arial" w:hAnsi="Arial"/>
          <w:bCs/>
          <w:color w:val="000000"/>
          <w:sz w:val="24"/>
          <w:szCs w:val="24"/>
          <w:highlight w:val="none"/>
          <w:u w:val="single"/>
        </w:rPr>
        <w:t xml:space="preserve">                       </w:t>
      </w:r>
      <w:r>
        <w:rPr>
          <w:rFonts w:ascii="Arial" w:hAnsi="Arial"/>
          <w:bCs/>
          <w:color w:val="000000"/>
          <w:sz w:val="24"/>
          <w:szCs w:val="24"/>
          <w:highlight w:val="none"/>
        </w:rPr>
        <w:t xml:space="preserve">（以下</w:t>
      </w:r>
      <w:r>
        <w:rPr>
          <w:rFonts w:hint="eastAsia" w:ascii="Arial" w:hAnsi="Arial"/>
          <w:bCs/>
          <w:color w:val="000000"/>
          <w:sz w:val="24"/>
          <w:szCs w:val="24"/>
          <w:highlight w:val="none"/>
        </w:rPr>
        <w:t xml:space="preserve">简称</w:t>
      </w:r>
      <w:r>
        <w:rPr>
          <w:rFonts w:ascii="Arial" w:hAnsi="Arial"/>
          <w:bCs/>
          <w:color w:val="000000"/>
          <w:sz w:val="24"/>
          <w:szCs w:val="24"/>
          <w:highlight w:val="none"/>
        </w:rPr>
        <w:t xml:space="preserve">“甲方”） </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承包人：</w:t>
      </w:r>
      <w:r>
        <w:rPr>
          <w:rFonts w:ascii="Arial" w:hAnsi="Arial"/>
          <w:bCs/>
          <w:color w:val="000000"/>
          <w:sz w:val="24"/>
          <w:szCs w:val="24"/>
          <w:highlight w:val="none"/>
          <w:u w:val="single"/>
        </w:rPr>
        <w:tab/>
      </w:r>
      <w:r>
        <w:rPr>
          <w:rFonts w:hint="eastAsia" w:ascii="Arial" w:hAnsi="Arial"/>
          <w:bCs/>
          <w:color w:val="000000"/>
          <w:sz w:val="24"/>
          <w:szCs w:val="24"/>
          <w:highlight w:val="none"/>
          <w:u w:val="single"/>
        </w:rPr>
        <w:t xml:space="preserve">                       </w:t>
      </w:r>
      <w:r>
        <w:rPr>
          <w:rFonts w:ascii="Arial" w:hAnsi="Arial"/>
          <w:bCs/>
          <w:color w:val="000000"/>
          <w:sz w:val="24"/>
          <w:szCs w:val="24"/>
          <w:highlight w:val="none"/>
        </w:rPr>
        <w:t xml:space="preserve">（以下</w:t>
      </w:r>
      <w:r>
        <w:rPr>
          <w:rFonts w:hint="eastAsia" w:ascii="Arial" w:hAnsi="Arial"/>
          <w:bCs/>
          <w:color w:val="000000"/>
          <w:sz w:val="24"/>
          <w:szCs w:val="24"/>
          <w:highlight w:val="none"/>
        </w:rPr>
        <w:t xml:space="preserve">简称</w:t>
      </w:r>
      <w:r>
        <w:rPr>
          <w:rFonts w:ascii="Arial" w:hAnsi="Arial"/>
          <w:bCs/>
          <w:color w:val="000000"/>
          <w:sz w:val="24"/>
          <w:szCs w:val="24"/>
          <w:highlight w:val="none"/>
        </w:rPr>
        <w:t xml:space="preserve">“乙方”）</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甲</w:t>
      </w:r>
      <w:r>
        <w:rPr>
          <w:rFonts w:hint="eastAsia" w:ascii="Arial" w:hAnsi="Arial"/>
          <w:bCs/>
          <w:color w:val="000000"/>
          <w:sz w:val="24"/>
          <w:szCs w:val="24"/>
          <w:highlight w:val="none"/>
        </w:rPr>
        <w:t xml:space="preserve">方就</w:t>
      </w:r>
      <w:bookmarkStart w:id="28" w:name="OLE_LINK4"/>
      <w:r>
        <w:rPr>
          <w:rFonts w:hint="eastAsia" w:ascii="Arial" w:hAnsi="Arial"/>
          <w:bCs/>
          <w:color w:val="000000"/>
          <w:sz w:val="24"/>
          <w:szCs w:val="24"/>
          <w:highlight w:val="none"/>
          <w:u w:val="single"/>
          <w:lang w:eastAsia="zh-CN"/>
        </w:rPr>
        <w:t xml:space="preserve">2024-2026年度</w:t>
      </w:r>
      <w:bookmarkStart w:id="29" w:name="OLE_LINK3"/>
      <w:r>
        <w:rPr>
          <w:rFonts w:hint="eastAsia" w:ascii="Arial" w:hAnsi="Arial"/>
          <w:bCs/>
          <w:color w:val="000000"/>
          <w:sz w:val="24"/>
          <w:szCs w:val="24"/>
          <w:highlight w:val="none"/>
          <w:u w:val="single"/>
          <w:lang w:eastAsia="zh-CN"/>
        </w:rPr>
        <w:t xml:space="preserve">东港镇草花种植项目</w:t>
      </w:r>
      <w:bookmarkEnd w:id="28"/>
      <w:r/>
      <w:bookmarkEnd w:id="29"/>
      <w:r>
        <w:rPr>
          <w:rFonts w:hint="eastAsia" w:ascii="Arial" w:hAnsi="Arial"/>
          <w:bCs/>
          <w:color w:val="000000"/>
          <w:sz w:val="24"/>
          <w:szCs w:val="24"/>
          <w:highlight w:val="none"/>
        </w:rPr>
        <w:t xml:space="preserve">的有关事宜，与乙方在平等互利的基础上</w:t>
      </w:r>
      <w:r>
        <w:rPr>
          <w:rFonts w:ascii="Arial" w:hAnsi="Arial"/>
          <w:bCs/>
          <w:color w:val="000000"/>
          <w:sz w:val="24"/>
          <w:szCs w:val="24"/>
          <w:highlight w:val="none"/>
        </w:rPr>
        <w:t xml:space="preserve">，</w:t>
      </w:r>
      <w:r>
        <w:rPr>
          <w:rFonts w:hint="eastAsia" w:ascii="Arial" w:hAnsi="Arial"/>
          <w:bCs/>
          <w:color w:val="000000"/>
          <w:sz w:val="24"/>
          <w:szCs w:val="24"/>
          <w:highlight w:val="none"/>
        </w:rPr>
        <w:t xml:space="preserve">经双方协商达成如下协议，为明确双方的权利义务，需双方签约以保证共同遵守。</w:t>
      </w:r>
      <w:r>
        <w:rPr>
          <w:rFonts w:hint="eastAsia" w:ascii="Arial" w:hAnsi="Arial"/>
          <w:bCs/>
          <w:color w:val="000000"/>
          <w:sz w:val="24"/>
          <w:szCs w:val="24"/>
          <w:highlight w:val="none"/>
        </w:rPr>
      </w:r>
      <w:r/>
    </w:p>
    <w:p>
      <w:pPr>
        <w:pStyle w:val="724"/>
        <w:ind w:firstLine="482"/>
        <w:spacing w:line="360" w:lineRule="auto"/>
        <w:tabs>
          <w:tab w:val="left" w:pos="525" w:leader="none"/>
          <w:tab w:val="left" w:pos="1050" w:leader="none"/>
        </w:tabs>
        <w:rPr>
          <w:rFonts w:hint="eastAsia" w:ascii="Arial" w:hAnsi="Arial"/>
          <w:b/>
          <w:color w:val="000000"/>
          <w:sz w:val="24"/>
          <w:szCs w:val="24"/>
          <w:highlight w:val="none"/>
        </w:rPr>
      </w:pPr>
      <w:r>
        <w:rPr>
          <w:rFonts w:ascii="Arial" w:hAnsi="Arial"/>
          <w:b/>
          <w:color w:val="000000"/>
          <w:sz w:val="24"/>
          <w:szCs w:val="24"/>
          <w:highlight w:val="none"/>
        </w:rPr>
        <w:t xml:space="preserve">一、合同内容：</w:t>
      </w:r>
      <w:r>
        <w:rPr>
          <w:rFonts w:hint="eastAsia" w:ascii="Arial" w:hAnsi="Arial"/>
          <w:b/>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1、乙方负责完成甲方的</w:t>
      </w:r>
      <w:r>
        <w:rPr>
          <w:rFonts w:hint="eastAsia" w:ascii="Arial" w:hAnsi="Arial"/>
          <w:bCs/>
          <w:color w:val="000000"/>
          <w:sz w:val="24"/>
          <w:szCs w:val="24"/>
          <w:highlight w:val="none"/>
          <w:u w:val="single"/>
          <w:lang w:eastAsia="zh-CN"/>
        </w:rPr>
        <w:t xml:space="preserve">2024-2026年度东港镇草花种植项目</w:t>
      </w:r>
      <w:r>
        <w:rPr>
          <w:rFonts w:ascii="Arial" w:hAnsi="Arial"/>
          <w:bCs/>
          <w:color w:val="000000"/>
          <w:sz w:val="24"/>
          <w:szCs w:val="24"/>
          <w:highlight w:val="none"/>
        </w:rPr>
        <w:t xml:space="preserve">的采购需求。</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2、下列文件为本合同不可分割部分：</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①</w:t>
      </w:r>
      <w:r>
        <w:rPr>
          <w:rFonts w:hint="eastAsia" w:ascii="Arial" w:hAnsi="Arial"/>
          <w:bCs/>
          <w:color w:val="000000"/>
          <w:sz w:val="24"/>
          <w:szCs w:val="24"/>
          <w:highlight w:val="none"/>
        </w:rPr>
        <w:t xml:space="preserve">中标</w:t>
      </w:r>
      <w:r>
        <w:rPr>
          <w:rFonts w:ascii="Arial" w:hAnsi="Arial"/>
          <w:bCs/>
          <w:color w:val="000000"/>
          <w:sz w:val="24"/>
          <w:szCs w:val="24"/>
          <w:highlight w:val="none"/>
        </w:rPr>
        <w:t xml:space="preserve">通知书；</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②乙方的</w:t>
      </w:r>
      <w:r>
        <w:rPr>
          <w:rFonts w:hint="eastAsia" w:ascii="Arial" w:hAnsi="Arial"/>
          <w:bCs/>
          <w:color w:val="000000"/>
          <w:sz w:val="24"/>
          <w:szCs w:val="24"/>
          <w:highlight w:val="none"/>
          <w:lang w:val="en-US" w:eastAsia="zh-CN"/>
        </w:rPr>
        <w:t xml:space="preserve">投标</w:t>
      </w:r>
      <w:r>
        <w:rPr>
          <w:rFonts w:ascii="Arial" w:hAnsi="Arial"/>
          <w:bCs/>
          <w:color w:val="000000"/>
          <w:sz w:val="24"/>
          <w:szCs w:val="24"/>
          <w:highlight w:val="none"/>
        </w:rPr>
        <w:t xml:space="preserve">文件；</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③招标文件；</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④乙方在</w:t>
      </w:r>
      <w:r>
        <w:rPr>
          <w:rFonts w:hint="eastAsia" w:ascii="Arial" w:hAnsi="Arial"/>
          <w:bCs/>
          <w:color w:val="000000"/>
          <w:sz w:val="24"/>
          <w:szCs w:val="24"/>
          <w:highlight w:val="none"/>
        </w:rPr>
        <w:t xml:space="preserve">开标</w:t>
      </w:r>
      <w:r>
        <w:rPr>
          <w:rFonts w:ascii="Arial" w:hAnsi="Arial"/>
          <w:bCs/>
          <w:color w:val="000000"/>
          <w:sz w:val="24"/>
          <w:szCs w:val="24"/>
          <w:highlight w:val="none"/>
        </w:rPr>
        <w:t xml:space="preserve">过程中所作的其他承诺、声明、书面澄清等。 </w:t>
      </w:r>
      <w:r>
        <w:rPr>
          <w:rFonts w:hint="eastAsia" w:ascii="Arial" w:hAnsi="Arial"/>
          <w:bCs/>
          <w:color w:val="000000"/>
          <w:sz w:val="24"/>
          <w:szCs w:val="24"/>
          <w:highlight w:val="none"/>
        </w:rPr>
      </w:r>
      <w:r/>
    </w:p>
    <w:p>
      <w:pPr>
        <w:pStyle w:val="724"/>
        <w:ind w:firstLine="482"/>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
          <w:color w:val="000000"/>
          <w:sz w:val="24"/>
          <w:szCs w:val="24"/>
          <w:highlight w:val="none"/>
        </w:rPr>
        <w:t xml:space="preserve">二、</w:t>
      </w:r>
      <w:r>
        <w:rPr>
          <w:rFonts w:hint="eastAsia" w:ascii="Arial" w:hAnsi="Arial"/>
          <w:b/>
          <w:color w:val="000000"/>
          <w:sz w:val="24"/>
          <w:szCs w:val="24"/>
          <w:highlight w:val="none"/>
        </w:rPr>
        <w:t xml:space="preserve">中标总金额：</w:t>
      </w:r>
      <w:r>
        <w:rPr>
          <w:rFonts w:hint="eastAsia" w:ascii="Arial" w:hAnsi="Arial"/>
          <w:bCs/>
          <w:color w:val="000000"/>
          <w:sz w:val="24"/>
          <w:szCs w:val="24"/>
          <w:highlight w:val="none"/>
        </w:rPr>
        <w:t xml:space="preserve">人民币（大写）</w:t>
      </w:r>
      <w:r>
        <w:rPr>
          <w:rFonts w:hint="eastAsia" w:ascii="Arial" w:hAnsi="Arial"/>
          <w:bCs/>
          <w:color w:val="000000"/>
          <w:sz w:val="24"/>
          <w:szCs w:val="24"/>
          <w:highlight w:val="none"/>
          <w:u w:val="single"/>
        </w:rPr>
        <w:t xml:space="preserve">               </w:t>
      </w:r>
      <w:r>
        <w:rPr>
          <w:rFonts w:hint="eastAsia" w:ascii="Arial" w:hAnsi="Arial"/>
          <w:bCs/>
          <w:color w:val="000000"/>
          <w:sz w:val="24"/>
          <w:szCs w:val="24"/>
          <w:highlight w:val="none"/>
        </w:rPr>
        <w:t xml:space="preserve">；人民币（</w:t>
      </w:r>
      <w:r>
        <w:rPr>
          <w:rFonts w:ascii="Arial" w:hAnsi="Arial"/>
          <w:bCs/>
          <w:color w:val="000000"/>
          <w:sz w:val="24"/>
          <w:szCs w:val="24"/>
          <w:highlight w:val="none"/>
        </w:rPr>
        <w:t xml:space="preserve">小写</w:t>
      </w:r>
      <w:r>
        <w:rPr>
          <w:rFonts w:hint="eastAsia" w:ascii="Arial" w:hAnsi="Arial"/>
          <w:bCs/>
          <w:color w:val="000000"/>
          <w:sz w:val="24"/>
          <w:szCs w:val="24"/>
          <w:highlight w:val="none"/>
        </w:rPr>
        <w:t xml:space="preserve">）</w:t>
      </w:r>
      <w:r>
        <w:rPr>
          <w:rFonts w:hint="eastAsia" w:ascii="Arial" w:hAnsi="Arial"/>
          <w:bCs/>
          <w:color w:val="000000"/>
          <w:sz w:val="24"/>
          <w:szCs w:val="24"/>
          <w:highlight w:val="none"/>
          <w:u w:val="single"/>
        </w:rPr>
        <w:t xml:space="preserve">               </w:t>
      </w:r>
      <w:r>
        <w:rPr>
          <w:rFonts w:hint="eastAsia" w:ascii="Arial" w:hAnsi="Arial"/>
          <w:bCs/>
          <w:color w:val="000000"/>
          <w:sz w:val="24"/>
          <w:szCs w:val="24"/>
          <w:highlight w:val="none"/>
        </w:rPr>
      </w:r>
      <w:r/>
    </w:p>
    <w:p>
      <w:pPr>
        <w:pStyle w:val="724"/>
        <w:ind w:firstLine="482"/>
        <w:spacing w:line="360" w:lineRule="auto"/>
        <w:tabs>
          <w:tab w:val="left" w:pos="525" w:leader="none"/>
          <w:tab w:val="left" w:pos="1050" w:leader="none"/>
        </w:tabs>
        <w:rPr>
          <w:rFonts w:hint="eastAsia" w:ascii="Arial" w:hAnsi="Arial"/>
          <w:bCs/>
          <w:color w:val="000000"/>
          <w:sz w:val="24"/>
          <w:szCs w:val="24"/>
          <w:highlight w:val="none"/>
        </w:rPr>
      </w:pPr>
      <w:r>
        <w:rPr>
          <w:rFonts w:hint="eastAsia" w:ascii="Arial" w:hAnsi="Arial"/>
          <w:b/>
          <w:color w:val="000000"/>
          <w:sz w:val="24"/>
          <w:szCs w:val="24"/>
          <w:highlight w:val="none"/>
        </w:rPr>
        <w:t xml:space="preserve">三、服务</w:t>
      </w:r>
      <w:r>
        <w:rPr>
          <w:rFonts w:ascii="Arial" w:hAnsi="Arial"/>
          <w:b/>
          <w:color w:val="000000"/>
          <w:sz w:val="24"/>
          <w:szCs w:val="24"/>
          <w:highlight w:val="none"/>
        </w:rPr>
        <w:t xml:space="preserve">期限</w:t>
      </w:r>
      <w:r>
        <w:rPr>
          <w:rFonts w:hint="eastAsia" w:ascii="Arial" w:hAnsi="Arial"/>
          <w:b/>
          <w:color w:val="000000"/>
          <w:sz w:val="24"/>
          <w:szCs w:val="24"/>
          <w:highlight w:val="none"/>
        </w:rPr>
        <w:t xml:space="preserve">：</w:t>
      </w:r>
      <w:r>
        <w:rPr>
          <w:rFonts w:hint="eastAsia" w:ascii="Arial" w:hAnsi="Arial"/>
          <w:bCs/>
          <w:color w:val="000000"/>
          <w:sz w:val="24"/>
          <w:szCs w:val="24"/>
          <w:highlight w:val="none"/>
          <w:lang w:val="en-US" w:eastAsia="zh-CN"/>
        </w:rPr>
        <w:t xml:space="preserve">2</w:t>
      </w:r>
      <w:r>
        <w:rPr>
          <w:rFonts w:hint="eastAsia" w:ascii="Arial" w:hAnsi="Arial"/>
          <w:bCs/>
          <w:color w:val="000000"/>
          <w:sz w:val="24"/>
          <w:szCs w:val="24"/>
          <w:highlight w:val="none"/>
        </w:rPr>
        <w:t xml:space="preserve">年，自</w:t>
      </w:r>
      <w:r>
        <w:rPr>
          <w:rFonts w:ascii="Arial" w:hAnsi="Arial"/>
          <w:bCs/>
          <w:color w:val="000000"/>
          <w:sz w:val="24"/>
          <w:szCs w:val="24"/>
          <w:highlight w:val="none"/>
        </w:rPr>
        <w:t xml:space="preserve">____年____月____日至____年____月____日止。 </w:t>
      </w:r>
      <w:r>
        <w:rPr>
          <w:rFonts w:hint="eastAsia" w:ascii="Arial" w:hAnsi="Arial"/>
          <w:bCs/>
          <w:color w:val="000000"/>
          <w:sz w:val="24"/>
          <w:szCs w:val="24"/>
          <w:highlight w:val="none"/>
        </w:rPr>
      </w:r>
      <w:r/>
    </w:p>
    <w:p>
      <w:pPr>
        <w:pStyle w:val="724"/>
        <w:ind w:firstLine="482"/>
        <w:spacing w:line="360" w:lineRule="auto"/>
        <w:tabs>
          <w:tab w:val="left" w:pos="525" w:leader="none"/>
          <w:tab w:val="left" w:pos="1050" w:leader="none"/>
        </w:tabs>
        <w:rPr>
          <w:rFonts w:hint="eastAsia" w:ascii="Arial" w:hAnsi="Arial"/>
          <w:bCs/>
          <w:color w:val="000000"/>
          <w:sz w:val="24"/>
          <w:szCs w:val="24"/>
          <w:highlight w:val="none"/>
        </w:rPr>
      </w:pPr>
      <w:r>
        <w:rPr>
          <w:rFonts w:hint="eastAsia" w:ascii="Arial" w:hAnsi="Arial"/>
          <w:b/>
          <w:color w:val="000000"/>
          <w:sz w:val="24"/>
          <w:szCs w:val="24"/>
          <w:highlight w:val="none"/>
        </w:rPr>
        <w:t xml:space="preserve">四</w:t>
      </w:r>
      <w:r>
        <w:rPr>
          <w:rFonts w:ascii="Arial" w:hAnsi="Arial"/>
          <w:b/>
          <w:color w:val="000000"/>
          <w:sz w:val="24"/>
          <w:szCs w:val="24"/>
          <w:highlight w:val="none"/>
        </w:rPr>
        <w:t xml:space="preserve">：服务地点：</w:t>
      </w:r>
      <w:r>
        <w:rPr>
          <w:rFonts w:hint="eastAsia" w:ascii="Arial" w:hAnsi="Arial"/>
          <w:bCs/>
          <w:color w:val="000000"/>
          <w:sz w:val="24"/>
          <w:szCs w:val="24"/>
          <w:highlight w:val="none"/>
        </w:rPr>
        <w:t xml:space="preserve">无锡市锡山区东港镇。</w:t>
      </w:r>
      <w:r>
        <w:rPr>
          <w:rFonts w:hint="eastAsia" w:ascii="Arial" w:hAnsi="Arial"/>
          <w:bCs/>
          <w:color w:val="000000"/>
          <w:sz w:val="24"/>
          <w:szCs w:val="24"/>
          <w:highlight w:val="none"/>
        </w:rPr>
      </w:r>
      <w:r/>
    </w:p>
    <w:p>
      <w:pPr>
        <w:pStyle w:val="724"/>
        <w:ind w:firstLine="482"/>
        <w:spacing w:line="360" w:lineRule="auto"/>
        <w:rPr>
          <w:rFonts w:ascii="宋体" w:hAnsi="宋体"/>
          <w:b/>
          <w:bCs/>
          <w:sz w:val="24"/>
          <w:szCs w:val="24"/>
          <w:highlight w:val="none"/>
        </w:rPr>
      </w:pPr>
      <w:r>
        <w:rPr>
          <w:rFonts w:hint="eastAsia" w:ascii="Arial" w:hAnsi="Arial" w:eastAsia="宋体" w:cs="Times New Roman"/>
          <w:b/>
          <w:color w:val="000000"/>
          <w:sz w:val="24"/>
          <w:szCs w:val="24"/>
          <w:highlight w:val="none"/>
        </w:rPr>
        <w:t xml:space="preserve">五、</w:t>
      </w:r>
      <w:r>
        <w:rPr>
          <w:rFonts w:hint="eastAsia" w:ascii="宋体" w:hAnsi="宋体"/>
          <w:b/>
          <w:bCs/>
          <w:sz w:val="24"/>
          <w:szCs w:val="24"/>
          <w:highlight w:val="none"/>
        </w:rPr>
        <w:t xml:space="preserve">价格与支付：</w:t>
      </w:r>
      <w:r>
        <w:rPr>
          <w:rFonts w:ascii="宋体" w:hAnsi="宋体"/>
          <w:b/>
          <w:bCs/>
          <w:sz w:val="24"/>
          <w:szCs w:val="24"/>
          <w:highlight w:val="none"/>
        </w:rPr>
      </w:r>
      <w:r/>
    </w:p>
    <w:p>
      <w:pPr>
        <w:pStyle w:val="724"/>
        <w:ind w:firstLine="480"/>
        <w:spacing w:line="360" w:lineRule="auto"/>
        <w:rPr>
          <w:rFonts w:ascii="宋体" w:hAnsi="宋体"/>
          <w:sz w:val="24"/>
          <w:szCs w:val="24"/>
          <w:highlight w:val="none"/>
        </w:rPr>
      </w:pPr>
      <w:r>
        <w:rPr>
          <w:rFonts w:hint="eastAsia" w:ascii="宋体" w:hAnsi="宋体"/>
          <w:sz w:val="24"/>
          <w:szCs w:val="24"/>
          <w:highlight w:val="none"/>
        </w:rPr>
        <w:t xml:space="preserve">（一）</w:t>
      </w:r>
      <w:r>
        <w:rPr>
          <w:rFonts w:hint="eastAsia" w:ascii="宋体" w:hAnsi="宋体" w:cs="宋体"/>
          <w:sz w:val="24"/>
          <w:szCs w:val="24"/>
          <w:highlight w:val="none"/>
        </w:rPr>
        <w:t xml:space="preserve">合同采用按实结算承包合同</w:t>
      </w:r>
      <w:r>
        <w:rPr>
          <w:rFonts w:hint="eastAsia" w:ascii="宋体" w:hAnsi="宋体"/>
          <w:sz w:val="24"/>
          <w:szCs w:val="24"/>
          <w:highlight w:val="none"/>
        </w:rPr>
        <w:t xml:space="preserve">，合同金额为人民币（大写）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元</w:t>
      </w:r>
      <w:r>
        <w:rPr>
          <w:rFonts w:ascii="宋体" w:hAnsi="宋体"/>
          <w:sz w:val="24"/>
          <w:szCs w:val="24"/>
          <w:highlight w:val="non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ascii="宋体" w:hAnsi="宋体"/>
          <w:sz w:val="24"/>
          <w:szCs w:val="24"/>
          <w:highlight w:val="none"/>
        </w:rPr>
        <w:t xml:space="preserve">）</w:t>
      </w:r>
      <w:r>
        <w:rPr>
          <w:rFonts w:hint="eastAsia" w:ascii="宋体" w:hAnsi="宋体"/>
          <w:sz w:val="24"/>
          <w:szCs w:val="24"/>
          <w:highlight w:val="none"/>
        </w:rPr>
        <w:t xml:space="preserve">。</w:t>
      </w:r>
      <w:r>
        <w:rPr>
          <w:rFonts w:hint="eastAsia" w:ascii="Arial" w:hAnsi="Arial" w:cs="Arial"/>
          <w:sz w:val="24"/>
          <w:szCs w:val="24"/>
          <w:highlight w:val="none"/>
        </w:rPr>
        <w:t xml:space="preserve">投标人所报综合单价包括现场费用、交通工具及使用费、养护费用、公司管理费取费、法定税金、利润等与履行本合同有关的一切费用以及招标文件明示或暗示的一切风险。投标人在编制投标报价时应充分考虑采购期间各类材料的市场风险和国家政策性调整风险等一切因素，并计入投标报价中。</w:t>
      </w:r>
      <w:r>
        <w:rPr>
          <w:rFonts w:ascii="宋体" w:hAnsi="宋体"/>
          <w:sz w:val="24"/>
          <w:szCs w:val="24"/>
          <w:highlight w:val="none"/>
        </w:rPr>
        <w:t xml:space="preserve">除非因特殊原因并经买卖双方协商同意，</w:t>
      </w:r>
      <w:r>
        <w:rPr>
          <w:rFonts w:hint="eastAsia" w:ascii="宋体" w:hAnsi="宋体"/>
          <w:sz w:val="24"/>
          <w:szCs w:val="24"/>
          <w:highlight w:val="none"/>
        </w:rPr>
        <w:t xml:space="preserve">乙方</w:t>
      </w:r>
      <w:r>
        <w:rPr>
          <w:rFonts w:ascii="宋体" w:hAnsi="宋体"/>
          <w:sz w:val="24"/>
          <w:szCs w:val="24"/>
          <w:highlight w:val="none"/>
        </w:rPr>
        <w:t xml:space="preserve">不得再要求追加任何费用。</w:t>
      </w:r>
      <w:r>
        <w:rPr>
          <w:rFonts w:ascii="宋体" w:hAnsi="宋体"/>
          <w:sz w:val="24"/>
          <w:szCs w:val="24"/>
          <w:highlight w:val="none"/>
        </w:rPr>
      </w:r>
      <w:r/>
    </w:p>
    <w:p>
      <w:pPr>
        <w:pStyle w:val="724"/>
        <w:ind w:firstLine="480"/>
        <w:spacing w:line="360" w:lineRule="auto"/>
        <w:rPr>
          <w:rFonts w:ascii="宋体" w:hAnsi="宋体"/>
          <w:sz w:val="24"/>
          <w:szCs w:val="24"/>
          <w:highlight w:val="none"/>
        </w:rPr>
      </w:pPr>
      <w:r>
        <w:rPr>
          <w:rFonts w:hint="eastAsia" w:ascii="宋体" w:hAnsi="宋体"/>
          <w:sz w:val="24"/>
          <w:szCs w:val="24"/>
          <w:highlight w:val="none"/>
        </w:rPr>
        <w:t xml:space="preserve">（二）</w:t>
      </w:r>
      <w:r>
        <w:rPr>
          <w:rFonts w:ascii="宋体" w:hAnsi="宋体"/>
          <w:sz w:val="24"/>
          <w:szCs w:val="24"/>
          <w:highlight w:val="none"/>
        </w:rPr>
        <w:t xml:space="preserve">合同价款的支付及付款方式</w:t>
      </w:r>
      <w:r>
        <w:rPr>
          <w:rFonts w:hint="eastAsia" w:ascii="宋体" w:hAnsi="宋体"/>
          <w:sz w:val="24"/>
          <w:szCs w:val="24"/>
          <w:highlight w:val="none"/>
        </w:rPr>
        <w:t xml:space="preserve">：</w:t>
      </w:r>
      <w:r>
        <w:rPr>
          <w:rFonts w:ascii="宋体" w:hAnsi="宋体"/>
          <w:sz w:val="24"/>
          <w:szCs w:val="24"/>
          <w:highlight w:val="none"/>
        </w:rPr>
      </w:r>
      <w:r/>
    </w:p>
    <w:p>
      <w:pPr>
        <w:pStyle w:val="724"/>
        <w:ind w:firstLine="480"/>
        <w:spacing w:line="360" w:lineRule="auto"/>
        <w:rPr>
          <w:rFonts w:ascii="宋体" w:hAnsi="宋体" w:cs="宋体"/>
          <w:sz w:val="24"/>
          <w:szCs w:val="24"/>
          <w:highlight w:val="none"/>
        </w:rPr>
      </w:pPr>
      <w:r/>
      <w:bookmarkStart w:id="30" w:name="OLE_LINK10"/>
      <w:r>
        <w:rPr>
          <w:rFonts w:hint="eastAsia" w:ascii="宋体" w:hAnsi="宋体" w:cs="宋体"/>
          <w:sz w:val="24"/>
          <w:szCs w:val="24"/>
          <w:highlight w:val="none"/>
        </w:rPr>
        <w:t xml:space="preserve">1、付款步骤：</w:t>
      </w:r>
      <w:bookmarkStart w:id="31" w:name="OLE_LINK11"/>
      <w:r>
        <w:rPr>
          <w:rFonts w:hint="eastAsia" w:ascii="宋体" w:hAnsi="宋体"/>
          <w:bCs/>
          <w:sz w:val="24"/>
          <w:highlight w:val="none"/>
        </w:rPr>
        <w:t xml:space="preserve">每季度末根据已完成内容的考核情况及审计情况按实支付该季度的服务费</w:t>
      </w:r>
      <w:r>
        <w:rPr>
          <w:rFonts w:ascii="宋体" w:hAnsi="宋体" w:cs="宋体"/>
          <w:sz w:val="24"/>
          <w:szCs w:val="24"/>
          <w:highlight w:val="none"/>
        </w:rPr>
      </w:r>
      <w:r/>
    </w:p>
    <w:p>
      <w:pPr>
        <w:pStyle w:val="724"/>
        <w:ind w:firstLine="480"/>
        <w:spacing w:line="360" w:lineRule="auto"/>
        <w:rPr>
          <w:rFonts w:ascii="宋体" w:hAnsi="宋体" w:cs="宋体"/>
          <w:sz w:val="24"/>
          <w:szCs w:val="24"/>
          <w:highlight w:val="none"/>
        </w:rPr>
      </w:pPr>
      <w:r/>
      <w:bookmarkEnd w:id="31"/>
      <w:r>
        <w:rPr>
          <w:rFonts w:hint="eastAsia" w:ascii="宋体" w:hAnsi="宋体" w:cs="宋体"/>
          <w:sz w:val="24"/>
          <w:szCs w:val="24"/>
          <w:highlight w:val="none"/>
        </w:rPr>
        <w:t xml:space="preserve">2、</w:t>
      </w:r>
      <w:bookmarkStart w:id="32" w:name="OLE_LINK12"/>
      <w:r>
        <w:rPr>
          <w:rFonts w:hint="eastAsia" w:ascii="宋体" w:hAnsi="宋体" w:cs="宋体"/>
          <w:sz w:val="24"/>
          <w:szCs w:val="24"/>
          <w:highlight w:val="none"/>
        </w:rPr>
        <w:t xml:space="preserve">关于计量周期的约定：按季计量，承包人每季度末月 25 日提交工程量计量报告，由工程师、跟踪审计和发包人代表进行审核。</w:t>
      </w:r>
      <w:bookmarkEnd w:id="32"/>
      <w:r>
        <w:rPr>
          <w:rFonts w:ascii="宋体" w:hAnsi="宋体" w:cs="宋体"/>
          <w:sz w:val="24"/>
          <w:szCs w:val="24"/>
          <w:highlight w:val="none"/>
        </w:rPr>
      </w:r>
      <w:r/>
    </w:p>
    <w:p>
      <w:pPr>
        <w:pStyle w:val="768"/>
        <w:ind w:firstLine="470"/>
        <w:spacing w:line="360" w:lineRule="auto"/>
        <w:rPr>
          <w:rFonts w:hAnsi="宋体" w:cs="宋体"/>
          <w:sz w:val="24"/>
          <w:szCs w:val="24"/>
          <w:highlight w:val="none"/>
        </w:rPr>
      </w:pPr>
      <w:r/>
      <w:bookmarkEnd w:id="30"/>
      <w:r>
        <w:rPr>
          <w:rFonts w:hint="eastAsia" w:hAnsi="宋体" w:cs="宋体"/>
          <w:sz w:val="24"/>
          <w:szCs w:val="24"/>
          <w:highlight w:val="none"/>
        </w:rPr>
        <w:t xml:space="preserve">3、关于工程量清单计量计价的约定：</w:t>
      </w:r>
      <w:r>
        <w:rPr>
          <w:rFonts w:hAnsi="宋体" w:cs="宋体"/>
          <w:sz w:val="24"/>
          <w:szCs w:val="24"/>
          <w:highlight w:val="none"/>
        </w:rPr>
      </w:r>
      <w:r/>
    </w:p>
    <w:p>
      <w:pPr>
        <w:pStyle w:val="768"/>
        <w:ind w:firstLine="472"/>
        <w:spacing w:line="360" w:lineRule="auto"/>
        <w:rPr>
          <w:rFonts w:hAnsi="宋体"/>
          <w:b/>
          <w:bCs/>
          <w:sz w:val="24"/>
          <w:szCs w:val="24"/>
          <w:highlight w:val="none"/>
          <w:u w:val="single"/>
        </w:rPr>
      </w:pPr>
      <w:r>
        <w:rPr>
          <w:rFonts w:hint="eastAsia" w:hAnsi="宋体"/>
          <w:b/>
          <w:bCs/>
          <w:sz w:val="24"/>
          <w:szCs w:val="24"/>
          <w:highlight w:val="none"/>
          <w:u w:val="single"/>
        </w:rPr>
        <w:t xml:space="preserve">①工程量清单中所列工程数量是估算或设计的预计数量，仅作为投标的共同基础，不作为最终结算认可的依据。实际支付应按实际完成的工程量，由承包人按技术标准和技术要求规定的计量方法，以监理人或跟踪审计认可的尺寸、断面计量，按工程量清单的单价或总额价计算支付金额；或者，根据具体情况，按合同条款的规定，由发包人确定的单价或总额价计算支付额。</w:t>
      </w:r>
      <w:r>
        <w:rPr>
          <w:rFonts w:hAnsi="宋体"/>
          <w:b/>
          <w:bCs/>
          <w:sz w:val="24"/>
          <w:szCs w:val="24"/>
          <w:highlight w:val="none"/>
          <w:u w:val="single"/>
        </w:rPr>
      </w:r>
      <w:r/>
    </w:p>
    <w:p>
      <w:pPr>
        <w:pStyle w:val="724"/>
        <w:ind w:firstLine="482"/>
        <w:spacing w:line="360" w:lineRule="auto"/>
        <w:rPr>
          <w:rFonts w:ascii="宋体" w:hAnsi="宋体" w:cs="宋体"/>
          <w:sz w:val="24"/>
          <w:szCs w:val="24"/>
          <w:highlight w:val="none"/>
        </w:rPr>
      </w:pPr>
      <w:r>
        <w:rPr>
          <w:rFonts w:hint="eastAsia" w:hAnsi="宋体"/>
          <w:b/>
          <w:bCs/>
          <w:sz w:val="24"/>
          <w:szCs w:val="24"/>
          <w:highlight w:val="none"/>
          <w:u w:val="single"/>
        </w:rPr>
        <w:t xml:space="preserve">②因项目的不确定性，工程数量难以预计，价格为综合单价，具体数量按实际情况结算。期间如有变更，报价中有综合单价的按报价中的综合单价执行；而工程量清单中未包含变更工程的单价时，若工程量清单漏项或发包人指令或经发包人同意的变更引起新的工程量清单项目，其相应综合单价由承包人提出，经审计审核确认后作为结算依据。</w:t>
      </w:r>
      <w:r>
        <w:rPr>
          <w:rFonts w:ascii="宋体" w:hAnsi="宋体" w:cs="宋体"/>
          <w:sz w:val="24"/>
          <w:szCs w:val="24"/>
          <w:highlight w:val="none"/>
        </w:rPr>
      </w:r>
      <w:r/>
    </w:p>
    <w:p>
      <w:pPr>
        <w:pStyle w:val="72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注：甲方每次付款前，乙方均应当向甲方开具等额、合法的发票，否则甲方有权延迟付款且无须承担任何责任。</w:t>
      </w:r>
      <w:r>
        <w:rPr>
          <w:rFonts w:ascii="宋体" w:hAnsi="宋体" w:cs="宋体"/>
          <w:sz w:val="24"/>
          <w:szCs w:val="24"/>
          <w:highlight w:val="none"/>
        </w:rPr>
      </w:r>
      <w:r/>
    </w:p>
    <w:p>
      <w:pPr>
        <w:pStyle w:val="72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3、价款结算时，需提供以下资料：</w:t>
      </w:r>
      <w:r>
        <w:rPr>
          <w:rFonts w:ascii="宋体" w:hAnsi="宋体" w:cs="宋体"/>
          <w:sz w:val="24"/>
          <w:szCs w:val="24"/>
          <w:highlight w:val="none"/>
        </w:rPr>
      </w:r>
      <w:r/>
    </w:p>
    <w:p>
      <w:pPr>
        <w:pStyle w:val="72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 足额合格的发票。</w:t>
      </w:r>
      <w:r>
        <w:rPr>
          <w:rFonts w:ascii="宋体" w:hAnsi="宋体" w:cs="宋体"/>
          <w:sz w:val="24"/>
          <w:szCs w:val="24"/>
          <w:highlight w:val="none"/>
        </w:rPr>
      </w:r>
      <w:r/>
    </w:p>
    <w:p>
      <w:pPr>
        <w:pStyle w:val="72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 验收合格证明。</w:t>
      </w:r>
      <w:r>
        <w:rPr>
          <w:rFonts w:ascii="宋体" w:hAnsi="宋体" w:cs="宋体"/>
          <w:sz w:val="24"/>
          <w:szCs w:val="24"/>
          <w:highlight w:val="none"/>
        </w:rPr>
      </w:r>
      <w:r/>
    </w:p>
    <w:p>
      <w:pPr>
        <w:pStyle w:val="724"/>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（三）付款方式：</w:t>
      </w:r>
      <w:r>
        <w:rPr>
          <w:rFonts w:hint="eastAsia" w:ascii="宋体" w:hAnsi="宋体"/>
          <w:sz w:val="24"/>
          <w:highlight w:val="none"/>
        </w:rPr>
        <w:t xml:space="preserve">银行汇票或转</w:t>
      </w:r>
      <w:r>
        <w:rPr>
          <w:rFonts w:hint="eastAsia" w:ascii="宋体" w:hAnsi="宋体"/>
          <w:sz w:val="24"/>
          <w:highlight w:val="none"/>
          <w:lang w:val="en-US" w:eastAsia="zh-CN"/>
        </w:rPr>
        <w:t xml:space="preserve">账</w:t>
      </w:r>
      <w:r>
        <w:rPr>
          <w:rFonts w:hint="eastAsia" w:ascii="宋体" w:hAnsi="宋体"/>
          <w:sz w:val="24"/>
          <w:highlight w:val="none"/>
        </w:rPr>
        <w:t xml:space="preserve">支票</w:t>
      </w:r>
      <w:r>
        <w:rPr>
          <w:rFonts w:hint="eastAsia" w:ascii="宋体" w:hAnsi="宋体" w:cs="宋体"/>
          <w:sz w:val="24"/>
          <w:szCs w:val="24"/>
          <w:highlight w:val="none"/>
        </w:rPr>
        <w:t xml:space="preserve">。</w:t>
      </w:r>
      <w:r>
        <w:rPr>
          <w:rFonts w:ascii="宋体" w:hAnsi="宋体" w:cs="宋体"/>
          <w:sz w:val="24"/>
          <w:szCs w:val="24"/>
          <w:highlight w:val="none"/>
        </w:rPr>
      </w:r>
      <w:r/>
    </w:p>
    <w:p>
      <w:pPr>
        <w:pStyle w:val="72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（四）根据国家现行税法对甲方征收的与本合同有关的税费均由甲方承担；根据国家现行税法对乙方征收的与本合同有关的一切税费均由乙方承担。</w:t>
      </w:r>
      <w:r>
        <w:rPr>
          <w:rFonts w:hint="eastAsia" w:ascii="宋体" w:hAnsi="宋体" w:cs="宋体"/>
          <w:sz w:val="24"/>
          <w:szCs w:val="24"/>
          <w:highlight w:val="none"/>
        </w:rPr>
      </w:r>
      <w:r/>
    </w:p>
    <w:p>
      <w:pPr>
        <w:pStyle w:val="724"/>
        <w:ind w:firstLine="600"/>
        <w:spacing w:line="360" w:lineRule="auto"/>
        <w:rPr>
          <w:rFonts w:ascii="Arial" w:hAnsi="Arial"/>
          <w:b/>
          <w:bCs/>
          <w:color w:val="000000"/>
          <w:sz w:val="24"/>
          <w:szCs w:val="24"/>
          <w:highlight w:val="none"/>
        </w:rPr>
      </w:pPr>
      <w:r>
        <w:rPr>
          <w:rFonts w:hint="eastAsia" w:ascii="宋体" w:hAnsi="宋体" w:cs="宋体"/>
          <w:sz w:val="24"/>
          <w:szCs w:val="24"/>
          <w:highlight w:val="none"/>
        </w:rPr>
        <w:t xml:space="preserve">(五) 审计条款，即：工程结算审计审减率在5%（含5%）以内审计费由甲方承担；审减率大于5%而小于等于10%（含10%），审计费用由甲乙双方各半承担，并按审定价的2%对乙方进行处罚，罚款在工程审定价内扣除；审减率大于10%，审计费由乙方自行承担，并按审定价的3%对乙方进行处罚，罚款在工程审定价内扣除。</w:t>
      </w:r>
      <w:r>
        <w:rPr>
          <w:rFonts w:ascii="Arial" w:hAnsi="Arial"/>
          <w:b/>
          <w:bCs/>
          <w:color w:val="000000"/>
          <w:sz w:val="24"/>
          <w:szCs w:val="24"/>
          <w:highlight w:val="none"/>
        </w:rPr>
      </w:r>
      <w:r/>
    </w:p>
    <w:p>
      <w:pPr>
        <w:pStyle w:val="724"/>
        <w:ind w:firstLine="482"/>
        <w:spacing w:line="360" w:lineRule="auto"/>
        <w:tabs>
          <w:tab w:val="left" w:pos="525" w:leader="none"/>
          <w:tab w:val="left" w:pos="1050" w:leader="none"/>
        </w:tabs>
        <w:rPr>
          <w:rFonts w:hint="eastAsia" w:hAnsi="宋体" w:cs="宋体"/>
          <w:b/>
          <w:bCs/>
          <w:sz w:val="24"/>
          <w:szCs w:val="24"/>
          <w:highlight w:val="none"/>
        </w:rPr>
      </w:pPr>
      <w:r>
        <w:rPr>
          <w:rFonts w:ascii="Arial" w:hAnsi="Arial"/>
          <w:b/>
          <w:bCs/>
          <w:color w:val="000000"/>
          <w:sz w:val="24"/>
          <w:szCs w:val="24"/>
          <w:highlight w:val="none"/>
        </w:rPr>
        <w:t xml:space="preserve"> </w:t>
      </w:r>
      <w:r>
        <w:rPr>
          <w:rFonts w:hint="eastAsia" w:ascii="宋体" w:hAnsi="宋体" w:cs="宋体"/>
          <w:b/>
          <w:bCs/>
          <w:sz w:val="24"/>
          <w:szCs w:val="24"/>
          <w:highlight w:val="none"/>
        </w:rPr>
        <w:t xml:space="preserve">六、结算方式：</w:t>
      </w:r>
      <w:r>
        <w:rPr>
          <w:rFonts w:hint="eastAsia" w:hAnsi="宋体" w:cs="宋体"/>
          <w:b/>
          <w:bCs/>
          <w:sz w:val="24"/>
          <w:szCs w:val="24"/>
          <w:highlight w:val="none"/>
        </w:rPr>
      </w:r>
      <w:r/>
    </w:p>
    <w:p>
      <w:pPr>
        <w:pStyle w:val="768"/>
        <w:ind w:firstLine="480"/>
        <w:spacing w:line="360" w:lineRule="auto"/>
        <w:rPr>
          <w:rFonts w:ascii="Times New Roman" w:hAnsi="Times New Roman"/>
          <w:sz w:val="24"/>
          <w:szCs w:val="24"/>
          <w:highlight w:val="none"/>
        </w:rPr>
      </w:pPr>
      <w:r>
        <w:rPr>
          <w:rFonts w:hint="eastAsia" w:hAnsi="宋体" w:cs="宋体"/>
          <w:sz w:val="24"/>
          <w:szCs w:val="24"/>
          <w:highlight w:val="none"/>
        </w:rPr>
        <w:t xml:space="preserve">1、</w:t>
      </w:r>
      <w:r>
        <w:rPr>
          <w:rFonts w:hAnsi="宋体" w:cs="宋体"/>
          <w:sz w:val="24"/>
          <w:szCs w:val="24"/>
          <w:highlight w:val="none"/>
        </w:rPr>
        <w:t xml:space="preserve">本项目为固定</w:t>
      </w:r>
      <w:r>
        <w:rPr>
          <w:rFonts w:hint="eastAsia" w:hAnsi="宋体" w:cs="宋体"/>
          <w:sz w:val="24"/>
          <w:szCs w:val="24"/>
          <w:highlight w:val="none"/>
        </w:rPr>
        <w:t xml:space="preserve">单</w:t>
      </w:r>
      <w:r>
        <w:rPr>
          <w:rFonts w:hAnsi="宋体" w:cs="宋体"/>
          <w:sz w:val="24"/>
          <w:szCs w:val="24"/>
          <w:highlight w:val="none"/>
        </w:rPr>
        <w:t xml:space="preserve">价合同</w:t>
      </w:r>
      <w:r>
        <w:rPr>
          <w:rFonts w:hint="eastAsia" w:hAnsi="宋体" w:cs="宋体"/>
          <w:sz w:val="24"/>
          <w:szCs w:val="24"/>
          <w:highlight w:val="none"/>
        </w:rPr>
        <w:t xml:space="preserve">，合</w:t>
      </w:r>
      <w:r>
        <w:rPr>
          <w:rFonts w:ascii="Times New Roman" w:hAnsi="Times New Roman"/>
          <w:sz w:val="24"/>
          <w:szCs w:val="24"/>
          <w:highlight w:val="none"/>
        </w:rPr>
        <w:t xml:space="preserve">同价款中已包括承包人承担本合同项目全部工程所需的所有设备费、劳务费、管理费、利润以及合同明显或暗示的所有一般风险、责任和义务费用。投标人在编制投标报价时应考虑价格上涨、政策性调整等一切因素，合同协议书一经签订，除合同另有规定外，合同单价一概不予调整。</w:t>
      </w:r>
      <w:r>
        <w:rPr>
          <w:rFonts w:ascii="Times New Roman" w:hAnsi="Times New Roman"/>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hint="eastAsia"/>
          <w:sz w:val="24"/>
          <w:szCs w:val="24"/>
          <w:highlight w:val="none"/>
        </w:rPr>
        <w:t xml:space="preserve">2、因养护项目的不确定性，工作量难以预计，表中的工作量为暂定数量，仅作为各投标单位计算投标报价使用，价格为全费用综合单价，具体数量按实际情况结算。养护期间如有变更，报价中有全费用综合单价的按报价中的全费用综合单价执行；而清单中未包含变更项目的单价时，若清单漏项或发包人指令或经发包人同意的变更引起新的工作量清单项目，其相应全费用综合单价由承包人提出，经审计审核确认后作为结算依据。</w:t>
      </w:r>
      <w:r>
        <w:rPr>
          <w:rFonts w:hint="eastAsia" w:ascii="Arial" w:hAnsi="Arial"/>
          <w:bCs/>
          <w:color w:val="000000"/>
          <w:sz w:val="24"/>
          <w:szCs w:val="24"/>
          <w:highlight w:val="none"/>
        </w:rPr>
      </w:r>
      <w:r/>
    </w:p>
    <w:p>
      <w:pPr>
        <w:pStyle w:val="768"/>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w:t>
      </w:r>
      <w:r>
        <w:rPr>
          <w:rFonts w:ascii="Times New Roman" w:hAnsi="Times New Roman"/>
          <w:sz w:val="24"/>
          <w:szCs w:val="24"/>
          <w:highlight w:val="none"/>
        </w:rPr>
        <w:t xml:space="preserve">合同价款在合同协议书内约定后，任何一方不得擅自改变。协议书另有约定或发生下列情况之一的可作调整。</w:t>
      </w:r>
      <w:r>
        <w:rPr>
          <w:rFonts w:ascii="Times New Roman" w:hAnsi="Times New Roman"/>
          <w:sz w:val="24"/>
          <w:szCs w:val="24"/>
          <w:highlight w:val="none"/>
        </w:rPr>
      </w:r>
      <w:r/>
    </w:p>
    <w:p>
      <w:pPr>
        <w:pStyle w:val="768"/>
        <w:ind w:firstLine="617"/>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）发包人</w:t>
      </w:r>
      <w:r>
        <w:rPr>
          <w:rFonts w:ascii="Times New Roman" w:hAnsi="Times New Roman"/>
          <w:sz w:val="24"/>
          <w:szCs w:val="24"/>
          <w:highlight w:val="none"/>
        </w:rPr>
        <w:t xml:space="preserve">确认的工程量增减；</w:t>
      </w:r>
      <w:r>
        <w:rPr>
          <w:rFonts w:ascii="Times New Roman" w:hAnsi="Times New Roman"/>
          <w:sz w:val="24"/>
          <w:szCs w:val="24"/>
          <w:highlight w:val="none"/>
        </w:rPr>
      </w:r>
      <w:r/>
    </w:p>
    <w:p>
      <w:pPr>
        <w:pStyle w:val="768"/>
        <w:ind w:firstLine="617"/>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合同约定</w:t>
      </w:r>
      <w:r>
        <w:rPr>
          <w:rFonts w:hint="eastAsia" w:ascii="Times New Roman" w:hAnsi="Times New Roman"/>
          <w:sz w:val="24"/>
          <w:szCs w:val="24"/>
          <w:highlight w:val="none"/>
        </w:rPr>
        <w:t xml:space="preserve">的其他</w:t>
      </w:r>
      <w:r>
        <w:rPr>
          <w:rFonts w:ascii="Times New Roman" w:hAnsi="Times New Roman"/>
          <w:sz w:val="24"/>
          <w:szCs w:val="24"/>
          <w:highlight w:val="none"/>
        </w:rPr>
        <w:t xml:space="preserve">增减或调整。</w:t>
      </w:r>
      <w:r>
        <w:rPr>
          <w:rFonts w:ascii="Times New Roman" w:hAnsi="Times New Roman"/>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sz w:val="24"/>
          <w:szCs w:val="24"/>
          <w:highlight w:val="none"/>
        </w:rPr>
        <w:t xml:space="preserve">承包人应在上述情况发生后7天内，将调整的原因、金额</w:t>
      </w:r>
      <w:r>
        <w:rPr>
          <w:rFonts w:hint="eastAsia"/>
          <w:sz w:val="24"/>
          <w:szCs w:val="24"/>
          <w:highlight w:val="none"/>
        </w:rPr>
        <w:t xml:space="preserve">以</w:t>
      </w:r>
      <w:r>
        <w:rPr>
          <w:sz w:val="24"/>
          <w:szCs w:val="24"/>
          <w:highlight w:val="none"/>
        </w:rPr>
        <w:t xml:space="preserve">书面形式通知</w:t>
      </w:r>
      <w:r>
        <w:rPr>
          <w:rFonts w:hint="eastAsia"/>
          <w:sz w:val="24"/>
          <w:szCs w:val="24"/>
          <w:highlight w:val="none"/>
        </w:rPr>
        <w:t xml:space="preserve">发包人</w:t>
      </w:r>
      <w:r>
        <w:rPr>
          <w:sz w:val="24"/>
          <w:szCs w:val="24"/>
          <w:highlight w:val="none"/>
        </w:rPr>
        <w:t xml:space="preserve">，</w:t>
      </w:r>
      <w:r>
        <w:rPr>
          <w:rFonts w:hint="eastAsia"/>
          <w:sz w:val="24"/>
          <w:szCs w:val="24"/>
          <w:highlight w:val="none"/>
        </w:rPr>
        <w:t xml:space="preserve">发包人</w:t>
      </w:r>
      <w:r>
        <w:rPr>
          <w:sz w:val="24"/>
          <w:szCs w:val="24"/>
          <w:highlight w:val="none"/>
        </w:rPr>
        <w:t xml:space="preserve">审查批准后通知承包人。</w:t>
      </w:r>
      <w:r>
        <w:rPr>
          <w:rFonts w:hint="eastAsia" w:ascii="Arial" w:hAnsi="Arial"/>
          <w:bCs/>
          <w:color w:val="000000"/>
          <w:sz w:val="24"/>
          <w:szCs w:val="24"/>
          <w:highlight w:val="none"/>
        </w:rPr>
      </w:r>
      <w:r/>
    </w:p>
    <w:p>
      <w:pPr>
        <w:pStyle w:val="724"/>
        <w:ind w:firstLine="482"/>
        <w:spacing w:line="360" w:lineRule="auto"/>
        <w:tabs>
          <w:tab w:val="left" w:pos="525" w:leader="none"/>
          <w:tab w:val="left" w:pos="1050" w:leader="none"/>
        </w:tabs>
        <w:rPr>
          <w:rFonts w:hint="eastAsia" w:ascii="Arial" w:hAnsi="Arial"/>
          <w:b/>
          <w:color w:val="000000"/>
          <w:sz w:val="24"/>
          <w:szCs w:val="24"/>
          <w:highlight w:val="none"/>
        </w:rPr>
      </w:pPr>
      <w:r>
        <w:rPr>
          <w:rFonts w:hint="eastAsia" w:ascii="Arial" w:hAnsi="Arial"/>
          <w:b/>
          <w:color w:val="000000"/>
          <w:sz w:val="24"/>
          <w:szCs w:val="24"/>
          <w:highlight w:val="none"/>
        </w:rPr>
        <w:t xml:space="preserve">七</w:t>
      </w:r>
      <w:r>
        <w:rPr>
          <w:rFonts w:ascii="Arial" w:hAnsi="Arial"/>
          <w:b/>
          <w:color w:val="000000"/>
          <w:sz w:val="24"/>
          <w:szCs w:val="24"/>
          <w:highlight w:val="none"/>
        </w:rPr>
        <w:t xml:space="preserve">、</w:t>
      </w:r>
      <w:r>
        <w:rPr>
          <w:rFonts w:hint="eastAsia" w:ascii="Arial" w:hAnsi="Arial"/>
          <w:b/>
          <w:color w:val="000000"/>
          <w:sz w:val="24"/>
          <w:szCs w:val="24"/>
          <w:highlight w:val="none"/>
        </w:rPr>
        <w:t xml:space="preserve">材料设备供应</w:t>
      </w:r>
      <w:r>
        <w:rPr>
          <w:rFonts w:hint="eastAsia" w:ascii="Arial" w:hAnsi="Arial"/>
          <w:b/>
          <w:color w:val="000000"/>
          <w:sz w:val="24"/>
          <w:szCs w:val="24"/>
          <w:highlight w:val="none"/>
        </w:rPr>
      </w:r>
      <w:r/>
    </w:p>
    <w:p>
      <w:pPr>
        <w:pStyle w:val="724"/>
        <w:ind w:firstLine="480"/>
        <w:spacing w:line="360" w:lineRule="auto"/>
        <w:tabs>
          <w:tab w:val="left" w:pos="525" w:leader="none"/>
          <w:tab w:val="left" w:pos="1050" w:leader="none"/>
        </w:tabs>
        <w:rPr>
          <w:sz w:val="24"/>
          <w:szCs w:val="24"/>
          <w:highlight w:val="none"/>
        </w:rPr>
      </w:pPr>
      <w:r>
        <w:rPr>
          <w:rFonts w:hint="eastAsia"/>
          <w:sz w:val="24"/>
          <w:szCs w:val="24"/>
          <w:highlight w:val="none"/>
        </w:rPr>
        <w:t xml:space="preserve">1、本合同养护过程中所需的施工设备（含试验和自检测量等设备）、器材、材料均由承包人负责提供、包括采购、验收、运输和保管，并按合同计划及时运到现场。</w:t>
      </w:r>
      <w:r>
        <w:rPr>
          <w:sz w:val="24"/>
          <w:szCs w:val="24"/>
          <w:highlight w:val="none"/>
        </w:rPr>
      </w:r>
      <w:r/>
    </w:p>
    <w:p>
      <w:pPr>
        <w:pStyle w:val="724"/>
        <w:ind w:firstLine="480"/>
        <w:spacing w:line="360" w:lineRule="auto"/>
        <w:tabs>
          <w:tab w:val="left" w:pos="525" w:leader="none"/>
          <w:tab w:val="left" w:pos="1050" w:leader="none"/>
        </w:tabs>
        <w:rPr>
          <w:sz w:val="24"/>
          <w:szCs w:val="24"/>
          <w:highlight w:val="none"/>
        </w:rPr>
      </w:pPr>
      <w:r>
        <w:rPr>
          <w:rFonts w:hint="eastAsia"/>
          <w:sz w:val="24"/>
          <w:szCs w:val="24"/>
          <w:highlight w:val="none"/>
        </w:rPr>
        <w:t xml:space="preserve">2、</w:t>
      </w:r>
      <w:r>
        <w:rPr>
          <w:sz w:val="24"/>
          <w:szCs w:val="24"/>
          <w:highlight w:val="none"/>
        </w:rPr>
        <w:t xml:space="preserve">承包人</w:t>
      </w:r>
      <w:r>
        <w:rPr>
          <w:rFonts w:hint="eastAsia"/>
          <w:sz w:val="24"/>
          <w:szCs w:val="24"/>
          <w:highlight w:val="none"/>
        </w:rPr>
        <w:t xml:space="preserve">在本项目中不得使用不符合设计（包括技术规范）要求或不合格的材料和不能保证工程质量的工艺。发包人一旦发现上述情况，向承包人出具通知，</w:t>
      </w:r>
      <w:r>
        <w:rPr>
          <w:sz w:val="24"/>
          <w:szCs w:val="24"/>
          <w:highlight w:val="none"/>
        </w:rPr>
        <w:t xml:space="preserve">承包人</w:t>
      </w:r>
      <w:r>
        <w:rPr>
          <w:rFonts w:hint="eastAsia"/>
          <w:sz w:val="24"/>
          <w:szCs w:val="24"/>
          <w:highlight w:val="none"/>
        </w:rPr>
        <w:t xml:space="preserve">应按照发包人的指令立即更换、更改，由此造成的损失应由</w:t>
      </w:r>
      <w:r>
        <w:rPr>
          <w:sz w:val="24"/>
          <w:szCs w:val="24"/>
          <w:highlight w:val="none"/>
        </w:rPr>
        <w:t xml:space="preserve">承包人</w:t>
      </w:r>
      <w:r>
        <w:rPr>
          <w:rFonts w:hint="eastAsia"/>
          <w:sz w:val="24"/>
          <w:szCs w:val="24"/>
          <w:highlight w:val="none"/>
        </w:rPr>
        <w:t xml:space="preserve">自行负责。</w:t>
      </w:r>
      <w:r>
        <w:rPr>
          <w:sz w:val="24"/>
          <w:szCs w:val="24"/>
          <w:highlight w:val="none"/>
        </w:rPr>
      </w:r>
      <w:r/>
    </w:p>
    <w:p>
      <w:pPr>
        <w:pStyle w:val="724"/>
        <w:ind w:firstLine="482"/>
        <w:spacing w:line="360" w:lineRule="auto"/>
        <w:tabs>
          <w:tab w:val="left" w:pos="525" w:leader="none"/>
          <w:tab w:val="left" w:pos="1050" w:leader="none"/>
        </w:tabs>
        <w:rPr>
          <w:rFonts w:hint="eastAsia" w:ascii="Arial" w:hAnsi="Arial"/>
          <w:b/>
          <w:sz w:val="24"/>
          <w:szCs w:val="24"/>
          <w:highlight w:val="none"/>
        </w:rPr>
      </w:pPr>
      <w:r>
        <w:rPr>
          <w:rFonts w:hint="eastAsia" w:ascii="Arial" w:hAnsi="Arial"/>
          <w:b/>
          <w:color w:val="000000"/>
          <w:sz w:val="24"/>
          <w:szCs w:val="24"/>
          <w:highlight w:val="none"/>
        </w:rPr>
        <w:t xml:space="preserve">八、书面通知</w:t>
      </w:r>
      <w:r>
        <w:rPr>
          <w:rFonts w:hint="eastAsia" w:ascii="Arial" w:hAnsi="Arial"/>
          <w:b/>
          <w:sz w:val="24"/>
          <w:szCs w:val="24"/>
          <w:highlight w:val="none"/>
        </w:rPr>
      </w:r>
      <w:r/>
    </w:p>
    <w:p>
      <w:pPr>
        <w:pStyle w:val="768"/>
        <w:ind w:firstLine="480"/>
        <w:spacing w:line="360" w:lineRule="auto"/>
        <w:rPr>
          <w:sz w:val="24"/>
          <w:szCs w:val="24"/>
          <w:highlight w:val="none"/>
        </w:rPr>
      </w:pPr>
      <w:r>
        <w:rPr>
          <w:rFonts w:hint="eastAsia"/>
          <w:sz w:val="24"/>
          <w:szCs w:val="24"/>
          <w:highlight w:val="none"/>
        </w:rPr>
        <w:t xml:space="preserve">凡根据合同规定，由发包人、</w:t>
      </w:r>
      <w:r>
        <w:rPr>
          <w:sz w:val="24"/>
          <w:szCs w:val="24"/>
          <w:highlight w:val="none"/>
        </w:rPr>
        <w:t xml:space="preserve">承包人</w:t>
      </w:r>
      <w:r>
        <w:rPr>
          <w:rFonts w:hint="eastAsia"/>
          <w:sz w:val="24"/>
          <w:szCs w:val="24"/>
          <w:highlight w:val="none"/>
        </w:rPr>
        <w:t xml:space="preserve">发出的或送达的任何通知、指示、建议、意见、决定及申请等均应是书面的，并应作出相应解释，任何这类书面通知都不应被无故扣发或贻误。</w:t>
      </w:r>
      <w:r>
        <w:rPr>
          <w:sz w:val="24"/>
          <w:szCs w:val="24"/>
          <w:highlight w:val="none"/>
        </w:rPr>
      </w:r>
      <w:r/>
    </w:p>
    <w:p>
      <w:pPr>
        <w:pStyle w:val="724"/>
        <w:ind w:firstLine="482"/>
        <w:spacing w:line="360" w:lineRule="auto"/>
        <w:tabs>
          <w:tab w:val="left" w:pos="525" w:leader="none"/>
          <w:tab w:val="left" w:pos="1050" w:leader="none"/>
        </w:tabs>
        <w:rPr>
          <w:rFonts w:hint="eastAsia" w:ascii="Arial" w:hAnsi="Arial"/>
          <w:b/>
          <w:sz w:val="24"/>
          <w:szCs w:val="24"/>
          <w:highlight w:val="none"/>
        </w:rPr>
      </w:pPr>
      <w:r>
        <w:rPr>
          <w:rFonts w:hint="eastAsia" w:ascii="Arial" w:hAnsi="Arial"/>
          <w:b/>
          <w:sz w:val="24"/>
          <w:szCs w:val="24"/>
          <w:highlight w:val="none"/>
        </w:rPr>
        <w:t xml:space="preserve">九、检查和考核</w:t>
      </w:r>
      <w:r>
        <w:rPr>
          <w:rFonts w:hint="eastAsia" w:ascii="Arial" w:hAnsi="Arial"/>
          <w:b/>
          <w:sz w:val="24"/>
          <w:szCs w:val="24"/>
          <w:highlight w:val="none"/>
        </w:rPr>
      </w:r>
      <w:r/>
    </w:p>
    <w:p>
      <w:pPr>
        <w:pStyle w:val="724"/>
        <w:ind w:firstLine="480"/>
        <w:spacing w:line="360" w:lineRule="auto"/>
        <w:tabs>
          <w:tab w:val="left" w:pos="525" w:leader="none"/>
          <w:tab w:val="left" w:pos="1050" w:leader="none"/>
        </w:tabs>
        <w:rPr>
          <w:rFonts w:hint="eastAsia"/>
          <w:sz w:val="24"/>
          <w:szCs w:val="24"/>
          <w:highlight w:val="none"/>
        </w:rPr>
      </w:pPr>
      <w:r>
        <w:rPr>
          <w:rFonts w:hint="eastAsia"/>
          <w:sz w:val="24"/>
          <w:szCs w:val="24"/>
          <w:highlight w:val="none"/>
        </w:rPr>
        <w:t xml:space="preserve">1、养护质量标准参照</w:t>
      </w:r>
      <w:r>
        <w:rPr>
          <w:rFonts w:hint="eastAsia"/>
          <w:sz w:val="24"/>
          <w:szCs w:val="24"/>
          <w:highlight w:val="none"/>
          <w:lang w:val="en-US" w:eastAsia="zh-CN"/>
        </w:rPr>
        <w:t xml:space="preserve">合同</w:t>
      </w:r>
      <w:r>
        <w:rPr>
          <w:rFonts w:hint="eastAsia"/>
          <w:sz w:val="24"/>
          <w:szCs w:val="24"/>
          <w:highlight w:val="none"/>
        </w:rPr>
        <w:t xml:space="preserve">约定的质量标准。因乙方原因养护质量达不到约定的质量标准，乙方承担违约责任。</w:t>
      </w:r>
      <w:r>
        <w:rPr>
          <w:rFonts w:hint="eastAsia"/>
          <w:sz w:val="24"/>
          <w:szCs w:val="24"/>
          <w:highlight w:val="none"/>
        </w:rPr>
      </w:r>
      <w:r/>
    </w:p>
    <w:p>
      <w:pPr>
        <w:pStyle w:val="724"/>
        <w:ind w:firstLine="480"/>
        <w:spacing w:line="360" w:lineRule="auto"/>
        <w:tabs>
          <w:tab w:val="left" w:pos="525" w:leader="none"/>
          <w:tab w:val="left" w:pos="1050" w:leader="none"/>
        </w:tabs>
        <w:rPr>
          <w:rFonts w:hint="eastAsia" w:ascii="Arial" w:hAnsi="Arial"/>
          <w:bCs/>
          <w:sz w:val="24"/>
          <w:szCs w:val="24"/>
          <w:highlight w:val="none"/>
        </w:rPr>
      </w:pPr>
      <w:r>
        <w:rPr>
          <w:rFonts w:hint="eastAsia" w:ascii="Arial" w:hAnsi="Arial"/>
          <w:bCs/>
          <w:sz w:val="24"/>
          <w:szCs w:val="24"/>
          <w:highlight w:val="none"/>
          <w:lang w:val="en-US" w:eastAsia="zh-CN"/>
        </w:rPr>
        <w:t xml:space="preserve">2、</w:t>
      </w:r>
      <w:r>
        <w:rPr>
          <w:rFonts w:hint="eastAsia" w:ascii="Arial" w:hAnsi="Arial"/>
          <w:bCs/>
          <w:sz w:val="24"/>
          <w:szCs w:val="24"/>
          <w:highlight w:val="none"/>
        </w:rPr>
        <w:t xml:space="preserve">乙方养护期间的花草保存率低于要求的，必须在适合的季节及时补植同品种、同规格的苗木，并确保成活。若乙方未按规定补植，甲方有权将发生的苗木费及补植费从乙方养护费中扣除。</w:t>
      </w:r>
      <w:r>
        <w:rPr>
          <w:rFonts w:hint="eastAsia" w:ascii="Arial" w:hAnsi="Arial"/>
          <w:bCs/>
          <w:sz w:val="24"/>
          <w:szCs w:val="24"/>
          <w:highlight w:val="none"/>
        </w:rPr>
      </w:r>
      <w:r/>
    </w:p>
    <w:p>
      <w:pPr>
        <w:pStyle w:val="724"/>
        <w:ind w:firstLine="480"/>
        <w:spacing w:line="360" w:lineRule="auto"/>
        <w:tabs>
          <w:tab w:val="left" w:pos="525" w:leader="none"/>
          <w:tab w:val="left" w:pos="1050" w:leader="none"/>
        </w:tabs>
        <w:rPr>
          <w:rFonts w:hint="eastAsia"/>
          <w:sz w:val="24"/>
          <w:szCs w:val="24"/>
          <w:highlight w:val="none"/>
        </w:rPr>
      </w:pPr>
      <w:r>
        <w:rPr>
          <w:rFonts w:hint="eastAsia"/>
          <w:highlight w:val="none"/>
          <w:lang w:val="en-US" w:eastAsia="zh-CN"/>
        </w:rPr>
        <w:t xml:space="preserve">3、</w:t>
      </w:r>
      <w:r>
        <w:rPr>
          <w:rFonts w:hint="eastAsia" w:ascii="宋体" w:hAnsi="宋体"/>
          <w:sz w:val="24"/>
          <w:szCs w:val="24"/>
          <w:highlight w:val="none"/>
        </w:rPr>
        <w:t xml:space="preserve">乙方应认真按照补充条款中约定的质量标准进行养护，随时接受甲方的检查</w:t>
      </w:r>
      <w:r>
        <w:rPr>
          <w:rFonts w:hint="eastAsia"/>
          <w:sz w:val="24"/>
          <w:szCs w:val="24"/>
          <w:highlight w:val="none"/>
        </w:rPr>
        <w:t xml:space="preserve">和考核，为检查和考核提供便利条件。</w:t>
      </w:r>
      <w:r>
        <w:rPr>
          <w:rFonts w:hint="eastAsia"/>
          <w:sz w:val="24"/>
          <w:szCs w:val="24"/>
          <w:highlight w:val="none"/>
        </w:rPr>
      </w:r>
      <w:r/>
    </w:p>
    <w:p>
      <w:pPr>
        <w:pStyle w:val="724"/>
        <w:ind w:firstLine="480"/>
        <w:spacing w:line="360" w:lineRule="auto"/>
        <w:tabs>
          <w:tab w:val="left" w:pos="525" w:leader="none"/>
          <w:tab w:val="left" w:pos="1050" w:leader="none"/>
        </w:tabs>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对于养护质量不符合要求的，甲方先通知整改，乙方在10天内不整改的或整改效果不符合要求的，按规定扣除养护费用。</w:t>
      </w:r>
      <w:r>
        <w:rPr>
          <w:rFonts w:hint="eastAsia"/>
          <w:sz w:val="24"/>
          <w:szCs w:val="24"/>
          <w:highlight w:val="none"/>
        </w:rPr>
      </w:r>
      <w:r/>
    </w:p>
    <w:p>
      <w:pPr>
        <w:pStyle w:val="724"/>
        <w:ind w:firstLine="480"/>
        <w:spacing w:line="360" w:lineRule="auto"/>
        <w:tabs>
          <w:tab w:val="left" w:pos="525" w:leader="none"/>
          <w:tab w:val="left" w:pos="1050" w:leader="none"/>
        </w:tabs>
        <w:rPr>
          <w:rFonts w:hint="eastAsia"/>
          <w:sz w:val="24"/>
          <w:szCs w:val="24"/>
          <w:highlight w:val="none"/>
          <w:lang w:val="en-US" w:eastAsia="zh-CN"/>
        </w:rPr>
      </w:pPr>
      <w:r>
        <w:rPr>
          <w:rFonts w:hint="eastAsia"/>
          <w:sz w:val="24"/>
          <w:szCs w:val="24"/>
          <w:highlight w:val="none"/>
          <w:lang w:val="en-US" w:eastAsia="zh-CN"/>
        </w:rPr>
        <w:t xml:space="preserve">5、</w:t>
      </w:r>
      <w:r>
        <w:rPr>
          <w:rFonts w:hint="eastAsia"/>
          <w:sz w:val="24"/>
          <w:szCs w:val="24"/>
          <w:highlight w:val="none"/>
        </w:rPr>
        <w:t xml:space="preserve">甲方按照相关考核办法和规定中约定的考核奖惩办法进行考核。</w:t>
      </w:r>
      <w:r>
        <w:rPr>
          <w:rFonts w:hint="eastAsia"/>
          <w:sz w:val="24"/>
          <w:szCs w:val="24"/>
          <w:highlight w:val="none"/>
          <w:lang w:val="en-US" w:eastAsia="zh-CN"/>
        </w:rPr>
      </w:r>
      <w:r/>
    </w:p>
    <w:p>
      <w:pPr>
        <w:pStyle w:val="724"/>
        <w:ind w:firstLine="482"/>
        <w:spacing w:line="360" w:lineRule="auto"/>
        <w:tabs>
          <w:tab w:val="left" w:pos="525" w:leader="none"/>
          <w:tab w:val="left" w:pos="1050" w:leader="none"/>
        </w:tabs>
        <w:rPr>
          <w:rFonts w:hint="eastAsia" w:ascii="Arial" w:hAnsi="Arial"/>
          <w:b/>
          <w:sz w:val="24"/>
          <w:szCs w:val="24"/>
          <w:highlight w:val="none"/>
        </w:rPr>
      </w:pPr>
      <w:r>
        <w:rPr>
          <w:rFonts w:hint="eastAsia" w:ascii="Arial" w:hAnsi="Arial"/>
          <w:b/>
          <w:sz w:val="24"/>
          <w:szCs w:val="24"/>
          <w:highlight w:val="none"/>
        </w:rPr>
        <w:t xml:space="preserve">十、安全防护</w:t>
      </w:r>
      <w:r>
        <w:rPr>
          <w:rFonts w:hint="eastAsia" w:ascii="Arial" w:hAnsi="Arial"/>
          <w:b/>
          <w:sz w:val="24"/>
          <w:szCs w:val="24"/>
          <w:highlight w:val="none"/>
        </w:rPr>
      </w:r>
      <w:r/>
    </w:p>
    <w:p>
      <w:pPr>
        <w:pStyle w:val="724"/>
        <w:ind w:firstLine="480"/>
        <w:spacing w:line="360" w:lineRule="auto"/>
        <w:tabs>
          <w:tab w:val="left" w:pos="525" w:leader="none"/>
          <w:tab w:val="left" w:pos="1050" w:leader="none"/>
        </w:tabs>
        <w:rPr>
          <w:sz w:val="24"/>
          <w:szCs w:val="24"/>
          <w:highlight w:val="none"/>
        </w:rPr>
      </w:pPr>
      <w:r>
        <w:rPr>
          <w:rFonts w:hint="eastAsia"/>
          <w:sz w:val="24"/>
          <w:szCs w:val="24"/>
          <w:highlight w:val="none"/>
        </w:rPr>
        <w:t xml:space="preserve">1、作业期间，为了保证本合同工程的安全施工，保护工程周围建筑物和居民等的安全，承包人应对各项工程的施工，均要采取必要的防护和安全措施，并承担所需的费用。</w:t>
      </w:r>
      <w:r>
        <w:rPr>
          <w:sz w:val="24"/>
          <w:szCs w:val="24"/>
          <w:highlight w:val="none"/>
        </w:rPr>
      </w:r>
      <w:r/>
    </w:p>
    <w:p>
      <w:pPr>
        <w:pStyle w:val="724"/>
        <w:ind w:firstLine="480"/>
        <w:spacing w:line="360" w:lineRule="auto"/>
        <w:tabs>
          <w:tab w:val="left" w:pos="525" w:leader="none"/>
          <w:tab w:val="left" w:pos="1050" w:leader="none"/>
        </w:tabs>
        <w:rPr>
          <w:rFonts w:hint="eastAsia" w:ascii="Arial" w:hAnsi="Arial"/>
          <w:bCs/>
          <w:sz w:val="24"/>
          <w:szCs w:val="24"/>
          <w:highlight w:val="none"/>
        </w:rPr>
      </w:pPr>
      <w:r>
        <w:rPr>
          <w:rFonts w:hint="eastAsia"/>
          <w:sz w:val="24"/>
          <w:szCs w:val="24"/>
          <w:highlight w:val="none"/>
        </w:rPr>
        <w:t xml:space="preserve">2、承包人应采取一切合理的措施，以保护现场及其附近环境，并避免由其施工方面引起的污染、噪声或其他后果对公众造成人身或财物方面的伤害或妨碍。</w:t>
      </w:r>
      <w:r>
        <w:rPr>
          <w:rFonts w:hint="eastAsia" w:ascii="Arial" w:hAnsi="Arial"/>
          <w:bCs/>
          <w:sz w:val="24"/>
          <w:szCs w:val="24"/>
          <w:highlight w:val="none"/>
        </w:rPr>
      </w:r>
      <w:r/>
    </w:p>
    <w:p>
      <w:pPr>
        <w:pStyle w:val="724"/>
        <w:ind w:firstLine="480"/>
        <w:spacing w:line="360" w:lineRule="auto"/>
        <w:tabs>
          <w:tab w:val="left" w:pos="525" w:leader="none"/>
          <w:tab w:val="left" w:pos="1050" w:leader="none"/>
        </w:tabs>
        <w:rPr>
          <w:rFonts w:hint="eastAsia" w:ascii="Arial" w:hAnsi="Arial"/>
          <w:bCs/>
          <w:sz w:val="24"/>
          <w:szCs w:val="24"/>
          <w:highlight w:val="none"/>
        </w:rPr>
      </w:pPr>
      <w:r>
        <w:rPr>
          <w:rFonts w:hint="eastAsia"/>
          <w:sz w:val="24"/>
          <w:szCs w:val="24"/>
          <w:highlight w:val="none"/>
        </w:rPr>
        <w:t xml:space="preserve">3、在工程施工期间，承包人应合理地保持现场不出现不必要的障碍物，存放处置好承包人的任何设备和多余的材料并从现场清除运走任何废料、垃圾或不再需要的临时设施。</w:t>
      </w:r>
      <w:r>
        <w:rPr>
          <w:rFonts w:hint="eastAsia" w:ascii="Arial" w:hAnsi="Arial"/>
          <w:bCs/>
          <w:sz w:val="24"/>
          <w:szCs w:val="24"/>
          <w:highlight w:val="none"/>
        </w:rPr>
      </w:r>
      <w:r/>
    </w:p>
    <w:p>
      <w:pPr>
        <w:pStyle w:val="724"/>
        <w:ind w:firstLine="480"/>
        <w:spacing w:line="360" w:lineRule="auto"/>
        <w:tabs>
          <w:tab w:val="left" w:pos="525" w:leader="none"/>
          <w:tab w:val="left" w:pos="1050" w:leader="none"/>
        </w:tabs>
        <w:rPr>
          <w:rFonts w:hint="eastAsia" w:ascii="Arial" w:hAnsi="Arial"/>
          <w:b/>
          <w:sz w:val="24"/>
          <w:szCs w:val="24"/>
          <w:highlight w:val="none"/>
        </w:rPr>
      </w:pPr>
      <w:r>
        <w:rPr>
          <w:rFonts w:hint="eastAsia" w:ascii="宋体" w:hAnsi="宋体"/>
          <w:sz w:val="24"/>
          <w:highlight w:val="none"/>
        </w:rPr>
        <w:t xml:space="preserve">4、作业人员应做好各项安全防范措施，必须着装上岗操作，作业期间按规定做好安全标识，作业区放置安全警示标志。</w:t>
      </w:r>
      <w:r>
        <w:rPr>
          <w:rFonts w:hint="eastAsia" w:ascii="Arial" w:hAnsi="Arial"/>
          <w:b/>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十一、履约保证金</w:t>
      </w:r>
      <w:r>
        <w:rPr>
          <w:rFonts w:hint="eastAsia" w:ascii="宋体" w:hAnsi="宋体" w:eastAsia="宋体" w:cs="宋体"/>
          <w:b/>
          <w:sz w:val="24"/>
          <w:szCs w:val="24"/>
          <w:highlight w:val="none"/>
        </w:rPr>
      </w:r>
      <w:r/>
    </w:p>
    <w:p>
      <w:pPr>
        <w:pStyle w:val="724"/>
        <w:ind w:firstLine="480"/>
        <w:spacing w:line="360" w:lineRule="auto"/>
        <w:tabs>
          <w:tab w:val="left" w:pos="525" w:leader="none"/>
          <w:tab w:val="left" w:pos="1050" w:leader="none"/>
        </w:tabs>
        <w:rPr>
          <w:rFonts w:hint="eastAsia" w:ascii="宋体" w:hAnsi="宋体" w:eastAsia="宋体" w:cs="宋体"/>
          <w:bCs/>
          <w:sz w:val="24"/>
          <w:szCs w:val="24"/>
          <w:highlight w:val="none"/>
          <w:lang w:eastAsia="zh-CN"/>
        </w:rPr>
      </w:pPr>
      <w:r/>
      <w:bookmarkStart w:id="33" w:name="_Hlk135988211"/>
      <w:r>
        <w:rPr>
          <w:rFonts w:hint="eastAsia" w:ascii="宋体" w:hAnsi="宋体" w:eastAsia="宋体" w:cs="宋体"/>
          <w:bCs/>
          <w:sz w:val="24"/>
          <w:szCs w:val="24"/>
          <w:highlight w:val="none"/>
        </w:rPr>
        <w:t xml:space="preserve">1、</w:t>
      </w:r>
      <w:bookmarkEnd w:id="33"/>
      <w:r>
        <w:rPr>
          <w:rFonts w:hint="eastAsia" w:ascii="宋体" w:hAnsi="宋体" w:eastAsia="宋体" w:cs="宋体"/>
          <w:bCs/>
          <w:sz w:val="24"/>
          <w:szCs w:val="24"/>
          <w:highlight w:val="none"/>
          <w:lang w:val="en-US" w:eastAsia="zh-CN"/>
        </w:rPr>
        <w:t xml:space="preserve">本项目不收取履约保证金。</w:t>
      </w:r>
      <w:r>
        <w:rPr>
          <w:rFonts w:hint="eastAsia" w:ascii="宋体" w:hAnsi="宋体" w:eastAsia="宋体" w:cs="宋体"/>
          <w:bCs/>
          <w:sz w:val="24"/>
          <w:szCs w:val="24"/>
          <w:highlight w:val="none"/>
          <w:lang w:eastAsia="zh-CN"/>
        </w:rPr>
      </w:r>
      <w:r/>
    </w:p>
    <w:p>
      <w:pPr>
        <w:pStyle w:val="724"/>
        <w:ind w:firstLine="482"/>
        <w:spacing w:line="360" w:lineRule="auto"/>
        <w:tabs>
          <w:tab w:val="left" w:pos="525" w:leader="none"/>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十二、违约责任</w:t>
      </w:r>
      <w:r>
        <w:rPr>
          <w:rFonts w:hint="eastAsia" w:ascii="宋体" w:hAnsi="宋体" w:eastAsia="宋体" w:cs="宋体"/>
          <w:b/>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1、甲方违约责任</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 在合同生效后，甲方无故要求中止本合同的履行或者解除本合同，应当对乙方已完工的工程量进行确认，并审计结算、按实支付。</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 甲方无合法理由违反合同规定，拒绝接受乙方所提供的服务，应当承担乙方由此造成的损失。</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2、乙方违约责任</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乙方未在规定的时间内保质保量完成本项目从而影响甲方按期正常使用的，应向甲方偿付合同价款的千分之二／天支付违约金给甲方，自逾期之日起计算该违约金，不设上限，违约金不足以补偿损失的甲方有权要求乙方补足。逾期超过15天的，视为乙方无法完成本项目，甲方有权解除合同，乙方承担合同总价款10%的违约金并赔偿损失（包括律师费、诉讼费、保全费、评估费、调查取证费等）。</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2.2乙方不履行合同义务或者履行合同义务不符合规定的，应当承担继续履行、采取补救措施或者赔偿损失（包括律师费、诉讼费、保全费、评估费、调查取证费等）等违约责任。</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 每季度末考核分数低于80分以下的，甲方有权解除本合同，并要求乙方承担合同总价款10%的违约金并赔偿损失（包括律师费、诉讼费、保全费、评估费、调查取证费等）。</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3、不可抗力</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 因不可抗力不能履行合同的，根据不可抗力的影响，部分或者全部免除责任。但合同一方延迟履行后发生不可抗力的，不能免除责任。</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 合同一方因不可抗力不能履行合同的，应当及时通知对方，以减轻可能给对方造成的损失，并应当在合理期限内提供证明。</w:t>
      </w:r>
      <w:r>
        <w:rPr>
          <w:rFonts w:hint="eastAsia" w:ascii="宋体" w:hAnsi="宋体" w:eastAsia="宋体" w:cs="宋体"/>
          <w:bCs/>
          <w:sz w:val="24"/>
          <w:szCs w:val="24"/>
          <w:highlight w:val="none"/>
        </w:rPr>
      </w:r>
      <w:r/>
    </w:p>
    <w:p>
      <w:pPr>
        <w:pStyle w:val="724"/>
        <w:ind w:firstLine="482"/>
        <w:spacing w:line="360" w:lineRule="auto"/>
        <w:tabs>
          <w:tab w:val="left" w:pos="525" w:leader="none"/>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十三、暂列金</w:t>
      </w:r>
      <w:r>
        <w:rPr>
          <w:rFonts w:hint="eastAsia" w:ascii="宋体" w:hAnsi="宋体" w:eastAsia="宋体" w:cs="宋体"/>
          <w:b/>
          <w:sz w:val="24"/>
          <w:szCs w:val="24"/>
          <w:highlight w:val="none"/>
        </w:rPr>
      </w:r>
      <w:r/>
    </w:p>
    <w:p>
      <w:pPr>
        <w:pStyle w:val="72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1、暂列金是甲方的备用金，在招标时纳入合同总价中，但不属于包干价，不能直接发放给乙方。</w:t>
      </w:r>
      <w:r>
        <w:rPr>
          <w:rFonts w:hint="eastAsia" w:ascii="宋体" w:hAnsi="宋体" w:eastAsia="宋体" w:cs="宋体"/>
          <w:sz w:val="24"/>
          <w:szCs w:val="24"/>
          <w:highlight w:val="none"/>
        </w:rPr>
      </w:r>
      <w:r/>
    </w:p>
    <w:p>
      <w:pPr>
        <w:pStyle w:val="72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2、暂列金主要用于以下范围：</w:t>
      </w:r>
      <w:r>
        <w:rPr>
          <w:rFonts w:hint="eastAsia" w:ascii="宋体" w:hAnsi="宋体" w:eastAsia="宋体" w:cs="宋体"/>
          <w:sz w:val="24"/>
          <w:szCs w:val="24"/>
          <w:highlight w:val="none"/>
        </w:rPr>
      </w:r>
      <w:r/>
    </w:p>
    <w:p>
      <w:pPr>
        <w:pStyle w:val="72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（1）项目过程中可能会发生的一些工作内容，但在招标时暂时无法明确估量的；</w:t>
      </w:r>
      <w:r>
        <w:rPr>
          <w:rFonts w:hint="eastAsia" w:ascii="宋体" w:hAnsi="宋体" w:eastAsia="宋体" w:cs="宋体"/>
          <w:sz w:val="24"/>
          <w:szCs w:val="24"/>
          <w:highlight w:val="none"/>
        </w:rPr>
      </w:r>
      <w:r/>
    </w:p>
    <w:p>
      <w:pPr>
        <w:pStyle w:val="72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（2）项目实施过程中可能会发生的一些不可预测的费用；</w:t>
      </w:r>
      <w:r>
        <w:rPr>
          <w:rFonts w:hint="eastAsia" w:ascii="宋体" w:hAnsi="宋体" w:eastAsia="宋体" w:cs="宋体"/>
          <w:sz w:val="24"/>
          <w:szCs w:val="24"/>
          <w:highlight w:val="none"/>
        </w:rPr>
      </w:r>
      <w:r/>
    </w:p>
    <w:p>
      <w:pPr>
        <w:pStyle w:val="72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（3）项目实施过程中内容有新增的，如工作量增大、管理面积增加等一些在招标范围里面没有明确或者不包括的内容。</w:t>
      </w:r>
      <w:r>
        <w:rPr>
          <w:rFonts w:hint="eastAsia" w:ascii="宋体" w:hAnsi="宋体" w:eastAsia="宋体" w:cs="宋体"/>
          <w:sz w:val="24"/>
          <w:szCs w:val="24"/>
          <w:highlight w:val="none"/>
        </w:rPr>
      </w:r>
      <w:r/>
    </w:p>
    <w:p>
      <w:pPr>
        <w:pStyle w:val="724"/>
        <w:ind w:firstLine="482"/>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十四、</w:t>
      </w:r>
      <w:r>
        <w:rPr>
          <w:rFonts w:hint="eastAsia" w:ascii="宋体" w:hAnsi="宋体" w:eastAsia="宋体" w:cs="宋体"/>
          <w:b/>
          <w:bCs/>
          <w:sz w:val="24"/>
          <w:szCs w:val="24"/>
          <w:highlight w:val="none"/>
        </w:rPr>
        <w:t xml:space="preserve">书面通知</w:t>
      </w:r>
      <w:r>
        <w:rPr>
          <w:rFonts w:hint="eastAsia" w:ascii="宋体" w:hAnsi="宋体" w:eastAsia="宋体" w:cs="宋体"/>
          <w:b/>
          <w:bCs/>
          <w:sz w:val="24"/>
          <w:szCs w:val="24"/>
          <w:highlight w:val="none"/>
        </w:rPr>
      </w:r>
      <w:r/>
    </w:p>
    <w:p>
      <w:pPr>
        <w:pStyle w:val="72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根据合同规定，由甲方、乙方发出的或送达的任何通知、指令、建议、意见、决定及申请等均应采用书面形式，并应作出相应解释，任何这类书面通知都不应被无故拒收、扣发或贻误。</w:t>
      </w:r>
      <w:r>
        <w:rPr>
          <w:rFonts w:hint="eastAsia" w:ascii="宋体" w:hAnsi="宋体" w:eastAsia="宋体" w:cs="宋体"/>
          <w:sz w:val="24"/>
          <w:szCs w:val="24"/>
          <w:highlight w:val="none"/>
        </w:rPr>
      </w:r>
      <w:r/>
    </w:p>
    <w:p>
      <w:pPr>
        <w:pStyle w:val="724"/>
        <w:ind w:firstLine="482"/>
        <w:spacing w:line="360" w:lineRule="auto"/>
        <w:rPr>
          <w:rFonts w:hint="eastAsia" w:ascii="宋体" w:hAnsi="宋体" w:eastAsia="宋体" w:cs="宋体"/>
          <w:b/>
          <w:bCs/>
          <w:sz w:val="24"/>
          <w:szCs w:val="24"/>
          <w:highlight w:val="none"/>
        </w:rPr>
      </w:pPr>
      <w:r/>
      <w:bookmarkStart w:id="34" w:name="OLE_LINK54"/>
      <w:r>
        <w:rPr>
          <w:rFonts w:hint="eastAsia" w:ascii="宋体" w:hAnsi="宋体" w:eastAsia="宋体" w:cs="宋体"/>
          <w:b/>
          <w:bCs/>
          <w:sz w:val="24"/>
          <w:szCs w:val="24"/>
          <w:highlight w:val="none"/>
        </w:rPr>
        <w:t xml:space="preserve">十五、不可抗力</w:t>
      </w:r>
      <w:r>
        <w:rPr>
          <w:rFonts w:hint="eastAsia" w:ascii="宋体" w:hAnsi="宋体" w:eastAsia="宋体" w:cs="宋体"/>
          <w:b/>
          <w:bCs/>
          <w:sz w:val="24"/>
          <w:szCs w:val="24"/>
          <w:highlight w:val="none"/>
        </w:rPr>
      </w:r>
      <w:r/>
    </w:p>
    <w:p>
      <w:pPr>
        <w:pStyle w:val="724"/>
        <w:ind w:firstLine="480"/>
        <w:spacing w:line="360" w:lineRule="auto"/>
        <w:rPr>
          <w:rFonts w:hint="eastAsia" w:ascii="宋体" w:hAnsi="宋体" w:cs="宋体"/>
          <w:sz w:val="24"/>
          <w:szCs w:val="24"/>
          <w:highlight w:val="none"/>
        </w:rPr>
      </w:pPr>
      <w:r/>
      <w:bookmarkEnd w:id="34"/>
      <w:r>
        <w:rPr>
          <w:rFonts w:hint="eastAsia" w:ascii="宋体" w:hAnsi="宋体" w:cs="宋体"/>
          <w:sz w:val="24"/>
          <w:szCs w:val="24"/>
          <w:highlight w:val="none"/>
        </w:rPr>
        <w:t xml:space="preserve">1、当事人一方因不可抗力不能履行合同的，应当及时通知对方，并应当积极采取措施以减轻或消除可能给对方造成的损失，并应当在7个工作日内提供有力证明。</w:t>
      </w:r>
      <w:r>
        <w:rPr>
          <w:rFonts w:hint="eastAsia" w:ascii="宋体" w:hAnsi="宋体" w:cs="宋体"/>
          <w:sz w:val="24"/>
          <w:szCs w:val="24"/>
          <w:highlight w:val="none"/>
        </w:rPr>
      </w:r>
      <w:r/>
    </w:p>
    <w:p>
      <w:pPr>
        <w:pStyle w:val="72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2、因不可抗力而导致合同无法履行的，根据不可抗力的影响，部分或者全部（由双方协商确定）免除责任，但法律另有规定的除外。当事人迟延履行后发生不可抗力的，不能免除责任。</w:t>
      </w:r>
      <w:r>
        <w:rPr>
          <w:rFonts w:hint="eastAsia" w:ascii="宋体" w:hAnsi="宋体" w:cs="宋体"/>
          <w:sz w:val="24"/>
          <w:szCs w:val="24"/>
          <w:highlight w:val="none"/>
        </w:rPr>
      </w:r>
      <w:r/>
    </w:p>
    <w:p>
      <w:pPr>
        <w:pStyle w:val="72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3、因不可抗力使合同不能如期履行时，由双方协商确定是否延期履行或终止本合同。</w:t>
      </w:r>
      <w:r>
        <w:rPr>
          <w:rFonts w:hint="eastAsia" w:ascii="宋体" w:hAnsi="宋体" w:cs="宋体"/>
          <w:sz w:val="24"/>
          <w:szCs w:val="24"/>
          <w:highlight w:val="none"/>
        </w:rPr>
      </w:r>
      <w:r/>
    </w:p>
    <w:p>
      <w:pPr>
        <w:pStyle w:val="724"/>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其他</w:t>
      </w:r>
      <w:r>
        <w:rPr>
          <w:rFonts w:hint="eastAsia" w:ascii="宋体" w:hAnsi="宋体" w:eastAsia="宋体" w:cs="宋体"/>
          <w:b/>
          <w:bCs/>
          <w:color w:val="000000"/>
          <w:sz w:val="24"/>
          <w:szCs w:val="24"/>
          <w:highlight w:val="none"/>
          <w:lang w:val="en-US" w:eastAsia="zh-CN"/>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（1）甲方内部工作安排、计划调整等自身原因；</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rPr>
          <w:rFonts w:hint="eastAsia" w:ascii="宋体" w:hAnsi="宋体" w:eastAsia="宋体" w:cs="宋体"/>
          <w:color w:val="000000"/>
          <w:sz w:val="24"/>
          <w:szCs w:val="24"/>
          <w:highlight w:val="none"/>
        </w:rPr>
      </w:r>
      <w:r/>
    </w:p>
    <w:p>
      <w:pPr>
        <w:pStyle w:val="72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（3）其他甲方原因。</w:t>
      </w:r>
      <w:r>
        <w:rPr>
          <w:rFonts w:hint="eastAsia" w:ascii="宋体" w:hAnsi="宋体" w:eastAsia="宋体" w:cs="宋体"/>
          <w:color w:val="000000"/>
          <w:sz w:val="24"/>
          <w:szCs w:val="24"/>
          <w:highlight w:val="none"/>
        </w:rPr>
      </w:r>
      <w:r/>
    </w:p>
    <w:p>
      <w:pPr>
        <w:pStyle w:val="724"/>
        <w:ind w:firstLine="480"/>
        <w:spacing w:line="360" w:lineRule="auto"/>
        <w:rPr>
          <w:rFonts w:hint="eastAsia"/>
          <w:color w:val="000000"/>
          <w:highlight w:val="none"/>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rPr>
          <w:rFonts w:hint="eastAsia"/>
          <w:color w:val="000000"/>
          <w:highlight w:val="none"/>
        </w:rPr>
      </w:r>
      <w:r/>
    </w:p>
    <w:p>
      <w:pPr>
        <w:pStyle w:val="72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十</w:t>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、诉讼和法律</w:t>
      </w:r>
      <w:r>
        <w:rPr>
          <w:rFonts w:hint="eastAsia" w:ascii="宋体" w:hAnsi="宋体" w:cs="宋体"/>
          <w:b/>
          <w:bCs/>
          <w:sz w:val="24"/>
          <w:szCs w:val="24"/>
          <w:highlight w:val="none"/>
        </w:rPr>
      </w:r>
      <w:r/>
    </w:p>
    <w:p>
      <w:pPr>
        <w:pStyle w:val="72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1、因本合同发生任何纠纷时，双方应尽量通过协商解决，协商不成时，任何一方均可向甲方所在地的人民法院提起诉讼。</w:t>
      </w:r>
      <w:r>
        <w:rPr>
          <w:rFonts w:hint="eastAsia" w:ascii="宋体" w:hAnsi="宋体" w:cs="宋体"/>
          <w:sz w:val="24"/>
          <w:szCs w:val="24"/>
          <w:highlight w:val="none"/>
        </w:rPr>
      </w:r>
      <w:r/>
    </w:p>
    <w:p>
      <w:pPr>
        <w:pStyle w:val="72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2、本合同条款未尽事宜，合同双方应参照《中华人民共和国民法典》执行。</w:t>
      </w:r>
      <w:r>
        <w:rPr>
          <w:rFonts w:hint="eastAsia" w:ascii="宋体" w:hAnsi="宋体" w:cs="宋体"/>
          <w:sz w:val="24"/>
          <w:szCs w:val="24"/>
          <w:highlight w:val="none"/>
        </w:rPr>
      </w:r>
      <w:r/>
    </w:p>
    <w:p>
      <w:pPr>
        <w:pStyle w:val="724"/>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十</w:t>
      </w: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、合同生效</w:t>
      </w:r>
      <w:r>
        <w:rPr>
          <w:rFonts w:hint="eastAsia" w:ascii="宋体" w:hAnsi="宋体" w:cs="宋体"/>
          <w:b/>
          <w:bCs/>
          <w:sz w:val="24"/>
          <w:szCs w:val="24"/>
          <w:highlight w:val="none"/>
        </w:rPr>
      </w:r>
      <w:r/>
    </w:p>
    <w:p>
      <w:pPr>
        <w:pStyle w:val="72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1、本合同自合同经甲乙双方签字盖章后生效。</w:t>
      </w:r>
      <w:r>
        <w:rPr>
          <w:rFonts w:hint="eastAsia" w:ascii="宋体" w:hAnsi="宋体" w:cs="宋体"/>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hint="eastAsia" w:ascii="宋体" w:hAnsi="宋体" w:cs="宋体"/>
          <w:sz w:val="24"/>
          <w:szCs w:val="24"/>
          <w:highlight w:val="none"/>
        </w:rPr>
        <w:t xml:space="preserve">2、本合同条款份数同合同协议书份数，即</w:t>
      </w:r>
      <w:r>
        <w:rPr>
          <w:rFonts w:hint="eastAsia"/>
          <w:bCs/>
          <w:sz w:val="24"/>
          <w:szCs w:val="24"/>
          <w:highlight w:val="none"/>
        </w:rPr>
        <w:t xml:space="preserve">一式</w:t>
      </w:r>
      <w:r>
        <w:rPr>
          <w:rFonts w:hint="eastAsia"/>
          <w:bCs/>
          <w:sz w:val="24"/>
          <w:szCs w:val="24"/>
          <w:highlight w:val="none"/>
          <w:lang w:val="en-US" w:eastAsia="zh-CN"/>
        </w:rPr>
        <w:t xml:space="preserve">伍</w:t>
      </w:r>
      <w:r>
        <w:rPr>
          <w:rFonts w:hint="eastAsia"/>
          <w:bCs/>
          <w:sz w:val="24"/>
          <w:szCs w:val="24"/>
          <w:highlight w:val="none"/>
        </w:rPr>
        <w:t xml:space="preserve">份，</w:t>
      </w:r>
      <w:r>
        <w:rPr>
          <w:rFonts w:hint="eastAsia" w:ascii="Arial" w:hAnsi="Arial"/>
          <w:bCs/>
          <w:color w:val="000000"/>
          <w:sz w:val="24"/>
          <w:szCs w:val="24"/>
          <w:highlight w:val="none"/>
        </w:rPr>
        <w:t xml:space="preserve">甲乙双方各执贰份</w:t>
      </w:r>
      <w:bookmarkStart w:id="35" w:name="_Hlk168471391"/>
      <w:r>
        <w:rPr>
          <w:rFonts w:hint="eastAsia" w:ascii="Arial" w:hAnsi="Arial"/>
          <w:bCs/>
          <w:color w:val="000000"/>
          <w:sz w:val="24"/>
          <w:szCs w:val="24"/>
          <w:highlight w:val="none"/>
        </w:rPr>
        <w:t xml:space="preserve">，代理机构壹份</w:t>
      </w:r>
      <w:r>
        <w:rPr>
          <w:rFonts w:ascii="Arial" w:hAnsi="Arial"/>
          <w:bCs/>
          <w:color w:val="000000"/>
          <w:sz w:val="24"/>
          <w:szCs w:val="24"/>
          <w:highlight w:val="none"/>
        </w:rPr>
        <w:t xml:space="preserve">。</w:t>
      </w:r>
      <w:bookmarkEnd w:id="35"/>
      <w:r>
        <w:rPr>
          <w:rFonts w:hint="eastAsia" w:ascii="Arial" w:hAnsi="Arial"/>
          <w:bCs/>
          <w:color w:val="000000"/>
          <w:sz w:val="24"/>
          <w:szCs w:val="24"/>
          <w:highlight w:val="none"/>
        </w:rPr>
      </w:r>
      <w:r/>
    </w:p>
    <w:p>
      <w:pPr>
        <w:pStyle w:val="724"/>
        <w:ind w:left="458"/>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需方（采购人）：       （盖章）    供方（</w:t>
      </w:r>
      <w:r>
        <w:rPr>
          <w:rFonts w:hint="eastAsia" w:ascii="Arial" w:hAnsi="Arial"/>
          <w:bCs/>
          <w:color w:val="000000"/>
          <w:sz w:val="24"/>
          <w:szCs w:val="24"/>
          <w:highlight w:val="none"/>
        </w:rPr>
        <w:t xml:space="preserve">中标</w:t>
      </w:r>
      <w:r>
        <w:rPr>
          <w:rFonts w:ascii="Arial" w:hAnsi="Arial"/>
          <w:bCs/>
          <w:color w:val="000000"/>
          <w:sz w:val="24"/>
          <w:szCs w:val="24"/>
          <w:highlight w:val="none"/>
        </w:rPr>
        <w:t xml:space="preserve">方）：          （盖章） </w:t>
      </w:r>
      <w:r>
        <w:rPr>
          <w:rFonts w:hint="eastAsia" w:ascii="Arial" w:hAnsi="Arial"/>
          <w:bCs/>
          <w:color w:val="000000"/>
          <w:sz w:val="24"/>
          <w:szCs w:val="24"/>
          <w:highlight w:val="none"/>
        </w:rPr>
      </w:r>
      <w:r/>
    </w:p>
    <w:p>
      <w:pPr>
        <w:pStyle w:val="724"/>
        <w:ind w:left="458"/>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地址：                           </w:t>
      </w:r>
      <w:r>
        <w:rPr>
          <w:rFonts w:hint="eastAsia" w:ascii="Arial" w:hAnsi="Arial"/>
          <w:bCs/>
          <w:color w:val="000000"/>
          <w:sz w:val="24"/>
          <w:szCs w:val="24"/>
          <w:highlight w:val="none"/>
        </w:rPr>
        <w:t xml:space="preserve">   </w:t>
      </w:r>
      <w:r>
        <w:rPr>
          <w:rFonts w:ascii="Arial" w:hAnsi="Arial"/>
          <w:bCs/>
          <w:color w:val="000000"/>
          <w:sz w:val="24"/>
          <w:szCs w:val="24"/>
          <w:highlight w:val="none"/>
        </w:rPr>
        <w:t xml:space="preserve">地址：                          </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法定（授权）代表人：                法定（授权）代表人：            </w:t>
      </w:r>
      <w:r>
        <w:rPr>
          <w:rFonts w:hint="eastAsia" w:ascii="Arial" w:hAnsi="Arial"/>
          <w:bCs/>
          <w:color w:val="000000"/>
          <w:sz w:val="24"/>
          <w:szCs w:val="24"/>
          <w:highlight w:val="none"/>
        </w:rPr>
      </w:r>
      <w:r/>
    </w:p>
    <w:p>
      <w:pPr>
        <w:pStyle w:val="724"/>
        <w:ind w:firstLine="480"/>
        <w:spacing w:line="360" w:lineRule="auto"/>
        <w:tabs>
          <w:tab w:val="left" w:pos="525" w:leader="none"/>
          <w:tab w:val="left" w:pos="1050" w:leader="none"/>
        </w:tabs>
        <w:rPr>
          <w:rFonts w:hint="eastAsia" w:ascii="Arial" w:hAnsi="Arial"/>
          <w:bCs/>
          <w:color w:val="000000"/>
          <w:sz w:val="24"/>
          <w:szCs w:val="24"/>
          <w:highlight w:val="none"/>
        </w:rPr>
      </w:pPr>
      <w:r>
        <w:rPr>
          <w:rFonts w:ascii="Arial" w:hAnsi="Arial"/>
          <w:bCs/>
          <w:color w:val="000000"/>
          <w:sz w:val="24"/>
          <w:szCs w:val="24"/>
          <w:highlight w:val="none"/>
        </w:rPr>
        <w:t xml:space="preserve"> </w:t>
      </w:r>
      <w:r>
        <w:rPr>
          <w:rFonts w:ascii="Arial" w:hAnsi="Arial"/>
          <w:bCs/>
          <w:color w:val="000000"/>
          <w:sz w:val="24"/>
          <w:szCs w:val="24"/>
          <w:highlight w:val="none"/>
        </w:rPr>
        <w:tab/>
      </w:r>
      <w:r>
        <w:rPr>
          <w:rFonts w:ascii="Arial" w:hAnsi="Arial"/>
          <w:bCs/>
          <w:color w:val="000000"/>
          <w:sz w:val="24"/>
          <w:szCs w:val="24"/>
          <w:highlight w:val="none"/>
        </w:rPr>
        <w:t xml:space="preserve">年 </w:t>
      </w:r>
      <w:r>
        <w:rPr>
          <w:rFonts w:ascii="Arial" w:hAnsi="Arial"/>
          <w:bCs/>
          <w:color w:val="000000"/>
          <w:sz w:val="24"/>
          <w:szCs w:val="24"/>
          <w:highlight w:val="none"/>
        </w:rPr>
        <w:tab/>
      </w:r>
      <w:r>
        <w:rPr>
          <w:rFonts w:ascii="Arial" w:hAnsi="Arial"/>
          <w:bCs/>
          <w:color w:val="000000"/>
          <w:sz w:val="24"/>
          <w:szCs w:val="24"/>
          <w:highlight w:val="none"/>
        </w:rPr>
        <w:t xml:space="preserve">月 </w:t>
      </w:r>
      <w:r>
        <w:rPr>
          <w:rFonts w:ascii="Arial" w:hAnsi="Arial"/>
          <w:bCs/>
          <w:color w:val="000000"/>
          <w:sz w:val="24"/>
          <w:szCs w:val="24"/>
          <w:highlight w:val="none"/>
        </w:rPr>
        <w:tab/>
      </w:r>
      <w:r>
        <w:rPr>
          <w:rFonts w:ascii="Arial" w:hAnsi="Arial"/>
          <w:bCs/>
          <w:color w:val="000000"/>
          <w:sz w:val="24"/>
          <w:szCs w:val="24"/>
          <w:highlight w:val="none"/>
        </w:rPr>
        <w:t xml:space="preserve">日</w:t>
      </w:r>
      <w:r>
        <w:rPr>
          <w:rFonts w:ascii="Arial" w:hAnsi="Arial"/>
          <w:bCs/>
          <w:color w:val="000000"/>
          <w:sz w:val="24"/>
          <w:szCs w:val="24"/>
          <w:highlight w:val="none"/>
        </w:rPr>
        <w:tab/>
      </w:r>
      <w:r>
        <w:rPr>
          <w:rFonts w:ascii="Arial" w:hAnsi="Arial"/>
          <w:bCs/>
          <w:color w:val="000000"/>
          <w:sz w:val="24"/>
          <w:szCs w:val="24"/>
          <w:highlight w:val="none"/>
        </w:rPr>
        <w:t xml:space="preserve"> </w:t>
      </w:r>
      <w:r>
        <w:rPr>
          <w:rFonts w:ascii="Arial" w:hAnsi="Arial"/>
          <w:bCs/>
          <w:color w:val="000000"/>
          <w:sz w:val="24"/>
          <w:szCs w:val="24"/>
          <w:highlight w:val="none"/>
        </w:rPr>
        <w:tab/>
      </w:r>
      <w:r>
        <w:rPr>
          <w:rFonts w:hint="eastAsia" w:ascii="Arial" w:hAnsi="Arial"/>
          <w:bCs/>
          <w:color w:val="000000"/>
          <w:sz w:val="24"/>
          <w:szCs w:val="24"/>
          <w:highlight w:val="none"/>
        </w:rPr>
        <w:t xml:space="preserve">                 </w:t>
      </w:r>
      <w:r>
        <w:rPr>
          <w:rFonts w:ascii="Arial" w:hAnsi="Arial"/>
          <w:bCs/>
          <w:color w:val="000000"/>
          <w:sz w:val="24"/>
          <w:szCs w:val="24"/>
          <w:highlight w:val="none"/>
        </w:rPr>
        <w:t xml:space="preserve">年 </w:t>
      </w:r>
      <w:r>
        <w:rPr>
          <w:rFonts w:ascii="Arial" w:hAnsi="Arial"/>
          <w:bCs/>
          <w:color w:val="000000"/>
          <w:sz w:val="24"/>
          <w:szCs w:val="24"/>
          <w:highlight w:val="none"/>
        </w:rPr>
        <w:tab/>
      </w:r>
      <w:r>
        <w:rPr>
          <w:rFonts w:ascii="Arial" w:hAnsi="Arial"/>
          <w:bCs/>
          <w:color w:val="000000"/>
          <w:sz w:val="24"/>
          <w:szCs w:val="24"/>
          <w:highlight w:val="none"/>
        </w:rPr>
        <w:t xml:space="preserve">月 </w:t>
      </w:r>
      <w:r>
        <w:rPr>
          <w:rFonts w:ascii="Arial" w:hAnsi="Arial"/>
          <w:bCs/>
          <w:color w:val="000000"/>
          <w:sz w:val="24"/>
          <w:szCs w:val="24"/>
          <w:highlight w:val="none"/>
        </w:rPr>
        <w:tab/>
      </w:r>
      <w:r>
        <w:rPr>
          <w:rFonts w:ascii="Arial" w:hAnsi="Arial"/>
          <w:bCs/>
          <w:color w:val="000000"/>
          <w:sz w:val="24"/>
          <w:szCs w:val="24"/>
          <w:highlight w:val="none"/>
        </w:rPr>
        <w:t xml:space="preserve">日</w:t>
      </w:r>
      <w:r>
        <w:rPr>
          <w:rFonts w:hint="eastAsia" w:ascii="Arial" w:hAnsi="Arial"/>
          <w:bCs/>
          <w:color w:val="000000"/>
          <w:sz w:val="24"/>
          <w:szCs w:val="24"/>
          <w:highlight w:val="none"/>
        </w:rPr>
      </w:r>
      <w:r/>
    </w:p>
    <w:p>
      <w:pPr>
        <w:pStyle w:val="764"/>
        <w:ind w:left="1260"/>
        <w:rPr>
          <w:highlight w:val="none"/>
        </w:rPr>
        <w:sectPr>
          <w:footnotePr/>
          <w:endnotePr/>
          <w:type w:val="nextPage"/>
          <w:pgSz w:w="11907" w:h="16840" w:orient="portrait"/>
          <w:pgMar w:top="1361" w:right="1418" w:bottom="1361" w:left="1418" w:header="851" w:footer="992" w:gutter="0"/>
          <w:cols w:num="1" w:sep="0" w:space="1701" w:equalWidth="1"/>
          <w:docGrid w:linePitch="360"/>
        </w:sectPr>
      </w:pPr>
      <w:r>
        <w:rPr>
          <w:highlight w:val="none"/>
        </w:rPr>
      </w:r>
      <w:r/>
    </w:p>
    <w:p>
      <w:pPr>
        <w:pStyle w:val="724"/>
        <w:ind w:left="101" w:hanging="242"/>
        <w:jc w:val="center"/>
        <w:keepLines w:val="0"/>
        <w:keepNext w:val="0"/>
        <w:pageBreakBefore w:val="0"/>
        <w:spacing w:line="353" w:lineRule="auto"/>
        <w:widowControl w:val="off"/>
        <w:tabs>
          <w:tab w:val="left" w:pos="525" w:leader="none"/>
          <w:tab w:val="left" w:pos="1050" w:leader="none"/>
        </w:tabs>
        <w:rPr>
          <w:rFonts w:ascii="宋体" w:hAnsi="Courier New"/>
          <w:b/>
          <w:bCs/>
          <w:sz w:val="36"/>
          <w:szCs w:val="36"/>
          <w:highlight w:val="none"/>
        </w:rPr>
      </w:pPr>
      <w:r>
        <w:rPr>
          <w:rFonts w:hint="eastAsia" w:ascii="宋体" w:hAnsi="Courier New"/>
          <w:b/>
          <w:bCs/>
          <w:sz w:val="36"/>
          <w:szCs w:val="36"/>
          <w:highlight w:val="none"/>
        </w:rPr>
        <w:t xml:space="preserve">六、附件</w:t>
      </w:r>
      <w:r>
        <w:rPr>
          <w:rFonts w:ascii="宋体" w:hAnsi="Courier New"/>
          <w:b/>
          <w:bCs/>
          <w:sz w:val="36"/>
          <w:szCs w:val="36"/>
          <w:highlight w:val="none"/>
        </w:rPr>
      </w:r>
      <w:r/>
    </w:p>
    <w:p>
      <w:pPr>
        <w:pStyle w:val="724"/>
        <w:ind w:hanging="141"/>
        <w:keepLines w:val="0"/>
        <w:keepNext w:val="0"/>
        <w:pageBreakBefore w:val="0"/>
        <w:spacing w:line="353"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szCs w:val="21"/>
          <w:highlight w:val="none"/>
        </w:rPr>
        <w:t xml:space="preserve">附件一：</w:t>
      </w:r>
      <w:r>
        <w:rPr>
          <w:rFonts w:hint="eastAsia" w:ascii="宋体" w:hAnsi="宋体" w:eastAsia="宋体" w:cs="宋体"/>
          <w:b/>
          <w:bCs/>
          <w:sz w:val="24"/>
          <w:szCs w:val="24"/>
          <w:highlight w:val="none"/>
        </w:rPr>
        <w:t xml:space="preserve">评标标准：</w:t>
      </w:r>
      <w:r>
        <w:rPr>
          <w:rFonts w:hint="eastAsia" w:ascii="宋体" w:hAnsi="宋体" w:eastAsia="宋体" w:cs="宋体"/>
          <w:b/>
          <w:bCs/>
          <w:sz w:val="24"/>
          <w:szCs w:val="24"/>
          <w:highlight w:val="none"/>
        </w:rPr>
      </w:r>
      <w:r/>
    </w:p>
    <w:p>
      <w:pPr>
        <w:pStyle w:val="724"/>
        <w:ind w:firstLine="680"/>
        <w:jc w:val="both"/>
        <w:keepLines w:val="0"/>
        <w:keepNext w:val="0"/>
        <w:pageBreakBefore w:val="0"/>
        <w:spacing w:line="353" w:lineRule="auto"/>
        <w:widowControl w:val="off"/>
        <w:rPr>
          <w:rFonts w:hint="eastAsia" w:ascii="宋体" w:hAnsi="宋体" w:eastAsia="宋体" w:cs="宋体"/>
          <w:b w:val="0"/>
          <w:bCs w:val="0"/>
          <w:color w:val="000000"/>
          <w:sz w:val="24"/>
          <w:szCs w:val="24"/>
          <w:highlight w:val="none"/>
          <w:u w:val="none"/>
          <w:lang w:eastAsia="zh-CN"/>
        </w:rPr>
      </w:pP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eastAsia="zh-CN"/>
        </w:rPr>
        <w:t xml:space="preserve">、</w:t>
      </w:r>
      <w:bookmarkStart w:id="36" w:name="OLE_LINK9"/>
      <w:r>
        <w:rPr>
          <w:rFonts w:hint="eastAsia" w:ascii="宋体" w:hAnsi="宋体" w:eastAsia="宋体" w:cs="宋体"/>
          <w:b w:val="0"/>
          <w:bCs w:val="0"/>
          <w:color w:val="000000"/>
          <w:sz w:val="24"/>
          <w:szCs w:val="24"/>
          <w:highlight w:val="none"/>
          <w:u w:val="none"/>
          <w:lang w:val="en-US" w:eastAsia="zh-CN"/>
        </w:rPr>
        <w:t xml:space="preserve">投标</w:t>
      </w:r>
      <w:r>
        <w:rPr>
          <w:rFonts w:hint="eastAsia" w:ascii="宋体" w:hAnsi="宋体" w:eastAsia="宋体" w:cs="宋体"/>
          <w:b w:val="0"/>
          <w:bCs w:val="0"/>
          <w:color w:val="000000"/>
          <w:sz w:val="24"/>
          <w:szCs w:val="24"/>
          <w:highlight w:val="none"/>
          <w:u w:val="none"/>
          <w:lang w:eastAsia="zh-CN"/>
        </w:rPr>
        <w:t xml:space="preserve">报价 </w:t>
      </w:r>
      <w:bookmarkEnd w:id="36"/>
      <w:r>
        <w:rPr>
          <w:rFonts w:hint="eastAsia" w:ascii="宋体" w:hAnsi="宋体" w:eastAsia="宋体" w:cs="宋体"/>
          <w:b w:val="0"/>
          <w:bCs w:val="0"/>
          <w:color w:val="000000"/>
          <w:sz w:val="24"/>
          <w:szCs w:val="24"/>
          <w:highlight w:val="none"/>
          <w:u w:val="none"/>
          <w:lang w:eastAsia="zh-CN"/>
        </w:rPr>
        <w:t xml:space="preserve">                           </w:t>
      </w:r>
      <w:r>
        <w:rPr>
          <w:rFonts w:hint="eastAsia" w:ascii="宋体" w:hAnsi="宋体" w:eastAsia="宋体" w:cs="宋体"/>
          <w:b w:val="0"/>
          <w:bCs w:val="0"/>
          <w:color w:val="000000"/>
          <w:sz w:val="24"/>
          <w:szCs w:val="24"/>
          <w:highlight w:val="none"/>
          <w:u w:val="none"/>
          <w:lang w:val="en-US" w:eastAsia="zh-CN"/>
        </w:rPr>
        <w:t xml:space="preserve"> 20</w:t>
      </w:r>
      <w:r>
        <w:rPr>
          <w:rFonts w:hint="eastAsia" w:ascii="宋体" w:hAnsi="宋体" w:eastAsia="宋体" w:cs="宋体"/>
          <w:b w:val="0"/>
          <w:bCs w:val="0"/>
          <w:color w:val="000000"/>
          <w:sz w:val="24"/>
          <w:szCs w:val="24"/>
          <w:highlight w:val="none"/>
          <w:u w:val="none"/>
          <w:lang w:eastAsia="zh-CN"/>
        </w:rPr>
        <w:t xml:space="preserve">分</w:t>
      </w:r>
      <w:r>
        <w:rPr>
          <w:rFonts w:hint="eastAsia" w:ascii="宋体" w:hAnsi="宋体" w:eastAsia="宋体" w:cs="宋体"/>
          <w:b w:val="0"/>
          <w:bCs w:val="0"/>
          <w:color w:val="000000"/>
          <w:sz w:val="24"/>
          <w:szCs w:val="24"/>
          <w:highlight w:val="none"/>
          <w:u w:val="none"/>
          <w:lang w:eastAsia="zh-CN"/>
        </w:rPr>
      </w:r>
      <w:r/>
    </w:p>
    <w:p>
      <w:pPr>
        <w:pStyle w:val="724"/>
        <w:ind w:firstLine="680"/>
        <w:jc w:val="both"/>
        <w:keepLines w:val="0"/>
        <w:keepNext w:val="0"/>
        <w:pageBreakBefore w:val="0"/>
        <w:spacing w:line="353" w:lineRule="auto"/>
        <w:widowControl w:val="off"/>
        <w:rPr>
          <w:rFonts w:hint="eastAsia" w:ascii="宋体" w:hAnsi="宋体" w:eastAsia="宋体" w:cs="宋体"/>
          <w:b w:val="0"/>
          <w:bCs w:val="0"/>
          <w:color w:val="000000"/>
          <w:sz w:val="24"/>
          <w:szCs w:val="24"/>
          <w:highlight w:val="none"/>
          <w:u w:val="none"/>
          <w:lang w:eastAsia="zh-CN"/>
        </w:rPr>
      </w:pP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eastAsia="宋体" w:cs="宋体"/>
          <w:b w:val="0"/>
          <w:bCs w:val="0"/>
          <w:color w:val="000000"/>
          <w:sz w:val="24"/>
          <w:szCs w:val="24"/>
          <w:highlight w:val="none"/>
          <w:u w:val="none"/>
          <w:lang w:eastAsia="zh-CN"/>
        </w:rPr>
        <w:t xml:space="preserve">、投标供应商评价                   </w:t>
      </w:r>
      <w:r>
        <w:rPr>
          <w:rFonts w:hint="eastAsia" w:ascii="宋体" w:hAnsi="宋体" w:eastAsia="宋体" w:cs="宋体"/>
          <w:b w:val="0"/>
          <w:bCs w:val="0"/>
          <w:color w:val="000000"/>
          <w:sz w:val="24"/>
          <w:szCs w:val="24"/>
          <w:highlight w:val="none"/>
          <w:u w:val="none"/>
          <w:lang w:val="en-US" w:eastAsia="zh-CN"/>
        </w:rPr>
        <w:t xml:space="preserve">  </w:t>
      </w:r>
      <w:r>
        <w:rPr>
          <w:rFonts w:hint="eastAsia" w:ascii="宋体" w:hAnsi="宋体" w:eastAsia="宋体" w:cs="宋体"/>
          <w:b w:val="0"/>
          <w:bCs w:val="0"/>
          <w:color w:val="000000"/>
          <w:sz w:val="24"/>
          <w:szCs w:val="24"/>
          <w:highlight w:val="none"/>
          <w:u w:val="none"/>
          <w:lang w:eastAsia="zh-CN"/>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eastAsia="zh-CN"/>
        </w:rPr>
        <w:t xml:space="preserve">分</w:t>
      </w:r>
      <w:r>
        <w:rPr>
          <w:rFonts w:hint="eastAsia" w:ascii="宋体" w:hAnsi="宋体" w:eastAsia="宋体" w:cs="宋体"/>
          <w:b w:val="0"/>
          <w:bCs w:val="0"/>
          <w:color w:val="000000"/>
          <w:sz w:val="24"/>
          <w:szCs w:val="24"/>
          <w:highlight w:val="none"/>
          <w:u w:val="none"/>
          <w:lang w:eastAsia="zh-CN"/>
        </w:rPr>
      </w:r>
      <w:r/>
    </w:p>
    <w:p>
      <w:pPr>
        <w:pStyle w:val="724"/>
        <w:ind w:firstLine="680"/>
        <w:jc w:val="both"/>
        <w:keepLines w:val="0"/>
        <w:keepNext w:val="0"/>
        <w:pageBreakBefore w:val="0"/>
        <w:spacing w:line="353" w:lineRule="auto"/>
        <w:widowControl w:val="off"/>
        <w:rPr>
          <w:rFonts w:hint="eastAsia" w:ascii="宋体" w:hAnsi="宋体" w:eastAsia="宋体" w:cs="宋体"/>
          <w:b/>
          <w:bCs/>
          <w:color w:val="000000"/>
          <w:sz w:val="24"/>
          <w:szCs w:val="24"/>
          <w:highlight w:val="none"/>
          <w:lang w:eastAsia="zh-CN"/>
        </w:rPr>
      </w:pPr>
      <w:r/>
      <w:bookmarkStart w:id="37" w:name="OLE_LINK23"/>
      <w:r>
        <w:rPr>
          <w:rFonts w:hint="eastAsia" w:ascii="宋体" w:hAnsi="宋体" w:eastAsia="宋体" w:cs="宋体"/>
          <w:b w:val="0"/>
          <w:bCs w:val="0"/>
          <w:color w:val="000000"/>
          <w:sz w:val="24"/>
          <w:szCs w:val="24"/>
          <w:highlight w:val="none"/>
          <w:u w:val="none"/>
          <w:lang w:val="en-US" w:eastAsia="zh-CN"/>
        </w:rPr>
        <w:t xml:space="preserve">3</w:t>
      </w:r>
      <w:r>
        <w:rPr>
          <w:rFonts w:hint="eastAsia" w:ascii="宋体" w:hAnsi="宋体" w:eastAsia="宋体" w:cs="宋体"/>
          <w:b w:val="0"/>
          <w:bCs w:val="0"/>
          <w:color w:val="000000"/>
          <w:sz w:val="24"/>
          <w:szCs w:val="24"/>
          <w:highlight w:val="none"/>
          <w:u w:val="none"/>
          <w:lang w:eastAsia="zh-CN"/>
        </w:rPr>
        <w:t xml:space="preserve">、服务方案                             </w:t>
      </w:r>
      <w:r>
        <w:rPr>
          <w:rFonts w:hint="eastAsia" w:ascii="宋体" w:hAnsi="宋体" w:eastAsia="宋体" w:cs="宋体"/>
          <w:b w:val="0"/>
          <w:bCs w:val="0"/>
          <w:color w:val="000000"/>
          <w:sz w:val="24"/>
          <w:szCs w:val="24"/>
          <w:highlight w:val="none"/>
          <w:u w:val="none"/>
          <w:lang w:val="en-US" w:eastAsia="zh-CN"/>
        </w:rPr>
        <w:t xml:space="preserve">60</w:t>
      </w:r>
      <w:r>
        <w:rPr>
          <w:rFonts w:hint="eastAsia" w:ascii="宋体" w:hAnsi="宋体" w:eastAsia="宋体" w:cs="宋体"/>
          <w:b w:val="0"/>
          <w:bCs w:val="0"/>
          <w:color w:val="000000"/>
          <w:sz w:val="24"/>
          <w:szCs w:val="24"/>
          <w:highlight w:val="none"/>
          <w:u w:val="none"/>
          <w:lang w:eastAsia="zh-CN"/>
        </w:rPr>
        <w:t xml:space="preserve">分</w:t>
      </w:r>
      <w:bookmarkEnd w:id="37"/>
      <w:r>
        <w:rPr>
          <w:rFonts w:hint="eastAsia" w:ascii="宋体" w:hAnsi="宋体" w:eastAsia="宋体" w:cs="宋体"/>
          <w:b/>
          <w:bCs/>
          <w:color w:val="000000"/>
          <w:sz w:val="24"/>
          <w:szCs w:val="24"/>
          <w:highlight w:val="none"/>
          <w:lang w:eastAsia="zh-CN"/>
        </w:rPr>
      </w:r>
      <w:r/>
    </w:p>
    <w:p>
      <w:pPr>
        <w:pStyle w:val="724"/>
        <w:ind w:left="1" w:firstLine="482"/>
        <w:keepLines w:val="0"/>
        <w:keepNext w:val="0"/>
        <w:pageBreakBefore w:val="0"/>
        <w:spacing w:line="353" w:lineRule="auto"/>
        <w:widowControl w:val="off"/>
        <w:tabs>
          <w:tab w:val="left" w:pos="840" w:leader="none"/>
          <w:tab w:val="left" w:pos="1050" w:leader="none"/>
        </w:tabs>
        <w:rPr>
          <w:rFonts w:hint="eastAsia" w:ascii="宋体" w:hAnsi="宋体" w:eastAsia="宋体" w:cs="宋体"/>
          <w:b/>
          <w:bCs/>
          <w:sz w:val="24"/>
          <w:highlight w:val="none"/>
        </w:rPr>
      </w:pPr>
      <w:r/>
      <w:bookmarkStart w:id="38" w:name="_Hlk529436387"/>
      <w:r>
        <w:rPr>
          <w:rFonts w:hint="eastAsia" w:ascii="宋体" w:hAnsi="宋体" w:eastAsia="宋体" w:cs="宋体"/>
          <w:b/>
          <w:bCs/>
          <w:sz w:val="24"/>
          <w:highlight w:val="none"/>
        </w:rPr>
        <w:t xml:space="preserve">一、</w:t>
      </w:r>
      <w:r>
        <w:rPr>
          <w:rFonts w:hint="eastAsia" w:ascii="宋体" w:hAnsi="宋体" w:eastAsia="宋体" w:cs="宋体"/>
          <w:b/>
          <w:bCs/>
          <w:sz w:val="24"/>
          <w:highlight w:val="none"/>
          <w:lang w:val="en-US" w:eastAsia="zh-CN"/>
        </w:rPr>
        <w:t xml:space="preserve">投标</w:t>
      </w:r>
      <w:r>
        <w:rPr>
          <w:rFonts w:hint="eastAsia" w:ascii="宋体" w:hAnsi="宋体" w:eastAsia="宋体" w:cs="宋体"/>
          <w:b/>
          <w:bCs/>
          <w:sz w:val="24"/>
          <w:highlight w:val="none"/>
        </w:rPr>
        <w:t xml:space="preserve">报价（</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724"/>
        <w:ind w:firstLine="480"/>
        <w:keepLines w:val="0"/>
        <w:keepNext w:val="0"/>
        <w:pageBreakBefore w:val="0"/>
        <w:spacing w:line="353" w:lineRule="auto"/>
        <w:widowControl w:val="off"/>
        <w:tabs>
          <w:tab w:val="left" w:pos="945" w:leader="none"/>
          <w:tab w:val="left" w:pos="1155" w:leader="none"/>
        </w:tabs>
        <w:rPr>
          <w:rFonts w:hint="eastAsia" w:ascii="宋体" w:hAnsi="宋体" w:eastAsia="宋体" w:cs="宋体"/>
          <w:bCs/>
          <w:color w:val="000000"/>
          <w:sz w:val="24"/>
          <w:szCs w:val="24"/>
          <w:highlight w:val="none"/>
        </w:rPr>
      </w:pPr>
      <w:r/>
      <w:bookmarkStart w:id="39" w:name="_Hlk168470888"/>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的价格分统一按照下列公式计算：</w:t>
      </w:r>
      <w:r>
        <w:rPr>
          <w:rFonts w:hint="eastAsia" w:ascii="宋体" w:hAnsi="宋体" w:eastAsia="宋体" w:cs="宋体"/>
          <w:bCs/>
          <w:color w:val="000000"/>
          <w:sz w:val="24"/>
          <w:szCs w:val="24"/>
          <w:highlight w:val="none"/>
        </w:rPr>
      </w:r>
      <w:r/>
    </w:p>
    <w:p>
      <w:pPr>
        <w:pStyle w:val="724"/>
        <w:ind w:firstLine="480"/>
        <w:keepLines w:val="0"/>
        <w:keepNext w:val="0"/>
        <w:pageBreakBefore w:val="0"/>
        <w:spacing w:line="353"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投标报价得分=（评标基准价／投标报价）</w:t>
      </w:r>
      <w:bookmarkEnd w:id="39"/>
      <w:r>
        <w:rPr>
          <w:rFonts w:hint="eastAsia" w:ascii="宋体" w:hAnsi="宋体" w:eastAsia="宋体" w:cs="宋体"/>
          <w:bCs/>
          <w:color w:val="000000"/>
          <w:sz w:val="24"/>
          <w:szCs w:val="24"/>
          <w:highlight w:val="none"/>
        </w:rPr>
        <w:t xml:space="preserve">×价格权值×100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24"/>
        <w:ind w:firstLine="482"/>
        <w:jc w:val="both"/>
        <w:keepLines w:val="0"/>
        <w:keepNext w:val="0"/>
        <w:pageBreakBefore w:val="0"/>
        <w:spacing w:line="353" w:lineRule="auto"/>
        <w:widowControl w:val="off"/>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eastAsia="zh-CN"/>
        </w:rPr>
        <w:t xml:space="preserve">价格扣除：专门面向中小/小微企业的项目除外。</w:t>
      </w:r>
      <w:r>
        <w:rPr>
          <w:rFonts w:hint="eastAsia" w:ascii="宋体" w:hAnsi="宋体" w:eastAsia="宋体" w:cs="宋体"/>
          <w:bCs/>
          <w:color w:val="000000"/>
          <w:sz w:val="24"/>
          <w:szCs w:val="24"/>
          <w:highlight w:val="none"/>
        </w:rPr>
      </w:r>
      <w:r/>
    </w:p>
    <w:p>
      <w:pPr>
        <w:pStyle w:val="724"/>
        <w:ind w:firstLine="480"/>
        <w:keepLines w:val="0"/>
        <w:keepNext w:val="0"/>
        <w:pageBreakBefore w:val="0"/>
        <w:spacing w:line="353"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pPr>
      <w:r/>
      <w:bookmarkEnd w:id="38"/>
      <w:r/>
      <w:bookmarkStart w:id="40" w:name="_Hlk58858644"/>
      <w:r>
        <w:rPr>
          <w:rFonts w:hint="eastAsia" w:ascii="宋体" w:hAnsi="宋体" w:eastAsia="宋体" w:cs="宋体"/>
          <w:bCs/>
          <w:color w:val="000000"/>
          <w:sz w:val="24"/>
          <w:szCs w:val="24"/>
          <w:highlight w:val="none"/>
          <w:lang w:eastAsia="zh-CN"/>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ascii="宋体" w:hAnsi="宋体" w:eastAsia="宋体" w:cs="宋体"/>
          <w:bCs/>
          <w:color w:val="000000"/>
          <w:sz w:val="24"/>
          <w:szCs w:val="24"/>
          <w:highlight w:val="none"/>
          <w:lang w:eastAsia="zh-CN"/>
        </w:rPr>
      </w:r>
      <w:r/>
    </w:p>
    <w:p>
      <w:pPr>
        <w:pStyle w:val="724"/>
        <w:ind w:firstLine="480"/>
        <w:keepLines w:val="0"/>
        <w:keepNext w:val="0"/>
        <w:pageBreakBefore w:val="0"/>
        <w:spacing w:line="353"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eastAsia="宋体" w:cs="宋体"/>
          <w:bCs/>
          <w:color w:val="000000"/>
          <w:sz w:val="24"/>
          <w:szCs w:val="24"/>
          <w:highlight w:val="none"/>
          <w:lang w:eastAsia="zh-CN"/>
        </w:rPr>
      </w:r>
      <w:r/>
    </w:p>
    <w:p>
      <w:pPr>
        <w:pStyle w:val="724"/>
        <w:ind w:firstLine="480"/>
        <w:keepLines w:val="0"/>
        <w:keepNext w:val="0"/>
        <w:pageBreakBefore w:val="0"/>
        <w:spacing w:line="353"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color w:val="000000"/>
          <w:sz w:val="24"/>
          <w:szCs w:val="24"/>
          <w:highlight w:val="none"/>
          <w:lang w:eastAsia="zh-CN"/>
        </w:rPr>
      </w:r>
      <w:r/>
    </w:p>
    <w:p>
      <w:pPr>
        <w:pStyle w:val="724"/>
        <w:ind w:firstLine="480"/>
        <w:keepLines w:val="0"/>
        <w:keepNext w:val="0"/>
        <w:pageBreakBefore w:val="0"/>
        <w:spacing w:line="353" w:lineRule="auto"/>
        <w:widowControl w:val="off"/>
        <w:tabs>
          <w:tab w:val="left" w:pos="945" w:leader="none"/>
          <w:tab w:val="left" w:pos="1155" w:leader="none"/>
        </w:tabs>
        <w:rPr>
          <w:rFonts w:hint="eastAsia" w:ascii="宋体" w:hAnsi="宋体" w:eastAsia="宋体" w:cs="宋体"/>
          <w:highlight w:val="none"/>
        </w:rPr>
      </w:pPr>
      <w:r>
        <w:rPr>
          <w:rFonts w:hint="eastAsia" w:ascii="宋体" w:hAnsi="宋体" w:eastAsia="宋体" w:cs="宋体"/>
          <w:bCs/>
          <w:color w:val="000000"/>
          <w:sz w:val="24"/>
          <w:szCs w:val="24"/>
          <w:highlight w:val="none"/>
          <w:lang w:eastAsia="zh-CN"/>
        </w:rPr>
        <w:t xml:space="preserve">同一投标供应商，上述三项价格扣除优惠不得重复享受。</w:t>
      </w:r>
      <w:bookmarkEnd w:id="40"/>
      <w:r>
        <w:rPr>
          <w:rFonts w:hint="eastAsia" w:ascii="宋体" w:hAnsi="宋体" w:eastAsia="宋体" w:cs="宋体"/>
          <w:highlight w:val="none"/>
        </w:rPr>
      </w:r>
      <w:r/>
    </w:p>
    <w:p>
      <w:pPr>
        <w:pStyle w:val="724"/>
        <w:ind w:left="1" w:firstLine="482"/>
        <w:keepLines w:val="0"/>
        <w:keepNext w:val="0"/>
        <w:pageBreakBefore w:val="0"/>
        <w:spacing w:line="353" w:lineRule="auto"/>
        <w:widowControl w:val="off"/>
        <w:tabs>
          <w:tab w:val="left" w:pos="840" w:leader="none"/>
          <w:tab w:val="left" w:pos="1050" w:leader="none"/>
        </w:tabs>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w:t>
      </w:r>
      <w:bookmarkStart w:id="41" w:name="OLE_LINK8"/>
      <w:r>
        <w:rPr>
          <w:rFonts w:hint="eastAsia" w:ascii="宋体" w:hAnsi="宋体" w:eastAsia="宋体" w:cs="宋体"/>
          <w:b/>
          <w:sz w:val="24"/>
          <w:highlight w:val="none"/>
        </w:rPr>
        <w:t xml:space="preserve">投标供应商评价</w:t>
      </w:r>
      <w:bookmarkEnd w:id="41"/>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20</w:t>
      </w:r>
      <w:r>
        <w:rPr>
          <w:rFonts w:hint="eastAsia" w:ascii="宋体" w:hAnsi="宋体" w:eastAsia="宋体" w:cs="宋体"/>
          <w:b/>
          <w:sz w:val="24"/>
          <w:highlight w:val="none"/>
        </w:rPr>
        <w:t xml:space="preserve">分）</w:t>
      </w:r>
      <w:r>
        <w:rPr>
          <w:rFonts w:hint="eastAsia" w:ascii="宋体" w:hAnsi="宋体" w:eastAsia="宋体" w:cs="宋体"/>
          <w:b/>
          <w:sz w:val="24"/>
          <w:highlight w:val="none"/>
        </w:rPr>
      </w:r>
      <w:r/>
    </w:p>
    <w:p>
      <w:pPr>
        <w:pStyle w:val="724"/>
        <w:ind w:left="0" w:firstLine="425"/>
        <w:keepLines w:val="0"/>
        <w:keepNext w:val="0"/>
        <w:pageBreakBefore w:val="0"/>
        <w:spacing w:line="353" w:lineRule="auto"/>
        <w:widowControl w:val="off"/>
        <w:tabs>
          <w:tab w:val="left" w:pos="840" w:leader="none"/>
          <w:tab w:val="left" w:pos="1050" w:leader="none"/>
        </w:tabs>
        <w:rPr>
          <w:rFonts w:hint="eastAsia" w:ascii="宋体" w:hAnsi="宋体" w:eastAsia="宋体" w:cs="宋体"/>
          <w:bCs/>
          <w:sz w:val="24"/>
          <w:highlight w:val="none"/>
          <w:lang w:val="en-US" w:eastAsia="zh-CN"/>
        </w:rPr>
      </w:pPr>
      <w:r/>
      <w:bookmarkStart w:id="42" w:name="OLE_LINK2"/>
      <w:r/>
      <w:bookmarkStart w:id="43" w:name="_Hlk63602002"/>
      <w:r/>
      <w:bookmarkStart w:id="44" w:name="_Hlk101359187"/>
      <w:r>
        <w:rPr>
          <w:rFonts w:hint="eastAsia" w:ascii="宋体" w:hAnsi="宋体" w:eastAsia="宋体" w:cs="宋体"/>
          <w:b/>
          <w:bCs w:val="0"/>
          <w:sz w:val="24"/>
          <w:highlight w:val="none"/>
          <w:lang w:val="en-US" w:eastAsia="zh-CN"/>
        </w:rPr>
        <w:t xml:space="preserve">1、</w:t>
      </w:r>
      <w:r>
        <w:rPr>
          <w:rFonts w:hint="eastAsia" w:ascii="宋体" w:hAnsi="宋体" w:eastAsia="宋体" w:cs="宋体"/>
          <w:b/>
          <w:bCs w:val="0"/>
          <w:sz w:val="24"/>
          <w:highlight w:val="none"/>
        </w:rPr>
        <w:t xml:space="preserve">投标供应商业绩（</w:t>
      </w:r>
      <w:r>
        <w:rPr>
          <w:rFonts w:hint="eastAsia" w:ascii="宋体" w:hAnsi="宋体" w:eastAsia="宋体" w:cs="宋体"/>
          <w:b/>
          <w:bCs w:val="0"/>
          <w:sz w:val="24"/>
          <w:highlight w:val="none"/>
          <w:lang w:val="en-US" w:eastAsia="zh-CN"/>
        </w:rPr>
        <w:t xml:space="preserve">6</w:t>
      </w:r>
      <w:r>
        <w:rPr>
          <w:rFonts w:hint="eastAsia" w:ascii="宋体" w:hAnsi="宋体" w:eastAsia="宋体" w:cs="宋体"/>
          <w:b/>
          <w:bCs w:val="0"/>
          <w:sz w:val="24"/>
          <w:highlight w:val="none"/>
        </w:rPr>
        <w:t xml:space="preserve">分）</w:t>
      </w:r>
      <w:r>
        <w:rPr>
          <w:rFonts w:hint="eastAsia" w:ascii="宋体" w:hAnsi="宋体" w:eastAsia="宋体" w:cs="宋体"/>
          <w:bCs/>
          <w:sz w:val="24"/>
          <w:highlight w:val="none"/>
        </w:rPr>
        <w:t xml:space="preserve">：提供自</w:t>
      </w:r>
      <w:r>
        <w:rPr>
          <w:rFonts w:hint="eastAsia" w:ascii="宋体" w:hAnsi="宋体" w:eastAsia="宋体" w:cs="宋体"/>
          <w:bCs/>
          <w:sz w:val="24"/>
          <w:highlight w:val="none"/>
          <w:lang w:val="en-US" w:eastAsia="zh-CN"/>
        </w:rPr>
        <w:t xml:space="preserve">2021</w:t>
      </w:r>
      <w:r>
        <w:rPr>
          <w:rFonts w:hint="eastAsia" w:ascii="宋体" w:hAnsi="宋体" w:eastAsia="宋体" w:cs="宋体"/>
          <w:bCs/>
          <w:sz w:val="24"/>
          <w:highlight w:val="none"/>
        </w:rPr>
        <w:t xml:space="preserve">年</w:t>
      </w: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月1日以来（以合同签订时间为准）承担过</w:t>
      </w:r>
      <w:bookmarkEnd w:id="42"/>
      <w:r>
        <w:rPr>
          <w:rFonts w:hint="eastAsia" w:ascii="宋体" w:hAnsi="宋体" w:eastAsia="宋体" w:cs="宋体"/>
          <w:bCs/>
          <w:sz w:val="24"/>
          <w:highlight w:val="none"/>
        </w:rPr>
        <w:t xml:space="preserve">的类似项目的，有1个得</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分，本项最高得</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分。</w:t>
      </w:r>
      <w:bookmarkEnd w:id="43"/>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需提供相关证明文件或合同原件扫描件上传至系统中并电子签章，不提供或者提供不全</w:t>
      </w:r>
      <w:r>
        <w:rPr>
          <w:rFonts w:hint="eastAsia" w:ascii="宋体" w:hAnsi="宋体" w:eastAsia="宋体" w:cs="宋体"/>
          <w:bCs/>
          <w:sz w:val="24"/>
          <w:highlight w:val="none"/>
          <w:lang w:val="en-US" w:eastAsia="zh-CN"/>
        </w:rPr>
        <w:t xml:space="preserve">不</w:t>
      </w:r>
      <w:r>
        <w:rPr>
          <w:rFonts w:hint="eastAsia" w:ascii="宋体" w:hAnsi="宋体" w:eastAsia="宋体" w:cs="宋体"/>
          <w:bCs/>
          <w:sz w:val="24"/>
          <w:highlight w:val="none"/>
        </w:rPr>
        <w:t xml:space="preserve">得分，时间以合同签订日</w:t>
      </w:r>
      <w:r>
        <w:rPr>
          <w:rFonts w:hint="eastAsia" w:ascii="宋体" w:hAnsi="宋体" w:eastAsia="宋体" w:cs="宋体"/>
          <w:bCs/>
          <w:sz w:val="24"/>
          <w:highlight w:val="none"/>
          <w:lang w:val="en-US" w:eastAsia="zh-CN"/>
        </w:rPr>
        <w:t xml:space="preserve">期为准）</w:t>
      </w:r>
      <w:r>
        <w:rPr>
          <w:rFonts w:hint="eastAsia" w:ascii="宋体" w:hAnsi="宋体" w:eastAsia="宋体" w:cs="宋体"/>
          <w:bCs/>
          <w:sz w:val="24"/>
          <w:highlight w:val="none"/>
          <w:lang w:val="en-US" w:eastAsia="zh-CN"/>
        </w:rPr>
      </w:r>
      <w:r/>
    </w:p>
    <w:p>
      <w:pPr>
        <w:pStyle w:val="724"/>
        <w:ind w:left="0" w:firstLine="425"/>
        <w:keepLines w:val="0"/>
        <w:keepNext w:val="0"/>
        <w:pageBreakBefore w:val="0"/>
        <w:spacing w:line="353" w:lineRule="auto"/>
        <w:widowControl w:val="off"/>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
          <w:bCs w:val="0"/>
          <w:sz w:val="24"/>
          <w:highlight w:val="none"/>
          <w:lang w:val="en-US" w:eastAsia="zh-CN"/>
        </w:rPr>
        <w:t xml:space="preserve">2、认证证书(3分)</w:t>
      </w:r>
      <w:bookmarkEnd w:id="44"/>
      <w:r>
        <w:rPr>
          <w:rFonts w:hint="eastAsia" w:ascii="宋体" w:hAnsi="宋体" w:eastAsia="宋体" w:cs="宋体"/>
          <w:bCs/>
          <w:sz w:val="24"/>
          <w:highlight w:val="none"/>
          <w:lang w:val="en-US" w:eastAsia="zh-CN"/>
        </w:rPr>
        <w:t xml:space="preserve">：投标供应商具备有效期内的质量体系认证证书、环境管理体系认证证书、职业健康安全管理体系认证证书，每有一个得1分，</w:t>
      </w:r>
      <w:bookmarkStart w:id="45" w:name="OLE_LINK24"/>
      <w:r>
        <w:rPr>
          <w:rFonts w:hint="eastAsia" w:ascii="宋体" w:hAnsi="宋体" w:eastAsia="宋体" w:cs="宋体"/>
          <w:bCs/>
          <w:sz w:val="24"/>
          <w:highlight w:val="none"/>
          <w:lang w:val="en-US" w:eastAsia="zh-CN"/>
        </w:rPr>
        <w:t xml:space="preserve">本项最高得</w:t>
      </w:r>
      <w:bookmarkEnd w:id="45"/>
      <w:r>
        <w:rPr>
          <w:rFonts w:hint="eastAsia" w:ascii="宋体" w:hAnsi="宋体" w:eastAsia="宋体" w:cs="宋体"/>
          <w:bCs/>
          <w:sz w:val="24"/>
          <w:highlight w:val="none"/>
          <w:lang w:val="en-US" w:eastAsia="zh-CN"/>
        </w:rPr>
        <w:t xml:space="preserve">3分。（提供有效期内的认证证书原件扫描件上传至系统中并电子签章，不提供或者提供不全不得分）</w:t>
      </w:r>
      <w:r>
        <w:rPr>
          <w:rFonts w:hint="eastAsia" w:ascii="宋体" w:hAnsi="宋体" w:eastAsia="宋体" w:cs="宋体"/>
          <w:bCs/>
          <w:sz w:val="24"/>
          <w:highlight w:val="none"/>
        </w:rPr>
      </w:r>
      <w:r/>
    </w:p>
    <w:p>
      <w:pPr>
        <w:pStyle w:val="724"/>
        <w:ind w:left="0"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
          <w:bCs w:val="0"/>
          <w:color w:val="000000"/>
          <w:sz w:val="24"/>
          <w:highlight w:val="none"/>
          <w:lang w:val="en-US" w:eastAsia="zh-CN"/>
        </w:rPr>
      </w:pPr>
      <w:r/>
      <w:bookmarkStart w:id="46" w:name="OLE_LINK15"/>
      <w:r>
        <w:rPr>
          <w:rFonts w:hint="eastAsia" w:ascii="宋体" w:hAnsi="宋体" w:eastAsia="宋体" w:cs="宋体"/>
          <w:b/>
          <w:bCs w:val="0"/>
          <w:color w:val="000000"/>
          <w:sz w:val="24"/>
          <w:highlight w:val="none"/>
          <w:lang w:val="en-US" w:eastAsia="zh-CN"/>
        </w:rPr>
        <w:t xml:space="preserve">3、人员配置</w:t>
      </w:r>
      <w:bookmarkEnd w:id="46"/>
      <w:r>
        <w:rPr>
          <w:rFonts w:hint="eastAsia" w:ascii="宋体" w:hAnsi="宋体" w:eastAsia="宋体" w:cs="宋体"/>
          <w:b/>
          <w:bCs w:val="0"/>
          <w:color w:val="000000"/>
          <w:sz w:val="24"/>
          <w:highlight w:val="none"/>
          <w:lang w:val="en-US" w:eastAsia="zh-CN"/>
        </w:rPr>
        <w:t xml:space="preserve">（5分）</w:t>
      </w:r>
      <w:r>
        <w:rPr>
          <w:rFonts w:hint="eastAsia" w:ascii="宋体" w:hAnsi="宋体" w:eastAsia="宋体" w:cs="宋体"/>
          <w:b/>
          <w:bCs w:val="0"/>
          <w:color w:val="000000"/>
          <w:sz w:val="24"/>
          <w:highlight w:val="none"/>
          <w:lang w:val="en-US" w:eastAsia="zh-CN"/>
        </w:rPr>
      </w:r>
      <w:r/>
    </w:p>
    <w:p>
      <w:pPr>
        <w:pStyle w:val="724"/>
        <w:ind w:left="0" w:firstLine="480"/>
        <w:jc w:val="left"/>
        <w:keepLines w:val="0"/>
        <w:keepNext w:val="0"/>
        <w:pageBreakBefore w:val="0"/>
        <w:spacing w:line="353"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w:t>
      </w:r>
      <w:bookmarkStart w:id="47" w:name="OLE_LINK35"/>
      <w:r>
        <w:rPr>
          <w:rFonts w:hint="eastAsia" w:ascii="宋体" w:hAnsi="宋体" w:eastAsia="宋体" w:cs="宋体"/>
          <w:color w:val="000000"/>
          <w:sz w:val="24"/>
          <w:highlight w:val="none"/>
        </w:rPr>
        <w:t xml:space="preserve">养护作业人员</w:t>
      </w:r>
      <w:bookmarkEnd w:id="47"/>
      <w:r>
        <w:rPr>
          <w:rFonts w:hint="eastAsia" w:ascii="宋体" w:hAnsi="宋体" w:eastAsia="宋体" w:cs="宋体"/>
          <w:color w:val="000000"/>
          <w:sz w:val="24"/>
          <w:highlight w:val="none"/>
        </w:rPr>
        <w:t xml:space="preserve">中（</w:t>
      </w:r>
      <w:r>
        <w:rPr>
          <w:rFonts w:hint="eastAsia" w:ascii="宋体" w:hAnsi="宋体" w:eastAsia="宋体" w:cs="宋体"/>
          <w:color w:val="000000"/>
          <w:sz w:val="24"/>
          <w:highlight w:val="none"/>
          <w:lang w:val="en-US" w:eastAsia="zh-CN"/>
        </w:rPr>
        <w:t xml:space="preserve">除</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lang w:val="en-US" w:eastAsia="zh-CN"/>
        </w:rPr>
        <w:t xml:space="preserve">外</w:t>
      </w:r>
      <w:r>
        <w:rPr>
          <w:rFonts w:hint="eastAsia" w:ascii="宋体" w:hAnsi="宋体" w:eastAsia="宋体" w:cs="宋体"/>
          <w:color w:val="000000"/>
          <w:sz w:val="24"/>
          <w:highlight w:val="none"/>
        </w:rPr>
        <w:t xml:space="preserve">）具有园林绿化相关专业中级及以上职称证书同时具备绿化工或花卉工或植保工中级及以上技能等级证书的，每人得1分，本项最高得5分。</w:t>
      </w:r>
      <w:r>
        <w:rPr>
          <w:rFonts w:hint="eastAsia" w:ascii="宋体" w:hAnsi="宋体" w:eastAsia="宋体" w:cs="宋体"/>
          <w:color w:val="000000"/>
          <w:sz w:val="24"/>
          <w:highlight w:val="none"/>
        </w:rPr>
      </w:r>
      <w:r/>
    </w:p>
    <w:p>
      <w:pPr>
        <w:pStyle w:val="724"/>
        <w:ind w:left="0" w:firstLine="480"/>
        <w:jc w:val="left"/>
        <w:keepLines w:val="0"/>
        <w:keepNext w:val="0"/>
        <w:pageBreakBefore w:val="0"/>
        <w:spacing w:line="353"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注：投标时提供</w:t>
      </w:r>
      <w:r>
        <w:rPr>
          <w:rFonts w:hint="eastAsia" w:ascii="宋体" w:hAnsi="宋体" w:eastAsia="宋体" w:cs="宋体"/>
          <w:color w:val="000000"/>
          <w:sz w:val="24"/>
          <w:highlight w:val="none"/>
          <w:lang w:val="en-US" w:eastAsia="zh-CN"/>
        </w:rPr>
        <w:t xml:space="preserve">以上人员</w:t>
      </w:r>
      <w:r>
        <w:rPr>
          <w:rFonts w:hint="eastAsia" w:ascii="宋体" w:hAnsi="宋体" w:eastAsia="宋体" w:cs="宋体"/>
          <w:color w:val="000000"/>
          <w:sz w:val="24"/>
          <w:highlight w:val="none"/>
        </w:rPr>
        <w:t xml:space="preserve">相关证书原件扫描件、投标</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近</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个月中任意一个月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为其缴纳社保的缴费证明（需提供带有清晰二维码的官网扫描件）</w:t>
      </w:r>
      <w:r>
        <w:rPr>
          <w:rFonts w:hint="eastAsia" w:ascii="宋体" w:hAnsi="宋体" w:eastAsia="宋体" w:cs="宋体"/>
          <w:b/>
          <w:bCs/>
          <w:color w:val="000000"/>
          <w:sz w:val="24"/>
          <w:highlight w:val="none"/>
        </w:rPr>
        <w:t xml:space="preserve">上传至系统中并</w:t>
      </w:r>
      <w:bookmarkStart w:id="48" w:name="OLE_LINK33"/>
      <w:r>
        <w:rPr>
          <w:rFonts w:hint="eastAsia" w:ascii="宋体" w:hAnsi="宋体" w:eastAsia="宋体" w:cs="宋体"/>
          <w:b/>
          <w:bCs/>
          <w:color w:val="000000"/>
          <w:sz w:val="24"/>
          <w:highlight w:val="none"/>
        </w:rPr>
        <w:t xml:space="preserve">电子签章</w:t>
      </w:r>
      <w:bookmarkEnd w:id="48"/>
      <w:r>
        <w:rPr>
          <w:rFonts w:hint="eastAsia" w:ascii="宋体" w:hAnsi="宋体" w:eastAsia="宋体" w:cs="宋体"/>
          <w:color w:val="000000"/>
          <w:sz w:val="24"/>
          <w:highlight w:val="none"/>
        </w:rPr>
        <w:t xml:space="preserve">，</w:t>
      </w:r>
      <w:bookmarkStart w:id="49" w:name="OLE_LINK34"/>
      <w:r>
        <w:rPr>
          <w:rFonts w:hint="eastAsia" w:ascii="宋体" w:hAnsi="宋体" w:eastAsia="宋体" w:cs="宋体"/>
          <w:color w:val="000000"/>
          <w:sz w:val="24"/>
          <w:highlight w:val="none"/>
        </w:rPr>
        <w:t xml:space="preserve">不提供或提供不全</w:t>
      </w:r>
      <w:bookmarkEnd w:id="49"/>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r>
      <w:r/>
    </w:p>
    <w:p>
      <w:pPr>
        <w:pStyle w:val="724"/>
        <w:ind w:left="0" w:firstLine="480"/>
        <w:jc w:val="left"/>
        <w:keepLines w:val="0"/>
        <w:keepNext w:val="0"/>
        <w:pageBreakBefore w:val="0"/>
        <w:spacing w:line="353" w:lineRule="auto"/>
        <w:widowControl w:val="off"/>
        <w:rPr>
          <w:rFonts w:hint="eastAsia" w:ascii="宋体" w:hAnsi="宋体" w:eastAsia="宋体" w:cs="宋体"/>
          <w:color w:val="000000"/>
          <w:highlight w:val="none"/>
        </w:rPr>
      </w:pPr>
      <w:r>
        <w:rPr>
          <w:rFonts w:hint="eastAsia" w:ascii="宋体" w:hAnsi="宋体" w:cs="宋体"/>
          <w:bCs/>
          <w:color w:val="000000"/>
          <w:sz w:val="24"/>
          <w:highlight w:val="none"/>
          <w:lang w:eastAsia="zh-CN"/>
        </w:rPr>
        <w:t xml:space="preserve">技能等级证书需网上可查询到的技能等级证书，提供证书原件扫描件</w:t>
      </w:r>
      <w:r>
        <w:rPr>
          <w:rFonts w:hint="eastAsia" w:ascii="宋体" w:hAnsi="宋体" w:cs="宋体"/>
          <w:bCs/>
          <w:color w:val="000000"/>
          <w:sz w:val="24"/>
          <w:highlight w:val="none"/>
          <w:lang w:val="en-US" w:eastAsia="zh-CN"/>
        </w:rPr>
        <w:t xml:space="preserve">及</w:t>
      </w:r>
      <w:r>
        <w:rPr>
          <w:rFonts w:hint="eastAsia" w:ascii="宋体" w:hAnsi="宋体" w:cs="宋体"/>
          <w:bCs/>
          <w:color w:val="000000"/>
          <w:sz w:val="24"/>
          <w:highlight w:val="none"/>
          <w:lang w:eastAsia="zh-CN"/>
        </w:rPr>
        <w:t xml:space="preserve">网址查询截图上传至投标文件中</w:t>
      </w:r>
      <w:r>
        <w:rPr>
          <w:rFonts w:hint="eastAsia" w:ascii="宋体" w:hAnsi="宋体" w:cs="宋体"/>
          <w:bCs/>
          <w:color w:val="000000"/>
          <w:sz w:val="24"/>
          <w:highlight w:val="none"/>
          <w:lang w:val="en-US" w:eastAsia="zh-CN"/>
        </w:rPr>
        <w:t xml:space="preserve">并电子签章</w:t>
      </w:r>
      <w:r>
        <w:rPr>
          <w:rFonts w:hint="eastAsia" w:ascii="宋体" w:hAnsi="宋体" w:cs="宋体"/>
          <w:bCs/>
          <w:color w:val="000000"/>
          <w:sz w:val="24"/>
          <w:highlight w:val="none"/>
          <w:lang w:eastAsia="zh-CN"/>
        </w:rPr>
        <w:t xml:space="preserve">，</w:t>
      </w:r>
      <w:bookmarkStart w:id="50" w:name="OLE_LINK36"/>
      <w:r>
        <w:rPr>
          <w:rFonts w:hint="eastAsia" w:ascii="宋体" w:hAnsi="宋体" w:cs="宋体"/>
          <w:bCs/>
          <w:color w:val="000000"/>
          <w:sz w:val="24"/>
          <w:highlight w:val="none"/>
          <w:lang w:eastAsia="zh-CN"/>
        </w:rPr>
        <w:t xml:space="preserve">不提供或提供不全</w:t>
      </w:r>
      <w:bookmarkEnd w:id="50"/>
      <w:r>
        <w:rPr>
          <w:rFonts w:hint="eastAsia" w:ascii="宋体" w:hAnsi="宋体" w:cs="宋体"/>
          <w:bCs/>
          <w:color w:val="000000"/>
          <w:sz w:val="24"/>
          <w:highlight w:val="none"/>
          <w:lang w:eastAsia="zh-CN"/>
        </w:rPr>
        <w:t xml:space="preserve">不得分。</w:t>
      </w:r>
      <w:r>
        <w:rPr>
          <w:rFonts w:hint="eastAsia" w:ascii="宋体" w:hAnsi="宋体" w:eastAsia="宋体" w:cs="宋体"/>
          <w:color w:val="000000"/>
          <w:highlight w:val="none"/>
        </w:rPr>
      </w:r>
      <w:r/>
    </w:p>
    <w:p>
      <w:pPr>
        <w:pStyle w:val="724"/>
        <w:ind w:firstLine="482"/>
        <w:keepLines w:val="0"/>
        <w:keepNext w:val="0"/>
        <w:pageBreakBefore w:val="0"/>
        <w:spacing w:line="353" w:lineRule="auto"/>
        <w:widowControl w:val="off"/>
        <w:rPr>
          <w:rFonts w:hint="eastAsia" w:ascii="宋体" w:hAnsi="宋体" w:eastAsia="宋体" w:cs="宋体"/>
          <w:color w:val="000000"/>
          <w:sz w:val="24"/>
          <w:highlight w:val="none"/>
        </w:rPr>
      </w:pPr>
      <w:r/>
      <w:bookmarkStart w:id="51" w:name="OLE_LINK16"/>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养护机械设备配备</w:t>
      </w:r>
      <w:bookmarkEnd w:id="51"/>
      <w:r>
        <w:rPr>
          <w:rFonts w:hint="eastAsia" w:ascii="宋体" w:hAnsi="宋体" w:eastAsia="宋体" w:cs="宋体"/>
          <w:b/>
          <w:bCs/>
          <w:color w:val="000000"/>
          <w:sz w:val="24"/>
          <w:highlight w:val="none"/>
        </w:rPr>
        <w:t xml:space="preserve">（</w:t>
      </w:r>
      <w:bookmarkStart w:id="52" w:name="OLE_LINK17"/>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分</w:t>
      </w:r>
      <w:bookmarkEnd w:id="52"/>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p>
      <w:pPr>
        <w:pStyle w:val="724"/>
        <w:ind w:right="-111" w:firstLine="480"/>
        <w:jc w:val="left"/>
        <w:keepLines w:val="0"/>
        <w:keepNext w:val="0"/>
        <w:pageBreakBefore w:val="0"/>
        <w:spacing w:line="353" w:lineRule="auto"/>
        <w:widowControl w:val="off"/>
        <w:tabs>
          <w:tab w:val="left" w:pos="552" w:leader="none"/>
          <w:tab w:val="left" w:pos="1050" w:leader="none"/>
          <w:tab w:val="left" w:pos="1365" w:leader="none"/>
          <w:tab w:val="left" w:pos="92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）投标供应商拟投入客车（15座及以上，用于接送养护工人及应急作业），有1辆得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4"/>
        <w:ind w:right="-197" w:firstLine="480"/>
        <w:jc w:val="left"/>
        <w:keepLines w:val="0"/>
        <w:keepNext w:val="0"/>
        <w:pageBreakBefore w:val="0"/>
        <w:spacing w:line="353" w:lineRule="auto"/>
        <w:widowControl w:val="off"/>
        <w:tabs>
          <w:tab w:val="left" w:pos="552" w:leader="none"/>
          <w:tab w:val="left" w:pos="1050"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）投标供应商拟投入卡车（核定载质量≥1.5吨）（用于运输），有1辆得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36"/>
        <w:ind w:firstLine="480"/>
        <w:keepLines w:val="0"/>
        <w:keepNext w:val="0"/>
        <w:pageBreakBefore w:val="0"/>
        <w:spacing w:line="353" w:lineRule="auto"/>
        <w:widowControl w:val="off"/>
        <w:rPr>
          <w:rFonts w:hint="eastAsia" w:ascii="宋体" w:hAnsi="宋体" w:eastAsia="宋体" w:cs="宋体"/>
          <w:color w:val="000000"/>
          <w:sz w:val="24"/>
          <w:highlight w:val="none"/>
        </w:rPr>
      </w:pPr>
      <w:r/>
      <w:bookmarkStart w:id="53" w:name="OLE_LINK31"/>
      <w:r>
        <w:rPr>
          <w:rFonts w:hint="eastAsia" w:ascii="宋体" w:hAnsi="宋体" w:eastAsia="宋体" w:cs="宋体"/>
          <w:color w:val="000000"/>
          <w:sz w:val="24"/>
          <w:highlight w:val="none"/>
        </w:rPr>
        <w:t xml:space="preserve">（5）投标供应商拟投入水泵、打药机全部配备齐全的得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不提供或提供不全</w:t>
      </w:r>
      <w:r>
        <w:rPr>
          <w:rFonts w:hint="eastAsia" w:ascii="宋体" w:hAnsi="宋体" w:eastAsia="宋体" w:cs="宋体"/>
          <w:color w:val="000000"/>
          <w:sz w:val="24"/>
          <w:highlight w:val="none"/>
        </w:rPr>
        <w:t xml:space="preserve">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312"/>
        <w:ind w:firstLine="482"/>
        <w:keepLines w:val="0"/>
        <w:keepNext w:val="0"/>
        <w:pageBreakBefore w:val="0"/>
        <w:spacing w:line="353" w:lineRule="auto"/>
        <w:widowControl w:val="off"/>
        <w:rPr>
          <w:rFonts w:hint="eastAsia" w:ascii="宋体" w:hAnsi="宋体" w:eastAsia="宋体" w:cs="宋体"/>
          <w:bCs/>
          <w:color w:val="0000ff"/>
          <w:sz w:val="24"/>
          <w:highlight w:val="none"/>
          <w:lang w:val="en-US" w:eastAsia="zh-CN"/>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en-US" w:eastAsia="zh-CN"/>
        </w:rPr>
        <w:t xml:space="preserve">①</w:t>
      </w:r>
      <w:r>
        <w:rPr>
          <w:rFonts w:hint="eastAsia" w:ascii="宋体" w:hAnsi="宋体" w:eastAsia="宋体" w:cs="宋体"/>
          <w:b/>
          <w:bCs/>
          <w:color w:val="000000"/>
          <w:sz w:val="24"/>
          <w:highlight w:val="none"/>
          <w:lang w:val="zh-CN"/>
        </w:rPr>
        <w:t xml:space="preserve">客车、</w:t>
      </w:r>
      <w:r>
        <w:rPr>
          <w:rFonts w:hint="eastAsia" w:ascii="宋体" w:hAnsi="宋体" w:eastAsia="宋体" w:cs="宋体"/>
          <w:b/>
          <w:bCs/>
          <w:color w:val="000000"/>
          <w:sz w:val="24"/>
          <w:highlight w:val="none"/>
        </w:rPr>
        <w:t xml:space="preserve">卡车</w:t>
      </w:r>
      <w:r>
        <w:rPr>
          <w:rFonts w:hint="eastAsia" w:ascii="宋体" w:hAnsi="宋体" w:eastAsia="宋体" w:cs="宋体"/>
          <w:b/>
          <w:bCs/>
          <w:color w:val="000000"/>
          <w:sz w:val="24"/>
          <w:highlight w:val="none"/>
          <w:lang w:val="zh-CN"/>
        </w:rPr>
        <w:t xml:space="preserve">等机械</w:t>
      </w:r>
      <w:r>
        <w:rPr>
          <w:rFonts w:hint="eastAsia" w:ascii="宋体" w:hAnsi="宋体" w:eastAsia="宋体" w:cs="宋体"/>
          <w:b/>
          <w:bCs/>
          <w:color w:val="000000"/>
          <w:sz w:val="24"/>
          <w:szCs w:val="24"/>
          <w:highlight w:val="none"/>
        </w:rPr>
        <w:t xml:space="preserve">车辆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自有的提供车辆购置发票（发票抬头与</w:t>
      </w:r>
      <w:bookmarkStart w:id="54" w:name="OLE_LINK29"/>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en-US" w:eastAsia="zh-CN"/>
        </w:rPr>
        <w:t xml:space="preserve">供应商</w:t>
      </w:r>
      <w:bookmarkEnd w:id="54"/>
      <w:r>
        <w:rPr>
          <w:rFonts w:hint="eastAsia" w:ascii="宋体" w:hAnsi="宋体" w:eastAsia="宋体" w:cs="宋体"/>
          <w:b/>
          <w:bCs/>
          <w:color w:val="000000"/>
          <w:sz w:val="24"/>
          <w:szCs w:val="24"/>
          <w:highlight w:val="none"/>
        </w:rPr>
        <w:t xml:space="preserve">一致的发票）、车辆行驶证、车辆实景图片等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highlight w:val="none"/>
        </w:rPr>
        <w:t xml:space="preserve">水泵、打药机提供机械设备</w:t>
      </w:r>
      <w:r>
        <w:rPr>
          <w:rFonts w:hint="eastAsia" w:ascii="宋体" w:hAnsi="宋体" w:eastAsia="宋体" w:cs="宋体"/>
          <w:b/>
          <w:bCs/>
          <w:color w:val="000000"/>
          <w:sz w:val="24"/>
          <w:szCs w:val="24"/>
          <w:highlight w:val="none"/>
        </w:rPr>
        <w:t xml:space="preserve">购置发票（发票抬头与投标供应商一致的发票）设备图片等相关证明材料原件扫描件上传至系统中并电子签章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rPr>
        <w:t xml:space="preserve">若是租赁车辆的需提供</w:t>
      </w:r>
      <w:r>
        <w:rPr>
          <w:rFonts w:hint="eastAsia" w:ascii="宋体" w:hAnsi="宋体" w:eastAsia="宋体" w:cs="宋体"/>
          <w:b/>
          <w:bCs/>
          <w:color w:val="000000"/>
          <w:sz w:val="24"/>
          <w:szCs w:val="24"/>
          <w:highlight w:val="none"/>
          <w:lang w:bidi="ar"/>
        </w:rPr>
        <w:t xml:space="preserve">租赁协议（有效期需满足本项目养护期）、租赁发票、车辆购置发票、车辆行驶证以及含车牌的车辆实景图片等相关证明材料原件</w:t>
      </w:r>
      <w:r>
        <w:rPr>
          <w:rFonts w:hint="eastAsia" w:ascii="宋体" w:hAnsi="宋体" w:eastAsia="宋体" w:cs="宋体"/>
          <w:b/>
          <w:bCs/>
          <w:color w:val="000000"/>
          <w:sz w:val="24"/>
          <w:szCs w:val="24"/>
          <w:highlight w:val="none"/>
        </w:rPr>
        <w:t xml:space="preserve">扫描件上传至系统中并电子签章</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rPr>
        <w:t xml:space="preserve">不提供或提供不全不得分。</w:t>
      </w:r>
      <w:r>
        <w:rPr>
          <w:rFonts w:hint="eastAsia" w:ascii="宋体" w:hAnsi="宋体" w:eastAsia="宋体" w:cs="宋体"/>
          <w:b/>
          <w:bCs/>
          <w:color w:val="000000"/>
          <w:sz w:val="24"/>
          <w:szCs w:val="24"/>
          <w:highlight w:val="none"/>
          <w:lang w:val="en-US" w:eastAsia="zh-CN"/>
        </w:rPr>
        <w:t xml:space="preserve">③承诺中标后提供满足采购人要求的标准制式水车、客车、卡车等机械车辆，承诺书格式自拟，不提供不得分。</w:t>
      </w:r>
      <w:r>
        <w:rPr>
          <w:rFonts w:hint="eastAsia" w:ascii="宋体" w:hAnsi="宋体" w:eastAsia="宋体" w:cs="宋体"/>
          <w:bCs/>
          <w:color w:val="0000ff"/>
          <w:sz w:val="24"/>
          <w:highlight w:val="none"/>
          <w:lang w:val="en-US" w:eastAsia="zh-CN"/>
        </w:rPr>
      </w:r>
      <w:r/>
    </w:p>
    <w:p>
      <w:pPr>
        <w:pStyle w:val="724"/>
        <w:ind w:left="1" w:firstLine="482"/>
        <w:keepLines w:val="0"/>
        <w:keepNext w:val="0"/>
        <w:pageBreakBefore w:val="0"/>
        <w:spacing w:line="353" w:lineRule="auto"/>
        <w:widowControl w:val="off"/>
        <w:tabs>
          <w:tab w:val="left" w:pos="840" w:leader="none"/>
          <w:tab w:val="left" w:pos="1050" w:leader="none"/>
        </w:tabs>
        <w:rPr>
          <w:rFonts w:hint="eastAsia" w:ascii="宋体" w:hAnsi="宋体" w:eastAsia="宋体" w:cs="宋体"/>
          <w:b/>
          <w:color w:val="000000"/>
          <w:sz w:val="24"/>
          <w:highlight w:val="none"/>
        </w:rPr>
      </w:pPr>
      <w:r/>
      <w:bookmarkEnd w:id="53"/>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w:t>
      </w:r>
      <w:bookmarkStart w:id="55" w:name="OLE_LINK18"/>
      <w:r>
        <w:rPr>
          <w:rFonts w:hint="eastAsia" w:ascii="宋体" w:hAnsi="宋体" w:eastAsia="宋体" w:cs="宋体"/>
          <w:b/>
          <w:color w:val="000000"/>
          <w:sz w:val="24"/>
          <w:highlight w:val="none"/>
        </w:rPr>
        <w:t xml:space="preserve">服务方案</w:t>
      </w:r>
      <w:bookmarkEnd w:id="55"/>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 xml:space="preserve">60</w:t>
      </w:r>
      <w:r>
        <w:rPr>
          <w:rFonts w:hint="eastAsia" w:ascii="宋体" w:hAnsi="宋体" w:eastAsia="宋体" w:cs="宋体"/>
          <w:b/>
          <w:color w:val="000000"/>
          <w:sz w:val="24"/>
          <w:highlight w:val="none"/>
        </w:rPr>
        <w:t xml:space="preserve">分） </w:t>
      </w:r>
      <w:r>
        <w:rPr>
          <w:rFonts w:hint="eastAsia" w:ascii="宋体" w:hAnsi="宋体" w:eastAsia="宋体" w:cs="宋体"/>
          <w:b/>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1．项目养护方案（</w:t>
      </w:r>
      <w:r>
        <w:rPr>
          <w:rFonts w:hint="eastAsia" w:ascii="宋体" w:hAnsi="宋体" w:eastAsia="宋体" w:cs="宋体"/>
          <w:b/>
          <w:bCs w:val="0"/>
          <w:color w:val="000000"/>
          <w:sz w:val="24"/>
          <w:highlight w:val="none"/>
          <w:lang w:val="en-US" w:eastAsia="zh-CN"/>
        </w:rPr>
        <w:t xml:space="preserve">12</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lang w:val="en-US" w:eastAsia="zh-CN"/>
        </w:rPr>
      </w:pPr>
      <w:r/>
      <w:bookmarkStart w:id="56" w:name="OLE_LINK25"/>
      <w:r>
        <w:rPr>
          <w:rFonts w:hint="eastAsia" w:ascii="宋体" w:hAnsi="宋体" w:eastAsia="宋体" w:cs="宋体"/>
          <w:bCs/>
          <w:color w:val="000000"/>
          <w:sz w:val="24"/>
          <w:szCs w:val="24"/>
          <w:highlight w:val="none"/>
          <w:lang w:val="en-US" w:eastAsia="zh-CN"/>
        </w:rPr>
        <w:t xml:space="preserve">内容包括但不限于</w:t>
      </w:r>
      <w:r>
        <w:rPr>
          <w:rFonts w:hint="eastAsia" w:ascii="宋体" w:hAnsi="宋体" w:eastAsia="宋体" w:cs="宋体"/>
          <w:bCs/>
          <w:color w:val="000000"/>
          <w:sz w:val="24"/>
          <w:szCs w:val="24"/>
          <w:highlight w:val="none"/>
        </w:rPr>
        <w:t xml:space="preserve">：</w:t>
      </w:r>
      <w:bookmarkEnd w:id="56"/>
      <w:r>
        <w:rPr>
          <w:rFonts w:hint="eastAsia" w:ascii="宋体" w:hAnsi="宋体" w:eastAsia="宋体" w:cs="宋体"/>
          <w:bCs/>
          <w:color w:val="000000"/>
          <w:sz w:val="24"/>
          <w:szCs w:val="24"/>
          <w:highlight w:val="none"/>
        </w:rPr>
        <w:t xml:space="preserve">①安全</w:t>
      </w:r>
      <w:r>
        <w:rPr>
          <w:rFonts w:hint="eastAsia" w:ascii="宋体" w:hAnsi="宋体" w:eastAsia="宋体" w:cs="宋体"/>
          <w:color w:val="000000"/>
          <w:sz w:val="24"/>
          <w:szCs w:val="24"/>
          <w:highlight w:val="none"/>
        </w:rPr>
        <w:t xml:space="preserve">养护</w:t>
      </w:r>
      <w:r>
        <w:rPr>
          <w:rFonts w:hint="eastAsia" w:ascii="宋体" w:hAnsi="宋体" w:eastAsia="宋体" w:cs="宋体"/>
          <w:bCs/>
          <w:color w:val="000000"/>
          <w:sz w:val="24"/>
          <w:szCs w:val="24"/>
          <w:highlight w:val="none"/>
        </w:rPr>
        <w:t xml:space="preserve">、日常巡查及撤后恢复的可行性方案；②养护人员配置</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；③养护机械配置</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；④组织机构、养护培训</w:t>
      </w:r>
      <w:r>
        <w:rPr>
          <w:rFonts w:hint="eastAsia" w:ascii="宋体" w:hAnsi="宋体" w:eastAsia="宋体" w:cs="宋体"/>
          <w:bCs/>
          <w:color w:val="000000"/>
          <w:sz w:val="24"/>
          <w:szCs w:val="24"/>
          <w:highlight w:val="none"/>
          <w:lang w:val="en-US" w:eastAsia="zh-CN"/>
        </w:rPr>
        <w:t xml:space="preserve">方案</w:t>
      </w:r>
      <w:r>
        <w:rPr>
          <w:rFonts w:hint="eastAsia" w:ascii="宋体" w:hAnsi="宋体" w:eastAsia="宋体" w:cs="宋体"/>
          <w:bCs/>
          <w:color w:val="000000"/>
          <w:sz w:val="24"/>
          <w:szCs w:val="24"/>
          <w:highlight w:val="none"/>
        </w:rPr>
        <w:t xml:space="preserve">；⑤项目管理制度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⑥</w:t>
      </w:r>
      <w:r>
        <w:rPr>
          <w:rFonts w:hint="eastAsia" w:ascii="宋体" w:hAnsi="宋体" w:eastAsia="宋体" w:cs="宋体"/>
          <w:bCs/>
          <w:color w:val="000000"/>
          <w:sz w:val="24"/>
          <w:szCs w:val="24"/>
          <w:highlight w:val="none"/>
        </w:rPr>
        <w:t xml:space="preserve">档案管理制度。</w:t>
      </w:r>
      <w:bookmarkStart w:id="57" w:name="OLE_LINK38"/>
      <w:r>
        <w:rPr>
          <w:rFonts w:hint="eastAsia" w:ascii="宋体" w:hAnsi="宋体" w:eastAsia="宋体" w:cs="宋体"/>
          <w:bCs/>
          <w:color w:val="000000"/>
          <w:sz w:val="24"/>
          <w:szCs w:val="24"/>
          <w:highlight w:val="none"/>
        </w:rPr>
        <w:t xml:space="preserve">要求</w:t>
      </w:r>
      <w:r>
        <w:rPr>
          <w:rFonts w:hint="eastAsia" w:ascii="宋体" w:hAnsi="宋体" w:eastAsia="宋体" w:cs="宋体"/>
          <w:bCs/>
          <w:color w:val="000000"/>
          <w:sz w:val="24"/>
          <w:szCs w:val="24"/>
          <w:highlight w:val="none"/>
          <w:lang w:val="en-US" w:eastAsia="zh-CN"/>
        </w:rPr>
        <w:t xml:space="preserve">表述内容完整、合理、可行性强。</w:t>
      </w:r>
      <w:bookmarkEnd w:id="57"/>
      <w:r>
        <w:rPr>
          <w:rFonts w:hint="eastAsia" w:ascii="宋体" w:hAnsi="宋体" w:eastAsia="宋体" w:cs="宋体"/>
          <w:bCs/>
          <w:color w:val="000000"/>
          <w:sz w:val="24"/>
          <w:szCs w:val="24"/>
          <w:highlight w:val="none"/>
          <w:lang w:val="en-US" w:eastAsia="zh-CN"/>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投标供应商针对上述①、②、③、④、⑤、⑥六条内容分别进</w:t>
      </w:r>
      <w:r>
        <w:rPr>
          <w:rFonts w:hint="eastAsia" w:ascii="宋体" w:hAnsi="宋体" w:eastAsia="宋体" w:cs="宋体"/>
          <w:color w:val="000000"/>
          <w:sz w:val="24"/>
          <w:szCs w:val="24"/>
          <w:highlight w:val="none"/>
          <w:lang w:val="en-US" w:eastAsia="zh-CN"/>
        </w:rPr>
        <w:t xml:space="preserve">行阐述，不存在瑕疵的该条得2分；存在1处瑕疵的该条得1分；存在2处瑕疵的该条得0.5分；未提供方案或不满足项目需求书要求或内容存在3处及以上瑕疵的该条得0分；本项最高得12分。方案内容不能满足项目需求的得0分。</w:t>
      </w:r>
      <w:r>
        <w:rPr>
          <w:rFonts w:hint="eastAsia" w:ascii="宋体" w:hAnsi="宋体" w:eastAsia="宋体" w:cs="宋体"/>
          <w:color w:val="000000"/>
          <w:sz w:val="24"/>
          <w:szCs w:val="24"/>
          <w:highlight w:val="none"/>
        </w:rPr>
      </w:r>
      <w:r/>
    </w:p>
    <w:p>
      <w:pPr>
        <w:pStyle w:val="724"/>
        <w:ind w:firstLine="440"/>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58" w:name="OLE_LINK39"/>
      <w:r>
        <w:rPr>
          <w:rFonts w:hint="eastAsia" w:ascii="宋体" w:hAnsi="宋体" w:eastAsia="宋体" w:cs="宋体"/>
          <w:color w:val="000000"/>
          <w:sz w:val="24"/>
          <w:szCs w:val="24"/>
          <w:highlight w:val="none"/>
        </w:rPr>
        <w:t xml:space="preserve">(本项所称“瑕疵”是指内容缺项、不完整或缺少关键点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非专门针对本项目或不适用本项目特性、套用其他项目内容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对同一问题前后表述矛盾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存在逻辑漏洞、科学原理或常识错误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
          <w:bCs w:val="0"/>
          <w:color w:val="000000"/>
          <w:sz w:val="24"/>
          <w:szCs w:val="24"/>
          <w:highlight w:val="none"/>
        </w:rPr>
      </w:pPr>
      <w:r/>
      <w:bookmarkEnd w:id="58"/>
      <w:r>
        <w:rPr>
          <w:rFonts w:hint="eastAsia" w:ascii="宋体" w:hAnsi="宋体" w:eastAsia="宋体" w:cs="宋体"/>
          <w:b/>
          <w:bCs w:val="0"/>
          <w:color w:val="000000"/>
          <w:sz w:val="24"/>
          <w:szCs w:val="24"/>
          <w:highlight w:val="none"/>
        </w:rPr>
        <w:t xml:space="preserve">2．对本项目内涉及的草花品种，提出有建设性的栽种养护配置方案（</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bookmarkStart w:id="59" w:name="OLE_LINK40"/>
      <w:r>
        <w:rPr>
          <w:rFonts w:hint="eastAsia" w:ascii="宋体" w:hAnsi="宋体" w:eastAsia="宋体" w:cs="宋体"/>
          <w:bCs/>
          <w:color w:val="000000"/>
          <w:sz w:val="24"/>
          <w:szCs w:val="24"/>
          <w:highlight w:val="none"/>
        </w:rPr>
        <w:t xml:space="preserve">内容包括但不限于：</w:t>
      </w:r>
      <w:bookmarkEnd w:id="59"/>
      <w:r>
        <w:rPr>
          <w:rFonts w:hint="eastAsia" w:ascii="宋体" w:hAnsi="宋体" w:eastAsia="宋体" w:cs="宋体"/>
          <w:bCs/>
          <w:color w:val="000000"/>
          <w:sz w:val="24"/>
          <w:szCs w:val="24"/>
          <w:highlight w:val="none"/>
        </w:rPr>
        <w:t xml:space="preserve">①养护计划与本项目的植物品种、场地实际情况相符；②栽种计划科学合理，符合植物生长规律和季节特点；③对本项目服务特点提出创新性栽植方案。</w:t>
      </w:r>
      <w:bookmarkStart w:id="60" w:name="OLE_LINK41"/>
      <w:r>
        <w:rPr>
          <w:rFonts w:hint="eastAsia" w:ascii="宋体" w:hAnsi="宋体" w:eastAsia="宋体" w:cs="宋体"/>
          <w:bCs/>
          <w:color w:val="000000"/>
          <w:sz w:val="24"/>
          <w:szCs w:val="24"/>
          <w:highlight w:val="none"/>
        </w:rPr>
        <w:t xml:space="preserve">要求表述内容完整、合理、可行性强。</w:t>
      </w:r>
      <w:bookmarkEnd w:id="60"/>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bookmarkStart w:id="61" w:name="OLE_LINK42"/>
      <w:r>
        <w:rPr>
          <w:rFonts w:hint="eastAsia" w:ascii="宋体" w:hAnsi="宋体" w:eastAsia="宋体" w:cs="宋体"/>
          <w:bCs/>
          <w:color w:val="000000"/>
          <w:sz w:val="24"/>
          <w:szCs w:val="24"/>
          <w:highlight w:val="none"/>
          <w:lang w:val="en-US" w:eastAsia="zh-CN"/>
        </w:rPr>
        <w:t xml:space="preserve">投标供应商针对上述①、②、③三条内容分别进行阐述，不存在瑕疵的该条得4分；存在1处瑕疵的该条得2.5分；存在2处瑕疵的该条得1分；未提供方案或不满足项目需求书要求或内容存在3处及以上瑕疵的该条得0分；本项最高得12分。方案内容不能满足项目需求的得0分。</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
          <w:bCs w:val="0"/>
          <w:color w:val="000000"/>
          <w:sz w:val="24"/>
          <w:highlight w:val="none"/>
        </w:rPr>
      </w:pPr>
      <w:r/>
      <w:bookmarkEnd w:id="61"/>
      <w:r>
        <w:rPr>
          <w:rFonts w:hint="eastAsia" w:ascii="宋体" w:hAnsi="宋体" w:eastAsia="宋体" w:cs="宋体"/>
          <w:b/>
          <w:bCs w:val="0"/>
          <w:color w:val="000000"/>
          <w:sz w:val="24"/>
          <w:highlight w:val="none"/>
        </w:rPr>
        <w:t xml:space="preserve">3．项目进度计划的清晰和完整性（</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rPr>
      </w:pPr>
      <w:r/>
      <w:bookmarkStart w:id="62" w:name="OLE_LINK43"/>
      <w:r>
        <w:rPr>
          <w:rFonts w:hint="eastAsia" w:ascii="宋体" w:hAnsi="宋体" w:eastAsia="宋体" w:cs="宋体"/>
          <w:bCs/>
          <w:color w:val="000000"/>
          <w:sz w:val="24"/>
          <w:highlight w:val="none"/>
        </w:rPr>
        <w:t xml:space="preserve">内容包括但不限于：</w:t>
      </w:r>
      <w:bookmarkEnd w:id="62"/>
      <w:r>
        <w:rPr>
          <w:rFonts w:hint="eastAsia" w:ascii="宋体" w:hAnsi="宋体" w:eastAsia="宋体" w:cs="宋体"/>
          <w:bCs/>
          <w:color w:val="000000"/>
          <w:sz w:val="24"/>
          <w:highlight w:val="none"/>
        </w:rPr>
        <w:t xml:space="preserve">①完整的项目进度计划表；②阶段性项目进度表</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szCs w:val="24"/>
          <w:highlight w:val="none"/>
        </w:rPr>
        <w:t xml:space="preserve">针对不同季节草花拟配方案及原因</w:t>
      </w:r>
      <w:r>
        <w:rPr>
          <w:rFonts w:hint="eastAsia" w:ascii="宋体" w:hAnsi="宋体" w:eastAsia="宋体" w:cs="宋体"/>
          <w:bCs/>
          <w:color w:val="000000"/>
          <w:sz w:val="24"/>
          <w:highlight w:val="none"/>
        </w:rPr>
        <w:t xml:space="preserve">。</w:t>
      </w:r>
      <w:bookmarkStart w:id="63" w:name="OLE_LINK44"/>
      <w:r>
        <w:rPr>
          <w:rFonts w:hint="eastAsia" w:ascii="宋体" w:hAnsi="宋体" w:eastAsia="宋体" w:cs="宋体"/>
          <w:bCs/>
          <w:color w:val="000000"/>
          <w:sz w:val="24"/>
          <w:highlight w:val="none"/>
        </w:rPr>
        <w:t xml:space="preserve">要求表述内容完整、合理、可行性强。</w:t>
      </w:r>
      <w:bookmarkEnd w:id="63"/>
      <w:r>
        <w:rPr>
          <w:rFonts w:hint="eastAsia" w:ascii="宋体" w:hAnsi="宋体" w:eastAsia="宋体" w:cs="宋体"/>
          <w:bCs/>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bookmarkStart w:id="64" w:name="OLE_LINK45"/>
      <w:r>
        <w:rPr>
          <w:rFonts w:hint="eastAsia" w:ascii="宋体" w:hAnsi="宋体" w:eastAsia="宋体" w:cs="宋体"/>
          <w:bCs/>
          <w:color w:val="000000"/>
          <w:sz w:val="24"/>
          <w:szCs w:val="24"/>
          <w:highlight w:val="none"/>
          <w:lang w:val="en-US" w:eastAsia="zh-CN"/>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
          <w:bCs w:val="0"/>
          <w:color w:val="000000"/>
          <w:sz w:val="24"/>
          <w:highlight w:val="none"/>
        </w:rPr>
      </w:pPr>
      <w:r/>
      <w:bookmarkEnd w:id="64"/>
      <w:r>
        <w:rPr>
          <w:rFonts w:hint="eastAsia" w:ascii="宋体" w:hAnsi="宋体" w:eastAsia="宋体" w:cs="宋体"/>
          <w:b/>
          <w:bCs w:val="0"/>
          <w:color w:val="000000"/>
          <w:sz w:val="24"/>
          <w:highlight w:val="none"/>
        </w:rPr>
        <w:t xml:space="preserve">4．养护任务实施的重点难点及解决方案（6分）</w:t>
      </w:r>
      <w:r>
        <w:rPr>
          <w:rFonts w:hint="eastAsia" w:ascii="宋体" w:hAnsi="宋体" w:eastAsia="宋体" w:cs="宋体"/>
          <w:b/>
          <w:bCs w:val="0"/>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rPr>
      </w:pPr>
      <w:r/>
      <w:bookmarkStart w:id="65" w:name="OLE_LINK48"/>
      <w:r>
        <w:rPr>
          <w:rFonts w:hint="eastAsia" w:ascii="宋体" w:hAnsi="宋体" w:eastAsia="宋体" w:cs="宋体"/>
          <w:bCs/>
          <w:color w:val="000000"/>
          <w:sz w:val="24"/>
          <w:highlight w:val="none"/>
        </w:rPr>
        <w:t xml:space="preserve">内容包括但不限于：</w:t>
      </w:r>
      <w:bookmarkEnd w:id="65"/>
      <w:r>
        <w:rPr>
          <w:rFonts w:hint="eastAsia" w:ascii="宋体" w:hAnsi="宋体" w:eastAsia="宋体" w:cs="宋体"/>
          <w:bCs/>
          <w:color w:val="000000"/>
          <w:sz w:val="24"/>
          <w:highlight w:val="none"/>
        </w:rPr>
        <w:t xml:space="preserve">①分析本项目服务过程中存在的重点、难点问题；②针对分析的重点、难点问题提出处理方案；③续服务保障措施。</w:t>
      </w:r>
      <w:bookmarkStart w:id="66" w:name="OLE_LINK46"/>
      <w:r>
        <w:rPr>
          <w:rFonts w:hint="eastAsia" w:ascii="宋体" w:hAnsi="宋体" w:eastAsia="宋体" w:cs="宋体"/>
          <w:bCs/>
          <w:color w:val="000000"/>
          <w:sz w:val="24"/>
          <w:highlight w:val="none"/>
        </w:rPr>
        <w:t xml:space="preserve">要求表述内容完整、合理、可行性强。</w:t>
      </w:r>
      <w:r>
        <w:rPr>
          <w:rFonts w:hint="eastAsia" w:ascii="宋体" w:hAnsi="宋体" w:eastAsia="宋体" w:cs="宋体"/>
          <w:bCs/>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bookmarkEnd w:id="66"/>
      <w:r/>
      <w:bookmarkStart w:id="67" w:name="OLE_LINK47"/>
      <w:r>
        <w:rPr>
          <w:rFonts w:hint="eastAsia" w:ascii="宋体" w:hAnsi="宋体" w:eastAsia="宋体" w:cs="宋体"/>
          <w:bCs/>
          <w:color w:val="000000"/>
          <w:sz w:val="24"/>
          <w:szCs w:val="24"/>
          <w:highlight w:val="none"/>
          <w:lang w:val="en-US" w:eastAsia="zh-CN"/>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
          <w:bCs w:val="0"/>
          <w:color w:val="000000"/>
          <w:sz w:val="24"/>
          <w:highlight w:val="none"/>
        </w:rPr>
      </w:pPr>
      <w:r/>
      <w:bookmarkEnd w:id="67"/>
      <w:r>
        <w:rPr>
          <w:rFonts w:hint="eastAsia" w:ascii="宋体" w:hAnsi="宋体" w:eastAsia="宋体" w:cs="宋体"/>
          <w:b/>
          <w:bCs w:val="0"/>
          <w:color w:val="000000"/>
          <w:sz w:val="24"/>
          <w:highlight w:val="none"/>
        </w:rPr>
        <w:t xml:space="preserve">5．工期保证措施（</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内容包括但不限于：①优化施工方案的保证</w:t>
      </w:r>
      <w:r>
        <w:rPr>
          <w:rFonts w:hint="eastAsia" w:ascii="宋体" w:hAnsi="宋体" w:eastAsia="宋体" w:cs="宋体"/>
          <w:bCs/>
          <w:color w:val="000000"/>
          <w:sz w:val="24"/>
          <w:highlight w:val="none"/>
          <w:lang w:val="en-US" w:eastAsia="zh-CN"/>
        </w:rPr>
        <w:t xml:space="preserve">措施</w:t>
      </w:r>
      <w:r>
        <w:rPr>
          <w:rFonts w:hint="eastAsia" w:ascii="宋体" w:hAnsi="宋体" w:eastAsia="宋体" w:cs="宋体"/>
          <w:bCs/>
          <w:color w:val="000000"/>
          <w:sz w:val="24"/>
          <w:highlight w:val="none"/>
        </w:rPr>
        <w:t xml:space="preserve">；②组织机构、资源配置</w:t>
      </w:r>
      <w:r>
        <w:rPr>
          <w:rFonts w:hint="eastAsia" w:ascii="宋体" w:hAnsi="宋体" w:eastAsia="宋体" w:cs="宋体"/>
          <w:bCs/>
          <w:color w:val="000000"/>
          <w:sz w:val="24"/>
          <w:highlight w:val="none"/>
          <w:lang w:val="en-US" w:eastAsia="zh-CN"/>
        </w:rPr>
        <w:t xml:space="preserve">的</w:t>
      </w:r>
      <w:r>
        <w:rPr>
          <w:rFonts w:hint="eastAsia" w:ascii="宋体" w:hAnsi="宋体" w:eastAsia="宋体" w:cs="宋体"/>
          <w:bCs/>
          <w:color w:val="000000"/>
          <w:sz w:val="24"/>
          <w:highlight w:val="none"/>
        </w:rPr>
        <w:t xml:space="preserve">保证</w:t>
      </w:r>
      <w:r>
        <w:rPr>
          <w:rFonts w:hint="eastAsia" w:ascii="宋体" w:hAnsi="宋体" w:eastAsia="宋体" w:cs="宋体"/>
          <w:bCs/>
          <w:color w:val="000000"/>
          <w:sz w:val="24"/>
          <w:highlight w:val="none"/>
          <w:lang w:val="en-US" w:eastAsia="zh-CN"/>
        </w:rPr>
        <w:t xml:space="preserve">措施</w:t>
      </w:r>
      <w:r>
        <w:rPr>
          <w:rFonts w:hint="eastAsia" w:ascii="宋体" w:hAnsi="宋体" w:eastAsia="宋体" w:cs="宋体"/>
          <w:bCs/>
          <w:color w:val="000000"/>
          <w:sz w:val="24"/>
          <w:highlight w:val="none"/>
        </w:rPr>
        <w:t xml:space="preserve">；③施工计划保证</w:t>
      </w:r>
      <w:r>
        <w:rPr>
          <w:rFonts w:hint="eastAsia" w:ascii="宋体" w:hAnsi="宋体" w:eastAsia="宋体" w:cs="宋体"/>
          <w:bCs/>
          <w:color w:val="000000"/>
          <w:sz w:val="24"/>
          <w:highlight w:val="none"/>
          <w:lang w:val="en-US" w:eastAsia="zh-CN"/>
        </w:rPr>
        <w:t xml:space="preserve">措施。</w:t>
      </w:r>
      <w:bookmarkStart w:id="68" w:name="OLE_LINK49"/>
      <w:r>
        <w:rPr>
          <w:rFonts w:hint="eastAsia" w:ascii="宋体" w:hAnsi="宋体" w:eastAsia="宋体" w:cs="宋体"/>
          <w:bCs/>
          <w:color w:val="000000"/>
          <w:sz w:val="24"/>
          <w:highlight w:val="none"/>
          <w:lang w:val="en-US" w:eastAsia="zh-CN"/>
        </w:rPr>
        <w:t xml:space="preserve">要求表述内容完整、合理、可行性强。</w:t>
      </w:r>
      <w:bookmarkEnd w:id="68"/>
      <w:r>
        <w:rPr>
          <w:rFonts w:hint="eastAsia" w:ascii="宋体" w:hAnsi="宋体" w:eastAsia="宋体" w:cs="宋体"/>
          <w:bCs/>
          <w:color w:val="000000"/>
          <w:sz w:val="24"/>
          <w:highlight w:val="none"/>
          <w:lang w:val="en-US" w:eastAsia="zh-CN"/>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highlight w:val="none"/>
          <w:lang w:val="en-US" w:eastAsia="zh-CN"/>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6．安全文明施工方案（</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内容包括但不限于：①安全文明养护施工操作；②周边环境维护；③影响道路交通组织安全保障方案。</w:t>
      </w:r>
      <w:bookmarkStart w:id="69" w:name="OLE_LINK50"/>
      <w:r>
        <w:rPr>
          <w:rFonts w:hint="eastAsia" w:ascii="宋体" w:hAnsi="宋体" w:eastAsia="宋体" w:cs="宋体"/>
          <w:bCs/>
          <w:color w:val="000000"/>
          <w:sz w:val="24"/>
          <w:highlight w:val="none"/>
          <w:lang w:val="en-US" w:eastAsia="zh-CN"/>
        </w:rPr>
        <w:t xml:space="preserve">要求表述内容完整、合理、可行性强。</w:t>
      </w:r>
      <w:bookmarkEnd w:id="69"/>
      <w:r>
        <w:rPr>
          <w:rFonts w:hint="eastAsia" w:ascii="宋体" w:hAnsi="宋体" w:eastAsia="宋体" w:cs="宋体"/>
          <w:bCs/>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bookmarkStart w:id="70" w:name="OLE_LINK51"/>
      <w:r>
        <w:rPr>
          <w:rFonts w:hint="eastAsia" w:ascii="宋体" w:hAnsi="宋体" w:eastAsia="宋体" w:cs="宋体"/>
          <w:bCs/>
          <w:color w:val="000000"/>
          <w:sz w:val="24"/>
          <w:szCs w:val="24"/>
          <w:highlight w:val="none"/>
          <w:lang w:val="en-US" w:eastAsia="zh-CN"/>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
          <w:bCs w:val="0"/>
          <w:color w:val="000000"/>
          <w:sz w:val="24"/>
          <w:highlight w:val="none"/>
        </w:rPr>
      </w:pPr>
      <w:r/>
      <w:bookmarkEnd w:id="70"/>
      <w:r>
        <w:rPr>
          <w:rFonts w:hint="eastAsia" w:ascii="宋体" w:hAnsi="宋体" w:eastAsia="宋体" w:cs="宋体"/>
          <w:b/>
          <w:bCs w:val="0"/>
          <w:color w:val="000000"/>
          <w:sz w:val="24"/>
          <w:highlight w:val="none"/>
        </w:rPr>
        <w:t xml:space="preserve">7．验收方案的详尽和合理性</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rPr>
          <w:rFonts w:hint="eastAsia" w:ascii="宋体" w:hAnsi="宋体" w:eastAsia="宋体" w:cs="宋体"/>
          <w:bCs/>
          <w:color w:val="000000"/>
          <w:sz w:val="24"/>
          <w:highlight w:val="none"/>
        </w:rPr>
        <w:t xml:space="preserve">内容包括但不限于</w:t>
      </w:r>
      <w:r/>
      <w:r>
        <w:rPr>
          <w:rFonts w:hint="eastAsia" w:ascii="宋体" w:hAnsi="宋体" w:eastAsia="宋体" w:cs="宋体"/>
          <w:bCs/>
          <w:color w:val="000000"/>
          <w:sz w:val="24"/>
          <w:highlight w:val="none"/>
        </w:rPr>
        <w:t xml:space="preserve">：①</w:t>
      </w:r>
      <w:r>
        <w:rPr>
          <w:rFonts w:hint="eastAsia" w:ascii="宋体" w:hAnsi="宋体" w:eastAsia="宋体" w:cs="宋体"/>
          <w:bCs/>
          <w:color w:val="000000"/>
          <w:sz w:val="24"/>
          <w:highlight w:val="none"/>
          <w:lang w:val="en-US" w:eastAsia="zh-CN"/>
        </w:rPr>
        <w:t xml:space="preserve">针对</w:t>
      </w:r>
      <w:r>
        <w:rPr>
          <w:rFonts w:hint="eastAsia" w:ascii="宋体" w:hAnsi="宋体" w:eastAsia="宋体" w:cs="宋体"/>
          <w:bCs/>
          <w:color w:val="000000"/>
          <w:sz w:val="24"/>
          <w:highlight w:val="none"/>
        </w:rPr>
        <w:t xml:space="preserve">本项目的验收方案；②本项目养护及质量保证措施；③确保现场施工质量及养护成果质量通过验收的方案。</w:t>
      </w:r>
      <w:bookmarkStart w:id="71" w:name="OLE_LINK52"/>
      <w:r>
        <w:rPr>
          <w:rFonts w:hint="eastAsia" w:ascii="宋体" w:hAnsi="宋体" w:eastAsia="宋体" w:cs="宋体"/>
          <w:bCs/>
          <w:color w:val="000000"/>
          <w:sz w:val="24"/>
          <w:highlight w:val="none"/>
        </w:rPr>
        <w:t xml:space="preserve">要求表述内容完整、合理、可行性强。</w:t>
      </w:r>
      <w:bookmarkEnd w:id="71"/>
      <w:r>
        <w:rPr>
          <w:rFonts w:hint="eastAsia" w:ascii="宋体" w:hAnsi="宋体" w:eastAsia="宋体" w:cs="宋体"/>
          <w:bCs/>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bookmarkStart w:id="72" w:name="OLE_LINK53"/>
      <w:r>
        <w:rPr>
          <w:rFonts w:hint="eastAsia" w:ascii="宋体" w:hAnsi="宋体" w:eastAsia="宋体" w:cs="宋体"/>
          <w:bCs/>
          <w:color w:val="000000"/>
          <w:sz w:val="24"/>
          <w:szCs w:val="24"/>
          <w:highlight w:val="none"/>
          <w:lang w:val="en-US" w:eastAsia="zh-CN"/>
        </w:rPr>
        <w:t xml:space="preserve">投标供应商针对上述①、②、③三条内容分别进行阐述，不存在瑕疵的该条得2分；存在1处瑕疵的该条得1分；存在2处瑕疵的该条得0.5分；未提供方案或不满足项目需求书要求或内容存在3处及以上瑕疵的该条得0分；本项最高得6分。方案内容不能满足项目需求的得0分。</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
          <w:bCs w:val="0"/>
          <w:color w:val="000000"/>
          <w:sz w:val="24"/>
          <w:highlight w:val="none"/>
        </w:rPr>
      </w:pPr>
      <w:r/>
      <w:bookmarkEnd w:id="72"/>
      <w:r>
        <w:rPr>
          <w:rFonts w:hint="eastAsia" w:ascii="宋体" w:hAnsi="宋体" w:eastAsia="宋体" w:cs="宋体"/>
          <w:b/>
          <w:bCs w:val="0"/>
          <w:color w:val="000000"/>
          <w:sz w:val="24"/>
          <w:highlight w:val="none"/>
        </w:rPr>
        <w:t xml:space="preserve">8．应急措施的齐全和有效性（</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724"/>
        <w:ind w:left="1" w:firstLine="480"/>
        <w:keepLines w:val="0"/>
        <w:keepNext w:val="0"/>
        <w:pageBreakBefore w:val="0"/>
        <w:spacing w:line="353"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rPr>
          <w:rFonts w:hint="eastAsia" w:ascii="宋体" w:hAnsi="宋体" w:eastAsia="宋体" w:cs="宋体"/>
          <w:bCs/>
          <w:color w:val="000000"/>
          <w:sz w:val="24"/>
          <w:highlight w:val="none"/>
        </w:rPr>
        <w:t xml:space="preserve">内容包括但不限于</w:t>
      </w:r>
      <w:r/>
      <w:r>
        <w:rPr>
          <w:rFonts w:hint="eastAsia" w:ascii="宋体" w:hAnsi="宋体" w:eastAsia="宋体" w:cs="宋体"/>
          <w:bCs/>
          <w:color w:val="000000"/>
          <w:sz w:val="24"/>
          <w:highlight w:val="none"/>
        </w:rPr>
        <w:t xml:space="preserve">：①应急事件处理原则；②应急事件处理方案。</w:t>
      </w:r>
      <w:r>
        <w:rPr>
          <w:rFonts w:hint="eastAsia" w:ascii="宋体" w:hAnsi="宋体" w:eastAsia="宋体" w:cs="宋体"/>
          <w:bCs/>
          <w:color w:val="000000"/>
          <w:sz w:val="24"/>
          <w:highlight w:val="none"/>
        </w:rPr>
        <w:t xml:space="preserve">要求表述内容完整、合理、可行性强。</w:t>
      </w:r>
      <w:r>
        <w:rPr>
          <w:rFonts w:hint="eastAsia" w:ascii="宋体" w:hAnsi="宋体" w:eastAsia="宋体" w:cs="宋体"/>
          <w:bCs/>
          <w:color w:val="000000"/>
          <w:sz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投标供应商针对上述①、②</w:t>
      </w:r>
      <w:r>
        <w:rPr>
          <w:rFonts w:hint="eastAsia" w:ascii="宋体" w:hAnsi="宋体" w:eastAsia="宋体" w:cs="宋体"/>
          <w:bCs/>
          <w:color w:val="000000"/>
          <w:sz w:val="24"/>
          <w:szCs w:val="24"/>
          <w:highlight w:val="none"/>
          <w:lang w:val="en-US" w:eastAsia="zh-CN"/>
        </w:rPr>
        <w:t xml:space="preserve">两</w:t>
      </w:r>
      <w:r>
        <w:rPr>
          <w:rFonts w:hint="eastAsia" w:ascii="宋体" w:hAnsi="宋体" w:eastAsia="宋体" w:cs="宋体"/>
          <w:bCs/>
          <w:color w:val="000000"/>
          <w:sz w:val="24"/>
          <w:szCs w:val="24"/>
          <w:highlight w:val="none"/>
          <w:lang w:val="en-US" w:eastAsia="zh-CN"/>
        </w:rPr>
        <w:t xml:space="preserve">条内容分别进行阐述，不存在瑕疵的该条得3分；存在1处瑕疵的该条得2分；存在2处瑕疵的该条得1分；未提供方案或不满足项目需求书要求或内容存在3处及以上瑕疵的该条得0分；本项最高得6分。方案内容不能满足项目需求的得0分。</w:t>
      </w:r>
      <w:r>
        <w:rPr>
          <w:rFonts w:hint="eastAsia" w:ascii="宋体" w:hAnsi="宋体" w:eastAsia="宋体" w:cs="宋体"/>
          <w:bCs/>
          <w:color w:val="000000"/>
          <w:sz w:val="24"/>
          <w:szCs w:val="24"/>
          <w:highlight w:val="none"/>
        </w:rPr>
      </w:r>
      <w:r/>
    </w:p>
    <w:p>
      <w:pPr>
        <w:pStyle w:val="724"/>
        <w:ind w:left="1"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Cs/>
          <w:color w:val="000000"/>
          <w:sz w:val="24"/>
          <w:highlight w:val="none"/>
        </w:rPr>
      </w:r>
      <w:r/>
    </w:p>
    <w:p>
      <w:pPr>
        <w:pStyle w:val="72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2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pStyle w:val="724"/>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附件二：投标文件格式</w:t>
      </w:r>
      <w:r>
        <w:rPr>
          <w:rFonts w:hint="eastAsia" w:ascii="宋体" w:hAnsi="宋体" w:eastAsia="宋体" w:cs="宋体"/>
          <w:highlight w:val="none"/>
        </w:rPr>
      </w:r>
      <w:r/>
    </w:p>
    <w:p>
      <w:pPr>
        <w:pStyle w:val="724"/>
        <w:rPr>
          <w:rFonts w:eastAsia="黑体"/>
          <w:bCs/>
          <w:sz w:val="32"/>
          <w:highlight w:val="none"/>
        </w:rPr>
      </w:pPr>
      <w:r>
        <w:rPr>
          <w:rFonts w:eastAsia="黑体"/>
          <w:bCs/>
          <w:sz w:val="32"/>
          <w:highlight w:val="none"/>
        </w:rPr>
      </w:r>
      <w:r/>
    </w:p>
    <w:p>
      <w:pPr>
        <w:pStyle w:val="724"/>
        <w:jc w:val="center"/>
        <w:rPr>
          <w:rFonts w:eastAsia="黑体"/>
          <w:bCs/>
          <w:sz w:val="52"/>
          <w:szCs w:val="52"/>
          <w:highlight w:val="none"/>
        </w:rPr>
      </w:pPr>
      <w:r>
        <w:rPr>
          <w:rFonts w:eastAsia="黑体"/>
          <w:bCs/>
          <w:sz w:val="52"/>
          <w:szCs w:val="52"/>
          <w:highlight w:val="none"/>
        </w:rPr>
      </w:r>
      <w:r/>
    </w:p>
    <w:p>
      <w:pPr>
        <w:pStyle w:val="724"/>
        <w:jc w:val="center"/>
        <w:rPr>
          <w:rFonts w:eastAsia="黑体"/>
          <w:bCs/>
          <w:sz w:val="52"/>
          <w:szCs w:val="52"/>
          <w:highlight w:val="none"/>
        </w:rPr>
      </w:pPr>
      <w:r>
        <w:rPr>
          <w:rFonts w:eastAsia="黑体"/>
          <w:bCs/>
          <w:sz w:val="52"/>
          <w:szCs w:val="52"/>
          <w:highlight w:val="none"/>
        </w:rPr>
      </w:r>
      <w:r/>
    </w:p>
    <w:p>
      <w:pPr>
        <w:pStyle w:val="724"/>
        <w:jc w:val="center"/>
        <w:rPr>
          <w:rFonts w:eastAsia="黑体"/>
          <w:bCs/>
          <w:sz w:val="52"/>
          <w:szCs w:val="52"/>
          <w:highlight w:val="none"/>
        </w:rPr>
      </w:pPr>
      <w:r>
        <w:rPr>
          <w:rFonts w:eastAsia="黑体"/>
          <w:bCs/>
          <w:sz w:val="52"/>
          <w:szCs w:val="52"/>
          <w:highlight w:val="none"/>
        </w:rPr>
        <w:t xml:space="preserve">投</w:t>
      </w:r>
      <w:r>
        <w:rPr>
          <w:rFonts w:eastAsia="黑体"/>
          <w:bCs/>
          <w:sz w:val="52"/>
          <w:szCs w:val="52"/>
          <w:highlight w:val="none"/>
        </w:rPr>
      </w:r>
      <w:r/>
    </w:p>
    <w:p>
      <w:pPr>
        <w:pStyle w:val="724"/>
        <w:jc w:val="center"/>
        <w:rPr>
          <w:rFonts w:eastAsia="黑体"/>
          <w:bCs/>
          <w:sz w:val="72"/>
          <w:highlight w:val="none"/>
        </w:rPr>
      </w:pPr>
      <w:r>
        <w:rPr>
          <w:rFonts w:eastAsia="黑体"/>
          <w:bCs/>
          <w:sz w:val="72"/>
          <w:highlight w:val="none"/>
        </w:rPr>
      </w:r>
      <w:r/>
    </w:p>
    <w:p>
      <w:pPr>
        <w:pStyle w:val="724"/>
        <w:jc w:val="center"/>
        <w:rPr>
          <w:rFonts w:eastAsia="黑体"/>
          <w:bCs/>
          <w:sz w:val="52"/>
          <w:szCs w:val="52"/>
          <w:highlight w:val="none"/>
        </w:rPr>
      </w:pPr>
      <w:r>
        <w:rPr>
          <w:rFonts w:eastAsia="黑体"/>
          <w:bCs/>
          <w:sz w:val="52"/>
          <w:szCs w:val="52"/>
          <w:highlight w:val="none"/>
        </w:rPr>
        <w:t xml:space="preserve">标</w:t>
      </w:r>
      <w:r>
        <w:rPr>
          <w:rFonts w:eastAsia="黑体"/>
          <w:bCs/>
          <w:sz w:val="52"/>
          <w:szCs w:val="52"/>
          <w:highlight w:val="none"/>
        </w:rPr>
      </w:r>
      <w:r/>
    </w:p>
    <w:p>
      <w:pPr>
        <w:pStyle w:val="724"/>
        <w:jc w:val="center"/>
        <w:rPr>
          <w:rFonts w:eastAsia="黑体"/>
          <w:bCs/>
          <w:sz w:val="72"/>
          <w:highlight w:val="none"/>
        </w:rPr>
      </w:pPr>
      <w:r>
        <w:rPr>
          <w:rFonts w:eastAsia="黑体"/>
          <w:bCs/>
          <w:sz w:val="72"/>
          <w:highlight w:val="none"/>
        </w:rPr>
      </w:r>
      <w:r/>
    </w:p>
    <w:p>
      <w:pPr>
        <w:pStyle w:val="724"/>
        <w:jc w:val="center"/>
        <w:rPr>
          <w:rFonts w:eastAsia="黑体"/>
          <w:bCs/>
          <w:sz w:val="52"/>
          <w:szCs w:val="52"/>
          <w:highlight w:val="none"/>
        </w:rPr>
      </w:pPr>
      <w:r>
        <w:rPr>
          <w:rFonts w:eastAsia="黑体"/>
          <w:bCs/>
          <w:sz w:val="52"/>
          <w:szCs w:val="52"/>
          <w:highlight w:val="none"/>
        </w:rPr>
        <w:t xml:space="preserve">文</w:t>
      </w:r>
      <w:r>
        <w:rPr>
          <w:rFonts w:eastAsia="黑体"/>
          <w:bCs/>
          <w:sz w:val="52"/>
          <w:szCs w:val="52"/>
          <w:highlight w:val="none"/>
        </w:rPr>
      </w:r>
      <w:r/>
    </w:p>
    <w:p>
      <w:pPr>
        <w:pStyle w:val="724"/>
        <w:jc w:val="center"/>
        <w:rPr>
          <w:rFonts w:eastAsia="黑体"/>
          <w:bCs/>
          <w:sz w:val="52"/>
          <w:szCs w:val="52"/>
          <w:highlight w:val="none"/>
        </w:rPr>
      </w:pPr>
      <w:r>
        <w:rPr>
          <w:rFonts w:eastAsia="黑体"/>
          <w:bCs/>
          <w:sz w:val="52"/>
          <w:szCs w:val="52"/>
          <w:highlight w:val="none"/>
        </w:rPr>
      </w:r>
      <w:r/>
    </w:p>
    <w:p>
      <w:pPr>
        <w:pStyle w:val="764"/>
        <w:rPr>
          <w:highlight w:val="none"/>
        </w:rPr>
      </w:pPr>
      <w:r>
        <w:rPr>
          <w:highlight w:val="none"/>
        </w:rPr>
      </w:r>
      <w:r/>
    </w:p>
    <w:p>
      <w:pPr>
        <w:pStyle w:val="724"/>
        <w:jc w:val="center"/>
        <w:rPr>
          <w:rFonts w:eastAsia="黑体"/>
          <w:bCs/>
          <w:sz w:val="52"/>
          <w:szCs w:val="52"/>
          <w:highlight w:val="none"/>
        </w:rPr>
      </w:pPr>
      <w:r>
        <w:rPr>
          <w:rFonts w:eastAsia="黑体"/>
          <w:bCs/>
          <w:sz w:val="52"/>
          <w:szCs w:val="52"/>
          <w:highlight w:val="none"/>
        </w:rPr>
        <w:t xml:space="preserve">件</w:t>
      </w:r>
      <w:r>
        <w:rPr>
          <w:rFonts w:eastAsia="黑体"/>
          <w:bCs/>
          <w:sz w:val="52"/>
          <w:szCs w:val="52"/>
          <w:highlight w:val="none"/>
        </w:rPr>
      </w:r>
      <w:r/>
    </w:p>
    <w:p>
      <w:pPr>
        <w:pStyle w:val="724"/>
        <w:rPr>
          <w:rFonts w:eastAsia="楷体_GB2312"/>
          <w:bCs/>
          <w:sz w:val="72"/>
          <w:highlight w:val="none"/>
        </w:rPr>
      </w:pPr>
      <w:r>
        <w:rPr>
          <w:rFonts w:eastAsia="楷体_GB2312"/>
          <w:bCs/>
          <w:sz w:val="72"/>
          <w:highlight w:val="none"/>
        </w:rPr>
      </w:r>
      <w:r/>
    </w:p>
    <w:p>
      <w:pPr>
        <w:pStyle w:val="724"/>
        <w:rPr>
          <w:rFonts w:eastAsia="黑体"/>
          <w:b/>
          <w:sz w:val="28"/>
          <w:szCs w:val="28"/>
          <w:highlight w:val="none"/>
        </w:rPr>
      </w:pPr>
      <w:r>
        <w:rPr>
          <w:rFonts w:eastAsia="黑体"/>
          <w:b/>
          <w:sz w:val="28"/>
          <w:szCs w:val="28"/>
          <w:highlight w:val="none"/>
        </w:rPr>
      </w:r>
      <w:r/>
    </w:p>
    <w:p>
      <w:pPr>
        <w:pStyle w:val="724"/>
        <w:ind w:firstLine="840"/>
        <w:spacing w:line="500" w:lineRule="exact"/>
        <w:rPr>
          <w:rFonts w:eastAsia="黑体"/>
          <w:bCs/>
          <w:sz w:val="28"/>
          <w:szCs w:val="28"/>
          <w:highlight w:val="none"/>
        </w:rPr>
      </w:pPr>
      <w:r>
        <w:rPr>
          <w:rFonts w:hint="eastAsia" w:eastAsia="黑体"/>
          <w:bCs/>
          <w:sz w:val="28"/>
          <w:szCs w:val="28"/>
          <w:highlight w:val="none"/>
          <w:lang w:val="en-US" w:eastAsia="zh-CN"/>
        </w:rPr>
        <w:t xml:space="preserve">项目</w:t>
      </w:r>
      <w:r>
        <w:rPr>
          <w:rFonts w:eastAsia="黑体"/>
          <w:bCs/>
          <w:sz w:val="28"/>
          <w:szCs w:val="28"/>
          <w:highlight w:val="none"/>
        </w:rPr>
        <w:t xml:space="preserve">编号：</w:t>
      </w:r>
      <w:r>
        <w:rPr>
          <w:rFonts w:hint="eastAsia" w:eastAsia="黑体"/>
          <w:bCs/>
          <w:sz w:val="28"/>
          <w:szCs w:val="28"/>
          <w:highlight w:val="none"/>
        </w:rPr>
        <w:t xml:space="preserve">JSZC-320205-DNGC-G2024-0008 </w:t>
      </w:r>
      <w:r>
        <w:rPr>
          <w:rFonts w:eastAsia="黑体"/>
          <w:bCs/>
          <w:sz w:val="28"/>
          <w:szCs w:val="28"/>
          <w:highlight w:val="none"/>
        </w:rPr>
      </w:r>
      <w:r/>
    </w:p>
    <w:p>
      <w:pPr>
        <w:pStyle w:val="724"/>
        <w:ind w:firstLine="840"/>
        <w:spacing w:line="500" w:lineRule="exact"/>
        <w:rPr>
          <w:rFonts w:hint="eastAsia" w:eastAsia="黑体"/>
          <w:bCs/>
          <w:sz w:val="28"/>
          <w:szCs w:val="28"/>
          <w:highlight w:val="none"/>
          <w:u w:val="single"/>
          <w:lang w:eastAsia="zh-CN"/>
        </w:rPr>
      </w:pPr>
      <w:r>
        <w:rPr>
          <w:rFonts w:eastAsia="黑体"/>
          <w:bCs/>
          <w:sz w:val="28"/>
          <w:szCs w:val="28"/>
          <w:highlight w:val="none"/>
        </w:rPr>
        <w:t xml:space="preserve">采购项目名称：</w:t>
      </w:r>
      <w:r>
        <w:rPr>
          <w:rFonts w:hint="eastAsia" w:eastAsia="黑体"/>
          <w:bCs/>
          <w:sz w:val="28"/>
          <w:szCs w:val="28"/>
          <w:highlight w:val="none"/>
          <w:lang w:eastAsia="zh-CN"/>
        </w:rPr>
        <w:t xml:space="preserve">2024-2026年度东港镇草花种植项目</w:t>
      </w:r>
      <w:r>
        <w:rPr>
          <w:rFonts w:hint="eastAsia" w:eastAsia="黑体"/>
          <w:bCs/>
          <w:sz w:val="28"/>
          <w:szCs w:val="28"/>
          <w:highlight w:val="none"/>
          <w:u w:val="single"/>
          <w:lang w:eastAsia="zh-CN"/>
        </w:rPr>
      </w:r>
      <w:r/>
    </w:p>
    <w:p>
      <w:pPr>
        <w:pStyle w:val="724"/>
        <w:ind w:firstLine="840"/>
        <w:spacing w:line="500" w:lineRule="exact"/>
        <w:rPr>
          <w:rFonts w:eastAsia="黑体"/>
          <w:bCs/>
          <w:sz w:val="28"/>
          <w:szCs w:val="28"/>
          <w:highlight w:val="none"/>
        </w:rPr>
      </w:pPr>
      <w:r>
        <w:rPr>
          <w:rFonts w:eastAsia="黑体"/>
          <w:bCs/>
          <w:sz w:val="28"/>
          <w:szCs w:val="28"/>
          <w:highlight w:val="none"/>
        </w:rPr>
        <w:t xml:space="preserve">投标</w:t>
      </w:r>
      <w:r>
        <w:rPr>
          <w:rFonts w:hint="eastAsia" w:eastAsia="黑体"/>
          <w:bCs/>
          <w:sz w:val="28"/>
          <w:szCs w:val="28"/>
          <w:highlight w:val="none"/>
          <w:lang w:val="en-US" w:eastAsia="zh-CN"/>
        </w:rPr>
        <w:t xml:space="preserve">供应商</w:t>
      </w:r>
      <w:r>
        <w:rPr>
          <w:rFonts w:eastAsia="黑体"/>
          <w:bCs/>
          <w:sz w:val="28"/>
          <w:szCs w:val="28"/>
          <w:highlight w:val="none"/>
        </w:rPr>
        <w:t xml:space="preserve">：</w:t>
      </w:r>
      <w:r>
        <w:rPr>
          <w:rFonts w:eastAsia="黑体"/>
          <w:bCs/>
          <w:sz w:val="28"/>
          <w:szCs w:val="28"/>
          <w:highlight w:val="none"/>
        </w:rPr>
      </w:r>
      <w:r/>
    </w:p>
    <w:p>
      <w:pPr>
        <w:pStyle w:val="724"/>
        <w:jc w:val="center"/>
        <w:rPr>
          <w:bCs/>
          <w:sz w:val="36"/>
          <w:szCs w:val="36"/>
          <w:highlight w:val="none"/>
        </w:rPr>
      </w:pPr>
      <w:r>
        <w:rPr>
          <w:bCs/>
          <w:sz w:val="36"/>
          <w:szCs w:val="36"/>
          <w:highlight w:val="none"/>
        </w:rPr>
      </w:r>
      <w:r/>
    </w:p>
    <w:p>
      <w:pPr>
        <w:pStyle w:val="724"/>
        <w:jc w:val="center"/>
        <w:rPr>
          <w:bCs/>
          <w:sz w:val="36"/>
          <w:szCs w:val="36"/>
          <w:highlight w:val="none"/>
        </w:rPr>
      </w:pPr>
      <w:r>
        <w:rPr>
          <w:bCs/>
          <w:sz w:val="36"/>
          <w:szCs w:val="36"/>
          <w:highlight w:val="none"/>
        </w:rPr>
      </w:r>
      <w:r/>
    </w:p>
    <w:p>
      <w:pPr>
        <w:pStyle w:val="724"/>
        <w:jc w:val="center"/>
        <w:rPr>
          <w:bCs/>
          <w:sz w:val="36"/>
          <w:szCs w:val="36"/>
          <w:highlight w:val="none"/>
        </w:rPr>
      </w:pPr>
      <w:r>
        <w:rPr>
          <w:bCs/>
          <w:sz w:val="36"/>
          <w:szCs w:val="36"/>
          <w:highlight w:val="none"/>
        </w:rPr>
      </w:r>
      <w:r/>
    </w:p>
    <w:p>
      <w:pPr>
        <w:pStyle w:val="724"/>
        <w:jc w:val="center"/>
        <w:rPr>
          <w:bCs/>
          <w:sz w:val="36"/>
          <w:szCs w:val="36"/>
          <w:highlight w:val="none"/>
        </w:rPr>
      </w:pPr>
      <w:r>
        <w:rPr>
          <w:bCs/>
          <w:sz w:val="36"/>
          <w:szCs w:val="36"/>
          <w:highlight w:val="none"/>
        </w:rPr>
      </w:r>
      <w:r/>
    </w:p>
    <w:p>
      <w:pPr>
        <w:pStyle w:val="724"/>
        <w:jc w:val="center"/>
        <w:rPr>
          <w:rFonts w:eastAsia="黑体"/>
          <w:b/>
          <w:bCs w:val="0"/>
          <w:sz w:val="36"/>
          <w:szCs w:val="36"/>
          <w:highlight w:val="none"/>
        </w:rPr>
      </w:pPr>
      <w:r>
        <w:rPr>
          <w:b/>
          <w:bCs w:val="0"/>
          <w:sz w:val="36"/>
          <w:szCs w:val="36"/>
          <w:highlight w:val="none"/>
        </w:rPr>
        <w:t xml:space="preserve">二</w:t>
      </w:r>
      <w:r>
        <w:rPr>
          <w:rFonts w:hint="eastAsia" w:ascii="仿宋_GB2312" w:eastAsia="仿宋_GB2312"/>
          <w:b/>
          <w:bCs w:val="0"/>
          <w:sz w:val="36"/>
          <w:szCs w:val="36"/>
          <w:highlight w:val="none"/>
        </w:rPr>
        <w:t xml:space="preserve">○</w:t>
      </w:r>
      <w:r>
        <w:rPr>
          <w:b/>
          <w:bCs w:val="0"/>
          <w:sz w:val="36"/>
          <w:szCs w:val="36"/>
          <w:highlight w:val="none"/>
        </w:rPr>
        <w:t xml:space="preserve">二</w:t>
      </w:r>
      <w:r>
        <w:rPr>
          <w:rFonts w:hint="eastAsia"/>
          <w:b/>
          <w:bCs w:val="0"/>
          <w:sz w:val="36"/>
          <w:szCs w:val="36"/>
          <w:highlight w:val="none"/>
        </w:rPr>
        <w:t xml:space="preserve">四</w:t>
      </w:r>
      <w:r>
        <w:rPr>
          <w:rFonts w:eastAsia="黑体"/>
          <w:b/>
          <w:bCs w:val="0"/>
          <w:sz w:val="36"/>
          <w:szCs w:val="36"/>
          <w:highlight w:val="none"/>
        </w:rPr>
        <w:t xml:space="preserve">年</w:t>
      </w:r>
      <w:r>
        <w:rPr>
          <w:rFonts w:hint="eastAsia" w:eastAsia="黑体"/>
          <w:b/>
          <w:bCs w:val="0"/>
          <w:sz w:val="36"/>
          <w:szCs w:val="36"/>
          <w:highlight w:val="none"/>
        </w:rPr>
        <w:t xml:space="preserve"> </w:t>
      </w:r>
      <w:r>
        <w:rPr>
          <w:rFonts w:eastAsia="黑体"/>
          <w:b/>
          <w:bCs w:val="0"/>
          <w:sz w:val="36"/>
          <w:szCs w:val="36"/>
          <w:highlight w:val="none"/>
        </w:rPr>
        <w:t xml:space="preserve">月</w:t>
      </w:r>
      <w:r>
        <w:rPr>
          <w:rFonts w:hint="eastAsia" w:eastAsia="黑体"/>
          <w:b/>
          <w:bCs w:val="0"/>
          <w:sz w:val="36"/>
          <w:szCs w:val="36"/>
          <w:highlight w:val="none"/>
        </w:rPr>
        <w:t xml:space="preserve"> </w:t>
      </w:r>
      <w:r>
        <w:rPr>
          <w:rFonts w:eastAsia="黑体"/>
          <w:b/>
          <w:bCs w:val="0"/>
          <w:sz w:val="36"/>
          <w:szCs w:val="36"/>
          <w:highlight w:val="none"/>
        </w:rPr>
        <w:t xml:space="preserve">日</w:t>
      </w:r>
      <w:bookmarkStart w:id="73" w:name="一．报价函（格式）"/>
      <w:r/>
      <w:bookmarkEnd w:id="73"/>
      <w:r>
        <w:rPr>
          <w:rFonts w:eastAsia="黑体"/>
          <w:b/>
          <w:bCs w:val="0"/>
          <w:sz w:val="36"/>
          <w:szCs w:val="36"/>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64"/>
        <w:ind w:left="1260"/>
        <w:rPr>
          <w:rFonts w:eastAsia="黑体"/>
          <w:bCs/>
          <w:sz w:val="24"/>
          <w:highlight w:val="none"/>
        </w:rPr>
      </w:pPr>
      <w:r>
        <w:rPr>
          <w:rFonts w:eastAsia="黑体"/>
          <w:bCs/>
          <w:sz w:val="24"/>
          <w:highlight w:val="none"/>
        </w:rPr>
      </w:r>
      <w:r/>
    </w:p>
    <w:p>
      <w:pPr>
        <w:pStyle w:val="724"/>
        <w:rPr>
          <w:highlight w:val="none"/>
        </w:rPr>
      </w:pPr>
      <w:r>
        <w:rPr>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b/>
          <w:bCs/>
          <w:sz w:val="24"/>
          <w:szCs w:val="24"/>
          <w:highlight w:val="none"/>
        </w:rPr>
        <w:outlineLvl w:val="0"/>
      </w:pPr>
      <w:r>
        <w:rPr>
          <w:rFonts w:hint="eastAsia" w:eastAsia="黑体"/>
          <w:bCs/>
          <w:sz w:val="24"/>
          <w:szCs w:val="24"/>
          <w:highlight w:val="none"/>
        </w:rPr>
        <w:t xml:space="preserve">（一）</w:t>
      </w:r>
      <w:r>
        <w:rPr>
          <w:rFonts w:eastAsia="黑体"/>
          <w:bCs/>
          <w:sz w:val="24"/>
          <w:szCs w:val="24"/>
          <w:highlight w:val="none"/>
        </w:rPr>
        <w:t xml:space="preserve">投标函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rPr>
          <w:b/>
          <w:bCs/>
          <w:sz w:val="24"/>
          <w:szCs w:val="24"/>
          <w:highlight w:val="none"/>
        </w:rPr>
      </w:r>
      <w:r/>
    </w:p>
    <w:p>
      <w:pPr>
        <w:pStyle w:val="724"/>
        <w:jc w:val="center"/>
        <w:spacing w:line="360" w:lineRule="auto"/>
        <w:rPr>
          <w:bCs/>
          <w:sz w:val="24"/>
          <w:szCs w:val="24"/>
          <w:highlight w:val="none"/>
        </w:rPr>
      </w:pPr>
      <w:r>
        <w:rPr>
          <w:rFonts w:eastAsia="黑体"/>
          <w:bCs/>
          <w:sz w:val="28"/>
          <w:szCs w:val="28"/>
          <w:highlight w:val="none"/>
        </w:rPr>
        <w:t xml:space="preserve">投标函</w:t>
      </w:r>
      <w:r>
        <w:rPr>
          <w:bCs/>
          <w:sz w:val="24"/>
          <w:szCs w:val="24"/>
          <w:highlight w:val="none"/>
        </w:rPr>
      </w:r>
      <w:r/>
    </w:p>
    <w:p>
      <w:pPr>
        <w:pStyle w:val="724"/>
        <w:spacing w:line="440" w:lineRule="exact"/>
        <w:rPr>
          <w:bCs/>
          <w:sz w:val="24"/>
          <w:szCs w:val="24"/>
          <w:highlight w:val="none"/>
        </w:rPr>
      </w:pPr>
      <w:r>
        <w:rPr>
          <w:bCs/>
          <w:sz w:val="24"/>
          <w:szCs w:val="24"/>
          <w:highlight w:val="none"/>
        </w:rPr>
        <w:t xml:space="preserve">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r>
        <w:rPr>
          <w:bCs/>
          <w:sz w:val="24"/>
          <w:szCs w:val="24"/>
          <w:highlight w:val="none"/>
        </w:rPr>
        <w:t xml:space="preserve">：</w:t>
      </w:r>
      <w:r>
        <w:rPr>
          <w:bCs/>
          <w:sz w:val="24"/>
          <w:szCs w:val="24"/>
          <w:highlight w:val="none"/>
        </w:rPr>
      </w:r>
      <w:r/>
    </w:p>
    <w:p>
      <w:pPr>
        <w:pStyle w:val="724"/>
        <w:ind w:firstLine="480"/>
        <w:jc w:val="left"/>
        <w:spacing w:line="440" w:lineRule="exac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编号招标文件，经仔细阅读和研究，我们决定参加此次</w:t>
      </w:r>
      <w:r>
        <w:rPr>
          <w:rFonts w:hint="eastAsia"/>
          <w:bCs/>
          <w:sz w:val="24"/>
          <w:szCs w:val="24"/>
          <w:highlight w:val="none"/>
        </w:rPr>
        <w:t xml:space="preserve">项目</w:t>
      </w:r>
      <w:r>
        <w:rPr>
          <w:bCs/>
          <w:sz w:val="24"/>
          <w:szCs w:val="24"/>
          <w:highlight w:val="none"/>
        </w:rPr>
        <w:t xml:space="preserve">的投标。</w:t>
      </w:r>
      <w:r>
        <w:rPr>
          <w:bCs/>
          <w:sz w:val="24"/>
          <w:szCs w:val="24"/>
          <w:highlight w:val="none"/>
        </w:rPr>
      </w:r>
      <w:r/>
    </w:p>
    <w:p>
      <w:pPr>
        <w:pStyle w:val="724"/>
        <w:ind w:firstLine="480"/>
        <w:spacing w:line="440" w:lineRule="exact"/>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rPr>
          <w:bCs/>
          <w:sz w:val="24"/>
          <w:szCs w:val="24"/>
          <w:highlight w:val="none"/>
        </w:rPr>
      </w:r>
      <w:r/>
    </w:p>
    <w:p>
      <w:pPr>
        <w:pStyle w:val="724"/>
        <w:ind w:firstLine="480"/>
        <w:spacing w:line="440" w:lineRule="exact"/>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lang w:eastAsia="zh-CN"/>
        </w:rPr>
        <w:t xml:space="preserve">江苏德诺工程项目管理有限公司</w:t>
      </w:r>
      <w:r>
        <w:rPr>
          <w:bCs/>
          <w:sz w:val="24"/>
          <w:szCs w:val="24"/>
          <w:highlight w:val="none"/>
        </w:rPr>
        <w:t xml:space="preserve">在招标文件中要求的文件、资料</w:t>
      </w:r>
      <w:r>
        <w:rPr>
          <w:rFonts w:hint="eastAsia"/>
          <w:bCs/>
          <w:sz w:val="24"/>
          <w:szCs w:val="24"/>
          <w:highlight w:val="none"/>
        </w:rPr>
        <w:t xml:space="preserve">。</w:t>
      </w:r>
      <w:r>
        <w:rPr>
          <w:bCs/>
          <w:sz w:val="24"/>
          <w:szCs w:val="24"/>
          <w:highlight w:val="none"/>
        </w:rPr>
      </w:r>
      <w:r/>
    </w:p>
    <w:p>
      <w:pPr>
        <w:pStyle w:val="724"/>
        <w:ind w:firstLine="480"/>
        <w:spacing w:line="440" w:lineRule="exact"/>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开标</w:t>
      </w:r>
      <w:r>
        <w:rPr>
          <w:bCs/>
          <w:sz w:val="24"/>
          <w:szCs w:val="24"/>
          <w:highlight w:val="none"/>
        </w:rPr>
        <w:t xml:space="preserve">之日起90天。</w:t>
      </w:r>
      <w:r>
        <w:rPr>
          <w:bCs/>
          <w:sz w:val="24"/>
          <w:szCs w:val="24"/>
          <w:highlight w:val="none"/>
        </w:rPr>
      </w:r>
      <w:r/>
    </w:p>
    <w:p>
      <w:pPr>
        <w:pStyle w:val="724"/>
        <w:ind w:firstLine="480"/>
        <w:spacing w:line="440" w:lineRule="exact"/>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rPr>
          <w:bCs/>
          <w:sz w:val="24"/>
          <w:szCs w:val="24"/>
          <w:highlight w:val="none"/>
        </w:rPr>
      </w:r>
      <w:r/>
    </w:p>
    <w:p>
      <w:pPr>
        <w:pStyle w:val="724"/>
        <w:ind w:firstLine="480"/>
        <w:spacing w:line="440" w:lineRule="exact"/>
        <w:tabs>
          <w:tab w:val="left" w:pos="945" w:leader="none"/>
        </w:tabs>
        <w:rPr>
          <w:bCs/>
          <w:sz w:val="24"/>
          <w:szCs w:val="24"/>
          <w:highlight w:val="none"/>
        </w:rPr>
      </w:pPr>
      <w:r>
        <w:rPr>
          <w:bCs/>
          <w:sz w:val="24"/>
          <w:szCs w:val="24"/>
          <w:highlight w:val="none"/>
        </w:rPr>
        <w:t xml:space="preserve">五、我方愿意遵守《中华人民共和国政府采购法》，并按《中华人民共和国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lang w:eastAsia="zh-CN"/>
        </w:rPr>
        <w:t xml:space="preserve">江苏德诺工程项目管理有限公司</w:t>
      </w:r>
      <w:r>
        <w:rPr>
          <w:bCs/>
          <w:sz w:val="24"/>
          <w:szCs w:val="24"/>
          <w:highlight w:val="none"/>
        </w:rPr>
        <w:t xml:space="preserve">协调解决，并按相关法规和有关文件规定处理。</w:t>
      </w:r>
      <w:r>
        <w:rPr>
          <w:bCs/>
          <w:sz w:val="24"/>
          <w:szCs w:val="24"/>
          <w:highlight w:val="none"/>
        </w:rPr>
      </w:r>
      <w:r/>
    </w:p>
    <w:p>
      <w:pPr>
        <w:pStyle w:val="724"/>
        <w:ind w:firstLine="480"/>
        <w:spacing w:line="440" w:lineRule="exact"/>
        <w:tabs>
          <w:tab w:val="left" w:pos="945" w:leader="none"/>
        </w:tabs>
        <w:rPr>
          <w:bCs/>
          <w:sz w:val="24"/>
          <w:szCs w:val="24"/>
          <w:highlight w:val="none"/>
        </w:rPr>
      </w:pPr>
      <w:r>
        <w:rPr>
          <w:bCs/>
          <w:sz w:val="24"/>
          <w:szCs w:val="24"/>
          <w:highlight w:val="none"/>
        </w:rPr>
        <w:t xml:space="preserve">六、我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rPr>
          <w:bCs/>
          <w:sz w:val="24"/>
          <w:szCs w:val="24"/>
          <w:highlight w:val="none"/>
        </w:rPr>
      </w:r>
      <w:r/>
    </w:p>
    <w:p>
      <w:pPr>
        <w:pStyle w:val="724"/>
        <w:ind w:firstLine="480"/>
        <w:spacing w:line="440" w:lineRule="exact"/>
        <w:tabs>
          <w:tab w:val="left" w:pos="945" w:leader="none"/>
        </w:tabs>
        <w:rPr>
          <w:bCs/>
          <w:sz w:val="24"/>
          <w:szCs w:val="24"/>
          <w:highlight w:val="none"/>
        </w:rPr>
      </w:pPr>
      <w:r>
        <w:rPr>
          <w:bCs/>
          <w:sz w:val="24"/>
          <w:szCs w:val="24"/>
          <w:highlight w:val="none"/>
        </w:rPr>
        <w:t xml:space="preserve">七、</w:t>
      </w:r>
      <w:r>
        <w:rPr>
          <w:rFonts w:hint="eastAsia"/>
          <w:bCs/>
          <w:sz w:val="24"/>
          <w:szCs w:val="24"/>
          <w:highlight w:val="none"/>
        </w:rPr>
        <w:t xml:space="preserve">如我方在投标截止期后撤回投标及中标后拒绝遵守投标承诺或拒绝在规定的时间内与采购人签订合同，则接受政府采购监督管理部门的处理。</w:t>
      </w:r>
      <w:r>
        <w:rPr>
          <w:bCs/>
          <w:sz w:val="24"/>
          <w:szCs w:val="24"/>
          <w:highlight w:val="none"/>
        </w:rPr>
      </w:r>
      <w:r/>
    </w:p>
    <w:p>
      <w:pPr>
        <w:pStyle w:val="724"/>
        <w:ind w:firstLine="480"/>
        <w:spacing w:line="440" w:lineRule="exact"/>
        <w:tabs>
          <w:tab w:val="left" w:pos="945" w:leader="none"/>
        </w:tabs>
        <w:rPr>
          <w:bCs/>
          <w:sz w:val="24"/>
          <w:szCs w:val="24"/>
          <w:highlight w:val="none"/>
        </w:rPr>
      </w:pPr>
      <w:r>
        <w:rPr>
          <w:bCs/>
          <w:sz w:val="24"/>
          <w:szCs w:val="24"/>
          <w:highlight w:val="none"/>
        </w:rPr>
        <w:t xml:space="preserve">八、</w:t>
      </w:r>
      <w:bookmarkStart w:id="74" w:name="_Hlk50637475"/>
      <w:r>
        <w:rPr>
          <w:rFonts w:hint="eastAsia"/>
          <w:bCs/>
          <w:sz w:val="24"/>
          <w:szCs w:val="24"/>
          <w:highlight w:val="none"/>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74"/>
      <w:r>
        <w:rPr>
          <w:bCs/>
          <w:sz w:val="24"/>
          <w:szCs w:val="24"/>
          <w:highlight w:val="none"/>
        </w:rPr>
      </w:r>
      <w:r/>
    </w:p>
    <w:p>
      <w:pPr>
        <w:pStyle w:val="724"/>
        <w:ind w:firstLine="480"/>
        <w:spacing w:line="440" w:lineRule="exact"/>
        <w:tabs>
          <w:tab w:val="left" w:pos="945" w:leader="none"/>
        </w:tabs>
        <w:rPr>
          <w:bCs/>
          <w:sz w:val="24"/>
          <w:szCs w:val="24"/>
          <w:highlight w:val="none"/>
        </w:rPr>
      </w:pPr>
      <w:r>
        <w:rPr>
          <w:rFonts w:hint="eastAsia"/>
          <w:bCs/>
          <w:sz w:val="24"/>
          <w:szCs w:val="24"/>
          <w:highlight w:val="none"/>
        </w:rPr>
        <w:t xml:space="preserve">九、我方愿意向贵方提供任何与本项报价有关的数据、情况和技术资料。若贵方需要，我方愿意提供我方做出的一切承诺的证明材料。</w:t>
      </w:r>
      <w:r>
        <w:rPr>
          <w:bCs/>
          <w:sz w:val="24"/>
          <w:szCs w:val="24"/>
          <w:highlight w:val="none"/>
        </w:rPr>
      </w:r>
      <w:r/>
    </w:p>
    <w:p>
      <w:pPr>
        <w:pStyle w:val="724"/>
        <w:ind w:firstLine="480"/>
        <w:spacing w:line="440" w:lineRule="exact"/>
        <w:tabs>
          <w:tab w:val="left" w:pos="945" w:leader="none"/>
        </w:tabs>
        <w:rPr>
          <w:bCs/>
          <w:sz w:val="24"/>
          <w:szCs w:val="24"/>
          <w:highlight w:val="none"/>
        </w:rPr>
      </w:pPr>
      <w:r>
        <w:rPr>
          <w:rFonts w:hint="eastAsia"/>
          <w:bCs/>
          <w:sz w:val="24"/>
          <w:szCs w:val="24"/>
          <w:highlight w:val="none"/>
        </w:rPr>
        <w:t xml:space="preserve">十、我方与其他供应商不存在单位负责人为同一人或者存在直接控股、管理关系。</w:t>
      </w:r>
      <w:r>
        <w:rPr>
          <w:bCs/>
          <w:sz w:val="24"/>
          <w:szCs w:val="24"/>
          <w:highlight w:val="none"/>
        </w:rPr>
      </w:r>
      <w:r/>
    </w:p>
    <w:p>
      <w:pPr>
        <w:pStyle w:val="724"/>
        <w:ind w:firstLine="480"/>
        <w:spacing w:line="440" w:lineRule="exact"/>
        <w:tabs>
          <w:tab w:val="left" w:pos="945" w:leader="none"/>
        </w:tabs>
        <w:rPr>
          <w:bCs/>
          <w:sz w:val="24"/>
          <w:szCs w:val="24"/>
          <w:highlight w:val="none"/>
        </w:rPr>
      </w:pPr>
      <w:r>
        <w:rPr>
          <w:rFonts w:hint="eastAsia"/>
          <w:bCs/>
          <w:sz w:val="24"/>
          <w:szCs w:val="24"/>
          <w:highlight w:val="none"/>
        </w:rPr>
        <w:t xml:space="preserve">十一、我方不存在为本项目提供整体设计、规范编制或者项目管理、监理、检测等服务。</w:t>
      </w:r>
      <w:r>
        <w:rPr>
          <w:bCs/>
          <w:sz w:val="24"/>
          <w:szCs w:val="24"/>
          <w:highlight w:val="none"/>
        </w:rPr>
      </w:r>
      <w:r/>
    </w:p>
    <w:p>
      <w:pPr>
        <w:pStyle w:val="724"/>
        <w:ind w:firstLine="480"/>
        <w:spacing w:line="440" w:lineRule="exact"/>
        <w:tabs>
          <w:tab w:val="left" w:pos="945" w:leader="none"/>
        </w:tabs>
        <w:rPr>
          <w:bCs/>
          <w:sz w:val="24"/>
          <w:szCs w:val="24"/>
          <w:highlight w:val="none"/>
        </w:rPr>
      </w:pPr>
      <w:r>
        <w:rPr>
          <w:rFonts w:hint="eastAsia"/>
          <w:bCs/>
          <w:sz w:val="24"/>
          <w:szCs w:val="24"/>
          <w:highlight w:val="none"/>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投标</w:t>
      </w:r>
      <w:r>
        <w:rPr>
          <w:rFonts w:hint="eastAsia"/>
          <w:bCs/>
          <w:sz w:val="24"/>
          <w:szCs w:val="24"/>
          <w:highlight w:val="none"/>
          <w:lang w:val="en-US" w:eastAsia="zh-CN"/>
        </w:rPr>
        <w:t xml:space="preserve">供应商</w:t>
      </w:r>
      <w:r>
        <w:rPr>
          <w:rFonts w:hint="eastAsia"/>
          <w:bCs/>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rPr>
          <w:bCs/>
          <w:sz w:val="24"/>
          <w:szCs w:val="24"/>
          <w:highlight w:val="none"/>
        </w:rPr>
      </w:r>
      <w:r/>
    </w:p>
    <w:p>
      <w:pPr>
        <w:pStyle w:val="724"/>
        <w:ind w:firstLine="480"/>
        <w:spacing w:line="440" w:lineRule="exact"/>
        <w:tabs>
          <w:tab w:val="left" w:pos="945" w:leader="none"/>
        </w:tabs>
        <w:rPr>
          <w:bCs/>
          <w:sz w:val="24"/>
          <w:szCs w:val="24"/>
          <w:highlight w:val="none"/>
        </w:rPr>
      </w:pPr>
      <w:r>
        <w:rPr>
          <w:rFonts w:hint="eastAsia"/>
          <w:bCs/>
          <w:sz w:val="24"/>
          <w:szCs w:val="24"/>
          <w:highlight w:val="none"/>
        </w:rPr>
        <w:t xml:space="preserve">十三、我方绝不非法转包、分包。</w:t>
      </w:r>
      <w:r>
        <w:rPr>
          <w:bCs/>
          <w:sz w:val="24"/>
          <w:szCs w:val="24"/>
          <w:highlight w:val="none"/>
        </w:rPr>
      </w:r>
      <w:r/>
    </w:p>
    <w:p>
      <w:pPr>
        <w:pStyle w:val="724"/>
        <w:ind w:firstLine="480"/>
        <w:spacing w:line="440" w:lineRule="exact"/>
        <w:tabs>
          <w:tab w:val="left" w:pos="945" w:leader="none"/>
        </w:tabs>
        <w:rPr>
          <w:bCs/>
          <w:sz w:val="24"/>
          <w:szCs w:val="24"/>
          <w:highlight w:val="none"/>
        </w:rPr>
      </w:pPr>
      <w:r>
        <w:rPr>
          <w:rFonts w:hint="eastAsia"/>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bCs/>
          <w:sz w:val="24"/>
          <w:szCs w:val="24"/>
          <w:highlight w:val="none"/>
        </w:rPr>
      </w:r>
      <w:r/>
    </w:p>
    <w:p>
      <w:pPr>
        <w:pStyle w:val="724"/>
        <w:ind w:firstLine="480"/>
        <w:spacing w:line="440" w:lineRule="exact"/>
        <w:tabs>
          <w:tab w:val="left" w:pos="945" w:leader="none"/>
        </w:tabs>
        <w:rPr>
          <w:bCs/>
          <w:sz w:val="24"/>
          <w:szCs w:val="24"/>
          <w:highlight w:val="none"/>
        </w:rPr>
      </w:pPr>
      <w:r>
        <w:rPr>
          <w:rFonts w:hint="eastAsia" w:ascii="宋体" w:hAnsi="宋体" w:cs="宋体"/>
          <w:bCs/>
          <w:color w:val="000000"/>
          <w:sz w:val="24"/>
          <w:szCs w:val="24"/>
          <w:highlight w:val="none"/>
        </w:rPr>
        <w:t xml:space="preserve">以上条款，如有违反，愿依照国家相关法律处理，并承担由此给采购人带来的损失</w:t>
      </w:r>
      <w:r>
        <w:rPr>
          <w:rFonts w:hint="eastAsia" w:ascii="宋体" w:hAnsi="宋体" w:cs="宋体"/>
          <w:bCs/>
          <w:color w:val="000000"/>
          <w:sz w:val="24"/>
          <w:highlight w:val="none"/>
        </w:rPr>
        <w:t xml:space="preserve">。</w:t>
      </w:r>
      <w:r>
        <w:rPr>
          <w:bCs/>
          <w:sz w:val="24"/>
          <w:szCs w:val="24"/>
          <w:highlight w:val="none"/>
        </w:rPr>
      </w:r>
      <w:r/>
    </w:p>
    <w:p>
      <w:pPr>
        <w:pStyle w:val="724"/>
        <w:ind w:firstLine="480"/>
        <w:spacing w:line="440" w:lineRule="exact"/>
        <w:rPr>
          <w:bCs/>
          <w:sz w:val="24"/>
          <w:szCs w:val="24"/>
          <w:highlight w:val="none"/>
        </w:rPr>
      </w:pPr>
      <w:r>
        <w:rPr>
          <w:bCs/>
          <w:sz w:val="24"/>
          <w:szCs w:val="24"/>
          <w:highlight w:val="none"/>
        </w:rPr>
        <w:t xml:space="preserve">投标</w:t>
      </w:r>
      <w:r>
        <w:rPr>
          <w:rFonts w:hint="eastAsia"/>
          <w:bCs/>
          <w:sz w:val="24"/>
          <w:szCs w:val="24"/>
          <w:highlight w:val="none"/>
          <w:lang w:val="en-US" w:eastAsia="zh-CN"/>
        </w:rPr>
        <w:t xml:space="preserve">供应商</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724"/>
        <w:ind w:firstLine="480"/>
        <w:spacing w:line="440" w:lineRule="exact"/>
        <w:rPr>
          <w:bCs/>
          <w:sz w:val="24"/>
          <w:szCs w:val="24"/>
          <w:highlight w:val="none"/>
        </w:rPr>
      </w:pPr>
      <w:r>
        <w:rPr>
          <w:bCs/>
          <w:sz w:val="24"/>
          <w:szCs w:val="24"/>
          <w:highlight w:val="none"/>
        </w:rPr>
        <w:t xml:space="preserve">法定代表人或法定代表人授权代表签字或盖章：</w:t>
      </w:r>
      <w:r>
        <w:rPr>
          <w:bCs/>
          <w:sz w:val="24"/>
          <w:szCs w:val="24"/>
          <w:highlight w:val="none"/>
        </w:rPr>
      </w:r>
      <w:r/>
    </w:p>
    <w:p>
      <w:pPr>
        <w:pStyle w:val="724"/>
        <w:ind w:firstLine="480"/>
        <w:spacing w:line="440" w:lineRule="exact"/>
        <w:rPr>
          <w:bCs/>
          <w:sz w:val="24"/>
          <w:szCs w:val="24"/>
          <w:highlight w:val="none"/>
        </w:rPr>
      </w:pPr>
      <w:r>
        <w:rPr>
          <w:bCs/>
          <w:sz w:val="24"/>
          <w:szCs w:val="24"/>
          <w:highlight w:val="none"/>
        </w:rPr>
        <w:t xml:space="preserve">电话：</w:t>
      </w:r>
      <w:r>
        <w:rPr>
          <w:rFonts w:hint="eastAsia"/>
          <w:bCs/>
          <w:sz w:val="24"/>
          <w:szCs w:val="24"/>
          <w:highlight w:val="none"/>
        </w:rPr>
        <w:t xml:space="preserve">            </w:t>
      </w:r>
      <w:r>
        <w:rPr>
          <w:bCs/>
          <w:sz w:val="24"/>
          <w:szCs w:val="24"/>
          <w:highlight w:val="none"/>
        </w:rPr>
        <w:t xml:space="preserve">传真：</w:t>
      </w:r>
      <w:r>
        <w:rPr>
          <w:bCs/>
          <w:sz w:val="24"/>
          <w:szCs w:val="24"/>
          <w:highlight w:val="none"/>
        </w:rPr>
      </w:r>
      <w:r/>
    </w:p>
    <w:p>
      <w:pPr>
        <w:pStyle w:val="724"/>
        <w:ind w:firstLine="480"/>
        <w:spacing w:line="440" w:lineRule="exact"/>
        <w:rPr>
          <w:bCs/>
          <w:sz w:val="24"/>
          <w:szCs w:val="24"/>
          <w:highlight w:val="none"/>
        </w:rPr>
      </w:pPr>
      <w:r>
        <w:rPr>
          <w:bCs/>
          <w:sz w:val="24"/>
          <w:szCs w:val="24"/>
          <w:highlight w:val="none"/>
        </w:rPr>
        <w:t xml:space="preserve">通讯地址：</w:t>
      </w:r>
      <w:r>
        <w:rPr>
          <w:rFonts w:hint="eastAsia"/>
          <w:bCs/>
          <w:sz w:val="24"/>
          <w:szCs w:val="24"/>
          <w:highlight w:val="none"/>
        </w:rPr>
        <w:t xml:space="preserve">        </w:t>
      </w:r>
      <w:r>
        <w:rPr>
          <w:bCs/>
          <w:sz w:val="24"/>
          <w:szCs w:val="24"/>
          <w:highlight w:val="none"/>
        </w:rPr>
        <w:t xml:space="preserve">邮编：</w:t>
      </w:r>
      <w:r>
        <w:rPr>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br w:type="page" w:clear="all"/>
      </w:r>
      <w:r>
        <w:rPr>
          <w:rFonts w:hint="eastAsia" w:eastAsia="黑体"/>
          <w:bCs/>
          <w:sz w:val="24"/>
          <w:szCs w:val="24"/>
          <w:highlight w:val="none"/>
        </w:rPr>
        <w:t xml:space="preserve"> （二）关于资格的声明函（格式）：</w:t>
      </w:r>
      <w:r>
        <w:rPr>
          <w:rFonts w:eastAsia="黑体"/>
          <w:bCs/>
          <w:sz w:val="24"/>
          <w:szCs w:val="24"/>
          <w:highlight w:val="none"/>
        </w:rPr>
      </w:r>
      <w:r/>
    </w:p>
    <w:p>
      <w:pPr>
        <w:pStyle w:val="724"/>
        <w:jc w:val="center"/>
        <w:spacing w:line="360" w:lineRule="auto"/>
        <w:rPr>
          <w:rFonts w:eastAsia="黑体"/>
          <w:bCs/>
          <w:sz w:val="28"/>
          <w:szCs w:val="28"/>
          <w:highlight w:val="none"/>
        </w:rPr>
        <w:outlineLvl w:val="0"/>
      </w:pPr>
      <w:r/>
      <w:bookmarkStart w:id="75" w:name="报价方关于资格的声明函（格式）"/>
      <w:r/>
      <w:bookmarkEnd w:id="75"/>
      <w:r>
        <w:rPr>
          <w:rFonts w:eastAsia="黑体"/>
          <w:bCs/>
          <w:sz w:val="28"/>
          <w:szCs w:val="28"/>
          <w:highlight w:val="none"/>
        </w:rPr>
        <w:t xml:space="preserve">关于资格的声明函</w:t>
      </w:r>
      <w:r>
        <w:rPr>
          <w:rFonts w:eastAsia="黑体"/>
          <w:bCs/>
          <w:sz w:val="28"/>
          <w:szCs w:val="28"/>
          <w:highlight w:val="none"/>
        </w:rPr>
      </w:r>
      <w:r/>
    </w:p>
    <w:p>
      <w:pPr>
        <w:pStyle w:val="724"/>
        <w:jc w:val="center"/>
        <w:spacing w:line="360" w:lineRule="auto"/>
        <w:rPr>
          <w:rFonts w:eastAsia="黑体"/>
          <w:bCs/>
          <w:sz w:val="32"/>
          <w:highlight w:val="none"/>
        </w:rPr>
      </w:pPr>
      <w:r>
        <w:rPr>
          <w:rFonts w:eastAsia="黑体"/>
          <w:bCs/>
          <w:sz w:val="32"/>
          <w:highlight w:val="none"/>
        </w:rPr>
      </w:r>
      <w:r/>
    </w:p>
    <w:p>
      <w:pPr>
        <w:pStyle w:val="724"/>
        <w:ind w:firstLine="3840"/>
        <w:jc w:val="both"/>
        <w:spacing w:line="360" w:lineRule="auto"/>
        <w:rPr>
          <w:rFonts w:hint="eastAsia" w:eastAsia="宋体"/>
          <w:bCs/>
          <w:sz w:val="24"/>
          <w:szCs w:val="24"/>
          <w:highlight w:val="none"/>
          <w:lang w:eastAsia="zh-CN"/>
        </w:rPr>
      </w:pPr>
      <w:r>
        <w:rPr>
          <w:bCs/>
          <w:sz w:val="24"/>
          <w:szCs w:val="24"/>
          <w:highlight w:val="none"/>
        </w:rPr>
        <w:t xml:space="preserve">项目编号：</w:t>
      </w:r>
      <w:r>
        <w:rPr>
          <w:rFonts w:hint="eastAsia"/>
          <w:bCs/>
          <w:sz w:val="24"/>
          <w:szCs w:val="24"/>
          <w:highlight w:val="none"/>
        </w:rPr>
        <w:t xml:space="preserve">JSZC-320205-DNGC-G2024-0008</w:t>
      </w:r>
      <w:r>
        <w:rPr>
          <w:rFonts w:hint="eastAsia" w:eastAsia="宋体"/>
          <w:bCs/>
          <w:sz w:val="24"/>
          <w:szCs w:val="24"/>
          <w:highlight w:val="none"/>
          <w:lang w:eastAsia="zh-CN"/>
        </w:rPr>
      </w:r>
      <w:r/>
    </w:p>
    <w:p>
      <w:pPr>
        <w:pStyle w:val="724"/>
        <w:ind w:firstLine="3840"/>
        <w:spacing w:line="360" w:lineRule="auto"/>
        <w:tabs>
          <w:tab w:val="left" w:pos="6300" w:leader="none"/>
        </w:tabs>
        <w:rPr>
          <w:bCs/>
          <w:sz w:val="24"/>
          <w:szCs w:val="24"/>
          <w:highlight w:val="none"/>
        </w:rPr>
      </w:pPr>
      <w:r>
        <w:rPr>
          <w:bCs/>
          <w:sz w:val="24"/>
          <w:szCs w:val="24"/>
          <w:highlight w:val="none"/>
        </w:rPr>
        <w:t xml:space="preserve">日期：</w:t>
      </w:r>
      <w:r>
        <w:rPr>
          <w:bCs/>
          <w:sz w:val="24"/>
          <w:szCs w:val="24"/>
          <w:highlight w:val="none"/>
        </w:rPr>
      </w:r>
      <w:r/>
    </w:p>
    <w:p>
      <w:pPr>
        <w:pStyle w:val="724"/>
        <w:jc w:val="center"/>
        <w:spacing w:line="360" w:lineRule="auto"/>
        <w:rPr>
          <w:bCs/>
          <w:sz w:val="24"/>
          <w:szCs w:val="24"/>
          <w:highlight w:val="none"/>
        </w:rPr>
      </w:pPr>
      <w:r>
        <w:rPr>
          <w:bCs/>
          <w:sz w:val="24"/>
          <w:szCs w:val="24"/>
          <w:highlight w:val="none"/>
        </w:rPr>
      </w:r>
      <w:r/>
    </w:p>
    <w:p>
      <w:pPr>
        <w:pStyle w:val="724"/>
        <w:spacing w:line="360" w:lineRule="auto"/>
        <w:rPr>
          <w:bCs/>
          <w:sz w:val="24"/>
          <w:szCs w:val="24"/>
          <w:highlight w:val="none"/>
        </w:rPr>
      </w:pPr>
      <w:r>
        <w:rPr>
          <w:rFonts w:hint="eastAsia"/>
          <w:bCs/>
          <w:sz w:val="24"/>
          <w:szCs w:val="24"/>
          <w:highlight w:val="none"/>
        </w:rPr>
        <w:t xml:space="preserve">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r>
        <w:rPr>
          <w:bCs/>
          <w:sz w:val="24"/>
          <w:szCs w:val="24"/>
          <w:highlight w:val="none"/>
        </w:rPr>
      </w:r>
      <w:r/>
    </w:p>
    <w:p>
      <w:pPr>
        <w:pStyle w:val="724"/>
        <w:spacing w:line="360" w:lineRule="auto"/>
        <w:rPr>
          <w:bCs/>
          <w:sz w:val="24"/>
          <w:szCs w:val="24"/>
          <w:highlight w:val="none"/>
        </w:rPr>
      </w:pPr>
      <w:r>
        <w:rPr>
          <w:bCs/>
          <w:sz w:val="24"/>
          <w:szCs w:val="24"/>
          <w:highlight w:val="none"/>
        </w:rPr>
      </w:r>
      <w:r/>
    </w:p>
    <w:p>
      <w:pPr>
        <w:pStyle w:val="724"/>
        <w:ind w:firstLine="480"/>
        <w:spacing w:line="360" w:lineRule="auto"/>
        <w:rPr>
          <w:bCs/>
          <w:sz w:val="24"/>
          <w:szCs w:val="24"/>
          <w:highlight w:val="none"/>
        </w:rPr>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愿针对本次项目</w:t>
      </w:r>
      <w:r>
        <w:rPr>
          <w:rFonts w:hint="eastAsia"/>
          <w:bCs/>
          <w:sz w:val="24"/>
          <w:szCs w:val="24"/>
          <w:highlight w:val="none"/>
          <w:u w:val="single"/>
          <w:lang w:eastAsia="zh-CN"/>
        </w:rPr>
        <w:t xml:space="preserve">2024-2026年度东港镇草花种植项目</w:t>
      </w:r>
      <w:r>
        <w:rPr>
          <w:bCs/>
          <w:sz w:val="24"/>
          <w:szCs w:val="24"/>
          <w:highlight w:val="none"/>
        </w:rPr>
        <w:t xml:space="preserve">进行</w:t>
      </w:r>
      <w:r>
        <w:rPr>
          <w:rFonts w:hint="eastAsia"/>
          <w:bCs/>
          <w:sz w:val="24"/>
          <w:szCs w:val="24"/>
          <w:highlight w:val="none"/>
        </w:rPr>
        <w:t xml:space="preserve">报价</w:t>
      </w:r>
      <w:r>
        <w:rPr>
          <w:bCs/>
          <w:sz w:val="24"/>
          <w:szCs w:val="24"/>
          <w:highlight w:val="none"/>
        </w:rPr>
        <w:t xml:space="preserve">。</w:t>
      </w:r>
      <w:r>
        <w:rPr>
          <w:bCs/>
          <w:sz w:val="24"/>
          <w:szCs w:val="24"/>
          <w:highlight w:val="none"/>
        </w:rPr>
      </w:r>
      <w:r/>
    </w:p>
    <w:p>
      <w:pPr>
        <w:pStyle w:val="724"/>
        <w:ind w:firstLine="480"/>
        <w:spacing w:line="360" w:lineRule="auto"/>
        <w:rPr>
          <w:sz w:val="24"/>
          <w:szCs w:val="24"/>
          <w:highlight w:val="none"/>
        </w:rPr>
      </w:pPr>
      <w:r>
        <w:rPr>
          <w:sz w:val="24"/>
          <w:szCs w:val="24"/>
          <w:highlight w:val="none"/>
        </w:rPr>
        <w:t xml:space="preserve">我公司</w:t>
      </w:r>
      <w:r>
        <w:rPr>
          <w:rFonts w:hint="eastAsia"/>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sz w:val="24"/>
          <w:szCs w:val="24"/>
          <w:highlight w:val="none"/>
        </w:rPr>
        <w:t xml:space="preserve">符合《中华人民共和国政府采购法》第二十二条的规定，在此郑重承诺具备以下条件：</w:t>
      </w:r>
      <w:r>
        <w:rPr>
          <w:sz w:val="24"/>
          <w:szCs w:val="24"/>
          <w:highlight w:val="none"/>
        </w:rPr>
      </w:r>
      <w:r/>
    </w:p>
    <w:p>
      <w:pPr>
        <w:pStyle w:val="724"/>
        <w:ind w:firstLine="480"/>
        <w:spacing w:line="360" w:lineRule="auto"/>
        <w:rPr>
          <w:sz w:val="24"/>
          <w:szCs w:val="24"/>
          <w:highlight w:val="none"/>
        </w:rPr>
      </w:pPr>
      <w:r>
        <w:rPr>
          <w:rFonts w:hint="eastAsia"/>
          <w:sz w:val="24"/>
          <w:szCs w:val="24"/>
          <w:highlight w:val="none"/>
        </w:rPr>
        <w:t xml:space="preserve">（</w:t>
      </w:r>
      <w:r>
        <w:rPr>
          <w:sz w:val="24"/>
          <w:szCs w:val="24"/>
          <w:highlight w:val="none"/>
        </w:rPr>
        <w:t xml:space="preserve">一</w:t>
      </w:r>
      <w:r>
        <w:rPr>
          <w:rFonts w:hint="eastAsia"/>
          <w:sz w:val="24"/>
          <w:szCs w:val="24"/>
          <w:highlight w:val="none"/>
        </w:rPr>
        <w:t xml:space="preserve">）</w:t>
      </w:r>
      <w:r>
        <w:rPr>
          <w:sz w:val="24"/>
          <w:szCs w:val="24"/>
          <w:highlight w:val="none"/>
        </w:rPr>
        <w:t xml:space="preserve">具有独立承担民事责任的能力；</w:t>
      </w:r>
      <w:r>
        <w:rPr>
          <w:sz w:val="24"/>
          <w:szCs w:val="24"/>
          <w:highlight w:val="none"/>
        </w:rPr>
      </w:r>
      <w:r/>
    </w:p>
    <w:p>
      <w:pPr>
        <w:pStyle w:val="724"/>
        <w:ind w:firstLine="480"/>
        <w:spacing w:line="360" w:lineRule="auto"/>
        <w:rPr>
          <w:sz w:val="24"/>
          <w:szCs w:val="24"/>
          <w:highlight w:val="none"/>
        </w:rPr>
      </w:pPr>
      <w:r>
        <w:rPr>
          <w:rFonts w:hint="eastAsia"/>
          <w:sz w:val="24"/>
          <w:szCs w:val="24"/>
          <w:highlight w:val="none"/>
        </w:rPr>
        <w:t xml:space="preserve">（</w:t>
      </w:r>
      <w:r>
        <w:rPr>
          <w:sz w:val="24"/>
          <w:szCs w:val="24"/>
          <w:highlight w:val="none"/>
        </w:rPr>
        <w:t xml:space="preserve">二</w:t>
      </w:r>
      <w:r>
        <w:rPr>
          <w:rFonts w:hint="eastAsia"/>
          <w:sz w:val="24"/>
          <w:szCs w:val="24"/>
          <w:highlight w:val="none"/>
        </w:rPr>
        <w:t xml:space="preserve">）</w:t>
      </w:r>
      <w:r>
        <w:rPr>
          <w:sz w:val="24"/>
          <w:szCs w:val="24"/>
          <w:highlight w:val="none"/>
        </w:rPr>
        <w:t xml:space="preserve">具有良好的商业信誉和健全的财务会计制度；</w:t>
      </w:r>
      <w:r>
        <w:rPr>
          <w:sz w:val="24"/>
          <w:szCs w:val="24"/>
          <w:highlight w:val="none"/>
        </w:rPr>
      </w:r>
      <w:r/>
    </w:p>
    <w:p>
      <w:pPr>
        <w:pStyle w:val="724"/>
        <w:ind w:firstLine="480"/>
        <w:spacing w:line="360" w:lineRule="auto"/>
        <w:rPr>
          <w:sz w:val="24"/>
          <w:szCs w:val="24"/>
          <w:highlight w:val="none"/>
        </w:rPr>
      </w:pPr>
      <w:r>
        <w:rPr>
          <w:rFonts w:hint="eastAsia"/>
          <w:sz w:val="24"/>
          <w:szCs w:val="24"/>
          <w:highlight w:val="none"/>
        </w:rPr>
        <w:t xml:space="preserve">（</w:t>
      </w:r>
      <w:r>
        <w:rPr>
          <w:sz w:val="24"/>
          <w:szCs w:val="24"/>
          <w:highlight w:val="none"/>
        </w:rPr>
        <w:t xml:space="preserve">三</w:t>
      </w:r>
      <w:r>
        <w:rPr>
          <w:rFonts w:hint="eastAsia"/>
          <w:sz w:val="24"/>
          <w:szCs w:val="24"/>
          <w:highlight w:val="none"/>
        </w:rPr>
        <w:t xml:space="preserve">）</w:t>
      </w:r>
      <w:r>
        <w:rPr>
          <w:sz w:val="24"/>
          <w:szCs w:val="24"/>
          <w:highlight w:val="none"/>
        </w:rPr>
        <w:t xml:space="preserve">具有履行合同所必需的设备和专业技术能力；</w:t>
      </w:r>
      <w:r>
        <w:rPr>
          <w:sz w:val="24"/>
          <w:szCs w:val="24"/>
          <w:highlight w:val="none"/>
        </w:rPr>
      </w:r>
      <w:r/>
    </w:p>
    <w:p>
      <w:pPr>
        <w:pStyle w:val="724"/>
        <w:ind w:firstLine="480"/>
        <w:spacing w:line="360" w:lineRule="auto"/>
        <w:rPr>
          <w:sz w:val="24"/>
          <w:szCs w:val="24"/>
          <w:highlight w:val="none"/>
        </w:rPr>
      </w:pPr>
      <w:r>
        <w:rPr>
          <w:rFonts w:hint="eastAsia"/>
          <w:sz w:val="24"/>
          <w:szCs w:val="24"/>
          <w:highlight w:val="none"/>
        </w:rPr>
        <w:t xml:space="preserve">（</w:t>
      </w:r>
      <w:r>
        <w:rPr>
          <w:sz w:val="24"/>
          <w:szCs w:val="24"/>
          <w:highlight w:val="none"/>
        </w:rPr>
        <w:t xml:space="preserve">四</w:t>
      </w:r>
      <w:r>
        <w:rPr>
          <w:rFonts w:hint="eastAsia"/>
          <w:sz w:val="24"/>
          <w:szCs w:val="24"/>
          <w:highlight w:val="none"/>
        </w:rPr>
        <w:t xml:space="preserve">）</w:t>
      </w:r>
      <w:r>
        <w:rPr>
          <w:sz w:val="24"/>
          <w:szCs w:val="24"/>
          <w:highlight w:val="none"/>
        </w:rPr>
        <w:t xml:space="preserve">有依法缴纳税收和社会保障资金的良好记录；</w:t>
      </w:r>
      <w:r>
        <w:rPr>
          <w:sz w:val="24"/>
          <w:szCs w:val="24"/>
          <w:highlight w:val="none"/>
        </w:rPr>
      </w:r>
      <w:r/>
    </w:p>
    <w:p>
      <w:pPr>
        <w:pStyle w:val="724"/>
        <w:ind w:firstLine="480"/>
        <w:spacing w:line="360" w:lineRule="auto"/>
        <w:rPr>
          <w:sz w:val="24"/>
          <w:szCs w:val="24"/>
          <w:highlight w:val="none"/>
        </w:rPr>
      </w:pPr>
      <w:r>
        <w:rPr>
          <w:rFonts w:hint="eastAsia"/>
          <w:sz w:val="24"/>
          <w:szCs w:val="24"/>
          <w:highlight w:val="none"/>
        </w:rPr>
        <w:t xml:space="preserve">（</w:t>
      </w:r>
      <w:r>
        <w:rPr>
          <w:sz w:val="24"/>
          <w:szCs w:val="24"/>
          <w:highlight w:val="none"/>
        </w:rPr>
        <w:t xml:space="preserve">五</w:t>
      </w:r>
      <w:r>
        <w:rPr>
          <w:rFonts w:hint="eastAsia"/>
          <w:sz w:val="24"/>
          <w:szCs w:val="24"/>
          <w:highlight w:val="none"/>
        </w:rPr>
        <w:t xml:space="preserve">）</w:t>
      </w:r>
      <w:r>
        <w:rPr>
          <w:sz w:val="24"/>
          <w:szCs w:val="24"/>
          <w:highlight w:val="none"/>
        </w:rPr>
        <w:t xml:space="preserve">近三年内，在经营活动中没有重大违法记录；</w:t>
      </w:r>
      <w:r>
        <w:rPr>
          <w:sz w:val="24"/>
          <w:szCs w:val="24"/>
          <w:highlight w:val="none"/>
        </w:rPr>
      </w:r>
      <w:r/>
    </w:p>
    <w:p>
      <w:pPr>
        <w:pStyle w:val="724"/>
        <w:ind w:firstLine="480"/>
        <w:spacing w:line="360" w:lineRule="auto"/>
        <w:rPr>
          <w:bCs/>
          <w:sz w:val="24"/>
          <w:szCs w:val="24"/>
          <w:highlight w:val="none"/>
        </w:rPr>
      </w:pPr>
      <w:r>
        <w:rPr>
          <w:rFonts w:hint="eastAsia"/>
          <w:bCs/>
          <w:sz w:val="24"/>
          <w:szCs w:val="24"/>
          <w:highlight w:val="none"/>
        </w:rPr>
        <w:t xml:space="preserve">（</w:t>
      </w:r>
      <w:r>
        <w:rPr>
          <w:bCs/>
          <w:sz w:val="24"/>
          <w:szCs w:val="24"/>
          <w:highlight w:val="none"/>
        </w:rPr>
        <w:t xml:space="preserve">六</w:t>
      </w:r>
      <w:r>
        <w:rPr>
          <w:rFonts w:hint="eastAsia"/>
          <w:bCs/>
          <w:sz w:val="24"/>
          <w:szCs w:val="24"/>
          <w:highlight w:val="none"/>
        </w:rPr>
        <w:t xml:space="preserve">）</w:t>
      </w:r>
      <w:r>
        <w:rPr>
          <w:bCs/>
          <w:sz w:val="24"/>
          <w:szCs w:val="24"/>
          <w:highlight w:val="none"/>
        </w:rPr>
        <w:t xml:space="preserve">投标文件中所有关于投标资格的文件、证明、陈述均是真实的、准确的。</w:t>
      </w:r>
      <w:r>
        <w:rPr>
          <w:bCs/>
          <w:sz w:val="24"/>
          <w:szCs w:val="24"/>
          <w:highlight w:val="none"/>
        </w:rPr>
      </w:r>
      <w:r/>
    </w:p>
    <w:p>
      <w:pPr>
        <w:pStyle w:val="724"/>
        <w:ind w:firstLine="480"/>
        <w:spacing w:line="360" w:lineRule="auto"/>
        <w:rPr>
          <w:bCs/>
          <w:sz w:val="24"/>
          <w:szCs w:val="24"/>
          <w:highlight w:val="none"/>
        </w:rPr>
      </w:pPr>
      <w:r>
        <w:rPr>
          <w:bCs/>
          <w:sz w:val="24"/>
          <w:szCs w:val="24"/>
          <w:highlight w:val="none"/>
        </w:rPr>
        <w:t xml:space="preserve">若有违背，我公司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愿意承担由此而产生的一切后果。</w:t>
      </w:r>
      <w:r>
        <w:rPr>
          <w:bCs/>
          <w:sz w:val="24"/>
          <w:szCs w:val="24"/>
          <w:highlight w:val="none"/>
        </w:rPr>
      </w:r>
      <w:r/>
    </w:p>
    <w:p>
      <w:pPr>
        <w:pStyle w:val="724"/>
        <w:spacing w:line="360" w:lineRule="auto"/>
        <w:rPr>
          <w:bCs/>
          <w:sz w:val="24"/>
          <w:szCs w:val="24"/>
          <w:highlight w:val="none"/>
        </w:rPr>
      </w:pPr>
      <w:r>
        <w:rPr>
          <w:bCs/>
          <w:sz w:val="24"/>
          <w:szCs w:val="24"/>
          <w:highlight w:val="none"/>
        </w:rPr>
      </w:r>
      <w:r/>
    </w:p>
    <w:p>
      <w:pPr>
        <w:pStyle w:val="724"/>
        <w:spacing w:line="360" w:lineRule="auto"/>
        <w:rPr>
          <w:bCs/>
          <w:sz w:val="24"/>
          <w:szCs w:val="24"/>
          <w:highlight w:val="none"/>
        </w:rPr>
      </w:pPr>
      <w:r>
        <w:rPr>
          <w:bCs/>
          <w:sz w:val="24"/>
          <w:szCs w:val="24"/>
          <w:highlight w:val="none"/>
        </w:rPr>
      </w:r>
      <w:r/>
    </w:p>
    <w:p>
      <w:pPr>
        <w:pStyle w:val="724"/>
        <w:spacing w:line="360" w:lineRule="auto"/>
        <w:rPr>
          <w:bCs/>
          <w:sz w:val="24"/>
          <w:szCs w:val="24"/>
          <w:highlight w:val="none"/>
        </w:rPr>
      </w:pPr>
      <w:r>
        <w:rPr>
          <w:bCs/>
          <w:sz w:val="24"/>
          <w:szCs w:val="24"/>
          <w:highlight w:val="none"/>
        </w:rPr>
        <w:t xml:space="preserve">投标</w:t>
      </w:r>
      <w:r>
        <w:rPr>
          <w:rFonts w:hint="eastAsia"/>
          <w:bCs/>
          <w:sz w:val="24"/>
          <w:szCs w:val="24"/>
          <w:highlight w:val="none"/>
          <w:lang w:val="en-US" w:eastAsia="zh-CN"/>
        </w:rPr>
        <w:t xml:space="preserve">供应商</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724"/>
        <w:spacing w:line="360" w:lineRule="auto"/>
        <w:rPr>
          <w:bCs/>
          <w:sz w:val="24"/>
          <w:szCs w:val="24"/>
          <w:highlight w:val="none"/>
        </w:rPr>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764"/>
        <w:ind w:left="0"/>
        <w:rPr>
          <w:highlight w:val="none"/>
        </w:rPr>
      </w:pPr>
      <w:r>
        <w:rPr>
          <w:highlight w:val="none"/>
        </w:rPr>
      </w:r>
      <w:r/>
    </w:p>
    <w:p>
      <w:pPr>
        <w:pStyle w:val="724"/>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bCs/>
          <w:sz w:val="24"/>
          <w:szCs w:val="24"/>
          <w:highlight w:val="none"/>
        </w:rPr>
      </w:pPr>
      <w:r>
        <w:rPr>
          <w:rFonts w:hint="eastAsia"/>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rPr>
          <w:bCs/>
          <w:sz w:val="24"/>
          <w:szCs w:val="24"/>
          <w:highlight w:val="none"/>
        </w:rPr>
      </w:r>
      <w:r/>
    </w:p>
    <w:p>
      <w:pPr>
        <w:pStyle w:val="724"/>
        <w:rPr>
          <w:bCs/>
          <w:sz w:val="24"/>
          <w:szCs w:val="24"/>
          <w:highlight w:val="none"/>
        </w:rPr>
      </w:pPr>
      <w:r>
        <w:rPr>
          <w:bCs/>
          <w:sz w:val="24"/>
          <w:szCs w:val="24"/>
          <w:highlight w:val="none"/>
        </w:rPr>
      </w:r>
      <w:r/>
    </w:p>
    <w:p>
      <w:pPr>
        <w:pStyle w:val="724"/>
        <w:spacing w:line="360" w:lineRule="auto"/>
        <w:rPr>
          <w:rFonts w:hint="eastAsia" w:eastAsia="黑体"/>
          <w:bCs/>
          <w:sz w:val="24"/>
          <w:szCs w:val="24"/>
          <w:highlight w:val="none"/>
        </w:rPr>
      </w:pPr>
      <w:r>
        <w:rPr>
          <w:rFonts w:hint="eastAsia" w:eastAsia="黑体"/>
          <w:bCs/>
          <w:sz w:val="24"/>
          <w:szCs w:val="24"/>
          <w:highlight w:val="none"/>
        </w:rPr>
      </w:r>
      <w:r/>
    </w:p>
    <w:p>
      <w:pPr>
        <w:pStyle w:val="724"/>
        <w:spacing w:line="360" w:lineRule="auto"/>
        <w:rPr>
          <w:rFonts w:eastAsia="黑体"/>
          <w:bCs/>
          <w:sz w:val="32"/>
          <w:highlight w:val="none"/>
        </w:rPr>
      </w:pPr>
      <w:r>
        <w:rPr>
          <w:rFonts w:hint="eastAsia" w:eastAsia="黑体"/>
          <w:bCs/>
          <w:sz w:val="24"/>
          <w:szCs w:val="24"/>
          <w:highlight w:val="none"/>
        </w:rPr>
        <w:t xml:space="preserve">（三）</w:t>
      </w:r>
      <w:r>
        <w:rPr>
          <w:rFonts w:eastAsia="黑体"/>
          <w:bCs/>
          <w:sz w:val="24"/>
          <w:szCs w:val="24"/>
          <w:highlight w:val="none"/>
        </w:rPr>
        <w:t xml:space="preserve">法定代表人授权委托书</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rPr>
          <w:rFonts w:eastAsia="黑体"/>
          <w:bCs/>
          <w:sz w:val="32"/>
          <w:highlight w:val="none"/>
        </w:rPr>
      </w:r>
      <w:r/>
    </w:p>
    <w:p>
      <w:pPr>
        <w:pStyle w:val="724"/>
        <w:spacing w:line="360" w:lineRule="auto"/>
        <w:rPr>
          <w:rFonts w:eastAsia="黑体"/>
          <w:bCs/>
          <w:sz w:val="28"/>
          <w:szCs w:val="28"/>
          <w:highlight w:val="none"/>
        </w:rPr>
      </w:pPr>
      <w:r>
        <w:rPr>
          <w:rFonts w:eastAsia="黑体"/>
          <w:bCs/>
          <w:sz w:val="28"/>
          <w:szCs w:val="28"/>
          <w:highlight w:val="none"/>
        </w:rPr>
      </w:r>
      <w:r/>
    </w:p>
    <w:p>
      <w:pPr>
        <w:pStyle w:val="724"/>
        <w:jc w:val="center"/>
        <w:spacing w:line="360" w:lineRule="auto"/>
        <w:rPr>
          <w:rFonts w:eastAsia="黑体"/>
          <w:bCs/>
          <w:sz w:val="28"/>
          <w:szCs w:val="28"/>
          <w:highlight w:val="none"/>
        </w:rPr>
        <w:outlineLvl w:val="0"/>
      </w:pPr>
      <w:r/>
      <w:bookmarkStart w:id="76" w:name="OLE_LINK30"/>
      <w:r>
        <w:rPr>
          <w:rFonts w:eastAsia="黑体"/>
          <w:bCs/>
          <w:sz w:val="28"/>
          <w:szCs w:val="28"/>
          <w:highlight w:val="none"/>
        </w:rPr>
        <w:t xml:space="preserve">法定代表人授权委托书</w:t>
      </w:r>
      <w:r>
        <w:rPr>
          <w:rFonts w:eastAsia="黑体"/>
          <w:bCs/>
          <w:sz w:val="28"/>
          <w:szCs w:val="28"/>
          <w:highlight w:val="none"/>
        </w:rPr>
      </w:r>
      <w:r/>
    </w:p>
    <w:p>
      <w:pPr>
        <w:pStyle w:val="724"/>
        <w:jc w:val="center"/>
        <w:spacing w:line="360" w:lineRule="auto"/>
        <w:rPr>
          <w:rFonts w:eastAsia="黑体"/>
          <w:bCs/>
          <w:sz w:val="28"/>
          <w:szCs w:val="28"/>
          <w:highlight w:val="none"/>
        </w:rPr>
        <w:outlineLvl w:val="0"/>
      </w:pPr>
      <w:r/>
      <w:bookmarkEnd w:id="76"/>
      <w:r>
        <w:rPr>
          <w:rFonts w:eastAsia="黑体"/>
          <w:bCs/>
          <w:sz w:val="28"/>
          <w:szCs w:val="28"/>
          <w:highlight w:val="none"/>
        </w:rPr>
      </w:r>
      <w:r/>
    </w:p>
    <w:p>
      <w:pPr>
        <w:pStyle w:val="724"/>
        <w:jc w:val="center"/>
        <w:spacing w:line="360" w:lineRule="auto"/>
        <w:rPr>
          <w:bCs/>
          <w:sz w:val="24"/>
          <w:szCs w:val="24"/>
          <w:highlight w:val="none"/>
        </w:rPr>
      </w:pPr>
      <w:r>
        <w:rPr>
          <w:rFonts w:hint="eastAsia"/>
          <w:bCs/>
          <w:sz w:val="24"/>
          <w:szCs w:val="24"/>
          <w:highlight w:val="none"/>
          <w:lang w:val="en-US" w:eastAsia="zh-CN"/>
        </w:rPr>
        <w:t xml:space="preserve">                             </w:t>
      </w:r>
      <w:r>
        <w:rPr>
          <w:rFonts w:hint="eastAsia"/>
          <w:bCs/>
          <w:sz w:val="24"/>
          <w:szCs w:val="24"/>
          <w:highlight w:val="none"/>
        </w:rPr>
        <w:t xml:space="preserve"> </w:t>
      </w:r>
      <w:r>
        <w:rPr>
          <w:bCs/>
          <w:sz w:val="24"/>
          <w:szCs w:val="24"/>
          <w:highlight w:val="none"/>
        </w:rPr>
        <w:t xml:space="preserve">项目编号：</w:t>
      </w:r>
      <w:r>
        <w:rPr>
          <w:rFonts w:hint="eastAsia"/>
          <w:bCs/>
          <w:sz w:val="24"/>
          <w:szCs w:val="24"/>
          <w:highlight w:val="none"/>
        </w:rPr>
        <w:t xml:space="preserve">JSZC-320205-DNGC-G2024-0008</w:t>
      </w:r>
      <w:r>
        <w:rPr>
          <w:bCs/>
          <w:sz w:val="24"/>
          <w:szCs w:val="24"/>
          <w:highlight w:val="none"/>
        </w:rPr>
      </w:r>
      <w:r/>
    </w:p>
    <w:p>
      <w:pPr>
        <w:pStyle w:val="724"/>
        <w:ind w:firstLine="4080"/>
        <w:jc w:val="both"/>
        <w:spacing w:line="360" w:lineRule="auto"/>
        <w:rPr>
          <w:bCs/>
          <w:sz w:val="24"/>
          <w:szCs w:val="24"/>
          <w:highlight w:val="none"/>
        </w:rPr>
      </w:pPr>
      <w:r>
        <w:rPr>
          <w:bCs/>
          <w:sz w:val="24"/>
          <w:szCs w:val="24"/>
          <w:highlight w:val="none"/>
        </w:rPr>
        <w:t xml:space="preserve">日期：</w:t>
      </w:r>
      <w:r>
        <w:rPr>
          <w:bCs/>
          <w:sz w:val="24"/>
          <w:szCs w:val="24"/>
          <w:highlight w:val="none"/>
        </w:rPr>
      </w:r>
      <w:r/>
    </w:p>
    <w:p>
      <w:pPr>
        <w:pStyle w:val="724"/>
        <w:ind w:right="960"/>
        <w:jc w:val="center"/>
        <w:spacing w:line="360" w:lineRule="auto"/>
        <w:rPr>
          <w:bCs/>
          <w:sz w:val="24"/>
          <w:szCs w:val="24"/>
          <w:highlight w:val="none"/>
        </w:rPr>
      </w:pPr>
      <w:r>
        <w:rPr>
          <w:bCs/>
          <w:sz w:val="24"/>
          <w:szCs w:val="24"/>
          <w:highlight w:val="none"/>
        </w:rPr>
      </w:r>
      <w:r/>
    </w:p>
    <w:p>
      <w:pPr>
        <w:pStyle w:val="724"/>
        <w:spacing w:line="360" w:lineRule="auto"/>
        <w:rPr>
          <w:bCs/>
          <w:sz w:val="24"/>
          <w:szCs w:val="24"/>
          <w:highlight w:val="none"/>
        </w:rPr>
      </w:pPr>
      <w:r>
        <w:rPr>
          <w:bCs/>
          <w:sz w:val="24"/>
          <w:szCs w:val="24"/>
          <w:highlight w:val="none"/>
        </w:rPr>
      </w:r>
      <w:r/>
    </w:p>
    <w:p>
      <w:pPr>
        <w:pStyle w:val="724"/>
        <w:spacing w:line="360" w:lineRule="auto"/>
        <w:rPr>
          <w:bCs/>
          <w:sz w:val="24"/>
          <w:szCs w:val="24"/>
          <w:highlight w:val="none"/>
        </w:rPr>
      </w:pPr>
      <w:r>
        <w:rPr>
          <w:rFonts w:hint="eastAsia"/>
          <w:bCs/>
          <w:sz w:val="24"/>
          <w:szCs w:val="24"/>
          <w:highlight w:val="none"/>
        </w:rPr>
        <w:t xml:space="preserve">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r>
        <w:rPr>
          <w:bCs/>
          <w:sz w:val="24"/>
          <w:szCs w:val="24"/>
          <w:highlight w:val="none"/>
        </w:rPr>
      </w:r>
      <w:r/>
    </w:p>
    <w:p>
      <w:pPr>
        <w:pStyle w:val="724"/>
        <w:spacing w:line="360" w:lineRule="auto"/>
        <w:rPr>
          <w:bCs/>
          <w:sz w:val="24"/>
          <w:szCs w:val="24"/>
          <w:highlight w:val="none"/>
        </w:rPr>
      </w:pPr>
      <w:r>
        <w:rPr>
          <w:bCs/>
          <w:sz w:val="24"/>
          <w:szCs w:val="24"/>
          <w:highlight w:val="none"/>
        </w:rPr>
      </w:r>
      <w:r/>
    </w:p>
    <w:p>
      <w:pPr>
        <w:pStyle w:val="724"/>
        <w:ind w:firstLine="240"/>
        <w:spacing w:line="360" w:lineRule="auto"/>
        <w:rPr>
          <w:bCs/>
          <w:sz w:val="24"/>
          <w:szCs w:val="24"/>
          <w:highlight w:val="none"/>
        </w:rPr>
      </w:pPr>
      <w:r>
        <w:rPr>
          <w:rFonts w:hint="eastAsia"/>
          <w:bCs/>
          <w:sz w:val="24"/>
          <w:szCs w:val="24"/>
          <w:highlight w:val="none"/>
          <w:u w:val="single"/>
        </w:rPr>
        <w:t xml:space="preserve">              </w:t>
      </w:r>
      <w:r>
        <w:rPr>
          <w:bCs/>
          <w:sz w:val="24"/>
          <w:szCs w:val="24"/>
          <w:highlight w:val="none"/>
        </w:rPr>
        <w:t xml:space="preserve">系中华人民共和国合法企业</w:t>
      </w:r>
      <w:r>
        <w:rPr>
          <w:rFonts w:hint="eastAsia"/>
          <w:bCs/>
          <w:sz w:val="24"/>
          <w:szCs w:val="24"/>
          <w:highlight w:val="none"/>
        </w:rPr>
        <w:t xml:space="preserve">（单位）</w:t>
      </w:r>
      <w:r>
        <w:rPr>
          <w:bCs/>
          <w:sz w:val="24"/>
          <w:szCs w:val="24"/>
          <w:highlight w:val="none"/>
        </w:rPr>
        <w:t xml:space="preserve">，特授权</w:t>
      </w:r>
      <w:r>
        <w:rPr>
          <w:rFonts w:hint="eastAsia"/>
          <w:bCs/>
          <w:sz w:val="24"/>
          <w:szCs w:val="24"/>
          <w:highlight w:val="none"/>
          <w:u w:val="single"/>
        </w:rPr>
        <w:t xml:space="preserve">       </w:t>
      </w:r>
      <w:r>
        <w:rPr>
          <w:bCs/>
          <w:sz w:val="24"/>
          <w:szCs w:val="24"/>
          <w:highlight w:val="none"/>
        </w:rPr>
        <w:t xml:space="preserve">代表我公司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全权办理针对本项目</w:t>
      </w:r>
      <w:r>
        <w:rPr>
          <w:rFonts w:hint="eastAsia"/>
          <w:bCs/>
          <w:sz w:val="24"/>
          <w:szCs w:val="24"/>
          <w:highlight w:val="none"/>
          <w:u w:val="single"/>
          <w:lang w:eastAsia="zh-CN"/>
        </w:rPr>
        <w:t xml:space="preserve">2024-2026年度东港镇草花种植项目</w:t>
      </w:r>
      <w:r>
        <w:rPr>
          <w:bCs/>
          <w:sz w:val="24"/>
          <w:szCs w:val="24"/>
          <w:highlight w:val="none"/>
        </w:rPr>
        <w:t xml:space="preserve">的</w:t>
      </w:r>
      <w:r>
        <w:rPr>
          <w:rFonts w:hint="eastAsia"/>
          <w:bCs/>
          <w:sz w:val="24"/>
          <w:szCs w:val="24"/>
          <w:highlight w:val="none"/>
        </w:rPr>
        <w:t xml:space="preserve">投标</w:t>
      </w:r>
      <w:r>
        <w:rPr>
          <w:bCs/>
          <w:sz w:val="24"/>
          <w:szCs w:val="24"/>
          <w:highlight w:val="none"/>
        </w:rPr>
        <w:t xml:space="preserve">、参与</w:t>
      </w:r>
      <w:r>
        <w:rPr>
          <w:rFonts w:hint="eastAsia"/>
          <w:bCs/>
          <w:sz w:val="24"/>
          <w:szCs w:val="24"/>
          <w:highlight w:val="none"/>
        </w:rPr>
        <w:t xml:space="preserve">开评标</w:t>
      </w:r>
      <w:r>
        <w:rPr>
          <w:bCs/>
          <w:sz w:val="24"/>
          <w:szCs w:val="24"/>
          <w:highlight w:val="none"/>
        </w:rPr>
        <w:t xml:space="preserve">、签约等具体工作，并签署全部有关的文件、协议及合同。</w:t>
      </w:r>
      <w:r>
        <w:rPr>
          <w:bCs/>
          <w:sz w:val="24"/>
          <w:szCs w:val="24"/>
          <w:highlight w:val="none"/>
        </w:rPr>
      </w:r>
      <w:r/>
    </w:p>
    <w:p>
      <w:pPr>
        <w:pStyle w:val="724"/>
        <w:ind w:firstLine="480"/>
        <w:spacing w:line="360" w:lineRule="auto"/>
        <w:rPr>
          <w:bCs/>
          <w:sz w:val="24"/>
          <w:szCs w:val="24"/>
          <w:highlight w:val="none"/>
        </w:rPr>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对被授权人的签名负全部责任。</w:t>
      </w:r>
      <w:r>
        <w:rPr>
          <w:bCs/>
          <w:sz w:val="24"/>
          <w:szCs w:val="24"/>
          <w:highlight w:val="none"/>
        </w:rPr>
      </w:r>
      <w:r/>
    </w:p>
    <w:p>
      <w:pPr>
        <w:pStyle w:val="724"/>
        <w:ind w:firstLine="480"/>
        <w:spacing w:line="360" w:lineRule="auto"/>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rPr>
        <w:t xml:space="preserve">（</w:t>
      </w:r>
      <w:r>
        <w:rPr>
          <w:bCs/>
          <w:sz w:val="24"/>
          <w:szCs w:val="24"/>
          <w:highlight w:val="none"/>
        </w:rPr>
        <w:t xml:space="preserve">在授权书有效期内签署的</w:t>
      </w:r>
      <w:r>
        <w:rPr>
          <w:rFonts w:hint="eastAsia"/>
          <w:bCs/>
          <w:sz w:val="24"/>
          <w:szCs w:val="24"/>
          <w:highlight w:val="none"/>
        </w:rPr>
        <w:t xml:space="preserve">）</w:t>
      </w:r>
      <w:r>
        <w:rPr>
          <w:bCs/>
          <w:sz w:val="24"/>
          <w:szCs w:val="24"/>
          <w:highlight w:val="none"/>
        </w:rPr>
        <w:t xml:space="preserve">不因授权的撤销而失效。</w:t>
      </w:r>
      <w:r>
        <w:rPr>
          <w:bCs/>
          <w:sz w:val="24"/>
          <w:szCs w:val="24"/>
          <w:highlight w:val="none"/>
        </w:rPr>
      </w:r>
      <w:r/>
    </w:p>
    <w:p>
      <w:pPr>
        <w:pStyle w:val="724"/>
        <w:ind w:firstLine="480"/>
        <w:spacing w:line="360" w:lineRule="auto"/>
        <w:rPr>
          <w:bCs/>
          <w:sz w:val="24"/>
          <w:szCs w:val="24"/>
          <w:highlight w:val="none"/>
        </w:rPr>
      </w:pPr>
      <w:r>
        <w:rPr>
          <w:bCs/>
          <w:sz w:val="24"/>
          <w:szCs w:val="24"/>
          <w:highlight w:val="none"/>
        </w:rPr>
        <w:t xml:space="preserve">被授权人情况：</w:t>
      </w:r>
      <w:r>
        <w:rPr>
          <w:bCs/>
          <w:sz w:val="24"/>
          <w:szCs w:val="24"/>
          <w:highlight w:val="none"/>
        </w:rPr>
      </w:r>
      <w:r/>
    </w:p>
    <w:p>
      <w:pPr>
        <w:pStyle w:val="724"/>
        <w:ind w:firstLine="480"/>
        <w:spacing w:line="360" w:lineRule="auto"/>
        <w:rPr>
          <w:bCs/>
          <w:sz w:val="24"/>
          <w:szCs w:val="24"/>
          <w:highlight w:val="none"/>
        </w:rPr>
      </w:pPr>
      <w:r>
        <w:rPr>
          <w:bCs/>
          <w:sz w:val="24"/>
          <w:szCs w:val="24"/>
          <w:highlight w:val="none"/>
        </w:rPr>
        <w:t xml:space="preserve">姓名：</w:t>
      </w:r>
      <w:r>
        <w:rPr>
          <w:rFonts w:hint="eastAsia"/>
          <w:bCs/>
          <w:sz w:val="24"/>
          <w:szCs w:val="24"/>
          <w:highlight w:val="none"/>
          <w:lang w:val="en-US" w:eastAsia="zh-CN"/>
        </w:rPr>
        <w:t xml:space="preserve">             </w:t>
      </w:r>
      <w:r>
        <w:rPr>
          <w:bCs/>
          <w:sz w:val="24"/>
          <w:szCs w:val="24"/>
          <w:highlight w:val="none"/>
        </w:rPr>
        <w:t xml:space="preserve">性别：</w:t>
      </w:r>
      <w:r>
        <w:rPr>
          <w:rFonts w:hint="eastAsia"/>
          <w:bCs/>
          <w:sz w:val="24"/>
          <w:szCs w:val="24"/>
          <w:highlight w:val="none"/>
          <w:lang w:val="en-US" w:eastAsia="zh-CN"/>
        </w:rPr>
        <w:t xml:space="preserve">                 </w:t>
      </w:r>
      <w:r>
        <w:rPr>
          <w:bCs/>
          <w:sz w:val="24"/>
          <w:szCs w:val="24"/>
          <w:highlight w:val="none"/>
        </w:rPr>
        <w:t xml:space="preserve">电话：</w:t>
      </w:r>
      <w:r>
        <w:rPr>
          <w:bCs/>
          <w:sz w:val="24"/>
          <w:szCs w:val="24"/>
          <w:highlight w:val="none"/>
        </w:rPr>
      </w:r>
      <w:r/>
    </w:p>
    <w:p>
      <w:pPr>
        <w:pStyle w:val="724"/>
        <w:ind w:firstLine="480"/>
        <w:spacing w:line="360" w:lineRule="auto"/>
        <w:rPr>
          <w:bCs/>
          <w:sz w:val="24"/>
          <w:szCs w:val="24"/>
          <w:highlight w:val="none"/>
        </w:rPr>
      </w:pPr>
      <w:r>
        <w:rPr>
          <w:bCs/>
          <w:sz w:val="24"/>
          <w:szCs w:val="24"/>
          <w:highlight w:val="none"/>
        </w:rPr>
      </w:r>
      <w:r/>
    </w:p>
    <w:p>
      <w:pPr>
        <w:pStyle w:val="724"/>
        <w:ind w:firstLine="480"/>
        <w:spacing w:line="360" w:lineRule="auto"/>
        <w:rPr>
          <w:bCs/>
          <w:sz w:val="24"/>
          <w:szCs w:val="24"/>
          <w:highlight w:val="none"/>
        </w:rPr>
      </w:pPr>
      <w:r>
        <w:rPr>
          <w:bCs/>
          <w:sz w:val="24"/>
          <w:szCs w:val="24"/>
          <w:highlight w:val="none"/>
        </w:rPr>
      </w:r>
      <w:r/>
    </w:p>
    <w:p>
      <w:pPr>
        <w:pStyle w:val="724"/>
        <w:ind w:firstLine="480"/>
        <w:jc w:val="right"/>
        <w:spacing w:line="360" w:lineRule="auto"/>
        <w:rPr>
          <w:bCs/>
          <w:sz w:val="24"/>
          <w:szCs w:val="24"/>
          <w:highlight w:val="none"/>
        </w:rPr>
      </w:pPr>
      <w:r>
        <w:rPr>
          <w:rFonts w:hint="eastAsia"/>
          <w:bCs/>
          <w:sz w:val="24"/>
          <w:szCs w:val="24"/>
          <w:highlight w:val="none"/>
          <w:lang w:val="en-US" w:eastAsia="zh-CN"/>
        </w:rPr>
        <w:t xml:space="preserve">投标供应商</w:t>
      </w:r>
      <w:r>
        <w:rPr>
          <w:bCs/>
          <w:sz w:val="24"/>
          <w:szCs w:val="24"/>
          <w:highlight w:val="none"/>
        </w:rPr>
        <w:t xml:space="preserve">名称</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724"/>
        <w:ind w:firstLine="480"/>
        <w:jc w:val="right"/>
        <w:spacing w:line="360" w:lineRule="auto"/>
        <w:rPr>
          <w:bCs/>
          <w:sz w:val="24"/>
          <w:szCs w:val="24"/>
          <w:highlight w:val="none"/>
        </w:rPr>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724"/>
        <w:ind w:firstLine="4080"/>
        <w:spacing w:line="360" w:lineRule="auto"/>
        <w:rPr>
          <w:bCs/>
          <w:sz w:val="24"/>
          <w:szCs w:val="24"/>
          <w:highlight w:val="none"/>
        </w:rPr>
      </w:pPr>
      <w:r>
        <w:rPr>
          <w:bCs/>
          <w:sz w:val="24"/>
          <w:szCs w:val="24"/>
          <w:highlight w:val="none"/>
        </w:rPr>
      </w:r>
      <w:r/>
    </w:p>
    <w:p>
      <w:pPr>
        <w:pStyle w:val="724"/>
        <w:ind w:firstLine="4080"/>
        <w:spacing w:line="360" w:lineRule="auto"/>
        <w:rPr>
          <w:bCs/>
          <w:sz w:val="24"/>
          <w:szCs w:val="24"/>
          <w:highlight w:val="none"/>
        </w:rPr>
      </w:pPr>
      <w:r>
        <w:rPr>
          <w:bCs/>
          <w:sz w:val="24"/>
          <w:szCs w:val="24"/>
          <w:highlight w:val="none"/>
        </w:rPr>
      </w:r>
      <w:r/>
    </w:p>
    <w:p>
      <w:pPr>
        <w:pStyle w:val="724"/>
        <w:ind w:firstLine="4080"/>
        <w:spacing w:line="360" w:lineRule="auto"/>
        <w:rPr>
          <w:bCs/>
          <w:sz w:val="24"/>
          <w:szCs w:val="24"/>
          <w:highlight w:val="none"/>
        </w:rPr>
      </w:pPr>
      <w:r>
        <w:rPr>
          <w:bCs/>
          <w:sz w:val="24"/>
          <w:szCs w:val="24"/>
          <w:highlight w:val="none"/>
        </w:rPr>
      </w:r>
      <w:r/>
    </w:p>
    <w:p>
      <w:pPr>
        <w:pStyle w:val="724"/>
        <w:ind w:firstLine="4080"/>
        <w:spacing w:line="360" w:lineRule="auto"/>
        <w:rPr>
          <w:bCs/>
          <w:sz w:val="24"/>
          <w:szCs w:val="24"/>
          <w:highlight w:val="none"/>
        </w:rPr>
      </w:pPr>
      <w:r>
        <w:rPr>
          <w:bCs/>
          <w:sz w:val="24"/>
          <w:szCs w:val="24"/>
          <w:highlight w:val="none"/>
        </w:rPr>
      </w:r>
      <w:r/>
    </w:p>
    <w:p>
      <w:pPr>
        <w:pStyle w:val="724"/>
        <w:ind w:firstLine="4080"/>
        <w:spacing w:line="360" w:lineRule="auto"/>
        <w:rPr>
          <w:bCs/>
          <w:sz w:val="24"/>
          <w:szCs w:val="24"/>
          <w:highlight w:val="none"/>
        </w:rPr>
      </w:pPr>
      <w:r>
        <w:rPr>
          <w:bCs/>
          <w:sz w:val="24"/>
          <w:szCs w:val="24"/>
          <w:highlight w:val="none"/>
        </w:rPr>
      </w:r>
      <w:r/>
    </w:p>
    <w:p>
      <w:pPr>
        <w:pStyle w:val="724"/>
        <w:ind w:firstLine="480"/>
        <w:spacing w:line="360" w:lineRule="auto"/>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t xml:space="preserve">投标</w:t>
      </w:r>
      <w:r>
        <w:rPr>
          <w:rFonts w:hint="eastAsia"/>
          <w:bCs/>
          <w:sz w:val="24"/>
          <w:szCs w:val="24"/>
          <w:highlight w:val="none"/>
          <w:lang w:val="en-US" w:eastAsia="zh-CN"/>
        </w:rPr>
        <w:t xml:space="preserve">供应商</w:t>
      </w:r>
      <w:r>
        <w:rPr>
          <w:bCs/>
          <w:sz w:val="24"/>
          <w:szCs w:val="24"/>
          <w:highlight w:val="none"/>
        </w:rPr>
        <w:t xml:space="preserve">法定代表人身份证</w:t>
      </w:r>
      <w:r>
        <w:rPr>
          <w:rFonts w:hint="eastAsia"/>
          <w:bCs/>
          <w:sz w:val="24"/>
          <w:szCs w:val="24"/>
          <w:highlight w:val="none"/>
        </w:rPr>
        <w:t xml:space="preserve">扫描</w:t>
      </w:r>
      <w:r>
        <w:rPr>
          <w:bCs/>
          <w:sz w:val="24"/>
          <w:szCs w:val="24"/>
          <w:highlight w:val="none"/>
        </w:rPr>
        <w:t xml:space="preserve">件</w:t>
      </w:r>
      <w:r>
        <w:rPr>
          <w:rFonts w:hint="eastAsia"/>
          <w:bCs/>
          <w:sz w:val="24"/>
          <w:szCs w:val="24"/>
          <w:highlight w:val="none"/>
        </w:rPr>
        <w:t xml:space="preserve">：</w:t>
      </w: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bookmarkStart w:id="77" w:name="_Hlk71636545"/>
      <w:r/>
      <w:bookmarkEnd w:id="77"/>
      <w:r>
        <w:rPr>
          <w:bCs/>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63" behindDoc="1" locked="0" layoutInCell="1" allowOverlap="1">
                <wp:simplePos x="0" y="0"/>
                <wp:positionH relativeFrom="column">
                  <wp:posOffset>3289300</wp:posOffset>
                </wp:positionH>
                <wp:positionV relativeFrom="paragraph">
                  <wp:posOffset>3810</wp:posOffset>
                </wp:positionV>
                <wp:extent cx="2687955" cy="15932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87955" cy="1593215"/>
                        </a:xfrm>
                        <a:prstGeom prst="rect">
                          <a:avLst/>
                        </a:prstGeom>
                        <a:solidFill>
                          <a:srgbClr val="FFFFFF"/>
                        </a:solidFill>
                        <a:ln>
                          <a:solidFill>
                            <a:srgbClr val="000000"/>
                          </a:solidFill>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txbxContent>
                      </wps:txbx>
                      <wps:bodyPr wrap="square" upright="1"/>
                    </wps:wsp>
                  </a:graphicData>
                </a:graphic>
              </wp:anchor>
            </w:drawing>
          </mc:Choice>
          <mc:Fallback>
            <w:pict>
              <v:shape id="shape 0" o:spid="_x0000_s0" o:spt="202" type="#_x0000_t202" style="position:absolute;z-index:-250609663;o:allowoverlap:true;o:allowincell:true;mso-position-horizontal-relative:text;margin-left:259.0pt;mso-position-horizontal:absolute;mso-position-vertical-relative:text;margin-top:0.3pt;mso-position-vertical:absolute;width:211.6pt;height:125.4pt;mso-wrap-distance-left:0.0pt;mso-wrap-distance-top:0.0pt;mso-wrap-distance-right:0.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txbxContent>
                </v:textbox>
              </v:shape>
            </w:pict>
          </mc:Fallback>
        </mc:AlternateContent>
      </w:r>
      <w:r>
        <w:rPr>
          <w:bCs/>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4445</wp:posOffset>
                </wp:positionH>
                <wp:positionV relativeFrom="paragraph">
                  <wp:posOffset>4445</wp:posOffset>
                </wp:positionV>
                <wp:extent cx="280733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0.3pt;mso-position-horizontal:absolute;mso-position-vertical-relative:text;margin-top:0.3pt;mso-position-vertical:absolute;width:221.0pt;height:124.8pt;mso-wrap-distance-left:9.0pt;mso-wrap-distance-top:0.0pt;mso-wrap-distance-right:9.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txbxContent>
                </v:textbox>
              </v:shape>
            </w:pict>
          </mc:Fallback>
        </mc:AlternateContent>
      </w: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扫描</w:t>
      </w:r>
      <w:r>
        <w:rPr>
          <w:bCs/>
          <w:sz w:val="24"/>
          <w:szCs w:val="24"/>
          <w:highlight w:val="none"/>
        </w:rPr>
        <w:t xml:space="preserve">件</w:t>
      </w:r>
      <w:r>
        <w:rPr>
          <w:rFonts w:hint="eastAsia"/>
          <w:bCs/>
          <w:sz w:val="24"/>
          <w:szCs w:val="24"/>
          <w:highlight w:val="none"/>
        </w:rPr>
        <w:t xml:space="preserve">：</w:t>
      </w:r>
      <w:r>
        <w:rPr>
          <w:rFonts w:hint="eastAsia"/>
          <w:b/>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bCs/>
          <w:sz w:val="24"/>
          <w:szCs w:val="24"/>
          <w:highlight w:val="none"/>
        </w:rPr>
      </w:r>
      <w:r/>
    </w:p>
    <w:p>
      <w:pPr>
        <w:pStyle w:val="724"/>
        <w:rPr>
          <w:rFonts w:ascii="黑体" w:eastAsia="黑体"/>
          <w:sz w:val="32"/>
          <w:szCs w:val="32"/>
          <w:highlight w:val="none"/>
        </w:rPr>
      </w:pPr>
      <w:r>
        <w:rPr>
          <w:bCs/>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61" behindDoc="1" locked="0" layoutInCell="1" allowOverlap="1">
                <wp:simplePos x="0" y="0"/>
                <wp:positionH relativeFrom="column">
                  <wp:posOffset>3286125</wp:posOffset>
                </wp:positionH>
                <wp:positionV relativeFrom="paragraph">
                  <wp:posOffset>116840</wp:posOffset>
                </wp:positionV>
                <wp:extent cx="271970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txbxContent>
                      </wps:txbx>
                      <wps:bodyPr wrap="square" upright="1"/>
                    </wps:wsp>
                  </a:graphicData>
                </a:graphic>
              </wp:anchor>
            </w:drawing>
          </mc:Choice>
          <mc:Fallback>
            <w:pict>
              <v:shape id="shape 2" o:spid="_x0000_s2" o:spt="202" type="#_x0000_t202" style="position:absolute;z-index:-250609661;o:allowoverlap:true;o:allowincell:true;mso-position-horizontal-relative:text;margin-left:258.8pt;mso-position-horizontal:absolute;mso-position-vertical-relative:text;margin-top:9.2pt;mso-position-vertical:absolute;width:214.1pt;height:124.8pt;mso-wrap-distance-left:0.0pt;mso-wrap-distance-top:0.0pt;mso-wrap-distance-right:0.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24"/>
                      </w:pPr>
                      <w:r/>
                      <w:r/>
                    </w:p>
                  </w:txbxContent>
                </v:textbox>
              </v:shape>
            </w:pict>
          </mc:Fallback>
        </mc:AlternateContent>
      </w:r>
      <w:r>
        <w:rPr>
          <w:bCs/>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0609662" behindDoc="1" locked="0" layoutInCell="1" allowOverlap="1">
                <wp:simplePos x="0" y="0"/>
                <wp:positionH relativeFrom="column">
                  <wp:posOffset>4445</wp:posOffset>
                </wp:positionH>
                <wp:positionV relativeFrom="paragraph">
                  <wp:posOffset>108585</wp:posOffset>
                </wp:positionV>
                <wp:extent cx="2804160"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txbxContent>
                      </wps:txbx>
                      <wps:bodyPr wrap="square" upright="1"/>
                    </wps:wsp>
                  </a:graphicData>
                </a:graphic>
              </wp:anchor>
            </w:drawing>
          </mc:Choice>
          <mc:Fallback>
            <w:pict>
              <v:shape id="shape 3" o:spid="_x0000_s3" o:spt="202" type="#_x0000_t202" style="position:absolute;z-index:-250609662;o:allowoverlap:true;o:allowincell:true;mso-position-horizontal-relative:text;margin-left:0.3pt;mso-position-horizontal:absolute;mso-position-vertical-relative:text;margin-top:8.5pt;mso-position-vertical:absolute;width:220.8pt;height:124.8pt;mso-wrap-distance-left:0.0pt;mso-wrap-distance-top:0.0pt;mso-wrap-distance-right:0.0pt;mso-wrap-distance-bottom:0.0pt;visibility:visible;" fillcolor="#FFFFFF" strokecolor="#000000">
                <v:textbox inset="0,0,0,0">
                  <w:txbxContent>
                    <w:p>
                      <w:pPr>
                        <w:pStyle w:val="724"/>
                        <w:jc w:val="center"/>
                        <w:rPr>
                          <w:rFonts w:ascii="黑体" w:eastAsia="黑体"/>
                          <w:sz w:val="32"/>
                          <w:szCs w:val="32"/>
                        </w:rPr>
                      </w:pPr>
                      <w:r>
                        <w:rPr>
                          <w:rFonts w:ascii="黑体" w:eastAsia="黑体"/>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724"/>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24"/>
                      </w:pPr>
                      <w:r/>
                      <w:r/>
                    </w:p>
                  </w:txbxContent>
                </v:textbox>
              </v:shape>
            </w:pict>
          </mc:Fallback>
        </mc:AlternateContent>
      </w:r>
      <w:r>
        <w:rPr>
          <w:rFonts w:ascii="黑体" w:eastAsia="黑体"/>
          <w:sz w:val="32"/>
          <w:szCs w:val="32"/>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rPr>
          <w:bCs/>
          <w:sz w:val="24"/>
          <w:szCs w:val="24"/>
          <w:highlight w:val="none"/>
        </w:rPr>
      </w:pPr>
      <w:r>
        <w:rPr>
          <w:bCs/>
          <w:sz w:val="24"/>
          <w:szCs w:val="24"/>
          <w:highlight w:val="none"/>
        </w:rPr>
      </w:r>
      <w:r/>
    </w:p>
    <w:p>
      <w:pPr>
        <w:pStyle w:val="724"/>
        <w:ind w:firstLine="4080"/>
        <w:spacing w:line="360" w:lineRule="auto"/>
        <w:rPr>
          <w:bCs/>
          <w:sz w:val="24"/>
          <w:szCs w:val="24"/>
          <w:highlight w:val="none"/>
        </w:rPr>
      </w:pPr>
      <w:r>
        <w:rPr>
          <w:bCs/>
          <w:sz w:val="24"/>
          <w:szCs w:val="24"/>
          <w:highlight w:val="none"/>
        </w:rPr>
      </w:r>
      <w:r/>
    </w:p>
    <w:p>
      <w:pPr>
        <w:pStyle w:val="724"/>
        <w:ind w:firstLine="420"/>
        <w:spacing w:line="480" w:lineRule="auto"/>
        <w:rPr>
          <w:bCs/>
          <w:sz w:val="24"/>
          <w:szCs w:val="24"/>
          <w:highlight w:val="none"/>
        </w:rPr>
      </w:pPr>
      <w:r>
        <w:rPr>
          <w:bCs/>
          <w:sz w:val="24"/>
          <w:szCs w:val="24"/>
          <w:highlight w:val="none"/>
        </w:rPr>
      </w:r>
      <w:r/>
    </w:p>
    <w:p>
      <w:pPr>
        <w:pStyle w:val="724"/>
        <w:ind w:firstLine="420"/>
        <w:spacing w:line="360" w:lineRule="auto"/>
        <w:rPr>
          <w:rFonts w:eastAsia="楷体_GB2312"/>
          <w:bCs/>
          <w:sz w:val="30"/>
          <w:highlight w:val="none"/>
        </w:rPr>
      </w:pPr>
      <w:r>
        <w:rPr>
          <w:rFonts w:eastAsia="楷体_GB2312"/>
          <w:bCs/>
          <w:sz w:val="30"/>
          <w:highlight w:val="none"/>
        </w:rPr>
      </w:r>
      <w:r/>
    </w:p>
    <w:p>
      <w:pPr>
        <w:pStyle w:val="724"/>
        <w:ind w:firstLine="420"/>
        <w:spacing w:line="360" w:lineRule="auto"/>
        <w:rPr>
          <w:rFonts w:eastAsia="楷体_GB2312"/>
          <w:bCs/>
          <w:sz w:val="30"/>
          <w:highlight w:val="none"/>
        </w:rPr>
      </w:pPr>
      <w:r>
        <w:rPr>
          <w:rFonts w:eastAsia="楷体_GB2312"/>
          <w:bCs/>
          <w:sz w:val="30"/>
          <w:highlight w:val="none"/>
        </w:rPr>
      </w:r>
      <w:r/>
    </w:p>
    <w:p>
      <w:pPr>
        <w:pStyle w:val="724"/>
        <w:ind w:firstLine="420"/>
        <w:spacing w:line="360" w:lineRule="auto"/>
        <w:rPr>
          <w:highlight w:val="none"/>
        </w:rPr>
      </w:pPr>
      <w:r>
        <w:rPr>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3"/>
        <w:rPr>
          <w:rFonts w:eastAsia="黑体"/>
          <w:bCs/>
          <w:sz w:val="24"/>
          <w:szCs w:val="24"/>
          <w:highlight w:val="none"/>
        </w:rPr>
      </w:pPr>
      <w:r>
        <w:rPr>
          <w:rFonts w:eastAsia="黑体"/>
          <w:bCs/>
          <w:sz w:val="24"/>
          <w:szCs w:val="24"/>
          <w:highlight w:val="none"/>
        </w:rPr>
      </w:r>
      <w:r/>
    </w:p>
    <w:p>
      <w:pPr>
        <w:pStyle w:val="764"/>
        <w:ind w:left="1260"/>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rFonts w:eastAsia="黑体"/>
          <w:bCs/>
          <w:sz w:val="24"/>
          <w:szCs w:val="24"/>
          <w:highlight w:val="none"/>
        </w:rPr>
        <w:outlineLvl w:val="0"/>
      </w:pPr>
      <w:r/>
      <w:bookmarkStart w:id="78" w:name="_Hlk168471302"/>
      <w:r>
        <w:rPr>
          <w:rFonts w:eastAsia="黑体"/>
          <w:bCs/>
          <w:sz w:val="24"/>
          <w:szCs w:val="24"/>
          <w:highlight w:val="none"/>
        </w:rPr>
      </w:r>
      <w:r/>
    </w:p>
    <w:p>
      <w:pPr>
        <w:pStyle w:val="724"/>
        <w:rPr>
          <w:bCs/>
          <w:sz w:val="24"/>
          <w:szCs w:val="24"/>
          <w:highlight w:val="none"/>
        </w:rPr>
        <w:outlineLvl w:val="0"/>
      </w:pPr>
      <w:r>
        <w:rPr>
          <w:rFonts w:hint="eastAsia" w:eastAsia="黑体"/>
          <w:bCs/>
          <w:sz w:val="24"/>
          <w:szCs w:val="24"/>
          <w:highlight w:val="none"/>
        </w:rPr>
        <w:t xml:space="preserve">（四）</w:t>
      </w:r>
      <w:r>
        <w:rPr>
          <w:rFonts w:hAnsi="宋体"/>
          <w:bCs/>
          <w:sz w:val="24"/>
          <w:szCs w:val="24"/>
          <w:highlight w:val="none"/>
        </w:rPr>
        <w:t xml:space="preserve">承诺书</w:t>
      </w:r>
      <w:r>
        <w:rPr>
          <w:rFonts w:hint="eastAsia" w:hAnsi="宋体"/>
          <w:bCs/>
          <w:sz w:val="24"/>
          <w:szCs w:val="24"/>
          <w:highlight w:val="none"/>
        </w:rPr>
        <w:t xml:space="preserve">（</w:t>
      </w:r>
      <w:r>
        <w:rPr>
          <w:rFonts w:hAnsi="宋体"/>
          <w:bCs/>
          <w:sz w:val="24"/>
          <w:szCs w:val="24"/>
          <w:highlight w:val="none"/>
        </w:rPr>
        <w:t xml:space="preserve">格式</w:t>
      </w:r>
      <w:r>
        <w:rPr>
          <w:rFonts w:hint="eastAsia" w:hAnsi="宋体"/>
          <w:bCs/>
          <w:sz w:val="24"/>
          <w:szCs w:val="24"/>
          <w:highlight w:val="none"/>
        </w:rPr>
        <w:t xml:space="preserve">）</w:t>
      </w:r>
      <w:r>
        <w:rPr>
          <w:rFonts w:hAnsi="宋体"/>
          <w:bCs/>
          <w:sz w:val="24"/>
          <w:szCs w:val="24"/>
          <w:highlight w:val="none"/>
        </w:rPr>
        <w:t xml:space="preserve">：</w:t>
      </w:r>
      <w:r>
        <w:rPr>
          <w:bCs/>
          <w:sz w:val="24"/>
          <w:szCs w:val="24"/>
          <w:highlight w:val="none"/>
        </w:rPr>
      </w:r>
      <w:r/>
    </w:p>
    <w:p>
      <w:pPr>
        <w:pStyle w:val="724"/>
        <w:rPr>
          <w:bCs/>
          <w:sz w:val="28"/>
          <w:szCs w:val="28"/>
          <w:highlight w:val="none"/>
        </w:rPr>
        <w:outlineLvl w:val="0"/>
      </w:pPr>
      <w:r>
        <w:rPr>
          <w:bCs/>
          <w:sz w:val="28"/>
          <w:szCs w:val="28"/>
          <w:highlight w:val="none"/>
        </w:rPr>
      </w:r>
      <w:r/>
    </w:p>
    <w:p>
      <w:pPr>
        <w:pStyle w:val="724"/>
        <w:jc w:val="center"/>
        <w:rPr>
          <w:rFonts w:hint="eastAsia" w:hAnsi="宋体"/>
          <w:b/>
          <w:bCs/>
          <w:sz w:val="36"/>
          <w:szCs w:val="36"/>
          <w:highlight w:val="none"/>
        </w:rPr>
      </w:pPr>
      <w:r>
        <w:rPr>
          <w:rFonts w:hAnsi="宋体"/>
          <w:b/>
          <w:bCs/>
          <w:sz w:val="36"/>
          <w:szCs w:val="36"/>
          <w:highlight w:val="none"/>
        </w:rPr>
        <w:t xml:space="preserve">承诺书</w:t>
      </w:r>
      <w:r>
        <w:rPr>
          <w:rFonts w:hint="eastAsia" w:hAnsi="宋体"/>
          <w:b/>
          <w:bCs/>
          <w:sz w:val="36"/>
          <w:szCs w:val="36"/>
          <w:highlight w:val="none"/>
        </w:rPr>
      </w:r>
      <w:r/>
    </w:p>
    <w:p>
      <w:pPr>
        <w:pStyle w:val="764"/>
        <w:ind w:left="1260"/>
        <w:rPr>
          <w:highlight w:val="none"/>
        </w:rPr>
      </w:pPr>
      <w:r>
        <w:rPr>
          <w:highlight w:val="none"/>
        </w:rPr>
      </w:r>
      <w:r/>
    </w:p>
    <w:p>
      <w:pPr>
        <w:pStyle w:val="724"/>
        <w:jc w:val="center"/>
        <w:rPr>
          <w:rFonts w:ascii="黑体" w:eastAsia="黑体"/>
          <w:bCs/>
          <w:sz w:val="28"/>
          <w:szCs w:val="28"/>
          <w:highlight w:val="none"/>
        </w:rPr>
      </w:pPr>
      <w:r>
        <w:rPr>
          <w:rFonts w:ascii="黑体" w:eastAsia="黑体"/>
          <w:bCs/>
          <w:sz w:val="28"/>
          <w:szCs w:val="28"/>
          <w:highlight w:val="none"/>
        </w:rPr>
      </w:r>
      <w:r/>
    </w:p>
    <w:p>
      <w:pPr>
        <w:pStyle w:val="724"/>
        <w:spacing w:line="480" w:lineRule="auto"/>
        <w:rPr>
          <w:rFonts w:ascii="宋体"/>
          <w:sz w:val="24"/>
          <w:szCs w:val="24"/>
          <w:highlight w:val="none"/>
        </w:rPr>
      </w:pPr>
      <w:r>
        <w:rPr>
          <w:rFonts w:hint="eastAsia" w:ascii="宋体" w:hAnsi="宋体"/>
          <w:sz w:val="24"/>
          <w:szCs w:val="24"/>
          <w:highlight w:val="none"/>
        </w:rPr>
        <w:t xml:space="preserve">（</w:t>
      </w:r>
      <w:r>
        <w:rPr>
          <w:rFonts w:hint="eastAsia" w:ascii="宋体" w:hAnsi="宋体"/>
          <w:sz w:val="24"/>
          <w:highlight w:val="none"/>
        </w:rPr>
        <w:t xml:space="preserve">投标</w:t>
      </w:r>
      <w:r>
        <w:rPr>
          <w:rFonts w:hint="eastAsia" w:ascii="宋体" w:hAnsi="宋体"/>
          <w:sz w:val="24"/>
          <w:highlight w:val="none"/>
          <w:lang w:val="en-US" w:eastAsia="zh-CN"/>
        </w:rPr>
        <w:t xml:space="preserve">供应商</w:t>
      </w:r>
      <w:r>
        <w:rPr>
          <w:rFonts w:hint="eastAsia" w:ascii="宋体" w:hAnsi="宋体"/>
          <w:sz w:val="24"/>
          <w:szCs w:val="24"/>
          <w:highlight w:val="none"/>
        </w:rPr>
        <w:t xml:space="preserve">名称）在此承诺：</w:t>
      </w:r>
      <w:r>
        <w:rPr>
          <w:rFonts w:ascii="宋体"/>
          <w:sz w:val="24"/>
          <w:szCs w:val="24"/>
          <w:highlight w:val="none"/>
        </w:rPr>
      </w:r>
      <w:r/>
    </w:p>
    <w:p>
      <w:pPr>
        <w:pStyle w:val="724"/>
        <w:ind w:firstLine="480"/>
        <w:spacing w:line="480" w:lineRule="auto"/>
        <w:rPr>
          <w:rFonts w:ascii="宋体"/>
          <w:sz w:val="24"/>
          <w:szCs w:val="24"/>
          <w:highlight w:val="none"/>
        </w:rPr>
      </w:pPr>
      <w:r>
        <w:rPr>
          <w:rFonts w:ascii="宋体"/>
          <w:sz w:val="24"/>
          <w:szCs w:val="24"/>
          <w:highlight w:val="none"/>
        </w:rPr>
      </w:r>
      <w:r/>
    </w:p>
    <w:p>
      <w:pPr>
        <w:pStyle w:val="724"/>
        <w:ind w:firstLine="480"/>
        <w:spacing w:line="480" w:lineRule="auto"/>
        <w:rPr>
          <w:rFonts w:ascii="宋体"/>
          <w:bCs/>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具备履行合同所必需的设备和专业技术能力；</w:t>
      </w:r>
      <w:r>
        <w:rPr>
          <w:rFonts w:ascii="宋体"/>
          <w:bCs/>
          <w:sz w:val="24"/>
          <w:szCs w:val="24"/>
          <w:highlight w:val="none"/>
        </w:rPr>
      </w:r>
      <w:r/>
    </w:p>
    <w:p>
      <w:pPr>
        <w:pStyle w:val="724"/>
        <w:ind w:firstLine="480"/>
        <w:spacing w:line="480" w:lineRule="auto"/>
        <w:rPr>
          <w:rFonts w:hint="eastAsia" w:ascii="宋体" w:hAnsi="宋体"/>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bCs/>
          <w:sz w:val="24"/>
          <w:highlight w:val="none"/>
        </w:rPr>
        <w:t xml:space="preserve">中国政府采购网（www.ccgp.gov.cn）</w:t>
      </w:r>
      <w:r>
        <w:rPr>
          <w:rFonts w:hint="eastAsia" w:ascii="宋体" w:hAnsi="宋体"/>
          <w:color w:val="000000"/>
          <w:sz w:val="24"/>
          <w:szCs w:val="24"/>
          <w:highlight w:val="none"/>
        </w:rPr>
        <w:t xml:space="preserve">列入失信被执行人、重大税收违法失信主体、政府采购严重违法失信行为记录名单</w:t>
      </w:r>
      <w:r>
        <w:rPr>
          <w:rFonts w:hint="eastAsia" w:ascii="宋体" w:hAnsi="宋体"/>
          <w:sz w:val="24"/>
          <w:szCs w:val="24"/>
          <w:highlight w:val="none"/>
        </w:rPr>
        <w:t xml:space="preserve">。</w:t>
      </w:r>
      <w:r>
        <w:rPr>
          <w:rFonts w:hint="eastAsia" w:ascii="宋体" w:hAnsi="宋体"/>
          <w:sz w:val="24"/>
          <w:szCs w:val="24"/>
          <w:highlight w:val="none"/>
        </w:rPr>
      </w:r>
      <w:r/>
    </w:p>
    <w:p>
      <w:pPr>
        <w:pStyle w:val="764"/>
        <w:ind w:left="598"/>
        <w:rPr>
          <w:rFonts w:hint="eastAsia" w:ascii="宋体" w:hAnsi="宋体"/>
          <w:bCs/>
          <w:sz w:val="24"/>
          <w:highlight w:val="none"/>
        </w:rPr>
      </w:pPr>
      <w:r>
        <w:rPr>
          <w:rFonts w:ascii="宋体" w:hAnsi="宋体"/>
          <w:bCs/>
          <w:sz w:val="24"/>
          <w:highlight w:val="none"/>
        </w:rPr>
        <w:t xml:space="preserve">…………………</w:t>
      </w:r>
      <w:r>
        <w:rPr>
          <w:rFonts w:hint="eastAsia" w:ascii="宋体" w:hAnsi="宋体"/>
          <w:bCs/>
          <w:sz w:val="24"/>
          <w:highlight w:val="none"/>
        </w:rPr>
      </w:r>
      <w:r/>
    </w:p>
    <w:p>
      <w:pPr>
        <w:pStyle w:val="724"/>
        <w:rPr>
          <w:highlight w:val="none"/>
        </w:rPr>
      </w:pPr>
      <w:r>
        <w:rPr>
          <w:highlight w:val="none"/>
        </w:rPr>
      </w:r>
      <w:r/>
    </w:p>
    <w:p>
      <w:pPr>
        <w:pStyle w:val="764"/>
        <w:ind w:left="1260"/>
        <w:rPr>
          <w:highlight w:val="none"/>
        </w:rPr>
      </w:pPr>
      <w:r>
        <w:rPr>
          <w:highlight w:val="none"/>
        </w:rPr>
      </w:r>
      <w:r/>
    </w:p>
    <w:p>
      <w:pPr>
        <w:pStyle w:val="724"/>
        <w:ind w:firstLine="480"/>
        <w:spacing w:line="480" w:lineRule="auto"/>
        <w:rPr>
          <w:rFonts w:asci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ascii="宋体"/>
          <w:bCs/>
          <w:sz w:val="24"/>
          <w:szCs w:val="24"/>
          <w:highlight w:val="none"/>
        </w:rPr>
      </w:r>
      <w:r/>
    </w:p>
    <w:p>
      <w:pPr>
        <w:pStyle w:val="724"/>
        <w:spacing w:line="480" w:lineRule="auto"/>
        <w:rPr>
          <w:rFonts w:ascii="宋体"/>
          <w:sz w:val="24"/>
          <w:highlight w:val="none"/>
        </w:rPr>
      </w:pPr>
      <w:r>
        <w:rPr>
          <w:rFonts w:ascii="宋体"/>
          <w:sz w:val="24"/>
          <w:highlight w:val="none"/>
        </w:rPr>
      </w:r>
      <w:r/>
    </w:p>
    <w:p>
      <w:pPr>
        <w:pStyle w:val="724"/>
        <w:ind w:firstLine="5400"/>
        <w:spacing w:line="480" w:lineRule="auto"/>
        <w:rPr>
          <w:rFonts w:ascii="宋体"/>
          <w:bCs/>
          <w:sz w:val="24"/>
          <w:szCs w:val="24"/>
          <w:highlight w:val="none"/>
        </w:rPr>
      </w:pPr>
      <w:r>
        <w:rPr>
          <w:rFonts w:ascii="宋体"/>
          <w:bCs/>
          <w:sz w:val="24"/>
          <w:szCs w:val="24"/>
          <w:highlight w:val="none"/>
        </w:rPr>
      </w:r>
      <w:r/>
    </w:p>
    <w:p>
      <w:pPr>
        <w:pStyle w:val="724"/>
        <w:ind w:firstLine="3720"/>
        <w:spacing w:line="480" w:lineRule="auto"/>
        <w:rPr>
          <w:rFonts w:ascii="宋体"/>
          <w:bCs/>
          <w:sz w:val="24"/>
          <w:szCs w:val="24"/>
          <w:highlight w:val="none"/>
        </w:rPr>
      </w:pPr>
      <w:r/>
      <w:bookmarkStart w:id="79" w:name="OLE_LINK5"/>
      <w:r/>
      <w:bookmarkStart w:id="80" w:name="_Hlk132032303"/>
      <w:r>
        <w:rPr>
          <w:rFonts w:hint="eastAsia" w:ascii="宋体" w:hAnsi="宋体"/>
          <w:bCs/>
          <w:sz w:val="24"/>
          <w:szCs w:val="24"/>
          <w:highlight w:val="none"/>
        </w:rPr>
        <w:t xml:space="preserve">投标</w:t>
      </w:r>
      <w:r>
        <w:rPr>
          <w:rFonts w:hint="eastAsia" w:ascii="宋体" w:hAnsi="宋体"/>
          <w:bCs/>
          <w:sz w:val="24"/>
          <w:szCs w:val="24"/>
          <w:highlight w:val="none"/>
          <w:lang w:val="en-US" w:eastAsia="zh-CN"/>
        </w:rPr>
        <w:t xml:space="preserve">供应商</w:t>
      </w:r>
      <w:bookmarkEnd w:id="79"/>
      <w:r>
        <w:rPr>
          <w:rFonts w:hint="eastAsia" w:ascii="宋体" w:hAnsi="宋体"/>
          <w:bCs/>
          <w:sz w:val="24"/>
          <w:szCs w:val="24"/>
          <w:highlight w:val="none"/>
        </w:rPr>
        <w:t xml:space="preserve">（盖章）：</w:t>
      </w:r>
      <w:r>
        <w:rPr>
          <w:rFonts w:ascii="宋体"/>
          <w:bCs/>
          <w:sz w:val="24"/>
          <w:szCs w:val="24"/>
          <w:highlight w:val="none"/>
        </w:rPr>
      </w:r>
      <w:r/>
    </w:p>
    <w:p>
      <w:pPr>
        <w:pStyle w:val="724"/>
        <w:ind w:firstLine="480"/>
        <w:spacing w:line="480" w:lineRule="auto"/>
        <w:rPr>
          <w:rFonts w:ascii="宋体"/>
          <w:bCs/>
          <w:sz w:val="24"/>
          <w:szCs w:val="24"/>
          <w:highlight w:val="none"/>
        </w:rPr>
      </w:pPr>
      <w:r>
        <w:rPr>
          <w:rFonts w:hint="eastAsia" w:ascii="宋体" w:hAnsi="宋体"/>
          <w:bCs/>
          <w:sz w:val="24"/>
          <w:szCs w:val="24"/>
          <w:highlight w:val="none"/>
        </w:rPr>
        <w:t xml:space="preserve">法定代表人或法定代表人授权代表签字或盖章：</w:t>
      </w:r>
      <w:r>
        <w:rPr>
          <w:rFonts w:ascii="宋体"/>
          <w:bCs/>
          <w:sz w:val="24"/>
          <w:szCs w:val="24"/>
          <w:highlight w:val="none"/>
        </w:rPr>
      </w:r>
      <w:r/>
    </w:p>
    <w:p>
      <w:pPr>
        <w:pStyle w:val="724"/>
        <w:spacing w:line="360" w:lineRule="auto"/>
        <w:rPr>
          <w:rFonts w:eastAsia="黑体"/>
          <w:bCs/>
          <w:sz w:val="24"/>
          <w:szCs w:val="24"/>
          <w:highlight w:val="none"/>
        </w:rPr>
        <w:outlineLvl w:val="0"/>
      </w:pPr>
      <w:r>
        <w:rPr>
          <w:rFonts w:hint="eastAsia" w:eastAsia="黑体"/>
          <w:bCs/>
          <w:sz w:val="24"/>
          <w:szCs w:val="24"/>
          <w:highlight w:val="none"/>
        </w:rPr>
        <w:t xml:space="preserve">注：以上内容由投标单位根据采购要求自行完善。</w:t>
      </w:r>
      <w:bookmarkEnd w:id="78"/>
      <w:r/>
      <w:bookmarkEnd w:id="80"/>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outlineLvl w:val="0"/>
      </w:pPr>
      <w:r>
        <w:rPr>
          <w:rFonts w:eastAsia="黑体"/>
          <w:bCs/>
          <w:sz w:val="24"/>
          <w:szCs w:val="24"/>
          <w:highlight w:val="none"/>
        </w:rPr>
      </w:r>
      <w:r/>
    </w:p>
    <w:p>
      <w:pPr>
        <w:pStyle w:val="764"/>
        <w:ind w:left="1260"/>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highlight w:val="none"/>
        </w:rPr>
      </w:pPr>
      <w:r>
        <w:rPr>
          <w:highlight w:val="none"/>
        </w:rPr>
      </w:r>
      <w:r/>
    </w:p>
    <w:p>
      <w:pPr>
        <w:pStyle w:val="764"/>
        <w:ind w:left="1260"/>
        <w:rPr>
          <w:highlight w:val="none"/>
        </w:rPr>
      </w:pPr>
      <w:r>
        <w:rPr>
          <w:highlight w:val="none"/>
        </w:rPr>
      </w:r>
      <w:r/>
    </w:p>
    <w:p>
      <w:pPr>
        <w:pStyle w:val="724"/>
        <w:rPr>
          <w:highlight w:val="none"/>
        </w:rPr>
      </w:pPr>
      <w:r>
        <w:rPr>
          <w:highlight w:val="none"/>
        </w:rPr>
      </w:r>
      <w:r/>
    </w:p>
    <w:p>
      <w:pPr>
        <w:pStyle w:val="724"/>
        <w:rPr>
          <w:rFonts w:eastAsia="黑体"/>
          <w:bCs/>
          <w:sz w:val="24"/>
          <w:szCs w:val="24"/>
          <w:highlight w:val="none"/>
        </w:rPr>
        <w:outlineLvl w:val="0"/>
      </w:pPr>
      <w:r>
        <w:rPr>
          <w:rFonts w:eastAsia="黑体"/>
          <w:bCs/>
          <w:sz w:val="24"/>
          <w:szCs w:val="24"/>
          <w:highlight w:val="none"/>
        </w:rPr>
      </w:r>
      <w:r/>
    </w:p>
    <w:p>
      <w:pPr>
        <w:pStyle w:val="724"/>
        <w:rPr>
          <w:rFonts w:eastAsia="黑体"/>
          <w:bCs/>
          <w:sz w:val="24"/>
          <w:szCs w:val="24"/>
          <w:highlight w:val="none"/>
        </w:rPr>
        <w:outlineLvl w:val="0"/>
      </w:pPr>
      <w:r>
        <w:rPr>
          <w:rFonts w:hint="eastAsia" w:eastAsia="黑体"/>
          <w:bCs/>
          <w:sz w:val="24"/>
          <w:szCs w:val="24"/>
          <w:highlight w:val="none"/>
        </w:rPr>
        <w:t xml:space="preserve">（五）</w:t>
      </w:r>
      <w:r>
        <w:rPr>
          <w:rFonts w:eastAsia="黑体"/>
          <w:bCs/>
          <w:sz w:val="24"/>
          <w:szCs w:val="24"/>
          <w:highlight w:val="none"/>
        </w:rPr>
        <w:t xml:space="preserve"> 开标一览表</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rPr>
          <w:rFonts w:eastAsia="黑体"/>
          <w:bCs/>
          <w:sz w:val="24"/>
          <w:szCs w:val="24"/>
          <w:highlight w:val="none"/>
        </w:rPr>
      </w:r>
      <w:r/>
    </w:p>
    <w:p>
      <w:pPr>
        <w:pStyle w:val="724"/>
        <w:rPr>
          <w:rFonts w:eastAsia="黑体"/>
          <w:bCs/>
          <w:sz w:val="28"/>
          <w:szCs w:val="28"/>
          <w:highlight w:val="none"/>
        </w:rPr>
        <w:outlineLvl w:val="0"/>
      </w:pPr>
      <w:r>
        <w:rPr>
          <w:rFonts w:eastAsia="黑体"/>
          <w:bCs/>
          <w:sz w:val="28"/>
          <w:szCs w:val="28"/>
          <w:highlight w:val="none"/>
        </w:rPr>
      </w:r>
      <w:r/>
    </w:p>
    <w:p>
      <w:pPr>
        <w:pStyle w:val="724"/>
        <w:jc w:val="center"/>
        <w:rPr>
          <w:rFonts w:eastAsia="黑体"/>
          <w:bCs/>
          <w:sz w:val="28"/>
          <w:szCs w:val="28"/>
          <w:highlight w:val="none"/>
        </w:rPr>
        <w:outlineLvl w:val="0"/>
      </w:pPr>
      <w:r>
        <w:rPr>
          <w:rFonts w:eastAsia="黑体"/>
          <w:bCs/>
          <w:sz w:val="28"/>
          <w:szCs w:val="24"/>
          <w:highlight w:val="none"/>
        </w:rPr>
        <w:t xml:space="preserve">开标一览表</w:t>
      </w:r>
      <w:r>
        <w:rPr>
          <w:rFonts w:eastAsia="黑体"/>
          <w:bCs/>
          <w:sz w:val="28"/>
          <w:szCs w:val="28"/>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hint="eastAsia" w:eastAsia="黑体"/>
          <w:bCs/>
          <w:sz w:val="24"/>
          <w:szCs w:val="24"/>
          <w:highlight w:val="none"/>
          <w:lang w:eastAsia="zh-CN"/>
        </w:rPr>
      </w:pPr>
      <w:r>
        <w:rPr>
          <w:rFonts w:hint="eastAsia" w:eastAsia="黑体"/>
          <w:bCs/>
          <w:sz w:val="24"/>
          <w:szCs w:val="24"/>
          <w:highlight w:val="none"/>
        </w:rPr>
        <w:t xml:space="preserve">投标供应商</w:t>
      </w:r>
      <w:r>
        <w:rPr>
          <w:rFonts w:eastAsia="黑体"/>
          <w:bCs/>
          <w:sz w:val="24"/>
          <w:szCs w:val="24"/>
          <w:highlight w:val="none"/>
        </w:rPr>
        <w:t xml:space="preserve">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项目编号：</w:t>
      </w:r>
      <w:r>
        <w:rPr>
          <w:rFonts w:hint="eastAsia" w:eastAsia="黑体"/>
          <w:bCs/>
          <w:sz w:val="24"/>
          <w:szCs w:val="24"/>
          <w:highlight w:val="none"/>
        </w:rPr>
        <w:t xml:space="preserve">JSZC-320205-DNGC-G2024-0008</w:t>
      </w:r>
      <w:r>
        <w:rPr>
          <w:rFonts w:hint="eastAsia" w:eastAsia="黑体"/>
          <w:bCs/>
          <w:sz w:val="24"/>
          <w:szCs w:val="24"/>
          <w:highlight w:val="none"/>
          <w:lang w:eastAsia="zh-CN"/>
        </w:rPr>
      </w:r>
      <w:r/>
    </w:p>
    <w:p>
      <w:pPr>
        <w:pStyle w:val="724"/>
        <w:spacing w:line="360" w:lineRule="auto"/>
        <w:rPr>
          <w:rFonts w:eastAsia="黑体"/>
          <w:bCs/>
          <w:sz w:val="24"/>
          <w:szCs w:val="24"/>
          <w:highlight w:val="none"/>
        </w:rPr>
      </w:pPr>
      <w:r>
        <w:rPr>
          <w:rFonts w:eastAsia="黑体"/>
          <w:bCs/>
          <w:sz w:val="24"/>
          <w:szCs w:val="24"/>
          <w:highlight w:val="none"/>
        </w:rPr>
      </w:r>
      <w:r/>
    </w:p>
    <w:tbl>
      <w:tblPr>
        <w:tblW w:w="97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9"/>
        <w:gridCol w:w="7476"/>
      </w:tblGrid>
      <w:tr>
        <w:trPr>
          <w:trHeight w:val="615"/>
        </w:trPr>
        <w:tc>
          <w:tcPr>
            <w:tcW w:w="2249" w:type="dxa"/>
            <w:vAlign w:val="center"/>
            <w:textDirection w:val="lrTb"/>
            <w:noWrap w:val="false"/>
          </w:tcPr>
          <w:p>
            <w:pPr>
              <w:pStyle w:val="724"/>
              <w:jc w:val="center"/>
              <w:spacing w:line="360" w:lineRule="auto"/>
              <w:rPr>
                <w:sz w:val="24"/>
                <w:highlight w:val="none"/>
              </w:rPr>
            </w:pPr>
            <w:r>
              <w:rPr>
                <w:sz w:val="24"/>
                <w:highlight w:val="none"/>
              </w:rPr>
              <w:t xml:space="preserve">项目名称</w:t>
            </w:r>
            <w:r>
              <w:rPr>
                <w:sz w:val="24"/>
                <w:highlight w:val="none"/>
              </w:rPr>
            </w:r>
            <w:r/>
          </w:p>
        </w:tc>
        <w:tc>
          <w:tcPr>
            <w:tcW w:w="7476" w:type="dxa"/>
            <w:vAlign w:val="center"/>
            <w:textDirection w:val="lrTb"/>
            <w:noWrap w:val="false"/>
          </w:tcPr>
          <w:p>
            <w:pPr>
              <w:pStyle w:val="724"/>
              <w:jc w:val="center"/>
              <w:spacing w:line="360" w:lineRule="auto"/>
              <w:rPr>
                <w:rFonts w:hint="eastAsia" w:eastAsia="宋体"/>
                <w:sz w:val="24"/>
                <w:highlight w:val="none"/>
                <w:lang w:eastAsia="zh-CN"/>
              </w:rPr>
            </w:pPr>
            <w:r>
              <w:rPr>
                <w:rFonts w:hint="eastAsia"/>
                <w:bCs/>
                <w:sz w:val="24"/>
                <w:szCs w:val="24"/>
                <w:highlight w:val="none"/>
                <w:u w:val="none"/>
                <w:lang w:eastAsia="zh-CN"/>
              </w:rPr>
              <w:t xml:space="preserve">2024-2026年度东港镇草花种植项目</w:t>
            </w:r>
            <w:r>
              <w:rPr>
                <w:rFonts w:hint="eastAsia" w:eastAsia="宋体"/>
                <w:sz w:val="24"/>
                <w:highlight w:val="none"/>
                <w:lang w:eastAsia="zh-CN"/>
              </w:rPr>
            </w:r>
            <w:r/>
          </w:p>
        </w:tc>
      </w:tr>
      <w:tr>
        <w:trPr>
          <w:trHeight w:val="2223"/>
        </w:trPr>
        <w:tc>
          <w:tcPr>
            <w:tcW w:w="2249" w:type="dxa"/>
            <w:vAlign w:val="center"/>
            <w:textDirection w:val="lrTb"/>
            <w:noWrap w:val="false"/>
          </w:tcPr>
          <w:p>
            <w:pPr>
              <w:pStyle w:val="724"/>
              <w:jc w:val="center"/>
              <w:spacing w:line="360" w:lineRule="auto"/>
              <w:rPr>
                <w:sz w:val="24"/>
                <w:highlight w:val="none"/>
              </w:rPr>
            </w:pPr>
            <w:r>
              <w:rPr>
                <w:sz w:val="24"/>
                <w:highlight w:val="none"/>
              </w:rPr>
              <w:t xml:space="preserve">项目</w:t>
            </w:r>
            <w:r>
              <w:rPr>
                <w:rFonts w:hint="eastAsia"/>
                <w:sz w:val="24"/>
                <w:highlight w:val="none"/>
              </w:rPr>
              <w:t xml:space="preserve">总</w:t>
            </w:r>
            <w:r>
              <w:rPr>
                <w:sz w:val="24"/>
                <w:highlight w:val="none"/>
              </w:rPr>
              <w:t xml:space="preserve">报价</w:t>
            </w:r>
            <w:r>
              <w:rPr>
                <w:sz w:val="24"/>
                <w:highlight w:val="none"/>
              </w:rPr>
            </w:r>
            <w:r/>
          </w:p>
        </w:tc>
        <w:tc>
          <w:tcPr>
            <w:tcW w:w="7476" w:type="dxa"/>
            <w:vAlign w:val="center"/>
            <w:textDirection w:val="lrTb"/>
            <w:noWrap w:val="false"/>
          </w:tcPr>
          <w:p>
            <w:pPr>
              <w:pStyle w:val="724"/>
              <w:ind w:firstLine="240"/>
              <w:spacing w:line="360" w:lineRule="auto"/>
              <w:rPr>
                <w:sz w:val="24"/>
                <w:highlight w:val="none"/>
              </w:rPr>
            </w:pPr>
            <w:r>
              <w:rPr>
                <w:sz w:val="24"/>
                <w:highlight w:val="none"/>
              </w:rPr>
              <w:t xml:space="preserve">人民币</w:t>
            </w:r>
            <w:r>
              <w:rPr>
                <w:rFonts w:hint="eastAsia"/>
                <w:sz w:val="24"/>
                <w:highlight w:val="none"/>
              </w:rPr>
              <w:t xml:space="preserve">（</w:t>
            </w:r>
            <w:r>
              <w:rPr>
                <w:sz w:val="24"/>
                <w:highlight w:val="none"/>
              </w:rPr>
              <w:t xml:space="preserve">大写</w:t>
            </w:r>
            <w:r>
              <w:rPr>
                <w:rFonts w:hint="eastAsia"/>
                <w:sz w:val="24"/>
                <w:highlight w:val="none"/>
              </w:rPr>
              <w:t xml:space="preserve">）</w:t>
            </w:r>
            <w:r>
              <w:rPr>
                <w:sz w:val="24"/>
                <w:highlight w:val="none"/>
              </w:rPr>
              <w:t xml:space="preserve">：</w:t>
            </w:r>
            <w:r>
              <w:rPr>
                <w:sz w:val="24"/>
                <w:highlight w:val="none"/>
              </w:rPr>
            </w:r>
            <w:r/>
          </w:p>
          <w:p>
            <w:pPr>
              <w:pStyle w:val="724"/>
              <w:ind w:firstLine="240"/>
              <w:spacing w:line="360" w:lineRule="auto"/>
              <w:rPr>
                <w:sz w:val="24"/>
                <w:highlight w:val="none"/>
              </w:rPr>
            </w:pPr>
            <w:r>
              <w:rPr>
                <w:sz w:val="24"/>
                <w:highlight w:val="none"/>
              </w:rPr>
            </w:r>
            <w:r/>
          </w:p>
          <w:p>
            <w:pPr>
              <w:pStyle w:val="724"/>
              <w:ind w:firstLine="240"/>
              <w:spacing w:line="360" w:lineRule="auto"/>
              <w:rPr>
                <w:sz w:val="24"/>
                <w:highlight w:val="none"/>
              </w:rPr>
            </w:pPr>
            <w:r>
              <w:rPr>
                <w:sz w:val="24"/>
                <w:highlight w:val="none"/>
              </w:rPr>
              <w:t xml:space="preserve">人民币</w:t>
            </w:r>
            <w:r>
              <w:rPr>
                <w:rFonts w:hint="eastAsia"/>
                <w:sz w:val="24"/>
                <w:highlight w:val="none"/>
              </w:rPr>
              <w:t xml:space="preserve">（小</w:t>
            </w:r>
            <w:r>
              <w:rPr>
                <w:sz w:val="24"/>
                <w:highlight w:val="none"/>
              </w:rPr>
              <w:t xml:space="preserve">写</w:t>
            </w:r>
            <w:r>
              <w:rPr>
                <w:rFonts w:hint="eastAsia"/>
                <w:sz w:val="24"/>
                <w:highlight w:val="none"/>
              </w:rPr>
              <w:t xml:space="preserve">）</w:t>
            </w:r>
            <w:r>
              <w:rPr>
                <w:sz w:val="24"/>
                <w:highlight w:val="none"/>
              </w:rPr>
              <w:t xml:space="preserve">：</w:t>
            </w:r>
            <w:r>
              <w:rPr>
                <w:sz w:val="24"/>
                <w:highlight w:val="none"/>
              </w:rPr>
            </w:r>
            <w:r/>
          </w:p>
        </w:tc>
      </w:tr>
      <w:tr>
        <w:trPr>
          <w:trHeight w:val="1711"/>
        </w:trPr>
        <w:tc>
          <w:tcPr>
            <w:tcW w:w="2249" w:type="dxa"/>
            <w:vAlign w:val="center"/>
            <w:textDirection w:val="lrTb"/>
            <w:noWrap w:val="false"/>
          </w:tcPr>
          <w:p>
            <w:pPr>
              <w:pStyle w:val="724"/>
              <w:jc w:val="center"/>
              <w:spacing w:line="360" w:lineRule="auto"/>
              <w:rPr>
                <w:sz w:val="24"/>
                <w:highlight w:val="none"/>
              </w:rPr>
            </w:pPr>
            <w:r>
              <w:rPr>
                <w:rFonts w:hint="eastAsia"/>
                <w:sz w:val="24"/>
                <w:highlight w:val="none"/>
              </w:rPr>
              <w:t xml:space="preserve">服务期</w:t>
            </w:r>
            <w:r>
              <w:rPr>
                <w:sz w:val="24"/>
                <w:highlight w:val="none"/>
              </w:rPr>
            </w:r>
            <w:r/>
          </w:p>
        </w:tc>
        <w:tc>
          <w:tcPr>
            <w:tcW w:w="7476" w:type="dxa"/>
            <w:vAlign w:val="center"/>
            <w:textDirection w:val="lrTb"/>
            <w:noWrap w:val="false"/>
          </w:tcPr>
          <w:p>
            <w:pPr>
              <w:pStyle w:val="724"/>
              <w:ind w:firstLine="240"/>
              <w:spacing w:line="360" w:lineRule="auto"/>
              <w:rPr>
                <w:sz w:val="24"/>
                <w:highlight w:val="none"/>
              </w:rPr>
            </w:pPr>
            <w:r>
              <w:rPr>
                <w:sz w:val="24"/>
                <w:highlight w:val="none"/>
              </w:rPr>
            </w:r>
            <w:r/>
          </w:p>
        </w:tc>
      </w:tr>
      <w:tr>
        <w:trPr>
          <w:trHeight w:val="1655"/>
        </w:trPr>
        <w:tc>
          <w:tcPr>
            <w:tcW w:w="2249" w:type="dxa"/>
            <w:vAlign w:val="center"/>
            <w:textDirection w:val="lrTb"/>
            <w:noWrap w:val="false"/>
          </w:tcPr>
          <w:p>
            <w:pPr>
              <w:pStyle w:val="724"/>
              <w:jc w:val="center"/>
              <w:spacing w:line="360" w:lineRule="auto"/>
              <w:rPr>
                <w:rFonts w:eastAsia="宋体"/>
                <w:sz w:val="24"/>
                <w:highlight w:val="none"/>
                <w:lang w:val="en-US" w:eastAsia="zh-CN"/>
              </w:rPr>
            </w:pPr>
            <w:r>
              <w:rPr>
                <w:rFonts w:hint="eastAsia"/>
                <w:sz w:val="24"/>
                <w:highlight w:val="none"/>
                <w:lang w:val="en-US" w:eastAsia="zh-CN"/>
              </w:rPr>
              <w:t xml:space="preserve">服务标准</w:t>
            </w:r>
            <w:r>
              <w:rPr>
                <w:rFonts w:eastAsia="宋体"/>
                <w:sz w:val="24"/>
                <w:highlight w:val="none"/>
                <w:lang w:val="en-US" w:eastAsia="zh-CN"/>
              </w:rPr>
            </w:r>
            <w:r/>
          </w:p>
        </w:tc>
        <w:tc>
          <w:tcPr>
            <w:tcW w:w="7476" w:type="dxa"/>
            <w:vAlign w:val="center"/>
            <w:textDirection w:val="lrTb"/>
            <w:noWrap w:val="false"/>
          </w:tcPr>
          <w:p>
            <w:pPr>
              <w:pStyle w:val="724"/>
              <w:ind w:firstLine="240"/>
              <w:spacing w:line="360" w:lineRule="auto"/>
              <w:rPr>
                <w:sz w:val="24"/>
                <w:highlight w:val="none"/>
              </w:rPr>
            </w:pPr>
            <w:r>
              <w:rPr>
                <w:sz w:val="24"/>
                <w:highlight w:val="none"/>
              </w:rPr>
            </w:r>
            <w:r/>
          </w:p>
        </w:tc>
      </w:tr>
      <w:tr>
        <w:trPr>
          <w:trHeight w:val="1961"/>
        </w:trPr>
        <w:tc>
          <w:tcPr>
            <w:tcW w:w="2249" w:type="dxa"/>
            <w:vAlign w:val="center"/>
            <w:textDirection w:val="lrTb"/>
            <w:noWrap w:val="false"/>
          </w:tcPr>
          <w:p>
            <w:pPr>
              <w:pStyle w:val="724"/>
              <w:jc w:val="center"/>
              <w:spacing w:line="360" w:lineRule="auto"/>
              <w:rPr>
                <w:sz w:val="24"/>
                <w:highlight w:val="none"/>
              </w:rPr>
            </w:pPr>
            <w:r>
              <w:rPr>
                <w:rFonts w:hint="eastAsia"/>
                <w:sz w:val="24"/>
                <w:highlight w:val="none"/>
              </w:rPr>
              <w:t xml:space="preserve">项目负责人</w:t>
            </w:r>
            <w:r>
              <w:rPr>
                <w:sz w:val="24"/>
                <w:highlight w:val="none"/>
              </w:rPr>
            </w:r>
            <w:r/>
          </w:p>
        </w:tc>
        <w:tc>
          <w:tcPr>
            <w:tcW w:w="7476" w:type="dxa"/>
            <w:vAlign w:val="center"/>
            <w:textDirection w:val="lrTb"/>
            <w:noWrap w:val="false"/>
          </w:tcPr>
          <w:p>
            <w:pPr>
              <w:pStyle w:val="724"/>
              <w:ind w:firstLine="240"/>
              <w:spacing w:line="360" w:lineRule="auto"/>
              <w:rPr>
                <w:sz w:val="24"/>
                <w:highlight w:val="none"/>
              </w:rPr>
            </w:pPr>
            <w:r>
              <w:rPr>
                <w:sz w:val="24"/>
                <w:highlight w:val="none"/>
              </w:rPr>
            </w:r>
            <w:r/>
          </w:p>
        </w:tc>
      </w:tr>
    </w:tbl>
    <w:p>
      <w:pPr>
        <w:pStyle w:val="724"/>
        <w:spacing w:line="460" w:lineRule="exact"/>
        <w:rPr>
          <w:b/>
          <w:sz w:val="24"/>
          <w:szCs w:val="22"/>
          <w:highlight w:val="none"/>
        </w:rPr>
      </w:pPr>
      <w:r>
        <w:rPr>
          <w:rFonts w:hint="eastAsia"/>
          <w:b/>
          <w:sz w:val="24"/>
          <w:szCs w:val="22"/>
          <w:highlight w:val="none"/>
        </w:rPr>
        <w:t xml:space="preserve">备注：评标过程中一律按开标一览表中内容为准。</w:t>
      </w:r>
      <w:r>
        <w:rPr>
          <w:b/>
          <w:sz w:val="24"/>
          <w:szCs w:val="22"/>
          <w:highlight w:val="none"/>
        </w:rPr>
      </w:r>
      <w:r/>
    </w:p>
    <w:p>
      <w:pPr>
        <w:pStyle w:val="1253"/>
        <w:rPr>
          <w:highlight w:val="none"/>
        </w:rPr>
      </w:pPr>
      <w:r>
        <w:rPr>
          <w:highlight w:val="none"/>
        </w:rPr>
      </w:r>
      <w:r/>
    </w:p>
    <w:p>
      <w:pPr>
        <w:pStyle w:val="724"/>
        <w:spacing w:line="360" w:lineRule="auto"/>
        <w:rPr>
          <w:rFonts w:eastAsia="黑体"/>
          <w:bCs/>
          <w:sz w:val="24"/>
          <w:szCs w:val="24"/>
          <w:highlight w:val="none"/>
        </w:rPr>
      </w:pPr>
      <w:r>
        <w:rPr>
          <w:rFonts w:eastAsia="黑体"/>
          <w:bCs/>
          <w:sz w:val="24"/>
          <w:szCs w:val="24"/>
          <w:highlight w:val="none"/>
        </w:rPr>
        <w:t xml:space="preserve">法定代表人或法定代表人授权代表签字或盖章：</w:t>
      </w: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before="5" w:line="360" w:lineRule="auto"/>
        <w:rPr>
          <w:rFonts w:eastAsia="黑体"/>
          <w:bCs/>
          <w:sz w:val="24"/>
          <w:szCs w:val="24"/>
          <w:highlight w:val="none"/>
        </w:rPr>
      </w:pPr>
      <w:r>
        <w:rPr>
          <w:rFonts w:eastAsia="黑体"/>
          <w:bCs/>
          <w:sz w:val="24"/>
          <w:szCs w:val="24"/>
          <w:highlight w:val="none"/>
        </w:rPr>
        <w:t xml:space="preserve">日期：</w:t>
      </w:r>
      <w:r>
        <w:rPr>
          <w:rFonts w:hint="eastAsia" w:eastAsia="黑体"/>
          <w:bCs/>
          <w:sz w:val="24"/>
          <w:szCs w:val="24"/>
          <w:highlight w:val="none"/>
          <w:lang w:val="en-US" w:eastAsia="zh-CN"/>
        </w:rPr>
        <w:t xml:space="preserve">  </w:t>
      </w:r>
      <w:r>
        <w:rPr>
          <w:rFonts w:hint="eastAsia" w:ascii="Times New Roman" w:hAnsi="Times New Roman" w:eastAsia="黑体" w:cs="Times New Roman"/>
          <w:bCs/>
          <w:sz w:val="24"/>
          <w:szCs w:val="24"/>
          <w:highlight w:val="none"/>
          <w:lang w:val="en-US" w:eastAsia="zh-CN"/>
        </w:rPr>
        <w:t xml:space="preserve">   </w:t>
      </w:r>
      <w:r>
        <w:rPr>
          <w:rFonts w:hint="eastAsia" w:ascii="Times New Roman" w:hAnsi="Times New Roman" w:eastAsia="黑体" w:cs="Times New Roman"/>
          <w:bCs/>
          <w:sz w:val="24"/>
          <w:szCs w:val="24"/>
          <w:highlight w:val="none"/>
        </w:rPr>
        <w:t xml:space="preserve">年   月   日</w:t>
      </w:r>
      <w:r>
        <w:rPr>
          <w:rFonts w:eastAsia="黑体"/>
          <w:bCs/>
          <w:sz w:val="24"/>
          <w:szCs w:val="24"/>
          <w:highlight w:val="none"/>
        </w:rPr>
      </w:r>
      <w:r/>
    </w:p>
    <w:p>
      <w:pPr>
        <w:pStyle w:val="724"/>
        <w:spacing w:line="360" w:lineRule="auto"/>
        <w:rPr>
          <w:rFonts w:hint="eastAsia" w:eastAsia="黑体"/>
          <w:bCs/>
          <w:sz w:val="24"/>
          <w:szCs w:val="24"/>
          <w:highlight w:val="none"/>
        </w:rPr>
      </w:pPr>
      <w:r>
        <w:rPr>
          <w:rFonts w:hint="eastAsia" w:eastAsia="黑体"/>
          <w:bCs/>
          <w:sz w:val="24"/>
          <w:szCs w:val="24"/>
          <w:highlight w:val="none"/>
        </w:rPr>
      </w:r>
      <w:r/>
    </w:p>
    <w:p>
      <w:pPr>
        <w:pStyle w:val="724"/>
        <w:spacing w:line="360" w:lineRule="auto"/>
        <w:rPr>
          <w:rFonts w:eastAsia="黑体"/>
          <w:bCs/>
          <w:sz w:val="24"/>
          <w:szCs w:val="24"/>
          <w:highlight w:val="none"/>
        </w:rPr>
      </w:pPr>
      <w:r>
        <w:rPr>
          <w:rFonts w:hint="eastAsia" w:eastAsia="黑体"/>
          <w:bCs/>
          <w:sz w:val="24"/>
          <w:szCs w:val="24"/>
          <w:highlight w:val="none"/>
        </w:rPr>
        <w:t xml:space="preserve">（六）报价明细表</w:t>
      </w:r>
      <w:r>
        <w:rPr>
          <w:rFonts w:eastAsia="黑体"/>
          <w:bCs/>
          <w:sz w:val="24"/>
          <w:szCs w:val="24"/>
          <w:highlight w:val="none"/>
        </w:rPr>
        <w:t xml:space="preserve"> </w:t>
      </w:r>
      <w:r>
        <w:rPr>
          <w:rFonts w:hint="eastAsia" w:eastAsia="黑体"/>
          <w:bCs/>
          <w:sz w:val="24"/>
          <w:szCs w:val="24"/>
          <w:highlight w:val="none"/>
        </w:rPr>
        <w:t xml:space="preserve">（格式）：</w:t>
      </w:r>
      <w:r>
        <w:rPr>
          <w:rFonts w:eastAsia="黑体"/>
          <w:bCs/>
          <w:sz w:val="24"/>
          <w:szCs w:val="24"/>
          <w:highlight w:val="none"/>
        </w:rPr>
      </w:r>
      <w:r/>
    </w:p>
    <w:p>
      <w:pPr>
        <w:pStyle w:val="724"/>
        <w:spacing w:line="360" w:lineRule="auto"/>
        <w:rPr>
          <w:rFonts w:hint="eastAsia" w:eastAsia="黑体"/>
          <w:bCs/>
          <w:sz w:val="24"/>
          <w:szCs w:val="24"/>
          <w:highlight w:val="none"/>
          <w:lang w:eastAsia="zh-CN"/>
        </w:rPr>
      </w:pPr>
      <w:r>
        <w:rPr>
          <w:rFonts w:hint="eastAsia" w:eastAsia="黑体"/>
          <w:bCs/>
          <w:sz w:val="24"/>
          <w:szCs w:val="24"/>
          <w:highlight w:val="none"/>
        </w:rPr>
        <w:t xml:space="preserve">投标供应商</w:t>
      </w:r>
      <w:r>
        <w:rPr>
          <w:rFonts w:eastAsia="黑体"/>
          <w:bCs/>
          <w:sz w:val="24"/>
          <w:szCs w:val="24"/>
          <w:highlight w:val="none"/>
        </w:rPr>
        <w:t xml:space="preserve">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w:t>
      </w:r>
      <w:r>
        <w:rPr>
          <w:rFonts w:hint="eastAsia" w:eastAsia="黑体"/>
          <w:bCs/>
          <w:sz w:val="24"/>
          <w:szCs w:val="24"/>
          <w:highlight w:val="none"/>
          <w:lang w:val="en-US" w:eastAsia="zh-CN"/>
        </w:rPr>
        <w:t xml:space="preserve">  </w:t>
      </w:r>
      <w:r>
        <w:rPr>
          <w:rFonts w:hint="eastAsia" w:eastAsia="黑体"/>
          <w:bCs/>
          <w:sz w:val="24"/>
          <w:szCs w:val="24"/>
          <w:highlight w:val="none"/>
        </w:rPr>
        <w:t xml:space="preserve"> 项目编号</w:t>
      </w:r>
      <w:r>
        <w:rPr>
          <w:rFonts w:eastAsia="黑体"/>
          <w:bCs/>
          <w:sz w:val="24"/>
          <w:szCs w:val="24"/>
          <w:highlight w:val="none"/>
        </w:rPr>
        <w:t xml:space="preserve">：</w:t>
      </w:r>
      <w:r>
        <w:rPr>
          <w:rFonts w:hint="eastAsia" w:eastAsia="黑体"/>
          <w:bCs/>
          <w:sz w:val="24"/>
          <w:szCs w:val="24"/>
          <w:highlight w:val="none"/>
        </w:rPr>
        <w:t xml:space="preserve">JSZC-320205-DNGC-G2024-0008</w:t>
      </w:r>
      <w:r>
        <w:rPr>
          <w:rFonts w:hint="eastAsia" w:eastAsia="黑体"/>
          <w:bCs/>
          <w:sz w:val="24"/>
          <w:szCs w:val="24"/>
          <w:highlight w:val="none"/>
          <w:lang w:eastAsia="zh-CN"/>
        </w:rPr>
      </w:r>
      <w:r/>
    </w:p>
    <w:tbl>
      <w:tblPr>
        <w:tblW w:w="5118" w:type="pct"/>
        <w:tblInd w:w="-329" w:type="dxa"/>
        <w:tblLayout w:type="fixed"/>
        <w:tblCellMar>
          <w:left w:w="108" w:type="dxa"/>
          <w:top w:w="0" w:type="dxa"/>
          <w:right w:w="108" w:type="dxa"/>
          <w:bottom w:w="0" w:type="dxa"/>
        </w:tblCellMar>
        <w:tblLook w:val="04A0" w:firstRow="1" w:lastRow="0" w:firstColumn="1" w:lastColumn="0" w:noHBand="0" w:noVBand="1"/>
      </w:tblPr>
      <w:tblGrid>
        <w:gridCol w:w="758"/>
        <w:gridCol w:w="3065"/>
        <w:gridCol w:w="698"/>
        <w:gridCol w:w="918"/>
        <w:gridCol w:w="1321"/>
        <w:gridCol w:w="1606"/>
        <w:gridCol w:w="1199"/>
      </w:tblGrid>
      <w:tr>
        <w:trPr>
          <w:trHeight w:val="780"/>
        </w:trPr>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序号</w:t>
            </w: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项目名称</w:t>
            </w: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单位</w:t>
            </w: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47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数量  </w:t>
            </w: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t xml:space="preserve">单价（元）</w:t>
            </w:r>
            <w:r>
              <w:rPr>
                <w:rFonts w:hint="eastAsia" w:ascii="宋体" w:hAnsi="宋体" w:cs="宋体"/>
                <w:sz w:val="20"/>
                <w:highlight w:val="none"/>
              </w:rPr>
            </w:r>
            <w:r/>
          </w:p>
        </w:tc>
        <w:tc>
          <w:tcPr>
            <w:tcBorders>
              <w:top w:val="singl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合价（元）</w:t>
            </w: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备注</w:t>
            </w: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sz w:val="20"/>
                <w:highlight w:val="none"/>
              </w:rPr>
            </w:pPr>
            <w:r>
              <w:rPr>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　</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　</w:t>
            </w: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b/>
                <w:bCs/>
                <w:color w:val="000000"/>
                <w:sz w:val="20"/>
                <w:highlight w:val="none"/>
              </w:rPr>
            </w:pPr>
            <w:r>
              <w:rPr>
                <w:rFonts w:hint="eastAsia" w:ascii="宋体" w:hAnsi="宋体" w:cs="宋体"/>
                <w:b/>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　</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ff0000"/>
                <w:sz w:val="20"/>
                <w:highlight w:val="none"/>
              </w:rPr>
            </w:pPr>
            <w:r>
              <w:rPr>
                <w:rFonts w:hint="eastAsia" w:ascii="宋体" w:hAnsi="宋体" w:cs="宋体"/>
                <w:color w:val="ff0000"/>
                <w:sz w:val="20"/>
                <w:highlight w:val="none"/>
              </w:rPr>
              <w:t xml:space="preserve">　</w:t>
            </w:r>
            <w:r>
              <w:rPr>
                <w:rFonts w:hint="eastAsia" w:ascii="宋体" w:hAnsi="宋体" w:cs="宋体"/>
                <w:color w:val="ff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39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364"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79" w:type="dxa"/>
            <w:vAlign w:val="center"/>
            <w:textDirection w:val="lrTb"/>
            <w:noWrap/>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724"/>
              <w:jc w:val="center"/>
              <w:widowControl/>
              <w:rPr>
                <w:rFonts w:hint="eastAsia" w:ascii="宋体" w:hAnsi="宋体" w:cs="宋体"/>
                <w:sz w:val="20"/>
                <w:highlight w:val="none"/>
              </w:rPr>
            </w:pPr>
            <w:r>
              <w:rPr>
                <w:rFonts w:hint="eastAsia" w:ascii="宋体" w:hAnsi="宋体" w:cs="宋体"/>
                <w:sz w:val="20"/>
                <w:highlight w:val="none"/>
              </w:rPr>
            </w:r>
            <w:r/>
          </w:p>
        </w:tc>
        <w:tc>
          <w:tcPr>
            <w:tcBorders>
              <w:top w:val="none" w:color="000000" w:sz="4" w:space="0"/>
              <w:left w:val="none" w:color="000000" w:sz="4" w:space="0"/>
              <w:bottom w:val="single" w:color="000000" w:sz="4" w:space="0"/>
              <w:right w:val="single" w:color="000000" w:sz="4" w:space="0"/>
            </w:tcBorders>
            <w:tcW w:w="839"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626" w:type="dxa"/>
            <w:vAlign w:val="center"/>
            <w:textDirection w:val="lrTb"/>
            <w:noWrap w:val="false"/>
          </w:tcPr>
          <w:p>
            <w:pPr>
              <w:pStyle w:val="724"/>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r>
    </w:tbl>
    <w:p>
      <w:pPr>
        <w:pStyle w:val="764"/>
        <w:ind w:left="0"/>
        <w:spacing w:line="276" w:lineRule="auto"/>
        <w:rPr>
          <w:rFonts w:hint="eastAsia" w:ascii="宋体" w:hAnsi="宋体"/>
          <w:sz w:val="24"/>
          <w:highlight w:val="none"/>
        </w:rPr>
      </w:pPr>
      <w:r>
        <w:rPr>
          <w:rFonts w:hint="eastAsia" w:ascii="宋体" w:hAnsi="宋体"/>
          <w:sz w:val="24"/>
          <w:highlight w:val="none"/>
        </w:rPr>
      </w:r>
      <w:r/>
    </w:p>
    <w:p>
      <w:pPr>
        <w:pStyle w:val="764"/>
        <w:ind w:left="0"/>
        <w:spacing w:line="276" w:lineRule="auto"/>
        <w:rPr>
          <w:rFonts w:hint="eastAsia" w:ascii="宋体" w:hAnsi="宋体"/>
          <w:sz w:val="24"/>
          <w:highlight w:val="none"/>
        </w:rPr>
      </w:pPr>
      <w:r>
        <w:rPr>
          <w:rFonts w:hint="eastAsia" w:ascii="宋体" w:hAnsi="宋体"/>
          <w:sz w:val="24"/>
          <w:highlight w:val="none"/>
        </w:rPr>
        <w:t xml:space="preserve">法定代表人或代理人：（签字或盖章）</w:t>
      </w:r>
      <w:r>
        <w:rPr>
          <w:rFonts w:hint="eastAsia" w:ascii="宋体" w:hAnsi="宋体"/>
          <w:sz w:val="24"/>
          <w:highlight w:val="none"/>
        </w:rPr>
      </w:r>
      <w:r/>
    </w:p>
    <w:p>
      <w:pPr>
        <w:pStyle w:val="764"/>
        <w:ind w:left="0"/>
        <w:spacing w:line="276" w:lineRule="auto"/>
        <w:rPr>
          <w:rFonts w:hint="eastAsia" w:ascii="宋体" w:hAnsi="宋体"/>
          <w:sz w:val="24"/>
          <w:highlight w:val="none"/>
        </w:rPr>
        <w:sectPr>
          <w:headerReference w:type="default" r:id="rId9"/>
          <w:footerReference w:type="default" r:id="rId11"/>
          <w:footnotePr/>
          <w:endnotePr/>
          <w:type w:val="nextPage"/>
          <w:pgSz w:w="11907" w:h="16840" w:orient="portrait"/>
          <w:pgMar w:top="1418" w:right="1418" w:bottom="1418" w:left="1361" w:header="851" w:footer="992" w:gutter="0"/>
          <w:cols w:num="1" w:sep="0" w:space="1701" w:equalWidth="1"/>
          <w:docGrid w:linePitch="360"/>
        </w:sectPr>
      </w:pPr>
      <w:r>
        <w:rPr>
          <w:rFonts w:hint="eastAsia" w:ascii="宋体" w:hAnsi="宋体"/>
          <w:sz w:val="24"/>
          <w:highlight w:val="none"/>
        </w:rPr>
        <w:t xml:space="preserve">日期：  年  月 </w:t>
      </w:r>
      <w:r>
        <w:rPr>
          <w:rFonts w:ascii="宋体" w:hAnsi="宋体"/>
          <w:sz w:val="24"/>
          <w:highlight w:val="none"/>
        </w:rPr>
        <w:t xml:space="preserve"> 日</w:t>
      </w:r>
      <w:r>
        <w:rPr>
          <w:rFonts w:hint="eastAsia" w:ascii="宋体" w:hAnsi="宋体"/>
          <w:sz w:val="24"/>
          <w:highlight w:val="none"/>
        </w:rPr>
      </w:r>
      <w:r/>
    </w:p>
    <w:p>
      <w:pPr>
        <w:pStyle w:val="724"/>
        <w:spacing w:line="360" w:lineRule="auto"/>
        <w:rPr>
          <w:rFonts w:eastAsia="黑体"/>
          <w:bCs/>
          <w:sz w:val="24"/>
          <w:szCs w:val="24"/>
          <w:highlight w:val="none"/>
        </w:rPr>
        <w:outlineLvl w:val="0"/>
      </w:pPr>
      <w:r>
        <w:rPr>
          <w:rFonts w:hint="eastAsia" w:eastAsia="黑体"/>
          <w:bCs/>
          <w:sz w:val="24"/>
          <w:szCs w:val="24"/>
          <w:highlight w:val="none"/>
        </w:rPr>
        <w:t xml:space="preserve">（七）</w:t>
      </w:r>
      <w:r>
        <w:rPr>
          <w:rFonts w:eastAsia="黑体"/>
          <w:bCs/>
          <w:sz w:val="24"/>
          <w:szCs w:val="24"/>
          <w:highlight w:val="none"/>
        </w:rPr>
        <w:t xml:space="preserve"> </w:t>
      </w:r>
      <w:r>
        <w:rPr>
          <w:rFonts w:ascii="Arial" w:hAnsi="Arial" w:eastAsia="黑体"/>
          <w:bCs/>
          <w:sz w:val="24"/>
          <w:szCs w:val="32"/>
          <w:highlight w:val="none"/>
        </w:rPr>
        <w:t xml:space="preserve">服务保障承诺书</w:t>
      </w:r>
      <w:r>
        <w:rPr>
          <w:rFonts w:hint="eastAsia" w:ascii="Arial" w:hAnsi="Arial" w:eastAsia="黑体"/>
          <w:bCs/>
          <w:sz w:val="24"/>
          <w:szCs w:val="32"/>
          <w:highlight w:val="none"/>
        </w:rPr>
        <w:t xml:space="preserve">（</w:t>
      </w:r>
      <w:r>
        <w:rPr>
          <w:rFonts w:ascii="Arial" w:hAnsi="Arial" w:eastAsia="黑体"/>
          <w:bCs/>
          <w:sz w:val="24"/>
          <w:szCs w:val="32"/>
          <w:highlight w:val="none"/>
        </w:rPr>
        <w:t xml:space="preserve">格式</w:t>
      </w:r>
      <w:r>
        <w:rPr>
          <w:rFonts w:hint="eastAsia" w:ascii="Arial" w:hAnsi="Arial" w:eastAsia="黑体"/>
          <w:bCs/>
          <w:sz w:val="24"/>
          <w:szCs w:val="32"/>
          <w:highlight w:val="none"/>
        </w:rPr>
        <w:t xml:space="preserve">）</w:t>
      </w:r>
      <w:r>
        <w:rPr>
          <w:rFonts w:ascii="Arial" w:hAnsi="Arial" w:eastAsia="黑体"/>
          <w:bCs/>
          <w:sz w:val="24"/>
          <w:szCs w:val="32"/>
          <w:highlight w:val="none"/>
        </w:rPr>
        <w:t xml:space="preserve">：</w:t>
      </w:r>
      <w:r>
        <w:rPr>
          <w:rFonts w:eastAsia="黑体"/>
          <w:bCs/>
          <w:sz w:val="24"/>
          <w:szCs w:val="24"/>
          <w:highlight w:val="none"/>
        </w:rPr>
      </w:r>
      <w:r/>
    </w:p>
    <w:p>
      <w:pPr>
        <w:pStyle w:val="724"/>
        <w:jc w:val="center"/>
        <w:spacing w:line="360" w:lineRule="auto"/>
        <w:rPr>
          <w:sz w:val="32"/>
          <w:szCs w:val="32"/>
          <w:highlight w:val="none"/>
        </w:rPr>
      </w:pPr>
      <w:r>
        <w:rPr>
          <w:sz w:val="32"/>
          <w:szCs w:val="32"/>
          <w:highlight w:val="none"/>
        </w:rPr>
        <w:t xml:space="preserve">服务保障承诺</w:t>
      </w:r>
      <w:r>
        <w:rPr>
          <w:sz w:val="32"/>
          <w:szCs w:val="32"/>
          <w:highlight w:val="none"/>
        </w:rPr>
      </w:r>
      <w:r/>
    </w:p>
    <w:p>
      <w:pPr>
        <w:pStyle w:val="724"/>
        <w:jc w:val="left"/>
        <w:spacing w:line="360" w:lineRule="auto"/>
        <w:rPr>
          <w:rFonts w:eastAsia="黑体"/>
          <w:bCs/>
          <w:sz w:val="28"/>
          <w:szCs w:val="28"/>
          <w:highlight w:val="none"/>
        </w:rPr>
      </w:pPr>
      <w:r>
        <w:rPr>
          <w:rFonts w:eastAsia="黑体"/>
          <w:bCs/>
          <w:sz w:val="28"/>
          <w:szCs w:val="28"/>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投标</w:t>
      </w:r>
      <w:r>
        <w:rPr>
          <w:rFonts w:hint="eastAsia" w:ascii="宋体" w:hAnsi="宋体"/>
          <w:bCs/>
          <w:sz w:val="24"/>
          <w:szCs w:val="24"/>
          <w:highlight w:val="none"/>
          <w:lang w:val="en-US" w:eastAsia="zh-CN"/>
        </w:rPr>
        <w:t xml:space="preserve">供应商</w:t>
      </w:r>
      <w:r>
        <w:rPr>
          <w:rFonts w:ascii="宋体" w:hAnsi="宋体"/>
          <w:bCs/>
          <w:sz w:val="24"/>
          <w:szCs w:val="24"/>
          <w:highlight w:val="none"/>
        </w:rPr>
        <w:t xml:space="preserve">名称</w:t>
      </w:r>
      <w:r>
        <w:rPr>
          <w:rFonts w:hint="eastAsia" w:ascii="宋体" w:hAnsi="宋体"/>
          <w:bCs/>
          <w:sz w:val="24"/>
          <w:szCs w:val="24"/>
          <w:highlight w:val="none"/>
        </w:rPr>
        <w:t xml:space="preserve">）</w:t>
      </w:r>
      <w:r>
        <w:rPr>
          <w:rFonts w:ascii="宋体" w:hAnsi="宋体"/>
          <w:bCs/>
          <w:sz w:val="24"/>
          <w:szCs w:val="24"/>
          <w:highlight w:val="none"/>
        </w:rPr>
        <w:t xml:space="preserve">针对本项目</w:t>
      </w:r>
      <w:r>
        <w:rPr>
          <w:rFonts w:hint="eastAsia" w:ascii="宋体" w:hAnsi="宋体"/>
          <w:bCs/>
          <w:sz w:val="24"/>
          <w:szCs w:val="24"/>
          <w:highlight w:val="none"/>
          <w:lang w:eastAsia="zh-CN"/>
        </w:rPr>
        <w:t xml:space="preserve">2024-2026年度东港镇草花种植项目</w:t>
      </w:r>
      <w:r>
        <w:rPr>
          <w:rFonts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724"/>
        <w:ind w:firstLine="480"/>
        <w:spacing w:line="360" w:lineRule="auto"/>
        <w:rPr>
          <w:rFonts w:hint="eastAsia"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、本公司承诺所有人员无任何犯罪记录，承诺中标之后提供无犯罪记录证明。</w:t>
      </w:r>
      <w:r>
        <w:rPr>
          <w:rFonts w:hint="eastAsia" w:ascii="宋体" w:hAnsi="宋体"/>
          <w:bCs/>
          <w:sz w:val="24"/>
          <w:szCs w:val="24"/>
          <w:highlight w:val="none"/>
        </w:rPr>
      </w:r>
      <w:r/>
    </w:p>
    <w:p>
      <w:pPr>
        <w:pStyle w:val="724"/>
        <w:ind w:firstLine="480"/>
        <w:spacing w:line="360" w:lineRule="auto"/>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、本公司愿意接受本合同要求的作业质量和考核要求；</w:t>
      </w:r>
      <w:r>
        <w:rPr>
          <w:rFonts w:ascii="宋体" w:hAnsi="宋体"/>
          <w:bCs/>
          <w:sz w:val="24"/>
          <w:szCs w:val="24"/>
          <w:highlight w:val="none"/>
        </w:rPr>
        <w:t xml:space="preserve"> </w:t>
      </w:r>
      <w:r>
        <w:rPr>
          <w:rFonts w:hint="eastAsia" w:ascii="宋体" w:hAnsi="宋体"/>
          <w:bCs/>
          <w:sz w:val="24"/>
          <w:szCs w:val="24"/>
          <w:highlight w:val="none"/>
        </w:rPr>
      </w:r>
      <w:r/>
    </w:p>
    <w:p>
      <w:pPr>
        <w:pStyle w:val="724"/>
        <w:ind w:firstLine="480"/>
        <w:spacing w:line="360" w:lineRule="auto"/>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、本公司承诺中标后人员</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车辆设备等</w:t>
      </w:r>
      <w:r>
        <w:rPr>
          <w:rFonts w:hint="eastAsia" w:ascii="宋体" w:hAnsi="宋体"/>
          <w:bCs/>
          <w:sz w:val="24"/>
          <w:szCs w:val="24"/>
          <w:highlight w:val="none"/>
        </w:rPr>
        <w:t xml:space="preserve">满足项目的要求</w:t>
      </w:r>
      <w:r>
        <w:rPr>
          <w:rFonts w:hint="eastAsia" w:ascii="宋体" w:hAnsi="宋体"/>
          <w:sz w:val="24"/>
          <w:highlight w:val="none"/>
        </w:rPr>
        <w:t xml:space="preserve">。</w:t>
      </w:r>
      <w:r>
        <w:rPr>
          <w:rFonts w:hint="eastAsia" w:ascii="宋体" w:hAnsi="宋体"/>
          <w:bCs/>
          <w:sz w:val="24"/>
          <w:szCs w:val="24"/>
          <w:highlight w:val="none"/>
        </w:rPr>
      </w:r>
      <w:r/>
    </w:p>
    <w:p>
      <w:pPr>
        <w:pStyle w:val="724"/>
        <w:ind w:firstLine="480"/>
        <w:spacing w:line="360" w:lineRule="auto"/>
        <w:rPr>
          <w:rFonts w:hint="eastAsia"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、本公司承诺保质保量按时完成主管部门安排的指令性任务。</w:t>
      </w:r>
      <w:r>
        <w:rPr>
          <w:rFonts w:hint="eastAsia" w:ascii="宋体" w:hAnsi="宋体"/>
          <w:bCs/>
          <w:sz w:val="24"/>
          <w:szCs w:val="24"/>
          <w:highlight w:val="none"/>
        </w:rPr>
      </w:r>
      <w:r/>
    </w:p>
    <w:p>
      <w:pPr>
        <w:pStyle w:val="724"/>
        <w:ind w:firstLine="480"/>
        <w:spacing w:line="360" w:lineRule="auto"/>
        <w:tabs>
          <w:tab w:val="left" w:pos="525" w:leader="none"/>
          <w:tab w:val="left" w:pos="1050" w:leader="none"/>
        </w:tabs>
        <w:rPr>
          <w:bCs/>
          <w:sz w:val="24"/>
          <w:szCs w:val="24"/>
          <w:highlight w:val="none"/>
        </w:rPr>
      </w:pPr>
      <w:r>
        <w:rPr>
          <w:bCs/>
          <w:sz w:val="24"/>
          <w:szCs w:val="24"/>
          <w:highlight w:val="none"/>
        </w:rPr>
      </w:r>
      <w:r/>
    </w:p>
    <w:p>
      <w:pPr>
        <w:pStyle w:val="724"/>
        <w:ind w:firstLine="480"/>
        <w:spacing w:line="360" w:lineRule="auto"/>
        <w:rPr>
          <w:rFonts w:hint="eastAsia"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r>
      <w:r/>
    </w:p>
    <w:p>
      <w:pPr>
        <w:pStyle w:val="724"/>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4"/>
        <w:ind w:firstLine="4961"/>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供应商</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724"/>
        <w:ind w:firstLine="192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724"/>
        <w:ind w:firstLine="422"/>
        <w:spacing w:line="480" w:lineRule="auto"/>
        <w:rPr>
          <w:rFonts w:hint="eastAsia" w:ascii="宋体" w:hAnsi="宋体"/>
          <w:b/>
          <w:color w:val="000000"/>
          <w:szCs w:val="21"/>
          <w:highlight w:val="none"/>
        </w:rPr>
      </w:pPr>
      <w:r>
        <w:rPr>
          <w:rFonts w:hint="eastAsia" w:ascii="宋体" w:hAnsi="宋体"/>
          <w:b/>
          <w:color w:val="000000"/>
          <w:szCs w:val="21"/>
          <w:highlight w:val="none"/>
        </w:rPr>
        <w:t xml:space="preserve">注：以上内容由投标</w:t>
      </w:r>
      <w:bookmarkStart w:id="81" w:name="OLE_LINK26"/>
      <w:r>
        <w:rPr>
          <w:rFonts w:hint="eastAsia" w:ascii="宋体" w:hAnsi="宋体"/>
          <w:b/>
          <w:color w:val="000000"/>
          <w:szCs w:val="21"/>
          <w:highlight w:val="none"/>
          <w:lang w:val="en-US" w:eastAsia="zh-CN"/>
        </w:rPr>
        <w:t xml:space="preserve">供应商</w:t>
      </w:r>
      <w:bookmarkEnd w:id="81"/>
      <w:r>
        <w:rPr>
          <w:rFonts w:hint="eastAsia" w:ascii="宋体" w:hAnsi="宋体"/>
          <w:b/>
          <w:color w:val="000000"/>
          <w:szCs w:val="21"/>
          <w:highlight w:val="none"/>
        </w:rPr>
        <w:t xml:space="preserve">根据采购要求自行完善。</w:t>
      </w:r>
      <w:r>
        <w:rPr>
          <w:rFonts w:hint="eastAsia" w:ascii="宋体" w:hAnsi="宋体"/>
          <w:b/>
          <w:color w:val="000000"/>
          <w:szCs w:val="21"/>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64"/>
        <w:ind w:left="1260"/>
        <w:rPr>
          <w:rFonts w:eastAsia="黑体"/>
          <w:bCs/>
          <w:sz w:val="24"/>
          <w:highlight w:val="none"/>
        </w:rPr>
      </w:pPr>
      <w:r>
        <w:rPr>
          <w:rFonts w:eastAsia="黑体"/>
          <w:bCs/>
          <w:sz w:val="24"/>
          <w:highlight w:val="none"/>
        </w:rPr>
      </w:r>
      <w:r/>
    </w:p>
    <w:p>
      <w:pPr>
        <w:pStyle w:val="724"/>
        <w:rPr>
          <w:rFonts w:eastAsia="黑体"/>
          <w:bCs/>
          <w:sz w:val="24"/>
          <w:szCs w:val="24"/>
          <w:highlight w:val="none"/>
        </w:rPr>
      </w:pPr>
      <w:r>
        <w:rPr>
          <w:rFonts w:eastAsia="黑体"/>
          <w:bCs/>
          <w:sz w:val="24"/>
          <w:szCs w:val="24"/>
          <w:highlight w:val="none"/>
        </w:rPr>
      </w:r>
      <w:r/>
    </w:p>
    <w:p>
      <w:pPr>
        <w:pStyle w:val="764"/>
        <w:ind w:left="1260"/>
        <w:rPr>
          <w:rFonts w:eastAsia="黑体"/>
          <w:bCs/>
          <w:sz w:val="24"/>
          <w:highlight w:val="none"/>
        </w:rPr>
      </w:pPr>
      <w:r>
        <w:rPr>
          <w:rFonts w:eastAsia="黑体"/>
          <w:bCs/>
          <w:sz w:val="24"/>
          <w:highlight w:val="none"/>
        </w:rPr>
      </w:r>
      <w:r/>
    </w:p>
    <w:p>
      <w:pPr>
        <w:pStyle w:val="724"/>
        <w:rPr>
          <w:rFonts w:eastAsia="黑体"/>
          <w:bCs/>
          <w:sz w:val="24"/>
          <w:szCs w:val="24"/>
          <w:highlight w:val="none"/>
        </w:rPr>
      </w:pPr>
      <w:r>
        <w:rPr>
          <w:rFonts w:eastAsia="黑体"/>
          <w:bCs/>
          <w:sz w:val="24"/>
          <w:szCs w:val="24"/>
          <w:highlight w:val="none"/>
        </w:rPr>
      </w:r>
      <w:r/>
    </w:p>
    <w:p>
      <w:pPr>
        <w:pStyle w:val="764"/>
        <w:ind w:left="1260"/>
        <w:rPr>
          <w:rFonts w:eastAsia="黑体"/>
          <w:bCs/>
          <w:sz w:val="24"/>
          <w:highlight w:val="none"/>
        </w:rPr>
      </w:pPr>
      <w:r>
        <w:rPr>
          <w:rFonts w:eastAsia="黑体"/>
          <w:bCs/>
          <w:sz w:val="24"/>
          <w:highlight w:val="none"/>
        </w:rPr>
      </w:r>
      <w:r/>
    </w:p>
    <w:p>
      <w:pPr>
        <w:pStyle w:val="724"/>
        <w:rPr>
          <w:rFonts w:eastAsia="黑体"/>
          <w:bCs/>
          <w:sz w:val="24"/>
          <w:szCs w:val="24"/>
          <w:highlight w:val="none"/>
        </w:rPr>
      </w:pPr>
      <w:r>
        <w:rPr>
          <w:rFonts w:eastAsia="黑体"/>
          <w:bCs/>
          <w:sz w:val="24"/>
          <w:szCs w:val="24"/>
          <w:highlight w:val="none"/>
        </w:rPr>
      </w:r>
      <w:r/>
    </w:p>
    <w:p>
      <w:pPr>
        <w:pStyle w:val="764"/>
        <w:ind w:left="1260"/>
        <w:rPr>
          <w:rFonts w:eastAsia="黑体"/>
          <w:bCs/>
          <w:sz w:val="24"/>
          <w:highlight w:val="none"/>
        </w:rPr>
      </w:pPr>
      <w:r>
        <w:rPr>
          <w:rFonts w:eastAsia="黑体"/>
          <w:bCs/>
          <w:sz w:val="24"/>
          <w:highlight w:val="none"/>
        </w:rPr>
      </w:r>
      <w:r/>
    </w:p>
    <w:p>
      <w:pPr>
        <w:pStyle w:val="724"/>
        <w:rPr>
          <w:rFonts w:eastAsia="黑体"/>
          <w:bCs/>
          <w:sz w:val="24"/>
          <w:szCs w:val="24"/>
          <w:highlight w:val="none"/>
        </w:rPr>
      </w:pPr>
      <w:r>
        <w:rPr>
          <w:rFonts w:eastAsia="黑体"/>
          <w:bCs/>
          <w:sz w:val="24"/>
          <w:szCs w:val="24"/>
          <w:highlight w:val="none"/>
        </w:rPr>
      </w:r>
      <w:r/>
    </w:p>
    <w:p>
      <w:pPr>
        <w:pStyle w:val="764"/>
        <w:ind w:left="1260"/>
        <w:rPr>
          <w:rFonts w:eastAsia="黑体"/>
          <w:bCs/>
          <w:sz w:val="24"/>
          <w:highlight w:val="none"/>
        </w:rPr>
      </w:pPr>
      <w:r>
        <w:rPr>
          <w:rFonts w:eastAsia="黑体"/>
          <w:bCs/>
          <w:sz w:val="24"/>
          <w:highlight w:val="none"/>
        </w:rPr>
      </w:r>
      <w:r/>
    </w:p>
    <w:p>
      <w:pPr>
        <w:pStyle w:val="724"/>
        <w:rPr>
          <w:rFonts w:eastAsia="黑体"/>
          <w:bCs/>
          <w:sz w:val="24"/>
          <w:szCs w:val="24"/>
          <w:highlight w:val="none"/>
        </w:rPr>
      </w:pPr>
      <w:r>
        <w:rPr>
          <w:rFonts w:eastAsia="黑体"/>
          <w:bCs/>
          <w:sz w:val="24"/>
          <w:szCs w:val="24"/>
          <w:highlight w:val="none"/>
        </w:rPr>
      </w:r>
      <w:r/>
    </w:p>
    <w:p>
      <w:pPr>
        <w:pStyle w:val="764"/>
        <w:ind w:left="1260"/>
        <w:rPr>
          <w:rFonts w:eastAsia="黑体"/>
          <w:bCs/>
          <w:sz w:val="24"/>
          <w:highlight w:val="none"/>
        </w:rPr>
      </w:pPr>
      <w:r>
        <w:rPr>
          <w:rFonts w:eastAsia="黑体"/>
          <w:bCs/>
          <w:sz w:val="24"/>
          <w:highlight w:val="none"/>
        </w:rPr>
      </w:r>
      <w:r/>
    </w:p>
    <w:p>
      <w:pPr>
        <w:pStyle w:val="724"/>
        <w:rPr>
          <w:rFonts w:eastAsia="黑体"/>
          <w:bCs/>
          <w:sz w:val="24"/>
          <w:szCs w:val="24"/>
          <w:highlight w:val="none"/>
        </w:rPr>
      </w:pPr>
      <w:r>
        <w:rPr>
          <w:rFonts w:eastAsia="黑体"/>
          <w:bCs/>
          <w:sz w:val="24"/>
          <w:szCs w:val="24"/>
          <w:highlight w:val="none"/>
        </w:rPr>
      </w:r>
      <w:r/>
    </w:p>
    <w:p>
      <w:pPr>
        <w:pStyle w:val="764"/>
        <w:rPr>
          <w:rFonts w:eastAsia="黑体"/>
          <w:bCs/>
          <w:sz w:val="24"/>
          <w:szCs w:val="24"/>
          <w:highlight w:val="none"/>
        </w:rPr>
      </w:pPr>
      <w:r>
        <w:rPr>
          <w:rFonts w:eastAsia="黑体"/>
          <w:bCs/>
          <w:sz w:val="24"/>
          <w:szCs w:val="24"/>
          <w:highlight w:val="none"/>
        </w:rPr>
      </w:r>
      <w:r/>
    </w:p>
    <w:p>
      <w:pPr>
        <w:pStyle w:val="724"/>
        <w:rPr>
          <w:rFonts w:eastAsia="黑体"/>
          <w:bCs/>
          <w:sz w:val="24"/>
          <w:szCs w:val="24"/>
          <w:highlight w:val="none"/>
        </w:rPr>
      </w:pPr>
      <w:r>
        <w:rPr>
          <w:rFonts w:eastAsia="黑体"/>
          <w:bCs/>
          <w:sz w:val="24"/>
          <w:szCs w:val="24"/>
          <w:highlight w:val="none"/>
        </w:rPr>
      </w:r>
      <w:r/>
    </w:p>
    <w:p>
      <w:pPr>
        <w:pStyle w:val="764"/>
        <w:rPr>
          <w:highlight w:val="none"/>
        </w:rPr>
      </w:pPr>
      <w:r>
        <w:rPr>
          <w:highlight w:val="none"/>
        </w:rPr>
      </w:r>
      <w:r/>
    </w:p>
    <w:p>
      <w:pPr>
        <w:pStyle w:val="764"/>
        <w:ind w:left="0"/>
        <w:rPr>
          <w:rFonts w:eastAsia="黑体"/>
          <w:bCs/>
          <w:sz w:val="24"/>
          <w:highlight w:val="none"/>
        </w:rPr>
      </w:pPr>
      <w:r>
        <w:rPr>
          <w:rFonts w:eastAsia="黑体"/>
          <w:bCs/>
          <w:sz w:val="24"/>
          <w:highlight w:val="none"/>
        </w:rPr>
      </w:r>
      <w:r/>
    </w:p>
    <w:p>
      <w:pPr>
        <w:pStyle w:val="724"/>
        <w:rPr>
          <w:rFonts w:eastAsia="黑体"/>
          <w:bCs/>
          <w:sz w:val="24"/>
          <w:szCs w:val="24"/>
          <w:highlight w:val="none"/>
        </w:rPr>
        <w:outlineLvl w:val="0"/>
      </w:pPr>
      <w:r>
        <w:rPr>
          <w:rFonts w:hint="eastAsia" w:eastAsia="黑体"/>
          <w:bCs/>
          <w:sz w:val="24"/>
          <w:szCs w:val="24"/>
          <w:highlight w:val="none"/>
        </w:rPr>
        <w:t xml:space="preserve">（</w:t>
      </w:r>
      <w:r>
        <w:rPr>
          <w:rFonts w:hint="eastAsia" w:eastAsia="黑体"/>
          <w:bCs/>
          <w:sz w:val="24"/>
          <w:szCs w:val="24"/>
          <w:highlight w:val="none"/>
          <w:lang w:val="en-US" w:eastAsia="zh-CN"/>
        </w:rPr>
        <w:t xml:space="preserve">八</w:t>
      </w:r>
      <w:r>
        <w:rPr>
          <w:rFonts w:hint="eastAsia" w:eastAsia="黑体"/>
          <w:bCs/>
          <w:sz w:val="24"/>
          <w:szCs w:val="24"/>
          <w:highlight w:val="none"/>
        </w:rPr>
        <w:t xml:space="preserve">）安全承诺责任书（格式）</w:t>
      </w:r>
      <w:r>
        <w:rPr>
          <w:rFonts w:eastAsia="黑体"/>
          <w:bCs/>
          <w:sz w:val="24"/>
          <w:szCs w:val="24"/>
          <w:highlight w:val="none"/>
        </w:rPr>
      </w:r>
      <w:r/>
    </w:p>
    <w:p>
      <w:pPr>
        <w:pStyle w:val="724"/>
        <w:ind w:left="1260"/>
        <w:rPr>
          <w:szCs w:val="24"/>
          <w:highlight w:val="none"/>
        </w:rPr>
      </w:pPr>
      <w:r>
        <w:rPr>
          <w:szCs w:val="24"/>
          <w:highlight w:val="none"/>
        </w:rPr>
      </w:r>
      <w:r/>
    </w:p>
    <w:p>
      <w:pPr>
        <w:pStyle w:val="724"/>
        <w:jc w:val="center"/>
        <w:spacing w:before="480" w:after="240"/>
        <w:widowControl/>
        <w:rPr>
          <w:rFonts w:ascii="Arial" w:hAnsi="Arial" w:eastAsia="黑体"/>
          <w:b/>
          <w:bCs/>
          <w:spacing w:val="16"/>
          <w:sz w:val="28"/>
          <w:szCs w:val="32"/>
          <w:highlight w:val="none"/>
        </w:rPr>
        <w:outlineLvl w:val="1"/>
      </w:pPr>
      <w:r/>
      <w:bookmarkStart w:id="82" w:name="OLE_LINK20"/>
      <w:r>
        <w:rPr>
          <w:rFonts w:hint="eastAsia" w:ascii="Arial" w:hAnsi="Arial" w:eastAsia="黑体"/>
          <w:b/>
          <w:bCs/>
          <w:spacing w:val="16"/>
          <w:sz w:val="28"/>
          <w:szCs w:val="32"/>
          <w:highlight w:val="none"/>
        </w:rPr>
        <w:t xml:space="preserve">安全承诺责任书</w:t>
      </w:r>
      <w:r>
        <w:rPr>
          <w:rFonts w:ascii="Arial" w:hAnsi="Arial" w:eastAsia="黑体"/>
          <w:b/>
          <w:bCs/>
          <w:spacing w:val="16"/>
          <w:sz w:val="28"/>
          <w:szCs w:val="32"/>
          <w:highlight w:val="none"/>
        </w:rPr>
      </w:r>
      <w:r/>
    </w:p>
    <w:p>
      <w:pPr>
        <w:pStyle w:val="724"/>
        <w:jc w:val="left"/>
        <w:spacing w:line="360" w:lineRule="auto"/>
        <w:rPr>
          <w:rFonts w:hint="eastAsia" w:ascii="宋体" w:hAnsi="宋体"/>
          <w:b/>
          <w:sz w:val="24"/>
          <w:szCs w:val="24"/>
          <w:highlight w:val="none"/>
        </w:rPr>
      </w:pPr>
      <w:r/>
      <w:bookmarkEnd w:id="82"/>
      <w:r>
        <w:rPr>
          <w:rFonts w:hint="eastAsia" w:ascii="宋体" w:hAnsi="宋体"/>
          <w:b/>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u w:val="single"/>
        </w:rPr>
        <w:t xml:space="preserve">（采购人）</w:t>
      </w: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ascii="宋体" w:hAnsi="宋体"/>
          <w:bCs/>
          <w:sz w:val="24"/>
          <w:szCs w:val="24"/>
          <w:highlight w:val="none"/>
        </w:rPr>
        <w:t xml:space="preserve">    如我单位中标，我方将认真履行本次采购项目的所有承诺，我方愿承担所聘全部</w:t>
      </w:r>
      <w:r>
        <w:rPr>
          <w:rFonts w:hint="eastAsia" w:ascii="宋体" w:hAnsi="宋体"/>
          <w:bCs/>
          <w:sz w:val="24"/>
          <w:szCs w:val="24"/>
          <w:highlight w:val="none"/>
        </w:rPr>
        <w:t xml:space="preserve">作业</w:t>
      </w:r>
      <w:r>
        <w:rPr>
          <w:rFonts w:ascii="宋体" w:hAnsi="宋体"/>
          <w:bCs/>
          <w:sz w:val="24"/>
          <w:szCs w:val="24"/>
          <w:highlight w:val="none"/>
        </w:rPr>
        <w:t xml:space="preserve">人员的人身安全及</w:t>
      </w:r>
      <w:r>
        <w:rPr>
          <w:rFonts w:hint="eastAsia" w:ascii="宋体" w:hAnsi="宋体"/>
          <w:bCs/>
          <w:sz w:val="24"/>
          <w:szCs w:val="24"/>
          <w:highlight w:val="none"/>
        </w:rPr>
        <w:t xml:space="preserve">车辆、</w:t>
      </w:r>
      <w:r>
        <w:rPr>
          <w:rFonts w:ascii="宋体" w:hAnsi="宋体"/>
          <w:bCs/>
          <w:sz w:val="24"/>
          <w:szCs w:val="24"/>
          <w:highlight w:val="none"/>
        </w:rPr>
        <w:t xml:space="preserve">设备的财产安全的全部责任，一旦发生安全问题，均由我方全权负责。</w:t>
      </w: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ind w:firstLine="2916"/>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724"/>
        <w:ind w:firstLine="3888"/>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投标供应商：（盖章）</w:t>
      </w:r>
      <w:r>
        <w:rPr>
          <w:rFonts w:hint="eastAsia" w:ascii="宋体" w:hAnsi="宋体"/>
          <w:bCs/>
          <w:sz w:val="24"/>
          <w:szCs w:val="24"/>
          <w:highlight w:val="none"/>
        </w:rPr>
      </w:r>
      <w:r/>
    </w:p>
    <w:p>
      <w:pPr>
        <w:pStyle w:val="724"/>
        <w:ind w:firstLine="3888"/>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法定代表人或被授权人：（签字或盖章）</w:t>
      </w:r>
      <w:r>
        <w:rPr>
          <w:rFonts w:hint="eastAsia" w:ascii="宋体" w:hAnsi="宋体"/>
          <w:bCs/>
          <w:sz w:val="24"/>
          <w:szCs w:val="24"/>
          <w:highlight w:val="none"/>
        </w:rPr>
      </w:r>
      <w:r/>
    </w:p>
    <w:p>
      <w:pPr>
        <w:pStyle w:val="724"/>
        <w:ind w:firstLine="3888"/>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年  月  日</w:t>
      </w:r>
      <w:r>
        <w:rPr>
          <w:rFonts w:hint="eastAsia" w:ascii="宋体" w:hAnsi="宋体"/>
          <w:bCs/>
          <w:sz w:val="24"/>
          <w:szCs w:val="24"/>
          <w:highlight w:val="none"/>
        </w:rPr>
      </w:r>
      <w:r/>
    </w:p>
    <w:p>
      <w:pPr>
        <w:pStyle w:val="724"/>
        <w:rPr>
          <w:highlight w:val="none"/>
        </w:rPr>
      </w:pPr>
      <w:r>
        <w:rPr>
          <w:highlight w:val="none"/>
        </w:rPr>
      </w:r>
      <w:r/>
    </w:p>
    <w:p>
      <w:pPr>
        <w:pStyle w:val="724"/>
        <w:rPr>
          <w:rFonts w:eastAsia="黑体"/>
          <w:bCs/>
          <w:sz w:val="24"/>
          <w:szCs w:val="24"/>
          <w:highlight w:val="none"/>
        </w:rPr>
        <w:outlineLvl w:val="0"/>
      </w:pPr>
      <w:r>
        <w:rPr>
          <w:rFonts w:eastAsia="黑体"/>
          <w:bCs/>
          <w:sz w:val="24"/>
          <w:szCs w:val="24"/>
          <w:highlight w:val="none"/>
        </w:rPr>
      </w:r>
      <w:r/>
    </w:p>
    <w:p>
      <w:pPr>
        <w:pStyle w:val="724"/>
        <w:rPr>
          <w:rFonts w:eastAsia="黑体"/>
          <w:bCs/>
          <w:sz w:val="24"/>
          <w:szCs w:val="24"/>
          <w:highlight w:val="none"/>
        </w:rPr>
        <w:outlineLvl w:val="0"/>
      </w:pPr>
      <w:r>
        <w:rPr>
          <w:rFonts w:eastAsia="黑体"/>
          <w:bCs/>
          <w:sz w:val="24"/>
          <w:szCs w:val="24"/>
          <w:highlight w:val="none"/>
        </w:rPr>
      </w:r>
      <w:r/>
    </w:p>
    <w:p>
      <w:pPr>
        <w:pStyle w:val="724"/>
        <w:rPr>
          <w:rFonts w:eastAsia="黑体"/>
          <w:bCs/>
          <w:sz w:val="24"/>
          <w:szCs w:val="24"/>
          <w:highlight w:val="none"/>
        </w:rPr>
        <w:outlineLvl w:val="0"/>
      </w:pPr>
      <w:r>
        <w:rPr>
          <w:rFonts w:eastAsia="黑体"/>
          <w:bCs/>
          <w:sz w:val="24"/>
          <w:szCs w:val="24"/>
          <w:highlight w:val="none"/>
        </w:rPr>
      </w:r>
      <w:r/>
    </w:p>
    <w:p>
      <w:pPr>
        <w:pStyle w:val="724"/>
        <w:rPr>
          <w:rFonts w:eastAsia="黑体"/>
          <w:bCs/>
          <w:sz w:val="24"/>
          <w:szCs w:val="24"/>
          <w:highlight w:val="none"/>
        </w:rPr>
        <w:outlineLvl w:val="0"/>
      </w:pPr>
      <w:r>
        <w:rPr>
          <w:rFonts w:eastAsia="黑体"/>
          <w:bCs/>
          <w:sz w:val="24"/>
          <w:szCs w:val="24"/>
          <w:highlight w:val="none"/>
        </w:rPr>
      </w:r>
      <w:r/>
    </w:p>
    <w:p>
      <w:pPr>
        <w:pStyle w:val="724"/>
        <w:rPr>
          <w:rFonts w:eastAsia="黑体"/>
          <w:bCs/>
          <w:sz w:val="24"/>
          <w:szCs w:val="24"/>
          <w:highlight w:val="none"/>
        </w:rPr>
        <w:outlineLvl w:val="0"/>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24"/>
        <w:spacing w:line="360" w:lineRule="auto"/>
        <w:rPr>
          <w:rFonts w:eastAsia="黑体"/>
          <w:bCs/>
          <w:sz w:val="24"/>
          <w:szCs w:val="24"/>
          <w:highlight w:val="none"/>
        </w:rPr>
      </w:pPr>
      <w:r>
        <w:rPr>
          <w:rFonts w:eastAsia="黑体"/>
          <w:bCs/>
          <w:sz w:val="24"/>
          <w:szCs w:val="24"/>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63"/>
        <w:rPr>
          <w:highlight w:val="none"/>
        </w:rPr>
      </w:pPr>
      <w:r>
        <w:rPr>
          <w:highlight w:val="none"/>
        </w:rPr>
      </w:r>
      <w:r/>
    </w:p>
    <w:p>
      <w:pPr>
        <w:pStyle w:val="724"/>
        <w:ind w:right="153"/>
        <w:spacing w:after="120" w:line="420" w:lineRule="exact"/>
        <w:tabs>
          <w:tab w:val="left" w:pos="0" w:leader="none"/>
        </w:tabs>
        <w:rPr>
          <w:rFonts w:eastAsia="黑体"/>
          <w:bCs/>
          <w:sz w:val="24"/>
          <w:szCs w:val="24"/>
          <w:highlight w:val="none"/>
        </w:rPr>
      </w:pPr>
      <w:r>
        <w:rPr>
          <w:rFonts w:hint="eastAsia" w:eastAsia="黑体"/>
          <w:bCs/>
          <w:sz w:val="24"/>
          <w:szCs w:val="24"/>
          <w:highlight w:val="none"/>
        </w:rPr>
        <w:t xml:space="preserve">（</w:t>
      </w:r>
      <w:r>
        <w:rPr>
          <w:rFonts w:hint="eastAsia" w:eastAsia="黑体"/>
          <w:bCs/>
          <w:sz w:val="24"/>
          <w:szCs w:val="24"/>
          <w:highlight w:val="none"/>
          <w:lang w:val="en-US" w:eastAsia="zh-CN"/>
        </w:rPr>
        <w:t xml:space="preserve">九</w:t>
      </w:r>
      <w:r>
        <w:rPr>
          <w:rFonts w:hint="eastAsia" w:eastAsia="黑体"/>
          <w:bCs/>
          <w:sz w:val="24"/>
          <w:szCs w:val="24"/>
          <w:highlight w:val="none"/>
        </w:rPr>
        <w:t xml:space="preserve">）拟投入的机械设备表（格式）</w:t>
      </w:r>
      <w:r>
        <w:rPr>
          <w:rFonts w:eastAsia="黑体"/>
          <w:bCs/>
          <w:sz w:val="24"/>
          <w:szCs w:val="24"/>
          <w:highlight w:val="none"/>
        </w:rPr>
      </w:r>
      <w:r/>
    </w:p>
    <w:p>
      <w:pPr>
        <w:pStyle w:val="724"/>
        <w:ind w:right="153"/>
        <w:spacing w:after="120" w:line="420" w:lineRule="exact"/>
        <w:tabs>
          <w:tab w:val="left" w:pos="0" w:leader="none"/>
        </w:tabs>
        <w:rPr>
          <w:rFonts w:hint="eastAsia" w:ascii="宋体" w:hAnsi="宋体"/>
          <w:sz w:val="24"/>
          <w:highlight w:val="none"/>
          <w:u w:val="single"/>
        </w:rPr>
      </w:pPr>
      <w:r>
        <w:rPr>
          <w:rFonts w:hint="eastAsia" w:ascii="宋体" w:hAnsi="宋体"/>
          <w:sz w:val="24"/>
          <w:highlight w:val="none"/>
          <w:u w:val="single"/>
        </w:rPr>
      </w:r>
      <w:r/>
    </w:p>
    <w:p>
      <w:pPr>
        <w:pStyle w:val="724"/>
        <w:ind w:right="153"/>
        <w:jc w:val="center"/>
        <w:spacing w:after="120" w:line="420" w:lineRule="exact"/>
        <w:tabs>
          <w:tab w:val="left" w:pos="0" w:leader="none"/>
        </w:tabs>
        <w:rPr>
          <w:rFonts w:eastAsia="黑体"/>
          <w:bCs/>
          <w:sz w:val="28"/>
          <w:szCs w:val="28"/>
          <w:highlight w:val="none"/>
        </w:rPr>
      </w:pPr>
      <w:r/>
      <w:bookmarkStart w:id="83" w:name="OLE_LINK60"/>
      <w:r>
        <w:rPr>
          <w:rFonts w:hint="eastAsia" w:eastAsia="黑体"/>
          <w:bCs/>
          <w:sz w:val="28"/>
          <w:szCs w:val="28"/>
          <w:highlight w:val="none"/>
        </w:rPr>
        <w:t xml:space="preserve">拟投入的机械设备表</w:t>
      </w:r>
      <w:r>
        <w:rPr>
          <w:rFonts w:eastAsia="黑体"/>
          <w:bCs/>
          <w:sz w:val="28"/>
          <w:szCs w:val="28"/>
          <w:highlight w:val="none"/>
        </w:rPr>
      </w:r>
      <w:r/>
    </w:p>
    <w:p>
      <w:pPr>
        <w:pStyle w:val="724"/>
        <w:ind w:right="153"/>
        <w:jc w:val="center"/>
        <w:spacing w:after="120" w:line="420" w:lineRule="exact"/>
        <w:tabs>
          <w:tab w:val="left" w:pos="0" w:leader="none"/>
        </w:tabs>
        <w:rPr>
          <w:rFonts w:eastAsia="黑体"/>
          <w:bCs/>
          <w:sz w:val="28"/>
          <w:szCs w:val="28"/>
          <w:highlight w:val="none"/>
        </w:rPr>
      </w:pPr>
      <w:r/>
      <w:bookmarkEnd w:id="83"/>
      <w:r>
        <w:rPr>
          <w:rFonts w:eastAsia="黑体"/>
          <w:bCs/>
          <w:sz w:val="28"/>
          <w:szCs w:val="28"/>
          <w:highlight w:val="none"/>
        </w:rPr>
      </w:r>
      <w:r/>
    </w:p>
    <w:p>
      <w:pPr>
        <w:pStyle w:val="724"/>
        <w:spacing w:line="360" w:lineRule="auto"/>
        <w:rPr>
          <w:rFonts w:eastAsia="黑体"/>
          <w:bCs/>
          <w:sz w:val="24"/>
          <w:szCs w:val="24"/>
          <w:highlight w:val="none"/>
        </w:rPr>
      </w:pPr>
      <w:r>
        <w:rPr>
          <w:rFonts w:eastAsia="黑体"/>
          <w:bCs/>
          <w:sz w:val="24"/>
          <w:szCs w:val="24"/>
          <w:highlight w:val="none"/>
        </w:rPr>
        <w:t xml:space="preserve">投标</w:t>
      </w:r>
      <w:r>
        <w:rPr>
          <w:rFonts w:hint="eastAsia" w:eastAsia="黑体"/>
          <w:bCs/>
          <w:sz w:val="24"/>
          <w:szCs w:val="24"/>
          <w:highlight w:val="none"/>
        </w:rPr>
        <w:t xml:space="preserve">供应商</w:t>
      </w:r>
      <w:r>
        <w:rPr>
          <w:rFonts w:eastAsia="黑体"/>
          <w:bCs/>
          <w:sz w:val="24"/>
          <w:szCs w:val="24"/>
          <w:highlight w:val="none"/>
        </w:rPr>
        <w:t xml:space="preserve">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w:t>
      </w:r>
      <w:r>
        <w:rPr>
          <w:rFonts w:hint="eastAsia" w:eastAsia="黑体"/>
          <w:bCs/>
          <w:sz w:val="24"/>
          <w:szCs w:val="24"/>
          <w:highlight w:val="none"/>
          <w:lang w:val="en-US" w:eastAsia="zh-CN"/>
        </w:rPr>
        <w:t xml:space="preserve"> </w:t>
      </w:r>
      <w:r>
        <w:rPr>
          <w:rFonts w:eastAsia="黑体"/>
          <w:bCs/>
          <w:sz w:val="24"/>
          <w:szCs w:val="24"/>
          <w:highlight w:val="none"/>
        </w:rPr>
        <w:t xml:space="preserve"> </w:t>
      </w:r>
      <w:r>
        <w:rPr>
          <w:rFonts w:hint="eastAsia" w:eastAsia="黑体"/>
          <w:bCs/>
          <w:sz w:val="24"/>
          <w:szCs w:val="24"/>
          <w:highlight w:val="none"/>
        </w:rPr>
        <w:t xml:space="preserve">项目</w:t>
      </w:r>
      <w:r>
        <w:rPr>
          <w:rFonts w:eastAsia="黑体"/>
          <w:bCs/>
          <w:sz w:val="24"/>
          <w:szCs w:val="24"/>
          <w:highlight w:val="none"/>
        </w:rPr>
        <w:t xml:space="preserve">编号：</w:t>
      </w:r>
      <w:r>
        <w:rPr>
          <w:rFonts w:hint="eastAsia" w:eastAsia="黑体"/>
          <w:bCs/>
          <w:sz w:val="24"/>
          <w:szCs w:val="24"/>
          <w:highlight w:val="none"/>
        </w:rPr>
        <w:t xml:space="preserve">JSZC-320205-DNGC-G2024-0008</w:t>
      </w:r>
      <w:r>
        <w:rPr>
          <w:rFonts w:eastAsia="黑体"/>
          <w:bCs/>
          <w:sz w:val="24"/>
          <w:szCs w:val="24"/>
          <w:highlight w:val="none"/>
        </w:rPr>
      </w:r>
      <w:r/>
    </w:p>
    <w:tbl>
      <w:tblPr>
        <w:tblW w:w="97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993"/>
        <w:gridCol w:w="567"/>
        <w:gridCol w:w="708"/>
        <w:gridCol w:w="1276"/>
        <w:gridCol w:w="1053"/>
        <w:gridCol w:w="1102"/>
        <w:gridCol w:w="822"/>
        <w:gridCol w:w="709"/>
        <w:gridCol w:w="708"/>
      </w:tblGrid>
      <w:tr>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机械或</w:t>
            </w:r>
            <w:r>
              <w:rPr>
                <w:rFonts w:hint="eastAsia" w:ascii="宋体" w:hAnsi="宋体"/>
                <w:sz w:val="24"/>
                <w:highlight w:val="none"/>
              </w:rPr>
            </w:r>
            <w:r/>
          </w:p>
          <w:p>
            <w:pPr>
              <w:pStyle w:val="724"/>
              <w:jc w:val="center"/>
              <w:spacing w:line="420" w:lineRule="exact"/>
              <w:rPr>
                <w:rFonts w:hint="eastAsia" w:ascii="宋体" w:hAnsi="宋体"/>
                <w:sz w:val="24"/>
                <w:highlight w:val="none"/>
              </w:rPr>
            </w:pPr>
            <w:r>
              <w:rPr>
                <w:rFonts w:hint="eastAsia" w:ascii="宋体" w:hAnsi="宋体"/>
                <w:sz w:val="24"/>
                <w:highlight w:val="none"/>
              </w:rPr>
              <w:t xml:space="preserve">设备名称</w:t>
            </w: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型号</w:t>
            </w:r>
            <w:r>
              <w:rPr>
                <w:rFonts w:hint="eastAsia" w:ascii="宋体" w:hAnsi="宋体"/>
                <w:sz w:val="24"/>
                <w:highlight w:val="none"/>
              </w:rPr>
            </w:r>
            <w:r/>
          </w:p>
          <w:p>
            <w:pPr>
              <w:pStyle w:val="724"/>
              <w:jc w:val="center"/>
              <w:spacing w:line="420" w:lineRule="exact"/>
              <w:rPr>
                <w:rFonts w:hint="eastAsia" w:ascii="宋体" w:hAnsi="宋体"/>
                <w:sz w:val="24"/>
                <w:highlight w:val="none"/>
              </w:rPr>
            </w:pPr>
            <w:r>
              <w:rPr>
                <w:rFonts w:hint="eastAsia" w:ascii="宋体" w:hAnsi="宋体"/>
                <w:sz w:val="24"/>
                <w:highlight w:val="none"/>
              </w:rPr>
              <w:t xml:space="preserve">规格</w:t>
            </w: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数量</w:t>
            </w: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产地</w:t>
            </w: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车辆登记证初次登记日期</w:t>
            </w: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总质量</w:t>
            </w: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车牌号</w:t>
            </w: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自有</w:t>
            </w: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租赁</w:t>
            </w: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承诺</w:t>
            </w: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9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567"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27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053"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10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822"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9"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70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301"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993"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567"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708"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276"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053"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102"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822"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709"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708" w:type="dxa"/>
            <w:vAlign w:val="top"/>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r>
      <w:tr>
        <w:trPr>
          <w:trHeight w:val="740"/>
        </w:trPr>
        <w:tc>
          <w:tcPr>
            <w:tcW w:w="508"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301"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993"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567"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708"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276"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053"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1102"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822"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709"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c>
          <w:tcPr>
            <w:tcW w:w="708" w:type="dxa"/>
            <w:vAlign w:val="top"/>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tc>
      </w:tr>
      <w:tr>
        <w:trPr>
          <w:trHeight w:val="740"/>
        </w:trPr>
        <w:tc>
          <w:tcPr>
            <w:gridSpan w:val="2"/>
            <w:tcW w:w="1809" w:type="dxa"/>
            <w:vAlign w:val="center"/>
            <w:textDirection w:val="lrTb"/>
            <w:noWrap w:val="false"/>
          </w:tcPr>
          <w:p>
            <w:pPr>
              <w:pStyle w:val="724"/>
              <w:jc w:val="center"/>
              <w:spacing w:line="420" w:lineRule="exact"/>
              <w:rPr>
                <w:rFonts w:hint="eastAsia" w:ascii="宋体" w:hAnsi="宋体"/>
                <w:highlight w:val="none"/>
              </w:rPr>
            </w:pPr>
            <w:r>
              <w:rPr>
                <w:rFonts w:hint="eastAsia" w:ascii="宋体" w:hAnsi="宋体"/>
                <w:highlight w:val="none"/>
              </w:rPr>
            </w:r>
            <w:r/>
          </w:p>
          <w:p>
            <w:pPr>
              <w:pStyle w:val="724"/>
              <w:jc w:val="center"/>
              <w:spacing w:line="420" w:lineRule="exact"/>
              <w:rPr>
                <w:rFonts w:hint="eastAsia" w:ascii="宋体" w:hAnsi="宋体"/>
                <w:sz w:val="24"/>
                <w:highlight w:val="none"/>
              </w:rPr>
            </w:pPr>
            <w:r>
              <w:rPr>
                <w:rFonts w:hint="eastAsia" w:ascii="宋体" w:hAnsi="宋体"/>
                <w:sz w:val="24"/>
                <w:highlight w:val="none"/>
              </w:rPr>
              <w:t xml:space="preserve">备   注</w:t>
            </w:r>
            <w:r>
              <w:rPr>
                <w:rFonts w:hint="eastAsia" w:ascii="宋体" w:hAnsi="宋体"/>
                <w:sz w:val="24"/>
                <w:highlight w:val="none"/>
              </w:rPr>
            </w:r>
            <w:r/>
          </w:p>
          <w:p>
            <w:pPr>
              <w:pStyle w:val="724"/>
              <w:jc w:val="center"/>
              <w:spacing w:line="420" w:lineRule="exact"/>
              <w:rPr>
                <w:rFonts w:hint="eastAsia" w:ascii="宋体" w:hAnsi="宋体"/>
                <w:highlight w:val="none"/>
              </w:rPr>
            </w:pPr>
            <w:r>
              <w:rPr>
                <w:rFonts w:hint="eastAsia" w:ascii="宋体" w:hAnsi="宋体"/>
                <w:highlight w:val="none"/>
              </w:rPr>
            </w:r>
            <w:r/>
          </w:p>
        </w:tc>
        <w:tc>
          <w:tcPr>
            <w:gridSpan w:val="8"/>
            <w:tcW w:w="7230" w:type="dxa"/>
            <w:vAlign w:val="center"/>
            <w:textDirection w:val="lrTb"/>
            <w:noWrap w:val="false"/>
          </w:tcPr>
          <w:p>
            <w:pPr>
              <w:pStyle w:val="724"/>
              <w:jc w:val="left"/>
              <w:spacing w:line="420" w:lineRule="exact"/>
              <w:rPr>
                <w:rFonts w:hint="eastAsia" w:ascii="黑体" w:hAnsi="宋体" w:eastAsia="黑体"/>
                <w:b/>
                <w:sz w:val="28"/>
                <w:szCs w:val="28"/>
                <w:highlight w:val="none"/>
                <w:u w:val="single"/>
              </w:rPr>
            </w:pPr>
            <w:r>
              <w:rPr>
                <w:rFonts w:hint="eastAsia" w:ascii="宋体" w:hAnsi="宋体" w:eastAsia="宋体" w:cs="Times New Roman"/>
                <w:b/>
                <w:bCs/>
                <w:sz w:val="24"/>
                <w:highlight w:val="none"/>
              </w:rPr>
              <w:t xml:space="preserve">上表车辆为评分点中车辆，按评分点中要求提供相关证明文件，如是自有车辆，则在“自有”对应框中勾选；如是租赁，则在“租赁”对应框中勾选；如是承诺则在“承诺”对应框中勾选。</w:t>
            </w:r>
            <w:r>
              <w:rPr>
                <w:rFonts w:hint="eastAsia" w:ascii="黑体" w:hAnsi="宋体" w:eastAsia="黑体"/>
                <w:b/>
                <w:sz w:val="28"/>
                <w:szCs w:val="28"/>
                <w:highlight w:val="none"/>
                <w:u w:val="single"/>
              </w:rPr>
            </w:r>
            <w:r/>
          </w:p>
        </w:tc>
        <w:tc>
          <w:tcPr>
            <w:tcW w:w="708" w:type="dxa"/>
            <w:vAlign w:val="top"/>
            <w:textDirection w:val="lrTb"/>
            <w:noWrap w:val="false"/>
          </w:tcPr>
          <w:p>
            <w:pPr>
              <w:pStyle w:val="724"/>
              <w:jc w:val="center"/>
              <w:spacing w:line="420" w:lineRule="exact"/>
              <w:rPr>
                <w:rFonts w:hint="eastAsia" w:ascii="黑体" w:hAnsi="宋体" w:eastAsia="黑体"/>
                <w:bCs/>
                <w:sz w:val="28"/>
                <w:szCs w:val="28"/>
                <w:highlight w:val="none"/>
              </w:rPr>
            </w:pPr>
            <w:r>
              <w:rPr>
                <w:rFonts w:hint="eastAsia" w:ascii="黑体" w:hAnsi="宋体" w:eastAsia="黑体"/>
                <w:bCs/>
                <w:sz w:val="28"/>
                <w:szCs w:val="28"/>
                <w:highlight w:val="none"/>
              </w:rPr>
            </w:r>
            <w:r/>
          </w:p>
        </w:tc>
      </w:tr>
    </w:tbl>
    <w:p>
      <w:pPr>
        <w:pStyle w:val="764"/>
        <w:ind w:left="0"/>
        <w:rPr>
          <w:rFonts w:hint="eastAsia" w:eastAsia="黑体"/>
          <w:bCs/>
          <w:sz w:val="24"/>
          <w:highlight w:val="none"/>
        </w:rPr>
      </w:pPr>
      <w:r>
        <w:rPr>
          <w:rFonts w:hint="eastAsia" w:eastAsia="黑体"/>
          <w:bCs/>
          <w:sz w:val="24"/>
          <w:highlight w:val="none"/>
        </w:rPr>
      </w:r>
      <w:r/>
    </w:p>
    <w:p>
      <w:pPr>
        <w:pStyle w:val="724"/>
        <w:ind w:right="153"/>
        <w:spacing w:after="120" w:line="420" w:lineRule="exact"/>
        <w:tabs>
          <w:tab w:val="left" w:pos="0" w:leader="none"/>
        </w:tabs>
        <w:rPr>
          <w:rFonts w:hint="eastAsia" w:ascii="Times New Roman" w:hAnsi="Times New Roman" w:eastAsia="黑体" w:cs="Times New Roman"/>
          <w:bCs/>
          <w:sz w:val="24"/>
          <w:szCs w:val="24"/>
          <w:highlight w:val="none"/>
        </w:rPr>
      </w:pPr>
      <w:r>
        <w:rPr>
          <w:rFonts w:hint="eastAsia" w:ascii="Times New Roman" w:hAnsi="Times New Roman" w:eastAsia="黑体" w:cs="Times New Roman"/>
          <w:bCs/>
          <w:sz w:val="24"/>
          <w:szCs w:val="24"/>
          <w:highlight w:val="none"/>
        </w:rPr>
        <w:t xml:space="preserve">（十）项目负责人简历（格式）</w:t>
      </w:r>
      <w:r>
        <w:rPr>
          <w:rFonts w:hint="eastAsia" w:ascii="Times New Roman" w:hAnsi="Times New Roman" w:eastAsia="黑体" w:cs="Times New Roman"/>
          <w:bCs/>
          <w:sz w:val="24"/>
          <w:szCs w:val="24"/>
          <w:highlight w:val="none"/>
        </w:rPr>
      </w:r>
      <w:r/>
    </w:p>
    <w:p>
      <w:pPr>
        <w:pStyle w:val="72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r>
      <w:r/>
    </w:p>
    <w:p>
      <w:pPr>
        <w:pStyle w:val="724"/>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t xml:space="preserve">项目负责人简历</w:t>
      </w:r>
      <w:r>
        <w:rPr>
          <w:rFonts w:hint="eastAsia" w:ascii="宋体" w:hAnsi="宋体" w:cs="宋体"/>
          <w:bCs/>
          <w:sz w:val="28"/>
          <w:szCs w:val="28"/>
          <w:highlight w:val="none"/>
        </w:rPr>
      </w:r>
      <w:r/>
    </w:p>
    <w:p>
      <w:pPr>
        <w:pStyle w:val="1261"/>
        <w:rPr>
          <w:rFonts w:hint="eastAsia" w:cs="宋体"/>
          <w:highlight w:val="none"/>
        </w:rPr>
      </w:pPr>
      <w:r>
        <w:rPr>
          <w:rFonts w:hint="eastAsia" w:cs="宋体"/>
          <w:highlight w:val="none"/>
        </w:rPr>
      </w:r>
      <w:r/>
    </w:p>
    <w:p>
      <w:pPr>
        <w:pStyle w:val="1261"/>
        <w:rPr>
          <w:rFonts w:hint="eastAsia" w:cs="宋体"/>
          <w:bCs/>
          <w:sz w:val="24"/>
          <w:szCs w:val="24"/>
          <w:highlight w:val="none"/>
        </w:rPr>
      </w:pPr>
      <w:r>
        <w:rPr>
          <w:rFonts w:hint="eastAsia" w:cs="宋体"/>
          <w:bCs/>
          <w:sz w:val="24"/>
          <w:szCs w:val="24"/>
          <w:highlight w:val="none"/>
        </w:rPr>
        <w:t xml:space="preserve">投标供应商名称(盖章)                   </w:t>
      </w:r>
      <w:r>
        <w:rPr>
          <w:rFonts w:hint="eastAsia" w:cs="宋体"/>
          <w:bCs/>
          <w:sz w:val="24"/>
          <w:szCs w:val="24"/>
          <w:highlight w:val="none"/>
          <w:lang w:val="en-US" w:eastAsia="zh-CN"/>
        </w:rPr>
        <w:t xml:space="preserve">项目</w:t>
      </w:r>
      <w:r>
        <w:rPr>
          <w:rFonts w:hint="eastAsia" w:cs="宋体"/>
          <w:bCs/>
          <w:sz w:val="24"/>
          <w:szCs w:val="24"/>
          <w:highlight w:val="none"/>
        </w:rPr>
        <w:t xml:space="preserve">编号：JSZC-320205-DNGC-G2024-0008</w:t>
      </w:r>
      <w:r>
        <w:rPr>
          <w:rFonts w:hint="eastAsia" w:cs="宋体"/>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106"/>
        <w:gridCol w:w="1104"/>
        <w:gridCol w:w="1106"/>
        <w:gridCol w:w="1110"/>
        <w:gridCol w:w="1175"/>
        <w:gridCol w:w="1884"/>
      </w:tblGrid>
      <w:tr>
        <w:trPr>
          <w:cantSplit/>
          <w:trHeight w:val="551"/>
        </w:trPr>
        <w:tc>
          <w:tcPr>
            <w:tcW w:w="1108"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姓  名</w:t>
            </w:r>
            <w:r>
              <w:rPr>
                <w:rFonts w:hint="eastAsia" w:ascii="宋体" w:hAnsi="宋体" w:cs="宋体"/>
                <w:highlight w:val="none"/>
              </w:rPr>
            </w:r>
            <w:r/>
          </w:p>
        </w:tc>
        <w:tc>
          <w:tcPr>
            <w:tcW w:w="1104"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c>
          <w:tcPr>
            <w:tcW w:w="1106"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性别</w:t>
            </w:r>
            <w:r>
              <w:rPr>
                <w:rFonts w:hint="eastAsia" w:ascii="宋体" w:hAnsi="宋体" w:cs="宋体"/>
                <w:highlight w:val="none"/>
              </w:rPr>
            </w:r>
            <w:r/>
          </w:p>
        </w:tc>
        <w:tc>
          <w:tcPr>
            <w:tcW w:w="1104"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c>
          <w:tcPr>
            <w:tcW w:w="1106"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年  龄</w:t>
            </w:r>
            <w:r>
              <w:rPr>
                <w:rFonts w:hint="eastAsia" w:ascii="宋体" w:hAnsi="宋体" w:cs="宋体"/>
                <w:highlight w:val="none"/>
              </w:rPr>
            </w:r>
            <w:r/>
          </w:p>
        </w:tc>
        <w:tc>
          <w:tcPr>
            <w:tcW w:w="1110"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c>
          <w:tcPr>
            <w:tcW w:w="1175"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学  历</w:t>
            </w:r>
            <w:r>
              <w:rPr>
                <w:rFonts w:hint="eastAsia" w:ascii="宋体" w:hAnsi="宋体" w:cs="宋体"/>
                <w:highlight w:val="none"/>
              </w:rPr>
            </w:r>
            <w:r/>
          </w:p>
        </w:tc>
        <w:tc>
          <w:tcPr>
            <w:tcW w:w="1884"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r>
      <w:tr>
        <w:trPr>
          <w:cantSplit/>
          <w:trHeight w:val="448"/>
        </w:trPr>
        <w:tc>
          <w:tcPr>
            <w:tcW w:w="1108"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职务</w:t>
            </w:r>
            <w:r>
              <w:rPr>
                <w:rFonts w:hint="eastAsia" w:ascii="宋体" w:hAnsi="宋体" w:cs="宋体"/>
                <w:highlight w:val="none"/>
              </w:rPr>
            </w:r>
            <w:r/>
          </w:p>
        </w:tc>
        <w:tc>
          <w:tcPr>
            <w:tcW w:w="1104"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c>
          <w:tcPr>
            <w:tcW w:w="1106"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职  称</w:t>
            </w:r>
            <w:r>
              <w:rPr>
                <w:rFonts w:hint="eastAsia" w:ascii="宋体" w:hAnsi="宋体" w:cs="宋体"/>
                <w:highlight w:val="none"/>
              </w:rPr>
            </w:r>
            <w:r/>
          </w:p>
        </w:tc>
        <w:tc>
          <w:tcPr>
            <w:tcW w:w="1104"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c>
          <w:tcPr>
            <w:tcW w:w="1106"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证书号</w:t>
            </w:r>
            <w:r>
              <w:rPr>
                <w:rFonts w:hint="eastAsia" w:ascii="宋体" w:hAnsi="宋体" w:cs="宋体"/>
                <w:highlight w:val="none"/>
              </w:rPr>
            </w:r>
            <w:r/>
          </w:p>
        </w:tc>
        <w:tc>
          <w:tcPr>
            <w:tcW w:w="1110"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c>
          <w:tcPr>
            <w:tcW w:w="1175"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参加工作时间</w:t>
            </w:r>
            <w:r>
              <w:rPr>
                <w:rFonts w:hint="eastAsia" w:ascii="宋体" w:hAnsi="宋体" w:cs="宋体"/>
                <w:highlight w:val="none"/>
              </w:rPr>
            </w:r>
            <w:r/>
          </w:p>
        </w:tc>
        <w:tc>
          <w:tcPr>
            <w:tcW w:w="1884"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r>
            <w:r/>
          </w:p>
        </w:tc>
      </w:tr>
      <w:tr>
        <w:trPr>
          <w:cantSplit/>
          <w:trHeight w:val="2565"/>
        </w:trPr>
        <w:tc>
          <w:tcPr>
            <w:tcW w:w="1108" w:type="dxa"/>
            <w:vAlign w:val="center"/>
            <w:textDirection w:val="lrTb"/>
            <w:noWrap w:val="false"/>
          </w:tcPr>
          <w:p>
            <w:pPr>
              <w:pStyle w:val="724"/>
              <w:jc w:val="center"/>
              <w:rPr>
                <w:rFonts w:hint="eastAsia" w:ascii="宋体" w:hAnsi="宋体" w:cs="宋体"/>
                <w:highlight w:val="none"/>
              </w:rPr>
            </w:pPr>
            <w:r>
              <w:rPr>
                <w:rFonts w:hint="eastAsia" w:ascii="宋体" w:hAnsi="宋体" w:cs="宋体"/>
                <w:highlight w:val="none"/>
              </w:rPr>
              <w:t xml:space="preserve">以往工作经历</w:t>
            </w:r>
            <w:r>
              <w:rPr>
                <w:rFonts w:hint="eastAsia" w:ascii="宋体" w:hAnsi="宋体" w:cs="宋体"/>
                <w:highlight w:val="none"/>
              </w:rPr>
            </w:r>
            <w:r/>
          </w:p>
        </w:tc>
        <w:tc>
          <w:tcPr>
            <w:gridSpan w:val="7"/>
            <w:tcW w:w="8589" w:type="dxa"/>
            <w:vAlign w:val="top"/>
            <w:textDirection w:val="lrTb"/>
            <w:noWrap w:val="false"/>
          </w:tcPr>
          <w:p>
            <w:pPr>
              <w:pStyle w:val="724"/>
              <w:rPr>
                <w:rFonts w:hint="eastAsia" w:ascii="宋体" w:hAnsi="宋体" w:cs="宋体"/>
                <w:highlight w:val="none"/>
              </w:rPr>
            </w:pPr>
            <w:r>
              <w:rPr>
                <w:rFonts w:hint="eastAsia" w:ascii="宋体" w:hAnsi="宋体" w:cs="宋体"/>
                <w:highlight w:val="none"/>
              </w:rPr>
            </w:r>
            <w:r/>
          </w:p>
          <w:p>
            <w:pPr>
              <w:pStyle w:val="724"/>
              <w:rPr>
                <w:rFonts w:hint="eastAsia" w:ascii="宋体" w:hAnsi="宋体" w:cs="宋体"/>
                <w:highlight w:val="none"/>
              </w:rPr>
            </w:pPr>
            <w:r>
              <w:rPr>
                <w:rFonts w:hint="eastAsia" w:ascii="宋体" w:hAnsi="宋体" w:cs="宋体"/>
                <w:highlight w:val="none"/>
              </w:rPr>
            </w:r>
            <w:r/>
          </w:p>
        </w:tc>
      </w:tr>
    </w:tbl>
    <w:p>
      <w:pPr>
        <w:pStyle w:val="724"/>
        <w:rPr>
          <w:rFonts w:hint="eastAsia" w:ascii="宋体" w:hAnsi="宋体" w:cs="宋体"/>
          <w:b/>
          <w:bCs/>
          <w:sz w:val="24"/>
          <w:highlight w:val="none"/>
        </w:rPr>
      </w:pPr>
      <w:r>
        <w:rPr>
          <w:rFonts w:hint="eastAsia" w:ascii="宋体" w:hAnsi="宋体" w:cs="宋体"/>
          <w:b/>
          <w:bCs/>
          <w:sz w:val="24"/>
          <w:highlight w:val="none"/>
        </w:rPr>
      </w:r>
      <w:r/>
    </w:p>
    <w:p>
      <w:pPr>
        <w:pStyle w:val="724"/>
        <w:ind w:left="210"/>
        <w:spacing w:line="500" w:lineRule="exact"/>
        <w:widowControl/>
        <w:tabs>
          <w:tab w:val="left" w:pos="0" w:leader="none"/>
        </w:tabs>
        <w:rPr>
          <w:rFonts w:hint="eastAsia" w:ascii="宋体" w:hAnsi="宋体" w:cs="宋体"/>
          <w:b/>
          <w:bCs/>
          <w:sz w:val="24"/>
          <w:highlight w:val="none"/>
        </w:rPr>
      </w:pPr>
      <w:r>
        <w:rPr>
          <w:rFonts w:hint="eastAsia" w:ascii="宋体" w:hAnsi="宋体" w:cs="宋体"/>
          <w:b/>
          <w:bCs/>
          <w:sz w:val="24"/>
          <w:highlight w:val="none"/>
        </w:rPr>
        <w:t xml:space="preserve">法定代表人或法定代表人授权代表签字或盖章：</w:t>
      </w:r>
      <w:r>
        <w:rPr>
          <w:rFonts w:hint="eastAsia" w:ascii="宋体" w:hAnsi="宋体" w:cs="宋体"/>
          <w:b/>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hint="eastAsia" w:eastAsia="黑体"/>
          <w:bCs/>
          <w:sz w:val="24"/>
          <w:highlight w:val="none"/>
        </w:rPr>
      </w:pPr>
      <w:r>
        <w:rPr>
          <w:rFonts w:hint="eastAsia" w:eastAsia="黑体"/>
          <w:bCs/>
          <w:sz w:val="24"/>
          <w:highlight w:val="none"/>
        </w:rPr>
      </w:r>
      <w:r/>
    </w:p>
    <w:p>
      <w:pPr>
        <w:pStyle w:val="764"/>
        <w:ind w:left="0"/>
        <w:rPr>
          <w:rFonts w:eastAsia="黑体"/>
          <w:bCs/>
          <w:sz w:val="24"/>
          <w:highlight w:val="none"/>
        </w:rPr>
      </w:pPr>
      <w:r>
        <w:rPr>
          <w:rFonts w:hint="eastAsia" w:eastAsia="黑体"/>
          <w:bCs/>
          <w:sz w:val="24"/>
          <w:highlight w:val="none"/>
        </w:rPr>
        <w:t xml:space="preserve">（十</w:t>
      </w:r>
      <w:r>
        <w:rPr>
          <w:rFonts w:hint="eastAsia" w:eastAsia="黑体"/>
          <w:bCs/>
          <w:sz w:val="24"/>
          <w:highlight w:val="none"/>
          <w:lang w:val="en-US" w:eastAsia="zh-CN"/>
        </w:rPr>
        <w:t xml:space="preserve">一</w:t>
      </w:r>
      <w:r>
        <w:rPr>
          <w:rFonts w:hint="eastAsia" w:eastAsia="黑体"/>
          <w:bCs/>
          <w:sz w:val="24"/>
          <w:highlight w:val="none"/>
        </w:rPr>
        <w:t xml:space="preserve">）</w:t>
      </w:r>
      <w:bookmarkStart w:id="84" w:name="OLE_LINK32"/>
      <w:r>
        <w:rPr>
          <w:rFonts w:hint="eastAsia" w:eastAsia="黑体"/>
          <w:bCs/>
          <w:sz w:val="24"/>
          <w:highlight w:val="none"/>
        </w:rPr>
        <w:t xml:space="preserve">人员配置表</w:t>
      </w:r>
      <w:bookmarkEnd w:id="84"/>
      <w:r>
        <w:rPr>
          <w:rFonts w:hint="eastAsia" w:eastAsia="黑体"/>
          <w:bCs/>
          <w:sz w:val="24"/>
          <w:highlight w:val="none"/>
        </w:rPr>
        <w:t xml:space="preserve">（格式）：</w:t>
      </w:r>
      <w:r>
        <w:rPr>
          <w:rFonts w:eastAsia="黑体"/>
          <w:bCs/>
          <w:sz w:val="24"/>
          <w:highlight w:val="none"/>
        </w:rPr>
      </w:r>
      <w:r/>
    </w:p>
    <w:p>
      <w:pPr>
        <w:pStyle w:val="724"/>
        <w:rPr>
          <w:szCs w:val="21"/>
          <w:highlight w:val="none"/>
        </w:rPr>
      </w:pPr>
      <w:r>
        <w:rPr>
          <w:szCs w:val="21"/>
          <w:highlight w:val="none"/>
        </w:rPr>
      </w:r>
      <w:r/>
    </w:p>
    <w:p>
      <w:pPr>
        <w:pStyle w:val="724"/>
        <w:ind w:left="120"/>
        <w:spacing w:line="360" w:lineRule="auto"/>
        <w:rPr>
          <w:rFonts w:hint="eastAsia" w:eastAsia="黑体"/>
          <w:bCs/>
          <w:sz w:val="24"/>
          <w:szCs w:val="24"/>
          <w:highlight w:val="none"/>
          <w:lang w:eastAsia="zh-CN"/>
        </w:rPr>
      </w:pPr>
      <w:r>
        <w:rPr>
          <w:rFonts w:hint="eastAsia" w:eastAsia="黑体"/>
          <w:bCs/>
          <w:sz w:val="24"/>
          <w:szCs w:val="24"/>
          <w:highlight w:val="none"/>
        </w:rPr>
        <w:t xml:space="preserve">投标供应商名称（盖章）              项目编号：JSZC-320205-DNGC-G2024-0008</w:t>
      </w:r>
      <w:r>
        <w:rPr>
          <w:rFonts w:hint="eastAsia" w:eastAsia="黑体"/>
          <w:bCs/>
          <w:sz w:val="24"/>
          <w:szCs w:val="24"/>
          <w:highlight w:val="none"/>
          <w:lang w:eastAsia="zh-CN"/>
        </w:rPr>
      </w:r>
      <w:r/>
    </w:p>
    <w:tbl>
      <w:tblPr>
        <w:tblW w:w="92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118"/>
        <w:gridCol w:w="951"/>
        <w:gridCol w:w="951"/>
        <w:gridCol w:w="1525"/>
        <w:gridCol w:w="2095"/>
        <w:gridCol w:w="1711"/>
      </w:tblGrid>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姓名</w:t>
            </w: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性别</w:t>
            </w: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年龄</w:t>
            </w:r>
            <w:r>
              <w:rPr>
                <w:rFonts w:hint="eastAsia" w:ascii="宋体" w:hAnsi="宋体"/>
                <w:sz w:val="24"/>
                <w:highlight w:val="none"/>
              </w:rPr>
            </w:r>
            <w:r/>
          </w:p>
        </w:tc>
        <w:tc>
          <w:tcPr>
            <w:tcW w:w="152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岗位名称</w:t>
            </w:r>
            <w:r>
              <w:rPr>
                <w:rFonts w:hint="eastAsia" w:ascii="宋体" w:hAnsi="宋体"/>
                <w:sz w:val="24"/>
                <w:highlight w:val="none"/>
              </w:rPr>
            </w:r>
            <w:r/>
          </w:p>
        </w:tc>
        <w:tc>
          <w:tcPr>
            <w:tcW w:w="209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证号</w:t>
            </w:r>
            <w:r>
              <w:rPr>
                <w:rFonts w:hint="eastAsia" w:ascii="宋体" w:hAnsi="宋体"/>
                <w:sz w:val="24"/>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4</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5</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6</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center"/>
            <w:textDirection w:val="lrTb"/>
            <w:noWrap w:val="false"/>
          </w:tcPr>
          <w:p>
            <w:pPr>
              <w:pStyle w:val="724"/>
              <w:rPr>
                <w:highlight w:val="none"/>
              </w:rPr>
            </w:pPr>
            <w:r>
              <w:rPr>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r>
            <w:r/>
          </w:p>
        </w:tc>
        <w:tc>
          <w:tcPr>
            <w:tcW w:w="111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center"/>
            <w:textDirection w:val="lrTb"/>
            <w:noWrap w:val="false"/>
          </w:tcPr>
          <w:p>
            <w:pPr>
              <w:pStyle w:val="764"/>
              <w:ind w:left="0"/>
              <w:rPr>
                <w:highlight w:val="none"/>
              </w:rPr>
            </w:pPr>
            <w:r>
              <w:rPr>
                <w:highlight w:val="none"/>
              </w:rPr>
            </w:r>
            <w:r/>
          </w:p>
        </w:tc>
        <w:tc>
          <w:tcPr>
            <w:tcW w:w="1711"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r>
            <w:r/>
          </w:p>
        </w:tc>
        <w:tc>
          <w:tcPr>
            <w:tcW w:w="111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r>
            <w:r/>
          </w:p>
        </w:tc>
        <w:tc>
          <w:tcPr>
            <w:tcW w:w="1118"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top"/>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r>
        <w:trPr/>
        <w:tc>
          <w:tcPr>
            <w:tcW w:w="936" w:type="dxa"/>
            <w:vAlign w:val="center"/>
            <w:textDirection w:val="lrTb"/>
            <w:noWrap w:val="false"/>
          </w:tcPr>
          <w:p>
            <w:pPr>
              <w:pStyle w:val="724"/>
              <w:jc w:val="center"/>
              <w:spacing w:line="420" w:lineRule="exact"/>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1118"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95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52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2095"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c>
          <w:tcPr>
            <w:tcW w:w="1711" w:type="dxa"/>
            <w:vAlign w:val="center"/>
            <w:textDirection w:val="lrTb"/>
            <w:noWrap w:val="false"/>
          </w:tcPr>
          <w:p>
            <w:pPr>
              <w:pStyle w:val="724"/>
              <w:jc w:val="center"/>
              <w:spacing w:line="420" w:lineRule="exact"/>
              <w:rPr>
                <w:rFonts w:hint="eastAsia" w:ascii="宋体" w:hAnsi="宋体"/>
                <w:sz w:val="24"/>
                <w:highlight w:val="none"/>
              </w:rPr>
            </w:pPr>
            <w:r>
              <w:rPr>
                <w:rFonts w:hint="eastAsia" w:ascii="宋体" w:hAnsi="宋体"/>
                <w:sz w:val="24"/>
                <w:highlight w:val="none"/>
              </w:rPr>
            </w:r>
            <w:r/>
          </w:p>
        </w:tc>
      </w:tr>
    </w:tbl>
    <w:p>
      <w:pPr>
        <w:pStyle w:val="724"/>
        <w:ind w:left="120"/>
        <w:spacing w:line="360" w:lineRule="auto"/>
        <w:rPr>
          <w:rFonts w:eastAsia="黑体"/>
          <w:b/>
          <w:bCs/>
          <w:sz w:val="24"/>
          <w:szCs w:val="24"/>
          <w:highlight w:val="none"/>
        </w:rPr>
      </w:pPr>
      <w:r>
        <w:rPr>
          <w:rFonts w:eastAsia="黑体"/>
          <w:b/>
          <w:bCs/>
          <w:sz w:val="24"/>
          <w:szCs w:val="24"/>
          <w:highlight w:val="none"/>
        </w:rPr>
      </w:r>
      <w:r/>
    </w:p>
    <w:p>
      <w:pPr>
        <w:pStyle w:val="724"/>
        <w:ind w:left="120"/>
        <w:spacing w:line="360" w:lineRule="auto"/>
        <w:rPr>
          <w:rFonts w:eastAsia="黑体"/>
          <w:b/>
          <w:bCs/>
          <w:sz w:val="24"/>
          <w:szCs w:val="24"/>
          <w:highlight w:val="none"/>
        </w:rPr>
      </w:pPr>
      <w:r>
        <w:rPr>
          <w:rFonts w:hint="eastAsia" w:eastAsia="黑体"/>
          <w:b/>
          <w:bCs/>
          <w:sz w:val="24"/>
          <w:szCs w:val="24"/>
          <w:highlight w:val="none"/>
        </w:rPr>
        <w:t xml:space="preserve">法定代表人或法定代表人授权代表签字或盖章：</w:t>
      </w:r>
      <w:r>
        <w:rPr>
          <w:rFonts w:eastAsia="黑体"/>
          <w:b/>
          <w:bCs/>
          <w:sz w:val="24"/>
          <w:szCs w:val="24"/>
          <w:highlight w:val="none"/>
        </w:rPr>
      </w:r>
      <w:r/>
    </w:p>
    <w:p>
      <w:pPr>
        <w:pStyle w:val="724"/>
        <w:ind w:left="120"/>
        <w:spacing w:line="360" w:lineRule="auto"/>
        <w:rPr>
          <w:rFonts w:ascii="Arial" w:hAnsi="Arial" w:eastAsia="Arial"/>
          <w:bCs/>
          <w:sz w:val="24"/>
          <w:szCs w:val="24"/>
          <w:highlight w:val="none"/>
        </w:rPr>
      </w:pPr>
      <w:r>
        <w:rPr>
          <w:rFonts w:hint="eastAsia" w:ascii="Arial" w:hAnsi="Arial" w:eastAsia="Arial"/>
          <w:bCs/>
          <w:sz w:val="24"/>
          <w:szCs w:val="24"/>
          <w:highlight w:val="none"/>
        </w:rPr>
        <w:t xml:space="preserve">备注：1.表格不够可自行延长。</w:t>
      </w:r>
      <w:r>
        <w:rPr>
          <w:rFonts w:ascii="Arial" w:hAnsi="Arial" w:eastAsia="Arial"/>
          <w:bCs/>
          <w:sz w:val="24"/>
          <w:szCs w:val="24"/>
          <w:highlight w:val="none"/>
        </w:rPr>
      </w:r>
      <w:r/>
    </w:p>
    <w:p>
      <w:pPr>
        <w:pStyle w:val="724"/>
        <w:ind w:left="120"/>
        <w:spacing w:line="360" w:lineRule="auto"/>
        <w:rPr>
          <w:rFonts w:ascii="Arial" w:hAnsi="Arial" w:eastAsia="Arial"/>
          <w:bCs/>
          <w:sz w:val="24"/>
          <w:szCs w:val="24"/>
          <w:highlight w:val="none"/>
        </w:rPr>
      </w:pPr>
      <w:r>
        <w:rPr>
          <w:rFonts w:hint="eastAsia" w:ascii="Arial" w:hAnsi="Arial" w:eastAsia="Arial"/>
          <w:bCs/>
          <w:sz w:val="24"/>
          <w:szCs w:val="24"/>
          <w:highlight w:val="none"/>
        </w:rPr>
        <w:t xml:space="preserve">    2.上表人员为本项目要求配置的人员，须提供</w:t>
      </w:r>
      <w:r>
        <w:rPr>
          <w:rFonts w:hint="eastAsia"/>
          <w:sz w:val="24"/>
          <w:highlight w:val="none"/>
        </w:rPr>
        <w:t xml:space="preserve">由投标</w:t>
      </w:r>
      <w:r>
        <w:rPr>
          <w:rFonts w:hint="eastAsia"/>
          <w:sz w:val="24"/>
          <w:highlight w:val="none"/>
          <w:lang w:val="en-US" w:eastAsia="zh-CN"/>
        </w:rPr>
        <w:t xml:space="preserve">供应商</w:t>
      </w:r>
      <w:r>
        <w:rPr>
          <w:rFonts w:hint="eastAsia"/>
          <w:sz w:val="24"/>
          <w:highlight w:val="none"/>
        </w:rPr>
        <w:t xml:space="preserve">为其连续三个月[至少包含近三个月中任意一个月份(不含投标当月)]缴纳社保的证明（新公司成立的除外，法定代表人除外）扫描件和证书扫描件</w:t>
      </w:r>
      <w:r>
        <w:rPr>
          <w:rFonts w:hint="eastAsia" w:ascii="Arial" w:hAnsi="Arial" w:eastAsia="Arial"/>
          <w:bCs/>
          <w:sz w:val="24"/>
          <w:szCs w:val="24"/>
          <w:highlight w:val="none"/>
        </w:rPr>
        <w:t xml:space="preserve">。</w:t>
      </w:r>
      <w:r>
        <w:rPr>
          <w:rFonts w:ascii="Arial" w:hAnsi="Arial" w:eastAsia="Arial"/>
          <w:bCs/>
          <w:sz w:val="24"/>
          <w:szCs w:val="24"/>
          <w:highlight w:val="none"/>
        </w:rPr>
      </w:r>
      <w:r/>
    </w:p>
    <w:p>
      <w:pPr>
        <w:pStyle w:val="724"/>
        <w:ind w:left="120" w:firstLine="480"/>
        <w:spacing w:line="360" w:lineRule="auto"/>
        <w:rPr>
          <w:rFonts w:ascii="Arial" w:hAnsi="Arial" w:eastAsia="Arial"/>
          <w:bCs/>
          <w:sz w:val="24"/>
          <w:szCs w:val="24"/>
          <w:highlight w:val="none"/>
        </w:rPr>
      </w:pPr>
      <w:r>
        <w:rPr>
          <w:rFonts w:ascii="Arial" w:hAnsi="Arial" w:eastAsia="Arial"/>
          <w:bCs/>
          <w:sz w:val="24"/>
          <w:szCs w:val="24"/>
          <w:highlight w:val="none"/>
        </w:rPr>
        <w:t xml:space="preserve">3</w:t>
      </w:r>
      <w:r>
        <w:rPr>
          <w:rFonts w:hint="eastAsia" w:ascii="Arial" w:hAnsi="Arial" w:eastAsia="Arial"/>
          <w:bCs/>
          <w:sz w:val="24"/>
          <w:szCs w:val="24"/>
          <w:highlight w:val="none"/>
        </w:rPr>
        <w:t xml:space="preserve">.以上材料请附本表之后。</w:t>
      </w:r>
      <w:r>
        <w:rPr>
          <w:rFonts w:ascii="Arial" w:hAnsi="Arial" w:eastAsia="Arial"/>
          <w:bCs/>
          <w:sz w:val="24"/>
          <w:szCs w:val="24"/>
          <w:highlight w:val="none"/>
        </w:rPr>
      </w:r>
      <w:r/>
    </w:p>
    <w:p>
      <w:pPr>
        <w:pStyle w:val="724"/>
        <w:spacing w:line="360" w:lineRule="auto"/>
        <w:rPr>
          <w:rFonts w:ascii="Arial" w:hAnsi="Arial" w:eastAsia="黑体"/>
          <w:bCs/>
          <w:sz w:val="24"/>
          <w:szCs w:val="32"/>
          <w:highlight w:val="none"/>
        </w:rPr>
      </w:pPr>
      <w:r>
        <w:rPr>
          <w:rFonts w:ascii="Arial" w:hAnsi="Arial" w:eastAsia="黑体"/>
          <w:bCs/>
          <w:sz w:val="24"/>
          <w:szCs w:val="32"/>
          <w:highlight w:val="none"/>
        </w:rPr>
      </w:r>
      <w:r/>
    </w:p>
    <w:p>
      <w:pPr>
        <w:pStyle w:val="764"/>
        <w:rPr>
          <w:highlight w:val="none"/>
        </w:rPr>
      </w:pPr>
      <w:r>
        <w:rPr>
          <w:highlight w:val="none"/>
        </w:rPr>
      </w:r>
      <w:r/>
    </w:p>
    <w:p>
      <w:pPr>
        <w:pStyle w:val="724"/>
        <w:spacing w:line="360" w:lineRule="auto"/>
        <w:rPr>
          <w:rFonts w:ascii="Arial" w:hAnsi="Arial" w:eastAsia="黑体"/>
          <w:bCs/>
          <w:sz w:val="24"/>
          <w:szCs w:val="32"/>
          <w:highlight w:val="none"/>
        </w:rPr>
      </w:pPr>
      <w:r>
        <w:rPr>
          <w:rFonts w:ascii="Arial" w:hAnsi="Arial" w:eastAsia="黑体"/>
          <w:bCs/>
          <w:sz w:val="24"/>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63"/>
        <w:rPr>
          <w:rFonts w:ascii="Arial" w:hAnsi="Arial" w:eastAsia="黑体"/>
          <w:bCs/>
          <w:szCs w:val="32"/>
          <w:highlight w:val="none"/>
        </w:rPr>
      </w:pPr>
      <w:r>
        <w:rPr>
          <w:rFonts w:ascii="Arial" w:hAnsi="Arial" w:eastAsia="黑体"/>
          <w:bCs/>
          <w:szCs w:val="32"/>
          <w:highlight w:val="none"/>
        </w:rPr>
      </w:r>
      <w:r/>
    </w:p>
    <w:p>
      <w:pPr>
        <w:pStyle w:val="724"/>
        <w:spacing w:line="360" w:lineRule="auto"/>
        <w:rPr>
          <w:rFonts w:ascii="Arial" w:hAnsi="Arial" w:eastAsia="黑体"/>
          <w:bCs/>
          <w:sz w:val="24"/>
          <w:szCs w:val="32"/>
          <w:highlight w:val="none"/>
        </w:rPr>
      </w:pPr>
      <w:r>
        <w:rPr>
          <w:rFonts w:hint="eastAsia" w:ascii="Arial" w:hAnsi="Arial" w:eastAsia="黑体"/>
          <w:bCs/>
          <w:sz w:val="24"/>
          <w:szCs w:val="32"/>
          <w:highlight w:val="none"/>
        </w:rPr>
        <w:t xml:space="preserve">（十</w:t>
      </w:r>
      <w:r>
        <w:rPr>
          <w:rFonts w:hint="eastAsia" w:ascii="Arial" w:hAnsi="Arial" w:eastAsia="黑体"/>
          <w:bCs/>
          <w:sz w:val="24"/>
          <w:szCs w:val="32"/>
          <w:highlight w:val="none"/>
          <w:lang w:val="en-US" w:eastAsia="zh-CN"/>
        </w:rPr>
        <w:t xml:space="preserve">二</w:t>
      </w:r>
      <w:r>
        <w:rPr>
          <w:rFonts w:hint="eastAsia" w:ascii="Arial" w:hAnsi="Arial" w:eastAsia="黑体"/>
          <w:bCs/>
          <w:sz w:val="24"/>
          <w:szCs w:val="32"/>
          <w:highlight w:val="none"/>
        </w:rPr>
        <w:t xml:space="preserve">）中小企业声明函</w:t>
      </w:r>
      <w:r>
        <w:rPr>
          <w:rFonts w:ascii="Arial" w:hAnsi="Arial" w:eastAsia="黑体"/>
          <w:bCs/>
          <w:sz w:val="24"/>
          <w:szCs w:val="32"/>
          <w:highlight w:val="none"/>
        </w:rPr>
      </w:r>
      <w:r/>
    </w:p>
    <w:p>
      <w:pPr>
        <w:pStyle w:val="724"/>
        <w:rPr>
          <w:highlight w:val="none"/>
        </w:rPr>
      </w:pPr>
      <w:r>
        <w:rPr>
          <w:highlight w:val="none"/>
        </w:rPr>
      </w:r>
      <w:r/>
    </w:p>
    <w:p>
      <w:pPr>
        <w:pStyle w:val="724"/>
        <w:jc w:val="center"/>
        <w:spacing w:line="360" w:lineRule="auto"/>
        <w:rPr>
          <w:sz w:val="36"/>
          <w:highlight w:val="none"/>
        </w:rPr>
      </w:pPr>
      <w:r>
        <w:rPr>
          <w:rFonts w:hint="eastAsia"/>
          <w:sz w:val="36"/>
          <w:highlight w:val="none"/>
        </w:rPr>
        <w:t xml:space="preserve">中小企业声明函（服务）</w:t>
      </w:r>
      <w:r>
        <w:rPr>
          <w:sz w:val="36"/>
          <w:highlight w:val="none"/>
        </w:rPr>
      </w:r>
      <w:r/>
    </w:p>
    <w:p>
      <w:pPr>
        <w:pStyle w:val="72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72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2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2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24"/>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bCs/>
          <w:color w:val="000000"/>
          <w:sz w:val="24"/>
          <w:szCs w:val="24"/>
          <w:highlight w:val="none"/>
        </w:rPr>
      </w:r>
      <w:r/>
    </w:p>
    <w:p>
      <w:pPr>
        <w:pStyle w:val="724"/>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24"/>
        <w:ind w:firstLine="4800"/>
        <w:jc w:val="left"/>
        <w:spacing w:line="440" w:lineRule="exact"/>
        <w:rPr>
          <w:bCs/>
          <w:sz w:val="24"/>
          <w:szCs w:val="24"/>
          <w:highlight w:val="none"/>
        </w:rPr>
      </w:pPr>
      <w:r>
        <w:rPr>
          <w:rFonts w:hint="eastAsia"/>
          <w:bCs/>
          <w:sz w:val="24"/>
          <w:szCs w:val="24"/>
          <w:highlight w:val="none"/>
        </w:rPr>
        <w:t xml:space="preserve">投标供应商（</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rPr>
          <w:bCs/>
          <w:sz w:val="24"/>
          <w:szCs w:val="24"/>
          <w:highlight w:val="none"/>
        </w:rPr>
      </w:r>
      <w:r/>
    </w:p>
    <w:p>
      <w:pPr>
        <w:pStyle w:val="724"/>
        <w:ind w:firstLine="480"/>
        <w:jc w:val="left"/>
        <w:spacing w:line="440" w:lineRule="exact"/>
        <w:rPr>
          <w:bCs/>
          <w:sz w:val="24"/>
          <w:szCs w:val="24"/>
          <w:highlight w:val="none"/>
        </w:rPr>
      </w:pPr>
      <w:r>
        <w:rPr>
          <w:bCs/>
          <w:sz w:val="24"/>
          <w:szCs w:val="24"/>
          <w:highlight w:val="none"/>
        </w:rPr>
      </w:r>
      <w:r/>
    </w:p>
    <w:p>
      <w:pPr>
        <w:pStyle w:val="724"/>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764"/>
        <w:ind w:left="1260"/>
        <w:rPr>
          <w:highlight w:val="none"/>
        </w:rPr>
      </w:pPr>
      <w:r>
        <w:rPr>
          <w:highlight w:val="none"/>
        </w:rPr>
      </w:r>
      <w:r/>
    </w:p>
    <w:p>
      <w:pPr>
        <w:pStyle w:val="724"/>
        <w:rPr>
          <w:szCs w:val="21"/>
          <w:highlight w:val="none"/>
        </w:rPr>
        <w:outlineLvl w:val="0"/>
      </w:pPr>
      <w:r>
        <w:rPr>
          <w:rFonts w:hint="eastAsia"/>
          <w:szCs w:val="21"/>
          <w:highlight w:val="none"/>
        </w:rPr>
        <w:t xml:space="preserve">注：1.</w:t>
      </w:r>
      <w:r>
        <w:rPr>
          <w:szCs w:val="21"/>
          <w:highlight w:val="none"/>
        </w:rPr>
        <w:t xml:space="preserve">从业人员、营业收入、资产总额填报上一年度数据，无上一年度数据的新成立企业可不填报。</w:t>
      </w:r>
      <w:r>
        <w:rPr>
          <w:szCs w:val="21"/>
          <w:highlight w:val="none"/>
        </w:rPr>
      </w:r>
      <w:r/>
    </w:p>
    <w:p>
      <w:pPr>
        <w:pStyle w:val="724"/>
        <w:rPr>
          <w:szCs w:val="21"/>
          <w:highlight w:val="none"/>
        </w:rPr>
        <w:outlineLvl w:val="0"/>
      </w:pPr>
      <w:r>
        <w:rPr>
          <w:rFonts w:hint="eastAsia"/>
          <w:szCs w:val="21"/>
          <w:highlight w:val="none"/>
        </w:rPr>
        <w:t xml:space="preserve">2.中标供应商的《</w:t>
      </w:r>
      <w:r>
        <w:rPr>
          <w:szCs w:val="21"/>
          <w:highlight w:val="none"/>
        </w:rPr>
        <w:t xml:space="preserve">中小企业声明函</w:t>
      </w:r>
      <w:r>
        <w:rPr>
          <w:rFonts w:hint="eastAsia"/>
          <w:szCs w:val="21"/>
          <w:highlight w:val="none"/>
        </w:rPr>
        <w:t xml:space="preserve">》将随中标公告进行公示。供应商按照本办法规定提供声明函内容不实的，属于提供虚假材料谋取中标、中标，依照《中华人民共和国政府采购法》等国家有关规定追究相应责任。</w:t>
      </w:r>
      <w:r>
        <w:rPr>
          <w:szCs w:val="21"/>
          <w:highlight w:val="none"/>
        </w:rPr>
      </w:r>
      <w:r/>
    </w:p>
    <w:p>
      <w:pPr>
        <w:pStyle w:val="724"/>
        <w:spacing w:line="360" w:lineRule="auto"/>
        <w:rPr>
          <w:highlight w:val="none"/>
        </w:rPr>
      </w:pPr>
      <w:r/>
      <w:bookmarkStart w:id="85" w:name="OLE_LINK14"/>
      <w:r/>
      <w:bookmarkStart w:id="86" w:name="OLE_LINK13"/>
      <w:r/>
      <w:bookmarkStart w:id="87" w:name="_Hlk6917152"/>
      <w:r>
        <w:rPr>
          <w:rFonts w:hint="eastAsia" w:ascii="黑体" w:eastAsia="黑体"/>
          <w:bCs/>
          <w:sz w:val="24"/>
          <w:szCs w:val="24"/>
          <w:highlight w:val="none"/>
        </w:rPr>
        <w:t xml:space="preserve">残疾人福利性单位声明函（格式）：</w:t>
      </w:r>
      <w:bookmarkEnd w:id="85"/>
      <w:r/>
      <w:bookmarkEnd w:id="86"/>
      <w:r>
        <w:rPr>
          <w:highlight w:val="none"/>
        </w:rPr>
      </w:r>
      <w:r/>
    </w:p>
    <w:p>
      <w:pPr>
        <w:pStyle w:val="724"/>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pStyle w:val="724"/>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724"/>
        <w:jc w:val="center"/>
        <w:rPr>
          <w:rFonts w:ascii="黑体" w:eastAsia="黑体"/>
          <w:bCs/>
          <w:sz w:val="28"/>
          <w:szCs w:val="28"/>
          <w:highlight w:val="none"/>
        </w:rPr>
      </w:pPr>
      <w:r>
        <w:rPr>
          <w:rFonts w:ascii="黑体" w:eastAsia="黑体"/>
          <w:bCs/>
          <w:sz w:val="28"/>
          <w:szCs w:val="28"/>
          <w:highlight w:val="none"/>
        </w:rPr>
      </w:r>
      <w:r/>
    </w:p>
    <w:p>
      <w:pPr>
        <w:pStyle w:val="724"/>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本单位郑重声明，根据《财政部民政部中国残疾人联合会关于促进残疾人就业政府采购政策的通知》（财库〔2017〕 141号）的规定，本单位为符合条件的残疾人福利性单位，且本单位参加______单位的</w:t>
      </w:r>
      <w:r>
        <w:rPr>
          <w:rFonts w:hint="eastAsia"/>
          <w:bCs/>
          <w:sz w:val="24"/>
          <w:szCs w:val="24"/>
          <w:highlight w:val="none"/>
          <w:u w:val="single"/>
          <w:lang w:eastAsia="zh-CN"/>
        </w:rPr>
        <w:t xml:space="preserve">2024-2026年度东港镇草花种植项目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724"/>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724"/>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724"/>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724"/>
        <w:ind w:firstLine="480"/>
        <w:spacing w:line="580" w:lineRule="exact"/>
        <w:rPr>
          <w:rFonts w:hint="eastAsia" w:ascii="宋体" w:hAnsi="宋体"/>
          <w:bCs/>
          <w:sz w:val="24"/>
          <w:szCs w:val="24"/>
          <w:highlight w:val="none"/>
        </w:rPr>
      </w:pPr>
      <w:r>
        <w:rPr>
          <w:rFonts w:hint="eastAsia" w:ascii="宋体" w:hAnsi="宋体"/>
          <w:bCs/>
          <w:sz w:val="24"/>
          <w:szCs w:val="24"/>
          <w:highlight w:val="none"/>
          <w:lang w:val="en-US" w:eastAsia="zh-CN"/>
        </w:rPr>
        <w:t xml:space="preserve">投标供应商</w:t>
      </w:r>
      <w:r>
        <w:rPr>
          <w:rFonts w:hint="eastAsia" w:ascii="宋体" w:hAnsi="宋体"/>
          <w:bCs/>
          <w:sz w:val="24"/>
          <w:szCs w:val="24"/>
          <w:highlight w:val="none"/>
        </w:rPr>
        <w:t xml:space="preserve">（盖章）：</w:t>
      </w:r>
      <w:r>
        <w:rPr>
          <w:rFonts w:hint="eastAsia" w:ascii="宋体" w:hAnsi="宋体"/>
          <w:bCs/>
          <w:sz w:val="24"/>
          <w:szCs w:val="24"/>
          <w:highlight w:val="none"/>
        </w:rPr>
      </w:r>
      <w:r/>
    </w:p>
    <w:p>
      <w:pPr>
        <w:pStyle w:val="724"/>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日  期：</w:t>
      </w:r>
      <w:bookmarkEnd w:id="87"/>
      <w:r>
        <w:rPr>
          <w:rFonts w:hint="eastAsia" w:ascii="宋体" w:hAnsi="宋体"/>
          <w:bCs/>
          <w:sz w:val="24"/>
          <w:szCs w:val="24"/>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ind w:firstLine="0"/>
        <w:rPr>
          <w:highlight w:val="none"/>
        </w:rPr>
      </w:pPr>
      <w:r>
        <w:rPr>
          <w:highlight w:val="none"/>
        </w:rPr>
      </w:r>
      <w:r/>
    </w:p>
    <w:p>
      <w:pPr>
        <w:pStyle w:val="1253"/>
        <w:ind w:firstLine="0"/>
        <w:rPr>
          <w:highlight w:val="none"/>
        </w:rPr>
      </w:pPr>
      <w:r/>
      <w:bookmarkStart w:id="88" w:name="_Hlk529436263"/>
      <w:r>
        <w:rPr>
          <w:highlight w:val="none"/>
        </w:rPr>
      </w:r>
      <w:r/>
    </w:p>
    <w:p>
      <w:pPr>
        <w:pStyle w:val="724"/>
        <w:spacing w:line="360" w:lineRule="auto"/>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rPr>
        <w:t xml:space="preserve">（十</w:t>
      </w:r>
      <w:r>
        <w:rPr>
          <w:rFonts w:hint="eastAsia" w:ascii="黑体" w:hAnsi="Times New Roman" w:eastAsia="黑体" w:cs="Times New Roman"/>
          <w:bCs/>
          <w:sz w:val="24"/>
          <w:szCs w:val="24"/>
          <w:highlight w:val="none"/>
          <w:lang w:val="en-US" w:eastAsia="zh-CN"/>
        </w:rPr>
        <w:t xml:space="preserve">三</w:t>
      </w:r>
      <w:r>
        <w:rPr>
          <w:rFonts w:hint="eastAsia" w:ascii="黑体" w:hAnsi="Times New Roman" w:eastAsia="黑体" w:cs="Times New Roman"/>
          <w:bCs/>
          <w:sz w:val="24"/>
          <w:szCs w:val="24"/>
          <w:highlight w:val="none"/>
        </w:rPr>
        <w:t xml:space="preserve">）投标偏离表（格式）</w:t>
      </w:r>
      <w:r>
        <w:rPr>
          <w:rFonts w:hint="eastAsia" w:ascii="黑体" w:hAnsi="Times New Roman" w:eastAsia="黑体" w:cs="Times New Roman"/>
          <w:bCs/>
          <w:sz w:val="24"/>
          <w:szCs w:val="24"/>
          <w:highlight w:val="none"/>
        </w:rPr>
      </w:r>
      <w:r/>
    </w:p>
    <w:p>
      <w:pPr>
        <w:pStyle w:val="724"/>
        <w:ind w:firstLine="420"/>
        <w:jc w:val="left"/>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724"/>
        <w:ind w:firstLine="420"/>
        <w:jc w:val="center"/>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投标偏离表</w:t>
      </w:r>
      <w:r>
        <w:rPr>
          <w:rFonts w:hint="eastAsia" w:ascii="宋体" w:hAnsi="宋体"/>
          <w:bCs/>
          <w:color w:val="000000"/>
          <w:sz w:val="24"/>
          <w:szCs w:val="24"/>
          <w:highlight w:val="none"/>
        </w:rPr>
      </w:r>
      <w:r/>
    </w:p>
    <w:p>
      <w:pPr>
        <w:pStyle w:val="724"/>
        <w:jc w:val="center"/>
        <w:spacing w:line="400" w:lineRule="exact"/>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724"/>
        <w:spacing w:line="400" w:lineRule="exac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项目编号：JSZC-320205-DNGC-G2024-0008</w:t>
      </w:r>
      <w:r>
        <w:rPr>
          <w:rFonts w:hint="eastAsia" w:ascii="宋体" w:hAnsi="宋体" w:eastAsia="宋体"/>
          <w:bCs/>
          <w:color w:val="000000"/>
          <w:sz w:val="24"/>
          <w:szCs w:val="24"/>
          <w:highlight w:val="none"/>
          <w:lang w:eastAsia="zh-CN"/>
        </w:rPr>
      </w:r>
      <w:r/>
    </w:p>
    <w:tbl>
      <w:tblPr>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2333"/>
        <w:gridCol w:w="2400"/>
        <w:gridCol w:w="2484"/>
        <w:gridCol w:w="201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3" w:type="dxa"/>
            <w:vAlign w:val="center"/>
            <w:textDirection w:val="lrTb"/>
            <w:noWrap w:val="false"/>
          </w:tcPr>
          <w:p>
            <w:pPr>
              <w:pStyle w:val="724"/>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名称</w:t>
            </w:r>
            <w:r>
              <w:rPr>
                <w:rFonts w:hint="eastAsia"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4"/>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采购要求</w:t>
            </w:r>
            <w:r>
              <w:rPr>
                <w:rFonts w:hint="eastAsia"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pStyle w:val="724"/>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实报内容</w:t>
            </w:r>
            <w:r>
              <w:rPr>
                <w:rFonts w:hint="eastAsia"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pStyle w:val="724"/>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偏离说明</w:t>
            </w:r>
            <w:r>
              <w:rPr>
                <w:rFonts w:hint="eastAsia" w:ascii="宋体" w:hAnsi="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3" w:type="dxa"/>
            <w:vAlign w:val="center"/>
            <w:textDirection w:val="lrTb"/>
            <w:noWrap w:val="false"/>
          </w:tcPr>
          <w:p>
            <w:pPr>
              <w:pStyle w:val="724"/>
              <w:jc w:val="center"/>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eastAsia="zh-CN"/>
              </w:rPr>
              <w:t xml:space="preserve">2024-2026年度东港镇草花种植项目</w:t>
            </w:r>
            <w:r>
              <w:rPr>
                <w:rFonts w:hint="eastAsia" w:ascii="宋体" w:hAnsi="宋体" w:eastAsia="宋体"/>
                <w:bCs/>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724"/>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详见招标文件“三、项目要求和有关说明”</w:t>
            </w:r>
            <w:r>
              <w:rPr>
                <w:rFonts w:hint="eastAsia"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84" w:type="dxa"/>
            <w:vAlign w:val="center"/>
            <w:textDirection w:val="lrTb"/>
            <w:noWrap w:val="false"/>
          </w:tcPr>
          <w:p>
            <w:pPr>
              <w:pStyle w:val="724"/>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pStyle w:val="724"/>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pStyle w:val="724"/>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724"/>
        <w:rPr>
          <w:rFonts w:hint="eastAsia" w:ascii="宋体" w:hAnsi="宋体"/>
          <w:b/>
          <w:bCs/>
          <w:color w:val="000000"/>
          <w:sz w:val="24"/>
          <w:szCs w:val="24"/>
          <w:highlight w:val="none"/>
        </w:rPr>
        <w:outlineLvl w:val="0"/>
      </w:pPr>
      <w:r>
        <w:rPr>
          <w:rFonts w:hint="eastAsia" w:ascii="宋体" w:hAnsi="宋体"/>
          <w:b/>
          <w:bCs/>
          <w:color w:val="000000"/>
          <w:sz w:val="24"/>
          <w:szCs w:val="24"/>
          <w:highlight w:val="none"/>
        </w:rPr>
        <w:t xml:space="preserve">法定代表人或法定代表人授权代表签字或盖章：</w:t>
      </w:r>
      <w:r>
        <w:rPr>
          <w:rFonts w:hint="eastAsia" w:ascii="宋体" w:hAnsi="宋体"/>
          <w:b/>
          <w:bCs/>
          <w:color w:val="000000"/>
          <w:sz w:val="24"/>
          <w:szCs w:val="24"/>
          <w:highlight w:val="none"/>
        </w:rPr>
      </w:r>
      <w:r/>
    </w:p>
    <w:p>
      <w:pPr>
        <w:pStyle w:val="724"/>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724"/>
        <w:spacing w:line="36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注：</w:t>
      </w:r>
      <w:bookmarkStart w:id="89" w:name="_Hlk169014359"/>
      <w:r>
        <w:rPr>
          <w:rFonts w:hint="eastAsia" w:ascii="宋体" w:hAnsi="宋体"/>
          <w:bCs/>
          <w:color w:val="000000"/>
          <w:sz w:val="24"/>
          <w:szCs w:val="24"/>
          <w:highlight w:val="none"/>
        </w:rPr>
        <w:t xml:space="preserve">（1）本表不得删除；</w:t>
      </w:r>
      <w:r>
        <w:rPr>
          <w:rFonts w:hint="eastAsia" w:ascii="宋体" w:hAnsi="宋体"/>
          <w:bCs/>
          <w:color w:val="000000"/>
          <w:sz w:val="24"/>
          <w:szCs w:val="24"/>
          <w:highlight w:val="none"/>
        </w:rPr>
      </w:r>
      <w:r/>
    </w:p>
    <w:p>
      <w:pPr>
        <w:pStyle w:val="724"/>
        <w:ind w:firstLine="480"/>
        <w:spacing w:line="360" w:lineRule="auto"/>
        <w:rPr>
          <w:rFonts w:hint="eastAsia" w:ascii="宋体" w:hAnsi="宋体"/>
          <w:bCs/>
          <w:sz w:val="24"/>
          <w:szCs w:val="24"/>
          <w:highlight w:val="none"/>
        </w:rPr>
      </w:pPr>
      <w:r>
        <w:rPr>
          <w:rFonts w:hint="eastAsia" w:ascii="宋体" w:hAnsi="宋体"/>
          <w:bCs/>
          <w:color w:val="000000"/>
          <w:sz w:val="24"/>
          <w:szCs w:val="24"/>
          <w:highlight w:val="none"/>
        </w:rPr>
        <w:t xml:space="preserve">（2）如无任何服务偏离，请于本表“偏离说明”中注明“无偏离”，</w:t>
      </w:r>
      <w:r>
        <w:rPr>
          <w:rFonts w:hint="eastAsia" w:ascii="宋体" w:hAnsi="宋体"/>
          <w:bCs/>
          <w:sz w:val="24"/>
          <w:szCs w:val="24"/>
          <w:highlight w:val="none"/>
        </w:rPr>
        <w:t xml:space="preserve">“实报内容”中注明“响应招标文件”；</w:t>
      </w:r>
      <w:r>
        <w:rPr>
          <w:rFonts w:hint="eastAsia" w:ascii="宋体" w:hAnsi="宋体"/>
          <w:bCs/>
          <w:sz w:val="24"/>
          <w:szCs w:val="24"/>
          <w:highlight w:val="none"/>
        </w:rPr>
      </w:r>
      <w:r/>
    </w:p>
    <w:p>
      <w:pPr>
        <w:pStyle w:val="724"/>
        <w:ind w:left="-141" w:firstLine="566"/>
        <w:spacing w:line="360" w:lineRule="auto"/>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（3）如有服务偏离项，请于本表中列明偏离内容，如需要可自行延长，其余无偏离内容不须赘述。</w:t>
      </w:r>
      <w:bookmarkEnd w:id="89"/>
      <w:r>
        <w:rPr>
          <w:rFonts w:hint="eastAsia" w:ascii="宋体" w:hAnsi="宋体"/>
          <w:bCs/>
          <w:color w:val="000000"/>
          <w:sz w:val="24"/>
          <w:szCs w:val="24"/>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bookmarkEnd w:id="88"/>
      <w:r>
        <w:rPr>
          <w:highlight w:val="none"/>
        </w:rPr>
      </w:r>
      <w:r/>
    </w:p>
    <w:p>
      <w:pPr>
        <w:pStyle w:val="1253"/>
        <w:rPr>
          <w:highlight w:val="none"/>
        </w:rPr>
      </w:pPr>
      <w:r>
        <w:rPr>
          <w:highlight w:val="none"/>
        </w:rPr>
      </w:r>
      <w:r/>
    </w:p>
    <w:p>
      <w:pPr>
        <w:pStyle w:val="724"/>
        <w:jc w:val="center"/>
        <w:spacing w:line="360" w:lineRule="auto"/>
        <w:rPr>
          <w:rFonts w:eastAsia="黑体"/>
          <w:bCs/>
          <w:sz w:val="28"/>
          <w:szCs w:val="28"/>
          <w:highlight w:val="none"/>
        </w:rPr>
      </w:pPr>
      <w:r>
        <w:rPr>
          <w:rFonts w:eastAsia="黑体"/>
          <w:bCs/>
          <w:sz w:val="28"/>
          <w:szCs w:val="28"/>
          <w:highlight w:val="none"/>
        </w:rPr>
      </w:r>
      <w:r/>
    </w:p>
    <w:p>
      <w:pPr>
        <w:pStyle w:val="724"/>
        <w:jc w:val="center"/>
        <w:spacing w:line="360" w:lineRule="auto"/>
        <w:rPr>
          <w:rFonts w:eastAsia="黑体"/>
          <w:bCs/>
          <w:sz w:val="28"/>
          <w:szCs w:val="28"/>
          <w:highlight w:val="none"/>
        </w:rPr>
      </w:pPr>
      <w:r>
        <w:rPr>
          <w:rFonts w:eastAsia="黑体"/>
          <w:bCs/>
          <w:sz w:val="28"/>
          <w:szCs w:val="28"/>
          <w:highlight w:val="none"/>
        </w:rPr>
      </w:r>
      <w:r/>
    </w:p>
    <w:p>
      <w:pPr>
        <w:pStyle w:val="724"/>
        <w:spacing w:line="360" w:lineRule="auto"/>
        <w:rPr>
          <w:rFonts w:eastAsia="黑体"/>
          <w:bCs/>
          <w:sz w:val="28"/>
          <w:szCs w:val="28"/>
          <w:highlight w:val="none"/>
        </w:rPr>
      </w:pPr>
      <w:r>
        <w:rPr>
          <w:rFonts w:eastAsia="黑体"/>
          <w:bCs/>
          <w:sz w:val="28"/>
          <w:szCs w:val="28"/>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rPr>
          <w:highlight w:val="none"/>
        </w:rPr>
      </w:pPr>
      <w:r>
        <w:rPr>
          <w:highlight w:val="none"/>
        </w:rPr>
      </w:r>
      <w:r/>
    </w:p>
    <w:p>
      <w:pPr>
        <w:pStyle w:val="1253"/>
        <w:ind w:firstLine="0"/>
        <w:rPr>
          <w:highlight w:val="none"/>
        </w:rPr>
      </w:pPr>
      <w:r>
        <w:rPr>
          <w:highlight w:val="none"/>
        </w:rPr>
      </w:r>
      <w:r/>
    </w:p>
    <w:p>
      <w:pPr>
        <w:pStyle w:val="1253"/>
        <w:ind w:firstLine="0"/>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rPr>
        <w:t xml:space="preserve">（十</w:t>
      </w:r>
      <w:r>
        <w:rPr>
          <w:rFonts w:hint="eastAsia" w:ascii="黑体" w:hAnsi="Times New Roman" w:eastAsia="黑体" w:cs="Times New Roman"/>
          <w:bCs/>
          <w:sz w:val="24"/>
          <w:szCs w:val="24"/>
          <w:highlight w:val="none"/>
          <w:lang w:val="en-US" w:eastAsia="zh-CN"/>
        </w:rPr>
        <w:t xml:space="preserve">四</w:t>
      </w:r>
      <w:r>
        <w:rPr>
          <w:rFonts w:hint="eastAsia" w:ascii="黑体" w:hAnsi="Times New Roman" w:eastAsia="黑体" w:cs="Times New Roman"/>
          <w:bCs/>
          <w:sz w:val="24"/>
          <w:szCs w:val="24"/>
          <w:highlight w:val="none"/>
        </w:rPr>
        <w:t xml:space="preserve">）服务方案：</w:t>
      </w:r>
      <w:r>
        <w:rPr>
          <w:rFonts w:hint="eastAsia" w:ascii="黑体" w:hAnsi="Times New Roman" w:eastAsia="黑体" w:cs="Times New Roman"/>
          <w:bCs/>
          <w:sz w:val="24"/>
          <w:szCs w:val="24"/>
          <w:highlight w:val="none"/>
        </w:rPr>
      </w:r>
      <w:r/>
    </w:p>
    <w:p>
      <w:pPr>
        <w:pStyle w:val="1253"/>
        <w:rPr>
          <w:bCs/>
          <w:highlight w:val="none"/>
        </w:rPr>
      </w:pPr>
      <w:r>
        <w:rPr>
          <w:bCs/>
          <w:highlight w:val="none"/>
        </w:rPr>
      </w:r>
      <w:r/>
    </w:p>
    <w:p>
      <w:pPr>
        <w:pStyle w:val="1253"/>
        <w:rPr>
          <w:bCs/>
          <w:highlight w:val="none"/>
        </w:rPr>
      </w:pPr>
      <w:r>
        <w:rPr>
          <w:bCs/>
          <w:highlight w:val="none"/>
        </w:rPr>
      </w:r>
      <w:r/>
    </w:p>
    <w:p>
      <w:pPr>
        <w:pStyle w:val="724"/>
        <w:ind w:firstLine="480"/>
        <w:spacing w:line="5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应按评分标准中的顺序编制完整的服务方案，格式自拟。</w:t>
      </w:r>
      <w:r>
        <w:rPr>
          <w:rFonts w:hint="eastAsia" w:ascii="宋体" w:hAnsi="宋体" w:cs="宋体"/>
          <w:bCs/>
          <w:color w:val="000000"/>
          <w:sz w:val="24"/>
          <w:szCs w:val="24"/>
          <w:highlight w:val="none"/>
        </w:rPr>
      </w:r>
      <w:r/>
    </w:p>
    <w:sectPr>
      <w:footnotePr/>
      <w:endnotePr/>
      <w:type w:val="nextPage"/>
      <w:pgSz w:w="11907" w:h="16840" w:orient="portrait"/>
      <w:pgMar w:top="1418" w:right="1418" w:bottom="1418"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MingLiU">
    <w:panose1 w:val="02020500000000000000"/>
  </w:font>
  <w:font w:name="楷体_GB2312">
    <w:panose1 w:val="02010609060101010101"/>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right" w:pos="8306" w:leader="none"/>
      </w:tabs>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rPr>
        <w:sz w:val="24"/>
        <w:szCs w:val="24"/>
      </w:rPr>
    </w:r>
    <w:r/>
  </w:p>
  <w:p>
    <w:pPr>
      <w:pStyle w:val="724"/>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right" w:pos="8306" w:leader="none"/>
      </w:tabs>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rPr>
        <w:sz w:val="24"/>
        <w:szCs w:val="24"/>
      </w:rPr>
    </w:r>
    <w:r/>
  </w:p>
  <w:p>
    <w:pPr>
      <w:pStyle w:val="724"/>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43"/>
      <w:isLgl w:val="false"/>
      <w:suff w:val="tab"/>
      <w:lvlText w:val="%1."/>
      <w:lvlJc w:val="left"/>
      <w:pPr>
        <w:pStyle w:val="724"/>
        <w:ind w:left="636" w:hanging="210"/>
        <w:tabs>
          <w:tab w:val="num" w:pos="636" w:leader="none"/>
        </w:tabs>
      </w:pPr>
      <w:rPr>
        <w:rFonts w:hint="eastAsia" w:cs="Times New Roman"/>
        <w:color w:val="000000"/>
      </w:r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1">
    <w:multiLevelType w:val="hybridMultilevel"/>
    <w:lvl w:ilvl="0">
      <w:start w:val="1"/>
      <w:numFmt w:val="decimalEnclosedCircle"/>
      <w:pStyle w:val="1514"/>
      <w:isLgl w:val="false"/>
      <w:suff w:val="tab"/>
      <w:lvlText w:val="%1"/>
      <w:lvlJc w:val="left"/>
      <w:pPr>
        <w:pStyle w:val="724"/>
        <w:ind w:left="900" w:hanging="420"/>
      </w:pPr>
    </w:lvl>
    <w:lvl w:ilvl="1">
      <w:start w:val="1"/>
      <w:numFmt w:val="lowerLetter"/>
      <w:isLgl w:val="false"/>
      <w:suff w:val="tab"/>
      <w:lvlText w:val="%2)"/>
      <w:lvlJc w:val="left"/>
      <w:pPr>
        <w:pStyle w:val="724"/>
        <w:ind w:left="1320" w:hanging="420"/>
      </w:pPr>
    </w:lvl>
    <w:lvl w:ilvl="2">
      <w:start w:val="1"/>
      <w:numFmt w:val="lowerRoman"/>
      <w:isLgl w:val="false"/>
      <w:suff w:val="tab"/>
      <w:lvlText w:val="%3."/>
      <w:lvlJc w:val="right"/>
      <w:pPr>
        <w:pStyle w:val="724"/>
        <w:ind w:left="1740" w:hanging="420"/>
      </w:pPr>
    </w:lvl>
    <w:lvl w:ilvl="3">
      <w:start w:val="1"/>
      <w:numFmt w:val="decimal"/>
      <w:isLgl w:val="false"/>
      <w:suff w:val="tab"/>
      <w:lvlText w:val="%4."/>
      <w:lvlJc w:val="left"/>
      <w:pPr>
        <w:pStyle w:val="724"/>
        <w:ind w:left="2160" w:hanging="420"/>
      </w:pPr>
    </w:lvl>
    <w:lvl w:ilvl="4">
      <w:start w:val="1"/>
      <w:numFmt w:val="lowerLetter"/>
      <w:isLgl w:val="false"/>
      <w:suff w:val="tab"/>
      <w:lvlText w:val="%5)"/>
      <w:lvlJc w:val="left"/>
      <w:pPr>
        <w:pStyle w:val="724"/>
        <w:ind w:left="2580" w:hanging="420"/>
      </w:pPr>
    </w:lvl>
    <w:lvl w:ilvl="5">
      <w:start w:val="1"/>
      <w:numFmt w:val="lowerRoman"/>
      <w:isLgl w:val="false"/>
      <w:suff w:val="tab"/>
      <w:lvlText w:val="%6."/>
      <w:lvlJc w:val="right"/>
      <w:pPr>
        <w:pStyle w:val="724"/>
        <w:ind w:left="3000" w:hanging="420"/>
      </w:pPr>
    </w:lvl>
    <w:lvl w:ilvl="6">
      <w:start w:val="1"/>
      <w:numFmt w:val="decimal"/>
      <w:isLgl w:val="false"/>
      <w:suff w:val="tab"/>
      <w:lvlText w:val="%7."/>
      <w:lvlJc w:val="left"/>
      <w:pPr>
        <w:pStyle w:val="724"/>
        <w:ind w:left="3420" w:hanging="420"/>
      </w:pPr>
    </w:lvl>
    <w:lvl w:ilvl="7">
      <w:start w:val="1"/>
      <w:numFmt w:val="lowerLetter"/>
      <w:isLgl w:val="false"/>
      <w:suff w:val="tab"/>
      <w:lvlText w:val="%8)"/>
      <w:lvlJc w:val="left"/>
      <w:pPr>
        <w:pStyle w:val="724"/>
        <w:ind w:left="3840" w:hanging="420"/>
      </w:pPr>
    </w:lvl>
    <w:lvl w:ilvl="8">
      <w:start w:val="1"/>
      <w:numFmt w:val="lowerRoman"/>
      <w:isLgl w:val="false"/>
      <w:suff w:val="tab"/>
      <w:lvlText w:val="%9."/>
      <w:lvlJc w:val="right"/>
      <w:pPr>
        <w:pStyle w:val="724"/>
        <w:ind w:left="4260" w:hanging="420"/>
      </w:pPr>
    </w:lvl>
  </w:abstractNum>
  <w:abstractNum w:abstractNumId="2">
    <w:multiLevelType w:val="hybridMultilevel"/>
    <w:lvl w:ilvl="0">
      <w:start w:val="1"/>
      <w:numFmt w:val="decimal"/>
      <w:pStyle w:val="1419"/>
      <w:isLgl w:val="false"/>
      <w:suff w:val="tab"/>
      <w:lvlText w:val="%1)"/>
      <w:lvlJc w:val="left"/>
      <w:pPr>
        <w:pStyle w:val="724"/>
        <w:ind w:left="900" w:hanging="420"/>
      </w:pPr>
    </w:lvl>
    <w:lvl w:ilvl="1">
      <w:start w:val="1"/>
      <w:numFmt w:val="lowerLetter"/>
      <w:isLgl w:val="false"/>
      <w:suff w:val="tab"/>
      <w:lvlText w:val="%2)"/>
      <w:lvlJc w:val="left"/>
      <w:pPr>
        <w:pStyle w:val="724"/>
        <w:ind w:left="1320" w:hanging="420"/>
      </w:pPr>
    </w:lvl>
    <w:lvl w:ilvl="2">
      <w:start w:val="1"/>
      <w:numFmt w:val="lowerRoman"/>
      <w:isLgl w:val="false"/>
      <w:suff w:val="tab"/>
      <w:lvlText w:val="%3."/>
      <w:lvlJc w:val="right"/>
      <w:pPr>
        <w:pStyle w:val="724"/>
        <w:ind w:left="1740" w:hanging="420"/>
      </w:pPr>
    </w:lvl>
    <w:lvl w:ilvl="3">
      <w:start w:val="1"/>
      <w:numFmt w:val="decimal"/>
      <w:isLgl w:val="false"/>
      <w:suff w:val="tab"/>
      <w:lvlText w:val="%4."/>
      <w:lvlJc w:val="left"/>
      <w:pPr>
        <w:pStyle w:val="724"/>
        <w:ind w:left="2160" w:hanging="420"/>
      </w:pPr>
    </w:lvl>
    <w:lvl w:ilvl="4">
      <w:start w:val="1"/>
      <w:numFmt w:val="lowerLetter"/>
      <w:isLgl w:val="false"/>
      <w:suff w:val="tab"/>
      <w:lvlText w:val="%5)"/>
      <w:lvlJc w:val="left"/>
      <w:pPr>
        <w:pStyle w:val="724"/>
        <w:ind w:left="2580" w:hanging="420"/>
      </w:pPr>
    </w:lvl>
    <w:lvl w:ilvl="5">
      <w:start w:val="1"/>
      <w:numFmt w:val="lowerRoman"/>
      <w:isLgl w:val="false"/>
      <w:suff w:val="tab"/>
      <w:lvlText w:val="%6."/>
      <w:lvlJc w:val="right"/>
      <w:pPr>
        <w:pStyle w:val="724"/>
        <w:ind w:left="3000" w:hanging="420"/>
      </w:pPr>
    </w:lvl>
    <w:lvl w:ilvl="6">
      <w:start w:val="1"/>
      <w:numFmt w:val="decimal"/>
      <w:isLgl w:val="false"/>
      <w:suff w:val="tab"/>
      <w:lvlText w:val="%7."/>
      <w:lvlJc w:val="left"/>
      <w:pPr>
        <w:pStyle w:val="724"/>
        <w:ind w:left="3420" w:hanging="420"/>
      </w:pPr>
    </w:lvl>
    <w:lvl w:ilvl="7">
      <w:start w:val="1"/>
      <w:numFmt w:val="lowerLetter"/>
      <w:isLgl w:val="false"/>
      <w:suff w:val="tab"/>
      <w:lvlText w:val="%8)"/>
      <w:lvlJc w:val="left"/>
      <w:pPr>
        <w:pStyle w:val="724"/>
        <w:ind w:left="3840" w:hanging="420"/>
      </w:pPr>
    </w:lvl>
    <w:lvl w:ilvl="8">
      <w:start w:val="1"/>
      <w:numFmt w:val="lowerRoman"/>
      <w:isLgl w:val="false"/>
      <w:suff w:val="tab"/>
      <w:lvlText w:val="%9."/>
      <w:lvlJc w:val="right"/>
      <w:pPr>
        <w:pStyle w:val="724"/>
        <w:ind w:left="4260" w:hanging="420"/>
      </w:pPr>
    </w:lvl>
  </w:abstractNum>
  <w:abstractNum w:abstractNumId="3">
    <w:multiLevelType w:val="hybridMultilevel"/>
    <w:lvl w:ilvl="0">
      <w:start w:val="2"/>
      <w:numFmt w:val="decimalEnclosedCircle"/>
      <w:pStyle w:val="1529"/>
      <w:isLgl w:val="false"/>
      <w:suff w:val="tab"/>
      <w:lvlText w:val="%1"/>
      <w:lvlJc w:val="left"/>
      <w:pPr>
        <w:pStyle w:val="724"/>
        <w:ind w:left="840" w:hanging="360"/>
      </w:pPr>
    </w:lvl>
    <w:lvl w:ilvl="1">
      <w:start w:val="1"/>
      <w:numFmt w:val="lowerLetter"/>
      <w:isLgl w:val="false"/>
      <w:suff w:val="tab"/>
      <w:lvlText w:val="%2)"/>
      <w:lvlJc w:val="left"/>
      <w:pPr>
        <w:pStyle w:val="724"/>
        <w:ind w:left="1320" w:hanging="420"/>
      </w:pPr>
    </w:lvl>
    <w:lvl w:ilvl="2">
      <w:start w:val="1"/>
      <w:numFmt w:val="lowerRoman"/>
      <w:isLgl w:val="false"/>
      <w:suff w:val="tab"/>
      <w:lvlText w:val="%3."/>
      <w:lvlJc w:val="right"/>
      <w:pPr>
        <w:pStyle w:val="724"/>
        <w:ind w:left="1740" w:hanging="420"/>
      </w:pPr>
    </w:lvl>
    <w:lvl w:ilvl="3">
      <w:start w:val="1"/>
      <w:numFmt w:val="decimal"/>
      <w:isLgl w:val="false"/>
      <w:suff w:val="tab"/>
      <w:lvlText w:val="%4."/>
      <w:lvlJc w:val="left"/>
      <w:pPr>
        <w:pStyle w:val="724"/>
        <w:ind w:left="2160" w:hanging="420"/>
      </w:pPr>
    </w:lvl>
    <w:lvl w:ilvl="4">
      <w:start w:val="1"/>
      <w:numFmt w:val="lowerLetter"/>
      <w:isLgl w:val="false"/>
      <w:suff w:val="tab"/>
      <w:lvlText w:val="%5)"/>
      <w:lvlJc w:val="left"/>
      <w:pPr>
        <w:pStyle w:val="724"/>
        <w:ind w:left="2580" w:hanging="420"/>
      </w:pPr>
    </w:lvl>
    <w:lvl w:ilvl="5">
      <w:start w:val="1"/>
      <w:numFmt w:val="lowerRoman"/>
      <w:isLgl w:val="false"/>
      <w:suff w:val="tab"/>
      <w:lvlText w:val="%6."/>
      <w:lvlJc w:val="right"/>
      <w:pPr>
        <w:pStyle w:val="724"/>
        <w:ind w:left="3000" w:hanging="420"/>
      </w:pPr>
    </w:lvl>
    <w:lvl w:ilvl="6">
      <w:start w:val="1"/>
      <w:numFmt w:val="decimal"/>
      <w:isLgl w:val="false"/>
      <w:suff w:val="tab"/>
      <w:lvlText w:val="%7."/>
      <w:lvlJc w:val="left"/>
      <w:pPr>
        <w:pStyle w:val="724"/>
        <w:ind w:left="3420" w:hanging="420"/>
      </w:pPr>
    </w:lvl>
    <w:lvl w:ilvl="7">
      <w:start w:val="1"/>
      <w:numFmt w:val="lowerLetter"/>
      <w:isLgl w:val="false"/>
      <w:suff w:val="tab"/>
      <w:lvlText w:val="%8)"/>
      <w:lvlJc w:val="left"/>
      <w:pPr>
        <w:pStyle w:val="724"/>
        <w:ind w:left="3840" w:hanging="420"/>
      </w:pPr>
    </w:lvl>
    <w:lvl w:ilvl="8">
      <w:start w:val="1"/>
      <w:numFmt w:val="lowerRoman"/>
      <w:isLgl w:val="false"/>
      <w:suff w:val="tab"/>
      <w:lvlText w:val="%9."/>
      <w:lvlJc w:val="right"/>
      <w:pPr>
        <w:pStyle w:val="724"/>
        <w:ind w:left="426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724"/>
    <w:next w:val="724"/>
    <w:link w:val="1052"/>
    <w:uiPriority w:val="9"/>
    <w:qFormat/>
    <w:pPr>
      <w:keepLines/>
      <w:keepNext/>
      <w:spacing w:before="480" w:after="200"/>
      <w:outlineLvl w:val="0"/>
    </w:pPr>
    <w:rPr>
      <w:rFonts w:ascii="Arial" w:hAnsi="Arial" w:eastAsia="Arial" w:cs="Arial"/>
      <w:sz w:val="40"/>
      <w:szCs w:val="40"/>
    </w:rPr>
  </w:style>
  <w:style w:type="paragraph" w:styleId="695">
    <w:name w:val="Heading 2"/>
    <w:basedOn w:val="724"/>
    <w:next w:val="724"/>
    <w:link w:val="1167"/>
    <w:uiPriority w:val="9"/>
    <w:unhideWhenUsed/>
    <w:qFormat/>
    <w:pPr>
      <w:keepLines/>
      <w:keepNext/>
      <w:spacing w:before="360" w:after="200"/>
      <w:outlineLvl w:val="1"/>
    </w:pPr>
    <w:rPr>
      <w:rFonts w:ascii="Arial" w:hAnsi="Arial" w:eastAsia="Arial" w:cs="Arial"/>
      <w:sz w:val="34"/>
    </w:rPr>
  </w:style>
  <w:style w:type="paragraph" w:styleId="696">
    <w:name w:val="Heading 3"/>
    <w:basedOn w:val="724"/>
    <w:next w:val="724"/>
    <w:link w:val="1161"/>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724"/>
    <w:next w:val="724"/>
    <w:link w:val="1076"/>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724"/>
    <w:next w:val="724"/>
    <w:link w:val="1100"/>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724"/>
    <w:next w:val="724"/>
    <w:link w:val="833"/>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724"/>
    <w:next w:val="724"/>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724"/>
    <w:next w:val="724"/>
    <w:link w:val="835"/>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724"/>
    <w:next w:val="724"/>
    <w:link w:val="836"/>
    <w:uiPriority w:val="9"/>
    <w:unhideWhenUsed/>
    <w:qFormat/>
    <w:pPr>
      <w:keepLines/>
      <w:keepNext/>
      <w:spacing w:before="320" w:after="200"/>
      <w:outlineLvl w:val="8"/>
    </w:pPr>
    <w:rPr>
      <w:rFonts w:ascii="Arial" w:hAnsi="Arial" w:eastAsia="Arial" w:cs="Arial"/>
      <w:i/>
      <w:iCs/>
      <w:sz w:val="21"/>
      <w:szCs w:val="21"/>
    </w:rPr>
  </w:style>
  <w:style w:type="paragraph" w:styleId="703">
    <w:name w:val="Title"/>
    <w:basedOn w:val="724"/>
    <w:next w:val="724"/>
    <w:link w:val="1026"/>
    <w:uiPriority w:val="10"/>
    <w:qFormat/>
    <w:pPr>
      <w:contextualSpacing/>
      <w:spacing w:before="300" w:after="200"/>
    </w:pPr>
    <w:rPr>
      <w:sz w:val="48"/>
      <w:szCs w:val="48"/>
    </w:rPr>
  </w:style>
  <w:style w:type="paragraph" w:styleId="704">
    <w:name w:val="Subtitle"/>
    <w:basedOn w:val="724"/>
    <w:next w:val="724"/>
    <w:link w:val="837"/>
    <w:uiPriority w:val="11"/>
    <w:qFormat/>
    <w:pPr>
      <w:spacing w:before="200" w:after="200"/>
    </w:pPr>
    <w:rPr>
      <w:sz w:val="24"/>
      <w:szCs w:val="24"/>
    </w:rPr>
  </w:style>
  <w:style w:type="paragraph" w:styleId="705">
    <w:name w:val="Header"/>
    <w:basedOn w:val="724"/>
    <w:link w:val="1119"/>
    <w:uiPriority w:val="99"/>
    <w:unhideWhenUsed/>
    <w:pPr>
      <w:spacing w:after="0" w:line="240" w:lineRule="auto"/>
      <w:tabs>
        <w:tab w:val="center" w:pos="7143" w:leader="none"/>
        <w:tab w:val="right" w:pos="14287" w:leader="none"/>
      </w:tabs>
    </w:pPr>
  </w:style>
  <w:style w:type="paragraph" w:styleId="706">
    <w:name w:val="Footer"/>
    <w:basedOn w:val="724"/>
    <w:link w:val="840"/>
    <w:uiPriority w:val="99"/>
    <w:unhideWhenUsed/>
    <w:pPr>
      <w:spacing w:after="0" w:line="240" w:lineRule="auto"/>
      <w:tabs>
        <w:tab w:val="center" w:pos="7143" w:leader="none"/>
        <w:tab w:val="right" w:pos="14287" w:leader="none"/>
      </w:tabs>
    </w:pPr>
  </w:style>
  <w:style w:type="paragraph" w:styleId="707">
    <w:name w:val="Caption"/>
    <w:basedOn w:val="724"/>
    <w:next w:val="724"/>
    <w:uiPriority w:val="35"/>
    <w:semiHidden/>
    <w:unhideWhenUsed/>
    <w:qFormat/>
    <w:pPr>
      <w:spacing w:line="276" w:lineRule="auto"/>
    </w:pPr>
    <w:rPr>
      <w:b/>
      <w:bCs/>
      <w:color w:val="4f81bd" w:themeColor="accent1"/>
      <w:sz w:val="18"/>
      <w:szCs w:val="18"/>
    </w:rPr>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Hyperlink"/>
    <w:uiPriority w:val="99"/>
    <w:unhideWhenUsed/>
    <w:rPr>
      <w:color w:val="0000ff" w:themeColor="hyperlink"/>
      <w:u w:val="single"/>
    </w:rPr>
  </w:style>
  <w:style w:type="paragraph" w:styleId="710">
    <w:name w:val="footnote text"/>
    <w:basedOn w:val="724"/>
    <w:link w:val="1074"/>
    <w:uiPriority w:val="99"/>
    <w:semiHidden/>
    <w:unhideWhenUsed/>
    <w:pPr>
      <w:spacing w:after="40" w:line="240" w:lineRule="auto"/>
    </w:pPr>
    <w:rPr>
      <w:sz w:val="18"/>
    </w:rPr>
  </w:style>
  <w:style w:type="character" w:styleId="711">
    <w:name w:val="footnote reference"/>
    <w:uiPriority w:val="99"/>
    <w:unhideWhenUsed/>
    <w:rPr>
      <w:vertAlign w:val="superscript"/>
    </w:rPr>
  </w:style>
  <w:style w:type="paragraph" w:styleId="712">
    <w:name w:val="endnote text"/>
    <w:basedOn w:val="724"/>
    <w:link w:val="966"/>
    <w:uiPriority w:val="99"/>
    <w:semiHidden/>
    <w:unhideWhenUsed/>
    <w:pPr>
      <w:spacing w:after="0" w:line="240" w:lineRule="auto"/>
    </w:pPr>
    <w:rPr>
      <w:sz w:val="20"/>
    </w:rPr>
  </w:style>
  <w:style w:type="character" w:styleId="713">
    <w:name w:val="endnote reference"/>
    <w:uiPriority w:val="99"/>
    <w:semiHidden/>
    <w:unhideWhenUsed/>
    <w:rPr>
      <w:vertAlign w:val="superscript"/>
    </w:rPr>
  </w:style>
  <w:style w:type="paragraph" w:styleId="714">
    <w:name w:val="toc 1"/>
    <w:basedOn w:val="724"/>
    <w:next w:val="724"/>
    <w:uiPriority w:val="39"/>
    <w:unhideWhenUsed/>
    <w:pPr>
      <w:ind w:left="0" w:right="0" w:firstLine="0"/>
      <w:spacing w:after="57"/>
    </w:pPr>
  </w:style>
  <w:style w:type="paragraph" w:styleId="715">
    <w:name w:val="toc 2"/>
    <w:basedOn w:val="724"/>
    <w:next w:val="724"/>
    <w:uiPriority w:val="39"/>
    <w:unhideWhenUsed/>
    <w:pPr>
      <w:ind w:left="283" w:right="0" w:firstLine="0"/>
      <w:spacing w:after="57"/>
    </w:pPr>
  </w:style>
  <w:style w:type="paragraph" w:styleId="716">
    <w:name w:val="toc 3"/>
    <w:basedOn w:val="724"/>
    <w:next w:val="724"/>
    <w:uiPriority w:val="39"/>
    <w:unhideWhenUsed/>
    <w:pPr>
      <w:ind w:left="567" w:right="0" w:firstLine="0"/>
      <w:spacing w:after="57"/>
    </w:pPr>
  </w:style>
  <w:style w:type="paragraph" w:styleId="717">
    <w:name w:val="toc 4"/>
    <w:basedOn w:val="724"/>
    <w:next w:val="724"/>
    <w:uiPriority w:val="39"/>
    <w:unhideWhenUsed/>
    <w:pPr>
      <w:ind w:left="850" w:right="0" w:firstLine="0"/>
      <w:spacing w:after="57"/>
    </w:pPr>
  </w:style>
  <w:style w:type="paragraph" w:styleId="718">
    <w:name w:val="toc 5"/>
    <w:basedOn w:val="724"/>
    <w:next w:val="724"/>
    <w:uiPriority w:val="39"/>
    <w:unhideWhenUsed/>
    <w:pPr>
      <w:ind w:left="1134" w:right="0" w:firstLine="0"/>
      <w:spacing w:after="57"/>
    </w:pPr>
  </w:style>
  <w:style w:type="paragraph" w:styleId="719">
    <w:name w:val="toc 6"/>
    <w:basedOn w:val="724"/>
    <w:next w:val="724"/>
    <w:uiPriority w:val="39"/>
    <w:unhideWhenUsed/>
    <w:pPr>
      <w:ind w:left="1417" w:right="0" w:firstLine="0"/>
      <w:spacing w:after="57"/>
    </w:pPr>
  </w:style>
  <w:style w:type="paragraph" w:styleId="720">
    <w:name w:val="toc 7"/>
    <w:basedOn w:val="724"/>
    <w:next w:val="724"/>
    <w:uiPriority w:val="39"/>
    <w:unhideWhenUsed/>
    <w:pPr>
      <w:ind w:left="1701" w:right="0" w:firstLine="0"/>
      <w:spacing w:after="57"/>
    </w:pPr>
  </w:style>
  <w:style w:type="paragraph" w:styleId="721">
    <w:name w:val="toc 8"/>
    <w:basedOn w:val="724"/>
    <w:next w:val="724"/>
    <w:uiPriority w:val="39"/>
    <w:unhideWhenUsed/>
    <w:pPr>
      <w:ind w:left="1984" w:right="0" w:firstLine="0"/>
      <w:spacing w:after="57"/>
    </w:pPr>
  </w:style>
  <w:style w:type="paragraph" w:styleId="722">
    <w:name w:val="toc 9"/>
    <w:basedOn w:val="724"/>
    <w:next w:val="724"/>
    <w:uiPriority w:val="39"/>
    <w:unhideWhenUsed/>
    <w:pPr>
      <w:ind w:left="2268" w:right="0" w:firstLine="0"/>
      <w:spacing w:after="57"/>
    </w:pPr>
  </w:style>
  <w:style w:type="paragraph" w:styleId="723">
    <w:name w:val="table of figures"/>
    <w:basedOn w:val="724"/>
    <w:next w:val="724"/>
    <w:uiPriority w:val="99"/>
    <w:unhideWhenUsed/>
    <w:pPr>
      <w:spacing w:after="0" w:afterAutospacing="0"/>
    </w:pPr>
  </w:style>
  <w:style w:type="paragraph" w:styleId="724" w:default="1">
    <w:name w:val="Normal"/>
    <w:next w:val="736"/>
    <w:link w:val="724"/>
    <w:qFormat/>
    <w:pPr>
      <w:jc w:val="both"/>
      <w:widowControl w:val="off"/>
    </w:pPr>
    <w:rPr>
      <w:rFonts w:ascii="Times New Roman" w:hAnsi="Times New Roman" w:eastAsia="宋体" w:cs="Times New Roman"/>
      <w:sz w:val="21"/>
    </w:rPr>
  </w:style>
  <w:style w:type="paragraph" w:styleId="725">
    <w:name w:val="标题 1"/>
    <w:basedOn w:val="724"/>
    <w:next w:val="724"/>
    <w:link w:val="737"/>
    <w:qFormat/>
    <w:pPr>
      <w:ind w:left="432" w:hanging="432"/>
      <w:jc w:val="center"/>
      <w:keepNext/>
      <w:widowControl/>
      <w:tabs>
        <w:tab w:val="left" w:pos="432" w:leader="none"/>
      </w:tabs>
      <w:outlineLvl w:val="0"/>
    </w:pPr>
    <w:rPr>
      <w:rFonts w:ascii="黑体" w:eastAsia="黑体"/>
      <w:sz w:val="52"/>
    </w:rPr>
  </w:style>
  <w:style w:type="paragraph" w:styleId="726">
    <w:name w:val="标题 2"/>
    <w:basedOn w:val="724"/>
    <w:next w:val="724"/>
    <w:link w:val="738"/>
    <w:qFormat/>
    <w:pPr>
      <w:keepLines/>
      <w:keepNext/>
      <w:spacing w:before="260" w:after="260" w:line="413" w:lineRule="auto"/>
      <w:outlineLvl w:val="1"/>
    </w:pPr>
    <w:rPr>
      <w:rFonts w:ascii="Arial" w:hAnsi="Arial" w:eastAsia="黑体"/>
      <w:b/>
      <w:bCs/>
      <w:sz w:val="32"/>
      <w:szCs w:val="32"/>
    </w:rPr>
  </w:style>
  <w:style w:type="paragraph" w:styleId="727">
    <w:name w:val="标题 3"/>
    <w:basedOn w:val="724"/>
    <w:next w:val="740"/>
    <w:link w:val="739"/>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728">
    <w:name w:val="标题 4"/>
    <w:basedOn w:val="724"/>
    <w:next w:val="724"/>
    <w:link w:val="742"/>
    <w:qFormat/>
    <w:pPr>
      <w:jc w:val="center"/>
      <w:keepLines/>
      <w:keepNext/>
      <w:spacing w:before="120" w:after="120" w:line="360" w:lineRule="auto"/>
      <w:widowControl/>
      <w:outlineLvl w:val="3"/>
    </w:pPr>
    <w:rPr>
      <w:rFonts w:ascii="Arial" w:hAnsi="Arial" w:eastAsia="黑体"/>
      <w:sz w:val="28"/>
    </w:rPr>
  </w:style>
  <w:style w:type="paragraph" w:styleId="729">
    <w:name w:val="标题 5"/>
    <w:basedOn w:val="724"/>
    <w:next w:val="724"/>
    <w:link w:val="743"/>
    <w:qFormat/>
    <w:pPr>
      <w:ind w:firstLine="499"/>
      <w:jc w:val="left"/>
      <w:keepLines/>
      <w:keepNext/>
      <w:spacing w:before="120" w:after="120" w:line="360" w:lineRule="auto"/>
      <w:widowControl/>
      <w:outlineLvl w:val="4"/>
    </w:pPr>
    <w:rPr>
      <w:rFonts w:ascii="宋体" w:hAnsi="宋体"/>
      <w:b/>
      <w:sz w:val="24"/>
    </w:rPr>
  </w:style>
  <w:style w:type="paragraph" w:styleId="730">
    <w:name w:val="标题 6"/>
    <w:basedOn w:val="724"/>
    <w:next w:val="724"/>
    <w:link w:val="744"/>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31">
    <w:name w:val="标题 7"/>
    <w:basedOn w:val="724"/>
    <w:next w:val="724"/>
    <w:link w:val="745"/>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32">
    <w:name w:val="标题 8"/>
    <w:basedOn w:val="724"/>
    <w:next w:val="724"/>
    <w:link w:val="746"/>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33">
    <w:name w:val="标题 9"/>
    <w:basedOn w:val="724"/>
    <w:next w:val="724"/>
    <w:link w:val="747"/>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paragraph" w:styleId="736">
    <w:name w:val="_Style 1"/>
    <w:basedOn w:val="724"/>
    <w:next w:val="736"/>
    <w:link w:val="724"/>
    <w:uiPriority w:val="99"/>
    <w:qFormat/>
    <w:pPr>
      <w:ind w:firstLine="420"/>
    </w:pPr>
    <w:rPr>
      <w:sz w:val="20"/>
    </w:rPr>
  </w:style>
  <w:style w:type="character" w:styleId="737">
    <w:name w:val="标题 1 字符1"/>
    <w:next w:val="737"/>
    <w:link w:val="725"/>
    <w:uiPriority w:val="99"/>
    <w:qFormat/>
    <w:rPr>
      <w:rFonts w:ascii="黑体" w:eastAsia="黑体"/>
      <w:sz w:val="52"/>
    </w:rPr>
  </w:style>
  <w:style w:type="character" w:styleId="738">
    <w:name w:val="标题 2 字符1"/>
    <w:next w:val="738"/>
    <w:link w:val="726"/>
    <w:uiPriority w:val="99"/>
    <w:qFormat/>
    <w:rPr>
      <w:rFonts w:ascii="Arial" w:hAnsi="Arial" w:eastAsia="黑体"/>
      <w:b/>
      <w:bCs/>
      <w:sz w:val="32"/>
      <w:szCs w:val="32"/>
      <w:lang w:val="en-US" w:eastAsia="zh-CN" w:bidi="ar-SA"/>
    </w:rPr>
  </w:style>
  <w:style w:type="character" w:styleId="739">
    <w:name w:val="标题 3 字符1"/>
    <w:next w:val="739"/>
    <w:link w:val="727"/>
    <w:uiPriority w:val="9"/>
    <w:qFormat/>
    <w:rPr>
      <w:rFonts w:eastAsia="宋体"/>
      <w:b/>
      <w:sz w:val="32"/>
      <w:lang w:val="en-US" w:eastAsia="zh-CN" w:bidi="ar-SA"/>
    </w:rPr>
  </w:style>
  <w:style w:type="paragraph" w:styleId="740">
    <w:name w:val="正文缩进"/>
    <w:basedOn w:val="724"/>
    <w:next w:val="740"/>
    <w:link w:val="741"/>
    <w:qFormat/>
    <w:pPr>
      <w:ind w:firstLine="420"/>
    </w:pPr>
  </w:style>
  <w:style w:type="character" w:styleId="741">
    <w:name w:val="正文缩进 字符1"/>
    <w:next w:val="741"/>
    <w:link w:val="740"/>
    <w:qFormat/>
    <w:rPr>
      <w:rFonts w:eastAsia="宋体"/>
      <w:sz w:val="21"/>
      <w:lang w:val="en-US" w:eastAsia="zh-CN" w:bidi="ar-SA"/>
    </w:rPr>
  </w:style>
  <w:style w:type="character" w:styleId="742">
    <w:name w:val="标题 4 字符1"/>
    <w:next w:val="742"/>
    <w:link w:val="728"/>
    <w:uiPriority w:val="99"/>
    <w:qFormat/>
    <w:rPr>
      <w:rFonts w:ascii="Arial" w:hAnsi="Arial" w:eastAsia="黑体"/>
      <w:sz w:val="28"/>
    </w:rPr>
  </w:style>
  <w:style w:type="character" w:styleId="743">
    <w:name w:val="标题 5 字符1"/>
    <w:next w:val="743"/>
    <w:link w:val="729"/>
    <w:uiPriority w:val="99"/>
    <w:qFormat/>
    <w:rPr>
      <w:rFonts w:ascii="宋体" w:hAnsi="宋体"/>
      <w:b/>
      <w:sz w:val="24"/>
    </w:rPr>
  </w:style>
  <w:style w:type="character" w:styleId="744">
    <w:name w:val="标题 6 字符1"/>
    <w:next w:val="744"/>
    <w:link w:val="730"/>
    <w:uiPriority w:val="99"/>
    <w:qFormat/>
    <w:rPr>
      <w:rFonts w:ascii="Arial" w:hAnsi="Arial" w:eastAsia="黑体"/>
      <w:b/>
      <w:bCs/>
      <w:sz w:val="24"/>
      <w:szCs w:val="24"/>
    </w:rPr>
  </w:style>
  <w:style w:type="character" w:styleId="745">
    <w:name w:val="标题 7 字符1"/>
    <w:next w:val="745"/>
    <w:link w:val="731"/>
    <w:uiPriority w:val="99"/>
    <w:qFormat/>
    <w:rPr>
      <w:b/>
      <w:bCs/>
      <w:sz w:val="24"/>
      <w:szCs w:val="24"/>
    </w:rPr>
  </w:style>
  <w:style w:type="character" w:styleId="746">
    <w:name w:val="标题 8 字符1"/>
    <w:next w:val="746"/>
    <w:link w:val="732"/>
    <w:uiPriority w:val="99"/>
    <w:qFormat/>
    <w:rPr>
      <w:rFonts w:ascii="Arial" w:hAnsi="Arial" w:eastAsia="黑体"/>
      <w:sz w:val="24"/>
      <w:szCs w:val="24"/>
    </w:rPr>
  </w:style>
  <w:style w:type="character" w:styleId="747">
    <w:name w:val="标题 9 字符1"/>
    <w:next w:val="747"/>
    <w:link w:val="733"/>
    <w:uiPriority w:val="99"/>
    <w:qFormat/>
    <w:rPr>
      <w:rFonts w:ascii="Arial" w:hAnsi="Arial" w:eastAsia="黑体"/>
      <w:sz w:val="21"/>
      <w:szCs w:val="21"/>
    </w:rPr>
  </w:style>
  <w:style w:type="paragraph" w:styleId="748">
    <w:name w:val="目录 7"/>
    <w:basedOn w:val="724"/>
    <w:next w:val="724"/>
    <w:link w:val="724"/>
    <w:uiPriority w:val="99"/>
    <w:qFormat/>
    <w:pPr>
      <w:ind w:left="2520"/>
    </w:pPr>
    <w:rPr>
      <w:rFonts w:ascii="Calibri" w:hAnsi="Calibri"/>
      <w:szCs w:val="22"/>
    </w:rPr>
  </w:style>
  <w:style w:type="paragraph" w:styleId="749">
    <w:name w:val="索引 8"/>
    <w:basedOn w:val="724"/>
    <w:next w:val="724"/>
    <w:link w:val="724"/>
    <w:uiPriority w:val="99"/>
    <w:qFormat/>
    <w:pPr>
      <w:ind w:left="1680" w:hanging="210"/>
      <w:jc w:val="left"/>
    </w:pPr>
    <w:rPr>
      <w:sz w:val="20"/>
    </w:rPr>
  </w:style>
  <w:style w:type="paragraph" w:styleId="750">
    <w:name w:val="题注"/>
    <w:basedOn w:val="724"/>
    <w:next w:val="724"/>
    <w:link w:val="724"/>
    <w:uiPriority w:val="35"/>
    <w:qFormat/>
    <w:rPr>
      <w:rFonts w:ascii="Cambria" w:hAnsi="Cambria" w:eastAsia="黑体"/>
      <w:sz w:val="20"/>
    </w:rPr>
  </w:style>
  <w:style w:type="paragraph" w:styleId="751">
    <w:name w:val="索引 5"/>
    <w:basedOn w:val="724"/>
    <w:next w:val="724"/>
    <w:link w:val="724"/>
    <w:uiPriority w:val="99"/>
    <w:qFormat/>
    <w:pPr>
      <w:ind w:left="1050" w:hanging="210"/>
      <w:jc w:val="left"/>
    </w:pPr>
    <w:rPr>
      <w:sz w:val="20"/>
    </w:rPr>
  </w:style>
  <w:style w:type="paragraph" w:styleId="752">
    <w:name w:val="文档结构图"/>
    <w:basedOn w:val="724"/>
    <w:next w:val="752"/>
    <w:link w:val="753"/>
    <w:qFormat/>
    <w:pPr>
      <w:shd w:val="clear" w:color="auto" w:fill="000080"/>
    </w:pPr>
  </w:style>
  <w:style w:type="character" w:styleId="753">
    <w:name w:val="文档结构图 字符2"/>
    <w:next w:val="753"/>
    <w:link w:val="752"/>
    <w:uiPriority w:val="99"/>
    <w:qFormat/>
    <w:rPr>
      <w:sz w:val="21"/>
      <w:shd w:val="clear" w:color="auto" w:fill="000080"/>
    </w:rPr>
  </w:style>
  <w:style w:type="paragraph" w:styleId="754">
    <w:name w:val="批注文字"/>
    <w:basedOn w:val="724"/>
    <w:next w:val="754"/>
    <w:link w:val="755"/>
    <w:qFormat/>
    <w:pPr>
      <w:jc w:val="left"/>
      <w:spacing w:line="360" w:lineRule="atLeast"/>
    </w:pPr>
    <w:rPr>
      <w:sz w:val="24"/>
    </w:rPr>
  </w:style>
  <w:style w:type="character" w:styleId="755">
    <w:name w:val="批注文字 字符2"/>
    <w:next w:val="755"/>
    <w:link w:val="754"/>
    <w:qFormat/>
    <w:rPr>
      <w:sz w:val="24"/>
    </w:rPr>
  </w:style>
  <w:style w:type="paragraph" w:styleId="756">
    <w:name w:val="索引 6"/>
    <w:basedOn w:val="724"/>
    <w:next w:val="724"/>
    <w:link w:val="724"/>
    <w:uiPriority w:val="99"/>
    <w:qFormat/>
    <w:pPr>
      <w:ind w:left="1260" w:hanging="210"/>
      <w:jc w:val="left"/>
    </w:pPr>
    <w:rPr>
      <w:sz w:val="20"/>
    </w:rPr>
  </w:style>
  <w:style w:type="paragraph" w:styleId="757">
    <w:name w:val="正文文本 3"/>
    <w:basedOn w:val="724"/>
    <w:next w:val="757"/>
    <w:link w:val="758"/>
    <w:qFormat/>
    <w:rPr>
      <w:rFonts w:ascii="宋体"/>
      <w:sz w:val="24"/>
    </w:rPr>
  </w:style>
  <w:style w:type="character" w:styleId="758">
    <w:name w:val="正文文本 3 字符"/>
    <w:next w:val="758"/>
    <w:link w:val="757"/>
    <w:uiPriority w:val="99"/>
    <w:qFormat/>
    <w:rPr>
      <w:rFonts w:ascii="宋体"/>
      <w:sz w:val="24"/>
    </w:rPr>
  </w:style>
  <w:style w:type="paragraph" w:styleId="759">
    <w:name w:val="正文文本"/>
    <w:basedOn w:val="724"/>
    <w:next w:val="759"/>
    <w:link w:val="760"/>
    <w:uiPriority w:val="99"/>
    <w:qFormat/>
    <w:rPr>
      <w:rFonts w:ascii="华文中宋" w:eastAsia="华文中宋"/>
      <w:bCs/>
      <w:sz w:val="28"/>
    </w:rPr>
  </w:style>
  <w:style w:type="character" w:styleId="760">
    <w:name w:val="正文文本 字符2"/>
    <w:next w:val="760"/>
    <w:link w:val="759"/>
    <w:uiPriority w:val="99"/>
    <w:qFormat/>
    <w:rPr>
      <w:rFonts w:ascii="华文中宋" w:eastAsia="华文中宋"/>
      <w:bCs/>
      <w:sz w:val="28"/>
    </w:rPr>
  </w:style>
  <w:style w:type="paragraph" w:styleId="761">
    <w:name w:val="正文文本缩进"/>
    <w:basedOn w:val="724"/>
    <w:next w:val="761"/>
    <w:link w:val="762"/>
    <w:qFormat/>
    <w:pPr>
      <w:ind w:firstLine="540"/>
      <w:spacing w:line="360" w:lineRule="auto"/>
      <w:widowControl/>
    </w:pPr>
    <w:rPr>
      <w:rFonts w:ascii="宋体" w:hAnsi="MS Sans Serif"/>
      <w:spacing w:val="12"/>
      <w:sz w:val="24"/>
    </w:rPr>
  </w:style>
  <w:style w:type="character" w:styleId="762">
    <w:name w:val="正文文本缩进 字符2"/>
    <w:next w:val="762"/>
    <w:link w:val="761"/>
    <w:uiPriority w:val="99"/>
    <w:qFormat/>
    <w:rPr>
      <w:rFonts w:ascii="宋体" w:hAnsi="MS Sans Serif"/>
      <w:spacing w:val="12"/>
      <w:sz w:val="24"/>
    </w:rPr>
  </w:style>
  <w:style w:type="paragraph" w:styleId="763">
    <w:name w:val="文本块"/>
    <w:basedOn w:val="724"/>
    <w:next w:val="763"/>
    <w:link w:val="724"/>
    <w:uiPriority w:val="99"/>
    <w:qFormat/>
    <w:pPr>
      <w:ind w:left="420" w:right="33"/>
      <w:jc w:val="left"/>
    </w:pPr>
    <w:rPr>
      <w:sz w:val="24"/>
    </w:rPr>
  </w:style>
  <w:style w:type="paragraph" w:styleId="764">
    <w:name w:val="索引 4"/>
    <w:basedOn w:val="724"/>
    <w:next w:val="724"/>
    <w:link w:val="724"/>
    <w:uiPriority w:val="99"/>
    <w:qFormat/>
    <w:pPr>
      <w:ind w:left="600"/>
    </w:pPr>
    <w:rPr>
      <w:szCs w:val="24"/>
    </w:rPr>
  </w:style>
  <w:style w:type="paragraph" w:styleId="765">
    <w:name w:val="目录 5"/>
    <w:basedOn w:val="724"/>
    <w:next w:val="724"/>
    <w:link w:val="724"/>
    <w:uiPriority w:val="99"/>
    <w:qFormat/>
    <w:pPr>
      <w:ind w:left="1680"/>
    </w:pPr>
    <w:rPr>
      <w:rFonts w:ascii="Calibri" w:hAnsi="Calibri"/>
      <w:szCs w:val="22"/>
    </w:rPr>
  </w:style>
  <w:style w:type="paragraph" w:styleId="766">
    <w:name w:val="目录 3"/>
    <w:basedOn w:val="767"/>
    <w:next w:val="767"/>
    <w:link w:val="724"/>
    <w:qFormat/>
    <w:pPr>
      <w:ind w:left="840"/>
    </w:pPr>
  </w:style>
  <w:style w:type="paragraph" w:styleId="767">
    <w:name w:val="正文_0"/>
    <w:next w:val="767"/>
    <w:link w:val="724"/>
    <w:qFormat/>
    <w:pPr>
      <w:jc w:val="both"/>
      <w:widowControl w:val="off"/>
    </w:pPr>
    <w:rPr>
      <w:rFonts w:ascii="Times New Roman" w:hAnsi="Times New Roman" w:eastAsia="宋体" w:cs="Times New Roman"/>
      <w:sz w:val="21"/>
      <w:szCs w:val="22"/>
    </w:rPr>
  </w:style>
  <w:style w:type="paragraph" w:styleId="768">
    <w:name w:val="纯文本"/>
    <w:basedOn w:val="724"/>
    <w:next w:val="768"/>
    <w:link w:val="769"/>
    <w:qFormat/>
    <w:rPr>
      <w:rFonts w:ascii="宋体" w:hAnsi="Courier New"/>
    </w:rPr>
  </w:style>
  <w:style w:type="character" w:styleId="769">
    <w:name w:val="纯文本 字符2"/>
    <w:next w:val="769"/>
    <w:link w:val="768"/>
    <w:qFormat/>
    <w:rPr>
      <w:rFonts w:ascii="宋体" w:hAnsi="Courier New" w:eastAsia="宋体"/>
      <w:sz w:val="21"/>
      <w:lang w:val="en-US" w:eastAsia="zh-CN" w:bidi="ar-SA"/>
    </w:rPr>
  </w:style>
  <w:style w:type="paragraph" w:styleId="770">
    <w:name w:val="目录 8"/>
    <w:basedOn w:val="724"/>
    <w:next w:val="724"/>
    <w:link w:val="724"/>
    <w:qFormat/>
    <w:pPr>
      <w:ind w:firstLine="607"/>
      <w:jc w:val="left"/>
      <w:tabs>
        <w:tab w:val="right" w:pos="9241" w:leader="dot"/>
      </w:tabs>
    </w:pPr>
    <w:rPr>
      <w:rFonts w:ascii="宋体"/>
      <w:szCs w:val="21"/>
    </w:rPr>
  </w:style>
  <w:style w:type="paragraph" w:styleId="771">
    <w:name w:val="索引 3"/>
    <w:basedOn w:val="724"/>
    <w:next w:val="724"/>
    <w:link w:val="724"/>
    <w:uiPriority w:val="99"/>
    <w:qFormat/>
    <w:pPr>
      <w:ind w:left="630" w:hanging="210"/>
      <w:jc w:val="left"/>
    </w:pPr>
    <w:rPr>
      <w:sz w:val="20"/>
    </w:rPr>
  </w:style>
  <w:style w:type="paragraph" w:styleId="772">
    <w:name w:val="日期"/>
    <w:basedOn w:val="724"/>
    <w:next w:val="724"/>
    <w:link w:val="773"/>
    <w:uiPriority w:val="99"/>
    <w:qFormat/>
    <w:rPr>
      <w:sz w:val="24"/>
    </w:rPr>
  </w:style>
  <w:style w:type="character" w:styleId="773">
    <w:name w:val="日期 字符2"/>
    <w:next w:val="773"/>
    <w:link w:val="772"/>
    <w:uiPriority w:val="99"/>
    <w:qFormat/>
    <w:rPr>
      <w:sz w:val="24"/>
    </w:rPr>
  </w:style>
  <w:style w:type="paragraph" w:styleId="774">
    <w:name w:val="正文文本缩进 2"/>
    <w:basedOn w:val="724"/>
    <w:next w:val="774"/>
    <w:link w:val="775"/>
    <w:qFormat/>
    <w:pPr>
      <w:ind w:left="420"/>
      <w:spacing w:after="120" w:line="480" w:lineRule="auto"/>
    </w:pPr>
    <w:rPr>
      <w:szCs w:val="24"/>
    </w:rPr>
  </w:style>
  <w:style w:type="character" w:styleId="775">
    <w:name w:val="正文文本缩进 2 字符2"/>
    <w:next w:val="775"/>
    <w:link w:val="774"/>
    <w:uiPriority w:val="99"/>
    <w:qFormat/>
    <w:rPr>
      <w:sz w:val="21"/>
      <w:szCs w:val="24"/>
    </w:rPr>
  </w:style>
  <w:style w:type="paragraph" w:styleId="776">
    <w:name w:val="尾注文本"/>
    <w:basedOn w:val="724"/>
    <w:next w:val="776"/>
    <w:link w:val="777"/>
    <w:uiPriority w:val="99"/>
    <w:qFormat/>
    <w:pPr>
      <w:jc w:val="left"/>
    </w:pPr>
    <w:rPr>
      <w:sz w:val="24"/>
    </w:rPr>
  </w:style>
  <w:style w:type="character" w:styleId="777">
    <w:name w:val="尾注文本 字符"/>
    <w:basedOn w:val="734"/>
    <w:next w:val="777"/>
    <w:link w:val="776"/>
    <w:uiPriority w:val="99"/>
    <w:qFormat/>
    <w:rPr>
      <w:sz w:val="24"/>
    </w:rPr>
  </w:style>
  <w:style w:type="paragraph" w:styleId="778">
    <w:name w:val="批注框文本"/>
    <w:basedOn w:val="724"/>
    <w:next w:val="778"/>
    <w:link w:val="779"/>
    <w:uiPriority w:val="99"/>
    <w:qFormat/>
    <w:rPr>
      <w:sz w:val="18"/>
      <w:szCs w:val="18"/>
    </w:rPr>
  </w:style>
  <w:style w:type="character" w:styleId="779">
    <w:name w:val="批注框文本 字符2"/>
    <w:next w:val="779"/>
    <w:link w:val="778"/>
    <w:uiPriority w:val="99"/>
    <w:qFormat/>
    <w:rPr>
      <w:sz w:val="18"/>
      <w:szCs w:val="18"/>
    </w:rPr>
  </w:style>
  <w:style w:type="paragraph" w:styleId="780">
    <w:name w:val="页脚"/>
    <w:basedOn w:val="724"/>
    <w:next w:val="780"/>
    <w:link w:val="781"/>
    <w:uiPriority w:val="99"/>
    <w:qFormat/>
    <w:pPr>
      <w:jc w:val="left"/>
      <w:tabs>
        <w:tab w:val="center" w:pos="4153" w:leader="none"/>
        <w:tab w:val="right" w:pos="8306" w:leader="none"/>
      </w:tabs>
    </w:pPr>
    <w:rPr>
      <w:sz w:val="18"/>
      <w:szCs w:val="18"/>
    </w:rPr>
  </w:style>
  <w:style w:type="character" w:styleId="781">
    <w:name w:val="页脚 字符2"/>
    <w:next w:val="781"/>
    <w:link w:val="780"/>
    <w:uiPriority w:val="99"/>
    <w:qFormat/>
    <w:rPr>
      <w:sz w:val="18"/>
      <w:szCs w:val="18"/>
    </w:rPr>
  </w:style>
  <w:style w:type="paragraph" w:styleId="782">
    <w:name w:val="页眉"/>
    <w:basedOn w:val="724"/>
    <w:next w:val="782"/>
    <w:link w:val="783"/>
    <w:qFormat/>
    <w:pPr>
      <w:jc w:val="center"/>
      <w:tabs>
        <w:tab w:val="center" w:pos="4153" w:leader="none"/>
        <w:tab w:val="right" w:pos="8306" w:leader="none"/>
      </w:tabs>
      <w:pBdr>
        <w:bottom w:val="single" w:color="000000" w:sz="6" w:space="1"/>
      </w:pBdr>
    </w:pPr>
    <w:rPr>
      <w:sz w:val="18"/>
      <w:szCs w:val="18"/>
    </w:rPr>
  </w:style>
  <w:style w:type="character" w:styleId="783">
    <w:name w:val="页眉 字符2"/>
    <w:next w:val="783"/>
    <w:link w:val="782"/>
    <w:uiPriority w:val="99"/>
    <w:qFormat/>
    <w:rPr>
      <w:sz w:val="18"/>
      <w:szCs w:val="18"/>
    </w:rPr>
  </w:style>
  <w:style w:type="paragraph" w:styleId="784">
    <w:name w:val="目录 1"/>
    <w:basedOn w:val="724"/>
    <w:next w:val="724"/>
    <w:link w:val="724"/>
    <w:uiPriority w:val="39"/>
    <w:qFormat/>
    <w:pPr>
      <w:jc w:val="center"/>
      <w:spacing w:before="120" w:after="120"/>
      <w:tabs>
        <w:tab w:val="right" w:pos="9170" w:leader="dot"/>
      </w:tabs>
    </w:pPr>
    <w:rPr>
      <w:rFonts w:eastAsia="文鼎小标宋简"/>
      <w:caps/>
      <w:sz w:val="32"/>
      <w:szCs w:val="32"/>
    </w:rPr>
  </w:style>
  <w:style w:type="paragraph" w:styleId="785">
    <w:name w:val="目录 4"/>
    <w:basedOn w:val="767"/>
    <w:next w:val="767"/>
    <w:link w:val="724"/>
    <w:uiPriority w:val="99"/>
    <w:qFormat/>
    <w:pPr>
      <w:ind w:left="1260"/>
    </w:pPr>
  </w:style>
  <w:style w:type="paragraph" w:styleId="786">
    <w:name w:val="索引标题"/>
    <w:basedOn w:val="724"/>
    <w:next w:val="787"/>
    <w:link w:val="724"/>
    <w:uiPriority w:val="99"/>
    <w:qFormat/>
    <w:pPr>
      <w:jc w:val="center"/>
      <w:spacing w:before="120" w:after="120"/>
    </w:pPr>
    <w:rPr>
      <w:b/>
      <w:bCs/>
      <w:iCs/>
    </w:rPr>
  </w:style>
  <w:style w:type="paragraph" w:styleId="787">
    <w:name w:val="索引 1"/>
    <w:basedOn w:val="724"/>
    <w:next w:val="724"/>
    <w:link w:val="724"/>
    <w:uiPriority w:val="99"/>
    <w:unhideWhenUsed/>
    <w:qFormat/>
  </w:style>
  <w:style w:type="paragraph" w:styleId="788">
    <w:name w:val="副标题"/>
    <w:basedOn w:val="724"/>
    <w:next w:val="724"/>
    <w:link w:val="789"/>
    <w:uiPriority w:val="99"/>
    <w:qFormat/>
    <w:pPr>
      <w:jc w:val="center"/>
      <w:spacing w:before="240" w:after="60" w:line="312" w:lineRule="auto"/>
      <w:outlineLvl w:val="1"/>
    </w:pPr>
    <w:rPr>
      <w:rFonts w:ascii="Cambria" w:hAnsi="Cambria"/>
      <w:b/>
      <w:bCs/>
      <w:sz w:val="32"/>
      <w:szCs w:val="32"/>
    </w:rPr>
  </w:style>
  <w:style w:type="character" w:styleId="789">
    <w:name w:val="副标题 字符"/>
    <w:next w:val="789"/>
    <w:link w:val="788"/>
    <w:uiPriority w:val="99"/>
    <w:qFormat/>
    <w:rPr>
      <w:rFonts w:ascii="Cambria" w:hAnsi="Cambria"/>
      <w:b/>
      <w:bCs/>
      <w:sz w:val="32"/>
      <w:szCs w:val="32"/>
    </w:rPr>
  </w:style>
  <w:style w:type="paragraph" w:styleId="790">
    <w:name w:val="列表"/>
    <w:basedOn w:val="724"/>
    <w:next w:val="790"/>
    <w:link w:val="724"/>
    <w:uiPriority w:val="99"/>
    <w:qFormat/>
    <w:pPr>
      <w:contextualSpacing/>
      <w:ind w:left="200" w:hanging="200"/>
    </w:pPr>
  </w:style>
  <w:style w:type="paragraph" w:styleId="791">
    <w:name w:val="脚注文本"/>
    <w:basedOn w:val="724"/>
    <w:next w:val="791"/>
    <w:link w:val="792"/>
    <w:uiPriority w:val="99"/>
    <w:qFormat/>
    <w:pPr>
      <w:jc w:val="left"/>
      <w:spacing w:line="312" w:lineRule="atLeast"/>
    </w:pPr>
    <w:rPr>
      <w:sz w:val="18"/>
    </w:rPr>
  </w:style>
  <w:style w:type="character" w:styleId="792">
    <w:name w:val="脚注文本 字符"/>
    <w:next w:val="792"/>
    <w:link w:val="791"/>
    <w:uiPriority w:val="99"/>
    <w:qFormat/>
    <w:rPr>
      <w:sz w:val="18"/>
    </w:rPr>
  </w:style>
  <w:style w:type="paragraph" w:styleId="793">
    <w:name w:val="目录 6"/>
    <w:basedOn w:val="724"/>
    <w:next w:val="724"/>
    <w:link w:val="724"/>
    <w:uiPriority w:val="99"/>
    <w:qFormat/>
    <w:pPr>
      <w:ind w:left="2100"/>
    </w:pPr>
    <w:rPr>
      <w:rFonts w:ascii="Calibri" w:hAnsi="Calibri"/>
      <w:szCs w:val="22"/>
    </w:rPr>
  </w:style>
  <w:style w:type="paragraph" w:styleId="794">
    <w:name w:val="正文文本缩进 3"/>
    <w:basedOn w:val="724"/>
    <w:next w:val="794"/>
    <w:link w:val="795"/>
    <w:qFormat/>
    <w:pPr>
      <w:ind w:firstLine="540"/>
      <w:spacing w:line="360" w:lineRule="auto"/>
      <w:widowControl/>
    </w:pPr>
    <w:rPr>
      <w:rFonts w:ascii="宋体" w:hAnsi="MS Sans Serif"/>
      <w:color w:val="000000"/>
      <w:sz w:val="24"/>
    </w:rPr>
  </w:style>
  <w:style w:type="character" w:styleId="795">
    <w:name w:val="正文文本缩进 3 字符2"/>
    <w:next w:val="795"/>
    <w:link w:val="794"/>
    <w:uiPriority w:val="99"/>
    <w:qFormat/>
    <w:rPr>
      <w:rFonts w:ascii="宋体" w:hAnsi="MS Sans Serif"/>
      <w:color w:val="000000"/>
      <w:sz w:val="24"/>
    </w:rPr>
  </w:style>
  <w:style w:type="paragraph" w:styleId="796">
    <w:name w:val="索引 7"/>
    <w:basedOn w:val="724"/>
    <w:next w:val="724"/>
    <w:link w:val="724"/>
    <w:uiPriority w:val="99"/>
    <w:qFormat/>
    <w:pPr>
      <w:ind w:left="1470" w:hanging="210"/>
      <w:jc w:val="left"/>
    </w:pPr>
    <w:rPr>
      <w:sz w:val="20"/>
    </w:rPr>
  </w:style>
  <w:style w:type="paragraph" w:styleId="797">
    <w:name w:val="索引 9"/>
    <w:basedOn w:val="724"/>
    <w:next w:val="724"/>
    <w:link w:val="724"/>
    <w:uiPriority w:val="99"/>
    <w:qFormat/>
    <w:pPr>
      <w:ind w:left="1890" w:hanging="210"/>
      <w:jc w:val="left"/>
    </w:pPr>
    <w:rPr>
      <w:sz w:val="20"/>
    </w:rPr>
  </w:style>
  <w:style w:type="paragraph" w:styleId="798">
    <w:name w:val="图表目录"/>
    <w:basedOn w:val="724"/>
    <w:next w:val="724"/>
    <w:link w:val="724"/>
    <w:uiPriority w:val="99"/>
    <w:qFormat/>
    <w:pPr>
      <w:ind w:left="200" w:hanging="200"/>
    </w:pPr>
    <w:rPr>
      <w:szCs w:val="21"/>
    </w:rPr>
  </w:style>
  <w:style w:type="paragraph" w:styleId="799">
    <w:name w:val="目录 2"/>
    <w:basedOn w:val="724"/>
    <w:next w:val="724"/>
    <w:link w:val="724"/>
    <w:uiPriority w:val="39"/>
    <w:qFormat/>
    <w:pPr>
      <w:ind w:left="210" w:firstLine="150"/>
      <w:jc w:val="left"/>
      <w:tabs>
        <w:tab w:val="right" w:pos="9170" w:leader="dot"/>
      </w:tabs>
    </w:pPr>
    <w:rPr>
      <w:smallCaps/>
      <w:sz w:val="20"/>
    </w:rPr>
  </w:style>
  <w:style w:type="paragraph" w:styleId="800">
    <w:name w:val="目录 9"/>
    <w:basedOn w:val="724"/>
    <w:next w:val="724"/>
    <w:link w:val="724"/>
    <w:uiPriority w:val="99"/>
    <w:qFormat/>
    <w:pPr>
      <w:ind w:left="3360"/>
    </w:pPr>
    <w:rPr>
      <w:rFonts w:ascii="Calibri" w:hAnsi="Calibri"/>
      <w:szCs w:val="22"/>
    </w:rPr>
  </w:style>
  <w:style w:type="paragraph" w:styleId="801">
    <w:name w:val="正文文本 2"/>
    <w:basedOn w:val="724"/>
    <w:next w:val="801"/>
    <w:link w:val="802"/>
    <w:qFormat/>
    <w:pPr>
      <w:spacing w:line="360" w:lineRule="auto"/>
      <w:tabs>
        <w:tab w:val="left" w:pos="540" w:leader="none"/>
      </w:tabs>
    </w:pPr>
    <w:rPr>
      <w:rFonts w:ascii="宋体"/>
      <w:color w:val="000000"/>
      <w:sz w:val="28"/>
    </w:rPr>
  </w:style>
  <w:style w:type="character" w:styleId="802">
    <w:name w:val="正文文本 2 字符"/>
    <w:next w:val="802"/>
    <w:link w:val="801"/>
    <w:qFormat/>
    <w:rPr>
      <w:rFonts w:ascii="宋体"/>
      <w:color w:val="000000"/>
      <w:sz w:val="28"/>
    </w:rPr>
  </w:style>
  <w:style w:type="paragraph" w:styleId="803">
    <w:name w:val="HTML 预设格式"/>
    <w:basedOn w:val="724"/>
    <w:next w:val="803"/>
    <w:link w:val="804"/>
    <w:uiPriority w:val="99"/>
    <w:qFormat/>
    <w:rPr>
      <w:rFonts w:ascii="Courier New" w:hAnsi="Courier New"/>
      <w:sz w:val="20"/>
    </w:rPr>
  </w:style>
  <w:style w:type="character" w:styleId="804">
    <w:name w:val="HTML 预设格式 字符"/>
    <w:basedOn w:val="734"/>
    <w:next w:val="804"/>
    <w:link w:val="803"/>
    <w:uiPriority w:val="99"/>
    <w:qFormat/>
    <w:rPr>
      <w:rFonts w:ascii="Courier New" w:hAnsi="Courier New"/>
    </w:rPr>
  </w:style>
  <w:style w:type="paragraph" w:styleId="805">
    <w:name w:val="普通(网站)"/>
    <w:basedOn w:val="724"/>
    <w:next w:val="805"/>
    <w:link w:val="724"/>
    <w:uiPriority w:val="99"/>
    <w:qFormat/>
    <w:pPr>
      <w:jc w:val="left"/>
      <w:spacing w:before="100" w:beforeAutospacing="1" w:after="100" w:afterAutospacing="1"/>
      <w:widowControl/>
    </w:pPr>
    <w:rPr>
      <w:rFonts w:ascii="宋体" w:hAnsi="宋体" w:cs="宋体"/>
      <w:sz w:val="24"/>
      <w:szCs w:val="24"/>
    </w:rPr>
  </w:style>
  <w:style w:type="paragraph" w:styleId="806">
    <w:name w:val="索引 2"/>
    <w:basedOn w:val="724"/>
    <w:next w:val="724"/>
    <w:link w:val="724"/>
    <w:uiPriority w:val="99"/>
    <w:qFormat/>
    <w:pPr>
      <w:ind w:left="420" w:hanging="210"/>
      <w:jc w:val="left"/>
    </w:pPr>
    <w:rPr>
      <w:sz w:val="20"/>
    </w:rPr>
  </w:style>
  <w:style w:type="paragraph" w:styleId="807">
    <w:name w:val="标题"/>
    <w:basedOn w:val="724"/>
    <w:next w:val="724"/>
    <w:link w:val="808"/>
    <w:qFormat/>
    <w:pPr>
      <w:jc w:val="center"/>
      <w:spacing w:before="240" w:after="60"/>
      <w:outlineLvl w:val="0"/>
    </w:pPr>
    <w:rPr>
      <w:rFonts w:ascii="Cambria" w:hAnsi="Cambria"/>
      <w:b/>
      <w:bCs/>
      <w:sz w:val="32"/>
      <w:szCs w:val="32"/>
    </w:rPr>
  </w:style>
  <w:style w:type="character" w:styleId="808">
    <w:name w:val="标题 字符"/>
    <w:next w:val="808"/>
    <w:link w:val="807"/>
    <w:qFormat/>
    <w:rPr>
      <w:rFonts w:ascii="Cambria" w:hAnsi="Cambria"/>
      <w:b/>
      <w:bCs/>
      <w:sz w:val="32"/>
      <w:szCs w:val="32"/>
    </w:rPr>
  </w:style>
  <w:style w:type="paragraph" w:styleId="809">
    <w:name w:val="批注主题"/>
    <w:basedOn w:val="754"/>
    <w:next w:val="754"/>
    <w:link w:val="810"/>
    <w:qFormat/>
    <w:pPr>
      <w:spacing w:line="240" w:lineRule="auto"/>
    </w:pPr>
    <w:rPr>
      <w:b/>
      <w:bCs/>
      <w:sz w:val="21"/>
    </w:rPr>
  </w:style>
  <w:style w:type="character" w:styleId="810">
    <w:name w:val="批注主题 字符2"/>
    <w:next w:val="810"/>
    <w:link w:val="809"/>
    <w:qFormat/>
    <w:rPr>
      <w:b/>
      <w:bCs/>
      <w:sz w:val="21"/>
    </w:rPr>
  </w:style>
  <w:style w:type="paragraph" w:styleId="811">
    <w:name w:val="正文首行缩进"/>
    <w:basedOn w:val="759"/>
    <w:next w:val="811"/>
    <w:link w:val="812"/>
    <w:uiPriority w:val="99"/>
    <w:qFormat/>
    <w:pPr>
      <w:ind w:firstLine="420"/>
      <w:spacing w:after="120"/>
    </w:pPr>
    <w:rPr>
      <w:rFonts w:ascii="Calibri" w:eastAsia="宋体"/>
      <w:b/>
      <w:bCs w:val="0"/>
      <w:sz w:val="21"/>
      <w:szCs w:val="24"/>
    </w:rPr>
  </w:style>
  <w:style w:type="character" w:styleId="812">
    <w:name w:val="正文文本首行缩进 字符"/>
    <w:basedOn w:val="760"/>
    <w:next w:val="812"/>
    <w:link w:val="811"/>
    <w:uiPriority w:val="99"/>
    <w:qFormat/>
    <w:rPr>
      <w:rFonts w:ascii="Calibri" w:eastAsia="华文中宋"/>
      <w:b/>
      <w:bCs w:val="0"/>
      <w:sz w:val="21"/>
      <w:szCs w:val="24"/>
    </w:rPr>
  </w:style>
  <w:style w:type="paragraph" w:styleId="813">
    <w:name w:val="正文首行缩进 2"/>
    <w:basedOn w:val="761"/>
    <w:next w:val="813"/>
    <w:link w:val="814"/>
    <w:uiPriority w:val="99"/>
    <w:qFormat/>
    <w:pPr>
      <w:ind w:left="420" w:firstLine="420"/>
      <w:spacing w:after="120" w:line="240" w:lineRule="auto"/>
      <w:widowControl w:val="off"/>
    </w:pPr>
    <w:rPr>
      <w:rFonts w:ascii="Times New Roman" w:hAnsi="Times New Roman"/>
      <w:spacing w:val="0"/>
      <w:sz w:val="20"/>
    </w:rPr>
  </w:style>
  <w:style w:type="character" w:styleId="814">
    <w:name w:val="正文文本首行缩进 2 字符"/>
    <w:next w:val="814"/>
    <w:link w:val="813"/>
    <w:qFormat/>
  </w:style>
  <w:style w:type="table" w:styleId="815">
    <w:name w:val="网格型"/>
    <w:basedOn w:val="735"/>
    <w:next w:val="815"/>
    <w:link w:val="724"/>
    <w:uiPriority w:val="99"/>
    <w:unhideWhenUsed/>
    <w:qFormat/>
    <w:tblPr/>
  </w:style>
  <w:style w:type="character" w:styleId="816">
    <w:name w:val="要点"/>
    <w:next w:val="816"/>
    <w:link w:val="724"/>
    <w:qFormat/>
    <w:rPr>
      <w:b/>
      <w:bCs/>
    </w:rPr>
  </w:style>
  <w:style w:type="character" w:styleId="817">
    <w:name w:val="尾注引用"/>
    <w:basedOn w:val="734"/>
    <w:next w:val="817"/>
    <w:link w:val="724"/>
    <w:uiPriority w:val="99"/>
    <w:unhideWhenUsed/>
    <w:qFormat/>
    <w:rPr>
      <w:vertAlign w:val="superscript"/>
    </w:rPr>
  </w:style>
  <w:style w:type="character" w:styleId="818">
    <w:name w:val="页码"/>
    <w:basedOn w:val="734"/>
    <w:next w:val="818"/>
    <w:link w:val="724"/>
    <w:qFormat/>
  </w:style>
  <w:style w:type="character" w:styleId="819">
    <w:name w:val="已访问的超链接"/>
    <w:next w:val="819"/>
    <w:link w:val="724"/>
    <w:uiPriority w:val="99"/>
    <w:qFormat/>
    <w:rPr>
      <w:color w:val="000000"/>
      <w:u w:val="none"/>
    </w:rPr>
  </w:style>
  <w:style w:type="character" w:styleId="820">
    <w:name w:val="强调"/>
    <w:next w:val="820"/>
    <w:link w:val="724"/>
    <w:qFormat/>
  </w:style>
  <w:style w:type="character" w:styleId="821">
    <w:name w:val="HTML 定义"/>
    <w:next w:val="821"/>
    <w:link w:val="724"/>
    <w:qFormat/>
  </w:style>
  <w:style w:type="character" w:styleId="822">
    <w:name w:val="HTML 打字机"/>
    <w:next w:val="822"/>
    <w:link w:val="724"/>
    <w:uiPriority w:val="99"/>
    <w:qFormat/>
    <w:rPr>
      <w:rFonts w:ascii="宋体" w:hAnsi="宋体" w:eastAsia="宋体" w:cs="宋体"/>
      <w:sz w:val="24"/>
      <w:szCs w:val="24"/>
    </w:rPr>
  </w:style>
  <w:style w:type="character" w:styleId="823">
    <w:name w:val="HTML 缩写"/>
    <w:next w:val="823"/>
    <w:link w:val="724"/>
    <w:qFormat/>
  </w:style>
  <w:style w:type="character" w:styleId="824">
    <w:name w:val="HTML 变量"/>
    <w:next w:val="824"/>
    <w:link w:val="724"/>
    <w:qFormat/>
  </w:style>
  <w:style w:type="character" w:styleId="825">
    <w:name w:val="超链接"/>
    <w:next w:val="825"/>
    <w:link w:val="724"/>
    <w:uiPriority w:val="99"/>
    <w:qFormat/>
    <w:rPr>
      <w:color w:val="000000"/>
      <w:u w:val="none"/>
    </w:rPr>
  </w:style>
  <w:style w:type="character" w:styleId="826">
    <w:name w:val="HTML 代码"/>
    <w:next w:val="826"/>
    <w:link w:val="724"/>
    <w:qFormat/>
    <w:rPr>
      <w:rFonts w:ascii="Courier New" w:hAnsi="Courier New"/>
      <w:sz w:val="20"/>
    </w:rPr>
  </w:style>
  <w:style w:type="character" w:styleId="827">
    <w:name w:val="批注引用"/>
    <w:next w:val="827"/>
    <w:link w:val="724"/>
    <w:qFormat/>
    <w:rPr>
      <w:sz w:val="21"/>
      <w:szCs w:val="21"/>
    </w:rPr>
  </w:style>
  <w:style w:type="character" w:styleId="828">
    <w:name w:val="HTML 引文"/>
    <w:next w:val="828"/>
    <w:link w:val="724"/>
    <w:qFormat/>
  </w:style>
  <w:style w:type="character" w:styleId="829">
    <w:name w:val="脚注引用"/>
    <w:basedOn w:val="734"/>
    <w:next w:val="829"/>
    <w:link w:val="724"/>
    <w:uiPriority w:val="99"/>
    <w:unhideWhenUsed/>
    <w:qFormat/>
    <w:rPr>
      <w:vertAlign w:val="superscript"/>
    </w:rPr>
  </w:style>
  <w:style w:type="character" w:styleId="830">
    <w:name w:val="HTML 键盘"/>
    <w:next w:val="830"/>
    <w:link w:val="724"/>
    <w:qFormat/>
    <w:rPr>
      <w:rFonts w:ascii="monospace" w:hAnsi="monospace" w:eastAsia="monospace" w:cs="monospace"/>
      <w:sz w:val="20"/>
    </w:rPr>
  </w:style>
  <w:style w:type="character" w:styleId="831">
    <w:name w:val="HTML 样本"/>
    <w:next w:val="831"/>
    <w:link w:val="724"/>
    <w:qFormat/>
    <w:rPr>
      <w:rFonts w:ascii="monospace" w:hAnsi="monospace" w:eastAsia="monospace" w:cs="monospace"/>
    </w:rPr>
  </w:style>
  <w:style w:type="paragraph" w:styleId="832">
    <w:name w:val="索引 41"/>
    <w:basedOn w:val="724"/>
    <w:next w:val="724"/>
    <w:link w:val="724"/>
    <w:uiPriority w:val="99"/>
    <w:qFormat/>
    <w:pPr>
      <w:ind w:left="600"/>
    </w:pPr>
    <w:rPr>
      <w:szCs w:val="24"/>
    </w:rPr>
  </w:style>
  <w:style w:type="character" w:styleId="833">
    <w:name w:val="Heading 6 Char"/>
    <w:basedOn w:val="734"/>
    <w:next w:val="833"/>
    <w:link w:val="724"/>
    <w:uiPriority w:val="9"/>
    <w:qFormat/>
    <w:rPr>
      <w:rFonts w:ascii="Arial" w:hAnsi="Arial" w:eastAsia="Arial" w:cs="Arial"/>
      <w:b/>
      <w:bCs/>
      <w:sz w:val="22"/>
      <w:szCs w:val="22"/>
    </w:rPr>
  </w:style>
  <w:style w:type="character" w:styleId="834">
    <w:name w:val="Heading 7 Char"/>
    <w:basedOn w:val="734"/>
    <w:next w:val="834"/>
    <w:link w:val="724"/>
    <w:uiPriority w:val="9"/>
    <w:qFormat/>
    <w:rPr>
      <w:rFonts w:ascii="Arial" w:hAnsi="Arial" w:eastAsia="Arial" w:cs="Arial"/>
      <w:b/>
      <w:bCs/>
      <w:i/>
      <w:iCs/>
      <w:sz w:val="22"/>
      <w:szCs w:val="22"/>
    </w:rPr>
  </w:style>
  <w:style w:type="character" w:styleId="835">
    <w:name w:val="Heading 8 Char"/>
    <w:basedOn w:val="734"/>
    <w:next w:val="835"/>
    <w:link w:val="724"/>
    <w:uiPriority w:val="9"/>
    <w:qFormat/>
    <w:rPr>
      <w:rFonts w:ascii="Arial" w:hAnsi="Arial" w:eastAsia="Arial" w:cs="Arial"/>
      <w:i/>
      <w:iCs/>
      <w:sz w:val="22"/>
      <w:szCs w:val="22"/>
    </w:rPr>
  </w:style>
  <w:style w:type="character" w:styleId="836">
    <w:name w:val="Heading 9 Char"/>
    <w:basedOn w:val="734"/>
    <w:next w:val="836"/>
    <w:link w:val="724"/>
    <w:uiPriority w:val="9"/>
    <w:qFormat/>
    <w:rPr>
      <w:rFonts w:ascii="Arial" w:hAnsi="Arial" w:eastAsia="Arial" w:cs="Arial"/>
      <w:i/>
      <w:iCs/>
      <w:sz w:val="21"/>
      <w:szCs w:val="21"/>
    </w:rPr>
  </w:style>
  <w:style w:type="character" w:styleId="837">
    <w:name w:val="Subtitle Char"/>
    <w:basedOn w:val="734"/>
    <w:next w:val="837"/>
    <w:link w:val="724"/>
    <w:uiPriority w:val="11"/>
    <w:qFormat/>
    <w:rPr>
      <w:sz w:val="24"/>
      <w:szCs w:val="24"/>
    </w:rPr>
  </w:style>
  <w:style w:type="character" w:styleId="838">
    <w:name w:val="Quote Char"/>
    <w:next w:val="838"/>
    <w:link w:val="724"/>
    <w:uiPriority w:val="29"/>
    <w:qFormat/>
    <w:rPr>
      <w:i/>
    </w:rPr>
  </w:style>
  <w:style w:type="character" w:styleId="839">
    <w:name w:val="Intense Quote Char"/>
    <w:next w:val="839"/>
    <w:link w:val="724"/>
    <w:uiPriority w:val="30"/>
    <w:qFormat/>
    <w:rPr>
      <w:i/>
    </w:rPr>
  </w:style>
  <w:style w:type="character" w:styleId="840">
    <w:name w:val="Caption Char"/>
    <w:next w:val="840"/>
    <w:link w:val="724"/>
    <w:uiPriority w:val="99"/>
    <w:qFormat/>
  </w:style>
  <w:style w:type="table" w:styleId="841">
    <w:name w:val="Table Grid Light"/>
    <w:basedOn w:val="735"/>
    <w:next w:val="841"/>
    <w:link w:val="724"/>
    <w:uiPriority w:val="59"/>
    <w:qFormat/>
    <w:pPr>
      <w:spacing w:after="0" w:line="240" w:lineRule="auto"/>
    </w:pPr>
    <w:tblPr/>
  </w:style>
  <w:style w:type="table" w:styleId="842">
    <w:name w:val="Plain Table 1"/>
    <w:basedOn w:val="735"/>
    <w:next w:val="842"/>
    <w:link w:val="724"/>
    <w:uiPriority w:val="59"/>
    <w:qFormat/>
    <w:pPr>
      <w:spacing w:after="0" w:line="240" w:lineRule="auto"/>
    </w:pPr>
    <w:tblPr/>
  </w:style>
  <w:style w:type="table" w:styleId="843">
    <w:name w:val="Plain Table 2"/>
    <w:basedOn w:val="735"/>
    <w:next w:val="843"/>
    <w:link w:val="724"/>
    <w:uiPriority w:val="59"/>
    <w:qFormat/>
    <w:pPr>
      <w:spacing w:after="0" w:line="240" w:lineRule="auto"/>
    </w:pPr>
    <w:tblPr/>
  </w:style>
  <w:style w:type="table" w:styleId="844">
    <w:name w:val="Plain Table 3"/>
    <w:basedOn w:val="735"/>
    <w:next w:val="844"/>
    <w:link w:val="724"/>
    <w:uiPriority w:val="99"/>
    <w:qFormat/>
    <w:pPr>
      <w:spacing w:after="0" w:line="240" w:lineRule="auto"/>
    </w:pPr>
    <w:tblPr/>
  </w:style>
  <w:style w:type="table" w:styleId="845">
    <w:name w:val="Plain Table 4"/>
    <w:basedOn w:val="735"/>
    <w:next w:val="845"/>
    <w:link w:val="724"/>
    <w:uiPriority w:val="99"/>
    <w:qFormat/>
    <w:pPr>
      <w:spacing w:after="0" w:line="240" w:lineRule="auto"/>
    </w:pPr>
    <w:tblPr/>
  </w:style>
  <w:style w:type="table" w:styleId="846">
    <w:name w:val="Plain Table 5"/>
    <w:basedOn w:val="735"/>
    <w:next w:val="846"/>
    <w:link w:val="724"/>
    <w:uiPriority w:val="99"/>
    <w:qFormat/>
    <w:pPr>
      <w:spacing w:after="0" w:line="240" w:lineRule="auto"/>
    </w:pPr>
    <w:tblPr/>
  </w:style>
  <w:style w:type="table" w:styleId="847">
    <w:name w:val="Grid Table 1 Light"/>
    <w:basedOn w:val="735"/>
    <w:next w:val="847"/>
    <w:link w:val="724"/>
    <w:uiPriority w:val="99"/>
    <w:qFormat/>
    <w:pPr>
      <w:spacing w:after="0" w:line="240" w:lineRule="auto"/>
    </w:pPr>
    <w:tblPr/>
  </w:style>
  <w:style w:type="table" w:styleId="848">
    <w:name w:val="Grid Table 1 Light - Accent 1"/>
    <w:basedOn w:val="735"/>
    <w:next w:val="848"/>
    <w:link w:val="724"/>
    <w:uiPriority w:val="99"/>
    <w:qFormat/>
    <w:pPr>
      <w:spacing w:after="0" w:line="240" w:lineRule="auto"/>
    </w:pPr>
    <w:tblPr/>
  </w:style>
  <w:style w:type="table" w:styleId="849">
    <w:name w:val="Grid Table 1 Light - Accent 2"/>
    <w:basedOn w:val="735"/>
    <w:next w:val="849"/>
    <w:link w:val="724"/>
    <w:uiPriority w:val="99"/>
    <w:qFormat/>
    <w:pPr>
      <w:spacing w:after="0" w:line="240" w:lineRule="auto"/>
    </w:pPr>
    <w:tblPr/>
  </w:style>
  <w:style w:type="table" w:styleId="850">
    <w:name w:val="Grid Table 1 Light - Accent 3"/>
    <w:basedOn w:val="735"/>
    <w:next w:val="850"/>
    <w:link w:val="724"/>
    <w:uiPriority w:val="99"/>
    <w:qFormat/>
    <w:pPr>
      <w:spacing w:after="0" w:line="240" w:lineRule="auto"/>
    </w:pPr>
    <w:tblPr/>
  </w:style>
  <w:style w:type="table" w:styleId="851">
    <w:name w:val="Grid Table 1 Light - Accent 4"/>
    <w:basedOn w:val="735"/>
    <w:next w:val="851"/>
    <w:link w:val="724"/>
    <w:uiPriority w:val="99"/>
    <w:qFormat/>
    <w:pPr>
      <w:spacing w:after="0" w:line="240" w:lineRule="auto"/>
    </w:pPr>
    <w:tblPr/>
  </w:style>
  <w:style w:type="table" w:styleId="852">
    <w:name w:val="Grid Table 1 Light - Accent 5"/>
    <w:basedOn w:val="735"/>
    <w:next w:val="852"/>
    <w:link w:val="724"/>
    <w:uiPriority w:val="99"/>
    <w:qFormat/>
    <w:pPr>
      <w:spacing w:after="0" w:line="240" w:lineRule="auto"/>
    </w:pPr>
    <w:tblPr/>
  </w:style>
  <w:style w:type="table" w:styleId="853">
    <w:name w:val="Grid Table 1 Light - Accent 6"/>
    <w:basedOn w:val="735"/>
    <w:next w:val="853"/>
    <w:link w:val="724"/>
    <w:uiPriority w:val="99"/>
    <w:qFormat/>
    <w:pPr>
      <w:spacing w:after="0" w:line="240" w:lineRule="auto"/>
    </w:pPr>
    <w:tblPr/>
  </w:style>
  <w:style w:type="table" w:styleId="854">
    <w:name w:val="Grid Table 2"/>
    <w:basedOn w:val="735"/>
    <w:next w:val="854"/>
    <w:link w:val="724"/>
    <w:uiPriority w:val="99"/>
    <w:qFormat/>
    <w:pPr>
      <w:spacing w:after="0" w:line="240" w:lineRule="auto"/>
    </w:pPr>
    <w:tblPr/>
  </w:style>
  <w:style w:type="table" w:styleId="855">
    <w:name w:val="Grid Table 2 - Accent 1"/>
    <w:basedOn w:val="735"/>
    <w:next w:val="855"/>
    <w:link w:val="724"/>
    <w:uiPriority w:val="99"/>
    <w:qFormat/>
    <w:pPr>
      <w:spacing w:after="0" w:line="240" w:lineRule="auto"/>
    </w:pPr>
    <w:tblPr/>
  </w:style>
  <w:style w:type="table" w:styleId="856">
    <w:name w:val="Grid Table 2 - Accent 2"/>
    <w:basedOn w:val="735"/>
    <w:next w:val="856"/>
    <w:link w:val="724"/>
    <w:uiPriority w:val="99"/>
    <w:qFormat/>
    <w:pPr>
      <w:spacing w:after="0" w:line="240" w:lineRule="auto"/>
    </w:pPr>
    <w:tblPr/>
  </w:style>
  <w:style w:type="table" w:styleId="857">
    <w:name w:val="Grid Table 2 - Accent 3"/>
    <w:basedOn w:val="735"/>
    <w:next w:val="857"/>
    <w:link w:val="724"/>
    <w:uiPriority w:val="99"/>
    <w:qFormat/>
    <w:pPr>
      <w:spacing w:after="0" w:line="240" w:lineRule="auto"/>
    </w:pPr>
    <w:tblPr/>
  </w:style>
  <w:style w:type="table" w:styleId="858">
    <w:name w:val="Grid Table 2 - Accent 4"/>
    <w:basedOn w:val="735"/>
    <w:next w:val="858"/>
    <w:link w:val="724"/>
    <w:uiPriority w:val="99"/>
    <w:qFormat/>
    <w:pPr>
      <w:spacing w:after="0" w:line="240" w:lineRule="auto"/>
    </w:pPr>
    <w:tblPr/>
  </w:style>
  <w:style w:type="table" w:styleId="859">
    <w:name w:val="Grid Table 2 - Accent 5"/>
    <w:basedOn w:val="735"/>
    <w:next w:val="859"/>
    <w:link w:val="724"/>
    <w:uiPriority w:val="99"/>
    <w:qFormat/>
    <w:pPr>
      <w:spacing w:after="0" w:line="240" w:lineRule="auto"/>
    </w:pPr>
    <w:tblPr/>
  </w:style>
  <w:style w:type="table" w:styleId="860">
    <w:name w:val="Grid Table 2 - Accent 6"/>
    <w:basedOn w:val="735"/>
    <w:next w:val="860"/>
    <w:link w:val="724"/>
    <w:uiPriority w:val="99"/>
    <w:qFormat/>
    <w:pPr>
      <w:spacing w:after="0" w:line="240" w:lineRule="auto"/>
    </w:pPr>
    <w:tblPr/>
  </w:style>
  <w:style w:type="table" w:styleId="861">
    <w:name w:val="Grid Table 3"/>
    <w:basedOn w:val="735"/>
    <w:next w:val="861"/>
    <w:link w:val="724"/>
    <w:uiPriority w:val="99"/>
    <w:qFormat/>
    <w:pPr>
      <w:spacing w:after="0" w:line="240" w:lineRule="auto"/>
    </w:pPr>
    <w:tblPr/>
  </w:style>
  <w:style w:type="table" w:styleId="862">
    <w:name w:val="Grid Table 3 - Accent 1"/>
    <w:basedOn w:val="735"/>
    <w:next w:val="862"/>
    <w:link w:val="724"/>
    <w:uiPriority w:val="99"/>
    <w:qFormat/>
    <w:pPr>
      <w:spacing w:after="0" w:line="240" w:lineRule="auto"/>
    </w:pPr>
    <w:tblPr/>
  </w:style>
  <w:style w:type="table" w:styleId="863">
    <w:name w:val="Grid Table 3 - Accent 2"/>
    <w:basedOn w:val="735"/>
    <w:next w:val="863"/>
    <w:link w:val="724"/>
    <w:uiPriority w:val="99"/>
    <w:qFormat/>
    <w:pPr>
      <w:spacing w:after="0" w:line="240" w:lineRule="auto"/>
    </w:pPr>
    <w:tblPr/>
  </w:style>
  <w:style w:type="table" w:styleId="864">
    <w:name w:val="Grid Table 3 - Accent 3"/>
    <w:basedOn w:val="735"/>
    <w:next w:val="864"/>
    <w:link w:val="724"/>
    <w:uiPriority w:val="99"/>
    <w:pPr>
      <w:spacing w:after="0" w:line="240" w:lineRule="auto"/>
    </w:pPr>
    <w:tblPr/>
  </w:style>
  <w:style w:type="table" w:styleId="865">
    <w:name w:val="Grid Table 3 - Accent 4"/>
    <w:basedOn w:val="735"/>
    <w:next w:val="865"/>
    <w:link w:val="724"/>
    <w:uiPriority w:val="99"/>
    <w:qFormat/>
    <w:pPr>
      <w:spacing w:after="0" w:line="240" w:lineRule="auto"/>
    </w:pPr>
    <w:tblPr/>
  </w:style>
  <w:style w:type="table" w:styleId="866">
    <w:name w:val="Grid Table 3 - Accent 5"/>
    <w:basedOn w:val="735"/>
    <w:next w:val="866"/>
    <w:link w:val="724"/>
    <w:uiPriority w:val="99"/>
    <w:qFormat/>
    <w:pPr>
      <w:spacing w:after="0" w:line="240" w:lineRule="auto"/>
    </w:pPr>
    <w:tblPr/>
  </w:style>
  <w:style w:type="table" w:styleId="867">
    <w:name w:val="Grid Table 3 - Accent 6"/>
    <w:basedOn w:val="735"/>
    <w:next w:val="867"/>
    <w:link w:val="724"/>
    <w:uiPriority w:val="99"/>
    <w:qFormat/>
    <w:pPr>
      <w:spacing w:after="0" w:line="240" w:lineRule="auto"/>
    </w:pPr>
    <w:tblPr/>
  </w:style>
  <w:style w:type="table" w:styleId="868">
    <w:name w:val="Grid Table 4"/>
    <w:basedOn w:val="735"/>
    <w:next w:val="868"/>
    <w:link w:val="724"/>
    <w:uiPriority w:val="59"/>
    <w:qFormat/>
    <w:pPr>
      <w:spacing w:after="0" w:line="240" w:lineRule="auto"/>
    </w:pPr>
    <w:tblPr/>
  </w:style>
  <w:style w:type="table" w:styleId="869">
    <w:name w:val="Grid Table 4 - Accent 1"/>
    <w:basedOn w:val="735"/>
    <w:next w:val="869"/>
    <w:link w:val="724"/>
    <w:uiPriority w:val="59"/>
    <w:qFormat/>
    <w:pPr>
      <w:spacing w:after="0" w:line="240" w:lineRule="auto"/>
    </w:pPr>
    <w:tblPr/>
  </w:style>
  <w:style w:type="table" w:styleId="870">
    <w:name w:val="Grid Table 4 - Accent 2"/>
    <w:basedOn w:val="735"/>
    <w:next w:val="870"/>
    <w:link w:val="724"/>
    <w:uiPriority w:val="59"/>
    <w:qFormat/>
    <w:pPr>
      <w:spacing w:after="0" w:line="240" w:lineRule="auto"/>
    </w:pPr>
    <w:tblPr/>
  </w:style>
  <w:style w:type="table" w:styleId="871">
    <w:name w:val="Grid Table 4 - Accent 3"/>
    <w:basedOn w:val="735"/>
    <w:next w:val="871"/>
    <w:link w:val="724"/>
    <w:uiPriority w:val="59"/>
    <w:pPr>
      <w:spacing w:after="0" w:line="240" w:lineRule="auto"/>
    </w:pPr>
    <w:tblPr/>
  </w:style>
  <w:style w:type="table" w:styleId="872">
    <w:name w:val="Grid Table 4 - Accent 4"/>
    <w:basedOn w:val="735"/>
    <w:next w:val="872"/>
    <w:link w:val="724"/>
    <w:uiPriority w:val="59"/>
    <w:qFormat/>
    <w:pPr>
      <w:spacing w:after="0" w:line="240" w:lineRule="auto"/>
    </w:pPr>
    <w:tblPr/>
  </w:style>
  <w:style w:type="table" w:styleId="873">
    <w:name w:val="Grid Table 4 - Accent 5"/>
    <w:basedOn w:val="735"/>
    <w:next w:val="873"/>
    <w:link w:val="724"/>
    <w:uiPriority w:val="59"/>
    <w:qFormat/>
    <w:pPr>
      <w:spacing w:after="0" w:line="240" w:lineRule="auto"/>
    </w:pPr>
    <w:tblPr/>
  </w:style>
  <w:style w:type="table" w:styleId="874">
    <w:name w:val="Grid Table 4 - Accent 6"/>
    <w:basedOn w:val="735"/>
    <w:next w:val="874"/>
    <w:link w:val="724"/>
    <w:uiPriority w:val="59"/>
    <w:qFormat/>
    <w:pPr>
      <w:spacing w:after="0" w:line="240" w:lineRule="auto"/>
    </w:pPr>
    <w:tblPr/>
  </w:style>
  <w:style w:type="table" w:styleId="875">
    <w:name w:val="Grid Table 5 Dark"/>
    <w:basedOn w:val="735"/>
    <w:next w:val="875"/>
    <w:link w:val="724"/>
    <w:uiPriority w:val="99"/>
    <w:qFormat/>
    <w:pPr>
      <w:spacing w:after="0" w:line="240" w:lineRule="auto"/>
    </w:pPr>
    <w:tblPr/>
  </w:style>
  <w:style w:type="table" w:styleId="876">
    <w:name w:val="Grid Table 5 Dark- Accent 1"/>
    <w:basedOn w:val="735"/>
    <w:next w:val="876"/>
    <w:link w:val="724"/>
    <w:uiPriority w:val="99"/>
    <w:qFormat/>
    <w:pPr>
      <w:spacing w:after="0" w:line="240" w:lineRule="auto"/>
    </w:pPr>
    <w:tblPr/>
  </w:style>
  <w:style w:type="table" w:styleId="877">
    <w:name w:val="Grid Table 5 Dark - Accent 2"/>
    <w:basedOn w:val="735"/>
    <w:next w:val="877"/>
    <w:link w:val="724"/>
    <w:uiPriority w:val="99"/>
    <w:qFormat/>
    <w:pPr>
      <w:spacing w:after="0" w:line="240" w:lineRule="auto"/>
    </w:pPr>
    <w:tblPr/>
  </w:style>
  <w:style w:type="table" w:styleId="878">
    <w:name w:val="Grid Table 5 Dark - Accent 3"/>
    <w:basedOn w:val="735"/>
    <w:next w:val="878"/>
    <w:link w:val="724"/>
    <w:uiPriority w:val="99"/>
    <w:pPr>
      <w:spacing w:after="0" w:line="240" w:lineRule="auto"/>
    </w:pPr>
    <w:tblPr/>
  </w:style>
  <w:style w:type="table" w:styleId="879">
    <w:name w:val="Grid Table 5 Dark- Accent 4"/>
    <w:basedOn w:val="735"/>
    <w:next w:val="879"/>
    <w:link w:val="724"/>
    <w:uiPriority w:val="99"/>
    <w:qFormat/>
    <w:pPr>
      <w:spacing w:after="0" w:line="240" w:lineRule="auto"/>
    </w:pPr>
    <w:tblPr/>
  </w:style>
  <w:style w:type="table" w:styleId="880">
    <w:name w:val="Grid Table 5 Dark - Accent 5"/>
    <w:basedOn w:val="735"/>
    <w:next w:val="880"/>
    <w:link w:val="724"/>
    <w:uiPriority w:val="99"/>
    <w:qFormat/>
    <w:pPr>
      <w:spacing w:after="0" w:line="240" w:lineRule="auto"/>
    </w:pPr>
    <w:tblPr/>
  </w:style>
  <w:style w:type="table" w:styleId="881">
    <w:name w:val="Grid Table 5 Dark - Accent 6"/>
    <w:basedOn w:val="735"/>
    <w:next w:val="881"/>
    <w:link w:val="724"/>
    <w:uiPriority w:val="99"/>
    <w:qFormat/>
    <w:pPr>
      <w:spacing w:after="0" w:line="240" w:lineRule="auto"/>
    </w:pPr>
    <w:tblPr/>
  </w:style>
  <w:style w:type="table" w:styleId="882">
    <w:name w:val="Grid Table 6 Colorful"/>
    <w:basedOn w:val="735"/>
    <w:next w:val="882"/>
    <w:link w:val="724"/>
    <w:uiPriority w:val="99"/>
    <w:qFormat/>
    <w:pPr>
      <w:spacing w:after="0" w:line="240" w:lineRule="auto"/>
    </w:pPr>
    <w:tblPr/>
  </w:style>
  <w:style w:type="table" w:styleId="883">
    <w:name w:val="Grid Table 6 Colorful - Accent 1"/>
    <w:basedOn w:val="735"/>
    <w:next w:val="883"/>
    <w:link w:val="724"/>
    <w:uiPriority w:val="99"/>
    <w:qFormat/>
    <w:pPr>
      <w:spacing w:after="0" w:line="240" w:lineRule="auto"/>
    </w:pPr>
    <w:tblPr/>
  </w:style>
  <w:style w:type="table" w:styleId="884">
    <w:name w:val="Grid Table 6 Colorful - Accent 2"/>
    <w:basedOn w:val="735"/>
    <w:next w:val="884"/>
    <w:link w:val="724"/>
    <w:uiPriority w:val="99"/>
    <w:qFormat/>
    <w:pPr>
      <w:spacing w:after="0" w:line="240" w:lineRule="auto"/>
    </w:pPr>
    <w:tblPr/>
  </w:style>
  <w:style w:type="table" w:styleId="885">
    <w:name w:val="Grid Table 6 Colorful - Accent 3"/>
    <w:basedOn w:val="735"/>
    <w:next w:val="885"/>
    <w:link w:val="724"/>
    <w:uiPriority w:val="99"/>
    <w:qFormat/>
    <w:pPr>
      <w:spacing w:after="0" w:line="240" w:lineRule="auto"/>
    </w:pPr>
    <w:tblPr/>
  </w:style>
  <w:style w:type="table" w:styleId="886">
    <w:name w:val="Grid Table 6 Colorful - Accent 4"/>
    <w:basedOn w:val="735"/>
    <w:next w:val="886"/>
    <w:link w:val="724"/>
    <w:uiPriority w:val="99"/>
    <w:qFormat/>
    <w:pPr>
      <w:spacing w:after="0" w:line="240" w:lineRule="auto"/>
    </w:pPr>
    <w:tblPr/>
  </w:style>
  <w:style w:type="table" w:styleId="887">
    <w:name w:val="Grid Table 6 Colorful - Accent 5"/>
    <w:basedOn w:val="735"/>
    <w:next w:val="887"/>
    <w:link w:val="724"/>
    <w:uiPriority w:val="99"/>
    <w:qFormat/>
    <w:pPr>
      <w:spacing w:after="0" w:line="240" w:lineRule="auto"/>
    </w:pPr>
    <w:tblPr/>
  </w:style>
  <w:style w:type="table" w:styleId="888">
    <w:name w:val="Grid Table 6 Colorful - Accent 6"/>
    <w:basedOn w:val="735"/>
    <w:next w:val="888"/>
    <w:link w:val="724"/>
    <w:uiPriority w:val="99"/>
    <w:qFormat/>
    <w:pPr>
      <w:spacing w:after="0" w:line="240" w:lineRule="auto"/>
    </w:pPr>
    <w:tblPr/>
  </w:style>
  <w:style w:type="table" w:styleId="889">
    <w:name w:val="Grid Table 7 Colorful"/>
    <w:basedOn w:val="735"/>
    <w:next w:val="889"/>
    <w:link w:val="724"/>
    <w:uiPriority w:val="99"/>
    <w:qFormat/>
    <w:pPr>
      <w:spacing w:after="0" w:line="240" w:lineRule="auto"/>
    </w:pPr>
    <w:tblPr/>
  </w:style>
  <w:style w:type="table" w:styleId="890">
    <w:name w:val="Grid Table 7 Colorful - Accent 1"/>
    <w:basedOn w:val="735"/>
    <w:next w:val="890"/>
    <w:link w:val="724"/>
    <w:uiPriority w:val="99"/>
    <w:qFormat/>
    <w:pPr>
      <w:spacing w:after="0" w:line="240" w:lineRule="auto"/>
    </w:pPr>
    <w:tblPr/>
  </w:style>
  <w:style w:type="table" w:styleId="891">
    <w:name w:val="Grid Table 7 Colorful - Accent 2"/>
    <w:basedOn w:val="735"/>
    <w:next w:val="891"/>
    <w:link w:val="724"/>
    <w:uiPriority w:val="99"/>
    <w:qFormat/>
    <w:pPr>
      <w:spacing w:after="0" w:line="240" w:lineRule="auto"/>
    </w:pPr>
    <w:tblPr/>
  </w:style>
  <w:style w:type="table" w:styleId="892">
    <w:name w:val="Grid Table 7 Colorful - Accent 3"/>
    <w:basedOn w:val="735"/>
    <w:next w:val="892"/>
    <w:link w:val="724"/>
    <w:uiPriority w:val="99"/>
    <w:qFormat/>
    <w:pPr>
      <w:spacing w:after="0" w:line="240" w:lineRule="auto"/>
    </w:pPr>
    <w:tblPr/>
  </w:style>
  <w:style w:type="table" w:styleId="893">
    <w:name w:val="Grid Table 7 Colorful - Accent 4"/>
    <w:basedOn w:val="735"/>
    <w:next w:val="893"/>
    <w:link w:val="724"/>
    <w:uiPriority w:val="99"/>
    <w:qFormat/>
    <w:pPr>
      <w:spacing w:after="0" w:line="240" w:lineRule="auto"/>
    </w:pPr>
    <w:tblPr/>
  </w:style>
  <w:style w:type="table" w:styleId="894">
    <w:name w:val="Grid Table 7 Colorful - Accent 5"/>
    <w:basedOn w:val="735"/>
    <w:next w:val="894"/>
    <w:link w:val="724"/>
    <w:uiPriority w:val="99"/>
    <w:qFormat/>
    <w:pPr>
      <w:spacing w:after="0" w:line="240" w:lineRule="auto"/>
    </w:pPr>
    <w:tblPr/>
  </w:style>
  <w:style w:type="table" w:styleId="895">
    <w:name w:val="Grid Table 7 Colorful - Accent 6"/>
    <w:basedOn w:val="735"/>
    <w:next w:val="895"/>
    <w:link w:val="724"/>
    <w:uiPriority w:val="99"/>
    <w:qFormat/>
    <w:pPr>
      <w:spacing w:after="0" w:line="240" w:lineRule="auto"/>
    </w:pPr>
    <w:tblPr/>
  </w:style>
  <w:style w:type="table" w:styleId="896">
    <w:name w:val="List Table 1 Light"/>
    <w:basedOn w:val="735"/>
    <w:next w:val="896"/>
    <w:link w:val="724"/>
    <w:uiPriority w:val="99"/>
    <w:qFormat/>
    <w:pPr>
      <w:spacing w:after="0" w:line="240" w:lineRule="auto"/>
    </w:pPr>
    <w:tblPr/>
  </w:style>
  <w:style w:type="table" w:styleId="897">
    <w:name w:val="List Table 1 Light - Accent 1"/>
    <w:basedOn w:val="735"/>
    <w:next w:val="897"/>
    <w:link w:val="724"/>
    <w:uiPriority w:val="99"/>
    <w:qFormat/>
    <w:pPr>
      <w:spacing w:after="0" w:line="240" w:lineRule="auto"/>
    </w:pPr>
    <w:tblPr/>
  </w:style>
  <w:style w:type="table" w:styleId="898">
    <w:name w:val="List Table 1 Light - Accent 2"/>
    <w:basedOn w:val="735"/>
    <w:next w:val="898"/>
    <w:link w:val="724"/>
    <w:uiPriority w:val="99"/>
    <w:qFormat/>
    <w:pPr>
      <w:spacing w:after="0" w:line="240" w:lineRule="auto"/>
    </w:pPr>
    <w:tblPr/>
  </w:style>
  <w:style w:type="table" w:styleId="899">
    <w:name w:val="List Table 1 Light - Accent 3"/>
    <w:basedOn w:val="735"/>
    <w:next w:val="899"/>
    <w:link w:val="724"/>
    <w:uiPriority w:val="99"/>
    <w:qFormat/>
    <w:pPr>
      <w:spacing w:after="0" w:line="240" w:lineRule="auto"/>
    </w:pPr>
    <w:tblPr/>
  </w:style>
  <w:style w:type="table" w:styleId="900">
    <w:name w:val="List Table 1 Light - Accent 4"/>
    <w:basedOn w:val="735"/>
    <w:next w:val="900"/>
    <w:link w:val="724"/>
    <w:uiPriority w:val="99"/>
    <w:qFormat/>
    <w:pPr>
      <w:spacing w:after="0" w:line="240" w:lineRule="auto"/>
    </w:pPr>
    <w:tblPr/>
  </w:style>
  <w:style w:type="table" w:styleId="901">
    <w:name w:val="List Table 1 Light - Accent 5"/>
    <w:basedOn w:val="735"/>
    <w:next w:val="901"/>
    <w:link w:val="724"/>
    <w:uiPriority w:val="99"/>
    <w:qFormat/>
    <w:pPr>
      <w:spacing w:after="0" w:line="240" w:lineRule="auto"/>
    </w:pPr>
    <w:tblPr/>
  </w:style>
  <w:style w:type="table" w:styleId="902">
    <w:name w:val="List Table 1 Light - Accent 6"/>
    <w:basedOn w:val="735"/>
    <w:next w:val="902"/>
    <w:link w:val="724"/>
    <w:uiPriority w:val="99"/>
    <w:qFormat/>
    <w:pPr>
      <w:spacing w:after="0" w:line="240" w:lineRule="auto"/>
    </w:pPr>
    <w:tblPr/>
  </w:style>
  <w:style w:type="table" w:styleId="903">
    <w:name w:val="List Table 2"/>
    <w:basedOn w:val="735"/>
    <w:next w:val="903"/>
    <w:link w:val="724"/>
    <w:uiPriority w:val="99"/>
    <w:qFormat/>
    <w:pPr>
      <w:spacing w:after="0" w:line="240" w:lineRule="auto"/>
    </w:pPr>
    <w:tblPr/>
  </w:style>
  <w:style w:type="table" w:styleId="904">
    <w:name w:val="List Table 2 - Accent 1"/>
    <w:basedOn w:val="735"/>
    <w:next w:val="904"/>
    <w:link w:val="724"/>
    <w:uiPriority w:val="99"/>
    <w:qFormat/>
    <w:pPr>
      <w:spacing w:after="0" w:line="240" w:lineRule="auto"/>
    </w:pPr>
    <w:tblPr/>
  </w:style>
  <w:style w:type="table" w:styleId="905">
    <w:name w:val="List Table 2 - Accent 2"/>
    <w:basedOn w:val="735"/>
    <w:next w:val="905"/>
    <w:link w:val="724"/>
    <w:uiPriority w:val="99"/>
    <w:qFormat/>
    <w:pPr>
      <w:spacing w:after="0" w:line="240" w:lineRule="auto"/>
    </w:pPr>
    <w:tblPr/>
  </w:style>
  <w:style w:type="table" w:styleId="906">
    <w:name w:val="List Table 2 - Accent 3"/>
    <w:basedOn w:val="735"/>
    <w:next w:val="906"/>
    <w:link w:val="724"/>
    <w:uiPriority w:val="99"/>
    <w:qFormat/>
    <w:pPr>
      <w:spacing w:after="0" w:line="240" w:lineRule="auto"/>
    </w:pPr>
    <w:tblPr/>
  </w:style>
  <w:style w:type="table" w:styleId="907">
    <w:name w:val="List Table 2 - Accent 4"/>
    <w:basedOn w:val="735"/>
    <w:next w:val="907"/>
    <w:link w:val="724"/>
    <w:uiPriority w:val="99"/>
    <w:qFormat/>
    <w:pPr>
      <w:spacing w:after="0" w:line="240" w:lineRule="auto"/>
    </w:pPr>
    <w:tblPr/>
  </w:style>
  <w:style w:type="table" w:styleId="908">
    <w:name w:val="List Table 2 - Accent 5"/>
    <w:basedOn w:val="735"/>
    <w:next w:val="908"/>
    <w:link w:val="724"/>
    <w:uiPriority w:val="99"/>
    <w:qFormat/>
    <w:pPr>
      <w:spacing w:after="0" w:line="240" w:lineRule="auto"/>
    </w:pPr>
    <w:tblPr/>
  </w:style>
  <w:style w:type="table" w:styleId="909">
    <w:name w:val="List Table 2 - Accent 6"/>
    <w:basedOn w:val="735"/>
    <w:next w:val="909"/>
    <w:link w:val="724"/>
    <w:uiPriority w:val="99"/>
    <w:qFormat/>
    <w:pPr>
      <w:spacing w:after="0" w:line="240" w:lineRule="auto"/>
    </w:pPr>
    <w:tblPr/>
  </w:style>
  <w:style w:type="table" w:styleId="910">
    <w:name w:val="List Table 3"/>
    <w:basedOn w:val="735"/>
    <w:next w:val="910"/>
    <w:link w:val="724"/>
    <w:uiPriority w:val="99"/>
    <w:qFormat/>
    <w:pPr>
      <w:spacing w:after="0" w:line="240" w:lineRule="auto"/>
    </w:pPr>
    <w:tblPr/>
  </w:style>
  <w:style w:type="table" w:styleId="911">
    <w:name w:val="List Table 3 - Accent 1"/>
    <w:basedOn w:val="735"/>
    <w:next w:val="911"/>
    <w:link w:val="724"/>
    <w:uiPriority w:val="99"/>
    <w:qFormat/>
    <w:pPr>
      <w:spacing w:after="0" w:line="240" w:lineRule="auto"/>
    </w:pPr>
    <w:tblPr/>
  </w:style>
  <w:style w:type="table" w:styleId="912">
    <w:name w:val="List Table 3 - Accent 2"/>
    <w:basedOn w:val="735"/>
    <w:next w:val="912"/>
    <w:link w:val="724"/>
    <w:uiPriority w:val="99"/>
    <w:qFormat/>
    <w:pPr>
      <w:spacing w:after="0" w:line="240" w:lineRule="auto"/>
    </w:pPr>
    <w:tblPr/>
  </w:style>
  <w:style w:type="table" w:styleId="913">
    <w:name w:val="List Table 3 - Accent 3"/>
    <w:basedOn w:val="735"/>
    <w:next w:val="913"/>
    <w:link w:val="724"/>
    <w:uiPriority w:val="99"/>
    <w:qFormat/>
    <w:pPr>
      <w:spacing w:after="0" w:line="240" w:lineRule="auto"/>
    </w:pPr>
    <w:tblPr/>
  </w:style>
  <w:style w:type="table" w:styleId="914">
    <w:name w:val="List Table 3 - Accent 4"/>
    <w:basedOn w:val="735"/>
    <w:next w:val="914"/>
    <w:link w:val="724"/>
    <w:uiPriority w:val="99"/>
    <w:qFormat/>
    <w:pPr>
      <w:spacing w:after="0" w:line="240" w:lineRule="auto"/>
    </w:pPr>
    <w:tblPr/>
  </w:style>
  <w:style w:type="table" w:styleId="915">
    <w:name w:val="List Table 3 - Accent 5"/>
    <w:basedOn w:val="735"/>
    <w:next w:val="915"/>
    <w:link w:val="724"/>
    <w:uiPriority w:val="99"/>
    <w:qFormat/>
    <w:pPr>
      <w:spacing w:after="0" w:line="240" w:lineRule="auto"/>
    </w:pPr>
    <w:tblPr/>
  </w:style>
  <w:style w:type="table" w:styleId="916">
    <w:name w:val="List Table 3 - Accent 6"/>
    <w:basedOn w:val="735"/>
    <w:next w:val="916"/>
    <w:link w:val="724"/>
    <w:uiPriority w:val="99"/>
    <w:qFormat/>
    <w:pPr>
      <w:spacing w:after="0" w:line="240" w:lineRule="auto"/>
    </w:pPr>
    <w:tblPr/>
  </w:style>
  <w:style w:type="table" w:styleId="917">
    <w:name w:val="List Table 4"/>
    <w:basedOn w:val="735"/>
    <w:next w:val="917"/>
    <w:link w:val="724"/>
    <w:uiPriority w:val="99"/>
    <w:qFormat/>
    <w:pPr>
      <w:spacing w:after="0" w:line="240" w:lineRule="auto"/>
    </w:pPr>
    <w:tblPr/>
  </w:style>
  <w:style w:type="table" w:styleId="918">
    <w:name w:val="List Table 4 - Accent 1"/>
    <w:basedOn w:val="735"/>
    <w:next w:val="918"/>
    <w:link w:val="724"/>
    <w:uiPriority w:val="99"/>
    <w:qFormat/>
    <w:pPr>
      <w:spacing w:after="0" w:line="240" w:lineRule="auto"/>
    </w:pPr>
    <w:tblPr/>
  </w:style>
  <w:style w:type="table" w:styleId="919">
    <w:name w:val="List Table 4 - Accent 2"/>
    <w:basedOn w:val="735"/>
    <w:next w:val="919"/>
    <w:link w:val="724"/>
    <w:uiPriority w:val="99"/>
    <w:qFormat/>
    <w:pPr>
      <w:spacing w:after="0" w:line="240" w:lineRule="auto"/>
    </w:pPr>
    <w:tblPr/>
  </w:style>
  <w:style w:type="table" w:styleId="920">
    <w:name w:val="List Table 4 - Accent 3"/>
    <w:basedOn w:val="735"/>
    <w:next w:val="920"/>
    <w:link w:val="724"/>
    <w:uiPriority w:val="99"/>
    <w:qFormat/>
    <w:pPr>
      <w:spacing w:after="0" w:line="240" w:lineRule="auto"/>
    </w:pPr>
    <w:tblPr/>
  </w:style>
  <w:style w:type="table" w:styleId="921">
    <w:name w:val="List Table 4 - Accent 4"/>
    <w:basedOn w:val="735"/>
    <w:next w:val="921"/>
    <w:link w:val="724"/>
    <w:uiPriority w:val="99"/>
    <w:qFormat/>
    <w:pPr>
      <w:spacing w:after="0" w:line="240" w:lineRule="auto"/>
    </w:pPr>
    <w:tblPr/>
  </w:style>
  <w:style w:type="table" w:styleId="922">
    <w:name w:val="List Table 4 - Accent 5"/>
    <w:basedOn w:val="735"/>
    <w:next w:val="922"/>
    <w:link w:val="724"/>
    <w:uiPriority w:val="99"/>
    <w:qFormat/>
    <w:pPr>
      <w:spacing w:after="0" w:line="240" w:lineRule="auto"/>
    </w:pPr>
    <w:tblPr/>
  </w:style>
  <w:style w:type="table" w:styleId="923">
    <w:name w:val="List Table 4 - Accent 6"/>
    <w:basedOn w:val="735"/>
    <w:next w:val="923"/>
    <w:link w:val="724"/>
    <w:uiPriority w:val="99"/>
    <w:qFormat/>
    <w:pPr>
      <w:spacing w:after="0" w:line="240" w:lineRule="auto"/>
    </w:pPr>
    <w:tblPr/>
  </w:style>
  <w:style w:type="table" w:styleId="924">
    <w:name w:val="List Table 5 Dark"/>
    <w:basedOn w:val="735"/>
    <w:next w:val="924"/>
    <w:link w:val="724"/>
    <w:uiPriority w:val="99"/>
    <w:qFormat/>
    <w:pPr>
      <w:spacing w:after="0" w:line="240" w:lineRule="auto"/>
    </w:pPr>
    <w:tblPr/>
  </w:style>
  <w:style w:type="table" w:styleId="925">
    <w:name w:val="List Table 5 Dark - Accent 1"/>
    <w:basedOn w:val="735"/>
    <w:next w:val="925"/>
    <w:link w:val="724"/>
    <w:uiPriority w:val="99"/>
    <w:qFormat/>
    <w:pPr>
      <w:spacing w:after="0" w:line="240" w:lineRule="auto"/>
    </w:pPr>
    <w:tblPr/>
  </w:style>
  <w:style w:type="table" w:styleId="926">
    <w:name w:val="List Table 5 Dark - Accent 2"/>
    <w:basedOn w:val="735"/>
    <w:next w:val="926"/>
    <w:link w:val="724"/>
    <w:uiPriority w:val="99"/>
    <w:qFormat/>
    <w:pPr>
      <w:spacing w:after="0" w:line="240" w:lineRule="auto"/>
    </w:pPr>
    <w:tblPr/>
  </w:style>
  <w:style w:type="table" w:styleId="927">
    <w:name w:val="List Table 5 Dark - Accent 3"/>
    <w:basedOn w:val="735"/>
    <w:next w:val="927"/>
    <w:link w:val="724"/>
    <w:uiPriority w:val="99"/>
    <w:qFormat/>
    <w:pPr>
      <w:spacing w:after="0" w:line="240" w:lineRule="auto"/>
    </w:pPr>
    <w:tblPr/>
  </w:style>
  <w:style w:type="table" w:styleId="928">
    <w:name w:val="List Table 5 Dark - Accent 4"/>
    <w:basedOn w:val="735"/>
    <w:next w:val="928"/>
    <w:link w:val="724"/>
    <w:uiPriority w:val="99"/>
    <w:qFormat/>
    <w:pPr>
      <w:spacing w:after="0" w:line="240" w:lineRule="auto"/>
    </w:pPr>
    <w:tblPr/>
  </w:style>
  <w:style w:type="table" w:styleId="929">
    <w:name w:val="List Table 5 Dark - Accent 5"/>
    <w:basedOn w:val="735"/>
    <w:next w:val="929"/>
    <w:link w:val="724"/>
    <w:uiPriority w:val="99"/>
    <w:qFormat/>
    <w:pPr>
      <w:spacing w:after="0" w:line="240" w:lineRule="auto"/>
    </w:pPr>
    <w:tblPr/>
  </w:style>
  <w:style w:type="table" w:styleId="930">
    <w:name w:val="List Table 5 Dark - Accent 6"/>
    <w:basedOn w:val="735"/>
    <w:next w:val="930"/>
    <w:link w:val="724"/>
    <w:uiPriority w:val="99"/>
    <w:qFormat/>
    <w:pPr>
      <w:spacing w:after="0" w:line="240" w:lineRule="auto"/>
    </w:pPr>
    <w:tblPr/>
  </w:style>
  <w:style w:type="table" w:styleId="931">
    <w:name w:val="List Table 6 Colorful"/>
    <w:basedOn w:val="735"/>
    <w:next w:val="931"/>
    <w:link w:val="724"/>
    <w:uiPriority w:val="99"/>
    <w:qFormat/>
    <w:pPr>
      <w:spacing w:after="0" w:line="240" w:lineRule="auto"/>
    </w:pPr>
    <w:tblPr/>
  </w:style>
  <w:style w:type="table" w:styleId="932">
    <w:name w:val="List Table 6 Colorful - Accent 1"/>
    <w:basedOn w:val="735"/>
    <w:next w:val="932"/>
    <w:link w:val="724"/>
    <w:uiPriority w:val="99"/>
    <w:qFormat/>
    <w:pPr>
      <w:spacing w:after="0" w:line="240" w:lineRule="auto"/>
    </w:pPr>
    <w:tblPr/>
  </w:style>
  <w:style w:type="table" w:styleId="933">
    <w:name w:val="List Table 6 Colorful - Accent 2"/>
    <w:basedOn w:val="735"/>
    <w:next w:val="933"/>
    <w:link w:val="724"/>
    <w:uiPriority w:val="99"/>
    <w:qFormat/>
    <w:pPr>
      <w:spacing w:after="0" w:line="240" w:lineRule="auto"/>
    </w:pPr>
    <w:tblPr/>
  </w:style>
  <w:style w:type="table" w:styleId="934">
    <w:name w:val="List Table 6 Colorful - Accent 3"/>
    <w:basedOn w:val="735"/>
    <w:next w:val="934"/>
    <w:link w:val="724"/>
    <w:uiPriority w:val="99"/>
    <w:qFormat/>
    <w:pPr>
      <w:spacing w:after="0" w:line="240" w:lineRule="auto"/>
    </w:pPr>
    <w:tblPr/>
  </w:style>
  <w:style w:type="table" w:styleId="935">
    <w:name w:val="List Table 6 Colorful - Accent 4"/>
    <w:basedOn w:val="735"/>
    <w:next w:val="935"/>
    <w:link w:val="724"/>
    <w:uiPriority w:val="99"/>
    <w:qFormat/>
    <w:pPr>
      <w:spacing w:after="0" w:line="240" w:lineRule="auto"/>
    </w:pPr>
    <w:tblPr/>
  </w:style>
  <w:style w:type="table" w:styleId="936">
    <w:name w:val="List Table 6 Colorful - Accent 5"/>
    <w:basedOn w:val="735"/>
    <w:next w:val="936"/>
    <w:link w:val="724"/>
    <w:uiPriority w:val="99"/>
    <w:qFormat/>
    <w:pPr>
      <w:spacing w:after="0" w:line="240" w:lineRule="auto"/>
    </w:pPr>
    <w:tblPr/>
  </w:style>
  <w:style w:type="table" w:styleId="937">
    <w:name w:val="List Table 6 Colorful - Accent 6"/>
    <w:basedOn w:val="735"/>
    <w:next w:val="937"/>
    <w:link w:val="724"/>
    <w:uiPriority w:val="99"/>
    <w:qFormat/>
    <w:pPr>
      <w:spacing w:after="0" w:line="240" w:lineRule="auto"/>
    </w:pPr>
    <w:tblPr/>
  </w:style>
  <w:style w:type="table" w:styleId="938">
    <w:name w:val="List Table 7 Colorful"/>
    <w:basedOn w:val="735"/>
    <w:next w:val="938"/>
    <w:link w:val="724"/>
    <w:uiPriority w:val="99"/>
    <w:qFormat/>
    <w:pPr>
      <w:spacing w:after="0" w:line="240" w:lineRule="auto"/>
    </w:pPr>
    <w:tblPr/>
  </w:style>
  <w:style w:type="table" w:styleId="939">
    <w:name w:val="List Table 7 Colorful - Accent 1"/>
    <w:basedOn w:val="735"/>
    <w:next w:val="939"/>
    <w:link w:val="724"/>
    <w:uiPriority w:val="99"/>
    <w:qFormat/>
    <w:pPr>
      <w:spacing w:after="0" w:line="240" w:lineRule="auto"/>
    </w:pPr>
    <w:tblPr/>
  </w:style>
  <w:style w:type="table" w:styleId="940">
    <w:name w:val="List Table 7 Colorful - Accent 2"/>
    <w:basedOn w:val="735"/>
    <w:next w:val="940"/>
    <w:link w:val="724"/>
    <w:uiPriority w:val="99"/>
    <w:qFormat/>
    <w:pPr>
      <w:spacing w:after="0" w:line="240" w:lineRule="auto"/>
    </w:pPr>
    <w:tblPr/>
  </w:style>
  <w:style w:type="table" w:styleId="941">
    <w:name w:val="List Table 7 Colorful - Accent 3"/>
    <w:basedOn w:val="735"/>
    <w:next w:val="941"/>
    <w:link w:val="724"/>
    <w:uiPriority w:val="99"/>
    <w:qFormat/>
    <w:pPr>
      <w:spacing w:after="0" w:line="240" w:lineRule="auto"/>
    </w:pPr>
    <w:tblPr/>
  </w:style>
  <w:style w:type="table" w:styleId="942">
    <w:name w:val="List Table 7 Colorful - Accent 4"/>
    <w:basedOn w:val="735"/>
    <w:next w:val="942"/>
    <w:link w:val="724"/>
    <w:uiPriority w:val="99"/>
    <w:qFormat/>
    <w:pPr>
      <w:spacing w:after="0" w:line="240" w:lineRule="auto"/>
    </w:pPr>
    <w:tblPr/>
  </w:style>
  <w:style w:type="table" w:styleId="943">
    <w:name w:val="List Table 7 Colorful - Accent 5"/>
    <w:basedOn w:val="735"/>
    <w:next w:val="943"/>
    <w:link w:val="724"/>
    <w:uiPriority w:val="99"/>
    <w:pPr>
      <w:spacing w:after="0" w:line="240" w:lineRule="auto"/>
    </w:pPr>
    <w:tblPr/>
  </w:style>
  <w:style w:type="table" w:styleId="944">
    <w:name w:val="List Table 7 Colorful - Accent 6"/>
    <w:basedOn w:val="735"/>
    <w:next w:val="944"/>
    <w:link w:val="724"/>
    <w:uiPriority w:val="99"/>
    <w:qFormat/>
    <w:pPr>
      <w:spacing w:after="0" w:line="240" w:lineRule="auto"/>
    </w:pPr>
    <w:tblPr/>
  </w:style>
  <w:style w:type="table" w:styleId="945">
    <w:name w:val="Lined - Accent"/>
    <w:basedOn w:val="735"/>
    <w:next w:val="945"/>
    <w:link w:val="724"/>
    <w:uiPriority w:val="99"/>
    <w:qFormat/>
    <w:pPr>
      <w:spacing w:after="0" w:line="240" w:lineRule="auto"/>
    </w:pPr>
    <w:rPr>
      <w:color w:val="404040"/>
    </w:rPr>
    <w:tblPr/>
  </w:style>
  <w:style w:type="table" w:styleId="946">
    <w:name w:val="Lined - Accent 1"/>
    <w:basedOn w:val="735"/>
    <w:next w:val="946"/>
    <w:link w:val="724"/>
    <w:uiPriority w:val="99"/>
    <w:qFormat/>
    <w:pPr>
      <w:spacing w:after="0" w:line="240" w:lineRule="auto"/>
    </w:pPr>
    <w:rPr>
      <w:color w:val="404040"/>
    </w:rPr>
    <w:tblPr/>
  </w:style>
  <w:style w:type="table" w:styleId="947">
    <w:name w:val="Lined - Accent 2"/>
    <w:basedOn w:val="735"/>
    <w:next w:val="947"/>
    <w:link w:val="724"/>
    <w:uiPriority w:val="99"/>
    <w:qFormat/>
    <w:pPr>
      <w:spacing w:after="0" w:line="240" w:lineRule="auto"/>
    </w:pPr>
    <w:rPr>
      <w:color w:val="404040"/>
    </w:rPr>
    <w:tblPr/>
  </w:style>
  <w:style w:type="table" w:styleId="948">
    <w:name w:val="Lined - Accent 3"/>
    <w:basedOn w:val="735"/>
    <w:next w:val="948"/>
    <w:link w:val="724"/>
    <w:uiPriority w:val="99"/>
    <w:qFormat/>
    <w:pPr>
      <w:spacing w:after="0" w:line="240" w:lineRule="auto"/>
    </w:pPr>
    <w:rPr>
      <w:color w:val="404040"/>
    </w:rPr>
    <w:tblPr/>
  </w:style>
  <w:style w:type="table" w:styleId="949">
    <w:name w:val="Lined - Accent 4"/>
    <w:basedOn w:val="735"/>
    <w:next w:val="949"/>
    <w:link w:val="724"/>
    <w:uiPriority w:val="99"/>
    <w:qFormat/>
    <w:pPr>
      <w:spacing w:after="0" w:line="240" w:lineRule="auto"/>
    </w:pPr>
    <w:rPr>
      <w:color w:val="404040"/>
    </w:rPr>
    <w:tblPr/>
  </w:style>
  <w:style w:type="table" w:styleId="950">
    <w:name w:val="Lined - Accent 5"/>
    <w:basedOn w:val="735"/>
    <w:next w:val="950"/>
    <w:link w:val="724"/>
    <w:uiPriority w:val="99"/>
    <w:qFormat/>
    <w:pPr>
      <w:spacing w:after="0" w:line="240" w:lineRule="auto"/>
    </w:pPr>
    <w:rPr>
      <w:color w:val="404040"/>
    </w:rPr>
    <w:tblPr/>
  </w:style>
  <w:style w:type="table" w:styleId="951">
    <w:name w:val="Lined - Accent 6"/>
    <w:basedOn w:val="735"/>
    <w:next w:val="951"/>
    <w:link w:val="724"/>
    <w:uiPriority w:val="99"/>
    <w:qFormat/>
    <w:pPr>
      <w:spacing w:after="0" w:line="240" w:lineRule="auto"/>
    </w:pPr>
    <w:rPr>
      <w:color w:val="404040"/>
    </w:rPr>
    <w:tblPr/>
  </w:style>
  <w:style w:type="table" w:styleId="952">
    <w:name w:val="Bordered &amp; Lined - Accent"/>
    <w:basedOn w:val="735"/>
    <w:next w:val="952"/>
    <w:link w:val="724"/>
    <w:uiPriority w:val="99"/>
    <w:qFormat/>
    <w:pPr>
      <w:spacing w:after="0" w:line="240" w:lineRule="auto"/>
    </w:pPr>
    <w:rPr>
      <w:color w:val="404040"/>
    </w:rPr>
    <w:tblPr/>
  </w:style>
  <w:style w:type="table" w:styleId="953">
    <w:name w:val="Bordered &amp; Lined - Accent 1"/>
    <w:basedOn w:val="735"/>
    <w:next w:val="953"/>
    <w:link w:val="724"/>
    <w:uiPriority w:val="99"/>
    <w:qFormat/>
    <w:pPr>
      <w:spacing w:after="0" w:line="240" w:lineRule="auto"/>
    </w:pPr>
    <w:rPr>
      <w:color w:val="404040"/>
    </w:rPr>
    <w:tblPr/>
  </w:style>
  <w:style w:type="table" w:styleId="954">
    <w:name w:val="Bordered &amp; Lined - Accent 2"/>
    <w:basedOn w:val="735"/>
    <w:next w:val="954"/>
    <w:link w:val="724"/>
    <w:uiPriority w:val="99"/>
    <w:qFormat/>
    <w:pPr>
      <w:spacing w:after="0" w:line="240" w:lineRule="auto"/>
    </w:pPr>
    <w:rPr>
      <w:color w:val="404040"/>
    </w:rPr>
    <w:tblPr/>
  </w:style>
  <w:style w:type="table" w:styleId="955">
    <w:name w:val="Bordered &amp; Lined - Accent 3"/>
    <w:basedOn w:val="735"/>
    <w:next w:val="955"/>
    <w:link w:val="724"/>
    <w:uiPriority w:val="99"/>
    <w:qFormat/>
    <w:pPr>
      <w:spacing w:after="0" w:line="240" w:lineRule="auto"/>
    </w:pPr>
    <w:rPr>
      <w:color w:val="404040"/>
    </w:rPr>
    <w:tblPr/>
  </w:style>
  <w:style w:type="table" w:styleId="956">
    <w:name w:val="Bordered &amp; Lined - Accent 4"/>
    <w:basedOn w:val="735"/>
    <w:next w:val="956"/>
    <w:link w:val="724"/>
    <w:uiPriority w:val="99"/>
    <w:qFormat/>
    <w:pPr>
      <w:spacing w:after="0" w:line="240" w:lineRule="auto"/>
    </w:pPr>
    <w:rPr>
      <w:color w:val="404040"/>
    </w:rPr>
    <w:tblPr/>
  </w:style>
  <w:style w:type="table" w:styleId="957">
    <w:name w:val="Bordered &amp; Lined - Accent 5"/>
    <w:basedOn w:val="735"/>
    <w:next w:val="957"/>
    <w:link w:val="724"/>
    <w:uiPriority w:val="99"/>
    <w:qFormat/>
    <w:pPr>
      <w:spacing w:after="0" w:line="240" w:lineRule="auto"/>
    </w:pPr>
    <w:rPr>
      <w:color w:val="404040"/>
    </w:rPr>
    <w:tblPr/>
  </w:style>
  <w:style w:type="table" w:styleId="958">
    <w:name w:val="Bordered &amp; Lined - Accent 6"/>
    <w:basedOn w:val="735"/>
    <w:next w:val="958"/>
    <w:link w:val="724"/>
    <w:uiPriority w:val="99"/>
    <w:qFormat/>
    <w:pPr>
      <w:spacing w:after="0" w:line="240" w:lineRule="auto"/>
    </w:pPr>
    <w:rPr>
      <w:color w:val="404040"/>
    </w:rPr>
    <w:tblPr/>
  </w:style>
  <w:style w:type="table" w:styleId="959">
    <w:name w:val="Bordered"/>
    <w:basedOn w:val="735"/>
    <w:next w:val="959"/>
    <w:link w:val="724"/>
    <w:uiPriority w:val="99"/>
    <w:qFormat/>
    <w:pPr>
      <w:spacing w:after="0" w:line="240" w:lineRule="auto"/>
    </w:pPr>
    <w:tblPr/>
  </w:style>
  <w:style w:type="table" w:styleId="960">
    <w:name w:val="Bordered - Accent 1"/>
    <w:basedOn w:val="735"/>
    <w:next w:val="960"/>
    <w:link w:val="724"/>
    <w:uiPriority w:val="99"/>
    <w:qFormat/>
    <w:pPr>
      <w:spacing w:after="0" w:line="240" w:lineRule="auto"/>
    </w:pPr>
    <w:tblPr/>
  </w:style>
  <w:style w:type="table" w:styleId="961">
    <w:name w:val="Bordered - Accent 2"/>
    <w:basedOn w:val="735"/>
    <w:next w:val="961"/>
    <w:link w:val="724"/>
    <w:uiPriority w:val="99"/>
    <w:qFormat/>
    <w:pPr>
      <w:spacing w:after="0" w:line="240" w:lineRule="auto"/>
    </w:pPr>
    <w:tblPr/>
  </w:style>
  <w:style w:type="table" w:styleId="962">
    <w:name w:val="Bordered - Accent 3"/>
    <w:basedOn w:val="735"/>
    <w:next w:val="962"/>
    <w:link w:val="724"/>
    <w:uiPriority w:val="99"/>
    <w:qFormat/>
    <w:pPr>
      <w:spacing w:after="0" w:line="240" w:lineRule="auto"/>
    </w:pPr>
    <w:tblPr/>
  </w:style>
  <w:style w:type="table" w:styleId="963">
    <w:name w:val="Bordered - Accent 4"/>
    <w:basedOn w:val="735"/>
    <w:next w:val="963"/>
    <w:link w:val="724"/>
    <w:uiPriority w:val="99"/>
    <w:qFormat/>
    <w:pPr>
      <w:spacing w:after="0" w:line="240" w:lineRule="auto"/>
    </w:pPr>
    <w:tblPr/>
  </w:style>
  <w:style w:type="table" w:styleId="964">
    <w:name w:val="Bordered - Accent 5"/>
    <w:basedOn w:val="735"/>
    <w:next w:val="964"/>
    <w:link w:val="724"/>
    <w:uiPriority w:val="99"/>
    <w:qFormat/>
    <w:pPr>
      <w:spacing w:after="0" w:line="240" w:lineRule="auto"/>
    </w:pPr>
    <w:tblPr/>
  </w:style>
  <w:style w:type="table" w:styleId="965">
    <w:name w:val="Bordered - Accent 6"/>
    <w:basedOn w:val="735"/>
    <w:next w:val="965"/>
    <w:link w:val="724"/>
    <w:uiPriority w:val="99"/>
    <w:qFormat/>
    <w:pPr>
      <w:spacing w:after="0" w:line="240" w:lineRule="auto"/>
    </w:pPr>
    <w:tblPr/>
  </w:style>
  <w:style w:type="character" w:styleId="966">
    <w:name w:val="Endnote Text Char"/>
    <w:next w:val="966"/>
    <w:link w:val="724"/>
    <w:uiPriority w:val="99"/>
    <w:qFormat/>
    <w:rPr>
      <w:sz w:val="20"/>
    </w:rPr>
  </w:style>
  <w:style w:type="paragraph" w:styleId="967">
    <w:name w:val="TOC Heading"/>
    <w:next w:val="967"/>
    <w:link w:val="724"/>
    <w:uiPriority w:val="39"/>
    <w:unhideWhenUsed/>
    <w:qFormat/>
    <w:rPr>
      <w:rFonts w:ascii="Times New Roman" w:hAnsi="Times New Roman" w:eastAsia="宋体" w:cs="Times New Roman"/>
    </w:rPr>
  </w:style>
  <w:style w:type="character" w:styleId="968">
    <w:name w:val="more6"/>
    <w:basedOn w:val="734"/>
    <w:next w:val="968"/>
    <w:link w:val="724"/>
    <w:qFormat/>
  </w:style>
  <w:style w:type="character" w:styleId="969">
    <w:name w:val="Char Char22"/>
    <w:next w:val="969"/>
    <w:link w:val="724"/>
    <w:qFormat/>
    <w:rPr>
      <w:rFonts w:ascii="Times New Roman" w:hAnsi="Times New Roman" w:eastAsia="宋体" w:cs="Times New Roman"/>
      <w:b/>
      <w:bCs/>
      <w:sz w:val="32"/>
      <w:szCs w:val="44"/>
    </w:rPr>
  </w:style>
  <w:style w:type="character" w:styleId="970">
    <w:name w:val="批注文字 字符1"/>
    <w:next w:val="970"/>
    <w:link w:val="724"/>
    <w:uiPriority w:val="99"/>
    <w:qFormat/>
    <w:rPr>
      <w:sz w:val="21"/>
      <w:szCs w:val="24"/>
    </w:rPr>
  </w:style>
  <w:style w:type="character" w:styleId="971">
    <w:name w:val="批注主题 字符"/>
    <w:next w:val="971"/>
    <w:link w:val="724"/>
    <w:uiPriority w:val="99"/>
    <w:qFormat/>
  </w:style>
  <w:style w:type="character" w:styleId="972">
    <w:name w:val="日期 字符"/>
    <w:next w:val="972"/>
    <w:link w:val="724"/>
    <w:uiPriority w:val="99"/>
    <w:qFormat/>
    <w:rPr>
      <w:sz w:val="21"/>
      <w:szCs w:val="24"/>
    </w:rPr>
  </w:style>
  <w:style w:type="character" w:styleId="973">
    <w:name w:val="标题 1 字符3"/>
    <w:next w:val="973"/>
    <w:link w:val="724"/>
    <w:uiPriority w:val="9"/>
    <w:qFormat/>
    <w:rPr>
      <w:rFonts w:ascii="黑体" w:eastAsia="黑体"/>
      <w:sz w:val="52"/>
      <w:lang w:val="en-US" w:eastAsia="zh-CN" w:bidi="ar-SA"/>
    </w:rPr>
  </w:style>
  <w:style w:type="character" w:styleId="974">
    <w:name w:val="文档结构图 字符4"/>
    <w:next w:val="974"/>
    <w:link w:val="724"/>
    <w:uiPriority w:val="99"/>
    <w:qFormat/>
    <w:rPr>
      <w:sz w:val="21"/>
      <w:shd w:val="clear" w:color="auto" w:fill="000080"/>
      <w:lang w:bidi="ar-SA"/>
    </w:rPr>
  </w:style>
  <w:style w:type="character" w:styleId="975">
    <w:name w:val="正文文本缩进 字符1"/>
    <w:next w:val="975"/>
    <w:link w:val="724"/>
    <w:uiPriority w:val="99"/>
    <w:qFormat/>
    <w:rPr>
      <w:sz w:val="21"/>
      <w:szCs w:val="24"/>
    </w:rPr>
  </w:style>
  <w:style w:type="character" w:styleId="976">
    <w:name w:val="副标题 字符1"/>
    <w:next w:val="976"/>
    <w:link w:val="724"/>
    <w:uiPriority w:val="11"/>
    <w:qFormat/>
    <w:rPr>
      <w:rFonts w:ascii="等线 Light" w:hAnsi="等线 Light" w:cs="Times New Roman"/>
      <w:b/>
      <w:bCs/>
      <w:sz w:val="32"/>
      <w:szCs w:val="32"/>
    </w:rPr>
  </w:style>
  <w:style w:type="character" w:styleId="977">
    <w:name w:val="CODE"/>
    <w:next w:val="977"/>
    <w:link w:val="724"/>
    <w:uiPriority w:val="99"/>
    <w:qFormat/>
    <w:rPr>
      <w:rFonts w:ascii="Courier New" w:hAnsi="Courier New"/>
      <w:sz w:val="20"/>
    </w:rPr>
  </w:style>
  <w:style w:type="character" w:styleId="978">
    <w:name w:val="脚注文本 字符2"/>
    <w:next w:val="978"/>
    <w:link w:val="724"/>
    <w:qFormat/>
    <w:rPr>
      <w:sz w:val="18"/>
    </w:rPr>
  </w:style>
  <w:style w:type="character" w:styleId="979">
    <w:name w:val="Char Char20"/>
    <w:next w:val="979"/>
    <w:link w:val="724"/>
    <w:qFormat/>
    <w:rPr>
      <w:rFonts w:ascii="Times New Roman" w:hAnsi="Times New Roman" w:eastAsia="宋体" w:cs="Times New Roman"/>
      <w:b/>
      <w:bCs/>
      <w:sz w:val="24"/>
      <w:szCs w:val="32"/>
    </w:rPr>
  </w:style>
  <w:style w:type="character" w:styleId="980">
    <w:name w:val="正文文本 3 Char"/>
    <w:next w:val="980"/>
    <w:link w:val="724"/>
    <w:qFormat/>
    <w:rPr>
      <w:sz w:val="16"/>
      <w:szCs w:val="16"/>
    </w:rPr>
  </w:style>
  <w:style w:type="character" w:styleId="981">
    <w:name w:val="批注主题 字符3"/>
    <w:next w:val="981"/>
    <w:link w:val="724"/>
    <w:qFormat/>
    <w:rPr>
      <w:b/>
      <w:bCs/>
      <w:sz w:val="21"/>
      <w:lang w:bidi="ar-SA"/>
    </w:rPr>
  </w:style>
  <w:style w:type="character" w:styleId="982">
    <w:name w:val="正文文本 2 字符1"/>
    <w:next w:val="982"/>
    <w:link w:val="724"/>
    <w:uiPriority w:val="99"/>
    <w:qFormat/>
    <w:rPr>
      <w:sz w:val="21"/>
    </w:rPr>
  </w:style>
  <w:style w:type="character" w:styleId="983">
    <w:name w:val="纯文本 Char1"/>
    <w:next w:val="983"/>
    <w:link w:val="724"/>
    <w:qFormat/>
    <w:rPr>
      <w:rFonts w:ascii="宋体" w:hAnsi="Courier New"/>
      <w:sz w:val="21"/>
    </w:rPr>
  </w:style>
  <w:style w:type="character" w:styleId="984">
    <w:name w:val="Char Char18"/>
    <w:next w:val="984"/>
    <w:link w:val="724"/>
    <w:qFormat/>
    <w:rPr>
      <w:rFonts w:ascii="Times New Roman" w:hAnsi="Times New Roman" w:eastAsia="宋体" w:cs="Times New Roman"/>
      <w:b/>
      <w:bCs/>
      <w:sz w:val="28"/>
      <w:szCs w:val="28"/>
    </w:rPr>
  </w:style>
  <w:style w:type="character" w:styleId="985">
    <w:name w:val="Char Char5"/>
    <w:next w:val="985"/>
    <w:link w:val="724"/>
    <w:qFormat/>
    <w:rPr>
      <w:rFonts w:eastAsia="宋体"/>
      <w:b/>
      <w:sz w:val="21"/>
      <w:szCs w:val="24"/>
      <w:lang w:val="en-US" w:eastAsia="zh-CN" w:bidi="ar-SA"/>
    </w:rPr>
  </w:style>
  <w:style w:type="character" w:styleId="986">
    <w:name w:val="Comment Text Char"/>
    <w:next w:val="986"/>
    <w:link w:val="724"/>
    <w:qFormat/>
    <w:rPr>
      <w:rFonts w:cs="Times New Roman"/>
      <w:sz w:val="24"/>
      <w:szCs w:val="24"/>
    </w:rPr>
  </w:style>
  <w:style w:type="character" w:styleId="987">
    <w:name w:val="引用 Char1"/>
    <w:next w:val="987"/>
    <w:link w:val="724"/>
    <w:uiPriority w:val="99"/>
    <w:qFormat/>
    <w:rPr>
      <w:rFonts w:ascii="Times New Roman" w:hAnsi="Times New Roman" w:eastAsia="宋体" w:cs="Times New Roman"/>
      <w:i/>
      <w:iCs/>
      <w:color w:val="000000"/>
      <w:szCs w:val="24"/>
    </w:rPr>
  </w:style>
  <w:style w:type="character" w:styleId="988">
    <w:name w:val="标题4 Char Char"/>
    <w:next w:val="988"/>
    <w:link w:val="989"/>
    <w:qFormat/>
    <w:rPr>
      <w:rFonts w:ascii="Arial" w:hAnsi="Arial"/>
      <w:b/>
      <w:bCs/>
      <w:sz w:val="24"/>
      <w:szCs w:val="32"/>
    </w:rPr>
  </w:style>
  <w:style w:type="paragraph" w:styleId="989">
    <w:name w:val="标题4"/>
    <w:basedOn w:val="726"/>
    <w:next w:val="764"/>
    <w:link w:val="988"/>
    <w:qFormat/>
    <w:pPr>
      <w:jc w:val="center"/>
      <w:spacing w:before="60" w:after="60"/>
    </w:pPr>
    <w:rPr>
      <w:rFonts w:eastAsia="宋体"/>
      <w:sz w:val="24"/>
    </w:rPr>
  </w:style>
  <w:style w:type="character" w:styleId="990">
    <w:name w:val="标题 3 字符2"/>
    <w:next w:val="990"/>
    <w:link w:val="724"/>
    <w:uiPriority w:val="9"/>
    <w:qFormat/>
    <w:rPr>
      <w:rFonts w:eastAsia="宋体"/>
      <w:b/>
      <w:sz w:val="32"/>
      <w:lang w:val="en-US" w:eastAsia="zh-CN" w:bidi="ar-SA"/>
    </w:rPr>
  </w:style>
  <w:style w:type="character" w:styleId="991">
    <w:name w:val="批注框文本 字符4"/>
    <w:next w:val="991"/>
    <w:link w:val="724"/>
    <w:uiPriority w:val="99"/>
    <w:qFormat/>
    <w:rPr>
      <w:sz w:val="18"/>
      <w:szCs w:val="18"/>
      <w:lang w:bidi="ar-SA"/>
    </w:rPr>
  </w:style>
  <w:style w:type="character" w:styleId="992">
    <w:name w:val="标题 9 字符3"/>
    <w:next w:val="992"/>
    <w:link w:val="724"/>
    <w:uiPriority w:val="9"/>
    <w:qFormat/>
    <w:rPr>
      <w:rFonts w:ascii="Arial" w:hAnsi="Arial" w:eastAsia="黑体"/>
      <w:sz w:val="21"/>
      <w:szCs w:val="21"/>
      <w:lang w:val="en-US" w:eastAsia="zh-CN" w:bidi="ar-SA"/>
    </w:rPr>
  </w:style>
  <w:style w:type="character" w:styleId="993">
    <w:name w:val="Char Char1"/>
    <w:next w:val="993"/>
    <w:link w:val="724"/>
    <w:uiPriority w:val="99"/>
    <w:qFormat/>
    <w:rPr>
      <w:rFonts w:ascii="黑体" w:hAnsi="Arial" w:eastAsia="黑体" w:cs="Arial"/>
      <w:b/>
      <w:bCs/>
      <w:sz w:val="32"/>
      <w:szCs w:val="32"/>
      <w:lang w:val="en-US" w:eastAsia="zh-CN" w:bidi="ar-SA"/>
    </w:rPr>
  </w:style>
  <w:style w:type="character" w:styleId="994">
    <w:name w:val="文档结构图 字符3"/>
    <w:next w:val="994"/>
    <w:link w:val="724"/>
    <w:uiPriority w:val="99"/>
    <w:qFormat/>
    <w:rPr>
      <w:sz w:val="21"/>
      <w:shd w:val="clear" w:color="auto" w:fill="000080"/>
      <w:lang w:bidi="ar-SA"/>
    </w:rPr>
  </w:style>
  <w:style w:type="character" w:styleId="995">
    <w:name w:val="文档结构图 Char1"/>
    <w:next w:val="995"/>
    <w:link w:val="724"/>
    <w:uiPriority w:val="99"/>
    <w:qFormat/>
    <w:rPr>
      <w:rFonts w:ascii="宋体" w:hAnsi="Times New Roman" w:eastAsia="宋体" w:cs="Times New Roman"/>
      <w:sz w:val="18"/>
      <w:szCs w:val="18"/>
    </w:rPr>
  </w:style>
  <w:style w:type="character" w:styleId="996">
    <w:name w:val="标题 5 字符3"/>
    <w:next w:val="996"/>
    <w:link w:val="724"/>
    <w:uiPriority w:val="9"/>
    <w:qFormat/>
    <w:rPr>
      <w:rFonts w:ascii="宋体" w:hAnsi="宋体" w:eastAsia="宋体"/>
      <w:b/>
      <w:sz w:val="24"/>
      <w:lang w:val="en-US" w:eastAsia="zh-CN" w:bidi="ar-SA"/>
    </w:rPr>
  </w:style>
  <w:style w:type="character" w:styleId="997">
    <w:name w:val="标题 5 字符"/>
    <w:next w:val="997"/>
    <w:link w:val="724"/>
    <w:uiPriority w:val="99"/>
    <w:qFormat/>
    <w:rPr>
      <w:b/>
      <w:bCs/>
      <w:sz w:val="28"/>
      <w:szCs w:val="28"/>
    </w:rPr>
  </w:style>
  <w:style w:type="character" w:styleId="998">
    <w:name w:val="Char Char181"/>
    <w:next w:val="998"/>
    <w:link w:val="724"/>
    <w:qFormat/>
    <w:rPr>
      <w:b/>
      <w:bCs/>
      <w:sz w:val="44"/>
      <w:szCs w:val="44"/>
    </w:rPr>
  </w:style>
  <w:style w:type="character" w:styleId="999">
    <w:name w:val="批注主题 字符4"/>
    <w:next w:val="999"/>
    <w:link w:val="724"/>
    <w:qFormat/>
    <w:rPr>
      <w:b/>
      <w:bCs/>
      <w:sz w:val="21"/>
      <w:lang w:bidi="ar-SA"/>
    </w:rPr>
  </w:style>
  <w:style w:type="character" w:styleId="1000">
    <w:name w:val="Comment Text Char1"/>
    <w:next w:val="1000"/>
    <w:link w:val="724"/>
    <w:qFormat/>
    <w:rPr>
      <w:sz w:val="24"/>
      <w:lang w:bidi="ar-SA"/>
    </w:rPr>
  </w:style>
  <w:style w:type="character" w:styleId="1001">
    <w:name w:val="font41"/>
    <w:basedOn w:val="734"/>
    <w:next w:val="1001"/>
    <w:link w:val="724"/>
    <w:qFormat/>
    <w:rPr>
      <w:rFonts w:hint="eastAsia" w:ascii="宋体" w:hAnsi="宋体" w:eastAsia="宋体" w:cs="宋体"/>
      <w:color w:val="000000"/>
      <w:sz w:val="24"/>
      <w:szCs w:val="24"/>
      <w:u w:val="none"/>
    </w:rPr>
  </w:style>
  <w:style w:type="character" w:styleId="1002">
    <w:name w:val="正文文本 (5) Exact"/>
    <w:next w:val="1002"/>
    <w:link w:val="1003"/>
    <w:uiPriority w:val="99"/>
    <w:qFormat/>
    <w:rPr>
      <w:rFonts w:ascii="仿宋" w:eastAsia="仿宋"/>
      <w:sz w:val="19"/>
      <w:szCs w:val="19"/>
      <w:shd w:val="clear" w:color="auto" w:fill="ffffff"/>
      <w:lang w:eastAsia="en-US"/>
    </w:rPr>
  </w:style>
  <w:style w:type="paragraph" w:styleId="1003">
    <w:name w:val="正文文本 (5)"/>
    <w:basedOn w:val="724"/>
    <w:next w:val="1003"/>
    <w:link w:val="1002"/>
    <w:uiPriority w:val="99"/>
    <w:qFormat/>
    <w:pPr>
      <w:jc w:val="left"/>
      <w:spacing w:line="240" w:lineRule="atLeast"/>
      <w:shd w:val="clear" w:color="auto" w:fill="ffffff"/>
    </w:pPr>
    <w:rPr>
      <w:rFonts w:ascii="仿宋" w:eastAsia="仿宋"/>
      <w:sz w:val="19"/>
      <w:szCs w:val="19"/>
      <w:lang w:eastAsia="en-US"/>
    </w:rPr>
  </w:style>
  <w:style w:type="character" w:styleId="1004">
    <w:name w:val="页眉 字符4"/>
    <w:next w:val="1004"/>
    <w:link w:val="724"/>
    <w:uiPriority w:val="99"/>
    <w:qFormat/>
    <w:rPr>
      <w:sz w:val="18"/>
      <w:szCs w:val="18"/>
      <w:lang w:bidi="ar-SA"/>
    </w:rPr>
  </w:style>
  <w:style w:type="character" w:styleId="1005">
    <w:name w:val="日期 字符3"/>
    <w:next w:val="1005"/>
    <w:link w:val="724"/>
    <w:uiPriority w:val="99"/>
    <w:qFormat/>
    <w:rPr>
      <w:sz w:val="24"/>
      <w:lang w:bidi="ar-SA"/>
    </w:rPr>
  </w:style>
  <w:style w:type="character" w:styleId="1006">
    <w:name w:val="日期 字符4"/>
    <w:next w:val="1006"/>
    <w:link w:val="724"/>
    <w:uiPriority w:val="99"/>
    <w:qFormat/>
    <w:rPr>
      <w:sz w:val="24"/>
      <w:lang w:bidi="ar-SA"/>
    </w:rPr>
  </w:style>
  <w:style w:type="character" w:styleId="1007">
    <w:name w:val="font31"/>
    <w:basedOn w:val="734"/>
    <w:next w:val="1007"/>
    <w:link w:val="724"/>
    <w:qFormat/>
    <w:rPr>
      <w:rFonts w:hint="eastAsia" w:ascii="宋体" w:hAnsi="宋体" w:eastAsia="宋体" w:cs="宋体"/>
      <w:color w:val="000000"/>
      <w:sz w:val="22"/>
      <w:szCs w:val="22"/>
      <w:u w:val="none"/>
    </w:rPr>
  </w:style>
  <w:style w:type="character" w:styleId="1008">
    <w:name w:val="页脚 字符"/>
    <w:next w:val="1008"/>
    <w:link w:val="724"/>
    <w:uiPriority w:val="99"/>
    <w:qFormat/>
    <w:rPr>
      <w:sz w:val="18"/>
      <w:szCs w:val="18"/>
    </w:rPr>
  </w:style>
  <w:style w:type="character" w:styleId="1009">
    <w:name w:val="标题 3 Char"/>
    <w:next w:val="1009"/>
    <w:link w:val="724"/>
    <w:qFormat/>
    <w:rPr>
      <w:rFonts w:eastAsia="宋体"/>
      <w:b/>
      <w:sz w:val="32"/>
      <w:lang w:val="en-US" w:eastAsia="zh-CN" w:bidi="ar-SA"/>
    </w:rPr>
  </w:style>
  <w:style w:type="character" w:styleId="1010">
    <w:name w:val="标题 2 Char1"/>
    <w:next w:val="1010"/>
    <w:link w:val="724"/>
    <w:qFormat/>
    <w:rPr>
      <w:rFonts w:ascii="Arial" w:hAnsi="Arial" w:eastAsia="黑体" w:cs="Calibri"/>
      <w:b/>
      <w:sz w:val="32"/>
      <w:szCs w:val="20"/>
    </w:rPr>
  </w:style>
  <w:style w:type="character" w:styleId="1011">
    <w:name w:val="页眉 字符3"/>
    <w:next w:val="1011"/>
    <w:link w:val="724"/>
    <w:uiPriority w:val="99"/>
    <w:qFormat/>
    <w:rPr>
      <w:sz w:val="18"/>
      <w:szCs w:val="18"/>
      <w:lang w:bidi="ar-SA"/>
    </w:rPr>
  </w:style>
  <w:style w:type="character" w:styleId="1012">
    <w:name w:val="标题 6 字符3"/>
    <w:next w:val="1012"/>
    <w:link w:val="724"/>
    <w:uiPriority w:val="9"/>
    <w:qFormat/>
    <w:rPr>
      <w:rFonts w:ascii="Arial" w:hAnsi="Arial" w:eastAsia="黑体"/>
      <w:b/>
      <w:bCs/>
      <w:sz w:val="24"/>
      <w:szCs w:val="24"/>
      <w:lang w:val="en-US" w:eastAsia="zh-CN" w:bidi="ar-SA"/>
    </w:rPr>
  </w:style>
  <w:style w:type="character" w:styleId="1013">
    <w:name w:val="文档结构图 字符1"/>
    <w:next w:val="1013"/>
    <w:link w:val="724"/>
    <w:uiPriority w:val="99"/>
    <w:semiHidden/>
    <w:qFormat/>
    <w:rPr>
      <w:rFonts w:ascii="Microsoft YaHei UI" w:eastAsia="Microsoft YaHei UI"/>
      <w:sz w:val="18"/>
      <w:szCs w:val="18"/>
    </w:rPr>
  </w:style>
  <w:style w:type="character" w:styleId="1014">
    <w:name w:val="批注框文本 字符1"/>
    <w:next w:val="1014"/>
    <w:link w:val="724"/>
    <w:uiPriority w:val="99"/>
    <w:qFormat/>
    <w:rPr>
      <w:sz w:val="18"/>
      <w:szCs w:val="18"/>
    </w:rPr>
  </w:style>
  <w:style w:type="character" w:styleId="1015">
    <w:name w:val="批注文字 字符3"/>
    <w:next w:val="1015"/>
    <w:link w:val="724"/>
    <w:qFormat/>
    <w:rPr>
      <w:sz w:val="24"/>
      <w:lang w:bidi="ar-SA"/>
    </w:rPr>
  </w:style>
  <w:style w:type="character" w:styleId="1016">
    <w:name w:val="Keyboard"/>
    <w:next w:val="1016"/>
    <w:link w:val="724"/>
    <w:uiPriority w:val="99"/>
    <w:qFormat/>
    <w:rPr>
      <w:rFonts w:ascii="Courier New" w:hAnsi="Courier New"/>
      <w:b/>
      <w:sz w:val="20"/>
    </w:rPr>
  </w:style>
  <w:style w:type="character" w:styleId="1017">
    <w:name w:val="正文文本 字符4"/>
    <w:next w:val="1017"/>
    <w:link w:val="724"/>
    <w:uiPriority w:val="99"/>
    <w:qFormat/>
    <w:rPr>
      <w:rFonts w:ascii="华文中宋" w:eastAsia="华文中宋"/>
      <w:bCs/>
      <w:sz w:val="28"/>
      <w:lang w:bidi="ar-SA"/>
    </w:rPr>
  </w:style>
  <w:style w:type="character" w:styleId="1018">
    <w:name w:val="Char Char3"/>
    <w:next w:val="1018"/>
    <w:link w:val="724"/>
    <w:uiPriority w:val="99"/>
    <w:qFormat/>
    <w:rPr>
      <w:rFonts w:ascii="黑体" w:hAnsi="宋体" w:eastAsia="黑体" w:cs="Arial"/>
      <w:b/>
      <w:bCs/>
      <w:sz w:val="24"/>
      <w:szCs w:val="24"/>
      <w:lang w:val="en-US" w:eastAsia="zh-CN" w:bidi="ar-SA"/>
    </w:rPr>
  </w:style>
  <w:style w:type="character" w:styleId="1019">
    <w:name w:val="批注框文本 字符3"/>
    <w:next w:val="1019"/>
    <w:link w:val="724"/>
    <w:uiPriority w:val="99"/>
    <w:qFormat/>
    <w:rPr>
      <w:sz w:val="18"/>
      <w:szCs w:val="18"/>
      <w:lang w:bidi="ar-SA"/>
    </w:rPr>
  </w:style>
  <w:style w:type="character" w:styleId="1020">
    <w:name w:val="标题 3 字符"/>
    <w:next w:val="1020"/>
    <w:link w:val="724"/>
    <w:qFormat/>
    <w:rPr>
      <w:b/>
      <w:bCs/>
      <w:sz w:val="32"/>
      <w:szCs w:val="32"/>
    </w:rPr>
  </w:style>
  <w:style w:type="character" w:styleId="1021">
    <w:name w:val="正文缩进 字符"/>
    <w:next w:val="1021"/>
    <w:link w:val="724"/>
    <w:qFormat/>
    <w:rPr>
      <w:szCs w:val="24"/>
    </w:rPr>
  </w:style>
  <w:style w:type="character" w:styleId="1022">
    <w:name w:val="批注框文本 字符"/>
    <w:next w:val="1022"/>
    <w:link w:val="724"/>
    <w:uiPriority w:val="99"/>
    <w:qFormat/>
    <w:rPr>
      <w:sz w:val="18"/>
      <w:szCs w:val="18"/>
    </w:rPr>
  </w:style>
  <w:style w:type="character" w:styleId="1023">
    <w:name w:val="明显引用 字符2"/>
    <w:next w:val="1023"/>
    <w:link w:val="724"/>
    <w:qFormat/>
    <w:rPr>
      <w:b/>
      <w:bCs/>
      <w:i/>
      <w:iCs/>
      <w:color w:val="4f81bd"/>
    </w:rPr>
  </w:style>
  <w:style w:type="character" w:styleId="1024">
    <w:name w:val="标题 6 字符"/>
    <w:next w:val="1024"/>
    <w:link w:val="724"/>
    <w:uiPriority w:val="9"/>
    <w:qFormat/>
    <w:rPr>
      <w:rFonts w:ascii="Cambria" w:hAnsi="Cambria"/>
      <w:b/>
      <w:bCs/>
      <w:sz w:val="24"/>
      <w:szCs w:val="24"/>
    </w:rPr>
  </w:style>
  <w:style w:type="character" w:styleId="1025">
    <w:name w:val="正文文本缩进 3 字符1"/>
    <w:next w:val="1025"/>
    <w:link w:val="724"/>
    <w:uiPriority w:val="99"/>
    <w:semiHidden/>
    <w:qFormat/>
    <w:rPr>
      <w:sz w:val="16"/>
      <w:szCs w:val="16"/>
    </w:rPr>
  </w:style>
  <w:style w:type="character" w:styleId="1026">
    <w:name w:val="Title Char"/>
    <w:next w:val="1026"/>
    <w:link w:val="724"/>
    <w:qFormat/>
    <w:rPr>
      <w:rFonts w:ascii="Cambria" w:hAnsi="Cambria"/>
      <w:b/>
      <w:sz w:val="32"/>
      <w:lang w:bidi="ar-SA"/>
    </w:rPr>
  </w:style>
  <w:style w:type="character" w:styleId="1027">
    <w:name w:val="Para head"/>
    <w:next w:val="1027"/>
    <w:link w:val="724"/>
    <w:qFormat/>
    <w:rPr>
      <w:rFonts w:ascii="Arial" w:hAnsi="Arial" w:eastAsia="Times New Roman"/>
      <w:sz w:val="20"/>
    </w:rPr>
  </w:style>
  <w:style w:type="character" w:styleId="1028">
    <w:name w:val="纯文本 Char"/>
    <w:next w:val="1028"/>
    <w:link w:val="724"/>
    <w:qFormat/>
    <w:rPr>
      <w:rFonts w:ascii="宋体" w:hAnsi="Courier New" w:eastAsia="宋体"/>
      <w:sz w:val="21"/>
      <w:lang w:val="en-US" w:eastAsia="zh-CN" w:bidi="ar-SA"/>
    </w:rPr>
  </w:style>
  <w:style w:type="character" w:styleId="1029">
    <w:name w:val="Char Char4"/>
    <w:next w:val="1029"/>
    <w:link w:val="724"/>
    <w:uiPriority w:val="99"/>
    <w:qFormat/>
    <w:rPr>
      <w:rFonts w:ascii="宋体" w:hAnsi="宋体" w:eastAsia="黑体" w:cs="Arial"/>
      <w:b/>
      <w:sz w:val="28"/>
      <w:szCs w:val="32"/>
      <w:lang w:val="en-US" w:eastAsia="zh-CN" w:bidi="ar-SA"/>
    </w:rPr>
  </w:style>
  <w:style w:type="character" w:styleId="1030">
    <w:name w:val="明显引用 Char"/>
    <w:next w:val="1030"/>
    <w:link w:val="724"/>
    <w:uiPriority w:val="30"/>
    <w:qFormat/>
    <w:rPr>
      <w:b/>
      <w:bCs/>
      <w:i/>
      <w:iCs/>
      <w:color w:val="4f81bd"/>
      <w:sz w:val="21"/>
    </w:rPr>
  </w:style>
  <w:style w:type="character" w:styleId="1031">
    <w:name w:val="日期 Char1"/>
    <w:next w:val="1031"/>
    <w:link w:val="724"/>
    <w:uiPriority w:val="99"/>
    <w:qFormat/>
    <w:rPr>
      <w:rFonts w:ascii="Times New Roman" w:hAnsi="Times New Roman" w:eastAsia="宋体" w:cs="Times New Roman"/>
      <w:szCs w:val="24"/>
    </w:rPr>
  </w:style>
  <w:style w:type="character" w:styleId="1032">
    <w:name w:val="标题 1 字符2"/>
    <w:next w:val="1032"/>
    <w:link w:val="724"/>
    <w:uiPriority w:val="9"/>
    <w:qFormat/>
    <w:rPr>
      <w:rFonts w:ascii="黑体" w:eastAsia="黑体"/>
      <w:sz w:val="52"/>
      <w:lang w:val="en-US" w:eastAsia="zh-CN" w:bidi="ar-SA"/>
    </w:rPr>
  </w:style>
  <w:style w:type="character" w:styleId="1033">
    <w:name w:val="Definition"/>
    <w:next w:val="1033"/>
    <w:link w:val="724"/>
    <w:uiPriority w:val="99"/>
    <w:qFormat/>
    <w:rPr>
      <w:i/>
    </w:rPr>
  </w:style>
  <w:style w:type="character" w:styleId="1034">
    <w:name w:val="标题 2 字符3"/>
    <w:next w:val="1034"/>
    <w:link w:val="724"/>
    <w:uiPriority w:val="9"/>
    <w:qFormat/>
    <w:rPr>
      <w:rFonts w:ascii="Arial" w:hAnsi="Arial" w:eastAsia="黑体"/>
      <w:b/>
      <w:bCs/>
      <w:sz w:val="32"/>
      <w:szCs w:val="32"/>
      <w:lang w:val="en-US" w:eastAsia="zh-CN" w:bidi="ar-SA"/>
    </w:rPr>
  </w:style>
  <w:style w:type="character" w:styleId="1035">
    <w:name w:val="批注文字 字符4"/>
    <w:next w:val="1035"/>
    <w:link w:val="724"/>
    <w:qFormat/>
    <w:rPr>
      <w:sz w:val="24"/>
      <w:lang w:bidi="ar-SA"/>
    </w:rPr>
  </w:style>
  <w:style w:type="character" w:styleId="1036">
    <w:name w:val="标题 2 字符2"/>
    <w:next w:val="1036"/>
    <w:link w:val="724"/>
    <w:uiPriority w:val="9"/>
    <w:qFormat/>
    <w:rPr>
      <w:rFonts w:ascii="Arial" w:hAnsi="Arial" w:eastAsia="黑体"/>
      <w:b/>
      <w:bCs/>
      <w:sz w:val="32"/>
      <w:szCs w:val="32"/>
      <w:lang w:val="en-US" w:eastAsia="zh-CN" w:bidi="ar-SA"/>
    </w:rPr>
  </w:style>
  <w:style w:type="character" w:styleId="1037">
    <w:name w:val="标题 6 字符2"/>
    <w:next w:val="1037"/>
    <w:link w:val="724"/>
    <w:uiPriority w:val="9"/>
    <w:qFormat/>
    <w:rPr>
      <w:rFonts w:ascii="Arial" w:hAnsi="Arial" w:eastAsia="黑体"/>
      <w:b/>
      <w:bCs/>
      <w:sz w:val="24"/>
      <w:szCs w:val="24"/>
      <w:lang w:val="en-US" w:eastAsia="zh-CN" w:bidi="ar-SA"/>
    </w:rPr>
  </w:style>
  <w:style w:type="character" w:styleId="1038">
    <w:name w:val="Document Map Char"/>
    <w:next w:val="1038"/>
    <w:link w:val="724"/>
    <w:qFormat/>
    <w:rPr>
      <w:rFonts w:eastAsia="宋体"/>
      <w:sz w:val="21"/>
      <w:szCs w:val="24"/>
      <w:lang w:val="en-US" w:eastAsia="zh-CN" w:bidi="ar-SA"/>
    </w:rPr>
  </w:style>
  <w:style w:type="character" w:styleId="1039">
    <w:name w:val="日期 字符1"/>
    <w:next w:val="1039"/>
    <w:link w:val="724"/>
    <w:uiPriority w:val="99"/>
    <w:semiHidden/>
    <w:qFormat/>
    <w:rPr>
      <w:sz w:val="21"/>
      <w:szCs w:val="24"/>
    </w:rPr>
  </w:style>
  <w:style w:type="character" w:styleId="1040">
    <w:name w:val="正文文本缩进 2 字符4"/>
    <w:next w:val="1040"/>
    <w:link w:val="724"/>
    <w:uiPriority w:val="99"/>
    <w:qFormat/>
    <w:rPr>
      <w:sz w:val="21"/>
      <w:szCs w:val="24"/>
      <w:lang w:bidi="ar-SA"/>
    </w:rPr>
  </w:style>
  <w:style w:type="character" w:styleId="1041">
    <w:name w:val="引用 字符"/>
    <w:next w:val="1041"/>
    <w:link w:val="1042"/>
    <w:qFormat/>
    <w:rPr>
      <w:i/>
      <w:iCs/>
      <w:color w:val="000000"/>
    </w:rPr>
  </w:style>
  <w:style w:type="paragraph" w:styleId="1042">
    <w:name w:val="Quote"/>
    <w:basedOn w:val="724"/>
    <w:next w:val="724"/>
    <w:link w:val="1041"/>
    <w:qFormat/>
    <w:rPr>
      <w:i/>
      <w:iCs/>
      <w:color w:val="000000"/>
      <w:sz w:val="20"/>
    </w:rPr>
  </w:style>
  <w:style w:type="character" w:styleId="1043">
    <w:name w:val="正文文本首行缩进 2 字符2"/>
    <w:next w:val="1043"/>
    <w:link w:val="724"/>
    <w:qFormat/>
  </w:style>
  <w:style w:type="character" w:styleId="1044">
    <w:name w:val="页眉 字符1"/>
    <w:next w:val="1044"/>
    <w:link w:val="724"/>
    <w:uiPriority w:val="99"/>
    <w:qFormat/>
    <w:rPr>
      <w:sz w:val="18"/>
      <w:szCs w:val="18"/>
    </w:rPr>
  </w:style>
  <w:style w:type="character" w:styleId="1045">
    <w:name w:val="Char Char9"/>
    <w:next w:val="1045"/>
    <w:link w:val="724"/>
    <w:qFormat/>
    <w:rPr>
      <w:rFonts w:eastAsia="宋体"/>
      <w:b/>
      <w:bCs/>
      <w:sz w:val="32"/>
      <w:szCs w:val="44"/>
      <w:lang w:val="en-US" w:eastAsia="zh-CN" w:bidi="ar-SA"/>
    </w:rPr>
  </w:style>
  <w:style w:type="character" w:styleId="1046">
    <w:name w:val="font01"/>
    <w:next w:val="1046"/>
    <w:link w:val="724"/>
    <w:qFormat/>
    <w:rPr>
      <w:rFonts w:ascii="Times New Roman" w:hAnsi="Times New Roman" w:cs="Times New Roman"/>
      <w:color w:val="000000"/>
      <w:sz w:val="24"/>
      <w:szCs w:val="24"/>
      <w:u w:val="none"/>
    </w:rPr>
  </w:style>
  <w:style w:type="character" w:styleId="1047">
    <w:name w:val="纯文本 字符3"/>
    <w:next w:val="1047"/>
    <w:link w:val="724"/>
    <w:qFormat/>
    <w:rPr>
      <w:rFonts w:ascii="宋体" w:hAnsi="Courier New" w:eastAsia="宋体"/>
      <w:sz w:val="21"/>
      <w:lang w:val="en-US" w:eastAsia="zh-CN" w:bidi="ar-SA"/>
    </w:rPr>
  </w:style>
  <w:style w:type="character" w:styleId="1048">
    <w:name w:val="明显强调1"/>
    <w:next w:val="1048"/>
    <w:link w:val="724"/>
    <w:uiPriority w:val="99"/>
    <w:qFormat/>
    <w:rPr>
      <w:b/>
      <w:bCs/>
      <w:i/>
      <w:iCs/>
      <w:color w:val="4f81bd"/>
    </w:rPr>
  </w:style>
  <w:style w:type="character" w:styleId="1049">
    <w:name w:val="Body Text Indent Char"/>
    <w:next w:val="1049"/>
    <w:link w:val="724"/>
    <w:qFormat/>
    <w:rPr>
      <w:rFonts w:ascii="宋体" w:hAnsi="宋体" w:eastAsia="宋体"/>
      <w:sz w:val="21"/>
      <w:lang w:val="en-US" w:eastAsia="zh-CN" w:bidi="ar-SA"/>
    </w:rPr>
  </w:style>
  <w:style w:type="character" w:styleId="1050">
    <w:name w:val="正文文本缩进 字符4"/>
    <w:next w:val="1050"/>
    <w:link w:val="724"/>
    <w:uiPriority w:val="99"/>
    <w:qFormat/>
    <w:rPr>
      <w:rFonts w:ascii="宋体" w:hAnsi="MS Sans Serif"/>
      <w:spacing w:val="12"/>
      <w:sz w:val="24"/>
      <w:lang w:bidi="ar-SA"/>
    </w:rPr>
  </w:style>
  <w:style w:type="character" w:styleId="1051">
    <w:name w:val="正文文本缩进 3 字符"/>
    <w:next w:val="1051"/>
    <w:link w:val="724"/>
    <w:uiPriority w:val="99"/>
    <w:qFormat/>
    <w:rPr>
      <w:sz w:val="16"/>
      <w:szCs w:val="16"/>
    </w:rPr>
  </w:style>
  <w:style w:type="character" w:styleId="1052">
    <w:name w:val="Heading 1 Char"/>
    <w:next w:val="1052"/>
    <w:link w:val="724"/>
    <w:qFormat/>
    <w:rPr>
      <w:rFonts w:eastAsia="宋体"/>
      <w:b/>
      <w:bCs/>
      <w:sz w:val="32"/>
      <w:szCs w:val="44"/>
      <w:lang w:val="en-US" w:eastAsia="zh-CN" w:bidi="ar-SA"/>
    </w:rPr>
  </w:style>
  <w:style w:type="character" w:styleId="1053">
    <w:name w:val="Char Char21"/>
    <w:next w:val="1053"/>
    <w:link w:val="724"/>
    <w:qFormat/>
    <w:rPr>
      <w:rFonts w:ascii="Arial" w:hAnsi="Arial" w:eastAsia="黑体" w:cs="Times New Roman"/>
      <w:b/>
      <w:bCs/>
      <w:sz w:val="32"/>
      <w:szCs w:val="32"/>
    </w:rPr>
  </w:style>
  <w:style w:type="character" w:styleId="1054">
    <w:name w:val="Body Text Indent 2 Char"/>
    <w:next w:val="1054"/>
    <w:link w:val="724"/>
    <w:qFormat/>
    <w:rPr>
      <w:rFonts w:eastAsia="宋体"/>
      <w:sz w:val="21"/>
      <w:szCs w:val="24"/>
      <w:lang w:val="en-US" w:eastAsia="zh-CN" w:bidi="ar-SA"/>
    </w:rPr>
  </w:style>
  <w:style w:type="character" w:styleId="1055">
    <w:name w:val="标题 9 字符"/>
    <w:next w:val="1055"/>
    <w:link w:val="724"/>
    <w:qFormat/>
    <w:rPr>
      <w:rFonts w:ascii="Cambria" w:hAnsi="Cambria"/>
      <w:sz w:val="21"/>
      <w:szCs w:val="21"/>
    </w:rPr>
  </w:style>
  <w:style w:type="character" w:styleId="1056">
    <w:name w:val="正文缩进 字符2"/>
    <w:next w:val="1056"/>
    <w:link w:val="724"/>
    <w:qFormat/>
    <w:rPr>
      <w:rFonts w:eastAsia="宋体"/>
      <w:sz w:val="21"/>
      <w:lang w:val="en-US" w:eastAsia="zh-CN" w:bidi="ar-SA"/>
    </w:rPr>
  </w:style>
  <w:style w:type="character" w:styleId="1057">
    <w:name w:val="批注主题 Char1"/>
    <w:next w:val="1057"/>
    <w:link w:val="724"/>
    <w:uiPriority w:val="99"/>
    <w:qFormat/>
    <w:rPr>
      <w:rFonts w:ascii="Times New Roman" w:hAnsi="Times New Roman" w:eastAsia="宋体" w:cs="Times New Roman"/>
      <w:b/>
      <w:bCs/>
      <w:sz w:val="20"/>
      <w:szCs w:val="20"/>
    </w:rPr>
  </w:style>
  <w:style w:type="character" w:styleId="1058">
    <w:name w:val="Char Char6"/>
    <w:next w:val="1058"/>
    <w:link w:val="724"/>
    <w:uiPriority w:val="99"/>
    <w:qFormat/>
    <w:rPr>
      <w:rFonts w:eastAsia="宋体"/>
      <w:b/>
      <w:bCs/>
      <w:sz w:val="32"/>
      <w:szCs w:val="44"/>
      <w:lang w:val="en-US" w:eastAsia="zh-CN" w:bidi="ar-SA"/>
    </w:rPr>
  </w:style>
  <w:style w:type="character" w:styleId="1059">
    <w:name w:val="书籍标题1"/>
    <w:next w:val="1059"/>
    <w:link w:val="724"/>
    <w:uiPriority w:val="99"/>
    <w:qFormat/>
    <w:rPr>
      <w:b/>
      <w:bCs/>
      <w:smallCaps/>
      <w:spacing w:val="5"/>
    </w:rPr>
  </w:style>
  <w:style w:type="character" w:styleId="1060">
    <w:name w:val="Char Char411"/>
    <w:next w:val="1060"/>
    <w:link w:val="724"/>
    <w:qFormat/>
    <w:rPr>
      <w:rFonts w:ascii="宋体" w:hAnsi="宋体" w:eastAsia="黑体" w:cs="Arial"/>
      <w:b/>
      <w:sz w:val="28"/>
      <w:szCs w:val="32"/>
      <w:lang w:val="en-US" w:eastAsia="zh-CN" w:bidi="ar-SA"/>
    </w:rPr>
  </w:style>
  <w:style w:type="character" w:styleId="1061">
    <w:name w:val="标题 8 字符2"/>
    <w:next w:val="1061"/>
    <w:link w:val="724"/>
    <w:uiPriority w:val="9"/>
    <w:qFormat/>
    <w:rPr>
      <w:rFonts w:ascii="Arial" w:hAnsi="Arial" w:eastAsia="黑体"/>
      <w:sz w:val="24"/>
      <w:szCs w:val="24"/>
      <w:lang w:val="en-US" w:eastAsia="zh-CN" w:bidi="ar-SA"/>
    </w:rPr>
  </w:style>
  <w:style w:type="character" w:styleId="1062">
    <w:name w:val="CITE"/>
    <w:next w:val="1062"/>
    <w:link w:val="724"/>
    <w:uiPriority w:val="99"/>
    <w:qFormat/>
    <w:rPr>
      <w:i/>
    </w:rPr>
  </w:style>
  <w:style w:type="character" w:styleId="1063">
    <w:name w:val="文档结构图 字符"/>
    <w:next w:val="1063"/>
    <w:link w:val="724"/>
    <w:uiPriority w:val="99"/>
    <w:qFormat/>
    <w:rPr>
      <w:sz w:val="21"/>
      <w:szCs w:val="24"/>
      <w:shd w:val="clear" w:color="auto" w:fill="000080"/>
    </w:rPr>
  </w:style>
  <w:style w:type="character" w:styleId="1064">
    <w:name w:val="font21"/>
    <w:next w:val="1064"/>
    <w:link w:val="724"/>
    <w:qFormat/>
    <w:rPr>
      <w:rFonts w:hint="eastAsia" w:ascii="宋体" w:hAnsi="宋体" w:eastAsia="宋体" w:cs="宋体"/>
      <w:b/>
      <w:color w:val="000000"/>
      <w:sz w:val="24"/>
      <w:szCs w:val="24"/>
      <w:u w:val="none"/>
    </w:rPr>
  </w:style>
  <w:style w:type="character" w:styleId="1065">
    <w:name w:val="正文首行缩进 2 Char"/>
    <w:next w:val="1065"/>
    <w:link w:val="724"/>
    <w:qFormat/>
    <w:rPr>
      <w:rFonts w:ascii="宋体" w:hAnsi="MS Sans Serif"/>
      <w:spacing w:val="12"/>
      <w:sz w:val="21"/>
      <w:lang w:bidi="ar-SA"/>
    </w:rPr>
  </w:style>
  <w:style w:type="character" w:styleId="1066">
    <w:name w:val="Heading 3 Char1"/>
    <w:next w:val="1066"/>
    <w:link w:val="724"/>
    <w:qFormat/>
    <w:rPr>
      <w:rFonts w:eastAsia="宋体"/>
      <w:b/>
      <w:bCs/>
      <w:sz w:val="24"/>
      <w:szCs w:val="32"/>
      <w:lang w:val="en-US" w:eastAsia="zh-CN" w:bidi="ar-SA"/>
    </w:rPr>
  </w:style>
  <w:style w:type="character" w:styleId="1067">
    <w:name w:val="批注文字 字符"/>
    <w:next w:val="1067"/>
    <w:link w:val="724"/>
    <w:uiPriority w:val="99"/>
    <w:qFormat/>
    <w:rPr>
      <w:sz w:val="24"/>
      <w:lang w:bidi="ar-SA"/>
    </w:rPr>
  </w:style>
  <w:style w:type="character" w:styleId="1068">
    <w:name w:val="正文缩进 字符3"/>
    <w:next w:val="1068"/>
    <w:link w:val="724"/>
    <w:qFormat/>
    <w:rPr>
      <w:rFonts w:eastAsia="宋体"/>
      <w:sz w:val="21"/>
      <w:lang w:val="en-US" w:eastAsia="zh-CN" w:bidi="ar-SA"/>
    </w:rPr>
  </w:style>
  <w:style w:type="character" w:styleId="1069">
    <w:name w:val="标题5 Char Char"/>
    <w:next w:val="1069"/>
    <w:link w:val="1070"/>
    <w:uiPriority w:val="99"/>
    <w:qFormat/>
    <w:rPr>
      <w:rFonts w:ascii="Arial" w:hAnsi="Arial"/>
      <w:b/>
      <w:bCs/>
      <w:sz w:val="24"/>
      <w:szCs w:val="32"/>
    </w:rPr>
  </w:style>
  <w:style w:type="paragraph" w:styleId="1070">
    <w:name w:val="标题5"/>
    <w:basedOn w:val="727"/>
    <w:next w:val="1070"/>
    <w:link w:val="1069"/>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71">
    <w:name w:val="不明显参考1"/>
    <w:next w:val="1071"/>
    <w:link w:val="724"/>
    <w:uiPriority w:val="99"/>
    <w:qFormat/>
    <w:rPr>
      <w:smallCaps/>
      <w:color w:val="c0504d"/>
      <w:u w:val="single"/>
    </w:rPr>
  </w:style>
  <w:style w:type="character" w:styleId="1072">
    <w:name w:val="Typewriter"/>
    <w:next w:val="1072"/>
    <w:link w:val="724"/>
    <w:uiPriority w:val="99"/>
    <w:qFormat/>
    <w:rPr>
      <w:rFonts w:ascii="Courier New" w:hAnsi="Courier New"/>
      <w:sz w:val="20"/>
    </w:rPr>
  </w:style>
  <w:style w:type="character" w:styleId="1073">
    <w:name w:val="标题 7 字符2"/>
    <w:next w:val="1073"/>
    <w:link w:val="724"/>
    <w:uiPriority w:val="9"/>
    <w:qFormat/>
    <w:rPr>
      <w:rFonts w:eastAsia="宋体"/>
      <w:b/>
      <w:bCs/>
      <w:sz w:val="24"/>
      <w:szCs w:val="24"/>
      <w:lang w:val="en-US" w:eastAsia="zh-CN" w:bidi="ar-SA"/>
    </w:rPr>
  </w:style>
  <w:style w:type="character" w:styleId="1074">
    <w:name w:val="Footnote Text Char"/>
    <w:next w:val="1074"/>
    <w:link w:val="724"/>
    <w:qFormat/>
    <w:rPr>
      <w:rFonts w:eastAsia="宋体"/>
      <w:sz w:val="18"/>
      <w:lang w:val="en-US" w:eastAsia="zh-CN" w:bidi="ar-SA"/>
    </w:rPr>
  </w:style>
  <w:style w:type="character" w:styleId="1075">
    <w:name w:val="副标题 Char1"/>
    <w:next w:val="1075"/>
    <w:link w:val="724"/>
    <w:uiPriority w:val="99"/>
    <w:qFormat/>
    <w:rPr>
      <w:rFonts w:ascii="Cambria" w:hAnsi="Cambria" w:cs="Times New Roman"/>
      <w:b/>
      <w:bCs/>
      <w:sz w:val="32"/>
      <w:szCs w:val="32"/>
    </w:rPr>
  </w:style>
  <w:style w:type="character" w:styleId="1076">
    <w:name w:val="Heading 4 Char"/>
    <w:next w:val="1076"/>
    <w:link w:val="724"/>
    <w:qFormat/>
    <w:rPr>
      <w:rFonts w:ascii="Arial" w:hAnsi="Arial" w:eastAsia="宋体"/>
      <w:b/>
      <w:bCs/>
      <w:sz w:val="21"/>
      <w:szCs w:val="28"/>
      <w:lang w:val="en-US" w:eastAsia="zh-CN" w:bidi="ar-SA"/>
    </w:rPr>
  </w:style>
  <w:style w:type="character" w:styleId="1077">
    <w:name w:val="标题 3 字符3"/>
    <w:next w:val="1077"/>
    <w:link w:val="724"/>
    <w:uiPriority w:val="9"/>
    <w:qFormat/>
    <w:rPr>
      <w:rFonts w:eastAsia="宋体"/>
      <w:b/>
      <w:sz w:val="32"/>
      <w:lang w:val="en-US" w:eastAsia="zh-CN" w:bidi="ar-SA"/>
    </w:rPr>
  </w:style>
  <w:style w:type="character" w:styleId="1078">
    <w:name w:val="标题 8 字符"/>
    <w:next w:val="1078"/>
    <w:link w:val="724"/>
    <w:qFormat/>
    <w:rPr>
      <w:rFonts w:ascii="Cambria" w:hAnsi="Cambria"/>
      <w:sz w:val="24"/>
      <w:szCs w:val="24"/>
    </w:rPr>
  </w:style>
  <w:style w:type="character" w:styleId="1079">
    <w:name w:val="超链接_0"/>
    <w:next w:val="1079"/>
    <w:link w:val="724"/>
    <w:uiPriority w:val="99"/>
    <w:qFormat/>
    <w:rPr>
      <w:rFonts w:ascii="Calibri" w:hAnsi="Calibri" w:cs="Times New Roman"/>
      <w:color w:val="0000ff"/>
      <w:u w:val="single"/>
    </w:rPr>
  </w:style>
  <w:style w:type="character" w:styleId="1080">
    <w:name w:val="Char Char11"/>
    <w:next w:val="1080"/>
    <w:link w:val="724"/>
    <w:qFormat/>
    <w:rPr>
      <w:rFonts w:ascii="黑体" w:hAnsi="Arial" w:eastAsia="黑体" w:cs="Arial"/>
      <w:b/>
      <w:bCs/>
      <w:sz w:val="32"/>
      <w:szCs w:val="32"/>
      <w:lang w:val="en-US" w:eastAsia="zh-CN" w:bidi="ar-SA"/>
    </w:rPr>
  </w:style>
  <w:style w:type="character" w:styleId="1081">
    <w:name w:val="正文文本缩进 Char1"/>
    <w:next w:val="1081"/>
    <w:link w:val="724"/>
    <w:qFormat/>
    <w:rPr>
      <w:sz w:val="21"/>
      <w:szCs w:val="24"/>
    </w:rPr>
  </w:style>
  <w:style w:type="character" w:styleId="1082">
    <w:name w:val="正文文本缩进 2 字符3"/>
    <w:next w:val="1082"/>
    <w:link w:val="724"/>
    <w:uiPriority w:val="99"/>
    <w:qFormat/>
    <w:rPr>
      <w:sz w:val="21"/>
      <w:szCs w:val="24"/>
      <w:lang w:bidi="ar-SA"/>
    </w:rPr>
  </w:style>
  <w:style w:type="character" w:styleId="1083">
    <w:name w:val="正文文本 Char1"/>
    <w:next w:val="1083"/>
    <w:link w:val="724"/>
    <w:uiPriority w:val="99"/>
    <w:qFormat/>
    <w:rPr>
      <w:sz w:val="21"/>
      <w:szCs w:val="22"/>
    </w:rPr>
  </w:style>
  <w:style w:type="character" w:styleId="1084">
    <w:name w:val="纯文本 字符"/>
    <w:next w:val="1084"/>
    <w:link w:val="724"/>
    <w:qFormat/>
    <w:rPr>
      <w:rFonts w:ascii="宋体" w:hAnsi="Courier New"/>
      <w:sz w:val="21"/>
      <w:szCs w:val="24"/>
    </w:rPr>
  </w:style>
  <w:style w:type="character" w:styleId="1085">
    <w:name w:val="批注文字 Char1"/>
    <w:next w:val="1085"/>
    <w:link w:val="724"/>
    <w:qFormat/>
    <w:rPr>
      <w:rFonts w:ascii="Times New Roman" w:hAnsi="Times New Roman" w:eastAsia="宋体" w:cs="Times New Roman"/>
      <w:sz w:val="20"/>
      <w:szCs w:val="20"/>
    </w:rPr>
  </w:style>
  <w:style w:type="character" w:styleId="1086">
    <w:name w:val="正文非缩进 Char1"/>
    <w:next w:val="1086"/>
    <w:link w:val="724"/>
    <w:qFormat/>
  </w:style>
  <w:style w:type="character" w:styleId="1087">
    <w:name w:val="脚注文本 Char"/>
    <w:next w:val="1087"/>
    <w:link w:val="724"/>
    <w:qFormat/>
    <w:rPr>
      <w:sz w:val="18"/>
      <w:szCs w:val="18"/>
    </w:rPr>
  </w:style>
  <w:style w:type="character" w:styleId="1088">
    <w:name w:val="正文文本缩进 3 字符3"/>
    <w:next w:val="1088"/>
    <w:link w:val="724"/>
    <w:uiPriority w:val="99"/>
    <w:qFormat/>
    <w:rPr>
      <w:rFonts w:ascii="宋体" w:hAnsi="MS Sans Serif"/>
      <w:color w:val="000000"/>
      <w:sz w:val="24"/>
      <w:lang w:bidi="ar-SA"/>
    </w:rPr>
  </w:style>
  <w:style w:type="character" w:styleId="1089">
    <w:name w:val="Date Char"/>
    <w:next w:val="1089"/>
    <w:link w:val="724"/>
    <w:qFormat/>
    <w:rPr>
      <w:rFonts w:eastAsia="宋体"/>
      <w:sz w:val="21"/>
      <w:szCs w:val="24"/>
      <w:lang w:val="en-US" w:eastAsia="zh-CN" w:bidi="ar-SA"/>
    </w:rPr>
  </w:style>
  <w:style w:type="character" w:styleId="1090">
    <w:name w:val="正文文本缩进 字符3"/>
    <w:next w:val="1090"/>
    <w:link w:val="724"/>
    <w:uiPriority w:val="99"/>
    <w:qFormat/>
    <w:rPr>
      <w:rFonts w:ascii="宋体" w:hAnsi="MS Sans Serif"/>
      <w:spacing w:val="12"/>
      <w:sz w:val="24"/>
      <w:lang w:bidi="ar-SA"/>
    </w:rPr>
  </w:style>
  <w:style w:type="character" w:styleId="1091">
    <w:name w:val="font81"/>
    <w:next w:val="1091"/>
    <w:link w:val="724"/>
    <w:qFormat/>
    <w:rPr>
      <w:rFonts w:hint="eastAsia" w:ascii="宋体" w:hAnsi="宋体" w:eastAsia="宋体" w:cs="宋体"/>
      <w:color w:val="000000"/>
      <w:sz w:val="22"/>
      <w:szCs w:val="22"/>
      <w:u w:val="single"/>
    </w:rPr>
  </w:style>
  <w:style w:type="character" w:styleId="1092">
    <w:name w:val="批注主题 字符1"/>
    <w:next w:val="1092"/>
    <w:link w:val="724"/>
    <w:uiPriority w:val="99"/>
    <w:qFormat/>
    <w:rPr>
      <w:b/>
      <w:bCs/>
      <w:sz w:val="21"/>
      <w:szCs w:val="24"/>
    </w:rPr>
  </w:style>
  <w:style w:type="character" w:styleId="1093">
    <w:name w:val="Char Char"/>
    <w:next w:val="1093"/>
    <w:link w:val="724"/>
    <w:uiPriority w:val="99"/>
    <w:qFormat/>
    <w:rPr>
      <w:rFonts w:eastAsia="宋体"/>
      <w:b/>
      <w:sz w:val="21"/>
      <w:szCs w:val="24"/>
      <w:lang w:val="en-US" w:eastAsia="zh-CN" w:bidi="ar-SA"/>
    </w:rPr>
  </w:style>
  <w:style w:type="character" w:styleId="1094">
    <w:name w:val="标题 9 字符2"/>
    <w:next w:val="1094"/>
    <w:link w:val="724"/>
    <w:uiPriority w:val="9"/>
    <w:qFormat/>
    <w:rPr>
      <w:rFonts w:ascii="Arial" w:hAnsi="Arial" w:eastAsia="黑体"/>
      <w:sz w:val="21"/>
      <w:szCs w:val="21"/>
      <w:lang w:val="en-US" w:eastAsia="zh-CN" w:bidi="ar-SA"/>
    </w:rPr>
  </w:style>
  <w:style w:type="character" w:styleId="1095">
    <w:name w:val="纯文本 字符1"/>
    <w:next w:val="1095"/>
    <w:link w:val="724"/>
    <w:uiPriority w:val="99"/>
    <w:semiHidden/>
    <w:qFormat/>
    <w:rPr>
      <w:rFonts w:ascii="等线" w:hAnsi="Courier New" w:eastAsia="等线" w:cs="Courier New"/>
      <w:sz w:val="21"/>
      <w:szCs w:val="24"/>
    </w:rPr>
  </w:style>
  <w:style w:type="character" w:styleId="1096">
    <w:name w:val="正文文本 字符"/>
    <w:next w:val="1096"/>
    <w:link w:val="724"/>
    <w:uiPriority w:val="99"/>
    <w:qFormat/>
    <w:rPr>
      <w:rFonts w:ascii="华文中宋" w:eastAsia="华文中宋"/>
      <w:bCs/>
      <w:sz w:val="28"/>
    </w:rPr>
  </w:style>
  <w:style w:type="character" w:styleId="1097">
    <w:name w:val="标题 4 字符3"/>
    <w:next w:val="1097"/>
    <w:link w:val="724"/>
    <w:uiPriority w:val="9"/>
    <w:qFormat/>
    <w:rPr>
      <w:rFonts w:ascii="Arial" w:hAnsi="Arial" w:eastAsia="黑体"/>
      <w:sz w:val="28"/>
      <w:lang w:val="en-US" w:eastAsia="zh-CN" w:bidi="ar-SA"/>
    </w:rPr>
  </w:style>
  <w:style w:type="character" w:styleId="1098">
    <w:name w:val="页眉 Char"/>
    <w:next w:val="1098"/>
    <w:link w:val="724"/>
    <w:uiPriority w:val="99"/>
    <w:qFormat/>
    <w:rPr>
      <w:sz w:val="18"/>
      <w:szCs w:val="18"/>
    </w:rPr>
  </w:style>
  <w:style w:type="character" w:styleId="1099">
    <w:name w:val="标题 7 字符3"/>
    <w:next w:val="1099"/>
    <w:link w:val="724"/>
    <w:uiPriority w:val="9"/>
    <w:qFormat/>
    <w:rPr>
      <w:rFonts w:eastAsia="宋体"/>
      <w:b/>
      <w:bCs/>
      <w:sz w:val="24"/>
      <w:szCs w:val="24"/>
      <w:lang w:val="en-US" w:eastAsia="zh-CN" w:bidi="ar-SA"/>
    </w:rPr>
  </w:style>
  <w:style w:type="character" w:styleId="1100">
    <w:name w:val="Heading 5 Char"/>
    <w:next w:val="1100"/>
    <w:link w:val="724"/>
    <w:qFormat/>
    <w:rPr>
      <w:rFonts w:eastAsia="宋体"/>
      <w:b/>
      <w:bCs/>
      <w:sz w:val="28"/>
      <w:szCs w:val="28"/>
      <w:lang w:val="en-US" w:eastAsia="zh-CN" w:bidi="ar-SA"/>
    </w:rPr>
  </w:style>
  <w:style w:type="character" w:styleId="1101">
    <w:name w:val="引用 字符2"/>
    <w:next w:val="1101"/>
    <w:link w:val="724"/>
    <w:qFormat/>
    <w:rPr>
      <w:i/>
      <w:iCs/>
      <w:color w:val="000000"/>
    </w:rPr>
  </w:style>
  <w:style w:type="character" w:styleId="1102">
    <w:name w:val="正文文本 3 字符1"/>
    <w:next w:val="1102"/>
    <w:link w:val="724"/>
    <w:uiPriority w:val="99"/>
    <w:qFormat/>
    <w:rPr>
      <w:sz w:val="16"/>
      <w:szCs w:val="16"/>
    </w:rPr>
  </w:style>
  <w:style w:type="character" w:styleId="1103">
    <w:name w:val="不明显强调1"/>
    <w:next w:val="1103"/>
    <w:link w:val="724"/>
    <w:uiPriority w:val="99"/>
    <w:qFormat/>
    <w:rPr>
      <w:i/>
      <w:iCs/>
      <w:color w:val="808080"/>
    </w:rPr>
  </w:style>
  <w:style w:type="character" w:styleId="1104">
    <w:name w:val="页脚 Char"/>
    <w:next w:val="1104"/>
    <w:link w:val="724"/>
    <w:uiPriority w:val="99"/>
    <w:qFormat/>
    <w:rPr>
      <w:sz w:val="18"/>
      <w:szCs w:val="18"/>
    </w:rPr>
  </w:style>
  <w:style w:type="character" w:styleId="1105">
    <w:name w:val="标题 7 字符"/>
    <w:next w:val="1105"/>
    <w:link w:val="724"/>
    <w:qFormat/>
    <w:rPr>
      <w:rFonts w:ascii="Calibri" w:hAnsi="Calibri"/>
      <w:b/>
      <w:bCs/>
      <w:sz w:val="24"/>
      <w:szCs w:val="24"/>
    </w:rPr>
  </w:style>
  <w:style w:type="character" w:styleId="1106">
    <w:name w:val="标题 8 字符3"/>
    <w:next w:val="1106"/>
    <w:link w:val="724"/>
    <w:uiPriority w:val="9"/>
    <w:qFormat/>
    <w:rPr>
      <w:rFonts w:ascii="Arial" w:hAnsi="Arial" w:eastAsia="黑体"/>
      <w:sz w:val="24"/>
      <w:szCs w:val="24"/>
      <w:lang w:val="en-US" w:eastAsia="zh-CN" w:bidi="ar-SA"/>
    </w:rPr>
  </w:style>
  <w:style w:type="character" w:styleId="1107">
    <w:name w:val="页脚 字符3"/>
    <w:next w:val="1107"/>
    <w:link w:val="724"/>
    <w:uiPriority w:val="99"/>
    <w:qFormat/>
    <w:rPr>
      <w:sz w:val="18"/>
      <w:szCs w:val="18"/>
      <w:lang w:bidi="ar-SA"/>
    </w:rPr>
  </w:style>
  <w:style w:type="character" w:styleId="1108">
    <w:name w:val="Comment"/>
    <w:next w:val="1108"/>
    <w:link w:val="724"/>
    <w:uiPriority w:val="99"/>
    <w:qFormat/>
    <w:rPr>
      <w:vanish/>
    </w:rPr>
  </w:style>
  <w:style w:type="character" w:styleId="1109">
    <w:name w:val="批注框文本 Char1"/>
    <w:next w:val="1109"/>
    <w:link w:val="724"/>
    <w:uiPriority w:val="99"/>
    <w:qFormat/>
    <w:rPr>
      <w:rFonts w:ascii="Times New Roman" w:hAnsi="Times New Roman" w:eastAsia="宋体" w:cs="Times New Roman"/>
      <w:sz w:val="18"/>
      <w:szCs w:val="18"/>
    </w:rPr>
  </w:style>
  <w:style w:type="character" w:styleId="1110">
    <w:name w:val="正文文本缩进 字符"/>
    <w:next w:val="1110"/>
    <w:link w:val="724"/>
    <w:qFormat/>
    <w:rPr>
      <w:rFonts w:ascii="宋体" w:hAnsi="宋体"/>
      <w:sz w:val="21"/>
      <w:lang w:bidi="ar-SA"/>
    </w:rPr>
  </w:style>
  <w:style w:type="character" w:styleId="1111">
    <w:name w:val="标题 1 字符"/>
    <w:next w:val="1111"/>
    <w:link w:val="724"/>
    <w:uiPriority w:val="99"/>
    <w:qFormat/>
    <w:rPr>
      <w:rFonts w:eastAsia="黑体"/>
      <w:b/>
      <w:bCs/>
      <w:sz w:val="32"/>
      <w:szCs w:val="44"/>
    </w:rPr>
  </w:style>
  <w:style w:type="character" w:styleId="1112">
    <w:name w:val="标题 2 字符"/>
    <w:next w:val="1112"/>
    <w:link w:val="724"/>
    <w:qFormat/>
    <w:rPr>
      <w:rFonts w:ascii="Arial" w:hAnsi="Arial" w:eastAsia="黑体"/>
      <w:b/>
      <w:bCs/>
      <w:sz w:val="21"/>
      <w:szCs w:val="32"/>
    </w:rPr>
  </w:style>
  <w:style w:type="character" w:styleId="1113">
    <w:name w:val="样式 标题 3 + (中文) 黑体 小四 非加粗 段前: 7.8 磅 段后: 0 磅 行距: 固定值 20 磅 Char"/>
    <w:next w:val="1113"/>
    <w:link w:val="724"/>
    <w:uiPriority w:val="99"/>
    <w:qFormat/>
    <w:rPr>
      <w:rFonts w:ascii="黑体" w:hAnsi="宋体" w:eastAsia="黑体" w:cs="宋体"/>
      <w:b/>
      <w:bCs/>
      <w:sz w:val="24"/>
      <w:lang w:val="en-US" w:eastAsia="zh-CN" w:bidi="ar-SA"/>
    </w:rPr>
  </w:style>
  <w:style w:type="character" w:styleId="1114">
    <w:name w:val="标题 Char1"/>
    <w:next w:val="1114"/>
    <w:link w:val="724"/>
    <w:qFormat/>
    <w:rPr>
      <w:rFonts w:ascii="Cambria" w:hAnsi="Cambria" w:eastAsia="宋体" w:cs="Times New Roman"/>
      <w:b/>
      <w:bCs/>
      <w:sz w:val="32"/>
      <w:szCs w:val="32"/>
    </w:rPr>
  </w:style>
  <w:style w:type="character" w:styleId="1115">
    <w:name w:val="批注文字 Char Char"/>
    <w:next w:val="1115"/>
    <w:link w:val="724"/>
    <w:uiPriority w:val="99"/>
    <w:qFormat/>
    <w:rPr>
      <w:rFonts w:ascii="宋体" w:hAnsi="Times New Roman" w:eastAsia="宋体" w:cs="Times New Roman"/>
      <w:sz w:val="28"/>
      <w:szCs w:val="20"/>
    </w:rPr>
  </w:style>
  <w:style w:type="character" w:styleId="1116">
    <w:name w:val="textcontents"/>
    <w:next w:val="1116"/>
    <w:link w:val="724"/>
    <w:uiPriority w:val="99"/>
    <w:qFormat/>
    <w:rPr>
      <w:rFonts w:cs="Times New Roman"/>
    </w:rPr>
  </w:style>
  <w:style w:type="character" w:styleId="1117">
    <w:name w:val="Char Char91"/>
    <w:next w:val="1117"/>
    <w:link w:val="724"/>
    <w:qFormat/>
    <w:rPr>
      <w:rFonts w:eastAsia="宋体"/>
      <w:b/>
      <w:bCs/>
      <w:sz w:val="32"/>
      <w:szCs w:val="44"/>
      <w:lang w:val="en-US" w:eastAsia="zh-CN" w:bidi="ar-SA"/>
    </w:rPr>
  </w:style>
  <w:style w:type="character" w:styleId="1118">
    <w:name w:val="Variable"/>
    <w:next w:val="1118"/>
    <w:link w:val="724"/>
    <w:uiPriority w:val="99"/>
    <w:qFormat/>
    <w:rPr>
      <w:i/>
    </w:rPr>
  </w:style>
  <w:style w:type="character" w:styleId="1119">
    <w:name w:val="Header Char"/>
    <w:next w:val="1119"/>
    <w:link w:val="724"/>
    <w:qFormat/>
    <w:rPr>
      <w:rFonts w:eastAsia="宋体"/>
      <w:sz w:val="18"/>
      <w:szCs w:val="18"/>
      <w:lang w:val="en-US" w:eastAsia="zh-CN" w:bidi="ar-SA"/>
    </w:rPr>
  </w:style>
  <w:style w:type="character" w:styleId="1120">
    <w:name w:val="标题 4 字符"/>
    <w:next w:val="1120"/>
    <w:link w:val="724"/>
    <w:qFormat/>
    <w:rPr>
      <w:rFonts w:ascii="Arial" w:hAnsi="Arial"/>
      <w:b/>
      <w:bCs/>
      <w:sz w:val="21"/>
      <w:szCs w:val="28"/>
    </w:rPr>
  </w:style>
  <w:style w:type="character" w:styleId="1121">
    <w:name w:val="引用 Char"/>
    <w:next w:val="1121"/>
    <w:link w:val="724"/>
    <w:uiPriority w:val="29"/>
    <w:qFormat/>
    <w:rPr>
      <w:i/>
      <w:iCs/>
      <w:color w:val="000000"/>
      <w:sz w:val="21"/>
    </w:rPr>
  </w:style>
  <w:style w:type="character" w:styleId="1122">
    <w:name w:val="标题 5 字符2"/>
    <w:next w:val="1122"/>
    <w:link w:val="724"/>
    <w:uiPriority w:val="9"/>
    <w:qFormat/>
    <w:rPr>
      <w:rFonts w:ascii="宋体" w:hAnsi="宋体" w:eastAsia="宋体"/>
      <w:b/>
      <w:sz w:val="24"/>
      <w:lang w:val="en-US" w:eastAsia="zh-CN" w:bidi="ar-SA"/>
    </w:rPr>
  </w:style>
  <w:style w:type="character" w:styleId="1123">
    <w:name w:val="标题 4 字符2"/>
    <w:next w:val="1123"/>
    <w:link w:val="724"/>
    <w:uiPriority w:val="9"/>
    <w:qFormat/>
    <w:rPr>
      <w:rFonts w:ascii="Arial" w:hAnsi="Arial" w:eastAsia="黑体"/>
      <w:sz w:val="28"/>
      <w:lang w:val="en-US" w:eastAsia="zh-CN" w:bidi="ar-SA"/>
    </w:rPr>
  </w:style>
  <w:style w:type="character" w:styleId="1124">
    <w:name w:val="纯文本 字符4"/>
    <w:next w:val="1124"/>
    <w:link w:val="724"/>
    <w:qFormat/>
    <w:rPr>
      <w:rFonts w:ascii="宋体" w:hAnsi="Courier New" w:eastAsia="宋体"/>
      <w:sz w:val="21"/>
      <w:lang w:val="en-US" w:eastAsia="zh-CN" w:bidi="ar-SA"/>
    </w:rPr>
  </w:style>
  <w:style w:type="character" w:styleId="1125">
    <w:name w:val="正文文本 字符1"/>
    <w:next w:val="1125"/>
    <w:link w:val="724"/>
    <w:uiPriority w:val="99"/>
    <w:semiHidden/>
    <w:qFormat/>
    <w:rPr>
      <w:sz w:val="21"/>
      <w:szCs w:val="24"/>
    </w:rPr>
  </w:style>
  <w:style w:type="character" w:styleId="1126">
    <w:name w:val="15"/>
    <w:next w:val="1126"/>
    <w:link w:val="724"/>
    <w:qFormat/>
    <w:rPr>
      <w:rFonts w:ascii="Arial" w:hAnsi="Arial" w:cs="Arial"/>
      <w:b/>
      <w:bCs/>
      <w:sz w:val="32"/>
      <w:szCs w:val="32"/>
    </w:rPr>
  </w:style>
  <w:style w:type="character" w:styleId="1127">
    <w:name w:val="明显引用 字符1"/>
    <w:next w:val="1127"/>
    <w:link w:val="724"/>
    <w:uiPriority w:val="30"/>
    <w:qFormat/>
    <w:rPr>
      <w:i/>
      <w:iCs/>
      <w:color w:val="4472c4"/>
      <w:sz w:val="21"/>
    </w:rPr>
  </w:style>
  <w:style w:type="character" w:styleId="1128">
    <w:name w:val="font61"/>
    <w:next w:val="1128"/>
    <w:link w:val="724"/>
    <w:qFormat/>
    <w:rPr>
      <w:rFonts w:ascii="Times New Roman" w:hAnsi="Times New Roman" w:cs="Times New Roman"/>
      <w:color w:val="000000"/>
      <w:sz w:val="24"/>
      <w:szCs w:val="24"/>
      <w:u w:val="none"/>
    </w:rPr>
  </w:style>
  <w:style w:type="character" w:styleId="1129">
    <w:name w:val="Footer Char"/>
    <w:next w:val="1129"/>
    <w:link w:val="724"/>
    <w:qFormat/>
    <w:rPr>
      <w:rFonts w:eastAsia="宋体"/>
      <w:sz w:val="18"/>
      <w:szCs w:val="18"/>
      <w:lang w:val="en-US" w:eastAsia="zh-CN" w:bidi="ar-SA"/>
    </w:rPr>
  </w:style>
  <w:style w:type="character" w:styleId="1130">
    <w:name w:val="标题 Char"/>
    <w:next w:val="1130"/>
    <w:link w:val="724"/>
    <w:qFormat/>
    <w:rPr>
      <w:rFonts w:ascii="Cambria" w:hAnsi="Cambria" w:cs="Times New Roman"/>
      <w:b/>
      <w:bCs/>
      <w:sz w:val="32"/>
      <w:szCs w:val="32"/>
    </w:rPr>
  </w:style>
  <w:style w:type="character" w:styleId="1131">
    <w:name w:val="页眉 字符"/>
    <w:next w:val="1131"/>
    <w:link w:val="724"/>
    <w:qFormat/>
    <w:rPr>
      <w:sz w:val="18"/>
      <w:szCs w:val="18"/>
    </w:rPr>
  </w:style>
  <w:style w:type="character" w:styleId="1132">
    <w:name w:val="样式 Char"/>
    <w:next w:val="1132"/>
    <w:link w:val="1133"/>
    <w:qFormat/>
    <w:rPr>
      <w:rFonts w:ascii="宋体" w:hAnsi="宋体" w:cs="宋体"/>
      <w:sz w:val="24"/>
      <w:szCs w:val="24"/>
      <w:lang w:val="en-US" w:eastAsia="zh-CN" w:bidi="ar-SA"/>
    </w:rPr>
  </w:style>
  <w:style w:type="paragraph" w:styleId="1133">
    <w:name w:val="样式"/>
    <w:next w:val="1133"/>
    <w:link w:val="1132"/>
    <w:qFormat/>
    <w:pPr>
      <w:widowControl w:val="off"/>
    </w:pPr>
    <w:rPr>
      <w:rFonts w:ascii="宋体" w:hAnsi="宋体" w:eastAsia="宋体" w:cs="宋体"/>
      <w:sz w:val="24"/>
      <w:szCs w:val="24"/>
    </w:rPr>
  </w:style>
  <w:style w:type="character" w:styleId="1134">
    <w:name w:val="页脚 字符4"/>
    <w:next w:val="1134"/>
    <w:link w:val="724"/>
    <w:uiPriority w:val="99"/>
    <w:qFormat/>
    <w:rPr>
      <w:sz w:val="18"/>
      <w:szCs w:val="18"/>
      <w:lang w:bidi="ar-SA"/>
    </w:rPr>
  </w:style>
  <w:style w:type="character" w:styleId="1135">
    <w:name w:val="正文文本缩进 3 字符4"/>
    <w:next w:val="1135"/>
    <w:link w:val="724"/>
    <w:uiPriority w:val="99"/>
    <w:qFormat/>
    <w:rPr>
      <w:rFonts w:ascii="宋体" w:hAnsi="MS Sans Serif"/>
      <w:color w:val="000000"/>
      <w:sz w:val="24"/>
      <w:lang w:bidi="ar-SA"/>
    </w:rPr>
  </w:style>
  <w:style w:type="character" w:styleId="1136">
    <w:name w:val="正文文本 字符3"/>
    <w:next w:val="1136"/>
    <w:link w:val="724"/>
    <w:uiPriority w:val="99"/>
    <w:qFormat/>
    <w:rPr>
      <w:rFonts w:ascii="华文中宋" w:eastAsia="华文中宋"/>
      <w:bCs/>
      <w:sz w:val="28"/>
      <w:lang w:bidi="ar-SA"/>
    </w:rPr>
  </w:style>
  <w:style w:type="character" w:styleId="1137">
    <w:name w:val="页脚 字符1"/>
    <w:next w:val="1137"/>
    <w:link w:val="724"/>
    <w:uiPriority w:val="99"/>
    <w:qFormat/>
    <w:rPr>
      <w:sz w:val="18"/>
      <w:szCs w:val="18"/>
    </w:rPr>
  </w:style>
  <w:style w:type="character" w:styleId="1138">
    <w:name w:val="标题 字符1"/>
    <w:next w:val="1138"/>
    <w:link w:val="724"/>
    <w:uiPriority w:val="10"/>
    <w:qFormat/>
    <w:rPr>
      <w:rFonts w:ascii="等线 Light" w:hAnsi="等线 Light" w:cs="Times New Roman"/>
      <w:b/>
      <w:bCs/>
      <w:sz w:val="32"/>
      <w:szCs w:val="32"/>
    </w:rPr>
  </w:style>
  <w:style w:type="character" w:styleId="1139">
    <w:name w:val="HTML Markup"/>
    <w:next w:val="1139"/>
    <w:link w:val="724"/>
    <w:uiPriority w:val="99"/>
    <w:qFormat/>
    <w:rPr>
      <w:vanish/>
      <w:color w:val="ff0000"/>
    </w:rPr>
  </w:style>
  <w:style w:type="character" w:styleId="1140">
    <w:name w:val="明显参考1"/>
    <w:next w:val="1140"/>
    <w:link w:val="724"/>
    <w:uiPriority w:val="99"/>
    <w:qFormat/>
    <w:rPr>
      <w:b/>
      <w:bCs/>
      <w:smallCaps/>
      <w:color w:val="c0504d"/>
      <w:spacing w:val="5"/>
      <w:u w:val="single"/>
    </w:rPr>
  </w:style>
  <w:style w:type="character" w:styleId="1141">
    <w:name w:val="Char Char23"/>
    <w:next w:val="1141"/>
    <w:link w:val="724"/>
    <w:qFormat/>
    <w:rPr>
      <w:rFonts w:eastAsia="宋体"/>
      <w:b/>
      <w:bCs/>
      <w:sz w:val="32"/>
      <w:szCs w:val="44"/>
      <w:lang w:val="en-US" w:eastAsia="zh-CN" w:bidi="ar-SA"/>
    </w:rPr>
  </w:style>
  <w:style w:type="character" w:styleId="1142">
    <w:name w:val="副标题 Char"/>
    <w:next w:val="1142"/>
    <w:link w:val="724"/>
    <w:qFormat/>
    <w:rPr>
      <w:rFonts w:ascii="Cambria" w:hAnsi="Cambria" w:cs="Times New Roman"/>
      <w:b/>
      <w:bCs/>
      <w:sz w:val="32"/>
      <w:szCs w:val="32"/>
    </w:rPr>
  </w:style>
  <w:style w:type="character" w:styleId="1143">
    <w:name w:val="Char Char24"/>
    <w:next w:val="1143"/>
    <w:link w:val="724"/>
    <w:qFormat/>
    <w:rPr>
      <w:rFonts w:eastAsia="宋体"/>
      <w:b/>
      <w:bCs/>
      <w:sz w:val="32"/>
      <w:szCs w:val="44"/>
      <w:lang w:val="en-US" w:eastAsia="zh-CN" w:bidi="ar-SA"/>
    </w:rPr>
  </w:style>
  <w:style w:type="character" w:styleId="1144">
    <w:name w:val="Sample"/>
    <w:next w:val="1144"/>
    <w:link w:val="724"/>
    <w:uiPriority w:val="99"/>
    <w:qFormat/>
    <w:rPr>
      <w:rFonts w:ascii="Courier New" w:hAnsi="Courier New"/>
    </w:rPr>
  </w:style>
  <w:style w:type="character" w:styleId="1145">
    <w:name w:val="Plain Text Char"/>
    <w:next w:val="1145"/>
    <w:link w:val="724"/>
    <w:qFormat/>
    <w:rPr>
      <w:rFonts w:ascii="宋体" w:hAnsi="Courier New" w:eastAsia="宋体"/>
      <w:sz w:val="24"/>
      <w:lang w:bidi="ar-SA"/>
    </w:rPr>
  </w:style>
  <w:style w:type="character" w:styleId="1146">
    <w:name w:val="正文文本缩进 2 字符"/>
    <w:next w:val="1146"/>
    <w:link w:val="724"/>
    <w:qFormat/>
    <w:rPr>
      <w:sz w:val="21"/>
      <w:szCs w:val="24"/>
    </w:rPr>
  </w:style>
  <w:style w:type="character" w:styleId="1147">
    <w:name w:val="标题 Char2"/>
    <w:next w:val="1147"/>
    <w:link w:val="724"/>
    <w:qFormat/>
    <w:rPr>
      <w:rFonts w:ascii="Cambria" w:hAnsi="Cambria" w:eastAsia="宋体" w:cs="Times New Roman"/>
      <w:b/>
      <w:bCs/>
      <w:sz w:val="32"/>
      <w:szCs w:val="32"/>
    </w:rPr>
  </w:style>
  <w:style w:type="character" w:styleId="1148">
    <w:name w:val="正文文本缩进 2 字符1"/>
    <w:next w:val="1148"/>
    <w:link w:val="724"/>
    <w:uiPriority w:val="99"/>
    <w:semiHidden/>
    <w:qFormat/>
    <w:rPr>
      <w:sz w:val="21"/>
      <w:szCs w:val="24"/>
    </w:rPr>
  </w:style>
  <w:style w:type="character" w:styleId="1149">
    <w:name w:val="正文文本 2 字符2"/>
    <w:next w:val="1149"/>
    <w:link w:val="724"/>
    <w:qFormat/>
    <w:rPr>
      <w:rFonts w:ascii="宋体"/>
      <w:color w:val="000000"/>
      <w:sz w:val="28"/>
    </w:rPr>
  </w:style>
  <w:style w:type="character" w:styleId="1150">
    <w:name w:val="Char Char31"/>
    <w:next w:val="1150"/>
    <w:link w:val="724"/>
    <w:qFormat/>
    <w:rPr>
      <w:rFonts w:ascii="黑体" w:hAnsi="宋体" w:eastAsia="黑体" w:cs="Arial"/>
      <w:b/>
      <w:bCs/>
      <w:sz w:val="24"/>
      <w:szCs w:val="24"/>
      <w:lang w:val="en-US" w:eastAsia="zh-CN" w:bidi="ar-SA"/>
    </w:rPr>
  </w:style>
  <w:style w:type="character" w:styleId="1151">
    <w:name w:val="Char Char19"/>
    <w:next w:val="1151"/>
    <w:link w:val="724"/>
    <w:qFormat/>
    <w:rPr>
      <w:rFonts w:ascii="Arial" w:hAnsi="Arial" w:eastAsia="宋体" w:cs="Times New Roman"/>
      <w:b/>
      <w:bCs/>
      <w:szCs w:val="28"/>
    </w:rPr>
  </w:style>
  <w:style w:type="character" w:styleId="1152">
    <w:name w:val="正文文本首行缩进 2 字符1"/>
    <w:next w:val="1152"/>
    <w:link w:val="724"/>
    <w:uiPriority w:val="99"/>
    <w:qFormat/>
    <w:rPr>
      <w:rFonts w:ascii="宋体" w:hAnsi="MS Sans Serif"/>
      <w:spacing w:val="12"/>
      <w:sz w:val="21"/>
    </w:rPr>
  </w:style>
  <w:style w:type="character" w:styleId="1153">
    <w:name w:val="Char Char12"/>
    <w:next w:val="1153"/>
    <w:link w:val="724"/>
    <w:qFormat/>
    <w:rPr>
      <w:rFonts w:ascii="黑体" w:hAnsi="Arial" w:eastAsia="黑体" w:cs="Arial"/>
      <w:b/>
      <w:bCs/>
      <w:sz w:val="32"/>
      <w:szCs w:val="32"/>
      <w:lang w:val="en-US" w:eastAsia="zh-CN" w:bidi="ar-SA"/>
    </w:rPr>
  </w:style>
  <w:style w:type="character" w:styleId="1154">
    <w:name w:val="副标题 字符2"/>
    <w:next w:val="1154"/>
    <w:link w:val="724"/>
    <w:qFormat/>
    <w:rPr>
      <w:rFonts w:ascii="Cambria" w:hAnsi="Cambria"/>
      <w:b/>
      <w:bCs/>
      <w:sz w:val="32"/>
      <w:szCs w:val="32"/>
    </w:rPr>
  </w:style>
  <w:style w:type="character" w:styleId="1155">
    <w:name w:val="标题 字符2"/>
    <w:next w:val="1155"/>
    <w:link w:val="724"/>
    <w:qFormat/>
    <w:rPr>
      <w:rFonts w:ascii="Cambria" w:hAnsi="Cambria"/>
      <w:b/>
      <w:bCs/>
      <w:sz w:val="32"/>
      <w:szCs w:val="32"/>
    </w:rPr>
  </w:style>
  <w:style w:type="character" w:styleId="1156">
    <w:name w:val="Char Char2"/>
    <w:next w:val="1156"/>
    <w:link w:val="724"/>
    <w:uiPriority w:val="99"/>
    <w:qFormat/>
    <w:rPr>
      <w:rFonts w:eastAsia="宋体"/>
      <w:b/>
      <w:sz w:val="21"/>
      <w:szCs w:val="24"/>
      <w:lang w:val="en-US" w:eastAsia="zh-CN" w:bidi="ar-SA"/>
    </w:rPr>
  </w:style>
  <w:style w:type="character" w:styleId="1157">
    <w:name w:val="引用 字符1"/>
    <w:next w:val="1157"/>
    <w:link w:val="724"/>
    <w:uiPriority w:val="29"/>
    <w:qFormat/>
    <w:rPr>
      <w:i/>
      <w:iCs/>
      <w:color w:val="404040"/>
      <w:sz w:val="21"/>
    </w:rPr>
  </w:style>
  <w:style w:type="character" w:styleId="1158">
    <w:name w:val="明显引用 Char1"/>
    <w:next w:val="1158"/>
    <w:link w:val="724"/>
    <w:uiPriority w:val="99"/>
    <w:qFormat/>
    <w:rPr>
      <w:rFonts w:ascii="Times New Roman" w:hAnsi="Times New Roman" w:eastAsia="宋体" w:cs="Times New Roman"/>
      <w:b/>
      <w:bCs/>
      <w:i/>
      <w:iCs/>
      <w:color w:val="4f81bd"/>
      <w:szCs w:val="24"/>
    </w:rPr>
  </w:style>
  <w:style w:type="character" w:styleId="1159">
    <w:name w:val="Comment Subject Char"/>
    <w:next w:val="1159"/>
    <w:link w:val="724"/>
    <w:qFormat/>
    <w:rPr>
      <w:b/>
      <w:sz w:val="24"/>
      <w:lang w:bidi="ar-SA"/>
    </w:rPr>
  </w:style>
  <w:style w:type="character" w:styleId="1160">
    <w:name w:val="正文文本 2 Char"/>
    <w:next w:val="1160"/>
    <w:link w:val="724"/>
    <w:qFormat/>
    <w:rPr>
      <w:sz w:val="21"/>
    </w:rPr>
  </w:style>
  <w:style w:type="character" w:styleId="1161">
    <w:name w:val="Heading 3 Char"/>
    <w:next w:val="1161"/>
    <w:link w:val="724"/>
    <w:qFormat/>
    <w:rPr>
      <w:rFonts w:cs="Times New Roman"/>
      <w:b/>
      <w:bCs/>
      <w:sz w:val="32"/>
      <w:szCs w:val="32"/>
    </w:rPr>
  </w:style>
  <w:style w:type="character" w:styleId="1162">
    <w:name w:val="明显引用 字符"/>
    <w:next w:val="1162"/>
    <w:link w:val="1163"/>
    <w:qFormat/>
    <w:rPr>
      <w:b/>
      <w:bCs/>
      <w:i/>
      <w:iCs/>
      <w:color w:val="4f81bd"/>
    </w:rPr>
  </w:style>
  <w:style w:type="paragraph" w:styleId="1163">
    <w:name w:val="Intense Quote"/>
    <w:basedOn w:val="724"/>
    <w:next w:val="724"/>
    <w:link w:val="1162"/>
    <w:qFormat/>
    <w:pPr>
      <w:ind w:left="936" w:right="936"/>
      <w:spacing w:before="200" w:after="280"/>
      <w:pBdr>
        <w:bottom w:val="single" w:color="4F81BD" w:sz="4" w:space="4"/>
      </w:pBdr>
    </w:pPr>
    <w:rPr>
      <w:b/>
      <w:bCs/>
      <w:i/>
      <w:iCs/>
      <w:color w:val="4f81bd"/>
      <w:sz w:val="20"/>
    </w:rPr>
  </w:style>
  <w:style w:type="character" w:styleId="1164">
    <w:name w:val="标题 1 Char1"/>
    <w:next w:val="1164"/>
    <w:link w:val="724"/>
    <w:qFormat/>
    <w:rPr>
      <w:rFonts w:ascii="Calibri" w:hAnsi="Calibri" w:eastAsia="宋体" w:cs="Arial"/>
      <w:b/>
      <w:sz w:val="44"/>
      <w:szCs w:val="20"/>
    </w:rPr>
  </w:style>
  <w:style w:type="character" w:styleId="1165">
    <w:name w:val="Char Char41"/>
    <w:next w:val="1165"/>
    <w:link w:val="724"/>
    <w:uiPriority w:val="99"/>
    <w:qFormat/>
    <w:rPr>
      <w:rFonts w:ascii="宋体" w:hAnsi="宋体" w:eastAsia="黑体" w:cs="Arial"/>
      <w:b/>
      <w:sz w:val="28"/>
      <w:szCs w:val="32"/>
      <w:lang w:val="en-US" w:eastAsia="zh-CN" w:bidi="ar-SA"/>
    </w:rPr>
  </w:style>
  <w:style w:type="character" w:styleId="1166">
    <w:name w:val="Char Char32"/>
    <w:next w:val="1166"/>
    <w:link w:val="724"/>
    <w:qFormat/>
    <w:rPr>
      <w:rFonts w:ascii="黑体" w:hAnsi="宋体" w:eastAsia="黑体" w:cs="Arial"/>
      <w:b/>
      <w:bCs/>
      <w:sz w:val="24"/>
      <w:szCs w:val="24"/>
      <w:lang w:val="en-US" w:eastAsia="zh-CN" w:bidi="ar-SA"/>
    </w:rPr>
  </w:style>
  <w:style w:type="character" w:styleId="1167">
    <w:name w:val="Heading 2 Char"/>
    <w:next w:val="1167"/>
    <w:link w:val="724"/>
    <w:qFormat/>
    <w:rPr>
      <w:rFonts w:ascii="Arial" w:hAnsi="Arial" w:eastAsia="黑体"/>
      <w:b/>
      <w:bCs/>
      <w:sz w:val="32"/>
      <w:szCs w:val="32"/>
      <w:lang w:val="en-US" w:eastAsia="zh-CN" w:bidi="ar-SA"/>
    </w:rPr>
  </w:style>
  <w:style w:type="character" w:styleId="1168">
    <w:name w:val="正文文本 3 字符2"/>
    <w:next w:val="1168"/>
    <w:link w:val="724"/>
    <w:qFormat/>
    <w:rPr>
      <w:rFonts w:ascii="宋体"/>
      <w:sz w:val="24"/>
    </w:rPr>
  </w:style>
  <w:style w:type="character" w:styleId="1169">
    <w:name w:val="Balloon Text Char"/>
    <w:next w:val="1169"/>
    <w:link w:val="724"/>
    <w:qFormat/>
    <w:rPr>
      <w:sz w:val="18"/>
      <w:lang w:bidi="ar-SA"/>
    </w:rPr>
  </w:style>
  <w:style w:type="character" w:styleId="1170">
    <w:name w:val="脚注文本 字符1"/>
    <w:next w:val="1170"/>
    <w:link w:val="724"/>
    <w:uiPriority w:val="99"/>
    <w:qFormat/>
    <w:rPr>
      <w:sz w:val="18"/>
      <w:szCs w:val="18"/>
    </w:rPr>
  </w:style>
  <w:style w:type="paragraph" w:styleId="1171">
    <w:name w:val="默认段落字体 Para Char Char Char Char Char Char Char"/>
    <w:basedOn w:val="724"/>
    <w:next w:val="1171"/>
    <w:link w:val="724"/>
    <w:uiPriority w:val="99"/>
    <w:qFormat/>
    <w:rPr>
      <w:rFonts w:ascii="Tahoma" w:hAnsi="Tahoma"/>
      <w:sz w:val="24"/>
    </w:rPr>
  </w:style>
  <w:style w:type="paragraph" w:styleId="1172">
    <w:name w:val="No Spacing"/>
    <w:next w:val="1172"/>
    <w:link w:val="724"/>
    <w:qFormat/>
    <w:pPr>
      <w:jc w:val="both"/>
      <w:widowControl w:val="off"/>
    </w:pPr>
    <w:rPr>
      <w:rFonts w:ascii="Times New Roman" w:hAnsi="Times New Roman" w:eastAsia="宋体" w:cs="Times New Roman"/>
      <w:sz w:val="21"/>
      <w:szCs w:val="24"/>
    </w:rPr>
  </w:style>
  <w:style w:type="paragraph" w:styleId="1173">
    <w:name w:val="List Paragraph"/>
    <w:basedOn w:val="724"/>
    <w:next w:val="1173"/>
    <w:link w:val="1174"/>
    <w:uiPriority w:val="34"/>
    <w:qFormat/>
    <w:pPr>
      <w:ind w:firstLine="420"/>
    </w:pPr>
    <w:rPr>
      <w:szCs w:val="24"/>
    </w:rPr>
  </w:style>
  <w:style w:type="character" w:styleId="1174">
    <w:name w:val="列表段落 字符"/>
    <w:next w:val="1174"/>
    <w:link w:val="1173"/>
    <w:qFormat/>
    <w:rPr>
      <w:sz w:val="21"/>
      <w:szCs w:val="24"/>
    </w:rPr>
  </w:style>
  <w:style w:type="paragraph" w:styleId="1175">
    <w:name w:val="列出段落2"/>
    <w:basedOn w:val="724"/>
    <w:next w:val="1175"/>
    <w:link w:val="724"/>
    <w:uiPriority w:val="34"/>
    <w:qFormat/>
    <w:pPr>
      <w:ind w:firstLine="420"/>
    </w:pPr>
    <w:rPr>
      <w:szCs w:val="21"/>
    </w:rPr>
  </w:style>
  <w:style w:type="paragraph" w:styleId="1176">
    <w:name w:val="z-Bottom of Form"/>
    <w:next w:val="724"/>
    <w:link w:val="724"/>
    <w:qFormat/>
    <w:pPr>
      <w:jc w:val="center"/>
      <w:widowControl w:val="off"/>
      <w:pBdr>
        <w:top w:val="single" w:color="000000" w:sz="2" w:space="0"/>
      </w:pBdr>
    </w:pPr>
    <w:rPr>
      <w:rFonts w:ascii="Arial" w:hAnsi="Arial" w:eastAsia="宋体" w:cs="Times New Roman"/>
      <w:vanish/>
      <w:sz w:val="16"/>
    </w:rPr>
  </w:style>
  <w:style w:type="paragraph" w:styleId="1177">
    <w:name w:val="xl51"/>
    <w:basedOn w:val="724"/>
    <w:next w:val="1177"/>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178">
    <w:name w:val="xl35"/>
    <w:basedOn w:val="724"/>
    <w:next w:val="1178"/>
    <w:link w:val="724"/>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0"/>
    </w:rPr>
  </w:style>
  <w:style w:type="paragraph" w:styleId="1179">
    <w:name w:val="正文1"/>
    <w:next w:val="1179"/>
    <w:link w:val="724"/>
    <w:qFormat/>
    <w:pPr>
      <w:jc w:val="both"/>
      <w:spacing w:line="312" w:lineRule="atLeast"/>
      <w:widowControl w:val="off"/>
    </w:pPr>
    <w:rPr>
      <w:rFonts w:ascii="宋体" w:hAnsi="Times New Roman" w:eastAsia="宋体" w:cs="Times New Roman"/>
      <w:sz w:val="34"/>
    </w:rPr>
  </w:style>
  <w:style w:type="paragraph" w:styleId="1180">
    <w:name w:val="Char Char25"/>
    <w:basedOn w:val="724"/>
    <w:next w:val="1180"/>
    <w:link w:val="724"/>
    <w:qFormat/>
    <w:pPr>
      <w:spacing w:line="240" w:lineRule="exact"/>
    </w:pPr>
    <w:rPr>
      <w:szCs w:val="24"/>
    </w:rPr>
  </w:style>
  <w:style w:type="paragraph" w:styleId="1181">
    <w:name w:val="Char Char Char Char"/>
    <w:basedOn w:val="752"/>
    <w:next w:val="1181"/>
    <w:link w:val="724"/>
    <w:qFormat/>
    <w:pPr>
      <w:spacing w:line="360" w:lineRule="auto"/>
    </w:pPr>
    <w:rPr>
      <w:rFonts w:ascii="Tahoma" w:hAnsi="Tahoma"/>
      <w:sz w:val="24"/>
      <w:szCs w:val="24"/>
    </w:rPr>
  </w:style>
  <w:style w:type="paragraph" w:styleId="1182">
    <w:name w:val="标题 1_0"/>
    <w:basedOn w:val="767"/>
    <w:next w:val="767"/>
    <w:link w:val="724"/>
    <w:qFormat/>
    <w:pPr>
      <w:keepLines/>
      <w:keepNext/>
      <w:spacing w:before="340" w:after="330" w:line="576" w:lineRule="auto"/>
      <w:outlineLvl w:val="0"/>
    </w:pPr>
    <w:rPr>
      <w:b/>
      <w:bCs/>
      <w:sz w:val="44"/>
      <w:szCs w:val="44"/>
    </w:rPr>
  </w:style>
  <w:style w:type="paragraph" w:styleId="1183">
    <w:name w:val="Char Char Char Char Char Char Char Char Char Char"/>
    <w:basedOn w:val="724"/>
    <w:next w:val="1183"/>
    <w:link w:val="724"/>
    <w:qFormat/>
    <w:pPr>
      <w:ind w:left="315" w:hanging="315"/>
      <w:tabs>
        <w:tab w:val="left" w:pos="315" w:leader="none"/>
      </w:tabs>
    </w:pPr>
    <w:rPr>
      <w:sz w:val="24"/>
      <w:szCs w:val="24"/>
    </w:rPr>
  </w:style>
  <w:style w:type="paragraph" w:styleId="1184">
    <w:name w:val="项目编号3"/>
    <w:basedOn w:val="724"/>
    <w:next w:val="724"/>
    <w:link w:val="724"/>
    <w:qFormat/>
    <w:pPr>
      <w:ind w:firstLine="200"/>
      <w:jc w:val="left"/>
      <w:spacing w:line="360" w:lineRule="auto"/>
      <w:tabs>
        <w:tab w:val="left" w:pos="855" w:leader="none"/>
      </w:tabs>
    </w:pPr>
    <w:rPr>
      <w:rFonts w:ascii="宋体"/>
      <w:sz w:val="24"/>
      <w:szCs w:val="24"/>
    </w:rPr>
  </w:style>
  <w:style w:type="paragraph" w:styleId="1185">
    <w:name w:val="xl24"/>
    <w:basedOn w:val="724"/>
    <w:next w:val="1185"/>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86">
    <w:name w:val="xl46"/>
    <w:basedOn w:val="724"/>
    <w:next w:val="1186"/>
    <w:link w:val="7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187">
    <w:name w:val="默认段落字体 Para Char"/>
    <w:basedOn w:val="724"/>
    <w:next w:val="1187"/>
    <w:link w:val="724"/>
    <w:qFormat/>
    <w:pPr>
      <w:ind w:firstLine="200"/>
      <w:spacing w:line="360" w:lineRule="auto"/>
    </w:pPr>
    <w:rPr>
      <w:rFonts w:ascii="宋体" w:hAnsi="宋体" w:cs="宋体"/>
      <w:sz w:val="24"/>
      <w:szCs w:val="24"/>
    </w:rPr>
  </w:style>
  <w:style w:type="paragraph" w:styleId="1188">
    <w:name w:val="xl45"/>
    <w:basedOn w:val="724"/>
    <w:next w:val="1188"/>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189">
    <w:name w:val="Char"/>
    <w:basedOn w:val="724"/>
    <w:next w:val="1189"/>
    <w:link w:val="724"/>
    <w:uiPriority w:val="99"/>
    <w:qFormat/>
    <w:pPr>
      <w:jc w:val="left"/>
      <w:spacing w:after="160" w:line="240" w:lineRule="exact"/>
      <w:widowControl/>
    </w:pPr>
    <w:rPr>
      <w:szCs w:val="24"/>
    </w:rPr>
  </w:style>
  <w:style w:type="paragraph" w:styleId="1190">
    <w:name w:val="H3"/>
    <w:basedOn w:val="724"/>
    <w:next w:val="724"/>
    <w:link w:val="724"/>
    <w:uiPriority w:val="99"/>
    <w:qFormat/>
    <w:pPr>
      <w:jc w:val="left"/>
      <w:keepNext/>
      <w:spacing w:before="100" w:after="100"/>
      <w:outlineLvl w:val="3"/>
    </w:pPr>
    <w:rPr>
      <w:b/>
      <w:sz w:val="28"/>
    </w:rPr>
  </w:style>
  <w:style w:type="paragraph" w:styleId="1191">
    <w:name w:val="表格"/>
    <w:basedOn w:val="724"/>
    <w:next w:val="1191"/>
    <w:link w:val="724"/>
    <w:uiPriority w:val="99"/>
    <w:qFormat/>
    <w:pPr>
      <w:jc w:val="center"/>
    </w:pPr>
    <w:rPr>
      <w:rFonts w:ascii="华文细黑" w:hAnsi="华文细黑"/>
    </w:rPr>
  </w:style>
  <w:style w:type="paragraph" w:styleId="1192">
    <w:name w:val="H1"/>
    <w:basedOn w:val="724"/>
    <w:next w:val="724"/>
    <w:link w:val="724"/>
    <w:uiPriority w:val="99"/>
    <w:qFormat/>
    <w:pPr>
      <w:jc w:val="left"/>
      <w:keepNext/>
      <w:spacing w:before="100" w:after="100"/>
      <w:outlineLvl w:val="1"/>
    </w:pPr>
    <w:rPr>
      <w:b/>
      <w:sz w:val="48"/>
    </w:rPr>
  </w:style>
  <w:style w:type="paragraph" w:styleId="1193">
    <w:name w:val="xl39"/>
    <w:basedOn w:val="724"/>
    <w:next w:val="119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4">
    <w:name w:val="Char Char1 Char"/>
    <w:basedOn w:val="724"/>
    <w:next w:val="1194"/>
    <w:link w:val="724"/>
    <w:qFormat/>
    <w:pPr>
      <w:jc w:val="left"/>
      <w:spacing w:after="160" w:line="240" w:lineRule="exact"/>
      <w:widowControl/>
    </w:pPr>
    <w:rPr>
      <w:rFonts w:ascii="仿宋_GB2312" w:eastAsia="仿宋_GB2312"/>
      <w:sz w:val="32"/>
      <w:szCs w:val="32"/>
    </w:rPr>
  </w:style>
  <w:style w:type="paragraph" w:styleId="1195">
    <w:name w:val="font17"/>
    <w:basedOn w:val="724"/>
    <w:next w:val="1195"/>
    <w:link w:val="724"/>
    <w:qFormat/>
    <w:pPr>
      <w:jc w:val="left"/>
      <w:spacing w:before="100" w:beforeAutospacing="1" w:after="100" w:afterAutospacing="1"/>
      <w:widowControl/>
    </w:pPr>
    <w:rPr>
      <w:rFonts w:ascii="宋体" w:hAnsi="宋体" w:cs="宋体"/>
      <w:color w:val="000000"/>
      <w:sz w:val="16"/>
      <w:szCs w:val="16"/>
    </w:rPr>
  </w:style>
  <w:style w:type="paragraph" w:styleId="1196">
    <w:name w:val="xl36"/>
    <w:basedOn w:val="724"/>
    <w:next w:val="1196"/>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color w:val="000000"/>
      <w:sz w:val="20"/>
    </w:rPr>
  </w:style>
  <w:style w:type="paragraph" w:styleId="1197">
    <w:name w:val="font12"/>
    <w:basedOn w:val="724"/>
    <w:next w:val="1197"/>
    <w:link w:val="724"/>
    <w:qFormat/>
    <w:pPr>
      <w:jc w:val="left"/>
      <w:spacing w:before="100" w:beforeAutospacing="1" w:after="100" w:afterAutospacing="1"/>
      <w:widowControl/>
    </w:pPr>
    <w:rPr>
      <w:rFonts w:ascii="宋体" w:hAnsi="宋体" w:cs="宋体"/>
      <w:b/>
      <w:bCs/>
      <w:sz w:val="22"/>
      <w:szCs w:val="22"/>
    </w:rPr>
  </w:style>
  <w:style w:type="paragraph" w:styleId="1198">
    <w:name w:val="xl37"/>
    <w:basedOn w:val="724"/>
    <w:next w:val="1198"/>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199">
    <w:name w:val="Definition List"/>
    <w:basedOn w:val="724"/>
    <w:next w:val="1200"/>
    <w:link w:val="724"/>
    <w:uiPriority w:val="99"/>
    <w:qFormat/>
    <w:pPr>
      <w:ind w:left="360"/>
      <w:jc w:val="left"/>
    </w:pPr>
    <w:rPr>
      <w:sz w:val="24"/>
    </w:rPr>
  </w:style>
  <w:style w:type="paragraph" w:styleId="1200">
    <w:name w:val="Definition Term"/>
    <w:basedOn w:val="724"/>
    <w:next w:val="1199"/>
    <w:link w:val="724"/>
    <w:uiPriority w:val="99"/>
    <w:qFormat/>
    <w:pPr>
      <w:jc w:val="left"/>
    </w:pPr>
    <w:rPr>
      <w:sz w:val="24"/>
    </w:rPr>
  </w:style>
  <w:style w:type="paragraph" w:styleId="1201">
    <w:name w:val="修订1"/>
    <w:next w:val="1201"/>
    <w:link w:val="724"/>
    <w:uiPriority w:val="99"/>
    <w:unhideWhenUsed/>
    <w:qFormat/>
    <w:rPr>
      <w:rFonts w:ascii="Times New Roman" w:hAnsi="Times New Roman" w:eastAsia="宋体" w:cs="Times New Roman"/>
      <w:sz w:val="21"/>
    </w:rPr>
  </w:style>
  <w:style w:type="paragraph" w:styleId="1202">
    <w:name w:val="xl49"/>
    <w:basedOn w:val="724"/>
    <w:next w:val="1202"/>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203">
    <w:name w:val="1"/>
    <w:basedOn w:val="724"/>
    <w:next w:val="724"/>
    <w:link w:val="724"/>
    <w:qFormat/>
    <w:rPr>
      <w:szCs w:val="24"/>
    </w:rPr>
  </w:style>
  <w:style w:type="paragraph" w:styleId="1204">
    <w:name w:val="正文111"/>
    <w:next w:val="1204"/>
    <w:link w:val="724"/>
    <w:qFormat/>
    <w:pPr>
      <w:jc w:val="both"/>
      <w:spacing w:line="312" w:lineRule="atLeast"/>
      <w:widowControl w:val="off"/>
    </w:pPr>
    <w:rPr>
      <w:rFonts w:ascii="宋体" w:hAnsi="Times New Roman" w:eastAsia="宋体" w:cs="Times New Roman"/>
      <w:sz w:val="34"/>
    </w:rPr>
  </w:style>
  <w:style w:type="paragraph" w:styleId="1205">
    <w:name w:val="xl23"/>
    <w:basedOn w:val="724"/>
    <w:next w:val="1205"/>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206">
    <w:name w:val="xl69"/>
    <w:basedOn w:val="724"/>
    <w:next w:val="1206"/>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7">
    <w:name w:val="xl44"/>
    <w:basedOn w:val="724"/>
    <w:next w:val="1207"/>
    <w:link w:val="724"/>
    <w:qFormat/>
    <w:pPr>
      <w:jc w:val="center"/>
      <w:spacing w:before="100" w:beforeAutospacing="1" w:after="100" w:afterAutospacing="1"/>
      <w:widowControl/>
      <w:pBdr>
        <w:left w:val="single" w:color="000000" w:sz="4" w:space="0"/>
        <w:right w:val="single" w:color="000000" w:sz="4" w:space="0"/>
      </w:pBdr>
    </w:pPr>
    <w:rPr>
      <w:sz w:val="22"/>
      <w:szCs w:val="22"/>
    </w:rPr>
  </w:style>
  <w:style w:type="paragraph" w:styleId="1208">
    <w:name w:val="xl83"/>
    <w:basedOn w:val="724"/>
    <w:next w:val="1208"/>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09">
    <w:name w:val="TOC 标题_0"/>
    <w:basedOn w:val="1182"/>
    <w:next w:val="767"/>
    <w:link w:val="724"/>
    <w:qFormat/>
    <w:pPr>
      <w:outlineLvl w:val="9"/>
    </w:pPr>
    <w:rPr>
      <w:rFonts w:ascii="Calibri" w:hAnsi="Calibri"/>
    </w:rPr>
  </w:style>
  <w:style w:type="paragraph" w:styleId="1210">
    <w:name w:val="xl82"/>
    <w:basedOn w:val="724"/>
    <w:next w:val="1210"/>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11">
    <w:name w:val="font7"/>
    <w:basedOn w:val="724"/>
    <w:next w:val="1211"/>
    <w:link w:val="724"/>
    <w:qFormat/>
    <w:pPr>
      <w:jc w:val="left"/>
      <w:spacing w:before="100" w:beforeAutospacing="1" w:after="100" w:afterAutospacing="1"/>
      <w:widowControl/>
    </w:pPr>
    <w:rPr>
      <w:rFonts w:ascii="宋体" w:hAnsi="宋体" w:cs="宋体"/>
      <w:sz w:val="16"/>
      <w:szCs w:val="16"/>
    </w:rPr>
  </w:style>
  <w:style w:type="paragraph" w:styleId="1212">
    <w:name w:val="font6"/>
    <w:basedOn w:val="724"/>
    <w:next w:val="1212"/>
    <w:link w:val="724"/>
    <w:qFormat/>
    <w:pPr>
      <w:jc w:val="left"/>
      <w:spacing w:before="100" w:beforeAutospacing="1" w:after="100" w:afterAutospacing="1"/>
      <w:widowControl/>
    </w:pPr>
    <w:rPr>
      <w:rFonts w:ascii="宋体" w:hAnsi="宋体" w:cs="宋体"/>
      <w:sz w:val="22"/>
      <w:szCs w:val="22"/>
    </w:rPr>
  </w:style>
  <w:style w:type="paragraph" w:styleId="1213">
    <w:name w:val="xl68"/>
    <w:basedOn w:val="724"/>
    <w:next w:val="1213"/>
    <w:link w:val="724"/>
    <w:qFormat/>
    <w:pPr>
      <w:jc w:val="center"/>
      <w:spacing w:before="100" w:beforeAutospacing="1" w:after="100" w:afterAutospacing="1"/>
      <w:widowControl/>
    </w:pPr>
    <w:rPr>
      <w:rFonts w:ascii="宋体" w:hAnsi="宋体" w:cs="宋体"/>
      <w:sz w:val="20"/>
    </w:rPr>
  </w:style>
  <w:style w:type="paragraph" w:styleId="1214">
    <w:name w:val="样式 标题 3 + (中文) 黑体 小四 非加粗 段前: 7.8 磅 段后: 0 磅 行距: 固定值 20 磅"/>
    <w:basedOn w:val="727"/>
    <w:next w:val="1214"/>
    <w:link w:val="724"/>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215">
    <w:name w:val="font19"/>
    <w:basedOn w:val="724"/>
    <w:next w:val="1215"/>
    <w:link w:val="724"/>
    <w:qFormat/>
    <w:pPr>
      <w:jc w:val="left"/>
      <w:spacing w:before="100" w:beforeAutospacing="1" w:after="100" w:afterAutospacing="1"/>
      <w:widowControl/>
    </w:pPr>
    <w:rPr>
      <w:sz w:val="12"/>
      <w:szCs w:val="12"/>
    </w:rPr>
  </w:style>
  <w:style w:type="paragraph" w:styleId="1216">
    <w:name w:val="xl41"/>
    <w:basedOn w:val="724"/>
    <w:next w:val="1216"/>
    <w:link w:val="7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217">
    <w:name w:val="文档正文"/>
    <w:basedOn w:val="724"/>
    <w:next w:val="1217"/>
    <w:link w:val="724"/>
    <w:qFormat/>
    <w:pPr>
      <w:ind w:left="315" w:hanging="315"/>
      <w:spacing w:line="300" w:lineRule="auto"/>
      <w:tabs>
        <w:tab w:val="left" w:pos="315" w:leader="none"/>
        <w:tab w:val="left" w:pos="980" w:leader="none"/>
      </w:tabs>
    </w:pPr>
    <w:rPr>
      <w:rFonts w:ascii="仿宋_GB2312" w:hAnsi="宋体"/>
      <w:sz w:val="24"/>
    </w:rPr>
  </w:style>
  <w:style w:type="paragraph" w:styleId="1218">
    <w:name w:val="样式 标题 2 + Times New Roman 四号 非加粗 段前: 5 磅 段后: 0 磅 行距: 固定值 20..."/>
    <w:basedOn w:val="726"/>
    <w:next w:val="1218"/>
    <w:link w:val="724"/>
    <w:uiPriority w:val="99"/>
    <w:qFormat/>
    <w:pPr>
      <w:jc w:val="center"/>
      <w:spacing w:before="100" w:after="0" w:line="400" w:lineRule="exact"/>
    </w:pPr>
    <w:rPr>
      <w:rFonts w:ascii="Times New Roman" w:hAnsi="Times New Roman" w:cs="宋体"/>
      <w:b w:val="0"/>
      <w:bCs w:val="0"/>
      <w:sz w:val="28"/>
      <w:szCs w:val="20"/>
    </w:rPr>
  </w:style>
  <w:style w:type="paragraph" w:styleId="1219">
    <w:name w:val="msonormal"/>
    <w:basedOn w:val="724"/>
    <w:next w:val="1219"/>
    <w:link w:val="724"/>
    <w:qFormat/>
    <w:pPr>
      <w:jc w:val="left"/>
      <w:spacing w:before="100" w:beforeAutospacing="1" w:after="100" w:afterAutospacing="1"/>
      <w:widowControl/>
    </w:pPr>
    <w:rPr>
      <w:rFonts w:ascii="宋体" w:hAnsi="宋体" w:cs="宋体"/>
      <w:sz w:val="24"/>
      <w:szCs w:val="24"/>
    </w:rPr>
  </w:style>
  <w:style w:type="paragraph" w:styleId="1220">
    <w:name w:val="xl50"/>
    <w:basedOn w:val="724"/>
    <w:next w:val="1220"/>
    <w:link w:val="724"/>
    <w:qFormat/>
    <w:pPr>
      <w:jc w:val="center"/>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221">
    <w:name w:val="Blockquote"/>
    <w:basedOn w:val="724"/>
    <w:next w:val="1221"/>
    <w:link w:val="724"/>
    <w:qFormat/>
    <w:pPr>
      <w:ind w:left="360" w:right="360"/>
      <w:jc w:val="left"/>
      <w:spacing w:before="100" w:after="100"/>
    </w:pPr>
    <w:rPr>
      <w:rFonts w:ascii="Calibri" w:hAnsi="Calibri"/>
      <w:sz w:val="24"/>
    </w:rPr>
  </w:style>
  <w:style w:type="paragraph" w:styleId="1222">
    <w:name w:val="xl71"/>
    <w:basedOn w:val="724"/>
    <w:next w:val="1222"/>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3">
    <w:name w:val="xl48"/>
    <w:basedOn w:val="724"/>
    <w:next w:val="1223"/>
    <w:link w:val="724"/>
    <w:qFormat/>
    <w:pPr>
      <w:jc w:val="center"/>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224">
    <w:name w:val="列出段落11"/>
    <w:basedOn w:val="724"/>
    <w:next w:val="1224"/>
    <w:link w:val="724"/>
    <w:uiPriority w:val="99"/>
    <w:qFormat/>
    <w:pPr>
      <w:ind w:firstLine="420"/>
    </w:pPr>
    <w:rPr>
      <w:rFonts w:ascii="Calibri" w:hAnsi="Calibri"/>
      <w:szCs w:val="22"/>
    </w:rPr>
  </w:style>
  <w:style w:type="paragraph" w:styleId="1225">
    <w:name w:val="Char Char26"/>
    <w:basedOn w:val="724"/>
    <w:next w:val="1225"/>
    <w:link w:val="724"/>
    <w:qFormat/>
    <w:pPr>
      <w:spacing w:line="240" w:lineRule="exact"/>
    </w:pPr>
    <w:rPr>
      <w:szCs w:val="24"/>
    </w:rPr>
  </w:style>
  <w:style w:type="paragraph" w:styleId="1226">
    <w:name w:val="正文缩进_0"/>
    <w:basedOn w:val="1227"/>
    <w:next w:val="1226"/>
    <w:link w:val="724"/>
    <w:qFormat/>
    <w:pPr>
      <w:ind w:firstLine="420"/>
      <w:jc w:val="both"/>
      <w:widowControl w:val="off"/>
    </w:pPr>
    <w:rPr>
      <w:u w:val="single"/>
    </w:rPr>
  </w:style>
  <w:style w:type="paragraph" w:styleId="1227">
    <w:name w:val="正文_1"/>
    <w:next w:val="1227"/>
    <w:link w:val="724"/>
    <w:qFormat/>
    <w:rPr>
      <w:rFonts w:ascii="Times New Roman" w:hAnsi="Times New Roman" w:eastAsia="宋体" w:cs="Times New Roman"/>
      <w:sz w:val="21"/>
      <w:szCs w:val="22"/>
    </w:rPr>
  </w:style>
  <w:style w:type="paragraph" w:styleId="1228">
    <w:name w:val="Char3"/>
    <w:basedOn w:val="724"/>
    <w:next w:val="1228"/>
    <w:link w:val="724"/>
    <w:qFormat/>
    <w:rPr>
      <w:szCs w:val="24"/>
    </w:rPr>
  </w:style>
  <w:style w:type="paragraph" w:styleId="1229">
    <w:name w:val="Address"/>
    <w:basedOn w:val="724"/>
    <w:next w:val="724"/>
    <w:link w:val="724"/>
    <w:uiPriority w:val="99"/>
    <w:qFormat/>
    <w:pPr>
      <w:jc w:val="left"/>
    </w:pPr>
    <w:rPr>
      <w:i/>
      <w:sz w:val="24"/>
    </w:rPr>
  </w:style>
  <w:style w:type="paragraph" w:styleId="1230">
    <w:name w:val="H2"/>
    <w:basedOn w:val="724"/>
    <w:next w:val="724"/>
    <w:link w:val="724"/>
    <w:uiPriority w:val="99"/>
    <w:qFormat/>
    <w:pPr>
      <w:jc w:val="left"/>
      <w:keepNext/>
      <w:spacing w:before="100" w:after="100"/>
      <w:outlineLvl w:val="2"/>
    </w:pPr>
    <w:rPr>
      <w:b/>
      <w:sz w:val="36"/>
    </w:rPr>
  </w:style>
  <w:style w:type="paragraph" w:styleId="1231">
    <w:name w:val="xl28"/>
    <w:basedOn w:val="724"/>
    <w:next w:val="123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32">
    <w:name w:val="xl31"/>
    <w:basedOn w:val="724"/>
    <w:next w:val="1232"/>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3">
    <w:name w:val="xl72"/>
    <w:basedOn w:val="724"/>
    <w:next w:val="123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4">
    <w:name w:val="默认段落字体 Para Char Char Char"/>
    <w:basedOn w:val="724"/>
    <w:next w:val="1234"/>
    <w:link w:val="724"/>
    <w:qFormat/>
    <w:rPr>
      <w:szCs w:val="24"/>
    </w:rPr>
  </w:style>
  <w:style w:type="paragraph" w:styleId="1235">
    <w:name w:val="xl47"/>
    <w:basedOn w:val="724"/>
    <w:next w:val="1235"/>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6">
    <w:name w:val="xl84"/>
    <w:basedOn w:val="724"/>
    <w:next w:val="1236"/>
    <w:link w:val="724"/>
    <w:qFormat/>
    <w:pPr>
      <w:jc w:val="center"/>
      <w:spacing w:before="100" w:beforeAutospacing="1" w:after="100" w:afterAutospacing="1"/>
      <w:widowControl/>
      <w:pBdr>
        <w:left w:val="single" w:color="000000" w:sz="4" w:space="0"/>
        <w:bottom w:val="single" w:color="000000" w:sz="4" w:space="0"/>
      </w:pBdr>
    </w:pPr>
    <w:rPr>
      <w:rFonts w:ascii="宋体" w:hAnsi="宋体" w:cs="宋体"/>
      <w:b/>
      <w:bCs/>
      <w:sz w:val="20"/>
    </w:rPr>
  </w:style>
  <w:style w:type="paragraph" w:styleId="1237">
    <w:name w:val="font14"/>
    <w:basedOn w:val="724"/>
    <w:next w:val="1237"/>
    <w:link w:val="724"/>
    <w:qFormat/>
    <w:pPr>
      <w:jc w:val="left"/>
      <w:spacing w:before="100" w:beforeAutospacing="1" w:after="100" w:afterAutospacing="1"/>
      <w:widowControl/>
    </w:pPr>
    <w:rPr>
      <w:rFonts w:ascii="宋体" w:hAnsi="宋体" w:cs="宋体"/>
      <w:sz w:val="12"/>
      <w:szCs w:val="12"/>
    </w:rPr>
  </w:style>
  <w:style w:type="paragraph" w:styleId="1238">
    <w:name w:val="Normal_1"/>
    <w:next w:val="1238"/>
    <w:link w:val="724"/>
    <w:qFormat/>
    <w:pPr>
      <w:jc w:val="both"/>
      <w:spacing w:before="120" w:after="240"/>
    </w:pPr>
    <w:rPr>
      <w:rFonts w:ascii="Times New Roman" w:hAnsi="Times New Roman" w:eastAsia="Calibri" w:cs="Times New Roman"/>
      <w:sz w:val="22"/>
      <w:szCs w:val="22"/>
      <w:lang w:val="ru-RU" w:eastAsia="en-US"/>
    </w:rPr>
  </w:style>
  <w:style w:type="paragraph" w:styleId="1239">
    <w:name w:val="xl81"/>
    <w:basedOn w:val="724"/>
    <w:next w:val="1239"/>
    <w:link w:val="724"/>
    <w:qFormat/>
    <w:pPr>
      <w:jc w:val="center"/>
      <w:spacing w:before="100" w:beforeAutospacing="1" w:after="100" w:afterAutospacing="1"/>
      <w:widowControl/>
      <w:pBdr>
        <w:top w:val="single" w:color="000000" w:sz="4" w:space="0"/>
        <w:left w:val="single" w:color="000000" w:sz="4" w:space="0"/>
      </w:pBdr>
    </w:pPr>
    <w:rPr>
      <w:rFonts w:ascii="宋体" w:hAnsi="宋体" w:cs="宋体"/>
      <w:b/>
      <w:bCs/>
      <w:sz w:val="20"/>
    </w:rPr>
  </w:style>
  <w:style w:type="paragraph" w:styleId="1240">
    <w:name w:val="font11"/>
    <w:basedOn w:val="724"/>
    <w:next w:val="1240"/>
    <w:link w:val="724"/>
    <w:qFormat/>
    <w:pPr>
      <w:jc w:val="left"/>
      <w:spacing w:before="100" w:beforeAutospacing="1" w:after="100" w:afterAutospacing="1"/>
      <w:widowControl/>
    </w:pPr>
    <w:rPr>
      <w:rFonts w:ascii="宋体" w:hAnsi="宋体" w:cs="宋体"/>
      <w:color w:val="000000"/>
      <w:sz w:val="20"/>
    </w:rPr>
  </w:style>
  <w:style w:type="paragraph" w:styleId="1241">
    <w:name w:val="样式1"/>
    <w:basedOn w:val="724"/>
    <w:next w:val="1241"/>
    <w:link w:val="724"/>
    <w:qFormat/>
    <w:pPr>
      <w:spacing w:before="120" w:after="120" w:line="300" w:lineRule="auto"/>
    </w:pPr>
    <w:rPr>
      <w:rFonts w:ascii="宋体" w:hAnsi="宋体"/>
      <w:b/>
      <w:sz w:val="24"/>
    </w:rPr>
  </w:style>
  <w:style w:type="paragraph" w:styleId="1242">
    <w:name w:val="目录文字"/>
    <w:basedOn w:val="724"/>
    <w:next w:val="1242"/>
    <w:link w:val="724"/>
    <w:qFormat/>
    <w:pPr>
      <w:jc w:val="left"/>
      <w:spacing w:line="480" w:lineRule="auto"/>
      <w:widowControl/>
    </w:pPr>
    <w:rPr>
      <w:rFonts w:ascii="宋体" w:hAnsi="宋体"/>
      <w:sz w:val="24"/>
    </w:rPr>
  </w:style>
  <w:style w:type="paragraph" w:styleId="1243">
    <w:name w:val="3"/>
    <w:basedOn w:val="724"/>
    <w:next w:val="724"/>
    <w:link w:val="724"/>
    <w:qFormat/>
    <w:pPr>
      <w:ind w:firstLine="607"/>
      <w:jc w:val="left"/>
      <w:tabs>
        <w:tab w:val="right" w:pos="9241" w:leader="dot"/>
      </w:tabs>
    </w:pPr>
    <w:rPr>
      <w:rFonts w:ascii="宋体"/>
      <w:szCs w:val="21"/>
    </w:rPr>
  </w:style>
  <w:style w:type="paragraph" w:styleId="1244">
    <w:name w:val="Char11"/>
    <w:basedOn w:val="724"/>
    <w:next w:val="1244"/>
    <w:link w:val="724"/>
    <w:qFormat/>
    <w:rPr>
      <w:szCs w:val="24"/>
    </w:rPr>
  </w:style>
  <w:style w:type="paragraph" w:styleId="1245">
    <w:name w:val="reader-word-layer"/>
    <w:basedOn w:val="724"/>
    <w:next w:val="1245"/>
    <w:link w:val="724"/>
    <w:qFormat/>
    <w:pPr>
      <w:jc w:val="left"/>
      <w:spacing w:before="100" w:beforeAutospacing="1" w:after="100" w:afterAutospacing="1"/>
      <w:widowControl/>
    </w:pPr>
    <w:rPr>
      <w:rFonts w:ascii="宋体" w:hAnsi="宋体" w:cs="宋体"/>
      <w:sz w:val="24"/>
      <w:szCs w:val="24"/>
    </w:rPr>
  </w:style>
  <w:style w:type="paragraph" w:styleId="1246">
    <w:name w:val="xl76"/>
    <w:basedOn w:val="724"/>
    <w:next w:val="124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7">
    <w:name w:val="无间隔1"/>
    <w:next w:val="1247"/>
    <w:link w:val="724"/>
    <w:uiPriority w:val="99"/>
    <w:qFormat/>
    <w:pPr>
      <w:jc w:val="both"/>
      <w:widowControl w:val="off"/>
    </w:pPr>
    <w:rPr>
      <w:rFonts w:ascii="Times New Roman" w:hAnsi="Times New Roman" w:eastAsia="宋体" w:cs="Times New Roman"/>
      <w:sz w:val="21"/>
      <w:szCs w:val="24"/>
    </w:rPr>
  </w:style>
  <w:style w:type="paragraph" w:styleId="1248">
    <w:name w:val="正文2"/>
    <w:next w:val="1248"/>
    <w:link w:val="724"/>
    <w:qFormat/>
    <w:pPr>
      <w:jc w:val="both"/>
      <w:spacing w:line="312" w:lineRule="atLeast"/>
      <w:widowControl w:val="off"/>
    </w:pPr>
    <w:rPr>
      <w:rFonts w:ascii="宋体" w:hAnsi="Times New Roman" w:eastAsia="宋体" w:cs="Times New Roman"/>
      <w:sz w:val="34"/>
    </w:rPr>
  </w:style>
  <w:style w:type="paragraph" w:styleId="1249">
    <w:name w:val="标题 4_0"/>
    <w:basedOn w:val="767"/>
    <w:next w:val="767"/>
    <w:link w:val="724"/>
    <w:qFormat/>
    <w:pPr>
      <w:keepLines/>
      <w:keepNext/>
      <w:spacing w:before="280" w:after="290" w:line="372" w:lineRule="auto"/>
      <w:outlineLvl w:val="3"/>
    </w:pPr>
    <w:rPr>
      <w:rFonts w:ascii="Cambria" w:hAnsi="Cambria"/>
      <w:b/>
      <w:bCs/>
      <w:sz w:val="28"/>
      <w:szCs w:val="28"/>
    </w:rPr>
  </w:style>
  <w:style w:type="paragraph" w:styleId="1250">
    <w:name w:val="xl78"/>
    <w:basedOn w:val="724"/>
    <w:next w:val="1250"/>
    <w:link w:val="72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251">
    <w:name w:val="其他标准称谓"/>
    <w:next w:val="724"/>
    <w:link w:val="724"/>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rPr>
  </w:style>
  <w:style w:type="paragraph" w:styleId="1252">
    <w:name w:val="xl25"/>
    <w:basedOn w:val="724"/>
    <w:next w:val="1252"/>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rPr>
  </w:style>
  <w:style w:type="paragraph" w:styleId="1253">
    <w:name w:val="List Paragraph1"/>
    <w:basedOn w:val="724"/>
    <w:next w:val="1253"/>
    <w:link w:val="724"/>
    <w:uiPriority w:val="99"/>
    <w:qFormat/>
    <w:pPr>
      <w:ind w:firstLine="420"/>
    </w:pPr>
    <w:rPr>
      <w:szCs w:val="21"/>
    </w:rPr>
  </w:style>
  <w:style w:type="paragraph" w:styleId="1254">
    <w:name w:val="Char Char Char Char Char Char Char Char Char Char11"/>
    <w:basedOn w:val="724"/>
    <w:next w:val="1254"/>
    <w:link w:val="724"/>
    <w:qFormat/>
    <w:pPr>
      <w:ind w:left="432" w:hanging="432"/>
      <w:tabs>
        <w:tab w:val="left" w:pos="898" w:leader="none"/>
      </w:tabs>
    </w:pPr>
    <w:rPr>
      <w:sz w:val="24"/>
      <w:szCs w:val="24"/>
    </w:rPr>
  </w:style>
  <w:style w:type="paragraph" w:styleId="1255">
    <w:name w:val="xl22"/>
    <w:basedOn w:val="724"/>
    <w:next w:val="1255"/>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6">
    <w:name w:val="font18"/>
    <w:basedOn w:val="724"/>
    <w:next w:val="1256"/>
    <w:link w:val="724"/>
    <w:qFormat/>
    <w:pPr>
      <w:jc w:val="left"/>
      <w:spacing w:before="100" w:beforeAutospacing="1" w:after="100" w:afterAutospacing="1"/>
      <w:widowControl/>
    </w:pPr>
    <w:rPr>
      <w:sz w:val="22"/>
      <w:szCs w:val="22"/>
    </w:rPr>
  </w:style>
  <w:style w:type="paragraph" w:styleId="1257">
    <w:name w:val="标题 3_0"/>
    <w:basedOn w:val="767"/>
    <w:next w:val="767"/>
    <w:link w:val="724"/>
    <w:qFormat/>
    <w:pPr>
      <w:keepLines/>
      <w:keepNext/>
      <w:spacing w:before="260" w:after="260" w:line="413" w:lineRule="auto"/>
      <w:outlineLvl w:val="2"/>
    </w:pPr>
    <w:rPr>
      <w:b/>
      <w:bCs/>
      <w:sz w:val="32"/>
      <w:szCs w:val="32"/>
    </w:rPr>
  </w:style>
  <w:style w:type="paragraph" w:styleId="1258">
    <w:name w:val="Char Char Char Char Char Char Char Char Char Char1"/>
    <w:basedOn w:val="724"/>
    <w:next w:val="1258"/>
    <w:link w:val="724"/>
    <w:qFormat/>
    <w:pPr>
      <w:ind w:left="432" w:hanging="432"/>
      <w:tabs>
        <w:tab w:val="left" w:pos="898" w:leader="none"/>
      </w:tabs>
    </w:pPr>
    <w:rPr>
      <w:sz w:val="24"/>
      <w:szCs w:val="24"/>
    </w:rPr>
  </w:style>
  <w:style w:type="paragraph" w:styleId="1259">
    <w:name w:val="font16"/>
    <w:basedOn w:val="724"/>
    <w:next w:val="1259"/>
    <w:link w:val="724"/>
    <w:qFormat/>
    <w:pPr>
      <w:jc w:val="left"/>
      <w:spacing w:before="100" w:beforeAutospacing="1" w:after="100" w:afterAutospacing="1"/>
      <w:widowControl/>
    </w:pPr>
    <w:rPr>
      <w:color w:val="000000"/>
      <w:sz w:val="12"/>
      <w:szCs w:val="12"/>
    </w:rPr>
  </w:style>
  <w:style w:type="paragraph" w:styleId="1260">
    <w:name w:val="font10"/>
    <w:basedOn w:val="724"/>
    <w:next w:val="1260"/>
    <w:link w:val="724"/>
    <w:qFormat/>
    <w:pPr>
      <w:jc w:val="left"/>
      <w:spacing w:before="100" w:beforeAutospacing="1" w:after="100" w:afterAutospacing="1"/>
      <w:widowControl/>
    </w:pPr>
    <w:rPr>
      <w:color w:val="000000"/>
      <w:sz w:val="18"/>
      <w:szCs w:val="18"/>
    </w:rPr>
  </w:style>
  <w:style w:type="paragraph" w:styleId="1261">
    <w:name w:val="样式 小四 段前: 5 磅 段后: 5 磅 首行缩进:  2 字符"/>
    <w:basedOn w:val="724"/>
    <w:next w:val="1261"/>
    <w:link w:val="724"/>
    <w:qFormat/>
    <w:pPr>
      <w:spacing w:line="360" w:lineRule="auto"/>
    </w:pPr>
    <w:rPr>
      <w:rFonts w:ascii="宋体" w:hAnsi="宋体"/>
      <w:szCs w:val="21"/>
    </w:rPr>
  </w:style>
  <w:style w:type="paragraph" w:styleId="1262">
    <w:name w:val="菲页(卷)"/>
    <w:basedOn w:val="725"/>
    <w:next w:val="1179"/>
    <w:link w:val="724"/>
    <w:qFormat/>
    <w:pPr>
      <w:ind w:left="1380" w:hanging="855"/>
      <w:tabs>
        <w:tab w:val="left" w:pos="1380" w:leader="none"/>
      </w:tabs>
      <w:outlineLvl w:val="1"/>
    </w:pPr>
  </w:style>
  <w:style w:type="paragraph" w:styleId="1263">
    <w:name w:val="xl67"/>
    <w:basedOn w:val="724"/>
    <w:next w:val="126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4">
    <w:name w:val="xl33"/>
    <w:basedOn w:val="724"/>
    <w:next w:val="1264"/>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65">
    <w:name w:val="font13"/>
    <w:basedOn w:val="724"/>
    <w:next w:val="1265"/>
    <w:link w:val="724"/>
    <w:qFormat/>
    <w:pPr>
      <w:jc w:val="left"/>
      <w:spacing w:before="100" w:beforeAutospacing="1" w:after="100" w:afterAutospacing="1"/>
      <w:widowControl/>
    </w:pPr>
    <w:rPr>
      <w:b/>
      <w:bCs/>
      <w:sz w:val="22"/>
      <w:szCs w:val="22"/>
    </w:rPr>
  </w:style>
  <w:style w:type="paragraph" w:styleId="1266">
    <w:name w:val="xl75"/>
    <w:basedOn w:val="724"/>
    <w:next w:val="1266"/>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7">
    <w:name w:val="2-2ji"/>
    <w:basedOn w:val="726"/>
    <w:next w:val="1267"/>
    <w:link w:val="724"/>
    <w:qFormat/>
    <w:pPr>
      <w:jc w:val="center"/>
      <w:spacing w:before="0" w:after="0" w:line="360" w:lineRule="auto"/>
    </w:pPr>
    <w:rPr>
      <w:rFonts w:ascii="宋体" w:hAnsi="宋体" w:eastAsia="宋体"/>
      <w:sz w:val="36"/>
      <w:szCs w:val="24"/>
    </w:rPr>
  </w:style>
  <w:style w:type="paragraph" w:styleId="1268">
    <w:name w:val="TOC 标题1"/>
    <w:basedOn w:val="725"/>
    <w:next w:val="724"/>
    <w:link w:val="724"/>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69">
    <w:name w:val="xl77"/>
    <w:basedOn w:val="724"/>
    <w:next w:val="1269"/>
    <w:link w:val="7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270">
    <w:name w:val="p0"/>
    <w:basedOn w:val="724"/>
    <w:next w:val="1270"/>
    <w:link w:val="724"/>
    <w:uiPriority w:val="99"/>
    <w:qFormat/>
    <w:pPr>
      <w:widowControl/>
    </w:pPr>
    <w:rPr>
      <w:rFonts w:ascii="Calibri" w:hAnsi="Calibri" w:cs="宋体"/>
      <w:szCs w:val="21"/>
    </w:rPr>
  </w:style>
  <w:style w:type="paragraph" w:styleId="1271">
    <w:name w:val="xl32"/>
    <w:basedOn w:val="724"/>
    <w:next w:val="127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72">
    <w:name w:val="标题_0"/>
    <w:basedOn w:val="1227"/>
    <w:next w:val="1272"/>
    <w:link w:val="724"/>
    <w:qFormat/>
    <w:pPr>
      <w:jc w:val="center"/>
      <w:spacing w:before="120" w:after="120" w:line="360" w:lineRule="auto"/>
      <w:outlineLvl w:val="0"/>
    </w:pPr>
    <w:rPr>
      <w:rFonts w:ascii="黑体" w:hAnsi="Arial" w:eastAsia="黑体"/>
      <w:b/>
      <w:bCs/>
      <w:sz w:val="32"/>
      <w:szCs w:val="32"/>
    </w:rPr>
  </w:style>
  <w:style w:type="paragraph" w:styleId="1273">
    <w:name w:val="Char Char Char Char Char Char1 Char1"/>
    <w:basedOn w:val="724"/>
    <w:next w:val="1273"/>
    <w:link w:val="724"/>
    <w:qFormat/>
    <w:pPr>
      <w:jc w:val="left"/>
      <w:spacing w:after="160" w:line="240" w:lineRule="exact"/>
      <w:widowControl/>
    </w:pPr>
    <w:rPr>
      <w:rFonts w:ascii="Verdana" w:hAnsi="Verdana"/>
      <w:lang w:eastAsia="en-US"/>
    </w:rPr>
  </w:style>
  <w:style w:type="paragraph" w:styleId="1274">
    <w:name w:val="flNote"/>
    <w:basedOn w:val="724"/>
    <w:next w:val="1274"/>
    <w:link w:val="724"/>
    <w:uiPriority w:val="99"/>
    <w:qFormat/>
    <w:pPr>
      <w:jc w:val="center"/>
      <w:spacing w:before="320" w:after="160" w:line="360" w:lineRule="atLeast"/>
    </w:pPr>
    <w:rPr>
      <w:rFonts w:ascii="Arial" w:eastAsia="黑体"/>
      <w:sz w:val="30"/>
    </w:rPr>
  </w:style>
  <w:style w:type="paragraph" w:styleId="1275">
    <w:name w:val="样式 (西文) 仿宋_GB2312 居中 行距: 1.5 倍行距"/>
    <w:basedOn w:val="724"/>
    <w:next w:val="1275"/>
    <w:link w:val="724"/>
    <w:uiPriority w:val="99"/>
    <w:qFormat/>
    <w:pPr>
      <w:jc w:val="center"/>
      <w:spacing w:line="360" w:lineRule="auto"/>
    </w:pPr>
    <w:rPr>
      <w:rFonts w:ascii="宋体" w:hAnsi="宋体" w:cs="宋体"/>
    </w:rPr>
  </w:style>
  <w:style w:type="paragraph" w:styleId="1276">
    <w:name w:val="列表段落1"/>
    <w:basedOn w:val="724"/>
    <w:next w:val="1276"/>
    <w:link w:val="724"/>
    <w:qFormat/>
    <w:pPr>
      <w:ind w:firstLine="420"/>
    </w:pPr>
    <w:rPr>
      <w:szCs w:val="21"/>
    </w:rPr>
  </w:style>
  <w:style w:type="paragraph" w:styleId="1277">
    <w:name w:val="Char Char Char Char Char Char Char Char Char Char2"/>
    <w:basedOn w:val="724"/>
    <w:next w:val="1277"/>
    <w:link w:val="724"/>
    <w:qFormat/>
    <w:pPr>
      <w:ind w:left="432" w:hanging="432"/>
      <w:tabs>
        <w:tab w:val="left" w:pos="898" w:leader="none"/>
      </w:tabs>
    </w:pPr>
    <w:rPr>
      <w:sz w:val="24"/>
      <w:szCs w:val="24"/>
    </w:rPr>
  </w:style>
  <w:style w:type="paragraph" w:styleId="1278">
    <w:name w:val="Char Char Char Char11"/>
    <w:basedOn w:val="724"/>
    <w:next w:val="1278"/>
    <w:link w:val="724"/>
    <w:qFormat/>
    <w:pPr>
      <w:jc w:val="left"/>
      <w:spacing w:after="160" w:line="240" w:lineRule="exact"/>
      <w:widowControl/>
    </w:pPr>
    <w:rPr>
      <w:rFonts w:ascii="Verdana" w:hAnsi="Verdana"/>
      <w:sz w:val="20"/>
      <w:lang w:eastAsia="en-US"/>
    </w:rPr>
  </w:style>
  <w:style w:type="paragraph" w:styleId="1279">
    <w:name w:val="Table Paragraph"/>
    <w:basedOn w:val="724"/>
    <w:next w:val="1279"/>
    <w:link w:val="724"/>
    <w:uiPriority w:val="1"/>
    <w:qFormat/>
    <w:pPr>
      <w:jc w:val="left"/>
    </w:pPr>
    <w:rPr>
      <w:rFonts w:ascii="PMingLiU" w:hAnsi="PMingLiU" w:eastAsia="PMingLiU" w:cs="PMingLiU"/>
      <w:sz w:val="22"/>
      <w:szCs w:val="22"/>
      <w:lang w:val="zh-CN" w:bidi="zh-CN"/>
    </w:rPr>
  </w:style>
  <w:style w:type="paragraph" w:styleId="1280">
    <w:name w:val="_Style 37"/>
    <w:basedOn w:val="724"/>
    <w:next w:val="724"/>
    <w:link w:val="724"/>
    <w:qFormat/>
    <w:rPr>
      <w:szCs w:val="24"/>
    </w:rPr>
  </w:style>
  <w:style w:type="paragraph" w:styleId="1281">
    <w:name w:val="2"/>
    <w:basedOn w:val="724"/>
    <w:next w:val="724"/>
    <w:link w:val="724"/>
    <w:qFormat/>
    <w:pPr>
      <w:ind w:left="2520"/>
    </w:pPr>
    <w:rPr>
      <w:rFonts w:ascii="Calibri" w:hAnsi="Calibri"/>
      <w:szCs w:val="22"/>
    </w:rPr>
  </w:style>
  <w:style w:type="paragraph" w:styleId="1282">
    <w:name w:val="font9"/>
    <w:basedOn w:val="724"/>
    <w:next w:val="1282"/>
    <w:link w:val="724"/>
    <w:qFormat/>
    <w:pPr>
      <w:jc w:val="left"/>
      <w:spacing w:before="100" w:beforeAutospacing="1" w:after="100" w:afterAutospacing="1"/>
      <w:widowControl/>
    </w:pPr>
    <w:rPr>
      <w:color w:val="000000"/>
      <w:sz w:val="20"/>
    </w:rPr>
  </w:style>
  <w:style w:type="paragraph" w:styleId="1283">
    <w:name w:val="Char1"/>
    <w:basedOn w:val="724"/>
    <w:next w:val="1283"/>
    <w:link w:val="724"/>
    <w:uiPriority w:val="99"/>
    <w:qFormat/>
    <w:pPr>
      <w:jc w:val="left"/>
      <w:spacing w:after="160" w:line="240" w:lineRule="exact"/>
      <w:widowControl/>
    </w:pPr>
    <w:rPr>
      <w:szCs w:val="24"/>
    </w:rPr>
  </w:style>
  <w:style w:type="paragraph" w:styleId="1284">
    <w:name w:val="正文文本_0"/>
    <w:basedOn w:val="767"/>
    <w:next w:val="1284"/>
    <w:link w:val="724"/>
    <w:qFormat/>
    <w:pPr>
      <w:ind w:left="72" w:right="30"/>
      <w:jc w:val="center"/>
      <w:spacing w:after="60" w:line="360" w:lineRule="atLeast"/>
    </w:pPr>
    <w:rPr>
      <w:sz w:val="20"/>
      <w:szCs w:val="20"/>
    </w:rPr>
  </w:style>
  <w:style w:type="paragraph" w:styleId="1285">
    <w:name w:val="Char Char Char Char2"/>
    <w:basedOn w:val="724"/>
    <w:next w:val="1285"/>
    <w:link w:val="724"/>
    <w:qFormat/>
    <w:pPr>
      <w:jc w:val="left"/>
      <w:spacing w:after="160" w:line="240" w:lineRule="exact"/>
      <w:widowControl/>
    </w:pPr>
    <w:rPr>
      <w:rFonts w:ascii="Verdana" w:hAnsi="Verdana"/>
      <w:sz w:val="20"/>
      <w:lang w:eastAsia="en-US"/>
    </w:rPr>
  </w:style>
  <w:style w:type="paragraph" w:styleId="1286">
    <w:name w:val="xl42"/>
    <w:basedOn w:val="724"/>
    <w:next w:val="1286"/>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color w:val="000000"/>
      <w:sz w:val="18"/>
      <w:szCs w:val="18"/>
    </w:rPr>
  </w:style>
  <w:style w:type="paragraph" w:styleId="1287">
    <w:name w:val="Preformatted"/>
    <w:basedOn w:val="724"/>
    <w:next w:val="1287"/>
    <w:link w:val="72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88">
    <w:name w:val="菲页2"/>
    <w:basedOn w:val="727"/>
    <w:next w:val="1288"/>
    <w:link w:val="724"/>
    <w:qFormat/>
    <w:pPr>
      <w:ind w:left="2265" w:hanging="900"/>
      <w:tabs>
        <w:tab w:val="left" w:pos="2265" w:leader="none"/>
      </w:tabs>
    </w:pPr>
    <w:rPr>
      <w:rFonts w:ascii="黑体" w:hAnsi="宋体" w:eastAsia="黑体"/>
      <w:b w:val="0"/>
      <w:sz w:val="44"/>
    </w:rPr>
  </w:style>
  <w:style w:type="paragraph" w:styleId="1289">
    <w:name w:val="H4"/>
    <w:basedOn w:val="724"/>
    <w:next w:val="724"/>
    <w:link w:val="724"/>
    <w:uiPriority w:val="99"/>
    <w:qFormat/>
    <w:pPr>
      <w:jc w:val="left"/>
      <w:keepNext/>
      <w:spacing w:before="100" w:after="100"/>
      <w:outlineLvl w:val="4"/>
    </w:pPr>
    <w:rPr>
      <w:b/>
      <w:sz w:val="24"/>
    </w:rPr>
  </w:style>
  <w:style w:type="paragraph" w:styleId="1290">
    <w:name w:val="xl27"/>
    <w:basedOn w:val="724"/>
    <w:next w:val="129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91">
    <w:name w:val="Default"/>
    <w:next w:val="1291"/>
    <w:link w:val="724"/>
    <w:uiPriority w:val="99"/>
    <w:qFormat/>
    <w:pPr>
      <w:widowControl w:val="off"/>
    </w:pPr>
    <w:rPr>
      <w:rFonts w:ascii="Times New Roman" w:hAnsi="Times New Roman" w:eastAsia="宋体" w:cs="Calibri"/>
      <w:color w:val="000000"/>
      <w:sz w:val="24"/>
      <w:szCs w:val="24"/>
    </w:rPr>
  </w:style>
  <w:style w:type="paragraph" w:styleId="1292">
    <w:name w:val="Char Char Char Char Char Char1 Char"/>
    <w:basedOn w:val="724"/>
    <w:next w:val="1292"/>
    <w:link w:val="724"/>
    <w:qFormat/>
    <w:pPr>
      <w:jc w:val="left"/>
      <w:spacing w:after="160" w:line="240" w:lineRule="exact"/>
      <w:widowControl/>
    </w:pPr>
    <w:rPr>
      <w:rFonts w:ascii="Verdana" w:hAnsi="Verdana"/>
      <w:lang w:eastAsia="en-US"/>
    </w:rPr>
  </w:style>
  <w:style w:type="paragraph" w:styleId="1293">
    <w:name w:val="Char2"/>
    <w:basedOn w:val="724"/>
    <w:next w:val="1293"/>
    <w:link w:val="724"/>
    <w:qFormat/>
    <w:pPr>
      <w:jc w:val="left"/>
      <w:spacing w:after="160" w:line="240" w:lineRule="exact"/>
      <w:widowControl/>
    </w:pPr>
    <w:rPr>
      <w:szCs w:val="24"/>
    </w:rPr>
  </w:style>
  <w:style w:type="paragraph" w:styleId="1294">
    <w:name w:val="Char Char Char Char Char Char Char"/>
    <w:basedOn w:val="724"/>
    <w:next w:val="1294"/>
    <w:link w:val="724"/>
    <w:qFormat/>
    <w:pPr>
      <w:jc w:val="left"/>
      <w:spacing w:after="160" w:line="240" w:lineRule="exact"/>
      <w:widowControl/>
    </w:pPr>
    <w:rPr>
      <w:szCs w:val="24"/>
    </w:rPr>
  </w:style>
  <w:style w:type="paragraph" w:styleId="1295">
    <w:name w:val="xl40"/>
    <w:basedOn w:val="724"/>
    <w:next w:val="1295"/>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8"/>
      <w:szCs w:val="18"/>
    </w:rPr>
  </w:style>
  <w:style w:type="paragraph" w:styleId="1296">
    <w:name w:val="正文11"/>
    <w:next w:val="1296"/>
    <w:link w:val="724"/>
    <w:qFormat/>
    <w:pPr>
      <w:jc w:val="both"/>
      <w:spacing w:line="312" w:lineRule="atLeast"/>
      <w:widowControl w:val="off"/>
    </w:pPr>
    <w:rPr>
      <w:rFonts w:ascii="宋体" w:hAnsi="Times New Roman" w:eastAsia="宋体" w:cs="Times New Roman"/>
      <w:sz w:val="34"/>
    </w:rPr>
  </w:style>
  <w:style w:type="paragraph" w:styleId="1297">
    <w:name w:val="k 正文"/>
    <w:basedOn w:val="724"/>
    <w:next w:val="1297"/>
    <w:link w:val="724"/>
    <w:qFormat/>
    <w:pPr>
      <w:ind w:firstLine="200"/>
      <w:spacing w:line="360" w:lineRule="auto"/>
    </w:pPr>
    <w:rPr>
      <w:szCs w:val="22"/>
    </w:rPr>
  </w:style>
  <w:style w:type="paragraph" w:styleId="1298">
    <w:name w:val="xl74"/>
    <w:basedOn w:val="724"/>
    <w:next w:val="1298"/>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299">
    <w:name w:val="菲页1"/>
    <w:basedOn w:val="726"/>
    <w:next w:val="1299"/>
    <w:link w:val="724"/>
    <w:qFormat/>
    <w:pPr>
      <w:jc w:val="center"/>
      <w:spacing w:line="360" w:lineRule="auto"/>
      <w:widowControl/>
    </w:pPr>
    <w:rPr>
      <w:rFonts w:ascii="黑体" w:hAnsi="宋体"/>
      <w:b w:val="0"/>
      <w:color w:val="000000"/>
      <w:sz w:val="52"/>
      <w:szCs w:val="20"/>
    </w:rPr>
  </w:style>
  <w:style w:type="paragraph" w:styleId="1300">
    <w:name w:val="Char Char6 Char Char Char Char1"/>
    <w:basedOn w:val="724"/>
    <w:next w:val="1300"/>
    <w:link w:val="724"/>
    <w:qFormat/>
    <w:pPr>
      <w:jc w:val="left"/>
      <w:spacing w:after="160" w:line="240" w:lineRule="exact"/>
      <w:widowControl/>
    </w:pPr>
    <w:rPr>
      <w:rFonts w:ascii="仿宋_GB2312" w:eastAsia="仿宋_GB2312"/>
      <w:sz w:val="32"/>
      <w:szCs w:val="32"/>
    </w:rPr>
  </w:style>
  <w:style w:type="paragraph" w:styleId="1301">
    <w:name w:val="xl30"/>
    <w:basedOn w:val="724"/>
    <w:next w:val="130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302">
    <w:name w:val="xl29"/>
    <w:basedOn w:val="724"/>
    <w:next w:val="1302"/>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color w:val="000000"/>
      <w:sz w:val="20"/>
    </w:rPr>
  </w:style>
  <w:style w:type="paragraph" w:styleId="1303">
    <w:name w:val="xl79"/>
    <w:basedOn w:val="724"/>
    <w:next w:val="1303"/>
    <w:link w:val="7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04">
    <w:name w:val="xl70"/>
    <w:basedOn w:val="724"/>
    <w:next w:val="1304"/>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5">
    <w:name w:val="H5"/>
    <w:basedOn w:val="724"/>
    <w:next w:val="724"/>
    <w:link w:val="724"/>
    <w:uiPriority w:val="99"/>
    <w:qFormat/>
    <w:pPr>
      <w:jc w:val="left"/>
      <w:keepNext/>
      <w:spacing w:before="100" w:after="100"/>
      <w:outlineLvl w:val="5"/>
    </w:pPr>
    <w:rPr>
      <w:b/>
      <w:sz w:val="20"/>
    </w:rPr>
  </w:style>
  <w:style w:type="paragraph" w:styleId="1306">
    <w:name w:val="xl66"/>
    <w:basedOn w:val="724"/>
    <w:next w:val="1306"/>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7">
    <w:name w:val="xl38"/>
    <w:basedOn w:val="724"/>
    <w:next w:val="130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2"/>
      <w:szCs w:val="12"/>
    </w:rPr>
  </w:style>
  <w:style w:type="paragraph" w:styleId="1308">
    <w:name w:val="Char Char27"/>
    <w:basedOn w:val="724"/>
    <w:next w:val="1308"/>
    <w:link w:val="724"/>
    <w:qFormat/>
    <w:pPr>
      <w:spacing w:line="240" w:lineRule="exact"/>
    </w:pPr>
    <w:rPr>
      <w:szCs w:val="24"/>
    </w:rPr>
  </w:style>
  <w:style w:type="paragraph" w:styleId="1309">
    <w:name w:val="font8"/>
    <w:basedOn w:val="724"/>
    <w:next w:val="1309"/>
    <w:link w:val="724"/>
    <w:qFormat/>
    <w:pPr>
      <w:jc w:val="left"/>
      <w:spacing w:before="100" w:beforeAutospacing="1" w:after="100" w:afterAutospacing="1"/>
      <w:widowControl/>
    </w:pPr>
    <w:rPr>
      <w:rFonts w:ascii="宋体" w:hAnsi="宋体" w:cs="宋体"/>
      <w:color w:val="000000"/>
      <w:sz w:val="18"/>
      <w:szCs w:val="18"/>
    </w:rPr>
  </w:style>
  <w:style w:type="paragraph" w:styleId="1310">
    <w:name w:val="xl80"/>
    <w:basedOn w:val="724"/>
    <w:next w:val="1310"/>
    <w:link w:val="7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11">
    <w:name w:val="目录"/>
    <w:basedOn w:val="724"/>
    <w:next w:val="1311"/>
    <w:link w:val="724"/>
    <w:qFormat/>
    <w:pPr>
      <w:jc w:val="center"/>
      <w:widowControl/>
    </w:pPr>
    <w:rPr>
      <w:rFonts w:ascii="宋体"/>
      <w:b/>
      <w:sz w:val="36"/>
    </w:rPr>
  </w:style>
  <w:style w:type="paragraph" w:styleId="1312">
    <w:name w:val="列出段落1"/>
    <w:basedOn w:val="724"/>
    <w:next w:val="1312"/>
    <w:link w:val="724"/>
    <w:qFormat/>
    <w:pPr>
      <w:ind w:firstLine="420"/>
    </w:pPr>
    <w:rPr>
      <w:rFonts w:ascii="Calibri" w:hAnsi="Calibri"/>
      <w:szCs w:val="22"/>
    </w:rPr>
  </w:style>
  <w:style w:type="paragraph" w:styleId="1313">
    <w:name w:val="Char Char Char Char Char Char1 Char2"/>
    <w:basedOn w:val="724"/>
    <w:next w:val="1313"/>
    <w:link w:val="724"/>
    <w:qFormat/>
    <w:pPr>
      <w:jc w:val="left"/>
      <w:spacing w:after="160" w:line="240" w:lineRule="exact"/>
      <w:widowControl/>
    </w:pPr>
    <w:rPr>
      <w:rFonts w:ascii="Verdana" w:hAnsi="Verdana"/>
      <w:lang w:eastAsia="en-US"/>
    </w:rPr>
  </w:style>
  <w:style w:type="paragraph" w:styleId="1314">
    <w:name w:val="font15"/>
    <w:basedOn w:val="724"/>
    <w:next w:val="1314"/>
    <w:link w:val="724"/>
    <w:qFormat/>
    <w:pPr>
      <w:jc w:val="left"/>
      <w:spacing w:before="100" w:beforeAutospacing="1" w:after="100" w:afterAutospacing="1"/>
      <w:widowControl/>
    </w:pPr>
    <w:rPr>
      <w:rFonts w:ascii="宋体" w:hAnsi="宋体" w:cs="宋体"/>
      <w:color w:val="000000"/>
      <w:sz w:val="12"/>
      <w:szCs w:val="12"/>
    </w:rPr>
  </w:style>
  <w:style w:type="paragraph" w:styleId="1315">
    <w:name w:val="font5"/>
    <w:basedOn w:val="724"/>
    <w:next w:val="1315"/>
    <w:link w:val="724"/>
    <w:qFormat/>
    <w:pPr>
      <w:jc w:val="left"/>
      <w:spacing w:before="100" w:beforeAutospacing="1" w:after="100" w:afterAutospacing="1"/>
      <w:widowControl/>
    </w:pPr>
    <w:rPr>
      <w:rFonts w:ascii="宋体" w:hAnsi="宋体" w:cs="宋体"/>
      <w:sz w:val="18"/>
      <w:szCs w:val="18"/>
    </w:rPr>
  </w:style>
  <w:style w:type="paragraph" w:styleId="1316">
    <w:name w:val="xl73"/>
    <w:basedOn w:val="724"/>
    <w:next w:val="1316"/>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7">
    <w:name w:val="xl34"/>
    <w:basedOn w:val="724"/>
    <w:next w:val="131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318">
    <w:name w:val="z-Top of Form"/>
    <w:next w:val="724"/>
    <w:link w:val="724"/>
    <w:qFormat/>
    <w:pPr>
      <w:jc w:val="center"/>
      <w:widowControl w:val="off"/>
      <w:pBdr>
        <w:bottom w:val="single" w:color="000000" w:sz="2" w:space="0"/>
      </w:pBdr>
    </w:pPr>
    <w:rPr>
      <w:rFonts w:ascii="Arial" w:hAnsi="Arial" w:eastAsia="宋体" w:cs="Times New Roman"/>
      <w:vanish/>
      <w:sz w:val="16"/>
    </w:rPr>
  </w:style>
  <w:style w:type="paragraph" w:styleId="1319">
    <w:name w:val="样式 标题 1 + 黑体 三号 非加粗 居中 段前: 6 磅 段后: 6 磅 行距: 固定值 20 磅"/>
    <w:basedOn w:val="725"/>
    <w:next w:val="1319"/>
    <w:link w:val="724"/>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320">
    <w:name w:val="xl26"/>
    <w:basedOn w:val="724"/>
    <w:next w:val="132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21">
    <w:name w:val="H6"/>
    <w:basedOn w:val="724"/>
    <w:next w:val="724"/>
    <w:link w:val="724"/>
    <w:uiPriority w:val="99"/>
    <w:qFormat/>
    <w:pPr>
      <w:jc w:val="left"/>
      <w:keepNext/>
      <w:spacing w:before="100" w:after="100"/>
      <w:outlineLvl w:val="6"/>
    </w:pPr>
    <w:rPr>
      <w:b/>
      <w:sz w:val="16"/>
    </w:rPr>
  </w:style>
  <w:style w:type="paragraph" w:styleId="1322">
    <w:name w:val="_Style 9"/>
    <w:basedOn w:val="724"/>
    <w:next w:val="1322"/>
    <w:link w:val="724"/>
    <w:qFormat/>
    <w:pPr>
      <w:ind w:firstLine="420"/>
    </w:pPr>
    <w:rPr>
      <w:rFonts w:ascii="Calibri" w:hAnsi="Calibri"/>
      <w:szCs w:val="24"/>
    </w:rPr>
  </w:style>
  <w:style w:type="paragraph" w:styleId="1323">
    <w:name w:val="Char Char6 Char Char Char Char"/>
    <w:basedOn w:val="724"/>
    <w:next w:val="1323"/>
    <w:link w:val="724"/>
    <w:qFormat/>
    <w:pPr>
      <w:jc w:val="left"/>
      <w:spacing w:after="160" w:line="240" w:lineRule="exact"/>
      <w:widowControl/>
    </w:pPr>
    <w:rPr>
      <w:rFonts w:ascii="仿宋_GB2312" w:eastAsia="仿宋_GB2312"/>
      <w:sz w:val="32"/>
      <w:szCs w:val="32"/>
    </w:rPr>
  </w:style>
  <w:style w:type="paragraph" w:styleId="1324">
    <w:name w:val="Char Char6 Char Char Char Char2"/>
    <w:basedOn w:val="724"/>
    <w:next w:val="1324"/>
    <w:link w:val="724"/>
    <w:qFormat/>
    <w:pPr>
      <w:jc w:val="left"/>
      <w:spacing w:after="160" w:line="240" w:lineRule="exact"/>
      <w:widowControl/>
    </w:pPr>
    <w:rPr>
      <w:rFonts w:ascii="仿宋_GB2312" w:eastAsia="仿宋_GB2312"/>
      <w:sz w:val="32"/>
      <w:szCs w:val="32"/>
    </w:rPr>
  </w:style>
  <w:style w:type="paragraph" w:styleId="1325">
    <w:name w:val="Char Char Char Char1"/>
    <w:basedOn w:val="724"/>
    <w:next w:val="1325"/>
    <w:link w:val="724"/>
    <w:qFormat/>
    <w:pPr>
      <w:jc w:val="left"/>
      <w:spacing w:after="160" w:line="240" w:lineRule="exact"/>
      <w:widowControl/>
    </w:pPr>
    <w:rPr>
      <w:rFonts w:ascii="Verdana" w:hAnsi="Verdana"/>
      <w:sz w:val="20"/>
      <w:lang w:eastAsia="en-US"/>
    </w:rPr>
  </w:style>
  <w:style w:type="paragraph" w:styleId="1326">
    <w:name w:val="空半行"/>
    <w:basedOn w:val="724"/>
    <w:next w:val="1326"/>
    <w:link w:val="724"/>
    <w:uiPriority w:val="99"/>
    <w:qFormat/>
    <w:pPr>
      <w:spacing w:line="120" w:lineRule="exact"/>
    </w:pPr>
    <w:rPr>
      <w:rFonts w:eastAsia="仿宋_GB2312"/>
      <w:color w:val="ffffff"/>
      <w:sz w:val="30"/>
    </w:rPr>
  </w:style>
  <w:style w:type="paragraph" w:styleId="1327">
    <w:name w:val="xl43"/>
    <w:basedOn w:val="724"/>
    <w:next w:val="1327"/>
    <w:link w:val="7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2"/>
      <w:szCs w:val="22"/>
    </w:rPr>
  </w:style>
  <w:style w:type="table" w:styleId="1328">
    <w:name w:val="网格型1"/>
    <w:basedOn w:val="735"/>
    <w:next w:val="1328"/>
    <w:link w:val="724"/>
    <w:uiPriority w:val="99"/>
    <w:qFormat/>
    <w:rPr>
      <w:rFonts w:ascii="等线" w:hAnsi="等线" w:eastAsia="等线"/>
      <w:sz w:val="21"/>
      <w:szCs w:val="22"/>
    </w:rPr>
    <w:tblPr/>
  </w:style>
  <w:style w:type="paragraph" w:styleId="1329">
    <w:name w:val="修订2"/>
    <w:next w:val="1329"/>
    <w:link w:val="724"/>
    <w:uiPriority w:val="99"/>
    <w:semiHidden/>
    <w:qFormat/>
    <w:rPr>
      <w:rFonts w:ascii="Times New Roman" w:hAnsi="Times New Roman" w:eastAsia="宋体" w:cs="Times New Roman"/>
      <w:sz w:val="21"/>
    </w:rPr>
  </w:style>
  <w:style w:type="paragraph" w:styleId="1330">
    <w:name w:val="修订3"/>
    <w:next w:val="1330"/>
    <w:link w:val="724"/>
    <w:uiPriority w:val="99"/>
    <w:semiHidden/>
    <w:qFormat/>
    <w:rPr>
      <w:rFonts w:ascii="Times New Roman" w:hAnsi="Times New Roman" w:eastAsia="宋体" w:cs="Times New Roman"/>
      <w:sz w:val="21"/>
    </w:rPr>
  </w:style>
  <w:style w:type="paragraph" w:styleId="1331">
    <w:name w:val="三级条标题"/>
    <w:basedOn w:val="724"/>
    <w:next w:val="724"/>
    <w:link w:val="724"/>
    <w:uiPriority w:val="99"/>
    <w:qFormat/>
    <w:pPr>
      <w:ind w:left="851" w:hanging="851"/>
      <w:jc w:val="left"/>
      <w:spacing w:line="360" w:lineRule="auto"/>
      <w:widowControl/>
      <w:tabs>
        <w:tab w:val="left" w:pos="0" w:leader="none"/>
      </w:tabs>
      <w:outlineLvl w:val="3"/>
    </w:pPr>
    <w:rPr>
      <w:rFonts w:ascii="Arial" w:hAnsi="Arial" w:eastAsia="Arial"/>
      <w:b/>
      <w:sz w:val="24"/>
      <w:szCs w:val="24"/>
    </w:rPr>
  </w:style>
  <w:style w:type="paragraph" w:styleId="1332">
    <w:name w:val="四号正文"/>
    <w:basedOn w:val="724"/>
    <w:next w:val="1332"/>
    <w:link w:val="724"/>
    <w:qFormat/>
    <w:pPr>
      <w:ind w:firstLine="560"/>
      <w:spacing w:line="360" w:lineRule="auto"/>
    </w:pPr>
    <w:rPr>
      <w:sz w:val="28"/>
      <w:szCs w:val="28"/>
    </w:rPr>
  </w:style>
  <w:style w:type="paragraph" w:styleId="1333">
    <w:name w:val="_Style 446"/>
    <w:basedOn w:val="724"/>
    <w:next w:val="724"/>
    <w:link w:val="724"/>
    <w:uiPriority w:val="99"/>
    <w:qFormat/>
    <w:pPr>
      <w:jc w:val="center"/>
      <w:spacing w:before="120" w:after="120" w:line="360" w:lineRule="auto"/>
      <w:tabs>
        <w:tab w:val="right" w:pos="9170" w:leader="dot"/>
      </w:tabs>
    </w:pPr>
    <w:rPr>
      <w:rFonts w:ascii="Calibri" w:hAnsi="Calibri" w:eastAsia="文鼎小标宋简"/>
      <w:caps/>
      <w:sz w:val="32"/>
      <w:szCs w:val="32"/>
    </w:rPr>
  </w:style>
  <w:style w:type="paragraph" w:styleId="1334">
    <w:name w:val="_Style 448"/>
    <w:basedOn w:val="724"/>
    <w:next w:val="724"/>
    <w:link w:val="724"/>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35">
    <w:name w:val="页脚 Char1"/>
    <w:next w:val="1335"/>
    <w:link w:val="724"/>
    <w:uiPriority w:val="99"/>
    <w:qFormat/>
    <w:rPr>
      <w:sz w:val="18"/>
      <w:szCs w:val="18"/>
    </w:rPr>
  </w:style>
  <w:style w:type="paragraph" w:styleId="1336">
    <w:name w:val="列出段落"/>
    <w:basedOn w:val="724"/>
    <w:next w:val="1336"/>
    <w:link w:val="724"/>
    <w:uiPriority w:val="34"/>
    <w:qFormat/>
    <w:pPr>
      <w:ind w:firstLine="420"/>
    </w:pPr>
    <w:rPr>
      <w:szCs w:val="22"/>
    </w:rPr>
  </w:style>
  <w:style w:type="character" w:styleId="1337">
    <w:name w:val="未处理的提及1"/>
    <w:basedOn w:val="734"/>
    <w:next w:val="1337"/>
    <w:link w:val="724"/>
    <w:uiPriority w:val="99"/>
    <w:unhideWhenUsed/>
    <w:qFormat/>
    <w:rPr>
      <w:color w:val="605e5c"/>
      <w:shd w:val="clear" w:color="auto" w:fill="e1dfdd"/>
    </w:rPr>
  </w:style>
  <w:style w:type="paragraph" w:styleId="1338">
    <w:name w:val="纯文本1"/>
    <w:basedOn w:val="724"/>
    <w:next w:val="1338"/>
    <w:link w:val="724"/>
    <w:qFormat/>
    <w:rPr>
      <w:rFonts w:ascii="宋体" w:hAnsi="Courier New" w:eastAsia="楷体_GB2312"/>
      <w:sz w:val="26"/>
    </w:rPr>
  </w:style>
  <w:style w:type="paragraph" w:styleId="1339">
    <w:name w:val="TOC Heading1"/>
    <w:next w:val="724"/>
    <w:link w:val="724"/>
    <w:qFormat/>
    <w:rPr>
      <w:rFonts w:ascii="Calibri" w:hAnsi="Calibri" w:eastAsia="宋体" w:cs="Times New Roman"/>
      <w:sz w:val="32"/>
      <w:szCs w:val="22"/>
    </w:rPr>
  </w:style>
  <w:style w:type="character" w:styleId="1340">
    <w:name w:val="Char Char34"/>
    <w:next w:val="1340"/>
    <w:link w:val="724"/>
    <w:uiPriority w:val="99"/>
    <w:qFormat/>
    <w:rPr>
      <w:rFonts w:ascii="Tahoma" w:hAnsi="Tahoma" w:eastAsia="幼圆"/>
      <w:sz w:val="24"/>
    </w:rPr>
  </w:style>
  <w:style w:type="character" w:styleId="1341">
    <w:name w:val="Body text|2 + 10 pt"/>
    <w:next w:val="1341"/>
    <w:link w:val="724"/>
    <w:uiPriority w:val="99"/>
    <w:semiHidden/>
    <w:qFormat/>
    <w:rPr>
      <w:rFonts w:ascii="PMingLiU" w:hAnsi="PMingLiU" w:eastAsia="PMingLiU" w:cs="PMingLiU"/>
      <w:color w:val="000000"/>
      <w:spacing w:val="0"/>
      <w:position w:val="0"/>
      <w:sz w:val="20"/>
      <w:szCs w:val="20"/>
      <w:u w:val="none"/>
      <w:lang w:val="zh-CN" w:eastAsia="zh-CN"/>
    </w:rPr>
  </w:style>
  <w:style w:type="character" w:styleId="1342">
    <w:name w:val="正文文本 + 间距 0 pt12"/>
    <w:next w:val="1342"/>
    <w:link w:val="724"/>
    <w:uiPriority w:val="99"/>
    <w:qFormat/>
    <w:rPr>
      <w:rFonts w:ascii="MingLiU" w:eastAsia="MingLiU"/>
      <w:color w:val="0000ce"/>
      <w:spacing w:val="10"/>
      <w:sz w:val="19"/>
      <w:u w:val="none"/>
      <w:lang w:val="en-US" w:eastAsia="zh-CN"/>
    </w:rPr>
  </w:style>
  <w:style w:type="character" w:styleId="1343">
    <w:name w:val="Char Char37"/>
    <w:next w:val="1343"/>
    <w:link w:val="724"/>
    <w:uiPriority w:val="99"/>
    <w:qFormat/>
    <w:rPr>
      <w:rFonts w:ascii="仿宋_GB2312" w:eastAsia="仿宋_GB2312"/>
      <w:b/>
      <w:sz w:val="28"/>
    </w:rPr>
  </w:style>
  <w:style w:type="character" w:styleId="1344">
    <w:name w:val="首示例 Char"/>
    <w:next w:val="1344"/>
    <w:link w:val="1345"/>
    <w:uiPriority w:val="99"/>
    <w:qFormat/>
    <w:rPr>
      <w:rFonts w:ascii="宋体" w:hAnsi="宋体"/>
      <w:sz w:val="18"/>
      <w:szCs w:val="18"/>
    </w:rPr>
  </w:style>
  <w:style w:type="paragraph" w:styleId="1345">
    <w:name w:val="首示例"/>
    <w:next w:val="1346"/>
    <w:link w:val="1344"/>
    <w:uiPriority w:val="99"/>
    <w:qFormat/>
    <w:pPr>
      <w:tabs>
        <w:tab w:val="left" w:pos="360" w:leader="none"/>
      </w:tabs>
    </w:pPr>
    <w:rPr>
      <w:rFonts w:ascii="宋体" w:hAnsi="宋体" w:eastAsia="宋体" w:cs="Times New Roman"/>
      <w:sz w:val="18"/>
      <w:szCs w:val="18"/>
    </w:rPr>
  </w:style>
  <w:style w:type="paragraph" w:styleId="1346">
    <w:name w:val="段"/>
    <w:next w:val="724"/>
    <w:link w:val="1347"/>
    <w:qFormat/>
    <w:pPr>
      <w:ind w:firstLine="200"/>
      <w:jc w:val="both"/>
    </w:pPr>
    <w:rPr>
      <w:rFonts w:ascii="宋体" w:hAnsi="Times New Roman" w:eastAsia="Times New Roman" w:cs="Times New Roman"/>
      <w:sz w:val="21"/>
    </w:rPr>
  </w:style>
  <w:style w:type="character" w:styleId="1347">
    <w:name w:val="段 Char"/>
    <w:next w:val="1347"/>
    <w:link w:val="1346"/>
    <w:qFormat/>
    <w:rPr>
      <w:rFonts w:ascii="宋体" w:eastAsia="Times New Roman"/>
      <w:sz w:val="21"/>
    </w:rPr>
  </w:style>
  <w:style w:type="character" w:styleId="1348">
    <w:name w:val="正文文本 + Gungsuh14"/>
    <w:next w:val="1348"/>
    <w:link w:val="724"/>
    <w:uiPriority w:val="99"/>
    <w:qFormat/>
    <w:rPr>
      <w:rFonts w:ascii="Gungsuh" w:eastAsia="Gungsuh"/>
      <w:b/>
      <w:color w:val="0000fd"/>
      <w:spacing w:val="10"/>
      <w:sz w:val="16"/>
      <w:u w:val="single"/>
      <w:lang w:val="en-US" w:eastAsia="en-US"/>
    </w:rPr>
  </w:style>
  <w:style w:type="character" w:styleId="1349">
    <w:name w:val="font121"/>
    <w:next w:val="1349"/>
    <w:link w:val="724"/>
    <w:qFormat/>
    <w:rPr>
      <w:rFonts w:ascii="Arial" w:hAnsi="Arial" w:cs="Arial"/>
      <w:color w:val="000000"/>
      <w:sz w:val="20"/>
      <w:szCs w:val="20"/>
      <w:u w:val="none"/>
    </w:rPr>
  </w:style>
  <w:style w:type="character" w:styleId="1350">
    <w:name w:val="Char Char61"/>
    <w:next w:val="1350"/>
    <w:link w:val="724"/>
    <w:uiPriority w:val="99"/>
    <w:qFormat/>
    <w:rPr>
      <w:rFonts w:eastAsia="宋体"/>
      <w:b/>
      <w:sz w:val="32"/>
      <w:lang w:val="en-US" w:eastAsia="zh-CN"/>
    </w:rPr>
  </w:style>
  <w:style w:type="character" w:styleId="1351">
    <w:name w:val="正文文本 + Gungsuh13"/>
    <w:next w:val="1351"/>
    <w:link w:val="724"/>
    <w:uiPriority w:val="99"/>
    <w:qFormat/>
    <w:rPr>
      <w:rFonts w:ascii="Gungsuh" w:eastAsia="Gungsuh"/>
      <w:b/>
      <w:color w:val="0000fd"/>
      <w:spacing w:val="10"/>
      <w:sz w:val="16"/>
      <w:u w:val="none"/>
      <w:lang w:val="en-US" w:eastAsia="en-US"/>
    </w:rPr>
  </w:style>
  <w:style w:type="character" w:styleId="1352">
    <w:name w:val="font51"/>
    <w:next w:val="1352"/>
    <w:link w:val="724"/>
    <w:qFormat/>
    <w:rPr>
      <w:rFonts w:hint="eastAsia" w:ascii="宋体" w:hAnsi="宋体" w:eastAsia="宋体" w:cs="宋体"/>
      <w:b/>
      <w:color w:val="000000"/>
      <w:sz w:val="20"/>
      <w:szCs w:val="20"/>
      <w:u w:val="none"/>
    </w:rPr>
  </w:style>
  <w:style w:type="character" w:styleId="1353">
    <w:name w:val="font111"/>
    <w:next w:val="1353"/>
    <w:link w:val="724"/>
    <w:uiPriority w:val="99"/>
    <w:qFormat/>
    <w:rPr>
      <w:rFonts w:ascii="宋体" w:hAnsi="宋体" w:eastAsia="宋体" w:cs="宋体"/>
      <w:color w:val="000000"/>
      <w:sz w:val="18"/>
      <w:szCs w:val="18"/>
      <w:u w:val="none"/>
    </w:rPr>
  </w:style>
  <w:style w:type="character" w:styleId="1354">
    <w:name w:val="font131"/>
    <w:next w:val="1354"/>
    <w:link w:val="724"/>
    <w:qFormat/>
    <w:rPr>
      <w:rFonts w:ascii="Calibri" w:hAnsi="Calibri" w:cs="Calibri"/>
      <w:color w:val="000000"/>
      <w:sz w:val="22"/>
      <w:szCs w:val="22"/>
      <w:u w:val="none"/>
    </w:rPr>
  </w:style>
  <w:style w:type="character" w:styleId="1355">
    <w:name w:val="明显引用字符"/>
    <w:next w:val="1355"/>
    <w:link w:val="1356"/>
    <w:uiPriority w:val="99"/>
    <w:qFormat/>
    <w:rPr>
      <w:b/>
      <w:i/>
      <w:color w:val="4f81bd"/>
      <w:sz w:val="22"/>
    </w:rPr>
  </w:style>
  <w:style w:type="paragraph" w:styleId="1356">
    <w:name w:val="明显引用1"/>
    <w:basedOn w:val="724"/>
    <w:next w:val="724"/>
    <w:link w:val="1355"/>
    <w:uiPriority w:val="99"/>
    <w:qFormat/>
    <w:pPr>
      <w:ind w:left="936" w:right="936"/>
      <w:spacing w:before="200" w:after="280"/>
      <w:pBdr>
        <w:bottom w:val="single" w:color="4F81BD" w:sz="4" w:space="4"/>
      </w:pBdr>
    </w:pPr>
    <w:rPr>
      <w:b/>
      <w:i/>
      <w:color w:val="4f81bd"/>
      <w:sz w:val="22"/>
    </w:rPr>
  </w:style>
  <w:style w:type="character" w:styleId="1357">
    <w:name w:val="font91"/>
    <w:next w:val="1357"/>
    <w:link w:val="724"/>
    <w:qFormat/>
    <w:rPr>
      <w:rFonts w:ascii="Calibri" w:hAnsi="Calibri" w:cs="Calibri"/>
      <w:color w:val="000000"/>
      <w:sz w:val="20"/>
      <w:szCs w:val="20"/>
      <w:u w:val="none"/>
    </w:rPr>
  </w:style>
  <w:style w:type="character" w:styleId="1358">
    <w:name w:val="附录公式 Char"/>
    <w:next w:val="1358"/>
    <w:link w:val="1359"/>
    <w:uiPriority w:val="99"/>
    <w:qFormat/>
    <w:rPr>
      <w:rFonts w:ascii="宋体"/>
    </w:rPr>
  </w:style>
  <w:style w:type="paragraph" w:styleId="1359">
    <w:name w:val="附录公式"/>
    <w:basedOn w:val="1346"/>
    <w:next w:val="1346"/>
    <w:link w:val="1358"/>
    <w:uiPriority w:val="99"/>
    <w:qFormat/>
    <w:pPr>
      <w:ind w:firstLine="420"/>
      <w:tabs>
        <w:tab w:val="center" w:pos="4201" w:leader="none"/>
        <w:tab w:val="right" w:pos="9298" w:leader="dot"/>
      </w:tabs>
    </w:pPr>
    <w:rPr>
      <w:rFonts w:eastAsia="宋体"/>
      <w:sz w:val="20"/>
    </w:rPr>
  </w:style>
  <w:style w:type="character" w:styleId="1360">
    <w:name w:val="页眉 Char2"/>
    <w:next w:val="1360"/>
    <w:link w:val="724"/>
    <w:uiPriority w:val="99"/>
    <w:qFormat/>
    <w:rPr>
      <w:rFonts w:eastAsia="宋体"/>
      <w:sz w:val="18"/>
      <w:lang w:val="en-US" w:eastAsia="zh-CN"/>
    </w:rPr>
  </w:style>
  <w:style w:type="character" w:styleId="1361">
    <w:name w:val="Char Char40"/>
    <w:next w:val="1361"/>
    <w:link w:val="724"/>
    <w:uiPriority w:val="99"/>
    <w:qFormat/>
    <w:rPr>
      <w:rFonts w:ascii="幼圆" w:hAnsi="华文细黑" w:eastAsia="幼圆"/>
      <w:b/>
      <w:color w:val="ff0000"/>
      <w:sz w:val="30"/>
    </w:rPr>
  </w:style>
  <w:style w:type="character" w:styleId="1362">
    <w:name w:val="正文文本 + Gungsuh"/>
    <w:next w:val="1362"/>
    <w:link w:val="724"/>
    <w:uiPriority w:val="99"/>
    <w:qFormat/>
    <w:rPr>
      <w:rFonts w:ascii="Gungsuh" w:eastAsia="Gungsuh"/>
      <w:b/>
      <w:sz w:val="16"/>
      <w:lang w:val="en-US" w:eastAsia="en-US"/>
    </w:rPr>
  </w:style>
  <w:style w:type="character" w:styleId="1363">
    <w:name w:val="引用字符"/>
    <w:next w:val="1363"/>
    <w:link w:val="1364"/>
    <w:uiPriority w:val="99"/>
    <w:qFormat/>
    <w:rPr>
      <w:i/>
      <w:color w:val="000000"/>
      <w:sz w:val="22"/>
    </w:rPr>
  </w:style>
  <w:style w:type="paragraph" w:styleId="1364">
    <w:name w:val="引用1"/>
    <w:basedOn w:val="724"/>
    <w:next w:val="724"/>
    <w:link w:val="1363"/>
    <w:uiPriority w:val="99"/>
    <w:qFormat/>
    <w:rPr>
      <w:i/>
      <w:color w:val="000000"/>
      <w:sz w:val="22"/>
    </w:rPr>
  </w:style>
  <w:style w:type="character" w:styleId="1365">
    <w:name w:val="正文文本 + Gungsuh32"/>
    <w:next w:val="1365"/>
    <w:link w:val="724"/>
    <w:uiPriority w:val="99"/>
    <w:qFormat/>
    <w:rPr>
      <w:rFonts w:ascii="Gungsuh" w:eastAsia="Gungsuh"/>
      <w:b/>
      <w:color w:val="0000fd"/>
      <w:sz w:val="16"/>
      <w:u w:val="none"/>
      <w:lang w:val="en-US" w:eastAsia="en-US"/>
    </w:rPr>
  </w:style>
  <w:style w:type="character" w:styleId="1366">
    <w:name w:val="页眉 Char1"/>
    <w:next w:val="1366"/>
    <w:link w:val="724"/>
    <w:uiPriority w:val="99"/>
    <w:qFormat/>
    <w:rPr>
      <w:sz w:val="18"/>
    </w:rPr>
  </w:style>
  <w:style w:type="character" w:styleId="1367">
    <w:name w:val="标题 3 Char Char"/>
    <w:next w:val="1367"/>
    <w:link w:val="724"/>
    <w:qFormat/>
    <w:rPr>
      <w:rFonts w:eastAsia="宋体"/>
      <w:b/>
      <w:sz w:val="32"/>
      <w:lang w:val="en-US" w:eastAsia="zh-CN" w:bidi="ar-SA"/>
    </w:rPr>
  </w:style>
  <w:style w:type="character" w:styleId="1368">
    <w:name w:val="font71"/>
    <w:next w:val="1368"/>
    <w:link w:val="724"/>
    <w:qFormat/>
    <w:rPr>
      <w:rFonts w:hint="eastAsia" w:ascii="仿宋" w:hAnsi="仿宋" w:eastAsia="仿宋" w:cs="仿宋"/>
      <w:color w:val="000000"/>
      <w:sz w:val="20"/>
      <w:szCs w:val="20"/>
      <w:u w:val="none"/>
    </w:rPr>
  </w:style>
  <w:style w:type="character" w:styleId="1369">
    <w:name w:val="正文文本缩进 Char"/>
    <w:next w:val="1369"/>
    <w:link w:val="724"/>
    <w:uiPriority w:val="99"/>
    <w:qFormat/>
    <w:rPr>
      <w:rFonts w:ascii="Times New Roman" w:hAnsi="Times New Roman" w:eastAsia="宋体" w:cs="Times New Roman"/>
      <w:szCs w:val="20"/>
    </w:rPr>
  </w:style>
  <w:style w:type="character" w:styleId="1370">
    <w:name w:val="font112"/>
    <w:next w:val="1370"/>
    <w:link w:val="724"/>
    <w:qFormat/>
    <w:rPr>
      <w:rFonts w:ascii="Calibri" w:hAnsi="Calibri" w:cs="Calibri"/>
      <w:color w:val="000000"/>
      <w:sz w:val="22"/>
      <w:szCs w:val="22"/>
      <w:u w:val="none"/>
    </w:rPr>
  </w:style>
  <w:style w:type="character" w:styleId="1371">
    <w:name w:val="正文文本 + 间距 0 pt10"/>
    <w:next w:val="1371"/>
    <w:link w:val="724"/>
    <w:uiPriority w:val="99"/>
    <w:qFormat/>
    <w:rPr>
      <w:rFonts w:ascii="MingLiU" w:eastAsia="MingLiU"/>
      <w:color w:val="0000fd"/>
      <w:spacing w:val="10"/>
      <w:sz w:val="19"/>
      <w:u w:val="single"/>
      <w:lang w:val="en-US" w:eastAsia="zh-CN"/>
    </w:rPr>
  </w:style>
  <w:style w:type="character" w:styleId="1372">
    <w:name w:val="Char Char38"/>
    <w:next w:val="1372"/>
    <w:link w:val="724"/>
    <w:uiPriority w:val="99"/>
    <w:qFormat/>
    <w:rPr>
      <w:rFonts w:ascii="Tahoma" w:hAnsi="Tahoma" w:eastAsia="幼圆"/>
      <w:b/>
      <w:sz w:val="28"/>
    </w:rPr>
  </w:style>
  <w:style w:type="character" w:styleId="1373">
    <w:name w:val="发布"/>
    <w:next w:val="1373"/>
    <w:link w:val="724"/>
    <w:uiPriority w:val="99"/>
    <w:qFormat/>
    <w:rPr>
      <w:rFonts w:ascii="黑体" w:eastAsia="黑体"/>
      <w:spacing w:val="85"/>
      <w:position w:val="3"/>
      <w:sz w:val="28"/>
    </w:rPr>
  </w:style>
  <w:style w:type="character" w:styleId="1374">
    <w:name w:val="正文文本 + 间距 0 pt14"/>
    <w:next w:val="1374"/>
    <w:link w:val="724"/>
    <w:uiPriority w:val="99"/>
    <w:qFormat/>
    <w:rPr>
      <w:rFonts w:ascii="MingLiU" w:eastAsia="MingLiU"/>
      <w:color w:val="0000fd"/>
      <w:spacing w:val="10"/>
      <w:sz w:val="19"/>
      <w:u w:val="none"/>
      <w:lang w:val="en-US" w:eastAsia="zh-CN"/>
    </w:rPr>
  </w:style>
  <w:style w:type="character" w:styleId="1375">
    <w:name w:val="Char Char35"/>
    <w:next w:val="1375"/>
    <w:link w:val="724"/>
    <w:uiPriority w:val="99"/>
    <w:qFormat/>
    <w:rPr>
      <w:b/>
      <w:sz w:val="24"/>
    </w:rPr>
  </w:style>
  <w:style w:type="character" w:styleId="1376">
    <w:name w:val="Char Char39"/>
    <w:next w:val="1376"/>
    <w:link w:val="724"/>
    <w:uiPriority w:val="99"/>
    <w:qFormat/>
    <w:rPr>
      <w:rFonts w:ascii="华文细黑" w:hAnsi="华文细黑" w:eastAsia="幼圆"/>
      <w:b/>
      <w:sz w:val="30"/>
    </w:rPr>
  </w:style>
  <w:style w:type="character" w:styleId="1377">
    <w:name w:val="font14181"/>
    <w:next w:val="1377"/>
    <w:link w:val="724"/>
    <w:qFormat/>
    <w:rPr>
      <w:sz w:val="21"/>
      <w:szCs w:val="21"/>
    </w:rPr>
  </w:style>
  <w:style w:type="character" w:styleId="1378">
    <w:name w:val="qowt-font2"/>
    <w:next w:val="1378"/>
    <w:link w:val="724"/>
    <w:qFormat/>
  </w:style>
  <w:style w:type="character" w:styleId="1379">
    <w:name w:val="正文文本 + 间距 0 pt5"/>
    <w:next w:val="1379"/>
    <w:link w:val="724"/>
    <w:uiPriority w:val="99"/>
    <w:qFormat/>
    <w:rPr>
      <w:rFonts w:ascii="MingLiU" w:eastAsia="MingLiU"/>
      <w:spacing w:val="10"/>
      <w:sz w:val="19"/>
      <w:u w:val="single"/>
      <w:lang w:val="en-US" w:eastAsia="zh-CN"/>
    </w:rPr>
  </w:style>
  <w:style w:type="character" w:styleId="1380">
    <w:name w:val="Char Char36"/>
    <w:next w:val="1380"/>
    <w:link w:val="724"/>
    <w:uiPriority w:val="99"/>
    <w:qFormat/>
    <w:rPr>
      <w:rFonts w:ascii="Tahoma" w:hAnsi="Tahoma" w:eastAsia="幼圆"/>
      <w:b/>
      <w:sz w:val="24"/>
    </w:rPr>
  </w:style>
  <w:style w:type="character" w:styleId="1381">
    <w:name w:val="正文首行缩进 Char1"/>
    <w:next w:val="1381"/>
    <w:link w:val="724"/>
    <w:uiPriority w:val="99"/>
    <w:qFormat/>
    <w:rPr>
      <w:sz w:val="21"/>
    </w:rPr>
  </w:style>
  <w:style w:type="character" w:styleId="1382">
    <w:name w:val="正文文本 + 间距 0 pt"/>
    <w:next w:val="1382"/>
    <w:link w:val="724"/>
    <w:uiPriority w:val="99"/>
    <w:qFormat/>
    <w:rPr>
      <w:rFonts w:ascii="MingLiU" w:eastAsia="MingLiU"/>
      <w:spacing w:val="10"/>
      <w:sz w:val="19"/>
      <w:u w:val="none"/>
      <w:lang w:val="en-US" w:eastAsia="zh-CN"/>
    </w:rPr>
  </w:style>
  <w:style w:type="character" w:styleId="1383">
    <w:name w:val="font101"/>
    <w:next w:val="1383"/>
    <w:link w:val="724"/>
    <w:qFormat/>
    <w:rPr>
      <w:rFonts w:hint="eastAsia" w:ascii="宋体" w:hAnsi="宋体" w:eastAsia="宋体" w:cs="宋体"/>
      <w:color w:val="000000"/>
      <w:sz w:val="20"/>
      <w:szCs w:val="20"/>
      <w:u w:val="none"/>
    </w:rPr>
  </w:style>
  <w:style w:type="character" w:styleId="1384">
    <w:name w:val="已访问的超链接1"/>
    <w:next w:val="1384"/>
    <w:link w:val="724"/>
    <w:uiPriority w:val="99"/>
    <w:qFormat/>
    <w:rPr>
      <w:color w:val="800080"/>
      <w:u w:val="single"/>
    </w:rPr>
  </w:style>
  <w:style w:type="character" w:styleId="1385">
    <w:name w:val="普通文字 Char1"/>
    <w:next w:val="1385"/>
    <w:link w:val="724"/>
    <w:qFormat/>
    <w:rPr>
      <w:rFonts w:ascii="宋体" w:hAnsi="Courier New" w:eastAsia="宋体"/>
      <w:sz w:val="21"/>
      <w:lang w:val="en-US" w:eastAsia="zh-CN" w:bidi="ar-SA"/>
    </w:rPr>
  </w:style>
  <w:style w:type="character" w:styleId="1386">
    <w:name w:val="Char Char33"/>
    <w:next w:val="1386"/>
    <w:link w:val="724"/>
    <w:uiPriority w:val="99"/>
    <w:qFormat/>
    <w:rPr>
      <w:rFonts w:ascii="Tahoma" w:hAnsi="Tahoma" w:eastAsia="幼圆"/>
      <w:sz w:val="21"/>
    </w:rPr>
  </w:style>
  <w:style w:type="character" w:styleId="1387">
    <w:name w:val="font132"/>
    <w:next w:val="1387"/>
    <w:link w:val="724"/>
    <w:uiPriority w:val="99"/>
    <w:qFormat/>
    <w:rPr>
      <w:rFonts w:ascii="宋体" w:hAnsi="宋体" w:eastAsia="宋体" w:cs="宋体"/>
      <w:color w:val="000000"/>
      <w:sz w:val="18"/>
      <w:szCs w:val="18"/>
      <w:u w:val="none"/>
    </w:rPr>
  </w:style>
  <w:style w:type="paragraph" w:styleId="1388">
    <w:name w:val="二级条标题"/>
    <w:basedOn w:val="1389"/>
    <w:next w:val="1346"/>
    <w:link w:val="724"/>
    <w:uiPriority w:val="99"/>
    <w:qFormat/>
    <w:pPr>
      <w:ind w:left="735"/>
      <w:spacing w:before="50" w:after="50"/>
      <w:outlineLvl w:val="3"/>
    </w:pPr>
  </w:style>
  <w:style w:type="paragraph" w:styleId="1389">
    <w:name w:val="一级条标题"/>
    <w:next w:val="1346"/>
    <w:link w:val="724"/>
    <w:uiPriority w:val="99"/>
    <w:qFormat/>
    <w:pPr>
      <w:outlineLvl w:val="2"/>
    </w:pPr>
    <w:rPr>
      <w:rFonts w:ascii="黑体" w:hAnsi="Times New Roman" w:eastAsia="黑体" w:cs="Times New Roman"/>
      <w:sz w:val="21"/>
      <w:szCs w:val="21"/>
    </w:rPr>
  </w:style>
  <w:style w:type="paragraph" w:styleId="1390">
    <w:name w:val="附录表标号"/>
    <w:basedOn w:val="724"/>
    <w:next w:val="1346"/>
    <w:link w:val="724"/>
    <w:uiPriority w:val="99"/>
    <w:qFormat/>
    <w:pPr>
      <w:ind w:left="811" w:hanging="448"/>
      <w:jc w:val="center"/>
      <w:spacing w:line="14" w:lineRule="exact"/>
      <w:tabs>
        <w:tab w:val="left" w:pos="0" w:leader="none"/>
      </w:tabs>
      <w:outlineLvl w:val="0"/>
    </w:pPr>
    <w:rPr>
      <w:color w:val="ffffff"/>
      <w:szCs w:val="24"/>
    </w:rPr>
  </w:style>
  <w:style w:type="paragraph" w:styleId="1391">
    <w:name w:val="内容文本"/>
    <w:basedOn w:val="1312"/>
    <w:next w:val="1391"/>
    <w:link w:val="724"/>
    <w:uiPriority w:val="99"/>
    <w:qFormat/>
    <w:pPr>
      <w:contextualSpacing/>
      <w:ind w:firstLine="200"/>
      <w:jc w:val="left"/>
      <w:spacing w:line="360" w:lineRule="auto"/>
    </w:pPr>
    <w:rPr>
      <w:rFonts w:ascii="宋体" w:hAnsi="宋体"/>
      <w:sz w:val="24"/>
      <w:szCs w:val="21"/>
      <w:lang w:eastAsia="en-US"/>
    </w:rPr>
  </w:style>
  <w:style w:type="paragraph" w:styleId="1392">
    <w:name w:val="四级条标题"/>
    <w:basedOn w:val="1331"/>
    <w:next w:val="1346"/>
    <w:link w:val="724"/>
    <w:uiPriority w:val="99"/>
    <w:qFormat/>
    <w:pPr>
      <w:ind w:left="0" w:firstLine="0"/>
      <w:spacing w:before="50" w:after="50" w:line="240" w:lineRule="auto"/>
      <w:tabs>
        <w:tab w:val="left" w:pos="1259" w:leader="none"/>
      </w:tabs>
      <w:outlineLvl w:val="5"/>
    </w:pPr>
    <w:rPr>
      <w:rFonts w:ascii="黑体" w:hAnsi="Times New Roman" w:eastAsia="黑体"/>
      <w:b w:val="0"/>
      <w:sz w:val="21"/>
      <w:szCs w:val="21"/>
    </w:rPr>
  </w:style>
  <w:style w:type="paragraph" w:styleId="1393">
    <w:name w:val="其他发布日期"/>
    <w:basedOn w:val="1394"/>
    <w:next w:val="1393"/>
    <w:link w:val="724"/>
    <w:uiPriority w:val="99"/>
    <w:qFormat/>
    <w:pPr>
      <w:framePr w:wrap="around" w:vAnchor="page" w:hAnchor="text" w:x="1419"/>
    </w:pPr>
  </w:style>
  <w:style w:type="paragraph" w:styleId="1394">
    <w:name w:val="发布日期"/>
    <w:next w:val="1394"/>
    <w:link w:val="724"/>
    <w:uiPriority w:val="99"/>
    <w:qFormat/>
    <w:pPr>
      <w:framePr w:w="3997" w:h="471" w:vSpace="181" w:wrap="around" w:vAnchor="margin" w:hAnchor="page" w:x="7089" w:y="14097" w:hRule="exact"/>
    </w:pPr>
    <w:rPr>
      <w:rFonts w:ascii="Times New Roman" w:hAnsi="Times New Roman" w:eastAsia="黑体" w:cs="Times New Roman"/>
      <w:sz w:val="28"/>
    </w:rPr>
  </w:style>
  <w:style w:type="paragraph" w:styleId="1395">
    <w:name w:val="数字编号列项（二级）"/>
    <w:next w:val="1395"/>
    <w:link w:val="724"/>
    <w:uiPriority w:val="99"/>
    <w:qFormat/>
    <w:pPr>
      <w:ind w:left="1259" w:hanging="420"/>
      <w:jc w:val="both"/>
      <w:tabs>
        <w:tab w:val="left" w:pos="1259" w:leader="none"/>
      </w:tabs>
    </w:pPr>
    <w:rPr>
      <w:rFonts w:ascii="宋体" w:hAnsi="Times New Roman" w:eastAsia="宋体" w:cs="Times New Roman"/>
      <w:sz w:val="21"/>
    </w:rPr>
  </w:style>
  <w:style w:type="paragraph" w:styleId="1396">
    <w:name w:val="列出段落112"/>
    <w:basedOn w:val="724"/>
    <w:next w:val="1396"/>
    <w:link w:val="724"/>
    <w:uiPriority w:val="99"/>
    <w:qFormat/>
    <w:pPr>
      <w:ind w:firstLine="420"/>
    </w:pPr>
    <w:rPr>
      <w:szCs w:val="21"/>
    </w:rPr>
  </w:style>
  <w:style w:type="paragraph" w:styleId="1397">
    <w:name w:val="列出段落4"/>
    <w:basedOn w:val="724"/>
    <w:next w:val="1397"/>
    <w:link w:val="724"/>
    <w:uiPriority w:val="99"/>
    <w:qFormat/>
    <w:pPr>
      <w:ind w:firstLine="420"/>
    </w:pPr>
    <w:rPr>
      <w:szCs w:val="21"/>
    </w:rPr>
  </w:style>
  <w:style w:type="paragraph" w:styleId="1398">
    <w:name w:val="附录三级条标题"/>
    <w:basedOn w:val="1399"/>
    <w:next w:val="1346"/>
    <w:link w:val="724"/>
    <w:uiPriority w:val="99"/>
    <w:qFormat/>
    <w:pPr>
      <w:outlineLvl w:val="4"/>
    </w:pPr>
  </w:style>
  <w:style w:type="paragraph" w:styleId="1399">
    <w:name w:val="附录二级条标题"/>
    <w:basedOn w:val="724"/>
    <w:next w:val="1346"/>
    <w:link w:val="724"/>
    <w:uiPriority w:val="99"/>
    <w:qFormat/>
    <w:pPr>
      <w:widowControl/>
      <w:outlineLvl w:val="3"/>
    </w:pPr>
    <w:rPr>
      <w:rFonts w:ascii="黑体" w:eastAsia="黑体"/>
    </w:rPr>
  </w:style>
  <w:style w:type="paragraph" w:styleId="1400">
    <w:name w:val="封面一致性程度标识2"/>
    <w:basedOn w:val="1401"/>
    <w:next w:val="1400"/>
    <w:link w:val="724"/>
    <w:uiPriority w:val="99"/>
    <w:qFormat/>
    <w:pPr>
      <w:framePr w:wrap="around" w:y="4469"/>
    </w:pPr>
  </w:style>
  <w:style w:type="paragraph" w:styleId="1401">
    <w:name w:val="封面一致性程度标识"/>
    <w:basedOn w:val="1402"/>
    <w:next w:val="1401"/>
    <w:link w:val="724"/>
    <w:uiPriority w:val="99"/>
    <w:qFormat/>
    <w:pPr>
      <w:spacing w:before="440"/>
      <w:framePr w:wrap="around"/>
    </w:pPr>
    <w:rPr>
      <w:rFonts w:ascii="宋体" w:eastAsia="宋体"/>
    </w:rPr>
  </w:style>
  <w:style w:type="paragraph" w:styleId="1402">
    <w:name w:val="封面标准英文名称"/>
    <w:basedOn w:val="1403"/>
    <w:next w:val="1402"/>
    <w:link w:val="724"/>
    <w:uiPriority w:val="99"/>
    <w:qFormat/>
    <w:pPr>
      <w:spacing w:before="370" w:line="400" w:lineRule="exact"/>
      <w:framePr w:wrap="around"/>
    </w:pPr>
    <w:rPr>
      <w:rFonts w:ascii="Times New Roman"/>
      <w:sz w:val="28"/>
      <w:szCs w:val="28"/>
    </w:rPr>
  </w:style>
  <w:style w:type="paragraph" w:styleId="1403">
    <w:name w:val="封面标准名称"/>
    <w:next w:val="1403"/>
    <w:link w:val="724"/>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rPr>
  </w:style>
  <w:style w:type="paragraph" w:styleId="1404">
    <w:name w:val="其他实施日期"/>
    <w:basedOn w:val="1405"/>
    <w:next w:val="1404"/>
    <w:link w:val="724"/>
    <w:uiPriority w:val="99"/>
    <w:qFormat/>
    <w:pPr>
      <w:framePr w:wrap="around"/>
    </w:pPr>
  </w:style>
  <w:style w:type="paragraph" w:styleId="1405">
    <w:name w:val="实施日期"/>
    <w:basedOn w:val="1394"/>
    <w:next w:val="1405"/>
    <w:link w:val="724"/>
    <w:uiPriority w:val="99"/>
    <w:qFormat/>
    <w:pPr>
      <w:jc w:val="right"/>
      <w:framePr w:wrap="around" w:vAnchor="page" w:hAnchor="text"/>
    </w:pPr>
  </w:style>
  <w:style w:type="paragraph" w:styleId="1406">
    <w:name w:val="附录四级条标题"/>
    <w:basedOn w:val="1398"/>
    <w:next w:val="1346"/>
    <w:link w:val="724"/>
    <w:uiPriority w:val="99"/>
    <w:qFormat/>
    <w:pPr>
      <w:outlineLvl w:val="5"/>
    </w:pPr>
  </w:style>
  <w:style w:type="paragraph" w:styleId="1407">
    <w:name w:val="五级条标题"/>
    <w:basedOn w:val="1392"/>
    <w:next w:val="1346"/>
    <w:link w:val="724"/>
    <w:uiPriority w:val="99"/>
    <w:qFormat/>
    <w:pPr>
      <w:tabs>
        <w:tab w:val="left" w:pos="1140" w:leader="none"/>
        <w:tab w:val="left" w:pos="1259" w:leader="none"/>
      </w:tabs>
      <w:outlineLvl w:val="6"/>
    </w:pPr>
  </w:style>
  <w:style w:type="paragraph" w:styleId="1408">
    <w:name w:val="其他发布部门"/>
    <w:basedOn w:val="1409"/>
    <w:next w:val="1408"/>
    <w:link w:val="724"/>
    <w:uiPriority w:val="99"/>
    <w:qFormat/>
    <w:pPr>
      <w:spacing w:line="240" w:lineRule="atLeast"/>
      <w:framePr w:wrap="around" w:y="15310"/>
    </w:pPr>
    <w:rPr>
      <w:rFonts w:ascii="黑体" w:eastAsia="黑体"/>
      <w:b w:val="0"/>
    </w:rPr>
  </w:style>
  <w:style w:type="paragraph" w:styleId="1409">
    <w:name w:val="发布部门"/>
    <w:next w:val="1346"/>
    <w:link w:val="724"/>
    <w:uiPriority w:val="99"/>
    <w:qFormat/>
    <w:pPr>
      <w:jc w:val="center"/>
      <w:framePr w:w="7938" w:h="1134" w:vSpace="181" w:hSpace="125" w:wrap="around" w:vAnchor="page" w:hAnchor="page" w:x="2150" w:y="14630" w:hRule="exact"/>
    </w:pPr>
    <w:rPr>
      <w:rFonts w:ascii="宋体" w:hAnsi="Times New Roman" w:eastAsia="宋体" w:cs="Times New Roman"/>
      <w:b/>
      <w:spacing w:val="20"/>
      <w:sz w:val="28"/>
    </w:rPr>
  </w:style>
  <w:style w:type="paragraph" w:styleId="1410">
    <w:name w:val="附录一级无"/>
    <w:basedOn w:val="1411"/>
    <w:next w:val="1410"/>
    <w:link w:val="724"/>
    <w:uiPriority w:val="99"/>
    <w:qFormat/>
    <w:rPr>
      <w:rFonts w:ascii="宋体" w:eastAsia="宋体"/>
      <w:szCs w:val="21"/>
    </w:rPr>
  </w:style>
  <w:style w:type="paragraph" w:styleId="1411">
    <w:name w:val="附录一级条标题"/>
    <w:basedOn w:val="1412"/>
    <w:next w:val="1346"/>
    <w:link w:val="724"/>
    <w:uiPriority w:val="99"/>
    <w:qFormat/>
    <w:pPr>
      <w:outlineLvl w:val="2"/>
    </w:pPr>
  </w:style>
  <w:style w:type="paragraph" w:styleId="1412">
    <w:name w:val="附录章标题"/>
    <w:next w:val="1346"/>
    <w:link w:val="724"/>
    <w:uiPriority w:val="99"/>
    <w:qFormat/>
    <w:pPr>
      <w:ind w:left="3060"/>
      <w:jc w:val="both"/>
      <w:outlineLvl w:val="1"/>
    </w:pPr>
    <w:rPr>
      <w:rFonts w:ascii="黑体" w:hAnsi="Times New Roman" w:eastAsia="黑体" w:cs="Times New Roman"/>
      <w:sz w:val="21"/>
    </w:rPr>
  </w:style>
  <w:style w:type="paragraph" w:styleId="1413">
    <w:name w:val="xl87"/>
    <w:basedOn w:val="724"/>
    <w:next w:val="141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14">
    <w:name w:val="qowt-stl-style1"/>
    <w:basedOn w:val="724"/>
    <w:next w:val="1414"/>
    <w:link w:val="724"/>
    <w:qFormat/>
    <w:pPr>
      <w:jc w:val="left"/>
      <w:spacing w:before="100" w:beforeAutospacing="1" w:after="100" w:afterAutospacing="1" w:line="360" w:lineRule="auto"/>
      <w:widowControl/>
    </w:pPr>
    <w:rPr>
      <w:rFonts w:ascii="宋体" w:hAnsi="宋体" w:cs="宋体"/>
      <w:sz w:val="24"/>
      <w:szCs w:val="24"/>
    </w:rPr>
  </w:style>
  <w:style w:type="paragraph" w:styleId="1415">
    <w:name w:val="副标题1"/>
    <w:next w:val="1179"/>
    <w:link w:val="724"/>
    <w:qFormat/>
    <w:pPr>
      <w:keepNext/>
    </w:pPr>
    <w:rPr>
      <w:rFonts w:ascii="Arial Unicode MS" w:hAnsi="Arial Unicode MS" w:eastAsia="Helvetica Neue" w:cs="Arial Unicode MS"/>
      <w:color w:val="000000"/>
      <w:sz w:val="40"/>
      <w:szCs w:val="40"/>
      <w:lang w:val="zh-CN"/>
    </w:rPr>
  </w:style>
  <w:style w:type="paragraph" w:styleId="1416">
    <w:name w:val="Char Char Char Char Char Char Char Char Char Char Char Char Char Char Char Char Char Char Char Char Char Char Char Char Char Char Char Char Char Char Char Char Char"/>
    <w:basedOn w:val="724"/>
    <w:next w:val="1416"/>
    <w:link w:val="724"/>
    <w:qFormat/>
    <w:pPr>
      <w:jc w:val="left"/>
      <w:spacing w:after="160" w:line="240" w:lineRule="exact"/>
      <w:widowControl/>
    </w:pPr>
  </w:style>
  <w:style w:type="paragraph" w:styleId="1417">
    <w:name w:val="qowt-stl-110"/>
    <w:basedOn w:val="724"/>
    <w:next w:val="1417"/>
    <w:link w:val="724"/>
    <w:qFormat/>
    <w:pPr>
      <w:jc w:val="left"/>
      <w:spacing w:before="100" w:beforeAutospacing="1" w:after="100" w:afterAutospacing="1" w:line="360" w:lineRule="auto"/>
      <w:widowControl/>
    </w:pPr>
    <w:rPr>
      <w:rFonts w:ascii="宋体" w:hAnsi="宋体" w:cs="宋体"/>
      <w:sz w:val="24"/>
      <w:szCs w:val="24"/>
    </w:rPr>
  </w:style>
  <w:style w:type="paragraph" w:styleId="1418">
    <w:name w:val="标准书脚_奇数页"/>
    <w:next w:val="1418"/>
    <w:link w:val="724"/>
    <w:uiPriority w:val="99"/>
    <w:qFormat/>
    <w:pPr>
      <w:ind w:right="198"/>
      <w:jc w:val="right"/>
      <w:spacing w:before="120"/>
    </w:pPr>
    <w:rPr>
      <w:rFonts w:ascii="宋体" w:hAnsi="Times New Roman" w:eastAsia="宋体" w:cs="Times New Roman"/>
      <w:sz w:val="18"/>
      <w:szCs w:val="18"/>
    </w:rPr>
  </w:style>
  <w:style w:type="paragraph" w:styleId="1419">
    <w:name w:val="Item List in Table"/>
    <w:basedOn w:val="724"/>
    <w:next w:val="1419"/>
    <w:link w:val="724"/>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420">
    <w:name w:val="列表段落2"/>
    <w:basedOn w:val="724"/>
    <w:next w:val="1420"/>
    <w:link w:val="724"/>
    <w:uiPriority w:val="34"/>
    <w:qFormat/>
    <w:pPr>
      <w:ind w:firstLine="420"/>
      <w:spacing w:line="360" w:lineRule="auto"/>
    </w:pPr>
    <w:rPr>
      <w:szCs w:val="21"/>
    </w:rPr>
  </w:style>
  <w:style w:type="paragraph" w:styleId="1421">
    <w:name w:val="2 Char Char Char Char Char Char Char"/>
    <w:basedOn w:val="724"/>
    <w:next w:val="1421"/>
    <w:link w:val="724"/>
    <w:qFormat/>
    <w:rPr>
      <w:rFonts w:ascii="Tahoma" w:hAnsi="Tahoma"/>
      <w:sz w:val="24"/>
    </w:rPr>
  </w:style>
  <w:style w:type="paragraph" w:styleId="1422">
    <w:name w:val="参考文献、索引标题"/>
    <w:basedOn w:val="724"/>
    <w:next w:val="1346"/>
    <w:link w:val="724"/>
    <w:uiPriority w:val="99"/>
    <w:qFormat/>
    <w:pPr>
      <w:jc w:val="center"/>
      <w:keepNext/>
      <w:pageBreakBefore/>
      <w:spacing w:before="640" w:after="200"/>
      <w:shd w:val="clear" w:color="ffffff" w:fill="ffffff"/>
      <w:widowControl/>
      <w:outlineLvl w:val="0"/>
    </w:pPr>
    <w:rPr>
      <w:rFonts w:ascii="黑体" w:eastAsia="黑体"/>
    </w:rPr>
  </w:style>
  <w:style w:type="paragraph" w:styleId="1423">
    <w:name w:val="G正文"/>
    <w:basedOn w:val="724"/>
    <w:next w:val="1423"/>
    <w:link w:val="724"/>
    <w:uiPriority w:val="99"/>
    <w:qFormat/>
    <w:pPr>
      <w:ind w:firstLine="480"/>
      <w:spacing w:line="360" w:lineRule="auto"/>
      <w:widowControl/>
    </w:pPr>
    <w:rPr>
      <w:rFonts w:eastAsia="仿宋_GB2312" w:cs="宋体"/>
      <w:sz w:val="24"/>
    </w:rPr>
  </w:style>
  <w:style w:type="paragraph" w:styleId="1424">
    <w:name w:val="引文目录1"/>
    <w:basedOn w:val="724"/>
    <w:next w:val="724"/>
    <w:link w:val="724"/>
    <w:qFormat/>
    <w:pPr>
      <w:ind w:left="420" w:firstLine="883"/>
      <w:spacing w:line="360" w:lineRule="auto"/>
    </w:pPr>
    <w:rPr>
      <w:rFonts w:ascii="仿宋" w:hAnsi="仿宋" w:eastAsia="仿宋" w:cs="仿宋"/>
      <w:sz w:val="24"/>
      <w:szCs w:val="24"/>
    </w:rPr>
  </w:style>
  <w:style w:type="paragraph" w:styleId="1425">
    <w:name w:val="注：（正文）"/>
    <w:basedOn w:val="1426"/>
    <w:next w:val="1346"/>
    <w:link w:val="724"/>
    <w:uiPriority w:val="99"/>
    <w:qFormat/>
  </w:style>
  <w:style w:type="paragraph" w:styleId="1426">
    <w:name w:val="注："/>
    <w:next w:val="1346"/>
    <w:link w:val="724"/>
    <w:uiPriority w:val="99"/>
    <w:qFormat/>
    <w:pPr>
      <w:jc w:val="both"/>
      <w:widowControl w:val="off"/>
    </w:pPr>
    <w:rPr>
      <w:rFonts w:ascii="宋体" w:hAnsi="Times New Roman" w:eastAsia="宋体" w:cs="Times New Roman"/>
      <w:sz w:val="18"/>
      <w:szCs w:val="18"/>
    </w:rPr>
  </w:style>
  <w:style w:type="paragraph" w:styleId="1427">
    <w:name w:val="a2"/>
    <w:basedOn w:val="724"/>
    <w:next w:val="1427"/>
    <w:link w:val="724"/>
    <w:uiPriority w:val="99"/>
    <w:qFormat/>
    <w:pPr>
      <w:jc w:val="left"/>
      <w:spacing w:before="100" w:beforeAutospacing="1" w:after="100" w:afterAutospacing="1"/>
      <w:widowControl/>
    </w:pPr>
    <w:rPr>
      <w:rFonts w:ascii="宋体" w:hAnsi="宋体" w:cs="宋体"/>
      <w:sz w:val="24"/>
      <w:szCs w:val="24"/>
    </w:rPr>
  </w:style>
  <w:style w:type="paragraph" w:styleId="1428">
    <w:name w:val="四级无"/>
    <w:basedOn w:val="1392"/>
    <w:next w:val="1428"/>
    <w:link w:val="724"/>
    <w:uiPriority w:val="99"/>
    <w:qFormat/>
    <w:pPr>
      <w:tabs>
        <w:tab w:val="left" w:pos="1259" w:leader="none"/>
      </w:tabs>
    </w:pPr>
    <w:rPr>
      <w:rFonts w:ascii="宋体" w:eastAsia="宋体"/>
    </w:rPr>
  </w:style>
  <w:style w:type="paragraph" w:styleId="1429">
    <w:name w:val="示例内容"/>
    <w:next w:val="1429"/>
    <w:link w:val="724"/>
    <w:uiPriority w:val="99"/>
    <w:qFormat/>
    <w:pPr>
      <w:ind w:firstLine="200"/>
    </w:pPr>
    <w:rPr>
      <w:rFonts w:ascii="宋体" w:hAnsi="Times New Roman" w:eastAsia="宋体" w:cs="Times New Roman"/>
      <w:sz w:val="18"/>
      <w:szCs w:val="18"/>
    </w:rPr>
  </w:style>
  <w:style w:type="paragraph" w:styleId="1430">
    <w:name w:val="xl90"/>
    <w:basedOn w:val="724"/>
    <w:next w:val="1430"/>
    <w:link w:val="724"/>
    <w:qFormat/>
    <w:pPr>
      <w:jc w:val="center"/>
      <w:spacing w:before="100" w:beforeAutospacing="1" w:after="100" w:afterAutospacing="1"/>
      <w:shd w:val="clear" w:color="000000" w:fill="ffff00"/>
      <w:widowControl/>
    </w:pPr>
    <w:rPr>
      <w:rFonts w:ascii="宋体" w:hAnsi="宋体" w:cs="宋体"/>
      <w:color w:val="000000"/>
      <w:sz w:val="20"/>
    </w:rPr>
  </w:style>
  <w:style w:type="paragraph" w:styleId="1431">
    <w:name w:val="标准书眉_偶数页"/>
    <w:basedOn w:val="1432"/>
    <w:next w:val="724"/>
    <w:link w:val="724"/>
    <w:uiPriority w:val="99"/>
    <w:qFormat/>
    <w:pPr>
      <w:jc w:val="left"/>
      <w:tabs>
        <w:tab w:val="center" w:pos="4154" w:leader="none"/>
        <w:tab w:val="right" w:pos="8306" w:leader="none"/>
      </w:tabs>
    </w:pPr>
  </w:style>
  <w:style w:type="paragraph" w:styleId="1432">
    <w:name w:val="标准书眉_奇数页"/>
    <w:next w:val="724"/>
    <w:link w:val="724"/>
    <w:uiPriority w:val="99"/>
    <w:qFormat/>
    <w:pPr>
      <w:jc w:val="right"/>
      <w:spacing w:after="220"/>
      <w:tabs>
        <w:tab w:val="center" w:pos="4154" w:leader="none"/>
        <w:tab w:val="right" w:pos="8306" w:leader="none"/>
      </w:tabs>
    </w:pPr>
    <w:rPr>
      <w:rFonts w:ascii="黑体" w:hAnsi="Times New Roman" w:eastAsia="黑体" w:cs="Times New Roman"/>
      <w:sz w:val="21"/>
      <w:szCs w:val="21"/>
    </w:rPr>
  </w:style>
  <w:style w:type="paragraph" w:styleId="1433">
    <w:name w:val="章标题"/>
    <w:next w:val="1346"/>
    <w:link w:val="724"/>
    <w:uiPriority w:val="99"/>
    <w:qFormat/>
    <w:pPr>
      <w:jc w:val="both"/>
      <w:outlineLvl w:val="1"/>
    </w:pPr>
    <w:rPr>
      <w:rFonts w:ascii="黑体" w:hAnsi="Times New Roman" w:eastAsia="黑体" w:cs="Times New Roman"/>
      <w:sz w:val="21"/>
    </w:rPr>
  </w:style>
  <w:style w:type="paragraph" w:styleId="1434">
    <w:name w:val="附录公式编号制表符"/>
    <w:basedOn w:val="724"/>
    <w:next w:val="1346"/>
    <w:link w:val="724"/>
    <w:uiPriority w:val="99"/>
    <w:qFormat/>
    <w:pPr>
      <w:widowControl/>
      <w:tabs>
        <w:tab w:val="center" w:pos="4201" w:leader="none"/>
        <w:tab w:val="right" w:pos="9298" w:leader="dot"/>
      </w:tabs>
    </w:pPr>
    <w:rPr>
      <w:rFonts w:ascii="宋体"/>
    </w:rPr>
  </w:style>
  <w:style w:type="paragraph" w:styleId="1435">
    <w:name w:val="封面标准名称2"/>
    <w:basedOn w:val="1403"/>
    <w:next w:val="1435"/>
    <w:link w:val="724"/>
    <w:uiPriority w:val="99"/>
    <w:qFormat/>
    <w:pPr>
      <w:framePr w:wrap="around" w:y="4469"/>
    </w:pPr>
  </w:style>
  <w:style w:type="paragraph" w:styleId="1436">
    <w:name w:val="正文图标题"/>
    <w:next w:val="1346"/>
    <w:link w:val="724"/>
    <w:uiPriority w:val="99"/>
    <w:qFormat/>
    <w:pPr>
      <w:jc w:val="center"/>
      <w:tabs>
        <w:tab w:val="left" w:pos="360" w:leader="none"/>
      </w:tabs>
    </w:pPr>
    <w:rPr>
      <w:rFonts w:ascii="黑体" w:hAnsi="Times New Roman" w:eastAsia="黑体" w:cs="Times New Roman"/>
      <w:sz w:val="21"/>
    </w:rPr>
  </w:style>
  <w:style w:type="paragraph" w:styleId="1437">
    <w:name w:val="_Style 3"/>
    <w:next w:val="1437"/>
    <w:link w:val="724"/>
    <w:uiPriority w:val="99"/>
    <w:qFormat/>
    <w:pPr>
      <w:jc w:val="both"/>
      <w:widowControl w:val="off"/>
    </w:pPr>
    <w:rPr>
      <w:rFonts w:ascii="Times New Roman" w:hAnsi="Times New Roman" w:eastAsia="宋体" w:cs="Times New Roman"/>
      <w:sz w:val="21"/>
      <w:szCs w:val="22"/>
    </w:rPr>
  </w:style>
  <w:style w:type="paragraph" w:styleId="1438">
    <w:name w:val="xl89"/>
    <w:basedOn w:val="724"/>
    <w:next w:val="1438"/>
    <w:link w:val="724"/>
    <w:qFormat/>
    <w:pPr>
      <w:jc w:val="center"/>
      <w:spacing w:before="100" w:beforeAutospacing="1" w:after="100" w:afterAutospacing="1"/>
      <w:widowControl/>
    </w:pPr>
    <w:rPr>
      <w:rFonts w:ascii="宋体" w:hAnsi="宋体" w:cs="宋体"/>
      <w:color w:val="000000"/>
      <w:sz w:val="20"/>
    </w:rPr>
  </w:style>
  <w:style w:type="paragraph" w:styleId="1439">
    <w:name w:val="标准书眉一"/>
    <w:next w:val="1439"/>
    <w:link w:val="724"/>
    <w:uiPriority w:val="99"/>
    <w:qFormat/>
    <w:pPr>
      <w:jc w:val="both"/>
    </w:pPr>
    <w:rPr>
      <w:rFonts w:ascii="Times New Roman" w:hAnsi="Times New Roman" w:eastAsia="宋体" w:cs="Times New Roman"/>
    </w:rPr>
  </w:style>
  <w:style w:type="paragraph" w:styleId="1440">
    <w:name w:val="注×："/>
    <w:next w:val="1440"/>
    <w:link w:val="724"/>
    <w:uiPriority w:val="99"/>
    <w:qFormat/>
    <w:pPr>
      <w:ind w:firstLine="363"/>
      <w:jc w:val="both"/>
      <w:widowControl w:val="off"/>
    </w:pPr>
    <w:rPr>
      <w:rFonts w:ascii="宋体" w:hAnsi="Times New Roman" w:eastAsia="宋体" w:cs="Times New Roman"/>
      <w:sz w:val="18"/>
      <w:szCs w:val="18"/>
    </w:rPr>
  </w:style>
  <w:style w:type="paragraph" w:styleId="1441">
    <w:name w:val="xl86"/>
    <w:basedOn w:val="724"/>
    <w:next w:val="144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42">
    <w:name w:val="列出段落6"/>
    <w:basedOn w:val="724"/>
    <w:next w:val="1442"/>
    <w:link w:val="724"/>
    <w:uiPriority w:val="99"/>
    <w:qFormat/>
    <w:pPr>
      <w:ind w:firstLine="420"/>
    </w:pPr>
    <w:rPr>
      <w:szCs w:val="21"/>
    </w:rPr>
  </w:style>
  <w:style w:type="paragraph" w:styleId="1443">
    <w:name w:val="图标脚注说明"/>
    <w:basedOn w:val="1346"/>
    <w:next w:val="1443"/>
    <w:link w:val="724"/>
    <w:uiPriority w:val="99"/>
    <w:qFormat/>
    <w:pPr>
      <w:ind w:left="840" w:hanging="420"/>
      <w:tabs>
        <w:tab w:val="center" w:pos="4201" w:leader="none"/>
        <w:tab w:val="right" w:pos="9298" w:leader="dot"/>
      </w:tabs>
    </w:pPr>
    <w:rPr>
      <w:rFonts w:eastAsia="宋体"/>
      <w:sz w:val="18"/>
      <w:szCs w:val="18"/>
    </w:rPr>
  </w:style>
  <w:style w:type="paragraph" w:styleId="1444">
    <w:name w:val="附录数字编号列项（二级）"/>
    <w:next w:val="1444"/>
    <w:link w:val="724"/>
    <w:uiPriority w:val="99"/>
    <w:qFormat/>
    <w:pPr>
      <w:ind w:left="839" w:hanging="419"/>
      <w:tabs>
        <w:tab w:val="left" w:pos="840" w:leader="none"/>
      </w:tabs>
    </w:pPr>
    <w:rPr>
      <w:rFonts w:ascii="宋体" w:hAnsi="Times New Roman" w:eastAsia="宋体" w:cs="Times New Roman"/>
      <w:sz w:val="21"/>
    </w:rPr>
  </w:style>
  <w:style w:type="paragraph" w:styleId="1445">
    <w:name w:val="附录表标题"/>
    <w:basedOn w:val="724"/>
    <w:next w:val="1346"/>
    <w:link w:val="724"/>
    <w:uiPriority w:val="99"/>
    <w:qFormat/>
    <w:pPr>
      <w:jc w:val="center"/>
      <w:tabs>
        <w:tab w:val="left" w:pos="180" w:leader="none"/>
      </w:tabs>
    </w:pPr>
    <w:rPr>
      <w:rFonts w:ascii="黑体" w:eastAsia="黑体"/>
      <w:szCs w:val="21"/>
    </w:rPr>
  </w:style>
  <w:style w:type="paragraph" w:styleId="1446">
    <w:name w:val="正文内容"/>
    <w:basedOn w:val="724"/>
    <w:next w:val="1446"/>
    <w:link w:val="724"/>
    <w:uiPriority w:val="99"/>
    <w:qFormat/>
    <w:pPr>
      <w:ind w:firstLine="480"/>
      <w:jc w:val="left"/>
      <w:spacing w:line="360" w:lineRule="auto"/>
    </w:pPr>
    <w:rPr>
      <w:rFonts w:ascii="Arial" w:hAnsi="Arial"/>
      <w:sz w:val="24"/>
      <w:szCs w:val="21"/>
    </w:rPr>
  </w:style>
  <w:style w:type="paragraph" w:styleId="1447">
    <w:name w:val="正文公式编号制表符"/>
    <w:basedOn w:val="1346"/>
    <w:next w:val="1346"/>
    <w:link w:val="724"/>
    <w:uiPriority w:val="99"/>
    <w:qFormat/>
    <w:pPr>
      <w:ind w:firstLine="0"/>
      <w:tabs>
        <w:tab w:val="center" w:pos="4201" w:leader="none"/>
        <w:tab w:val="right" w:pos="9298" w:leader="dot"/>
      </w:tabs>
    </w:pPr>
    <w:rPr>
      <w:rFonts w:eastAsia="宋体"/>
      <w:szCs w:val="22"/>
    </w:rPr>
  </w:style>
  <w:style w:type="paragraph" w:styleId="1448">
    <w:name w:val="附录标识"/>
    <w:basedOn w:val="724"/>
    <w:next w:val="1346"/>
    <w:link w:val="724"/>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49">
    <w:name w:val="xl63"/>
    <w:basedOn w:val="724"/>
    <w:next w:val="1449"/>
    <w:link w:val="724"/>
    <w:qFormat/>
    <w:pPr>
      <w:jc w:val="left"/>
      <w:spacing w:before="100" w:beforeAutospacing="1" w:after="100" w:afterAutospacing="1"/>
      <w:widowControl/>
    </w:pPr>
    <w:rPr>
      <w:rFonts w:ascii="黑体" w:hAnsi="黑体" w:eastAsia="黑体" w:cs="宋体"/>
      <w:color w:val="000000"/>
      <w:szCs w:val="21"/>
    </w:rPr>
  </w:style>
  <w:style w:type="paragraph" w:styleId="1450">
    <w:name w:val="注×：（正文）"/>
    <w:next w:val="1450"/>
    <w:link w:val="724"/>
    <w:uiPriority w:val="99"/>
    <w:qFormat/>
    <w:pPr>
      <w:ind w:left="811" w:hanging="448"/>
      <w:jc w:val="both"/>
    </w:pPr>
    <w:rPr>
      <w:rFonts w:ascii="宋体" w:hAnsi="Times New Roman" w:eastAsia="宋体" w:cs="Times New Roman"/>
      <w:sz w:val="18"/>
      <w:szCs w:val="18"/>
    </w:rPr>
  </w:style>
  <w:style w:type="paragraph" w:styleId="1451">
    <w:name w:val="文献分类号"/>
    <w:next w:val="1451"/>
    <w:link w:val="724"/>
    <w:uiPriority w:val="99"/>
    <w:qFormat/>
    <w:pPr>
      <w:widowControl w:val="off"/>
      <w:framePr w:vSpace="180" w:hSpace="180" w:wrap="around" w:vAnchor="margin" w:hAnchor="margin" w:y="1"/>
    </w:pPr>
    <w:rPr>
      <w:rFonts w:ascii="黑体" w:hAnsi="Times New Roman" w:eastAsia="黑体" w:cs="Times New Roman"/>
      <w:sz w:val="21"/>
      <w:szCs w:val="21"/>
    </w:rPr>
  </w:style>
  <w:style w:type="paragraph" w:styleId="1452">
    <w:name w:val="列项◆（三级）"/>
    <w:basedOn w:val="724"/>
    <w:next w:val="1452"/>
    <w:link w:val="724"/>
    <w:uiPriority w:val="99"/>
    <w:qFormat/>
    <w:pPr>
      <w:ind w:left="1678" w:hanging="414"/>
      <w:tabs>
        <w:tab w:val="left" w:pos="1678" w:leader="none"/>
      </w:tabs>
    </w:pPr>
    <w:rPr>
      <w:rFonts w:ascii="宋体"/>
      <w:szCs w:val="21"/>
    </w:rPr>
  </w:style>
  <w:style w:type="paragraph" w:styleId="1453">
    <w:name w:val="附录三级无"/>
    <w:basedOn w:val="1398"/>
    <w:next w:val="1453"/>
    <w:link w:val="724"/>
    <w:uiPriority w:val="99"/>
    <w:qFormat/>
    <w:rPr>
      <w:rFonts w:ascii="宋体" w:eastAsia="宋体"/>
      <w:szCs w:val="21"/>
    </w:rPr>
  </w:style>
  <w:style w:type="paragraph" w:styleId="1454">
    <w:name w:val="tabletext"/>
    <w:basedOn w:val="724"/>
    <w:next w:val="1454"/>
    <w:link w:val="724"/>
    <w:uiPriority w:val="99"/>
    <w:qFormat/>
    <w:pPr>
      <w:jc w:val="left"/>
      <w:spacing w:before="100" w:beforeAutospacing="1" w:after="100" w:afterAutospacing="1"/>
      <w:widowControl/>
    </w:pPr>
    <w:rPr>
      <w:rFonts w:ascii="宋体" w:hAnsi="宋体" w:cs="宋体"/>
      <w:sz w:val="24"/>
      <w:szCs w:val="24"/>
    </w:rPr>
  </w:style>
  <w:style w:type="paragraph" w:styleId="1455">
    <w:name w:val="p17"/>
    <w:basedOn w:val="724"/>
    <w:next w:val="1455"/>
    <w:link w:val="724"/>
    <w:uiPriority w:val="99"/>
    <w:qFormat/>
    <w:pPr>
      <w:ind w:firstLine="420"/>
      <w:widowControl/>
    </w:pPr>
    <w:rPr>
      <w:rFonts w:ascii="仿宋_GB2312" w:hAnsi="宋体" w:eastAsia="仿宋_GB2312" w:cs="宋体"/>
      <w:sz w:val="24"/>
      <w:szCs w:val="24"/>
    </w:rPr>
  </w:style>
  <w:style w:type="paragraph" w:styleId="1456">
    <w:name w:val="列项●（二级）"/>
    <w:next w:val="1456"/>
    <w:link w:val="724"/>
    <w:uiPriority w:val="99"/>
    <w:qFormat/>
    <w:pPr>
      <w:ind w:left="726" w:hanging="363"/>
      <w:jc w:val="both"/>
      <w:tabs>
        <w:tab w:val="left" w:pos="840" w:leader="none"/>
        <w:tab w:val="left" w:pos="1140" w:leader="none"/>
      </w:tabs>
    </w:pPr>
    <w:rPr>
      <w:rFonts w:ascii="宋体" w:hAnsi="Times New Roman" w:eastAsia="宋体" w:cs="Times New Roman"/>
      <w:sz w:val="21"/>
    </w:rPr>
  </w:style>
  <w:style w:type="paragraph" w:styleId="1457">
    <w:name w:val="示例"/>
    <w:next w:val="1429"/>
    <w:link w:val="724"/>
    <w:uiPriority w:val="99"/>
    <w:qFormat/>
    <w:pPr>
      <w:ind w:firstLine="363"/>
      <w:jc w:val="both"/>
      <w:widowControl w:val="off"/>
    </w:pPr>
    <w:rPr>
      <w:rFonts w:ascii="宋体" w:hAnsi="Times New Roman" w:eastAsia="宋体" w:cs="Times New Roman"/>
      <w:sz w:val="18"/>
      <w:szCs w:val="18"/>
    </w:rPr>
  </w:style>
  <w:style w:type="paragraph" w:styleId="1458">
    <w:name w:val="标准标志"/>
    <w:next w:val="724"/>
    <w:link w:val="724"/>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rPr>
  </w:style>
  <w:style w:type="paragraph" w:styleId="1459">
    <w:name w:val="图的脚注"/>
    <w:next w:val="1346"/>
    <w:link w:val="724"/>
    <w:uiPriority w:val="99"/>
    <w:qFormat/>
    <w:pPr>
      <w:ind w:left="840" w:hanging="420"/>
      <w:jc w:val="both"/>
      <w:widowControl w:val="off"/>
    </w:pPr>
    <w:rPr>
      <w:rFonts w:ascii="宋体" w:hAnsi="Times New Roman" w:eastAsia="宋体" w:cs="Times New Roman"/>
      <w:sz w:val="18"/>
    </w:rPr>
  </w:style>
  <w:style w:type="paragraph" w:styleId="1460">
    <w:name w:val="附录四级无"/>
    <w:basedOn w:val="1406"/>
    <w:next w:val="1460"/>
    <w:link w:val="724"/>
    <w:uiPriority w:val="99"/>
    <w:qFormat/>
    <w:rPr>
      <w:rFonts w:ascii="宋体" w:eastAsia="宋体"/>
      <w:szCs w:val="21"/>
    </w:rPr>
  </w:style>
  <w:style w:type="paragraph" w:styleId="1461">
    <w:name w:val="附录图标号"/>
    <w:basedOn w:val="724"/>
    <w:next w:val="1461"/>
    <w:link w:val="724"/>
    <w:uiPriority w:val="99"/>
    <w:qFormat/>
    <w:pPr>
      <w:ind w:firstLine="363"/>
      <w:jc w:val="center"/>
      <w:keepNext/>
      <w:pageBreakBefore/>
      <w:spacing w:line="14" w:lineRule="exact"/>
      <w:widowControl/>
      <w:outlineLvl w:val="0"/>
    </w:pPr>
    <w:rPr>
      <w:color w:val="ffffff"/>
      <w:szCs w:val="24"/>
    </w:rPr>
  </w:style>
  <w:style w:type="paragraph" w:styleId="1462">
    <w:name w:val="列项说明数字编号"/>
    <w:next w:val="1462"/>
    <w:link w:val="724"/>
    <w:uiPriority w:val="99"/>
    <w:qFormat/>
    <w:pPr>
      <w:ind w:left="600" w:hanging="200"/>
    </w:pPr>
    <w:rPr>
      <w:rFonts w:ascii="宋体" w:hAnsi="Times New Roman" w:eastAsia="宋体" w:cs="Times New Roman"/>
      <w:sz w:val="21"/>
    </w:rPr>
  </w:style>
  <w:style w:type="paragraph" w:styleId="1463">
    <w:name w:val="正文表标题"/>
    <w:next w:val="1346"/>
    <w:link w:val="724"/>
    <w:uiPriority w:val="99"/>
    <w:qFormat/>
    <w:pPr>
      <w:jc w:val="center"/>
      <w:tabs>
        <w:tab w:val="left" w:pos="360" w:leader="none"/>
      </w:tabs>
    </w:pPr>
    <w:rPr>
      <w:rFonts w:ascii="黑体" w:hAnsi="Times New Roman" w:eastAsia="黑体" w:cs="Times New Roman"/>
      <w:sz w:val="21"/>
    </w:rPr>
  </w:style>
  <w:style w:type="paragraph" w:styleId="1464">
    <w:name w:val="列项说明"/>
    <w:basedOn w:val="724"/>
    <w:next w:val="1464"/>
    <w:link w:val="724"/>
    <w:uiPriority w:val="99"/>
    <w:qFormat/>
    <w:pPr>
      <w:ind w:left="400" w:hanging="200"/>
      <w:jc w:val="left"/>
      <w:spacing w:line="320" w:lineRule="exact"/>
    </w:pPr>
    <w:rPr>
      <w:rFonts w:ascii="宋体"/>
    </w:rPr>
  </w:style>
  <w:style w:type="paragraph" w:styleId="1465">
    <w:name w:val="条文脚注"/>
    <w:basedOn w:val="791"/>
    <w:next w:val="1465"/>
    <w:link w:val="724"/>
    <w:uiPriority w:val="99"/>
    <w:qFormat/>
    <w:pPr>
      <w:jc w:val="both"/>
      <w:spacing w:line="240" w:lineRule="auto"/>
      <w:tabs>
        <w:tab w:val="left" w:pos="0" w:leader="none"/>
      </w:tabs>
    </w:pPr>
    <w:rPr>
      <w:rFonts w:ascii="宋体"/>
      <w:lang w:val="zh-CN"/>
    </w:rPr>
  </w:style>
  <w:style w:type="paragraph" w:styleId="1466">
    <w:name w:val="标题 11"/>
    <w:basedOn w:val="724"/>
    <w:next w:val="1466"/>
    <w:link w:val="724"/>
    <w:uiPriority w:val="99"/>
    <w:qFormat/>
    <w:pPr>
      <w:ind w:left="102"/>
      <w:jc w:val="left"/>
      <w:outlineLvl w:val="1"/>
    </w:pPr>
    <w:rPr>
      <w:rFonts w:ascii="宋体" w:hAnsi="宋体"/>
      <w:sz w:val="31"/>
      <w:szCs w:val="31"/>
      <w:lang w:eastAsia="en-US"/>
    </w:rPr>
  </w:style>
  <w:style w:type="paragraph" w:styleId="1467">
    <w:name w:val="tableheading"/>
    <w:basedOn w:val="724"/>
    <w:next w:val="1467"/>
    <w:link w:val="724"/>
    <w:uiPriority w:val="99"/>
    <w:qFormat/>
    <w:pPr>
      <w:jc w:val="left"/>
      <w:spacing w:before="100" w:beforeAutospacing="1" w:after="100" w:afterAutospacing="1"/>
      <w:widowControl/>
    </w:pPr>
    <w:rPr>
      <w:rFonts w:ascii="宋体" w:hAnsi="宋体" w:cs="宋体"/>
      <w:sz w:val="24"/>
      <w:szCs w:val="24"/>
    </w:rPr>
  </w:style>
  <w:style w:type="paragraph" w:styleId="1468">
    <w:name w:val="附录五级条标题"/>
    <w:basedOn w:val="1406"/>
    <w:next w:val="1346"/>
    <w:link w:val="724"/>
    <w:uiPriority w:val="99"/>
    <w:qFormat/>
    <w:pPr>
      <w:tabs>
        <w:tab w:val="left" w:pos="839" w:leader="none"/>
      </w:tabs>
      <w:outlineLvl w:val="6"/>
    </w:pPr>
  </w:style>
  <w:style w:type="paragraph" w:styleId="1469">
    <w:name w:val="标准称谓"/>
    <w:next w:val="724"/>
    <w:link w:val="724"/>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rPr>
  </w:style>
  <w:style w:type="paragraph" w:styleId="1470">
    <w:name w:val="普通文字"/>
    <w:basedOn w:val="724"/>
    <w:next w:val="724"/>
    <w:link w:val="724"/>
    <w:uiPriority w:val="99"/>
    <w:qFormat/>
    <w:rPr>
      <w:rFonts w:ascii="宋体"/>
      <w:sz w:val="24"/>
    </w:rPr>
  </w:style>
  <w:style w:type="paragraph" w:styleId="1471">
    <w:name w:val="三级无"/>
    <w:basedOn w:val="1331"/>
    <w:next w:val="1471"/>
    <w:link w:val="724"/>
    <w:uiPriority w:val="99"/>
    <w:qFormat/>
    <w:pPr>
      <w:ind w:left="0" w:firstLine="0"/>
      <w:spacing w:before="50" w:after="50" w:line="240" w:lineRule="auto"/>
      <w:tabs>
        <w:tab w:val="left" w:pos="1259" w:leader="none"/>
      </w:tabs>
      <w:outlineLvl w:val="4"/>
    </w:pPr>
    <w:rPr>
      <w:rFonts w:ascii="宋体" w:hAnsi="Times New Roman" w:eastAsia="宋体"/>
      <w:b w:val="0"/>
      <w:sz w:val="21"/>
      <w:szCs w:val="21"/>
    </w:rPr>
  </w:style>
  <w:style w:type="paragraph" w:styleId="1472">
    <w:name w:val="示例后文字"/>
    <w:basedOn w:val="1346"/>
    <w:next w:val="1346"/>
    <w:link w:val="724"/>
    <w:uiPriority w:val="99"/>
    <w:qFormat/>
    <w:pPr>
      <w:ind w:firstLine="360"/>
      <w:tabs>
        <w:tab w:val="center" w:pos="4201" w:leader="none"/>
        <w:tab w:val="right" w:pos="9298" w:leader="dot"/>
      </w:tabs>
    </w:pPr>
    <w:rPr>
      <w:rFonts w:eastAsia="宋体"/>
      <w:sz w:val="18"/>
      <w:szCs w:val="22"/>
    </w:rPr>
  </w:style>
  <w:style w:type="paragraph" w:styleId="1473">
    <w:name w:val="一级无"/>
    <w:basedOn w:val="1389"/>
    <w:next w:val="1473"/>
    <w:link w:val="724"/>
    <w:uiPriority w:val="99"/>
    <w:qFormat/>
    <w:rPr>
      <w:rFonts w:ascii="宋体" w:eastAsia="宋体"/>
    </w:rPr>
  </w:style>
  <w:style w:type="paragraph" w:styleId="1474">
    <w:name w:val="封面标准文稿类别"/>
    <w:basedOn w:val="1401"/>
    <w:next w:val="1474"/>
    <w:link w:val="724"/>
    <w:uiPriority w:val="99"/>
    <w:qFormat/>
    <w:pPr>
      <w:spacing w:after="160" w:line="240" w:lineRule="auto"/>
      <w:tabs>
        <w:tab w:val="left" w:pos="0" w:leader="none"/>
      </w:tabs>
      <w:framePr w:wrap="around"/>
    </w:pPr>
    <w:rPr>
      <w:sz w:val="24"/>
    </w:rPr>
  </w:style>
  <w:style w:type="paragraph" w:styleId="1475">
    <w:name w:val="z-Bottom of Form1"/>
    <w:next w:val="724"/>
    <w:link w:val="724"/>
    <w:uiPriority w:val="99"/>
    <w:qFormat/>
    <w:pPr>
      <w:jc w:val="center"/>
      <w:widowControl w:val="off"/>
      <w:pBdr>
        <w:top w:val="single" w:color="000000" w:sz="2" w:space="0"/>
      </w:pBdr>
    </w:pPr>
    <w:rPr>
      <w:rFonts w:ascii="Arial" w:hAnsi="Arial" w:eastAsia="宋体" w:cs="Times New Roman"/>
      <w:vanish/>
      <w:sz w:val="16"/>
    </w:rPr>
  </w:style>
  <w:style w:type="paragraph" w:styleId="1476">
    <w:name w:val="+标题4"/>
    <w:basedOn w:val="728"/>
    <w:next w:val="1476"/>
    <w:link w:val="724"/>
    <w:uiPriority w:val="99"/>
    <w:qFormat/>
    <w:pPr>
      <w:jc w:val="both"/>
      <w:spacing w:line="500" w:lineRule="exact"/>
      <w:widowControl w:val="off"/>
    </w:pPr>
    <w:rPr>
      <w:rFonts w:ascii="Times New Roman" w:hAnsi="Times New Roman" w:eastAsia="宋体"/>
      <w:b/>
      <w:sz w:val="24"/>
    </w:rPr>
  </w:style>
  <w:style w:type="paragraph" w:styleId="1477">
    <w:name w:val="参考文献"/>
    <w:basedOn w:val="724"/>
    <w:next w:val="1346"/>
    <w:link w:val="724"/>
    <w:uiPriority w:val="99"/>
    <w:qFormat/>
    <w:pPr>
      <w:jc w:val="center"/>
      <w:keepNext/>
      <w:pageBreakBefore/>
      <w:spacing w:before="640" w:after="200"/>
      <w:shd w:val="clear" w:color="ffffff" w:fill="ffffff"/>
      <w:widowControl/>
      <w:outlineLvl w:val="0"/>
    </w:pPr>
    <w:rPr>
      <w:rFonts w:ascii="黑体" w:eastAsia="黑体"/>
    </w:rPr>
  </w:style>
  <w:style w:type="paragraph" w:styleId="1478">
    <w:name w:val="目次、索引正文"/>
    <w:next w:val="1478"/>
    <w:link w:val="724"/>
    <w:uiPriority w:val="99"/>
    <w:qFormat/>
    <w:pPr>
      <w:jc w:val="both"/>
      <w:spacing w:line="320" w:lineRule="exact"/>
    </w:pPr>
    <w:rPr>
      <w:rFonts w:ascii="宋体" w:hAnsi="Times New Roman" w:eastAsia="宋体" w:cs="Times New Roman"/>
      <w:sz w:val="21"/>
    </w:rPr>
  </w:style>
  <w:style w:type="paragraph" w:styleId="1479">
    <w:name w:val="前言、引言标题"/>
    <w:next w:val="1346"/>
    <w:link w:val="724"/>
    <w:uiPriority w:val="99"/>
    <w:qFormat/>
    <w:pPr>
      <w:jc w:val="center"/>
      <w:keepNext/>
      <w:pageBreakBefore/>
      <w:spacing w:before="640" w:after="560"/>
      <w:shd w:val="clear" w:color="ffffff" w:fill="ffffff"/>
      <w:outlineLvl w:val="0"/>
    </w:pPr>
    <w:rPr>
      <w:rFonts w:ascii="黑体" w:hAnsi="Times New Roman" w:eastAsia="黑体" w:cs="Times New Roman"/>
      <w:sz w:val="32"/>
    </w:rPr>
  </w:style>
  <w:style w:type="paragraph" w:styleId="1480">
    <w:name w:val="附录图标题"/>
    <w:basedOn w:val="724"/>
    <w:next w:val="1346"/>
    <w:link w:val="724"/>
    <w:uiPriority w:val="99"/>
    <w:qFormat/>
    <w:pPr>
      <w:jc w:val="center"/>
      <w:tabs>
        <w:tab w:val="left" w:pos="363" w:leader="none"/>
      </w:tabs>
    </w:pPr>
    <w:rPr>
      <w:rFonts w:ascii="黑体" w:eastAsia="黑体"/>
      <w:szCs w:val="21"/>
    </w:rPr>
  </w:style>
  <w:style w:type="paragraph" w:styleId="1481">
    <w:name w:val="xl64"/>
    <w:basedOn w:val="724"/>
    <w:next w:val="1481"/>
    <w:link w:val="724"/>
    <w:qFormat/>
    <w:pPr>
      <w:jc w:val="right"/>
      <w:spacing w:before="100" w:beforeAutospacing="1" w:after="100" w:afterAutospacing="1"/>
      <w:widowControl/>
    </w:pPr>
    <w:rPr>
      <w:rFonts w:ascii="黑体" w:hAnsi="黑体" w:eastAsia="黑体" w:cs="宋体"/>
      <w:color w:val="000000"/>
      <w:szCs w:val="21"/>
    </w:rPr>
  </w:style>
  <w:style w:type="paragraph" w:styleId="1482">
    <w:name w:val="其他标准标志"/>
    <w:basedOn w:val="1458"/>
    <w:next w:val="1482"/>
    <w:link w:val="724"/>
    <w:uiPriority w:val="99"/>
    <w:qFormat/>
    <w:pPr>
      <w:framePr w:w="6101" w:wrap="around" w:vAnchor="page" w:hAnchor="page" w:x="4673" w:y="942"/>
    </w:pPr>
  </w:style>
  <w:style w:type="paragraph" w:styleId="1483">
    <w:name w:val="☆ 正文"/>
    <w:basedOn w:val="724"/>
    <w:next w:val="1483"/>
    <w:link w:val="724"/>
    <w:uiPriority w:val="99"/>
    <w:qFormat/>
  </w:style>
  <w:style w:type="paragraph" w:styleId="1484">
    <w:name w:val="封面标准文稿编辑信息"/>
    <w:basedOn w:val="1474"/>
    <w:next w:val="1484"/>
    <w:link w:val="724"/>
    <w:uiPriority w:val="99"/>
    <w:qFormat/>
    <w:pPr>
      <w:spacing w:before="180" w:line="180" w:lineRule="exact"/>
      <w:tabs>
        <w:tab w:val="left" w:pos="0" w:leader="none"/>
      </w:tabs>
      <w:framePr w:wrap="around"/>
    </w:pPr>
    <w:rPr>
      <w:sz w:val="21"/>
    </w:rPr>
  </w:style>
  <w:style w:type="paragraph" w:styleId="1485">
    <w:name w:val="xl65"/>
    <w:basedOn w:val="724"/>
    <w:next w:val="1485"/>
    <w:link w:val="724"/>
    <w:qFormat/>
    <w:pPr>
      <w:jc w:val="center"/>
      <w:spacing w:before="100" w:beforeAutospacing="1" w:after="100" w:afterAutospacing="1"/>
      <w:widowControl/>
    </w:pPr>
    <w:rPr>
      <w:rFonts w:ascii="宋体" w:hAnsi="宋体" w:cs="宋体"/>
      <w:sz w:val="24"/>
      <w:szCs w:val="24"/>
    </w:rPr>
  </w:style>
  <w:style w:type="paragraph" w:styleId="1486">
    <w:name w:val="Char Char Char Char Char Char"/>
    <w:basedOn w:val="724"/>
    <w:next w:val="1486"/>
    <w:link w:val="724"/>
    <w:uiPriority w:val="99"/>
    <w:qFormat/>
    <w:pPr>
      <w:jc w:val="left"/>
      <w:spacing w:after="160" w:line="240" w:lineRule="exact"/>
      <w:widowControl/>
    </w:pPr>
    <w:rPr>
      <w:rFonts w:ascii="宋体"/>
      <w:sz w:val="34"/>
    </w:rPr>
  </w:style>
  <w:style w:type="paragraph" w:styleId="1487">
    <w:name w:val="附录二级无"/>
    <w:basedOn w:val="1399"/>
    <w:next w:val="1487"/>
    <w:link w:val="724"/>
    <w:uiPriority w:val="99"/>
    <w:qFormat/>
    <w:rPr>
      <w:rFonts w:ascii="宋体" w:eastAsia="宋体"/>
      <w:szCs w:val="21"/>
    </w:rPr>
  </w:style>
  <w:style w:type="paragraph" w:styleId="1488">
    <w:name w:val="字母编号列项（一级）"/>
    <w:next w:val="1488"/>
    <w:link w:val="724"/>
    <w:uiPriority w:val="99"/>
    <w:qFormat/>
    <w:pPr>
      <w:ind w:left="839" w:hanging="419"/>
      <w:jc w:val="both"/>
      <w:tabs>
        <w:tab w:val="left" w:pos="839" w:leader="none"/>
      </w:tabs>
    </w:pPr>
    <w:rPr>
      <w:rFonts w:ascii="宋体" w:hAnsi="Times New Roman" w:eastAsia="宋体" w:cs="Times New Roman"/>
      <w:sz w:val="21"/>
    </w:rPr>
  </w:style>
  <w:style w:type="paragraph" w:styleId="1489">
    <w:name w:val="封面正文"/>
    <w:next w:val="1489"/>
    <w:link w:val="724"/>
    <w:uiPriority w:val="99"/>
    <w:qFormat/>
    <w:pPr>
      <w:jc w:val="both"/>
    </w:pPr>
    <w:rPr>
      <w:rFonts w:ascii="Times New Roman" w:hAnsi="Times New Roman" w:eastAsia="宋体" w:cs="Times New Roman"/>
    </w:rPr>
  </w:style>
  <w:style w:type="paragraph" w:styleId="1490">
    <w:name w:val="xl88"/>
    <w:basedOn w:val="724"/>
    <w:next w:val="149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91">
    <w:name w:val="xl85"/>
    <w:basedOn w:val="724"/>
    <w:next w:val="149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492">
    <w:name w:val="列出段落111"/>
    <w:basedOn w:val="724"/>
    <w:next w:val="1492"/>
    <w:link w:val="724"/>
    <w:uiPriority w:val="99"/>
    <w:qFormat/>
    <w:pPr>
      <w:ind w:firstLine="420"/>
    </w:pPr>
    <w:rPr>
      <w:rFonts w:cs="Calibri"/>
      <w:szCs w:val="21"/>
    </w:rPr>
  </w:style>
  <w:style w:type="paragraph" w:styleId="1493">
    <w:name w:val="目次、标准名称标题"/>
    <w:basedOn w:val="724"/>
    <w:next w:val="1346"/>
    <w:link w:val="724"/>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94">
    <w:name w:val="附录标题"/>
    <w:basedOn w:val="1346"/>
    <w:next w:val="1346"/>
    <w:link w:val="724"/>
    <w:uiPriority w:val="99"/>
    <w:qFormat/>
    <w:pPr>
      <w:ind w:firstLine="0"/>
      <w:jc w:val="center"/>
      <w:tabs>
        <w:tab w:val="center" w:pos="4201" w:leader="none"/>
        <w:tab w:val="right" w:pos="9298" w:leader="dot"/>
      </w:tabs>
    </w:pPr>
    <w:rPr>
      <w:rFonts w:ascii="黑体" w:eastAsia="黑体"/>
      <w:szCs w:val="22"/>
    </w:rPr>
  </w:style>
  <w:style w:type="paragraph" w:styleId="1495">
    <w:name w:val="封面标准文稿类别2"/>
    <w:basedOn w:val="1474"/>
    <w:next w:val="1495"/>
    <w:link w:val="724"/>
    <w:uiPriority w:val="99"/>
    <w:qFormat/>
    <w:pPr>
      <w:tabs>
        <w:tab w:val="left" w:pos="0" w:leader="none"/>
      </w:tabs>
      <w:framePr w:wrap="around" w:y="4469"/>
    </w:pPr>
  </w:style>
  <w:style w:type="paragraph" w:styleId="1496">
    <w:name w:val="列出段落5"/>
    <w:basedOn w:val="724"/>
    <w:next w:val="1496"/>
    <w:link w:val="724"/>
    <w:uiPriority w:val="99"/>
    <w:qFormat/>
    <w:pPr>
      <w:ind w:firstLine="420"/>
    </w:pPr>
    <w:rPr>
      <w:szCs w:val="21"/>
    </w:rPr>
  </w:style>
  <w:style w:type="paragraph" w:styleId="1497">
    <w:name w:val="Body text|3"/>
    <w:basedOn w:val="724"/>
    <w:next w:val="1497"/>
    <w:link w:val="724"/>
    <w:qFormat/>
    <w:pPr>
      <w:ind w:firstLine="300"/>
      <w:spacing w:after="200" w:line="360" w:lineRule="auto"/>
    </w:pPr>
    <w:rPr>
      <w:rFonts w:ascii="仿宋" w:hAnsi="仿宋" w:eastAsia="仿宋" w:cs="仿宋"/>
      <w:sz w:val="28"/>
      <w:szCs w:val="28"/>
    </w:rPr>
  </w:style>
  <w:style w:type="paragraph" w:styleId="1498">
    <w:name w:val="默认段落字体 Para Char Char Char1 Char"/>
    <w:basedOn w:val="724"/>
    <w:next w:val="1498"/>
    <w:link w:val="724"/>
    <w:uiPriority w:val="99"/>
    <w:qFormat/>
    <w:pPr>
      <w:ind w:left="420" w:firstLine="420"/>
      <w:spacing w:line="360" w:lineRule="auto"/>
    </w:pPr>
    <w:rPr>
      <w:sz w:val="24"/>
      <w:szCs w:val="21"/>
    </w:rPr>
  </w:style>
  <w:style w:type="paragraph" w:styleId="1499">
    <w:name w:val="终结线"/>
    <w:basedOn w:val="724"/>
    <w:next w:val="1499"/>
    <w:link w:val="724"/>
    <w:uiPriority w:val="99"/>
    <w:qFormat/>
    <w:pPr>
      <w:framePr w:vSpace="181" w:hSpace="181" w:wrap="around" w:vAnchor="text" w:hAnchor="margin" w:xAlign="center" w:y="285"/>
    </w:pPr>
    <w:rPr>
      <w:szCs w:val="24"/>
    </w:rPr>
  </w:style>
  <w:style w:type="paragraph" w:styleId="1500">
    <w:name w:val="z-Top of Form1"/>
    <w:next w:val="724"/>
    <w:link w:val="724"/>
    <w:uiPriority w:val="99"/>
    <w:qFormat/>
    <w:pPr>
      <w:jc w:val="center"/>
      <w:widowControl w:val="off"/>
      <w:pBdr>
        <w:bottom w:val="single" w:color="000000" w:sz="2" w:space="0"/>
      </w:pBdr>
    </w:pPr>
    <w:rPr>
      <w:rFonts w:ascii="Arial" w:hAnsi="Arial" w:eastAsia="宋体" w:cs="Times New Roman"/>
      <w:vanish/>
      <w:sz w:val="16"/>
    </w:rPr>
  </w:style>
  <w:style w:type="paragraph" w:styleId="1501">
    <w:name w:val="表格正文"/>
    <w:basedOn w:val="724"/>
    <w:next w:val="1501"/>
    <w:link w:val="724"/>
    <w:qFormat/>
    <w:pPr>
      <w:ind w:firstLine="883"/>
      <w:jc w:val="left"/>
      <w:spacing w:line="360" w:lineRule="auto"/>
    </w:pPr>
    <w:rPr>
      <w:rFonts w:ascii="Arial" w:hAnsi="Arial" w:eastAsia="仿宋" w:cs="宋体"/>
      <w:szCs w:val="24"/>
    </w:rPr>
  </w:style>
  <w:style w:type="paragraph" w:styleId="1502">
    <w:name w:val="正文SONG"/>
    <w:basedOn w:val="724"/>
    <w:next w:val="1502"/>
    <w:link w:val="724"/>
    <w:uiPriority w:val="99"/>
    <w:qFormat/>
    <w:pPr>
      <w:ind w:firstLine="210"/>
      <w:spacing w:line="360" w:lineRule="auto"/>
    </w:pPr>
    <w:rPr>
      <w:rFonts w:ascii="仿宋_GB2312" w:hAnsi="宋体" w:eastAsia="仿宋_GB2312"/>
      <w:sz w:val="30"/>
      <w:szCs w:val="30"/>
    </w:rPr>
  </w:style>
  <w:style w:type="paragraph" w:styleId="1503">
    <w:name w:val="Table Text"/>
    <w:next w:val="1503"/>
    <w:link w:val="724"/>
    <w:uiPriority w:val="99"/>
    <w:qFormat/>
    <w:pPr>
      <w:spacing w:before="80" w:after="80"/>
    </w:pPr>
    <w:rPr>
      <w:rFonts w:ascii="Arial" w:hAnsi="Arial" w:eastAsia="宋体" w:cs="Arial Narrow"/>
      <w:sz w:val="18"/>
      <w:szCs w:val="18"/>
    </w:rPr>
  </w:style>
  <w:style w:type="paragraph" w:styleId="1504">
    <w:name w:val="封面标准文稿编辑信息2"/>
    <w:basedOn w:val="1484"/>
    <w:next w:val="1504"/>
    <w:link w:val="724"/>
    <w:uiPriority w:val="99"/>
    <w:qFormat/>
    <w:pPr>
      <w:tabs>
        <w:tab w:val="left" w:pos="0" w:leader="none"/>
      </w:tabs>
      <w:framePr w:wrap="around" w:y="4469"/>
    </w:pPr>
  </w:style>
  <w:style w:type="paragraph" w:styleId="1505">
    <w:name w:val="封面标准英文名称2"/>
    <w:basedOn w:val="1402"/>
    <w:next w:val="1505"/>
    <w:link w:val="724"/>
    <w:uiPriority w:val="99"/>
    <w:qFormat/>
    <w:pPr>
      <w:framePr w:wrap="around" w:y="4469"/>
    </w:pPr>
  </w:style>
  <w:style w:type="paragraph" w:styleId="1506">
    <w:name w:val="标准书脚_偶数页"/>
    <w:next w:val="1506"/>
    <w:link w:val="724"/>
    <w:uiPriority w:val="99"/>
    <w:qFormat/>
    <w:pPr>
      <w:ind w:left="221"/>
      <w:spacing w:before="120"/>
    </w:pPr>
    <w:rPr>
      <w:rFonts w:ascii="宋体" w:hAnsi="Times New Roman" w:eastAsia="宋体" w:cs="Times New Roman"/>
      <w:sz w:val="18"/>
      <w:szCs w:val="18"/>
    </w:rPr>
  </w:style>
  <w:style w:type="paragraph" w:styleId="1507">
    <w:name w:val="列出段落3"/>
    <w:basedOn w:val="724"/>
    <w:next w:val="1507"/>
    <w:link w:val="724"/>
    <w:uiPriority w:val="99"/>
    <w:qFormat/>
    <w:pPr>
      <w:ind w:firstLine="420"/>
    </w:pPr>
    <w:rPr>
      <w:rFonts w:eastAsia="等线"/>
      <w:szCs w:val="22"/>
    </w:rPr>
  </w:style>
  <w:style w:type="paragraph" w:styleId="1508">
    <w:name w:val="GP正文(首行缩进)"/>
    <w:basedOn w:val="724"/>
    <w:next w:val="1508"/>
    <w:link w:val="724"/>
    <w:qFormat/>
    <w:pPr>
      <w:ind w:firstLine="200"/>
      <w:jc w:val="left"/>
      <w:spacing w:line="360" w:lineRule="auto"/>
    </w:pPr>
    <w:rPr>
      <w:rFonts w:eastAsia="仿宋" w:cs="仿宋"/>
      <w:szCs w:val="21"/>
    </w:rPr>
  </w:style>
  <w:style w:type="paragraph" w:styleId="1509">
    <w:name w:val="标准正文"/>
    <w:basedOn w:val="724"/>
    <w:next w:val="1509"/>
    <w:link w:val="724"/>
    <w:qFormat/>
    <w:pPr>
      <w:ind w:firstLine="480"/>
      <w:spacing w:before="156" w:after="156" w:line="360" w:lineRule="auto"/>
    </w:pPr>
    <w:rPr>
      <w:rFonts w:eastAsia="仿宋" w:cs="宋体"/>
      <w:sz w:val="24"/>
      <w:szCs w:val="24"/>
    </w:rPr>
  </w:style>
  <w:style w:type="paragraph" w:styleId="1510">
    <w:name w:val="封面标准号1"/>
    <w:next w:val="1510"/>
    <w:link w:val="724"/>
    <w:uiPriority w:val="99"/>
    <w:qFormat/>
    <w:pPr>
      <w:jc w:val="right"/>
      <w:spacing w:before="308"/>
      <w:widowControl w:val="off"/>
    </w:pPr>
    <w:rPr>
      <w:rFonts w:ascii="Times New Roman" w:hAnsi="Times New Roman" w:eastAsia="宋体" w:cs="Times New Roman"/>
      <w:sz w:val="28"/>
    </w:rPr>
  </w:style>
  <w:style w:type="paragraph" w:styleId="1511">
    <w:name w:val="ugc"/>
    <w:basedOn w:val="724"/>
    <w:next w:val="1511"/>
    <w:link w:val="724"/>
    <w:uiPriority w:val="99"/>
    <w:qFormat/>
    <w:pPr>
      <w:jc w:val="left"/>
      <w:spacing w:before="100" w:beforeAutospacing="1" w:after="100" w:afterAutospacing="1"/>
      <w:widowControl/>
    </w:pPr>
    <w:rPr>
      <w:rFonts w:ascii="宋体" w:hAnsi="宋体" w:cs="宋体"/>
      <w:szCs w:val="21"/>
    </w:rPr>
  </w:style>
  <w:style w:type="paragraph" w:styleId="1512">
    <w:name w:val="Body text|1"/>
    <w:basedOn w:val="724"/>
    <w:next w:val="1512"/>
    <w:link w:val="724"/>
    <w:qFormat/>
    <w:pPr>
      <w:ind w:firstLine="400"/>
      <w:spacing w:after="200" w:line="360" w:lineRule="auto"/>
    </w:pPr>
    <w:rPr>
      <w:rFonts w:ascii="宋体" w:hAnsi="宋体" w:cs="宋体"/>
      <w:sz w:val="30"/>
      <w:szCs w:val="30"/>
      <w:lang w:val="zh-TW" w:eastAsia="zh-TW" w:bidi="zh-TW"/>
    </w:rPr>
  </w:style>
  <w:style w:type="paragraph" w:styleId="1513">
    <w:name w:val="附录五级无"/>
    <w:basedOn w:val="1468"/>
    <w:next w:val="1513"/>
    <w:link w:val="724"/>
    <w:uiPriority w:val="99"/>
    <w:qFormat/>
    <w:pPr>
      <w:tabs>
        <w:tab w:val="left" w:pos="0" w:leader="none"/>
        <w:tab w:val="left" w:pos="839" w:leader="none"/>
      </w:tabs>
    </w:pPr>
    <w:rPr>
      <w:rFonts w:ascii="宋体" w:eastAsia="宋体"/>
      <w:szCs w:val="21"/>
    </w:rPr>
  </w:style>
  <w:style w:type="paragraph" w:styleId="1514">
    <w:name w:val="表1"/>
    <w:basedOn w:val="724"/>
    <w:next w:val="1514"/>
    <w:link w:val="724"/>
    <w:qFormat/>
    <w:pPr>
      <w:numPr>
        <w:ilvl w:val="0"/>
        <w:numId w:val="2"/>
      </w:numPr>
      <w:ind w:firstLine="200"/>
      <w:jc w:val="center"/>
      <w:spacing w:line="360" w:lineRule="auto"/>
    </w:pPr>
    <w:rPr>
      <w:rFonts w:ascii="Arial" w:hAnsi="Arial" w:eastAsia="仿宋" w:cs="宋体"/>
      <w:szCs w:val="24"/>
    </w:rPr>
  </w:style>
  <w:style w:type="paragraph" w:styleId="1515">
    <w:name w:val="示例×："/>
    <w:basedOn w:val="1433"/>
    <w:next w:val="1515"/>
    <w:link w:val="724"/>
    <w:uiPriority w:val="99"/>
    <w:qFormat/>
    <w:pPr>
      <w:ind w:firstLine="363"/>
      <w:outlineLvl w:val="9"/>
    </w:pPr>
    <w:rPr>
      <w:rFonts w:ascii="宋体" w:eastAsia="宋体"/>
      <w:sz w:val="18"/>
      <w:szCs w:val="18"/>
    </w:rPr>
  </w:style>
  <w:style w:type="paragraph" w:styleId="1516">
    <w:name w:val="Heading #2|1"/>
    <w:basedOn w:val="724"/>
    <w:next w:val="1516"/>
    <w:link w:val="724"/>
    <w:qFormat/>
    <w:pPr>
      <w:ind w:firstLine="883"/>
      <w:spacing w:after="220" w:line="360" w:lineRule="auto"/>
      <w:outlineLvl w:val="1"/>
    </w:pPr>
    <w:rPr>
      <w:rFonts w:ascii="宋体" w:hAnsi="宋体" w:cs="宋体"/>
      <w:b/>
      <w:bCs/>
      <w:sz w:val="30"/>
      <w:szCs w:val="30"/>
      <w:lang w:val="zh-TW" w:eastAsia="zh-TW" w:bidi="zh-TW"/>
    </w:rPr>
  </w:style>
  <w:style w:type="paragraph" w:styleId="1517">
    <w:name w:val="列项——（一级）"/>
    <w:next w:val="1517"/>
    <w:link w:val="724"/>
    <w:uiPriority w:val="99"/>
    <w:qFormat/>
    <w:pPr>
      <w:ind w:left="833" w:hanging="408"/>
      <w:jc w:val="both"/>
      <w:widowControl w:val="off"/>
    </w:pPr>
    <w:rPr>
      <w:rFonts w:ascii="宋体" w:hAnsi="Times New Roman" w:eastAsia="宋体" w:cs="Times New Roman"/>
      <w:sz w:val="21"/>
    </w:rPr>
  </w:style>
  <w:style w:type="paragraph" w:styleId="1518">
    <w:name w:val="封面标准号2"/>
    <w:next w:val="1518"/>
    <w:link w:val="724"/>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rPr>
  </w:style>
  <w:style w:type="paragraph" w:styleId="1519">
    <w:name w:val="附录字母编号列项（一级）"/>
    <w:next w:val="1519"/>
    <w:link w:val="724"/>
    <w:uiPriority w:val="99"/>
    <w:qFormat/>
    <w:pPr>
      <w:ind w:left="839" w:hanging="419"/>
      <w:tabs>
        <w:tab w:val="left" w:pos="839" w:leader="none"/>
      </w:tabs>
    </w:pPr>
    <w:rPr>
      <w:rFonts w:ascii="宋体" w:hAnsi="Times New Roman" w:eastAsia="宋体" w:cs="Times New Roman"/>
      <w:sz w:val="21"/>
    </w:rPr>
  </w:style>
  <w:style w:type="paragraph" w:styleId="1520">
    <w:name w:val="编号列项（三级）"/>
    <w:next w:val="1520"/>
    <w:link w:val="724"/>
    <w:uiPriority w:val="99"/>
    <w:qFormat/>
    <w:pPr>
      <w:ind w:left="1678" w:hanging="419"/>
      <w:tabs>
        <w:tab w:val="left" w:pos="0" w:leader="none"/>
      </w:tabs>
    </w:pPr>
    <w:rPr>
      <w:rFonts w:ascii="宋体" w:hAnsi="Times New Roman" w:eastAsia="宋体" w:cs="Times New Roman"/>
      <w:sz w:val="21"/>
    </w:rPr>
  </w:style>
  <w:style w:type="paragraph" w:styleId="1521">
    <w:name w:val="图表脚注说明"/>
    <w:basedOn w:val="724"/>
    <w:next w:val="1521"/>
    <w:link w:val="724"/>
    <w:uiPriority w:val="99"/>
    <w:qFormat/>
    <w:pPr>
      <w:ind w:left="544" w:hanging="181"/>
    </w:pPr>
    <w:rPr>
      <w:rFonts w:ascii="宋体"/>
      <w:sz w:val="18"/>
      <w:szCs w:val="18"/>
    </w:rPr>
  </w:style>
  <w:style w:type="paragraph" w:styleId="1522">
    <w:name w:val="二级无"/>
    <w:basedOn w:val="1388"/>
    <w:next w:val="1522"/>
    <w:link w:val="724"/>
    <w:uiPriority w:val="99"/>
    <w:qFormat/>
    <w:pPr>
      <w:ind w:left="0"/>
    </w:pPr>
    <w:rPr>
      <w:rFonts w:ascii="宋体" w:eastAsia="宋体"/>
    </w:rPr>
  </w:style>
  <w:style w:type="paragraph" w:styleId="1523">
    <w:name w:val="GP正文(无首行缩进)"/>
    <w:basedOn w:val="724"/>
    <w:next w:val="1523"/>
    <w:link w:val="724"/>
    <w:qFormat/>
    <w:pPr>
      <w:ind w:firstLine="480"/>
      <w:jc w:val="left"/>
      <w:spacing w:line="360" w:lineRule="auto"/>
    </w:pPr>
    <w:rPr>
      <w:rFonts w:ascii="Arial" w:hAnsi="宋体" w:eastAsia="仿宋" w:cs="宋体"/>
      <w:sz w:val="24"/>
      <w:szCs w:val="24"/>
    </w:rPr>
  </w:style>
  <w:style w:type="paragraph" w:styleId="1524">
    <w:name w:val="封面标准代替信息"/>
    <w:next w:val="1524"/>
    <w:link w:val="724"/>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rPr>
  </w:style>
  <w:style w:type="paragraph" w:styleId="1525">
    <w:name w:val="五级无"/>
    <w:basedOn w:val="1407"/>
    <w:next w:val="1525"/>
    <w:link w:val="724"/>
    <w:uiPriority w:val="99"/>
    <w:qFormat/>
    <w:pPr>
      <w:tabs>
        <w:tab w:val="left" w:pos="1140" w:leader="none"/>
        <w:tab w:val="left" w:pos="1259" w:leader="none"/>
      </w:tabs>
    </w:pPr>
    <w:rPr>
      <w:rFonts w:ascii="宋体" w:eastAsia="宋体"/>
    </w:rPr>
  </w:style>
  <w:style w:type="paragraph" w:styleId="1526">
    <w:name w:val="*正文"/>
    <w:basedOn w:val="724"/>
    <w:next w:val="1526"/>
    <w:link w:val="724"/>
    <w:qFormat/>
    <w:pPr>
      <w:ind w:firstLine="200"/>
      <w:spacing w:line="440" w:lineRule="exact"/>
    </w:pPr>
    <w:rPr>
      <w:rFonts w:ascii="宋体" w:hAnsi="宋体"/>
      <w:sz w:val="20"/>
    </w:rPr>
  </w:style>
  <w:style w:type="paragraph" w:styleId="1527">
    <w:name w:val="样式 首行缩进:  0 字符"/>
    <w:basedOn w:val="724"/>
    <w:next w:val="1527"/>
    <w:link w:val="724"/>
    <w:qFormat/>
    <w:pPr>
      <w:ind w:firstLine="480"/>
    </w:pPr>
    <w:rPr>
      <w:rFonts w:ascii="Arial" w:hAnsi="Arial" w:cs="宋体"/>
    </w:rPr>
  </w:style>
  <w:style w:type="paragraph" w:styleId="1528">
    <w:name w:val="Header or footer|2"/>
    <w:basedOn w:val="724"/>
    <w:next w:val="1528"/>
    <w:link w:val="724"/>
    <w:qFormat/>
    <w:pPr>
      <w:ind w:firstLine="883"/>
      <w:spacing w:line="360" w:lineRule="auto"/>
    </w:pPr>
    <w:rPr>
      <w:rFonts w:ascii="仿宋" w:hAnsi="仿宋" w:eastAsia="仿宋" w:cs="仿宋"/>
      <w:sz w:val="20"/>
    </w:rPr>
  </w:style>
  <w:style w:type="paragraph" w:styleId="1529">
    <w:name w:val="编号，小四"/>
    <w:basedOn w:val="724"/>
    <w:next w:val="1529"/>
    <w:link w:val="724"/>
    <w:qFormat/>
    <w:pPr>
      <w:numPr>
        <w:ilvl w:val="0"/>
        <w:numId w:val="3"/>
      </w:numPr>
      <w:ind w:firstLine="200"/>
      <w:spacing w:line="360" w:lineRule="auto"/>
    </w:pPr>
    <w:rPr>
      <w:rFonts w:ascii="Arial" w:hAnsi="Arial" w:eastAsia="仿宋" w:cs="宋体"/>
      <w:sz w:val="24"/>
      <w:szCs w:val="24"/>
    </w:rPr>
  </w:style>
  <w:style w:type="table" w:styleId="1530">
    <w:name w:val="网格型2"/>
    <w:basedOn w:val="735"/>
    <w:next w:val="1530"/>
    <w:link w:val="724"/>
    <w:qFormat/>
    <w:rPr>
      <w:sz w:val="21"/>
      <w:szCs w:val="22"/>
    </w:rPr>
    <w:tblPr/>
  </w:style>
  <w:style w:type="table" w:styleId="1531">
    <w:name w:val="Table Normal1"/>
    <w:next w:val="1531"/>
    <w:link w:val="724"/>
    <w:uiPriority w:val="99"/>
    <w:qFormat/>
    <w:pPr>
      <w:widowControl w:val="off"/>
    </w:pPr>
    <w:rPr>
      <w:sz w:val="22"/>
      <w:szCs w:val="22"/>
      <w:lang w:eastAsia="en-US"/>
    </w:rPr>
    <w:tblPr/>
  </w:style>
  <w:style w:type="paragraph" w:styleId="1532">
    <w:name w:val="彩色列表1"/>
    <w:basedOn w:val="724"/>
    <w:next w:val="1532"/>
    <w:link w:val="724"/>
    <w:uiPriority w:val="99"/>
    <w:qFormat/>
    <w:pPr>
      <w:ind w:firstLine="420"/>
      <w:spacing w:line="360" w:lineRule="auto"/>
    </w:pPr>
    <w:rPr>
      <w:szCs w:val="24"/>
    </w:rPr>
  </w:style>
  <w:style w:type="table" w:styleId="1533">
    <w:name w:val="网格型3"/>
    <w:basedOn w:val="735"/>
    <w:next w:val="1533"/>
    <w:link w:val="724"/>
    <w:uiPriority w:val="59"/>
    <w:qFormat/>
    <w:pPr>
      <w:jc w:val="both"/>
      <w:widowControl w:val="off"/>
    </w:pPr>
    <w:tblPr/>
  </w:style>
  <w:style w:type="character" w:styleId="1534">
    <w:name w:val="tt21"/>
    <w:next w:val="1534"/>
    <w:link w:val="724"/>
    <w:qFormat/>
    <w:rPr>
      <w:rFonts w:hint="eastAsia" w:ascii="宋体" w:hAnsi="宋体" w:eastAsia="宋体"/>
      <w:sz w:val="18"/>
      <w:szCs w:val="18"/>
    </w:rPr>
  </w:style>
  <w:style w:type="paragraph" w:styleId="1535">
    <w:name w:val="正文3"/>
    <w:next w:val="1535"/>
    <w:link w:val="724"/>
    <w:qFormat/>
    <w:pPr>
      <w:jc w:val="both"/>
      <w:spacing w:line="312" w:lineRule="atLeast"/>
      <w:widowControl w:val="off"/>
    </w:pPr>
    <w:rPr>
      <w:rFonts w:ascii="宋体" w:hAnsi="Times New Roman" w:eastAsia="宋体" w:cs="Times New Roman"/>
      <w:sz w:val="34"/>
    </w:rPr>
  </w:style>
  <w:style w:type="paragraph" w:styleId="1536">
    <w:name w:val="Char Char Char Char3"/>
    <w:basedOn w:val="724"/>
    <w:next w:val="1536"/>
    <w:link w:val="724"/>
    <w:qFormat/>
    <w:pPr>
      <w:jc w:val="left"/>
      <w:spacing w:after="160" w:line="240" w:lineRule="exact"/>
      <w:widowControl/>
    </w:pPr>
    <w:rPr>
      <w:rFonts w:ascii="Verdana" w:hAnsi="Verdana"/>
      <w:sz w:val="20"/>
      <w:lang w:eastAsia="en-US"/>
    </w:rPr>
  </w:style>
  <w:style w:type="paragraph" w:styleId="1537">
    <w:name w:val="l15"/>
    <w:basedOn w:val="724"/>
    <w:next w:val="1537"/>
    <w:link w:val="724"/>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38">
    <w:name w:val="NormalCharacter1"/>
    <w:next w:val="1538"/>
    <w:link w:val="724"/>
    <w:semiHidden/>
    <w:qFormat/>
  </w:style>
  <w:style w:type="character" w:styleId="1539">
    <w:name w:val="正文缩进1 Char"/>
    <w:next w:val="1539"/>
    <w:link w:val="724"/>
    <w:qFormat/>
    <w:rPr>
      <w:rFonts w:eastAsia="楷体_GB2312"/>
      <w:sz w:val="24"/>
      <w:lang w:bidi="ar-SA"/>
    </w:rPr>
  </w:style>
  <w:style w:type="character" w:styleId="1540">
    <w:name w:val="标题 3 Char1"/>
    <w:next w:val="1540"/>
    <w:link w:val="724"/>
    <w:qFormat/>
    <w:rPr>
      <w:rFonts w:eastAsia="宋体"/>
      <w:b/>
      <w:sz w:val="32"/>
      <w:lang w:val="en-US" w:eastAsia="zh-CN" w:bidi="ar-SA"/>
    </w:rPr>
  </w:style>
  <w:style w:type="character" w:styleId="1541">
    <w:name w:val="标题 2 Char Char"/>
    <w:next w:val="1541"/>
    <w:link w:val="724"/>
    <w:qFormat/>
    <w:rPr>
      <w:rFonts w:ascii="Arial" w:hAnsi="Arial" w:eastAsia="黑体"/>
      <w:b/>
      <w:sz w:val="44"/>
      <w:lang w:val="en-US" w:eastAsia="zh-CN" w:bidi="ar-SA"/>
    </w:rPr>
  </w:style>
  <w:style w:type="paragraph" w:styleId="1542">
    <w:name w:val="Char Char Char Char Char Char1 Char3"/>
    <w:basedOn w:val="724"/>
    <w:next w:val="1542"/>
    <w:link w:val="724"/>
    <w:qFormat/>
    <w:pPr>
      <w:jc w:val="left"/>
      <w:spacing w:after="160" w:line="240" w:lineRule="exact"/>
      <w:widowControl/>
    </w:pPr>
    <w:rPr>
      <w:rFonts w:ascii="Verdana" w:hAnsi="Verdana"/>
      <w:lang w:eastAsia="en-US"/>
    </w:rPr>
  </w:style>
  <w:style w:type="paragraph" w:styleId="1543">
    <w:name w:val="Char Char Char Char Char Char Char Char Char Char3"/>
    <w:basedOn w:val="724"/>
    <w:next w:val="1543"/>
    <w:link w:val="724"/>
    <w:qFormat/>
    <w:pPr>
      <w:numPr>
        <w:ilvl w:val="0"/>
        <w:numId w:val="4"/>
      </w:numPr>
      <w:tabs>
        <w:tab w:val="left" w:pos="360" w:leader="none"/>
        <w:tab w:val="left" w:pos="636" w:leader="none"/>
        <w:tab w:val="left" w:pos="898" w:leader="none"/>
      </w:tabs>
    </w:pPr>
    <w:rPr>
      <w:sz w:val="24"/>
      <w:szCs w:val="24"/>
    </w:rPr>
  </w:style>
  <w:style w:type="paragraph" w:styleId="1544">
    <w:name w:val="正文首行缩进两字符"/>
    <w:next w:val="1544"/>
    <w:link w:val="724"/>
    <w:qFormat/>
    <w:pPr>
      <w:ind w:firstLine="200"/>
      <w:spacing w:line="360" w:lineRule="auto"/>
    </w:pPr>
    <w:rPr>
      <w:rFonts w:ascii="Times New Roman" w:hAnsi="Times New Roman" w:eastAsia="宋体" w:cs="Times New Roman"/>
    </w:rPr>
  </w:style>
  <w:style w:type="character" w:styleId="1545">
    <w:name w:val="批注框文本 Char"/>
    <w:next w:val="1545"/>
    <w:link w:val="724"/>
    <w:uiPriority w:val="99"/>
    <w:qFormat/>
    <w:rPr>
      <w:sz w:val="18"/>
      <w:szCs w:val="18"/>
    </w:rPr>
  </w:style>
  <w:style w:type="paragraph" w:styleId="1546">
    <w:name w:val="标题 411"/>
    <w:basedOn w:val="724"/>
    <w:next w:val="724"/>
    <w:link w:val="724"/>
    <w:qFormat/>
    <w:pPr>
      <w:jc w:val="center"/>
      <w:keepNext/>
      <w:outlineLvl w:val="3"/>
    </w:pPr>
    <w:rPr>
      <w:rFonts w:eastAsia="楷体_GB2312"/>
      <w:b/>
      <w:bCs/>
      <w:sz w:val="13"/>
    </w:rPr>
  </w:style>
  <w:style w:type="paragraph" w:styleId="1547">
    <w:name w:val="正文文本11"/>
    <w:basedOn w:val="724"/>
    <w:next w:val="724"/>
    <w:link w:val="724"/>
    <w:uiPriority w:val="99"/>
    <w:qFormat/>
    <w:rPr>
      <w:rFonts w:ascii="华文中宋" w:eastAsia="华文中宋"/>
      <w:bCs/>
      <w:sz w:val="28"/>
    </w:rPr>
  </w:style>
  <w:style w:type="table" w:styleId="1548">
    <w:name w:val="Table Normal"/>
    <w:next w:val="1548"/>
    <w:link w:val="724"/>
    <w:unhideWhenUsed/>
    <w:qFormat/>
    <w:tblPr/>
  </w:style>
  <w:style w:type="character" w:styleId="1549" w:default="1">
    <w:name w:val="Default Paragraph Font"/>
    <w:uiPriority w:val="1"/>
    <w:semiHidden/>
    <w:unhideWhenUsed/>
  </w:style>
  <w:style w:type="numbering" w:styleId="1550" w:default="1">
    <w:name w:val="No List"/>
    <w:uiPriority w:val="99"/>
    <w:semiHidden/>
    <w:unhideWhenUsed/>
  </w:style>
  <w:style w:type="table" w:styleId="15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张小丽</cp:lastModifiedBy>
  <cp:revision>85</cp:revision>
  <dcterms:created xsi:type="dcterms:W3CDTF">2021-05-28T01:10:00Z</dcterms:created>
  <dcterms:modified xsi:type="dcterms:W3CDTF">2024-09-20T02:34:04Z</dcterms:modified>
</cp:coreProperties>
</file>