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firstLine="0"/>
        <w:rPr>
          <w:rFonts w:hint="eastAsia" w:eastAsia="黑体"/>
          <w:b/>
          <w:bCs/>
          <w:sz w:val="84"/>
        </w:rPr>
      </w:pPr>
      <w:r>
        <w:rPr>
          <w:rFonts w:hint="eastAsia" w:eastAsia="黑体"/>
          <w:b/>
          <w:bCs/>
          <w:sz w:val="84"/>
        </w:rPr>
      </w:r>
      <w:r/>
    </w:p>
    <w:p>
      <w:pPr>
        <w:pStyle w:val="96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0"/>
        <w:ind w:left="3840" w:hanging="1606"/>
        <w:rPr>
          <w:rFonts w:hint="eastAsia"/>
          <w:b/>
          <w:bCs/>
          <w:sz w:val="32"/>
        </w:rPr>
      </w:pPr>
      <w:r>
        <w:rPr>
          <w:rFonts w:hint="eastAsia"/>
          <w:b/>
          <w:bCs/>
          <w:sz w:val="32"/>
        </w:rPr>
        <w:t xml:space="preserve">项目名称：南通市养老服务指导中心物业管理服务采购项目</w:t>
      </w:r>
      <w:r>
        <w:rPr>
          <w:rFonts w:hint="eastAsia"/>
          <w:b/>
          <w:bCs/>
          <w:sz w:val="32"/>
        </w:rPr>
      </w:r>
      <w:r/>
    </w:p>
    <w:p>
      <w:pPr>
        <w:pStyle w:val="873"/>
        <w:ind w:left="2100" w:firstLine="161"/>
        <w:rPr>
          <w:b/>
          <w:color w:val="000000"/>
          <w:sz w:val="30"/>
          <w:szCs w:val="30"/>
        </w:rPr>
      </w:pPr>
      <w:r>
        <w:rPr>
          <w:rFonts w:hint="eastAsia"/>
          <w:b/>
          <w:bCs/>
          <w:color w:val="000000"/>
          <w:sz w:val="32"/>
        </w:rPr>
        <w:t xml:space="preserve">项目编号：</w:t>
      </w:r>
      <w:r>
        <w:rPr>
          <w:rFonts w:hint="eastAsia"/>
          <w:b/>
          <w:bCs/>
          <w:color w:val="000000"/>
          <w:sz w:val="32"/>
        </w:rPr>
        <w:t xml:space="preserve">JSZC-320600-JZCG-G2025-0040</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spacing w:before="0" w:after="0"/>
        <w:rPr>
          <w:rFonts w:hint="eastAsia" w:ascii="宋体" w:hAnsi="宋体"/>
        </w:rPr>
      </w:pPr>
      <w:r>
        <w:rPr>
          <w:rFonts w:hint="eastAsia" w:ascii="宋体" w:hAnsi="宋体"/>
        </w:rPr>
      </w:r>
      <w:r/>
    </w:p>
    <w:p>
      <w:pPr>
        <w:pStyle w:val="96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3</w:t>
      </w:r>
      <w:r>
        <w:rPr>
          <w:rFonts w:hint="eastAsia"/>
          <w:b/>
          <w:bCs/>
          <w:sz w:val="32"/>
        </w:rPr>
        <w:t xml:space="preserve">月</w:t>
      </w:r>
      <w:r>
        <w:rPr>
          <w:rFonts w:hint="eastAsia"/>
          <w:b/>
          <w:bCs/>
          <w:sz w:val="32"/>
        </w:rPr>
      </w:r>
      <w:r/>
    </w:p>
    <w:p>
      <w:pPr>
        <w:pStyle w:val="960"/>
        <w:ind w:firstLine="0"/>
        <w:rPr>
          <w:rFonts w:hint="eastAsia"/>
          <w:u w:val="single"/>
        </w:rPr>
      </w:pPr>
      <w:r>
        <w:rPr>
          <w:rFonts w:hint="eastAsia"/>
        </w:rPr>
        <w:t xml:space="preserve">                        </w:t>
      </w:r>
      <w:r>
        <w:rPr>
          <w:rFonts w:hint="eastAsia"/>
          <w:u w:val="single"/>
        </w:rPr>
      </w:r>
      <w:r/>
    </w:p>
    <w:p>
      <w:pPr>
        <w:pStyle w:val="960"/>
        <w:ind w:firstLine="0"/>
        <w:jc w:val="center"/>
        <w:rPr>
          <w:rFonts w:hint="eastAsia"/>
        </w:rPr>
      </w:pPr>
      <w:r>
        <w:rPr>
          <w:rFonts w:hint="eastAsia"/>
        </w:rPr>
      </w:r>
      <w:r/>
    </w:p>
    <w:p>
      <w:pPr>
        <w:pStyle w:val="873"/>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3"/>
        <w:spacing w:line="480" w:lineRule="auto"/>
        <w:rPr>
          <w:rFonts w:hint="eastAsia" w:ascii="仿宋_GB2312" w:hAnsi="Arial" w:eastAsia="仿宋_GB2312"/>
          <w:b/>
          <w:sz w:val="28"/>
        </w:rPr>
      </w:pPr>
      <w:r>
        <w:rPr>
          <w:rFonts w:hint="eastAsia" w:ascii="仿宋_GB2312" w:hAnsi="Arial" w:eastAsia="仿宋_GB2312"/>
          <w:b/>
          <w:sz w:val="28"/>
        </w:rPr>
      </w:r>
      <w:r/>
    </w:p>
    <w:p>
      <w:pPr>
        <w:pStyle w:val="87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rPr>
          <w:rFonts w:hint="eastAsia" w:ascii="黑体" w:hAnsi="Showcard Gothic" w:eastAsia="黑体"/>
          <w:sz w:val="36"/>
        </w:rPr>
        <w:t xml:space="preserve">  </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29</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34</w:t>
      </w:r>
      <w:r>
        <w:rPr>
          <w:rFonts w:hint="eastAsia" w:ascii="黑体" w:hAnsi="Showcard Gothic" w:eastAsia="黑体"/>
          <w:sz w:val="36"/>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3"/>
        <w:ind w:firstLine="480"/>
        <w:rPr>
          <w:rFonts w:ascii="宋体" w:hAnsi="宋体"/>
          <w:sz w:val="24"/>
          <w:szCs w:val="24"/>
        </w:rPr>
      </w:pPr>
      <w:r>
        <w:rPr>
          <w:rFonts w:hint="eastAsia" w:ascii="宋体" w:hAnsi="宋体"/>
          <w:sz w:val="24"/>
          <w:szCs w:val="24"/>
        </w:rPr>
        <w:t xml:space="preserve">受[南通市养老服务指导中心]的委托，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政府采购中心就[南通市养老服务指导中心物业管理服务采购](JSZC-320600-JZCG-G2025-0040)项目进行公开招标采购，欢迎符合条件的供应商投标。</w:t>
      </w:r>
      <w:r>
        <w:rPr>
          <w:rFonts w:ascii="宋体" w:hAnsi="宋体"/>
          <w:sz w:val="24"/>
          <w:szCs w:val="24"/>
        </w:rPr>
      </w:r>
      <w:r/>
    </w:p>
    <w:p>
      <w:pPr>
        <w:pStyle w:val="87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南通市养老服务指导中心物业管理服务采购项目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w:t>
      </w:r>
      <w:r>
        <w:rPr>
          <w:rFonts w:hint="eastAsia" w:ascii="宋体" w:hAnsi="宋体"/>
          <w:sz w:val="24"/>
          <w:szCs w:val="24"/>
          <w:highlight w:val="none"/>
        </w:rPr>
        <w:t xml:space="preserve">于</w:t>
      </w:r>
      <w:r>
        <w:rPr>
          <w:rFonts w:hint="eastAsia" w:ascii="宋体" w:hAnsi="宋体"/>
          <w:sz w:val="24"/>
          <w:szCs w:val="24"/>
          <w:highlight w:val="none"/>
          <w:u w:val="single"/>
          <w:lang w:val="en-US" w:eastAsia="zh-CN"/>
        </w:rPr>
        <w:t xml:space="preserve">2025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月2日10点00分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6"/>
        <w:ind w:firstLine="498"/>
        <w:spacing w:before="145" w:after="145" w:line="360" w:lineRule="auto"/>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73"/>
        <w:ind w:firstLine="480"/>
        <w:rPr>
          <w:rFonts w:ascii="宋体" w:hAnsi="宋体"/>
          <w:sz w:val="24"/>
          <w:szCs w:val="24"/>
        </w:rPr>
      </w:pPr>
      <w:r>
        <w:rPr>
          <w:rFonts w:hint="eastAsia" w:ascii="宋体" w:hAnsi="宋体"/>
          <w:sz w:val="24"/>
          <w:szCs w:val="24"/>
        </w:rPr>
        <w:t xml:space="preserve">1.项目编号：JSZC-320600-JZCG-G2025-0040</w:t>
      </w:r>
      <w:r>
        <w:rPr>
          <w:rFonts w:ascii="宋体" w:hAnsi="宋体"/>
          <w:sz w:val="24"/>
          <w:szCs w:val="24"/>
        </w:rPr>
      </w:r>
      <w:r/>
    </w:p>
    <w:p>
      <w:pPr>
        <w:pStyle w:val="873"/>
        <w:ind w:firstLine="480"/>
        <w:rPr>
          <w:rFonts w:ascii="宋体" w:hAnsi="宋体"/>
          <w:sz w:val="24"/>
          <w:szCs w:val="24"/>
        </w:rPr>
      </w:pPr>
      <w:r>
        <w:rPr>
          <w:rFonts w:hint="eastAsia" w:ascii="宋体" w:hAnsi="宋体"/>
          <w:sz w:val="24"/>
          <w:szCs w:val="24"/>
        </w:rPr>
        <w:t xml:space="preserve">2.项目名称：南通市养老服务指导中心物业管理服务采购项目</w:t>
      </w:r>
      <w:r>
        <w:rPr>
          <w:rFonts w:ascii="宋体" w:hAnsi="宋体"/>
          <w:sz w:val="24"/>
          <w:szCs w:val="24"/>
        </w:rPr>
      </w:r>
      <w:r/>
    </w:p>
    <w:p>
      <w:pPr>
        <w:pStyle w:val="873"/>
        <w:ind w:firstLine="480"/>
        <w:rPr>
          <w:rFonts w:hint="eastAsia" w:ascii="宋体" w:hAnsi="宋体" w:eastAsia="宋体" w:cs="Times New Roman"/>
          <w:sz w:val="24"/>
          <w:szCs w:val="24"/>
        </w:rPr>
      </w:pPr>
      <w:r/>
      <w:bookmarkEnd w:id="11"/>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53.32</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4.本项目设定最高限价，最高限价为53.32万元</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.采购需求（简介）：详</w:t>
      </w:r>
      <w:r>
        <w:rPr>
          <w:rFonts w:hint="eastAsia" w:ascii="宋体" w:hAnsi="宋体" w:eastAsia="宋体" w:cs="Times New Roman"/>
          <w:sz w:val="24"/>
          <w:szCs w:val="24"/>
          <w:lang w:eastAsia="zh-CN"/>
        </w:rPr>
        <w:t xml:space="preserve">见项目需求。</w:t>
      </w:r>
      <w:r>
        <w:rPr>
          <w:rFonts w:hint="eastAsia" w:ascii="宋体" w:hAnsi="宋体" w:eastAsia="宋体" w:cs="Times New Roman"/>
          <w:sz w:val="24"/>
          <w:szCs w:val="24"/>
          <w:lang w:eastAsia="zh-CN"/>
        </w:rPr>
      </w:r>
      <w:r/>
    </w:p>
    <w:p>
      <w:pPr>
        <w:pStyle w:val="873"/>
        <w:ind w:firstLine="480"/>
        <w:rPr>
          <w:rFonts w:hint="eastAsia"/>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.合同履行期限：</w:t>
      </w:r>
      <w:r>
        <w:rPr>
          <w:rFonts w:hint="eastAsia" w:ascii="宋体" w:hAnsi="宋体" w:eastAsia="宋体" w:cs="Times New Roman"/>
          <w:sz w:val="24"/>
          <w:szCs w:val="24"/>
          <w:lang w:eastAsia="zh-CN"/>
        </w:rPr>
        <w:t xml:space="preserve">本次招标服务费为一年费用，合同一年一签。中标人在合同期内服务质量好，经考核合格，在价格等所有条款不发生变化的情况下，可以采取1+N年［N≤2］方式续签合同，续签合同一年一签。</w:t>
      </w:r>
      <w:r>
        <w:rPr>
          <w:rFonts w:hint="eastAsia"/>
        </w:rPr>
      </w:r>
      <w:r/>
    </w:p>
    <w:p>
      <w:pPr>
        <w:pStyle w:val="876"/>
        <w:ind w:firstLine="498"/>
        <w:spacing w:before="145" w:after="145" w:line="360" w:lineRule="auto"/>
      </w:pPr>
      <w:r/>
      <w:bookmarkStart w:id="12" w:name="_Toc28359080"/>
      <w:r/>
      <w:bookmarkStart w:id="13" w:name="_Toc35393622"/>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pStyle w:val="873"/>
        <w:ind w:firstLine="480"/>
        <w:rPr>
          <w:rFonts w:hint="eastAsia" w:ascii="宋体" w:hAnsi="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3"/>
        <w:ind w:firstLine="480"/>
        <w:spacing w:line="480" w:lineRule="exact"/>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4.本项目不接受联合体投标。</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5.本项目不接受分包。</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（二）本项目的特定资格要求</w:t>
      </w:r>
      <w:r>
        <w:rPr>
          <w:rFonts w:hint="eastAsia" w:ascii="宋体" w:hAnsi="宋体" w:eastAsia="宋体" w:cs="Times New Roman"/>
          <w:sz w:val="24"/>
          <w:szCs w:val="24"/>
        </w:rPr>
      </w:r>
      <w:r/>
    </w:p>
    <w:p>
      <w:pPr>
        <w:pStyle w:val="8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无</w:t>
      </w:r>
      <w:r>
        <w:rPr>
          <w:rFonts w:hint="eastAsia" w:ascii="宋体" w:hAnsi="宋体" w:eastAsia="宋体" w:cs="Times New Roman"/>
          <w:sz w:val="24"/>
          <w:szCs w:val="24"/>
        </w:rPr>
      </w:r>
      <w:r/>
    </w:p>
    <w:p>
      <w:pPr>
        <w:pStyle w:val="876"/>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3"/>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3"/>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76"/>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3"/>
        <w:ind w:firstLine="480"/>
        <w:rPr>
          <w:rFonts w:ascii="宋体" w:hAnsi="宋体"/>
          <w:bCs/>
          <w:color w:val="000000"/>
          <w:sz w:val="24"/>
          <w:szCs w:val="24"/>
          <w:u w:val="single"/>
        </w:rPr>
      </w:pPr>
      <w:r>
        <w:rPr>
          <w:rFonts w:hint="eastAsia" w:ascii="宋体" w:hAnsi="宋体"/>
          <w:bCs/>
          <w:sz w:val="24"/>
          <w:szCs w:val="24"/>
          <w:highlight w:val="none"/>
          <w:u w:val="single"/>
        </w:rPr>
        <w:t xml:space="preserve">1.</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lang w:val="en-US" w:eastAsia="zh-CN"/>
        </w:rPr>
        <w:t xml:space="preserve">025</w:t>
      </w:r>
      <w:r>
        <w:rPr>
          <w:rFonts w:hint="eastAsia" w:ascii="宋体" w:hAnsi="宋体"/>
          <w:bCs/>
          <w:sz w:val="24"/>
          <w:szCs w:val="24"/>
          <w:highlight w:val="none"/>
          <w:u w:val="single"/>
        </w:rPr>
        <w:t xml:space="preserve">年4月2日10点00分</w:t>
      </w:r>
      <w:r>
        <w:rPr>
          <w:rFonts w:hint="eastAsia" w:ascii="宋体" w:hAnsi="宋体"/>
          <w:bCs/>
          <w:sz w:val="24"/>
          <w:szCs w:val="24"/>
          <w:highlight w:val="none"/>
        </w:rPr>
        <w:t xml:space="preserve">（</w:t>
      </w:r>
      <w:r>
        <w:rPr>
          <w:rFonts w:hint="eastAsia" w:ascii="宋体" w:hAnsi="宋体"/>
          <w:bCs/>
          <w:sz w:val="24"/>
          <w:szCs w:val="24"/>
        </w:rPr>
        <w:t xml:space="preserve">北京时间）</w:t>
      </w:r>
      <w:r>
        <w:rPr>
          <w:rFonts w:ascii="宋体" w:hAnsi="宋体"/>
          <w:bCs/>
          <w:color w:val="000000"/>
          <w:sz w:val="24"/>
          <w:szCs w:val="24"/>
          <w:u w:val="single"/>
        </w:rPr>
      </w:r>
      <w:r/>
    </w:p>
    <w:p>
      <w:pPr>
        <w:pStyle w:val="873"/>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76"/>
        <w:ind w:firstLine="498"/>
        <w:spacing w:before="145" w:after="145" w:line="360" w:lineRule="auto"/>
      </w:pPr>
      <w:r/>
      <w:bookmarkStart w:id="27" w:name="_Toc28359007"/>
      <w:r/>
      <w:bookmarkStart w:id="28" w:name="_Toc28359084"/>
      <w:r/>
      <w:bookmarkStart w:id="29" w:name="_Toc35393625"/>
      <w:r/>
      <w:bookmarkStart w:id="30" w:name="_Toc38985267"/>
      <w:r/>
      <w:bookmarkStart w:id="31" w:name="_Toc35393794"/>
      <w:r>
        <w:rPr>
          <w:rFonts w:hint="eastAsia"/>
        </w:rPr>
        <w:t xml:space="preserve">五、公告期限</w:t>
      </w:r>
      <w:bookmarkEnd w:id="27"/>
      <w:r/>
      <w:bookmarkEnd w:id="28"/>
      <w:r/>
      <w:bookmarkEnd w:id="29"/>
      <w:r/>
      <w:bookmarkEnd w:id="30"/>
      <w:r/>
      <w:bookmarkEnd w:id="31"/>
      <w:r/>
      <w:r/>
    </w:p>
    <w:p>
      <w:pPr>
        <w:pStyle w:val="873"/>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spacing w:before="145" w:after="145" w:line="360" w:lineRule="auto"/>
      </w:pPr>
      <w:r>
        <w:rPr>
          <w:rFonts w:hint="eastAsia"/>
        </w:rPr>
        <w:t xml:space="preserve">六、其他补充事宜</w:t>
      </w:r>
      <w:bookmarkEnd w:id="32"/>
      <w:r/>
      <w:bookmarkEnd w:id="33"/>
      <w:r/>
      <w:bookmarkEnd w:id="34"/>
      <w:r/>
      <w:r/>
    </w:p>
    <w:p>
      <w:pPr>
        <w:pStyle w:val="873"/>
        <w:ind w:firstLine="480"/>
        <w:spacing w:line="480" w:lineRule="exact"/>
        <w:rPr>
          <w:rFonts w:hint="eastAsia" w:ascii="宋体" w:hAnsi="宋体" w:eastAsia="宋体" w:cs="宋体"/>
          <w:sz w:val="24"/>
          <w:szCs w:val="24"/>
        </w:rPr>
      </w:pPr>
      <w:r/>
      <w:bookmarkStart w:id="35" w:name="_Toc35393796"/>
      <w:r/>
      <w:bookmarkStart w:id="36" w:name="_Toc38985269"/>
      <w:r/>
      <w:bookmarkStart w:id="37" w:name="_Toc35393627"/>
      <w:r/>
      <w:bookmarkStart w:id="38" w:name="_Toc28359008"/>
      <w:r/>
      <w:bookmarkStart w:id="39" w:name="_Toc28359085"/>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 投标保证金：免收</w:t>
      </w:r>
      <w:r>
        <w:rPr>
          <w:rFonts w:hint="eastAsia" w:ascii="宋体" w:hAnsi="宋体" w:eastAsia="宋体" w:cs="宋体"/>
          <w:sz w:val="24"/>
          <w:szCs w:val="24"/>
        </w:rPr>
      </w:r>
      <w:r/>
    </w:p>
    <w:p>
      <w:pPr>
        <w:pStyle w:val="873"/>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highlight w:val="none"/>
        </w:rPr>
        <w:t xml:space="preserve">. 项目演示、样品、答辩等：</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873"/>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873"/>
        <w:ind w:firstLine="480"/>
        <w:spacing w:line="480" w:lineRule="exact"/>
        <w:rPr>
          <w:rFonts w:hint="eastAsia" w:ascii="宋体" w:hAnsi="宋体" w:eastAsia="宋体" w:cs="宋体"/>
          <w:sz w:val="24"/>
          <w:szCs w:val="24"/>
          <w:highlight w:val="red"/>
          <w:lang w:val="en-US" w:eastAsia="zh-CN"/>
        </w:rPr>
      </w:pPr>
      <w:r>
        <w:rPr>
          <w:rFonts w:hint="eastAsia" w:ascii="宋体" w:hAnsi="宋体" w:eastAsia="宋体" w:cs="宋体"/>
          <w:sz w:val="24"/>
          <w:szCs w:val="24"/>
        </w:rPr>
        <w:t xml:space="preserve">系统操作过程中如遇问题，请致电“苏采云”客服0519-86722801。</w:t>
      </w:r>
      <w:r>
        <w:rPr>
          <w:rFonts w:hint="eastAsia" w:ascii="宋体" w:hAnsi="宋体" w:eastAsia="宋体" w:cs="宋体"/>
          <w:sz w:val="24"/>
          <w:szCs w:val="24"/>
          <w:highlight w:val="red"/>
          <w:lang w:val="en-US" w:eastAsia="zh-CN"/>
        </w:rPr>
      </w:r>
      <w:r/>
    </w:p>
    <w:p>
      <w:pPr>
        <w:pStyle w:val="873"/>
        <w:numPr>
          <w:ilvl w:val="0"/>
          <w:numId w:val="5"/>
        </w:num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有关本次招标的事项若存在变动或修改，</w:t>
      </w:r>
      <w:r>
        <w:rPr>
          <w:rFonts w:hint="eastAsia" w:ascii="宋体" w:hAnsi="宋体" w:eastAsia="宋体" w:cs="宋体"/>
          <w:sz w:val="24"/>
          <w:szCs w:val="24"/>
        </w:rPr>
        <w:t xml:space="preserve">均以江苏政府采购网发布的更正或补充通知为准，</w:t>
      </w:r>
      <w:r>
        <w:rPr>
          <w:rFonts w:hint="eastAsia" w:ascii="宋体" w:hAnsi="宋体" w:eastAsia="宋体" w:cs="宋体"/>
          <w:bCs/>
          <w:sz w:val="24"/>
          <w:szCs w:val="24"/>
        </w:rPr>
        <w:t xml:space="preserve">敬请及时关注。</w:t>
      </w:r>
      <w:r>
        <w:rPr>
          <w:rFonts w:hint="eastAsia" w:ascii="宋体" w:hAnsi="宋体" w:eastAsia="宋体" w:cs="宋体"/>
          <w:bCs/>
          <w:sz w:val="24"/>
          <w:szCs w:val="24"/>
        </w:rPr>
      </w:r>
      <w:r/>
    </w:p>
    <w:p>
      <w:pPr>
        <w:pStyle w:val="873"/>
        <w:numPr>
          <w:ilvl w:val="0"/>
          <w:numId w:val="5"/>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76"/>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南通市养老服务指导中心　</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南通市崇川区养老院路8号　</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陆孝楠 </w:t>
      </w:r>
      <w:r>
        <w:rPr>
          <w:rFonts w:ascii="宋体" w:hAnsi="宋体"/>
          <w:sz w:val="24"/>
          <w:szCs w:val="24"/>
        </w:rPr>
      </w:r>
      <w:r/>
    </w:p>
    <w:p>
      <w:pPr>
        <w:pStyle w:val="87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18112289302 </w:t>
      </w:r>
      <w:bookmarkStart w:id="40" w:name="_Toc28359009"/>
      <w:r/>
      <w:bookmarkStart w:id="41" w:name="_Toc28359086"/>
      <w:r>
        <w:rPr>
          <w:rFonts w:ascii="宋体" w:hAnsi="宋体"/>
          <w:sz w:val="24"/>
          <w:szCs w:val="24"/>
          <w:u w:val="single"/>
        </w:rPr>
      </w:r>
      <w:r/>
    </w:p>
    <w:p>
      <w:pPr>
        <w:pStyle w:val="873"/>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73"/>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73"/>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杨女士</w:t>
      </w:r>
      <w:r>
        <w:rPr>
          <w:rFonts w:hint="eastAsia" w:ascii="宋体" w:hAnsi="宋体" w:eastAsia="宋体"/>
          <w:sz w:val="24"/>
          <w:szCs w:val="24"/>
          <w:lang w:eastAsia="zh-CN"/>
        </w:rPr>
      </w:r>
      <w:r/>
    </w:p>
    <w:p>
      <w:pPr>
        <w:pStyle w:val="873"/>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lang w:val="en-US" w:eastAsia="zh-CN"/>
        </w:rPr>
        <w:t xml:space="preserve">0513-59001986</w:t>
      </w:r>
      <w:r>
        <w:rPr>
          <w:rFonts w:ascii="宋体" w:hAnsi="宋体" w:eastAsia="宋体"/>
          <w:sz w:val="24"/>
          <w:szCs w:val="24"/>
          <w:u w:val="single"/>
          <w:lang w:val="en-US" w:eastAsia="zh-CN"/>
        </w:rPr>
      </w:r>
      <w:r/>
    </w:p>
    <w:p>
      <w:pPr>
        <w:pStyle w:val="873"/>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那</w:t>
      </w:r>
      <w:r>
        <w:rPr>
          <w:rFonts w:hint="eastAsia" w:ascii="宋体" w:hAnsi="宋体" w:eastAsia="宋体" w:cs="宋体"/>
          <w:sz w:val="24"/>
          <w:szCs w:val="24"/>
          <w:lang w:eastAsia="zh-CN"/>
        </w:rPr>
        <w:t xml:space="preserve">工：</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73"/>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73"/>
        <w:ind w:firstLine="480"/>
        <w:spacing w:line="560" w:lineRule="exact"/>
        <w:rPr>
          <w:rFonts w:hint="eastAsia" w:ascii="宋体" w:hAnsi="宋体"/>
          <w:sz w:val="24"/>
        </w:rPr>
      </w:pPr>
      <w:r/>
      <w:bookmarkEnd w:id="42"/>
      <w:r/>
      <w:bookmarkEnd w:id="43"/>
      <w:r>
        <w:rPr>
          <w:rFonts w:hint="eastAsia" w:ascii="宋体" w:hAnsi="宋体"/>
          <w:sz w:val="24"/>
        </w:rPr>
      </w:r>
      <w:r/>
    </w:p>
    <w:p>
      <w:pPr>
        <w:pStyle w:val="873"/>
        <w:ind w:right="840"/>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86"/>
        <w:rPr>
          <w:rFonts w:hint="eastAsia" w:ascii="宋体" w:hAnsi="宋体"/>
          <w:sz w:val="24"/>
          <w:szCs w:val="24"/>
        </w:rPr>
      </w:pPr>
      <w:r>
        <w:rPr>
          <w:rFonts w:hint="eastAsia" w:ascii="宋体" w:hAnsi="宋体"/>
          <w:sz w:val="24"/>
          <w:szCs w:val="24"/>
        </w:rPr>
      </w:r>
      <w:r/>
    </w:p>
    <w:p>
      <w:pPr>
        <w:pStyle w:val="87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76"/>
        <w:ind w:firstLine="498"/>
        <w:spacing w:before="145" w:after="145"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87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7"/>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7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7"/>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7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7"/>
        <w:ind w:firstLine="420"/>
        <w:spacing w:before="0" w:after="0" w:line="240" w:lineRule="auto"/>
        <w:rPr>
          <w:rFonts w:hint="eastAsia"/>
          <w:b w:val="0"/>
          <w:bCs w:val="0"/>
        </w:rPr>
      </w:pPr>
      <w:r/>
      <w:bookmarkStart w:id="64" w:name="_Toc462564067"/>
      <w:r/>
      <w:bookmarkStart w:id="65" w:name="_Toc16938523"/>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7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76"/>
        <w:ind w:firstLine="321"/>
        <w:spacing w:before="145" w:after="145" w:line="360" w:lineRule="auto"/>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77"/>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7"/>
        <w:ind w:firstLine="560"/>
        <w:spacing w:before="0" w:after="0" w:line="240" w:lineRule="auto"/>
        <w:rPr>
          <w:rFonts w:hint="eastAsia"/>
          <w:b w:val="0"/>
          <w:bCs w:val="0"/>
        </w:rPr>
      </w:pPr>
      <w:r/>
      <w:bookmarkStart w:id="75" w:name="_Toc513029211"/>
      <w:r/>
      <w:bookmarkStart w:id="76" w:name="_Toc16938527"/>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873"/>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77"/>
        <w:ind w:firstLine="560"/>
        <w:spacing w:before="0" w:after="0" w:line="240" w:lineRule="auto"/>
        <w:rPr>
          <w:rFonts w:hint="eastAsia"/>
          <w:b w:val="0"/>
          <w:bCs w:val="0"/>
        </w:rPr>
      </w:pPr>
      <w:r/>
      <w:bookmarkStart w:id="79" w:name="_Toc16938528"/>
      <w:r/>
      <w:bookmarkStart w:id="80" w:name="_Toc20823284"/>
      <w:r/>
      <w:bookmarkStart w:id="81" w:name="_Toc513029212"/>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6"/>
        <w:ind w:firstLine="482"/>
        <w:spacing w:before="145" w:after="145" w:line="360" w:lineRule="auto"/>
        <w:rPr>
          <w:rFonts w:hint="eastAsia"/>
        </w:rPr>
      </w:pPr>
      <w:r/>
      <w:bookmarkStart w:id="83" w:name="_Toc16938529"/>
      <w:r/>
      <w:bookmarkStart w:id="84" w:name="_Toc513029213"/>
      <w:r/>
      <w:bookmarkStart w:id="85" w:name="_Toc462564072"/>
      <w:r/>
      <w:bookmarkStart w:id="86" w:name="_Toc20823285"/>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877"/>
        <w:ind w:firstLine="560"/>
        <w:spacing w:before="0" w:after="0" w:line="240" w:lineRule="auto"/>
        <w:rPr>
          <w:rFonts w:hint="eastAsia"/>
          <w:bCs w:val="0"/>
        </w:rPr>
      </w:pPr>
      <w:r/>
      <w:bookmarkStart w:id="88" w:name="_Toc16938530"/>
      <w:r/>
      <w:bookmarkStart w:id="89" w:name="_Toc513029214"/>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7"/>
        <w:ind w:firstLine="420"/>
        <w:spacing w:before="0" w:after="0" w:line="240" w:lineRule="auto"/>
        <w:rPr>
          <w:rFonts w:hint="eastAsia"/>
          <w:b w:val="0"/>
          <w:bCs w:val="0"/>
        </w:rPr>
      </w:pPr>
      <w:r/>
      <w:bookmarkStart w:id="92" w:name="_Toc513029215"/>
      <w:r/>
      <w:bookmarkStart w:id="93" w:name="_Toc16938531"/>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7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3"/>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7"/>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9"/>
      <w:r/>
      <w:bookmarkStart w:id="101" w:name="_Toc14577357"/>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7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7"/>
        <w:ind w:firstLine="420"/>
        <w:spacing w:before="0" w:after="0" w:line="240" w:lineRule="auto"/>
        <w:rPr>
          <w:rFonts w:hint="eastAsia"/>
          <w:b w:val="0"/>
          <w:bCs w:val="0"/>
        </w:rPr>
      </w:pPr>
      <w:r/>
      <w:bookmarkStart w:id="110" w:name="_Hlt26954844"/>
      <w:r/>
      <w:bookmarkEnd w:id="110"/>
      <w:r/>
      <w:bookmarkStart w:id="111" w:name="_Hlt26670425"/>
      <w:r/>
      <w:bookmarkEnd w:id="111"/>
      <w:r/>
      <w:bookmarkStart w:id="112" w:name="_Hlt26954842"/>
      <w:r/>
      <w:bookmarkEnd w:id="112"/>
      <w:r/>
      <w:bookmarkStart w:id="113" w:name="_Hlt26670482"/>
      <w:r/>
      <w:bookmarkEnd w:id="113"/>
      <w:r/>
      <w:bookmarkStart w:id="114" w:name="_Hlt26668983"/>
      <w:r/>
      <w:bookmarkEnd w:id="114"/>
      <w:r/>
      <w:bookmarkStart w:id="115" w:name="_Hlt26954848"/>
      <w:r/>
      <w:bookmarkEnd w:id="115"/>
      <w:r/>
      <w:bookmarkStart w:id="116" w:name="_Hlt26954846"/>
      <w:r/>
      <w:bookmarkEnd w:id="116"/>
      <w:r/>
      <w:bookmarkStart w:id="117" w:name="_Hlt26954731"/>
      <w:r/>
      <w:bookmarkEnd w:id="117"/>
      <w:r/>
      <w:bookmarkStart w:id="118" w:name="_Hlt26670486"/>
      <w:r/>
      <w:bookmarkEnd w:id="118"/>
      <w:r/>
      <w:bookmarkStart w:id="119" w:name="_Hlt26670403"/>
      <w:r/>
      <w:bookmarkEnd w:id="119"/>
      <w:r>
        <w:rPr>
          <w:rFonts w:hint="eastAsia"/>
          <w:b w:val="0"/>
          <w:bCs w:val="0"/>
        </w:rPr>
        <w:t xml:space="preserve">13、技术要求响应及偏离表、商务要求响应及偏离表</w:t>
      </w:r>
      <w:r>
        <w:rPr>
          <w:rFonts w:hint="eastAsia"/>
          <w:b w:val="0"/>
          <w:bCs w:val="0"/>
        </w:rPr>
      </w:r>
      <w:r/>
    </w:p>
    <w:p>
      <w:pPr>
        <w:pStyle w:val="87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7"/>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6"/>
        <w:ind w:firstLine="482"/>
        <w:spacing w:before="145" w:after="145" w:line="360" w:lineRule="auto"/>
        <w:rPr>
          <w:rFonts w:hint="eastAsia"/>
        </w:rPr>
      </w:pPr>
      <w:r/>
      <w:bookmarkStart w:id="127" w:name="_Hlt26954739"/>
      <w:r/>
      <w:bookmarkEnd w:id="127"/>
      <w:r/>
      <w:bookmarkStart w:id="128" w:name="_Hlt26954852"/>
      <w:r/>
      <w:bookmarkEnd w:id="128"/>
      <w:r/>
      <w:bookmarkStart w:id="129" w:name="_Toc16938540"/>
      <w:r/>
      <w:bookmarkStart w:id="130" w:name="_Toc20823296"/>
      <w:r/>
      <w:bookmarkStart w:id="131" w:name="_Toc513029224"/>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877"/>
        <w:ind w:firstLine="560"/>
        <w:spacing w:before="0" w:after="0" w:line="240" w:lineRule="auto"/>
        <w:rPr>
          <w:rFonts w:hint="eastAsia" w:ascii="黑体"/>
          <w:b w:val="0"/>
          <w:bCs w:val="0"/>
        </w:rPr>
      </w:pPr>
      <w:r/>
      <w:bookmarkStart w:id="133" w:name="_Toc20823297"/>
      <w:r/>
      <w:bookmarkStart w:id="134" w:name="_Toc513029225"/>
      <w:r/>
      <w:bookmarkStart w:id="135" w:name="_Toc462564084"/>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87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7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投标人上传电子投标文件的时间不得迟于招标公告中规定的投标截止时间。</w:t>
      </w:r>
      <w:r>
        <w:rPr>
          <w:rFonts w:hint="eastAsia" w:ascii="宋体" w:hAnsi="宋体"/>
          <w:bCs/>
          <w:i/>
          <w:sz w:val="24"/>
          <w:u w:val="single"/>
        </w:rPr>
      </w:r>
      <w:r/>
    </w:p>
    <w:p>
      <w:pPr>
        <w:pStyle w:val="87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7"/>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77"/>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7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6"/>
        <w:ind w:firstLine="482"/>
        <w:spacing w:before="145" w:after="145"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877"/>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73"/>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3"/>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3"/>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77"/>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rPr>
          <w:rFonts w:hint="eastAsia"/>
          <w:b w:val="0"/>
          <w:bCs w:val="0"/>
        </w:rPr>
      </w:r>
      <w:r/>
    </w:p>
    <w:p>
      <w:pPr>
        <w:pStyle w:val="87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7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77"/>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87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7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77"/>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87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3"/>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7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3"/>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3"/>
        <w:ind w:firstLine="420"/>
        <w:spacing w:line="460" w:lineRule="exact"/>
        <w:rPr>
          <w:rFonts w:hint="eastAsia" w:ascii="宋体" w:hAnsi="宋体"/>
          <w:color w:val="000000"/>
          <w:sz w:val="24"/>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7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73"/>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rPr>
          <w:rFonts w:hint="eastAsia" w:ascii="宋体" w:hAnsi="宋体"/>
          <w:bCs/>
          <w:sz w:val="24"/>
        </w:rPr>
      </w:r>
      <w:r/>
    </w:p>
    <w:p>
      <w:pPr>
        <w:pStyle w:val="87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7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7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3"/>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73"/>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6"/>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77"/>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7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3"/>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73"/>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6"/>
        <w:spacing w:before="145" w:after="145"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87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7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77"/>
        <w:ind w:firstLine="600"/>
        <w:spacing w:before="0" w:after="0" w:line="240" w:lineRule="auto"/>
        <w:rPr>
          <w:rFonts w:ascii="黑体" w:hAnsi="宋体" w:cs="Times New Roman"/>
          <w:b w:val="0"/>
          <w:sz w:val="30"/>
          <w:szCs w:val="30"/>
        </w:rPr>
      </w:pPr>
      <w:r/>
      <w:bookmarkEnd w:id="177"/>
      <w:r/>
      <w:bookmarkEnd w:id="178"/>
      <w:r/>
      <w:bookmarkEnd w:id="179"/>
      <w:r/>
      <w:bookmarkStart w:id="180" w:name="_Toc16938558"/>
      <w:r/>
      <w:bookmarkStart w:id="181" w:name="_Toc20823314"/>
      <w:r/>
      <w:bookmarkStart w:id="182" w:name="_Toc513029242"/>
      <w:r/>
      <w:bookmarkStart w:id="183" w:name="_Toc120614221"/>
      <w:r/>
      <w:bookmarkStart w:id="184" w:name="_Toc479757207"/>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92"/>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92"/>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pPr>
      <w:r/>
      <w:r/>
    </w:p>
    <w:p>
      <w:pPr>
        <w:pStyle w:val="873"/>
      </w:pPr>
      <w:r/>
      <w:r/>
    </w:p>
    <w:p>
      <w:pPr>
        <w:pStyle w:val="873"/>
      </w:pPr>
      <w:r/>
      <w:r/>
    </w:p>
    <w:p>
      <w:pPr>
        <w:pStyle w:val="873"/>
      </w:pPr>
      <w:r/>
      <w:r/>
    </w:p>
    <w:p>
      <w:pPr>
        <w:pStyle w:val="873"/>
      </w:pPr>
      <w:r/>
      <w:r/>
    </w:p>
    <w:p>
      <w:pPr>
        <w:pStyle w:val="873"/>
        <w:rPr>
          <w:rFonts w:hint="eastAsia"/>
        </w:rPr>
      </w:pPr>
      <w:r>
        <w:rPr>
          <w:rFonts w:hint="eastAsia"/>
        </w:rPr>
      </w:r>
      <w:r/>
    </w:p>
    <w:p>
      <w:pPr>
        <w:pStyle w:val="873"/>
        <w:rPr>
          <w:rFonts w:hint="eastAsia"/>
        </w:rPr>
      </w:pPr>
      <w:r>
        <w:rPr>
          <w:rFonts w:hint="eastAsia"/>
        </w:rPr>
      </w:r>
      <w:r/>
    </w:p>
    <w:p>
      <w:pPr>
        <w:pStyle w:val="874"/>
        <w:rPr>
          <w:rFonts w:ascii="黑体" w:eastAsia="黑体"/>
          <w:bCs/>
          <w:sz w:val="44"/>
        </w:rPr>
      </w:pPr>
      <w:r>
        <w:rPr>
          <w:rFonts w:ascii="黑体" w:eastAsia="黑体"/>
          <w:bCs/>
          <w:sz w:val="44"/>
        </w:rPr>
      </w:r>
      <w:r/>
    </w:p>
    <w:p>
      <w:pPr>
        <w:pStyle w:val="87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73"/>
        <w:ind w:firstLine="480"/>
        <w:spacing w:line="500" w:lineRule="exact"/>
        <w:rPr>
          <w:rFonts w:hint="eastAsia" w:ascii="宋体" w:hAnsi="宋体"/>
          <w:bCs/>
          <w:sz w:val="32"/>
          <w:szCs w:val="32"/>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32"/>
          <w:szCs w:val="32"/>
        </w:rPr>
      </w:r>
      <w:r/>
    </w:p>
    <w:p>
      <w:pPr>
        <w:pStyle w:val="873"/>
        <w:jc w:val="center"/>
        <w:spacing w:before="145" w:after="145"/>
        <w:rPr>
          <w:rFonts w:hint="eastAsia" w:ascii="宋体" w:hAnsi="宋体"/>
          <w:b/>
          <w:sz w:val="30"/>
        </w:rPr>
        <w:outlineLvl w:val="0"/>
      </w:pPr>
      <w:r>
        <w:rPr>
          <w:rFonts w:hint="eastAsia" w:ascii="宋体" w:hAnsi="宋体"/>
          <w:b/>
          <w:sz w:val="30"/>
        </w:rPr>
      </w:r>
      <w:r/>
    </w:p>
    <w:p>
      <w:pPr>
        <w:pStyle w:val="873"/>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14"/>
        <w:spacing w:before="120" w:after="120"/>
        <w:rPr>
          <w:rFonts w:hAnsi="宋体"/>
          <w:sz w:val="24"/>
          <w:szCs w:val="24"/>
        </w:rPr>
      </w:pPr>
      <w:r>
        <w:rPr>
          <w:rFonts w:hAnsi="宋体"/>
          <w:sz w:val="24"/>
          <w:szCs w:val="24"/>
        </w:rPr>
        <w:t xml:space="preserve">项目名称：南通市养老服务指导中心物业管理服务采购项目                                     </w:t>
      </w:r>
      <w:r>
        <w:rPr>
          <w:rFonts w:hAnsi="宋体"/>
          <w:sz w:val="24"/>
          <w:szCs w:val="24"/>
        </w:rPr>
      </w:r>
      <w:r/>
    </w:p>
    <w:p>
      <w:pPr>
        <w:pStyle w:val="914"/>
        <w:spacing w:before="120" w:after="120"/>
        <w:rPr>
          <w:rFonts w:hAnsi="宋体"/>
          <w:sz w:val="24"/>
          <w:szCs w:val="24"/>
        </w:rPr>
      </w:pPr>
      <w:r>
        <w:rPr>
          <w:rFonts w:hAnsi="宋体"/>
          <w:sz w:val="24"/>
          <w:szCs w:val="24"/>
        </w:rPr>
        <w:t xml:space="preserve">项目编号：JSZC-320600-JZCG-G2025-0040</w:t>
      </w:r>
      <w:r>
        <w:rPr>
          <w:rFonts w:hAnsi="宋体"/>
          <w:sz w:val="24"/>
          <w:szCs w:val="24"/>
        </w:rPr>
      </w:r>
      <w:r/>
    </w:p>
    <w:p>
      <w:pPr>
        <w:pStyle w:val="914"/>
        <w:spacing w:before="120" w:after="120"/>
        <w:rPr>
          <w:rFonts w:hAnsi="宋体"/>
          <w:sz w:val="24"/>
          <w:szCs w:val="24"/>
        </w:rPr>
      </w:pPr>
      <w:r>
        <w:rPr>
          <w:rFonts w:hAnsi="宋体"/>
          <w:sz w:val="24"/>
          <w:szCs w:val="24"/>
        </w:rPr>
        <w:t xml:space="preserve">甲方：（买方）</w:t>
      </w:r>
      <w:r>
        <w:rPr>
          <w:rFonts w:hint="eastAsia" w:hAnsi="宋体"/>
          <w:sz w:val="24"/>
          <w:szCs w:val="24"/>
          <w:u w:val="single"/>
          <w:lang w:eastAsia="zh-CN"/>
        </w:rPr>
        <w:t xml:space="preserve">南通市养老服务指导中心</w:t>
      </w:r>
      <w:r>
        <w:rPr>
          <w:rFonts w:hAnsi="宋体"/>
          <w:sz w:val="24"/>
          <w:szCs w:val="24"/>
        </w:rPr>
      </w:r>
      <w:r/>
    </w:p>
    <w:p>
      <w:pPr>
        <w:pStyle w:val="91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ascii="宋体" w:hAnsi="宋体" w:eastAsia="宋体" w:cs="Courier New"/>
          <w:sz w:val="24"/>
          <w:szCs w:val="24"/>
          <w:u w:val="single"/>
          <w:lang w:eastAsia="zh-CN"/>
        </w:rPr>
        <w:t xml:space="preserve">南通市养老服务指导中心物业管理服务采购项目</w:t>
      </w:r>
      <w:r>
        <w:rPr>
          <w:rFonts w:hAnsi="宋体"/>
          <w:sz w:val="24"/>
          <w:szCs w:val="24"/>
        </w:rPr>
        <w:t xml:space="preserve">项目公开招标的结果，签署本合同。</w:t>
      </w:r>
      <w:r>
        <w:rPr>
          <w:rFonts w:hAnsi="宋体"/>
          <w:b/>
          <w:sz w:val="24"/>
          <w:szCs w:val="24"/>
        </w:rPr>
      </w:r>
      <w:r/>
    </w:p>
    <w:p>
      <w:pPr>
        <w:pStyle w:val="91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14"/>
        <w:spacing w:before="120" w:after="120"/>
        <w:rPr>
          <w:rFonts w:hint="eastAsia" w:hAnsi="宋体" w:eastAsia="宋体" w:cs="Courier New"/>
          <w:sz w:val="24"/>
          <w:szCs w:val="24"/>
        </w:rPr>
      </w:pPr>
      <w:r>
        <w:rPr>
          <w:rFonts w:hint="eastAsia" w:hAnsi="宋体" w:eastAsia="宋体" w:cs="Courier New"/>
          <w:sz w:val="24"/>
          <w:szCs w:val="24"/>
        </w:rPr>
        <w:t xml:space="preserve">1.2标的质量：</w:t>
      </w:r>
      <w:r>
        <w:rPr>
          <w:rFonts w:hint="eastAsia" w:hAnsi="宋体" w:eastAsia="宋体" w:cs="Courier New"/>
          <w:sz w:val="24"/>
          <w:szCs w:val="24"/>
          <w:lang w:val="en-US" w:eastAsia="zh-CN"/>
        </w:rPr>
        <w:t xml:space="preserve">以《江苏省物业管理等级标准》《南通市物业管理行业标准》为执行标准。融入现代物业服务理念，按照科学化、制度化、规范化的总体要求，以一流的服务水平、科学的管理手段，实施专业化的管理，切实为南通市养老服务指导中心提供一个舒适、整洁、安全、文明的环境。</w:t>
      </w:r>
      <w:r>
        <w:rPr>
          <w:rFonts w:hint="eastAsia" w:hAnsi="宋体" w:eastAsia="宋体" w:cs="Courier New"/>
          <w:sz w:val="24"/>
          <w:szCs w:val="24"/>
        </w:rPr>
      </w:r>
      <w:r/>
    </w:p>
    <w:p>
      <w:pPr>
        <w:pStyle w:val="914"/>
        <w:spacing w:before="120" w:after="120"/>
        <w:rPr>
          <w:rFonts w:hint="eastAsia" w:hAnsi="宋体" w:eastAsia="宋体" w:cs="Courier New"/>
          <w:sz w:val="24"/>
          <w:szCs w:val="24"/>
        </w:rPr>
      </w:pPr>
      <w:r>
        <w:rPr>
          <w:rFonts w:hint="eastAsia" w:hAnsi="宋体" w:eastAsia="宋体" w:cs="Courier New"/>
          <w:sz w:val="24"/>
          <w:szCs w:val="24"/>
        </w:rPr>
        <w:t xml:space="preserve">1.3 标的数量（规模）：南通</w:t>
      </w:r>
      <w:r>
        <w:rPr>
          <w:rFonts w:hint="eastAsia" w:hAnsi="宋体" w:eastAsia="宋体" w:cs="Courier New"/>
          <w:sz w:val="24"/>
          <w:szCs w:val="24"/>
          <w:lang w:eastAsia="zh-CN"/>
        </w:rPr>
        <w:t xml:space="preserve">市</w:t>
      </w:r>
      <w:r>
        <w:rPr>
          <w:rFonts w:hint="eastAsia" w:hAnsi="宋体" w:eastAsia="宋体" w:cs="Courier New"/>
          <w:sz w:val="24"/>
          <w:szCs w:val="24"/>
        </w:rPr>
        <w:t xml:space="preserve">养老服务指导中心位于南通市养老院路8号，中心占地面积7755.78㎡，建筑总面积5577.33㎡。中心由 A、B、C、D 四幢楼构成，其中</w:t>
      </w:r>
      <w:r>
        <w:rPr>
          <w:rFonts w:hint="eastAsia" w:hAnsi="宋体" w:eastAsia="宋体" w:cs="Courier New"/>
          <w:sz w:val="24"/>
          <w:szCs w:val="24"/>
          <w:lang w:val="en-US" w:eastAsia="zh-CN"/>
        </w:rPr>
        <w:t xml:space="preserve">A</w:t>
      </w:r>
      <w:r>
        <w:rPr>
          <w:rFonts w:hint="eastAsia" w:hAnsi="宋体" w:eastAsia="宋体" w:cs="Courier New"/>
          <w:sz w:val="24"/>
          <w:szCs w:val="24"/>
        </w:rPr>
        <w:t xml:space="preserve">幢楼高</w:t>
      </w:r>
      <w:r>
        <w:rPr>
          <w:rFonts w:hint="eastAsia" w:hAnsi="宋体" w:eastAsia="宋体" w:cs="Courier New"/>
          <w:sz w:val="24"/>
          <w:szCs w:val="24"/>
          <w:lang w:val="en-US" w:eastAsia="zh-CN"/>
        </w:rPr>
        <w:t xml:space="preserve">4</w:t>
      </w:r>
      <w:r>
        <w:rPr>
          <w:rFonts w:hint="eastAsia" w:hAnsi="宋体" w:eastAsia="宋体" w:cs="Courier New"/>
          <w:sz w:val="24"/>
          <w:szCs w:val="24"/>
        </w:rPr>
        <w:t xml:space="preserve">层，另外三幢均为</w:t>
      </w:r>
      <w:r>
        <w:rPr>
          <w:rFonts w:hint="eastAsia" w:hAnsi="宋体" w:eastAsia="宋体" w:cs="Courier New"/>
          <w:sz w:val="24"/>
          <w:szCs w:val="24"/>
          <w:lang w:val="en-US" w:eastAsia="zh-CN"/>
        </w:rPr>
        <w:t xml:space="preserve">3</w:t>
      </w:r>
      <w:r>
        <w:rPr>
          <w:rFonts w:hint="eastAsia" w:hAnsi="宋体" w:eastAsia="宋体" w:cs="Courier New"/>
          <w:sz w:val="24"/>
          <w:szCs w:val="24"/>
        </w:rPr>
        <w:t xml:space="preserve">层</w:t>
      </w:r>
      <w:r>
        <w:rPr>
          <w:rFonts w:hint="eastAsia" w:hAnsi="宋体" w:eastAsia="宋体" w:cs="Courier New"/>
          <w:sz w:val="24"/>
          <w:szCs w:val="24"/>
          <w:lang w:eastAsia="zh-CN"/>
        </w:rPr>
        <w:t xml:space="preserve">。</w:t>
      </w:r>
      <w:r>
        <w:rPr>
          <w:rFonts w:hint="eastAsia" w:hAnsi="宋体" w:eastAsia="宋体" w:cs="Courier New"/>
          <w:sz w:val="24"/>
          <w:szCs w:val="24"/>
        </w:rPr>
        <w:t xml:space="preserve">内部设有养老实训室、培训室、会议办公区及其他配套服务区等功能区域。</w:t>
      </w:r>
      <w:r>
        <w:rPr>
          <w:rFonts w:hint="eastAsia" w:hAnsi="宋体" w:eastAsia="宋体" w:cs="Courier New"/>
          <w:sz w:val="24"/>
          <w:szCs w:val="24"/>
        </w:rPr>
      </w:r>
      <w:r/>
    </w:p>
    <w:p>
      <w:pPr>
        <w:pStyle w:val="914"/>
        <w:spacing w:before="120" w:after="120"/>
        <w:rPr>
          <w:rFonts w:hint="eastAsia" w:hAnsi="宋体" w:eastAsia="宋体" w:cs="Courier New"/>
          <w:sz w:val="24"/>
          <w:szCs w:val="24"/>
        </w:rPr>
      </w:pPr>
      <w:r>
        <w:rPr>
          <w:rFonts w:hint="eastAsia" w:hAnsi="宋体" w:eastAsia="宋体" w:cs="Courier New"/>
          <w:sz w:val="24"/>
          <w:szCs w:val="24"/>
        </w:rPr>
        <w:t xml:space="preserve">1.4 履行时间（期限）：</w:t>
      </w:r>
      <w:r>
        <w:rPr>
          <w:rFonts w:hint="eastAsia" w:hAnsi="宋体" w:eastAsia="宋体" w:cs="Courier New"/>
          <w:sz w:val="24"/>
          <w:szCs w:val="24"/>
          <w:lang w:eastAsia="zh-CN"/>
        </w:rPr>
        <w:t xml:space="preserve">本</w:t>
      </w:r>
      <w:r>
        <w:rPr>
          <w:rFonts w:hint="eastAsia" w:hAnsi="宋体" w:eastAsia="宋体" w:cs="Courier New"/>
          <w:sz w:val="24"/>
          <w:szCs w:val="24"/>
        </w:rPr>
        <w:t xml:space="preserve">合同服务期限</w:t>
      </w:r>
      <w:r>
        <w:rPr>
          <w:rFonts w:hint="eastAsia" w:hAnsi="宋体" w:eastAsia="宋体" w:cs="Courier New"/>
          <w:sz w:val="24"/>
          <w:szCs w:val="24"/>
          <w:lang w:eastAsia="zh-CN"/>
        </w:rPr>
        <w:t xml:space="preserve">自合同签订生效之日起壹年</w:t>
      </w:r>
      <w:r>
        <w:rPr>
          <w:rFonts w:hint="eastAsia" w:hAnsi="宋体" w:eastAsia="宋体" w:cs="Courier New"/>
          <w:sz w:val="24"/>
          <w:szCs w:val="24"/>
        </w:rPr>
        <w:t xml:space="preserve">。乙方在合同期内服务质量好，经考核合格，在价格等所有条款不发生变化的情况下，可以采取1+N年［N≤2］方式续签合同，续签合同一年一签。</w:t>
      </w:r>
      <w:r>
        <w:rPr>
          <w:rFonts w:hint="eastAsia" w:hAnsi="宋体" w:eastAsia="宋体" w:cs="Courier New"/>
          <w:sz w:val="24"/>
          <w:szCs w:val="24"/>
        </w:rPr>
      </w:r>
      <w:r/>
    </w:p>
    <w:p>
      <w:pPr>
        <w:pStyle w:val="914"/>
        <w:spacing w:before="120" w:after="120"/>
        <w:rPr>
          <w:rFonts w:hint="eastAsia" w:hAnsi="宋体" w:eastAsia="宋体" w:cs="Courier New"/>
          <w:sz w:val="24"/>
          <w:szCs w:val="24"/>
          <w:lang w:eastAsia="zh-CN"/>
        </w:rPr>
      </w:pPr>
      <w:r>
        <w:rPr>
          <w:rFonts w:hint="eastAsia" w:hAnsi="宋体" w:eastAsia="宋体" w:cs="Courier New"/>
          <w:sz w:val="24"/>
          <w:szCs w:val="24"/>
        </w:rPr>
        <w:t xml:space="preserve">1.5 履行地点：</w:t>
      </w:r>
      <w:r>
        <w:rPr>
          <w:rFonts w:hint="eastAsia" w:hAnsi="宋体" w:eastAsia="宋体" w:cs="Courier New"/>
          <w:sz w:val="24"/>
          <w:szCs w:val="24"/>
          <w:lang w:eastAsia="zh-CN"/>
        </w:rPr>
        <w:t xml:space="preserve">南通市养老服务指导中心</w:t>
      </w:r>
      <w:r>
        <w:rPr>
          <w:rFonts w:hint="eastAsia" w:hAnsi="宋体" w:eastAsia="宋体" w:cs="Courier New"/>
          <w:sz w:val="24"/>
          <w:szCs w:val="24"/>
          <w:lang w:eastAsia="zh-CN"/>
        </w:rPr>
      </w:r>
      <w:r/>
    </w:p>
    <w:p>
      <w:pPr>
        <w:pStyle w:val="914"/>
        <w:spacing w:before="120" w:after="120"/>
        <w:rPr>
          <w:rFonts w:hint="eastAsia" w:hAnsi="宋体" w:eastAsia="宋体" w:cs="Courier New"/>
          <w:sz w:val="24"/>
          <w:szCs w:val="24"/>
          <w:lang w:eastAsia="zh-CN"/>
        </w:rPr>
      </w:pPr>
      <w:r>
        <w:rPr>
          <w:rFonts w:hint="eastAsia" w:hAnsi="宋体" w:eastAsia="宋体" w:cs="Courier New"/>
          <w:sz w:val="24"/>
          <w:szCs w:val="24"/>
          <w:lang w:eastAsia="zh-CN"/>
        </w:rPr>
        <w:t xml:space="preserve">1.6履行方式：</w:t>
      </w:r>
      <w:r>
        <w:rPr>
          <w:rFonts w:hint="eastAsia" w:hAnsi="宋体" w:eastAsia="宋体" w:cs="Courier New"/>
          <w:sz w:val="24"/>
          <w:szCs w:val="24"/>
          <w:lang w:eastAsia="zh-CN"/>
        </w:rPr>
      </w:r>
      <w:r/>
    </w:p>
    <w:p>
      <w:pPr>
        <w:pStyle w:val="914"/>
        <w:spacing w:before="120" w:after="120"/>
        <w:rPr>
          <w:rFonts w:hint="eastAsia" w:hAnsi="宋体" w:eastAsia="宋体" w:cs="Courier New"/>
          <w:sz w:val="24"/>
          <w:szCs w:val="24"/>
          <w:lang w:eastAsia="zh-CN"/>
        </w:rPr>
      </w:pPr>
      <w:r>
        <w:rPr>
          <w:rFonts w:hint="eastAsia" w:hAnsi="宋体" w:eastAsia="宋体" w:cs="Courier New"/>
          <w:sz w:val="24"/>
          <w:szCs w:val="24"/>
          <w:lang w:eastAsia="zh-CN"/>
        </w:rPr>
      </w:r>
      <w:r>
        <w:rPr>
          <w:rFonts w:hint="eastAsia" w:hAnsi="宋体" w:eastAsia="宋体" w:cs="Courier New"/>
          <w:sz w:val="24"/>
          <w:szCs w:val="24"/>
        </w:rPr>
        <w:br/>
      </w:r>
      <w:r>
        <w:rPr>
          <w:rFonts w:hAnsi="宋体"/>
          <w:b/>
          <w:sz w:val="24"/>
          <w:szCs w:val="24"/>
        </w:rPr>
        <w:t xml:space="preserve">二、合同金额</w:t>
      </w:r>
      <w:r>
        <w:rPr>
          <w:rFonts w:hint="eastAsia" w:hAnsi="宋体" w:eastAsia="宋体" w:cs="Courier New"/>
          <w:sz w:val="24"/>
          <w:szCs w:val="24"/>
          <w:lang w:eastAsia="zh-CN"/>
        </w:rPr>
      </w:r>
      <w:r/>
    </w:p>
    <w:p>
      <w:pPr>
        <w:pStyle w:val="914"/>
        <w:ind w:left="410" w:hanging="410"/>
        <w:spacing w:before="120" w:after="120"/>
        <w:rPr>
          <w:rFonts w:hAnsi="宋体"/>
          <w:sz w:val="24"/>
          <w:szCs w:val="24"/>
        </w:rPr>
      </w:pPr>
      <w:r>
        <w:rPr>
          <w:rFonts w:hAnsi="宋体"/>
          <w:sz w:val="24"/>
          <w:szCs w:val="24"/>
        </w:rPr>
        <w:t xml:space="preserve">2.1本合同金额为（大写）：_______________________________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1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1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1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1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1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4"/>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14"/>
        <w:ind w:left="410" w:hanging="410"/>
        <w:spacing w:before="120" w:after="120"/>
        <w:rPr>
          <w:rFonts w:hAnsi="宋体"/>
          <w:b/>
          <w:sz w:val="24"/>
          <w:szCs w:val="24"/>
        </w:rPr>
      </w:pPr>
      <w:r>
        <w:rPr>
          <w:rFonts w:hint="eastAsia" w:hAnsi="宋体"/>
          <w:b/>
          <w:sz w:val="24"/>
          <w:szCs w:val="24"/>
          <w:lang w:eastAsia="zh-CN"/>
        </w:rPr>
        <w:t xml:space="preserve">（</w:t>
      </w:r>
      <w:r>
        <w:rPr>
          <w:rFonts w:hint="eastAsia" w:ascii="宋体" w:hAnsi="宋体" w:cs="宋体"/>
          <w:b/>
          <w:sz w:val="24"/>
          <w:szCs w:val="24"/>
        </w:rPr>
        <w:t xml:space="preserve">本项目不涉及</w:t>
      </w:r>
      <w:r>
        <w:rPr>
          <w:rFonts w:hint="eastAsia" w:hAnsi="宋体"/>
          <w:b/>
          <w:sz w:val="24"/>
          <w:szCs w:val="24"/>
          <w:lang w:eastAsia="zh-CN"/>
        </w:rPr>
        <w:t xml:space="preserve">）</w:t>
      </w:r>
      <w:r>
        <w:rPr>
          <w:rFonts w:hAnsi="宋体"/>
          <w:b/>
          <w:sz w:val="24"/>
          <w:szCs w:val="24"/>
        </w:rPr>
      </w:r>
      <w:r/>
    </w:p>
    <w:p>
      <w:pPr>
        <w:pStyle w:val="873"/>
        <w:spacing w:before="145" w:after="145"/>
        <w:rPr>
          <w:rFonts w:hint="eastAsia" w:ascii="宋体" w:hAnsi="宋体" w:eastAsia="宋体"/>
          <w:b/>
          <w:sz w:val="24"/>
          <w:szCs w:val="24"/>
          <w:lang w:val="en-US" w:eastAsia="zh-CN"/>
        </w:rPr>
      </w:pPr>
      <w:r>
        <w:rPr>
          <w:rFonts w:hint="eastAsia" w:ascii="宋体" w:hAnsi="宋体"/>
          <w:b/>
          <w:sz w:val="24"/>
          <w:szCs w:val="24"/>
        </w:rPr>
        <w:t xml:space="preserve">七、合同转包或分包</w:t>
      </w:r>
      <w:r>
        <w:rPr>
          <w:rFonts w:hint="eastAsia" w:ascii="宋体" w:hAnsi="宋体"/>
          <w:b/>
          <w:sz w:val="24"/>
          <w:szCs w:val="24"/>
          <w:lang w:val="en-US" w:eastAsia="zh-CN"/>
        </w:rPr>
        <w:t xml:space="preserve"> </w:t>
      </w:r>
      <w:r>
        <w:rPr>
          <w:rFonts w:hint="eastAsia" w:ascii="宋体" w:hAnsi="宋体" w:eastAsia="宋体"/>
          <w:b/>
          <w:sz w:val="24"/>
          <w:szCs w:val="24"/>
          <w:lang w:val="en-US" w:eastAsia="zh-CN"/>
        </w:rPr>
      </w:r>
      <w:r/>
    </w:p>
    <w:p>
      <w:pPr>
        <w:pStyle w:val="873"/>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3"/>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7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73"/>
        <w:spacing w:before="145" w:after="145"/>
        <w:rPr>
          <w:rFonts w:hint="eastAsia" w:ascii="宋体" w:hAnsi="宋体"/>
          <w:color w:val="000000"/>
          <w:sz w:val="24"/>
          <w:szCs w:val="24"/>
        </w:rPr>
      </w:pPr>
      <w:r>
        <w:rPr>
          <w:rFonts w:hint="eastAsia" w:ascii="宋体" w:hAnsi="宋体"/>
          <w:color w:val="000000"/>
          <w:sz w:val="24"/>
          <w:szCs w:val="24"/>
        </w:rPr>
        <w:t xml:space="preserve">8.1合同款项的支付方式及进度安排</w:t>
      </w:r>
      <w:r>
        <w:rPr>
          <w:rFonts w:hint="eastAsia" w:ascii="宋体" w:hAnsi="宋体"/>
          <w:color w:val="000000"/>
          <w:sz w:val="24"/>
          <w:szCs w:val="24"/>
        </w:rPr>
      </w:r>
      <w:r/>
    </w:p>
    <w:p>
      <w:pPr>
        <w:pStyle w:val="873"/>
        <w:spacing w:before="145" w:after="145"/>
        <w:rPr>
          <w:rFonts w:hint="eastAsia" w:ascii="宋体" w:hAnsi="宋体"/>
          <w:color w:val="000000"/>
          <w:sz w:val="24"/>
          <w:szCs w:val="24"/>
        </w:rPr>
      </w:pPr>
      <w:r>
        <w:rPr>
          <w:rFonts w:hint="eastAsia" w:ascii="宋体" w:hAnsi="宋体"/>
          <w:color w:val="000000"/>
          <w:sz w:val="24"/>
          <w:szCs w:val="24"/>
        </w:rPr>
        <w:t xml:space="preserve">8.1.1 款项支付方式</w:t>
      </w:r>
      <w:r>
        <w:rPr>
          <w:rFonts w:hint="eastAsia" w:ascii="宋体" w:hAnsi="宋体"/>
          <w:color w:val="000000"/>
          <w:sz w:val="24"/>
          <w:szCs w:val="24"/>
          <w:lang w:eastAsia="zh-CN"/>
        </w:rPr>
        <w:t xml:space="preserve">：</w:t>
      </w:r>
      <w:r>
        <w:rPr>
          <w:rFonts w:hint="eastAsia" w:ascii="宋体" w:hAnsi="宋体"/>
          <w:color w:val="000000"/>
          <w:sz w:val="24"/>
          <w:szCs w:val="24"/>
          <w:lang w:val="zh-CN" w:eastAsia="zh-CN"/>
        </w:rPr>
        <w:t xml:space="preserve">合同签订生效后，按季度分四次完成支付，每次在采购人考核后，由供应商开票进行转账汇款。</w:t>
      </w:r>
      <w:r>
        <w:rPr>
          <w:rFonts w:hint="eastAsia" w:ascii="宋体" w:hAnsi="宋体"/>
          <w:color w:val="000000"/>
          <w:sz w:val="24"/>
          <w:szCs w:val="24"/>
        </w:rPr>
      </w:r>
      <w:r/>
    </w:p>
    <w:p>
      <w:pPr>
        <w:pStyle w:val="873"/>
        <w:spacing w:before="145" w:after="145"/>
        <w:rPr>
          <w:rFonts w:hint="eastAsia" w:ascii="宋体" w:hAnsi="宋体"/>
          <w:color w:val="000000"/>
          <w:sz w:val="24"/>
          <w:szCs w:val="24"/>
          <w:lang w:val="zh-CN" w:eastAsia="zh-CN"/>
        </w:rPr>
      </w:pPr>
      <w:r>
        <w:rPr>
          <w:rFonts w:hint="eastAsia" w:ascii="宋体" w:hAnsi="宋体"/>
          <w:color w:val="000000"/>
          <w:sz w:val="24"/>
          <w:szCs w:val="24"/>
        </w:rPr>
        <w:t xml:space="preserve">8.1.2 款项</w:t>
      </w:r>
      <w:r>
        <w:rPr>
          <w:rFonts w:hint="eastAsia" w:ascii="宋体" w:hAnsi="宋体"/>
          <w:color w:val="000000"/>
          <w:sz w:val="24"/>
          <w:szCs w:val="24"/>
          <w:lang w:eastAsia="zh-CN"/>
        </w:rPr>
        <w:t xml:space="preserve">进度安排</w:t>
      </w:r>
      <w:r>
        <w:rPr>
          <w:rFonts w:hint="eastAsia" w:ascii="宋体" w:hAnsi="宋体"/>
          <w:color w:val="000000"/>
          <w:sz w:val="24"/>
          <w:szCs w:val="24"/>
        </w:rPr>
        <w:t xml:space="preserve">：</w:t>
      </w:r>
      <w:r>
        <w:rPr>
          <w:rFonts w:hint="eastAsia" w:ascii="宋体" w:hAnsi="宋体"/>
          <w:color w:val="000000"/>
          <w:sz w:val="24"/>
          <w:szCs w:val="24"/>
          <w:lang w:val="zh-CN" w:eastAsia="zh-CN"/>
        </w:rPr>
        <w:t xml:space="preserve">按季度</w:t>
      </w:r>
      <w:r>
        <w:rPr>
          <w:rFonts w:hint="eastAsia" w:ascii="宋体" w:hAnsi="宋体"/>
          <w:color w:val="000000"/>
          <w:sz w:val="24"/>
          <w:szCs w:val="24"/>
          <w:lang w:eastAsia="zh-CN"/>
        </w:rPr>
        <w:t xml:space="preserve">每次</w:t>
      </w:r>
      <w:r>
        <w:rPr>
          <w:rFonts w:hint="eastAsia" w:ascii="宋体" w:hAnsi="宋体"/>
          <w:color w:val="000000"/>
          <w:sz w:val="24"/>
          <w:szCs w:val="24"/>
        </w:rPr>
        <w:t xml:space="preserve">服务结束并验收合格,采购人收到发票后15日内，按季度支付</w:t>
      </w:r>
      <w:r>
        <w:rPr>
          <w:rFonts w:hint="eastAsia" w:ascii="宋体" w:hAnsi="宋体"/>
          <w:color w:val="000000"/>
          <w:sz w:val="24"/>
          <w:szCs w:val="24"/>
          <w:lang w:eastAsia="zh-CN"/>
        </w:rPr>
        <w:t xml:space="preserve">物业服务费</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       .00</w:t>
      </w:r>
      <w:r>
        <w:rPr>
          <w:rFonts w:hint="eastAsia" w:ascii="宋体" w:hAnsi="宋体"/>
          <w:color w:val="000000"/>
          <w:sz w:val="24"/>
          <w:szCs w:val="24"/>
          <w:u w:val="single"/>
        </w:rPr>
        <w:t xml:space="preserve">元）</w:t>
      </w:r>
      <w:r>
        <w:rPr>
          <w:rFonts w:hint="eastAsia" w:ascii="宋体" w:hAnsi="宋体"/>
          <w:color w:val="000000"/>
          <w:sz w:val="24"/>
          <w:szCs w:val="24"/>
        </w:rPr>
        <w:t xml:space="preserve">。</w:t>
      </w:r>
      <w:r>
        <w:rPr>
          <w:rFonts w:hint="eastAsia" w:ascii="宋体" w:hAnsi="宋体"/>
          <w:color w:val="000000"/>
          <w:sz w:val="24"/>
          <w:szCs w:val="24"/>
          <w:lang w:val="zh-CN" w:eastAsia="zh-CN"/>
        </w:rPr>
        <w:t xml:space="preserve">款项由采购人按相关财务支付规定办理支付手续。</w:t>
      </w:r>
      <w:r>
        <w:rPr>
          <w:rFonts w:hint="eastAsia" w:ascii="宋体" w:hAnsi="宋体"/>
          <w:color w:val="000000"/>
          <w:sz w:val="24"/>
          <w:szCs w:val="24"/>
          <w:lang w:val="zh-CN" w:eastAsia="zh-CN"/>
        </w:rPr>
      </w:r>
      <w:r/>
    </w:p>
    <w:p>
      <w:pPr>
        <w:pStyle w:val="87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1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1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1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1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1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1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1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1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1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1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1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1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1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1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1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14"/>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1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1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1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4"/>
        <w:jc w:val="center"/>
        <w:spacing w:before="120" w:after="120" w:line="0" w:lineRule="atLeast"/>
        <w:rPr>
          <w:rFonts w:hint="eastAsia" w:hAnsi="宋体"/>
          <w:sz w:val="24"/>
          <w:szCs w:val="24"/>
        </w:rPr>
      </w:pPr>
      <w:r>
        <w:rPr>
          <w:rFonts w:hint="eastAsia"/>
        </w:rPr>
        <w:t xml:space="preserve">                                      </w:t>
      </w: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5"/>
      <w:r/>
      <w:bookmarkEnd w:id="186"/>
      <w:r/>
      <w:bookmarkEnd w:id="187"/>
      <w:r/>
      <w:bookmarkStart w:id="188" w:name="_Hlt16619369"/>
      <w:r/>
      <w:bookmarkEnd w:id="188"/>
      <w:r/>
      <w:bookmarkStart w:id="189" w:name="_Hlt16619350"/>
      <w:r/>
      <w:bookmarkStart w:id="190" w:name="_Toc120614244"/>
      <w:r/>
      <w:bookmarkStart w:id="191" w:name="_Toc20823346"/>
      <w:r/>
      <w:bookmarkStart w:id="192" w:name="_Toc16938590"/>
      <w:r>
        <w:rPr>
          <w:rFonts w:ascii="黑体" w:eastAsia="黑体"/>
          <w:bCs/>
          <w:sz w:val="24"/>
          <w:szCs w:val="2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73"/>
        <w:spacing w:line="0" w:lineRule="atLeast"/>
        <w:rPr>
          <w:rFonts w:hint="eastAsia" w:ascii="宋体" w:hAnsi="宋体"/>
          <w:color w:val="000000"/>
          <w:sz w:val="24"/>
          <w:szCs w:val="24"/>
          <w:highlight w:val="yellow"/>
        </w:rPr>
      </w:pPr>
      <w:r/>
      <w:bookmarkStart w:id="195" w:name="_Toc49090575"/>
      <w:r/>
      <w:bookmarkStart w:id="196"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73"/>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73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3291"/>
        <w:gridCol w:w="2852"/>
      </w:tblGrid>
      <w:tr>
        <w:trPr>
          <w:tblCellSpacing w:w="0" w:type="dxa"/>
        </w:trPr>
        <w:tc>
          <w:tcPr>
            <w:tcW w:w="1196" w:type="dxa"/>
            <w:vAlign w:val="center"/>
            <w:textDirection w:val="lrTb"/>
            <w:noWrap/>
          </w:tcPr>
          <w:p>
            <w:pPr>
              <w:pStyle w:val="873"/>
              <w:jc w:val="center"/>
              <w:spacing w:line="0" w:lineRule="atLeast"/>
              <w:rPr>
                <w:rFonts w:ascii="宋体" w:hAnsi="宋体" w:cs="宋体"/>
                <w:color w:val="000000"/>
                <w:sz w:val="24"/>
              </w:rPr>
            </w:pPr>
            <w:r>
              <w:rPr>
                <w:rFonts w:hint="eastAsia" w:ascii="宋体" w:hAnsi="宋体" w:cs="宋体"/>
                <w:color w:val="000000"/>
                <w:sz w:val="24"/>
              </w:rPr>
              <w:t xml:space="preserve">分包</w:t>
            </w:r>
            <w:r>
              <w:rPr>
                <w:rFonts w:ascii="宋体" w:hAnsi="宋体" w:cs="宋体"/>
                <w:color w:val="000000"/>
                <w:sz w:val="24"/>
              </w:rPr>
            </w:r>
            <w:r/>
          </w:p>
        </w:tc>
        <w:tc>
          <w:tcPr>
            <w:tcW w:w="3291" w:type="dxa"/>
            <w:vAlign w:val="center"/>
            <w:textDirection w:val="lrTb"/>
            <w:noWrap/>
          </w:tcPr>
          <w:p>
            <w:pPr>
              <w:pStyle w:val="873"/>
              <w:jc w:val="center"/>
              <w:spacing w:line="0" w:lineRule="atLeast"/>
              <w:rPr>
                <w:rFonts w:ascii="宋体" w:hAnsi="宋体" w:cs="宋体"/>
                <w:color w:val="000000"/>
                <w:sz w:val="24"/>
              </w:rPr>
            </w:pPr>
            <w:r>
              <w:rPr>
                <w:rFonts w:hint="eastAsia" w:ascii="宋体" w:hAnsi="宋体" w:cs="宋体"/>
                <w:color w:val="000000"/>
                <w:sz w:val="24"/>
              </w:rPr>
              <w:t xml:space="preserve">采购标的</w:t>
            </w:r>
            <w:r>
              <w:rPr>
                <w:rFonts w:ascii="宋体" w:hAnsi="宋体" w:cs="宋体"/>
                <w:color w:val="000000"/>
                <w:sz w:val="24"/>
              </w:rPr>
            </w:r>
            <w:r/>
          </w:p>
        </w:tc>
        <w:tc>
          <w:tcPr>
            <w:tcW w:w="2852" w:type="dxa"/>
            <w:vAlign w:val="center"/>
            <w:textDirection w:val="lrTb"/>
            <w:noWrap/>
          </w:tcPr>
          <w:p>
            <w:pPr>
              <w:pStyle w:val="873"/>
              <w:jc w:val="center"/>
              <w:spacing w:line="0" w:lineRule="atLeast"/>
              <w:rPr>
                <w:rFonts w:ascii="宋体" w:hAnsi="宋体" w:cs="宋体"/>
                <w:color w:val="000000"/>
                <w:sz w:val="24"/>
              </w:rPr>
            </w:pPr>
            <w:r>
              <w:rPr>
                <w:rFonts w:hint="eastAsia" w:ascii="宋体" w:hAnsi="宋体" w:cs="宋体"/>
                <w:color w:val="000000"/>
                <w:sz w:val="24"/>
              </w:rPr>
              <w:t xml:space="preserve">对应中小企业划分标准所属行业</w:t>
            </w:r>
            <w:r>
              <w:rPr>
                <w:rFonts w:ascii="宋体" w:hAnsi="宋体" w:cs="宋体"/>
                <w:color w:val="000000"/>
                <w:sz w:val="24"/>
              </w:rPr>
            </w:r>
            <w:r/>
          </w:p>
        </w:tc>
      </w:tr>
      <w:tr>
        <w:trPr>
          <w:tblCellSpacing w:w="0" w:type="dxa"/>
          <w:trHeight w:val="291"/>
        </w:trPr>
        <w:tc>
          <w:tcPr>
            <w:tcW w:w="1196" w:type="dxa"/>
            <w:vAlign w:val="center"/>
            <w:textDirection w:val="lrTb"/>
            <w:noWrap/>
          </w:tcPr>
          <w:p>
            <w:pPr>
              <w:pStyle w:val="873"/>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291" w:type="dxa"/>
            <w:vAlign w:val="center"/>
            <w:textDirection w:val="lrTb"/>
            <w:noWrap/>
          </w:tcPr>
          <w:p>
            <w:pPr>
              <w:pStyle w:val="873"/>
              <w:jc w:val="center"/>
              <w:spacing w:line="0" w:lineRule="atLeast"/>
              <w:tabs>
                <w:tab w:val="left" w:pos="2022" w:leader="none"/>
              </w:tabs>
              <w:rPr>
                <w:rFonts w:hint="eastAsia" w:ascii="宋体" w:hAnsi="宋体" w:eastAsia="宋体" w:cs="宋体"/>
                <w:color w:val="000000"/>
                <w:sz w:val="24"/>
                <w:szCs w:val="24"/>
                <w:lang w:eastAsia="zh-CN"/>
              </w:rPr>
            </w:pPr>
            <w:r>
              <w:rPr>
                <w:rFonts w:hint="eastAsia" w:ascii="宋体" w:hAnsi="宋体" w:cs="宋体"/>
                <w:bCs/>
                <w:color w:val="000000"/>
                <w:sz w:val="24"/>
                <w:szCs w:val="24"/>
                <w:lang w:eastAsia="zh-CN"/>
              </w:rPr>
              <w:t xml:space="preserve">南通养老服务指导中心物业管理服务项目</w:t>
            </w:r>
            <w:r>
              <w:rPr>
                <w:rFonts w:hint="eastAsia" w:ascii="宋体" w:hAnsi="宋体" w:eastAsia="宋体" w:cs="宋体"/>
                <w:color w:val="000000"/>
                <w:sz w:val="24"/>
                <w:szCs w:val="24"/>
                <w:lang w:eastAsia="zh-CN"/>
              </w:rPr>
            </w:r>
            <w:r/>
          </w:p>
        </w:tc>
        <w:tc>
          <w:tcPr>
            <w:tcW w:w="2852" w:type="dxa"/>
            <w:vAlign w:val="center"/>
            <w:textDirection w:val="lrTb"/>
            <w:noWrap/>
          </w:tcPr>
          <w:p>
            <w:pPr>
              <w:pStyle w:val="873"/>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物业管理</w:t>
            </w:r>
            <w:r>
              <w:rPr>
                <w:rFonts w:ascii="宋体" w:hAnsi="宋体" w:cs="宋体"/>
                <w:color w:val="000000"/>
                <w:sz w:val="24"/>
                <w:szCs w:val="24"/>
              </w:rPr>
            </w:r>
            <w:r/>
          </w:p>
        </w:tc>
      </w:tr>
    </w:tbl>
    <w:p>
      <w:pPr>
        <w:pStyle w:val="873"/>
        <w:spacing w:line="480" w:lineRule="exact"/>
        <w:rPr>
          <w:rFonts w:hint="eastAsia" w:ascii="宋体" w:hAnsi="宋体" w:eastAsia="宋体" w:cs="宋体"/>
          <w:b/>
          <w:color w:val="000000"/>
          <w:sz w:val="24"/>
          <w:szCs w:val="24"/>
        </w:rPr>
      </w:pPr>
      <w:r/>
      <w:bookmarkStart w:id="197" w:name="_Toc120614281"/>
      <w:r>
        <w:rPr>
          <w:rFonts w:hint="eastAsia" w:ascii="宋体" w:hAnsi="宋体" w:eastAsia="宋体" w:cs="宋体"/>
          <w:b/>
          <w:color w:val="000000"/>
          <w:sz w:val="24"/>
          <w:szCs w:val="24"/>
        </w:rPr>
        <w:t xml:space="preserve">1.项目概算及基本情况</w:t>
      </w:r>
      <w:r>
        <w:rPr>
          <w:rFonts w:hint="eastAsia" w:ascii="宋体" w:hAnsi="宋体" w:eastAsia="宋体" w:cs="宋体"/>
          <w:b/>
          <w:color w:val="000000"/>
          <w:sz w:val="24"/>
          <w:szCs w:val="24"/>
        </w:rPr>
      </w:r>
      <w:r/>
    </w:p>
    <w:p>
      <w:pPr>
        <w:pStyle w:val="873"/>
        <w:ind w:firstLine="560"/>
        <w:spacing w:line="460" w:lineRule="exact"/>
        <w:widowControl/>
        <w:rPr>
          <w:rFonts w:hint="eastAsia"/>
          <w:color w:val="000000"/>
          <w:lang w:val="en-US" w:eastAsia="zh-CN"/>
        </w:rPr>
      </w:pPr>
      <w:r/>
      <w:bookmarkStart w:id="198" w:name="OLE_LINK2"/>
      <w:r>
        <w:rPr>
          <w:rFonts w:hint="eastAsia" w:ascii="仿宋" w:hAnsi="仿宋" w:eastAsia="仿宋" w:cs="Times New Roman"/>
          <w:color w:val="000000"/>
          <w:sz w:val="28"/>
          <w:szCs w:val="28"/>
        </w:rPr>
        <w:t xml:space="preserve">南通</w:t>
      </w:r>
      <w:r>
        <w:rPr>
          <w:rFonts w:hint="eastAsia" w:ascii="仿宋" w:hAnsi="仿宋" w:eastAsia="仿宋" w:cs="Times New Roman"/>
          <w:color w:val="000000"/>
          <w:sz w:val="28"/>
          <w:szCs w:val="28"/>
          <w:lang w:eastAsia="zh-CN"/>
        </w:rPr>
        <w:t xml:space="preserve">市</w:t>
      </w:r>
      <w:r>
        <w:rPr>
          <w:rFonts w:hint="eastAsia" w:ascii="仿宋" w:hAnsi="仿宋" w:eastAsia="仿宋" w:cs="Times New Roman"/>
          <w:color w:val="000000"/>
          <w:sz w:val="28"/>
          <w:szCs w:val="28"/>
        </w:rPr>
        <w:t xml:space="preserve">养老服务指导中心位于南通市养老院路8号，中心占地面积7755.78㎡，建筑总面积5577.33㎡。</w:t>
      </w:r>
      <w:bookmarkEnd w:id="198"/>
      <w:r>
        <w:rPr>
          <w:rFonts w:hint="eastAsia" w:ascii="仿宋" w:hAnsi="仿宋" w:eastAsia="仿宋" w:cs="Times New Roman"/>
          <w:color w:val="000000"/>
          <w:sz w:val="28"/>
          <w:szCs w:val="28"/>
        </w:rPr>
        <w:t xml:space="preserve">中心由 A、B、C、D 四幢楼构成，其中</w:t>
      </w:r>
      <w:r>
        <w:rPr>
          <w:rFonts w:hint="eastAsia" w:ascii="仿宋" w:hAnsi="仿宋" w:eastAsia="仿宋" w:cs="Times New Roman"/>
          <w:color w:val="000000"/>
          <w:sz w:val="28"/>
          <w:szCs w:val="28"/>
          <w:lang w:val="en-US" w:eastAsia="zh-CN"/>
        </w:rPr>
        <w:t xml:space="preserve">A</w:t>
      </w:r>
      <w:r>
        <w:rPr>
          <w:rFonts w:hint="eastAsia" w:ascii="仿宋" w:hAnsi="仿宋" w:eastAsia="仿宋" w:cs="Times New Roman"/>
          <w:color w:val="000000"/>
          <w:sz w:val="28"/>
          <w:szCs w:val="28"/>
        </w:rPr>
        <w:t xml:space="preserve">幢楼高</w:t>
      </w: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000000"/>
          <w:sz w:val="28"/>
          <w:szCs w:val="28"/>
        </w:rPr>
        <w:t xml:space="preserve">层，另外三幢均为</w:t>
      </w:r>
      <w:r>
        <w:rPr>
          <w:rFonts w:hint="eastAsia" w:ascii="仿宋" w:hAnsi="仿宋" w:eastAsia="仿宋" w:cs="Times New Roman"/>
          <w:color w:val="000000"/>
          <w:sz w:val="28"/>
          <w:szCs w:val="28"/>
          <w:lang w:val="en-US" w:eastAsia="zh-CN"/>
        </w:rPr>
        <w:t xml:space="preserve">3</w:t>
      </w:r>
      <w:r>
        <w:rPr>
          <w:rFonts w:hint="eastAsia" w:ascii="仿宋" w:hAnsi="仿宋" w:eastAsia="仿宋" w:cs="Times New Roman"/>
          <w:color w:val="000000"/>
          <w:sz w:val="28"/>
          <w:szCs w:val="28"/>
        </w:rPr>
        <w:t xml:space="preserve">层</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内部设有养老实训室、培训室、会议办公区及其他配套服务区等功能区域。</w:t>
      </w:r>
      <w:r>
        <w:rPr>
          <w:rFonts w:hint="eastAsia"/>
          <w:color w:val="000000"/>
          <w:lang w:val="en-US" w:eastAsia="zh-CN"/>
        </w:rPr>
      </w:r>
      <w:r/>
    </w:p>
    <w:p>
      <w:pPr>
        <w:pStyle w:val="873"/>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物业服务执行标准及目标要求</w:t>
      </w:r>
      <w:r>
        <w:rPr>
          <w:rFonts w:hint="eastAsia" w:ascii="宋体" w:hAnsi="宋体" w:eastAsia="宋体" w:cs="宋体"/>
          <w:b/>
          <w:color w:val="000000"/>
          <w:sz w:val="24"/>
          <w:szCs w:val="24"/>
        </w:rPr>
      </w:r>
      <w:r/>
    </w:p>
    <w:p>
      <w:pPr>
        <w:pStyle w:val="873"/>
        <w:ind w:firstLine="560"/>
        <w:spacing w:line="460" w:lineRule="exact"/>
        <w:widowControl/>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以《江苏省物业管理等级标准》《南通市物业管理行业标准》为执行标准。融入现代物业服务理念，按照科学化、制度化、规范化的总体要求，以一流的服务水平、科学的管理手段，实施专业化的管理，切实为</w:t>
      </w:r>
      <w:r>
        <w:rPr>
          <w:rFonts w:hint="eastAsia" w:ascii="仿宋" w:hAnsi="仿宋" w:eastAsia="仿宋" w:cs="Times New Roman"/>
          <w:color w:val="000000"/>
          <w:sz w:val="28"/>
          <w:szCs w:val="28"/>
          <w:lang w:eastAsia="zh-CN"/>
        </w:rPr>
        <w:t xml:space="preserve">南通市</w:t>
      </w:r>
      <w:r>
        <w:rPr>
          <w:rFonts w:hint="eastAsia" w:ascii="仿宋" w:hAnsi="仿宋" w:eastAsia="仿宋" w:cs="Times New Roman"/>
          <w:color w:val="000000"/>
          <w:sz w:val="28"/>
          <w:szCs w:val="28"/>
          <w:lang w:val="en-US" w:eastAsia="zh-CN"/>
        </w:rPr>
        <w:t xml:space="preserve">养老服务指导中心</w:t>
      </w:r>
      <w:r>
        <w:rPr>
          <w:rFonts w:hint="eastAsia" w:ascii="仿宋" w:hAnsi="仿宋" w:eastAsia="仿宋" w:cs="Times New Roman"/>
          <w:color w:val="000000"/>
          <w:sz w:val="28"/>
          <w:szCs w:val="28"/>
        </w:rPr>
        <w:t xml:space="preserve">提供一个舒适、整洁、安全、文明的环境。</w:t>
      </w:r>
      <w:r>
        <w:rPr>
          <w:rFonts w:hint="eastAsia" w:ascii="仿宋" w:hAnsi="仿宋" w:eastAsia="仿宋" w:cs="Times New Roman"/>
          <w:color w:val="000000"/>
          <w:sz w:val="28"/>
          <w:szCs w:val="28"/>
        </w:rPr>
      </w:r>
      <w:r/>
    </w:p>
    <w:p>
      <w:pPr>
        <w:pStyle w:val="873"/>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3.项目需求</w:t>
      </w:r>
      <w:r>
        <w:rPr>
          <w:rFonts w:hint="eastAsia" w:ascii="宋体" w:hAnsi="宋体" w:eastAsia="宋体" w:cs="宋体"/>
          <w:b/>
          <w:color w:val="000000"/>
          <w:sz w:val="24"/>
          <w:szCs w:val="24"/>
        </w:rPr>
      </w:r>
      <w:r/>
    </w:p>
    <w:p>
      <w:pPr>
        <w:pStyle w:val="873"/>
        <w:spacing w:line="400" w:lineRule="exact"/>
        <w:rPr>
          <w:b/>
          <w:bCs/>
          <w:color w:val="000000"/>
          <w:sz w:val="24"/>
        </w:rPr>
      </w:pPr>
      <w:r>
        <w:rPr>
          <w:b/>
          <w:bCs/>
          <w:color w:val="000000"/>
          <w:sz w:val="24"/>
        </w:rPr>
        <w:t xml:space="preserve"> </w:t>
      </w:r>
      <w:r>
        <w:rPr>
          <w:rFonts w:hint="eastAsia"/>
          <w:b/>
          <w:bCs/>
          <w:color w:val="000000"/>
          <w:sz w:val="24"/>
          <w:lang w:val="en-US" w:eastAsia="zh-CN"/>
        </w:rPr>
        <w:t xml:space="preserve">   </w:t>
      </w:r>
      <w:r>
        <w:rPr>
          <w:rFonts w:hint="eastAsia"/>
          <w:b/>
          <w:bCs/>
          <w:color w:val="000000"/>
          <w:sz w:val="24"/>
        </w:rPr>
        <w:t xml:space="preserve">第一部分 </w:t>
      </w:r>
      <w:r>
        <w:rPr>
          <w:b/>
          <w:bCs/>
          <w:color w:val="000000"/>
          <w:sz w:val="24"/>
        </w:rPr>
        <w:t xml:space="preserve">物业服务范围</w:t>
      </w:r>
      <w:r>
        <w:rPr>
          <w:b/>
          <w:bCs/>
          <w:color w:val="000000"/>
          <w:sz w:val="24"/>
        </w:rPr>
      </w:r>
      <w:r/>
    </w:p>
    <w:p>
      <w:pPr>
        <w:pStyle w:val="873"/>
        <w:ind w:firstLine="560"/>
        <w:spacing w:line="460" w:lineRule="exact"/>
        <w:widowControl/>
        <w:rPr>
          <w:rFonts w:ascii="仿宋" w:hAnsi="仿宋" w:eastAsia="仿宋"/>
          <w:color w:val="000000"/>
          <w:sz w:val="28"/>
          <w:szCs w:val="28"/>
        </w:rPr>
      </w:pPr>
      <w:r>
        <w:rPr>
          <w:rFonts w:hint="eastAsia" w:ascii="仿宋" w:hAnsi="仿宋" w:eastAsia="仿宋"/>
          <w:color w:val="000000"/>
          <w:sz w:val="28"/>
          <w:szCs w:val="28"/>
        </w:rPr>
        <w:t xml:space="preserve">一、保安服务（含消防监控室值班服务）</w:t>
      </w:r>
      <w:r>
        <w:rPr>
          <w:rFonts w:ascii="仿宋" w:hAnsi="仿宋" w:eastAsia="仿宋"/>
          <w:color w:val="000000"/>
          <w:sz w:val="28"/>
          <w:szCs w:val="28"/>
        </w:rPr>
      </w:r>
      <w:r/>
    </w:p>
    <w:p>
      <w:pPr>
        <w:pStyle w:val="873"/>
        <w:ind w:firstLine="560"/>
        <w:spacing w:line="46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二、卫生保洁服务</w:t>
      </w:r>
      <w:r>
        <w:rPr>
          <w:rFonts w:hint="eastAsia" w:ascii="仿宋" w:hAnsi="仿宋" w:eastAsia="仿宋"/>
          <w:color w:val="000000"/>
          <w:sz w:val="28"/>
          <w:szCs w:val="28"/>
        </w:rPr>
      </w:r>
      <w:r/>
    </w:p>
    <w:p>
      <w:pPr>
        <w:pStyle w:val="873"/>
        <w:ind w:firstLine="560"/>
        <w:spacing w:line="460" w:lineRule="exact"/>
        <w:widowControl/>
        <w:rPr>
          <w:rFonts w:ascii="仿宋" w:hAnsi="仿宋" w:eastAsia="仿宋"/>
          <w:color w:val="000000"/>
          <w:sz w:val="24"/>
        </w:rPr>
      </w:pPr>
      <w:r>
        <w:rPr>
          <w:rFonts w:hint="eastAsia" w:ascii="仿宋" w:hAnsi="仿宋" w:eastAsia="仿宋"/>
          <w:color w:val="000000"/>
          <w:sz w:val="28"/>
          <w:szCs w:val="28"/>
        </w:rPr>
        <w:t xml:space="preserve">三、水电维修服务</w:t>
      </w:r>
      <w:r>
        <w:rPr>
          <w:rFonts w:ascii="仿宋" w:hAnsi="仿宋" w:eastAsia="仿宋"/>
          <w:color w:val="000000"/>
          <w:sz w:val="24"/>
        </w:rPr>
      </w:r>
      <w:r/>
    </w:p>
    <w:p>
      <w:pPr>
        <w:pStyle w:val="873"/>
        <w:ind w:firstLine="482"/>
        <w:spacing w:line="400" w:lineRule="exact"/>
        <w:rPr>
          <w:rFonts w:hint="eastAsia" w:eastAsia="宋体" w:cs="Times New Roman"/>
          <w:b/>
          <w:bCs/>
          <w:color w:val="000000"/>
          <w:sz w:val="24"/>
        </w:rPr>
      </w:pPr>
      <w:r>
        <w:rPr>
          <w:rFonts w:hint="eastAsia" w:eastAsia="宋体" w:cs="Times New Roman"/>
          <w:b/>
          <w:bCs/>
          <w:color w:val="000000"/>
          <w:sz w:val="24"/>
        </w:rPr>
        <w:t xml:space="preserve">第二部分 物业服务要求</w:t>
      </w:r>
      <w:r>
        <w:rPr>
          <w:rFonts w:hint="eastAsia" w:eastAsia="宋体" w:cs="Times New Roman"/>
          <w:b/>
          <w:bCs/>
          <w:color w:val="000000"/>
          <w:sz w:val="24"/>
        </w:rPr>
      </w:r>
      <w:r/>
    </w:p>
    <w:p>
      <w:pPr>
        <w:pStyle w:val="873"/>
        <w:ind w:firstLine="560"/>
        <w:spacing w:line="460" w:lineRule="exact"/>
        <w:widowControl/>
        <w:rPr>
          <w:rFonts w:ascii="仿宋" w:hAnsi="仿宋" w:eastAsia="仿宋"/>
          <w:color w:val="000000"/>
          <w:sz w:val="28"/>
          <w:szCs w:val="28"/>
        </w:rPr>
      </w:pPr>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服务</w:t>
      </w:r>
      <w:r>
        <w:rPr>
          <w:rFonts w:ascii="仿宋" w:hAnsi="仿宋" w:eastAsia="仿宋"/>
          <w:color w:val="000000"/>
          <w:sz w:val="28"/>
          <w:szCs w:val="28"/>
        </w:rPr>
        <w:t xml:space="preserve">岗位设置</w:t>
      </w:r>
      <w:r>
        <w:rPr>
          <w:rFonts w:ascii="仿宋" w:hAnsi="仿宋" w:eastAsia="仿宋"/>
          <w:color w:val="000000"/>
          <w:sz w:val="28"/>
          <w:szCs w:val="28"/>
        </w:rPr>
      </w:r>
      <w:r/>
    </w:p>
    <w:tbl>
      <w:tblPr>
        <w:tblW w:w="76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66"/>
        <w:gridCol w:w="765"/>
        <w:gridCol w:w="5039"/>
      </w:tblGrid>
      <w:tr>
        <w:trPr>
          <w:trHeight w:val="478"/>
        </w:trPr>
        <w:tc>
          <w:tcPr>
            <w:tcW w:w="671" w:type="dxa"/>
            <w:vAlign w:val="center"/>
            <w:textDirection w:val="lrTb"/>
            <w:noWrap/>
          </w:tcPr>
          <w:p>
            <w:pPr>
              <w:pStyle w:val="873"/>
              <w:jc w:val="center"/>
              <w:spacing w:line="320" w:lineRule="exact"/>
              <w:rPr>
                <w:rFonts w:ascii="仿宋" w:hAnsi="仿宋" w:eastAsia="仿宋"/>
                <w:bCs/>
                <w:color w:val="000000"/>
                <w:sz w:val="24"/>
              </w:rPr>
            </w:pPr>
            <w:r>
              <w:rPr>
                <w:rFonts w:hint="eastAsia" w:ascii="仿宋" w:hAnsi="仿宋" w:eastAsia="仿宋"/>
                <w:bCs/>
                <w:color w:val="000000"/>
                <w:sz w:val="24"/>
              </w:rPr>
              <w:t xml:space="preserve">序号</w:t>
            </w:r>
            <w:r>
              <w:rPr>
                <w:rFonts w:ascii="仿宋" w:hAnsi="仿宋" w:eastAsia="仿宋"/>
                <w:bCs/>
                <w:color w:val="000000"/>
                <w:sz w:val="24"/>
              </w:rPr>
            </w:r>
            <w:r/>
          </w:p>
        </w:tc>
        <w:tc>
          <w:tcPr>
            <w:tcW w:w="1166" w:type="dxa"/>
            <w:vAlign w:val="center"/>
            <w:textDirection w:val="lrTb"/>
            <w:noWrap/>
          </w:tcPr>
          <w:p>
            <w:pPr>
              <w:pStyle w:val="873"/>
              <w:jc w:val="center"/>
              <w:spacing w:line="320" w:lineRule="exact"/>
              <w:rPr>
                <w:rFonts w:ascii="仿宋" w:hAnsi="仿宋" w:eastAsia="仿宋"/>
                <w:bCs/>
                <w:color w:val="000000"/>
                <w:sz w:val="24"/>
              </w:rPr>
            </w:pPr>
            <w:r>
              <w:rPr>
                <w:rFonts w:hint="eastAsia" w:ascii="仿宋" w:hAnsi="仿宋" w:eastAsia="仿宋"/>
                <w:bCs/>
                <w:color w:val="000000"/>
                <w:sz w:val="24"/>
              </w:rPr>
              <w:t xml:space="preserve">工作类别</w:t>
            </w:r>
            <w:r>
              <w:rPr>
                <w:rFonts w:ascii="仿宋" w:hAnsi="仿宋" w:eastAsia="仿宋"/>
                <w:bCs/>
                <w:color w:val="000000"/>
                <w:sz w:val="24"/>
              </w:rPr>
            </w:r>
            <w:r/>
          </w:p>
        </w:tc>
        <w:tc>
          <w:tcPr>
            <w:tcW w:w="765" w:type="dxa"/>
            <w:vAlign w:val="center"/>
            <w:textDirection w:val="lrTb"/>
            <w:noWrap/>
          </w:tcPr>
          <w:p>
            <w:pPr>
              <w:pStyle w:val="873"/>
              <w:jc w:val="center"/>
              <w:spacing w:line="320" w:lineRule="exact"/>
              <w:rPr>
                <w:rFonts w:ascii="仿宋" w:hAnsi="仿宋" w:eastAsia="仿宋"/>
                <w:bCs/>
                <w:color w:val="000000"/>
                <w:sz w:val="24"/>
              </w:rPr>
            </w:pPr>
            <w:r>
              <w:rPr>
                <w:rFonts w:hint="eastAsia" w:ascii="仿宋" w:hAnsi="仿宋" w:eastAsia="仿宋"/>
                <w:bCs/>
                <w:color w:val="000000"/>
                <w:sz w:val="24"/>
              </w:rPr>
              <w:t xml:space="preserve">人员数量</w:t>
            </w:r>
            <w:r>
              <w:rPr>
                <w:rFonts w:ascii="仿宋" w:hAnsi="仿宋" w:eastAsia="仿宋"/>
                <w:bCs/>
                <w:color w:val="000000"/>
                <w:sz w:val="24"/>
              </w:rPr>
            </w:r>
            <w:r/>
          </w:p>
        </w:tc>
        <w:tc>
          <w:tcPr>
            <w:tcW w:w="5039" w:type="dxa"/>
            <w:vAlign w:val="center"/>
            <w:textDirection w:val="lrTb"/>
            <w:noWrap/>
          </w:tcPr>
          <w:p>
            <w:pPr>
              <w:pStyle w:val="873"/>
              <w:ind w:firstLine="480"/>
              <w:jc w:val="center"/>
              <w:spacing w:line="320" w:lineRule="exact"/>
              <w:rPr>
                <w:rFonts w:ascii="仿宋" w:hAnsi="仿宋" w:eastAsia="仿宋"/>
                <w:bCs/>
                <w:color w:val="000000"/>
                <w:sz w:val="24"/>
              </w:rPr>
            </w:pPr>
            <w:r>
              <w:rPr>
                <w:rFonts w:hint="eastAsia" w:ascii="仿宋" w:hAnsi="仿宋" w:eastAsia="仿宋"/>
                <w:bCs/>
                <w:color w:val="000000"/>
                <w:sz w:val="24"/>
              </w:rPr>
              <w:t xml:space="preserve">人 员 需 求</w:t>
            </w:r>
            <w:r>
              <w:rPr>
                <w:rFonts w:ascii="仿宋" w:hAnsi="仿宋" w:eastAsia="仿宋"/>
                <w:bCs/>
                <w:color w:val="000000"/>
                <w:sz w:val="24"/>
              </w:rPr>
            </w:r>
            <w:r/>
          </w:p>
        </w:tc>
      </w:tr>
      <w:tr>
        <w:trPr/>
        <w:tc>
          <w:tcPr>
            <w:tcW w:w="671" w:type="dxa"/>
            <w:vAlign w:val="center"/>
            <w:textDirection w:val="lrTb"/>
            <w:noWrap/>
          </w:tcPr>
          <w:p>
            <w:pPr>
              <w:pStyle w:val="873"/>
              <w:spacing w:line="320" w:lineRule="exact"/>
              <w:rPr>
                <w:rFonts w:ascii="仿宋" w:hAnsi="仿宋" w:eastAsia="仿宋"/>
                <w:bCs/>
                <w:color w:val="000000"/>
                <w:sz w:val="24"/>
              </w:rPr>
            </w:pPr>
            <w:r>
              <w:rPr>
                <w:rFonts w:hint="eastAsia" w:ascii="仿宋" w:hAnsi="仿宋" w:eastAsia="仿宋"/>
                <w:bCs/>
                <w:color w:val="000000"/>
                <w:sz w:val="24"/>
              </w:rPr>
              <w:t xml:space="preserve">1</w:t>
            </w:r>
            <w:r>
              <w:rPr>
                <w:rFonts w:ascii="仿宋" w:hAnsi="仿宋" w:eastAsia="仿宋"/>
                <w:bCs/>
                <w:color w:val="000000"/>
                <w:sz w:val="24"/>
              </w:rPr>
            </w:r>
            <w:r/>
          </w:p>
        </w:tc>
        <w:tc>
          <w:tcPr>
            <w:tcW w:w="1166"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项目管理员</w:t>
            </w:r>
            <w:r>
              <w:rPr>
                <w:rFonts w:ascii="仿宋" w:hAnsi="仿宋" w:eastAsia="仿宋"/>
                <w:color w:val="000000"/>
                <w:sz w:val="24"/>
              </w:rPr>
            </w:r>
            <w:r/>
          </w:p>
        </w:tc>
        <w:tc>
          <w:tcPr>
            <w:tcW w:w="765"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1人</w:t>
            </w:r>
            <w:r>
              <w:rPr>
                <w:rFonts w:ascii="仿宋" w:hAnsi="仿宋" w:eastAsia="仿宋"/>
                <w:color w:val="000000"/>
                <w:sz w:val="24"/>
              </w:rPr>
            </w:r>
            <w:r/>
          </w:p>
        </w:tc>
        <w:tc>
          <w:tcPr>
            <w:tcW w:w="5039" w:type="dxa"/>
            <w:vAlign w:val="center"/>
            <w:textDirection w:val="lrTb"/>
            <w:noWrap/>
          </w:tcPr>
          <w:p>
            <w:pPr>
              <w:pStyle w:val="873"/>
              <w:ind w:firstLine="480"/>
              <w:jc w:val="left"/>
              <w:spacing w:line="320" w:lineRule="exact"/>
              <w:rPr>
                <w:rFonts w:ascii="仿宋" w:hAnsi="仿宋" w:eastAsia="仿宋"/>
                <w:color w:val="000000"/>
                <w:sz w:val="24"/>
              </w:rPr>
            </w:pPr>
            <w:r>
              <w:rPr>
                <w:rFonts w:hint="eastAsia" w:ascii="仿宋" w:hAnsi="仿宋" w:eastAsia="仿宋"/>
                <w:color w:val="000000"/>
                <w:sz w:val="24"/>
              </w:rPr>
              <w:t xml:space="preserve">具备大专及以上学历且具有</w:t>
            </w:r>
            <w:r>
              <w:rPr>
                <w:rFonts w:ascii="仿宋" w:hAnsi="仿宋" w:eastAsia="仿宋"/>
                <w:color w:val="000000"/>
                <w:sz w:val="24"/>
              </w:rPr>
              <w:t xml:space="preserve">丰富的管理工作</w:t>
            </w:r>
            <w:r>
              <w:rPr>
                <w:rFonts w:ascii="仿宋" w:hAnsi="仿宋" w:eastAsia="仿宋"/>
                <w:color w:val="000000"/>
                <w:sz w:val="24"/>
              </w:rPr>
              <w:fldChar w:fldCharType="begin"/>
            </w:r>
            <w:r>
              <w:rPr>
                <w:rFonts w:ascii="仿宋" w:hAnsi="仿宋" w:eastAsia="仿宋"/>
                <w:color w:val="000000"/>
                <w:sz w:val="24"/>
              </w:rPr>
              <w:instrText xml:space="preserve"> HYPERLINK "http://www.xuexila.com/fwn/jingyan/" </w:instrText>
            </w:r>
            <w:r>
              <w:rPr>
                <w:rFonts w:ascii="仿宋" w:hAnsi="仿宋" w:eastAsia="仿宋"/>
                <w:color w:val="000000"/>
                <w:sz w:val="24"/>
              </w:rPr>
              <w:fldChar w:fldCharType="separate"/>
            </w:r>
            <w:r>
              <w:rPr>
                <w:rFonts w:ascii="仿宋" w:hAnsi="仿宋" w:eastAsia="仿宋"/>
                <w:color w:val="000000"/>
                <w:sz w:val="24"/>
              </w:rPr>
              <w:t xml:space="preserve">经验</w:t>
            </w:r>
            <w:r>
              <w:rPr>
                <w:rFonts w:ascii="仿宋" w:hAnsi="仿宋" w:eastAsia="仿宋"/>
                <w:color w:val="000000"/>
                <w:sz w:val="24"/>
              </w:rPr>
              <w:fldChar w:fldCharType="end"/>
            </w:r>
            <w:r>
              <w:rPr>
                <w:rFonts w:ascii="仿宋" w:hAnsi="仿宋" w:eastAsia="仿宋"/>
                <w:color w:val="000000"/>
                <w:sz w:val="24"/>
              </w:rPr>
              <w:t xml:space="preserve">与组织协调能力</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年龄 55 周岁以下</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性别不限。思想作风正派，专业能力精，身体健康。</w:t>
            </w:r>
            <w:r>
              <w:rPr>
                <w:rFonts w:ascii="仿宋" w:hAnsi="仿宋" w:eastAsia="仿宋"/>
                <w:color w:val="000000"/>
                <w:sz w:val="24"/>
              </w:rPr>
            </w:r>
            <w:r/>
          </w:p>
        </w:tc>
      </w:tr>
      <w:tr>
        <w:trPr/>
        <w:tc>
          <w:tcPr>
            <w:tcW w:w="671" w:type="dxa"/>
            <w:vAlign w:val="center"/>
            <w:textDirection w:val="lrTb"/>
            <w:noWrap/>
          </w:tcPr>
          <w:p>
            <w:pPr>
              <w:pStyle w:val="873"/>
              <w:spacing w:line="320" w:lineRule="exact"/>
              <w:rPr>
                <w:rFonts w:ascii="仿宋" w:hAnsi="仿宋" w:eastAsia="仿宋"/>
                <w:bCs/>
                <w:color w:val="000000"/>
                <w:sz w:val="24"/>
              </w:rPr>
            </w:pPr>
            <w:r>
              <w:rPr>
                <w:rFonts w:hint="eastAsia" w:ascii="仿宋" w:hAnsi="仿宋" w:eastAsia="仿宋"/>
                <w:bCs/>
                <w:color w:val="000000"/>
                <w:sz w:val="24"/>
              </w:rPr>
              <w:t xml:space="preserve">2</w:t>
            </w:r>
            <w:r>
              <w:rPr>
                <w:rFonts w:ascii="仿宋" w:hAnsi="仿宋" w:eastAsia="仿宋"/>
                <w:bCs/>
                <w:color w:val="000000"/>
                <w:sz w:val="24"/>
              </w:rPr>
            </w:r>
            <w:r/>
          </w:p>
        </w:tc>
        <w:tc>
          <w:tcPr>
            <w:tcW w:w="1166"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保洁人员</w:t>
            </w:r>
            <w:r>
              <w:rPr>
                <w:rFonts w:ascii="仿宋" w:hAnsi="仿宋" w:eastAsia="仿宋"/>
                <w:color w:val="000000"/>
                <w:sz w:val="24"/>
              </w:rPr>
            </w:r>
            <w:r/>
          </w:p>
        </w:tc>
        <w:tc>
          <w:tcPr>
            <w:tcW w:w="765"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5人</w:t>
            </w:r>
            <w:r>
              <w:rPr>
                <w:rFonts w:ascii="仿宋" w:hAnsi="仿宋" w:eastAsia="仿宋"/>
                <w:color w:val="000000"/>
                <w:sz w:val="24"/>
              </w:rPr>
            </w:r>
            <w:r/>
          </w:p>
        </w:tc>
        <w:tc>
          <w:tcPr>
            <w:tcW w:w="5039" w:type="dxa"/>
            <w:vAlign w:val="center"/>
            <w:textDirection w:val="lrTb"/>
            <w:noWrap/>
          </w:tcPr>
          <w:p>
            <w:pPr>
              <w:pStyle w:val="873"/>
              <w:ind w:firstLine="480"/>
              <w:jc w:val="left"/>
              <w:spacing w:line="320" w:lineRule="exact"/>
              <w:rPr>
                <w:rFonts w:ascii="仿宋" w:hAnsi="仿宋" w:eastAsia="仿宋"/>
                <w:color w:val="000000"/>
                <w:sz w:val="24"/>
              </w:rPr>
            </w:pPr>
            <w:r>
              <w:rPr>
                <w:rFonts w:hint="eastAsia" w:ascii="仿宋" w:hAnsi="仿宋" w:eastAsia="仿宋"/>
                <w:color w:val="000000"/>
                <w:sz w:val="24"/>
              </w:rPr>
              <w:t xml:space="preserve">男女不限，初中以上文化程度，年龄 55 周岁以下；思想作风正派，敬业精神强，保洁能力精，身体健康。</w:t>
            </w:r>
            <w:r>
              <w:rPr>
                <w:rFonts w:hint="eastAsia" w:ascii="仿宋" w:hAnsi="仿宋" w:eastAsia="仿宋" w:cs="仿宋"/>
                <w:color w:val="000000"/>
                <w:sz w:val="24"/>
              </w:rPr>
              <w:t xml:space="preserve">其中</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人会使用厨房设备，兼做中心工作人员简单午餐服务。</w:t>
            </w:r>
            <w:r>
              <w:rPr>
                <w:rFonts w:ascii="仿宋" w:hAnsi="仿宋" w:eastAsia="仿宋"/>
                <w:color w:val="000000"/>
                <w:sz w:val="24"/>
              </w:rPr>
            </w:r>
            <w:r/>
          </w:p>
        </w:tc>
      </w:tr>
      <w:tr>
        <w:trPr/>
        <w:tc>
          <w:tcPr>
            <w:tcW w:w="671" w:type="dxa"/>
            <w:vAlign w:val="center"/>
            <w:textDirection w:val="lrTb"/>
            <w:noWrap/>
          </w:tcPr>
          <w:p>
            <w:pPr>
              <w:pStyle w:val="873"/>
              <w:spacing w:line="320" w:lineRule="exact"/>
              <w:rPr>
                <w:rFonts w:hint="eastAsia" w:ascii="仿宋" w:hAnsi="仿宋" w:eastAsia="仿宋"/>
                <w:bCs/>
                <w:color w:val="000000"/>
                <w:sz w:val="24"/>
              </w:rPr>
            </w:pPr>
            <w:r>
              <w:rPr>
                <w:rFonts w:hint="eastAsia" w:ascii="仿宋" w:hAnsi="仿宋" w:eastAsia="仿宋"/>
                <w:bCs/>
                <w:color w:val="000000"/>
                <w:sz w:val="24"/>
              </w:rPr>
              <w:t xml:space="preserve">3</w:t>
            </w:r>
            <w:r>
              <w:rPr>
                <w:rFonts w:hint="eastAsia" w:ascii="仿宋" w:hAnsi="仿宋" w:eastAsia="仿宋"/>
                <w:bCs/>
                <w:color w:val="000000"/>
                <w:sz w:val="24"/>
              </w:rPr>
            </w:r>
            <w:r/>
          </w:p>
        </w:tc>
        <w:tc>
          <w:tcPr>
            <w:tcW w:w="1166" w:type="dxa"/>
            <w:vAlign w:val="center"/>
            <w:textDirection w:val="lrTb"/>
            <w:noWrap/>
          </w:tcPr>
          <w:p>
            <w:pPr>
              <w:pStyle w:val="873"/>
              <w:jc w:val="center"/>
              <w:spacing w:line="320" w:lineRule="exact"/>
              <w:rPr>
                <w:rFonts w:ascii="仿宋" w:hAnsi="仿宋" w:eastAsia="仿宋"/>
                <w:color w:val="000000"/>
                <w:sz w:val="24"/>
              </w:rPr>
            </w:pPr>
            <w:r>
              <w:rPr>
                <w:rFonts w:ascii="仿宋" w:hAnsi="仿宋" w:eastAsia="仿宋"/>
                <w:color w:val="000000"/>
                <w:sz w:val="24"/>
              </w:rPr>
              <w:t xml:space="preserve">消控室保安</w:t>
            </w:r>
            <w:r>
              <w:rPr>
                <w:rFonts w:ascii="仿宋" w:hAnsi="仿宋" w:eastAsia="仿宋"/>
                <w:color w:val="000000"/>
                <w:sz w:val="24"/>
              </w:rPr>
            </w:r>
            <w:r/>
          </w:p>
        </w:tc>
        <w:tc>
          <w:tcPr>
            <w:tcW w:w="765"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6人</w:t>
            </w:r>
            <w:r>
              <w:rPr>
                <w:rFonts w:ascii="仿宋" w:hAnsi="仿宋" w:eastAsia="仿宋"/>
                <w:color w:val="000000"/>
                <w:sz w:val="24"/>
              </w:rPr>
            </w:r>
            <w:r/>
          </w:p>
        </w:tc>
        <w:tc>
          <w:tcPr>
            <w:tcW w:w="5039" w:type="dxa"/>
            <w:vAlign w:val="center"/>
            <w:textDirection w:val="lrTb"/>
            <w:noWrap/>
          </w:tcPr>
          <w:p>
            <w:pPr>
              <w:pStyle w:val="873"/>
              <w:ind w:firstLine="480"/>
              <w:jc w:val="left"/>
              <w:spacing w:line="320" w:lineRule="exact"/>
              <w:rPr>
                <w:rFonts w:hint="eastAsia" w:ascii="仿宋" w:hAnsi="仿宋" w:eastAsia="仿宋"/>
                <w:color w:val="000000"/>
                <w:sz w:val="24"/>
                <w:lang w:eastAsia="zh-CN"/>
              </w:rPr>
            </w:pPr>
            <w:r>
              <w:rPr>
                <w:rFonts w:hint="eastAsia" w:ascii="仿宋" w:hAnsi="仿宋" w:eastAsia="仿宋" w:cs="Times New Roman"/>
                <w:color w:val="000000"/>
                <w:sz w:val="24"/>
              </w:rPr>
              <w:t xml:space="preserve">男女不限，年龄 </w:t>
            </w:r>
            <w:r>
              <w:rPr>
                <w:rFonts w:hint="eastAsia" w:ascii="仿宋" w:hAnsi="仿宋" w:eastAsia="仿宋" w:cs="Times New Roman"/>
                <w:color w:val="000000"/>
                <w:sz w:val="24"/>
                <w:lang w:val="en-US" w:eastAsia="zh-CN"/>
              </w:rPr>
              <w:t xml:space="preserve">55</w:t>
            </w:r>
            <w:r>
              <w:rPr>
                <w:rFonts w:hint="eastAsia" w:ascii="仿宋" w:hAnsi="仿宋" w:eastAsia="仿宋" w:cs="Times New Roman"/>
                <w:color w:val="000000"/>
                <w:sz w:val="24"/>
              </w:rPr>
              <w:t xml:space="preserve"> 周岁以下，高中以上文化程度，思想作风正派，敬业精神强，业务能力精，身体健康。持有消防部门颁发的《建（构）筑物消防证》或消防设施操作员证书，具备公安部门颁发的《保安</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 xml:space="preserve">员证》</w:t>
            </w:r>
            <w:r>
              <w:rPr>
                <w:rFonts w:hint="eastAsia" w:ascii="仿宋" w:hAnsi="仿宋" w:eastAsia="仿宋" w:cs="Times New Roman"/>
                <w:color w:val="000000"/>
                <w:sz w:val="24"/>
                <w:lang w:eastAsia="zh-CN"/>
              </w:rPr>
              <w:t xml:space="preserve">。</w:t>
            </w:r>
            <w:r>
              <w:rPr>
                <w:rFonts w:hint="eastAsia" w:ascii="仿宋" w:hAnsi="仿宋" w:eastAsia="仿宋"/>
                <w:color w:val="000000"/>
                <w:sz w:val="24"/>
                <w:lang w:eastAsia="zh-CN"/>
              </w:rPr>
            </w:r>
            <w:r/>
          </w:p>
        </w:tc>
      </w:tr>
      <w:tr>
        <w:trPr/>
        <w:tc>
          <w:tcPr>
            <w:tcW w:w="671" w:type="dxa"/>
            <w:vAlign w:val="center"/>
            <w:textDirection w:val="lrTb"/>
            <w:noWrap/>
          </w:tcPr>
          <w:p>
            <w:pPr>
              <w:pStyle w:val="873"/>
              <w:spacing w:line="320" w:lineRule="exact"/>
              <w:rPr>
                <w:rFonts w:ascii="仿宋" w:hAnsi="仿宋" w:eastAsia="仿宋"/>
                <w:bCs/>
                <w:color w:val="000000"/>
                <w:sz w:val="24"/>
              </w:rPr>
            </w:pPr>
            <w:r>
              <w:rPr>
                <w:rFonts w:hint="eastAsia" w:ascii="仿宋" w:hAnsi="仿宋" w:eastAsia="仿宋"/>
                <w:bCs/>
                <w:color w:val="000000"/>
                <w:sz w:val="24"/>
              </w:rPr>
              <w:t xml:space="preserve">4</w:t>
            </w:r>
            <w:r>
              <w:rPr>
                <w:rFonts w:ascii="仿宋" w:hAnsi="仿宋" w:eastAsia="仿宋"/>
                <w:bCs/>
                <w:color w:val="000000"/>
                <w:sz w:val="24"/>
              </w:rPr>
            </w:r>
            <w:r/>
          </w:p>
        </w:tc>
        <w:tc>
          <w:tcPr>
            <w:tcW w:w="1166"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水电维修</w:t>
            </w:r>
            <w:r>
              <w:rPr>
                <w:rFonts w:ascii="仿宋" w:hAnsi="仿宋" w:eastAsia="仿宋"/>
                <w:color w:val="000000"/>
                <w:sz w:val="24"/>
              </w:rPr>
            </w:r>
            <w:r/>
          </w:p>
        </w:tc>
        <w:tc>
          <w:tcPr>
            <w:tcW w:w="765"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1人</w:t>
            </w:r>
            <w:r>
              <w:rPr>
                <w:rFonts w:ascii="仿宋" w:hAnsi="仿宋" w:eastAsia="仿宋"/>
                <w:color w:val="000000"/>
                <w:sz w:val="24"/>
              </w:rPr>
            </w:r>
            <w:r/>
          </w:p>
        </w:tc>
        <w:tc>
          <w:tcPr>
            <w:tcW w:w="5039" w:type="dxa"/>
            <w:vAlign w:val="center"/>
            <w:textDirection w:val="lrTb"/>
            <w:noWrap/>
          </w:tcPr>
          <w:p>
            <w:pPr>
              <w:pStyle w:val="873"/>
              <w:ind w:firstLine="480"/>
              <w:jc w:val="left"/>
              <w:spacing w:line="320" w:lineRule="exact"/>
              <w:rPr>
                <w:rFonts w:hint="eastAsia" w:ascii="仿宋" w:hAnsi="仿宋" w:eastAsia="仿宋"/>
                <w:color w:val="000000"/>
                <w:sz w:val="24"/>
                <w:lang w:eastAsia="zh-CN"/>
              </w:rPr>
            </w:pPr>
            <w:r>
              <w:rPr>
                <w:rFonts w:hint="eastAsia" w:ascii="仿宋" w:hAnsi="仿宋" w:eastAsia="仿宋"/>
                <w:color w:val="000000"/>
                <w:sz w:val="24"/>
              </w:rPr>
              <w:t xml:space="preserve">男性，年龄在55 周岁以下，思想作风正派，专业技能精湛，敬业精神强，身体健康；电工有高低压值班证及低压维修证；精通多工种者优先</w:t>
            </w:r>
            <w:r>
              <w:rPr>
                <w:rFonts w:hint="eastAsia" w:ascii="仿宋" w:hAnsi="仿宋" w:eastAsia="仿宋"/>
                <w:color w:val="000000"/>
                <w:sz w:val="24"/>
                <w:lang w:eastAsia="zh-CN"/>
              </w:rPr>
              <w:t xml:space="preserve">。</w:t>
            </w:r>
            <w:r>
              <w:rPr>
                <w:rFonts w:hint="eastAsia" w:ascii="仿宋" w:hAnsi="仿宋" w:eastAsia="仿宋"/>
                <w:color w:val="000000"/>
                <w:sz w:val="24"/>
                <w:lang w:eastAsia="zh-CN"/>
              </w:rPr>
            </w:r>
            <w:r/>
          </w:p>
        </w:tc>
      </w:tr>
      <w:tr>
        <w:trPr/>
        <w:tc>
          <w:tcPr>
            <w:tcW w:w="671" w:type="dxa"/>
            <w:vAlign w:val="center"/>
            <w:textDirection w:val="lrTb"/>
            <w:noWrap/>
          </w:tcPr>
          <w:p>
            <w:pPr>
              <w:pStyle w:val="873"/>
              <w:ind w:firstLine="480"/>
              <w:spacing w:line="320" w:lineRule="exact"/>
              <w:rPr>
                <w:rFonts w:ascii="仿宋" w:hAnsi="仿宋" w:eastAsia="仿宋"/>
                <w:bCs/>
                <w:color w:val="000000"/>
                <w:sz w:val="24"/>
              </w:rPr>
            </w:pPr>
            <w:r>
              <w:rPr>
                <w:rFonts w:ascii="仿宋" w:hAnsi="仿宋" w:eastAsia="仿宋"/>
                <w:bCs/>
                <w:color w:val="000000"/>
                <w:sz w:val="24"/>
              </w:rPr>
            </w:r>
            <w:r/>
          </w:p>
        </w:tc>
        <w:tc>
          <w:tcPr>
            <w:tcW w:w="1166" w:type="dxa"/>
            <w:vAlign w:val="center"/>
            <w:textDirection w:val="lrTb"/>
            <w:noWrap/>
          </w:tcPr>
          <w:p>
            <w:pPr>
              <w:pStyle w:val="873"/>
              <w:spacing w:line="320" w:lineRule="exact"/>
              <w:rPr>
                <w:rFonts w:ascii="仿宋" w:hAnsi="仿宋" w:eastAsia="仿宋"/>
                <w:color w:val="000000"/>
                <w:sz w:val="24"/>
              </w:rPr>
            </w:pPr>
            <w:r>
              <w:rPr>
                <w:rFonts w:hint="eastAsia" w:ascii="仿宋" w:hAnsi="仿宋" w:eastAsia="仿宋"/>
                <w:color w:val="000000"/>
                <w:sz w:val="24"/>
              </w:rPr>
              <w:t xml:space="preserve">合计</w:t>
            </w:r>
            <w:r>
              <w:rPr>
                <w:rFonts w:ascii="仿宋" w:hAnsi="仿宋" w:eastAsia="仿宋"/>
                <w:color w:val="000000"/>
                <w:sz w:val="24"/>
              </w:rPr>
            </w:r>
            <w:r/>
          </w:p>
        </w:tc>
        <w:tc>
          <w:tcPr>
            <w:tcW w:w="765" w:type="dxa"/>
            <w:vAlign w:val="center"/>
            <w:textDirection w:val="lrTb"/>
            <w:noWrap/>
          </w:tcPr>
          <w:p>
            <w:pPr>
              <w:pStyle w:val="873"/>
              <w:jc w:val="center"/>
              <w:spacing w:line="320" w:lineRule="exact"/>
              <w:rPr>
                <w:rFonts w:ascii="仿宋" w:hAnsi="仿宋" w:eastAsia="仿宋"/>
                <w:color w:val="000000"/>
                <w:sz w:val="24"/>
              </w:rPr>
            </w:pPr>
            <w:r>
              <w:rPr>
                <w:rFonts w:hint="eastAsia" w:ascii="仿宋" w:hAnsi="仿宋" w:eastAsia="仿宋"/>
                <w:color w:val="000000"/>
                <w:sz w:val="24"/>
              </w:rPr>
              <w:t xml:space="preserve">13人</w:t>
            </w:r>
            <w:r>
              <w:rPr>
                <w:rFonts w:ascii="仿宋" w:hAnsi="仿宋" w:eastAsia="仿宋"/>
                <w:color w:val="000000"/>
                <w:sz w:val="24"/>
              </w:rPr>
            </w:r>
            <w:r/>
          </w:p>
        </w:tc>
        <w:tc>
          <w:tcPr>
            <w:tcW w:w="5039" w:type="dxa"/>
            <w:vAlign w:val="center"/>
            <w:textDirection w:val="lrTb"/>
            <w:noWrap/>
          </w:tcPr>
          <w:p>
            <w:pPr>
              <w:pStyle w:val="873"/>
              <w:ind w:firstLine="482"/>
              <w:jc w:val="left"/>
              <w:spacing w:line="320" w:lineRule="exact"/>
              <w:rPr>
                <w:rFonts w:ascii="仿宋" w:hAnsi="仿宋" w:eastAsia="仿宋"/>
                <w:color w:val="000000"/>
                <w:sz w:val="24"/>
              </w:rPr>
            </w:pPr>
            <w:r>
              <w:rPr>
                <w:rFonts w:hint="eastAsia" w:ascii="仿宋" w:hAnsi="仿宋" w:eastAsia="仿宋" w:cs="Times New Roman"/>
                <w:b/>
                <w:bCs/>
                <w:color w:val="000000"/>
                <w:sz w:val="24"/>
              </w:rPr>
              <w:t xml:space="preserve">以上所有人员均需</w:t>
            </w:r>
            <w:r>
              <w:rPr>
                <w:rFonts w:hint="eastAsia" w:ascii="仿宋" w:hAnsi="仿宋" w:eastAsia="仿宋" w:cs="Times New Roman"/>
                <w:b/>
                <w:bCs/>
                <w:color w:val="000000"/>
                <w:sz w:val="24"/>
                <w:lang w:eastAsia="zh-CN"/>
              </w:rPr>
              <w:t xml:space="preserve">佩戴</w:t>
            </w:r>
            <w:r>
              <w:rPr>
                <w:rFonts w:hint="eastAsia" w:ascii="仿宋" w:hAnsi="仿宋" w:eastAsia="仿宋" w:cs="Times New Roman"/>
                <w:b/>
                <w:bCs/>
                <w:color w:val="000000"/>
                <w:sz w:val="24"/>
              </w:rPr>
              <w:t xml:space="preserve">工作牌</w:t>
            </w:r>
            <w:r>
              <w:rPr>
                <w:rFonts w:hint="eastAsia" w:ascii="仿宋" w:hAnsi="仿宋" w:eastAsia="仿宋" w:cs="Times New Roman"/>
                <w:b/>
                <w:bCs/>
                <w:color w:val="000000"/>
                <w:sz w:val="24"/>
                <w:lang w:eastAsia="zh-CN"/>
              </w:rPr>
              <w:t xml:space="preserve">，</w:t>
            </w:r>
            <w:r>
              <w:rPr>
                <w:rFonts w:hint="eastAsia" w:ascii="仿宋" w:hAnsi="仿宋" w:eastAsia="仿宋" w:cs="Times New Roman"/>
                <w:b/>
                <w:bCs/>
                <w:color w:val="000000"/>
                <w:sz w:val="24"/>
              </w:rPr>
              <w:t xml:space="preserve">规范着装上岗，工作认真负责，能吃苦耐劳，品貌端正，身体健康。</w:t>
            </w:r>
            <w:r>
              <w:rPr>
                <w:rFonts w:ascii="仿宋" w:hAnsi="仿宋" w:eastAsia="仿宋"/>
                <w:color w:val="000000"/>
                <w:sz w:val="24"/>
              </w:rPr>
            </w:r>
            <w:r/>
          </w:p>
        </w:tc>
      </w:tr>
    </w:tbl>
    <w:p>
      <w:pPr>
        <w:pStyle w:val="873"/>
        <w:spacing w:line="460" w:lineRule="exact"/>
        <w:widowControl/>
        <w:rPr>
          <w:rFonts w:hint="eastAsia" w:ascii="仿宋" w:hAnsi="仿宋" w:eastAsia="仿宋"/>
          <w:color w:val="000000"/>
          <w:sz w:val="28"/>
          <w:szCs w:val="28"/>
        </w:rPr>
      </w:pPr>
      <w:r>
        <w:rPr>
          <w:rFonts w:hint="eastAsia" w:ascii="仿宋" w:hAnsi="仿宋" w:eastAsia="仿宋"/>
          <w:color w:val="000000"/>
          <w:sz w:val="28"/>
          <w:szCs w:val="28"/>
        </w:rPr>
      </w:r>
      <w:r/>
    </w:p>
    <w:p>
      <w:pPr>
        <w:pStyle w:val="873"/>
        <w:ind w:firstLine="560"/>
        <w:spacing w:line="460" w:lineRule="exact"/>
        <w:widowControl/>
        <w:rPr>
          <w:rFonts w:ascii="仿宋" w:hAnsi="仿宋" w:eastAsia="仿宋"/>
          <w:color w:val="000000"/>
          <w:sz w:val="28"/>
          <w:szCs w:val="28"/>
        </w:rPr>
      </w:pPr>
      <w:r>
        <w:rPr>
          <w:rFonts w:hint="eastAsia" w:ascii="仿宋" w:hAnsi="仿宋" w:eastAsia="仿宋"/>
          <w:color w:val="000000"/>
          <w:sz w:val="28"/>
          <w:szCs w:val="28"/>
        </w:rPr>
        <w:t xml:space="preserve">二</w:t>
      </w:r>
      <w:r>
        <w:rPr>
          <w:rFonts w:ascii="仿宋" w:hAnsi="仿宋" w:eastAsia="仿宋"/>
          <w:color w:val="000000"/>
          <w:sz w:val="28"/>
          <w:szCs w:val="28"/>
        </w:rPr>
        <w:t xml:space="preserve">.</w:t>
      </w:r>
      <w:r>
        <w:rPr>
          <w:rFonts w:hint="eastAsia" w:ascii="仿宋" w:hAnsi="仿宋" w:eastAsia="仿宋"/>
          <w:color w:val="000000"/>
          <w:sz w:val="28"/>
          <w:szCs w:val="28"/>
        </w:rPr>
        <w:t xml:space="preserve">物业服务</w:t>
      </w:r>
      <w:r>
        <w:rPr>
          <w:rFonts w:ascii="仿宋" w:hAnsi="仿宋" w:eastAsia="仿宋"/>
          <w:color w:val="000000"/>
          <w:sz w:val="28"/>
          <w:szCs w:val="28"/>
        </w:rPr>
        <w:t xml:space="preserve">要求</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人员配置必须按招标文件要求配足配优，达到各项要求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、物业公司负责提供所有</w:t>
      </w:r>
      <w:r>
        <w:rPr>
          <w:rFonts w:hint="eastAsia" w:ascii="仿宋" w:hAnsi="仿宋" w:eastAsia="仿宋"/>
          <w:color w:val="000000"/>
          <w:sz w:val="28"/>
          <w:szCs w:val="28"/>
          <w:lang w:eastAsia="zh-CN"/>
        </w:rPr>
        <w:t xml:space="preserve">物业工作</w:t>
      </w:r>
      <w:r>
        <w:rPr>
          <w:rFonts w:hint="eastAsia" w:ascii="仿宋" w:hAnsi="仿宋" w:eastAsia="仿宋"/>
          <w:color w:val="000000"/>
          <w:sz w:val="28"/>
          <w:szCs w:val="28"/>
        </w:rPr>
        <w:t xml:space="preserve">人员所需的工作制服。</w:t>
      </w:r>
      <w:r>
        <w:rPr>
          <w:rFonts w:hint="eastAsia" w:ascii="仿宋" w:hAnsi="仿宋" w:eastAsia="仿宋"/>
          <w:color w:val="000000"/>
          <w:sz w:val="28"/>
          <w:szCs w:val="28"/>
        </w:rPr>
      </w:r>
      <w:r/>
    </w:p>
    <w:p>
      <w:pPr>
        <w:pStyle w:val="873"/>
        <w:ind w:firstLine="420"/>
        <w:spacing w:line="40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w:t>
      </w:r>
      <w:r>
        <w:rPr>
          <w:rFonts w:hint="eastAsia" w:ascii="仿宋" w:hAnsi="仿宋" w:eastAsia="仿宋" w:cs="Times New Roman"/>
          <w:color w:val="000000"/>
          <w:sz w:val="28"/>
          <w:szCs w:val="28"/>
          <w:lang w:eastAsia="zh-CN"/>
        </w:rPr>
        <w:t xml:space="preserve">、</w:t>
      </w:r>
      <w:r>
        <w:rPr>
          <w:rFonts w:ascii="仿宋" w:hAnsi="仿宋" w:eastAsia="仿宋" w:cs="Times New Roman"/>
          <w:color w:val="000000"/>
          <w:sz w:val="28"/>
          <w:szCs w:val="28"/>
          <w:lang w:eastAsia="zh-CN"/>
        </w:rPr>
        <w:t xml:space="preserve">保安人员负责中心区域的安全保卫工作，严格执行门禁制度，严禁无关人员与车辆进入。定时对中心进行巡逻</w:t>
      </w:r>
      <w:r>
        <w:rPr>
          <w:rFonts w:hint="eastAsia" w:ascii="仿宋" w:hAnsi="仿宋" w:eastAsia="仿宋" w:cs="Times New Roman"/>
          <w:color w:val="000000"/>
          <w:sz w:val="28"/>
          <w:szCs w:val="28"/>
          <w:lang w:eastAsia="zh-CN"/>
        </w:rPr>
        <w:t xml:space="preserve">，</w:t>
      </w:r>
      <w:r>
        <w:rPr>
          <w:rFonts w:ascii="仿宋" w:hAnsi="仿宋" w:eastAsia="仿宋" w:cs="Times New Roman"/>
          <w:color w:val="000000"/>
          <w:sz w:val="28"/>
          <w:szCs w:val="28"/>
          <w:lang w:eastAsia="zh-CN"/>
        </w:rPr>
        <w:t xml:space="preserve">及时发现并处理各类安全隐患。配</w:t>
      </w:r>
      <w:r>
        <w:rPr>
          <w:rFonts w:hint="eastAsia" w:ascii="仿宋" w:hAnsi="仿宋" w:eastAsia="仿宋" w:cs="Times New Roman"/>
          <w:color w:val="000000"/>
          <w:sz w:val="28"/>
          <w:szCs w:val="28"/>
          <w:lang w:eastAsia="zh-CN"/>
        </w:rPr>
        <w:t xml:space="preserve">必要的大中型</w:t>
      </w:r>
      <w:r>
        <w:rPr>
          <w:rFonts w:ascii="仿宋" w:hAnsi="仿宋" w:eastAsia="仿宋" w:cs="Times New Roman"/>
          <w:color w:val="000000"/>
          <w:sz w:val="28"/>
          <w:szCs w:val="28"/>
          <w:lang w:eastAsia="zh-CN"/>
        </w:rPr>
        <w:t xml:space="preserve">保洁工具</w:t>
      </w:r>
      <w:r>
        <w:rPr>
          <w:rFonts w:hint="eastAsia" w:ascii="仿宋" w:hAnsi="仿宋" w:eastAsia="仿宋" w:cs="Times New Roman"/>
          <w:color w:val="000000"/>
          <w:sz w:val="28"/>
          <w:szCs w:val="28"/>
          <w:lang w:eastAsia="zh-CN"/>
        </w:rPr>
        <w:t xml:space="preserve">（如清扫车、</w:t>
      </w:r>
      <w:r>
        <w:rPr>
          <w:rFonts w:ascii="仿宋" w:hAnsi="仿宋" w:eastAsia="仿宋" w:cs="Times New Roman"/>
          <w:color w:val="000000"/>
          <w:sz w:val="28"/>
          <w:szCs w:val="28"/>
          <w:lang w:eastAsia="zh-CN"/>
        </w:rPr>
        <w:t xml:space="preserve">保洁用具拖把、尘推、</w:t>
      </w:r>
      <w:r>
        <w:rPr>
          <w:rFonts w:ascii="仿宋" w:hAnsi="仿宋" w:eastAsia="仿宋"/>
          <w:color w:val="000000"/>
          <w:sz w:val="28"/>
          <w:szCs w:val="28"/>
        </w:rPr>
        <w:t xml:space="preserve">扫帚</w:t>
      </w:r>
      <w:r>
        <w:rPr>
          <w:rFonts w:hint="eastAsia" w:ascii="仿宋" w:hAnsi="仿宋" w:eastAsia="仿宋"/>
          <w:color w:val="000000"/>
          <w:sz w:val="28"/>
          <w:szCs w:val="28"/>
          <w:lang w:eastAsia="zh-CN"/>
        </w:rPr>
        <w:t xml:space="preserve">等</w:t>
      </w:r>
      <w:r>
        <w:rPr>
          <w:rFonts w:hint="eastAsia" w:ascii="仿宋" w:hAnsi="仿宋" w:eastAsia="仿宋" w:cs="Times New Roman"/>
          <w:color w:val="000000"/>
          <w:sz w:val="28"/>
          <w:szCs w:val="28"/>
          <w:lang w:eastAsia="zh-CN"/>
        </w:rPr>
        <w:t xml:space="preserve">）</w:t>
      </w:r>
      <w:r>
        <w:rPr>
          <w:rFonts w:ascii="仿宋" w:hAnsi="仿宋" w:eastAsia="仿宋" w:cs="Times New Roman"/>
          <w:color w:val="000000"/>
          <w:sz w:val="28"/>
          <w:szCs w:val="28"/>
          <w:lang w:eastAsia="zh-CN"/>
        </w:rPr>
        <w:t xml:space="preserve">及</w:t>
      </w:r>
      <w:r>
        <w:rPr>
          <w:rFonts w:hint="eastAsia" w:ascii="仿宋" w:hAnsi="仿宋" w:eastAsia="仿宋" w:cs="Times New Roman"/>
          <w:color w:val="000000"/>
          <w:sz w:val="28"/>
          <w:szCs w:val="28"/>
          <w:lang w:eastAsia="zh-CN"/>
        </w:rPr>
        <w:t xml:space="preserve">常用</w:t>
      </w:r>
      <w:r>
        <w:rPr>
          <w:rFonts w:ascii="仿宋" w:hAnsi="仿宋" w:eastAsia="仿宋" w:cs="Times New Roman"/>
          <w:color w:val="000000"/>
          <w:sz w:val="28"/>
          <w:szCs w:val="28"/>
          <w:lang w:eastAsia="zh-CN"/>
        </w:rPr>
        <w:t xml:space="preserve">耗材</w:t>
      </w:r>
      <w:r>
        <w:rPr>
          <w:rFonts w:hint="eastAsia" w:ascii="仿宋" w:hAnsi="仿宋" w:eastAsia="仿宋" w:cs="Times New Roman"/>
          <w:color w:val="000000"/>
          <w:sz w:val="28"/>
          <w:szCs w:val="28"/>
          <w:lang w:eastAsia="zh-CN"/>
        </w:rPr>
        <w:t xml:space="preserve">（</w:t>
      </w:r>
      <w:r>
        <w:rPr>
          <w:rFonts w:ascii="仿宋" w:hAnsi="仿宋" w:eastAsia="仿宋"/>
          <w:color w:val="000000"/>
          <w:sz w:val="28"/>
          <w:szCs w:val="28"/>
        </w:rPr>
        <w:t xml:space="preserve">如垃圾袋</w:t>
      </w:r>
      <w:r>
        <w:rPr>
          <w:rFonts w:hint="eastAsia" w:ascii="仿宋" w:hAnsi="仿宋" w:eastAsia="仿宋"/>
          <w:color w:val="000000"/>
          <w:sz w:val="28"/>
          <w:szCs w:val="28"/>
          <w:lang w:eastAsia="zh-CN"/>
        </w:rPr>
        <w:t xml:space="preserve">、消毒用品、洗手液、卫生用纸等</w:t>
      </w:r>
      <w:r>
        <w:rPr>
          <w:rFonts w:hint="eastAsia" w:ascii="仿宋" w:hAnsi="仿宋" w:eastAsia="仿宋" w:cs="Times New Roman"/>
          <w:color w:val="000000"/>
          <w:sz w:val="28"/>
          <w:szCs w:val="28"/>
          <w:lang w:eastAsia="zh-CN"/>
        </w:rPr>
        <w:t xml:space="preserve">）皆</w:t>
      </w:r>
      <w:r>
        <w:rPr>
          <w:rFonts w:ascii="仿宋" w:hAnsi="仿宋" w:eastAsia="仿宋" w:cs="Times New Roman"/>
          <w:color w:val="000000"/>
          <w:sz w:val="28"/>
          <w:szCs w:val="28"/>
          <w:lang w:eastAsia="zh-CN"/>
        </w:rPr>
        <w:t xml:space="preserve">由物业公司提供，室外高空保洁由中心外聘专业公司负责，其余</w:t>
      </w:r>
      <w:r>
        <w:rPr>
          <w:rFonts w:hint="eastAsia" w:ascii="仿宋" w:hAnsi="仿宋" w:eastAsia="仿宋" w:cs="Times New Roman"/>
          <w:color w:val="000000"/>
          <w:sz w:val="28"/>
          <w:szCs w:val="28"/>
          <w:lang w:eastAsia="zh-CN"/>
        </w:rPr>
        <w:t xml:space="preserve">所有</w:t>
      </w:r>
      <w:r>
        <w:rPr>
          <w:rFonts w:ascii="仿宋" w:hAnsi="仿宋" w:eastAsia="仿宋" w:cs="Times New Roman"/>
          <w:color w:val="000000"/>
          <w:sz w:val="28"/>
          <w:szCs w:val="28"/>
          <w:lang w:eastAsia="zh-CN"/>
        </w:rPr>
        <w:t xml:space="preserve">部分由物业公司负责保洁；中心区域内涉及水电维修的由物业公司维修人员进行相应维修。</w:t>
      </w:r>
      <w:r>
        <w:rPr>
          <w:rFonts w:hint="eastAsia" w:ascii="仿宋" w:hAnsi="仿宋" w:eastAsia="仿宋" w:cs="Times New Roman"/>
          <w:color w:val="000000"/>
          <w:sz w:val="28"/>
          <w:szCs w:val="28"/>
          <w:lang w:eastAsia="zh-CN"/>
        </w:rPr>
        <w:t xml:space="preserve">以上</w:t>
      </w:r>
      <w:r>
        <w:rPr>
          <w:rFonts w:ascii="仿宋" w:hAnsi="仿宋" w:eastAsia="仿宋" w:cs="Times New Roman"/>
          <w:color w:val="000000"/>
          <w:sz w:val="28"/>
          <w:szCs w:val="28"/>
          <w:lang w:eastAsia="zh-CN"/>
        </w:rPr>
        <w:t xml:space="preserve">费用包含在投标总价中</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w:t>
      </w:r>
      <w:r>
        <w:rPr>
          <w:rFonts w:ascii="仿宋" w:hAnsi="仿宋" w:eastAsia="仿宋"/>
          <w:color w:val="000000"/>
          <w:sz w:val="28"/>
          <w:szCs w:val="28"/>
        </w:rPr>
        <w:t xml:space="preserve">物业</w:t>
      </w:r>
      <w:r>
        <w:rPr>
          <w:rFonts w:hint="eastAsia" w:ascii="仿宋" w:hAnsi="仿宋" w:eastAsia="仿宋"/>
          <w:color w:val="000000"/>
          <w:sz w:val="28"/>
          <w:szCs w:val="28"/>
        </w:rPr>
        <w:t xml:space="preserve">公司对驻点人员</w:t>
      </w:r>
      <w:r>
        <w:rPr>
          <w:rFonts w:ascii="仿宋" w:hAnsi="仿宋" w:eastAsia="仿宋"/>
          <w:color w:val="000000"/>
          <w:sz w:val="28"/>
          <w:szCs w:val="28"/>
        </w:rPr>
        <w:t xml:space="preserve">须经常性开展业务培训，留有保存相关台账资料</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、中心有权对驻点人员在工作中严重失职或严重违规的进行处罚；由于工作失职造成中心财产损失或人员伤害的，须由物业公司予以赔偿；对情节严重的，中心依法追究其法律责任。</w:t>
      </w:r>
      <w:r>
        <w:rPr>
          <w:rFonts w:hint="eastAsia"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、物业驻点</w:t>
      </w:r>
      <w:r>
        <w:rPr>
          <w:rFonts w:ascii="仿宋" w:hAnsi="仿宋" w:eastAsia="仿宋"/>
          <w:color w:val="000000"/>
          <w:sz w:val="28"/>
          <w:szCs w:val="28"/>
        </w:rPr>
        <w:t xml:space="preserve">人员发生工伤事故（含上下班途中的交通事故）和意外伤害，由物业负责处理及赔偿。</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、物业驻点人员要爱护中心公共财物，对因工作违规或失职导致的中心财产损失须由物业公司予以赔偿，对故意破坏设施设备的，物业公司必须予以开除并更换；情节严重的，中心依法追究其法律责任。</w:t>
      </w:r>
      <w:r>
        <w:rPr>
          <w:rFonts w:hint="eastAsia" w:ascii="仿宋" w:hAnsi="仿宋" w:eastAsia="仿宋"/>
          <w:color w:val="000000"/>
          <w:sz w:val="28"/>
          <w:szCs w:val="28"/>
        </w:rPr>
      </w:r>
      <w:r/>
    </w:p>
    <w:p>
      <w:pPr>
        <w:pStyle w:val="873"/>
        <w:ind w:firstLine="420"/>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8、中心约有天花机77台、立式空调2台、挂壁式空调4台，</w:t>
      </w:r>
      <w:r>
        <w:rPr>
          <w:rFonts w:hint="eastAsia" w:ascii="仿宋" w:hAnsi="仿宋" w:eastAsia="仿宋" w:cs="Times New Roman"/>
          <w:color w:val="000000"/>
          <w:sz w:val="28"/>
          <w:szCs w:val="28"/>
        </w:rPr>
        <w:t xml:space="preserve">为了延长使用寿命、减低能耗，</w:t>
      </w:r>
      <w:r>
        <w:rPr>
          <w:rFonts w:hint="eastAsia" w:ascii="仿宋" w:hAnsi="仿宋" w:eastAsia="仿宋" w:cs="Times New Roman"/>
          <w:color w:val="000000"/>
          <w:sz w:val="28"/>
          <w:szCs w:val="28"/>
          <w:lang w:eastAsia="zh-CN"/>
        </w:rPr>
        <w:t xml:space="preserve">物业公司</w:t>
      </w:r>
      <w:r>
        <w:rPr>
          <w:rFonts w:hint="eastAsia" w:ascii="仿宋" w:hAnsi="仿宋" w:eastAsia="仿宋" w:cs="Times New Roman"/>
          <w:color w:val="000000"/>
          <w:sz w:val="28"/>
          <w:szCs w:val="28"/>
        </w:rPr>
        <w:t xml:space="preserve">需要每半年进行一次维护、内部清洗消毒。严格按照国家有关标准、行业规范和技术规定禁止擅自改动改装（包括内部接线），确保空调主机安全正常运行。</w:t>
      </w:r>
      <w:r>
        <w:rPr>
          <w:rFonts w:hint="eastAsia" w:ascii="仿宋" w:hAnsi="仿宋" w:eastAsia="仿宋" w:cs="Times New Roman"/>
          <w:color w:val="000000"/>
          <w:sz w:val="28"/>
          <w:szCs w:val="28"/>
        </w:rPr>
      </w:r>
      <w:r/>
    </w:p>
    <w:p>
      <w:pPr>
        <w:pStyle w:val="873"/>
        <w:ind w:firstLine="482"/>
        <w:spacing w:line="400" w:lineRule="exact"/>
        <w:rPr>
          <w:rFonts w:hint="eastAsia" w:eastAsia="宋体" w:cs="Times New Roman"/>
          <w:b/>
          <w:bCs/>
          <w:color w:val="000000"/>
          <w:sz w:val="24"/>
        </w:rPr>
      </w:pPr>
      <w:r>
        <w:rPr>
          <w:rFonts w:hint="eastAsia" w:eastAsia="宋体" w:cs="Times New Roman"/>
          <w:b/>
          <w:bCs/>
          <w:color w:val="000000"/>
          <w:sz w:val="24"/>
        </w:rPr>
        <w:t xml:space="preserve">第三部分  服务岗位职责</w:t>
      </w:r>
      <w:r>
        <w:rPr>
          <w:rFonts w:hint="eastAsia" w:eastAsia="宋体" w:cs="Times New Roman"/>
          <w:b/>
          <w:bCs/>
          <w:color w:val="000000"/>
          <w:sz w:val="24"/>
        </w:rPr>
      </w:r>
      <w:r/>
    </w:p>
    <w:p>
      <w:pPr>
        <w:pStyle w:val="873"/>
        <w:ind w:firstLine="560"/>
        <w:spacing w:line="460" w:lineRule="exact"/>
        <w:widowControl/>
        <w:rPr>
          <w:rFonts w:ascii="仿宋" w:hAnsi="仿宋" w:eastAsia="仿宋"/>
          <w:color w:val="000000"/>
          <w:sz w:val="28"/>
          <w:szCs w:val="28"/>
        </w:rPr>
      </w:pPr>
      <w:r>
        <w:rPr>
          <w:rFonts w:ascii="仿宋" w:hAnsi="仿宋" w:eastAsia="仿宋"/>
          <w:color w:val="000000"/>
          <w:sz w:val="28"/>
          <w:szCs w:val="28"/>
        </w:rPr>
        <w:t xml:space="preserve">一、物业管理员岗位职责</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需具备丰富的管理工作</w:t>
      </w:r>
      <w:r>
        <w:rPr>
          <w:rFonts w:ascii="仿宋" w:hAnsi="仿宋" w:eastAsia="仿宋"/>
          <w:color w:val="000000"/>
          <w:sz w:val="28"/>
          <w:szCs w:val="28"/>
        </w:rPr>
        <w:fldChar w:fldCharType="begin"/>
      </w:r>
      <w:r>
        <w:rPr>
          <w:rFonts w:ascii="仿宋" w:hAnsi="仿宋" w:eastAsia="仿宋"/>
          <w:color w:val="000000"/>
          <w:sz w:val="28"/>
          <w:szCs w:val="28"/>
        </w:rPr>
        <w:instrText xml:space="preserve"> HYPERLINK "http://www.xuexila.com/fwn/jingyan/" </w:instrText>
      </w:r>
      <w:r>
        <w:rPr>
          <w:rFonts w:ascii="仿宋" w:hAnsi="仿宋" w:eastAsia="仿宋"/>
          <w:color w:val="000000"/>
          <w:sz w:val="28"/>
          <w:szCs w:val="28"/>
        </w:rPr>
        <w:fldChar w:fldCharType="separate"/>
      </w:r>
      <w:r>
        <w:rPr>
          <w:rFonts w:ascii="仿宋" w:hAnsi="仿宋" w:eastAsia="仿宋"/>
          <w:color w:val="000000"/>
          <w:sz w:val="28"/>
          <w:szCs w:val="28"/>
        </w:rPr>
        <w:t xml:space="preserve">经验</w:t>
      </w:r>
      <w:r>
        <w:rPr>
          <w:rFonts w:ascii="仿宋" w:hAnsi="仿宋" w:eastAsia="仿宋"/>
          <w:color w:val="000000"/>
          <w:sz w:val="28"/>
          <w:szCs w:val="28"/>
        </w:rPr>
        <w:fldChar w:fldCharType="end"/>
      </w:r>
      <w:r>
        <w:rPr>
          <w:rFonts w:ascii="仿宋" w:hAnsi="仿宋" w:eastAsia="仿宋"/>
          <w:color w:val="000000"/>
          <w:sz w:val="28"/>
          <w:szCs w:val="28"/>
        </w:rPr>
        <w:t xml:space="preserve">与组织协调能力，充当好</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与</w:t>
      </w:r>
      <w:r>
        <w:rPr>
          <w:rFonts w:hint="eastAsia" w:ascii="仿宋" w:hAnsi="仿宋" w:eastAsia="仿宋"/>
          <w:color w:val="000000"/>
          <w:sz w:val="28"/>
          <w:szCs w:val="28"/>
        </w:rPr>
        <w:t xml:space="preserve">物业</w:t>
      </w:r>
      <w:r>
        <w:rPr>
          <w:rFonts w:ascii="仿宋" w:hAnsi="仿宋" w:eastAsia="仿宋"/>
          <w:color w:val="000000"/>
          <w:sz w:val="28"/>
          <w:szCs w:val="28"/>
        </w:rPr>
        <w:t xml:space="preserve">公司沟通的桥梁。</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1、负责制定针对</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实际的物业管理服务目标及工作执行计划方案，包括一系列</w:t>
      </w:r>
      <w:r>
        <w:rPr>
          <w:rFonts w:ascii="仿宋" w:hAnsi="仿宋" w:eastAsia="仿宋"/>
          <w:color w:val="000000"/>
          <w:sz w:val="28"/>
          <w:szCs w:val="28"/>
        </w:rPr>
        <w:fldChar w:fldCharType="begin"/>
      </w:r>
      <w:r>
        <w:rPr>
          <w:rFonts w:ascii="仿宋" w:hAnsi="仿宋" w:eastAsia="仿宋"/>
          <w:color w:val="000000"/>
          <w:sz w:val="28"/>
          <w:szCs w:val="28"/>
        </w:rPr>
        <w:instrText xml:space="preserve"> HYPERLINK "http://www.xuexila.com/fwn/wenmiguizhangzhidu/" </w:instrText>
      </w:r>
      <w:r>
        <w:rPr>
          <w:rFonts w:ascii="仿宋" w:hAnsi="仿宋" w:eastAsia="仿宋"/>
          <w:color w:val="000000"/>
          <w:sz w:val="28"/>
          <w:szCs w:val="28"/>
        </w:rPr>
        <w:fldChar w:fldCharType="separate"/>
      </w:r>
      <w:r>
        <w:rPr>
          <w:rFonts w:ascii="仿宋" w:hAnsi="仿宋" w:eastAsia="仿宋"/>
          <w:color w:val="000000"/>
          <w:sz w:val="28"/>
          <w:szCs w:val="28"/>
        </w:rPr>
        <w:t xml:space="preserve">规章制度</w:t>
      </w:r>
      <w:r>
        <w:rPr>
          <w:rFonts w:ascii="仿宋" w:hAnsi="仿宋" w:eastAsia="仿宋"/>
          <w:color w:val="000000"/>
          <w:sz w:val="28"/>
          <w:szCs w:val="28"/>
        </w:rPr>
        <w:fldChar w:fldCharType="end"/>
      </w:r>
      <w:r>
        <w:rPr>
          <w:rFonts w:ascii="仿宋" w:hAnsi="仿宋" w:eastAsia="仿宋"/>
          <w:color w:val="000000"/>
          <w:sz w:val="28"/>
          <w:szCs w:val="28"/>
        </w:rPr>
        <w:t xml:space="preserve">、岗位职责，对重大突发事件的应急预案编写及落地实施。</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2、负责统筹、协调</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物业管理服务工作，合理分配</w:t>
      </w:r>
      <w:r>
        <w:rPr>
          <w:rFonts w:hint="eastAsia" w:ascii="仿宋" w:hAnsi="仿宋" w:eastAsia="仿宋"/>
          <w:color w:val="000000"/>
          <w:sz w:val="28"/>
          <w:szCs w:val="28"/>
        </w:rPr>
        <w:t xml:space="preserve">驻点</w:t>
      </w:r>
      <w:r>
        <w:rPr>
          <w:rFonts w:ascii="仿宋" w:hAnsi="仿宋" w:eastAsia="仿宋"/>
          <w:color w:val="000000"/>
          <w:sz w:val="28"/>
          <w:szCs w:val="28"/>
        </w:rPr>
        <w:t xml:space="preserve">人员的日常工作。</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加强中心区域内巡查，</w:t>
      </w:r>
      <w:r>
        <w:rPr>
          <w:rFonts w:ascii="仿宋" w:hAnsi="仿宋" w:eastAsia="仿宋"/>
          <w:color w:val="000000"/>
          <w:sz w:val="28"/>
          <w:szCs w:val="28"/>
        </w:rPr>
        <w:t xml:space="preserve">对日常工作实施检查、监督、指导</w:t>
      </w:r>
      <w:r>
        <w:rPr>
          <w:rFonts w:hint="eastAsia" w:ascii="仿宋" w:hAnsi="仿宋" w:eastAsia="仿宋"/>
          <w:color w:val="000000"/>
          <w:sz w:val="28"/>
          <w:szCs w:val="28"/>
        </w:rPr>
        <w:t xml:space="preserve">，</w:t>
      </w:r>
      <w:r>
        <w:rPr>
          <w:rFonts w:ascii="仿宋" w:hAnsi="仿宋" w:eastAsia="仿宋"/>
          <w:color w:val="000000"/>
          <w:sz w:val="28"/>
          <w:szCs w:val="28"/>
        </w:rPr>
        <w:t xml:space="preserve">及时解决管理服务中存在的问题</w:t>
      </w:r>
      <w:r>
        <w:rPr>
          <w:rFonts w:hint="eastAsia" w:ascii="仿宋" w:hAnsi="仿宋" w:eastAsia="仿宋"/>
          <w:color w:val="000000"/>
          <w:sz w:val="28"/>
          <w:szCs w:val="28"/>
        </w:rPr>
        <w:t xml:space="preserve">，</w:t>
      </w:r>
      <w:r>
        <w:rPr>
          <w:rFonts w:ascii="仿宋" w:hAnsi="仿宋" w:eastAsia="仿宋"/>
          <w:color w:val="000000"/>
          <w:sz w:val="28"/>
          <w:szCs w:val="28"/>
        </w:rPr>
        <w:t xml:space="preserve">有效处理物业服务各类突发事件、</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内的各种安全隐患，并及时上报</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4、定期主持召开</w:t>
      </w:r>
      <w:r>
        <w:rPr>
          <w:rFonts w:hint="eastAsia" w:ascii="仿宋" w:hAnsi="仿宋" w:eastAsia="仿宋"/>
          <w:color w:val="000000"/>
          <w:sz w:val="28"/>
          <w:szCs w:val="28"/>
        </w:rPr>
        <w:t xml:space="preserve">驻点人员</w:t>
      </w:r>
      <w:r>
        <w:rPr>
          <w:rFonts w:ascii="仿宋" w:hAnsi="仿宋" w:eastAsia="仿宋"/>
          <w:color w:val="000000"/>
          <w:sz w:val="28"/>
          <w:szCs w:val="28"/>
        </w:rPr>
        <w:t xml:space="preserve">例会，总结工作得失</w:t>
      </w:r>
      <w:r>
        <w:rPr>
          <w:rFonts w:hint="eastAsia" w:ascii="仿宋" w:hAnsi="仿宋" w:eastAsia="仿宋"/>
          <w:color w:val="000000"/>
          <w:sz w:val="28"/>
          <w:szCs w:val="28"/>
        </w:rPr>
        <w:t xml:space="preserve">，及时</w:t>
      </w:r>
      <w:r>
        <w:rPr>
          <w:rFonts w:ascii="仿宋" w:hAnsi="仿宋" w:eastAsia="仿宋"/>
          <w:color w:val="000000"/>
          <w:sz w:val="28"/>
          <w:szCs w:val="28"/>
        </w:rPr>
        <w:t xml:space="preserve">传达贯彻</w:t>
      </w:r>
      <w:r>
        <w:rPr>
          <w:rFonts w:hint="eastAsia" w:ascii="仿宋" w:hAnsi="仿宋" w:eastAsia="仿宋"/>
          <w:color w:val="000000"/>
          <w:sz w:val="28"/>
          <w:szCs w:val="28"/>
        </w:rPr>
        <w:t xml:space="preserve">与物业服务相关的各类</w:t>
      </w:r>
      <w:r>
        <w:rPr>
          <w:rFonts w:ascii="仿宋" w:hAnsi="仿宋" w:eastAsia="仿宋"/>
          <w:color w:val="000000"/>
          <w:sz w:val="28"/>
          <w:szCs w:val="28"/>
        </w:rPr>
        <w:t xml:space="preserve">文件精神及</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部署</w:t>
      </w:r>
      <w:r>
        <w:rPr>
          <w:rFonts w:hint="eastAsia" w:ascii="仿宋" w:hAnsi="仿宋" w:eastAsia="仿宋"/>
          <w:color w:val="000000"/>
          <w:sz w:val="28"/>
          <w:szCs w:val="28"/>
        </w:rPr>
        <w:t xml:space="preserve">的</w:t>
      </w:r>
      <w:r>
        <w:rPr>
          <w:rFonts w:ascii="仿宋" w:hAnsi="仿宋" w:eastAsia="仿宋"/>
          <w:color w:val="000000"/>
          <w:sz w:val="28"/>
          <w:szCs w:val="28"/>
        </w:rPr>
        <w:t xml:space="preserve">各项工作。</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5、服从</w:t>
      </w:r>
      <w:r>
        <w:rPr>
          <w:rFonts w:hint="eastAsia" w:ascii="仿宋" w:hAnsi="仿宋" w:eastAsia="仿宋"/>
          <w:color w:val="000000"/>
          <w:sz w:val="28"/>
          <w:szCs w:val="28"/>
        </w:rPr>
        <w:t xml:space="preserve">中心</w:t>
      </w:r>
      <w:r>
        <w:rPr>
          <w:rFonts w:ascii="仿宋" w:hAnsi="仿宋" w:eastAsia="仿宋"/>
          <w:color w:val="000000"/>
          <w:sz w:val="28"/>
          <w:szCs w:val="28"/>
        </w:rPr>
        <w:t xml:space="preserve">安排的与物业服务相关的其他事务。</w:t>
      </w:r>
      <w:r>
        <w:rPr>
          <w:rFonts w:ascii="仿宋" w:hAnsi="仿宋" w:eastAsia="仿宋"/>
          <w:color w:val="000000"/>
          <w:sz w:val="28"/>
          <w:szCs w:val="28"/>
        </w:rPr>
      </w:r>
      <w:r/>
    </w:p>
    <w:p>
      <w:pPr>
        <w:pStyle w:val="873"/>
        <w:ind w:firstLine="560"/>
        <w:spacing w:line="460" w:lineRule="exact"/>
        <w:widowControl/>
        <w:rPr>
          <w:rFonts w:ascii="仿宋" w:hAnsi="仿宋" w:eastAsia="仿宋"/>
          <w:color w:val="000000"/>
          <w:sz w:val="28"/>
          <w:szCs w:val="28"/>
        </w:rPr>
      </w:pPr>
      <w:r>
        <w:rPr>
          <w:rFonts w:ascii="仿宋" w:hAnsi="仿宋" w:eastAsia="仿宋"/>
          <w:color w:val="000000"/>
          <w:sz w:val="28"/>
          <w:szCs w:val="28"/>
        </w:rPr>
        <w:t xml:space="preserve">二、保安服务</w:t>
      </w:r>
      <w:r>
        <w:rPr>
          <w:rFonts w:hint="eastAsia" w:ascii="仿宋" w:hAnsi="仿宋" w:eastAsia="仿宋"/>
          <w:color w:val="000000"/>
          <w:sz w:val="28"/>
          <w:szCs w:val="28"/>
        </w:rPr>
        <w:t xml:space="preserve">工作职责</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根据中心规定，执行行业标准，文明值勤，严格管理，保障中心财产安全，全年无责任事故和责任案件发生，每月对照考核细则</w:t>
      </w:r>
      <w:r>
        <w:rPr>
          <w:rFonts w:hint="eastAsia" w:ascii="仿宋" w:hAnsi="仿宋" w:eastAsia="仿宋"/>
          <w:color w:val="000000"/>
          <w:sz w:val="28"/>
          <w:szCs w:val="28"/>
          <w:lang w:eastAsia="zh-CN"/>
        </w:rPr>
        <w:t xml:space="preserve">接受</w:t>
      </w:r>
      <w:r>
        <w:rPr>
          <w:rFonts w:hint="eastAsia" w:ascii="仿宋" w:hAnsi="仿宋" w:eastAsia="仿宋"/>
          <w:color w:val="000000"/>
          <w:sz w:val="28"/>
          <w:szCs w:val="28"/>
        </w:rPr>
        <w:t xml:space="preserve">检查考核。</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1、统一制服上岗，仪表整洁，精神饱满，业务操作规范、礼貌待人，保持岗位卫生整洁，树立窗口良好形象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2、严格遵守工作纪律，不迟到早退，必须确保24小时双人值班，严禁出现空岗或脱岗现象；交接班做到点对点，人对人，杜绝闲杂人员滞留消控室，上班期间严禁从事与工作无关的事情，不抽烟、不喝酒、不打瞌睡，夜间值班严禁睡觉。</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3、认真履行来客、来访人员登记通报制度，杜绝闲杂人员进入办公区域，做好中心巡视工作。</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4、做好外来车辆停放、交通秩序管理，保障进出口道路安全与畅通；加强停车管理，规范停车，禁止车辆乱停乱放。</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5、加强物品进出中心管理。外来车载物品进中心时要询问，并与中心相关部门工作人员核实，必要时要进行检查与记录；涉及中心内物资或固定资产外出，必须由中心相关部门人员陪同并查验好后，方可放行。</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6、熟练掌握消防设施的使用方法，了解存在地点和存放位置；每月检查记录消防设施，确保器材功能完好或在有效期限内，发现火灾隐患，立即报告中心综合部并设法消除；发生火警，能冷静处置，按预案进行火灾报警、人员疏散、组织扑救、抢救物资等工作。</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7、做好来函、信件、邮件包裹等物品的接收、分类存放管理，收发时注意签字或身份核查，行政急件须主动送达相关领导或部门。 </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8、做好中心内定点巡更、视频监控等管理。重大活动等必须全程现场管理，在停车场、进出口维持现场秩序，做好安全防范工作。</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9、妥善保管和维护好中心提供的办公设备、通讯工具等设备设施，出现故意损坏、恶意使用或丢失的全额赔偿。</w:t>
      </w:r>
      <w:r>
        <w:rPr>
          <w:rFonts w:ascii="仿宋" w:hAnsi="仿宋" w:eastAsia="仿宋"/>
          <w:color w:val="000000"/>
          <w:sz w:val="28"/>
          <w:szCs w:val="28"/>
        </w:rPr>
      </w:r>
      <w:r/>
    </w:p>
    <w:p>
      <w:pPr>
        <w:pStyle w:val="873"/>
        <w:ind w:firstLine="420"/>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10、</w:t>
      </w:r>
      <w:r>
        <w:rPr>
          <w:rFonts w:ascii="仿宋" w:hAnsi="仿宋" w:eastAsia="仿宋" w:cs="Times New Roman"/>
          <w:color w:val="000000"/>
          <w:sz w:val="28"/>
          <w:szCs w:val="28"/>
        </w:rPr>
        <w:t xml:space="preserve">配合中心做好其他安保与管理方面的临时安排事务</w:t>
      </w:r>
      <w:r>
        <w:rPr>
          <w:rFonts w:hint="eastAsia" w:ascii="仿宋" w:hAnsi="仿宋" w:eastAsia="仿宋" w:cs="Times New Roman"/>
          <w:color w:val="000000"/>
          <w:sz w:val="28"/>
          <w:szCs w:val="28"/>
          <w:lang w:eastAsia="zh-CN"/>
        </w:rPr>
        <w:t xml:space="preserve">；配合做好大赛、活动、会务保障等相关工作；以及中心安排交办的其他事宜</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r>
      <w:r/>
    </w:p>
    <w:p>
      <w:pPr>
        <w:pStyle w:val="873"/>
        <w:ind w:firstLine="560"/>
        <w:spacing w:line="460" w:lineRule="exact"/>
        <w:widowControl/>
        <w:rPr>
          <w:rFonts w:ascii="仿宋" w:hAnsi="仿宋" w:eastAsia="仿宋"/>
          <w:color w:val="000000"/>
          <w:sz w:val="28"/>
          <w:szCs w:val="28"/>
        </w:rPr>
      </w:pPr>
      <w:r>
        <w:rPr>
          <w:rFonts w:hint="eastAsia" w:ascii="仿宋" w:hAnsi="仿宋" w:eastAsia="仿宋"/>
          <w:color w:val="000000"/>
          <w:sz w:val="28"/>
          <w:szCs w:val="28"/>
        </w:rPr>
        <w:t xml:space="preserve">三</w:t>
      </w:r>
      <w:r>
        <w:rPr>
          <w:rFonts w:ascii="仿宋" w:hAnsi="仿宋" w:eastAsia="仿宋"/>
          <w:color w:val="000000"/>
          <w:sz w:val="28"/>
          <w:szCs w:val="28"/>
        </w:rPr>
        <w:t xml:space="preserve">、保洁</w:t>
      </w:r>
      <w:r>
        <w:rPr>
          <w:rFonts w:hint="eastAsia" w:ascii="仿宋" w:hAnsi="仿宋" w:eastAsia="仿宋"/>
          <w:color w:val="000000"/>
          <w:sz w:val="28"/>
          <w:szCs w:val="28"/>
        </w:rPr>
        <w:t xml:space="preserve">工作职责</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根据中心规定，执行高标准卫生保洁要求，保证中心内全天候卫生整洁、环境优美，每月对照考核细则</w:t>
      </w:r>
      <w:r>
        <w:rPr>
          <w:rFonts w:hint="eastAsia" w:ascii="仿宋" w:hAnsi="仿宋" w:eastAsia="仿宋"/>
          <w:color w:val="000000"/>
          <w:sz w:val="28"/>
          <w:szCs w:val="28"/>
          <w:lang w:eastAsia="zh-CN"/>
        </w:rPr>
        <w:t xml:space="preserve">接受</w:t>
      </w:r>
      <w:r>
        <w:rPr>
          <w:rFonts w:hint="eastAsia" w:ascii="仿宋" w:hAnsi="仿宋" w:eastAsia="仿宋"/>
          <w:color w:val="000000"/>
          <w:sz w:val="28"/>
          <w:szCs w:val="28"/>
        </w:rPr>
        <w:t xml:space="preserve">检查考核。</w:t>
      </w:r>
      <w:r>
        <w:rPr>
          <w:rFonts w:hint="eastAsia"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s="Times New Roman"/>
          <w:color w:val="000000"/>
          <w:sz w:val="28"/>
          <w:szCs w:val="28"/>
        </w:rPr>
        <w:t xml:space="preserve">统一服装上岗，仪表整洁，礼貌待人，业务操作规范，严格遵守工作纪律，</w:t>
      </w:r>
      <w:r>
        <w:rPr>
          <w:rFonts w:hint="eastAsia" w:ascii="仿宋" w:hAnsi="仿宋" w:eastAsia="仿宋" w:cs="Times New Roman"/>
          <w:color w:val="000000"/>
          <w:sz w:val="28"/>
          <w:szCs w:val="28"/>
          <w:lang w:eastAsia="zh-CN"/>
        </w:rPr>
        <w:t xml:space="preserve">保洁人员需在中心工作人员到岗前完成卫生保洁工作，</w:t>
      </w:r>
      <w:r>
        <w:rPr>
          <w:rFonts w:hint="eastAsia" w:ascii="仿宋" w:hAnsi="仿宋" w:eastAsia="仿宋" w:cs="Times New Roman"/>
          <w:color w:val="000000"/>
          <w:sz w:val="28"/>
          <w:szCs w:val="28"/>
        </w:rPr>
        <w:t xml:space="preserve">不迟到早退，严禁出现空岗或脱岗现</w:t>
      </w:r>
      <w:r>
        <w:rPr>
          <w:rFonts w:hint="eastAsia" w:ascii="仿宋" w:hAnsi="仿宋" w:eastAsia="仿宋"/>
          <w:color w:val="000000"/>
          <w:sz w:val="28"/>
          <w:szCs w:val="28"/>
        </w:rPr>
        <w:t xml:space="preserve">象，上班期间严禁从事与工作无关的事情。</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2、兼做简单午餐服务的保洁人员，</w:t>
      </w:r>
      <w:r>
        <w:rPr>
          <w:rFonts w:hint="eastAsia" w:ascii="仿宋" w:hAnsi="仿宋" w:eastAsia="仿宋"/>
          <w:color w:val="000000"/>
          <w:sz w:val="28"/>
          <w:szCs w:val="28"/>
          <w:lang w:eastAsia="zh-CN"/>
        </w:rPr>
        <w:t xml:space="preserve">严格遵守工作纪律，</w:t>
      </w:r>
      <w:r>
        <w:rPr>
          <w:rFonts w:hint="eastAsia" w:ascii="仿宋" w:hAnsi="仿宋" w:eastAsia="仿宋"/>
          <w:color w:val="000000"/>
          <w:sz w:val="28"/>
          <w:szCs w:val="28"/>
        </w:rPr>
        <w:t xml:space="preserve">要保障食品安全，</w:t>
      </w:r>
      <w:r>
        <w:rPr>
          <w:rFonts w:ascii="仿宋" w:hAnsi="仿宋" w:eastAsia="仿宋"/>
          <w:color w:val="000000"/>
          <w:sz w:val="28"/>
          <w:szCs w:val="28"/>
        </w:rPr>
        <w:t xml:space="preserve">负责食堂卫生，包括菜肴清洗、餐厅卫生、操作间卫生，餐具清洗消毒，以及各类厨房设备使用与保养。</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u w:val="none"/>
        </w:rPr>
      </w:pPr>
      <w:r>
        <w:rPr>
          <w:rFonts w:hint="eastAsia" w:ascii="仿宋" w:hAnsi="仿宋" w:eastAsia="仿宋"/>
          <w:color w:val="000000"/>
          <w:sz w:val="28"/>
          <w:szCs w:val="28"/>
        </w:rPr>
        <w:t xml:space="preserve">3、节约水电资源，所有区域内卫生每日至少要全面清洁两次（扫、拖、擦、抹、铲等），然后对所有区域要反复进行巡检，发现卫生问题及时清洁。</w:t>
      </w:r>
      <w:r>
        <w:rPr>
          <w:rFonts w:hint="eastAsia" w:eastAsia="方正仿宋_GBK"/>
          <w:color w:val="000000"/>
          <w:sz w:val="28"/>
          <w:szCs w:val="28"/>
        </w:rPr>
        <w:t xml:space="preserve">节假日放假超过2天，保洁</w:t>
      </w:r>
      <w:r>
        <w:rPr>
          <w:rFonts w:hint="eastAsia" w:eastAsia="方正仿宋_GBK"/>
          <w:color w:val="000000"/>
          <w:sz w:val="28"/>
          <w:szCs w:val="28"/>
          <w:u w:val="none"/>
        </w:rPr>
        <w:t xml:space="preserve">人员</w:t>
      </w:r>
      <w:r>
        <w:rPr>
          <w:rFonts w:hint="eastAsia" w:eastAsia="方正仿宋_GBK"/>
          <w:color w:val="000000"/>
          <w:sz w:val="28"/>
          <w:szCs w:val="28"/>
          <w:u w:val="none"/>
          <w:lang w:val="en-US" w:eastAsia="zh-CN"/>
        </w:rPr>
        <w:t xml:space="preserve">需</w:t>
      </w:r>
      <w:r>
        <w:rPr>
          <w:rFonts w:hint="eastAsia" w:eastAsia="方正仿宋_GBK"/>
          <w:color w:val="000000"/>
          <w:sz w:val="28"/>
          <w:szCs w:val="28"/>
          <w:u w:val="none"/>
        </w:rPr>
        <w:t xml:space="preserve">到岗</w:t>
      </w:r>
      <w:r>
        <w:rPr>
          <w:rFonts w:hint="eastAsia" w:eastAsia="方正仿宋_GBK"/>
          <w:color w:val="000000"/>
          <w:sz w:val="28"/>
          <w:szCs w:val="28"/>
          <w:u w:val="none"/>
          <w:lang w:eastAsia="zh-CN"/>
        </w:rPr>
        <w:t xml:space="preserve">，</w:t>
      </w:r>
      <w:r>
        <w:rPr>
          <w:rFonts w:hint="eastAsia" w:eastAsia="方正仿宋_GBK"/>
          <w:color w:val="000000"/>
          <w:sz w:val="28"/>
          <w:szCs w:val="28"/>
          <w:u w:val="none"/>
        </w:rPr>
        <w:t xml:space="preserve">做好</w:t>
      </w:r>
      <w:r>
        <w:rPr>
          <w:rFonts w:hint="eastAsia" w:eastAsia="方正仿宋_GBK"/>
          <w:color w:val="000000"/>
          <w:sz w:val="28"/>
          <w:szCs w:val="28"/>
          <w:u w:val="none"/>
          <w:lang w:val="en-US" w:eastAsia="zh-CN"/>
        </w:rPr>
        <w:t xml:space="preserve">相关保洁工作</w:t>
      </w:r>
      <w:r>
        <w:rPr>
          <w:rFonts w:hint="eastAsia" w:eastAsia="方正仿宋_GBK"/>
          <w:color w:val="000000"/>
          <w:sz w:val="28"/>
          <w:szCs w:val="28"/>
          <w:u w:val="none"/>
        </w:rPr>
        <w:t xml:space="preserve">。</w:t>
      </w:r>
      <w:r>
        <w:rPr>
          <w:rFonts w:ascii="仿宋" w:hAnsi="仿宋" w:eastAsia="仿宋"/>
          <w:color w:val="000000"/>
          <w:sz w:val="28"/>
          <w:szCs w:val="28"/>
          <w:u w:val="none"/>
        </w:rPr>
      </w:r>
      <w:r/>
    </w:p>
    <w:p>
      <w:pPr>
        <w:pStyle w:val="873"/>
        <w:ind w:firstLine="560"/>
        <w:spacing w:line="4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4、走廊墙壁、天花板每周全面清刷一遍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873"/>
        <w:ind w:firstLine="560"/>
        <w:spacing w:line="420" w:lineRule="exact"/>
        <w:rPr>
          <w:rFonts w:ascii="仿宋" w:hAnsi="仿宋" w:eastAsia="仿宋"/>
          <w:color w:val="000000"/>
          <w:sz w:val="28"/>
          <w:szCs w:val="28"/>
        </w:rPr>
      </w:pPr>
      <w:r>
        <w:rPr>
          <w:rFonts w:hint="eastAsia" w:ascii="仿宋" w:hAnsi="仿宋" w:eastAsia="仿宋"/>
          <w:color w:val="000000"/>
          <w:sz w:val="28"/>
          <w:szCs w:val="28"/>
        </w:rPr>
        <w:t xml:space="preserve">5、中心所有楼层内门窗玻璃及一楼外立面玻璃清擦每季度不少于一次。二楼及以上楼层外立面玻璃涉及高空作业，由中心外聘专业公司负责，</w:t>
      </w:r>
      <w:r>
        <w:rPr>
          <w:rFonts w:ascii="仿宋" w:hAnsi="仿宋" w:eastAsia="仿宋"/>
          <w:color w:val="000000"/>
          <w:sz w:val="28"/>
          <w:szCs w:val="28"/>
        </w:rPr>
      </w:r>
      <w:r/>
    </w:p>
    <w:p>
      <w:pPr>
        <w:pStyle w:val="873"/>
        <w:ind w:firstLine="560"/>
        <w:spacing w:line="420" w:lineRule="exact"/>
        <w:rPr>
          <w:rFonts w:ascii="仿宋" w:hAnsi="仿宋" w:eastAsia="仿宋"/>
          <w:color w:val="000000"/>
          <w:sz w:val="28"/>
          <w:szCs w:val="28"/>
        </w:rPr>
      </w:pPr>
      <w:r>
        <w:rPr>
          <w:rFonts w:hint="eastAsia" w:ascii="仿宋" w:hAnsi="仿宋" w:eastAsia="仿宋"/>
          <w:color w:val="000000"/>
          <w:sz w:val="28"/>
          <w:szCs w:val="28"/>
        </w:rPr>
        <w:t xml:space="preserve">6、协助中心完成实训物资的</w:t>
      </w:r>
      <w:r>
        <w:rPr>
          <w:rFonts w:hint="eastAsia" w:ascii="仿宋" w:hAnsi="仿宋" w:eastAsia="仿宋"/>
          <w:color w:val="000000"/>
          <w:sz w:val="28"/>
          <w:szCs w:val="28"/>
          <w:lang w:eastAsia="zh-CN"/>
        </w:rPr>
        <w:t xml:space="preserve">晾晒</w:t>
      </w:r>
      <w:r>
        <w:rPr>
          <w:rFonts w:hint="eastAsia" w:ascii="仿宋" w:hAnsi="仿宋" w:eastAsia="仿宋"/>
          <w:color w:val="000000"/>
          <w:sz w:val="28"/>
          <w:szCs w:val="28"/>
        </w:rPr>
        <w:t xml:space="preserve">工作，每年不少于二次。</w:t>
      </w:r>
      <w:r>
        <w:rPr>
          <w:rFonts w:ascii="仿宋" w:hAnsi="仿宋" w:eastAsia="仿宋"/>
          <w:color w:val="000000"/>
          <w:sz w:val="28"/>
          <w:szCs w:val="28"/>
        </w:rPr>
      </w:r>
      <w:r/>
    </w:p>
    <w:p>
      <w:pPr>
        <w:pStyle w:val="873"/>
        <w:ind w:firstLine="56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7、每日循环清扫地面垃圾，清除台阶、地面及楼层走廊的污迹，必须达到如下要求：各区域内的地面无纸屑、无杂物、无污染物、干净整洁；墙面、墙裙无脚印、污染物；天花、墙角、雨棚无蜘蛛网、无杂物等；保持门、窗户无灰尘、污迹；楼梯、扶手及下方装饰物、柱子、窗台、开关面板、灯具、消防栓箱、各种指示牌、门框上无手印、无水印、无灰尘；保持盆栽花无烟头、纸屑等杂物，使区域内的卫生都处于良好的清洁状态。</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8、卫生间、洗手间每日至少打扫两次（拖、抹、擦、冲、洗等），便池、蹲坑、水池、洁具等每周用消毒剂消毒两次，每月全面消毒一次，要求做到：始终保持地面整洁干燥，洁具、便池、蹲坑、门窗、墙体等卫生间清洁，无灰尘、无垃圾，房间无异味，便池、蹲坑无便迹、无堵塞，大型活动期间，必须加强卫生间的巡查，做好卫生保洁。</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9、每日确保清倒垃圾一次。及时更换垃圾袋，及时收集各类垃圾，堆放在指定地点；垃圾清运时，尽量采用密封装置，确保无飘洒和漏水现象；及时清洗垃圾箱（桶），保持干净，无异味，无满溢。</w:t>
      </w:r>
      <w:r>
        <w:rPr>
          <w:rFonts w:hint="eastAsia"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10、保洁员负责</w:t>
      </w:r>
      <w:r>
        <w:rPr>
          <w:rFonts w:hint="eastAsia" w:ascii="仿宋" w:hAnsi="仿宋" w:eastAsia="仿宋"/>
          <w:color w:val="000000"/>
          <w:sz w:val="28"/>
          <w:szCs w:val="28"/>
          <w:lang w:eastAsia="zh-CN"/>
        </w:rPr>
        <w:t xml:space="preserve">所有活动、大赛、</w:t>
      </w:r>
      <w:r>
        <w:rPr>
          <w:rFonts w:hint="eastAsia" w:ascii="仿宋" w:hAnsi="仿宋" w:eastAsia="仿宋"/>
          <w:color w:val="000000"/>
          <w:sz w:val="28"/>
          <w:szCs w:val="28"/>
        </w:rPr>
        <w:t xml:space="preserve">会务</w:t>
      </w:r>
      <w:r>
        <w:rPr>
          <w:rFonts w:hint="eastAsia" w:ascii="仿宋" w:hAnsi="仿宋" w:eastAsia="仿宋"/>
          <w:color w:val="000000"/>
          <w:sz w:val="28"/>
          <w:szCs w:val="28"/>
          <w:lang w:eastAsia="zh-CN"/>
        </w:rPr>
        <w:t xml:space="preserve">等保洁</w:t>
      </w:r>
      <w:r>
        <w:rPr>
          <w:rFonts w:hint="eastAsia" w:ascii="仿宋" w:hAnsi="仿宋" w:eastAsia="仿宋"/>
          <w:color w:val="000000"/>
          <w:sz w:val="28"/>
          <w:szCs w:val="28"/>
        </w:rPr>
        <w:t xml:space="preserve">服务。</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11、外场环境保洁要求：每天清扫户外道路、机动车和非机动车停车场不少于一次，中心建筑物东侧户外道路清扫每周不少于二次，户外道路应做到无杂草、杂物。绿化带清理每周不少于一次，绿化带要重点巡查，发现果皮、废纸、落叶、杂物等垃圾要及时清理，对区域内各种设施及时进行除尘和清洗，保持标识、灯柱等物体表面上的清洁，始终保持外围环境卫生整洁。</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12、对各自区域散落在外物品，负责及时通知中心综合部并帮助收管，发现保洁范围内水、管道、电力设施设备损坏、失灵应及时报修。</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13、保持中心环卫垃圾桶摆放隐蔽、卫生整洁，按要求消杀“四害”。</w:t>
      </w:r>
      <w:r>
        <w:rPr>
          <w:rFonts w:ascii="仿宋" w:hAnsi="仿宋" w:eastAsia="仿宋"/>
          <w:color w:val="000000"/>
          <w:sz w:val="28"/>
          <w:szCs w:val="28"/>
        </w:rPr>
      </w:r>
      <w:r/>
    </w:p>
    <w:p>
      <w:pPr>
        <w:pStyle w:val="873"/>
        <w:ind w:firstLine="420"/>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14、完成中心交办的其它临时性卫生保洁任务。</w:t>
      </w:r>
      <w:r>
        <w:rPr>
          <w:rFonts w:hint="eastAsia" w:ascii="仿宋" w:hAnsi="仿宋" w:eastAsia="仿宋"/>
          <w:color w:val="000000"/>
          <w:sz w:val="28"/>
          <w:szCs w:val="28"/>
        </w:rPr>
      </w:r>
      <w:r/>
    </w:p>
    <w:p>
      <w:pPr>
        <w:pStyle w:val="873"/>
        <w:ind w:firstLine="560"/>
        <w:spacing w:line="460" w:lineRule="exact"/>
        <w:widowControl/>
        <w:rPr>
          <w:rFonts w:ascii="仿宋" w:hAnsi="仿宋" w:eastAsia="仿宋"/>
          <w:color w:val="000000"/>
          <w:sz w:val="28"/>
          <w:szCs w:val="28"/>
        </w:rPr>
      </w:pPr>
      <w:r>
        <w:rPr>
          <w:rFonts w:hint="eastAsia" w:ascii="仿宋" w:hAnsi="仿宋" w:eastAsia="仿宋"/>
          <w:color w:val="000000"/>
          <w:sz w:val="28"/>
          <w:szCs w:val="28"/>
        </w:rPr>
        <w:t xml:space="preserve">四</w:t>
      </w:r>
      <w:r>
        <w:rPr>
          <w:rFonts w:ascii="仿宋" w:hAnsi="仿宋" w:eastAsia="仿宋"/>
          <w:color w:val="000000"/>
          <w:sz w:val="28"/>
          <w:szCs w:val="28"/>
        </w:rPr>
        <w:t xml:space="preserve">、</w:t>
      </w:r>
      <w:r>
        <w:rPr>
          <w:rFonts w:hint="eastAsia" w:ascii="仿宋" w:hAnsi="仿宋" w:eastAsia="仿宋"/>
          <w:color w:val="000000"/>
          <w:sz w:val="28"/>
          <w:szCs w:val="28"/>
        </w:rPr>
        <w:t xml:space="preserve">水电维修职责</w:t>
      </w:r>
      <w:r>
        <w:rPr>
          <w:rFonts w:ascii="仿宋" w:hAnsi="仿宋" w:eastAsia="仿宋"/>
          <w:color w:val="000000"/>
          <w:sz w:val="28"/>
          <w:szCs w:val="28"/>
        </w:rPr>
      </w:r>
      <w:r/>
    </w:p>
    <w:p>
      <w:pPr>
        <w:pStyle w:val="873"/>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执行高标准用电规范要求，保证中心内用电安全，及时维修更换出现故障的电气设备，坚决杜绝违规操作。</w:t>
      </w:r>
      <w:r>
        <w:rPr>
          <w:rFonts w:ascii="仿宋" w:hAnsi="仿宋" w:eastAsia="仿宋"/>
          <w:color w:val="000000"/>
          <w:sz w:val="28"/>
          <w:szCs w:val="28"/>
        </w:rPr>
      </w:r>
      <w:r/>
    </w:p>
    <w:p>
      <w:pPr>
        <w:pStyle w:val="873"/>
        <w:ind w:firstLine="420"/>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eastAsia="方正仿宋_GBK"/>
          <w:color w:val="000000"/>
          <w:sz w:val="28"/>
          <w:szCs w:val="28"/>
        </w:rPr>
        <w:t xml:space="preserve">定期做好电气设备的巡查工作，电工每</w:t>
      </w:r>
      <w:r>
        <w:rPr>
          <w:rFonts w:hint="eastAsia" w:eastAsia="方正仿宋_GBK"/>
          <w:color w:val="000000"/>
          <w:sz w:val="28"/>
          <w:szCs w:val="28"/>
          <w:lang w:eastAsia="zh-CN"/>
        </w:rPr>
        <w:t xml:space="preserve">周</w:t>
      </w:r>
      <w:r>
        <w:rPr>
          <w:rFonts w:hint="eastAsia" w:eastAsia="方正仿宋_GBK"/>
          <w:color w:val="000000"/>
          <w:sz w:val="28"/>
          <w:szCs w:val="28"/>
        </w:rPr>
        <w:t xml:space="preserve">至少对中心电气设备巡视检查</w:t>
      </w:r>
      <w:r>
        <w:rPr>
          <w:rFonts w:hint="eastAsia" w:eastAsia="方正仿宋_GBK"/>
          <w:color w:val="000000"/>
          <w:sz w:val="28"/>
          <w:szCs w:val="28"/>
          <w:lang w:val="en-US" w:eastAsia="zh-CN"/>
        </w:rPr>
        <w:t xml:space="preserve">1</w:t>
      </w:r>
      <w:r>
        <w:rPr>
          <w:rFonts w:hint="eastAsia" w:eastAsia="方正仿宋_GBK"/>
          <w:color w:val="000000"/>
          <w:sz w:val="28"/>
          <w:szCs w:val="28"/>
        </w:rPr>
        <w:t xml:space="preserve">次，并做好检查记录。</w:t>
      </w:r>
      <w:r>
        <w:rPr>
          <w:rFonts w:hint="eastAsia" w:ascii="仿宋" w:hAnsi="仿宋" w:eastAsia="仿宋" w:cs="Times New Roman"/>
          <w:color w:val="000000"/>
          <w:sz w:val="28"/>
          <w:szCs w:val="28"/>
        </w:rPr>
      </w:r>
      <w:r/>
    </w:p>
    <w:p>
      <w:pPr>
        <w:pStyle w:val="873"/>
        <w:ind w:firstLine="420"/>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eastAsia="方正仿宋_GBK"/>
          <w:color w:val="000000"/>
          <w:sz w:val="28"/>
          <w:szCs w:val="28"/>
        </w:rPr>
        <w:t xml:space="preserve">做好供电供水系统的管理和维修维护工作。操作时必须穿工作服、绝缘鞋，带好安全工具，工作时不准穿拖鞋、短裤等。</w:t>
      </w:r>
      <w:r>
        <w:rPr>
          <w:rFonts w:hint="eastAsia" w:ascii="仿宋" w:hAnsi="仿宋" w:eastAsia="仿宋" w:cs="Times New Roman"/>
          <w:color w:val="000000"/>
          <w:sz w:val="28"/>
          <w:szCs w:val="28"/>
        </w:rPr>
      </w:r>
      <w:r/>
    </w:p>
    <w:p>
      <w:pPr>
        <w:pStyle w:val="873"/>
        <w:ind w:firstLine="420"/>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3、做好夏、冬两季及极端天气等时节的电气线路排查，必要时加强巡查频次。</w:t>
      </w:r>
      <w:r>
        <w:rPr>
          <w:rFonts w:hint="eastAsia" w:ascii="仿宋" w:hAnsi="仿宋" w:eastAsia="仿宋" w:cs="Times New Roman"/>
          <w:color w:val="000000"/>
          <w:sz w:val="28"/>
          <w:szCs w:val="28"/>
        </w:rPr>
      </w:r>
      <w:r/>
    </w:p>
    <w:p>
      <w:pPr>
        <w:pStyle w:val="873"/>
        <w:ind w:firstLine="420"/>
        <w:spacing w:line="400" w:lineRule="exact"/>
        <w:rPr>
          <w:rFonts w:hint="eastAsia" w:ascii="仿宋" w:hAnsi="仿宋" w:eastAsia="仿宋" w:cs="Times New Roman"/>
          <w:color w:val="000000"/>
          <w:sz w:val="24"/>
        </w:rPr>
      </w:pP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000000"/>
          <w:sz w:val="28"/>
          <w:szCs w:val="28"/>
        </w:rPr>
        <w:t xml:space="preserve">、完成中心安排的其它突击性、临时性的勤杂工作</w:t>
      </w:r>
      <w:r>
        <w:rPr>
          <w:rFonts w:hint="eastAsia" w:ascii="仿宋" w:hAnsi="仿宋" w:eastAsia="仿宋" w:cs="Times New Roman"/>
          <w:color w:val="000000"/>
          <w:sz w:val="24"/>
        </w:rPr>
        <w:t xml:space="preserve">。</w:t>
      </w:r>
      <w:r>
        <w:rPr>
          <w:rFonts w:hint="eastAsia" w:ascii="仿宋" w:hAnsi="仿宋" w:eastAsia="仿宋" w:cs="Times New Roman"/>
          <w:color w:val="000000"/>
          <w:sz w:val="24"/>
        </w:rPr>
      </w:r>
      <w:r/>
    </w:p>
    <w:p>
      <w:pPr>
        <w:pStyle w:val="873"/>
        <w:spacing w:before="120" w:after="120"/>
        <w:rPr>
          <w:rFonts w:ascii="宋体" w:hAnsi="宋体" w:cs="宋体"/>
          <w:b/>
          <w:color w:val="000000"/>
          <w:sz w:val="24"/>
          <w:szCs w:val="24"/>
        </w:rPr>
      </w:pPr>
      <w:r>
        <w:rPr>
          <w:rFonts w:hint="eastAsia" w:ascii="宋体" w:hAnsi="宋体" w:cs="宋体"/>
          <w:b/>
          <w:color w:val="000000"/>
          <w:sz w:val="24"/>
          <w:szCs w:val="24"/>
        </w:rPr>
        <w:t xml:space="preserve">三、商务要求</w:t>
      </w:r>
      <w:r>
        <w:rPr>
          <w:rFonts w:ascii="宋体" w:hAnsi="宋体" w:cs="宋体"/>
          <w:b/>
          <w:color w:val="000000"/>
          <w:sz w:val="24"/>
          <w:szCs w:val="24"/>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1.商务要求</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1.1采购期限</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 本次招标服务费为一年费用，合同一年一签。中标人在合同期内服务质量好，经考核合格，在价格等所有条款不发生变化的情况下，可以采取1+N年［N≤2］方式续签合同，续签合同一年一签。</w:t>
      </w:r>
      <w:r>
        <w:rPr>
          <w:rFonts w:hint="eastAsia" w:ascii="仿宋" w:hAnsi="仿宋" w:eastAsia="仿宋" w:cs="Times New Roman"/>
          <w:color w:val="000000"/>
          <w:sz w:val="28"/>
          <w:szCs w:val="28"/>
          <w:lang w:val="en-US" w:eastAsia="zh-CN"/>
        </w:rPr>
      </w:r>
      <w:r/>
    </w:p>
    <w:p>
      <w:pPr>
        <w:pStyle w:val="873"/>
        <w:ind w:firstLine="360"/>
        <w:spacing w:line="400" w:lineRule="exact"/>
        <w:rPr>
          <w:rFonts w:hint="eastAsia" w:ascii="仿宋" w:hAnsi="仿宋" w:eastAsia="仿宋" w:cs="Times New Roman"/>
          <w:color w:val="000000"/>
          <w:sz w:val="28"/>
          <w:szCs w:val="28"/>
          <w:lang w:val="en-US" w:eastAsia="zh-CN"/>
        </w:rPr>
      </w:pPr>
      <w:r>
        <w:rPr>
          <w:rFonts w:hint="eastAsia" w:ascii="仿宋" w:hAnsi="仿宋" w:eastAsia="仿宋"/>
          <w:color w:val="000000"/>
          <w:sz w:val="24"/>
        </w:rPr>
        <w:t xml:space="preserve"> </w:t>
      </w:r>
      <w:r>
        <w:rPr>
          <w:rFonts w:hint="eastAsia" w:ascii="仿宋" w:hAnsi="仿宋" w:eastAsia="仿宋" w:cs="Times New Roman"/>
          <w:color w:val="000000"/>
          <w:sz w:val="28"/>
          <w:szCs w:val="28"/>
          <w:lang w:val="en-US" w:eastAsia="zh-CN"/>
        </w:rPr>
        <w:t xml:space="preserve">1.2合同总价说明及付款方式</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合同总价说明：合同总价为投标服务单位报价。投标报价包括完成该项工作所需的服务管理费用、耗材、服装、胸卡、办公设备、各种税费、人员工资、服务津贴、保险、劳保、维护、利润、税金、政策性文件规定及合同包含的所有风险、责任等各项应有费用。供应商必须明确投标月单价，后续合同签订以投标月单价合成每年的服务总价。</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s="Times New Roman"/>
          <w:color w:val="000000"/>
          <w:sz w:val="28"/>
          <w:szCs w:val="28"/>
          <w:lang w:val="zh-CN" w:eastAsia="zh-CN"/>
        </w:rPr>
      </w:pPr>
      <w:r>
        <w:rPr>
          <w:rFonts w:hint="eastAsia" w:ascii="仿宋" w:hAnsi="仿宋" w:eastAsia="仿宋" w:cs="Times New Roman"/>
          <w:color w:val="000000"/>
          <w:sz w:val="28"/>
          <w:szCs w:val="28"/>
          <w:lang w:val="en-US" w:eastAsia="zh-CN"/>
        </w:rPr>
        <w:t xml:space="preserve">付款方式：</w:t>
      </w:r>
      <w:r>
        <w:rPr>
          <w:rFonts w:hint="eastAsia" w:ascii="仿宋" w:hAnsi="仿宋" w:eastAsia="仿宋" w:cs="Times New Roman"/>
          <w:color w:val="000000"/>
          <w:sz w:val="28"/>
          <w:szCs w:val="28"/>
          <w:lang w:val="zh-CN" w:eastAsia="zh-CN"/>
        </w:rPr>
        <w:t xml:space="preserve">合同签订生效后，按季度分四次完成支付，每次在采购人考核后，由供应商开票进行转账汇款。</w:t>
      </w:r>
      <w:r>
        <w:rPr>
          <w:rFonts w:hint="eastAsia" w:ascii="仿宋" w:hAnsi="仿宋" w:eastAsia="仿宋" w:cs="Times New Roman"/>
          <w:color w:val="000000"/>
          <w:sz w:val="28"/>
          <w:szCs w:val="28"/>
          <w:lang w:val="zh-CN" w:eastAsia="zh-CN"/>
        </w:rPr>
      </w:r>
      <w:r/>
    </w:p>
    <w:p>
      <w:pPr>
        <w:pStyle w:val="873"/>
        <w:ind w:firstLine="420"/>
        <w:spacing w:line="400" w:lineRule="exact"/>
        <w:rPr>
          <w:rFonts w:hint="eastAsia" w:ascii="仿宋" w:hAnsi="仿宋" w:eastAsia="仿宋" w:cs="Times New Roman"/>
          <w:color w:val="000000"/>
          <w:sz w:val="28"/>
          <w:szCs w:val="28"/>
          <w:lang w:val="zh-CN" w:eastAsia="zh-CN"/>
        </w:rPr>
      </w:pPr>
      <w:r>
        <w:rPr>
          <w:rFonts w:hint="eastAsia" w:ascii="仿宋" w:hAnsi="仿宋" w:eastAsia="仿宋" w:cs="Times New Roman"/>
          <w:color w:val="000000"/>
          <w:sz w:val="28"/>
          <w:szCs w:val="28"/>
          <w:lang w:val="zh-CN" w:eastAsia="zh-CN"/>
        </w:rPr>
        <w:t xml:space="preserve">款项由采购人按相关财务支付规定办理支付手续。</w:t>
      </w:r>
      <w:r>
        <w:rPr>
          <w:rFonts w:hint="eastAsia" w:ascii="仿宋" w:hAnsi="仿宋" w:eastAsia="仿宋" w:cs="Times New Roman"/>
          <w:color w:val="000000"/>
          <w:sz w:val="28"/>
          <w:szCs w:val="28"/>
          <w:lang w:val="zh-CN" w:eastAsia="zh-CN"/>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1.3签定合同日期：自采购中心中标（成交）通知书发出之日起30个工作日内按时签约。</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1.4服务时间：自合同签定之日起1年。</w:t>
      </w:r>
      <w:r>
        <w:rPr>
          <w:rFonts w:hint="eastAsia" w:ascii="仿宋" w:hAnsi="仿宋" w:eastAsia="仿宋" w:cs="Times New Roman"/>
          <w:color w:val="000000"/>
          <w:sz w:val="28"/>
          <w:szCs w:val="28"/>
          <w:lang w:val="en-US" w:eastAsia="zh-CN"/>
        </w:rPr>
      </w:r>
      <w:r/>
    </w:p>
    <w:p>
      <w:pPr>
        <w:pStyle w:val="873"/>
        <w:ind w:firstLine="420"/>
        <w:spacing w:line="400" w:lineRule="exact"/>
        <w:rPr>
          <w:rFonts w:hint="eastAsia" w:ascii="仿宋" w:hAnsi="仿宋" w:eastAsia="仿宋"/>
          <w:color w:val="000000"/>
          <w:sz w:val="24"/>
        </w:rPr>
      </w:pPr>
      <w:r>
        <w:rPr>
          <w:rFonts w:hint="eastAsia" w:ascii="仿宋" w:hAnsi="仿宋" w:eastAsia="仿宋" w:cs="Times New Roman"/>
          <w:color w:val="000000"/>
          <w:sz w:val="28"/>
          <w:szCs w:val="28"/>
          <w:lang w:val="en-US" w:eastAsia="zh-CN"/>
        </w:rPr>
        <w:t xml:space="preserve">1.5服务地点：南通市养老服务指导中心（南通市崇川区养老院路8号）。</w:t>
      </w:r>
      <w:r>
        <w:rPr>
          <w:rFonts w:hint="eastAsia" w:ascii="仿宋" w:hAnsi="仿宋" w:eastAsia="仿宋"/>
          <w:color w:val="000000"/>
          <w:sz w:val="24"/>
        </w:rPr>
      </w:r>
      <w:r/>
    </w:p>
    <w:p>
      <w:pPr>
        <w:pStyle w:val="873"/>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、采购标的验收标准</w:t>
      </w:r>
      <w:r>
        <w:rPr>
          <w:rFonts w:hint="eastAsia" w:ascii="宋体" w:hAnsi="宋体" w:eastAsia="宋体" w:cs="宋体"/>
          <w:b/>
          <w:color w:val="000000"/>
          <w:sz w:val="24"/>
          <w:szCs w:val="24"/>
        </w:rPr>
      </w:r>
      <w:r/>
    </w:p>
    <w:p>
      <w:pPr>
        <w:pStyle w:val="873"/>
        <w:ind w:firstLine="560"/>
        <w:spacing w:line="40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为了保证物业管理公司对本单位的服务质量，有效监督物业管理公司的服务内容，本单位每月对物业管理抽查考核不少于1次，并书面反馈考核结果，如考核低于90分，将从</w:t>
      </w:r>
      <w:r>
        <w:rPr>
          <w:rFonts w:hint="eastAsia" w:eastAsia="仿宋" w:cs="Times New Roman"/>
          <w:color w:val="000000"/>
          <w:sz w:val="28"/>
          <w:szCs w:val="28"/>
          <w:lang w:eastAsia="zh-CN"/>
        </w:rPr>
        <w:t xml:space="preserve">服务费</w:t>
      </w:r>
      <w:r>
        <w:rPr>
          <w:rFonts w:ascii="Times New Roman" w:hAnsi="Times New Roman" w:eastAsia="仿宋" w:cs="Times New Roman"/>
          <w:color w:val="000000"/>
          <w:sz w:val="28"/>
          <w:szCs w:val="28"/>
        </w:rPr>
        <w:t xml:space="preserve">中扣除2000.00元。</w:t>
      </w:r>
      <w:r>
        <w:rPr>
          <w:rFonts w:ascii="Times New Roman" w:hAnsi="Times New Roman" w:eastAsia="仿宋" w:cs="Times New Roman"/>
          <w:color w:val="000000"/>
          <w:sz w:val="28"/>
          <w:szCs w:val="28"/>
        </w:rPr>
      </w:r>
      <w:r/>
    </w:p>
    <w:tbl>
      <w:tblPr>
        <w:tblW w:w="8886" w:type="dxa"/>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6"/>
        <w:gridCol w:w="4130"/>
        <w:gridCol w:w="960"/>
        <w:gridCol w:w="1005"/>
        <w:gridCol w:w="1695"/>
      </w:tblGrid>
      <w:tr>
        <w:trPr>
          <w:trHeight w:val="720"/>
        </w:trPr>
        <w:tc>
          <w:tcPr>
            <w:gridSpan w:val="5"/>
            <w:tcW w:w="8886" w:type="dxa"/>
            <w:vAlign w:val="center"/>
            <w:textDirection w:val="lrTb"/>
            <w:noWrap w:val="false"/>
          </w:tcPr>
          <w:p>
            <w:pPr>
              <w:pStyle w:val="873"/>
              <w:jc w:val="center"/>
              <w:keepLines w:val="0"/>
              <w:keepNext w:val="0"/>
              <w:widowControl/>
              <w:tabs>
                <w:tab w:val="left" w:pos="10080" w:leader="none"/>
              </w:tabs>
              <w:rPr>
                <w:rFonts w:hint="eastAsia" w:ascii="宋体" w:hAnsi="宋体" w:eastAsia="宋体" w:cs="宋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t xml:space="preserve">市养老服务指导中心物业月度考核表</w:t>
            </w:r>
            <w:r>
              <w:rPr>
                <w:rStyle w:val="986"/>
                <w:color w:val="000000"/>
                <w:lang w:val="en-US" w:eastAsia="zh-CN" w:bidi="ar"/>
              </w:rPr>
              <w:t xml:space="preserve">    </w:t>
            </w:r>
            <w:r>
              <w:rPr>
                <w:rFonts w:hint="eastAsia" w:ascii="宋体" w:hAnsi="宋体" w:eastAsia="宋体" w:cs="宋体"/>
                <w:i w:val="0"/>
                <w:iCs w:val="0"/>
                <w:color w:val="000000"/>
                <w:sz w:val="40"/>
                <w:szCs w:val="40"/>
                <w:u w:val="none"/>
              </w:rPr>
            </w:r>
            <w:r/>
          </w:p>
        </w:tc>
      </w:tr>
      <w:tr>
        <w:trPr>
          <w:trHeight w:val="720"/>
        </w:trPr>
        <w:tc>
          <w:tcPr>
            <w:tcW w:w="1096"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考核项目</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标准内容</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得分</w:t>
            </w: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rPr>
            </w:r>
            <w:r/>
          </w:p>
        </w:tc>
      </w:tr>
      <w:tr>
        <w:trPr>
          <w:trHeight w:val="567"/>
        </w:trPr>
        <w:tc>
          <w:tcPr>
            <w:tcW w:w="1096" w:type="dxa"/>
            <w:vAlign w:val="center"/>
            <w:vMerge w:val="restart"/>
            <w:textDirection w:val="tbRlV"/>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管理服务30分</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按照合同配备符合条件的岗位和人员，持证上岗。</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对本管理处工作人员开展日常管理，管理有力。</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制定本管理处考核细则，检查考核认真、公正。</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发挥桥梁作用，积极做好业主与公司之间的沟通。</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协助、配合业主开展各项工作和活动。</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restart"/>
            <w:textDirection w:val="tbRlV"/>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消控25分</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统一制服上岗，仪表整洁。</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消控（安保）24小时不间断在岗，做好值班记录。</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对消防设施设备、监控运行进行检查，发现问题及时汇报。</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每日按要求对中心辖区进行防盗、防火巡查，记录完整。</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负责中心用电、水安全，如有故障及时汇报。</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认真履行来客、来访人员登记通报制度。</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按业主要求对快递进行消毒后摆放整齐。</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值班室内整洁卫生，物品摆放整齐。</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配合业主开展消防安全演练，完成业主交办的其他工作。</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restart"/>
            <w:textDirection w:val="tbRlV"/>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保洁30分</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统一服装上岗，仪表整洁，不迟到早退，上班期间严禁从事与工作无关的事情。</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兼做简单午餐服务的保洁人员，要保障食品安全，负责食堂卫生，包括菜肴清洗、餐厅卫生、操作间卫生，餐具清洗消毒，以及各类厨房设备使用与保养。</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w:t>
            </w:r>
            <w:r>
              <w:rPr>
                <w:rFonts w:ascii="宋体" w:hAnsi="宋体" w:eastAsia="宋体" w:cs="宋体"/>
                <w:i w:val="0"/>
                <w:iCs w:val="0"/>
                <w:color w:val="000000"/>
                <w:sz w:val="22"/>
                <w:szCs w:val="22"/>
                <w:u w:val="none"/>
                <w:lang w:val="en-US" w:eastAsia="zh-CN"/>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节约水电资源，所有区域内卫生每日至少要全面清洁两次。</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走廊墙壁、天花板每周全面清刷一遍。</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中心所有楼层内门窗玻璃及一楼外立面玻璃清擦每季度不少于一次。</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每日循环清扫地面垃圾，清除台阶、地面及楼层走廊的污迹。</w:t>
            </w:r>
            <w:r>
              <w:rPr>
                <w:rFonts w:hint="eastAsia" w:ascii="宋体" w:hAnsi="宋体" w:eastAsia="宋体" w:cs="宋体"/>
                <w:i w:val="0"/>
                <w:iCs w:val="0"/>
                <w:color w:val="000000"/>
                <w:sz w:val="22"/>
                <w:szCs w:val="22"/>
                <w:u w:val="none"/>
              </w:rPr>
            </w:r>
            <w:r/>
          </w:p>
        </w:tc>
        <w:tc>
          <w:tcPr>
            <w:tcW w:w="96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卫生间、洗手间每日至少打扫两次。</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每日确保清倒垃圾一次。</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按要求进行外场环境保洁、设施设备清洗维护等。</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lang w:val="en-US" w:eastAsia="zh-CN"/>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restart"/>
            <w:textDirection w:val="tbRlV"/>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维修10分</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接报修后及时处理。</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vMerge w:val="continue"/>
            <w:textDirection w:val="tbRlV"/>
            <w:noWrap/>
          </w:tcPr>
          <w:p>
            <w:pPr>
              <w:pStyle w:val="873"/>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水电维修按规操作。</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0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89"/>
        </w:trPr>
        <w:tc>
          <w:tcPr>
            <w:tcW w:w="1096" w:type="dxa"/>
            <w:vAlign w:val="center"/>
            <w:textDirection w:val="tbRlV"/>
            <w:noWrap/>
          </w:tcPr>
          <w:p>
            <w:pPr>
              <w:pStyle w:val="873"/>
              <w:ind w:left="113" w:right="113"/>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其他5分</w:t>
            </w:r>
            <w:r>
              <w:rPr>
                <w:rFonts w:ascii="宋体" w:hAnsi="宋体" w:eastAsia="宋体" w:cs="宋体"/>
                <w:i w:val="0"/>
                <w:iCs w:val="0"/>
                <w:color w:val="000000"/>
                <w:sz w:val="22"/>
                <w:szCs w:val="22"/>
                <w:u w:val="none"/>
                <w:lang w:val="en-US" w:eastAsia="zh-CN" w:bidi="ar"/>
              </w:rPr>
            </w:r>
            <w:r/>
          </w:p>
        </w:tc>
        <w:tc>
          <w:tcPr>
            <w:tcW w:w="4130"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完成中心交办的其他工作。</w:t>
            </w: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rPr>
                <w:rFonts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5</w:t>
            </w:r>
            <w:r>
              <w:rPr>
                <w:rFonts w:ascii="宋体" w:hAnsi="宋体" w:eastAsia="宋体" w:cs="宋体"/>
                <w:i w:val="0"/>
                <w:iCs w:val="0"/>
                <w:color w:val="000000"/>
                <w:sz w:val="22"/>
                <w:szCs w:val="22"/>
                <w:u w:val="none"/>
                <w:lang w:val="en-US" w:eastAsia="zh-CN"/>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7"/>
        </w:trPr>
        <w:tc>
          <w:tcPr>
            <w:tcW w:w="1096" w:type="dxa"/>
            <w:vAlign w:val="center"/>
            <w:textDirection w:val="lrTb"/>
            <w:noWrap/>
          </w:tcPr>
          <w:p>
            <w:pPr>
              <w:pStyle w:val="873"/>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4130"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60" w:type="dxa"/>
            <w:vAlign w:val="center"/>
            <w:textDirection w:val="lrTb"/>
            <w:noWrap/>
          </w:tcPr>
          <w:p>
            <w:pPr>
              <w:pStyle w:val="873"/>
              <w:jc w:val="center"/>
              <w:rPr>
                <w:rFonts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100</w:t>
            </w:r>
            <w:r>
              <w:rPr>
                <w:rFonts w:ascii="宋体" w:hAnsi="宋体" w:eastAsia="宋体" w:cs="宋体"/>
                <w:i w:val="0"/>
                <w:iCs w:val="0"/>
                <w:color w:val="000000"/>
                <w:sz w:val="22"/>
                <w:szCs w:val="22"/>
                <w:u w:val="none"/>
                <w:lang w:val="en-US" w:eastAsia="zh-CN"/>
              </w:rPr>
            </w:r>
            <w:r/>
          </w:p>
        </w:tc>
        <w:tc>
          <w:tcPr>
            <w:tcW w:w="1005" w:type="dxa"/>
            <w:vAlign w:val="center"/>
            <w:textDirection w:val="lrTb"/>
            <w:noWrap w:val="false"/>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95" w:type="dxa"/>
            <w:vAlign w:val="center"/>
            <w:textDirection w:val="lrTb"/>
            <w:noWrap/>
          </w:tcPr>
          <w:p>
            <w:pPr>
              <w:pStyle w:val="873"/>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73"/>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3"/>
        <w:spacing w:before="120" w:after="120"/>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五</w:t>
      </w:r>
      <w:r>
        <w:rPr>
          <w:rFonts w:hint="eastAsia" w:ascii="宋体" w:hAnsi="宋体" w:eastAsia="宋体" w:cs="宋体"/>
          <w:b/>
          <w:color w:val="000000"/>
          <w:sz w:val="24"/>
          <w:szCs w:val="24"/>
        </w:rPr>
        <w:t xml:space="preserve">、采购需求中必须满足的实质性要求</w:t>
      </w:r>
      <w:r>
        <w:rPr>
          <w:rFonts w:hint="eastAsia" w:ascii="宋体" w:hAnsi="宋体" w:eastAsia="宋体" w:cs="宋体"/>
          <w:b/>
          <w:color w:val="000000"/>
          <w:sz w:val="24"/>
          <w:szCs w:val="24"/>
        </w:rPr>
      </w:r>
      <w:r/>
    </w:p>
    <w:p>
      <w:pPr>
        <w:pStyle w:val="873"/>
        <w:spacing w:line="440" w:lineRule="exact"/>
        <w:rPr>
          <w:rFonts w:ascii="宋体" w:hAnsi="宋体" w:cs="宋体"/>
          <w:b/>
          <w:bCs w:val="0"/>
          <w:i/>
          <w:iCs w:val="0"/>
          <w:color w:val="000000"/>
          <w:sz w:val="32"/>
          <w:szCs w:val="32"/>
          <w:u w:val="single"/>
        </w:rPr>
      </w:pPr>
      <w:r>
        <w:rPr>
          <w:rFonts w:hint="eastAsia" w:ascii="宋体" w:hAnsi="宋体" w:cs="宋体"/>
          <w:b/>
          <w:bCs w:val="0"/>
          <w:i/>
          <w:iCs w:val="0"/>
          <w:color w:val="000000"/>
          <w:sz w:val="32"/>
          <w:szCs w:val="32"/>
          <w:u w:val="single"/>
          <w:lang w:val="en-US" w:eastAsia="zh-CN"/>
        </w:rPr>
        <w:t xml:space="preserve">5</w:t>
      </w:r>
      <w:r>
        <w:rPr>
          <w:rFonts w:hint="eastAsia" w:ascii="宋体" w:hAnsi="宋体" w:cs="宋体"/>
          <w:b/>
          <w:bCs w:val="0"/>
          <w:i/>
          <w:iCs w:val="0"/>
          <w:color w:val="000000"/>
          <w:sz w:val="32"/>
          <w:szCs w:val="32"/>
          <w:u w:val="single"/>
        </w:rPr>
        <w:t xml:space="preserve">.1技术部分实质性要求</w:t>
      </w:r>
      <w:r>
        <w:rPr>
          <w:rFonts w:ascii="宋体" w:hAnsi="宋体" w:cs="宋体"/>
          <w:b/>
          <w:bCs w:val="0"/>
          <w:i/>
          <w:iCs w:val="0"/>
          <w:color w:val="000000"/>
          <w:sz w:val="32"/>
          <w:szCs w:val="32"/>
          <w:u w:val="single"/>
        </w:rPr>
      </w:r>
      <w:r/>
    </w:p>
    <w:p>
      <w:pPr>
        <w:pStyle w:val="873"/>
        <w:spacing w:line="440" w:lineRule="exact"/>
        <w:rPr>
          <w:rFonts w:hint="eastAsia" w:ascii="宋体" w:hAnsi="宋体" w:cs="宋体"/>
          <w:b/>
          <w:bCs w:val="0"/>
          <w:i/>
          <w:iCs w:val="0"/>
          <w:color w:val="000000"/>
          <w:sz w:val="32"/>
          <w:szCs w:val="32"/>
          <w:u w:val="single"/>
        </w:rPr>
      </w:pPr>
      <w:r>
        <w:rPr>
          <w:rFonts w:hint="eastAsia" w:ascii="宋体" w:hAnsi="宋体" w:cs="宋体"/>
          <w:b/>
          <w:bCs w:val="0"/>
          <w:i/>
          <w:iCs w:val="0"/>
          <w:color w:val="000000"/>
          <w:sz w:val="32"/>
          <w:szCs w:val="32"/>
          <w:u w:val="single"/>
          <w:lang w:val="en-US" w:eastAsia="zh-CN"/>
        </w:rPr>
        <w:t xml:space="preserve">5.1.1人员配置必须按招标文件中的“服务岗位设置”的要求配足配优，达到各项要求.提供承诺函（格式自拟）。未提供视为未实质性响应。</w:t>
      </w:r>
      <w:r>
        <w:rPr>
          <w:rFonts w:hint="eastAsia" w:ascii="宋体" w:hAnsi="宋体" w:cs="宋体"/>
          <w:b/>
          <w:bCs w:val="0"/>
          <w:i/>
          <w:iCs w:val="0"/>
          <w:color w:val="000000"/>
          <w:sz w:val="32"/>
          <w:szCs w:val="32"/>
          <w:u w:val="single"/>
        </w:rPr>
      </w:r>
      <w:r/>
    </w:p>
    <w:p>
      <w:pPr>
        <w:pStyle w:val="873"/>
        <w:spacing w:line="440" w:lineRule="exact"/>
        <w:rPr>
          <w:rFonts w:hint="eastAsia" w:ascii="宋体" w:hAnsi="宋体" w:cs="宋体"/>
          <w:b/>
          <w:bCs w:val="0"/>
          <w:i/>
          <w:iCs w:val="0"/>
          <w:color w:val="000000"/>
          <w:sz w:val="32"/>
          <w:szCs w:val="32"/>
          <w:u w:val="single"/>
        </w:rPr>
      </w:pPr>
      <w:r>
        <w:rPr>
          <w:rFonts w:hint="eastAsia" w:ascii="宋体" w:hAnsi="宋体" w:cs="宋体"/>
          <w:b/>
          <w:bCs w:val="0"/>
          <w:i/>
          <w:iCs w:val="0"/>
          <w:color w:val="000000"/>
          <w:sz w:val="32"/>
          <w:szCs w:val="32"/>
          <w:u w:val="single"/>
          <w:lang w:val="en-US" w:eastAsia="zh-CN"/>
        </w:rPr>
        <w:t xml:space="preserve">5</w:t>
      </w:r>
      <w:r>
        <w:rPr>
          <w:rFonts w:hint="eastAsia" w:ascii="宋体" w:hAnsi="宋体" w:cs="宋体"/>
          <w:b/>
          <w:bCs w:val="0"/>
          <w:i/>
          <w:iCs w:val="0"/>
          <w:color w:val="000000"/>
          <w:sz w:val="32"/>
          <w:szCs w:val="32"/>
          <w:u w:val="single"/>
        </w:rPr>
        <w:t xml:space="preserve">.2商务部分实质性要求</w:t>
      </w:r>
      <w:r>
        <w:rPr>
          <w:rFonts w:hint="eastAsia" w:ascii="宋体" w:hAnsi="宋体" w:cs="宋体"/>
          <w:b/>
          <w:bCs w:val="0"/>
          <w:i/>
          <w:iCs w:val="0"/>
          <w:color w:val="000000"/>
          <w:sz w:val="32"/>
          <w:szCs w:val="32"/>
          <w:u w:val="single"/>
        </w:rPr>
      </w:r>
      <w:r/>
    </w:p>
    <w:p>
      <w:pPr>
        <w:pStyle w:val="873"/>
        <w:spacing w:line="440" w:lineRule="exact"/>
        <w:rPr>
          <w:rFonts w:hint="eastAsia" w:ascii="宋体" w:hAnsi="宋体" w:cs="宋体"/>
          <w:b/>
          <w:bCs w:val="0"/>
          <w:i/>
          <w:iCs w:val="0"/>
          <w:color w:val="000000"/>
          <w:sz w:val="32"/>
          <w:szCs w:val="32"/>
          <w:u w:val="single"/>
        </w:rPr>
      </w:pPr>
      <w:r>
        <w:rPr>
          <w:rFonts w:hint="eastAsia" w:ascii="宋体" w:hAnsi="宋体" w:cs="宋体"/>
          <w:b/>
          <w:bCs w:val="0"/>
          <w:i/>
          <w:iCs w:val="0"/>
          <w:color w:val="000000"/>
          <w:sz w:val="32"/>
          <w:szCs w:val="32"/>
          <w:u w:val="single"/>
          <w:lang w:val="en-US" w:eastAsia="zh-CN"/>
        </w:rPr>
        <w:t xml:space="preserve">5.2.1所配人员须严格执行国家用工规定为员工缴纳相关保险。中标人必须为所雇佣的员工缴纳意外伤害险，对此投标单位必须给予积极响应。提供承诺函（格式自拟）。未提供视为未实质性响应。</w:t>
      </w:r>
      <w:r>
        <w:rPr>
          <w:rFonts w:hint="eastAsia" w:ascii="宋体" w:hAnsi="宋体" w:cs="宋体"/>
          <w:b/>
          <w:bCs w:val="0"/>
          <w:i/>
          <w:iCs w:val="0"/>
          <w:color w:val="000000"/>
          <w:sz w:val="32"/>
          <w:szCs w:val="32"/>
          <w:u w:val="single"/>
        </w:rPr>
      </w:r>
      <w:r/>
    </w:p>
    <w:p>
      <w:pPr>
        <w:pStyle w:val="874"/>
        <w:jc w:val="both"/>
        <w:rPr>
          <w:rFonts w:hint="eastAsia" w:ascii="黑体" w:eastAsia="黑体"/>
          <w:bCs/>
          <w:sz w:val="44"/>
        </w:rPr>
      </w:pPr>
      <w:r>
        <w:rPr>
          <w:rFonts w:hint="eastAsia" w:ascii="黑体" w:eastAsia="黑体"/>
          <w:bCs/>
          <w:sz w:val="44"/>
        </w:rPr>
      </w:r>
      <w:r/>
    </w:p>
    <w:p>
      <w:pPr>
        <w:pStyle w:val="873"/>
        <w:rPr>
          <w:rFonts w:hint="eastAsia"/>
        </w:rPr>
      </w:pPr>
      <w:r>
        <w:rPr>
          <w:rFonts w:hint="eastAsia"/>
        </w:rPr>
      </w:r>
      <w:r/>
    </w:p>
    <w:p>
      <w:pPr>
        <w:pStyle w:val="874"/>
        <w:rPr>
          <w:rFonts w:hint="eastAsia" w:ascii="黑体" w:eastAsia="黑体"/>
          <w:bCs/>
          <w:sz w:val="44"/>
        </w:rPr>
      </w:pPr>
      <w:r>
        <w:rPr>
          <w:rFonts w:hint="eastAsia" w:ascii="黑体" w:eastAsia="黑体"/>
          <w:bCs/>
          <w:sz w:val="44"/>
        </w:rPr>
      </w:r>
      <w:r/>
    </w:p>
    <w:p>
      <w:pPr>
        <w:pStyle w:val="873"/>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3"/>
        <w:rPr>
          <w:rFonts w:hint="eastAsia"/>
        </w:rPr>
      </w:pPr>
      <w:r>
        <w:rPr>
          <w:rFonts w:hint="eastAsia"/>
        </w:rPr>
      </w:r>
      <w:r/>
    </w:p>
    <w:p>
      <w:pPr>
        <w:pStyle w:val="96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60"/>
        <w:ind w:left="0" w:firstLine="439"/>
        <w:jc w:val="left"/>
        <w:keepLines w:val="0"/>
        <w:keepNext w:val="0"/>
        <w:pageBreakBefore w:val="0"/>
        <w:spacing w:before="0" w:after="0" w:line="400" w:lineRule="exact"/>
        <w:rPr>
          <w:rFonts w:hint="eastAsia" w:ascii="宋体" w:hAnsi="宋体" w:cs="宋体"/>
          <w:b/>
          <w:color w:val="000000"/>
          <w:highlight w:val="yellow"/>
        </w:rPr>
      </w:pPr>
      <w:r>
        <w:rPr>
          <w:rFonts w:hint="eastAsia" w:ascii="宋体" w:hAnsi="宋体"/>
          <w:b/>
          <w:color w:val="000000"/>
        </w:rPr>
        <w:t xml:space="preserve">政府采购政策功能落实</w:t>
      </w:r>
      <w:r>
        <w:rPr>
          <w:rFonts w:hint="eastAsia" w:ascii="宋体" w:hAnsi="宋体"/>
          <w:b/>
          <w:color w:val="000000"/>
          <w:lang w:eastAsia="zh-CN"/>
        </w:rPr>
        <w:t xml:space="preserve">：</w:t>
      </w:r>
      <w:r>
        <w:rPr>
          <w:rFonts w:hint="eastAsia" w:ascii="宋体" w:hAnsi="宋体" w:cs="宋体"/>
          <w:b/>
          <w:color w:val="000000"/>
        </w:rPr>
        <w:t xml:space="preserve">本项目专门面向中小企业采购，价格评审不再执行折扣优惠。</w:t>
      </w:r>
      <w:r>
        <w:rPr>
          <w:rFonts w:hint="eastAsia" w:ascii="宋体" w:hAnsi="宋体" w:cs="宋体"/>
          <w:b/>
          <w:color w:val="000000"/>
          <w:highlight w:val="yellow"/>
        </w:rPr>
      </w:r>
      <w:r/>
    </w:p>
    <w:p>
      <w:pPr>
        <w:pStyle w:val="960"/>
        <w:ind w:firstLine="482"/>
        <w:jc w:val="left"/>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960"/>
        <w:numPr>
          <w:ilvl w:val="0"/>
          <w:numId w:val="6"/>
        </w:numPr>
        <w:ind w:firstLine="482"/>
        <w:jc w:val="left"/>
        <w:spacing w:line="0" w:lineRule="atLeast"/>
        <w:tabs>
          <w:tab w:val="left" w:pos="312" w:leader="none"/>
        </w:tabs>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价格分：50分</w:t>
      </w:r>
      <w:r>
        <w:rPr>
          <w:rFonts w:hint="eastAsia" w:ascii="宋体" w:hAnsi="宋体"/>
          <w:b/>
          <w:color w:val="000000"/>
          <w:highlight w:val="none"/>
          <w:lang w:val="en-US" w:eastAsia="zh-CN"/>
        </w:rPr>
      </w:r>
      <w:r/>
    </w:p>
    <w:p>
      <w:pPr>
        <w:pStyle w:val="873"/>
        <w:ind w:firstLine="316"/>
        <w:spacing w:line="400" w:lineRule="exact"/>
        <w:rPr>
          <w:rFonts w:hint="eastAsia" w:ascii="仿宋" w:hAnsi="仿宋" w:eastAsia="仿宋" w:cs="Times New Roman"/>
          <w:color w:val="000000"/>
          <w:sz w:val="28"/>
          <w:szCs w:val="28"/>
          <w:lang w:val="zh-CN" w:eastAsia="zh-CN"/>
        </w:rPr>
      </w:pPr>
      <w:r>
        <w:rPr>
          <w:rFonts w:hint="eastAsia" w:ascii="宋体" w:hAnsi="宋体"/>
          <w:b/>
          <w:color w:val="000000"/>
          <w:highlight w:val="none"/>
          <w:lang w:val="en-US" w:eastAsia="zh-CN"/>
        </w:rPr>
        <w:t xml:space="preserve">  </w:t>
      </w:r>
      <w:r>
        <w:rPr>
          <w:rFonts w:hint="eastAsia" w:ascii="仿宋" w:hAnsi="仿宋" w:eastAsia="仿宋" w:cs="Times New Roman"/>
          <w:color w:val="000000"/>
          <w:sz w:val="28"/>
          <w:szCs w:val="28"/>
          <w:lang w:val="zh-CN" w:eastAsia="zh-CN"/>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color w:val="000000"/>
          <w:sz w:val="28"/>
          <w:szCs w:val="28"/>
          <w:lang w:val="zh-CN" w:eastAsia="zh-CN"/>
        </w:rPr>
      </w:r>
      <w:r/>
    </w:p>
    <w:p>
      <w:pPr>
        <w:pStyle w:val="873"/>
        <w:ind w:firstLine="420"/>
        <w:spacing w:line="400" w:lineRule="exact"/>
        <w:rPr>
          <w:rFonts w:hint="eastAsia" w:ascii="仿宋" w:hAnsi="仿宋" w:eastAsia="仿宋" w:cs="Times New Roman"/>
          <w:color w:val="000000"/>
          <w:sz w:val="28"/>
          <w:szCs w:val="28"/>
          <w:lang w:val="zh-CN" w:eastAsia="zh-CN"/>
        </w:rPr>
      </w:pPr>
      <w:r>
        <w:rPr>
          <w:rFonts w:hint="eastAsia" w:ascii="仿宋" w:hAnsi="仿宋" w:eastAsia="仿宋" w:cs="Times New Roman"/>
          <w:color w:val="000000"/>
          <w:sz w:val="28"/>
          <w:szCs w:val="28"/>
          <w:lang w:val="zh-CN" w:eastAsia="zh-CN"/>
        </w:rPr>
        <w:t xml:space="preserve">投标报价得分=（评标基准价/投标报价）×价格权值×100</w:t>
      </w:r>
      <w:r>
        <w:rPr>
          <w:rFonts w:hint="eastAsia" w:ascii="仿宋" w:hAnsi="仿宋" w:eastAsia="仿宋" w:cs="Times New Roman"/>
          <w:color w:val="000000"/>
          <w:sz w:val="28"/>
          <w:szCs w:val="28"/>
          <w:lang w:val="zh-CN" w:eastAsia="zh-CN"/>
        </w:rPr>
      </w:r>
      <w:r/>
    </w:p>
    <w:p>
      <w:pPr>
        <w:pStyle w:val="960"/>
        <w:numPr>
          <w:ilvl w:val="0"/>
          <w:numId w:val="6"/>
        </w:numPr>
        <w:ind w:firstLine="482"/>
        <w:jc w:val="left"/>
        <w:spacing w:line="0" w:lineRule="atLeast"/>
        <w:tabs>
          <w:tab w:val="left" w:pos="312" w:leader="none"/>
        </w:tabs>
        <w:rPr>
          <w:rFonts w:hint="eastAsia"/>
          <w:color w:val="000000"/>
          <w:lang w:val="zh-CN" w:eastAsia="zh-CN"/>
        </w:rPr>
      </w:pPr>
      <w:r>
        <w:rPr>
          <w:rFonts w:hint="eastAsia" w:ascii="宋体" w:hAnsi="宋体" w:eastAsia="宋体" w:cs="Times New Roman"/>
          <w:b/>
          <w:color w:val="000000"/>
          <w:highlight w:val="none"/>
          <w:lang w:val="en-US" w:eastAsia="zh-CN"/>
        </w:rPr>
        <w:t xml:space="preserve">技术分：35分</w:t>
      </w:r>
      <w:r>
        <w:rPr>
          <w:rFonts w:hint="eastAsia"/>
          <w:color w:val="000000"/>
          <w:lang w:val="zh-CN" w:eastAsia="zh-CN"/>
        </w:rPr>
      </w:r>
      <w:r/>
    </w:p>
    <w:tbl>
      <w:tblPr>
        <w:tblW w:w="9247" w:type="dxa"/>
        <w:tblInd w:w="-123" w:type="dxa"/>
        <w:tblLayout w:type="autofit"/>
        <w:tblCellMar>
          <w:left w:w="108" w:type="dxa"/>
          <w:top w:w="0" w:type="dxa"/>
          <w:right w:w="108" w:type="dxa"/>
          <w:bottom w:w="0" w:type="dxa"/>
        </w:tblCellMar>
        <w:tblLook w:val="04A0" w:firstRow="1" w:lastRow="0" w:firstColumn="1" w:lastColumn="0" w:noHBand="0" w:noVBand="1"/>
      </w:tblPr>
      <w:tblGrid>
        <w:gridCol w:w="595"/>
        <w:gridCol w:w="1182"/>
        <w:gridCol w:w="4500"/>
        <w:gridCol w:w="975"/>
        <w:gridCol w:w="990"/>
        <w:gridCol w:w="1005"/>
      </w:tblGrid>
      <w:tr>
        <w:trPr>
          <w:trHeight w:val="1462"/>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987"/>
              <w:ind w:left="148"/>
              <w:jc w:val="center"/>
              <w:spacing w:before="81" w:line="221" w:lineRule="auto"/>
              <w:rPr>
                <w:rFonts w:hint="eastAsia" w:ascii="宋体" w:hAnsi="宋体" w:eastAsia="宋体" w:cs="宋体"/>
                <w:b/>
                <w:bCs/>
                <w:color w:val="000000"/>
                <w:sz w:val="20"/>
                <w:szCs w:val="20"/>
              </w:rPr>
            </w:pPr>
            <w:r>
              <w:rPr>
                <w:rFonts w:hint="eastAsia" w:ascii="方正黑体_GBK" w:hAnsi="方正黑体_GBK" w:eastAsia="方正黑体_GBK" w:cs="方正黑体_GBK"/>
                <w:b/>
                <w:bCs/>
                <w:color w:val="000000"/>
                <w:spacing w:val="-5"/>
                <w:sz w:val="24"/>
                <w:szCs w:val="24"/>
              </w:rPr>
              <w:t xml:space="preserve">序号</w:t>
            </w: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987"/>
              <w:ind w:left="164"/>
              <w:jc w:val="center"/>
              <w:spacing w:before="81" w:line="220" w:lineRule="auto"/>
              <w:rPr>
                <w:rFonts w:hint="eastAsia" w:ascii="宋体" w:hAnsi="宋体" w:eastAsia="宋体" w:cs="宋体"/>
                <w:b/>
                <w:bCs/>
                <w:color w:val="000000"/>
                <w:sz w:val="20"/>
                <w:szCs w:val="20"/>
              </w:rPr>
            </w:pPr>
            <w:r>
              <w:rPr>
                <w:rFonts w:hint="eastAsia" w:ascii="方正黑体_GBK" w:hAnsi="方正黑体_GBK" w:eastAsia="方正黑体_GBK" w:cs="方正黑体_GBK"/>
                <w:b/>
                <w:bCs/>
                <w:color w:val="000000"/>
                <w:spacing w:val="-4"/>
                <w:sz w:val="24"/>
                <w:szCs w:val="24"/>
              </w:rPr>
              <w:t xml:space="preserve">评分点名称</w:t>
            </w: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987"/>
              <w:jc w:val="center"/>
              <w:spacing w:before="81" w:line="220" w:lineRule="auto"/>
              <w:rPr>
                <w:rFonts w:hint="eastAsia" w:ascii="宋体" w:hAnsi="宋体" w:eastAsia="宋体" w:cs="宋体"/>
                <w:b/>
                <w:bCs/>
                <w:color w:val="000000"/>
                <w:sz w:val="20"/>
                <w:szCs w:val="20"/>
              </w:rPr>
            </w:pPr>
            <w:r>
              <w:rPr>
                <w:rFonts w:hint="eastAsia" w:ascii="方正黑体_GBK" w:hAnsi="方正黑体_GBK" w:eastAsia="方正黑体_GBK" w:cs="方正黑体_GBK"/>
                <w:b/>
                <w:bCs/>
                <w:color w:val="000000"/>
                <w:spacing w:val="-4"/>
                <w:sz w:val="24"/>
                <w:szCs w:val="24"/>
              </w:rPr>
              <w:t xml:space="preserve">评审标准</w:t>
            </w: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87"/>
              <w:ind w:left="140"/>
              <w:jc w:val="center"/>
              <w:spacing w:before="80" w:line="219" w:lineRule="auto"/>
              <w:rPr>
                <w:rFonts w:hint="eastAsia" w:ascii="宋体" w:hAnsi="宋体" w:eastAsia="宋体" w:cs="宋体"/>
                <w:color w:val="000000"/>
                <w:sz w:val="21"/>
                <w:szCs w:val="21"/>
              </w:rPr>
            </w:pPr>
            <w:r>
              <w:rPr>
                <w:rFonts w:hint="eastAsia" w:ascii="方正黑体_GBK" w:hAnsi="方正黑体_GBK" w:eastAsia="方正黑体_GBK" w:cs="方正黑体_GBK"/>
                <w:b/>
                <w:bCs/>
                <w:color w:val="000000"/>
                <w:spacing w:val="-5"/>
                <w:sz w:val="24"/>
                <w:szCs w:val="24"/>
              </w:rPr>
              <w:t xml:space="preserve">最高分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87"/>
              <w:ind w:left="180"/>
              <w:jc w:val="center"/>
              <w:spacing w:before="80" w:line="219" w:lineRule="auto"/>
              <w:rPr>
                <w:rFonts w:hint="eastAsia" w:ascii="宋体" w:hAnsi="宋体" w:eastAsia="宋体" w:cs="宋体"/>
                <w:color w:val="000000"/>
                <w:sz w:val="21"/>
                <w:szCs w:val="21"/>
              </w:rPr>
            </w:pPr>
            <w:r>
              <w:rPr>
                <w:rFonts w:hint="eastAsia" w:ascii="方正黑体_GBK" w:hAnsi="方正黑体_GBK" w:eastAsia="方正黑体_GBK" w:cs="方正黑体_GBK"/>
                <w:b/>
                <w:bCs/>
                <w:color w:val="000000"/>
                <w:spacing w:val="-5"/>
                <w:sz w:val="24"/>
                <w:szCs w:val="24"/>
              </w:rPr>
              <w:t xml:space="preserve">最低分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87"/>
              <w:ind w:left="111"/>
              <w:jc w:val="center"/>
              <w:spacing w:before="81" w:line="220" w:lineRule="auto"/>
              <w:rPr>
                <w:rFonts w:hint="eastAsia" w:ascii="宋体" w:hAnsi="宋体" w:eastAsia="宋体" w:cs="宋体"/>
                <w:color w:val="000000"/>
                <w:sz w:val="21"/>
                <w:szCs w:val="21"/>
              </w:rPr>
            </w:pPr>
            <w:r>
              <w:rPr>
                <w:rFonts w:hint="eastAsia" w:ascii="方正黑体_GBK" w:hAnsi="方正黑体_GBK" w:eastAsia="方正黑体_GBK" w:cs="方正黑体_GBK"/>
                <w:b/>
                <w:bCs/>
                <w:color w:val="000000"/>
                <w:spacing w:val="-4"/>
                <w:sz w:val="24"/>
                <w:szCs w:val="24"/>
              </w:rPr>
              <w:t xml:space="preserve">主/客观分</w:t>
            </w:r>
            <w:r>
              <w:rPr>
                <w:rFonts w:hint="eastAsia" w:ascii="宋体" w:hAnsi="宋体"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物业服务方案</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ind w:right="-57"/>
              <w:jc w:val="left"/>
              <w:keepLines w:val="0"/>
              <w:keepNext w:val="0"/>
              <w:pageBreakBefore w:val="0"/>
              <w:spacing w:line="400" w:lineRule="exact"/>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根据采购单位的服务需求，提出完整、明确的管理服务计划(包括服务定位、服务宗旨、服务目标、安全举措、维修方案以及如何提高物业管理服务水平的整体设想)。投标人基于对本项目需求的理解和整体设想提供项目整体策划方案。</w:t>
            </w:r>
            <w:r>
              <w:rPr>
                <w:rFonts w:hint="eastAsia" w:ascii="仿宋" w:hAnsi="仿宋" w:eastAsia="仿宋" w:cs="仿宋"/>
                <w:color w:val="000000"/>
                <w:spacing w:val="-8"/>
                <w:sz w:val="24"/>
                <w:szCs w:val="24"/>
                <w:lang w:val="en-US" w:eastAsia="zh-CN" w:bidi="ar-SA"/>
              </w:rPr>
            </w:r>
            <w:r/>
          </w:p>
          <w:p>
            <w:pPr>
              <w:pStyle w:val="873"/>
              <w:ind w:right="-57"/>
              <w:jc w:val="left"/>
              <w:keepLines w:val="0"/>
              <w:keepNext w:val="0"/>
              <w:pageBreakBefore w:val="0"/>
              <w:spacing w:line="400" w:lineRule="exact"/>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方案设计优秀，能够充分理解本项目基本需求、契合业主方工作性质和特点，准确掌握项目实施难点、并针对项目实际情况做出整体设计实施方案提出有效建议并切实可行的，得6分；</w:t>
            </w:r>
            <w:r>
              <w:rPr>
                <w:rFonts w:hint="eastAsia" w:ascii="仿宋" w:hAnsi="仿宋" w:eastAsia="仿宋" w:cs="仿宋"/>
                <w:color w:val="000000"/>
                <w:spacing w:val="-8"/>
                <w:sz w:val="24"/>
                <w:szCs w:val="24"/>
                <w:lang w:val="en-US" w:eastAsia="zh-CN" w:bidi="ar-SA"/>
              </w:rPr>
            </w:r>
            <w:r/>
          </w:p>
          <w:p>
            <w:pPr>
              <w:pStyle w:val="873"/>
              <w:ind w:right="-57"/>
              <w:jc w:val="left"/>
              <w:keepLines w:val="0"/>
              <w:keepNext w:val="0"/>
              <w:pageBreakBefore w:val="0"/>
              <w:spacing w:line="400" w:lineRule="exact"/>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方案内容完整，但未对本项目实际情况做深入分析，提出建议但未能与本项目有机契合的，得4分；</w:t>
            </w:r>
            <w:r>
              <w:rPr>
                <w:rFonts w:hint="eastAsia" w:ascii="仿宋" w:hAnsi="仿宋" w:eastAsia="仿宋" w:cs="仿宋"/>
                <w:color w:val="000000"/>
                <w:spacing w:val="-8"/>
                <w:sz w:val="24"/>
                <w:szCs w:val="24"/>
                <w:lang w:val="en-US" w:eastAsia="zh-CN" w:bidi="ar-SA"/>
              </w:rPr>
            </w:r>
            <w:r/>
          </w:p>
          <w:p>
            <w:pPr>
              <w:pStyle w:val="873"/>
              <w:ind w:right="-57"/>
              <w:jc w:val="left"/>
              <w:keepLines w:val="0"/>
              <w:keepNext w:val="0"/>
              <w:pageBreakBefore w:val="0"/>
              <w:spacing w:line="400" w:lineRule="exact"/>
              <w:widowControl/>
              <w:rPr>
                <w:rFonts w:hint="eastAsia" w:ascii="宋体" w:hAnsi="宋体" w:eastAsia="宋体" w:cs="宋体"/>
                <w:color w:val="000000"/>
                <w:sz w:val="20"/>
                <w:szCs w:val="20"/>
              </w:rPr>
            </w:pPr>
            <w:r>
              <w:rPr>
                <w:rFonts w:hint="eastAsia" w:ascii="仿宋" w:hAnsi="仿宋" w:eastAsia="仿宋" w:cs="仿宋"/>
                <w:color w:val="000000"/>
                <w:spacing w:val="-8"/>
                <w:sz w:val="24"/>
                <w:szCs w:val="24"/>
                <w:lang w:val="en-US" w:eastAsia="zh-CN" w:bidi="ar-SA"/>
              </w:rPr>
              <w:t xml:space="preserve">方案内容不完整，未针对本项目实际情况做专门设计，得2分；不提供不得分。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仿宋" w:hAnsi="仿宋" w:eastAsia="仿宋" w:cs="仿宋"/>
                <w:color w:val="000000"/>
                <w:spacing w:val="-3"/>
                <w:sz w:val="24"/>
                <w:szCs w:val="24"/>
              </w:rPr>
              <w:t xml:space="preserve">主观分</w:t>
            </w:r>
            <w:r>
              <w:rPr>
                <w:rFonts w:hint="eastAsia" w:ascii="宋体" w:hAnsi="宋体" w:eastAsia="宋体" w:cs="宋体"/>
                <w:color w:val="000000"/>
                <w:sz w:val="21"/>
                <w:szCs w:val="21"/>
              </w:rPr>
            </w:r>
            <w:r/>
          </w:p>
        </w:tc>
      </w:tr>
      <w:tr>
        <w:trPr>
          <w:trHeight w:val="1290"/>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突发事件应急预案</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按照项目需求，提供符合采购单位应对突发故障、火情警情，群体事件等应急管理和突发事件处理应急预案(如：1.发生火灾应急处置程序及响应时间；2.发生突然停电应急处置程序及响应时间；3、发生停水应急或水管堵塞应急处置程序及响应时间等）。能列举出至少四种以上。</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应急预案内容完备详实，可操作性强，且应急处置流程条理清晰、指向明确，得6分；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应急预案内容完整，可操作性较强，应急处置流程明确，得4分；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应急预案内容简略，可操作性欠佳，应急处置流程粗疏，得2分；不提供不得分。</w:t>
            </w:r>
            <w:r>
              <w:rPr>
                <w:rFonts w:hint="eastAsia" w:ascii="仿宋" w:hAnsi="仿宋" w:eastAsia="仿宋" w:cs="仿宋"/>
                <w:color w:val="000000"/>
                <w:spacing w:val="-8"/>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仿宋" w:hAnsi="仿宋" w:eastAsia="仿宋" w:cs="仿宋"/>
                <w:color w:val="000000"/>
                <w:spacing w:val="-3"/>
                <w:sz w:val="24"/>
                <w:szCs w:val="24"/>
              </w:rPr>
              <w:t xml:space="preserve">主观分</w:t>
            </w:r>
            <w:r>
              <w:rPr>
                <w:rFonts w:hint="eastAsia" w:ascii="宋体" w:hAnsi="宋体" w:eastAsia="宋体" w:cs="宋体"/>
                <w:color w:val="000000"/>
                <w:sz w:val="21"/>
                <w:szCs w:val="21"/>
              </w:rPr>
            </w:r>
            <w:r/>
          </w:p>
        </w:tc>
      </w:tr>
      <w:tr>
        <w:trPr>
          <w:trHeight w:val="145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日常服务考核措施</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提供公司内部日常服务考核细则。有科学、详细的日常服务考核细则(含具体奖惩细则)。</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考核内容全面精准地覆盖项目需求中的服务内容及标准，奖惩细则完备且具有高度针对性，确保服务质量达到高标准，得6分；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考核内容与项目需求涵盖程度相对完整，仅存在少量欠缺，奖惩细则针对程度较高，确保服务质量达标，得4分；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考核内容与项目需求涵盖程度低，相关细则、奖惩细则整体粗糙，针对性欠佳，得2分；不提供不得分。</w:t>
            </w:r>
            <w:r>
              <w:rPr>
                <w:rFonts w:hint="eastAsia" w:ascii="仿宋" w:hAnsi="仿宋" w:eastAsia="仿宋" w:cs="仿宋"/>
                <w:color w:val="000000"/>
                <w:spacing w:val="-8"/>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仿宋" w:hAnsi="仿宋" w:eastAsia="仿宋" w:cs="仿宋"/>
                <w:color w:val="000000"/>
                <w:spacing w:val="-3"/>
                <w:sz w:val="24"/>
                <w:szCs w:val="24"/>
              </w:rPr>
              <w:t xml:space="preserve">主观分</w:t>
            </w:r>
            <w:r>
              <w:rPr>
                <w:rFonts w:hint="eastAsia" w:ascii="宋体" w:hAnsi="宋体" w:eastAsia="宋体" w:cs="宋体"/>
                <w:color w:val="000000"/>
                <w:sz w:val="21"/>
                <w:szCs w:val="21"/>
              </w:rPr>
            </w:r>
            <w:r/>
          </w:p>
        </w:tc>
      </w:tr>
      <w:tr>
        <w:trPr>
          <w:trHeight w:val="196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人员的配备、培训与管理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根据项目需求，制定员工培训与管理方案，方案提供人员配置情况、培训制度、培训大纲、培训计划及人员管理相关制度等内容。</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方案内容细致优化、安排合理，满足项目需求，培训内容与人员管理完全符合规范和实际工作要求的，得6分；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方案内容完整，基本满足项目需求，培训内容等基本符合要求，得4分；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方案内容粗糙，勉强满足项目需求，培训内容等部分符合要求，得2分；不提供不得分。</w:t>
            </w:r>
            <w:r>
              <w:rPr>
                <w:rFonts w:hint="eastAsia" w:ascii="仿宋" w:hAnsi="仿宋" w:eastAsia="仿宋" w:cs="仿宋"/>
                <w:color w:val="000000"/>
                <w:spacing w:val="-8"/>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仿宋" w:hAnsi="仿宋" w:eastAsia="仿宋" w:cs="仿宋"/>
                <w:color w:val="000000"/>
                <w:spacing w:val="-3"/>
                <w:sz w:val="24"/>
                <w:szCs w:val="24"/>
              </w:rPr>
              <w:t xml:space="preserve">主观分</w:t>
            </w:r>
            <w:r>
              <w:rPr>
                <w:rFonts w:hint="eastAsia" w:ascii="宋体" w:hAnsi="宋体" w:eastAsia="宋体" w:cs="宋体"/>
                <w:color w:val="000000"/>
                <w:sz w:val="21"/>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服务质量标准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根据本项目需求及考核办法制定服务质量保障措施，重点围绕以下内容：1.人员日常管理办法。2.日常巡查检查措施。3.服务质量考核措施。4.发现问题后的整改措施。5.服务质量自我评价完善措施。</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措施全面详实，紧密贴合实际需求，针对性强，可操作性高，得6分；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措施较为详实，具有一定针对性，可操作性尚可，得4分；</w:t>
            </w:r>
            <w:r>
              <w:rPr>
                <w:rFonts w:hint="eastAsia" w:ascii="仿宋" w:hAnsi="仿宋" w:eastAsia="仿宋" w:cs="仿宋"/>
                <w:color w:val="000000"/>
                <w:spacing w:val="-8"/>
                <w:sz w:val="24"/>
                <w:szCs w:val="24"/>
                <w:lang w:val="en-US" w:eastAsia="zh-CN" w:bidi="ar-SA"/>
              </w:rPr>
            </w:r>
            <w:r/>
          </w:p>
          <w:p>
            <w:pPr>
              <w:pStyle w:val="873"/>
              <w:jc w:val="both"/>
              <w:widowControl/>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措施相对简略，针对性欠佳，可操作性较弱，得2分；不提供不得分。</w:t>
            </w:r>
            <w:r>
              <w:rPr>
                <w:rFonts w:hint="eastAsia" w:ascii="仿宋" w:hAnsi="仿宋" w:eastAsia="仿宋" w:cs="仿宋"/>
                <w:color w:val="000000"/>
                <w:spacing w:val="-8"/>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rPr>
                <w:rFonts w:hint="eastAsia" w:ascii="宋体" w:hAnsi="宋体" w:eastAsia="宋体" w:cs="宋体"/>
                <w:color w:val="000000"/>
                <w:sz w:val="21"/>
                <w:szCs w:val="21"/>
              </w:rPr>
            </w:pPr>
            <w:r>
              <w:rPr>
                <w:rFonts w:hint="eastAsia" w:ascii="仿宋" w:hAnsi="仿宋" w:eastAsia="仿宋" w:cs="仿宋"/>
                <w:color w:val="000000"/>
                <w:spacing w:val="-3"/>
                <w:sz w:val="24"/>
                <w:szCs w:val="24"/>
              </w:rPr>
              <w:t xml:space="preserve">主观分</w:t>
            </w:r>
            <w:r>
              <w:rPr>
                <w:rFonts w:hint="eastAsia" w:ascii="宋体" w:hAnsi="宋体" w:eastAsia="宋体" w:cs="宋体"/>
                <w:color w:val="000000"/>
                <w:sz w:val="21"/>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73"/>
              <w:jc w:val="center"/>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pStyle w:val="873"/>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重大活动保障</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针对采购单位举办重大活动提供保障方案，重点围绕以下内容：1.活动前风险评估与场地检查流程。2.活动期间人员分工及巡检频次。3.重大活动期间应急预案。4.重大活动期间人员增派、设备调用等。5.活动后场地恢复标准、措施、时限等。</w:t>
            </w:r>
            <w:r>
              <w:rPr>
                <w:rFonts w:hint="eastAsia" w:ascii="仿宋" w:hAnsi="仿宋" w:eastAsia="仿宋" w:cs="仿宋"/>
                <w:color w:val="000000"/>
                <w:spacing w:val="-8"/>
                <w:sz w:val="24"/>
                <w:szCs w:val="24"/>
                <w:lang w:val="en-US" w:eastAsia="zh-CN" w:bidi="ar-SA"/>
              </w:rPr>
            </w:r>
            <w:r/>
          </w:p>
          <w:p>
            <w:pPr>
              <w:pStyle w:val="873"/>
              <w:jc w:val="left"/>
              <w:rPr>
                <w:rFonts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重大活动保障方案详实齐全，贴合采购单位实际工作性质及需求，针对性强，可操作性高，得5分</w:t>
            </w:r>
            <w:r>
              <w:rPr>
                <w:rFonts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重大活动保障方案内容完整、针对性较强的，得3分；</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重大活动保障方案内容不全面，针对性较低，得1分；不提供不得分。</w:t>
            </w:r>
            <w:r>
              <w:rPr>
                <w:rFonts w:hint="eastAsia" w:ascii="仿宋" w:hAnsi="仿宋" w:eastAsia="仿宋" w:cs="仿宋"/>
                <w:color w:val="000000"/>
                <w:spacing w:val="-8"/>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873"/>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873"/>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73"/>
              <w:jc w:val="center"/>
              <w:rPr>
                <w:rFonts w:hint="eastAsia" w:ascii="仿宋" w:hAnsi="仿宋" w:eastAsia="仿宋" w:cs="仿宋"/>
                <w:color w:val="000000"/>
                <w:spacing w:val="-3"/>
                <w:sz w:val="24"/>
                <w:szCs w:val="24"/>
                <w:lang w:eastAsia="zh-CN"/>
              </w:rPr>
            </w:pPr>
            <w:r>
              <w:rPr>
                <w:rFonts w:hint="eastAsia" w:ascii="仿宋" w:hAnsi="仿宋" w:eastAsia="仿宋" w:cs="仿宋"/>
                <w:color w:val="000000"/>
                <w:spacing w:val="-3"/>
                <w:sz w:val="24"/>
                <w:szCs w:val="24"/>
                <w:lang w:eastAsia="zh-CN"/>
              </w:rPr>
              <w:t xml:space="preserve">主观分</w:t>
            </w:r>
            <w:r>
              <w:rPr>
                <w:rFonts w:hint="eastAsia" w:ascii="仿宋" w:hAnsi="仿宋" w:eastAsia="仿宋" w:cs="仿宋"/>
                <w:color w:val="000000"/>
                <w:spacing w:val="-3"/>
                <w:sz w:val="24"/>
                <w:szCs w:val="24"/>
                <w:lang w:eastAsia="zh-CN"/>
              </w:rPr>
            </w:r>
            <w:r/>
          </w:p>
        </w:tc>
      </w:tr>
    </w:tbl>
    <w:p>
      <w:pPr>
        <w:pStyle w:val="873"/>
        <w:rPr>
          <w:color w:val="000000"/>
        </w:rPr>
      </w:pPr>
      <w:r>
        <w:rPr>
          <w:color w:val="000000"/>
        </w:rPr>
      </w:r>
      <w:r/>
    </w:p>
    <w:p>
      <w:pPr>
        <w:pStyle w:val="873"/>
        <w:ind w:firstLine="275"/>
        <w:spacing w:before="56" w:line="219" w:lineRule="auto"/>
        <w:rPr>
          <w:rFonts w:ascii="宋体" w:hAnsi="宋体" w:eastAsia="宋体" w:cs="宋体"/>
          <w:color w:val="000000"/>
          <w:sz w:val="28"/>
          <w:szCs w:val="28"/>
        </w:rPr>
        <w:outlineLvl w:val="2"/>
      </w:pPr>
      <w:r>
        <w:rPr>
          <w:rFonts w:ascii="宋体" w:hAnsi="宋体" w:eastAsia="宋体" w:cs="宋体"/>
          <w:b/>
          <w:bCs/>
          <w:color w:val="000000"/>
          <w:spacing w:val="-3"/>
          <w:sz w:val="28"/>
          <w:szCs w:val="28"/>
        </w:rPr>
        <w:t xml:space="preserve">3.商务分：</w:t>
      </w:r>
      <w:r>
        <w:rPr>
          <w:rFonts w:hint="eastAsia" w:ascii="宋体" w:hAnsi="宋体" w:cs="宋体"/>
          <w:b/>
          <w:bCs/>
          <w:color w:val="000000"/>
          <w:spacing w:val="-3"/>
          <w:sz w:val="28"/>
          <w:szCs w:val="28"/>
          <w:lang w:val="en-US" w:eastAsia="zh-CN"/>
        </w:rPr>
        <w:t xml:space="preserve">15</w:t>
      </w:r>
      <w:r>
        <w:rPr>
          <w:rFonts w:ascii="宋体" w:hAnsi="宋体" w:eastAsia="宋体" w:cs="宋体"/>
          <w:b/>
          <w:bCs/>
          <w:color w:val="000000"/>
          <w:spacing w:val="-3"/>
          <w:sz w:val="28"/>
          <w:szCs w:val="28"/>
        </w:rPr>
        <w:t xml:space="preserve">分</w:t>
      </w:r>
      <w:r>
        <w:rPr>
          <w:rFonts w:ascii="宋体" w:hAnsi="宋体" w:eastAsia="宋体" w:cs="宋体"/>
          <w:color w:val="000000"/>
          <w:sz w:val="28"/>
          <w:szCs w:val="28"/>
        </w:rPr>
      </w:r>
      <w:r/>
    </w:p>
    <w:tbl>
      <w:tblPr>
        <w:tblStyle w:val="988"/>
        <w:tblW w:w="964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18"/>
        <w:gridCol w:w="4485"/>
        <w:gridCol w:w="1035"/>
        <w:gridCol w:w="765"/>
        <w:gridCol w:w="1135"/>
      </w:tblGrid>
      <w:tr>
        <w:trPr>
          <w:trHeight w:val="1670"/>
        </w:trPr>
        <w:tc>
          <w:tcPr>
            <w:tcW w:w="704"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序号</w:t>
            </w:r>
            <w:r>
              <w:rPr>
                <w:rFonts w:hint="eastAsia" w:ascii="方正黑体_GBK" w:hAnsi="方正黑体_GBK" w:eastAsia="方正黑体_GBK" w:cs="方正黑体_GBK"/>
                <w:b/>
                <w:bCs/>
                <w:color w:val="000000"/>
                <w:spacing w:val="-5"/>
                <w:sz w:val="24"/>
                <w:szCs w:val="24"/>
              </w:rPr>
            </w:r>
            <w:r/>
          </w:p>
        </w:tc>
        <w:tc>
          <w:tcPr>
            <w:tcW w:w="1518"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评分点名称</w:t>
            </w:r>
            <w:r>
              <w:rPr>
                <w:rFonts w:hint="eastAsia" w:ascii="方正黑体_GBK" w:hAnsi="方正黑体_GBK" w:eastAsia="方正黑体_GBK" w:cs="方正黑体_GBK"/>
                <w:b/>
                <w:bCs/>
                <w:color w:val="000000"/>
                <w:spacing w:val="-5"/>
                <w:sz w:val="24"/>
                <w:szCs w:val="24"/>
              </w:rPr>
            </w:r>
            <w:r/>
          </w:p>
        </w:tc>
        <w:tc>
          <w:tcPr>
            <w:tcW w:w="4485"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评审标准</w:t>
            </w:r>
            <w:r>
              <w:rPr>
                <w:rFonts w:hint="eastAsia" w:ascii="方正黑体_GBK" w:hAnsi="方正黑体_GBK" w:eastAsia="方正黑体_GBK" w:cs="方正黑体_GBK"/>
                <w:b/>
                <w:bCs/>
                <w:color w:val="000000"/>
                <w:spacing w:val="-5"/>
                <w:sz w:val="24"/>
                <w:szCs w:val="24"/>
              </w:rPr>
            </w:r>
            <w:r/>
          </w:p>
        </w:tc>
        <w:tc>
          <w:tcPr>
            <w:tcW w:w="1035"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r>
            <w:r/>
          </w:p>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最高分</w:t>
            </w:r>
            <w:r>
              <w:rPr>
                <w:rFonts w:hint="eastAsia" w:ascii="方正黑体_GBK" w:hAnsi="方正黑体_GBK" w:eastAsia="方正黑体_GBK" w:cs="方正黑体_GBK"/>
                <w:b/>
                <w:bCs/>
                <w:color w:val="000000"/>
                <w:spacing w:val="-5"/>
                <w:sz w:val="24"/>
                <w:szCs w:val="24"/>
              </w:rPr>
            </w:r>
            <w:r/>
          </w:p>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r>
            <w:r/>
          </w:p>
        </w:tc>
        <w:tc>
          <w:tcPr>
            <w:tcW w:w="765"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最低分</w:t>
            </w:r>
            <w:r>
              <w:rPr>
                <w:rFonts w:hint="eastAsia" w:ascii="方正黑体_GBK" w:hAnsi="方正黑体_GBK" w:eastAsia="方正黑体_GBK" w:cs="方正黑体_GBK"/>
                <w:b/>
                <w:bCs/>
                <w:color w:val="000000"/>
                <w:spacing w:val="-5"/>
                <w:sz w:val="24"/>
                <w:szCs w:val="24"/>
              </w:rPr>
            </w:r>
            <w:r/>
          </w:p>
        </w:tc>
        <w:tc>
          <w:tcPr>
            <w:tcW w:w="1135" w:type="dxa"/>
            <w:vAlign w:val="center"/>
            <w:textDirection w:val="lrTb"/>
            <w:noWrap w:val="false"/>
          </w:tcPr>
          <w:p>
            <w:pPr>
              <w:pStyle w:val="987"/>
              <w:ind w:left="148"/>
              <w:jc w:val="center"/>
              <w:spacing w:before="81" w:line="221" w:lineRule="auto"/>
              <w:rPr>
                <w:rFonts w:hint="eastAsia" w:ascii="方正黑体_GBK" w:hAnsi="方正黑体_GBK" w:eastAsia="方正黑体_GBK" w:cs="方正黑体_GBK"/>
                <w:b/>
                <w:bCs/>
                <w:color w:val="000000"/>
                <w:spacing w:val="-5"/>
                <w:sz w:val="24"/>
                <w:szCs w:val="24"/>
              </w:rPr>
            </w:pPr>
            <w:r>
              <w:rPr>
                <w:rFonts w:hint="eastAsia" w:ascii="方正黑体_GBK" w:hAnsi="方正黑体_GBK" w:eastAsia="方正黑体_GBK" w:cs="方正黑体_GBK"/>
                <w:b/>
                <w:bCs/>
                <w:color w:val="000000"/>
                <w:spacing w:val="-5"/>
                <w:sz w:val="24"/>
                <w:szCs w:val="24"/>
              </w:rPr>
              <w:t xml:space="preserve">主/客观分</w:t>
            </w:r>
            <w:r>
              <w:rPr>
                <w:rFonts w:hint="eastAsia" w:ascii="方正黑体_GBK" w:hAnsi="方正黑体_GBK" w:eastAsia="方正黑体_GBK" w:cs="方正黑体_GBK"/>
                <w:b/>
                <w:bCs/>
                <w:color w:val="000000"/>
                <w:spacing w:val="-5"/>
                <w:sz w:val="24"/>
                <w:szCs w:val="24"/>
              </w:rPr>
            </w:r>
            <w:r/>
          </w:p>
        </w:tc>
      </w:tr>
      <w:tr>
        <w:trPr>
          <w:trHeight w:val="680"/>
        </w:trPr>
        <w:tc>
          <w:tcPr>
            <w:tcW w:w="704"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518"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体系认证</w:t>
            </w:r>
            <w:r>
              <w:rPr>
                <w:rFonts w:hint="eastAsia" w:ascii="宋体" w:hAnsi="宋体" w:eastAsia="宋体" w:cs="宋体"/>
                <w:color w:val="000000"/>
                <w:sz w:val="21"/>
                <w:szCs w:val="21"/>
              </w:rPr>
            </w:r>
            <w:r/>
          </w:p>
        </w:tc>
        <w:tc>
          <w:tcPr>
            <w:tcW w:w="4485" w:type="dxa"/>
            <w:vAlign w:val="top"/>
            <w:textDirection w:val="lrTb"/>
            <w:noWrap w:val="false"/>
          </w:tcPr>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投标单位具有：</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（1）质量管理体系认证证书；</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（2）环境管理体系认证证书；</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（3）职业健康安全管理体系认证；</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提供以上证书且在有效期内的每提供一项得2分，最高6分。</w:t>
            </w:r>
            <w:r>
              <w:rPr>
                <w:rFonts w:hint="eastAsia"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注：投标文件中须提供：（1）有效期内的认证证书的原件扫描件加盖投标单位公章；（2）在国家认证认可监督管理委员会官网查询认证完整页面截图并加盖投标单位公章。（3）原件扫描件有但未盖章、查询截图缺少任意一项，不得分。</w:t>
            </w:r>
            <w:r>
              <w:rPr>
                <w:rFonts w:hint="eastAsia" w:ascii="仿宋" w:hAnsi="仿宋" w:eastAsia="仿宋" w:cs="仿宋"/>
                <w:color w:val="000000"/>
                <w:spacing w:val="-8"/>
                <w:sz w:val="24"/>
                <w:szCs w:val="24"/>
                <w:lang w:val="en-US" w:eastAsia="zh-CN" w:bidi="ar-SA"/>
              </w:rPr>
            </w:r>
            <w:r/>
          </w:p>
        </w:tc>
        <w:tc>
          <w:tcPr>
            <w:tcW w:w="103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76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W w:w="1135" w:type="dxa"/>
            <w:vAlign w:val="center"/>
            <w:textDirection w:val="lrTb"/>
            <w:noWrap w:val="false"/>
          </w:tcPr>
          <w:p>
            <w:pPr>
              <w:pStyle w:val="873"/>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客观分</w:t>
            </w:r>
            <w:r>
              <w:rPr>
                <w:rFonts w:hint="eastAsia" w:ascii="宋体" w:hAnsi="宋体" w:eastAsia="宋体" w:cs="宋体"/>
                <w:color w:val="000000"/>
                <w:sz w:val="21"/>
                <w:szCs w:val="21"/>
                <w:lang w:eastAsia="zh-CN"/>
              </w:rPr>
            </w:r>
            <w:r/>
          </w:p>
        </w:tc>
      </w:tr>
      <w:tr>
        <w:trPr>
          <w:trHeight w:val="680"/>
        </w:trPr>
        <w:tc>
          <w:tcPr>
            <w:tcW w:w="704"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1518"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类似业绩</w:t>
            </w:r>
            <w:r>
              <w:rPr>
                <w:rFonts w:hint="eastAsia" w:ascii="宋体" w:hAnsi="宋体" w:eastAsia="宋体" w:cs="宋体"/>
                <w:color w:val="000000"/>
                <w:sz w:val="21"/>
                <w:szCs w:val="21"/>
                <w:lang w:val="en-US" w:eastAsia="zh-CN"/>
              </w:rPr>
            </w:r>
            <w:r/>
          </w:p>
        </w:tc>
        <w:tc>
          <w:tcPr>
            <w:tcW w:w="4485" w:type="dxa"/>
            <w:vAlign w:val="top"/>
            <w:textDirection w:val="lrTb"/>
            <w:noWrap w:val="false"/>
          </w:tcPr>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投标人提供2021年1月（合同签订时间为准）以来非住宅类物业管理项目业绩（项目内容至少包含保安、保洁2项服务）(每个业绩需同时提供：1.合同扫描件加盖公章及双方签字盖章；2.服务期内任意一张费用结算发票扫描件）。有1个完整业绩得2分(业绩证明材料不完整不得分),本项最高得4分。</w:t>
            </w:r>
            <w:r>
              <w:rPr>
                <w:rFonts w:hint="eastAsia" w:ascii="仿宋" w:hAnsi="仿宋" w:eastAsia="仿宋" w:cs="仿宋"/>
                <w:color w:val="000000"/>
                <w:spacing w:val="-8"/>
                <w:sz w:val="24"/>
                <w:szCs w:val="24"/>
                <w:lang w:val="en-US" w:eastAsia="zh-CN" w:bidi="ar-SA"/>
              </w:rPr>
            </w:r>
            <w:r/>
          </w:p>
        </w:tc>
        <w:tc>
          <w:tcPr>
            <w:tcW w:w="103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76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W w:w="113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客观分</w:t>
            </w:r>
            <w:r>
              <w:rPr>
                <w:rFonts w:hint="eastAsia" w:ascii="宋体" w:hAnsi="宋体" w:eastAsia="宋体" w:cs="宋体"/>
                <w:color w:val="000000"/>
                <w:sz w:val="21"/>
                <w:szCs w:val="21"/>
              </w:rPr>
            </w:r>
            <w:r/>
          </w:p>
        </w:tc>
      </w:tr>
      <w:tr>
        <w:trPr>
          <w:trHeight w:val="680"/>
        </w:trPr>
        <w:tc>
          <w:tcPr>
            <w:tcW w:w="704"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1518" w:type="dxa"/>
            <w:vAlign w:val="center"/>
            <w:textDirection w:val="lrTb"/>
            <w:noWrap w:val="false"/>
          </w:tcPr>
          <w:p>
            <w:pPr>
              <w:pStyle w:val="873"/>
              <w:jc w:val="both"/>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拟派项目管理员</w:t>
            </w:r>
            <w:r>
              <w:rPr>
                <w:rFonts w:hint="eastAsia" w:ascii="宋体" w:hAnsi="宋体" w:eastAsia="宋体" w:cs="宋体"/>
                <w:color w:val="000000"/>
                <w:sz w:val="21"/>
                <w:szCs w:val="21"/>
                <w:lang w:val="en-US" w:eastAsia="zh-CN"/>
              </w:rPr>
            </w:r>
            <w:r/>
          </w:p>
        </w:tc>
        <w:tc>
          <w:tcPr>
            <w:tcW w:w="4485" w:type="dxa"/>
            <w:vAlign w:val="top"/>
            <w:textDirection w:val="lrTb"/>
            <w:noWrap w:val="false"/>
          </w:tcPr>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1.派驻的项目管理员50周岁以下(需提供①身份证扫描件；②投标人与其签订的有效劳动合同证明扫描件；③社保机构出具的投标人为其缴纳的近6个月的任意一个月的社保证明)得2分，证明材料不完整不得分。</w:t>
            </w:r>
            <w:r>
              <w:rPr>
                <w:rFonts w:hint="eastAsia" w:ascii="仿宋" w:hAnsi="仿宋" w:eastAsia="仿宋" w:cs="仿宋"/>
                <w:color w:val="000000"/>
                <w:spacing w:val="-8"/>
                <w:sz w:val="24"/>
                <w:szCs w:val="24"/>
                <w:lang w:val="en-US" w:eastAsia="zh-CN" w:bidi="ar-SA"/>
              </w:rPr>
            </w:r>
            <w:r/>
          </w:p>
          <w:p>
            <w:pPr>
              <w:pStyle w:val="873"/>
              <w:jc w:val="left"/>
              <w:rPr>
                <w:rFonts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2.派驻的项目管理员具有本科及以上学历(提供学历证明扫描件)得1分。</w:t>
            </w:r>
            <w:r>
              <w:rPr>
                <w:rFonts w:ascii="仿宋" w:hAnsi="仿宋" w:eastAsia="仿宋" w:cs="仿宋"/>
                <w:color w:val="000000"/>
                <w:spacing w:val="-8"/>
                <w:sz w:val="24"/>
                <w:szCs w:val="24"/>
                <w:lang w:val="en-US" w:eastAsia="zh-CN" w:bidi="ar-SA"/>
              </w:rPr>
            </w:r>
            <w:r/>
          </w:p>
          <w:p>
            <w:pPr>
              <w:pStyle w:val="873"/>
              <w:jc w:val="left"/>
              <w:rPr>
                <w:rFonts w:hint="eastAsia" w:ascii="仿宋" w:hAnsi="仿宋" w:eastAsia="仿宋" w:cs="仿宋"/>
                <w:color w:val="000000"/>
                <w:spacing w:val="-8"/>
                <w:sz w:val="24"/>
                <w:szCs w:val="24"/>
                <w:lang w:val="en-US" w:eastAsia="zh-CN" w:bidi="ar-SA"/>
              </w:rPr>
            </w:pPr>
            <w:r>
              <w:rPr>
                <w:rFonts w:hint="eastAsia" w:ascii="仿宋" w:hAnsi="仿宋" w:eastAsia="仿宋" w:cs="仿宋"/>
                <w:color w:val="000000"/>
                <w:spacing w:val="-8"/>
                <w:sz w:val="24"/>
                <w:szCs w:val="24"/>
                <w:lang w:val="en-US" w:eastAsia="zh-CN" w:bidi="ar-SA"/>
              </w:rPr>
              <w:t xml:space="preserve">3.派驻的项目管理员具有与本项目需求类似的物业管理项目3年及以上项目管理员管理经验(提供业主方加盖公章的证明材料扫描件)得2分；具有与本项目需求类似的物业管理项目1年及以上项目管理员管理经验(提供业主方加盖公章的证明材料扫描件)得1分；最高得2分。</w:t>
            </w:r>
            <w:r>
              <w:rPr>
                <w:rFonts w:hint="eastAsia" w:ascii="仿宋" w:hAnsi="仿宋" w:eastAsia="仿宋" w:cs="仿宋"/>
                <w:color w:val="000000"/>
                <w:spacing w:val="-8"/>
                <w:sz w:val="24"/>
                <w:szCs w:val="24"/>
                <w:lang w:val="en-US" w:eastAsia="zh-CN" w:bidi="ar-SA"/>
              </w:rPr>
            </w:r>
            <w:r/>
          </w:p>
        </w:tc>
        <w:tc>
          <w:tcPr>
            <w:tcW w:w="103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765" w:type="dxa"/>
            <w:vAlign w:val="center"/>
            <w:textDirection w:val="lrTb"/>
            <w:noWrap w:val="false"/>
          </w:tcPr>
          <w:p>
            <w:pPr>
              <w:pStyle w:val="873"/>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en-US" w:eastAsia="zh-CN"/>
              </w:rPr>
            </w:r>
            <w:r/>
          </w:p>
        </w:tc>
        <w:tc>
          <w:tcPr>
            <w:tcW w:w="1135" w:type="dxa"/>
            <w:vAlign w:val="center"/>
            <w:textDirection w:val="lrTb"/>
            <w:noWrap w:val="false"/>
          </w:tcPr>
          <w:p>
            <w:pPr>
              <w:pStyle w:val="873"/>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客观分</w:t>
            </w:r>
            <w:r>
              <w:rPr>
                <w:rFonts w:hint="eastAsia" w:ascii="宋体" w:hAnsi="宋体" w:eastAsia="宋体" w:cs="宋体"/>
                <w:color w:val="000000"/>
                <w:sz w:val="21"/>
                <w:szCs w:val="21"/>
              </w:rPr>
            </w:r>
            <w:r/>
          </w:p>
        </w:tc>
      </w:tr>
    </w:tbl>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86"/>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73"/>
        <w:jc w:val="center"/>
        <w:rPr>
          <w:rFonts w:hint="eastAsia" w:ascii="宋体" w:hAnsi="宋体"/>
          <w:b/>
          <w:sz w:val="72"/>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hint="eastAsia" w:ascii="宋体" w:hAnsi="宋体"/>
          <w:b/>
          <w:bCs/>
          <w:sz w:val="36"/>
          <w:szCs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t xml:space="preserve">南通市养老服务指导中心物业管    </w:t>
      </w:r>
      <w:r>
        <w:rPr>
          <w:rFonts w:hint="eastAsia" w:ascii="宋体" w:hAnsi="宋体"/>
          <w:b/>
          <w:sz w:val="36"/>
        </w:rPr>
      </w:r>
      <w:r/>
    </w:p>
    <w:p>
      <w:pPr>
        <w:ind w:firstLine="1084"/>
        <w:rPr>
          <w:rFonts w:hint="eastAsia" w:ascii="宋体" w:hAnsi="宋体"/>
          <w:b/>
          <w:bCs/>
          <w:sz w:val="36"/>
          <w:szCs w:val="36"/>
        </w:rPr>
      </w:pPr>
      <w:r>
        <w:rPr>
          <w:rFonts w:hint="eastAsia" w:ascii="宋体" w:hAnsi="宋体"/>
          <w:b/>
          <w:sz w:val="36"/>
          <w:u w:val="none"/>
        </w:rPr>
        <w:t xml:space="preserve">             </w:t>
      </w:r>
      <w:r>
        <w:rPr>
          <w:rFonts w:hint="eastAsia" w:ascii="宋体" w:hAnsi="宋体"/>
          <w:b/>
          <w:sz w:val="36"/>
          <w:u w:val="single"/>
        </w:rPr>
        <w:t xml:space="preserve">理服务采购项目</w:t>
      </w:r>
      <w:r>
        <w:rPr>
          <w:rFonts w:hint="eastAsia" w:ascii="宋体" w:hAnsi="宋体"/>
          <w:b/>
          <w:sz w:val="36"/>
          <w:u w:val="single"/>
        </w:rPr>
        <w:t xml:space="preserve"> </w:t>
      </w:r>
      <w:r/>
    </w:p>
    <w:p>
      <w:pPr>
        <w:pStyle w:val="87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JSZC-320600-JZCG-G2025-0040</w:t>
      </w:r>
      <w:r>
        <w:rPr>
          <w:rFonts w:hint="eastAsia" w:ascii="宋体" w:hAnsi="宋体"/>
          <w:b/>
          <w:sz w:val="36"/>
          <w:u w:val="single"/>
        </w:rPr>
        <w:t xml:space="preserve"> </w:t>
      </w:r>
      <w:r>
        <w:rPr>
          <w:rFonts w:hint="eastAsia" w:ascii="宋体" w:hAnsi="宋体"/>
          <w:b/>
          <w:sz w:val="36"/>
          <w:u w:val="single"/>
        </w:rPr>
      </w:r>
      <w:r/>
    </w:p>
    <w:p>
      <w:pPr>
        <w:pStyle w:val="87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rPr>
          <w:rFonts w:ascii="宋体" w:hAnsi="宋体"/>
          <w:b/>
          <w:bCs/>
          <w:sz w:val="32"/>
          <w:szCs w:val="32"/>
        </w:rPr>
      </w:pPr>
      <w:r>
        <w:rPr>
          <w:rFonts w:ascii="宋体" w:hAnsi="宋体"/>
          <w:b/>
          <w:bCs/>
          <w:sz w:val="32"/>
          <w:szCs w:val="32"/>
        </w:rPr>
      </w:r>
      <w:r/>
    </w:p>
    <w:p>
      <w:pPr>
        <w:pStyle w:val="886"/>
        <w:rPr>
          <w:rFonts w:ascii="宋体" w:hAnsi="宋体"/>
          <w:b/>
          <w:bCs/>
          <w:sz w:val="32"/>
          <w:szCs w:val="32"/>
        </w:rPr>
      </w:pPr>
      <w:r>
        <w:rPr>
          <w:rFonts w:ascii="宋体" w:hAnsi="宋体"/>
          <w:b/>
          <w:bCs/>
          <w:sz w:val="32"/>
          <w:szCs w:val="32"/>
        </w:rPr>
      </w:r>
      <w:r/>
    </w:p>
    <w:p>
      <w:pPr>
        <w:pStyle w:val="886"/>
        <w:rPr>
          <w:rFonts w:ascii="宋体" w:hAnsi="宋体"/>
          <w:b/>
          <w:bCs/>
          <w:sz w:val="32"/>
          <w:szCs w:val="32"/>
        </w:rPr>
      </w:pPr>
      <w:r>
        <w:rPr>
          <w:rFonts w:ascii="宋体" w:hAnsi="宋体"/>
          <w:b/>
          <w:bCs/>
          <w:sz w:val="32"/>
          <w:szCs w:val="32"/>
        </w:rPr>
      </w:r>
      <w:r/>
    </w:p>
    <w:p>
      <w:pPr>
        <w:pStyle w:val="886"/>
        <w:rPr>
          <w:rFonts w:ascii="宋体" w:hAnsi="宋体"/>
          <w:b/>
          <w:bCs/>
          <w:sz w:val="32"/>
          <w:szCs w:val="32"/>
        </w:rPr>
      </w:pPr>
      <w:r>
        <w:rPr>
          <w:rFonts w:ascii="宋体" w:hAnsi="宋体"/>
          <w:b/>
          <w:bCs/>
          <w:sz w:val="32"/>
          <w:szCs w:val="32"/>
        </w:rPr>
      </w:r>
      <w:r/>
    </w:p>
    <w:p>
      <w:pPr>
        <w:pStyle w:val="886"/>
        <w:rPr>
          <w:rFonts w:ascii="宋体" w:hAnsi="宋体"/>
          <w:b/>
          <w:bCs/>
          <w:sz w:val="32"/>
          <w:szCs w:val="32"/>
        </w:rPr>
      </w:pPr>
      <w:r>
        <w:rPr>
          <w:rFonts w:ascii="宋体" w:hAnsi="宋体"/>
          <w:b/>
          <w:bCs/>
          <w:sz w:val="32"/>
          <w:szCs w:val="32"/>
        </w:rPr>
      </w:r>
      <w:r/>
    </w:p>
    <w:p>
      <w:pPr>
        <w:pStyle w:val="886"/>
        <w:rPr>
          <w:rFonts w:ascii="宋体" w:hAnsi="宋体"/>
          <w:b/>
          <w:bCs/>
          <w:sz w:val="32"/>
          <w:szCs w:val="32"/>
        </w:rPr>
      </w:pPr>
      <w:r>
        <w:rPr>
          <w:rFonts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3"/>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hint="eastAsia" w:ascii="仿宋" w:hAnsi="仿宋" w:eastAsia="仿宋"/>
          <w:color w:val="000000"/>
          <w:sz w:val="24"/>
          <w:szCs w:val="24"/>
          <w:highlight w:val="yellow"/>
        </w:rPr>
      </w:r>
      <w:r/>
    </w:p>
    <w:p>
      <w:pPr>
        <w:pStyle w:val="87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3"/>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3"/>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3"/>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73"/>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6"/>
        <w:rPr>
          <w:rFonts w:hint="eastAsia" w:ascii="宋体" w:hAnsi="宋体"/>
          <w:b/>
          <w:bCs/>
          <w:sz w:val="32"/>
          <w:szCs w:val="32"/>
        </w:rPr>
      </w:pPr>
      <w:r>
        <w:rPr>
          <w:rFonts w:hint="eastAsia" w:ascii="宋体" w:hAnsi="宋体"/>
          <w:b/>
          <w:bCs/>
          <w:sz w:val="32"/>
          <w:szCs w:val="32"/>
        </w:rPr>
      </w:r>
      <w:r/>
    </w:p>
    <w:p>
      <w:pPr>
        <w:pStyle w:val="886"/>
        <w:rPr>
          <w:rFonts w:hint="eastAsia" w:ascii="宋体" w:hAnsi="宋体"/>
          <w:b/>
          <w:bCs/>
          <w:sz w:val="32"/>
          <w:szCs w:val="32"/>
        </w:rPr>
      </w:pPr>
      <w:r>
        <w:rPr>
          <w:rFonts w:hint="eastAsia" w:ascii="宋体" w:hAnsi="宋体"/>
          <w:b/>
          <w:bCs/>
          <w:sz w:val="32"/>
          <w:szCs w:val="32"/>
        </w:rPr>
      </w:r>
      <w:r/>
    </w:p>
    <w:p>
      <w:pPr>
        <w:pStyle w:val="886"/>
        <w:rPr>
          <w:rFonts w:hint="eastAsia" w:ascii="宋体" w:hAnsi="宋体"/>
          <w:b/>
          <w:bCs/>
          <w:color w:val="000000"/>
          <w:sz w:val="32"/>
          <w:szCs w:val="32"/>
        </w:rPr>
      </w:pPr>
      <w:r>
        <w:rPr>
          <w:rFonts w:hint="eastAsia" w:ascii="宋体" w:hAnsi="宋体"/>
          <w:b/>
          <w:bCs/>
          <w:color w:val="000000"/>
          <w:sz w:val="32"/>
          <w:szCs w:val="32"/>
        </w:rPr>
      </w:r>
      <w:r/>
    </w:p>
    <w:p>
      <w:pPr>
        <w:pStyle w:val="873"/>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3"/>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3"/>
        <w:ind w:firstLine="482"/>
        <w:spacing w:line="0" w:lineRule="atLeast"/>
        <w:rPr>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南通市养老服务指导中心物业管理服务采购项目</w:t>
      </w:r>
      <w:r>
        <w:rPr>
          <w:color w:val="000000"/>
          <w:sz w:val="24"/>
          <w:szCs w:val="24"/>
        </w:rPr>
      </w:r>
      <w:r/>
    </w:p>
    <w:p>
      <w:pPr>
        <w:pStyle w:val="873"/>
        <w:ind w:firstLine="482"/>
        <w:spacing w:line="0" w:lineRule="atLeast"/>
        <w:rPr>
          <w:rFonts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t xml:space="preserve">JSZC-320600-JZCG-G2025-0040</w:t>
      </w:r>
      <w:r>
        <w:rPr>
          <w:rFonts w:hint="eastAsia" w:ascii="宋体" w:hAnsi="宋体"/>
          <w:color w:val="000000"/>
          <w:sz w:val="24"/>
          <w:szCs w:val="24"/>
        </w:rPr>
        <w:t xml:space="preserve">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3"/>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3"/>
        <w:ind w:firstLine="480"/>
        <w:rPr>
          <w:rFonts w:hint="eastAsia" w:ascii="宋体" w:hAnsi="宋体"/>
          <w:color w:val="000000"/>
          <w:sz w:val="24"/>
          <w:szCs w:val="24"/>
        </w:rPr>
      </w:pPr>
      <w:r>
        <w:rPr>
          <w:rFonts w:hint="eastAsia" w:ascii="宋体" w:hAnsi="宋体"/>
          <w:color w:val="000000"/>
          <w:sz w:val="24"/>
          <w:szCs w:val="24"/>
        </w:rPr>
      </w:r>
      <w:r/>
    </w:p>
    <w:p>
      <w:pPr>
        <w:pStyle w:val="873"/>
        <w:rPr>
          <w:rFonts w:ascii="宋体" w:hAnsi="宋体"/>
          <w:color w:val="000000"/>
          <w:sz w:val="24"/>
          <w:szCs w:val="24"/>
        </w:rPr>
      </w:pPr>
      <w:r>
        <w:rPr>
          <w:rFonts w:ascii="宋体" w:hAnsi="宋体"/>
          <w:color w:val="000000"/>
          <w:sz w:val="24"/>
          <w:szCs w:val="24"/>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3"/>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3"/>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3"/>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3"/>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3"/>
        <w:spacing w:line="0" w:lineRule="atLeast"/>
        <w:rPr>
          <w:rFonts w:hint="eastAsia" w:ascii="宋体" w:hAnsi="宋体"/>
          <w:color w:val="000000"/>
          <w:sz w:val="24"/>
          <w:szCs w:val="24"/>
        </w:rPr>
      </w:pPr>
      <w:r>
        <w:rPr>
          <w:rFonts w:hint="eastAsia" w:ascii="宋体" w:hAnsi="宋体"/>
          <w:color w:val="000000"/>
          <w:sz w:val="24"/>
          <w:szCs w:val="24"/>
        </w:rPr>
      </w:r>
      <w:r/>
    </w:p>
    <w:p>
      <w:pPr>
        <w:pStyle w:val="873"/>
        <w:jc w:val="both"/>
        <w:rPr>
          <w:rFonts w:hint="eastAsia" w:ascii="黑体" w:hAnsi="黑体" w:eastAsia="黑体"/>
          <w:b/>
          <w:sz w:val="32"/>
          <w:szCs w:val="32"/>
        </w:rPr>
      </w:pPr>
      <w:r>
        <w:rPr>
          <w:rFonts w:hint="eastAsia" w:ascii="黑体" w:hAnsi="黑体" w:eastAsia="黑体"/>
          <w:b/>
          <w:sz w:val="32"/>
          <w:szCs w:val="32"/>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86"/>
        <w:rPr>
          <w:rFonts w:hint="eastAsia" w:ascii="宋体" w:hAnsi="宋体"/>
          <w:b/>
          <w:bCs/>
          <w:sz w:val="32"/>
          <w:szCs w:val="32"/>
        </w:rPr>
      </w:pPr>
      <w:r>
        <w:rPr>
          <w:rFonts w:hint="eastAsia" w:ascii="宋体" w:hAnsi="宋体"/>
          <w:b/>
          <w:bCs/>
          <w:sz w:val="32"/>
          <w:szCs w:val="32"/>
        </w:rPr>
      </w:r>
      <w:r/>
    </w:p>
    <w:p>
      <w:pPr>
        <w:pStyle w:val="886"/>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3"/>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u w:val="single"/>
        </w:rPr>
        <w:t xml:space="preserve">南通市养老服务指导中心物业管理服务采购项目</w:t>
      </w:r>
      <w:r>
        <w:rPr>
          <w:rFonts w:hint="eastAsia" w:ascii="宋体" w:hAnsi="宋体"/>
          <w:bCs/>
          <w:color w:val="000000"/>
          <w:sz w:val="24"/>
          <w:szCs w:val="21"/>
          <w:highlight w:val="none"/>
          <w:u w:val="single"/>
        </w:rPr>
        <w:t xml:space="preserve">_</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JSZC-320600-JZCG-G2025-0040</w:t>
      </w:r>
      <w:r>
        <w:rPr>
          <w:rFonts w:hint="eastAsia" w:ascii="宋体" w:hAnsi="宋体"/>
          <w:bCs/>
          <w:color w:val="000000"/>
          <w:sz w:val="24"/>
          <w:szCs w:val="21"/>
          <w:highlight w:val="none"/>
        </w:rPr>
        <w:t xml:space="preserve">）投标活动。针对《中华人民共和国政府采购法》第二十二条规定做出如下声明：</w:t>
      </w:r>
      <w:r>
        <w:rPr>
          <w:rFonts w:hint="eastAsia" w:ascii="宋体" w:hAnsi="宋体"/>
          <w:b/>
          <w:bCs/>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86"/>
        <w:ind w:left="0" w:firstLine="0"/>
        <w:rPr>
          <w:rFonts w:hint="eastAsia" w:ascii="宋体" w:hAnsi="宋体"/>
          <w:color w:val="000000"/>
          <w:sz w:val="24"/>
          <w:highlight w:val="none"/>
        </w:rPr>
      </w:pPr>
      <w:r>
        <w:rPr>
          <w:rFonts w:hint="eastAsia" w:ascii="宋体" w:hAnsi="宋体"/>
          <w:color w:val="000000"/>
          <w:sz w:val="24"/>
          <w:highlight w:val="none"/>
        </w:rPr>
      </w:r>
      <w:r/>
    </w:p>
    <w:p>
      <w:pPr>
        <w:pStyle w:val="886"/>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5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rPr>
        <w:t xml:space="preserve">JSZC-320600-JZCG-G2025-0040</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5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5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5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5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58"/>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2"/>
        <w:rPr>
          <w:rFonts w:hint="eastAsia"/>
          <w:i/>
          <w:sz w:val="24"/>
          <w:szCs w:val="24"/>
          <w:u w:val="single"/>
        </w:rPr>
      </w:pPr>
      <w:r>
        <w:rPr>
          <w:rFonts w:hint="eastAsia"/>
          <w:i/>
          <w:sz w:val="24"/>
          <w:szCs w:val="24"/>
          <w:u w:val="single"/>
        </w:rPr>
      </w:r>
      <w:r/>
    </w:p>
    <w:p>
      <w:pPr>
        <w:pStyle w:val="892"/>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86"/>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0"/>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JSZC-320600-JZCG-G2025-0040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rPr>
          <w:rFonts w:ascii="宋体" w:hAnsi="宋体"/>
          <w:b w:val="0"/>
          <w:bCs w:val="0"/>
          <w:sz w:val="32"/>
          <w:szCs w:val="32"/>
          <w:lang w:val="en-US" w:eastAsia="zh-CN"/>
        </w:rPr>
      </w:pPr>
      <w:r>
        <w:rPr>
          <w:rFonts w:ascii="宋体" w:hAnsi="宋体"/>
          <w:b w:val="0"/>
          <w:bCs w:val="0"/>
          <w:sz w:val="32"/>
          <w:szCs w:val="32"/>
          <w:lang w:val="en-US" w:eastAsia="zh-CN"/>
        </w:rPr>
      </w:r>
      <w:r/>
    </w:p>
    <w:p>
      <w:pPr>
        <w:pStyle w:val="886"/>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w:t>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JSZC-320600-JZCG-G2025-0040</w:t>
      </w:r>
      <w:r>
        <w:rPr>
          <w:rFonts w:hint="eastAsia" w:ascii="宋体" w:hAnsi="宋体"/>
          <w:color w:val="000000"/>
          <w:sz w:val="24"/>
          <w:szCs w:val="24"/>
        </w:rPr>
        <w:t xml:space="preserve">，</w:t>
      </w:r>
      <w:r>
        <w:rPr>
          <w:rFonts w:hint="eastAsia" w:ascii="宋体" w:hAnsi="宋体"/>
          <w:color w:val="000000"/>
          <w:sz w:val="24"/>
          <w:szCs w:val="24"/>
          <w:u w:val="single"/>
        </w:rPr>
        <w:t xml:space="preserve">南通市养老服务指导中心物业管理服务采购项目</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3"/>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3"/>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3"/>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3"/>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886"/>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w:t>
      </w:r>
      <w:r>
        <w:rPr>
          <w:rFonts w:hint="eastAsia" w:ascii="宋体" w:hAnsi="宋体" w:eastAsia="宋体" w:cs="Times New Roman"/>
          <w:b/>
          <w:color w:val="000000"/>
          <w:sz w:val="24"/>
          <w:szCs w:val="24"/>
          <w:lang w:val="en-US" w:eastAsia="zh-CN" w:bidi="ar-SA"/>
        </w:rPr>
      </w:r>
      <w:r/>
    </w:p>
    <w:p>
      <w:pPr>
        <w:pStyle w:val="87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sz w:val="24"/>
          <w:u w:val="single"/>
        </w:rPr>
        <w:t xml:space="preserve">_</w:t>
      </w:r>
      <w:r>
        <w:rPr>
          <w:rFonts w:hint="eastAsia" w:ascii="宋体" w:hAnsi="宋体"/>
          <w:sz w:val="24"/>
          <w:u w:val="single"/>
        </w:rPr>
        <w:t xml:space="preserve">南通市养老服务指导中心</w:t>
      </w:r>
      <w:r>
        <w:rPr>
          <w:rFonts w:hint="eastAsia" w:ascii="宋体" w:hAnsi="宋体"/>
          <w:sz w:val="24"/>
          <w:u w:val="single"/>
        </w:rPr>
        <w:t xml:space="preserve">_</w:t>
      </w:r>
      <w:r>
        <w:rPr>
          <w:rFonts w:hint="eastAsia" w:ascii="宋体" w:hAnsi="宋体"/>
          <w:sz w:val="24"/>
        </w:rPr>
        <w:t xml:space="preserve">___单位的采购文件编号为_</w:t>
      </w:r>
      <w:r>
        <w:rPr>
          <w:rFonts w:hint="eastAsia" w:ascii="宋体" w:hAnsi="宋体"/>
          <w:sz w:val="24"/>
          <w:u w:val="single"/>
        </w:rPr>
        <w:t xml:space="preserve">JSZC-320600-JZCG-G2025-0040</w:t>
      </w:r>
      <w:r>
        <w:rPr>
          <w:rFonts w:hint="eastAsia" w:ascii="宋体" w:hAnsi="宋体"/>
          <w:sz w:val="24"/>
        </w:rPr>
        <w:t xml:space="preserve">_的</w:t>
      </w:r>
      <w:r>
        <w:rPr>
          <w:rFonts w:hint="eastAsia" w:ascii="宋体" w:hAnsi="宋体"/>
          <w:sz w:val="24"/>
          <w:u w:val="single"/>
        </w:rPr>
        <w:t xml:space="preserve"> </w:t>
      </w:r>
      <w:r>
        <w:rPr>
          <w:rFonts w:hint="eastAsia" w:ascii="宋体" w:hAnsi="宋体"/>
          <w:sz w:val="24"/>
          <w:u w:val="single"/>
        </w:rPr>
        <w:t xml:space="preserve">南通市养老服务指导中心物业管理服务采购项目</w:t>
      </w:r>
      <w:r>
        <w:rPr>
          <w:rFonts w:hint="eastAsia" w:ascii="宋体" w:hAnsi="宋体"/>
          <w:sz w:val="24"/>
          <w:u w:val="single"/>
        </w:rPr>
        <w:t xml:space="preserve">  </w:t>
      </w:r>
      <w:r>
        <w:rPr>
          <w:rFonts w:hint="eastAsia" w:ascii="宋体" w:hAnsi="宋体"/>
          <w:sz w:val="24"/>
        </w:rPr>
        <w:t xml:space="preserve">采购活动由本单位提供服务。</w:t>
      </w:r>
      <w:r>
        <w:rPr>
          <w:rFonts w:hint="eastAsia" w:ascii="宋体" w:hAnsi="宋体"/>
          <w:sz w:val="24"/>
        </w:rPr>
      </w:r>
      <w:r/>
    </w:p>
    <w:p>
      <w:pPr>
        <w:pStyle w:val="87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7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3"/>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873"/>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73"/>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73"/>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73"/>
        <w:ind w:firstLine="645"/>
        <w:spacing w:line="0" w:lineRule="atLeast"/>
        <w:rPr>
          <w:rFonts w:hint="eastAsia" w:ascii="宋体" w:hAnsi="宋体"/>
          <w:sz w:val="24"/>
        </w:rPr>
      </w:pPr>
      <w:r>
        <w:rPr>
          <w:rFonts w:hint="eastAsia" w:ascii="宋体" w:hAnsi="宋体"/>
          <w:sz w:val="24"/>
        </w:rPr>
      </w:r>
      <w:r/>
    </w:p>
    <w:p>
      <w:pPr>
        <w:pStyle w:val="873"/>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73"/>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73"/>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spacing w:line="300" w:lineRule="auto"/>
        <w:rPr>
          <w:rFonts w:eastAsia="方正黑体_GBK"/>
          <w:sz w:val="32"/>
          <w:szCs w:val="32"/>
          <w:highlight w:val="green"/>
        </w:rPr>
        <w:outlineLvl w:val="0"/>
      </w:pPr>
      <w:r>
        <w:rPr>
          <w:rFonts w:eastAsia="方正黑体_GBK"/>
          <w:sz w:val="32"/>
          <w:szCs w:val="32"/>
          <w:highlight w:val="green"/>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rPr>
          <w:rFonts w:hint="eastAsia" w:ascii="宋体" w:hAnsi="宋体"/>
          <w:b/>
          <w:bCs/>
          <w:sz w:val="32"/>
          <w:szCs w:val="32"/>
        </w:rPr>
      </w:pPr>
      <w:r>
        <w:rPr>
          <w:rFonts w:hint="eastAsia" w:ascii="宋体" w:hAnsi="宋体"/>
          <w:b/>
          <w:bCs/>
          <w:sz w:val="32"/>
          <w:szCs w:val="32"/>
        </w:rPr>
      </w:r>
      <w:r/>
    </w:p>
    <w:p>
      <w:pPr>
        <w:pStyle w:val="886"/>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886"/>
        <w:rPr>
          <w:rFonts w:hint="eastAsia" w:ascii="宋体" w:hAnsi="宋体"/>
          <w:b/>
          <w:bCs/>
          <w:sz w:val="32"/>
          <w:szCs w:val="32"/>
        </w:rPr>
      </w:pPr>
      <w:r>
        <w:rPr>
          <w:rFonts w:hint="eastAsia" w:ascii="宋体" w:hAnsi="宋体"/>
          <w:b/>
          <w:bCs/>
          <w:sz w:val="32"/>
          <w:szCs w:val="32"/>
        </w:rPr>
      </w:r>
      <w:r/>
    </w:p>
    <w:p>
      <w:pPr>
        <w:pStyle w:val="873"/>
        <w:jc w:val="center"/>
        <w:rPr>
          <w:rFonts w:hint="eastAsia" w:ascii="宋体" w:hAnsi="宋体" w:cs="仿宋"/>
          <w:b/>
          <w:bCs/>
          <w:sz w:val="32"/>
          <w:szCs w:val="32"/>
        </w:rPr>
      </w:pPr>
      <w:r/>
      <w:bookmarkEnd w:id="201"/>
      <w:r/>
      <w:bookmarkEnd w:id="202"/>
      <w:r/>
      <w:bookmarkEnd w:id="203"/>
      <w:r>
        <w:rPr>
          <w:rFonts w:hint="eastAsia" w:ascii="宋体" w:hAnsi="宋体" w:cs="仿宋"/>
          <w:b/>
          <w:bCs/>
          <w:sz w:val="32"/>
          <w:szCs w:val="32"/>
        </w:rPr>
      </w:r>
      <w:r/>
    </w:p>
    <w:p>
      <w:pPr>
        <w:pStyle w:val="886"/>
        <w:rPr>
          <w:rFonts w:hint="eastAsia"/>
        </w:rPr>
      </w:pPr>
      <w:r>
        <w:rPr>
          <w:rFonts w:hint="eastAsia"/>
        </w:rPr>
      </w:r>
      <w:r/>
    </w:p>
    <w:p>
      <w:pPr>
        <w:pStyle w:val="87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2"/>
        <w:rPr>
          <w:rFonts w:hint="eastAsia"/>
          <w:sz w:val="24"/>
          <w:szCs w:val="24"/>
        </w:rPr>
      </w:pPr>
      <w:r>
        <w:rPr>
          <w:rFonts w:hint="eastAsia"/>
          <w:sz w:val="24"/>
          <w:szCs w:val="24"/>
        </w:rPr>
      </w:r>
      <w:r/>
    </w:p>
    <w:p>
      <w:pPr>
        <w:pStyle w:val="892"/>
        <w:rPr>
          <w:sz w:val="24"/>
          <w:szCs w:val="24"/>
        </w:rPr>
      </w:pPr>
      <w:r>
        <w:rPr>
          <w:sz w:val="24"/>
          <w:szCs w:val="24"/>
        </w:rPr>
      </w:r>
      <w:r/>
    </w:p>
    <w:p>
      <w:pPr>
        <w:pStyle w:val="873"/>
      </w:pPr>
      <w:r/>
      <w:r/>
    </w:p>
    <w:p>
      <w:pPr>
        <w:pStyle w:val="873"/>
        <w:jc w:val="center"/>
        <w:rPr>
          <w:rFonts w:hint="eastAsia" w:ascii="黑体" w:hAnsi="黑体" w:eastAsia="黑体"/>
          <w:b/>
          <w:sz w:val="32"/>
          <w:szCs w:val="32"/>
        </w:rPr>
      </w:pPr>
      <w:r>
        <w:rPr>
          <w:rFonts w:hint="eastAsia" w:ascii="黑体" w:hAnsi="黑体" w:eastAsia="黑体"/>
          <w:b/>
          <w:sz w:val="32"/>
          <w:szCs w:val="32"/>
        </w:rPr>
      </w:r>
      <w:r/>
    </w:p>
    <w:p>
      <w:pPr>
        <w:pStyle w:val="873"/>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9"/>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6"/>
    <w:link w:val="885"/>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92"/>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2"/>
    <w:link w:val="894"/>
    <w:qFormat/>
    <w:pPr>
      <w:keepLines/>
      <w:keepNext/>
      <w:spacing w:before="260" w:after="260" w:line="416" w:lineRule="auto"/>
      <w:outlineLvl w:val="2"/>
    </w:pPr>
    <w:rPr>
      <w:b/>
      <w:bCs/>
      <w:sz w:val="32"/>
      <w:szCs w:val="32"/>
    </w:rPr>
  </w:style>
  <w:style w:type="paragraph" w:styleId="877">
    <w:name w:val="标题 4"/>
    <w:basedOn w:val="873"/>
    <w:next w:val="892"/>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2"/>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默认段落字体1"/>
    <w:next w:val="885"/>
    <w:link w:val="873"/>
    <w:semiHidden/>
    <w:qFormat/>
  </w:style>
  <w:style w:type="paragraph" w:styleId="886">
    <w:name w:val="正文首行缩进"/>
    <w:basedOn w:val="887"/>
    <w:next w:val="886"/>
    <w:link w:val="889"/>
    <w:pPr>
      <w:ind w:firstLine="200"/>
      <w:spacing w:line="360" w:lineRule="auto"/>
    </w:pPr>
    <w:rPr>
      <w:rFonts w:ascii="仿宋_GB2312" w:eastAsia="仿宋_GB2312"/>
      <w:sz w:val="30"/>
      <w:szCs w:val="30"/>
    </w:rPr>
  </w:style>
  <w:style w:type="paragraph" w:styleId="887">
    <w:name w:val="正文文本"/>
    <w:basedOn w:val="873"/>
    <w:next w:val="873"/>
    <w:link w:val="888"/>
    <w:rPr>
      <w:rFonts w:ascii="楷体_GB2312" w:hAnsi="Arial" w:eastAsia="楷体_GB2312"/>
      <w:sz w:val="28"/>
      <w:szCs w:val="28"/>
    </w:rPr>
  </w:style>
  <w:style w:type="character" w:styleId="888">
    <w:name w:val="正文文本 Char"/>
    <w:next w:val="888"/>
    <w:link w:val="887"/>
    <w:rPr>
      <w:rFonts w:ascii="楷体_GB2312" w:hAnsi="Arial" w:eastAsia="楷体_GB2312" w:cs="Times New Roman"/>
      <w:sz w:val="28"/>
      <w:szCs w:val="28"/>
    </w:rPr>
  </w:style>
  <w:style w:type="character" w:styleId="889">
    <w:name w:val="正文首行缩进 Char"/>
    <w:next w:val="889"/>
    <w:link w:val="886"/>
    <w:rPr>
      <w:rFonts w:ascii="仿宋_GB2312" w:hAnsi="Times New Roman" w:eastAsia="仿宋_GB2312" w:cs="Times New Roman"/>
      <w:sz w:val="30"/>
      <w:szCs w:val="3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paragraph" w:styleId="892">
    <w:name w:val="正文缩进"/>
    <w:basedOn w:val="873"/>
    <w:next w:val="892"/>
    <w:link w:val="893"/>
    <w:pPr>
      <w:ind w:firstLine="420"/>
    </w:pPr>
  </w:style>
  <w:style w:type="character" w:styleId="893">
    <w:name w:val="正文缩进 Char"/>
    <w:next w:val="893"/>
    <w:link w:val="892"/>
    <w:rPr>
      <w:rFonts w:ascii="Times New Roman" w:hAnsi="Times New Roman" w:eastAsia="宋体" w:cs="Times New Roman"/>
      <w:szCs w:val="21"/>
    </w:rPr>
  </w:style>
  <w:style w:type="character" w:styleId="894">
    <w:name w:val="标题 3 Char"/>
    <w:next w:val="894"/>
    <w:link w:val="876"/>
    <w:rPr>
      <w:rFonts w:ascii="Times New Roman" w:hAnsi="Times New Roman" w:eastAsia="宋体" w:cs="Times New Roman"/>
      <w:b/>
      <w:bCs/>
      <w:sz w:val="32"/>
      <w:szCs w:val="32"/>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jc w:val="left"/>
    </w:pPr>
  </w:style>
  <w:style w:type="character" w:styleId="906">
    <w:name w:val="批注文字 Char"/>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缩进"/>
    <w:basedOn w:val="873"/>
    <w:next w:val="909"/>
    <w:link w:val="910"/>
    <w:pPr>
      <w:ind w:firstLine="645"/>
    </w:pPr>
    <w:rPr>
      <w:rFonts w:ascii="楷体_GB2312" w:eastAsia="楷体_GB2312"/>
      <w:sz w:val="32"/>
      <w:szCs w:val="32"/>
    </w:rPr>
  </w:style>
  <w:style w:type="character" w:styleId="910">
    <w:name w:val="正文文本缩进 Char"/>
    <w:next w:val="910"/>
    <w:link w:val="909"/>
    <w:rPr>
      <w:rFonts w:ascii="楷体_GB2312" w:hAnsi="Times New Roman" w:eastAsia="楷体_GB2312" w:cs="Times New Roman"/>
      <w:sz w:val="32"/>
      <w:szCs w:val="32"/>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5"/>
    <w:next w:val="905"/>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2"/>
    <w:basedOn w:val="909"/>
    <w:next w:val="942"/>
    <w:link w:val="943"/>
    <w:pPr>
      <w:ind w:firstLine="420"/>
      <w:spacing w:line="360" w:lineRule="auto"/>
    </w:pPr>
    <w:rPr>
      <w:rFonts w:ascii="宋体" w:hAnsi="宋体" w:eastAsia="宋体"/>
      <w:sz w:val="21"/>
      <w:szCs w:val="20"/>
    </w:rPr>
  </w:style>
  <w:style w:type="character" w:styleId="943">
    <w:name w:val="正文首行缩进 2 Char"/>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font5 Char"/>
    <w:next w:val="950"/>
    <w:link w:val="873"/>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3"/>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3"/>
    <w:next w:val="954"/>
    <w:link w:val="953"/>
    <w:qFormat/>
    <w:pPr>
      <w:contextualSpacing/>
      <w:ind w:left="720"/>
      <w:jc w:val="left"/>
      <w:widowControl/>
    </w:pPr>
    <w:rPr>
      <w:rFonts w:ascii="Calibri" w:hAnsi="Calibri" w:eastAsia="宋体" w:cs="Times New Roman"/>
      <w:sz w:val="24"/>
      <w:szCs w:val="24"/>
      <w:lang w:eastAsia="en-US" w:bidi="en-US"/>
    </w:rPr>
  </w:style>
  <w:style w:type="paragraph" w:styleId="955">
    <w:name w:val="Body Text(ch)"/>
    <w:basedOn w:val="873"/>
    <w:next w:val="887"/>
    <w:link w:val="873"/>
    <w:pPr>
      <w:spacing w:after="120"/>
    </w:pPr>
    <w:rPr>
      <w:rFonts w:ascii="宋体" w:hAnsi="Arial"/>
      <w:bCs/>
      <w:iCs/>
      <w:szCs w:val="24"/>
    </w:rPr>
  </w:style>
  <w:style w:type="paragraph" w:styleId="956">
    <w:name w:val="xl27"/>
    <w:basedOn w:val="873"/>
    <w:next w:val="95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xl26"/>
    <w:basedOn w:val="873"/>
    <w:next w:val="957"/>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name w:val="Char"/>
    <w:basedOn w:val="873"/>
    <w:next w:val="958"/>
    <w:link w:val="873"/>
    <w:pPr>
      <w:ind w:firstLine="200"/>
      <w:tabs>
        <w:tab w:val="left" w:pos="360" w:leader="none"/>
      </w:tabs>
    </w:pPr>
    <w:rPr>
      <w:sz w:val="28"/>
      <w:szCs w:val="30"/>
    </w:rPr>
  </w:style>
  <w:style w:type="paragraph" w:styleId="959">
    <w:name w:val=" Char"/>
    <w:basedOn w:val="903"/>
    <w:next w:val="959"/>
    <w:link w:val="873"/>
    <w:rPr>
      <w:rFonts w:ascii="Tahoma" w:hAnsi="Tahoma"/>
      <w:sz w:val="24"/>
      <w:szCs w:val="24"/>
    </w:rPr>
  </w:style>
  <w:style w:type="paragraph" w:styleId="960">
    <w:name w:val="普通正文"/>
    <w:basedOn w:val="873"/>
    <w:next w:val="960"/>
    <w:link w:val="873"/>
    <w:pPr>
      <w:ind w:firstLine="480"/>
      <w:jc w:val="left"/>
      <w:spacing w:before="120" w:after="120" w:line="360" w:lineRule="auto"/>
    </w:pPr>
    <w:rPr>
      <w:rFonts w:ascii="Arial" w:hAnsi="Arial"/>
      <w:sz w:val="24"/>
      <w:szCs w:val="24"/>
    </w:rPr>
  </w:style>
  <w:style w:type="paragraph" w:styleId="961">
    <w:name w:val="table_lines"/>
    <w:basedOn w:val="873"/>
    <w:next w:val="961"/>
    <w:link w:val="873"/>
    <w:pPr>
      <w:jc w:val="left"/>
      <w:widowControl/>
    </w:pPr>
    <w:rPr>
      <w:sz w:val="20"/>
      <w:szCs w:val="20"/>
      <w:lang w:val="de-DE" w:eastAsia="de-DE"/>
    </w:rPr>
  </w:style>
  <w:style w:type="paragraph" w:styleId="962">
    <w:name w:val="附录1"/>
    <w:next w:val="962"/>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73"/>
    <w:next w:val="963"/>
    <w:link w:val="873"/>
    <w:pPr>
      <w:jc w:val="left"/>
      <w:spacing w:before="100" w:beforeAutospacing="1" w:after="100" w:afterAutospacing="1"/>
      <w:widowControl/>
    </w:pPr>
    <w:rPr>
      <w:rFonts w:hint="eastAsia" w:ascii="宋体" w:hAnsi="宋体"/>
      <w:sz w:val="18"/>
      <w:szCs w:val="18"/>
    </w:rPr>
  </w:style>
  <w:style w:type="paragraph" w:styleId="964">
    <w:name w:val=" Char Char Char Char"/>
    <w:basedOn w:val="903"/>
    <w:next w:val="964"/>
    <w:link w:val="873"/>
    <w:pPr>
      <w:spacing w:line="360" w:lineRule="auto"/>
    </w:pPr>
    <w:rPr>
      <w:rFonts w:ascii="Tahoma" w:hAnsi="Tahoma"/>
      <w:sz w:val="24"/>
      <w:szCs w:val="24"/>
    </w:rPr>
  </w:style>
  <w:style w:type="paragraph" w:styleId="965">
    <w:name w:val="列出段落"/>
    <w:basedOn w:val="873"/>
    <w:next w:val="965"/>
    <w:link w:val="873"/>
    <w:qFormat/>
    <w:pPr>
      <w:contextualSpacing/>
      <w:ind w:left="720"/>
      <w:jc w:val="left"/>
      <w:widowControl/>
    </w:pPr>
    <w:rPr>
      <w:rFonts w:ascii="Calibri" w:hAnsi="Calibri"/>
      <w:sz w:val="24"/>
      <w:szCs w:val="24"/>
      <w:lang w:eastAsia="en-US" w:bidi="en-US"/>
    </w:rPr>
  </w:style>
  <w:style w:type="paragraph" w:styleId="966">
    <w:name w:val="4"/>
    <w:basedOn w:val="873"/>
    <w:next w:val="931"/>
    <w:link w:val="873"/>
    <w:pPr>
      <w:ind w:firstLine="420"/>
      <w:spacing w:line="360" w:lineRule="auto"/>
    </w:pPr>
    <w:rPr>
      <w:color w:val="ff0000"/>
      <w:sz w:val="24"/>
      <w:szCs w:val="24"/>
    </w:rPr>
  </w:style>
  <w:style w:type="paragraph" w:styleId="967">
    <w:name w:val="普通 (Web)"/>
    <w:basedOn w:val="873"/>
    <w:next w:val="967"/>
    <w:link w:val="873"/>
    <w:pPr>
      <w:jc w:val="left"/>
      <w:spacing w:before="100" w:beforeAutospacing="1" w:after="100" w:afterAutospacing="1"/>
      <w:widowControl/>
    </w:pPr>
    <w:rPr>
      <w:rFonts w:ascii="宋体" w:hAnsi="宋体"/>
      <w:sz w:val="24"/>
      <w:szCs w:val="24"/>
    </w:rPr>
  </w:style>
  <w:style w:type="paragraph" w:styleId="968">
    <w:name w:val=" Char Char Char Char Char Char Char Char Char Char"/>
    <w:basedOn w:val="873"/>
    <w:next w:val="968"/>
    <w:link w:val="873"/>
    <w:pPr>
      <w:spacing w:line="360" w:lineRule="auto"/>
    </w:pPr>
    <w:rPr>
      <w:sz w:val="24"/>
      <w:szCs w:val="20"/>
    </w:rPr>
  </w:style>
  <w:style w:type="paragraph" w:styleId="969">
    <w:name w:val="样式1"/>
    <w:basedOn w:val="873"/>
    <w:next w:val="969"/>
    <w:link w:val="873"/>
    <w:pPr>
      <w:numPr>
        <w:ilvl w:val="0"/>
        <w:numId w:val="3"/>
      </w:numPr>
      <w:tabs>
        <w:tab w:val="left" w:pos="709" w:leader="none"/>
      </w:tabs>
    </w:pPr>
    <w:rPr>
      <w:rFonts w:ascii="宋体" w:hAnsi="宋体"/>
    </w:rPr>
  </w:style>
  <w:style w:type="paragraph" w:styleId="970">
    <w:name w:val="font6"/>
    <w:basedOn w:val="873"/>
    <w:next w:val="970"/>
    <w:link w:val="873"/>
    <w:pPr>
      <w:jc w:val="left"/>
      <w:spacing w:before="100" w:beforeAutospacing="1" w:after="100" w:afterAutospacing="1"/>
      <w:widowControl/>
    </w:pPr>
    <w:rPr>
      <w:rFonts w:hint="eastAsia" w:ascii="宋体" w:hAnsi="宋体"/>
      <w:sz w:val="28"/>
      <w:szCs w:val="28"/>
      <w:u w:val="single"/>
    </w:rPr>
  </w:style>
  <w:style w:type="paragraph" w:styleId="971">
    <w:name w:val="xl25"/>
    <w:basedOn w:val="873"/>
    <w:next w:val="971"/>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name w:val="标题3"/>
    <w:basedOn w:val="873"/>
    <w:next w:val="873"/>
    <w:link w:val="873"/>
    <w:pPr>
      <w:ind w:firstLine="624"/>
      <w:spacing w:line="590" w:lineRule="atLeast"/>
    </w:pPr>
    <w:rPr>
      <w:rFonts w:ascii="方正黑体_GBK" w:eastAsia="方正黑体_GBK"/>
      <w:sz w:val="32"/>
      <w:szCs w:val="32"/>
    </w:rPr>
  </w:style>
  <w:style w:type="paragraph" w:styleId="974">
    <w:name w:val="xl24"/>
    <w:basedOn w:val="873"/>
    <w:next w:val="97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9"/>
    <w:basedOn w:val="873"/>
    <w:next w:val="975"/>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name w:val="Char Char Char Char Char Char Char Char"/>
    <w:basedOn w:val="873"/>
    <w:next w:val="976"/>
    <w:link w:val="873"/>
    <w:pPr>
      <w:jc w:val="left"/>
      <w:spacing w:after="160" w:line="240" w:lineRule="exact"/>
      <w:widowControl/>
    </w:pPr>
    <w:rPr>
      <w:rFonts w:ascii="Verdana" w:hAnsi="Verdana"/>
      <w:sz w:val="20"/>
      <w:szCs w:val="20"/>
      <w:lang w:eastAsia="en-US"/>
    </w:rPr>
  </w:style>
  <w:style w:type="paragraph" w:styleId="977">
    <w:name w:val="xl28"/>
    <w:basedOn w:val="873"/>
    <w:next w:val="977"/>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8">
    <w:name w:val=" Char Char Char Char Char Char Char Char"/>
    <w:basedOn w:val="873"/>
    <w:next w:val="978"/>
    <w:link w:val="873"/>
    <w:pPr>
      <w:jc w:val="left"/>
      <w:spacing w:after="160" w:line="240" w:lineRule="exact"/>
      <w:widowControl/>
    </w:pPr>
    <w:rPr>
      <w:rFonts w:ascii="Verdana" w:hAnsi="Verdana"/>
      <w:sz w:val="20"/>
      <w:szCs w:val="20"/>
      <w:lang w:eastAsia="en-US"/>
    </w:rPr>
  </w:style>
  <w:style w:type="paragraph" w:styleId="979">
    <w:name w:val="xl30"/>
    <w:basedOn w:val="873"/>
    <w:next w:val="979"/>
    <w:link w:val="873"/>
    <w:pPr>
      <w:jc w:val="center"/>
      <w:spacing w:before="100" w:beforeAutospacing="1" w:after="100" w:afterAutospacing="1"/>
      <w:widowControl/>
    </w:pPr>
    <w:rPr>
      <w:rFonts w:ascii="宋体" w:hAnsi="宋体"/>
      <w:b/>
      <w:bCs/>
      <w:sz w:val="36"/>
      <w:szCs w:val="36"/>
    </w:rPr>
  </w:style>
  <w:style w:type="paragraph" w:styleId="980">
    <w:name w:val="Char Char Char Char"/>
    <w:basedOn w:val="903"/>
    <w:next w:val="980"/>
    <w:link w:val="873"/>
    <w:pPr>
      <w:spacing w:line="360" w:lineRule="auto"/>
    </w:pPr>
    <w:rPr>
      <w:rFonts w:ascii="Tahoma" w:hAnsi="Tahoma"/>
      <w:sz w:val="24"/>
      <w:szCs w:val="24"/>
    </w:rPr>
  </w:style>
  <w:style w:type="paragraph" w:styleId="981">
    <w:name w:val="table_1stline"/>
    <w:basedOn w:val="873"/>
    <w:next w:val="981"/>
    <w:link w:val="873"/>
    <w:pPr>
      <w:jc w:val="left"/>
      <w:spacing w:before="120"/>
      <w:widowControl/>
    </w:pPr>
    <w:rPr>
      <w:bCs/>
      <w:sz w:val="20"/>
      <w:szCs w:val="20"/>
      <w:lang w:val="de-DE" w:eastAsia="de-DE"/>
    </w:rPr>
  </w:style>
  <w:style w:type="paragraph" w:styleId="982">
    <w:name w:val="font5"/>
    <w:basedOn w:val="873"/>
    <w:next w:val="982"/>
    <w:link w:val="873"/>
    <w:pPr>
      <w:jc w:val="left"/>
      <w:spacing w:before="100" w:beforeAutospacing="1" w:after="100" w:afterAutospacing="1"/>
      <w:widowControl/>
    </w:pPr>
    <w:rPr>
      <w:rFonts w:hint="eastAsia" w:ascii="宋体" w:hAnsi="宋体"/>
      <w:sz w:val="28"/>
      <w:szCs w:val="28"/>
    </w:rPr>
  </w:style>
  <w:style w:type="paragraph" w:styleId="983">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name w:val="修订"/>
    <w:next w:val="984"/>
    <w:link w:val="873"/>
    <w:uiPriority w:val="99"/>
    <w:semiHidden/>
    <w:rPr>
      <w:rFonts w:ascii="Times New Roman" w:hAnsi="Times New Roman"/>
      <w:sz w:val="21"/>
      <w:szCs w:val="21"/>
      <w:lang w:val="en-US" w:eastAsia="zh-CN" w:bidi="ar-SA"/>
    </w:rPr>
  </w:style>
  <w:style w:type="paragraph" w:styleId="985">
    <w:name w:val="无间隔"/>
    <w:next w:val="985"/>
    <w:link w:val="873"/>
    <w:uiPriority w:val="99"/>
    <w:qFormat/>
    <w:pPr>
      <w:jc w:val="both"/>
      <w:widowControl w:val="off"/>
    </w:pPr>
    <w:rPr>
      <w:rFonts w:ascii="Times New Roman" w:hAnsi="Times New Roman"/>
      <w:sz w:val="21"/>
      <w:szCs w:val="21"/>
      <w:lang w:val="en-US" w:eastAsia="zh-CN" w:bidi="ar-SA"/>
    </w:rPr>
  </w:style>
  <w:style w:type="character" w:styleId="986">
    <w:name w:val="font31"/>
    <w:basedOn w:val="885"/>
    <w:next w:val="986"/>
    <w:link w:val="873"/>
    <w:qFormat/>
    <w:rPr>
      <w:rFonts w:ascii="Times New Roman" w:hAnsi="Times New Roman"/>
      <w:sz w:val="21"/>
      <w:szCs w:val="21"/>
      <w:lang w:val="en-US" w:eastAsia="zh-CN" w:bidi="ar-SA"/>
    </w:rPr>
  </w:style>
  <w:style w:type="paragraph" w:styleId="987">
    <w:name w:val="Table Text"/>
    <w:basedOn w:val="873"/>
    <w:next w:val="987"/>
    <w:link w:val="873"/>
    <w:semiHidden/>
    <w:qFormat/>
    <w:rPr>
      <w:rFonts w:ascii="宋体" w:hAnsi="宋体" w:cs="宋体"/>
      <w:sz w:val="28"/>
      <w:szCs w:val="28"/>
    </w:rPr>
  </w:style>
  <w:style w:type="table" w:styleId="988">
    <w:name w:val="Table Normal"/>
    <w:next w:val="988"/>
    <w:link w:val="873"/>
    <w:unhideWhenUsed/>
    <w:qFormat/>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7</cp:revision>
  <dcterms:created xsi:type="dcterms:W3CDTF">2023-03-16T02:16:00Z</dcterms:created>
  <dcterms:modified xsi:type="dcterms:W3CDTF">2025-03-10T06:38:17Z</dcterms:modified>
</cp:coreProperties>
</file>