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13"/>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pStyle w:val="613"/>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13"/>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阜宁县2024年食品监督抽检检测服务项目</w:t>
      </w:r>
      <w:r>
        <w:rPr>
          <w:rFonts w:hint="eastAsia" w:ascii="Arial" w:hAnsi="Arial"/>
          <w:b/>
          <w:bCs/>
          <w:sz w:val="32"/>
          <w:szCs w:val="24"/>
        </w:rPr>
      </w:r>
      <w:r/>
    </w:p>
    <w:p>
      <w:pPr>
        <w:pStyle w:val="613"/>
        <w:ind w:firstLine="964"/>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JSZC-320923-JSXT-G2024-0013</w:t>
      </w:r>
      <w:r>
        <w:rPr>
          <w:rFonts w:hint="eastAsia" w:ascii="Arial" w:hAnsi="Arial"/>
          <w:b/>
          <w:bCs/>
          <w:sz w:val="32"/>
          <w:szCs w:val="24"/>
        </w:rPr>
        <w:tab/>
      </w:r>
      <w:r/>
    </w:p>
    <w:p>
      <w:pPr>
        <w:pStyle w:val="613"/>
        <w:ind w:left="2100" w:hanging="2100"/>
        <w:rPr>
          <w:rFonts w:hint="eastAsia"/>
          <w:b/>
          <w:sz w:val="30"/>
          <w:szCs w:val="30"/>
        </w:rPr>
      </w:pPr>
      <w:r>
        <w:rPr>
          <w:rFonts w:hint="eastAsia"/>
          <w:szCs w:val="21"/>
        </w:rPr>
        <w:t xml:space="preserve">           </w:t>
      </w:r>
      <w:r>
        <w:rPr>
          <w:rFonts w:hint="eastAsia"/>
          <w:b/>
          <w:sz w:val="30"/>
          <w:szCs w:val="30"/>
        </w:rPr>
        <w:t xml:space="preserve">  </w:t>
      </w:r>
      <w:r/>
    </w:p>
    <w:p>
      <w:pPr>
        <w:pStyle w:val="629"/>
        <w:rPr>
          <w:rFonts w:hint="eastAsia"/>
        </w:rPr>
      </w:pPr>
      <w:r>
        <w:rPr>
          <w:rFonts w:hint="eastAsia"/>
        </w:rPr>
      </w:r>
      <w:r/>
    </w:p>
    <w:p>
      <w:pPr>
        <w:pStyle w:val="613"/>
        <w:jc w:val="left"/>
        <w:spacing w:line="360" w:lineRule="auto"/>
        <w:rPr>
          <w:rFonts w:hint="eastAsia" w:ascii="宋体" w:hAnsi="宋体"/>
          <w:sz w:val="24"/>
          <w:szCs w:val="24"/>
        </w:rPr>
      </w:pPr>
      <w:r>
        <w:rPr>
          <w:rFonts w:hint="eastAsia" w:ascii="宋体" w:hAnsi="宋体"/>
          <w:sz w:val="24"/>
          <w:szCs w:val="24"/>
        </w:rPr>
      </w:r>
      <w:r/>
    </w:p>
    <w:p>
      <w:pPr>
        <w:pStyle w:val="613"/>
        <w:jc w:val="left"/>
        <w:spacing w:line="360" w:lineRule="auto"/>
        <w:rPr>
          <w:rFonts w:hint="eastAsia" w:ascii="宋体" w:hAnsi="宋体"/>
          <w:sz w:val="24"/>
          <w:szCs w:val="24"/>
        </w:rPr>
      </w:pPr>
      <w:r>
        <w:rPr>
          <w:rFonts w:hint="eastAsia" w:ascii="宋体" w:hAnsi="宋体"/>
          <w:sz w:val="24"/>
          <w:szCs w:val="24"/>
        </w:rPr>
      </w:r>
      <w:r/>
    </w:p>
    <w:p>
      <w:pPr>
        <w:pStyle w:val="613"/>
        <w:jc w:val="left"/>
        <w:spacing w:line="360" w:lineRule="auto"/>
        <w:rPr>
          <w:rFonts w:hint="eastAsia" w:ascii="宋体" w:hAnsi="宋体"/>
          <w:sz w:val="24"/>
          <w:szCs w:val="24"/>
        </w:rPr>
      </w:pPr>
      <w:r>
        <w:rPr>
          <w:rFonts w:hint="eastAsia" w:ascii="宋体" w:hAnsi="宋体"/>
          <w:sz w:val="24"/>
          <w:szCs w:val="24"/>
        </w:rPr>
      </w:r>
      <w:r/>
    </w:p>
    <w:p>
      <w:pPr>
        <w:pStyle w:val="613"/>
        <w:jc w:val="left"/>
        <w:spacing w:line="360" w:lineRule="auto"/>
        <w:rPr>
          <w:rFonts w:hint="eastAsia" w:ascii="宋体" w:hAnsi="宋体"/>
          <w:sz w:val="24"/>
          <w:szCs w:val="24"/>
        </w:rPr>
      </w:pPr>
      <w:r>
        <w:rPr>
          <w:rFonts w:hint="eastAsia" w:ascii="宋体" w:hAnsi="宋体"/>
          <w:sz w:val="24"/>
          <w:szCs w:val="24"/>
        </w:rPr>
      </w:r>
      <w:r/>
    </w:p>
    <w:p>
      <w:pPr>
        <w:pStyle w:val="613"/>
        <w:jc w:val="left"/>
        <w:spacing w:line="360" w:lineRule="auto"/>
        <w:rPr>
          <w:rFonts w:hint="eastAsia" w:ascii="宋体" w:hAnsi="宋体"/>
          <w:sz w:val="24"/>
          <w:szCs w:val="24"/>
        </w:rPr>
      </w:pPr>
      <w:r>
        <w:rPr>
          <w:rFonts w:hint="eastAsia" w:ascii="宋体" w:hAnsi="宋体"/>
          <w:sz w:val="24"/>
          <w:szCs w:val="24"/>
        </w:rPr>
      </w:r>
      <w:r/>
    </w:p>
    <w:p>
      <w:pPr>
        <w:pStyle w:val="613"/>
        <w:jc w:val="left"/>
        <w:spacing w:line="360" w:lineRule="auto"/>
        <w:rPr>
          <w:rFonts w:hint="eastAsia" w:ascii="宋体" w:hAnsi="宋体"/>
          <w:sz w:val="24"/>
          <w:szCs w:val="24"/>
        </w:rPr>
      </w:pPr>
      <w:r>
        <w:rPr>
          <w:rFonts w:hint="eastAsia" w:ascii="宋体" w:hAnsi="宋体"/>
          <w:sz w:val="24"/>
          <w:szCs w:val="24"/>
        </w:rPr>
      </w:r>
      <w:r/>
    </w:p>
    <w:p>
      <w:pPr>
        <w:pStyle w:val="613"/>
        <w:jc w:val="left"/>
        <w:spacing w:line="360" w:lineRule="auto"/>
        <w:rPr>
          <w:rFonts w:hint="eastAsia" w:ascii="宋体" w:hAnsi="宋体"/>
          <w:sz w:val="24"/>
          <w:szCs w:val="24"/>
        </w:rPr>
      </w:pPr>
      <w:r>
        <w:rPr>
          <w:rFonts w:hint="eastAsia" w:ascii="宋体" w:hAnsi="宋体"/>
          <w:sz w:val="24"/>
          <w:szCs w:val="24"/>
        </w:rPr>
      </w:r>
      <w:r/>
    </w:p>
    <w:p>
      <w:pPr>
        <w:pStyle w:val="613"/>
        <w:jc w:val="left"/>
        <w:spacing w:line="360" w:lineRule="auto"/>
        <w:rPr>
          <w:rFonts w:hint="eastAsia" w:ascii="宋体" w:hAnsi="宋体"/>
          <w:sz w:val="24"/>
          <w:szCs w:val="24"/>
        </w:rPr>
      </w:pPr>
      <w:r>
        <w:rPr>
          <w:rFonts w:hint="eastAsia" w:ascii="宋体" w:hAnsi="宋体"/>
          <w:sz w:val="24"/>
          <w:szCs w:val="24"/>
        </w:rPr>
      </w:r>
      <w:r/>
    </w:p>
    <w:p>
      <w:pPr>
        <w:pStyle w:val="613"/>
        <w:ind w:firstLine="1600"/>
        <w:jc w:val="left"/>
        <w:spacing w:before="120" w:after="120" w:line="720" w:lineRule="auto"/>
        <w:rPr>
          <w:rFonts w:hint="eastAsia" w:ascii="宋体" w:hAnsi="宋体"/>
          <w:bCs/>
          <w:sz w:val="32"/>
          <w:szCs w:val="24"/>
        </w:rPr>
      </w:pPr>
      <w:r>
        <w:rPr>
          <w:rFonts w:hint="eastAsia" w:ascii="宋体" w:hAnsi="宋体"/>
          <w:bCs/>
          <w:sz w:val="32"/>
          <w:szCs w:val="24"/>
        </w:rPr>
        <w:t xml:space="preserve">采   购   人： </w:t>
      </w:r>
      <w:r>
        <w:rPr>
          <w:rFonts w:hint="eastAsia" w:ascii="宋体" w:hAnsi="宋体"/>
          <w:bCs/>
          <w:sz w:val="32"/>
          <w:szCs w:val="24"/>
        </w:rPr>
        <w:t xml:space="preserve">阜宁县市场监督管理局</w:t>
      </w:r>
      <w:r>
        <w:rPr>
          <w:rFonts w:hint="eastAsia" w:ascii="宋体" w:hAnsi="宋体"/>
          <w:bCs/>
          <w:sz w:val="32"/>
          <w:szCs w:val="24"/>
        </w:rPr>
      </w:r>
      <w:r/>
    </w:p>
    <w:p>
      <w:pPr>
        <w:pStyle w:val="613"/>
        <w:ind w:firstLine="1600"/>
        <w:spacing w:before="120" w:after="120" w:line="720" w:lineRule="auto"/>
        <w:rPr>
          <w:rFonts w:hint="eastAsia" w:ascii="宋体" w:hAnsi="宋体"/>
          <w:bCs/>
          <w:sz w:val="32"/>
          <w:szCs w:val="24"/>
        </w:rPr>
      </w:pPr>
      <w:r>
        <w:rPr>
          <w:rFonts w:hint="eastAsia" w:ascii="宋体" w:hAnsi="宋体"/>
          <w:bCs/>
          <w:sz w:val="32"/>
          <w:szCs w:val="24"/>
        </w:rPr>
        <w:t xml:space="preserve">采购代理机构：</w:t>
      </w:r>
      <w:r>
        <w:rPr>
          <w:rFonts w:hint="eastAsia" w:ascii="宋体" w:hAnsi="宋体"/>
          <w:bCs/>
          <w:sz w:val="32"/>
          <w:szCs w:val="24"/>
        </w:rPr>
        <w:t xml:space="preserve">江苏鑫通项目管理有限公司</w:t>
      </w:r>
      <w:r>
        <w:rPr>
          <w:rFonts w:hint="eastAsia" w:ascii="宋体" w:hAnsi="宋体"/>
          <w:bCs/>
          <w:sz w:val="32"/>
          <w:szCs w:val="24"/>
        </w:rPr>
      </w:r>
      <w:r/>
    </w:p>
    <w:p>
      <w:pPr>
        <w:pStyle w:val="613"/>
        <w:jc w:val="center"/>
        <w:spacing w:before="120" w:after="120" w:line="720" w:lineRule="auto"/>
        <w:rPr>
          <w:rFonts w:hint="eastAsia" w:ascii="Arial" w:hAnsi="Arial"/>
          <w:b/>
          <w:bCs/>
          <w:sz w:val="32"/>
          <w:szCs w:val="24"/>
        </w:rPr>
      </w:pPr>
      <w:r>
        <w:rPr>
          <w:rFonts w:hint="eastAsia" w:ascii="Arial" w:hAnsi="Arial"/>
          <w:b/>
          <w:bCs/>
          <w:sz w:val="32"/>
          <w:szCs w:val="24"/>
        </w:rPr>
        <w:t xml:space="preserve">2024年</w:t>
      </w:r>
      <w:r>
        <w:rPr>
          <w:rFonts w:hint="eastAsia" w:ascii="Arial" w:hAnsi="Arial"/>
          <w:b/>
          <w:bCs/>
          <w:sz w:val="32"/>
          <w:szCs w:val="24"/>
        </w:rPr>
        <w:t xml:space="preserve">4</w:t>
      </w:r>
      <w:r>
        <w:rPr>
          <w:rFonts w:hint="eastAsia" w:ascii="Arial" w:hAnsi="Arial"/>
          <w:b/>
          <w:bCs/>
          <w:sz w:val="32"/>
          <w:szCs w:val="24"/>
        </w:rPr>
        <w:t xml:space="preserve">月</w:t>
      </w:r>
      <w:r>
        <w:rPr>
          <w:rFonts w:hint="eastAsia" w:ascii="Arial" w:hAnsi="Arial"/>
          <w:b/>
          <w:bCs/>
          <w:sz w:val="32"/>
          <w:szCs w:val="24"/>
        </w:rPr>
        <w:t xml:space="preserve">9</w:t>
      </w:r>
      <w:r>
        <w:rPr>
          <w:rFonts w:hint="eastAsia" w:ascii="Arial" w:hAnsi="Arial"/>
          <w:b/>
          <w:bCs/>
          <w:sz w:val="32"/>
          <w:szCs w:val="24"/>
        </w:rPr>
        <w:t xml:space="preserve">日</w:t>
      </w:r>
      <w:r/>
    </w:p>
    <w:p>
      <w:pPr>
        <w:pStyle w:val="61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13"/>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pStyle w:val="61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13"/>
        <w:numPr>
          <w:ilvl w:val="0"/>
          <w:numId w:val="1"/>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招标公告</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13"/>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pStyle w:val="613"/>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r>
      <w:r/>
    </w:p>
    <w:p>
      <w:pPr>
        <w:pStyle w:val="613"/>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13"/>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r>
      <w:r/>
    </w:p>
    <w:p>
      <w:pPr>
        <w:pStyle w:val="613"/>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r>
      <w:r/>
    </w:p>
    <w:p>
      <w:pPr>
        <w:pStyle w:val="613"/>
        <w:rPr>
          <w:rFonts w:hint="eastAsia"/>
          <w:szCs w:val="21"/>
        </w:rPr>
      </w:pPr>
      <w:r>
        <w:rPr>
          <w:rFonts w:hint="eastAsia"/>
          <w:szCs w:val="21"/>
        </w:r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pPr>
      <w:r/>
      <w:r/>
    </w:p>
    <w:p>
      <w:pPr>
        <w:pStyle w:val="613"/>
        <w:jc w:val="center"/>
        <w:keepNext/>
        <w:rPr>
          <w:rFonts w:ascii="黑体" w:eastAsia="黑体"/>
          <w:bCs/>
          <w:sz w:val="44"/>
          <w:szCs w:val="44"/>
        </w:rPr>
        <w:outlineLvl w:val="0"/>
      </w:pPr>
      <w:r>
        <w:rPr>
          <w:rFonts w:hint="eastAsia" w:ascii="黑体" w:eastAsia="黑体"/>
          <w:sz w:val="44"/>
          <w:szCs w:val="44"/>
        </w:rPr>
        <w:t xml:space="preserve">第一章  招标公告</w:t>
      </w:r>
      <w:r>
        <w:rPr>
          <w:rFonts w:ascii="黑体" w:eastAsia="黑体"/>
          <w:bCs/>
          <w:sz w:val="44"/>
          <w:szCs w:val="44"/>
        </w:rPr>
      </w:r>
      <w:r/>
    </w:p>
    <w:p>
      <w:pPr>
        <w:pStyle w:val="613"/>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13"/>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阜宁县2024年食品监督抽检检测服务项目</w:t>
      </w:r>
      <w:r>
        <w:rPr>
          <w:rFonts w:hint="eastAsia" w:ascii="宋体" w:hAnsi="宋体"/>
          <w:sz w:val="24"/>
          <w:szCs w:val="24"/>
          <w:u w:val="single"/>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江苏省政府采购网</w:t>
      </w:r>
      <w:r>
        <w:rPr>
          <w:rFonts w:hint="eastAsia" w:ascii="宋体" w:hAnsi="宋体" w:cs="宋体"/>
          <w:sz w:val="24"/>
          <w:u w:val="single"/>
        </w:rPr>
        <w:t xml:space="preserve">“政府采购一体化平台（苏采云）”</w:t>
      </w:r>
      <w:r>
        <w:rPr>
          <w:rFonts w:hint="eastAsia" w:ascii="宋体" w:hAnsi="宋体" w:cs="宋体"/>
          <w:sz w:val="24"/>
        </w:rPr>
        <w:t xml:space="preserve">获取</w:t>
      </w:r>
      <w:r>
        <w:rPr>
          <w:rFonts w:hint="eastAsia" w:ascii="宋体" w:hAnsi="宋体"/>
          <w:sz w:val="24"/>
          <w:szCs w:val="24"/>
        </w:rPr>
        <w:t xml:space="preserve">招标文件，并于</w:t>
      </w:r>
      <w:r>
        <w:rPr>
          <w:rFonts w:hint="eastAsia" w:ascii="宋体" w:hAnsi="宋体"/>
          <w:sz w:val="24"/>
          <w:szCs w:val="24"/>
          <w:u w:val="single"/>
        </w:rPr>
        <w:t xml:space="preserve">2024年</w:t>
      </w:r>
      <w:r>
        <w:rPr>
          <w:rFonts w:hint="eastAsia" w:ascii="宋体" w:hAnsi="宋体"/>
          <w:sz w:val="24"/>
          <w:szCs w:val="24"/>
          <w:u w:val="single"/>
        </w:rPr>
        <w:t xml:space="preserve">4</w:t>
      </w:r>
      <w:r>
        <w:rPr>
          <w:rFonts w:hint="eastAsia" w:ascii="宋体" w:hAnsi="宋体"/>
          <w:sz w:val="24"/>
          <w:szCs w:val="24"/>
          <w:u w:val="single"/>
        </w:rPr>
        <w:t xml:space="preserve">月</w:t>
      </w:r>
      <w:r>
        <w:rPr>
          <w:rFonts w:hint="eastAsia" w:ascii="宋体" w:hAnsi="宋体"/>
          <w:sz w:val="24"/>
          <w:szCs w:val="24"/>
          <w:u w:val="single"/>
        </w:rPr>
        <w:t xml:space="preserve">29</w:t>
      </w:r>
      <w:r>
        <w:rPr>
          <w:rFonts w:hint="eastAsia" w:ascii="宋体" w:hAnsi="宋体"/>
          <w:sz w:val="24"/>
          <w:szCs w:val="24"/>
          <w:u w:val="single"/>
        </w:rPr>
        <w:t xml:space="preserve">日</w:t>
      </w:r>
      <w:r>
        <w:rPr>
          <w:rFonts w:hint="eastAsia" w:ascii="宋体" w:hAnsi="宋体"/>
          <w:bCs/>
          <w:sz w:val="24"/>
          <w:szCs w:val="24"/>
          <w:u w:val="single"/>
        </w:rPr>
        <w:t xml:space="preserve">09点00分（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13"/>
        <w:ind w:firstLine="498"/>
        <w:keepLines/>
        <w:keepNext/>
        <w:spacing w:line="500" w:lineRule="exact"/>
        <w:rPr>
          <w:rFonts w:hint="eastAsia"/>
          <w:b/>
          <w:bCs/>
          <w:sz w:val="32"/>
          <w:szCs w:val="32"/>
        </w:rPr>
        <w:outlineLvl w:val="2"/>
      </w:pPr>
      <w:r/>
      <w:bookmarkStart w:id="0" w:name="_Toc38985263"/>
      <w:r/>
      <w:bookmarkStart w:id="1" w:name="_Toc35393621"/>
      <w:r/>
      <w:bookmarkStart w:id="2" w:name="_Toc28359002"/>
      <w:r/>
      <w:bookmarkStart w:id="3" w:name="_Toc28359079"/>
      <w:r/>
      <w:bookmarkStart w:id="4" w:name="_Toc35393790"/>
      <w:r/>
      <w:bookmarkStart w:id="5" w:name="_Hlk24379207"/>
      <w:r>
        <w:rPr>
          <w:rFonts w:hint="eastAsia"/>
          <w:b/>
          <w:bCs/>
          <w:sz w:val="32"/>
          <w:szCs w:val="32"/>
        </w:rPr>
        <w:t xml:space="preserve">一、项目基本情况</w:t>
      </w:r>
      <w:bookmarkEnd w:id="0"/>
      <w:r/>
      <w:bookmarkEnd w:id="1"/>
      <w:r/>
      <w:bookmarkEnd w:id="2"/>
      <w:r/>
      <w:bookmarkEnd w:id="3"/>
      <w:r/>
      <w:bookmarkEnd w:id="4"/>
      <w:r>
        <w:rPr>
          <w:rFonts w:hint="eastAsia"/>
          <w:b/>
          <w:bCs/>
          <w:sz w:val="32"/>
          <w:szCs w:val="32"/>
        </w:rPr>
      </w:r>
      <w:r/>
    </w:p>
    <w:p>
      <w:pPr>
        <w:pStyle w:val="613"/>
        <w:ind w:firstLine="480"/>
        <w:spacing w:line="48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JSZC-320923-JSXT-G2024-0013</w:t>
      </w:r>
      <w:r>
        <w:rPr>
          <w:rFonts w:hint="eastAsia" w:ascii="宋体" w:hAnsi="宋体"/>
          <w:sz w:val="24"/>
          <w:szCs w:val="24"/>
        </w:rPr>
      </w:r>
      <w:r/>
    </w:p>
    <w:p>
      <w:pPr>
        <w:pStyle w:val="613"/>
        <w:ind w:firstLine="480"/>
        <w:spacing w:line="48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阜宁县2024年食品监督抽检检测服务项目</w:t>
      </w:r>
      <w:r>
        <w:rPr>
          <w:rFonts w:hint="eastAsia" w:ascii="宋体" w:hAnsi="宋体"/>
          <w:sz w:val="24"/>
          <w:szCs w:val="24"/>
        </w:rPr>
        <w:tab/>
      </w:r>
      <w:r/>
    </w:p>
    <w:p>
      <w:pPr>
        <w:pStyle w:val="613"/>
        <w:ind w:firstLine="480"/>
        <w:spacing w:line="480" w:lineRule="exact"/>
        <w:rPr>
          <w:rFonts w:ascii="宋体" w:hAnsi="宋体" w:cs="宋体"/>
          <w:sz w:val="24"/>
        </w:rPr>
      </w:pPr>
      <w:r/>
      <w:bookmarkEnd w:id="5"/>
      <w:r>
        <w:rPr>
          <w:rFonts w:hint="eastAsia" w:ascii="宋体" w:hAnsi="宋体" w:cs="宋体"/>
          <w:sz w:val="24"/>
        </w:rPr>
        <w:t xml:space="preserve">3.采购方式：公开招标</w:t>
      </w:r>
      <w:r>
        <w:rPr>
          <w:rFonts w:ascii="宋体" w:hAnsi="宋体" w:cs="宋体"/>
          <w:sz w:val="24"/>
        </w:rPr>
      </w:r>
      <w:r/>
    </w:p>
    <w:p>
      <w:pPr>
        <w:pStyle w:val="613"/>
        <w:ind w:firstLine="480"/>
        <w:spacing w:line="480" w:lineRule="exact"/>
        <w:rPr>
          <w:rFonts w:hint="eastAsia" w:ascii="宋体" w:hAnsi="宋体"/>
          <w:sz w:val="24"/>
          <w:szCs w:val="24"/>
        </w:rPr>
      </w:pPr>
      <w:r>
        <w:rPr>
          <w:rFonts w:hint="eastAsia" w:ascii="宋体" w:hAnsi="宋体"/>
          <w:sz w:val="24"/>
          <w:szCs w:val="24"/>
        </w:rPr>
        <w:t xml:space="preserve">4.预算金额：</w:t>
      </w:r>
      <w:r>
        <w:rPr>
          <w:rFonts w:hint="eastAsia" w:ascii="宋体" w:hAnsi="宋体"/>
          <w:sz w:val="24"/>
          <w:szCs w:val="24"/>
        </w:rPr>
        <w:t xml:space="preserve">224</w:t>
      </w:r>
      <w:r>
        <w:rPr>
          <w:rFonts w:hint="eastAsia" w:ascii="宋体" w:hAnsi="宋体"/>
          <w:sz w:val="24"/>
          <w:szCs w:val="24"/>
        </w:rPr>
        <w:t xml:space="preserve">万元（</w:t>
      </w:r>
      <w:r>
        <w:rPr>
          <w:rFonts w:hint="eastAsia" w:ascii="宋体" w:hAnsi="宋体"/>
          <w:sz w:val="24"/>
          <w:szCs w:val="24"/>
        </w:rPr>
        <w:t xml:space="preserve">一标段54万元，二标段53万元，三标段47万元，四标段38万元，五标段32万元</w:t>
      </w:r>
      <w:r>
        <w:rPr>
          <w:rFonts w:hint="eastAsia" w:ascii="宋体" w:hAnsi="宋体"/>
          <w:sz w:val="24"/>
          <w:szCs w:val="24"/>
        </w:rPr>
        <w:t xml:space="preserve">）</w:t>
      </w:r>
      <w:r/>
    </w:p>
    <w:p>
      <w:pPr>
        <w:pStyle w:val="613"/>
        <w:ind w:firstLine="480"/>
        <w:spacing w:line="480" w:lineRule="exact"/>
        <w:rPr>
          <w:rFonts w:hint="eastAsia" w:ascii="宋体" w:hAnsi="宋体"/>
          <w:sz w:val="24"/>
          <w:szCs w:val="24"/>
        </w:rPr>
      </w:pPr>
      <w:r>
        <w:rPr>
          <w:rFonts w:hint="eastAsia" w:ascii="宋体" w:hAnsi="宋体"/>
          <w:sz w:val="24"/>
          <w:szCs w:val="24"/>
        </w:rPr>
        <w:t xml:space="preserve">5.本项目设定最高限价：最</w:t>
      </w:r>
      <w:r>
        <w:rPr>
          <w:rFonts w:hint="eastAsia" w:ascii="宋体" w:hAnsi="宋体"/>
          <w:sz w:val="24"/>
          <w:szCs w:val="24"/>
        </w:rPr>
        <w:t xml:space="preserve">高限价为</w:t>
      </w:r>
      <w:r>
        <w:rPr>
          <w:rFonts w:hint="eastAsia" w:ascii="宋体" w:hAnsi="宋体"/>
          <w:sz w:val="24"/>
          <w:szCs w:val="24"/>
        </w:rPr>
        <w:t xml:space="preserve">224</w:t>
      </w:r>
      <w:r>
        <w:rPr>
          <w:rFonts w:hint="eastAsia" w:ascii="宋体" w:hAnsi="宋体"/>
          <w:sz w:val="24"/>
          <w:szCs w:val="24"/>
        </w:rPr>
        <w:t xml:space="preserve">万元（</w:t>
      </w:r>
      <w:r>
        <w:rPr>
          <w:rFonts w:hint="eastAsia" w:ascii="宋体" w:hAnsi="宋体"/>
          <w:sz w:val="24"/>
          <w:szCs w:val="24"/>
        </w:rPr>
        <w:t xml:space="preserve">一标段54万元，二标段53万元，三标段47万元，四标段38万元，五标段32万元</w:t>
      </w:r>
      <w:r>
        <w:rPr>
          <w:rFonts w:hint="eastAsia" w:ascii="宋体" w:hAnsi="宋体"/>
          <w:sz w:val="24"/>
          <w:szCs w:val="24"/>
        </w:rPr>
        <w:t xml:space="preserve">）</w:t>
      </w:r>
      <w:r/>
    </w:p>
    <w:p>
      <w:pPr>
        <w:pStyle w:val="613"/>
        <w:ind w:firstLine="480"/>
        <w:spacing w:line="480" w:lineRule="exact"/>
        <w:rPr>
          <w:rStyle w:val="630"/>
          <w:rFonts w:ascii="宋体" w:hAnsi="宋体"/>
          <w:sz w:val="24"/>
          <w:szCs w:val="24"/>
        </w:rPr>
      </w:pPr>
      <w:r>
        <w:rPr>
          <w:rFonts w:hint="eastAsia" w:ascii="宋体" w:hAnsi="宋体"/>
          <w:sz w:val="24"/>
          <w:szCs w:val="24"/>
        </w:rPr>
        <w:t xml:space="preserve">6.采购需求：</w:t>
      </w:r>
      <w:bookmarkStart w:id="6" w:name="_Toc28359003"/>
      <w:r/>
      <w:bookmarkStart w:id="7" w:name="_Toc35393791"/>
      <w:r/>
      <w:bookmarkStart w:id="8" w:name="_Toc35393622"/>
      <w:r/>
      <w:bookmarkStart w:id="9" w:name="_Toc38985264"/>
      <w:r/>
      <w:bookmarkStart w:id="10" w:name="_Toc28359080"/>
      <w:r>
        <w:rPr>
          <w:rFonts w:hint="eastAsia" w:ascii="宋体" w:hAnsi="宋体"/>
          <w:sz w:val="24"/>
          <w:szCs w:val="24"/>
        </w:rPr>
        <w:t xml:space="preserve">阜宁县2024年食品监督抽检检测服务项目，主要采购内容为</w:t>
      </w:r>
      <w:bookmarkStart w:id="11" w:name="_Hlk163127919"/>
      <w:r>
        <w:rPr>
          <w:rFonts w:hint="eastAsia" w:ascii="宋体" w:hAnsi="宋体"/>
          <w:sz w:val="24"/>
          <w:szCs w:val="24"/>
        </w:rPr>
        <w:t xml:space="preserve">食用农产品</w:t>
      </w:r>
      <w:bookmarkEnd w:id="11"/>
      <w:r>
        <w:rPr>
          <w:rFonts w:hint="eastAsia" w:ascii="宋体" w:hAnsi="宋体"/>
          <w:sz w:val="24"/>
          <w:szCs w:val="24"/>
        </w:rPr>
        <w:t xml:space="preserve">、</w:t>
      </w:r>
      <w:bookmarkStart w:id="12" w:name="_Hlk163127944"/>
      <w:r>
        <w:rPr>
          <w:rFonts w:hint="eastAsia" w:ascii="宋体" w:hAnsi="宋体"/>
          <w:sz w:val="24"/>
          <w:szCs w:val="24"/>
        </w:rPr>
        <w:t xml:space="preserve">特殊食品</w:t>
      </w:r>
      <w:bookmarkEnd w:id="12"/>
      <w:r>
        <w:rPr>
          <w:rFonts w:hint="eastAsia" w:ascii="宋体" w:hAnsi="宋体"/>
          <w:sz w:val="24"/>
          <w:szCs w:val="24"/>
        </w:rPr>
        <w:t xml:space="preserve">、</w:t>
      </w:r>
      <w:bookmarkStart w:id="13" w:name="_Hlk163127765"/>
      <w:r>
        <w:rPr>
          <w:rFonts w:hint="eastAsia" w:ascii="宋体" w:hAnsi="宋体"/>
          <w:sz w:val="24"/>
          <w:szCs w:val="24"/>
        </w:rPr>
        <w:t xml:space="preserve">食品生产加工环节</w:t>
      </w:r>
      <w:bookmarkEnd w:id="13"/>
      <w:r>
        <w:rPr>
          <w:rFonts w:hint="eastAsia" w:ascii="宋体" w:hAnsi="宋体"/>
          <w:sz w:val="24"/>
          <w:szCs w:val="24"/>
        </w:rPr>
        <w:t xml:space="preserve">、食品流通</w:t>
      </w:r>
      <w:r>
        <w:rPr>
          <w:rFonts w:hint="eastAsia" w:ascii="宋体" w:hAnsi="宋体"/>
          <w:sz w:val="24"/>
          <w:szCs w:val="24"/>
        </w:rPr>
        <w:t xml:space="preserve">环节、</w:t>
      </w:r>
      <w:r>
        <w:rPr>
          <w:rFonts w:hint="eastAsia" w:ascii="宋体" w:hAnsi="宋体"/>
          <w:sz w:val="24"/>
          <w:szCs w:val="24"/>
        </w:rPr>
        <w:t xml:space="preserve">餐饮服务环节</w:t>
      </w:r>
      <w:r>
        <w:rPr>
          <w:rFonts w:hint="eastAsia" w:ascii="宋体" w:hAnsi="宋体"/>
          <w:sz w:val="24"/>
          <w:szCs w:val="24"/>
        </w:rPr>
        <w:t xml:space="preserve">、</w:t>
      </w:r>
      <w:bookmarkStart w:id="14" w:name="_Hlk163127994"/>
      <w:r>
        <w:rPr>
          <w:rFonts w:hint="eastAsia" w:ascii="宋体" w:hAnsi="宋体"/>
          <w:sz w:val="24"/>
          <w:szCs w:val="24"/>
        </w:rPr>
        <w:t xml:space="preserve">校园及校园周边食品</w:t>
      </w:r>
      <w:bookmarkEnd w:id="14"/>
      <w:r>
        <w:rPr>
          <w:rFonts w:hint="eastAsia" w:ascii="宋体" w:hAnsi="宋体"/>
          <w:sz w:val="24"/>
          <w:szCs w:val="24"/>
        </w:rPr>
        <w:t xml:space="preserve">、</w:t>
      </w:r>
      <w:bookmarkStart w:id="15" w:name="_Hlk163127968"/>
      <w:r>
        <w:rPr>
          <w:rFonts w:hint="eastAsia" w:ascii="宋体" w:hAnsi="宋体"/>
          <w:sz w:val="24"/>
          <w:szCs w:val="24"/>
        </w:rPr>
        <w:t xml:space="preserve">应急抽检</w:t>
      </w:r>
      <w:bookmarkEnd w:id="15"/>
      <w:r>
        <w:rPr>
          <w:rFonts w:hint="eastAsia" w:ascii="宋体" w:hAnsi="宋体"/>
          <w:sz w:val="24"/>
          <w:szCs w:val="24"/>
        </w:rPr>
        <w:t xml:space="preserve">等</w:t>
      </w:r>
      <w:r>
        <w:rPr>
          <w:rFonts w:hint="eastAsia" w:ascii="宋体" w:hAnsi="宋体"/>
          <w:sz w:val="24"/>
          <w:szCs w:val="24"/>
        </w:rPr>
        <w:t xml:space="preserve">食品</w:t>
      </w:r>
      <w:r>
        <w:rPr>
          <w:rFonts w:hint="eastAsia" w:ascii="宋体" w:hAnsi="宋体"/>
          <w:sz w:val="24"/>
          <w:szCs w:val="24"/>
        </w:rPr>
        <w:t xml:space="preserve">安全抽样检验检测</w:t>
      </w:r>
      <w:r>
        <w:rPr>
          <w:rFonts w:hint="eastAsia" w:ascii="宋体" w:hAnsi="宋体"/>
          <w:sz w:val="24"/>
          <w:szCs w:val="24"/>
        </w:rPr>
        <w:t xml:space="preserve">合计3617批次。</w:t>
      </w:r>
      <w:r>
        <w:rPr>
          <w:rFonts w:hint="eastAsia" w:ascii="宋体" w:hAnsi="宋体" w:cs="宋体"/>
          <w:sz w:val="24"/>
        </w:rPr>
        <w:t xml:space="preserve">中标</w:t>
      </w:r>
      <w:r>
        <w:rPr>
          <w:rFonts w:hint="eastAsia" w:ascii="宋体" w:hAnsi="宋体" w:cs="宋体"/>
          <w:sz w:val="24"/>
        </w:rPr>
        <w:t xml:space="preserve">供应商</w:t>
      </w:r>
      <w:r>
        <w:rPr>
          <w:rFonts w:hint="eastAsia" w:ascii="宋体" w:hAnsi="宋体" w:cs="宋体"/>
          <w:sz w:val="24"/>
        </w:rPr>
        <w:t xml:space="preserve">承担委托样品检测、取样、出具报告等所有</w:t>
      </w:r>
      <w:r>
        <w:rPr>
          <w:rFonts w:hint="eastAsia" w:ascii="宋体" w:hAnsi="宋体" w:cs="宋体"/>
          <w:sz w:val="24"/>
        </w:rPr>
        <w:t xml:space="preserve">服务</w:t>
      </w:r>
      <w:r>
        <w:rPr>
          <w:rFonts w:hint="eastAsia" w:ascii="宋体" w:hAnsi="宋体" w:cs="宋体"/>
          <w:sz w:val="24"/>
        </w:rPr>
        <w:t xml:space="preserve">。具体采购范围和要求等详见招标文件。</w:t>
      </w:r>
      <w:r>
        <w:rPr>
          <w:rStyle w:val="630"/>
          <w:rFonts w:ascii="宋体" w:hAnsi="宋体"/>
          <w:sz w:val="24"/>
          <w:szCs w:val="24"/>
        </w:rPr>
      </w:r>
      <w:r/>
    </w:p>
    <w:p>
      <w:pPr>
        <w:pStyle w:val="613"/>
        <w:ind w:firstLine="480"/>
        <w:spacing w:line="480" w:lineRule="exact"/>
        <w:widowControl/>
        <w:rPr>
          <w:rStyle w:val="630"/>
          <w:rFonts w:ascii="宋体" w:hAnsi="宋体"/>
          <w:sz w:val="24"/>
          <w:szCs w:val="24"/>
        </w:rPr>
      </w:pPr>
      <w:r>
        <w:rPr>
          <w:rStyle w:val="630"/>
          <w:rFonts w:hint="eastAsia" w:ascii="宋体" w:hAnsi="宋体"/>
          <w:sz w:val="24"/>
          <w:szCs w:val="24"/>
        </w:rPr>
        <w:t xml:space="preserve">7</w:t>
      </w:r>
      <w:r>
        <w:rPr>
          <w:rStyle w:val="630"/>
          <w:rFonts w:ascii="宋体" w:hAnsi="宋体"/>
          <w:sz w:val="24"/>
          <w:szCs w:val="24"/>
        </w:rPr>
        <w:t xml:space="preserve">.采购范围和标段划分：本次采购共分</w:t>
      </w:r>
      <w:r>
        <w:rPr>
          <w:rStyle w:val="630"/>
          <w:rFonts w:hint="eastAsia" w:ascii="宋体" w:hAnsi="宋体"/>
          <w:sz w:val="24"/>
          <w:szCs w:val="24"/>
        </w:rPr>
        <w:t xml:space="preserve">五</w:t>
      </w:r>
      <w:r>
        <w:rPr>
          <w:rStyle w:val="630"/>
          <w:rFonts w:ascii="宋体" w:hAnsi="宋体"/>
          <w:sz w:val="24"/>
          <w:szCs w:val="24"/>
        </w:rPr>
        <w:t xml:space="preserve">个标段，具体标段划分及采购内容如下：</w:t>
      </w:r>
      <w:r/>
    </w:p>
    <w:p>
      <w:pPr>
        <w:pStyle w:val="613"/>
        <w:ind w:firstLine="480"/>
        <w:spacing w:line="480" w:lineRule="exact"/>
        <w:widowControl/>
        <w:rPr>
          <w:rStyle w:val="630"/>
          <w:rFonts w:hint="eastAsia" w:ascii="宋体" w:hAnsi="宋体"/>
          <w:sz w:val="24"/>
          <w:szCs w:val="24"/>
        </w:rPr>
      </w:pPr>
      <w:r/>
      <w:bookmarkStart w:id="16" w:name="_Hlk163128051"/>
      <w:r/>
      <w:bookmarkStart w:id="17" w:name="_Hlk163142009"/>
      <w:r>
        <w:rPr>
          <w:rStyle w:val="630"/>
          <w:rFonts w:hint="eastAsia" w:ascii="宋体" w:hAnsi="宋体"/>
          <w:sz w:val="24"/>
          <w:szCs w:val="24"/>
        </w:rPr>
        <w:t xml:space="preserve">第一标段：城中分局辖区内食品监督抽检检测服务，主要采购内容为食品生产加工环节</w:t>
      </w:r>
      <w:bookmarkStart w:id="18" w:name="_Hlk163127871"/>
      <w:r>
        <w:rPr>
          <w:rStyle w:val="630"/>
          <w:rFonts w:hint="eastAsia" w:ascii="宋体" w:hAnsi="宋体"/>
          <w:sz w:val="24"/>
          <w:szCs w:val="24"/>
        </w:rPr>
        <w:t xml:space="preserve">抽检30批次</w:t>
      </w:r>
      <w:bookmarkEnd w:id="18"/>
      <w:r>
        <w:rPr>
          <w:rStyle w:val="630"/>
          <w:rFonts w:hint="eastAsia" w:ascii="宋体" w:hAnsi="宋体"/>
          <w:sz w:val="24"/>
          <w:szCs w:val="24"/>
        </w:rPr>
        <w:t xml:space="preserve">，食品流通环节</w:t>
      </w:r>
      <w:bookmarkStart w:id="19" w:name="_Hlk163127896"/>
      <w:r>
        <w:rPr>
          <w:rStyle w:val="630"/>
          <w:rFonts w:hint="eastAsia" w:ascii="宋体" w:hAnsi="宋体"/>
          <w:sz w:val="24"/>
          <w:szCs w:val="24"/>
        </w:rPr>
        <w:t xml:space="preserve">抽检325批次</w:t>
      </w:r>
      <w:bookmarkEnd w:id="19"/>
      <w:r>
        <w:rPr>
          <w:rStyle w:val="630"/>
          <w:rFonts w:hint="eastAsia" w:ascii="宋体" w:hAnsi="宋体"/>
          <w:sz w:val="24"/>
          <w:szCs w:val="24"/>
        </w:rPr>
        <w:t xml:space="preserve">，</w:t>
      </w:r>
      <w:r>
        <w:rPr>
          <w:rStyle w:val="630"/>
          <w:rFonts w:hint="eastAsia" w:ascii="宋体" w:hAnsi="宋体"/>
          <w:sz w:val="24"/>
          <w:szCs w:val="24"/>
        </w:rPr>
        <w:t xml:space="preserve">餐饮服务环节抽检160批次，食用农产品</w:t>
      </w:r>
      <w:bookmarkStart w:id="20" w:name="_Hlk163127950"/>
      <w:r>
        <w:rPr>
          <w:rStyle w:val="630"/>
          <w:rFonts w:hint="eastAsia" w:ascii="宋体" w:hAnsi="宋体"/>
          <w:sz w:val="24"/>
          <w:szCs w:val="24"/>
        </w:rPr>
        <w:t xml:space="preserve">抽检274批次</w:t>
      </w:r>
      <w:bookmarkEnd w:id="20"/>
      <w:r>
        <w:rPr>
          <w:rStyle w:val="630"/>
          <w:rFonts w:hint="eastAsia" w:ascii="宋体" w:hAnsi="宋体"/>
          <w:sz w:val="24"/>
          <w:szCs w:val="24"/>
        </w:rPr>
        <w:t xml:space="preserve">，特殊食品抽检10批次，应急抽检16批次，校园及校园周边食品抽检58批次，采购预算为54万元，具体采购内容详见招标文件；</w:t>
      </w:r>
      <w:bookmarkEnd w:id="16"/>
      <w:r>
        <w:rPr>
          <w:rStyle w:val="630"/>
          <w:rFonts w:hint="eastAsia" w:ascii="宋体" w:hAnsi="宋体"/>
          <w:sz w:val="24"/>
          <w:szCs w:val="24"/>
        </w:rPr>
      </w:r>
      <w:r/>
    </w:p>
    <w:p>
      <w:pPr>
        <w:pStyle w:val="613"/>
        <w:ind w:firstLine="480"/>
        <w:spacing w:line="480" w:lineRule="exact"/>
        <w:widowControl/>
        <w:rPr>
          <w:rStyle w:val="630"/>
          <w:rFonts w:ascii="宋体" w:hAnsi="宋体"/>
          <w:sz w:val="24"/>
          <w:szCs w:val="24"/>
        </w:rPr>
      </w:pPr>
      <w:r>
        <w:rPr>
          <w:rStyle w:val="630"/>
          <w:rFonts w:hint="eastAsia" w:ascii="宋体" w:hAnsi="宋体"/>
          <w:sz w:val="24"/>
          <w:szCs w:val="24"/>
        </w:rPr>
        <w:t xml:space="preserve">第二标段：城北、郭墅分局辖区内食品监督抽检检测服务，主要采购内容为食品生产加工环节抽检120批次，食品流通环节抽检315批次，餐饮服务环节抽检140批次，食用农产品抽检180批次，特殊食品抽检13批次，应急抽检</w:t>
      </w:r>
      <w:r>
        <w:rPr>
          <w:rStyle w:val="630"/>
          <w:rFonts w:hint="eastAsia" w:ascii="宋体" w:hAnsi="宋体"/>
          <w:sz w:val="24"/>
          <w:szCs w:val="24"/>
        </w:rPr>
        <w:t xml:space="preserve">32</w:t>
      </w:r>
      <w:r>
        <w:rPr>
          <w:rStyle w:val="630"/>
          <w:rFonts w:hint="eastAsia" w:ascii="宋体" w:hAnsi="宋体"/>
          <w:sz w:val="24"/>
          <w:szCs w:val="24"/>
        </w:rPr>
        <w:t xml:space="preserve">批次，校园及校园周边食品抽检5</w:t>
      </w:r>
      <w:r>
        <w:rPr>
          <w:rStyle w:val="630"/>
          <w:rFonts w:hint="eastAsia" w:ascii="宋体" w:hAnsi="宋体"/>
          <w:sz w:val="24"/>
          <w:szCs w:val="24"/>
        </w:rPr>
        <w:t xml:space="preserve">6</w:t>
      </w:r>
      <w:r>
        <w:rPr>
          <w:rStyle w:val="630"/>
          <w:rFonts w:hint="eastAsia" w:ascii="宋体" w:hAnsi="宋体"/>
          <w:sz w:val="24"/>
          <w:szCs w:val="24"/>
        </w:rPr>
        <w:t xml:space="preserve">批次，采购预</w:t>
      </w:r>
      <w:r>
        <w:rPr>
          <w:rStyle w:val="630"/>
          <w:rFonts w:hint="eastAsia" w:ascii="宋体" w:hAnsi="宋体"/>
          <w:sz w:val="24"/>
          <w:szCs w:val="24"/>
        </w:rPr>
        <w:t xml:space="preserve">算为5</w:t>
      </w:r>
      <w:r>
        <w:rPr>
          <w:rStyle w:val="630"/>
          <w:rFonts w:hint="eastAsia" w:ascii="宋体" w:hAnsi="宋体"/>
          <w:sz w:val="24"/>
          <w:szCs w:val="24"/>
        </w:rPr>
        <w:t xml:space="preserve">3</w:t>
      </w:r>
      <w:r>
        <w:rPr>
          <w:rStyle w:val="630"/>
          <w:rFonts w:hint="eastAsia" w:ascii="宋体" w:hAnsi="宋体"/>
          <w:sz w:val="24"/>
          <w:szCs w:val="24"/>
        </w:rPr>
        <w:t xml:space="preserve">万元，具体采购内容详见招标文件；</w:t>
      </w:r>
      <w:r>
        <w:rPr>
          <w:rStyle w:val="630"/>
          <w:rFonts w:ascii="宋体" w:hAnsi="宋体"/>
          <w:sz w:val="24"/>
          <w:szCs w:val="24"/>
        </w:rPr>
      </w:r>
      <w:r/>
    </w:p>
    <w:p>
      <w:pPr>
        <w:pStyle w:val="613"/>
        <w:ind w:firstLine="480"/>
        <w:spacing w:line="480" w:lineRule="exact"/>
        <w:widowControl/>
        <w:rPr>
          <w:rStyle w:val="630"/>
          <w:rFonts w:ascii="宋体" w:hAnsi="宋体"/>
          <w:sz w:val="24"/>
          <w:szCs w:val="24"/>
        </w:rPr>
      </w:pPr>
      <w:r/>
      <w:bookmarkStart w:id="21" w:name="_Hlk163128601"/>
      <w:r>
        <w:rPr>
          <w:rStyle w:val="630"/>
          <w:rFonts w:hint="eastAsia" w:ascii="宋体" w:hAnsi="宋体"/>
          <w:sz w:val="24"/>
          <w:szCs w:val="24"/>
        </w:rPr>
        <w:t xml:space="preserve">第三标段：东沟、益林分局辖区内食品监督抽检检测服务，主要采购内容为食品生产加工环节抽检130批次，食品流通环节抽检255批次，餐饮服务环节抽检117批次，食用农产品抽检130批次，特殊食品抽检13批次，应急抽检32批次，校园及校园周边食品抽检81批次，采购预算为47万元，具体采购内容详见招标文件；</w:t>
      </w:r>
      <w:bookmarkEnd w:id="21"/>
      <w:r>
        <w:rPr>
          <w:rStyle w:val="630"/>
          <w:rFonts w:ascii="宋体" w:hAnsi="宋体"/>
          <w:sz w:val="24"/>
          <w:szCs w:val="24"/>
        </w:rPr>
      </w:r>
      <w:r/>
    </w:p>
    <w:p>
      <w:pPr>
        <w:pStyle w:val="613"/>
        <w:ind w:firstLine="480"/>
        <w:spacing w:line="480" w:lineRule="exact"/>
        <w:widowControl/>
        <w:rPr>
          <w:rStyle w:val="630"/>
          <w:rFonts w:ascii="宋体" w:hAnsi="宋体"/>
          <w:sz w:val="24"/>
          <w:szCs w:val="24"/>
        </w:rPr>
      </w:pPr>
      <w:r>
        <w:rPr>
          <w:rStyle w:val="630"/>
          <w:rFonts w:hint="eastAsia" w:ascii="宋体" w:hAnsi="宋体"/>
          <w:sz w:val="24"/>
          <w:szCs w:val="24"/>
        </w:rPr>
        <w:t xml:space="preserve">第四标段：吴滩、沟墩分局辖区内食品监督抽检检测服务，主要采购内容为食品生产加工环节抽检72批次，食品流通环节抽检255批次，餐饮服务环节抽检100批次，食用农产品抽检95批次，特殊食品抽检10批次，应急抽检32批次，校园及校园周边食品抽检50批次，采购预算为38万元，具体采购内容详见招标文件；</w:t>
      </w:r>
      <w:r>
        <w:rPr>
          <w:rStyle w:val="630"/>
          <w:rFonts w:ascii="宋体" w:hAnsi="宋体"/>
          <w:sz w:val="24"/>
          <w:szCs w:val="24"/>
        </w:rPr>
      </w:r>
      <w:r/>
    </w:p>
    <w:p>
      <w:pPr>
        <w:pStyle w:val="613"/>
        <w:ind w:firstLine="480"/>
        <w:spacing w:line="480" w:lineRule="exact"/>
        <w:widowControl/>
        <w:rPr>
          <w:rStyle w:val="630"/>
          <w:rFonts w:ascii="宋体" w:hAnsi="宋体"/>
          <w:sz w:val="24"/>
          <w:szCs w:val="24"/>
        </w:rPr>
      </w:pPr>
      <w:r>
        <w:rPr>
          <w:rStyle w:val="630"/>
          <w:rFonts w:hint="eastAsia" w:ascii="宋体" w:hAnsi="宋体"/>
          <w:sz w:val="24"/>
          <w:szCs w:val="24"/>
        </w:rPr>
        <w:t xml:space="preserve">第五标段：陈集、羊寨分局辖区内食品监督抽检检测服务，主要采购内容为食品生产加工环节抽检4</w:t>
      </w:r>
      <w:r>
        <w:rPr>
          <w:rStyle w:val="630"/>
          <w:rFonts w:hint="eastAsia" w:ascii="宋体" w:hAnsi="宋体"/>
          <w:sz w:val="24"/>
          <w:szCs w:val="24"/>
        </w:rPr>
        <w:t xml:space="preserve">8</w:t>
      </w:r>
      <w:r>
        <w:rPr>
          <w:rStyle w:val="630"/>
          <w:rFonts w:hint="eastAsia" w:ascii="宋体" w:hAnsi="宋体"/>
          <w:sz w:val="24"/>
          <w:szCs w:val="24"/>
        </w:rPr>
        <w:t xml:space="preserve">批次，食品流通环节抽检190批次，餐饮服务环节抽检90批次，食用农产品抽检100批次，特殊食品抽检10批次，应急抽检32批次，校园及校园周边食品抽检46批次，采购预算为32万元，具体采购内容详见招标文件</w:t>
      </w:r>
      <w:r>
        <w:rPr>
          <w:rStyle w:val="630"/>
          <w:rFonts w:hint="eastAsia" w:ascii="宋体" w:hAnsi="宋体"/>
          <w:sz w:val="24"/>
          <w:szCs w:val="24"/>
        </w:rPr>
        <w:t xml:space="preserve">。</w:t>
      </w:r>
      <w:r>
        <w:rPr>
          <w:rStyle w:val="630"/>
          <w:rFonts w:ascii="宋体" w:hAnsi="宋体"/>
          <w:sz w:val="24"/>
          <w:szCs w:val="24"/>
        </w:rPr>
      </w:r>
      <w:r/>
    </w:p>
    <w:p>
      <w:pPr>
        <w:pStyle w:val="613"/>
        <w:ind w:firstLine="482"/>
        <w:spacing w:line="480" w:lineRule="exact"/>
        <w:widowControl/>
        <w:rPr>
          <w:rStyle w:val="630"/>
          <w:rFonts w:ascii="宋体" w:hAnsi="宋体"/>
          <w:b/>
          <w:bCs/>
          <w:sz w:val="24"/>
          <w:szCs w:val="24"/>
        </w:rPr>
      </w:pPr>
      <w:r/>
      <w:bookmarkEnd w:id="17"/>
      <w:r>
        <w:rPr>
          <w:rStyle w:val="630"/>
          <w:rFonts w:ascii="宋体" w:hAnsi="宋体"/>
          <w:b/>
          <w:bCs/>
          <w:sz w:val="24"/>
          <w:szCs w:val="24"/>
        </w:rPr>
        <w:t xml:space="preserve">注：每个供应商可同时参加</w:t>
      </w:r>
      <w:r>
        <w:rPr>
          <w:rStyle w:val="630"/>
          <w:rFonts w:hint="eastAsia" w:ascii="宋体" w:hAnsi="宋体"/>
          <w:b/>
          <w:bCs/>
          <w:sz w:val="24"/>
          <w:szCs w:val="24"/>
        </w:rPr>
        <w:t xml:space="preserve">五</w:t>
      </w:r>
      <w:r>
        <w:rPr>
          <w:rStyle w:val="630"/>
          <w:rFonts w:ascii="宋体" w:hAnsi="宋体"/>
          <w:b/>
          <w:bCs/>
          <w:sz w:val="24"/>
          <w:szCs w:val="24"/>
        </w:rPr>
        <w:t xml:space="preserve">个标段的投标，</w:t>
      </w:r>
      <w:r>
        <w:rPr>
          <w:rStyle w:val="630"/>
          <w:rFonts w:hint="eastAsia" w:ascii="宋体" w:hAnsi="宋体"/>
          <w:b/>
          <w:bCs/>
          <w:sz w:val="24"/>
          <w:szCs w:val="24"/>
        </w:rPr>
        <w:t xml:space="preserve">但最多</w:t>
      </w:r>
      <w:r>
        <w:rPr>
          <w:rStyle w:val="630"/>
          <w:rFonts w:ascii="宋体" w:hAnsi="宋体"/>
          <w:b/>
          <w:bCs/>
          <w:sz w:val="24"/>
          <w:szCs w:val="24"/>
        </w:rPr>
        <w:t xml:space="preserve">只能中一个标段。</w:t>
      </w:r>
      <w:r/>
    </w:p>
    <w:p>
      <w:pPr>
        <w:pStyle w:val="613"/>
        <w:ind w:firstLine="480"/>
        <w:spacing w:line="480" w:lineRule="exact"/>
        <w:widowControl/>
        <w:rPr>
          <w:rStyle w:val="630"/>
          <w:rFonts w:ascii="宋体" w:hAnsi="宋体"/>
          <w:sz w:val="24"/>
          <w:szCs w:val="24"/>
        </w:rPr>
      </w:pPr>
      <w:r>
        <w:rPr>
          <w:rStyle w:val="630"/>
          <w:rFonts w:ascii="宋体" w:hAnsi="宋体"/>
          <w:sz w:val="24"/>
          <w:szCs w:val="24"/>
        </w:rPr>
        <w:t xml:space="preserve">8</w:t>
      </w:r>
      <w:r>
        <w:rPr>
          <w:rStyle w:val="630"/>
          <w:rFonts w:hint="eastAsia" w:ascii="宋体" w:hAnsi="宋体"/>
          <w:sz w:val="24"/>
          <w:szCs w:val="24"/>
        </w:rPr>
        <w:t xml:space="preserve">、服务期限：</w:t>
      </w:r>
      <w:r>
        <w:rPr>
          <w:rStyle w:val="630"/>
          <w:rFonts w:ascii="宋体" w:hAnsi="宋体"/>
          <w:sz w:val="24"/>
          <w:szCs w:val="24"/>
        </w:rPr>
        <w:t xml:space="preserve">1</w:t>
      </w:r>
      <w:r>
        <w:rPr>
          <w:rStyle w:val="630"/>
          <w:rFonts w:hint="eastAsia" w:ascii="宋体" w:hAnsi="宋体"/>
          <w:sz w:val="24"/>
          <w:szCs w:val="24"/>
        </w:rPr>
        <w:t xml:space="preserve">年，具体开</w:t>
      </w:r>
      <w:r>
        <w:rPr>
          <w:rStyle w:val="630"/>
          <w:rFonts w:hint="eastAsia" w:ascii="宋体" w:hAnsi="宋体"/>
          <w:sz w:val="24"/>
          <w:szCs w:val="24"/>
        </w:rPr>
        <w:t xml:space="preserve">始时间以采购人书面通知为准。</w:t>
      </w:r>
      <w:r>
        <w:rPr>
          <w:rStyle w:val="630"/>
          <w:rFonts w:ascii="宋体" w:hAnsi="宋体"/>
          <w:sz w:val="24"/>
          <w:szCs w:val="24"/>
        </w:rPr>
      </w:r>
      <w:r/>
    </w:p>
    <w:p>
      <w:pPr>
        <w:pStyle w:val="613"/>
        <w:ind w:firstLine="480"/>
        <w:spacing w:line="480" w:lineRule="exact"/>
        <w:widowControl/>
        <w:rPr>
          <w:rStyle w:val="630"/>
          <w:rFonts w:ascii="宋体" w:hAnsi="宋体"/>
          <w:sz w:val="24"/>
          <w:szCs w:val="24"/>
        </w:rPr>
      </w:pPr>
      <w:r>
        <w:rPr>
          <w:rStyle w:val="630"/>
          <w:rFonts w:ascii="宋体" w:hAnsi="宋体"/>
          <w:sz w:val="24"/>
          <w:szCs w:val="24"/>
        </w:rPr>
        <w:t xml:space="preserve">9</w:t>
      </w:r>
      <w:r>
        <w:rPr>
          <w:rStyle w:val="630"/>
          <w:rFonts w:hint="eastAsia" w:ascii="宋体" w:hAnsi="宋体"/>
          <w:sz w:val="24"/>
          <w:szCs w:val="24"/>
        </w:rPr>
        <w:t xml:space="preserve">、质量要求：达到国家现行技术标准、江苏省地方标准并满足</w:t>
      </w:r>
      <w:r>
        <w:rPr>
          <w:rStyle w:val="630"/>
          <w:rFonts w:hint="eastAsia" w:ascii="宋体" w:hAnsi="宋体"/>
          <w:sz w:val="24"/>
          <w:szCs w:val="24"/>
        </w:rPr>
        <w:t xml:space="preserve">招标</w:t>
      </w:r>
      <w:r>
        <w:rPr>
          <w:rStyle w:val="630"/>
          <w:rFonts w:hint="eastAsia" w:ascii="宋体" w:hAnsi="宋体"/>
          <w:sz w:val="24"/>
          <w:szCs w:val="24"/>
        </w:rPr>
        <w:t xml:space="preserve">文件要求。</w:t>
      </w:r>
      <w:r>
        <w:rPr>
          <w:rStyle w:val="630"/>
          <w:rFonts w:ascii="宋体" w:hAnsi="宋体"/>
          <w:sz w:val="24"/>
          <w:szCs w:val="24"/>
        </w:rPr>
      </w:r>
      <w:r/>
    </w:p>
    <w:p>
      <w:pPr>
        <w:pStyle w:val="613"/>
        <w:ind w:firstLine="480"/>
        <w:spacing w:line="480" w:lineRule="exact"/>
        <w:widowControl/>
        <w:rPr>
          <w:rStyle w:val="630"/>
          <w:rFonts w:ascii="宋体" w:hAnsi="宋体"/>
          <w:sz w:val="24"/>
          <w:szCs w:val="24"/>
        </w:rPr>
      </w:pPr>
      <w:r>
        <w:rPr>
          <w:rStyle w:val="630"/>
          <w:rFonts w:ascii="宋体" w:hAnsi="宋体"/>
          <w:sz w:val="24"/>
          <w:szCs w:val="24"/>
        </w:rPr>
        <w:t xml:space="preserve">10</w:t>
      </w:r>
      <w:r>
        <w:rPr>
          <w:rStyle w:val="630"/>
          <w:rFonts w:hint="eastAsia" w:ascii="宋体" w:hAnsi="宋体"/>
          <w:sz w:val="24"/>
          <w:szCs w:val="24"/>
        </w:rPr>
        <w:t xml:space="preserve">、本项目不接受联合体投标。</w:t>
      </w:r>
      <w:r>
        <w:rPr>
          <w:rStyle w:val="630"/>
          <w:rFonts w:ascii="宋体" w:hAnsi="宋体"/>
          <w:sz w:val="24"/>
          <w:szCs w:val="24"/>
        </w:rPr>
      </w:r>
      <w:r/>
    </w:p>
    <w:p>
      <w:pPr>
        <w:pStyle w:val="613"/>
        <w:ind w:firstLine="498"/>
        <w:keepLines/>
        <w:keepNext/>
        <w:spacing w:line="500" w:lineRule="exact"/>
        <w:rPr>
          <w:rFonts w:hint="eastAsia"/>
          <w:b/>
          <w:bCs/>
          <w:sz w:val="32"/>
          <w:szCs w:val="32"/>
        </w:rPr>
        <w:outlineLvl w:val="2"/>
      </w:pPr>
      <w:r>
        <w:rPr>
          <w:rFonts w:hint="eastAsia"/>
          <w:b/>
          <w:bCs/>
          <w:sz w:val="32"/>
          <w:szCs w:val="32"/>
        </w:rPr>
        <w:t xml:space="preserve">二、申请人的资格要求：</w:t>
      </w:r>
      <w:bookmarkEnd w:id="6"/>
      <w:r/>
      <w:bookmarkEnd w:id="7"/>
      <w:r/>
      <w:bookmarkEnd w:id="8"/>
      <w:r/>
      <w:bookmarkEnd w:id="9"/>
      <w:r/>
      <w:bookmarkEnd w:id="10"/>
      <w:r>
        <w:rPr>
          <w:rFonts w:hint="eastAsia"/>
          <w:b/>
          <w:bCs/>
          <w:sz w:val="32"/>
          <w:szCs w:val="32"/>
        </w:rPr>
      </w:r>
      <w:r/>
    </w:p>
    <w:p>
      <w:pPr>
        <w:pStyle w:val="613"/>
        <w:ind w:firstLine="480"/>
        <w:spacing w:line="480" w:lineRule="exact"/>
        <w:rPr>
          <w:rFonts w:hint="eastAsia" w:ascii="宋体" w:hAnsi="宋体"/>
          <w:sz w:val="24"/>
          <w:szCs w:val="24"/>
        </w:rPr>
      </w:pPr>
      <w:r/>
      <w:bookmarkStart w:id="22" w:name="_Toc28359004"/>
      <w:r/>
      <w:bookmarkStart w:id="23" w:name="_Toc35393623"/>
      <w:r/>
      <w:bookmarkStart w:id="24" w:name="_Toc35393792"/>
      <w:r/>
      <w:bookmarkStart w:id="25" w:name="_Toc28359081"/>
      <w:r/>
      <w:bookmarkStart w:id="26" w:name="_Toc38985265"/>
      <w:r>
        <w:rPr>
          <w:rFonts w:hint="eastAsia" w:ascii="宋体" w:hAnsi="宋体"/>
          <w:sz w:val="24"/>
          <w:szCs w:val="24"/>
        </w:rPr>
        <w:t xml:space="preserve">1.满足《中华人民共和国政府采购法》第二十二条规定，并提供下列材料：</w:t>
      </w:r>
      <w:r/>
    </w:p>
    <w:p>
      <w:pPr>
        <w:pStyle w:val="613"/>
        <w:ind w:firstLine="480"/>
        <w:spacing w:line="480" w:lineRule="exact"/>
        <w:rPr>
          <w:rFonts w:hint="eastAsia" w:ascii="宋体" w:hAnsi="宋体"/>
          <w:sz w:val="24"/>
          <w:szCs w:val="24"/>
        </w:rPr>
      </w:pPr>
      <w:r>
        <w:rPr>
          <w:rFonts w:hint="eastAsia" w:ascii="宋体" w:hAnsi="宋体"/>
          <w:sz w:val="24"/>
          <w:szCs w:val="24"/>
        </w:rPr>
        <w:t xml:space="preserve">1.1具有独立承担民事责任的能力【提供法人或者其他组织的营业执照（或事业单位法人证书）等证明文件】；</w:t>
      </w:r>
      <w:r/>
    </w:p>
    <w:p>
      <w:pPr>
        <w:pStyle w:val="613"/>
        <w:ind w:firstLine="480"/>
        <w:spacing w:line="480" w:lineRule="exact"/>
        <w:rPr>
          <w:rFonts w:hint="eastAsia" w:ascii="宋体" w:hAnsi="宋体"/>
          <w:sz w:val="24"/>
          <w:szCs w:val="24"/>
        </w:rPr>
      </w:pPr>
      <w:r>
        <w:rPr>
          <w:rFonts w:hint="eastAsia" w:ascii="宋体" w:hAnsi="宋体"/>
          <w:sz w:val="24"/>
          <w:szCs w:val="24"/>
        </w:rPr>
        <w:t xml:space="preserve">1.2具有良好的商业信誉和健全的财务会计制度【提供2022年度或2023年度的财务报表（财务报表至少应包括资产负债表、利润表）；距投标截止之日止，成立不足一年的供应商，可不提供财务报表；如供应商为事业单位的，财务报表至少应包括资产负债表、</w:t>
      </w:r>
      <w:r>
        <w:rPr>
          <w:rFonts w:ascii="宋体" w:hAnsi="宋体"/>
          <w:sz w:val="24"/>
          <w:szCs w:val="24"/>
        </w:rPr>
        <w:t xml:space="preserve">收入支出表或者收入费用表</w:t>
      </w:r>
      <w:r>
        <w:rPr>
          <w:rFonts w:hint="eastAsia" w:ascii="宋体" w:hAnsi="宋体"/>
          <w:sz w:val="24"/>
          <w:szCs w:val="24"/>
        </w:rPr>
        <w:t xml:space="preserve">】；</w:t>
      </w:r>
      <w:r/>
    </w:p>
    <w:p>
      <w:pPr>
        <w:pStyle w:val="613"/>
        <w:ind w:firstLine="480"/>
        <w:spacing w:line="480" w:lineRule="exact"/>
        <w:rPr>
          <w:rFonts w:hint="eastAsia" w:ascii="宋体" w:hAnsi="宋体"/>
          <w:sz w:val="24"/>
          <w:szCs w:val="24"/>
        </w:rPr>
      </w:pPr>
      <w:r>
        <w:rPr>
          <w:rFonts w:hint="eastAsia" w:ascii="宋体" w:hAnsi="宋体"/>
          <w:sz w:val="24"/>
          <w:szCs w:val="24"/>
        </w:rPr>
        <w:t xml:space="preserve">1.3有依法缴纳税收和社会保障资金的良好记录（提供2023年1月以来任意一个月的依法缴纳税收和社会保障资金的相关材料</w:t>
      </w:r>
      <w:r>
        <w:rPr>
          <w:rFonts w:hint="eastAsia" w:ascii="宋体" w:hAnsi="宋体"/>
          <w:sz w:val="24"/>
          <w:szCs w:val="24"/>
        </w:rPr>
        <w:t xml:space="preserve">。供应商依法享受缓缴、免缴税收、社会保障资金的提供证明材料。</w:t>
      </w:r>
      <w:r>
        <w:rPr>
          <w:rFonts w:hint="eastAsia" w:ascii="宋体" w:hAnsi="宋体"/>
          <w:sz w:val="24"/>
          <w:szCs w:val="24"/>
        </w:rPr>
        <w:t xml:space="preserve">）；</w:t>
      </w:r>
      <w:r/>
    </w:p>
    <w:p>
      <w:pPr>
        <w:pStyle w:val="613"/>
        <w:ind w:firstLine="480"/>
        <w:spacing w:line="480" w:lineRule="exact"/>
        <w:rPr>
          <w:rFonts w:ascii="宋体" w:hAnsi="宋体"/>
          <w:sz w:val="24"/>
          <w:szCs w:val="24"/>
        </w:rPr>
      </w:pPr>
      <w:r>
        <w:rPr>
          <w:rFonts w:hint="eastAsia" w:ascii="宋体" w:hAnsi="宋体"/>
          <w:sz w:val="24"/>
          <w:szCs w:val="24"/>
        </w:rPr>
        <w:t xml:space="preserve">1.4具有履行合同所必需的设备和专业技术能力（根据项目需求提供履行合同所必需的设备和专业技术能力的书面声明）；</w:t>
      </w:r>
      <w:r>
        <w:rPr>
          <w:rFonts w:ascii="宋体" w:hAnsi="宋体"/>
          <w:sz w:val="24"/>
          <w:szCs w:val="24"/>
        </w:rPr>
      </w:r>
      <w:r/>
    </w:p>
    <w:p>
      <w:pPr>
        <w:pStyle w:val="613"/>
        <w:ind w:firstLine="480"/>
        <w:spacing w:line="480" w:lineRule="exact"/>
        <w:rPr>
          <w:rFonts w:hint="eastAsia" w:ascii="宋体" w:hAnsi="宋体"/>
          <w:sz w:val="24"/>
          <w:szCs w:val="24"/>
        </w:rPr>
      </w:pPr>
      <w:r>
        <w:rPr>
          <w:rFonts w:hint="eastAsia" w:ascii="宋体" w:hAnsi="宋体"/>
          <w:sz w:val="24"/>
          <w:szCs w:val="24"/>
        </w:rPr>
        <w:t xml:space="preserve">1.5参加政府采购活动前三年内，在经营活动中没有重大违法记录（提供书面声明）。</w:t>
      </w:r>
      <w:r/>
    </w:p>
    <w:p>
      <w:pPr>
        <w:pStyle w:val="613"/>
        <w:ind w:firstLine="480"/>
        <w:spacing w:line="480" w:lineRule="exact"/>
        <w:rPr>
          <w:rFonts w:ascii="宋体" w:hAnsi="宋体" w:cs="宋体"/>
          <w:sz w:val="24"/>
        </w:rPr>
      </w:pPr>
      <w:r>
        <w:rPr>
          <w:rFonts w:hint="eastAsia" w:ascii="宋体" w:hAnsi="宋体" w:cs="宋体"/>
          <w:sz w:val="24"/>
        </w:rPr>
        <w:t xml:space="preserve">2、本项目的特定资格要求：</w:t>
      </w:r>
      <w:r>
        <w:rPr>
          <w:rFonts w:ascii="宋体" w:hAnsi="宋体" w:cs="宋体"/>
          <w:sz w:val="24"/>
        </w:rPr>
      </w:r>
      <w:r/>
    </w:p>
    <w:p>
      <w:pPr>
        <w:pStyle w:val="613"/>
        <w:ind w:firstLine="480"/>
        <w:spacing w:line="4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t xml:space="preserve">具有行政主管部门颁</w:t>
      </w:r>
      <w:r>
        <w:rPr>
          <w:rFonts w:hint="eastAsia" w:ascii="宋体" w:hAnsi="宋体" w:cs="宋体"/>
          <w:sz w:val="24"/>
        </w:rPr>
        <w:t xml:space="preserve">发的食品检验机构资质认定证书或检验检测机构资质认定证书；</w:t>
      </w:r>
      <w:r>
        <w:rPr>
          <w:rFonts w:ascii="宋体" w:hAnsi="宋体" w:cs="宋体"/>
          <w:sz w:val="24"/>
        </w:rPr>
      </w:r>
      <w:r/>
    </w:p>
    <w:p>
      <w:pPr>
        <w:pStyle w:val="613"/>
        <w:ind w:firstLine="480"/>
        <w:spacing w:line="480" w:lineRule="exact"/>
        <w:rPr>
          <w:rFonts w:ascii="宋体" w:hAnsi="宋体" w:cs="宋体"/>
          <w:sz w:val="24"/>
        </w:rPr>
      </w:pPr>
      <w:r>
        <w:rPr>
          <w:rFonts w:hint="eastAsia" w:ascii="宋体" w:hAnsi="宋体" w:cs="宋体"/>
          <w:sz w:val="24"/>
        </w:rPr>
        <w:t xml:space="preserve">2.2 近3年内无食品检验数据造假等问题；近3年内无因质量问题受到有关实验室检验质量管理部门的通报（</w:t>
      </w:r>
      <w:r>
        <w:rPr>
          <w:rFonts w:hint="eastAsia" w:ascii="宋体" w:hAnsi="宋体" w:cs="宋体"/>
          <w:sz w:val="24"/>
        </w:rPr>
        <w:t xml:space="preserve">中标</w:t>
      </w:r>
      <w:r>
        <w:rPr>
          <w:rFonts w:hint="eastAsia" w:ascii="宋体" w:hAnsi="宋体" w:cs="宋体"/>
          <w:sz w:val="24"/>
        </w:rPr>
        <w:t xml:space="preserve">供应商在</w:t>
      </w:r>
      <w:r>
        <w:rPr>
          <w:rFonts w:hint="eastAsia" w:ascii="宋体" w:hAnsi="宋体" w:cs="宋体"/>
          <w:sz w:val="24"/>
        </w:rPr>
        <w:t xml:space="preserve">中标</w:t>
      </w:r>
      <w:r>
        <w:rPr>
          <w:rFonts w:hint="eastAsia" w:ascii="宋体" w:hAnsi="宋体" w:cs="宋体"/>
          <w:sz w:val="24"/>
        </w:rPr>
        <w:t xml:space="preserve">后如被发现上述情形，则取消其</w:t>
      </w:r>
      <w:r>
        <w:rPr>
          <w:rFonts w:hint="eastAsia" w:ascii="宋体" w:hAnsi="宋体" w:cs="宋体"/>
          <w:sz w:val="24"/>
        </w:rPr>
        <w:t xml:space="preserve">中标</w:t>
      </w:r>
      <w:r>
        <w:rPr>
          <w:rFonts w:hint="eastAsia" w:ascii="宋体" w:hAnsi="宋体" w:cs="宋体"/>
          <w:sz w:val="24"/>
        </w:rPr>
        <w:t xml:space="preserve">资格，并报政府采购监督管理部门备案。）。</w:t>
      </w:r>
      <w:r>
        <w:rPr>
          <w:rFonts w:ascii="宋体" w:hAnsi="宋体" w:cs="宋体"/>
          <w:sz w:val="24"/>
        </w:rPr>
      </w:r>
      <w:r/>
    </w:p>
    <w:p>
      <w:pPr>
        <w:pStyle w:val="613"/>
        <w:ind w:firstLine="480"/>
        <w:spacing w:line="480" w:lineRule="exact"/>
        <w:rPr>
          <w:rFonts w:ascii="宋体" w:hAnsi="宋体" w:cs="宋体"/>
          <w:sz w:val="24"/>
        </w:rPr>
        <w:pBdr>
          <w:top w:val="none" w:color="000000" w:sz="0" w:space="1"/>
          <w:left w:val="none" w:color="000000" w:sz="0" w:space="4"/>
          <w:bottom w:val="none" w:color="000000" w:sz="0" w:space="1"/>
          <w:right w:val="none" w:color="000000" w:sz="0" w:space="4"/>
        </w:pBdr>
      </w:pPr>
      <w:r>
        <w:rPr>
          <w:rFonts w:hint="eastAsia" w:ascii="宋体" w:hAnsi="宋体"/>
          <w:sz w:val="24"/>
        </w:rPr>
        <w:t xml:space="preserve">3、</w:t>
      </w:r>
      <w:r>
        <w:rPr>
          <w:rFonts w:hint="eastAsia" w:ascii="宋体" w:hAnsi="宋体" w:cs="宋体"/>
          <w:sz w:val="24"/>
        </w:rPr>
        <w:t xml:space="preserve">未被“信用中国”网站（www.creditchina.gov.cn）列入失信被执行人、重大税收违法失信主体、政府采购严重违法失信行为记录名单（投标人无须提供提供证明材料，由采购人或采购代理机构人员在评审前，登录“信用中国”网站查询，并将查询结果向评标委员会报告）。</w:t>
      </w:r>
      <w:r>
        <w:rPr>
          <w:rFonts w:ascii="宋体" w:hAnsi="宋体" w:cs="宋体"/>
          <w:sz w:val="24"/>
        </w:rPr>
      </w:r>
      <w:r/>
    </w:p>
    <w:p>
      <w:pPr>
        <w:pStyle w:val="613"/>
        <w:ind w:firstLine="480"/>
        <w:spacing w:line="480" w:lineRule="exact"/>
        <w:rPr>
          <w:rFonts w:ascii="宋体" w:hAnsi="宋体" w:cs="宋体"/>
          <w:sz w:val="24"/>
        </w:rPr>
        <w:pBdr>
          <w:top w:val="none" w:color="000000" w:sz="0" w:space="1"/>
          <w:left w:val="none" w:color="000000" w:sz="0" w:space="4"/>
          <w:bottom w:val="none" w:color="000000" w:sz="0" w:space="1"/>
          <w:right w:val="none" w:color="000000" w:sz="0" w:space="4"/>
        </w:pBdr>
      </w:pPr>
      <w:r>
        <w:rPr>
          <w:rFonts w:hint="eastAsia" w:ascii="宋体" w:hAnsi="宋体" w:cs="宋体"/>
          <w:sz w:val="24"/>
        </w:rPr>
        <w:t xml:space="preserve">4、单位负责人为同一人或者存在直接控股、管理关系的不同供应商，不得参加同一合同项下的政府采购活动。</w:t>
      </w:r>
      <w:r>
        <w:rPr>
          <w:rFonts w:ascii="宋体" w:hAnsi="宋体" w:cs="宋体"/>
          <w:sz w:val="24"/>
        </w:rPr>
      </w:r>
      <w:r/>
    </w:p>
    <w:p>
      <w:pPr>
        <w:pStyle w:val="613"/>
        <w:ind w:firstLine="480"/>
        <w:spacing w:line="48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、采购人谢绝供应商以联合体形式投标</w:t>
      </w:r>
      <w:r>
        <w:rPr>
          <w:rFonts w:hint="eastAsia"/>
          <w:sz w:val="24"/>
          <w:szCs w:val="24"/>
        </w:rPr>
        <w:t xml:space="preserve">。</w:t>
      </w:r>
      <w:r>
        <w:rPr>
          <w:rFonts w:ascii="宋体" w:hAnsi="宋体" w:cs="宋体"/>
          <w:sz w:val="24"/>
        </w:rPr>
      </w:r>
      <w:r/>
    </w:p>
    <w:p>
      <w:pPr>
        <w:pStyle w:val="613"/>
        <w:ind w:firstLine="498"/>
        <w:keepLines/>
        <w:keepNext/>
        <w:spacing w:line="500" w:lineRule="exact"/>
        <w:rPr>
          <w:rFonts w:hint="eastAsia"/>
          <w:b/>
          <w:bCs/>
          <w:sz w:val="32"/>
          <w:szCs w:val="32"/>
        </w:rPr>
        <w:outlineLvl w:val="2"/>
      </w:pPr>
      <w:r>
        <w:rPr>
          <w:rFonts w:hint="eastAsia"/>
          <w:b/>
          <w:bCs/>
          <w:sz w:val="32"/>
          <w:szCs w:val="32"/>
        </w:rPr>
        <w:t xml:space="preserve">三、获取招标文件</w:t>
      </w:r>
      <w:bookmarkEnd w:id="22"/>
      <w:r/>
      <w:bookmarkEnd w:id="23"/>
      <w:r/>
      <w:bookmarkEnd w:id="24"/>
      <w:r/>
      <w:bookmarkEnd w:id="25"/>
      <w:r/>
      <w:bookmarkEnd w:id="26"/>
      <w:r>
        <w:rPr>
          <w:rFonts w:hint="eastAsia"/>
          <w:b/>
          <w:bCs/>
          <w:sz w:val="32"/>
          <w:szCs w:val="32"/>
        </w:rPr>
      </w:r>
      <w:r/>
    </w:p>
    <w:p>
      <w:pPr>
        <w:pStyle w:val="613"/>
        <w:ind w:firstLine="480"/>
        <w:jc w:val="left"/>
        <w:spacing w:line="500" w:lineRule="exact"/>
        <w:widowControl/>
        <w:rPr>
          <w:rFonts w:hint="eastAsia" w:ascii="宋体" w:hAnsi="宋体"/>
          <w:sz w:val="24"/>
          <w:szCs w:val="24"/>
        </w:rPr>
      </w:pPr>
      <w:r/>
      <w:bookmarkStart w:id="27" w:name="_Toc28359082"/>
      <w:r/>
      <w:bookmarkStart w:id="28" w:name="_Toc28359005"/>
      <w:r/>
      <w:bookmarkStart w:id="29" w:name="_Toc35393793"/>
      <w:r/>
      <w:bookmarkStart w:id="30" w:name="_Toc35393624"/>
      <w:r/>
      <w:bookmarkStart w:id="31" w:name="_Toc38985266"/>
      <w:r>
        <w:rPr>
          <w:rFonts w:hint="eastAsia" w:ascii="宋体" w:hAnsi="宋体"/>
          <w:sz w:val="24"/>
          <w:szCs w:val="24"/>
        </w:rPr>
        <w:t xml:space="preserve">1.招标文件获取截止时间：自招标文件公告发布之日起至2024年</w:t>
      </w:r>
      <w:r>
        <w:rPr>
          <w:rFonts w:hint="eastAsia" w:ascii="宋体" w:hAnsi="宋体"/>
          <w:sz w:val="24"/>
          <w:szCs w:val="24"/>
        </w:rPr>
        <w:t xml:space="preserve">4</w:t>
      </w:r>
      <w:r>
        <w:rPr>
          <w:rFonts w:hint="eastAsia" w:ascii="宋体" w:hAnsi="宋体"/>
          <w:sz w:val="24"/>
          <w:szCs w:val="24"/>
        </w:rPr>
        <w:t xml:space="preserve">月</w:t>
      </w:r>
      <w:r>
        <w:rPr>
          <w:rFonts w:hint="eastAsia" w:ascii="宋体" w:hAnsi="宋体"/>
          <w:sz w:val="24"/>
          <w:szCs w:val="24"/>
        </w:rPr>
        <w:t xml:space="preserve">17</w:t>
      </w:r>
      <w:r>
        <w:rPr>
          <w:rFonts w:hint="eastAsia" w:ascii="宋体" w:hAnsi="宋体"/>
          <w:sz w:val="24"/>
          <w:szCs w:val="24"/>
        </w:rPr>
        <w:t xml:space="preserve">日23：59（北京时间）止；</w:t>
      </w:r>
      <w:r/>
    </w:p>
    <w:p>
      <w:pPr>
        <w:pStyle w:val="613"/>
        <w:ind w:firstLine="480"/>
        <w:spacing w:line="500" w:lineRule="exact"/>
        <w:rPr>
          <w:rFonts w:hint="eastAsia" w:ascii="宋体" w:hAnsi="宋体"/>
          <w:sz w:val="24"/>
          <w:szCs w:val="24"/>
        </w:rPr>
      </w:pPr>
      <w:r>
        <w:rPr>
          <w:rFonts w:hint="eastAsia" w:ascii="宋体" w:hAnsi="宋体"/>
          <w:sz w:val="24"/>
          <w:szCs w:val="24"/>
        </w:rPr>
        <w:t xml:space="preserve">2.地点：网上注册登记成功后系统内免费下载；</w:t>
      </w:r>
      <w:r/>
    </w:p>
    <w:p>
      <w:pPr>
        <w:pStyle w:val="613"/>
        <w:ind w:firstLine="480"/>
        <w:spacing w:line="500" w:lineRule="exact"/>
        <w:rPr>
          <w:rFonts w:hint="eastAsia" w:ascii="宋体" w:hAnsi="宋体"/>
          <w:sz w:val="24"/>
          <w:szCs w:val="24"/>
        </w:rPr>
      </w:pPr>
      <w:r>
        <w:rPr>
          <w:rFonts w:hint="eastAsia" w:ascii="宋体" w:hAnsi="宋体"/>
          <w:sz w:val="24"/>
          <w:szCs w:val="24"/>
        </w:rPr>
        <w:t xml:space="preserve">3.获取方式：本项目采用网上注册登记方式；</w:t>
      </w:r>
      <w:r/>
    </w:p>
    <w:p>
      <w:pPr>
        <w:pStyle w:val="613"/>
        <w:ind w:firstLine="480"/>
        <w:spacing w:line="500" w:lineRule="exact"/>
        <w:rPr>
          <w:rFonts w:hint="eastAsia" w:ascii="宋体" w:hAnsi="宋体"/>
          <w:sz w:val="24"/>
          <w:szCs w:val="24"/>
        </w:rPr>
      </w:pPr>
      <w:r>
        <w:rPr>
          <w:rFonts w:hint="eastAsia" w:ascii="宋体" w:hAnsi="宋体"/>
          <w:sz w:val="24"/>
          <w:szCs w:val="24"/>
        </w:rPr>
        <w:t xml:space="preserve">3.1潜在供应商访问电子招标响应交易平台的网络地址和方法：“苏采云”系统用户注册--获取“CA数字证书”--CA绑定与登录--网上报名--下载采购文件（后缀名</w:t>
      </w:r>
      <w:r>
        <w:rPr>
          <w:rFonts w:hint="eastAsia" w:ascii="宋体" w:hAnsi="宋体"/>
          <w:sz w:val="24"/>
          <w:szCs w:val="24"/>
        </w:rPr>
        <w:t xml:space="preserve">为“.kedt”）--将后缀名为“.kedt”的采购文件导入政府采购客户端工具--制作响应文件--导出加密的响应文件（后缀名为zip）--通过“苏采云”系统上传响应文件。</w:t>
      </w:r>
      <w:r/>
    </w:p>
    <w:p>
      <w:pPr>
        <w:pStyle w:val="613"/>
        <w:ind w:firstLine="480"/>
        <w:spacing w:line="500" w:lineRule="exact"/>
        <w:rPr>
          <w:rFonts w:hint="eastAsia" w:ascii="宋体" w:hAnsi="宋体"/>
          <w:sz w:val="24"/>
          <w:szCs w:val="24"/>
        </w:rPr>
      </w:pPr>
      <w:r>
        <w:rPr>
          <w:rFonts w:hint="eastAsia" w:ascii="宋体" w:hAnsi="宋体"/>
          <w:sz w:val="24"/>
          <w:szCs w:val="24"/>
        </w:rPr>
        <w:t xml:space="preserve">具体见《江苏省政府采购管理交易系统（苏采云）供应商操作手册》（以下简称《操作手册）（手册下载地址：</w:t>
      </w:r>
      <w:r/>
    </w:p>
    <w:p>
      <w:pPr>
        <w:pStyle w:val="613"/>
        <w:ind w:firstLine="480"/>
        <w:spacing w:line="500" w:lineRule="exact"/>
        <w:rPr>
          <w:rFonts w:hint="eastAsia" w:ascii="宋体" w:hAnsi="宋体"/>
          <w:sz w:val="24"/>
          <w:szCs w:val="24"/>
        </w:rPr>
      </w:pPr>
      <w:r>
        <w:rPr>
          <w:rFonts w:hint="eastAsia" w:ascii="宋体" w:hAnsi="宋体"/>
          <w:sz w:val="24"/>
          <w:szCs w:val="24"/>
        </w:rPr>
        <w:t xml:space="preserve">http://czj.yancheng.gov.cn/art/2023/9/14/art_2407_4057499.html）；</w:t>
      </w:r>
      <w:r/>
    </w:p>
    <w:p>
      <w:pPr>
        <w:pStyle w:val="613"/>
        <w:ind w:firstLine="480"/>
        <w:spacing w:line="500" w:lineRule="exact"/>
        <w:rPr>
          <w:rFonts w:hint="eastAsia" w:ascii="宋体" w:hAnsi="宋体"/>
          <w:sz w:val="24"/>
          <w:szCs w:val="24"/>
        </w:rPr>
      </w:pPr>
      <w:r>
        <w:rPr>
          <w:rFonts w:hint="eastAsia" w:ascii="宋体" w:hAnsi="宋体"/>
          <w:sz w:val="24"/>
          <w:szCs w:val="24"/>
        </w:rPr>
        <w:t xml:space="preserve">3.2潜在投标人访问“苏采云”系统的网络地址和方法：“苏采云”系统的网址：http://jszfcg.jsczt.cn/jszc/login；</w:t>
      </w:r>
      <w:r/>
    </w:p>
    <w:p>
      <w:pPr>
        <w:pStyle w:val="613"/>
        <w:ind w:firstLine="480"/>
        <w:spacing w:line="500" w:lineRule="exact"/>
        <w:rPr>
          <w:rFonts w:hint="eastAsia" w:ascii="宋体" w:hAnsi="宋体"/>
          <w:sz w:val="24"/>
          <w:szCs w:val="24"/>
        </w:rPr>
      </w:pPr>
      <w:r>
        <w:rPr>
          <w:rFonts w:hint="eastAsia" w:ascii="宋体" w:hAnsi="宋体"/>
          <w:sz w:val="24"/>
          <w:szCs w:val="24"/>
        </w:rPr>
        <w:t xml:space="preserve">3.3“CA数字证书”的获取：供应商需办理CA锁，“苏采云”系统目前支持政务CA，省内各地区办理的用于“苏采云”平台的政务CA全省通用。“CA数字证书”的办理地点及联系方式（亭湖区政务服务中心二楼226窗口，联系电话：15051556883，办理邮箱：yancheng@ideabank.net.cn）；</w:t>
      </w:r>
      <w:r/>
    </w:p>
    <w:p>
      <w:pPr>
        <w:pStyle w:val="613"/>
        <w:ind w:firstLine="480"/>
        <w:spacing w:line="500" w:lineRule="exact"/>
        <w:rPr>
          <w:rFonts w:hint="eastAsia" w:ascii="宋体" w:hAnsi="宋体"/>
          <w:sz w:val="24"/>
          <w:szCs w:val="24"/>
        </w:rPr>
      </w:pPr>
      <w:r>
        <w:rPr>
          <w:rFonts w:hint="eastAsia" w:ascii="宋体" w:hAnsi="宋体"/>
          <w:sz w:val="24"/>
          <w:szCs w:val="24"/>
        </w:rPr>
        <w:t xml:space="preserve">3.4采购文件（后缀名为“.kedt”）及政府采购客户端工具可通过“苏采云”系统--已报名项目--报名详情页面内相应链接进行下载；</w:t>
      </w:r>
      <w:r/>
    </w:p>
    <w:p>
      <w:pPr>
        <w:pStyle w:val="613"/>
        <w:ind w:firstLine="480"/>
        <w:spacing w:line="500" w:lineRule="exact"/>
        <w:rPr>
          <w:rFonts w:hint="eastAsia" w:ascii="宋体" w:hAnsi="宋体"/>
          <w:sz w:val="24"/>
          <w:szCs w:val="24"/>
        </w:rPr>
      </w:pPr>
      <w:r>
        <w:rPr>
          <w:rFonts w:hint="eastAsia" w:ascii="宋体" w:hAnsi="宋体"/>
          <w:sz w:val="24"/>
          <w:szCs w:val="24"/>
        </w:rPr>
        <w:t xml:space="preserve">3.5招标代理机构（采购代理机构）将数据</w:t>
      </w:r>
      <w:r>
        <w:rPr>
          <w:rFonts w:hint="eastAsia" w:ascii="宋体" w:hAnsi="宋体"/>
          <w:sz w:val="24"/>
          <w:szCs w:val="24"/>
        </w:rPr>
        <w:t xml:space="preserve">电文形式的招标文件加载至“苏采云”系统，供潜在供应商下载或者查阅；</w:t>
      </w:r>
      <w:r/>
    </w:p>
    <w:p>
      <w:pPr>
        <w:pStyle w:val="613"/>
        <w:ind w:firstLine="480"/>
        <w:spacing w:line="500" w:lineRule="exact"/>
        <w:rPr>
          <w:rFonts w:hint="eastAsia" w:ascii="宋体" w:hAnsi="宋体"/>
          <w:sz w:val="24"/>
          <w:szCs w:val="24"/>
        </w:rPr>
      </w:pPr>
      <w:r>
        <w:rPr>
          <w:rFonts w:hint="eastAsia" w:ascii="宋体" w:hAnsi="宋体"/>
          <w:sz w:val="24"/>
          <w:szCs w:val="24"/>
        </w:rPr>
        <w:t xml:space="preserve">3.6请潜在投标单位提前安装相应的控件（详见盐城市政府采购网-办事指南栏目-"苏采云"系统操作手册、驱动、客户端等资料下载中的政务CA方正签章控件驱动）并使用谷歌浏览器登录“苏采云”系统参与不见面开评标。</w:t>
      </w:r>
      <w:r/>
    </w:p>
    <w:p>
      <w:pPr>
        <w:pStyle w:val="613"/>
        <w:ind w:firstLine="480"/>
        <w:spacing w:line="500" w:lineRule="exact"/>
        <w:rPr>
          <w:rFonts w:hint="eastAsia" w:ascii="宋体" w:hAnsi="宋体"/>
          <w:sz w:val="24"/>
          <w:szCs w:val="24"/>
        </w:rPr>
      </w:pPr>
      <w:r>
        <w:rPr>
          <w:rFonts w:hint="eastAsia" w:ascii="宋体" w:hAnsi="宋体"/>
          <w:sz w:val="24"/>
          <w:szCs w:val="24"/>
        </w:rPr>
        <w:t xml:space="preserve">文件售价：免费。</w:t>
      </w:r>
      <w:r/>
    </w:p>
    <w:p>
      <w:pPr>
        <w:pStyle w:val="613"/>
        <w:ind w:firstLine="480"/>
        <w:spacing w:line="500" w:lineRule="exact"/>
        <w:rPr>
          <w:rFonts w:hint="eastAsia" w:ascii="宋体" w:hAnsi="宋体"/>
          <w:sz w:val="24"/>
          <w:szCs w:val="24"/>
        </w:rPr>
      </w:pPr>
      <w:r>
        <w:rPr>
          <w:rFonts w:hint="eastAsia" w:ascii="宋体" w:hAnsi="宋体"/>
          <w:sz w:val="24"/>
          <w:szCs w:val="24"/>
        </w:rPr>
        <w:t xml:space="preserve">注意事项：</w:t>
      </w:r>
      <w:r/>
    </w:p>
    <w:p>
      <w:pPr>
        <w:pStyle w:val="613"/>
        <w:ind w:firstLine="480"/>
        <w:spacing w:line="500" w:lineRule="exact"/>
        <w:rPr>
          <w:rFonts w:hint="eastAsia" w:ascii="宋体" w:hAnsi="宋体"/>
          <w:sz w:val="24"/>
          <w:szCs w:val="24"/>
        </w:rPr>
      </w:pPr>
      <w:r>
        <w:rPr>
          <w:rFonts w:hint="eastAsia" w:ascii="宋体" w:hAnsi="宋体"/>
          <w:sz w:val="24"/>
          <w:szCs w:val="24"/>
        </w:rPr>
        <w:t xml:space="preserve">（1）有关本次招标的事项若存在变动或修改，敬请及时关注江苏政府采购网、盐城市政府采购网、阜宁县公共资源电子化服务平台发布的更正公告。</w:t>
      </w:r>
      <w:r/>
    </w:p>
    <w:p>
      <w:pPr>
        <w:pStyle w:val="613"/>
        <w:ind w:firstLine="480"/>
        <w:spacing w:line="500" w:lineRule="exact"/>
        <w:rPr>
          <w:rFonts w:hint="eastAsia" w:ascii="宋体" w:hAnsi="宋体"/>
          <w:sz w:val="24"/>
          <w:szCs w:val="24"/>
        </w:rPr>
      </w:pPr>
      <w:r>
        <w:rPr>
          <w:rFonts w:hint="eastAsia" w:ascii="宋体" w:hAnsi="宋体"/>
          <w:sz w:val="24"/>
          <w:szCs w:val="24"/>
        </w:rPr>
        <w:t xml:space="preserve">（2）本项目采取“全流程电子化不见面”开标模式，开标当日无需投标单位授权代表到达开标现场。</w:t>
      </w:r>
      <w:r/>
    </w:p>
    <w:p>
      <w:pPr>
        <w:pStyle w:val="613"/>
        <w:ind w:firstLine="480"/>
        <w:spacing w:line="500" w:lineRule="exact"/>
        <w:rPr>
          <w:rFonts w:hint="eastAsia" w:ascii="宋体" w:hAnsi="宋体"/>
          <w:sz w:val="24"/>
          <w:szCs w:val="24"/>
        </w:rPr>
      </w:pPr>
      <w:r>
        <w:rPr>
          <w:rFonts w:hint="eastAsia" w:ascii="宋体" w:hAnsi="宋体"/>
          <w:sz w:val="24"/>
          <w:szCs w:val="24"/>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613"/>
        <w:ind w:firstLine="480"/>
        <w:spacing w:line="500" w:lineRule="exact"/>
        <w:rPr>
          <w:rFonts w:hint="eastAsia" w:ascii="宋体" w:hAnsi="宋体"/>
          <w:sz w:val="24"/>
          <w:szCs w:val="24"/>
        </w:rPr>
      </w:pPr>
      <w:r>
        <w:rPr>
          <w:rFonts w:hint="eastAsia" w:ascii="宋体" w:hAnsi="宋体"/>
          <w:sz w:val="24"/>
          <w:szCs w:val="24"/>
        </w:rPr>
        <w:t xml:space="preserve">如潜在投标人未按上述要求操作，将自行承担所产生的风险。</w:t>
      </w:r>
      <w:r/>
    </w:p>
    <w:p>
      <w:pPr>
        <w:pStyle w:val="613"/>
        <w:ind w:firstLine="498"/>
        <w:keepLines/>
        <w:keepNext/>
        <w:spacing w:line="500" w:lineRule="exact"/>
        <w:rPr>
          <w:rFonts w:hint="eastAsia"/>
          <w:b/>
          <w:bCs/>
          <w:sz w:val="32"/>
          <w:szCs w:val="32"/>
        </w:rPr>
        <w:outlineLvl w:val="2"/>
      </w:pPr>
      <w:r>
        <w:rPr>
          <w:rFonts w:hint="eastAsia"/>
          <w:b/>
          <w:bCs/>
          <w:sz w:val="32"/>
          <w:szCs w:val="32"/>
        </w:rPr>
        <w:t xml:space="preserve">四、提交投标文件</w:t>
      </w:r>
      <w:bookmarkEnd w:id="27"/>
      <w:r/>
      <w:bookmarkEnd w:id="28"/>
      <w:r>
        <w:rPr>
          <w:rFonts w:hint="eastAsia"/>
          <w:b/>
          <w:bCs/>
          <w:sz w:val="32"/>
          <w:szCs w:val="32"/>
        </w:rPr>
        <w:t xml:space="preserve">截止时间、开标时间和地点</w:t>
      </w:r>
      <w:bookmarkEnd w:id="29"/>
      <w:r/>
      <w:bookmarkEnd w:id="30"/>
      <w:r/>
      <w:bookmarkEnd w:id="31"/>
      <w:r>
        <w:rPr>
          <w:rFonts w:hint="eastAsia"/>
          <w:b/>
          <w:bCs/>
          <w:sz w:val="32"/>
          <w:szCs w:val="32"/>
        </w:rPr>
      </w:r>
      <w:r/>
    </w:p>
    <w:p>
      <w:pPr>
        <w:pStyle w:val="613"/>
        <w:ind w:firstLine="480"/>
        <w:spacing w:line="500" w:lineRule="exact"/>
        <w:rPr>
          <w:rFonts w:hint="eastAsia" w:ascii="宋体" w:hAnsi="宋体"/>
          <w:sz w:val="24"/>
          <w:szCs w:val="24"/>
        </w:rPr>
      </w:pPr>
      <w:r>
        <w:rPr>
          <w:rFonts w:hint="eastAsia" w:ascii="宋体" w:hAnsi="宋体"/>
          <w:sz w:val="24"/>
          <w:szCs w:val="24"/>
        </w:rPr>
        <w:t xml:space="preserve">1.时间：2024年</w:t>
      </w:r>
      <w:r>
        <w:rPr>
          <w:rFonts w:hint="eastAsia" w:ascii="宋体" w:hAnsi="宋体"/>
          <w:sz w:val="24"/>
          <w:szCs w:val="24"/>
        </w:rPr>
        <w:t xml:space="preserve">4</w:t>
      </w:r>
      <w:r>
        <w:rPr>
          <w:rFonts w:hint="eastAsia" w:ascii="宋体" w:hAnsi="宋体"/>
          <w:sz w:val="24"/>
          <w:szCs w:val="24"/>
        </w:rPr>
        <w:t xml:space="preserve">月</w:t>
      </w:r>
      <w:r>
        <w:rPr>
          <w:rFonts w:hint="eastAsia" w:ascii="宋体" w:hAnsi="宋体"/>
          <w:sz w:val="24"/>
          <w:szCs w:val="24"/>
        </w:rPr>
        <w:t xml:space="preserve">29</w:t>
      </w:r>
      <w:r>
        <w:rPr>
          <w:rFonts w:hint="eastAsia" w:ascii="宋体" w:hAnsi="宋体"/>
          <w:sz w:val="24"/>
          <w:szCs w:val="24"/>
        </w:rPr>
        <w:t xml:space="preserve">日9点00分（北京时间）</w:t>
      </w:r>
      <w:r/>
    </w:p>
    <w:p>
      <w:pPr>
        <w:pStyle w:val="613"/>
        <w:ind w:firstLine="480"/>
        <w:spacing w:line="500" w:lineRule="exact"/>
        <w:rPr>
          <w:rFonts w:hint="eastAsia" w:ascii="宋体" w:hAnsi="宋体"/>
          <w:sz w:val="24"/>
          <w:szCs w:val="24"/>
        </w:rPr>
      </w:pPr>
      <w:r>
        <w:rPr>
          <w:rFonts w:hint="eastAsia" w:ascii="宋体" w:hAnsi="宋体"/>
          <w:sz w:val="24"/>
          <w:szCs w:val="24"/>
        </w:rPr>
        <w:t xml:space="preserve">2.地点：“苏采云”系统不见面开标大厅。</w:t>
      </w:r>
      <w:r/>
    </w:p>
    <w:p>
      <w:pPr>
        <w:pStyle w:val="613"/>
        <w:ind w:firstLine="498"/>
        <w:keepLines/>
        <w:keepNext/>
        <w:spacing w:line="500" w:lineRule="exact"/>
        <w:rPr>
          <w:rFonts w:hint="eastAsia"/>
          <w:b/>
          <w:bCs/>
          <w:sz w:val="32"/>
          <w:szCs w:val="32"/>
        </w:rPr>
        <w:outlineLvl w:val="2"/>
      </w:pPr>
      <w:r/>
      <w:bookmarkStart w:id="32" w:name="_Toc35393794"/>
      <w:r/>
      <w:bookmarkStart w:id="33" w:name="_Toc35393625"/>
      <w:r/>
      <w:bookmarkStart w:id="34" w:name="_Toc38985267"/>
      <w:r/>
      <w:bookmarkStart w:id="35" w:name="_Toc28359084"/>
      <w:r/>
      <w:bookmarkStart w:id="36" w:name="_Toc28359007"/>
      <w:r>
        <w:rPr>
          <w:rFonts w:hint="eastAsia"/>
          <w:b/>
          <w:bCs/>
          <w:sz w:val="32"/>
          <w:szCs w:val="32"/>
        </w:rPr>
        <w:t xml:space="preserve">五、公告期限</w:t>
      </w:r>
      <w:bookmarkEnd w:id="32"/>
      <w:r/>
      <w:bookmarkEnd w:id="33"/>
      <w:r/>
      <w:bookmarkEnd w:id="34"/>
      <w:r/>
      <w:bookmarkEnd w:id="35"/>
      <w:r/>
      <w:bookmarkEnd w:id="36"/>
      <w:r>
        <w:rPr>
          <w:rFonts w:hint="eastAsia"/>
          <w:b/>
          <w:bCs/>
          <w:sz w:val="32"/>
          <w:szCs w:val="32"/>
        </w:rPr>
      </w:r>
      <w:r/>
    </w:p>
    <w:p>
      <w:pPr>
        <w:pStyle w:val="613"/>
        <w:ind w:firstLine="480"/>
        <w:spacing w:line="500" w:lineRule="exact"/>
        <w:rPr>
          <w:rFonts w:hint="eastAsia" w:ascii="宋体" w:hAnsi="宋体"/>
          <w:sz w:val="24"/>
          <w:szCs w:val="24"/>
        </w:rPr>
      </w:pPr>
      <w:r/>
      <w:bookmarkStart w:id="37" w:name="_Toc35393626"/>
      <w:r/>
      <w:bookmarkStart w:id="38" w:name="_Toc35393795"/>
      <w:r/>
      <w:bookmarkStart w:id="39" w:name="_Toc38985268"/>
      <w:r>
        <w:rPr>
          <w:rFonts w:hint="eastAsia" w:ascii="宋体" w:hAnsi="宋体"/>
          <w:sz w:val="24"/>
          <w:szCs w:val="24"/>
        </w:rPr>
        <w:t xml:space="preserve">招标公告及招标文件公告期限为自</w:t>
      </w:r>
      <w:r>
        <w:rPr>
          <w:rFonts w:hint="eastAsia" w:ascii="宋体" w:hAnsi="宋体"/>
          <w:sz w:val="24"/>
          <w:szCs w:val="24"/>
        </w:rPr>
        <w:t xml:space="preserve">本公告发布之日起5个工作日。</w:t>
      </w:r>
      <w:r/>
    </w:p>
    <w:p>
      <w:pPr>
        <w:pStyle w:val="613"/>
        <w:ind w:firstLine="498"/>
        <w:keepLines/>
        <w:keepNext/>
        <w:spacing w:line="500" w:lineRule="exact"/>
        <w:rPr>
          <w:rFonts w:hint="eastAsia"/>
          <w:b/>
          <w:bCs/>
          <w:sz w:val="32"/>
          <w:szCs w:val="32"/>
        </w:rPr>
        <w:outlineLvl w:val="2"/>
      </w:pPr>
      <w:r>
        <w:rPr>
          <w:rFonts w:hint="eastAsia"/>
          <w:b/>
          <w:bCs/>
          <w:sz w:val="32"/>
          <w:szCs w:val="32"/>
        </w:rPr>
        <w:t xml:space="preserve">六、其他补充事宜</w:t>
      </w:r>
      <w:bookmarkEnd w:id="37"/>
      <w:r/>
      <w:bookmarkEnd w:id="38"/>
      <w:r/>
      <w:bookmarkEnd w:id="39"/>
      <w:r>
        <w:rPr>
          <w:rFonts w:hint="eastAsia"/>
          <w:b/>
          <w:bCs/>
          <w:sz w:val="32"/>
          <w:szCs w:val="32"/>
        </w:rPr>
      </w:r>
      <w:r/>
    </w:p>
    <w:p>
      <w:pPr>
        <w:pStyle w:val="613"/>
        <w:ind w:firstLine="480"/>
        <w:spacing w:line="500" w:lineRule="exact"/>
        <w:rPr>
          <w:rFonts w:hint="eastAsia" w:ascii="宋体" w:hAnsi="宋体"/>
          <w:sz w:val="24"/>
          <w:szCs w:val="24"/>
        </w:rPr>
      </w:pPr>
      <w:r/>
      <w:bookmarkStart w:id="40" w:name="_Toc35393627"/>
      <w:r/>
      <w:bookmarkStart w:id="41" w:name="_Toc38985269"/>
      <w:r/>
      <w:bookmarkStart w:id="42" w:name="_Toc28359008"/>
      <w:r/>
      <w:bookmarkStart w:id="43" w:name="_Toc28359085"/>
      <w:r/>
      <w:bookmarkStart w:id="44" w:name="_Toc35393796"/>
      <w:r>
        <w:rPr>
          <w:rFonts w:hint="eastAsia" w:ascii="宋体" w:hAnsi="宋体"/>
          <w:sz w:val="24"/>
          <w:szCs w:val="24"/>
        </w:rPr>
        <w:t xml:space="preserve">1、供应商如确定参加投标，可自行下载招标文件及有关资料，按照招标文件规定进行注册、领取CA和办理电子签章（亭湖区政务服务中心二楼226窗口，联系电话：15051556883，办理邮箱：</w:t>
      </w:r>
      <w:r>
        <w:rPr>
          <w:rFonts w:hint="eastAsia" w:ascii="宋体" w:hAnsi="宋体"/>
          <w:sz w:val="24"/>
          <w:szCs w:val="24"/>
        </w:rPr>
        <w:fldChar w:fldCharType="begin"/>
      </w:r>
      <w:r>
        <w:rPr>
          <w:rFonts w:hint="eastAsia" w:ascii="宋体" w:hAnsi="宋体"/>
          <w:sz w:val="24"/>
          <w:szCs w:val="24"/>
        </w:rPr>
        <w:instrText xml:space="preserve"> HYPERLINK "mailto:yancheng@ideabank.net.cn）。根据《\“苏采云\”系统供应商操作手册》规定，在\“苏采云\”系统http:/jszfcg.jsczt.cn/jszc/login）中按要求制作、上传电子投标文件。" </w:instrText>
      </w:r>
      <w:r>
        <w:rPr>
          <w:rFonts w:hint="eastAsia" w:ascii="宋体" w:hAnsi="宋体"/>
          <w:sz w:val="24"/>
          <w:szCs w:val="24"/>
        </w:rPr>
        <w:fldChar w:fldCharType="separate"/>
      </w:r>
      <w:r>
        <w:rPr>
          <w:rStyle w:val="628"/>
          <w:rFonts w:hint="eastAsia" w:ascii="宋体" w:hAnsi="宋体"/>
          <w:color w:val="000000"/>
          <w:sz w:val="24"/>
          <w:szCs w:val="24"/>
        </w:rPr>
        <w:t xml:space="preserve">yancheng@ideabank.net.cn）。根据《“苏采云”系统供应商操作手册》规定，在“苏采云”系统http://jszfcg.jsczt.cn/jszc/login）中按要求制作、上传电子投标文件。</w:t>
      </w:r>
      <w:r>
        <w:rPr>
          <w:rFonts w:hint="eastAsia" w:ascii="宋体" w:hAnsi="宋体"/>
          <w:sz w:val="24"/>
          <w:szCs w:val="24"/>
        </w:rPr>
        <w:fldChar w:fldCharType="end"/>
      </w:r>
      <w:r>
        <w:rPr>
          <w:rFonts w:hint="eastAsia" w:ascii="宋体" w:hAnsi="宋体"/>
          <w:sz w:val="24"/>
          <w:szCs w:val="24"/>
        </w:rPr>
      </w:r>
      <w:r/>
    </w:p>
    <w:p>
      <w:pPr>
        <w:pStyle w:val="613"/>
        <w:ind w:firstLine="480"/>
        <w:spacing w:line="500" w:lineRule="exact"/>
        <w:rPr>
          <w:rFonts w:ascii="宋体" w:hAnsi="宋体"/>
          <w:sz w:val="24"/>
          <w:szCs w:val="24"/>
        </w:rPr>
      </w:pPr>
      <w:r>
        <w:rPr>
          <w:rFonts w:hint="eastAsia" w:ascii="宋体" w:hAnsi="宋体"/>
          <w:sz w:val="24"/>
          <w:szCs w:val="24"/>
        </w:rPr>
        <w:t xml:space="preserve">投标人在使用系统进行投标的过程中如遇到涉及“苏采云”系统使用的任何问题，应在工作日上午9：00-11：30下午13：30-17：30期间致电技术支持热线咨询，联系电话：0519-86722805、0519-86617173</w:t>
      </w:r>
      <w:r>
        <w:rPr>
          <w:rFonts w:ascii="宋体" w:hAnsi="宋体"/>
          <w:sz w:val="24"/>
          <w:szCs w:val="24"/>
        </w:rPr>
      </w:r>
      <w:r/>
    </w:p>
    <w:p>
      <w:pPr>
        <w:pStyle w:val="613"/>
        <w:ind w:firstLine="480"/>
        <w:spacing w:line="500" w:lineRule="exact"/>
        <w:rPr>
          <w:rFonts w:hint="eastAsia" w:ascii="宋体" w:hAnsi="宋体"/>
          <w:sz w:val="24"/>
          <w:szCs w:val="24"/>
        </w:rPr>
      </w:pPr>
      <w:r>
        <w:rPr>
          <w:rFonts w:hint="eastAsia" w:ascii="宋体" w:hAnsi="宋体"/>
          <w:sz w:val="24"/>
          <w:szCs w:val="24"/>
        </w:rPr>
        <w:t xml:space="preserve">2、电子投标文件一份(通过系统提交)；纸质投标文件正本一份，副本四份（评审结束后由中标候选人</w:t>
      </w:r>
      <w:r>
        <w:rPr>
          <w:rFonts w:hint="eastAsia" w:ascii="宋体" w:hAnsi="宋体"/>
          <w:sz w:val="24"/>
          <w:szCs w:val="24"/>
        </w:rPr>
        <w:t xml:space="preserve">邮寄至（代理公司），未中标单位不需要提供）。</w:t>
      </w:r>
      <w:r/>
    </w:p>
    <w:p>
      <w:pPr>
        <w:pStyle w:val="613"/>
        <w:ind w:firstLine="480"/>
        <w:spacing w:line="500" w:lineRule="exact"/>
        <w:rPr>
          <w:rFonts w:hint="eastAsia" w:ascii="宋体" w:hAnsi="宋体"/>
          <w:sz w:val="24"/>
          <w:szCs w:val="24"/>
        </w:rPr>
      </w:pPr>
      <w:r>
        <w:rPr>
          <w:rFonts w:hint="eastAsia" w:ascii="宋体" w:hAnsi="宋体"/>
          <w:sz w:val="24"/>
          <w:szCs w:val="24"/>
        </w:rPr>
        <w:t xml:space="preserve">3、本项目不收取投标保证金。</w:t>
      </w:r>
      <w:r/>
    </w:p>
    <w:p>
      <w:pPr>
        <w:pStyle w:val="613"/>
        <w:ind w:firstLine="480"/>
        <w:spacing w:line="500" w:lineRule="exact"/>
        <w:rPr>
          <w:rFonts w:hint="eastAsia" w:ascii="宋体" w:hAnsi="宋体"/>
          <w:sz w:val="24"/>
          <w:szCs w:val="24"/>
        </w:rPr>
      </w:pPr>
      <w:r>
        <w:rPr>
          <w:rFonts w:hint="eastAsia" w:ascii="宋体" w:hAnsi="宋体"/>
          <w:sz w:val="24"/>
          <w:szCs w:val="24"/>
        </w:rPr>
        <w:t xml:space="preserve">4、各投标人在投标截止时间前应当每天都上网查询，以便获取更新的澄清、修改、补充内容。凡涉及到该项目的补充说明和修改，均以江苏政府采购网上的更正或补充通知为准。</w:t>
      </w:r>
      <w:r/>
    </w:p>
    <w:p>
      <w:pPr>
        <w:pStyle w:val="613"/>
        <w:ind w:firstLine="480"/>
        <w:spacing w:line="500" w:lineRule="exact"/>
        <w:rPr>
          <w:rFonts w:hint="eastAsia" w:ascii="宋体" w:hAnsi="宋体"/>
          <w:sz w:val="24"/>
          <w:szCs w:val="24"/>
        </w:rPr>
      </w:pPr>
      <w:r>
        <w:rPr>
          <w:rFonts w:hint="eastAsia" w:ascii="宋体" w:hAnsi="宋体"/>
          <w:sz w:val="24"/>
          <w:szCs w:val="24"/>
        </w:rPr>
        <w:t xml:space="preserve">5、因供应商的系统环境、操作等原因导致报名、开评标过程中出现问题由供应商自行承担负责。</w:t>
      </w:r>
      <w:r/>
    </w:p>
    <w:p>
      <w:pPr>
        <w:pStyle w:val="613"/>
        <w:ind w:firstLine="480"/>
        <w:spacing w:line="500" w:lineRule="exact"/>
        <w:rPr>
          <w:rFonts w:hint="eastAsia" w:ascii="宋体" w:hAnsi="宋体"/>
          <w:sz w:val="24"/>
          <w:szCs w:val="24"/>
        </w:rPr>
      </w:pPr>
      <w:r>
        <w:rPr>
          <w:rFonts w:hint="eastAsia" w:ascii="宋体" w:hAnsi="宋体"/>
          <w:sz w:val="24"/>
          <w:szCs w:val="24"/>
        </w:rPr>
        <w:t xml:space="preserve">6、本项目落实小微型企业扶持政府采购政策（详见招标文件）。</w:t>
      </w:r>
      <w:r/>
    </w:p>
    <w:p>
      <w:pPr>
        <w:pStyle w:val="613"/>
        <w:ind w:firstLine="498"/>
        <w:keepLines/>
        <w:keepNext/>
        <w:spacing w:line="500" w:lineRule="exact"/>
        <w:rPr>
          <w:rFonts w:hint="eastAsia"/>
          <w:b/>
          <w:bCs/>
          <w:sz w:val="32"/>
          <w:szCs w:val="32"/>
        </w:rPr>
        <w:outlineLvl w:val="2"/>
      </w:pPr>
      <w:r>
        <w:rPr>
          <w:rFonts w:hint="eastAsia"/>
          <w:b/>
          <w:bCs/>
          <w:sz w:val="32"/>
          <w:szCs w:val="32"/>
        </w:rPr>
        <w:t xml:space="preserve">七、本次招标联系方式</w:t>
      </w:r>
      <w:bookmarkEnd w:id="40"/>
      <w:r/>
      <w:bookmarkEnd w:id="41"/>
      <w:r/>
      <w:bookmarkEnd w:id="42"/>
      <w:r/>
      <w:bookmarkEnd w:id="43"/>
      <w:r/>
      <w:bookmarkEnd w:id="44"/>
      <w:r>
        <w:rPr>
          <w:rFonts w:hint="eastAsia"/>
          <w:b/>
          <w:bCs/>
          <w:sz w:val="32"/>
          <w:szCs w:val="32"/>
        </w:rPr>
      </w:r>
      <w:r/>
    </w:p>
    <w:p>
      <w:pPr>
        <w:pStyle w:val="613"/>
        <w:ind w:firstLine="480"/>
        <w:spacing w:line="420" w:lineRule="exact"/>
        <w:rPr>
          <w:rFonts w:ascii="宋体"/>
          <w:sz w:val="24"/>
        </w:rPr>
      </w:pPr>
      <w:r>
        <w:rPr>
          <w:rFonts w:hint="eastAsia" w:ascii="宋体"/>
          <w:sz w:val="24"/>
        </w:rPr>
        <w:t xml:space="preserve">1、采购人信息</w:t>
      </w:r>
      <w:r>
        <w:rPr>
          <w:rFonts w:ascii="宋体"/>
          <w:sz w:val="24"/>
        </w:rPr>
      </w:r>
      <w:r/>
    </w:p>
    <w:p>
      <w:pPr>
        <w:pStyle w:val="613"/>
        <w:ind w:firstLine="480"/>
        <w:spacing w:line="420" w:lineRule="exact"/>
        <w:rPr>
          <w:rFonts w:ascii="宋体"/>
          <w:sz w:val="24"/>
        </w:rPr>
      </w:pPr>
      <w:r>
        <w:rPr>
          <w:rFonts w:hint="eastAsia" w:ascii="宋体"/>
          <w:sz w:val="24"/>
        </w:rPr>
        <w:t xml:space="preserve">名 称：</w:t>
      </w:r>
      <w:r>
        <w:rPr>
          <w:rFonts w:hint="eastAsia" w:ascii="宋体"/>
          <w:sz w:val="24"/>
        </w:rPr>
        <w:t xml:space="preserve">阜宁县市场监督管理局</w:t>
      </w:r>
      <w:r>
        <w:rPr>
          <w:rFonts w:ascii="宋体"/>
          <w:sz w:val="24"/>
        </w:rPr>
      </w:r>
      <w:r/>
    </w:p>
    <w:p>
      <w:pPr>
        <w:pStyle w:val="613"/>
        <w:ind w:firstLine="480"/>
        <w:spacing w:line="420" w:lineRule="exact"/>
        <w:rPr>
          <w:rFonts w:ascii="宋体"/>
          <w:sz w:val="24"/>
        </w:rPr>
      </w:pPr>
      <w:r>
        <w:rPr>
          <w:rFonts w:hint="eastAsia" w:ascii="宋体"/>
          <w:sz w:val="24"/>
        </w:rPr>
        <w:t xml:space="preserve">地址：</w:t>
      </w:r>
      <w:r>
        <w:rPr>
          <w:rFonts w:hint="eastAsia" w:ascii="宋体"/>
          <w:sz w:val="24"/>
        </w:rPr>
        <w:t xml:space="preserve">阜宁县阜城镇兴隆路2号</w:t>
      </w:r>
      <w:r>
        <w:rPr>
          <w:rFonts w:ascii="宋体"/>
          <w:sz w:val="24"/>
        </w:rPr>
      </w:r>
      <w:r/>
    </w:p>
    <w:p>
      <w:pPr>
        <w:pStyle w:val="613"/>
        <w:ind w:firstLine="480"/>
        <w:spacing w:line="420" w:lineRule="exact"/>
        <w:rPr>
          <w:rFonts w:ascii="宋体"/>
          <w:sz w:val="24"/>
        </w:rPr>
      </w:pPr>
      <w:r>
        <w:rPr>
          <w:rFonts w:hint="eastAsia" w:ascii="宋体"/>
          <w:sz w:val="24"/>
        </w:rPr>
        <w:t xml:space="preserve">联系方式：</w:t>
      </w:r>
      <w:r>
        <w:rPr>
          <w:rFonts w:hint="eastAsia" w:hAnsi="宋体"/>
          <w:sz w:val="24"/>
        </w:rPr>
        <w:t xml:space="preserve">于兴治，13851334545</w:t>
      </w:r>
      <w:r>
        <w:rPr>
          <w:rFonts w:ascii="宋体"/>
          <w:sz w:val="24"/>
        </w:rPr>
      </w:r>
      <w:r/>
    </w:p>
    <w:p>
      <w:pPr>
        <w:pStyle w:val="613"/>
        <w:ind w:firstLine="480"/>
        <w:spacing w:line="420" w:lineRule="exact"/>
        <w:rPr>
          <w:rFonts w:ascii="宋体"/>
          <w:sz w:val="24"/>
        </w:rPr>
      </w:pPr>
      <w:r>
        <w:rPr>
          <w:rFonts w:hint="eastAsia" w:ascii="宋体"/>
          <w:sz w:val="24"/>
        </w:rPr>
        <w:t xml:space="preserve">2、采购代理机构信息</w:t>
      </w:r>
      <w:r>
        <w:rPr>
          <w:rFonts w:ascii="宋体"/>
          <w:sz w:val="24"/>
        </w:rPr>
      </w:r>
      <w:r/>
    </w:p>
    <w:p>
      <w:pPr>
        <w:pStyle w:val="613"/>
        <w:ind w:firstLine="480"/>
        <w:spacing w:line="420" w:lineRule="exact"/>
        <w:rPr>
          <w:rFonts w:hint="eastAsia" w:ascii="宋体"/>
          <w:sz w:val="24"/>
        </w:rPr>
      </w:pPr>
      <w:r>
        <w:rPr>
          <w:rFonts w:hint="eastAsia" w:ascii="宋体"/>
          <w:sz w:val="24"/>
        </w:rPr>
        <w:t xml:space="preserve">名 称： </w:t>
      </w:r>
      <w:r>
        <w:rPr>
          <w:rFonts w:hint="eastAsia" w:ascii="宋体"/>
          <w:sz w:val="24"/>
        </w:rPr>
        <w:t xml:space="preserve">江苏鑫通项目管理有限公司</w:t>
      </w:r>
      <w:r>
        <w:rPr>
          <w:rFonts w:hint="eastAsia" w:ascii="宋体"/>
          <w:sz w:val="24"/>
        </w:rPr>
      </w:r>
      <w:r/>
    </w:p>
    <w:p>
      <w:pPr>
        <w:pStyle w:val="613"/>
        <w:ind w:firstLine="480"/>
        <w:spacing w:line="420" w:lineRule="exact"/>
        <w:rPr>
          <w:rFonts w:ascii="宋体"/>
          <w:sz w:val="24"/>
        </w:rPr>
      </w:pPr>
      <w:r>
        <w:rPr>
          <w:rFonts w:hint="eastAsia" w:ascii="宋体"/>
          <w:sz w:val="24"/>
        </w:rPr>
        <w:t xml:space="preserve">地　址：</w:t>
      </w:r>
      <w:r>
        <w:rPr>
          <w:rStyle w:val="630"/>
          <w:rFonts w:hint="eastAsia" w:ascii="宋体" w:hAnsi="宋体"/>
          <w:sz w:val="24"/>
        </w:rPr>
        <w:t xml:space="preserve">阜宁县上海路天鹅国际商业中心415-5-B202</w:t>
      </w:r>
      <w:r>
        <w:rPr>
          <w:rFonts w:ascii="宋体"/>
          <w:sz w:val="24"/>
        </w:rPr>
      </w:r>
      <w:r/>
    </w:p>
    <w:p>
      <w:pPr>
        <w:pStyle w:val="613"/>
        <w:ind w:firstLine="480"/>
        <w:spacing w:line="420" w:lineRule="exact"/>
        <w:rPr>
          <w:rFonts w:ascii="宋体"/>
          <w:sz w:val="24"/>
        </w:rPr>
      </w:pPr>
      <w:r>
        <w:rPr>
          <w:rStyle w:val="630"/>
          <w:rFonts w:hint="eastAsia" w:ascii="宋体" w:hAnsi="宋体"/>
          <w:sz w:val="24"/>
        </w:rPr>
        <w:t xml:space="preserve">联系人：</w:t>
      </w:r>
      <w:r>
        <w:rPr>
          <w:rStyle w:val="630"/>
          <w:rFonts w:hint="eastAsia" w:ascii="宋体" w:hAnsi="宋体"/>
          <w:sz w:val="24"/>
        </w:rPr>
        <w:t xml:space="preserve">孙建建，13914650638</w:t>
      </w:r>
      <w:r>
        <w:rPr>
          <w:rFonts w:ascii="宋体"/>
          <w:sz w:val="24"/>
        </w:rPr>
      </w:r>
      <w:r/>
    </w:p>
    <w:p>
      <w:pPr>
        <w:pStyle w:val="613"/>
        <w:ind w:firstLine="480"/>
        <w:spacing w:line="420" w:lineRule="exact"/>
        <w:rPr>
          <w:rFonts w:ascii="宋体"/>
          <w:sz w:val="24"/>
        </w:rPr>
      </w:pPr>
      <w:r>
        <w:rPr>
          <w:rFonts w:hint="eastAsia" w:ascii="宋体"/>
          <w:sz w:val="24"/>
        </w:rPr>
        <w:t xml:space="preserve">3、项目联系方式</w:t>
      </w:r>
      <w:r>
        <w:rPr>
          <w:rFonts w:ascii="宋体"/>
          <w:sz w:val="24"/>
        </w:rPr>
      </w:r>
      <w:r/>
    </w:p>
    <w:p>
      <w:pPr>
        <w:pStyle w:val="613"/>
        <w:ind w:firstLine="480"/>
        <w:spacing w:line="420" w:lineRule="exact"/>
        <w:rPr>
          <w:rFonts w:ascii="宋体"/>
          <w:sz w:val="24"/>
        </w:rPr>
      </w:pPr>
      <w:r>
        <w:rPr>
          <w:rFonts w:hint="eastAsia" w:ascii="宋体"/>
          <w:sz w:val="24"/>
        </w:rPr>
        <w:t xml:space="preserve">项目联系人：</w:t>
      </w:r>
      <w:r>
        <w:rPr>
          <w:rFonts w:hint="eastAsia" w:hAnsi="宋体"/>
          <w:sz w:val="24"/>
        </w:rPr>
        <w:t xml:space="preserve">于兴治，孙建建</w:t>
      </w:r>
      <w:r>
        <w:rPr>
          <w:rFonts w:ascii="宋体"/>
          <w:sz w:val="24"/>
        </w:rPr>
      </w:r>
      <w:r/>
    </w:p>
    <w:p>
      <w:pPr>
        <w:pStyle w:val="613"/>
        <w:ind w:firstLine="480"/>
        <w:spacing w:line="420" w:lineRule="exact"/>
        <w:rPr>
          <w:rFonts w:ascii="宋体"/>
          <w:sz w:val="24"/>
        </w:rPr>
      </w:pPr>
      <w:r>
        <w:rPr>
          <w:rFonts w:hint="eastAsia" w:ascii="宋体"/>
          <w:sz w:val="24"/>
        </w:rPr>
        <w:t xml:space="preserve">电　话：</w:t>
      </w:r>
      <w:r>
        <w:rPr>
          <w:rFonts w:hint="eastAsia" w:ascii="宋体" w:hAnsi="宋体"/>
          <w:sz w:val="24"/>
        </w:rPr>
        <w:t xml:space="preserve">13851334545，13914650638</w:t>
      </w:r>
      <w:r>
        <w:rPr>
          <w:rFonts w:ascii="宋体"/>
          <w:sz w:val="24"/>
        </w:rPr>
      </w:r>
      <w:r/>
    </w:p>
    <w:p>
      <w:pPr>
        <w:pStyle w:val="613"/>
        <w:ind w:firstLine="480"/>
        <w:spacing w:line="420" w:lineRule="exact"/>
        <w:rPr>
          <w:rFonts w:ascii="宋体"/>
          <w:sz w:val="24"/>
        </w:rPr>
      </w:pPr>
      <w:r>
        <w:rPr>
          <w:rFonts w:hint="eastAsia" w:ascii="宋体"/>
          <w:sz w:val="24"/>
        </w:rPr>
        <w:t xml:space="preserve">4、监管部门：阜宁县财政局采购科</w:t>
      </w:r>
      <w:r>
        <w:rPr>
          <w:rFonts w:ascii="宋体"/>
          <w:sz w:val="24"/>
        </w:rPr>
      </w:r>
      <w:r/>
    </w:p>
    <w:p>
      <w:pPr>
        <w:pStyle w:val="613"/>
        <w:ind w:firstLine="480"/>
        <w:spacing w:line="420" w:lineRule="exact"/>
        <w:rPr>
          <w:rFonts w:ascii="宋体"/>
          <w:sz w:val="24"/>
        </w:rPr>
      </w:pPr>
      <w:r>
        <w:rPr>
          <w:rFonts w:hint="eastAsia" w:ascii="宋体"/>
          <w:sz w:val="24"/>
        </w:rPr>
        <w:t xml:space="preserve">联系人：王柱</w:t>
      </w:r>
      <w:r>
        <w:rPr>
          <w:rFonts w:ascii="宋体"/>
          <w:sz w:val="24"/>
        </w:rPr>
      </w:r>
      <w:r/>
    </w:p>
    <w:p>
      <w:pPr>
        <w:pStyle w:val="613"/>
        <w:ind w:firstLine="480"/>
        <w:spacing w:line="420" w:lineRule="exact"/>
        <w:rPr>
          <w:rFonts w:ascii="宋体"/>
          <w:sz w:val="24"/>
        </w:rPr>
      </w:pPr>
      <w:r>
        <w:rPr>
          <w:rFonts w:hint="eastAsia" w:ascii="宋体"/>
          <w:sz w:val="24"/>
        </w:rPr>
        <w:t xml:space="preserve">电  话：0515</w:t>
      </w:r>
      <w:r>
        <w:rPr>
          <w:rFonts w:ascii="宋体"/>
          <w:sz w:val="24"/>
        </w:rPr>
        <w:t xml:space="preserve">-</w:t>
      </w:r>
      <w:r>
        <w:rPr>
          <w:rFonts w:hint="eastAsia" w:ascii="宋体"/>
          <w:sz w:val="24"/>
        </w:rPr>
        <w:t xml:space="preserve">69917082</w:t>
      </w:r>
      <w:r>
        <w:rPr>
          <w:rFonts w:ascii="宋体"/>
          <w:sz w:val="24"/>
        </w:rPr>
      </w:r>
      <w:r/>
    </w:p>
    <w:p>
      <w:pPr>
        <w:pStyle w:val="613"/>
        <w:jc w:val="right"/>
        <w:rPr>
          <w:rFonts w:ascii="宋体" w:hAnsi="宋体"/>
          <w:sz w:val="24"/>
          <w:szCs w:val="24"/>
        </w:rPr>
      </w:pPr>
      <w:r>
        <w:rPr>
          <w:rFonts w:ascii="宋体" w:hAnsi="宋体"/>
          <w:sz w:val="24"/>
          <w:szCs w:val="24"/>
        </w:rPr>
      </w:r>
      <w:r/>
    </w:p>
    <w:p>
      <w:pPr>
        <w:pStyle w:val="613"/>
        <w:jc w:val="right"/>
        <w:rPr>
          <w:rFonts w:ascii="宋体" w:hAnsi="宋体"/>
          <w:sz w:val="24"/>
          <w:szCs w:val="24"/>
        </w:rPr>
      </w:pPr>
      <w:r>
        <w:rPr>
          <w:rFonts w:ascii="宋体" w:hAnsi="宋体"/>
          <w:sz w:val="24"/>
          <w:szCs w:val="24"/>
        </w:rPr>
      </w:r>
      <w:r/>
    </w:p>
    <w:p>
      <w:pPr>
        <w:pStyle w:val="613"/>
        <w:jc w:val="right"/>
        <w:rPr>
          <w:rFonts w:hint="eastAsia" w:ascii="宋体" w:hAnsi="宋体"/>
          <w:sz w:val="24"/>
          <w:szCs w:val="24"/>
        </w:rPr>
      </w:pPr>
      <w:r>
        <w:rPr>
          <w:rFonts w:hint="eastAsia" w:ascii="宋体" w:hAnsi="宋体"/>
          <w:sz w:val="24"/>
          <w:szCs w:val="24"/>
        </w:rPr>
        <w:t xml:space="preserve">2024年</w:t>
      </w:r>
      <w:r>
        <w:rPr>
          <w:rFonts w:hint="eastAsia" w:ascii="宋体" w:hAnsi="宋体"/>
          <w:sz w:val="24"/>
          <w:szCs w:val="24"/>
        </w:rPr>
        <w:t xml:space="preserve">4</w:t>
      </w:r>
      <w:r>
        <w:rPr>
          <w:rFonts w:hint="eastAsia" w:ascii="宋体" w:hAnsi="宋体"/>
          <w:sz w:val="24"/>
          <w:szCs w:val="24"/>
        </w:rPr>
        <w:t xml:space="preserve">月</w:t>
      </w:r>
      <w:r>
        <w:rPr>
          <w:rFonts w:hint="eastAsia" w:ascii="宋体" w:hAnsi="宋体"/>
          <w:sz w:val="24"/>
          <w:szCs w:val="24"/>
        </w:rPr>
        <w:t xml:space="preserve">9</w:t>
      </w:r>
      <w:r>
        <w:rPr>
          <w:rFonts w:hint="eastAsia" w:ascii="宋体" w:hAnsi="宋体"/>
          <w:sz w:val="24"/>
          <w:szCs w:val="24"/>
        </w:rPr>
        <w:t xml:space="preserve">日</w:t>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jc w:val="right"/>
        <w:rPr>
          <w:rFonts w:hint="eastAsia" w:ascii="宋体" w:hAnsi="宋体"/>
          <w:sz w:val="24"/>
          <w:szCs w:val="24"/>
        </w:rPr>
      </w:pPr>
      <w:r>
        <w:rPr>
          <w:rFonts w:hint="eastAsia" w:ascii="宋体" w:hAnsi="宋体"/>
          <w:sz w:val="24"/>
          <w:szCs w:val="24"/>
        </w:rPr>
      </w:r>
      <w:r/>
    </w:p>
    <w:p>
      <w:pPr>
        <w:pStyle w:val="613"/>
        <w:ind w:firstLine="2429"/>
        <w:keepLines/>
        <w:keepNext/>
        <w:spacing w:before="260" w:after="260" w:line="416" w:lineRule="auto"/>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45"/>
      <w:r/>
      <w:bookmarkStart w:id="46" w:name="_Toc120614213"/>
      <w:r/>
      <w:bookmarkStart w:id="47" w:name="_Toc513029202"/>
      <w:r/>
      <w:bookmarkStart w:id="48" w:name="_Toc16938518"/>
      <w:r/>
      <w:bookmarkStart w:id="49" w:name="_Toc20823274"/>
      <w:r>
        <w:rPr>
          <w:rFonts w:hint="eastAsia" w:ascii="黑体" w:hAnsi="Arial" w:eastAsia="黑体" w:cs="Arial"/>
          <w:b/>
          <w:bCs/>
          <w:sz w:val="44"/>
          <w:szCs w:val="44"/>
        </w:rPr>
        <w:t xml:space="preserve">投标人须知</w:t>
      </w:r>
      <w:bookmarkEnd w:id="46"/>
      <w:r/>
      <w:bookmarkEnd w:id="47"/>
      <w:r/>
      <w:bookmarkEnd w:id="48"/>
      <w:r/>
      <w:bookmarkEnd w:id="49"/>
      <w:r>
        <w:rPr>
          <w:rFonts w:hint="eastAsia" w:ascii="黑体" w:hAnsi="Arial" w:eastAsia="黑体" w:cs="Arial"/>
          <w:sz w:val="44"/>
          <w:szCs w:val="44"/>
        </w:rPr>
      </w:r>
      <w:r/>
    </w:p>
    <w:p>
      <w:pPr>
        <w:pStyle w:val="613"/>
        <w:ind w:firstLine="498"/>
        <w:keepLines/>
        <w:keepNext/>
        <w:spacing w:before="156" w:after="156" w:line="360" w:lineRule="auto"/>
        <w:rPr>
          <w:rFonts w:hint="eastAsia"/>
          <w:b/>
          <w:bCs/>
          <w:sz w:val="32"/>
          <w:szCs w:val="32"/>
        </w:rPr>
        <w:outlineLvl w:val="2"/>
      </w:pPr>
      <w:r/>
      <w:bookmarkStart w:id="50" w:name="_Toc120614214"/>
      <w:r/>
      <w:bookmarkStart w:id="51" w:name="_Toc16938519"/>
      <w:r/>
      <w:bookmarkStart w:id="52" w:name="_Toc20823275"/>
      <w:r/>
      <w:bookmarkStart w:id="53" w:name="_Toc513029203"/>
      <w:r>
        <w:rPr>
          <w:rFonts w:hint="eastAsia"/>
          <w:b/>
          <w:bCs/>
          <w:sz w:val="32"/>
          <w:szCs w:val="32"/>
        </w:rPr>
        <w:t xml:space="preserve">一、总则</w:t>
      </w:r>
      <w:bookmarkEnd w:id="50"/>
      <w:r/>
      <w:bookmarkEnd w:id="51"/>
      <w:r/>
      <w:bookmarkEnd w:id="52"/>
      <w:r/>
      <w:bookmarkEnd w:id="53"/>
      <w:r>
        <w:rPr>
          <w:rFonts w:hint="eastAsia"/>
          <w:b/>
          <w:bCs/>
          <w:sz w:val="32"/>
          <w:szCs w:val="32"/>
        </w:rPr>
      </w:r>
      <w:r/>
    </w:p>
    <w:p>
      <w:pPr>
        <w:pStyle w:val="613"/>
        <w:ind w:firstLine="420"/>
        <w:keepLines/>
        <w:keepNext/>
        <w:rPr>
          <w:rFonts w:hint="eastAsia" w:ascii="Arial" w:hAnsi="Arial" w:eastAsia="黑体" w:cs="Arial"/>
          <w:sz w:val="28"/>
          <w:szCs w:val="28"/>
        </w:rPr>
        <w:outlineLvl w:val="3"/>
      </w:pPr>
      <w:r/>
      <w:bookmarkStart w:id="54" w:name="_Hlt16619475"/>
      <w:r/>
      <w:bookmarkEnd w:id="54"/>
      <w:r/>
      <w:bookmarkStart w:id="55" w:name="_Toc458694821"/>
      <w:r/>
      <w:bookmarkStart w:id="56" w:name="_Toc513029204"/>
      <w:r/>
      <w:bookmarkStart w:id="57" w:name="_Toc16938520"/>
      <w:r/>
      <w:bookmarkStart w:id="58" w:name="_Toc20823276"/>
      <w:r>
        <w:rPr>
          <w:rFonts w:hint="eastAsia" w:ascii="Arial" w:hAnsi="Arial" w:eastAsia="黑体" w:cs="Arial"/>
          <w:sz w:val="28"/>
          <w:szCs w:val="28"/>
        </w:rPr>
        <w:t xml:space="preserve">1</w:t>
      </w:r>
      <w:bookmarkEnd w:id="55"/>
      <w:r>
        <w:rPr>
          <w:rFonts w:hint="eastAsia" w:ascii="Arial" w:hAnsi="Arial" w:eastAsia="黑体" w:cs="Arial"/>
          <w:sz w:val="28"/>
          <w:szCs w:val="28"/>
        </w:rPr>
        <w:t xml:space="preserve">、招标方式</w:t>
      </w:r>
      <w:bookmarkEnd w:id="56"/>
      <w:r/>
      <w:bookmarkEnd w:id="57"/>
      <w:r/>
      <w:bookmarkEnd w:id="58"/>
      <w:r>
        <w:rPr>
          <w:rFonts w:hint="eastAsia" w:ascii="Arial" w:hAnsi="Arial" w:eastAsia="黑体" w:cs="Arial"/>
          <w:sz w:val="28"/>
          <w:szCs w:val="28"/>
        </w:rPr>
      </w:r>
      <w:r/>
    </w:p>
    <w:p>
      <w:pPr>
        <w:pStyle w:val="613"/>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w:t>
      </w:r>
      <w:r>
        <w:rPr>
          <w:rFonts w:hint="eastAsia" w:ascii="宋体" w:hAnsi="宋体"/>
          <w:sz w:val="24"/>
          <w:szCs w:val="21"/>
        </w:rPr>
        <w:t xml:space="preserve">适用于招标公告中所述项目。</w:t>
      </w:r>
      <w:r/>
    </w:p>
    <w:p>
      <w:pPr>
        <w:pStyle w:val="613"/>
        <w:ind w:firstLine="420"/>
        <w:keepLines/>
        <w:keepNext/>
        <w:rPr>
          <w:rFonts w:hint="eastAsia" w:ascii="Arial" w:hAnsi="Arial" w:eastAsia="黑体" w:cs="Arial"/>
          <w:sz w:val="28"/>
          <w:szCs w:val="28"/>
        </w:rPr>
        <w:outlineLvl w:val="3"/>
      </w:pPr>
      <w:r/>
      <w:bookmarkStart w:id="59" w:name="_Toc16938521"/>
      <w:r/>
      <w:bookmarkStart w:id="60" w:name="_Toc20823277"/>
      <w:r/>
      <w:bookmarkStart w:id="61" w:name="_Toc513029205"/>
      <w:r>
        <w:rPr>
          <w:rFonts w:hint="eastAsia" w:ascii="Arial" w:hAnsi="Arial" w:eastAsia="黑体" w:cs="Arial"/>
          <w:sz w:val="28"/>
          <w:szCs w:val="28"/>
        </w:rPr>
        <w:t xml:space="preserve">2、合格的投标人</w:t>
      </w:r>
      <w:bookmarkEnd w:id="59"/>
      <w:r/>
      <w:bookmarkEnd w:id="60"/>
      <w:r/>
      <w:bookmarkEnd w:id="61"/>
      <w:r>
        <w:rPr>
          <w:rFonts w:hint="eastAsia" w:ascii="Arial" w:hAnsi="Arial" w:eastAsia="黑体" w:cs="Arial"/>
          <w:sz w:val="28"/>
          <w:szCs w:val="28"/>
        </w:rPr>
      </w:r>
      <w:r/>
    </w:p>
    <w:p>
      <w:pPr>
        <w:pStyle w:val="6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1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613"/>
        <w:ind w:firstLine="420"/>
        <w:keepLines/>
        <w:keepNext/>
        <w:rPr>
          <w:rFonts w:hint="eastAsia" w:ascii="Arial" w:hAnsi="Arial" w:eastAsia="黑体" w:cs="Arial"/>
          <w:sz w:val="28"/>
          <w:szCs w:val="28"/>
        </w:rPr>
        <w:outlineLvl w:val="3"/>
      </w:pPr>
      <w:r/>
      <w:bookmarkStart w:id="62" w:name="_Toc20823278"/>
      <w:r/>
      <w:bookmarkStart w:id="63" w:name="_Toc513029206"/>
      <w:r/>
      <w:bookmarkStart w:id="64" w:name="_Toc16938522"/>
      <w:r>
        <w:rPr>
          <w:rFonts w:hint="eastAsia" w:ascii="Arial" w:hAnsi="Arial" w:eastAsia="黑体" w:cs="Arial"/>
          <w:sz w:val="28"/>
          <w:szCs w:val="28"/>
        </w:rPr>
        <w:t xml:space="preserve">3、适用法律</w:t>
      </w:r>
      <w:bookmarkEnd w:id="62"/>
      <w:r/>
      <w:bookmarkEnd w:id="63"/>
      <w:r/>
      <w:bookmarkEnd w:id="64"/>
      <w:r>
        <w:rPr>
          <w:rFonts w:hint="eastAsia" w:ascii="Arial" w:hAnsi="Arial" w:eastAsia="黑体" w:cs="Arial"/>
          <w:sz w:val="28"/>
          <w:szCs w:val="28"/>
        </w:rPr>
      </w:r>
      <w:r/>
    </w:p>
    <w:p>
      <w:pPr>
        <w:pStyle w:val="613"/>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13"/>
        <w:ind w:firstLine="420"/>
        <w:keepLines/>
        <w:keepNext/>
        <w:rPr>
          <w:rFonts w:hint="eastAsia" w:ascii="Arial" w:hAnsi="Arial" w:eastAsia="黑体" w:cs="Arial"/>
          <w:sz w:val="28"/>
          <w:szCs w:val="28"/>
        </w:rPr>
        <w:outlineLvl w:val="3"/>
      </w:pPr>
      <w:r/>
      <w:bookmarkStart w:id="65" w:name="_Toc513029207"/>
      <w:r/>
      <w:bookmarkStart w:id="66" w:name="_Toc462564067"/>
      <w:r/>
      <w:bookmarkStart w:id="67" w:name="_Toc20823279"/>
      <w:r/>
      <w:bookmarkStart w:id="68" w:name="_Toc16938523"/>
      <w:r>
        <w:rPr>
          <w:rFonts w:hint="eastAsia" w:ascii="Arial" w:hAnsi="Arial" w:eastAsia="黑体" w:cs="Arial"/>
          <w:sz w:val="28"/>
          <w:szCs w:val="28"/>
        </w:rPr>
        <w:t xml:space="preserve">4、投标费用</w:t>
      </w:r>
      <w:bookmarkEnd w:id="65"/>
      <w:r/>
      <w:bookmarkEnd w:id="66"/>
      <w:r/>
      <w:bookmarkEnd w:id="67"/>
      <w:r/>
      <w:bookmarkEnd w:id="68"/>
      <w:r>
        <w:rPr>
          <w:rFonts w:hint="eastAsia" w:ascii="Arial" w:hAnsi="Arial" w:eastAsia="黑体" w:cs="Arial"/>
          <w:sz w:val="28"/>
          <w:szCs w:val="28"/>
        </w:rPr>
      </w:r>
      <w:r/>
    </w:p>
    <w:p>
      <w:pPr>
        <w:pStyle w:val="613"/>
        <w:ind w:firstLine="480"/>
        <w:spacing w:line="44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sz w:val="24"/>
          <w:szCs w:val="24"/>
        </w:rPr>
        <w:t xml:space="preserve">在任何情况下均无义务和责任承担这些费用。</w:t>
      </w:r>
      <w:r/>
    </w:p>
    <w:p>
      <w:pPr>
        <w:pStyle w:val="613"/>
        <w:ind w:firstLine="480"/>
        <w:spacing w:line="420" w:lineRule="exact"/>
        <w:tabs>
          <w:tab w:val="left" w:pos="3262" w:leader="none"/>
        </w:tabs>
        <w:rPr>
          <w:rFonts w:ascii="宋体" w:hAnsi="宋体"/>
          <w:sz w:val="24"/>
          <w:szCs w:val="24"/>
        </w:rPr>
      </w:pPr>
      <w:r>
        <w:rPr>
          <w:rFonts w:hint="eastAsia" w:ascii="宋体" w:hAnsi="宋体"/>
          <w:sz w:val="24"/>
          <w:szCs w:val="24"/>
        </w:rPr>
        <w:t xml:space="preserve">4.2</w:t>
      </w:r>
      <w:r>
        <w:rPr>
          <w:rFonts w:hint="eastAsia" w:ascii="宋体" w:hAnsi="宋体"/>
          <w:sz w:val="24"/>
          <w:szCs w:val="24"/>
        </w:rPr>
        <w:t xml:space="preserve">代理机构将根据发改价格【2011】534号文件，每标段均按采购项目中标价的1.50%（如低于5000元的，按5000元收取）向中标供应商收取服务费用，由中标供应商在领取中标通知书前一次性支付。</w:t>
      </w:r>
      <w:r>
        <w:rPr>
          <w:rFonts w:ascii="宋体" w:hAnsi="宋体"/>
          <w:sz w:val="24"/>
          <w:szCs w:val="24"/>
        </w:rPr>
      </w:r>
      <w:r/>
    </w:p>
    <w:p>
      <w:pPr>
        <w:pStyle w:val="613"/>
        <w:ind w:firstLine="480"/>
        <w:keepLines/>
        <w:keepNext/>
        <w:spacing w:line="480" w:lineRule="exact"/>
        <w:rPr>
          <w:rFonts w:hint="eastAsia" w:ascii="宋体" w:hAnsi="宋体" w:cs="宋体"/>
          <w:bCs/>
          <w:sz w:val="24"/>
          <w:szCs w:val="24"/>
        </w:rPr>
        <w:outlineLvl w:val="3"/>
      </w:pPr>
      <w:r>
        <w:rPr>
          <w:rFonts w:hint="eastAsia" w:ascii="宋体" w:hAnsi="宋体" w:cs="宋体"/>
          <w:bCs/>
          <w:sz w:val="24"/>
          <w:szCs w:val="24"/>
        </w:rPr>
      </w:r>
      <w:r/>
    </w:p>
    <w:p>
      <w:pPr>
        <w:pStyle w:val="613"/>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61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13"/>
        <w:ind w:firstLine="321"/>
        <w:keepLines/>
        <w:keepNext/>
        <w:spacing w:before="156" w:after="156" w:line="360" w:lineRule="auto"/>
        <w:rPr>
          <w:rFonts w:hint="eastAsia"/>
          <w:b/>
          <w:bCs/>
          <w:sz w:val="32"/>
          <w:szCs w:val="32"/>
        </w:rPr>
        <w:outlineLvl w:val="2"/>
      </w:pPr>
      <w:r/>
      <w:bookmarkStart w:id="69" w:name="_Toc120614215"/>
      <w:r/>
      <w:bookmarkStart w:id="70" w:name="_Toc20823281"/>
      <w:r/>
      <w:bookmarkStart w:id="71" w:name="_Toc16938525"/>
      <w:r/>
      <w:bookmarkStart w:id="72" w:name="_Toc513029209"/>
      <w:r>
        <w:rPr>
          <w:rFonts w:hint="eastAsia"/>
          <w:b/>
          <w:bCs/>
          <w:sz w:val="32"/>
          <w:szCs w:val="32"/>
        </w:rPr>
        <w:t xml:space="preserve">二、招标文件</w:t>
      </w:r>
      <w:bookmarkEnd w:id="69"/>
      <w:r/>
      <w:bookmarkEnd w:id="70"/>
      <w:r/>
      <w:bookmarkEnd w:id="71"/>
      <w:r/>
      <w:bookmarkEnd w:id="72"/>
      <w:r>
        <w:rPr>
          <w:rFonts w:hint="eastAsia"/>
          <w:b/>
          <w:bCs/>
          <w:sz w:val="32"/>
          <w:szCs w:val="32"/>
        </w:rPr>
      </w:r>
      <w:r/>
    </w:p>
    <w:p>
      <w:pPr>
        <w:pStyle w:val="613"/>
        <w:ind w:firstLine="420"/>
        <w:keepLines/>
        <w:keepNext/>
        <w:rPr>
          <w:rFonts w:hint="eastAsia" w:ascii="Arial" w:hAnsi="Arial" w:eastAsia="黑体" w:cs="Arial"/>
          <w:sz w:val="28"/>
          <w:szCs w:val="28"/>
        </w:rPr>
        <w:outlineLvl w:val="3"/>
      </w:pPr>
      <w:r/>
      <w:bookmarkStart w:id="73" w:name="_Toc16938526"/>
      <w:r/>
      <w:bookmarkStart w:id="74" w:name="_Toc513029210"/>
      <w:r/>
      <w:bookmarkStart w:id="75" w:name="_Toc20823282"/>
      <w:r>
        <w:rPr>
          <w:rFonts w:hint="eastAsia" w:ascii="Arial" w:hAnsi="Arial" w:eastAsia="黑体" w:cs="Arial"/>
          <w:sz w:val="28"/>
          <w:szCs w:val="28"/>
        </w:rPr>
        <w:t xml:space="preserve">6、招标文件构成</w:t>
      </w:r>
      <w:bookmarkEnd w:id="73"/>
      <w:r/>
      <w:bookmarkEnd w:id="74"/>
      <w:r/>
      <w:bookmarkEnd w:id="75"/>
      <w:r>
        <w:rPr>
          <w:rFonts w:hint="eastAsia" w:ascii="Arial" w:hAnsi="Arial" w:eastAsia="黑体" w:cs="Arial"/>
          <w:sz w:val="28"/>
          <w:szCs w:val="28"/>
        </w:rPr>
      </w:r>
      <w:r/>
    </w:p>
    <w:p>
      <w:pPr>
        <w:pStyle w:val="613"/>
        <w:ind w:firstLine="480"/>
        <w:spacing w:line="440" w:lineRule="exact"/>
        <w:rPr>
          <w:rFonts w:hint="eastAsia" w:ascii="宋体" w:hAnsi="宋体"/>
          <w:sz w:val="24"/>
          <w:szCs w:val="24"/>
        </w:rPr>
      </w:pPr>
      <w:r>
        <w:rPr>
          <w:rFonts w:hint="eastAsia" w:ascii="宋体" w:hAnsi="宋体"/>
          <w:sz w:val="24"/>
          <w:szCs w:val="24"/>
        </w:rPr>
        <w:t xml:space="preserve">6.1 招标文件由以下部分组成：</w:t>
      </w:r>
      <w:r/>
    </w:p>
    <w:p>
      <w:pPr>
        <w:pStyle w:val="613"/>
        <w:ind w:firstLine="480"/>
        <w:spacing w:line="44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13"/>
        <w:ind w:firstLine="480"/>
        <w:spacing w:line="440" w:lineRule="exact"/>
        <w:rPr>
          <w:rFonts w:hint="eastAsia" w:ascii="宋体" w:hAnsi="宋体"/>
          <w:sz w:val="24"/>
          <w:szCs w:val="24"/>
        </w:rPr>
      </w:pPr>
      <w:r>
        <w:rPr>
          <w:rFonts w:hint="eastAsia" w:ascii="宋体" w:hAnsi="宋体"/>
          <w:sz w:val="24"/>
          <w:szCs w:val="24"/>
        </w:rPr>
        <w:t xml:space="preserve">（2）投标人须知</w:t>
      </w:r>
      <w:r/>
    </w:p>
    <w:p>
      <w:pPr>
        <w:pStyle w:val="613"/>
        <w:ind w:firstLine="480"/>
        <w:spacing w:line="440" w:lineRule="exact"/>
        <w:rPr>
          <w:rFonts w:hint="eastAsia" w:ascii="宋体" w:hAnsi="宋体"/>
          <w:sz w:val="24"/>
          <w:szCs w:val="24"/>
        </w:rPr>
      </w:pPr>
      <w:r>
        <w:rPr>
          <w:rFonts w:hint="eastAsia" w:ascii="宋体" w:hAnsi="宋体"/>
          <w:sz w:val="24"/>
          <w:szCs w:val="24"/>
        </w:rPr>
        <w:t xml:space="preserve">（3）合同文本</w:t>
      </w:r>
      <w:r/>
    </w:p>
    <w:p>
      <w:pPr>
        <w:pStyle w:val="613"/>
        <w:ind w:firstLine="480"/>
        <w:spacing w:line="440" w:lineRule="exact"/>
        <w:rPr>
          <w:rFonts w:hint="eastAsia" w:ascii="宋体" w:hAnsi="宋体"/>
          <w:sz w:val="24"/>
          <w:szCs w:val="24"/>
        </w:rPr>
      </w:pPr>
      <w:r>
        <w:rPr>
          <w:rFonts w:hint="eastAsia" w:ascii="宋体" w:hAnsi="宋体"/>
          <w:sz w:val="24"/>
          <w:szCs w:val="24"/>
        </w:rPr>
        <w:t xml:space="preserve">（4）采购需求</w:t>
      </w:r>
      <w:r/>
    </w:p>
    <w:p>
      <w:pPr>
        <w:pStyle w:val="613"/>
        <w:ind w:firstLine="480"/>
        <w:spacing w:line="440" w:lineRule="exact"/>
        <w:rPr>
          <w:rFonts w:hint="eastAsia" w:ascii="宋体" w:hAnsi="宋体"/>
          <w:sz w:val="24"/>
          <w:szCs w:val="24"/>
        </w:rPr>
      </w:pPr>
      <w:r>
        <w:rPr>
          <w:rFonts w:hint="eastAsia" w:ascii="宋体" w:hAnsi="宋体"/>
          <w:sz w:val="24"/>
          <w:szCs w:val="24"/>
        </w:rPr>
        <w:t xml:space="preserve">（5）评标方法与评标标准</w:t>
      </w:r>
      <w:r/>
    </w:p>
    <w:p>
      <w:pPr>
        <w:pStyle w:val="613"/>
        <w:ind w:firstLine="480"/>
        <w:spacing w:line="440" w:lineRule="exact"/>
        <w:rPr>
          <w:rFonts w:hint="eastAsia" w:ascii="宋体" w:hAnsi="宋体"/>
          <w:sz w:val="24"/>
          <w:szCs w:val="24"/>
        </w:rPr>
      </w:pPr>
      <w:r>
        <w:rPr>
          <w:rFonts w:hint="eastAsia" w:ascii="宋体" w:hAnsi="宋体"/>
          <w:sz w:val="24"/>
          <w:szCs w:val="24"/>
        </w:rPr>
        <w:t xml:space="preserve">（6）投标文件格式</w:t>
      </w:r>
      <w:r/>
    </w:p>
    <w:p>
      <w:pPr>
        <w:pStyle w:val="613"/>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请仔细检查招标文件是否齐全，如有缺漏请立即与采购人或采购代理机构联系解决。</w:t>
      </w:r>
      <w:r/>
    </w:p>
    <w:p>
      <w:pPr>
        <w:pStyle w:val="613"/>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w:t>
      </w:r>
      <w:r>
        <w:rPr>
          <w:rFonts w:hint="eastAsia" w:ascii="宋体" w:hAnsi="宋体"/>
          <w:sz w:val="24"/>
          <w:szCs w:val="21"/>
        </w:rPr>
        <w:t xml:space="preserve">和规定编制投标文件，并保证所提供的全部资料的真实性，以使其投标文件对招标文件作出实质性响应，否则其风险由投标人自行承担。</w:t>
      </w:r>
      <w:r/>
    </w:p>
    <w:p>
      <w:pPr>
        <w:pStyle w:val="613"/>
        <w:ind w:firstLine="560"/>
        <w:keepLines/>
        <w:keepNext/>
        <w:rPr>
          <w:rFonts w:hint="eastAsia" w:ascii="Arial" w:hAnsi="Arial" w:eastAsia="黑体" w:cs="Arial"/>
          <w:sz w:val="28"/>
          <w:szCs w:val="28"/>
        </w:rPr>
        <w:outlineLvl w:val="3"/>
      </w:pPr>
      <w:r/>
      <w:bookmarkStart w:id="76" w:name="_Toc513029211"/>
      <w:r/>
      <w:bookmarkStart w:id="77" w:name="_Toc16938527"/>
      <w:r/>
      <w:bookmarkStart w:id="78" w:name="_Toc462564070"/>
      <w:r/>
      <w:bookmarkStart w:id="79" w:name="_Toc20823283"/>
      <w:r>
        <w:rPr>
          <w:rFonts w:hint="eastAsia" w:ascii="Arial" w:hAnsi="Arial" w:eastAsia="黑体" w:cs="Arial"/>
          <w:sz w:val="28"/>
          <w:szCs w:val="28"/>
        </w:rPr>
        <w:t xml:space="preserve">7、招标文件的澄清</w:t>
      </w:r>
      <w:bookmarkEnd w:id="76"/>
      <w:r/>
      <w:bookmarkEnd w:id="77"/>
      <w:r/>
      <w:bookmarkEnd w:id="78"/>
      <w:r/>
      <w:bookmarkEnd w:id="79"/>
      <w:r>
        <w:rPr>
          <w:rFonts w:hint="eastAsia" w:ascii="Arial" w:hAnsi="Arial" w:eastAsia="黑体" w:cs="Arial"/>
          <w:sz w:val="28"/>
          <w:szCs w:val="28"/>
        </w:rPr>
      </w:r>
      <w:r/>
    </w:p>
    <w:p>
      <w:pPr>
        <w:pStyle w:val="613"/>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szCs w:val="21"/>
        </w:rPr>
        <w:t xml:space="preserve">按招标公告中的通讯地址，以书面形式通知采购人或采购代理机构。</w:t>
      </w:r>
      <w:r>
        <w:rPr>
          <w:rFonts w:hint="eastAsia" w:ascii="宋体" w:hAnsi="宋体"/>
          <w:sz w:val="24"/>
          <w:szCs w:val="24"/>
        </w:rPr>
      </w:r>
      <w:r/>
    </w:p>
    <w:p>
      <w:pPr>
        <w:pStyle w:val="613"/>
        <w:ind w:firstLine="560"/>
        <w:keepLines/>
        <w:keepNext/>
        <w:rPr>
          <w:rFonts w:hint="eastAsia" w:ascii="Arial" w:hAnsi="Arial" w:eastAsia="黑体" w:cs="Arial"/>
          <w:sz w:val="28"/>
          <w:szCs w:val="28"/>
        </w:rPr>
        <w:outlineLvl w:val="3"/>
      </w:pPr>
      <w:r/>
      <w:bookmarkStart w:id="80" w:name="_Toc513029212"/>
      <w:r/>
      <w:bookmarkStart w:id="81" w:name="_Toc20823284"/>
      <w:r/>
      <w:bookmarkStart w:id="82" w:name="_Toc462564071"/>
      <w:r/>
      <w:bookmarkStart w:id="83" w:name="_Toc16938528"/>
      <w:r>
        <w:rPr>
          <w:rFonts w:hint="eastAsia" w:ascii="Arial" w:hAnsi="Arial" w:eastAsia="黑体" w:cs="Arial"/>
          <w:sz w:val="28"/>
          <w:szCs w:val="28"/>
        </w:rPr>
        <w:t xml:space="preserve">8、招标文件的修改</w:t>
      </w:r>
      <w:bookmarkEnd w:id="80"/>
      <w:r/>
      <w:bookmarkEnd w:id="81"/>
      <w:r/>
      <w:bookmarkEnd w:id="82"/>
      <w:r/>
      <w:bookmarkEnd w:id="83"/>
      <w:r>
        <w:rPr>
          <w:rFonts w:hint="eastAsia" w:ascii="Arial" w:hAnsi="Arial" w:eastAsia="黑体" w:cs="Arial"/>
          <w:sz w:val="28"/>
          <w:szCs w:val="28"/>
        </w:rPr>
      </w:r>
      <w:r/>
    </w:p>
    <w:p>
      <w:pPr>
        <w:pStyle w:val="613"/>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，采购人或采购代理机构可以对招标文件进行修改。</w:t>
      </w:r>
      <w:r/>
    </w:p>
    <w:p>
      <w:pPr>
        <w:pStyle w:val="613"/>
        <w:ind w:firstLine="480"/>
        <w:spacing w:line="5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采购人或采购代理机构</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613"/>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pStyle w:val="613"/>
        <w:ind w:firstLine="482"/>
        <w:keepLines/>
        <w:keepNext/>
        <w:spacing w:before="156" w:after="156" w:line="360" w:lineRule="auto"/>
        <w:rPr>
          <w:rFonts w:hint="eastAsia"/>
          <w:b/>
          <w:bCs/>
          <w:sz w:val="32"/>
          <w:szCs w:val="32"/>
        </w:rPr>
        <w:outlineLvl w:val="2"/>
      </w:pPr>
      <w:r/>
      <w:bookmarkStart w:id="84" w:name="_Toc120614216"/>
      <w:r/>
      <w:bookmarkStart w:id="85" w:name="_Toc20823285"/>
      <w:r/>
      <w:bookmarkStart w:id="86" w:name="_Toc513029213"/>
      <w:r/>
      <w:bookmarkStart w:id="87" w:name="_Toc16938529"/>
      <w:r/>
      <w:bookmarkStart w:id="88" w:name="_Toc462564072"/>
      <w:r>
        <w:rPr>
          <w:rFonts w:hint="eastAsia"/>
          <w:b/>
          <w:bCs/>
          <w:sz w:val="32"/>
          <w:szCs w:val="32"/>
        </w:rPr>
        <w:t xml:space="preserve">三、投标文件的编制</w:t>
      </w:r>
      <w:bookmarkEnd w:id="84"/>
      <w:r/>
      <w:bookmarkEnd w:id="85"/>
      <w:r/>
      <w:bookmarkEnd w:id="86"/>
      <w:r/>
      <w:bookmarkEnd w:id="87"/>
      <w:r/>
      <w:bookmarkEnd w:id="88"/>
      <w:r>
        <w:rPr>
          <w:rFonts w:hint="eastAsia"/>
          <w:b/>
          <w:bCs/>
          <w:sz w:val="32"/>
          <w:szCs w:val="32"/>
        </w:rPr>
      </w:r>
      <w:r/>
    </w:p>
    <w:p>
      <w:pPr>
        <w:pStyle w:val="613"/>
        <w:ind w:firstLine="560"/>
        <w:keepLines/>
        <w:keepNext/>
        <w:rPr>
          <w:rFonts w:hint="eastAsia" w:ascii="Arial" w:hAnsi="Arial" w:eastAsia="黑体" w:cs="Arial"/>
          <w:b/>
          <w:sz w:val="28"/>
          <w:szCs w:val="28"/>
        </w:rPr>
        <w:outlineLvl w:val="3"/>
      </w:pPr>
      <w:r/>
      <w:bookmarkStart w:id="89" w:name="_Toc462564073"/>
      <w:r/>
      <w:bookmarkStart w:id="90" w:name="_Toc513029214"/>
      <w:r/>
      <w:bookmarkStart w:id="91" w:name="_Toc20823286"/>
      <w:r/>
      <w:bookmarkStart w:id="92" w:name="_Toc16938530"/>
      <w:r>
        <w:rPr>
          <w:rFonts w:hint="eastAsia" w:ascii="Arial" w:hAnsi="Arial" w:eastAsia="黑体" w:cs="Arial"/>
          <w:sz w:val="28"/>
          <w:szCs w:val="28"/>
        </w:rPr>
        <w:t xml:space="preserve">9、投标文件的语言及度量衡单位</w:t>
      </w:r>
      <w:bookmarkEnd w:id="89"/>
      <w:r/>
      <w:bookmarkEnd w:id="90"/>
      <w:r/>
      <w:bookmarkEnd w:id="91"/>
      <w:r/>
      <w:bookmarkEnd w:id="92"/>
      <w:r>
        <w:rPr>
          <w:rFonts w:hint="eastAsia" w:ascii="Arial" w:hAnsi="Arial" w:eastAsia="黑体" w:cs="Arial"/>
          <w:b/>
          <w:sz w:val="28"/>
          <w:szCs w:val="28"/>
        </w:rPr>
      </w:r>
      <w:r/>
    </w:p>
    <w:p>
      <w:pPr>
        <w:pStyle w:val="613"/>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投标人提交的投标文件以及投标人与采购人或采购代理机构就有关投标的所有来往通知、函件和文件均应使用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13"/>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pStyle w:val="613"/>
        <w:ind w:firstLine="420"/>
        <w:keepLines/>
        <w:keepNext/>
        <w:rPr>
          <w:rFonts w:hint="eastAsia" w:ascii="Arial" w:hAnsi="Arial" w:eastAsia="黑体" w:cs="Arial"/>
          <w:sz w:val="28"/>
          <w:szCs w:val="28"/>
        </w:rPr>
        <w:outlineLvl w:val="3"/>
      </w:pPr>
      <w:r/>
      <w:bookmarkStart w:id="93" w:name="_Toc20823287"/>
      <w:r/>
      <w:bookmarkStart w:id="94" w:name="_Toc16938531"/>
      <w:r/>
      <w:bookmarkStart w:id="95" w:name="_Toc513029215"/>
      <w:r/>
      <w:bookmarkStart w:id="96" w:name="_Toc462564074"/>
      <w:r>
        <w:rPr>
          <w:rFonts w:hint="eastAsia" w:ascii="Arial" w:hAnsi="Arial" w:eastAsia="黑体" w:cs="Arial"/>
          <w:sz w:val="28"/>
          <w:szCs w:val="28"/>
        </w:rPr>
        <w:t xml:space="preserve">10、投标文件构成</w:t>
      </w:r>
      <w:bookmarkEnd w:id="93"/>
      <w:r/>
      <w:bookmarkEnd w:id="94"/>
      <w:r/>
      <w:bookmarkEnd w:id="95"/>
      <w:r/>
      <w:bookmarkEnd w:id="96"/>
      <w:r>
        <w:rPr>
          <w:rFonts w:hint="eastAsia" w:ascii="Arial" w:hAnsi="Arial" w:eastAsia="黑体" w:cs="Arial"/>
          <w:sz w:val="28"/>
          <w:szCs w:val="28"/>
        </w:rPr>
      </w:r>
      <w:r/>
    </w:p>
    <w:p>
      <w:pPr>
        <w:pStyle w:val="613"/>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pStyle w:val="613"/>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如标书制作工具中格式和内容与“江</w:t>
      </w:r>
      <w:r>
        <w:rPr>
          <w:rFonts w:hint="eastAsia" w:ascii="宋体" w:hAnsi="宋体"/>
          <w:sz w:val="24"/>
          <w:szCs w:val="21"/>
        </w:rPr>
        <w:t xml:space="preserve">苏政府采购网”发布的招标文件不一致，请以“江苏政府采购网”发布的招标文件为准。</w:t>
      </w:r>
      <w:r/>
    </w:p>
    <w:p>
      <w:pPr>
        <w:pStyle w:val="613"/>
        <w:ind w:firstLine="420"/>
        <w:keepLines/>
        <w:keepNext/>
        <w:rPr>
          <w:rFonts w:hint="eastAsia" w:ascii="Arial" w:hAnsi="Arial" w:eastAsia="黑体" w:cs="Arial"/>
          <w:sz w:val="28"/>
          <w:szCs w:val="28"/>
        </w:rPr>
        <w:outlineLvl w:val="3"/>
      </w:pPr>
      <w:r/>
      <w:bookmarkStart w:id="97" w:name="_Hlt26954838"/>
      <w:r/>
      <w:bookmarkEnd w:id="97"/>
      <w:r/>
      <w:bookmarkStart w:id="98" w:name="_Hlt26670360"/>
      <w:r/>
      <w:bookmarkEnd w:id="98"/>
      <w:r/>
      <w:bookmarkStart w:id="99" w:name="_Hlt26668975"/>
      <w:r/>
      <w:bookmarkEnd w:id="99"/>
      <w:r/>
      <w:bookmarkStart w:id="100" w:name="_Toc513029219"/>
      <w:r/>
      <w:bookmarkStart w:id="101" w:name="_Toc14577357"/>
      <w:r/>
      <w:bookmarkStart w:id="102" w:name="_Toc49090509"/>
      <w:r/>
      <w:bookmarkStart w:id="103" w:name="_Toc513029216"/>
      <w:r/>
      <w:bookmarkStart w:id="104" w:name="_Toc14577354"/>
      <w:r/>
      <w:bookmarkStart w:id="105" w:name="_Toc49090507"/>
      <w:r/>
      <w:bookmarkStart w:id="106" w:name="_Toc49090508"/>
      <w:r/>
      <w:bookmarkStart w:id="107" w:name="_Toc14577355"/>
      <w:r>
        <w:rPr>
          <w:rFonts w:hint="eastAsia" w:ascii="Arial" w:hAnsi="Arial" w:eastAsia="黑体" w:cs="Arial"/>
          <w:sz w:val="28"/>
          <w:szCs w:val="28"/>
        </w:rPr>
        <w:t xml:space="preserve">11、证明投标人及投标标的符合招标文件规定的文件</w:t>
      </w:r>
      <w:bookmarkEnd w:id="100"/>
      <w:r/>
      <w:bookmarkEnd w:id="101"/>
      <w:r/>
      <w:bookmarkEnd w:id="102"/>
      <w:r>
        <w:rPr>
          <w:rFonts w:hint="eastAsia" w:ascii="Arial" w:hAnsi="Arial" w:eastAsia="黑体" w:cs="Arial"/>
          <w:sz w:val="28"/>
          <w:szCs w:val="28"/>
        </w:rPr>
      </w:r>
      <w:r/>
    </w:p>
    <w:p>
      <w:pPr>
        <w:pStyle w:val="613"/>
        <w:spacing w:line="480" w:lineRule="exact"/>
        <w:rPr>
          <w:rFonts w:hint="eastAsia" w:ascii="宋体" w:hAnsi="宋体"/>
          <w:sz w:val="24"/>
          <w:szCs w:val="24"/>
        </w:rPr>
      </w:pPr>
      <w:r/>
      <w:bookmarkEnd w:id="103"/>
      <w:r/>
      <w:bookmarkEnd w:id="104"/>
      <w:r/>
      <w:bookmarkEnd w:id="105"/>
      <w:r>
        <w:rPr>
          <w:rFonts w:hint="eastAsia" w:ascii="宋体" w:hAnsi="宋体"/>
          <w:sz w:val="24"/>
          <w:szCs w:val="24"/>
        </w:rPr>
        <w:t xml:space="preserve">    11.1 投标人应按照招标文件要求提交证明文件，证明其及投标标的符合招标文件规定。</w:t>
      </w:r>
      <w:r/>
    </w:p>
    <w:p>
      <w:pPr>
        <w:pStyle w:val="61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13"/>
        <w:ind w:firstLine="420"/>
        <w:keepLines/>
        <w:keepNext/>
        <w:rPr>
          <w:rFonts w:hint="eastAsia" w:ascii="Arial" w:hAnsi="Arial" w:eastAsia="黑体" w:cs="Arial"/>
          <w:sz w:val="28"/>
          <w:szCs w:val="28"/>
        </w:rPr>
        <w:outlineLvl w:val="3"/>
      </w:pPr>
      <w:r/>
      <w:bookmarkEnd w:id="106"/>
      <w:r/>
      <w:bookmarkEnd w:id="107"/>
      <w:r>
        <w:rPr>
          <w:rFonts w:hint="eastAsia" w:ascii="Arial" w:hAnsi="Arial" w:eastAsia="黑体" w:cs="Arial"/>
          <w:sz w:val="28"/>
          <w:szCs w:val="28"/>
        </w:rPr>
        <w:t xml:space="preserve">12、投标分项报价表</w:t>
      </w:r>
      <w:r/>
    </w:p>
    <w:p>
      <w:pPr>
        <w:pStyle w:val="613"/>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投标人应按照招标文件规定格式填报投标分项报价表。</w:t>
      </w:r>
      <w:r>
        <w:rPr>
          <w:rFonts w:hint="eastAsia" w:ascii="宋体" w:hAnsi="宋体"/>
          <w:bCs/>
          <w:sz w:val="24"/>
          <w:szCs w:val="21"/>
        </w:rPr>
      </w:r>
      <w:r/>
    </w:p>
    <w:p>
      <w:pPr>
        <w:pStyle w:val="613"/>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613"/>
        <w:ind w:firstLine="420"/>
        <w:keepLines/>
        <w:keepNext/>
        <w:rPr>
          <w:rFonts w:hint="eastAsia" w:ascii="Arial" w:hAnsi="Arial" w:eastAsia="黑体" w:cs="Arial"/>
          <w:sz w:val="28"/>
          <w:szCs w:val="28"/>
        </w:rPr>
        <w:outlineLvl w:val="3"/>
      </w:pPr>
      <w:r/>
      <w:bookmarkStart w:id="108" w:name="_Hlt26954731"/>
      <w:r/>
      <w:bookmarkEnd w:id="108"/>
      <w:r/>
      <w:bookmarkStart w:id="109" w:name="_Hlt26954848"/>
      <w:r/>
      <w:bookmarkEnd w:id="109"/>
      <w:r/>
      <w:bookmarkStart w:id="110" w:name="_Hlt26954846"/>
      <w:r/>
      <w:bookmarkEnd w:id="110"/>
      <w:r/>
      <w:bookmarkStart w:id="111" w:name="_Hlt26670486"/>
      <w:r/>
      <w:bookmarkEnd w:id="111"/>
      <w:r/>
      <w:bookmarkStart w:id="112" w:name="_Hlt26670482"/>
      <w:r/>
      <w:bookmarkEnd w:id="112"/>
      <w:r>
        <w:rPr>
          <w:rFonts w:hint="eastAsia" w:ascii="Arial" w:hAnsi="Arial" w:eastAsia="黑体" w:cs="Arial"/>
          <w:sz w:val="28"/>
          <w:szCs w:val="28"/>
        </w:rPr>
        <w:t xml:space="preserve">13、技术要求响应及偏离表、商务要求响应及偏离表</w:t>
      </w:r>
      <w:r/>
    </w:p>
    <w:p>
      <w:pPr>
        <w:pStyle w:val="613"/>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613"/>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pStyle w:val="61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14、实施方案、平台对接方案、售后服务及其他</w:t>
      </w:r>
      <w:r/>
    </w:p>
    <w:p>
      <w:pPr>
        <w:pStyle w:val="613"/>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投标人需根据招标文件要求提供有关项目实施方案、平台对接方案、售后服务的管理制度，售后服务机构的分布情况，售后服务人员的数量、素质、技术水平及售后服务的反应能力等。</w:t>
      </w:r>
      <w:r/>
    </w:p>
    <w:p>
      <w:pPr>
        <w:pStyle w:val="613"/>
        <w:ind w:firstLine="480"/>
        <w:spacing w:line="480" w:lineRule="exact"/>
        <w:rPr>
          <w:rFonts w:hint="eastAsia" w:ascii="宋体" w:hAnsi="宋体"/>
          <w:sz w:val="24"/>
          <w:szCs w:val="24"/>
        </w:rPr>
      </w:pPr>
      <w:r>
        <w:rPr>
          <w:rFonts w:hint="eastAsia" w:ascii="宋体" w:hAnsi="宋体"/>
          <w:sz w:val="24"/>
          <w:szCs w:val="24"/>
        </w:rPr>
        <w:t xml:space="preserve">14.2 投标人需根据招标文件评标办法要求提供的其他相关证明材料</w:t>
      </w:r>
      <w:r>
        <w:rPr>
          <w:rFonts w:hint="eastAsia" w:ascii="宋体" w:hAnsi="Arial" w:cs="宋体"/>
          <w:sz w:val="24"/>
          <w:szCs w:val="21"/>
          <w:lang w:val="zh-CN"/>
        </w:rPr>
        <w:t xml:space="preserve">。</w:t>
      </w:r>
      <w:r>
        <w:rPr>
          <w:rFonts w:hint="eastAsia" w:ascii="宋体" w:hAnsi="宋体"/>
          <w:sz w:val="24"/>
          <w:szCs w:val="24"/>
        </w:rPr>
      </w:r>
      <w:r/>
    </w:p>
    <w:p>
      <w:pPr>
        <w:pStyle w:val="613"/>
        <w:ind w:firstLine="420"/>
        <w:keepLines/>
        <w:keepNext/>
        <w:rPr>
          <w:rFonts w:hint="eastAsia" w:ascii="Arial" w:hAnsi="Arial" w:eastAsia="黑体" w:cs="Arial"/>
          <w:sz w:val="28"/>
          <w:szCs w:val="28"/>
        </w:rPr>
        <w:outlineLvl w:val="3"/>
      </w:pPr>
      <w:r/>
      <w:bookmarkStart w:id="113" w:name="_Toc14577359"/>
      <w:r/>
      <w:bookmarkStart w:id="114" w:name="_Toc49090510"/>
      <w:r>
        <w:rPr>
          <w:rFonts w:hint="eastAsia" w:ascii="Arial" w:hAnsi="Arial" w:eastAsia="黑体" w:cs="Arial"/>
          <w:sz w:val="28"/>
          <w:szCs w:val="28"/>
        </w:rPr>
        <w:t xml:space="preserve">15、投标函和开标一览表</w:t>
      </w:r>
      <w:r/>
    </w:p>
    <w:p>
      <w:pPr>
        <w:pStyle w:val="613"/>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pStyle w:val="613"/>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613"/>
        <w:ind w:firstLine="420"/>
        <w:keepLines/>
        <w:keepNext/>
        <w:rPr>
          <w:rFonts w:hint="eastAsia" w:ascii="Arial" w:hAnsi="Arial" w:eastAsia="黑体" w:cs="Arial"/>
          <w:sz w:val="28"/>
          <w:szCs w:val="28"/>
        </w:rPr>
        <w:outlineLvl w:val="3"/>
      </w:pPr>
      <w:r/>
      <w:bookmarkEnd w:id="113"/>
      <w:r/>
      <w:bookmarkEnd w:id="114"/>
      <w:r/>
      <w:bookmarkStart w:id="115" w:name="_Toc49090511"/>
      <w:r/>
      <w:bookmarkStart w:id="116" w:name="_Toc14577360"/>
      <w:r>
        <w:rPr>
          <w:rFonts w:hint="eastAsia" w:ascii="Arial" w:hAnsi="Arial" w:eastAsia="黑体" w:cs="Arial"/>
          <w:sz w:val="28"/>
          <w:szCs w:val="28"/>
        </w:rPr>
        <w:t xml:space="preserve">16、投标有效期</w:t>
      </w:r>
      <w:bookmarkEnd w:id="115"/>
      <w:r/>
      <w:bookmarkEnd w:id="116"/>
      <w:r>
        <w:rPr>
          <w:rFonts w:hint="eastAsia" w:ascii="Arial" w:hAnsi="Arial" w:eastAsia="黑体" w:cs="Arial"/>
          <w:sz w:val="28"/>
          <w:szCs w:val="28"/>
        </w:rPr>
      </w:r>
      <w:r/>
    </w:p>
    <w:p>
      <w:pPr>
        <w:pStyle w:val="613"/>
        <w:ind w:firstLine="480"/>
        <w:spacing w:line="500" w:lineRule="exact"/>
        <w:rPr>
          <w:rFonts w:hint="eastAsia"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p>
    <w:p>
      <w:pPr>
        <w:pStyle w:val="61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pStyle w:val="613"/>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采购人或采购代理机构</w:t>
      </w:r>
      <w:r>
        <w:rPr>
          <w:rFonts w:hint="eastAsia" w:ascii="宋体" w:hAnsi="宋体"/>
          <w:bCs/>
          <w:sz w:val="24"/>
          <w:szCs w:val="21"/>
        </w:rPr>
        <w:t xml:space="preserve">于原投标有效期满之前，可向投标人提出延长投标有效期的要求。这种要求与答复均应采</w:t>
      </w:r>
      <w:r>
        <w:rPr>
          <w:rFonts w:hint="eastAsia" w:ascii="宋体" w:hAnsi="宋体"/>
          <w:bCs/>
          <w:sz w:val="24"/>
          <w:szCs w:val="21"/>
        </w:rPr>
        <w:t xml:space="preserve">用书面形式。投标人可以拒绝</w:t>
      </w:r>
      <w:r>
        <w:rPr>
          <w:rFonts w:hint="eastAsia" w:ascii="宋体" w:hAnsi="宋体"/>
          <w:sz w:val="24"/>
          <w:szCs w:val="21"/>
        </w:rPr>
        <w:t xml:space="preserve">采购人或采购代理机构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pStyle w:val="613"/>
        <w:keepLines/>
        <w:keepNext/>
        <w:spacing w:before="156" w:after="156" w:line="360" w:lineRule="auto"/>
        <w:rPr>
          <w:rFonts w:hint="eastAsia"/>
          <w:b/>
          <w:bCs/>
          <w:sz w:val="32"/>
          <w:szCs w:val="32"/>
        </w:rPr>
        <w:outlineLvl w:val="2"/>
      </w:pPr>
      <w:r/>
      <w:bookmarkStart w:id="117" w:name="_Hlt26954852"/>
      <w:r/>
      <w:bookmarkEnd w:id="117"/>
      <w:r/>
      <w:bookmarkStart w:id="118" w:name="_Hlt26954739"/>
      <w:r/>
      <w:bookmarkEnd w:id="118"/>
      <w:r/>
      <w:bookmarkStart w:id="119" w:name="_Toc16938540"/>
      <w:r/>
      <w:bookmarkStart w:id="120" w:name="_Toc513029224"/>
      <w:r/>
      <w:bookmarkStart w:id="121" w:name="_Toc20823296"/>
      <w:r/>
      <w:bookmarkStart w:id="122" w:name="_Toc120614217"/>
      <w:r>
        <w:rPr>
          <w:rFonts w:hint="eastAsia"/>
          <w:b/>
          <w:bCs/>
          <w:sz w:val="32"/>
          <w:szCs w:val="32"/>
        </w:rPr>
        <w:t xml:space="preserve">四、投标文件的递交</w:t>
      </w:r>
      <w:bookmarkEnd w:id="119"/>
      <w:r/>
      <w:bookmarkEnd w:id="120"/>
      <w:r/>
      <w:bookmarkEnd w:id="121"/>
      <w:r/>
      <w:bookmarkEnd w:id="122"/>
      <w:r>
        <w:rPr>
          <w:rFonts w:hint="eastAsia"/>
          <w:b/>
          <w:bCs/>
          <w:sz w:val="32"/>
          <w:szCs w:val="32"/>
        </w:rPr>
      </w:r>
      <w:r/>
    </w:p>
    <w:p>
      <w:pPr>
        <w:pStyle w:val="613"/>
        <w:ind w:firstLine="420"/>
        <w:keepLines/>
        <w:keepNext/>
        <w:rPr>
          <w:rFonts w:hint="eastAsia" w:ascii="黑体" w:hAnsi="Arial" w:eastAsia="黑体" w:cs="Arial"/>
          <w:sz w:val="28"/>
          <w:szCs w:val="28"/>
        </w:rPr>
        <w:outlineLvl w:val="3"/>
      </w:pPr>
      <w:r/>
      <w:bookmarkStart w:id="123" w:name="_Toc20823297"/>
      <w:r/>
      <w:bookmarkStart w:id="124" w:name="_Toc513029225"/>
      <w:r/>
      <w:bookmarkStart w:id="125" w:name="_Toc462564084"/>
      <w:r/>
      <w:bookmarkStart w:id="126"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3"/>
      <w:r/>
      <w:bookmarkEnd w:id="124"/>
      <w:r/>
      <w:bookmarkEnd w:id="125"/>
      <w:r/>
      <w:bookmarkEnd w:id="126"/>
      <w:r>
        <w:rPr>
          <w:rFonts w:hint="eastAsia" w:ascii="黑体" w:hAnsi="Arial" w:eastAsia="黑体" w:cs="Arial"/>
          <w:sz w:val="28"/>
          <w:szCs w:val="28"/>
        </w:rPr>
        <w:t xml:space="preserve">的递交</w:t>
      </w:r>
      <w:r/>
    </w:p>
    <w:p>
      <w:pPr>
        <w:pStyle w:val="613"/>
        <w:ind w:firstLine="480"/>
        <w:rPr>
          <w:rFonts w:hint="eastAsia"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27" w:name="_Toc16938542"/>
      <w:r/>
      <w:bookmarkStart w:id="128" w:name="_Toc513029226"/>
      <w:r/>
      <w:bookmarkStart w:id="129" w:name="_Toc20823298"/>
      <w:r>
        <w:rPr>
          <w:rFonts w:hint="eastAsia" w:ascii="宋体" w:hAnsi="宋体"/>
          <w:bCs/>
          <w:sz w:val="24"/>
          <w:szCs w:val="21"/>
        </w:rPr>
      </w:r>
      <w:r/>
    </w:p>
    <w:p>
      <w:pPr>
        <w:pStyle w:val="613"/>
        <w:ind w:firstLine="480"/>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中标人在领取中标通知书之前，必须提供五份与电子投标文件一致的纸质打印投标文件并且加盖投标人公章。</w:t>
      </w:r>
      <w:r>
        <w:rPr>
          <w:rFonts w:hint="eastAsia" w:ascii="宋体" w:hAnsi="宋体"/>
          <w:bCs/>
          <w:sz w:val="24"/>
          <w:szCs w:val="21"/>
        </w:rPr>
      </w:r>
      <w:r/>
    </w:p>
    <w:p>
      <w:pPr>
        <w:pStyle w:val="613"/>
        <w:ind w:firstLine="42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27"/>
      <w:r/>
      <w:bookmarkEnd w:id="128"/>
      <w:r/>
      <w:bookmarkEnd w:id="129"/>
      <w:r>
        <w:rPr>
          <w:rFonts w:hint="eastAsia" w:ascii="宋体" w:hAnsi="宋体" w:eastAsia="黑体" w:cs="Arial"/>
          <w:bCs/>
          <w:sz w:val="24"/>
          <w:szCs w:val="28"/>
        </w:rPr>
      </w:r>
      <w:r/>
    </w:p>
    <w:p>
      <w:pPr>
        <w:pStyle w:val="613"/>
        <w:ind w:firstLine="482"/>
        <w:spacing w:line="500" w:lineRule="exact"/>
        <w:rPr>
          <w:rFonts w:hint="eastAsia" w:ascii="宋体" w:hAnsi="宋体"/>
          <w:b/>
          <w:bCs/>
          <w:i/>
          <w:sz w:val="24"/>
          <w:szCs w:val="21"/>
          <w:u w:val="single"/>
        </w:rPr>
      </w:pPr>
      <w:r>
        <w:rPr>
          <w:rFonts w:ascii="宋体" w:hAnsi="宋体"/>
          <w:b/>
          <w:bCs/>
          <w:i/>
          <w:sz w:val="24"/>
          <w:szCs w:val="21"/>
          <w:u w:val="single"/>
        </w:rPr>
        <w:t xml:space="preserve">19</w:t>
      </w:r>
      <w:r>
        <w:rPr>
          <w:rFonts w:hint="eastAsia" w:ascii="宋体" w:hAnsi="宋体"/>
          <w:b/>
          <w:bCs/>
          <w:i/>
          <w:sz w:val="24"/>
          <w:szCs w:val="21"/>
          <w:u w:val="single"/>
        </w:rPr>
        <w:t xml:space="preserve">.1 投标人上传电子投标文件的时间不得迟于招标公告中规定的投标截止时间。</w:t>
      </w:r>
      <w:r/>
    </w:p>
    <w:p>
      <w:pPr>
        <w:pStyle w:val="613"/>
        <w:ind w:firstLine="480"/>
        <w:spacing w:line="5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pStyle w:val="613"/>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采购人</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pStyle w:val="613"/>
        <w:ind w:firstLine="420"/>
        <w:keepLines/>
        <w:keepNext/>
        <w:rPr>
          <w:rFonts w:hint="eastAsia" w:ascii="Arial" w:hAnsi="Arial" w:eastAsia="黑体" w:cs="Arial"/>
          <w:sz w:val="28"/>
          <w:szCs w:val="28"/>
        </w:rPr>
        <w:outlineLvl w:val="3"/>
      </w:pPr>
      <w:r/>
      <w:bookmarkStart w:id="130" w:name="_Toc16938543"/>
      <w:r/>
      <w:bookmarkStart w:id="131" w:name="_Toc513029227"/>
      <w:r/>
      <w:bookmarkStart w:id="132"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30"/>
      <w:r/>
      <w:bookmarkEnd w:id="131"/>
      <w:r/>
      <w:bookmarkEnd w:id="132"/>
      <w:r>
        <w:rPr>
          <w:rFonts w:hint="eastAsia" w:ascii="Arial" w:hAnsi="Arial" w:eastAsia="黑体" w:cs="Arial"/>
          <w:sz w:val="28"/>
          <w:szCs w:val="28"/>
        </w:rPr>
        <w:t xml:space="preserve">的拒收</w:t>
      </w:r>
      <w:r/>
    </w:p>
    <w:p>
      <w:pPr>
        <w:pStyle w:val="613"/>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采购人</w:t>
      </w:r>
      <w:r>
        <w:rPr>
          <w:rFonts w:hint="eastAsia" w:ascii="宋体" w:hAnsi="宋体"/>
          <w:bCs/>
          <w:sz w:val="24"/>
          <w:szCs w:val="21"/>
        </w:rPr>
        <w:t xml:space="preserve">拒绝接收在其规定的投标截止时间后上传的任何投标文件。</w:t>
      </w:r>
      <w:r/>
    </w:p>
    <w:p>
      <w:pPr>
        <w:pStyle w:val="613"/>
        <w:ind w:firstLine="420"/>
        <w:keepLines/>
        <w:keepNext/>
        <w:rPr>
          <w:rFonts w:hint="eastAsia" w:ascii="Arial" w:hAnsi="Arial" w:eastAsia="黑体" w:cs="Arial"/>
          <w:sz w:val="28"/>
          <w:szCs w:val="28"/>
        </w:rPr>
        <w:outlineLvl w:val="3"/>
      </w:pPr>
      <w:r/>
      <w:bookmarkStart w:id="133" w:name="_Toc20823300"/>
      <w:r/>
      <w:bookmarkStart w:id="134" w:name="_Toc16938544"/>
      <w:r/>
      <w:bookmarkStart w:id="135"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33"/>
      <w:r/>
      <w:bookmarkEnd w:id="134"/>
      <w:r/>
      <w:bookmarkEnd w:id="135"/>
      <w:r>
        <w:rPr>
          <w:rFonts w:hint="eastAsia" w:ascii="Arial" w:hAnsi="Arial" w:eastAsia="黑体" w:cs="Arial"/>
          <w:sz w:val="28"/>
          <w:szCs w:val="28"/>
        </w:rPr>
      </w:r>
      <w:r/>
    </w:p>
    <w:p>
      <w:pPr>
        <w:pStyle w:val="61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pStyle w:val="61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pStyle w:val="613"/>
        <w:ind w:firstLine="480"/>
        <w:spacing w:line="480" w:lineRule="exact"/>
        <w:rPr>
          <w:rFonts w:hint="eastAsia" w:ascii="宋体" w:hAnsi="宋体"/>
          <w:sz w:val="24"/>
          <w:szCs w:val="21"/>
        </w:rPr>
      </w:pPr>
      <w:r>
        <w:rPr>
          <w:rFonts w:hint="eastAsia" w:ascii="宋体" w:hAnsi="宋体"/>
          <w:sz w:val="24"/>
          <w:szCs w:val="21"/>
        </w:rPr>
        <w:t xml:space="preserve">投标人可在投标截止</w:t>
      </w:r>
      <w:r>
        <w:rPr>
          <w:rFonts w:hint="eastAsia" w:ascii="宋体" w:hAnsi="宋体"/>
          <w:sz w:val="24"/>
          <w:szCs w:val="21"/>
        </w:rPr>
        <w:t xml:space="preserve">时间前，撤回其电子投标文件，具体操作方法见《操作手册》。</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 投标文件的修改</w:t>
      </w:r>
      <w:r/>
    </w:p>
    <w:p>
      <w:pPr>
        <w:pStyle w:val="613"/>
        <w:ind w:firstLine="480"/>
        <w:spacing w:line="48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pStyle w:val="61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61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613"/>
        <w:ind w:firstLine="482"/>
        <w:keepLines/>
        <w:keepNext/>
        <w:spacing w:before="156" w:after="156" w:line="360" w:lineRule="auto"/>
        <w:rPr>
          <w:rFonts w:hint="eastAsia"/>
          <w:b/>
          <w:bCs/>
          <w:sz w:val="32"/>
          <w:szCs w:val="32"/>
        </w:rPr>
        <w:outlineLvl w:val="2"/>
      </w:pPr>
      <w:r/>
      <w:bookmarkStart w:id="136" w:name="_Toc20823301"/>
      <w:r/>
      <w:bookmarkStart w:id="137" w:name="_Toc16938545"/>
      <w:r/>
      <w:bookmarkStart w:id="138" w:name="_Toc120614218"/>
      <w:r/>
      <w:bookmarkStart w:id="139" w:name="_Toc513029229"/>
      <w:r>
        <w:rPr>
          <w:rFonts w:hint="eastAsia"/>
          <w:b/>
          <w:bCs/>
          <w:sz w:val="32"/>
          <w:szCs w:val="32"/>
        </w:rPr>
        <w:t xml:space="preserve">五、开标与评标</w:t>
      </w:r>
      <w:bookmarkEnd w:id="136"/>
      <w:r/>
      <w:bookmarkEnd w:id="137"/>
      <w:r/>
      <w:bookmarkEnd w:id="138"/>
      <w:r/>
      <w:bookmarkEnd w:id="139"/>
      <w:r>
        <w:rPr>
          <w:rFonts w:hint="eastAsia"/>
          <w:b/>
          <w:bCs/>
          <w:sz w:val="32"/>
          <w:szCs w:val="32"/>
        </w:rPr>
      </w:r>
      <w:r/>
    </w:p>
    <w:p>
      <w:pPr>
        <w:pStyle w:val="613"/>
        <w:ind w:firstLine="420"/>
        <w:keepLines/>
        <w:keepNext/>
        <w:rPr>
          <w:rFonts w:hint="eastAsia" w:ascii="Arial" w:hAnsi="Arial" w:eastAsia="黑体" w:cs="Arial"/>
          <w:sz w:val="28"/>
          <w:szCs w:val="28"/>
        </w:rPr>
        <w:outlineLvl w:val="3"/>
      </w:pPr>
      <w:r/>
      <w:bookmarkStart w:id="140" w:name="_Toc513029230"/>
      <w:r/>
      <w:bookmarkStart w:id="141" w:name="_Toc20823302"/>
      <w:r/>
      <w:bookmarkStart w:id="142" w:name="_Toc16938546"/>
      <w:r>
        <w:rPr>
          <w:rFonts w:hint="eastAsia" w:ascii="Arial" w:hAnsi="Arial" w:eastAsia="黑体" w:cs="Arial"/>
          <w:sz w:val="28"/>
          <w:szCs w:val="28"/>
        </w:rPr>
        <w:t xml:space="preserve">22、开标</w:t>
      </w:r>
      <w:bookmarkEnd w:id="140"/>
      <w:r/>
      <w:bookmarkEnd w:id="141"/>
      <w:r/>
      <w:bookmarkEnd w:id="142"/>
      <w:r>
        <w:rPr>
          <w:rFonts w:hint="eastAsia" w:ascii="Arial" w:hAnsi="Arial" w:eastAsia="黑体" w:cs="Arial"/>
          <w:sz w:val="28"/>
          <w:szCs w:val="28"/>
        </w:rPr>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.2开标仪式由采购人组织。苏采云系统将自动对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613"/>
        <w:ind w:firstLine="480"/>
        <w:spacing w:line="5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613"/>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13"/>
        <w:ind w:firstLine="420"/>
        <w:keepLines/>
        <w:keepNext/>
        <w:rPr>
          <w:rFonts w:hint="eastAsia" w:ascii="Arial" w:hAnsi="Arial" w:eastAsia="黑体" w:cs="Arial"/>
          <w:sz w:val="28"/>
          <w:szCs w:val="28"/>
        </w:rPr>
        <w:outlineLvl w:val="3"/>
      </w:pPr>
      <w:r/>
      <w:bookmarkStart w:id="143" w:name="_Toc20823303"/>
      <w:r/>
      <w:bookmarkStart w:id="144" w:name="_Toc16938547"/>
      <w:r/>
      <w:bookmarkStart w:id="145"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pStyle w:val="61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sz w:val="24"/>
          <w:szCs w:val="21"/>
        </w:rPr>
        <w:t xml:space="preserve">采购人</w:t>
      </w:r>
      <w:r>
        <w:rPr>
          <w:rFonts w:hint="eastAsia" w:ascii="宋体" w:hAnsi="宋体"/>
          <w:sz w:val="24"/>
          <w:szCs w:val="24"/>
        </w:rPr>
        <w:t xml:space="preserve">将立即组织评标委员会（</w:t>
      </w:r>
      <w:r>
        <w:rPr>
          <w:rFonts w:hint="eastAsia" w:ascii="宋体" w:hAnsi="宋体"/>
          <w:sz w:val="24"/>
          <w:szCs w:val="24"/>
        </w:rPr>
        <w:t xml:space="preserve">以下简称评委会）进行评标。</w:t>
      </w:r>
      <w:r>
        <w:rPr>
          <w:rFonts w:hint="eastAsia" w:ascii="宋体" w:hAnsi="宋体"/>
          <w:b/>
          <w:sz w:val="24"/>
          <w:szCs w:val="24"/>
        </w:rPr>
      </w:r>
      <w:r/>
    </w:p>
    <w:p>
      <w:pPr>
        <w:pStyle w:val="6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 评委会由采购人代表和有关技术、经济等方面的专家组成，且人员构成符合政府采购有关规定。</w:t>
      </w:r>
      <w:r/>
    </w:p>
    <w:p>
      <w:pPr>
        <w:pStyle w:val="6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.3评委会独立工作，负责评审所有投标文件并确定中标侯选人。</w:t>
      </w:r>
      <w:r/>
    </w:p>
    <w:p>
      <w:pPr>
        <w:pStyle w:val="61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p>
    <w:p>
      <w:pPr>
        <w:pStyle w:val="613"/>
        <w:ind w:firstLine="480"/>
        <w:spacing w:line="500" w:lineRule="exact"/>
        <w:rPr>
          <w:rFonts w:hint="eastAsia" w:ascii="宋体" w:hAnsi="宋体"/>
          <w:bCs/>
          <w:sz w:val="24"/>
          <w:szCs w:val="21"/>
        </w:rPr>
      </w:pPr>
      <w:r/>
      <w:bookmarkEnd w:id="143"/>
      <w:r/>
      <w:bookmarkEnd w:id="144"/>
      <w:r/>
      <w:bookmarkEnd w:id="145"/>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p>
    <w:p>
      <w:pPr>
        <w:pStyle w:val="61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61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w:t>
      </w:r>
      <w:r>
        <w:rPr>
          <w:rFonts w:hint="eastAsia" w:ascii="宋体" w:hAnsi="宋体"/>
          <w:sz w:val="24"/>
          <w:szCs w:val="24"/>
        </w:rPr>
        <w:t xml:space="preserve">不公布评标过程中的相关细节。</w:t>
      </w:r>
      <w:r/>
    </w:p>
    <w:p>
      <w:pPr>
        <w:pStyle w:val="61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13"/>
        <w:ind w:firstLine="420"/>
        <w:keepLines/>
        <w:keepNext/>
        <w:rPr>
          <w:rFonts w:hint="eastAsia" w:ascii="Arial" w:hAnsi="Arial" w:eastAsia="黑体" w:cs="Arial"/>
          <w:sz w:val="28"/>
          <w:szCs w:val="28"/>
        </w:rPr>
        <w:outlineLvl w:val="3"/>
      </w:pPr>
      <w:r/>
      <w:bookmarkStart w:id="146" w:name="_Toc16938548"/>
      <w:r/>
      <w:bookmarkStart w:id="147" w:name="_Toc513029232"/>
      <w:r/>
      <w:bookmarkStart w:id="148"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46"/>
      <w:r/>
      <w:bookmarkEnd w:id="147"/>
      <w:r/>
      <w:bookmarkEnd w:id="148"/>
      <w:r>
        <w:rPr>
          <w:rFonts w:hint="eastAsia" w:ascii="Arial" w:hAnsi="Arial" w:eastAsia="黑体" w:cs="Arial"/>
          <w:sz w:val="28"/>
          <w:szCs w:val="28"/>
        </w:rPr>
      </w:r>
      <w:r/>
    </w:p>
    <w:p>
      <w:pPr>
        <w:pStyle w:val="613"/>
        <w:ind w:firstLine="480"/>
        <w:spacing w:line="480" w:lineRule="exact"/>
        <w:rPr>
          <w:rFonts w:ascii="宋体" w:hAnsi="宋体"/>
          <w:sz w:val="24"/>
          <w:szCs w:val="24"/>
        </w:rPr>
      </w:pPr>
      <w:r/>
      <w:bookmarkStart w:id="149" w:name="_Toc16938549"/>
      <w:r/>
      <w:bookmarkStart w:id="150" w:name="_Toc20823305"/>
      <w:r/>
      <w:bookmarkStart w:id="151" w:name="_Toc513029233"/>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1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1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1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p>
    <w:p>
      <w:pPr>
        <w:pStyle w:val="61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49"/>
      <w:r/>
      <w:bookmarkEnd w:id="150"/>
      <w:r/>
      <w:bookmarkEnd w:id="151"/>
      <w:r>
        <w:rPr>
          <w:rFonts w:hint="eastAsia" w:ascii="Arial" w:hAnsi="Arial" w:eastAsia="黑体" w:cs="Arial"/>
          <w:sz w:val="28"/>
          <w:szCs w:val="28"/>
        </w:rPr>
      </w:r>
      <w:r/>
    </w:p>
    <w:p>
      <w:pPr>
        <w:pStyle w:val="61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61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p>
    <w:p>
      <w:pPr>
        <w:pStyle w:val="613"/>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pStyle w:val="61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1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w:t>
      </w:r>
      <w:r>
        <w:rPr>
          <w:rFonts w:hint="eastAsia" w:ascii="宋体" w:hAnsi="宋体"/>
          <w:bCs/>
          <w:sz w:val="24"/>
          <w:szCs w:val="21"/>
        </w:rPr>
        <w:t xml:space="preserve">审查，以确定是否对招标文件的实质性要求作出响应。</w:t>
      </w:r>
      <w:r/>
    </w:p>
    <w:p>
      <w:pPr>
        <w:pStyle w:val="61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p>
    <w:p>
      <w:pPr>
        <w:pStyle w:val="61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613"/>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w:t>
      </w:r>
      <w:r>
        <w:rPr>
          <w:rFonts w:hint="eastAsia" w:ascii="宋体" w:hAnsi="宋体"/>
          <w:sz w:val="24"/>
          <w:szCs w:val="24"/>
        </w:rPr>
        <w:t xml:space="preserve">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61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61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w:t>
      </w:r>
      <w:r>
        <w:rPr>
          <w:rFonts w:hint="eastAsia" w:ascii="宋体" w:hAnsi="宋体"/>
          <w:bCs/>
          <w:sz w:val="24"/>
          <w:szCs w:val="21"/>
        </w:rPr>
        <w:t xml:space="preserve">原则如下：</w:t>
      </w:r>
      <w:r/>
    </w:p>
    <w:p>
      <w:pPr>
        <w:pStyle w:val="613"/>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613"/>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613"/>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613"/>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613"/>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613"/>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613"/>
        <w:ind w:firstLine="480"/>
        <w:spacing w:line="460" w:lineRule="exact"/>
        <w:rPr>
          <w:rFonts w:ascii="宋体" w:hAnsi="宋体"/>
          <w:sz w:val="24"/>
          <w:szCs w:val="21"/>
        </w:rPr>
      </w:pPr>
      <w:r/>
      <w:bookmarkStart w:id="152" w:name="_Toc16938550"/>
      <w:r/>
      <w:bookmarkStart w:id="153" w:name="_Toc513029234"/>
      <w:r/>
      <w:bookmarkStart w:id="154"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613"/>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w:t>
      </w:r>
      <w:r>
        <w:rPr>
          <w:rFonts w:hint="eastAsia" w:ascii="宋体" w:cs="宋体"/>
          <w:sz w:val="24"/>
          <w:szCs w:val="24"/>
          <w:lang w:val="zh-TW" w:eastAsia="zh-TW"/>
        </w:rPr>
        <w:t xml:space="preserve">报价相同的由采购人</w:t>
      </w:r>
      <w:r>
        <w:rPr>
          <w:rFonts w:ascii="宋体" w:cs="宋体"/>
          <w:sz w:val="24"/>
          <w:szCs w:val="24"/>
          <w:lang w:val="zh-TW" w:eastAsia="zh-TW"/>
        </w:rPr>
        <w:t xml:space="preserve">委托评标委员会按照随机抽取方式确定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613"/>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613"/>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p>
    <w:p>
      <w:pPr>
        <w:pStyle w:val="61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2"/>
      <w:r/>
      <w:bookmarkEnd w:id="153"/>
      <w:r/>
      <w:bookmarkEnd w:id="154"/>
      <w:r>
        <w:rPr>
          <w:rFonts w:hint="eastAsia" w:ascii="Arial" w:hAnsi="Arial" w:eastAsia="黑体" w:cs="Arial"/>
          <w:sz w:val="28"/>
          <w:szCs w:val="28"/>
        </w:rPr>
        <w:t xml:space="preserve">无效投标条款和废标条款</w:t>
      </w:r>
      <w:r/>
    </w:p>
    <w:p>
      <w:pPr>
        <w:pStyle w:val="613"/>
        <w:ind w:left="479"/>
        <w:spacing w:line="440" w:lineRule="exact"/>
        <w:rPr>
          <w:rFonts w:hint="eastAsia" w:ascii="宋体" w:hAnsi="宋体"/>
          <w:bCs/>
          <w:sz w:val="24"/>
          <w:szCs w:val="21"/>
        </w:rPr>
      </w:pPr>
      <w:r/>
      <w:bookmarkStart w:id="155" w:name="_Toc513029235"/>
      <w:r/>
      <w:bookmarkStart w:id="156" w:name="_Toc16938551"/>
      <w:r/>
      <w:bookmarkStart w:id="157"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61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61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613"/>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613"/>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w:t>
      </w:r>
      <w:r>
        <w:rPr>
          <w:rFonts w:hint="eastAsia" w:ascii="宋体" w:hAnsi="宋体"/>
          <w:bCs/>
          <w:sz w:val="24"/>
          <w:szCs w:val="21"/>
        </w:rPr>
        <w:t xml:space="preserve">法》第二十二条规定条件的信用记录。</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pStyle w:val="61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pStyle w:val="613"/>
        <w:ind w:left="479"/>
        <w:spacing w:line="440" w:lineRule="exact"/>
        <w:rPr>
          <w:rFonts w:hint="eastAsia" w:ascii="宋体" w:hAnsi="宋体"/>
          <w:bCs/>
          <w:spacing w:val="-11"/>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w:t>
      </w:r>
      <w:r>
        <w:rPr>
          <w:rFonts w:hint="eastAsia" w:ascii="宋体" w:hAnsi="宋体"/>
          <w:bCs/>
          <w:spacing w:val="-11"/>
          <w:sz w:val="24"/>
          <w:szCs w:val="21"/>
        </w:rPr>
        <w:t xml:space="preserve">符合专业条件的供应商或者对招标文件作实质响应的供应商不足三家的。</w:t>
      </w:r>
      <w:r/>
    </w:p>
    <w:p>
      <w:pPr>
        <w:pStyle w:val="61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pStyle w:val="61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pStyle w:val="613"/>
        <w:ind w:left="479"/>
        <w:spacing w:line="440" w:lineRule="exact"/>
        <w:rPr>
          <w:rFonts w:ascii="宋体" w:hAnsi="宋体"/>
          <w:bCs/>
          <w:spacing w:val="-11"/>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w:t>
      </w:r>
      <w:r>
        <w:rPr>
          <w:rFonts w:hint="eastAsia" w:ascii="宋体" w:hAnsi="宋体"/>
          <w:bCs/>
          <w:spacing w:val="-11"/>
          <w:sz w:val="24"/>
          <w:szCs w:val="21"/>
        </w:rPr>
        <w:t xml:space="preserve">评标委员会认定招标文件存在歧义、重大缺</w:t>
      </w:r>
      <w:r>
        <w:rPr>
          <w:rFonts w:hint="eastAsia" w:ascii="宋体" w:hAnsi="宋体"/>
          <w:bCs/>
          <w:spacing w:val="-11"/>
          <w:sz w:val="24"/>
          <w:szCs w:val="21"/>
        </w:rPr>
        <w:t xml:space="preserve">陷导致评审工作无法进行。</w:t>
      </w:r>
      <w:r>
        <w:rPr>
          <w:rFonts w:ascii="宋体" w:hAnsi="宋体"/>
          <w:bCs/>
          <w:spacing w:val="-11"/>
          <w:sz w:val="24"/>
          <w:szCs w:val="21"/>
        </w:rPr>
      </w:r>
      <w:r/>
    </w:p>
    <w:p>
      <w:pPr>
        <w:pStyle w:val="61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61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613"/>
        <w:ind w:firstLine="482"/>
        <w:keepLines/>
        <w:keepNext/>
        <w:spacing w:before="156" w:after="156" w:line="360" w:lineRule="auto"/>
        <w:rPr>
          <w:rFonts w:hint="eastAsia"/>
          <w:b/>
          <w:bCs/>
          <w:sz w:val="32"/>
          <w:szCs w:val="32"/>
        </w:rPr>
        <w:outlineLvl w:val="2"/>
      </w:pPr>
      <w:r/>
      <w:bookmarkStart w:id="158" w:name="_Toc120614219"/>
      <w:r>
        <w:rPr>
          <w:rFonts w:hint="eastAsia"/>
          <w:b/>
          <w:bCs/>
          <w:sz w:val="32"/>
          <w:szCs w:val="32"/>
        </w:rPr>
        <w:t xml:space="preserve">六、</w:t>
      </w:r>
      <w:bookmarkEnd w:id="155"/>
      <w:r/>
      <w:bookmarkEnd w:id="156"/>
      <w:r/>
      <w:bookmarkEnd w:id="157"/>
      <w:r>
        <w:rPr>
          <w:rFonts w:hint="eastAsia"/>
          <w:b/>
          <w:bCs/>
          <w:sz w:val="32"/>
          <w:szCs w:val="32"/>
        </w:rPr>
        <w:t xml:space="preserve">定标</w:t>
      </w:r>
      <w:bookmarkEnd w:id="158"/>
      <w:r>
        <w:rPr>
          <w:rFonts w:hint="eastAsia"/>
          <w:b/>
          <w:bCs/>
          <w:sz w:val="32"/>
          <w:szCs w:val="32"/>
        </w:rPr>
      </w:r>
      <w:r/>
    </w:p>
    <w:p>
      <w:pPr>
        <w:pStyle w:val="613"/>
        <w:ind w:firstLine="600"/>
        <w:keepLines/>
        <w:keepNext/>
        <w:rPr>
          <w:rFonts w:hint="eastAsia" w:ascii="黑体" w:hAnsi="宋体" w:eastAsia="黑体"/>
          <w:bCs/>
          <w:sz w:val="30"/>
          <w:szCs w:val="30"/>
        </w:rPr>
        <w:outlineLvl w:val="3"/>
      </w:pPr>
      <w:r/>
      <w:bookmarkStart w:id="159" w:name="_Toc513029238"/>
      <w:r/>
      <w:bookmarkStart w:id="160" w:name="_Toc20823310"/>
      <w:r/>
      <w:bookmarkStart w:id="161"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9"/>
      <w:r>
        <w:rPr>
          <w:rFonts w:hint="eastAsia" w:ascii="黑体" w:hAnsi="宋体" w:eastAsia="黑体"/>
          <w:bCs/>
          <w:sz w:val="30"/>
          <w:szCs w:val="30"/>
        </w:rPr>
        <w:t xml:space="preserve">确定</w:t>
      </w:r>
      <w:bookmarkEnd w:id="160"/>
      <w:r/>
      <w:bookmarkEnd w:id="161"/>
      <w:r>
        <w:rPr>
          <w:rFonts w:hint="eastAsia" w:ascii="黑体" w:hAnsi="宋体" w:eastAsia="黑体"/>
          <w:bCs/>
          <w:sz w:val="30"/>
          <w:szCs w:val="30"/>
        </w:rPr>
        <w:t xml:space="preserve">中标单位</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p>
    <w:p>
      <w:pPr>
        <w:pStyle w:val="61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613"/>
        <w:ind w:firstLine="480"/>
        <w:spacing w:line="48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.3 采购人或采</w:t>
      </w:r>
      <w:r>
        <w:rPr>
          <w:rFonts w:hint="eastAsia" w:ascii="宋体" w:hAnsi="宋体"/>
          <w:sz w:val="24"/>
          <w:szCs w:val="24"/>
        </w:rPr>
        <w:t xml:space="preserve">购代理机构将在“江苏政府采购网”发布中标公告，公告期限为1个工作日。</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  若有充分证据证明，中标人出现下列情况之一的，一经查实，将被取消中标资格：</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p>
    <w:p>
      <w:pPr>
        <w:pStyle w:val="61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p>
    <w:p>
      <w:pPr>
        <w:pStyle w:val="613"/>
        <w:ind w:firstLine="480"/>
        <w:spacing w:line="480" w:lineRule="exact"/>
        <w:rPr>
          <w:rFonts w:ascii="宋体" w:hAnsi="宋体"/>
          <w:sz w:val="24"/>
          <w:szCs w:val="24"/>
        </w:rPr>
      </w:pPr>
      <w:r/>
      <w:bookmarkStart w:id="162"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1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61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w:t>
      </w:r>
      <w:r>
        <w:rPr>
          <w:rFonts w:hint="eastAsia" w:ascii="宋体" w:hAnsi="宋体"/>
          <w:sz w:val="24"/>
          <w:szCs w:val="24"/>
        </w:rPr>
        <w:t xml:space="preserve">托同一单位或者个人办理投标事宜；</w:t>
      </w:r>
      <w:r>
        <w:rPr>
          <w:rFonts w:ascii="宋体" w:hAnsi="宋体"/>
          <w:sz w:val="24"/>
          <w:szCs w:val="24"/>
        </w:rPr>
      </w:r>
      <w:r/>
    </w:p>
    <w:p>
      <w:pPr>
        <w:pStyle w:val="61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61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613"/>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2"/>
      <w:r>
        <w:rPr>
          <w:rFonts w:hint="eastAsia" w:ascii="黑体" w:hAnsi="宋体" w:eastAsia="黑体"/>
          <w:bCs/>
          <w:sz w:val="30"/>
          <w:szCs w:val="30"/>
        </w:rPr>
      </w:r>
      <w:r/>
    </w:p>
    <w:p>
      <w:pPr>
        <w:pStyle w:val="61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13"/>
        <w:ind w:firstLine="480"/>
        <w:spacing w:line="48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参加投标供应商认为采购文件、采购过程和中标结果使自己的权益受到损害的，可以在知道或应知其权益受到损害之日起七个工作日内，以书面形式向采购代理机构或采购人提出质疑。上述应知其权益受到损害之日，是指：</w:t>
      </w:r>
      <w:r>
        <w:rPr>
          <w:rFonts w:ascii="宋体" w:hAnsi="宋体"/>
          <w:sz w:val="24"/>
          <w:szCs w:val="24"/>
        </w:rPr>
      </w:r>
      <w:r/>
    </w:p>
    <w:p>
      <w:pPr>
        <w:pStyle w:val="613"/>
        <w:ind w:firstLine="480"/>
        <w:spacing w:line="480" w:lineRule="exact"/>
        <w:rPr>
          <w:rFonts w:hAnsi="宋体" w:cs="宋体"/>
          <w:sz w:val="24"/>
          <w:szCs w:val="24"/>
        </w:rPr>
      </w:pPr>
      <w:r>
        <w:rPr>
          <w:rFonts w:hint="eastAsia" w:ascii="宋体" w:hAnsi="宋体"/>
          <w:sz w:val="24"/>
          <w:szCs w:val="24"/>
        </w:rPr>
        <w:t xml:space="preserve">29.1.1</w:t>
      </w:r>
      <w:r>
        <w:rPr>
          <w:rFonts w:hAnsi="宋体" w:cs="宋体"/>
          <w:sz w:val="24"/>
          <w:szCs w:val="24"/>
        </w:rPr>
        <w:t xml:space="preserve">对可以质疑的</w:t>
      </w:r>
      <w:r>
        <w:rPr>
          <w:rFonts w:hint="eastAsia" w:hAnsi="宋体" w:cs="宋体"/>
          <w:sz w:val="24"/>
          <w:szCs w:val="24"/>
        </w:rPr>
        <w:t xml:space="preserve">招标</w:t>
      </w:r>
      <w:r>
        <w:rPr>
          <w:rFonts w:hAnsi="宋体" w:cs="宋体"/>
          <w:sz w:val="24"/>
          <w:szCs w:val="24"/>
        </w:rPr>
        <w:t xml:space="preserve">文件提出质疑的，为收到</w:t>
      </w:r>
      <w:r>
        <w:rPr>
          <w:rFonts w:hint="eastAsia" w:hAnsi="宋体" w:cs="宋体"/>
          <w:sz w:val="24"/>
          <w:szCs w:val="24"/>
        </w:rPr>
        <w:t xml:space="preserve">招标</w:t>
      </w:r>
      <w:r>
        <w:rPr>
          <w:rFonts w:hAnsi="宋体" w:cs="宋体"/>
          <w:sz w:val="24"/>
          <w:szCs w:val="24"/>
        </w:rPr>
        <w:t xml:space="preserve">文件之日或者</w:t>
      </w:r>
      <w:r>
        <w:rPr>
          <w:rFonts w:hint="eastAsia" w:hAnsi="宋体" w:cs="宋体"/>
          <w:sz w:val="24"/>
          <w:szCs w:val="24"/>
        </w:rPr>
        <w:t xml:space="preserve">招标</w:t>
      </w:r>
      <w:r>
        <w:rPr>
          <w:rFonts w:hAnsi="宋体" w:cs="宋体"/>
          <w:sz w:val="24"/>
          <w:szCs w:val="24"/>
        </w:rPr>
        <w:t xml:space="preserve">文件公告期限届满之日；</w:t>
      </w:r>
      <w:r/>
    </w:p>
    <w:p>
      <w:pPr>
        <w:pStyle w:val="613"/>
        <w:ind w:firstLine="480"/>
        <w:spacing w:line="480" w:lineRule="exact"/>
        <w:rPr>
          <w:rFonts w:hAnsi="宋体" w:cs="宋体"/>
          <w:sz w:val="24"/>
          <w:szCs w:val="24"/>
        </w:rPr>
      </w:pPr>
      <w:r>
        <w:rPr>
          <w:rFonts w:hint="eastAsia" w:ascii="宋体" w:hAnsi="宋体"/>
          <w:sz w:val="24"/>
          <w:szCs w:val="24"/>
        </w:rPr>
        <w:t xml:space="preserve">29.1.2</w:t>
      </w:r>
      <w:r>
        <w:rPr>
          <w:rFonts w:hAnsi="宋体" w:cs="宋体"/>
          <w:sz w:val="24"/>
          <w:szCs w:val="24"/>
        </w:rPr>
        <w:t xml:space="preserve">对采购过程提出质疑的，为各采购程序环节结束之日；</w:t>
      </w:r>
      <w:r/>
    </w:p>
    <w:p>
      <w:pPr>
        <w:pStyle w:val="613"/>
        <w:ind w:firstLine="480"/>
        <w:spacing w:line="480" w:lineRule="exact"/>
        <w:rPr>
          <w:rFonts w:ascii="宋体" w:hAnsi="宋体"/>
          <w:sz w:val="24"/>
          <w:szCs w:val="24"/>
        </w:rPr>
      </w:pPr>
      <w:r>
        <w:rPr>
          <w:rFonts w:hint="eastAsia" w:ascii="宋体" w:hAnsi="宋体"/>
          <w:sz w:val="24"/>
          <w:szCs w:val="24"/>
        </w:rPr>
        <w:t xml:space="preserve">29.1.3</w:t>
      </w:r>
      <w:r>
        <w:rPr>
          <w:rFonts w:hAnsi="宋体" w:cs="宋体"/>
          <w:sz w:val="24"/>
          <w:szCs w:val="24"/>
        </w:rPr>
        <w:t xml:space="preserve">对中标结果提出质疑的，为中标结果公告期限届满之日。</w:t>
      </w:r>
      <w:r>
        <w:rPr>
          <w:rFonts w:ascii="宋体" w:hAnsi="宋体"/>
          <w:sz w:val="24"/>
          <w:szCs w:val="24"/>
        </w:rPr>
      </w:r>
      <w:r/>
    </w:p>
    <w:p>
      <w:pPr>
        <w:pStyle w:val="613"/>
        <w:ind w:firstLine="473"/>
        <w:spacing w:line="480" w:lineRule="exact"/>
        <w:rPr>
          <w:rFonts w:ascii="宋体" w:hAnsi="宋体"/>
          <w:sz w:val="24"/>
          <w:szCs w:val="24"/>
        </w:rPr>
      </w:pPr>
      <w:r>
        <w:rPr>
          <w:rFonts w:hint="eastAsia" w:ascii="宋体" w:hAnsi="宋体"/>
          <w:sz w:val="24"/>
          <w:szCs w:val="24"/>
        </w:rPr>
        <w:t xml:space="preserve">29.2质疑必须按《政府采购法》、《政府采购法实施条例》及《江苏省政府采购供应商监督管理暂行办法》的相关规定提交，未按上述要求提交的质疑函（含传真、电子邮件等）采购代理机构有权不予受理。</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29.3未参加投标活动的供应商或在投标活动中自身权益未受到损害的供应商所提出的质疑不予</w:t>
      </w:r>
      <w:r>
        <w:rPr>
          <w:rFonts w:hint="eastAsia" w:ascii="宋体" w:hAnsi="宋体"/>
          <w:sz w:val="24"/>
          <w:szCs w:val="24"/>
        </w:rPr>
        <w:t xml:space="preserve">受理。</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29.4质疑函应当包括下列内容：</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29.4.1质疑投标人的名称、地址、邮编、联系人、联系电话；</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29.4.2具体的质疑事项及明确的请求；</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29.4.3认为自己合法权益受到损害或可能受到损害的相关证据材料；</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29.4.4提起质疑的日期；</w:t>
      </w:r>
      <w:r>
        <w:rPr>
          <w:rFonts w:ascii="宋体" w:hAnsi="宋体"/>
          <w:sz w:val="24"/>
          <w:szCs w:val="24"/>
        </w:rPr>
      </w:r>
      <w:r/>
    </w:p>
    <w:p>
      <w:pPr>
        <w:pStyle w:val="613"/>
        <w:ind w:firstLine="480"/>
        <w:spacing w:line="480" w:lineRule="exact"/>
        <w:rPr>
          <w:rFonts w:ascii="宋体" w:hAnsi="宋体"/>
          <w:sz w:val="24"/>
          <w:szCs w:val="24"/>
        </w:rPr>
      </w:pPr>
      <w:r>
        <w:rPr>
          <w:rFonts w:hint="eastAsia" w:ascii="宋体" w:hAnsi="宋体"/>
          <w:sz w:val="24"/>
          <w:szCs w:val="24"/>
        </w:rPr>
        <w:t xml:space="preserve">29.4.5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rPr>
          <w:rFonts w:ascii="宋体" w:hAnsi="宋体"/>
          <w:sz w:val="24"/>
          <w:szCs w:val="24"/>
        </w:rPr>
      </w:r>
      <w:r/>
    </w:p>
    <w:p>
      <w:pPr>
        <w:pStyle w:val="613"/>
        <w:ind w:firstLine="480"/>
        <w:spacing w:line="480" w:lineRule="exact"/>
        <w:rPr>
          <w:rFonts w:ascii="宋体" w:hAnsi="宋体"/>
          <w:sz w:val="24"/>
          <w:szCs w:val="24"/>
        </w:rPr>
      </w:pPr>
      <w:r>
        <w:rPr>
          <w:rFonts w:hint="eastAsia" w:ascii="宋体" w:hAnsi="宋体"/>
          <w:sz w:val="24"/>
          <w:szCs w:val="24"/>
        </w:rPr>
        <w:t xml:space="preserve">29.5采购代理机构收到质疑函后，将对质疑的形式和内容进行审查，如质疑函内容、格式不符合规定，采购代理机构将告知质疑人进行补正。</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29.6质疑人应当在法定质疑期限内进行补正并重新提交质疑函，拒不补正或者在法定期限内未重新提交质疑函的，为无效质疑，采购代理机构将不予受理。</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29.7对于内容、格式符合规定的质疑函，采购代理机构应当在收到投标供应商的书面质疑后七个工作日内作出答复，并以书面形式通知质疑供应商和其他有关供应商，但</w:t>
      </w:r>
      <w:r>
        <w:rPr>
          <w:rFonts w:hint="eastAsia" w:ascii="宋体" w:hAnsi="宋体"/>
          <w:sz w:val="24"/>
          <w:szCs w:val="24"/>
        </w:rPr>
        <w:t xml:space="preserve">答复的内容不得涉及商业秘密。</w:t>
      </w:r>
      <w:r>
        <w:rPr>
          <w:rFonts w:ascii="宋体" w:hAnsi="宋体"/>
          <w:sz w:val="24"/>
          <w:szCs w:val="24"/>
        </w:rPr>
      </w:r>
      <w:r/>
    </w:p>
    <w:p>
      <w:pPr>
        <w:pStyle w:val="613"/>
        <w:ind w:firstLine="468"/>
        <w:spacing w:line="480" w:lineRule="exact"/>
        <w:rPr>
          <w:rFonts w:ascii="宋体" w:hAnsi="宋体"/>
          <w:sz w:val="24"/>
          <w:szCs w:val="24"/>
        </w:rPr>
      </w:pPr>
      <w:r>
        <w:rPr>
          <w:rFonts w:hint="eastAsia" w:ascii="宋体" w:hAnsi="宋体"/>
          <w:sz w:val="24"/>
          <w:szCs w:val="24"/>
        </w:rPr>
        <w:t xml:space="preserve">29.8供应商提出书面质疑必须有理、有据，不得恶意质疑或提交虚假质疑。否则，一经查实，采购代理机构有权依据政府采购的有关规定，报请政府采购监管部门对该供应商进行相应的行政处罚和记录该供应商的失信信息。</w:t>
      </w:r>
      <w:r>
        <w:rPr>
          <w:rFonts w:ascii="宋体" w:hAnsi="宋体"/>
          <w:sz w:val="24"/>
          <w:szCs w:val="24"/>
        </w:rPr>
      </w:r>
      <w:r/>
    </w:p>
    <w:p>
      <w:pPr>
        <w:pStyle w:val="61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.9 以下情形的质疑不予受理</w:t>
      </w:r>
      <w:r/>
    </w:p>
    <w:p>
      <w:pPr>
        <w:pStyle w:val="61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.9.1 内容不符合《政府采购质疑和投诉办法》第十二条规定的质疑。</w:t>
      </w:r>
      <w:r/>
    </w:p>
    <w:p>
      <w:pPr>
        <w:pStyle w:val="61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.9.2 超出政府采购法定期限的质疑。</w:t>
      </w:r>
      <w:r/>
    </w:p>
    <w:p>
      <w:pPr>
        <w:pStyle w:val="61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.9.3 未参加投标活动的供应商或在投标活动中自身权益未受到损害的供应商所提出的质疑。</w:t>
      </w:r>
      <w:r/>
    </w:p>
    <w:p>
      <w:pPr>
        <w:pStyle w:val="61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.9.5供应商组成联合体参加投标，联合体中任何一方或多方未按要求签字</w:t>
      </w:r>
      <w:r>
        <w:rPr>
          <w:rFonts w:hint="eastAsia" w:ascii="宋体" w:hAnsi="宋体"/>
          <w:sz w:val="24"/>
          <w:szCs w:val="24"/>
        </w:rPr>
        <w:t xml:space="preserve">、盖章、加盖公章的质疑。</w:t>
      </w:r>
      <w:r/>
    </w:p>
    <w:p>
      <w:pPr>
        <w:pStyle w:val="61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pStyle w:val="613"/>
        <w:ind w:firstLine="60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1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w:t>
      </w:r>
      <w:r>
        <w:rPr>
          <w:rFonts w:hint="eastAsia" w:ascii="宋体" w:hAnsi="宋体"/>
          <w:sz w:val="24"/>
          <w:szCs w:val="24"/>
        </w:rPr>
        <w:t xml:space="preserve">项目的，应当依法承担法律责任。</w:t>
      </w:r>
      <w:r/>
    </w:p>
    <w:p>
      <w:pPr>
        <w:pStyle w:val="613"/>
        <w:keepLines/>
        <w:keepNext/>
        <w:spacing w:before="156" w:after="156" w:line="360" w:lineRule="auto"/>
        <w:rPr>
          <w:rFonts w:hint="eastAsia"/>
          <w:b/>
          <w:bCs/>
          <w:sz w:val="32"/>
          <w:szCs w:val="32"/>
        </w:rPr>
        <w:outlineLvl w:val="2"/>
      </w:pPr>
      <w:r/>
      <w:bookmarkStart w:id="163" w:name="_Toc120614220"/>
      <w:r/>
      <w:bookmarkStart w:id="164" w:name="_Toc16938552"/>
      <w:r/>
      <w:bookmarkStart w:id="165" w:name="_Toc513029236"/>
      <w:r/>
      <w:bookmarkStart w:id="166" w:name="_Toc20823308"/>
      <w:r>
        <w:rPr>
          <w:rFonts w:hint="eastAsia"/>
          <w:b/>
          <w:bCs/>
          <w:sz w:val="32"/>
          <w:szCs w:val="32"/>
        </w:rPr>
        <w:t xml:space="preserve">七、授予合同</w:t>
      </w:r>
      <w:bookmarkEnd w:id="163"/>
      <w:r>
        <w:rPr>
          <w:rFonts w:hint="eastAsia"/>
          <w:b/>
          <w:bCs/>
          <w:sz w:val="32"/>
          <w:szCs w:val="32"/>
        </w:rPr>
      </w:r>
      <w:r/>
    </w:p>
    <w:p>
      <w:pPr>
        <w:pStyle w:val="613"/>
        <w:ind w:firstLine="600"/>
        <w:keepLines/>
        <w:keepNext/>
        <w:rPr>
          <w:rFonts w:hint="eastAsia" w:ascii="黑体" w:hAnsi="宋体" w:eastAsia="黑体"/>
          <w:bCs/>
          <w:sz w:val="30"/>
          <w:szCs w:val="30"/>
        </w:rPr>
        <w:outlineLvl w:val="3"/>
      </w:pPr>
      <w:r/>
      <w:bookmarkEnd w:id="164"/>
      <w:r/>
      <w:bookmarkEnd w:id="165"/>
      <w:r/>
      <w:bookmarkEnd w:id="166"/>
      <w:r/>
      <w:bookmarkStart w:id="167" w:name="_Toc16938553"/>
      <w:r/>
      <w:bookmarkStart w:id="168" w:name="_Toc20823309"/>
      <w:r/>
      <w:bookmarkStart w:id="169"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13"/>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.l中标人应当在中标通知书发出之日起30日内，按照招标文件确定的事项与采购人签订政府采购合同。</w:t>
      </w:r>
      <w:r/>
    </w:p>
    <w:p>
      <w:pPr>
        <w:pStyle w:val="61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613"/>
        <w:ind w:firstLine="600"/>
        <w:spacing w:line="48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61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pStyle w:val="613"/>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32.1政府采购合同履行中，采购人需追加与合同标的相同的货物（包含与货物</w:t>
      </w:r>
      <w:r>
        <w:rPr>
          <w:rFonts w:hint="eastAsia" w:ascii="宋体" w:hAnsi="宋体"/>
          <w:sz w:val="24"/>
          <w:szCs w:val="24"/>
        </w:rPr>
        <w:t xml:space="preserve">相关的服务）的，在不改变合同其他条款的前提下，可以与中标人协商签订补充合同，但所有补充合同的采购金额不超过原合同金额10%。</w:t>
      </w:r>
      <w:r/>
    </w:p>
    <w:p>
      <w:pPr>
        <w:pStyle w:val="613"/>
        <w:ind w:firstLine="600"/>
        <w:keepLines/>
        <w:keepNext/>
        <w:rPr>
          <w:rFonts w:ascii="黑体" w:hAnsi="宋体" w:eastAsia="黑体"/>
          <w:bCs/>
          <w:sz w:val="30"/>
          <w:szCs w:val="30"/>
        </w:rPr>
        <w:outlineLvl w:val="3"/>
      </w:pPr>
      <w:r/>
      <w:bookmarkEnd w:id="167"/>
      <w:r/>
      <w:bookmarkEnd w:id="168"/>
      <w:r/>
      <w:bookmarkEnd w:id="169"/>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13"/>
        <w:ind w:firstLine="555"/>
        <w:spacing w:line="5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pStyle w:val="613"/>
        <w:ind w:firstLine="555"/>
        <w:spacing w:line="500" w:lineRule="exact"/>
        <w:rPr>
          <w:rFonts w:hint="eastAsia" w:ascii="宋体" w:hAnsi="宋体"/>
          <w:bCs/>
          <w:sz w:val="24"/>
          <w:szCs w:val="24"/>
        </w:rPr>
      </w:pPr>
      <w:r>
        <w:rPr>
          <w:rFonts w:hint="eastAsia" w:ascii="宋体" w:hAnsi="宋体"/>
          <w:bCs/>
          <w:sz w:val="24"/>
          <w:szCs w:val="24"/>
        </w:rPr>
        <w:t xml:space="preserve">中标供应商如需获得合同信用融资支持，可凭政府采购合同办理“政采贷”融资贷款，江苏银行“政采贷”业务联系人：陈曦，电话：13401723128。</w:t>
      </w:r>
      <w:r/>
      <w:r>
        <w:rPr>
          <w:rFonts w:hint="eastAsia" w:ascii="宋体" w:hAnsi="宋体"/>
          <w:bCs/>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r>
        <w:rPr>
          <w:rFonts w:hint="eastAsia" w:ascii="宋体" w:hAnsi="宋体"/>
          <w:sz w:val="24"/>
          <w:szCs w:val="24"/>
        </w:rPr>
      </w:r>
      <w:r/>
      <w:r>
        <w:rPr>
          <w:rFonts w:hint="eastAsia" w:ascii="宋体" w:hAnsi="宋体"/>
          <w:bCs/>
          <w:sz w:val="24"/>
          <w:szCs w:val="24"/>
        </w:rPr>
      </w:r>
    </w:p>
    <w:p>
      <w:pPr>
        <w:pStyle w:val="613"/>
        <w:rPr>
          <w:rFonts w:hint="eastAsia" w:ascii="宋体" w:hAnsi="宋体"/>
          <w:sz w:val="24"/>
          <w:szCs w:val="24"/>
        </w:rPr>
      </w:pPr>
      <w:r>
        <w:rPr>
          <w:rFonts w:hint="eastAsia" w:ascii="宋体" w:hAnsi="宋体"/>
          <w:sz w:val="24"/>
          <w:szCs w:val="24"/>
        </w:rPr>
      </w:r>
      <w:r/>
    </w:p>
    <w:p>
      <w:pPr>
        <w:pStyle w:val="613"/>
        <w:rPr>
          <w:rFonts w:hint="eastAsia" w:ascii="宋体" w:hAnsi="宋体"/>
          <w:sz w:val="24"/>
          <w:szCs w:val="24"/>
        </w:rPr>
      </w:pPr>
      <w:r>
        <w:rPr>
          <w:rFonts w:hint="eastAsia" w:ascii="宋体" w:hAnsi="宋体"/>
          <w:sz w:val="24"/>
          <w:szCs w:val="24"/>
        </w:rPr>
      </w:r>
      <w:r/>
    </w:p>
    <w:p>
      <w:pPr>
        <w:pStyle w:val="613"/>
        <w:rPr>
          <w:rFonts w:hint="eastAsia" w:ascii="宋体" w:hAnsi="宋体"/>
          <w:sz w:val="24"/>
          <w:szCs w:val="24"/>
        </w:rPr>
      </w:pPr>
      <w:r>
        <w:rPr>
          <w:rFonts w:hint="eastAsia" w:ascii="宋体" w:hAnsi="宋体"/>
          <w:sz w:val="24"/>
          <w:szCs w:val="24"/>
        </w:rPr>
      </w:r>
      <w:r/>
    </w:p>
    <w:p>
      <w:pPr>
        <w:pStyle w:val="613"/>
        <w:rPr>
          <w:rFonts w:hint="eastAsia" w:ascii="宋体" w:hAnsi="宋体"/>
          <w:sz w:val="24"/>
          <w:szCs w:val="24"/>
        </w:rPr>
      </w:pPr>
      <w:r>
        <w:rPr>
          <w:rFonts w:hint="eastAsia" w:ascii="宋体" w:hAnsi="宋体"/>
          <w:sz w:val="24"/>
          <w:szCs w:val="24"/>
        </w:rPr>
      </w:r>
      <w:r/>
    </w:p>
    <w:p>
      <w:pPr>
        <w:pStyle w:val="613"/>
        <w:jc w:val="left"/>
        <w:keepNext/>
        <w:rPr>
          <w:rFonts w:ascii="黑体" w:eastAsia="黑体"/>
          <w:bCs/>
          <w:sz w:val="44"/>
          <w:szCs w:val="28"/>
        </w:rPr>
        <w:outlineLvl w:val="0"/>
      </w:pPr>
      <w:r>
        <w:rPr>
          <w:rFonts w:hint="eastAsia" w:ascii="黑体" w:eastAsia="黑体"/>
          <w:bCs/>
          <w:sz w:val="44"/>
          <w:szCs w:val="28"/>
        </w:rPr>
        <w:t xml:space="preserve">          第三章  合同文本</w:t>
      </w:r>
      <w:r>
        <w:rPr>
          <w:rFonts w:ascii="黑体" w:eastAsia="黑体"/>
          <w:bCs/>
          <w:sz w:val="44"/>
          <w:szCs w:val="28"/>
        </w:rPr>
      </w:r>
      <w:r/>
    </w:p>
    <w:p>
      <w:pPr>
        <w:pStyle w:val="613"/>
        <w:jc w:val="center"/>
        <w:keepNext/>
        <w:rPr>
          <w:rFonts w:hint="eastAsia" w:ascii="黑体" w:eastAsia="黑体"/>
          <w:bCs/>
          <w:sz w:val="44"/>
          <w:szCs w:val="28"/>
        </w:rPr>
        <w:outlineLvl w:val="0"/>
      </w:pPr>
      <w:r>
        <w:rPr>
          <w:rFonts w:hint="eastAsia" w:ascii="黑体" w:eastAsia="黑体"/>
          <w:bCs/>
          <w:sz w:val="44"/>
          <w:szCs w:val="28"/>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项目名称：阜宁县</w:t>
      </w:r>
      <w:r>
        <w:rPr>
          <w:rFonts w:ascii="宋体" w:hAnsi="宋体" w:cs="宋体"/>
          <w:sz w:val="24"/>
          <w:szCs w:val="24"/>
        </w:rPr>
        <w:t xml:space="preserve">202</w:t>
      </w:r>
      <w:r>
        <w:rPr>
          <w:rFonts w:hint="eastAsia" w:ascii="宋体" w:hAnsi="宋体" w:cs="宋体"/>
          <w:sz w:val="24"/>
          <w:szCs w:val="24"/>
        </w:rPr>
        <w:t xml:space="preserve">4年食品监督抽检检测服务项目（</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标段）</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甲方（采购人）：阜宁县市场监督管理局</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乙方（供应商）：                  （本次招标采购活动的中标供应商）</w:t>
      </w:r>
      <w:r>
        <w:rPr>
          <w:rFonts w:ascii="宋体" w:hAnsi="宋体" w:cs="宋体"/>
          <w:sz w:val="24"/>
          <w:szCs w:val="24"/>
        </w:rPr>
      </w:r>
      <w:r/>
    </w:p>
    <w:p>
      <w:pPr>
        <w:pStyle w:val="613"/>
        <w:ind w:firstLine="420"/>
        <w:spacing w:line="420" w:lineRule="exact"/>
        <w:rPr>
          <w:rFonts w:ascii="宋体" w:hAnsi="宋体"/>
          <w:szCs w:val="20"/>
        </w:rPr>
      </w:pPr>
      <w:r>
        <w:rPr>
          <w:rFonts w:ascii="宋体" w:hAnsi="宋体"/>
          <w:szCs w:val="20"/>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一</w:t>
      </w:r>
      <w:r>
        <w:rPr>
          <w:rFonts w:ascii="宋体" w:hAnsi="宋体" w:cs="宋体"/>
          <w:b/>
          <w:bCs/>
          <w:sz w:val="24"/>
          <w:szCs w:val="24"/>
        </w:rPr>
        <w:t xml:space="preserve">、合同价款</w:t>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1、合同价即中标价，本合同总金额(人民币大写)∶</w:t>
      </w:r>
      <w:r>
        <w:rPr>
          <w:rFonts w:hint="eastAsia" w:ascii="宋体" w:hAnsi="宋体" w:cs="宋体"/>
          <w:sz w:val="24"/>
          <w:szCs w:val="24"/>
          <w:u w:val="single"/>
        </w:rPr>
        <w:t xml:space="preserve">              </w:t>
      </w:r>
      <w:r>
        <w:rPr>
          <w:rFonts w:hint="eastAsia" w:ascii="宋体" w:hAnsi="宋体" w:cs="宋体"/>
          <w:sz w:val="24"/>
          <w:szCs w:val="24"/>
        </w:rPr>
        <w:t xml:space="preserve">；(人民币小写) ￥</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2、本次采购结算价以甲方和乙方双方确认的数量乘以乙方</w:t>
      </w:r>
      <w:bookmarkStart w:id="170" w:name="_Hlk45894172"/>
      <w:r>
        <w:rPr>
          <w:rFonts w:hint="eastAsia" w:ascii="宋体" w:hAnsi="宋体" w:cs="宋体"/>
          <w:sz w:val="24"/>
          <w:szCs w:val="24"/>
        </w:rPr>
        <w:t xml:space="preserve">投标</w:t>
      </w:r>
      <w:r>
        <w:rPr>
          <w:rFonts w:hint="eastAsia" w:ascii="宋体" w:hAnsi="宋体" w:cs="宋体"/>
          <w:sz w:val="24"/>
          <w:szCs w:val="24"/>
        </w:rPr>
        <w:t xml:space="preserve">文件</w:t>
      </w:r>
      <w:r>
        <w:rPr>
          <w:rFonts w:hint="eastAsia" w:ascii="宋体" w:hAnsi="宋体" w:cs="宋体"/>
          <w:sz w:val="24"/>
          <w:szCs w:val="24"/>
        </w:rPr>
        <w:t xml:space="preserve">中</w:t>
      </w:r>
      <w:r>
        <w:rPr>
          <w:rFonts w:hint="eastAsia" w:ascii="宋体" w:hAnsi="宋体" w:cs="宋体"/>
          <w:sz w:val="24"/>
          <w:szCs w:val="24"/>
        </w:rPr>
        <w:t xml:space="preserve">的投标单价计算</w:t>
      </w:r>
      <w:bookmarkEnd w:id="170"/>
      <w:r>
        <w:rPr>
          <w:rFonts w:hint="eastAsia" w:ascii="宋体" w:hAnsi="宋体" w:cs="宋体"/>
          <w:sz w:val="24"/>
          <w:szCs w:val="24"/>
        </w:rPr>
        <w:t xml:space="preserve">（投标报价不随市场和国家政策性文件调整而调整）。</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w:t>
      </w:r>
      <w:r>
        <w:rPr>
          <w:rFonts w:hint="eastAsia" w:ascii="宋体" w:hAnsi="宋体" w:cs="宋体"/>
          <w:sz w:val="24"/>
          <w:szCs w:val="24"/>
        </w:rPr>
        <w:t xml:space="preserve">报价（合同价）包括但不仅限于：人力成本、设备成本、交通运输成本、抽样买样购样费用</w:t>
      </w:r>
      <w:r>
        <w:rPr>
          <w:rFonts w:hint="eastAsia" w:ascii="宋体" w:hAnsi="宋体" w:cs="宋体"/>
          <w:sz w:val="24"/>
          <w:szCs w:val="24"/>
        </w:rPr>
        <w:t xml:space="preserve">、检测费用、出报告费用、利润、税金、招标代理费和不可预见费用等为完成本项目所需的全部费用的总和，甲方不再支付任何费用。</w:t>
      </w: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4、本项目买样购样费用也由乙方负责支付，此项费用包含在合同价款中，合同实施中甲方不再支付此项费用。</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5、乙方在履行合同过程中</w:t>
      </w:r>
      <w:r>
        <w:rPr>
          <w:rFonts w:ascii="宋体" w:hAnsi="宋体" w:cs="宋体"/>
          <w:sz w:val="24"/>
          <w:szCs w:val="24"/>
        </w:rPr>
        <w:t xml:space="preserve">,</w:t>
      </w:r>
      <w:r>
        <w:rPr>
          <w:rFonts w:hint="eastAsia" w:ascii="宋体" w:hAnsi="宋体" w:cs="宋体"/>
          <w:sz w:val="24"/>
          <w:szCs w:val="24"/>
        </w:rPr>
        <w:t xml:space="preserve">所发生的全部生产、生活费用均由乙方自行负责。</w:t>
      </w:r>
      <w:r>
        <w:rPr>
          <w:rFonts w:ascii="宋体" w:hAnsi="宋体" w:cs="宋体"/>
          <w:sz w:val="24"/>
          <w:szCs w:val="24"/>
        </w:rPr>
      </w:r>
      <w:r/>
    </w:p>
    <w:p>
      <w:pPr>
        <w:pStyle w:val="613"/>
        <w:ind w:firstLine="470"/>
        <w:spacing w:line="420" w:lineRule="exact"/>
        <w:rPr>
          <w:rFonts w:ascii="宋体" w:hAnsi="宋体"/>
          <w:bCs/>
          <w:sz w:val="24"/>
          <w:szCs w:val="24"/>
        </w:rPr>
      </w:pPr>
      <w:r>
        <w:rPr>
          <w:rFonts w:ascii="宋体" w:hAnsi="宋体"/>
          <w:bCs/>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二、合同履行期限（服务期）：20</w:t>
      </w:r>
      <w:r>
        <w:rPr>
          <w:rFonts w:ascii="宋体" w:hAnsi="宋体" w:cs="宋体"/>
          <w:b/>
          <w:bCs/>
          <w:sz w:val="24"/>
          <w:szCs w:val="24"/>
        </w:rPr>
        <w:t xml:space="preserve">2</w:t>
      </w:r>
      <w:r>
        <w:rPr>
          <w:rFonts w:hint="eastAsia" w:ascii="宋体" w:hAnsi="宋体" w:cs="宋体"/>
          <w:b/>
          <w:bCs/>
          <w:sz w:val="24"/>
          <w:szCs w:val="24"/>
        </w:rPr>
        <w:t xml:space="preserve">4</w:t>
      </w:r>
      <w:r>
        <w:rPr>
          <w:rFonts w:hint="eastAsia" w:ascii="宋体" w:hAnsi="宋体" w:cs="宋体"/>
          <w:b/>
          <w:bCs/>
          <w:sz w:val="24"/>
          <w:szCs w:val="24"/>
        </w:rPr>
        <w:t xml:space="preserve">年</w:t>
      </w:r>
      <w:r>
        <w:rPr>
          <w:rFonts w:ascii="宋体" w:hAnsi="宋体" w:cs="宋体"/>
          <w:b/>
          <w:bCs/>
          <w:sz w:val="24"/>
          <w:szCs w:val="24"/>
        </w:rPr>
        <w:t xml:space="preserve">   </w:t>
      </w:r>
      <w:r>
        <w:rPr>
          <w:rFonts w:hint="eastAsia" w:ascii="宋体" w:hAnsi="宋体" w:cs="宋体"/>
          <w:b/>
          <w:bCs/>
          <w:sz w:val="24"/>
          <w:szCs w:val="24"/>
        </w:rPr>
        <w:t xml:space="preserve">月-202</w:t>
      </w:r>
      <w:r>
        <w:rPr>
          <w:rFonts w:hint="eastAsia" w:ascii="宋体" w:hAnsi="宋体" w:cs="宋体"/>
          <w:b/>
          <w:bCs/>
          <w:sz w:val="24"/>
          <w:szCs w:val="24"/>
        </w:rPr>
        <w:t xml:space="preserve">5</w:t>
      </w:r>
      <w:r>
        <w:rPr>
          <w:rFonts w:hint="eastAsia" w:ascii="宋体" w:hAnsi="宋体" w:cs="宋体"/>
          <w:b/>
          <w:bCs/>
          <w:sz w:val="24"/>
          <w:szCs w:val="24"/>
        </w:rPr>
        <w:t xml:space="preserve">年</w:t>
      </w:r>
      <w:r>
        <w:rPr>
          <w:rFonts w:ascii="宋体" w:hAnsi="宋体" w:cs="宋体"/>
          <w:b/>
          <w:bCs/>
          <w:sz w:val="24"/>
          <w:szCs w:val="24"/>
        </w:rPr>
        <w:t xml:space="preserve">   </w:t>
      </w:r>
      <w:r>
        <w:rPr>
          <w:rFonts w:hint="eastAsia" w:ascii="宋体" w:hAnsi="宋体" w:cs="宋体"/>
          <w:b/>
          <w:bCs/>
          <w:sz w:val="24"/>
          <w:szCs w:val="24"/>
        </w:rPr>
        <w:t xml:space="preserve">月</w:t>
      </w:r>
      <w:r>
        <w:rPr>
          <w:rFonts w:ascii="宋体" w:hAnsi="宋体" w:cs="宋体"/>
          <w:b/>
          <w:bCs/>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三</w:t>
      </w:r>
      <w:r>
        <w:rPr>
          <w:rFonts w:ascii="宋体" w:hAnsi="宋体" w:cs="宋体"/>
          <w:b/>
          <w:bCs/>
          <w:sz w:val="24"/>
          <w:szCs w:val="24"/>
        </w:rPr>
        <w:t xml:space="preserve">、</w:t>
      </w:r>
      <w:r>
        <w:rPr>
          <w:rFonts w:hint="eastAsia" w:ascii="宋体" w:hAnsi="宋体" w:cs="宋体"/>
          <w:b/>
          <w:bCs/>
          <w:sz w:val="24"/>
          <w:szCs w:val="24"/>
        </w:rPr>
        <w:t xml:space="preserve">质量要求、技术标准及售后服务</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1、乙方应遵照《中华人民共和国食品安全法》、《中华人民共和国食品安全法实施</w:t>
      </w:r>
      <w:r>
        <w:rPr>
          <w:rFonts w:hint="eastAsia" w:ascii="宋体" w:hAnsi="宋体" w:cs="宋体"/>
          <w:sz w:val="24"/>
          <w:szCs w:val="24"/>
        </w:rPr>
        <w:t xml:space="preserve">条例》、《食品安全抽样检验管理办法》</w:t>
      </w:r>
      <w:r>
        <w:rPr>
          <w:rFonts w:hint="eastAsia" w:ascii="宋体" w:hAnsi="宋体" w:cs="宋体"/>
          <w:sz w:val="24"/>
          <w:szCs w:val="24"/>
        </w:rPr>
        <w:t xml:space="preserve">、《江苏省食品安全条例》</w:t>
      </w:r>
      <w:r>
        <w:rPr>
          <w:rFonts w:hint="eastAsia" w:ascii="宋体" w:hAnsi="宋体" w:cs="宋体"/>
          <w:sz w:val="24"/>
          <w:szCs w:val="24"/>
        </w:rPr>
        <w:t xml:space="preserve">和《食品安全监督抽检和风险监测工作规范》等要求执行食品安全抽检工作。 </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 抽样时间：按照</w:t>
      </w:r>
      <w:r>
        <w:rPr>
          <w:rFonts w:ascii="宋体" w:hAnsi="宋体" w:cs="宋体"/>
          <w:sz w:val="24"/>
          <w:szCs w:val="24"/>
        </w:rPr>
        <w:t xml:space="preserve">甲方</w:t>
      </w:r>
      <w:r>
        <w:rPr>
          <w:rFonts w:hint="eastAsia" w:ascii="宋体" w:hAnsi="宋体" w:cs="宋体"/>
          <w:sz w:val="24"/>
          <w:szCs w:val="24"/>
        </w:rPr>
        <w:t xml:space="preserve">实际需求确定时间。</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 抽样地点：根据</w:t>
      </w:r>
      <w:r>
        <w:rPr>
          <w:rFonts w:ascii="宋体" w:hAnsi="宋体" w:cs="宋体"/>
          <w:sz w:val="24"/>
          <w:szCs w:val="24"/>
        </w:rPr>
        <w:t xml:space="preserve">甲方</w:t>
      </w:r>
      <w:r>
        <w:rPr>
          <w:rFonts w:hint="eastAsia" w:ascii="宋体" w:hAnsi="宋体" w:cs="宋体"/>
          <w:sz w:val="24"/>
          <w:szCs w:val="24"/>
        </w:rPr>
        <w:t xml:space="preserve">实际工作要求确定具体抽样地点。</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4、 抽样人员：每次抽检由乙方安排2名以上具备食品抽样资格的工作人员配合</w:t>
      </w:r>
      <w:r>
        <w:rPr>
          <w:rFonts w:ascii="宋体" w:hAnsi="宋体" w:cs="宋体"/>
          <w:sz w:val="24"/>
          <w:szCs w:val="24"/>
        </w:rPr>
        <w:t xml:space="preserve">甲方</w:t>
      </w:r>
      <w:r>
        <w:rPr>
          <w:rFonts w:hint="eastAsia" w:ascii="宋体" w:hAnsi="宋体" w:cs="宋体"/>
          <w:sz w:val="24"/>
          <w:szCs w:val="24"/>
        </w:rPr>
        <w:t xml:space="preserve">抽样，承诺配备能同时出动</w:t>
      </w:r>
      <w:r>
        <w:rPr>
          <w:rFonts w:ascii="宋体" w:hAnsi="宋体" w:cs="宋体"/>
          <w:sz w:val="24"/>
          <w:szCs w:val="24"/>
        </w:rPr>
        <w:t xml:space="preserve">3</w:t>
      </w:r>
      <w:r>
        <w:rPr>
          <w:rFonts w:hint="eastAsia" w:ascii="宋体" w:hAnsi="宋体" w:cs="宋体"/>
          <w:sz w:val="24"/>
          <w:szCs w:val="24"/>
        </w:rPr>
        <w:t xml:space="preserve">组（2人一组）或以上专业抽样人员。</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5、 样品运输：由乙方负责，并确保样品安全。</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6、 交通工具：由乙方负责，乙方单日能安排配套的抽样车辆</w:t>
      </w:r>
      <w:r>
        <w:rPr>
          <w:rFonts w:ascii="宋体" w:hAnsi="宋体" w:cs="宋体"/>
          <w:sz w:val="24"/>
          <w:szCs w:val="24"/>
        </w:rPr>
        <w:t xml:space="preserve">3</w:t>
      </w:r>
      <w:r>
        <w:rPr>
          <w:rFonts w:hint="eastAsia" w:ascii="宋体" w:hAnsi="宋体" w:cs="宋体"/>
          <w:sz w:val="24"/>
          <w:szCs w:val="24"/>
        </w:rPr>
        <w:t xml:space="preserve">台（提供行驶证），并配有车载冰箱。</w:t>
      </w:r>
      <w:r>
        <w:rPr>
          <w:rFonts w:ascii="宋体" w:hAnsi="宋体" w:cs="宋体"/>
          <w:sz w:val="24"/>
          <w:szCs w:val="24"/>
        </w:rPr>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7、检验项目：普通食品按照《</w:t>
      </w:r>
      <w:r>
        <w:rPr>
          <w:rFonts w:hint="eastAsia" w:ascii="宋体" w:hAnsi="宋体" w:cs="宋体"/>
          <w:sz w:val="24"/>
          <w:szCs w:val="24"/>
        </w:rPr>
        <w:t xml:space="preserve">全国</w:t>
      </w:r>
      <w:r>
        <w:rPr>
          <w:rFonts w:hint="eastAsia" w:ascii="宋体" w:hAnsi="宋体" w:cs="宋体"/>
          <w:sz w:val="24"/>
          <w:szCs w:val="24"/>
        </w:rPr>
        <w:t xml:space="preserve">食品安全监督抽检实施细则》（202</w:t>
      </w:r>
      <w:r>
        <w:rPr>
          <w:rFonts w:hint="eastAsia" w:ascii="宋体" w:hAnsi="宋体" w:cs="宋体"/>
          <w:sz w:val="24"/>
          <w:szCs w:val="24"/>
        </w:rPr>
        <w:t xml:space="preserve">4</w:t>
      </w:r>
      <w:r>
        <w:rPr>
          <w:rFonts w:hint="eastAsia" w:ascii="宋体" w:hAnsi="宋体" w:cs="宋体"/>
          <w:sz w:val="24"/>
          <w:szCs w:val="24"/>
        </w:rPr>
        <w:t xml:space="preserve">年版）检验要求，检验项目不低于50%；食用农产品按“市、县食用农产品</w:t>
      </w:r>
      <w:bookmarkStart w:id="171" w:name="_Hlk127176835"/>
      <w:r>
        <w:rPr>
          <w:rFonts w:hint="eastAsia" w:ascii="宋体" w:hAnsi="宋体" w:cs="宋体"/>
          <w:sz w:val="24"/>
          <w:szCs w:val="24"/>
        </w:rPr>
        <w:t xml:space="preserve">监督抽检</w:t>
      </w:r>
      <w:bookmarkEnd w:id="171"/>
      <w:r>
        <w:rPr>
          <w:rFonts w:hint="eastAsia" w:ascii="宋体" w:hAnsi="宋体" w:cs="宋体"/>
          <w:sz w:val="24"/>
          <w:szCs w:val="24"/>
        </w:rPr>
        <w:t xml:space="preserve">重点品种必检和自选项目表”文件所列检验项目进行检测，必检项目全部检测，自选项目至少检测</w:t>
      </w:r>
      <w:r>
        <w:rPr>
          <w:rFonts w:hint="eastAsia" w:ascii="宋体" w:hAnsi="宋体" w:cs="宋体"/>
          <w:sz w:val="24"/>
          <w:szCs w:val="24"/>
        </w:rPr>
        <w:t xml:space="preserve">2</w:t>
      </w:r>
      <w:r>
        <w:rPr>
          <w:rFonts w:hint="eastAsia" w:ascii="宋体" w:hAnsi="宋体" w:cs="宋体"/>
          <w:sz w:val="24"/>
          <w:szCs w:val="24"/>
        </w:rPr>
        <w:t xml:space="preserve">个项目。</w:t>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8、乙方在完成抽样检验工作后三个工作日内完成对检验检测数据分析研判并编制检验检测结果分析报告提供给甲方，并确保录入《国家食品安全抽样检验信息系统》抽检数据的质量。</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 乙方在检验过程中发现被检样品存在严重安全问题或较高风险问题的（如食品中检出非食用物质，致病性微生物，或</w:t>
      </w:r>
      <w:r>
        <w:rPr>
          <w:rFonts w:hint="eastAsia" w:ascii="宋体" w:hAnsi="宋体" w:cs="宋体"/>
          <w:sz w:val="24"/>
          <w:szCs w:val="24"/>
        </w:rPr>
        <w:t xml:space="preserve">农药残留、兽药残留、生物毒素、重金属以及其他危害人体健康的物质严重超出标准限量等可能危及人体健康的重要安全问题），应在发现问题并确认无误后24小时内填写《食品安全抽检限时报告情况表》，将问题或有关情况报告甲方。</w:t>
      </w:r>
      <w:r>
        <w:rPr>
          <w:rFonts w:ascii="宋体" w:hAnsi="宋体" w:cs="宋体"/>
          <w:sz w:val="24"/>
          <w:szCs w:val="24"/>
        </w:rPr>
      </w:r>
      <w:r/>
    </w:p>
    <w:p>
      <w:pPr>
        <w:pStyle w:val="613"/>
        <w:ind w:firstLine="472"/>
        <w:spacing w:line="420" w:lineRule="exact"/>
        <w:rPr>
          <w:rFonts w:ascii="宋体" w:hAnsi="宋体"/>
          <w:b/>
          <w:bCs/>
          <w:sz w:val="24"/>
          <w:szCs w:val="24"/>
        </w:rPr>
      </w:pPr>
      <w:r>
        <w:rPr>
          <w:rFonts w:ascii="宋体" w:hAnsi="宋体"/>
          <w:b/>
          <w:bCs/>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四</w:t>
      </w:r>
      <w:r>
        <w:rPr>
          <w:rFonts w:ascii="宋体" w:hAnsi="宋体" w:cs="宋体"/>
          <w:b/>
          <w:bCs/>
          <w:sz w:val="24"/>
          <w:szCs w:val="24"/>
        </w:rPr>
        <w:t xml:space="preserve">、付款方式</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付款以人民币通过银行给付，统一汇至乙方的单位银行账户。具体付款幅度如下：</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1、签订合同后</w:t>
      </w:r>
      <w:r>
        <w:rPr>
          <w:rFonts w:hint="eastAsia" w:ascii="宋体" w:hAnsi="宋体" w:cs="宋体"/>
          <w:sz w:val="24"/>
          <w:szCs w:val="24"/>
        </w:rPr>
        <w:t xml:space="preserve">30</w:t>
      </w:r>
      <w:r>
        <w:rPr>
          <w:rFonts w:hint="eastAsia" w:ascii="宋体" w:hAnsi="宋体" w:cs="宋体"/>
          <w:sz w:val="24"/>
          <w:szCs w:val="24"/>
        </w:rPr>
        <w:t xml:space="preserve">日内，甲方支付合同价款的</w:t>
      </w:r>
      <w:r>
        <w:rPr>
          <w:rFonts w:hint="eastAsia" w:ascii="宋体" w:hAnsi="宋体" w:cs="宋体"/>
          <w:sz w:val="24"/>
          <w:szCs w:val="24"/>
        </w:rPr>
        <w:t xml:space="preserve">3</w:t>
      </w:r>
      <w:r>
        <w:rPr>
          <w:rFonts w:hint="eastAsia" w:ascii="宋体" w:hAnsi="宋体" w:cs="宋体"/>
          <w:sz w:val="24"/>
          <w:szCs w:val="24"/>
        </w:rPr>
        <w:t xml:space="preserve">0%给乙方作为预付款；</w:t>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甲方在确认乙方已完成全部抽样检验任务，以及提供的检验（检测）报告书无误，并收到乙方的结算发票后，于60日内予以结算剩余合同价款；</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3、以上付款均无</w:t>
      </w:r>
      <w:r>
        <w:rPr>
          <w:rFonts w:hint="eastAsia" w:ascii="宋体" w:hAnsi="宋体" w:cs="宋体"/>
          <w:sz w:val="24"/>
          <w:szCs w:val="24"/>
        </w:rPr>
        <w:t xml:space="preserve">息。</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注：1、乙方向甲方申请付款时，应向</w:t>
      </w:r>
      <w:bookmarkStart w:id="172" w:name="_Hlk163132949"/>
      <w:r>
        <w:rPr>
          <w:rFonts w:hint="eastAsia" w:ascii="宋体" w:hAnsi="宋体" w:cs="宋体"/>
          <w:sz w:val="24"/>
          <w:szCs w:val="24"/>
        </w:rPr>
        <w:t xml:space="preserve">甲方</w:t>
      </w:r>
      <w:bookmarkEnd w:id="172"/>
      <w:r>
        <w:rPr>
          <w:rFonts w:hint="eastAsia" w:ascii="宋体" w:hAnsi="宋体" w:cs="宋体"/>
          <w:sz w:val="24"/>
          <w:szCs w:val="24"/>
        </w:rPr>
        <w:t xml:space="preserve">提供合法有效且符合甲方要求的发票，否则甲方有权迟延付款且不承担逾期付款违约责任。</w:t>
      </w:r>
      <w:r>
        <w:rPr>
          <w:rFonts w:ascii="宋体" w:hAnsi="宋体" w:cs="宋体"/>
          <w:sz w:val="24"/>
          <w:szCs w:val="24"/>
        </w:rPr>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、合同执行预付款的，在支付预付款时，乙方应向甲方出具预付款保函，预付款保函</w:t>
      </w:r>
      <w:bookmarkStart w:id="173" w:name="_Hlk163132940"/>
      <w:r>
        <w:rPr>
          <w:rFonts w:hint="eastAsia" w:ascii="宋体" w:hAnsi="宋体" w:cs="宋体"/>
          <w:sz w:val="24"/>
          <w:szCs w:val="24"/>
        </w:rPr>
        <w:t xml:space="preserve">乙方</w:t>
      </w:r>
      <w:bookmarkEnd w:id="173"/>
      <w:r>
        <w:rPr>
          <w:rFonts w:hint="eastAsia" w:ascii="宋体" w:hAnsi="宋体" w:cs="宋体"/>
          <w:sz w:val="24"/>
          <w:szCs w:val="24"/>
        </w:rPr>
        <w:t xml:space="preserve">可以采用银行保函或保险公司保函，银行保函和保险公司保险单受益人为</w:t>
      </w:r>
      <w:r>
        <w:rPr>
          <w:rFonts w:hint="eastAsia" w:ascii="宋体" w:hAnsi="宋体" w:cs="宋体"/>
          <w:sz w:val="24"/>
          <w:szCs w:val="24"/>
        </w:rPr>
        <w:t xml:space="preserve">甲方</w:t>
      </w:r>
      <w:r>
        <w:rPr>
          <w:rFonts w:hint="eastAsia" w:ascii="宋体" w:hAnsi="宋体" w:cs="宋体"/>
          <w:sz w:val="24"/>
          <w:szCs w:val="24"/>
        </w:rPr>
        <w:t xml:space="preserve">。</w:t>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乙方</w:t>
      </w:r>
      <w:r>
        <w:rPr>
          <w:rFonts w:hint="eastAsia" w:ascii="宋体" w:hAnsi="宋体" w:cs="宋体"/>
          <w:sz w:val="24"/>
          <w:szCs w:val="24"/>
        </w:rPr>
        <w:t xml:space="preserve">也可以放弃预付款，如放弃预付款的，</w:t>
      </w:r>
      <w:r>
        <w:rPr>
          <w:rFonts w:hint="eastAsia" w:ascii="宋体" w:hAnsi="宋体" w:cs="宋体"/>
          <w:sz w:val="24"/>
          <w:szCs w:val="24"/>
        </w:rPr>
        <w:t xml:space="preserve">乙方</w:t>
      </w:r>
      <w:r>
        <w:rPr>
          <w:rFonts w:hint="eastAsia" w:ascii="宋体" w:hAnsi="宋体" w:cs="宋体"/>
          <w:sz w:val="24"/>
          <w:szCs w:val="24"/>
        </w:rPr>
        <w:t xml:space="preserve">应向</w:t>
      </w:r>
      <w:r>
        <w:rPr>
          <w:rFonts w:hint="eastAsia" w:ascii="宋体" w:hAnsi="宋体" w:cs="宋体"/>
          <w:sz w:val="24"/>
          <w:szCs w:val="24"/>
        </w:rPr>
        <w:t xml:space="preserve">甲方</w:t>
      </w:r>
      <w:r>
        <w:rPr>
          <w:rFonts w:hint="eastAsia" w:ascii="宋体" w:hAnsi="宋体" w:cs="宋体"/>
          <w:sz w:val="24"/>
          <w:szCs w:val="24"/>
        </w:rPr>
        <w:t xml:space="preserve">出具放弃预付款的声明函。</w:t>
      </w: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五</w:t>
      </w:r>
      <w:r>
        <w:rPr>
          <w:rFonts w:ascii="宋体" w:hAnsi="宋体" w:cs="宋体"/>
          <w:b/>
          <w:bCs/>
          <w:sz w:val="24"/>
          <w:szCs w:val="24"/>
        </w:rPr>
        <w:t xml:space="preserve">、</w:t>
      </w:r>
      <w:r>
        <w:rPr>
          <w:rFonts w:hint="eastAsia" w:ascii="宋体" w:hAnsi="宋体" w:cs="宋体"/>
          <w:b/>
          <w:bCs/>
          <w:sz w:val="24"/>
          <w:szCs w:val="24"/>
        </w:rPr>
        <w:t xml:space="preserve">检验期限</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1、原则上乙方应在收到样品之日起 20 个工作日内出具检验报告。组织抽检监测工作的甲方与乙方另有约定的，从其约定。</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2、检验结论由乙</w:t>
      </w:r>
      <w:r>
        <w:rPr>
          <w:rFonts w:hint="eastAsia" w:ascii="宋体" w:hAnsi="宋体" w:cs="宋体"/>
          <w:sz w:val="24"/>
          <w:szCs w:val="24"/>
        </w:rPr>
        <w:t xml:space="preserve">方报送甲方。检验结论为合格的，在做出结论后10个工作日内报送。检验结论为不合格的，在结论做出后的2个工作日内报送。</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六、知识产权</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cs="宋体"/>
          <w:sz w:val="24"/>
          <w:szCs w:val="24"/>
        </w:rPr>
      </w:r>
      <w:r/>
    </w:p>
    <w:p>
      <w:pPr>
        <w:pStyle w:val="613"/>
        <w:ind w:firstLine="420"/>
        <w:rPr>
          <w:rFonts w:hint="eastAsia"/>
          <w:szCs w:val="24"/>
        </w:rPr>
      </w:pPr>
      <w:r>
        <w:rPr>
          <w:rFonts w:hint="eastAsia"/>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七、履约保证金</w:t>
      </w:r>
      <w:r>
        <w:rPr>
          <w:rFonts w:ascii="宋体" w:hAnsi="宋体" w:cs="宋体"/>
          <w:b/>
          <w:bCs/>
          <w:sz w:val="24"/>
          <w:szCs w:val="24"/>
        </w:rPr>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1、本项目履约保证金按</w:t>
      </w:r>
      <w:r>
        <w:rPr>
          <w:rFonts w:hint="eastAsia" w:ascii="宋体" w:hAnsi="宋体" w:cs="宋体"/>
          <w:sz w:val="24"/>
          <w:szCs w:val="24"/>
        </w:rPr>
        <w:t xml:space="preserve">中标（</w:t>
      </w:r>
      <w:r>
        <w:rPr>
          <w:rFonts w:hint="eastAsia" w:ascii="宋体" w:hAnsi="宋体" w:cs="宋体"/>
          <w:sz w:val="24"/>
          <w:szCs w:val="24"/>
        </w:rPr>
        <w:t xml:space="preserve">合同</w:t>
      </w:r>
      <w:r>
        <w:rPr>
          <w:rFonts w:hint="eastAsia" w:ascii="宋体" w:hAnsi="宋体" w:cs="宋体"/>
          <w:sz w:val="24"/>
          <w:szCs w:val="24"/>
        </w:rPr>
        <w:t xml:space="preserve">）</w:t>
      </w:r>
      <w:r>
        <w:rPr>
          <w:rFonts w:hint="eastAsia" w:ascii="宋体" w:hAnsi="宋体" w:cs="宋体"/>
          <w:sz w:val="24"/>
          <w:szCs w:val="24"/>
        </w:rPr>
        <w:t xml:space="preserve">价的5%执行，乙方应按阜政办发﹝2015﹞56号文件规定要求，在本项目中标结果公告质疑期结束之日起十日内且在领取中标通知书前将履约保证金以转帐、电汇或银行汇票等形式从乙方的帐户转至下列账户，收款单位名称：阜宁县公共资源交易中心，</w:t>
      </w:r>
      <w:r>
        <w:rPr>
          <w:rFonts w:hint="eastAsia" w:ascii="宋体" w:hAnsi="宋体" w:cs="宋体"/>
          <w:sz w:val="24"/>
          <w:szCs w:val="24"/>
        </w:rPr>
        <w:t xml:space="preserve">开户银行：中国邮政储蓄银行股份有限公司阜宁县南城区支行；帐号：932002010058987777， 乙方也可以采用保函形式形式提交履约保证金，采用保函形式提交的，其受益人为甲方，保函的有效期不得低于合同的履行期限。</w:t>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依据盐财购〔2021〕19号文件规定，</w:t>
      </w:r>
      <w:bookmarkStart w:id="174" w:name="_Hlk126942959"/>
      <w:r>
        <w:rPr>
          <w:rFonts w:hint="eastAsia" w:ascii="宋体" w:hAnsi="宋体" w:cs="宋体"/>
          <w:sz w:val="24"/>
          <w:szCs w:val="24"/>
        </w:rPr>
        <w:t xml:space="preserve">乙方</w:t>
      </w:r>
      <w:bookmarkEnd w:id="174"/>
      <w:r>
        <w:rPr>
          <w:rFonts w:hint="eastAsia" w:ascii="宋体" w:hAnsi="宋体" w:cs="宋体"/>
          <w:sz w:val="24"/>
          <w:szCs w:val="24"/>
        </w:rPr>
        <w:t xml:space="preserve">具有AA评级及以上（或80分及以上）信用等级的且信用报告通过信用管理部门备案并通过“信用盐城网”可查实或信用报告概述页等内容通过“信用盐城</w:t>
      </w:r>
      <w:r>
        <w:rPr>
          <w:rFonts w:hint="eastAsia" w:ascii="宋体" w:hAnsi="宋体" w:cs="宋体"/>
          <w:sz w:val="24"/>
          <w:szCs w:val="24"/>
        </w:rPr>
        <w:t xml:space="preserve">网”可查实（需向阜宁县公共资源交易中心提供第三方信用报告原件和加盖乙方公章的第三方信用报告的复印件），履约保证金将减按3%缴纳。</w:t>
      </w:r>
      <w:r>
        <w:rPr>
          <w:rFonts w:ascii="宋体" w:hAnsi="宋体" w:cs="宋体"/>
          <w:sz w:val="24"/>
          <w:szCs w:val="24"/>
        </w:rPr>
      </w:r>
      <w:r/>
    </w:p>
    <w:p>
      <w:pPr>
        <w:pStyle w:val="613"/>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pStyle w:val="613"/>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、乙方在本合同（及</w:t>
      </w:r>
      <w:r>
        <w:rPr>
          <w:rFonts w:hint="eastAsia" w:ascii="宋体" w:hAnsi="宋体" w:cs="宋体"/>
          <w:sz w:val="24"/>
          <w:szCs w:val="24"/>
        </w:rPr>
        <w:t xml:space="preserve">招标</w:t>
      </w:r>
      <w:r>
        <w:rPr>
          <w:rFonts w:hint="eastAsia" w:ascii="宋体" w:hAnsi="宋体" w:cs="宋体"/>
          <w:sz w:val="24"/>
          <w:szCs w:val="24"/>
        </w:rPr>
        <w:t xml:space="preserve">文件规定的全部内容）全部履行完毕并经验收合格后，凭履约保证金退还申请表并经甲方同意后，即可到阜宁县公共资源交易中心原渠道无息退还。因乙方自身原因造成延期退还的，甲方不承担责任。</w:t>
      </w:r>
      <w:r>
        <w:rPr>
          <w:rFonts w:ascii="宋体" w:hAnsi="宋体" w:cs="宋体"/>
          <w:sz w:val="24"/>
          <w:szCs w:val="24"/>
        </w:rPr>
      </w:r>
      <w:r/>
    </w:p>
    <w:p>
      <w:pPr>
        <w:pStyle w:val="613"/>
        <w:ind w:firstLine="420"/>
        <w:rPr>
          <w:rFonts w:hint="eastAsia"/>
          <w:szCs w:val="24"/>
        </w:rPr>
      </w:pPr>
      <w:r>
        <w:rPr>
          <w:rFonts w:hint="eastAsia"/>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八、违约责任</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1、乙方在履行合同中产生的一切非因甲方过错导致的损失，均由乙方自行承担责任。</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2、乙方因违反抽样、检验、信息披露等相关规定的，甲方有权取消其承检资格并追究其经济赔偿责任和法律责任。</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3、乙方对检验结果的真实性负责，由于虚假、错误检验数据和结论而给被检人造成损失的，或者给社会带来不良影响的，取消其承检资格，乙方承担赔偿责任及相应法律责任。</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4、涉及抽样的全部情况包括数据及结果，乙方必须对抽检监测的结果及数据等信息保密，不得向甲方以外的任何单位与个人透露，否则取消其承检</w:t>
      </w:r>
      <w:r>
        <w:rPr>
          <w:rFonts w:hint="eastAsia" w:ascii="宋体" w:hAnsi="宋体" w:cs="宋体"/>
          <w:sz w:val="24"/>
          <w:szCs w:val="24"/>
        </w:rPr>
        <w:t xml:space="preserve">资格；如造成经济损失及不良影响的，追究其经济赔偿责任和法律责任。</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5、对乙方在开展抽检监测过程中弄虚作假或不配合甲方开展工作的，取消其承检资格。</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6、除甲方书面同意外，乙方不得将检验任务外包或分包给其他检验机构检验，一经发现，立即取消承检资格。</w:t>
      </w:r>
      <w:r>
        <w:rPr>
          <w:rFonts w:ascii="宋体" w:hAnsi="宋体" w:cs="宋体"/>
          <w:sz w:val="24"/>
          <w:szCs w:val="24"/>
        </w:rPr>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7、普通食品按照不合格率2%、食用农产品</w:t>
      </w:r>
      <w:bookmarkStart w:id="175" w:name="_Hlk126941529"/>
      <w:r>
        <w:rPr>
          <w:rFonts w:hint="eastAsia" w:ascii="宋体" w:hAnsi="宋体" w:cs="宋体"/>
          <w:sz w:val="24"/>
          <w:szCs w:val="24"/>
        </w:rPr>
        <w:t xml:space="preserve">按照不合格率</w:t>
      </w:r>
      <w:r>
        <w:rPr>
          <w:rFonts w:ascii="宋体" w:hAnsi="宋体" w:cs="宋体"/>
          <w:sz w:val="24"/>
          <w:szCs w:val="24"/>
        </w:rPr>
        <w:t xml:space="preserve">6</w:t>
      </w:r>
      <w:r>
        <w:rPr>
          <w:rFonts w:hint="eastAsia" w:ascii="宋体" w:hAnsi="宋体" w:cs="宋体"/>
          <w:sz w:val="24"/>
          <w:szCs w:val="24"/>
        </w:rPr>
        <w:t xml:space="preserve">%</w:t>
      </w:r>
      <w:bookmarkEnd w:id="175"/>
      <w:r>
        <w:rPr>
          <w:rFonts w:hint="eastAsia" w:ascii="宋体" w:hAnsi="宋体" w:cs="宋体"/>
          <w:sz w:val="24"/>
          <w:szCs w:val="24"/>
        </w:rPr>
        <w:t xml:space="preserve">，结合中标批次数，取整进一计算不合格批次，每少一个批次扣款2000元，直接在合同价款中扣除。（不合格率根据省市要求相应调整）</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8、乙方抽检数据质量录入多次错误，被省市经常通报，影响县高质量发展指标考核的，甲方有权终止其承检资格。</w:t>
      </w:r>
      <w:r/>
    </w:p>
    <w:p>
      <w:pPr>
        <w:pStyle w:val="613"/>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、每次任务的抽检品种和项目由甲方确定，乙方必须具备该任务所有检验项目的计量认证CMAF/CMA资质，检验项目的检验方法需与食品安全国家标准、食品安全江苏省地方标准或《</w:t>
      </w:r>
      <w:r>
        <w:rPr>
          <w:rFonts w:hint="eastAsia" w:ascii="宋体" w:hAnsi="宋体" w:cs="宋体"/>
          <w:sz w:val="24"/>
          <w:szCs w:val="24"/>
        </w:rPr>
        <w:t xml:space="preserve">全国</w:t>
      </w:r>
      <w:r>
        <w:rPr>
          <w:rFonts w:hint="eastAsia" w:ascii="宋体" w:hAnsi="宋体" w:cs="宋体"/>
          <w:sz w:val="24"/>
          <w:szCs w:val="24"/>
        </w:rPr>
        <w:t xml:space="preserve">食品安全监督抽检实施细则》（2</w:t>
      </w:r>
      <w:r>
        <w:rPr>
          <w:rFonts w:ascii="宋体" w:hAnsi="宋体" w:cs="宋体"/>
          <w:sz w:val="24"/>
          <w:szCs w:val="24"/>
        </w:rPr>
        <w:t xml:space="preserve">02</w:t>
      </w:r>
      <w:r>
        <w:rPr>
          <w:rFonts w:hint="eastAsia" w:ascii="宋体" w:hAnsi="宋体" w:cs="宋体"/>
          <w:sz w:val="24"/>
          <w:szCs w:val="24"/>
        </w:rPr>
        <w:t xml:space="preserve">4</w:t>
      </w:r>
      <w:r>
        <w:rPr>
          <w:rFonts w:hint="eastAsia" w:ascii="宋体" w:hAnsi="宋体" w:cs="宋体"/>
          <w:sz w:val="24"/>
          <w:szCs w:val="24"/>
        </w:rPr>
        <w:t xml:space="preserve">年版）要求一致，方有资格承担该任务。如乙方不具备承检资格，甲方将视实际情况决定是否另行委托其他有资质的检验机构承担。</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九、不可抗力</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1、如果甲、乙双方因不可抗力而导致合同实施延误或不能履行合同义务，在不可抗力影响的范围内不应该被没收合同履约及维护保证金或已支付的款项，也不应该承担误</w:t>
      </w:r>
      <w:r>
        <w:rPr>
          <w:rFonts w:hint="eastAsia" w:ascii="宋体" w:hAnsi="宋体" w:cs="宋体"/>
          <w:sz w:val="24"/>
          <w:szCs w:val="24"/>
        </w:rPr>
        <w:t xml:space="preserve">期赔偿或延期付款赔偿或终止合同的责任。</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2、本条所述的“不可抗力”系指那些双方不能预见、不能克服并无法避免的事件，但不包括任何一方的违约或疏忽。不可预见的事件包括战争、严重火灾、洪水、台风、地震及其他双方同意的情况。</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十、仲裁</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1、在执行本合同过程中所发生的或与本合同有关的一切争端，甲方和乙方应通过友好协商的办法进行解决。如从协商开始30天内仍不能解决，可以申请仲裁。</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2、仲裁应根据《中华人民共和国仲裁法》的规定向甲方所在地有管辖权的仲裁机构申请仲裁。</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3、仲裁裁决为最终裁决，对甲方和乙方均有约束力。</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4、在仲裁期间，本合同应继续执行。</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十一、投诉</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为了保障甲方和乙方的合法权益，保证本合同顺利执行，在合同有效期内将建立投诉监管制度。具体方式为：</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1、甲方可就乙方提供检验检测服务的质量、价格、售后服务等问题以及其</w:t>
      </w:r>
      <w:r>
        <w:rPr>
          <w:rFonts w:hint="eastAsia" w:ascii="宋体" w:hAnsi="宋体" w:cs="宋体"/>
          <w:sz w:val="24"/>
          <w:szCs w:val="24"/>
        </w:rPr>
        <w:t xml:space="preserve">它乙方的违约行为可以向相关行业监管部门投诉；</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2、乙方可就甲方的违约行为和违纪事项，可以向相关部门起诉或检举。</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十二、其他</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1、合同双方可以就本合同主要内容以外的事项进行协商。</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2、本合同自双方签字盖章之日起生效。合同生效后如需变更合同条款，须经双方协商同意。</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3、本合同任何条款不能认定为任何一方提供的格式条款。</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4、本合同若有未尽事宜，双方可协商解决。</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5、本合同一式捌份，甲、乙双方各执叁份，财政监管部门执贰份。</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、本合同未注明事项</w:t>
      </w:r>
      <w:r>
        <w:rPr>
          <w:rFonts w:hint="eastAsia" w:ascii="宋体" w:hAnsi="宋体" w:cs="宋体"/>
          <w:sz w:val="24"/>
          <w:szCs w:val="24"/>
        </w:rPr>
        <w:t xml:space="preserve">招标</w:t>
      </w:r>
      <w:r>
        <w:rPr>
          <w:rFonts w:hint="eastAsia" w:ascii="宋体" w:hAnsi="宋体" w:cs="宋体"/>
          <w:sz w:val="24"/>
          <w:szCs w:val="24"/>
        </w:rPr>
        <w:t xml:space="preserve">文件中有规定的，按</w:t>
      </w:r>
      <w:r>
        <w:rPr>
          <w:rFonts w:hint="eastAsia" w:ascii="宋体" w:hAnsi="宋体" w:cs="宋体"/>
          <w:sz w:val="24"/>
          <w:szCs w:val="24"/>
        </w:rPr>
        <w:t xml:space="preserve">招标</w:t>
      </w:r>
      <w:r>
        <w:rPr>
          <w:rFonts w:hint="eastAsia" w:ascii="宋体" w:hAnsi="宋体" w:cs="宋体"/>
          <w:sz w:val="24"/>
          <w:szCs w:val="24"/>
        </w:rPr>
        <w:t xml:space="preserve">文件中的规定处理，没有规定的，按照国家的有关规定处理。</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0"/>
        <w:spacing w:line="360" w:lineRule="auto"/>
        <w:rPr>
          <w:rFonts w:hint="eastAsia" w:ascii="宋体" w:hAnsi="宋体" w:cs="宋体"/>
          <w:sz w:val="24"/>
          <w:szCs w:val="24"/>
        </w:rPr>
      </w:pPr>
      <w:r>
        <w:rPr>
          <w:rFonts w:hint="eastAsia" w:ascii="宋体" w:hAnsi="宋体" w:cs="宋体"/>
          <w:sz w:val="24"/>
          <w:szCs w:val="24"/>
        </w:rPr>
      </w:r>
      <w:r/>
    </w:p>
    <w:p>
      <w:pPr>
        <w:pStyle w:val="613"/>
        <w:ind w:firstLine="420"/>
        <w:rPr>
          <w:rFonts w:hint="eastAsia"/>
          <w:szCs w:val="24"/>
        </w:rPr>
      </w:pPr>
      <w:r>
        <w:rPr>
          <w:rFonts w:hint="eastAsia"/>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甲方（公章）：                    乙方（公章）：</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法定代表人（签字）：              法定代表人（签字）：</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委托代理人（签字）：             </w:t>
      </w:r>
      <w:r>
        <w:rPr>
          <w:rFonts w:hint="eastAsia" w:ascii="宋体" w:hAnsi="宋体" w:cs="宋体"/>
          <w:sz w:val="24"/>
          <w:szCs w:val="24"/>
        </w:rPr>
        <w:t xml:space="preserve"> </w:t>
      </w:r>
      <w:r>
        <w:rPr>
          <w:rFonts w:hint="eastAsia" w:ascii="宋体" w:hAnsi="宋体" w:cs="宋体"/>
          <w:sz w:val="24"/>
          <w:szCs w:val="24"/>
        </w:rPr>
        <w:t xml:space="preserve">委托代理人（签字）：          </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联系电话：                       联系电话：</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传    真                         传    真：</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经营地址：                       经营地址：</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开户银行：                   </w:t>
      </w:r>
      <w:r>
        <w:rPr>
          <w:rFonts w:hint="eastAsia" w:ascii="宋体" w:hAnsi="宋体" w:cs="宋体"/>
          <w:sz w:val="24"/>
          <w:szCs w:val="24"/>
        </w:rPr>
        <w:t xml:space="preserve">    开户银行：</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帐    号：                       帐    号：</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合同签订地点：                   合同签订时间：      年  月  日</w:t>
      </w:r>
      <w:r>
        <w:rPr>
          <w:rFonts w:ascii="宋体" w:hAnsi="宋体" w:cs="宋体"/>
          <w:sz w:val="24"/>
          <w:szCs w:val="24"/>
        </w:rPr>
      </w:r>
      <w:r/>
    </w:p>
    <w:p>
      <w:pPr>
        <w:pStyle w:val="613"/>
        <w:ind w:left="1612" w:hanging="1200"/>
        <w:spacing w:line="420" w:lineRule="exact"/>
        <w:rPr>
          <w:rFonts w:ascii="宋体" w:hAnsi="宋体"/>
          <w:bCs/>
          <w:sz w:val="24"/>
        </w:rPr>
      </w:pPr>
      <w:r>
        <w:rPr>
          <w:rFonts w:ascii="宋体" w:hAnsi="宋体"/>
          <w:bCs/>
          <w:sz w:val="24"/>
        </w:rPr>
      </w:r>
      <w:r/>
    </w:p>
    <w:p>
      <w:pPr>
        <w:pStyle w:val="613"/>
        <w:ind w:left="1612" w:hanging="1200"/>
        <w:spacing w:line="420" w:lineRule="exact"/>
        <w:rPr>
          <w:rFonts w:ascii="宋体" w:hAnsi="宋体"/>
          <w:bCs/>
          <w:sz w:val="24"/>
        </w:rPr>
      </w:pPr>
      <w:r>
        <w:rPr>
          <w:rFonts w:ascii="宋体" w:hAnsi="宋体"/>
          <w:bCs/>
          <w:sz w:val="24"/>
        </w:rPr>
      </w:r>
      <w:r/>
    </w:p>
    <w:p>
      <w:pPr>
        <w:pStyle w:val="613"/>
        <w:ind w:left="1612" w:hanging="1200"/>
        <w:spacing w:line="420" w:lineRule="exact"/>
        <w:rPr>
          <w:rFonts w:ascii="宋体" w:hAnsi="宋体"/>
          <w:bCs/>
          <w:sz w:val="24"/>
        </w:rPr>
      </w:pPr>
      <w:r>
        <w:rPr>
          <w:rFonts w:ascii="宋体" w:hAnsi="宋体"/>
          <w:bCs/>
          <w:sz w:val="24"/>
        </w:rPr>
      </w:r>
      <w:r/>
    </w:p>
    <w:p>
      <w:pPr>
        <w:pStyle w:val="613"/>
        <w:ind w:left="1612" w:hanging="1200"/>
        <w:spacing w:line="420" w:lineRule="exact"/>
        <w:rPr>
          <w:rFonts w:ascii="宋体" w:hAnsi="宋体"/>
          <w:bCs/>
          <w:sz w:val="24"/>
        </w:rPr>
      </w:pPr>
      <w:r>
        <w:rPr>
          <w:rFonts w:ascii="宋体" w:hAnsi="宋体"/>
          <w:bCs/>
          <w:sz w:val="24"/>
        </w:rPr>
      </w:r>
      <w:r/>
    </w:p>
    <w:p>
      <w:pPr>
        <w:pStyle w:val="613"/>
        <w:ind w:left="1612" w:hanging="1200"/>
        <w:spacing w:line="420" w:lineRule="exact"/>
        <w:rPr>
          <w:rFonts w:ascii="宋体" w:hAnsi="宋体"/>
          <w:bCs/>
          <w:sz w:val="24"/>
        </w:rPr>
      </w:pPr>
      <w:r>
        <w:rPr>
          <w:rFonts w:ascii="宋体" w:hAnsi="宋体"/>
          <w:bCs/>
          <w:sz w:val="24"/>
        </w:rPr>
      </w:r>
      <w:r/>
    </w:p>
    <w:p>
      <w:pPr>
        <w:pStyle w:val="613"/>
        <w:ind w:left="1612" w:hanging="1200"/>
        <w:spacing w:line="420" w:lineRule="exact"/>
        <w:rPr>
          <w:rFonts w:ascii="宋体" w:hAnsi="宋体"/>
          <w:bCs/>
          <w:sz w:val="24"/>
        </w:rPr>
      </w:pPr>
      <w:r>
        <w:rPr>
          <w:rFonts w:ascii="宋体" w:hAnsi="宋体"/>
          <w:bCs/>
          <w:sz w:val="24"/>
        </w:rPr>
      </w:r>
      <w:r/>
    </w:p>
    <w:p>
      <w:pPr>
        <w:pStyle w:val="613"/>
        <w:ind w:left="1612" w:hanging="1200"/>
        <w:spacing w:line="420" w:lineRule="exact"/>
        <w:rPr>
          <w:rFonts w:ascii="宋体" w:hAnsi="宋体"/>
          <w:bCs/>
          <w:sz w:val="24"/>
        </w:rPr>
      </w:pPr>
      <w:r>
        <w:rPr>
          <w:rFonts w:ascii="宋体" w:hAnsi="宋体"/>
          <w:bCs/>
          <w:sz w:val="24"/>
        </w:rPr>
      </w:r>
      <w:r/>
    </w:p>
    <w:p>
      <w:pPr>
        <w:pStyle w:val="613"/>
        <w:jc w:val="left"/>
        <w:spacing w:before="120" w:after="120" w:line="0" w:lineRule="atLeast"/>
        <w:rPr>
          <w:rFonts w:hint="eastAsia" w:ascii="宋体" w:hAnsi="宋体" w:cs="Courier New"/>
          <w:sz w:val="24"/>
          <w:szCs w:val="24"/>
        </w:rPr>
      </w:pPr>
      <w:r>
        <w:t xml:space="preserve">                     </w:t>
      </w:r>
      <w:bookmarkStart w:id="176" w:name="_Hlt16619350"/>
      <w:r/>
      <w:bookmarkStart w:id="177" w:name="_Toc20823346"/>
      <w:r/>
      <w:bookmarkStart w:id="178" w:name="_Toc120614244"/>
      <w:r/>
      <w:bookmarkStart w:id="179" w:name="_Toc16938590"/>
      <w:r>
        <w:rPr>
          <w:rFonts w:hint="eastAsia" w:ascii="黑体" w:hAnsi="Courier New" w:eastAsia="黑体" w:cs="Courier New"/>
          <w:bCs/>
          <w:sz w:val="44"/>
          <w:szCs w:val="21"/>
        </w:rPr>
        <w:t xml:space="preserve">第</w:t>
      </w:r>
      <w:bookmarkEnd w:id="176"/>
      <w:r>
        <w:rPr>
          <w:rFonts w:hint="eastAsia" w:ascii="黑体" w:hAnsi="Courier New" w:eastAsia="黑体" w:cs="Courier New"/>
          <w:bCs/>
          <w:sz w:val="44"/>
          <w:szCs w:val="21"/>
        </w:rPr>
        <w:t xml:space="preserve">四章 采购需求</w:t>
      </w:r>
      <w:bookmarkEnd w:id="177"/>
      <w:r/>
      <w:bookmarkEnd w:id="178"/>
      <w:r/>
      <w:bookmarkEnd w:id="179"/>
      <w:r>
        <w:rPr>
          <w:rFonts w:hint="eastAsia" w:ascii="宋体" w:hAnsi="宋体" w:cs="Courier New"/>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一、项目概述</w:t>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1.项目名称：阜宁县2024年食品监督抽检检测服务项目</w:t>
        <w:tab/>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rPr>
        <w:t xml:space="preserve"> </w:t>
      </w:r>
      <w:r>
        <w:rPr>
          <w:rFonts w:hint="eastAsia" w:ascii="宋体" w:hAnsi="宋体"/>
          <w:sz w:val="24"/>
          <w:szCs w:val="24"/>
        </w:rPr>
        <w:t xml:space="preserve">项目概况及招标内容：阜宁县2024年食品监督抽检检测服务项目，主要采购内容为食用农产品、特殊食品、食品生产加工环节、食品流通环节、餐饮服务环节、校园及校园周边食品、应急抽检等食品安全抽样检验检测合计3617批次。中标供应商承担委托样品检测、取样、出具报告等所有</w:t>
      </w:r>
      <w:r>
        <w:rPr>
          <w:rFonts w:hint="eastAsia" w:ascii="宋体" w:hAnsi="宋体"/>
          <w:sz w:val="24"/>
          <w:szCs w:val="24"/>
        </w:rPr>
        <w:t xml:space="preserve">服务</w:t>
      </w:r>
      <w:r>
        <w:rPr>
          <w:rFonts w:hint="eastAsia" w:ascii="宋体" w:hAnsi="宋体"/>
          <w:sz w:val="24"/>
          <w:szCs w:val="24"/>
        </w:rPr>
        <w:t xml:space="preserve">。具体采购范围和要求等详见招标文件。</w:t>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3.采购范围和标段划分：本次采购共分五个标段，具体标段划分及采购内容如下：</w:t>
      </w:r>
      <w:r/>
    </w:p>
    <w:p>
      <w:pPr>
        <w:pStyle w:val="613"/>
        <w:ind w:firstLine="480"/>
        <w:jc w:val="left"/>
        <w:spacing w:line="360" w:lineRule="auto"/>
        <w:rPr>
          <w:rFonts w:hint="eastAsia" w:ascii="宋体" w:hAnsi="宋体"/>
          <w:sz w:val="24"/>
          <w:szCs w:val="24"/>
        </w:rPr>
      </w:pPr>
      <w:r/>
      <w:bookmarkStart w:id="180" w:name="_Hlk163134057"/>
      <w:r>
        <w:rPr>
          <w:rFonts w:hint="eastAsia" w:ascii="宋体" w:hAnsi="宋体"/>
          <w:sz w:val="24"/>
          <w:szCs w:val="24"/>
        </w:rPr>
        <w:t xml:space="preserve">第一标段：城中分局辖区内食品监督抽检检测服务，主要采购内容为食品生产加工环节抽检30批次，食品流通环节抽检325批次，餐饮服务环节抽检160批次，食用农产品抽检274批次，特殊食品抽检10批次，应急抽检16批次，校园及校园周边食品抽检58批次，采购预算为54万元，具体采购内容详见招标文件；</w:t>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第二标段：城北、郭墅分局辖区内食品监督抽检</w:t>
      </w:r>
      <w:r>
        <w:rPr>
          <w:rFonts w:hint="eastAsia" w:ascii="宋体" w:hAnsi="宋体"/>
          <w:sz w:val="24"/>
          <w:szCs w:val="24"/>
        </w:rPr>
        <w:t xml:space="preserve">检测服务，主要采购内容为食品生产加工环节抽检120批次，食品流通环节抽检315批次，餐饮服务环节抽检140批次，食用农产品抽检180批次，特殊食品抽检13批次，应急抽检32批次，校园及校园周边食品抽检56批次，采购预算为53万元，具体采购内容详见招标文件；</w:t>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第三标段：东沟、益林分局辖区内食品监督抽检检测服务，主要采购内容为食品生产加工环节抽检130批次，食品流通环节抽检255批次，餐饮服务环节抽检117批次，食用农产品抽检130批次，特殊食品抽检13批次，应急抽检32批次，校园及校园周边食品抽检81批次，采购预算为47万元，具体采购内容详见招标文件；</w:t>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第四标段：吴滩、沟墩分局辖区内食品监督抽检检测服务，主要采购内容为食品生产加工环节抽检72批次，食品流通环节抽检255批次，餐饮服务环节抽检100批次，食用农产品抽检95批次，特殊食品抽检10批次，应急抽检32批次，校园及校园周边食品抽检50批次，采购预算为38万元，具体采购内容详见招标文件；</w:t>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第五标段：陈集、羊寨分局辖区内食品监督抽检检测服务，主要采购内容为食品生产加工环节抽检48批次，食品流通环节抽检190批次，餐饮服务环节抽检90批次，食用农产品抽检100</w:t>
      </w:r>
      <w:r>
        <w:rPr>
          <w:rFonts w:hint="eastAsia" w:ascii="宋体" w:hAnsi="宋体"/>
          <w:sz w:val="24"/>
          <w:szCs w:val="24"/>
        </w:rPr>
        <w:t xml:space="preserve">批次，特殊食品抽检10批次，应急抽检32批次，校园及校园周边食品抽检46批次，采购预算为32万元，具体采购内容详见招标文件</w:t>
      </w:r>
      <w:r>
        <w:rPr>
          <w:rFonts w:hint="eastAsia" w:ascii="宋体" w:hAnsi="宋体"/>
          <w:sz w:val="24"/>
          <w:szCs w:val="24"/>
        </w:rPr>
        <w:t xml:space="preserve">。</w:t>
      </w:r>
      <w:bookmarkEnd w:id="180"/>
      <w:r>
        <w:rPr>
          <w:rFonts w:hint="eastAsia" w:ascii="宋体" w:hAnsi="宋体"/>
          <w:sz w:val="24"/>
          <w:szCs w:val="24"/>
        </w:rPr>
      </w:r>
      <w:r/>
    </w:p>
    <w:p>
      <w:pPr>
        <w:pStyle w:val="613"/>
        <w:ind w:firstLine="482"/>
        <w:jc w:val="left"/>
        <w:spacing w:line="360" w:lineRule="auto"/>
        <w:rPr>
          <w:rFonts w:hint="eastAsia" w:ascii="宋体" w:hAnsi="宋体"/>
          <w:b/>
          <w:bCs/>
          <w:sz w:val="24"/>
          <w:szCs w:val="24"/>
        </w:rPr>
      </w:pPr>
      <w:r>
        <w:rPr>
          <w:rFonts w:hint="eastAsia" w:ascii="宋体" w:hAnsi="宋体"/>
          <w:b/>
          <w:bCs/>
          <w:sz w:val="24"/>
          <w:szCs w:val="24"/>
        </w:rPr>
        <w:t xml:space="preserve">注：每个供应商可同时参加五个标段的投标，但最多只能中一个标段。</w:t>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4、服务期限：1年，具体开始时间以采购人书面通知为准。</w:t>
      </w:r>
      <w:r/>
    </w:p>
    <w:p>
      <w:pPr>
        <w:pStyle w:val="613"/>
        <w:ind w:firstLine="480"/>
        <w:jc w:val="left"/>
        <w:spacing w:line="360" w:lineRule="auto"/>
        <w:rPr>
          <w:rFonts w:hint="eastAsia" w:ascii="宋体" w:hAnsi="宋体"/>
          <w:sz w:val="24"/>
          <w:szCs w:val="24"/>
        </w:rPr>
      </w:pPr>
      <w:r>
        <w:rPr>
          <w:rFonts w:hint="eastAsia" w:ascii="宋体" w:hAnsi="宋体"/>
          <w:sz w:val="24"/>
          <w:szCs w:val="24"/>
        </w:rPr>
        <w:t xml:space="preserve">5、质量要求：达到国家现行技术标准、江苏省地方标准并满足招标文件要求。</w:t>
      </w:r>
      <w:r/>
    </w:p>
    <w:p>
      <w:pPr>
        <w:pStyle w:val="613"/>
        <w:ind w:firstLine="420"/>
        <w:rPr>
          <w:rFonts w:hint="eastAsia" w:ascii="Calibri" w:hAnsi="Calibri"/>
        </w:rPr>
      </w:pPr>
      <w:r>
        <w:rPr>
          <w:rFonts w:hint="eastAsia" w:ascii="Calibri" w:hAnsi="Calibri"/>
        </w:rPr>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二、采购项目内容及要求</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1、抽检品种、检验项目：</w:t>
      </w:r>
      <w:r/>
    </w:p>
    <w:p>
      <w:pPr>
        <w:pStyle w:val="613"/>
        <w:ind w:firstLine="482"/>
        <w:jc w:val="left"/>
        <w:spacing w:line="360" w:lineRule="auto"/>
        <w:rPr>
          <w:rFonts w:hint="eastAsia" w:ascii="宋体" w:hAnsi="宋体"/>
          <w:sz w:val="24"/>
          <w:szCs w:val="24"/>
        </w:rPr>
      </w:pPr>
      <w:r/>
      <w:bookmarkStart w:id="181" w:name="_Hlk126949524"/>
      <w:r>
        <w:rPr>
          <w:rFonts w:hint="eastAsia" w:ascii="宋体" w:hAnsi="宋体"/>
          <w:b/>
          <w:bCs/>
          <w:sz w:val="24"/>
          <w:szCs w:val="24"/>
        </w:rPr>
        <w:t xml:space="preserve">第一标段：城中分局辖区内食品监督抽检检测服务</w:t>
      </w:r>
      <w:r>
        <w:rPr>
          <w:rFonts w:hint="eastAsia" w:ascii="宋体" w:hAnsi="宋体"/>
          <w:sz w:val="24"/>
          <w:szCs w:val="24"/>
        </w:rPr>
        <w:t xml:space="preserve">，主要采购内容为食品生产加工环节抽检30批次，食品流通环节抽检325批次，餐饮服务环节抽检160批次，食用农产品抽检274批次，特殊食品抽检10批次，应急抽检16批次，校园及校园周边食品抽检58批</w:t>
      </w:r>
      <w:r>
        <w:rPr>
          <w:rFonts w:hint="eastAsia" w:ascii="宋体" w:hAnsi="宋体"/>
          <w:sz w:val="24"/>
          <w:szCs w:val="24"/>
        </w:rPr>
        <w:t xml:space="preserve">次，采购预算为54万元，具体采购内容详见招标文件；</w:t>
      </w:r>
      <w:r/>
    </w:p>
    <w:p>
      <w:pPr>
        <w:pStyle w:val="613"/>
        <w:ind w:firstLine="482"/>
        <w:jc w:val="left"/>
        <w:spacing w:line="360" w:lineRule="auto"/>
        <w:rPr>
          <w:rFonts w:hint="eastAsia" w:ascii="宋体" w:hAnsi="宋体"/>
          <w:sz w:val="24"/>
          <w:szCs w:val="24"/>
        </w:rPr>
      </w:pPr>
      <w:r>
        <w:rPr>
          <w:rFonts w:hint="eastAsia" w:ascii="宋体" w:hAnsi="宋体"/>
          <w:b/>
          <w:bCs/>
          <w:sz w:val="24"/>
          <w:szCs w:val="24"/>
        </w:rPr>
        <w:t xml:space="preserve">第二标段：城北、郭墅分局辖区内食品监督抽检检测服务</w:t>
      </w:r>
      <w:r>
        <w:rPr>
          <w:rFonts w:hint="eastAsia" w:ascii="宋体" w:hAnsi="宋体"/>
          <w:sz w:val="24"/>
          <w:szCs w:val="24"/>
        </w:rPr>
        <w:t xml:space="preserve">，主要采购内容为食品生产加工环节抽检120批次，食品流通环节抽检315批次，餐饮服务环节抽检140批次，食用农产品抽检180批次，特殊食品抽检13批次，应急抽检32批次，校园及校园周边食品抽检56批次，采购预算为53万元，具体采购内容详见招标文件；</w:t>
      </w:r>
      <w:r/>
    </w:p>
    <w:p>
      <w:pPr>
        <w:pStyle w:val="613"/>
        <w:ind w:firstLine="482"/>
        <w:jc w:val="left"/>
        <w:spacing w:line="360" w:lineRule="auto"/>
        <w:rPr>
          <w:rFonts w:hint="eastAsia" w:ascii="宋体" w:hAnsi="宋体"/>
          <w:sz w:val="24"/>
          <w:szCs w:val="24"/>
        </w:rPr>
      </w:pPr>
      <w:r>
        <w:rPr>
          <w:rFonts w:hint="eastAsia" w:ascii="宋体" w:hAnsi="宋体"/>
          <w:b/>
          <w:bCs/>
          <w:sz w:val="24"/>
          <w:szCs w:val="24"/>
        </w:rPr>
        <w:t xml:space="preserve">第三标段：东沟、益林分局辖区内食品监督抽检检测服务</w:t>
      </w:r>
      <w:r>
        <w:rPr>
          <w:rFonts w:hint="eastAsia" w:ascii="宋体" w:hAnsi="宋体"/>
          <w:sz w:val="24"/>
          <w:szCs w:val="24"/>
        </w:rPr>
        <w:t xml:space="preserve">，主要采购内容为食品生产加工环节抽检130批次，食品流通环节抽检255批次，餐饮服务环节抽检117批次，食用农产品抽检130批次，特殊食品抽检13批次，应急抽检32批次，校园及校园周边食品抽检81批次，采购预算为47万元，具体采购内容详见招标文件；</w:t>
      </w:r>
      <w:r/>
    </w:p>
    <w:p>
      <w:pPr>
        <w:pStyle w:val="613"/>
        <w:ind w:firstLine="482"/>
        <w:jc w:val="left"/>
        <w:spacing w:line="360" w:lineRule="auto"/>
        <w:rPr>
          <w:rFonts w:hint="eastAsia" w:ascii="宋体" w:hAnsi="宋体"/>
          <w:sz w:val="24"/>
          <w:szCs w:val="24"/>
        </w:rPr>
      </w:pPr>
      <w:r>
        <w:rPr>
          <w:rFonts w:hint="eastAsia" w:ascii="宋体" w:hAnsi="宋体"/>
          <w:b/>
          <w:bCs/>
          <w:sz w:val="24"/>
          <w:szCs w:val="24"/>
        </w:rPr>
        <w:t xml:space="preserve">第四标段：吴滩、沟墩分局辖区内食品监督抽检检测服务</w:t>
      </w:r>
      <w:r>
        <w:rPr>
          <w:rFonts w:hint="eastAsia" w:ascii="宋体" w:hAnsi="宋体"/>
          <w:sz w:val="24"/>
          <w:szCs w:val="24"/>
        </w:rPr>
        <w:t xml:space="preserve">，主要采购内容为食品生产加工环节抽检72批次，食品流通环节抽检255批次，餐饮服务环节抽检100批次，食用农产品抽检95批次，</w:t>
      </w:r>
      <w:r>
        <w:rPr>
          <w:rFonts w:hint="eastAsia" w:ascii="宋体" w:hAnsi="宋体"/>
          <w:sz w:val="24"/>
          <w:szCs w:val="24"/>
        </w:rPr>
        <w:t xml:space="preserve">特殊食品抽检10批次，应急抽检32批次，校园及校园周边食品抽检50批次，采购预算为38万元，具体采购内容详见招标文件；</w:t>
      </w:r>
      <w:r/>
    </w:p>
    <w:p>
      <w:pPr>
        <w:pStyle w:val="613"/>
        <w:ind w:firstLine="482"/>
        <w:jc w:val="left"/>
        <w:spacing w:line="360" w:lineRule="auto"/>
        <w:rPr>
          <w:rFonts w:ascii="宋体" w:hAnsi="宋体"/>
          <w:sz w:val="24"/>
          <w:szCs w:val="24"/>
        </w:rPr>
      </w:pPr>
      <w:r>
        <w:rPr>
          <w:rFonts w:hint="eastAsia" w:ascii="宋体" w:hAnsi="宋体"/>
          <w:b/>
          <w:bCs/>
          <w:sz w:val="24"/>
          <w:szCs w:val="24"/>
        </w:rPr>
        <w:t xml:space="preserve">第五标段：陈集、羊寨分局辖区内食品监督抽检检测服务</w:t>
      </w:r>
      <w:r>
        <w:rPr>
          <w:rFonts w:hint="eastAsia" w:ascii="宋体" w:hAnsi="宋体"/>
          <w:sz w:val="24"/>
          <w:szCs w:val="24"/>
        </w:rPr>
        <w:t xml:space="preserve">，主要采购内容为食品生产加工环节抽检48批次，食品流通环节抽检190批次，餐饮服务环节抽检90批次，食用农产品抽检100批次，特殊食品抽检10批次，应急抽检32批次，校园及校园周边食品抽检46批次，采购预算为32万元，具体采购内容详见招标文件。</w:t>
      </w:r>
      <w:r>
        <w:rPr>
          <w:rFonts w:ascii="宋体" w:hAnsi="宋体"/>
          <w:sz w:val="24"/>
          <w:szCs w:val="24"/>
        </w:rPr>
      </w:r>
      <w:r/>
    </w:p>
    <w:p>
      <w:pPr>
        <w:pStyle w:val="613"/>
        <w:ind w:firstLine="482"/>
        <w:spacing w:line="360" w:lineRule="auto"/>
        <w:rPr>
          <w:rFonts w:ascii="宋体" w:hAnsi="宋体" w:cs="宋体"/>
          <w:b/>
          <w:bCs/>
          <w:sz w:val="24"/>
          <w:szCs w:val="24"/>
        </w:rPr>
      </w:pPr>
      <w:r/>
      <w:bookmarkEnd w:id="181"/>
      <w:r>
        <w:rPr>
          <w:rFonts w:hint="eastAsia" w:ascii="宋体" w:hAnsi="宋体" w:cs="宋体"/>
          <w:b/>
          <w:bCs/>
          <w:sz w:val="24"/>
          <w:szCs w:val="24"/>
        </w:rPr>
        <w:t xml:space="preserve">备注：①以上各项检验检测任务根据实际工作要求，由采购人确定具体抽样时间和地点</w:t>
      </w:r>
      <w:r>
        <w:rPr>
          <w:rFonts w:hint="eastAsia" w:ascii="宋体" w:hAnsi="宋体" w:cs="宋体"/>
          <w:b/>
          <w:bCs/>
          <w:sz w:val="24"/>
          <w:szCs w:val="24"/>
        </w:rPr>
        <w:t xml:space="preserve">，采购人根据实际情况，有权对检测内容及检测批次作适当调整。</w:t>
      </w:r>
      <w:r>
        <w:rPr>
          <w:rFonts w:ascii="宋体" w:hAnsi="宋体" w:cs="宋体"/>
          <w:b/>
          <w:bCs/>
          <w:sz w:val="24"/>
          <w:szCs w:val="24"/>
        </w:rPr>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②以上各项检验检测任务涉及普通食品抽检的，承检机构（</w:t>
      </w:r>
      <w:r>
        <w:rPr>
          <w:rFonts w:hint="eastAsia" w:ascii="宋体" w:hAnsi="宋体" w:cs="宋体"/>
          <w:b/>
          <w:bCs/>
          <w:sz w:val="24"/>
          <w:szCs w:val="24"/>
        </w:rPr>
        <w:t xml:space="preserve">中标</w:t>
      </w:r>
      <w:r>
        <w:rPr>
          <w:rFonts w:hint="eastAsia" w:ascii="宋体" w:hAnsi="宋体" w:cs="宋体"/>
          <w:b/>
          <w:bCs/>
          <w:sz w:val="24"/>
          <w:szCs w:val="24"/>
        </w:rPr>
        <w:t xml:space="preserve">供应商）须按照《</w:t>
      </w:r>
      <w:r>
        <w:rPr>
          <w:rFonts w:hint="eastAsia" w:ascii="宋体" w:hAnsi="宋体" w:cs="宋体"/>
          <w:b/>
          <w:bCs/>
          <w:sz w:val="24"/>
          <w:szCs w:val="24"/>
        </w:rPr>
        <w:t xml:space="preserve">全</w:t>
      </w:r>
      <w:r>
        <w:rPr>
          <w:rFonts w:hint="eastAsia" w:ascii="宋体" w:hAnsi="宋体" w:cs="宋体"/>
          <w:b/>
          <w:bCs/>
          <w:sz w:val="24"/>
          <w:szCs w:val="24"/>
        </w:rPr>
        <w:t xml:space="preserve">国食品安全监督抽检实施细则》（202</w:t>
      </w:r>
      <w:r>
        <w:rPr>
          <w:rFonts w:hint="eastAsia" w:ascii="宋体" w:hAnsi="宋体" w:cs="宋体"/>
          <w:b/>
          <w:bCs/>
          <w:sz w:val="24"/>
          <w:szCs w:val="24"/>
        </w:rPr>
        <w:t xml:space="preserve">4</w:t>
      </w:r>
      <w:r>
        <w:rPr>
          <w:rFonts w:hint="eastAsia" w:ascii="宋体" w:hAnsi="宋体" w:cs="宋体"/>
          <w:b/>
          <w:bCs/>
          <w:sz w:val="24"/>
          <w:szCs w:val="24"/>
        </w:rPr>
        <w:t xml:space="preserve">版）中所列检验项目达50%以上检测。</w:t>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③以上各项检验检测任务涉及食用农产品抽检的，按照盐城市“市、县食用农产品监督抽检重点品种必检和自选项目表”文件所列检验项目进行检测，必检项目全部检测，自选项目至少检测</w:t>
      </w:r>
      <w:r>
        <w:rPr>
          <w:rFonts w:hint="eastAsia" w:ascii="宋体" w:hAnsi="宋体" w:cs="宋体"/>
          <w:b/>
          <w:bCs/>
          <w:sz w:val="24"/>
          <w:szCs w:val="24"/>
        </w:rPr>
        <w:t xml:space="preserve">2</w:t>
      </w:r>
      <w:r>
        <w:rPr>
          <w:rFonts w:hint="eastAsia" w:ascii="宋体" w:hAnsi="宋体" w:cs="宋体"/>
          <w:b/>
          <w:bCs/>
          <w:sz w:val="24"/>
          <w:szCs w:val="24"/>
        </w:rPr>
        <w:t xml:space="preserve">个项目。</w:t>
      </w:r>
      <w:r>
        <w:rPr>
          <w:rFonts w:ascii="宋体" w:hAnsi="宋体" w:cs="宋体"/>
          <w:b/>
          <w:bCs/>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2、其它说明</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2.1 商务要求</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2.1.1 供应商的报价包括但不仅限于：人力成本、设备成本、交通运输成本、抽样买样购样费用、检测费用、出报告费</w:t>
      </w:r>
      <w:r>
        <w:rPr>
          <w:rFonts w:hint="eastAsia" w:ascii="宋体" w:hAnsi="宋体" w:cs="宋体"/>
          <w:sz w:val="24"/>
          <w:szCs w:val="24"/>
        </w:rPr>
        <w:t xml:space="preserve">用、利润、税金、招标代理费和不可预见费用等为完成本项目所需的全部费用的总和，采购人不再支付任何费用。</w:t>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本项目买样购样费用也由</w:t>
      </w:r>
      <w:bookmarkStart w:id="182" w:name="_Hlk163134390"/>
      <w:r>
        <w:rPr>
          <w:rFonts w:hint="eastAsia" w:ascii="宋体" w:hAnsi="宋体" w:cs="宋体"/>
          <w:b/>
          <w:bCs/>
          <w:sz w:val="24"/>
          <w:szCs w:val="24"/>
        </w:rPr>
        <w:t xml:space="preserve">中标</w:t>
      </w:r>
      <w:bookmarkEnd w:id="182"/>
      <w:r>
        <w:rPr>
          <w:rFonts w:hint="eastAsia" w:ascii="宋体" w:hAnsi="宋体" w:cs="宋体"/>
          <w:b/>
          <w:bCs/>
          <w:sz w:val="24"/>
          <w:szCs w:val="24"/>
        </w:rPr>
        <w:t xml:space="preserve">供应商负责支付，此项费用包含在本次采购的投标报价中，</w:t>
      </w:r>
      <w:r>
        <w:rPr>
          <w:rFonts w:hint="eastAsia" w:ascii="宋体" w:hAnsi="宋体" w:cs="宋体"/>
          <w:b/>
          <w:bCs/>
          <w:sz w:val="24"/>
          <w:szCs w:val="24"/>
        </w:rPr>
        <w:t xml:space="preserve">中标</w:t>
      </w:r>
      <w:r>
        <w:rPr>
          <w:rFonts w:hint="eastAsia" w:ascii="宋体" w:hAnsi="宋体" w:cs="宋体"/>
          <w:b/>
          <w:bCs/>
          <w:sz w:val="24"/>
          <w:szCs w:val="24"/>
        </w:rPr>
        <w:t xml:space="preserve">后采购人不再支付此项费用。</w:t>
      </w:r>
      <w:r>
        <w:rPr>
          <w:rFonts w:ascii="宋体" w:hAnsi="宋体" w:cs="宋体"/>
          <w:b/>
          <w:bCs/>
          <w:sz w:val="24"/>
          <w:szCs w:val="24"/>
        </w:rPr>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2.1.2 合同履行期限（服务期）：1年，具体开始时间以采购人书面通知为准。</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2.1.3 完工地点：采购人指定地点。</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2.2  技术要求 </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2.2.1 基本要求：</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①抽样时间：按照采购人实际需求确定时间。</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②抽样地点：根据实际工作要求，由采购人确定具体抽样地点。</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③抽样人员：每次抽检由</w:t>
      </w:r>
      <w:r>
        <w:rPr>
          <w:rFonts w:hint="eastAsia" w:ascii="宋体" w:hAnsi="宋体" w:cs="宋体"/>
          <w:sz w:val="24"/>
          <w:szCs w:val="24"/>
        </w:rPr>
        <w:t xml:space="preserve">中标</w:t>
      </w:r>
      <w:r>
        <w:rPr>
          <w:rFonts w:hint="eastAsia" w:ascii="宋体" w:hAnsi="宋体" w:cs="宋体"/>
          <w:sz w:val="24"/>
          <w:szCs w:val="24"/>
        </w:rPr>
        <w:t xml:space="preserve">应商安排2名以上工作人员配合采购人抽样，承诺配备能同时出动3组（2人一组）或以上专业抽样人员。</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④抽样办法：根据检验项目及国家标准中规定的采样方法及采样数量抽取样品。</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⑤检验依据：依据食品安全国家标准、食品安全江苏省地方标准或《</w:t>
      </w:r>
      <w:r>
        <w:rPr>
          <w:rFonts w:hint="eastAsia" w:ascii="宋体" w:hAnsi="宋体" w:cs="宋体"/>
          <w:sz w:val="24"/>
          <w:szCs w:val="24"/>
        </w:rPr>
        <w:t xml:space="preserve">全</w:t>
      </w:r>
      <w:r>
        <w:rPr>
          <w:rFonts w:hint="eastAsia" w:ascii="宋体" w:hAnsi="宋体" w:cs="宋体"/>
          <w:sz w:val="24"/>
          <w:szCs w:val="24"/>
        </w:rPr>
        <w:t xml:space="preserve">国食品安全监督抽检实施细则》（2</w:t>
      </w:r>
      <w:r>
        <w:rPr>
          <w:rFonts w:ascii="宋体" w:hAnsi="宋体" w:cs="宋体"/>
          <w:sz w:val="24"/>
          <w:szCs w:val="24"/>
        </w:rPr>
        <w:t xml:space="preserve">02</w:t>
      </w:r>
      <w:r>
        <w:rPr>
          <w:rFonts w:hint="eastAsia" w:ascii="宋体" w:hAnsi="宋体" w:cs="宋体"/>
          <w:sz w:val="24"/>
          <w:szCs w:val="24"/>
        </w:rPr>
        <w:t xml:space="preserve">4</w:t>
      </w:r>
      <w:r>
        <w:rPr>
          <w:rFonts w:hint="eastAsia" w:ascii="宋体" w:hAnsi="宋体" w:cs="宋体"/>
          <w:sz w:val="24"/>
          <w:szCs w:val="24"/>
        </w:rPr>
        <w:t xml:space="preserve">年版）要求一</w:t>
      </w:r>
      <w:r>
        <w:rPr>
          <w:rFonts w:hint="eastAsia" w:ascii="宋体" w:hAnsi="宋体" w:cs="宋体"/>
          <w:sz w:val="24"/>
          <w:szCs w:val="24"/>
        </w:rPr>
        <w:t xml:space="preserve">致。</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⑥样品运输：由</w:t>
      </w:r>
      <w:r>
        <w:rPr>
          <w:rFonts w:hint="eastAsia" w:ascii="宋体" w:hAnsi="宋体" w:cs="宋体"/>
          <w:sz w:val="24"/>
          <w:szCs w:val="24"/>
        </w:rPr>
        <w:t xml:space="preserve">中标</w:t>
      </w:r>
      <w:r>
        <w:rPr>
          <w:rFonts w:hint="eastAsia" w:ascii="宋体" w:hAnsi="宋体" w:cs="宋体"/>
          <w:sz w:val="24"/>
          <w:szCs w:val="24"/>
        </w:rPr>
        <w:t xml:space="preserve">供应商负责，并确保样品安全。</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⑦样品检验：由</w:t>
      </w:r>
      <w:r>
        <w:rPr>
          <w:rFonts w:hint="eastAsia" w:ascii="宋体" w:hAnsi="宋体" w:cs="宋体"/>
          <w:sz w:val="24"/>
          <w:szCs w:val="24"/>
        </w:rPr>
        <w:t xml:space="preserve">中标</w:t>
      </w:r>
      <w:r>
        <w:rPr>
          <w:rFonts w:hint="eastAsia" w:ascii="宋体" w:hAnsi="宋体" w:cs="宋体"/>
          <w:sz w:val="24"/>
          <w:szCs w:val="24"/>
        </w:rPr>
        <w:t xml:space="preserve">供应商负责，并对样品检验结果负责。</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⑧交通工具：</w:t>
      </w:r>
      <w:r>
        <w:rPr>
          <w:rFonts w:hint="eastAsia" w:ascii="宋体" w:hAnsi="宋体" w:cs="宋体"/>
          <w:sz w:val="24"/>
          <w:szCs w:val="24"/>
        </w:rPr>
        <w:t xml:space="preserve">中标</w:t>
      </w:r>
      <w:r>
        <w:rPr>
          <w:rFonts w:hint="eastAsia" w:ascii="宋体" w:hAnsi="宋体" w:cs="宋体"/>
          <w:sz w:val="24"/>
          <w:szCs w:val="24"/>
        </w:rPr>
        <w:t xml:space="preserve">供应商单日能安排配套的抽样车辆3台（提供行驶证），并配有车载冰箱。</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⑨抽检方案：由采购人提供具体的项目实施方案。</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2.2.2 工作要求：</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 xml:space="preserve">中标</w:t>
      </w:r>
      <w:r>
        <w:rPr>
          <w:rFonts w:hint="eastAsia" w:ascii="宋体" w:hAnsi="宋体" w:cs="宋体"/>
          <w:sz w:val="24"/>
          <w:szCs w:val="24"/>
        </w:rPr>
        <w:t xml:space="preserve">供应商负责提供每次抽检所需的交通工具并负责其费用，积极配合抽检工作。</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②供应商实验室检验设备、检验人员充实，能满足食品检验的特殊要求，能按时按质完成抽检任务，出具合法有效的检验报告。</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③供应商技术服务水平高，采样操作规范，实验室质量控制严格，</w:t>
      </w:r>
      <w:r>
        <w:rPr>
          <w:rFonts w:hint="eastAsia" w:ascii="宋体" w:hAnsi="宋体" w:cs="宋体"/>
          <w:sz w:val="24"/>
          <w:szCs w:val="24"/>
        </w:rPr>
        <w:t xml:space="preserve">中标</w:t>
      </w:r>
      <w:r>
        <w:rPr>
          <w:rFonts w:hint="eastAsia" w:ascii="宋体" w:hAnsi="宋体" w:cs="宋体"/>
          <w:sz w:val="24"/>
          <w:szCs w:val="24"/>
        </w:rPr>
        <w:t xml:space="preserve">供应商须以承诺函的形式承诺近3年内无食品检验数据严重质量问题。</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rPr>
        <w:t xml:space="preserve">中标</w:t>
      </w:r>
      <w:r>
        <w:rPr>
          <w:rFonts w:hint="eastAsia" w:ascii="宋体" w:hAnsi="宋体" w:cs="宋体"/>
          <w:sz w:val="24"/>
          <w:szCs w:val="24"/>
        </w:rPr>
        <w:t xml:space="preserve">供应商应按照专业操守尽职尽责，根据国际国内的相关标准进行样品的抽样、检验及判定工作，并且按当次抽检方案约定日期出具检验报告；在采购人与第三方同等的条件下，</w:t>
      </w:r>
      <w:r>
        <w:rPr>
          <w:rFonts w:hint="eastAsia" w:ascii="宋体" w:hAnsi="宋体" w:cs="宋体"/>
          <w:sz w:val="24"/>
          <w:szCs w:val="24"/>
        </w:rPr>
        <w:t xml:space="preserve">中标</w:t>
      </w:r>
      <w:r>
        <w:rPr>
          <w:rFonts w:hint="eastAsia" w:ascii="宋体" w:hAnsi="宋体" w:cs="宋体"/>
          <w:sz w:val="24"/>
          <w:szCs w:val="24"/>
        </w:rPr>
        <w:t xml:space="preserve">供应商应优先完成对采购人的抽检和监测任务。</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⑤食品安全抽检监测工作遵照《食品安全抽样检验管理办法》（最新版）和国家食药监总局制定的《食品安全监督抽检和风险监测工作规范》（最新版）执行。</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⑥</w:t>
      </w:r>
      <w:r>
        <w:rPr>
          <w:rFonts w:hint="eastAsia" w:ascii="宋体" w:hAnsi="宋体" w:cs="宋体"/>
          <w:sz w:val="24"/>
          <w:szCs w:val="24"/>
        </w:rPr>
        <w:t xml:space="preserve">中标</w:t>
      </w:r>
      <w:r>
        <w:rPr>
          <w:rFonts w:hint="eastAsia" w:ascii="宋体" w:hAnsi="宋体" w:cs="宋体"/>
          <w:sz w:val="24"/>
          <w:szCs w:val="24"/>
        </w:rPr>
        <w:t xml:space="preserve">供应商对其抽取的样品负责，检验结果反映送检样品的真实状况。</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⑦</w:t>
      </w:r>
      <w:r>
        <w:rPr>
          <w:rFonts w:hint="eastAsia" w:ascii="宋体" w:hAnsi="宋体" w:cs="宋体"/>
          <w:sz w:val="24"/>
          <w:szCs w:val="24"/>
        </w:rPr>
        <w:t xml:space="preserve">中标</w:t>
      </w:r>
      <w:r>
        <w:rPr>
          <w:rFonts w:hint="eastAsia" w:ascii="宋体" w:hAnsi="宋体" w:cs="宋体"/>
          <w:sz w:val="24"/>
          <w:szCs w:val="24"/>
        </w:rPr>
        <w:t xml:space="preserve">供应商应针对每次任务提供</w:t>
      </w:r>
      <w:r>
        <w:rPr>
          <w:rFonts w:hint="eastAsia" w:ascii="宋体" w:hAnsi="宋体" w:cs="宋体"/>
          <w:sz w:val="24"/>
          <w:szCs w:val="24"/>
        </w:rPr>
        <w:t xml:space="preserve">承接项目的质量保障计划、措施和结果，保证原始记录规范完整，并接受采购人组织的专家检验及评估。</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2.2.3 其他事项</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 xml:space="preserve">中标</w:t>
      </w:r>
      <w:r>
        <w:rPr>
          <w:rFonts w:hint="eastAsia" w:ascii="宋体" w:hAnsi="宋体" w:cs="宋体"/>
          <w:sz w:val="24"/>
          <w:szCs w:val="24"/>
        </w:rPr>
        <w:t xml:space="preserve">供应商必须自觉接受采购人的考核、检查、比对。</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②供应商须具有与承担的食品安全抽检监测任务相匹配的工作人员、仪器设备、实验室环境设施。</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③供应商须拥有安全有效的实验室信息化管理系统和信息分析汇总人员，能够完成食品安全抽检监测数据上报和结果分析工作。</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④供应商须同时承担抽样任务的，应当具有与抽样工作相匹配的专职抽样人员、抽样工具、设备等条件；</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⑤供应商须具有承担食品安全监督抽检或风险监测检验任务的工作经历；</w:t>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⑥供应商须在检验活动中无重大差错，能够保证检验结果质量，参加与检验任务相关的能力验证并取得满意结果。</w:t>
      </w:r>
      <w:r>
        <w:rPr>
          <w:rFonts w:ascii="宋体" w:hAnsi="宋体" w:cs="宋体"/>
          <w:sz w:val="24"/>
          <w:szCs w:val="24"/>
        </w:rPr>
      </w:r>
      <w:r/>
    </w:p>
    <w:p>
      <w:pPr>
        <w:pStyle w:val="613"/>
        <w:ind w:firstLine="361"/>
        <w:spacing w:line="420" w:lineRule="exact"/>
        <w:rPr>
          <w:rFonts w:ascii="宋体" w:hAnsi="宋体"/>
          <w:b/>
          <w:bCs/>
          <w:sz w:val="24"/>
          <w:szCs w:val="20"/>
        </w:rPr>
      </w:pPr>
      <w:r>
        <w:rPr>
          <w:rFonts w:ascii="宋体" w:hAnsi="宋体"/>
          <w:b/>
          <w:bCs/>
          <w:sz w:val="24"/>
          <w:szCs w:val="20"/>
        </w:rPr>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三、其他说明</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1、供应商必须对其提供的材料真实性负责，一旦发现造假行为，采购人将取消其</w:t>
      </w:r>
      <w:r>
        <w:rPr>
          <w:rFonts w:hint="eastAsia" w:ascii="宋体" w:hAnsi="宋体" w:cs="宋体"/>
          <w:sz w:val="24"/>
          <w:szCs w:val="24"/>
        </w:rPr>
        <w:t xml:space="preserve">投标</w:t>
      </w:r>
      <w:r>
        <w:rPr>
          <w:rFonts w:hint="eastAsia" w:ascii="宋体" w:hAnsi="宋体" w:cs="宋体"/>
          <w:sz w:val="24"/>
          <w:szCs w:val="24"/>
        </w:rPr>
        <w:t xml:space="preserve">资格，已中标的将取消其中标资格。</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2、本次招标过程中采购人提供的全部文件资料以及经采购人同意的项目技术要求等有关文件材料，均为合同的组成部分。</w:t>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3、中标供应商在履行合同过程中，所发生的全部生产、生活费用均由中标供应商负责。</w:t>
      </w:r>
      <w:r>
        <w:rPr>
          <w:rFonts w:ascii="宋体" w:hAnsi="宋体" w:cs="宋体"/>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4、除采购人明确提出的变更外，本项目不再增加任何费用；供应商必须提供所有项目</w:t>
      </w:r>
      <w:r>
        <w:rPr>
          <w:rFonts w:hint="eastAsia" w:ascii="宋体" w:hAnsi="宋体" w:cs="宋体"/>
          <w:sz w:val="24"/>
          <w:szCs w:val="24"/>
        </w:rPr>
        <w:t xml:space="preserve">相关费用的报价列表，报价风险由其自行承担。</w:t>
      </w:r>
      <w:r>
        <w:rPr>
          <w:rFonts w:ascii="宋体" w:hAnsi="宋体" w:cs="宋体"/>
          <w:sz w:val="24"/>
          <w:szCs w:val="24"/>
        </w:rPr>
      </w:r>
      <w:r/>
    </w:p>
    <w:p>
      <w:pPr>
        <w:pStyle w:val="613"/>
        <w:ind w:firstLine="420"/>
        <w:rPr>
          <w:rFonts w:hint="eastAsia" w:ascii="Calibri" w:hAnsi="Calibri"/>
        </w:rPr>
      </w:pPr>
      <w:r>
        <w:rPr>
          <w:rFonts w:hint="eastAsia" w:ascii="Calibri" w:hAnsi="Calibri"/>
        </w:rPr>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四、报价要求</w:t>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1、本采购项目最高限价为人民币一标段5</w:t>
      </w:r>
      <w:r>
        <w:rPr>
          <w:rFonts w:hint="eastAsia" w:ascii="宋体" w:hAnsi="宋体" w:cs="宋体"/>
          <w:b/>
          <w:bCs/>
          <w:sz w:val="24"/>
          <w:szCs w:val="24"/>
        </w:rPr>
        <w:t xml:space="preserve">4</w:t>
      </w:r>
      <w:r>
        <w:rPr>
          <w:rFonts w:hint="eastAsia" w:ascii="宋体" w:hAnsi="宋体" w:cs="宋体"/>
          <w:b/>
          <w:bCs/>
          <w:sz w:val="24"/>
          <w:szCs w:val="24"/>
        </w:rPr>
        <w:t xml:space="preserve">万元，二标段53万元，三标段4</w:t>
      </w:r>
      <w:r>
        <w:rPr>
          <w:rFonts w:hint="eastAsia" w:ascii="宋体" w:hAnsi="宋体" w:cs="宋体"/>
          <w:b/>
          <w:bCs/>
          <w:sz w:val="24"/>
          <w:szCs w:val="24"/>
        </w:rPr>
        <w:t xml:space="preserve">7</w:t>
      </w:r>
      <w:r>
        <w:rPr>
          <w:rFonts w:hint="eastAsia" w:ascii="宋体" w:hAnsi="宋体" w:cs="宋体"/>
          <w:b/>
          <w:bCs/>
          <w:sz w:val="24"/>
          <w:szCs w:val="24"/>
        </w:rPr>
        <w:t xml:space="preserve">万元，四标段38万元，五标段3</w:t>
      </w:r>
      <w:r>
        <w:rPr>
          <w:rFonts w:hint="eastAsia" w:ascii="宋体" w:hAnsi="宋体" w:cs="宋体"/>
          <w:b/>
          <w:bCs/>
          <w:sz w:val="24"/>
          <w:szCs w:val="24"/>
        </w:rPr>
        <w:t xml:space="preserve">2</w:t>
      </w:r>
      <w:r>
        <w:rPr>
          <w:rFonts w:hint="eastAsia" w:ascii="宋体" w:hAnsi="宋体" w:cs="宋体"/>
          <w:b/>
          <w:bCs/>
          <w:sz w:val="24"/>
          <w:szCs w:val="24"/>
        </w:rPr>
        <w:t xml:space="preserve">万元。采购人不接受高于上述限价的</w:t>
      </w:r>
      <w:r>
        <w:rPr>
          <w:rFonts w:hint="eastAsia" w:ascii="宋体" w:hAnsi="宋体" w:cs="宋体"/>
          <w:b/>
          <w:bCs/>
          <w:sz w:val="24"/>
          <w:szCs w:val="24"/>
        </w:rPr>
        <w:t xml:space="preserve">投标</w:t>
      </w:r>
      <w:r>
        <w:rPr>
          <w:rFonts w:hint="eastAsia" w:ascii="宋体" w:hAnsi="宋体" w:cs="宋体"/>
          <w:b/>
          <w:bCs/>
          <w:sz w:val="24"/>
          <w:szCs w:val="24"/>
        </w:rPr>
        <w:t xml:space="preserve">文件（</w:t>
      </w:r>
      <w:r>
        <w:rPr>
          <w:rFonts w:hint="eastAsia" w:ascii="宋体" w:hAnsi="宋体" w:cs="宋体"/>
          <w:b/>
          <w:bCs/>
          <w:sz w:val="24"/>
          <w:szCs w:val="24"/>
        </w:rPr>
        <w:t xml:space="preserve">投标</w:t>
      </w:r>
      <w:r>
        <w:rPr>
          <w:rFonts w:hint="eastAsia" w:ascii="宋体" w:hAnsi="宋体" w:cs="宋体"/>
          <w:b/>
          <w:bCs/>
          <w:sz w:val="24"/>
          <w:szCs w:val="24"/>
        </w:rPr>
        <w:t xml:space="preserve">标段），高于上述限价的</w:t>
      </w:r>
      <w:r>
        <w:rPr>
          <w:rFonts w:hint="eastAsia" w:ascii="宋体" w:hAnsi="宋体" w:cs="宋体"/>
          <w:b/>
          <w:bCs/>
          <w:sz w:val="24"/>
          <w:szCs w:val="24"/>
        </w:rPr>
        <w:t xml:space="preserve">投标</w:t>
      </w:r>
      <w:r>
        <w:rPr>
          <w:rFonts w:hint="eastAsia" w:ascii="宋体" w:hAnsi="宋体" w:cs="宋体"/>
          <w:b/>
          <w:bCs/>
          <w:sz w:val="24"/>
          <w:szCs w:val="24"/>
        </w:rPr>
        <w:t xml:space="preserve">文件（</w:t>
      </w:r>
      <w:r>
        <w:rPr>
          <w:rFonts w:hint="eastAsia" w:ascii="宋体" w:hAnsi="宋体" w:cs="宋体"/>
          <w:b/>
          <w:bCs/>
          <w:sz w:val="24"/>
          <w:szCs w:val="24"/>
        </w:rPr>
        <w:t xml:space="preserve">投标</w:t>
      </w:r>
      <w:r>
        <w:rPr>
          <w:rFonts w:hint="eastAsia" w:ascii="宋体" w:hAnsi="宋体" w:cs="宋体"/>
          <w:b/>
          <w:bCs/>
          <w:sz w:val="24"/>
          <w:szCs w:val="24"/>
        </w:rPr>
        <w:t xml:space="preserve">标段）为无效</w:t>
      </w:r>
      <w:r>
        <w:rPr>
          <w:rFonts w:hint="eastAsia" w:ascii="宋体" w:hAnsi="宋体" w:cs="宋体"/>
          <w:b/>
          <w:bCs/>
          <w:sz w:val="24"/>
          <w:szCs w:val="24"/>
        </w:rPr>
        <w:t xml:space="preserve">投标</w:t>
      </w:r>
      <w:r>
        <w:rPr>
          <w:rFonts w:hint="eastAsia" w:ascii="宋体" w:hAnsi="宋体" w:cs="宋体"/>
          <w:b/>
          <w:bCs/>
          <w:sz w:val="24"/>
          <w:szCs w:val="24"/>
        </w:rPr>
        <w:t xml:space="preserve">文件（</w:t>
      </w:r>
      <w:r>
        <w:rPr>
          <w:rFonts w:hint="eastAsia" w:ascii="宋体" w:hAnsi="宋体" w:cs="宋体"/>
          <w:b/>
          <w:bCs/>
          <w:sz w:val="24"/>
          <w:szCs w:val="24"/>
        </w:rPr>
        <w:t xml:space="preserve">投标</w:t>
      </w:r>
      <w:r>
        <w:rPr>
          <w:rFonts w:hint="eastAsia" w:ascii="宋体" w:hAnsi="宋体" w:cs="宋体"/>
          <w:b/>
          <w:bCs/>
          <w:sz w:val="24"/>
          <w:szCs w:val="24"/>
        </w:rPr>
        <w:t xml:space="preserve">标段）。</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2、本次采购结算价以采购人和</w:t>
      </w:r>
      <w:r>
        <w:rPr>
          <w:rFonts w:hint="eastAsia" w:ascii="宋体" w:hAnsi="宋体" w:cs="宋体"/>
          <w:sz w:val="24"/>
          <w:szCs w:val="24"/>
        </w:rPr>
        <w:t xml:space="preserve">中标</w:t>
      </w:r>
      <w:r>
        <w:rPr>
          <w:rFonts w:hint="eastAsia" w:ascii="宋体" w:hAnsi="宋体" w:cs="宋体"/>
          <w:sz w:val="24"/>
          <w:szCs w:val="24"/>
        </w:rPr>
        <w:t xml:space="preserve">供应商双方确认的数量乘以</w:t>
      </w:r>
      <w:r>
        <w:rPr>
          <w:rFonts w:hint="eastAsia" w:ascii="宋体" w:hAnsi="宋体" w:cs="宋体"/>
          <w:sz w:val="24"/>
          <w:szCs w:val="24"/>
        </w:rPr>
        <w:t xml:space="preserve">中标</w:t>
      </w:r>
      <w:r>
        <w:rPr>
          <w:rFonts w:hint="eastAsia" w:ascii="宋体" w:hAnsi="宋体" w:cs="宋体"/>
          <w:sz w:val="24"/>
          <w:szCs w:val="24"/>
        </w:rPr>
        <w:t xml:space="preserve">供应商</w:t>
      </w:r>
      <w:r>
        <w:rPr>
          <w:rFonts w:hint="eastAsia" w:ascii="宋体" w:hAnsi="宋体" w:cs="宋体"/>
          <w:sz w:val="24"/>
          <w:szCs w:val="24"/>
        </w:rPr>
        <w:t xml:space="preserve">投标</w:t>
      </w:r>
      <w:r>
        <w:rPr>
          <w:rFonts w:hint="eastAsia" w:ascii="宋体" w:hAnsi="宋体" w:cs="宋体"/>
          <w:sz w:val="24"/>
          <w:szCs w:val="24"/>
        </w:rPr>
        <w:t xml:space="preserve">文件中的投标单价计算（投标报价不随市场和国家政策性文件调整而调整）。</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3、供应商应在对采购项目内容、数量、质量、技术指标内容和服务要求全部认可的前提下报价。无论情况如何，采购人均认为供应商已对所采购项目的所有条件有了充分了解。采购人对供应商做出的任何推论、理解和结论均不负责任。</w:t>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t xml:space="preserve">投标分项报价表</w:t>
      </w:r>
      <w:r>
        <w:rPr>
          <w:rFonts w:hint="eastAsia" w:ascii="宋体" w:hAnsi="宋体" w:cs="宋体"/>
          <w:b/>
          <w:bCs/>
          <w:sz w:val="24"/>
          <w:szCs w:val="24"/>
        </w:rPr>
        <w:t xml:space="preserve">须按照</w:t>
      </w:r>
      <w:r>
        <w:rPr>
          <w:rFonts w:hint="eastAsia" w:ascii="宋体" w:hAnsi="宋体" w:cs="宋体"/>
          <w:b/>
          <w:bCs/>
          <w:sz w:val="24"/>
          <w:szCs w:val="24"/>
        </w:rPr>
        <w:t xml:space="preserve">招标</w:t>
      </w:r>
      <w:r>
        <w:rPr>
          <w:rFonts w:hint="eastAsia" w:ascii="宋体" w:hAnsi="宋体" w:cs="宋体"/>
          <w:b/>
          <w:bCs/>
          <w:sz w:val="24"/>
          <w:szCs w:val="24"/>
        </w:rPr>
        <w:t xml:space="preserve">文件所提供的格式填入，采购人提供的清单中的序号、检验（抽检）项目、批次数等，供应商在</w:t>
      </w:r>
      <w:r>
        <w:rPr>
          <w:rFonts w:hint="eastAsia" w:ascii="宋体" w:hAnsi="宋体" w:cs="宋体"/>
          <w:b/>
          <w:bCs/>
          <w:sz w:val="24"/>
          <w:szCs w:val="24"/>
        </w:rPr>
        <w:t xml:space="preserve">投标</w:t>
      </w:r>
      <w:r>
        <w:rPr>
          <w:rFonts w:hint="eastAsia" w:ascii="宋体" w:hAnsi="宋体" w:cs="宋体"/>
          <w:b/>
          <w:bCs/>
          <w:sz w:val="24"/>
          <w:szCs w:val="24"/>
        </w:rPr>
        <w:t xml:space="preserve">报价时不得作任何更改变动，否则一切责任由供应商自负。</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5、供应商在</w:t>
      </w:r>
      <w:r>
        <w:rPr>
          <w:rFonts w:hint="eastAsia" w:ascii="宋体" w:hAnsi="宋体" w:cs="宋体"/>
          <w:sz w:val="24"/>
          <w:szCs w:val="24"/>
        </w:rPr>
        <w:t xml:space="preserve">投标分项报价表</w:t>
      </w:r>
      <w:r>
        <w:rPr>
          <w:rFonts w:hint="eastAsia" w:ascii="宋体" w:hAnsi="宋体" w:cs="宋体"/>
          <w:sz w:val="24"/>
          <w:szCs w:val="24"/>
        </w:rPr>
        <w:t xml:space="preserve">中未填报单价、合价的清单项目，采购人视为已包括在清单计价的其他报价中，无论何种原因，结算时均不作调整。</w:t>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6、本项目买样购样费用也由</w:t>
      </w:r>
      <w:r>
        <w:rPr>
          <w:rFonts w:hint="eastAsia" w:ascii="宋体" w:hAnsi="宋体" w:cs="宋体"/>
          <w:b/>
          <w:bCs/>
          <w:sz w:val="24"/>
          <w:szCs w:val="24"/>
        </w:rPr>
        <w:t xml:space="preserve">中标</w:t>
      </w:r>
      <w:r>
        <w:rPr>
          <w:rFonts w:hint="eastAsia" w:ascii="宋体" w:hAnsi="宋体" w:cs="宋体"/>
          <w:b/>
          <w:bCs/>
          <w:sz w:val="24"/>
          <w:szCs w:val="24"/>
        </w:rPr>
        <w:t xml:space="preserve">供应商负责支付，此项费用包含在本次采购的</w:t>
      </w:r>
      <w:r>
        <w:rPr>
          <w:rFonts w:hint="eastAsia" w:ascii="宋体" w:hAnsi="宋体" w:cs="宋体"/>
          <w:b/>
          <w:bCs/>
          <w:sz w:val="24"/>
          <w:szCs w:val="24"/>
        </w:rPr>
        <w:t xml:space="preserve">投标</w:t>
      </w:r>
      <w:r>
        <w:rPr>
          <w:rFonts w:hint="eastAsia" w:ascii="宋体" w:hAnsi="宋体" w:cs="宋体"/>
          <w:b/>
          <w:bCs/>
          <w:sz w:val="24"/>
          <w:szCs w:val="24"/>
        </w:rPr>
        <w:t xml:space="preserve">报价中，</w:t>
      </w:r>
      <w:r>
        <w:rPr>
          <w:rFonts w:hint="eastAsia" w:ascii="宋体" w:hAnsi="宋体" w:cs="宋体"/>
          <w:b/>
          <w:bCs/>
          <w:sz w:val="24"/>
          <w:szCs w:val="24"/>
        </w:rPr>
        <w:t xml:space="preserve">中标</w:t>
      </w:r>
      <w:r>
        <w:rPr>
          <w:rFonts w:hint="eastAsia" w:ascii="宋体" w:hAnsi="宋体" w:cs="宋体"/>
          <w:b/>
          <w:bCs/>
          <w:sz w:val="24"/>
          <w:szCs w:val="24"/>
        </w:rPr>
        <w:t xml:space="preserve">后采购</w:t>
      </w:r>
      <w:r>
        <w:rPr>
          <w:rFonts w:hint="eastAsia" w:ascii="宋体" w:hAnsi="宋体" w:cs="宋体"/>
          <w:b/>
          <w:bCs/>
          <w:sz w:val="24"/>
          <w:szCs w:val="24"/>
        </w:rPr>
        <w:t xml:space="preserve">人不再支付此项费用。</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7、报价中要求包括此次招标采购的所有费用。报价应包括供应商为完成本次</w:t>
      </w:r>
      <w:r>
        <w:rPr>
          <w:rFonts w:hint="eastAsia" w:ascii="宋体" w:hAnsi="宋体" w:cs="宋体"/>
          <w:sz w:val="24"/>
          <w:szCs w:val="24"/>
        </w:rPr>
        <w:t xml:space="preserve">招标</w:t>
      </w:r>
      <w:r>
        <w:rPr>
          <w:rFonts w:hint="eastAsia" w:ascii="宋体" w:hAnsi="宋体" w:cs="宋体"/>
          <w:sz w:val="24"/>
          <w:szCs w:val="24"/>
        </w:rPr>
        <w:t xml:space="preserve">文件所确定的采购检测服务范围内的全部内容，包含但不仅限于人力成本、设备成本、交通运输成本、抽样买样购样费用、检测费用、出报告费用、利润、税金、招标代理费和不可预见费用等为完成本项目所需的全部费用的总和，采购人不再支付任何费用。</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中标</w:t>
      </w:r>
      <w:r>
        <w:rPr>
          <w:rFonts w:hint="eastAsia" w:ascii="宋体" w:hAnsi="宋体" w:cs="宋体"/>
          <w:sz w:val="24"/>
          <w:szCs w:val="24"/>
        </w:rPr>
        <w:t xml:space="preserve">供应商在履行合同过程中,所发生的全部生产、生活费用均由</w:t>
      </w:r>
      <w:r>
        <w:rPr>
          <w:rFonts w:hint="eastAsia" w:ascii="宋体" w:hAnsi="宋体" w:cs="宋体"/>
          <w:sz w:val="24"/>
          <w:szCs w:val="24"/>
        </w:rPr>
        <w:t xml:space="preserve">中标</w:t>
      </w:r>
      <w:r>
        <w:rPr>
          <w:rFonts w:hint="eastAsia" w:ascii="宋体" w:hAnsi="宋体" w:cs="宋体"/>
          <w:sz w:val="24"/>
          <w:szCs w:val="24"/>
        </w:rPr>
        <w:t xml:space="preserve">供应商负责。</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9、供应商根据自己的经营状况和掌握的市场信息自主报价。决定供应商</w:t>
      </w:r>
      <w:r>
        <w:rPr>
          <w:rFonts w:hint="eastAsia" w:ascii="宋体" w:hAnsi="宋体" w:cs="宋体"/>
          <w:sz w:val="24"/>
          <w:szCs w:val="24"/>
        </w:rPr>
        <w:t xml:space="preserve">投标</w:t>
      </w:r>
      <w:r>
        <w:rPr>
          <w:rFonts w:hint="eastAsia" w:ascii="宋体" w:hAnsi="宋体" w:cs="宋体"/>
          <w:sz w:val="24"/>
          <w:szCs w:val="24"/>
        </w:rPr>
        <w:t xml:space="preserve">文件的响应性只根据</w:t>
      </w:r>
      <w:r>
        <w:rPr>
          <w:rFonts w:hint="eastAsia" w:ascii="宋体" w:hAnsi="宋体" w:cs="宋体"/>
          <w:sz w:val="24"/>
          <w:szCs w:val="24"/>
        </w:rPr>
        <w:t xml:space="preserve">投标</w:t>
      </w:r>
      <w:r>
        <w:rPr>
          <w:rFonts w:hint="eastAsia" w:ascii="宋体" w:hAnsi="宋体" w:cs="宋体"/>
          <w:sz w:val="24"/>
          <w:szCs w:val="24"/>
        </w:rPr>
        <w:t xml:space="preserve">文件本身的内容，而不寻求外部的证据。</w:t>
      </w:r>
      <w:r/>
    </w:p>
    <w:p>
      <w:pPr>
        <w:pStyle w:val="613"/>
        <w:ind w:firstLine="480"/>
        <w:spacing w:line="360" w:lineRule="auto"/>
        <w:rPr>
          <w:rFonts w:hint="eastAsia" w:ascii="宋体" w:hAnsi="宋体" w:cs="宋体"/>
          <w:sz w:val="24"/>
          <w:szCs w:val="24"/>
        </w:rPr>
      </w:pPr>
      <w:r>
        <w:rPr>
          <w:rFonts w:hint="eastAsia" w:ascii="宋体" w:hAnsi="宋体" w:cs="宋体"/>
          <w:sz w:val="24"/>
          <w:szCs w:val="24"/>
        </w:rPr>
        <w:t xml:space="preserve">10、供应商应对</w:t>
      </w:r>
      <w:r>
        <w:rPr>
          <w:rFonts w:hint="eastAsia" w:ascii="宋体" w:hAnsi="宋体" w:cs="宋体"/>
          <w:sz w:val="24"/>
          <w:szCs w:val="24"/>
        </w:rPr>
        <w:t xml:space="preserve">招标</w:t>
      </w:r>
      <w:r>
        <w:rPr>
          <w:rFonts w:hint="eastAsia" w:ascii="宋体" w:hAnsi="宋体" w:cs="宋体"/>
          <w:sz w:val="24"/>
          <w:szCs w:val="24"/>
        </w:rPr>
        <w:t xml:space="preserve">文件中的条款做到正确理解，有疑义的条款应在</w:t>
      </w:r>
      <w:r>
        <w:rPr>
          <w:rFonts w:hint="eastAsia" w:ascii="宋体" w:hAnsi="宋体" w:cs="宋体"/>
          <w:sz w:val="24"/>
          <w:szCs w:val="24"/>
        </w:rPr>
        <w:t xml:space="preserve">招标</w:t>
      </w:r>
      <w:r>
        <w:rPr>
          <w:rFonts w:hint="eastAsia" w:ascii="宋体" w:hAnsi="宋体" w:cs="宋体"/>
          <w:sz w:val="24"/>
          <w:szCs w:val="24"/>
        </w:rPr>
        <w:t xml:space="preserve">答疑时提出，有疑义又没有在</w:t>
      </w:r>
      <w:r>
        <w:rPr>
          <w:rFonts w:hint="eastAsia" w:ascii="宋体" w:hAnsi="宋体" w:cs="宋体"/>
          <w:sz w:val="24"/>
          <w:szCs w:val="24"/>
        </w:rPr>
        <w:t xml:space="preserve">招标</w:t>
      </w:r>
      <w:r>
        <w:rPr>
          <w:rFonts w:hint="eastAsia" w:ascii="宋体" w:hAnsi="宋体" w:cs="宋体"/>
          <w:sz w:val="24"/>
          <w:szCs w:val="24"/>
        </w:rPr>
        <w:t xml:space="preserve">答疑时提出的，应按采购人的解释为准。</w:t>
      </w:r>
      <w:r/>
    </w:p>
    <w:p>
      <w:pPr>
        <w:pStyle w:val="613"/>
        <w:ind w:firstLine="482"/>
        <w:spacing w:line="360" w:lineRule="auto"/>
        <w:rPr>
          <w:rFonts w:ascii="宋体" w:hAnsi="宋体" w:cs="宋体"/>
          <w:b/>
          <w:bCs/>
          <w:sz w:val="24"/>
          <w:szCs w:val="24"/>
          <w:u w:val="single"/>
        </w:rPr>
      </w:pPr>
      <w:r/>
      <w:bookmarkStart w:id="183" w:name="_Hlk126944580"/>
      <w:r>
        <w:rPr>
          <w:rFonts w:hint="eastAsia" w:ascii="宋体" w:hAnsi="宋体" w:cs="宋体"/>
          <w:b/>
          <w:bCs/>
          <w:sz w:val="24"/>
          <w:szCs w:val="24"/>
          <w:u w:val="single"/>
        </w:rPr>
        <w:t xml:space="preserve">供应商应充分考虑本项目合同实施期间可能发生的一切费用，并承担由此而带来的风险。凡供应商在</w:t>
      </w:r>
      <w:r>
        <w:rPr>
          <w:rFonts w:hint="eastAsia" w:ascii="宋体" w:hAnsi="宋体" w:cs="宋体"/>
          <w:b/>
          <w:bCs/>
          <w:sz w:val="24"/>
          <w:szCs w:val="24"/>
          <w:u w:val="single"/>
        </w:rPr>
        <w:t xml:space="preserve">投标</w:t>
      </w:r>
      <w:r>
        <w:rPr>
          <w:rFonts w:hint="eastAsia" w:ascii="宋体" w:hAnsi="宋体" w:cs="宋体"/>
          <w:b/>
          <w:bCs/>
          <w:sz w:val="24"/>
          <w:szCs w:val="24"/>
          <w:u w:val="single"/>
        </w:rPr>
        <w:t xml:space="preserve">报价中未列明但又为本项目所必备的项目或遗漏项目，采购人将一律视为已包括在其</w:t>
      </w:r>
      <w:r>
        <w:rPr>
          <w:rFonts w:hint="eastAsia" w:ascii="宋体" w:hAnsi="宋体" w:cs="宋体"/>
          <w:b/>
          <w:bCs/>
          <w:sz w:val="24"/>
          <w:szCs w:val="24"/>
          <w:u w:val="single"/>
        </w:rPr>
        <w:t xml:space="preserve">投标</w:t>
      </w:r>
      <w:r>
        <w:rPr>
          <w:rFonts w:hint="eastAsia" w:ascii="宋体" w:hAnsi="宋体" w:cs="宋体"/>
          <w:b/>
          <w:bCs/>
          <w:sz w:val="24"/>
          <w:szCs w:val="24"/>
          <w:u w:val="single"/>
        </w:rPr>
        <w:t xml:space="preserve">报价中，在合同执行中将不予考虑，凡漏项或少计均视为优惠，采购人不另行增加费用。</w:t>
      </w:r>
      <w:bookmarkEnd w:id="183"/>
      <w:r>
        <w:rPr>
          <w:rFonts w:ascii="宋体" w:hAnsi="宋体" w:cs="宋体"/>
          <w:b/>
          <w:bCs/>
          <w:sz w:val="24"/>
          <w:szCs w:val="24"/>
          <w:u w:val="single"/>
        </w:rPr>
      </w:r>
      <w:r/>
    </w:p>
    <w:p>
      <w:pPr>
        <w:pStyle w:val="613"/>
        <w:ind w:firstLine="420"/>
        <w:rPr>
          <w:rFonts w:hint="eastAsia" w:ascii="Calibri" w:hAnsi="Calibri"/>
        </w:rPr>
      </w:pPr>
      <w:r>
        <w:rPr>
          <w:rFonts w:hint="eastAsia" w:ascii="Calibri" w:hAnsi="Calibri"/>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五、付款方式</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按本</w:t>
      </w:r>
      <w:r>
        <w:rPr>
          <w:rFonts w:hint="eastAsia" w:ascii="宋体" w:hAnsi="宋体" w:cs="宋体"/>
          <w:sz w:val="24"/>
          <w:szCs w:val="24"/>
        </w:rPr>
        <w:t xml:space="preserve">招标</w:t>
      </w:r>
      <w:r>
        <w:rPr>
          <w:rFonts w:hint="eastAsia" w:ascii="宋体" w:hAnsi="宋体" w:cs="宋体"/>
          <w:sz w:val="24"/>
          <w:szCs w:val="24"/>
        </w:rPr>
        <w:t xml:space="preserve">文件“合同条款及格式”中的相关条款执行。</w:t>
      </w:r>
      <w:r>
        <w:rPr>
          <w:rFonts w:ascii="宋体" w:hAnsi="宋体" w:cs="宋体"/>
          <w:sz w:val="24"/>
          <w:szCs w:val="24"/>
        </w:rPr>
      </w:r>
      <w:r/>
    </w:p>
    <w:p>
      <w:pPr>
        <w:pStyle w:val="613"/>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六、应充分响应的技术规范和商务条款</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本文件</w:t>
      </w:r>
      <w:r>
        <w:rPr>
          <w:rFonts w:hint="eastAsia" w:ascii="宋体" w:hAnsi="宋体" w:cs="宋体"/>
          <w:sz w:val="24"/>
          <w:szCs w:val="24"/>
        </w:rPr>
        <w:t xml:space="preserve">所提出的各项要求、付款方式、合同履行期限（服务期）、服务内容、服务要求、检验时间、出报告期限等重要商务要求，除</w:t>
      </w:r>
      <w:r>
        <w:rPr>
          <w:rFonts w:hint="eastAsia" w:ascii="宋体" w:hAnsi="宋体" w:cs="宋体"/>
          <w:sz w:val="24"/>
          <w:szCs w:val="24"/>
        </w:rPr>
        <w:t xml:space="preserve">招标文件澄清</w:t>
      </w:r>
      <w:r>
        <w:rPr>
          <w:rFonts w:hint="eastAsia" w:ascii="宋体" w:hAnsi="宋体" w:cs="宋体"/>
          <w:sz w:val="24"/>
          <w:szCs w:val="24"/>
        </w:rPr>
        <w:t xml:space="preserve">修改外，供应商应充分响应，否则</w:t>
      </w:r>
      <w:r>
        <w:rPr>
          <w:rFonts w:hint="eastAsia" w:ascii="宋体" w:hAnsi="宋体" w:cs="宋体"/>
          <w:sz w:val="24"/>
          <w:szCs w:val="24"/>
        </w:rPr>
        <w:t xml:space="preserve">评标委员会</w:t>
      </w:r>
      <w:r>
        <w:rPr>
          <w:rFonts w:hint="eastAsia" w:ascii="宋体" w:hAnsi="宋体" w:cs="宋体"/>
          <w:sz w:val="24"/>
          <w:szCs w:val="24"/>
        </w:rPr>
        <w:t xml:space="preserve">有权酌情认定为实质性或重大负偏离。</w:t>
      </w:r>
      <w:r>
        <w:rPr>
          <w:rFonts w:ascii="宋体" w:hAnsi="宋体" w:cs="宋体"/>
          <w:sz w:val="24"/>
          <w:szCs w:val="24"/>
        </w:rPr>
      </w:r>
      <w:r/>
    </w:p>
    <w:p>
      <w:pPr>
        <w:pStyle w:val="613"/>
        <w:ind w:firstLine="480"/>
        <w:spacing w:line="360" w:lineRule="auto"/>
        <w:rPr>
          <w:rFonts w:ascii="宋体" w:hAnsi="宋体" w:cs="宋体"/>
          <w:sz w:val="24"/>
          <w:szCs w:val="24"/>
        </w:rPr>
      </w:pPr>
      <w:r>
        <w:rPr>
          <w:rFonts w:ascii="宋体" w:hAnsi="宋体" w:cs="宋体"/>
          <w:sz w:val="24"/>
          <w:szCs w:val="24"/>
        </w:rPr>
      </w:r>
      <w:r/>
    </w:p>
    <w:p>
      <w:pPr>
        <w:pStyle w:val="613"/>
        <w:ind w:firstLine="482"/>
        <w:spacing w:line="360" w:lineRule="auto"/>
        <w:rPr>
          <w:rFonts w:ascii="宋体" w:hAnsi="宋体" w:cs="宋体"/>
          <w:b/>
          <w:bCs/>
          <w:sz w:val="24"/>
          <w:szCs w:val="24"/>
        </w:rPr>
      </w:pPr>
      <w:r>
        <w:rPr>
          <w:rFonts w:hint="eastAsia" w:ascii="宋体" w:hAnsi="宋体" w:cs="宋体"/>
          <w:b/>
          <w:bCs/>
          <w:sz w:val="24"/>
          <w:szCs w:val="24"/>
        </w:rPr>
        <w:t xml:space="preserve">七、其它</w:t>
      </w:r>
      <w:r>
        <w:rPr>
          <w:rFonts w:ascii="宋体" w:hAnsi="宋体" w:cs="宋体"/>
          <w:b/>
          <w:bCs/>
          <w:sz w:val="24"/>
          <w:szCs w:val="24"/>
        </w:rPr>
      </w:r>
      <w:r/>
    </w:p>
    <w:p>
      <w:pPr>
        <w:pStyle w:val="613"/>
        <w:ind w:firstLine="480"/>
        <w:spacing w:line="360" w:lineRule="auto"/>
        <w:rPr>
          <w:rFonts w:ascii="宋体" w:hAnsi="宋体" w:cs="宋体"/>
          <w:sz w:val="24"/>
          <w:szCs w:val="24"/>
        </w:rPr>
      </w:pPr>
      <w:r>
        <w:rPr>
          <w:rFonts w:hint="eastAsia" w:ascii="宋体" w:hAnsi="宋体" w:cs="宋体"/>
          <w:sz w:val="24"/>
          <w:szCs w:val="24"/>
        </w:rPr>
        <w:t xml:space="preserve">其它未尽事项按国家、地方有关法律、法规、规章规定办理。</w:t>
      </w:r>
      <w:r>
        <w:rPr>
          <w:rFonts w:ascii="宋体" w:hAnsi="宋体" w:cs="宋体"/>
          <w:sz w:val="24"/>
          <w:szCs w:val="24"/>
        </w:rPr>
      </w:r>
      <w:r/>
    </w:p>
    <w:p>
      <w:pPr>
        <w:pStyle w:val="613"/>
        <w:ind w:firstLine="420"/>
        <w:rPr>
          <w:rFonts w:ascii="Calibri" w:hAnsi="Calibri"/>
        </w:rPr>
      </w:pPr>
      <w:r>
        <w:rPr>
          <w:rFonts w:ascii="Calibri" w:hAnsi="Calibri"/>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ind w:firstLine="482"/>
        <w:spacing w:line="480" w:lineRule="exact"/>
        <w:rPr>
          <w:rFonts w:ascii="宋体" w:hAnsi="宋体" w:cs="宋体"/>
          <w:b/>
          <w:sz w:val="24"/>
          <w:szCs w:val="24"/>
        </w:rPr>
      </w:pPr>
      <w:r>
        <w:rPr>
          <w:rFonts w:ascii="宋体" w:hAnsi="宋体" w:cs="宋体"/>
          <w:b/>
          <w:sz w:val="24"/>
          <w:szCs w:val="24"/>
        </w:rPr>
      </w:r>
      <w:r/>
    </w:p>
    <w:p>
      <w:pPr>
        <w:pStyle w:val="613"/>
        <w:jc w:val="left"/>
        <w:keepNext/>
        <w:rPr>
          <w:rFonts w:hint="eastAsia" w:ascii="黑体" w:eastAsia="黑体"/>
          <w:bCs/>
          <w:sz w:val="44"/>
          <w:szCs w:val="28"/>
        </w:rPr>
        <w:outlineLvl w:val="0"/>
      </w:pPr>
      <w:r>
        <w:rPr>
          <w:rFonts w:hint="eastAsia" w:ascii="黑体" w:eastAsia="黑体"/>
          <w:bCs/>
          <w:sz w:val="44"/>
          <w:szCs w:val="28"/>
        </w:rPr>
        <w:t xml:space="preserve">     第五章  </w:t>
      </w:r>
      <w:r>
        <w:rPr>
          <w:rFonts w:hint="eastAsia" w:ascii="黑体" w:eastAsia="黑体"/>
          <w:b/>
          <w:bCs/>
          <w:sz w:val="44"/>
          <w:szCs w:val="28"/>
        </w:rPr>
        <w:t xml:space="preserve">评标方法与评标标准</w:t>
      </w:r>
      <w:r>
        <w:rPr>
          <w:rFonts w:hint="eastAsia" w:ascii="黑体" w:eastAsia="黑体"/>
          <w:bCs/>
          <w:sz w:val="44"/>
          <w:szCs w:val="28"/>
        </w:rPr>
      </w:r>
      <w:r/>
    </w:p>
    <w:p>
      <w:pPr>
        <w:pStyle w:val="613"/>
        <w:rPr>
          <w:rFonts w:hint="eastAsia"/>
          <w:szCs w:val="21"/>
        </w:rPr>
      </w:pPr>
      <w:r>
        <w:rPr>
          <w:rFonts w:hint="eastAsia"/>
          <w:szCs w:val="21"/>
        </w:rPr>
      </w:r>
      <w:r/>
    </w:p>
    <w:p>
      <w:pPr>
        <w:pStyle w:val="613"/>
        <w:ind w:firstLine="439"/>
        <w:jc w:val="left"/>
        <w:spacing w:before="120" w:after="120" w:line="360" w:lineRule="auto"/>
        <w:rPr>
          <w:rFonts w:hint="eastAsia" w:ascii="Arial" w:hAnsi="Arial" w:cs="Arial"/>
          <w:sz w:val="24"/>
          <w:szCs w:val="24"/>
        </w:rPr>
      </w:pPr>
      <w:r>
        <w:rPr>
          <w:rFonts w:ascii="Arial" w:hAnsi="Arial" w:cs="Arial"/>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sz w:val="24"/>
          <w:szCs w:val="24"/>
        </w:rPr>
        <w:t xml:space="preserve">。本项目选取1名中标候选人。</w:t>
      </w:r>
      <w:r/>
    </w:p>
    <w:p>
      <w:pPr>
        <w:pStyle w:val="637"/>
        <w:ind w:firstLine="480"/>
        <w:spacing w:line="440" w:lineRule="exact"/>
        <w:rPr>
          <w:rFonts w:hint="eastAsia" w:ascii="宋体" w:hAnsi="宋体" w:cs="Arial"/>
          <w:b/>
          <w:bCs/>
          <w:color w:val="000000"/>
          <w:sz w:val="24"/>
          <w:szCs w:val="24"/>
        </w:rPr>
      </w:pPr>
      <w:r>
        <w:rPr>
          <w:rFonts w:hint="eastAsia" w:ascii="宋体" w:hAnsi="宋体" w:cs="Arial"/>
          <w:b/>
          <w:bCs/>
          <w:color w:val="000000"/>
          <w:sz w:val="24"/>
          <w:szCs w:val="24"/>
        </w:rPr>
        <w:t xml:space="preserve">政府采购政策功能落实</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1、小微型企业价格扣除</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（1）本项目对小型和微型企业产品给予20%的扣除价格，用扣除后的价格参与评审。</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（2）供应商需按照采购文件的要求提供相应的《小微企业声明函》。</w:t>
      </w:r>
      <w:r/>
    </w:p>
    <w:p>
      <w:pPr>
        <w:pStyle w:val="637"/>
        <w:ind w:firstLine="480"/>
        <w:spacing w:line="440" w:lineRule="exact"/>
        <w:rPr>
          <w:rFonts w:ascii="宋体" w:hAnsi="宋体" w:cs="Arial"/>
          <w:color w:val="000000"/>
          <w:sz w:val="24"/>
          <w:szCs w:val="24"/>
        </w:rPr>
      </w:pPr>
      <w:r>
        <w:rPr>
          <w:rFonts w:hint="eastAsia" w:ascii="宋体" w:hAnsi="宋体" w:cs="Arial"/>
          <w:color w:val="000000"/>
          <w:sz w:val="24"/>
          <w:szCs w:val="24"/>
        </w:rPr>
        <w:t xml:space="preserve">（3）企业标准请参照《关于印发中小企业划型标准规定的通知》（工信部联企业[2011]300号）文件规定自行填写。</w:t>
      </w:r>
      <w:r>
        <w:rPr>
          <w:rFonts w:ascii="宋体" w:hAnsi="宋体" w:cs="Arial"/>
          <w:color w:val="000000"/>
          <w:sz w:val="24"/>
          <w:szCs w:val="24"/>
        </w:rPr>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（4）本项目采购标的对应的中小企业划分标准所属行业为</w:t>
      </w:r>
      <w:r>
        <w:rPr>
          <w:rFonts w:hint="eastAsia" w:ascii="宋体" w:hAnsi="宋体" w:cs="Arial"/>
          <w:color w:val="000000"/>
          <w:sz w:val="24"/>
          <w:szCs w:val="24"/>
          <w:u w:val="single"/>
        </w:rPr>
        <w:t xml:space="preserve"> 其他未列明行业 </w:t>
      </w:r>
      <w:r>
        <w:rPr>
          <w:rFonts w:hint="eastAsia" w:ascii="宋体" w:hAnsi="宋体" w:cs="Arial"/>
          <w:color w:val="000000"/>
          <w:sz w:val="24"/>
          <w:szCs w:val="24"/>
        </w:rPr>
        <w:t xml:space="preserve">。</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2、残疾人福利单位价格扣除</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（1）本项目对残疾人福利性单位视同小型</w:t>
      </w:r>
      <w:r>
        <w:rPr>
          <w:rFonts w:hint="eastAsia" w:ascii="宋体" w:hAnsi="宋体" w:cs="Arial"/>
          <w:color w:val="000000"/>
          <w:sz w:val="24"/>
          <w:szCs w:val="24"/>
        </w:rPr>
        <w:t xml:space="preserve">、微型企业，给予20%的价格扣除，用扣除后的价格参与评审。</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（2）残疾人福利单位需按照采购文件的要求提供《残疾人福利性单位声明函》。</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（3）残疾人福利单位标准请参照《关于促进残疾人就业政府采购政策的通知》（财库〔2017〕141号）。</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3、监狱和戒毒企业价格扣除</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（1）本项目对监狱和戒毒企业（简称监狱企业）视同小型、微型企业，给予20%的价格扣除，用扣除后的价格参与评审。</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（3）监狱企业标准请参照《关于政府采购支持监狱企业发展有关问题的通知》（</w:t>
      </w:r>
      <w:r>
        <w:rPr>
          <w:rFonts w:ascii="宋体" w:hAnsi="宋体" w:cs="Arial"/>
          <w:color w:val="000000"/>
          <w:sz w:val="24"/>
          <w:szCs w:val="24"/>
        </w:rPr>
        <w:t xml:space="preserve">财库[2014]68号</w:t>
      </w:r>
      <w:r>
        <w:rPr>
          <w:rFonts w:hint="eastAsia" w:ascii="宋体" w:hAnsi="宋体" w:cs="Arial"/>
          <w:color w:val="000000"/>
          <w:sz w:val="24"/>
          <w:szCs w:val="24"/>
        </w:rPr>
        <w:t xml:space="preserve">）。</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4、残疾人福利单位、监狱企业属于小型、微型企业的，不重复享受政策。</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w:t>
      </w:r>
      <w:r>
        <w:rPr>
          <w:rFonts w:hint="eastAsia" w:ascii="宋体" w:hAnsi="宋体" w:cs="Arial"/>
          <w:color w:val="000000"/>
          <w:sz w:val="24"/>
          <w:szCs w:val="24"/>
        </w:rPr>
        <w:t xml:space="preserve">价格参与评审。</w:t>
      </w:r>
      <w:r/>
    </w:p>
    <w:p>
      <w:pPr>
        <w:pStyle w:val="637"/>
        <w:ind w:firstLine="480"/>
        <w:spacing w:line="440" w:lineRule="exact"/>
        <w:rPr>
          <w:rFonts w:hint="eastAsia" w:ascii="宋体" w:hAnsi="宋体" w:cs="Arial"/>
          <w:color w:val="000000"/>
          <w:sz w:val="24"/>
          <w:szCs w:val="24"/>
        </w:rPr>
      </w:pPr>
      <w:r>
        <w:rPr>
          <w:rFonts w:hint="eastAsia" w:ascii="宋体" w:hAnsi="宋体" w:cs="Arial"/>
          <w:color w:val="000000"/>
          <w:sz w:val="24"/>
          <w:szCs w:val="24"/>
        </w:rPr>
        <w:t xml:space="preserve">6、联合体各方均为小型、微型企业（残疾人福利单位、监狱企业）的，联合体享受20%价格扣除，用扣除后的价格参与评审。</w:t>
      </w:r>
      <w:r/>
    </w:p>
    <w:p>
      <w:pPr>
        <w:pStyle w:val="613"/>
        <w:ind w:firstLine="482"/>
        <w:jc w:val="left"/>
        <w:spacing w:before="120" w:after="120" w:line="0" w:lineRule="atLeast"/>
        <w:rPr>
          <w:rFonts w:ascii="宋体" w:hAnsi="宋体"/>
          <w:b/>
          <w:sz w:val="24"/>
          <w:szCs w:val="24"/>
        </w:rPr>
      </w:pPr>
      <w:r>
        <w:rPr>
          <w:rFonts w:ascii="宋体" w:hAnsi="宋体"/>
          <w:b/>
          <w:sz w:val="24"/>
          <w:szCs w:val="24"/>
        </w:rPr>
      </w:r>
      <w:r/>
    </w:p>
    <w:p>
      <w:pPr>
        <w:pStyle w:val="613"/>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评标方法与评标标准</w:t>
      </w:r>
      <w:r/>
    </w:p>
    <w:tbl>
      <w:tblPr>
        <w:tblW w:w="96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34"/>
        <w:gridCol w:w="1304"/>
      </w:tblGrid>
      <w:tr>
        <w:trPr>
          <w:trHeight w:val="576"/>
        </w:trPr>
        <w:tc>
          <w:tcPr>
            <w:tcW w:w="1696" w:type="dxa"/>
            <w:vAlign w:val="center"/>
            <w:textDirection w:val="lrTb"/>
            <w:noWrap w:val="false"/>
          </w:tcPr>
          <w:p>
            <w:pPr>
              <w:pStyle w:val="613"/>
              <w:jc w:val="center"/>
              <w:spacing w:line="360" w:lineRule="auto"/>
              <w:rPr>
                <w:rFonts w:ascii="宋体"/>
                <w:b/>
                <w:bCs/>
                <w:sz w:val="24"/>
                <w:szCs w:val="24"/>
              </w:rPr>
            </w:pPr>
            <w:r>
              <w:rPr>
                <w:rFonts w:hint="eastAsia" w:ascii="宋体" w:hAnsi="宋体" w:cs="宋体"/>
                <w:b/>
                <w:bCs/>
                <w:sz w:val="24"/>
                <w:szCs w:val="24"/>
                <w:lang w:val="zh-CN"/>
              </w:rPr>
              <w:t xml:space="preserve">评分项目</w:t>
            </w:r>
            <w:r>
              <w:rPr>
                <w:rFonts w:ascii="宋体"/>
                <w:b/>
                <w:bCs/>
                <w:sz w:val="24"/>
                <w:szCs w:val="24"/>
              </w:rPr>
            </w:r>
            <w:r/>
          </w:p>
        </w:tc>
        <w:tc>
          <w:tcPr>
            <w:tcW w:w="6634" w:type="dxa"/>
            <w:vAlign w:val="center"/>
            <w:textDirection w:val="lrTb"/>
            <w:noWrap w:val="false"/>
          </w:tcPr>
          <w:p>
            <w:pPr>
              <w:pStyle w:val="613"/>
              <w:jc w:val="center"/>
              <w:spacing w:line="360" w:lineRule="auto"/>
              <w:rPr>
                <w:rFonts w:ascii="宋体"/>
                <w:b/>
                <w:bCs/>
                <w:sz w:val="24"/>
                <w:szCs w:val="24"/>
              </w:rPr>
            </w:pPr>
            <w:r>
              <w:rPr>
                <w:rFonts w:hint="eastAsia" w:ascii="宋体" w:hAnsi="宋体" w:cs="宋体"/>
                <w:b/>
                <w:bCs/>
                <w:sz w:val="24"/>
                <w:szCs w:val="24"/>
                <w:lang w:val="zh-CN"/>
              </w:rPr>
              <w:t xml:space="preserve">评分要求</w:t>
            </w:r>
            <w:r>
              <w:rPr>
                <w:rFonts w:ascii="宋体"/>
                <w:b/>
                <w:bCs/>
                <w:sz w:val="24"/>
                <w:szCs w:val="24"/>
              </w:rPr>
            </w:r>
            <w:r/>
          </w:p>
        </w:tc>
        <w:tc>
          <w:tcPr>
            <w:tcW w:w="1304" w:type="dxa"/>
            <w:vAlign w:val="center"/>
            <w:textDirection w:val="lrTb"/>
            <w:noWrap w:val="false"/>
          </w:tcPr>
          <w:p>
            <w:pPr>
              <w:pStyle w:val="613"/>
              <w:jc w:val="center"/>
              <w:spacing w:line="360" w:lineRule="auto"/>
              <w:rPr>
                <w:rFonts w:ascii="宋体"/>
                <w:b/>
                <w:bCs/>
                <w:sz w:val="24"/>
                <w:szCs w:val="24"/>
              </w:rPr>
            </w:pPr>
            <w:r>
              <w:rPr>
                <w:rFonts w:hint="eastAsia" w:ascii="宋体" w:hAnsi="宋体" w:cs="宋体"/>
                <w:b/>
                <w:bCs/>
                <w:sz w:val="24"/>
                <w:szCs w:val="24"/>
              </w:rPr>
              <w:t xml:space="preserve">满分分值</w:t>
            </w:r>
            <w:r>
              <w:rPr>
                <w:rFonts w:ascii="宋体"/>
                <w:b/>
                <w:bCs/>
                <w:sz w:val="24"/>
                <w:szCs w:val="24"/>
              </w:rPr>
            </w:r>
            <w:r/>
          </w:p>
        </w:tc>
      </w:tr>
      <w:tr>
        <w:trPr>
          <w:trHeight w:val="1281"/>
        </w:trPr>
        <w:tc>
          <w:tcPr>
            <w:tcW w:w="1696" w:type="dxa"/>
            <w:vAlign w:val="center"/>
            <w:textDirection w:val="lrTb"/>
            <w:noWrap w:val="false"/>
          </w:tcPr>
          <w:p>
            <w:pPr>
              <w:pStyle w:val="613"/>
              <w:jc w:val="center"/>
              <w:spacing w:line="360" w:lineRule="auto"/>
              <w:rPr>
                <w:rFonts w:ascii="宋体" w:hAnsi="宋体"/>
                <w:szCs w:val="28"/>
              </w:rPr>
            </w:pPr>
            <w:r>
              <w:rPr>
                <w:rFonts w:hint="eastAsia" w:ascii="宋体" w:hAnsi="宋体"/>
                <w:szCs w:val="28"/>
              </w:rPr>
              <w:t xml:space="preserve">一、价格分</w:t>
            </w:r>
            <w:r>
              <w:rPr>
                <w:rFonts w:ascii="宋体" w:hAnsi="宋体"/>
                <w:szCs w:val="28"/>
              </w:rPr>
            </w:r>
            <w:r/>
          </w:p>
        </w:tc>
        <w:tc>
          <w:tcPr>
            <w:tcW w:w="6634" w:type="dxa"/>
            <w:vAlign w:val="center"/>
            <w:textDirection w:val="lrTb"/>
            <w:noWrap w:val="false"/>
          </w:tcPr>
          <w:p>
            <w:pPr>
              <w:pStyle w:val="613"/>
              <w:ind w:firstLine="420"/>
              <w:jc w:val="left"/>
              <w:spacing w:line="300" w:lineRule="exact"/>
              <w:rPr>
                <w:rFonts w:ascii="宋体" w:hAnsi="宋体"/>
                <w:szCs w:val="28"/>
              </w:rPr>
            </w:pPr>
            <w:r>
              <w:rPr>
                <w:rFonts w:hint="eastAsia" w:ascii="宋体" w:hAnsi="宋体"/>
                <w:szCs w:val="28"/>
              </w:rPr>
              <w:t xml:space="preserve">采用低价优先法计算，即满足招标文件要求且投标价格最低的投标报价为评标基准价，其价格分为满分，其他供应商的价格分统一按照下列公式计算:</w:t>
            </w:r>
            <w:r>
              <w:rPr>
                <w:rFonts w:ascii="宋体" w:hAnsi="宋体"/>
                <w:szCs w:val="28"/>
              </w:rPr>
            </w:r>
            <w:r/>
          </w:p>
          <w:p>
            <w:pPr>
              <w:pStyle w:val="613"/>
              <w:ind w:firstLine="420"/>
              <w:jc w:val="left"/>
              <w:spacing w:line="300" w:lineRule="exact"/>
              <w:rPr>
                <w:rFonts w:hint="eastAsia" w:ascii="宋体" w:hAnsi="宋体"/>
                <w:szCs w:val="28"/>
              </w:rPr>
            </w:pPr>
            <w:r>
              <w:rPr>
                <w:rFonts w:hint="eastAsia" w:ascii="宋体" w:hAnsi="宋体"/>
                <w:szCs w:val="28"/>
              </w:rPr>
              <w:t xml:space="preserve">投标报价得分＝(评标基准价/投标报价)×10（小数点</w:t>
            </w:r>
            <w:r>
              <w:rPr>
                <w:rFonts w:hint="eastAsia" w:ascii="宋体" w:hAnsi="宋体"/>
                <w:szCs w:val="28"/>
              </w:rPr>
              <w:t xml:space="preserve">后</w:t>
            </w:r>
            <w:r>
              <w:rPr>
                <w:rFonts w:hint="eastAsia" w:ascii="宋体" w:hAnsi="宋体"/>
                <w:szCs w:val="28"/>
              </w:rPr>
              <w:t xml:space="preserve">保留两位）</w:t>
            </w:r>
            <w:r/>
          </w:p>
        </w:tc>
        <w:tc>
          <w:tcPr>
            <w:tcW w:w="1304" w:type="dxa"/>
            <w:vAlign w:val="center"/>
            <w:textDirection w:val="lrTb"/>
            <w:noWrap w:val="false"/>
          </w:tcPr>
          <w:p>
            <w:pPr>
              <w:pStyle w:val="613"/>
              <w:jc w:val="center"/>
              <w:spacing w:line="360" w:lineRule="auto"/>
              <w:rPr>
                <w:rFonts w:ascii="宋体" w:hAnsi="宋体"/>
                <w:szCs w:val="28"/>
              </w:rPr>
            </w:pPr>
            <w:r>
              <w:rPr>
                <w:rFonts w:ascii="宋体" w:hAnsi="宋体"/>
                <w:szCs w:val="28"/>
              </w:rPr>
              <w:t xml:space="preserve">1</w:t>
            </w:r>
            <w:r>
              <w:rPr>
                <w:rFonts w:hint="eastAsia" w:ascii="宋体" w:hAnsi="宋体"/>
                <w:szCs w:val="28"/>
              </w:rPr>
              <w:t xml:space="preserve">0分</w:t>
            </w:r>
            <w:r>
              <w:rPr>
                <w:rFonts w:ascii="宋体" w:hAnsi="宋体"/>
                <w:szCs w:val="28"/>
              </w:rPr>
            </w:r>
            <w:r/>
          </w:p>
        </w:tc>
      </w:tr>
      <w:tr>
        <w:trPr>
          <w:trHeight w:val="5086"/>
        </w:trPr>
        <w:tc>
          <w:tcPr>
            <w:tcW w:w="1696" w:type="dxa"/>
            <w:vAlign w:val="center"/>
            <w:textDirection w:val="lrTb"/>
            <w:noWrap w:val="false"/>
          </w:tcPr>
          <w:p>
            <w:pPr>
              <w:pStyle w:val="613"/>
              <w:ind w:firstLine="105"/>
              <w:jc w:val="left"/>
              <w:spacing w:line="300" w:lineRule="exact"/>
              <w:rPr>
                <w:rFonts w:ascii="宋体" w:hAnsi="宋体"/>
                <w:szCs w:val="28"/>
              </w:rPr>
            </w:pPr>
            <w:r>
              <w:rPr>
                <w:rFonts w:hint="eastAsia" w:ascii="宋体" w:hAnsi="宋体"/>
                <w:szCs w:val="28"/>
              </w:rPr>
              <w:t xml:space="preserve">二、实验室设备</w:t>
            </w:r>
            <w:r>
              <w:rPr>
                <w:rFonts w:ascii="宋体" w:hAnsi="宋体"/>
                <w:szCs w:val="28"/>
              </w:rPr>
            </w:r>
            <w:r/>
          </w:p>
        </w:tc>
        <w:tc>
          <w:tcPr>
            <w:tcW w:w="6634" w:type="dxa"/>
            <w:vAlign w:val="center"/>
            <w:textDirection w:val="lrTb"/>
            <w:noWrap w:val="false"/>
          </w:tcPr>
          <w:p>
            <w:pPr>
              <w:pStyle w:val="613"/>
              <w:ind w:firstLine="420"/>
              <w:jc w:val="left"/>
              <w:spacing w:line="300" w:lineRule="exact"/>
              <w:rPr>
                <w:rFonts w:ascii="宋体" w:hAnsi="宋体"/>
                <w:szCs w:val="28"/>
              </w:rPr>
            </w:pPr>
            <w:r>
              <w:rPr>
                <w:rFonts w:hint="eastAsia" w:ascii="宋体" w:hAnsi="宋体"/>
                <w:szCs w:val="28"/>
              </w:rPr>
              <w:t xml:space="preserve">根据投标供应商具有与食品安全监督抽检和风险监测工作相适应的检验检测仪器设备配置等情况进行评价打分：</w:t>
            </w:r>
            <w:r>
              <w:rPr>
                <w:rFonts w:ascii="宋体" w:hAnsi="宋体"/>
                <w:szCs w:val="28"/>
              </w:rPr>
            </w:r>
            <w:r/>
          </w:p>
          <w:p>
            <w:pPr>
              <w:pStyle w:val="613"/>
              <w:ind w:firstLine="420"/>
              <w:jc w:val="left"/>
              <w:spacing w:line="300" w:lineRule="exact"/>
              <w:rPr>
                <w:rFonts w:ascii="宋体" w:hAnsi="宋体"/>
                <w:szCs w:val="28"/>
              </w:rPr>
            </w:pPr>
            <w:r>
              <w:rPr>
                <w:rFonts w:hint="eastAsia" w:ascii="宋体" w:hAnsi="宋体"/>
                <w:szCs w:val="28"/>
              </w:rPr>
              <w:t xml:space="preserve">1、检验检测仪器设备配置基本齐全、合理、基本符合本项目检验检测要求的得基本分8分；</w:t>
            </w:r>
            <w:r>
              <w:rPr>
                <w:rFonts w:ascii="宋体" w:hAnsi="宋体"/>
                <w:szCs w:val="28"/>
              </w:rPr>
            </w:r>
            <w:r/>
          </w:p>
          <w:p>
            <w:pPr>
              <w:pStyle w:val="613"/>
              <w:ind w:firstLine="420"/>
              <w:jc w:val="left"/>
              <w:spacing w:line="300" w:lineRule="exact"/>
              <w:rPr>
                <w:rFonts w:ascii="宋体" w:hAnsi="宋体"/>
                <w:szCs w:val="28"/>
              </w:rPr>
            </w:pPr>
            <w:r>
              <w:rPr>
                <w:rFonts w:hint="eastAsia" w:ascii="宋体" w:hAnsi="宋体"/>
                <w:szCs w:val="28"/>
              </w:rPr>
              <w:t xml:space="preserve">2、在“基本齐全、合理、基本符合本项目检验检测要求” 的基础上，每多提供一台检验检测仪器设备的，加0.5分，最多可加6分；</w:t>
            </w:r>
            <w:r>
              <w:rPr>
                <w:rFonts w:ascii="宋体" w:hAnsi="宋体"/>
                <w:szCs w:val="28"/>
              </w:rPr>
            </w:r>
            <w:r/>
          </w:p>
          <w:p>
            <w:pPr>
              <w:pStyle w:val="613"/>
              <w:ind w:firstLine="420"/>
              <w:jc w:val="left"/>
              <w:spacing w:line="300" w:lineRule="exact"/>
              <w:rPr>
                <w:rFonts w:ascii="宋体" w:hAnsi="宋体"/>
                <w:szCs w:val="28"/>
              </w:rPr>
            </w:pPr>
            <w:r>
              <w:rPr>
                <w:rFonts w:hint="eastAsia" w:ascii="宋体" w:hAnsi="宋体"/>
                <w:szCs w:val="28"/>
              </w:rPr>
              <w:t xml:space="preserve">3、在“基本齐全、合理、基本符合本项目检验检测要求” 的基础上，每缺少一台检验检测仪器设备的，在基本分上扣1分，扣完8分为止。</w:t>
            </w:r>
            <w:r>
              <w:rPr>
                <w:rFonts w:ascii="宋体" w:hAnsi="宋体"/>
                <w:szCs w:val="28"/>
              </w:rPr>
            </w:r>
            <w:r/>
          </w:p>
          <w:p>
            <w:pPr>
              <w:pStyle w:val="613"/>
              <w:ind w:firstLine="422"/>
              <w:jc w:val="left"/>
              <w:spacing w:line="300" w:lineRule="exact"/>
              <w:rPr>
                <w:rFonts w:ascii="宋体" w:hAnsi="宋体"/>
                <w:b/>
                <w:bCs/>
                <w:szCs w:val="28"/>
              </w:rPr>
            </w:pPr>
            <w:r>
              <w:rPr>
                <w:rFonts w:hint="eastAsia" w:ascii="宋体" w:hAnsi="宋体"/>
                <w:b/>
                <w:bCs/>
                <w:szCs w:val="28"/>
              </w:rPr>
              <w:t xml:space="preserve">注：①上述检验检测仪器设备配置基本齐全是指“液相色谱仪、液相色谱-质谱联用仪、气相色谱仪、气相色谱-质谱联用仪、气相色谱串联质谱仪、电感耦合等离子体发射光谱仪、原子</w:t>
            </w:r>
            <w:r>
              <w:rPr>
                <w:rFonts w:hint="eastAsia" w:ascii="宋体" w:hAnsi="宋体"/>
                <w:b/>
                <w:bCs/>
                <w:szCs w:val="28"/>
              </w:rPr>
              <w:t xml:space="preserve">荧光光谱仪、原子吸收分光光度仪”8台设备全部具备；多提供的设备亦须是上述所列设备，其它未列出的设备不加分。</w:t>
            </w:r>
            <w:r>
              <w:rPr>
                <w:rFonts w:ascii="宋体" w:hAnsi="宋体"/>
                <w:b/>
                <w:bCs/>
                <w:szCs w:val="28"/>
              </w:rPr>
            </w:r>
            <w:r/>
          </w:p>
          <w:p>
            <w:pPr>
              <w:pStyle w:val="613"/>
              <w:ind w:firstLine="422"/>
              <w:jc w:val="left"/>
              <w:spacing w:line="300" w:lineRule="exact"/>
              <w:rPr>
                <w:rFonts w:hint="eastAsia" w:ascii="宋体" w:hAnsi="宋体"/>
                <w:szCs w:val="28"/>
              </w:rPr>
            </w:pPr>
            <w:r>
              <w:rPr>
                <w:rFonts w:hint="eastAsia" w:ascii="宋体" w:hAnsi="宋体"/>
                <w:b/>
                <w:bCs/>
                <w:szCs w:val="28"/>
              </w:rPr>
              <w:t xml:space="preserve">②投标供应商的投标文件中需同时提供上述仪器设备清单（格式自拟）、仪器设备在实验室的摆放位置照（图）片及仪器设备的</w:t>
            </w:r>
            <w:r>
              <w:rPr>
                <w:rFonts w:hint="eastAsia" w:ascii="宋体" w:hAnsi="宋体"/>
                <w:b/>
                <w:bCs/>
                <w:szCs w:val="28"/>
              </w:rPr>
              <w:t xml:space="preserve">计量证书（或检定证书、校准证书）</w:t>
            </w:r>
            <w:r>
              <w:rPr>
                <w:rFonts w:hint="eastAsia" w:ascii="宋体" w:hAnsi="宋体"/>
                <w:b/>
                <w:bCs/>
                <w:szCs w:val="28"/>
              </w:rPr>
              <w:t xml:space="preserve">原件彩色扫描件，上述三项材料缺少一项则该仪器设备视为无效，不能得分。</w:t>
            </w:r>
            <w:r>
              <w:rPr>
                <w:rFonts w:hint="eastAsia" w:ascii="宋体" w:hAnsi="宋体"/>
                <w:szCs w:val="28"/>
              </w:rPr>
            </w:r>
            <w:r/>
          </w:p>
        </w:tc>
        <w:tc>
          <w:tcPr>
            <w:tcW w:w="1304" w:type="dxa"/>
            <w:vAlign w:val="center"/>
            <w:textDirection w:val="lrTb"/>
            <w:noWrap w:val="false"/>
          </w:tcPr>
          <w:p>
            <w:pPr>
              <w:pStyle w:val="613"/>
              <w:ind w:firstLine="315"/>
              <w:spacing w:line="300" w:lineRule="exact"/>
              <w:rPr>
                <w:rFonts w:ascii="宋体" w:hAnsi="宋体"/>
                <w:szCs w:val="28"/>
              </w:rPr>
            </w:pPr>
            <w:r>
              <w:rPr>
                <w:rFonts w:hint="eastAsia" w:ascii="宋体" w:hAnsi="宋体"/>
                <w:szCs w:val="28"/>
              </w:rPr>
              <w:t xml:space="preserve">14分</w:t>
            </w:r>
            <w:r>
              <w:rPr>
                <w:rFonts w:ascii="宋体" w:hAnsi="宋体"/>
                <w:szCs w:val="28"/>
              </w:rPr>
            </w:r>
            <w:r/>
          </w:p>
        </w:tc>
      </w:tr>
      <w:tr>
        <w:trPr>
          <w:trHeight w:val="983"/>
        </w:trPr>
        <w:tc>
          <w:tcPr>
            <w:tcW w:w="1696" w:type="dxa"/>
            <w:vAlign w:val="center"/>
            <w:textDirection w:val="lrTb"/>
            <w:noWrap w:val="false"/>
          </w:tcPr>
          <w:p>
            <w:pPr>
              <w:pStyle w:val="613"/>
              <w:ind w:firstLine="210"/>
              <w:jc w:val="left"/>
              <w:spacing w:line="300" w:lineRule="exact"/>
              <w:rPr>
                <w:rFonts w:ascii="宋体" w:hAnsi="宋体"/>
                <w:szCs w:val="28"/>
              </w:rPr>
            </w:pPr>
            <w:r>
              <w:rPr>
                <w:rFonts w:hint="eastAsia" w:ascii="宋体" w:hAnsi="宋体"/>
                <w:szCs w:val="28"/>
              </w:rPr>
              <w:t xml:space="preserve">三、人员配备</w:t>
            </w:r>
            <w:r>
              <w:rPr>
                <w:rFonts w:ascii="宋体" w:hAnsi="宋体"/>
                <w:szCs w:val="28"/>
              </w:rPr>
            </w:r>
            <w:r/>
          </w:p>
        </w:tc>
        <w:tc>
          <w:tcPr>
            <w:tcW w:w="6634" w:type="dxa"/>
            <w:vAlign w:val="center"/>
            <w:textDirection w:val="lrTb"/>
            <w:noWrap w:val="false"/>
          </w:tcPr>
          <w:p>
            <w:pPr>
              <w:pStyle w:val="613"/>
              <w:ind w:firstLine="420"/>
              <w:jc w:val="left"/>
              <w:spacing w:line="300" w:lineRule="exact"/>
              <w:rPr>
                <w:rFonts w:hint="eastAsia" w:ascii="宋体" w:hAnsi="宋体"/>
                <w:szCs w:val="28"/>
              </w:rPr>
            </w:pPr>
            <w:r>
              <w:rPr>
                <w:rFonts w:hint="eastAsia" w:ascii="宋体" w:hAnsi="宋体"/>
                <w:szCs w:val="28"/>
              </w:rPr>
              <w:t xml:space="preserve">根据投标供应商具有与食品安全监督抽检和风险监测工作相匹配的专职抽样人员和检验人员等情况进行评价打分：</w:t>
            </w:r>
            <w:r/>
          </w:p>
          <w:p>
            <w:pPr>
              <w:pStyle w:val="613"/>
              <w:ind w:firstLine="420"/>
              <w:jc w:val="left"/>
              <w:spacing w:line="300" w:lineRule="exact"/>
              <w:rPr>
                <w:rFonts w:ascii="宋体" w:hAnsi="宋体"/>
                <w:szCs w:val="28"/>
              </w:rPr>
            </w:pPr>
            <w:r>
              <w:rPr>
                <w:rFonts w:hint="eastAsia" w:ascii="宋体" w:hAnsi="宋体"/>
                <w:szCs w:val="28"/>
              </w:rPr>
              <w:t xml:space="preserve">1、专职抽样人员数量为15人的，得基本分2分；少于15人的，得0分；在15人的基础上，每多增加5人的，加1分，最多可加1分。（本条最多可得3分）</w:t>
            </w:r>
            <w:r>
              <w:rPr>
                <w:rFonts w:ascii="宋体" w:hAnsi="宋体"/>
                <w:szCs w:val="28"/>
              </w:rPr>
            </w:r>
            <w:r/>
          </w:p>
          <w:p>
            <w:pPr>
              <w:pStyle w:val="613"/>
              <w:ind w:firstLine="420"/>
              <w:jc w:val="left"/>
              <w:spacing w:line="300" w:lineRule="exact"/>
              <w:rPr>
                <w:rFonts w:ascii="宋体" w:hAnsi="宋体"/>
                <w:szCs w:val="28"/>
              </w:rPr>
            </w:pPr>
            <w:r>
              <w:rPr>
                <w:rFonts w:ascii="宋体" w:hAnsi="宋体"/>
                <w:szCs w:val="28"/>
              </w:rPr>
              <w:t xml:space="preserve">2</w:t>
            </w:r>
            <w:r>
              <w:rPr>
                <w:rFonts w:hint="eastAsia" w:ascii="宋体" w:hAnsi="宋体"/>
                <w:szCs w:val="28"/>
              </w:rPr>
              <w:t xml:space="preserve">、专职检验人员数量为25人的，得基本分2分；少于2</w:t>
            </w:r>
            <w:r>
              <w:rPr>
                <w:rFonts w:ascii="宋体" w:hAnsi="宋体"/>
                <w:szCs w:val="28"/>
              </w:rPr>
              <w:t xml:space="preserve">5</w:t>
            </w:r>
            <w:r>
              <w:rPr>
                <w:rFonts w:hint="eastAsia" w:ascii="宋体" w:hAnsi="宋体"/>
                <w:szCs w:val="28"/>
              </w:rPr>
              <w:t xml:space="preserve">人的，得0分；在2</w:t>
            </w:r>
            <w:r>
              <w:rPr>
                <w:rFonts w:ascii="宋体" w:hAnsi="宋体"/>
                <w:szCs w:val="28"/>
              </w:rPr>
              <w:t xml:space="preserve">5</w:t>
            </w:r>
            <w:r>
              <w:rPr>
                <w:rFonts w:hint="eastAsia" w:ascii="宋体" w:hAnsi="宋体"/>
                <w:szCs w:val="28"/>
              </w:rPr>
              <w:t xml:space="preserve">人的基础上，每多增加5人的，加</w:t>
            </w:r>
            <w:r>
              <w:rPr>
                <w:rFonts w:ascii="宋体" w:hAnsi="宋体"/>
                <w:szCs w:val="28"/>
              </w:rPr>
              <w:t xml:space="preserve">1</w:t>
            </w:r>
            <w:r>
              <w:rPr>
                <w:rFonts w:hint="eastAsia" w:ascii="宋体" w:hAnsi="宋体"/>
                <w:szCs w:val="28"/>
              </w:rPr>
              <w:t xml:space="preserve">分，最多可加1分。（本条最多可得3分）</w:t>
            </w:r>
            <w:r>
              <w:rPr>
                <w:rFonts w:ascii="宋体" w:hAnsi="宋体"/>
                <w:szCs w:val="28"/>
              </w:rPr>
            </w:r>
            <w:r/>
          </w:p>
          <w:p>
            <w:pPr>
              <w:pStyle w:val="613"/>
              <w:ind w:firstLine="420"/>
              <w:jc w:val="left"/>
              <w:spacing w:line="300" w:lineRule="exact"/>
              <w:rPr>
                <w:rFonts w:ascii="宋体" w:hAnsi="宋体"/>
                <w:szCs w:val="28"/>
              </w:rPr>
            </w:pPr>
            <w:r>
              <w:rPr>
                <w:rFonts w:hint="eastAsia" w:ascii="宋体" w:hAnsi="宋体"/>
                <w:szCs w:val="28"/>
              </w:rPr>
              <w:t xml:space="preserve">3、上述第2项“专职检验人员”编配中具有工程师（中级）职称证书的，每有1人加0</w:t>
            </w:r>
            <w:r>
              <w:rPr>
                <w:rFonts w:ascii="宋体" w:hAnsi="宋体"/>
                <w:szCs w:val="28"/>
              </w:rPr>
              <w:t xml:space="preserve">.5</w:t>
            </w:r>
            <w:r>
              <w:rPr>
                <w:rFonts w:hint="eastAsia" w:ascii="宋体" w:hAnsi="宋体"/>
                <w:szCs w:val="28"/>
              </w:rPr>
              <w:t xml:space="preserve">分，最多可加5分。（本条最多可得5分）</w:t>
            </w:r>
            <w:r>
              <w:rPr>
                <w:rFonts w:ascii="宋体" w:hAnsi="宋体"/>
                <w:szCs w:val="28"/>
              </w:rPr>
            </w:r>
            <w:r/>
          </w:p>
          <w:p>
            <w:pPr>
              <w:pStyle w:val="613"/>
              <w:ind w:firstLine="420"/>
              <w:jc w:val="left"/>
              <w:spacing w:line="300" w:lineRule="exact"/>
              <w:rPr>
                <w:rFonts w:ascii="宋体" w:hAnsi="宋体"/>
                <w:szCs w:val="28"/>
              </w:rPr>
            </w:pPr>
            <w:r>
              <w:rPr>
                <w:rFonts w:ascii="宋体" w:hAnsi="宋体"/>
                <w:szCs w:val="28"/>
              </w:rPr>
              <w:t xml:space="preserve">4</w:t>
            </w:r>
            <w:r>
              <w:rPr>
                <w:rFonts w:hint="eastAsia" w:ascii="宋体" w:hAnsi="宋体"/>
                <w:szCs w:val="28"/>
              </w:rPr>
              <w:t xml:space="preserve">、上述第2项“专职检验人员”编配中具有高级工程师</w:t>
            </w:r>
            <w:r>
              <w:rPr>
                <w:rFonts w:hint="eastAsia" w:ascii="宋体" w:hAnsi="宋体"/>
                <w:szCs w:val="28"/>
              </w:rPr>
              <w:t xml:space="preserve">及</w:t>
            </w:r>
            <w:r>
              <w:rPr>
                <w:rFonts w:hint="eastAsia" w:ascii="宋体" w:hAnsi="宋体"/>
                <w:szCs w:val="28"/>
              </w:rPr>
              <w:t xml:space="preserve">其以上职称证书的，每有1人加1分，最多可加5分。（本条最多可得5分）</w:t>
            </w:r>
            <w:r>
              <w:rPr>
                <w:rFonts w:ascii="宋体" w:hAnsi="宋体"/>
                <w:szCs w:val="28"/>
              </w:rPr>
            </w:r>
            <w:r/>
          </w:p>
          <w:p>
            <w:pPr>
              <w:pStyle w:val="613"/>
              <w:ind w:firstLine="422"/>
              <w:jc w:val="left"/>
              <w:spacing w:line="300" w:lineRule="exact"/>
              <w:rPr>
                <w:rFonts w:ascii="宋体" w:hAnsi="宋体"/>
                <w:b/>
                <w:bCs/>
                <w:szCs w:val="28"/>
              </w:rPr>
            </w:pPr>
            <w:r>
              <w:rPr>
                <w:rFonts w:hint="eastAsia" w:ascii="宋体" w:hAnsi="宋体"/>
                <w:b/>
                <w:bCs/>
                <w:szCs w:val="28"/>
              </w:rPr>
              <w:t xml:space="preserve">注：①</w:t>
            </w:r>
            <w:r>
              <w:rPr>
                <w:rFonts w:hint="eastAsia" w:ascii="宋体" w:hAnsi="宋体"/>
                <w:b/>
                <w:bCs/>
                <w:szCs w:val="28"/>
              </w:rPr>
              <w:t xml:space="preserve">投标供应商的</w:t>
            </w:r>
            <w:r>
              <w:rPr>
                <w:rFonts w:hint="eastAsia" w:ascii="宋体" w:hAnsi="宋体"/>
                <w:b/>
                <w:bCs/>
                <w:szCs w:val="28"/>
              </w:rPr>
              <w:t xml:space="preserve">投标</w:t>
            </w:r>
            <w:r>
              <w:rPr>
                <w:rFonts w:hint="eastAsia" w:ascii="宋体" w:hAnsi="宋体"/>
                <w:b/>
                <w:bCs/>
                <w:szCs w:val="28"/>
              </w:rPr>
              <w:t xml:space="preserve">文件中需提供人员配</w:t>
            </w:r>
            <w:r>
              <w:rPr>
                <w:rFonts w:hint="eastAsia" w:ascii="宋体" w:hAnsi="宋体"/>
                <w:b/>
                <w:bCs/>
                <w:szCs w:val="28"/>
              </w:rPr>
              <w:t xml:space="preserve">备清单（格式自拟）及岗位证明。</w:t>
            </w:r>
            <w:r>
              <w:rPr>
                <w:rFonts w:ascii="宋体" w:hAnsi="宋体"/>
                <w:b/>
                <w:bCs/>
                <w:szCs w:val="28"/>
              </w:rPr>
            </w:r>
            <w:r/>
          </w:p>
          <w:p>
            <w:pPr>
              <w:pStyle w:val="613"/>
              <w:ind w:firstLine="843"/>
              <w:jc w:val="left"/>
              <w:spacing w:line="300" w:lineRule="exact"/>
              <w:rPr>
                <w:rFonts w:ascii="宋体" w:hAnsi="宋体"/>
                <w:b/>
                <w:bCs/>
                <w:szCs w:val="28"/>
              </w:rPr>
            </w:pPr>
            <w:r>
              <w:rPr>
                <w:rFonts w:hint="eastAsia" w:ascii="宋体" w:hAnsi="宋体"/>
                <w:b/>
                <w:bCs/>
                <w:szCs w:val="28"/>
              </w:rPr>
              <w:t xml:space="preserve">②同一自然人不能同时申报抽样人员和检验人员，否则均不得分。</w:t>
            </w:r>
            <w:r>
              <w:rPr>
                <w:rFonts w:ascii="宋体" w:hAnsi="宋体"/>
                <w:b/>
                <w:bCs/>
                <w:szCs w:val="28"/>
              </w:rPr>
            </w:r>
            <w:r/>
          </w:p>
          <w:p>
            <w:pPr>
              <w:pStyle w:val="613"/>
              <w:ind w:left="105" w:firstLine="738"/>
              <w:jc w:val="left"/>
              <w:spacing w:line="300" w:lineRule="exact"/>
              <w:rPr>
                <w:rFonts w:ascii="宋体" w:hAnsi="宋体"/>
                <w:b/>
                <w:bCs/>
                <w:szCs w:val="28"/>
              </w:rPr>
            </w:pPr>
            <w:r>
              <w:rPr>
                <w:rFonts w:hint="eastAsia" w:ascii="宋体" w:hAnsi="宋体"/>
                <w:b/>
                <w:bCs/>
                <w:szCs w:val="28"/>
              </w:rPr>
              <w:t xml:space="preserve">③</w:t>
            </w:r>
            <w:r>
              <w:rPr>
                <w:rFonts w:hint="eastAsia" w:ascii="宋体" w:hAnsi="宋体"/>
                <w:b/>
                <w:bCs/>
                <w:szCs w:val="28"/>
              </w:rPr>
              <w:t xml:space="preserve">投标</w:t>
            </w:r>
            <w:r>
              <w:rPr>
                <w:rFonts w:hint="eastAsia" w:ascii="宋体" w:hAnsi="宋体"/>
                <w:b/>
                <w:bCs/>
                <w:szCs w:val="28"/>
              </w:rPr>
              <w:t xml:space="preserve">供应商的</w:t>
            </w:r>
            <w:r>
              <w:rPr>
                <w:rFonts w:hint="eastAsia" w:ascii="宋体" w:hAnsi="宋体"/>
                <w:b/>
                <w:bCs/>
                <w:szCs w:val="28"/>
              </w:rPr>
              <w:t xml:space="preserve">投标</w:t>
            </w:r>
            <w:r>
              <w:rPr>
                <w:rFonts w:hint="eastAsia" w:ascii="宋体" w:hAnsi="宋体"/>
                <w:b/>
                <w:bCs/>
                <w:szCs w:val="28"/>
              </w:rPr>
              <w:t xml:space="preserve">文件中需提供检验人员的职称证书原件彩色扫描件（或官网上打印的电子证书扫描件）；同一自然人同时具有中、高级职称的，按较高一级计分，不重复计分。</w:t>
            </w:r>
            <w:r>
              <w:rPr>
                <w:rFonts w:ascii="宋体" w:hAnsi="宋体"/>
                <w:b/>
                <w:bCs/>
                <w:szCs w:val="28"/>
              </w:rPr>
            </w:r>
            <w:r/>
          </w:p>
          <w:p>
            <w:pPr>
              <w:pStyle w:val="613"/>
              <w:ind w:left="105" w:firstLine="738"/>
              <w:jc w:val="left"/>
              <w:spacing w:line="300" w:lineRule="exact"/>
              <w:rPr>
                <w:rFonts w:ascii="宋体" w:hAnsi="宋体"/>
                <w:b/>
                <w:bCs/>
                <w:szCs w:val="28"/>
              </w:rPr>
            </w:pPr>
            <w:r>
              <w:rPr>
                <w:rFonts w:hint="eastAsia" w:ascii="宋体" w:hAnsi="宋体"/>
                <w:b/>
                <w:bCs/>
                <w:szCs w:val="28"/>
              </w:rPr>
              <w:t xml:space="preserve">④</w:t>
            </w:r>
            <w:r>
              <w:rPr>
                <w:rFonts w:hint="eastAsia" w:ascii="宋体" w:hAnsi="宋体"/>
                <w:b/>
                <w:bCs/>
                <w:szCs w:val="28"/>
              </w:rPr>
              <w:t xml:space="preserve">上述人员还需提供投标供应商单位自2023年12月以来连续3个月为其缴纳社保的证明材料原件彩色扫描件（或带二维码查询的电子件扫描件）；事业单位可不提供上述人员的社保材料证明，但需提供上述人员事业性质证明原件彩色扫描件。</w:t>
            </w:r>
            <w:r>
              <w:rPr>
                <w:rFonts w:ascii="宋体" w:hAnsi="宋体"/>
                <w:b/>
                <w:bCs/>
                <w:szCs w:val="28"/>
              </w:rPr>
            </w:r>
            <w:r/>
          </w:p>
          <w:p>
            <w:pPr>
              <w:pStyle w:val="613"/>
              <w:ind w:firstLine="843"/>
              <w:jc w:val="left"/>
              <w:spacing w:line="300" w:lineRule="exact"/>
              <w:rPr>
                <w:rFonts w:hint="eastAsia" w:ascii="宋体" w:hAnsi="宋体"/>
                <w:b/>
                <w:bCs/>
                <w:szCs w:val="28"/>
              </w:rPr>
            </w:pPr>
            <w:r>
              <w:rPr>
                <w:rFonts w:ascii="宋体" w:hAnsi="宋体"/>
                <w:b/>
                <w:bCs/>
                <w:szCs w:val="28"/>
              </w:rPr>
              <w:fldChar w:fldCharType="begin"/>
            </w:r>
            <w:r>
              <w:rPr>
                <w:rFonts w:ascii="宋体" w:hAnsi="宋体"/>
                <w:b/>
                <w:bCs/>
                <w:szCs w:val="28"/>
              </w:rPr>
              <w:instrText xml:space="preserve"> </w:instrText>
            </w:r>
            <w:r>
              <w:rPr>
                <w:rFonts w:hint="eastAsia" w:ascii="宋体" w:hAnsi="宋体"/>
                <w:b/>
                <w:bCs/>
                <w:szCs w:val="28"/>
              </w:rPr>
              <w:instrText xml:space="preserve">= 5 \* GB3</w:instrText>
            </w:r>
            <w:r>
              <w:rPr>
                <w:rFonts w:ascii="宋体" w:hAnsi="宋体"/>
                <w:b/>
                <w:bCs/>
                <w:szCs w:val="28"/>
              </w:rPr>
              <w:instrText xml:space="preserve"> </w:instrText>
            </w:r>
            <w:r>
              <w:rPr>
                <w:rFonts w:ascii="宋体" w:hAnsi="宋体"/>
                <w:b/>
                <w:bCs/>
                <w:szCs w:val="28"/>
              </w:rPr>
              <w:fldChar w:fldCharType="separate"/>
            </w:r>
            <w:r>
              <w:rPr>
                <w:rFonts w:hint="eastAsia" w:ascii="宋体" w:hAnsi="宋体"/>
                <w:b/>
                <w:bCs/>
                <w:szCs w:val="28"/>
              </w:rPr>
              <w:t xml:space="preserve">⑤</w:t>
            </w:r>
            <w:r>
              <w:rPr>
                <w:rFonts w:ascii="宋体" w:hAnsi="宋体"/>
                <w:b/>
                <w:bCs/>
                <w:szCs w:val="28"/>
              </w:rPr>
              <w:fldChar w:fldCharType="end"/>
            </w:r>
            <w:r>
              <w:rPr>
                <w:rFonts w:hint="eastAsia" w:ascii="宋体" w:hAnsi="宋体"/>
                <w:b/>
                <w:bCs/>
                <w:szCs w:val="28"/>
              </w:rPr>
              <w:t xml:space="preserve">投标</w:t>
            </w:r>
            <w:r>
              <w:rPr>
                <w:rFonts w:hint="eastAsia" w:ascii="宋体" w:hAnsi="宋体"/>
                <w:b/>
                <w:bCs/>
                <w:szCs w:val="28"/>
              </w:rPr>
              <w:t xml:space="preserve">供应商的</w:t>
            </w:r>
            <w:r>
              <w:rPr>
                <w:rFonts w:hint="eastAsia" w:ascii="宋体" w:hAnsi="宋体"/>
                <w:b/>
                <w:bCs/>
                <w:szCs w:val="28"/>
              </w:rPr>
              <w:t xml:space="preserve">投标</w:t>
            </w:r>
            <w:r>
              <w:rPr>
                <w:rFonts w:hint="eastAsia" w:ascii="宋体" w:hAnsi="宋体"/>
                <w:b/>
                <w:bCs/>
                <w:szCs w:val="28"/>
              </w:rPr>
              <w:t xml:space="preserve">文件中如未能提供以上材料，该项不能得分或少得分的责任由</w:t>
            </w:r>
            <w:r>
              <w:rPr>
                <w:rFonts w:hint="eastAsia" w:ascii="宋体" w:hAnsi="宋体"/>
                <w:b/>
                <w:bCs/>
                <w:szCs w:val="28"/>
              </w:rPr>
              <w:t xml:space="preserve">投标</w:t>
            </w:r>
            <w:r>
              <w:rPr>
                <w:rFonts w:hint="eastAsia" w:ascii="宋体" w:hAnsi="宋体"/>
                <w:b/>
                <w:bCs/>
                <w:szCs w:val="28"/>
              </w:rPr>
              <w:t xml:space="preserve">供应商自负。</w:t>
            </w:r>
            <w:r>
              <w:rPr>
                <w:rFonts w:hint="eastAsia" w:ascii="宋体" w:hAnsi="宋体"/>
                <w:b/>
                <w:bCs/>
                <w:szCs w:val="28"/>
              </w:rPr>
            </w:r>
            <w:r/>
          </w:p>
        </w:tc>
        <w:tc>
          <w:tcPr>
            <w:tcW w:w="1304" w:type="dxa"/>
            <w:vAlign w:val="center"/>
            <w:textDirection w:val="lrTb"/>
            <w:noWrap w:val="false"/>
          </w:tcPr>
          <w:p>
            <w:pPr>
              <w:pStyle w:val="613"/>
              <w:ind w:firstLine="210"/>
              <w:spacing w:line="300" w:lineRule="exact"/>
              <w:rPr>
                <w:rFonts w:ascii="宋体" w:hAnsi="宋体"/>
                <w:szCs w:val="28"/>
              </w:rPr>
            </w:pPr>
            <w:r>
              <w:rPr>
                <w:rFonts w:hint="eastAsia" w:ascii="宋体" w:hAnsi="宋体"/>
                <w:szCs w:val="28"/>
              </w:rPr>
              <w:t xml:space="preserve">16</w:t>
            </w:r>
            <w:r>
              <w:rPr>
                <w:rFonts w:hint="eastAsia" w:ascii="宋体" w:hAnsi="宋体"/>
                <w:szCs w:val="28"/>
              </w:rPr>
              <w:t xml:space="preserve">分</w:t>
            </w:r>
            <w:r>
              <w:rPr>
                <w:rFonts w:ascii="宋体" w:hAnsi="宋体"/>
                <w:szCs w:val="28"/>
              </w:rPr>
            </w:r>
            <w:r/>
          </w:p>
        </w:tc>
      </w:tr>
      <w:tr>
        <w:trPr>
          <w:trHeight w:val="3955"/>
        </w:trPr>
        <w:tc>
          <w:tcPr>
            <w:tcW w:w="1696" w:type="dxa"/>
            <w:vAlign w:val="center"/>
            <w:textDirection w:val="lrTb"/>
            <w:noWrap w:val="false"/>
          </w:tcPr>
          <w:p>
            <w:pPr>
              <w:pStyle w:val="613"/>
              <w:jc w:val="left"/>
              <w:spacing w:line="300" w:lineRule="exact"/>
              <w:rPr>
                <w:rFonts w:ascii="宋体" w:hAnsi="宋体"/>
                <w:szCs w:val="28"/>
              </w:rPr>
            </w:pPr>
            <w:r>
              <w:rPr>
                <w:rFonts w:hint="eastAsia" w:ascii="宋体" w:hAnsi="宋体"/>
                <w:szCs w:val="28"/>
              </w:rPr>
              <w:t xml:space="preserve">四、抽样工具</w:t>
            </w:r>
            <w:r>
              <w:rPr>
                <w:rFonts w:ascii="宋体" w:hAnsi="宋体"/>
                <w:szCs w:val="28"/>
              </w:rPr>
            </w:r>
            <w:r/>
          </w:p>
        </w:tc>
        <w:tc>
          <w:tcPr>
            <w:tcW w:w="6634" w:type="dxa"/>
            <w:vAlign w:val="center"/>
            <w:textDirection w:val="lrTb"/>
            <w:noWrap w:val="false"/>
          </w:tcPr>
          <w:p>
            <w:pPr>
              <w:pStyle w:val="613"/>
              <w:ind w:firstLine="420"/>
              <w:jc w:val="left"/>
              <w:spacing w:line="300" w:lineRule="exact"/>
              <w:rPr>
                <w:rFonts w:ascii="宋体" w:hAnsi="宋体"/>
                <w:szCs w:val="28"/>
              </w:rPr>
            </w:pPr>
            <w:r>
              <w:rPr>
                <w:rFonts w:hint="eastAsia" w:ascii="宋体" w:hAnsi="宋体"/>
                <w:szCs w:val="28"/>
              </w:rPr>
              <w:t xml:space="preserve">根据投标供应商具备满足食品安全监督抽检和风险监测工作要求的抽样工具等情况进行评价打分：</w:t>
            </w:r>
            <w:r>
              <w:rPr>
                <w:rFonts w:ascii="宋体" w:hAnsi="宋体"/>
                <w:szCs w:val="28"/>
              </w:rPr>
            </w:r>
            <w:r/>
          </w:p>
          <w:p>
            <w:pPr>
              <w:pStyle w:val="613"/>
              <w:ind w:firstLine="420"/>
              <w:jc w:val="left"/>
              <w:spacing w:line="300" w:lineRule="exact"/>
              <w:rPr>
                <w:rFonts w:ascii="宋体" w:hAnsi="宋体"/>
                <w:szCs w:val="28"/>
              </w:rPr>
            </w:pPr>
            <w:r>
              <w:rPr>
                <w:rFonts w:hint="eastAsia" w:ascii="宋体" w:hAnsi="宋体"/>
                <w:szCs w:val="28"/>
              </w:rPr>
              <w:t xml:space="preserve">1、实验室应具有专业抽样工具（如：配有车载冰箱、无菌采样箱、粮油等采样器、食用农产品及餐饮食品专业采样袋等），车载冰箱、无菌采样箱、粮油等采样器、食用农产品及餐饮食品专业采样袋4项配备齐全的，得4分；缺少一项则该项不得分。</w:t>
            </w:r>
            <w:r>
              <w:rPr>
                <w:rFonts w:ascii="宋体" w:hAnsi="宋体"/>
                <w:szCs w:val="28"/>
              </w:rPr>
            </w:r>
            <w:r/>
          </w:p>
          <w:p>
            <w:pPr>
              <w:pStyle w:val="613"/>
              <w:ind w:firstLine="420"/>
              <w:jc w:val="left"/>
              <w:spacing w:line="300" w:lineRule="exact"/>
              <w:rPr>
                <w:rFonts w:ascii="宋体" w:hAnsi="宋体"/>
                <w:szCs w:val="28"/>
              </w:rPr>
            </w:pPr>
            <w:r>
              <w:rPr>
                <w:rFonts w:hint="eastAsia" w:ascii="宋体" w:hAnsi="宋体"/>
                <w:szCs w:val="28"/>
              </w:rPr>
              <w:t xml:space="preserve">2、具有抽样用电脑（或平板或手机）及打印机5套及以上的，得2分；少于5套的，不得分。【一部电脑（</w:t>
            </w:r>
            <w:r>
              <w:rPr>
                <w:rFonts w:hint="eastAsia" w:ascii="宋体" w:hAnsi="宋体"/>
                <w:szCs w:val="28"/>
              </w:rPr>
              <w:t xml:space="preserve">或平板或手机）加一台打印机为1套】</w:t>
            </w:r>
            <w:r>
              <w:rPr>
                <w:rFonts w:ascii="宋体" w:hAnsi="宋体"/>
                <w:szCs w:val="28"/>
              </w:rPr>
            </w:r>
            <w:r/>
          </w:p>
          <w:p>
            <w:pPr>
              <w:pStyle w:val="643"/>
            </w:pPr>
            <w:r>
              <w:rPr>
                <w:rFonts w:hint="eastAsia"/>
              </w:rPr>
              <w:t xml:space="preserve">3、具有视频影像记录设备5套及以上的，得2分；少于5套的，不得分。</w:t>
            </w:r>
            <w:r/>
          </w:p>
          <w:p>
            <w:pPr>
              <w:pStyle w:val="613"/>
              <w:ind w:firstLine="422"/>
              <w:jc w:val="left"/>
              <w:spacing w:line="300" w:lineRule="exact"/>
              <w:rPr>
                <w:rFonts w:hint="eastAsia" w:ascii="宋体" w:hAnsi="宋体"/>
                <w:szCs w:val="28"/>
              </w:rPr>
            </w:pPr>
            <w:r>
              <w:rPr>
                <w:rFonts w:hint="eastAsia" w:ascii="宋体" w:hAnsi="宋体"/>
                <w:b/>
                <w:bCs/>
                <w:szCs w:val="28"/>
              </w:rPr>
              <w:t xml:space="preserve">注：投标供应商的投标文件中需提供以上设备工具配备清单（格式自拟）及照（图）片，否则不得分。</w:t>
            </w:r>
            <w:r>
              <w:rPr>
                <w:rFonts w:hint="eastAsia" w:ascii="宋体" w:hAnsi="宋体"/>
                <w:szCs w:val="28"/>
              </w:rPr>
            </w:r>
            <w:r/>
          </w:p>
        </w:tc>
        <w:tc>
          <w:tcPr>
            <w:tcW w:w="1304" w:type="dxa"/>
            <w:vAlign w:val="center"/>
            <w:textDirection w:val="lrTb"/>
            <w:noWrap w:val="false"/>
          </w:tcPr>
          <w:p>
            <w:pPr>
              <w:pStyle w:val="613"/>
              <w:ind w:firstLine="315"/>
              <w:spacing w:line="300" w:lineRule="exact"/>
              <w:rPr>
                <w:rFonts w:ascii="宋体" w:hAnsi="宋体"/>
                <w:szCs w:val="28"/>
              </w:rPr>
            </w:pPr>
            <w:r>
              <w:rPr>
                <w:rFonts w:hint="eastAsia" w:ascii="宋体" w:hAnsi="宋体"/>
                <w:szCs w:val="28"/>
              </w:rPr>
              <w:t xml:space="preserve">8</w:t>
            </w:r>
            <w:r>
              <w:rPr>
                <w:rFonts w:hint="eastAsia" w:ascii="宋体" w:hAnsi="宋体"/>
                <w:szCs w:val="28"/>
              </w:rPr>
              <w:t xml:space="preserve">分</w:t>
            </w:r>
            <w:r>
              <w:rPr>
                <w:rFonts w:ascii="宋体" w:hAnsi="宋体"/>
                <w:szCs w:val="28"/>
              </w:rPr>
            </w:r>
            <w:r/>
          </w:p>
        </w:tc>
      </w:tr>
      <w:tr>
        <w:trPr>
          <w:trHeight w:val="1970"/>
        </w:trPr>
        <w:tc>
          <w:tcPr>
            <w:tcW w:w="1696" w:type="dxa"/>
            <w:vAlign w:val="center"/>
            <w:textDirection w:val="lrTb"/>
            <w:noWrap w:val="false"/>
          </w:tcPr>
          <w:p>
            <w:pPr>
              <w:pStyle w:val="613"/>
              <w:jc w:val="left"/>
              <w:spacing w:line="300" w:lineRule="exact"/>
              <w:rPr>
                <w:rFonts w:hint="eastAsia" w:ascii="宋体" w:hAnsi="宋体"/>
                <w:szCs w:val="28"/>
              </w:rPr>
            </w:pPr>
            <w:r>
              <w:rPr>
                <w:rFonts w:hint="eastAsia" w:ascii="宋体" w:hAnsi="宋体"/>
                <w:szCs w:val="28"/>
              </w:rPr>
              <w:t xml:space="preserve">五、企业资信</w:t>
            </w:r>
            <w:r/>
          </w:p>
        </w:tc>
        <w:tc>
          <w:tcPr>
            <w:tcW w:w="6634" w:type="dxa"/>
            <w:vAlign w:val="center"/>
            <w:textDirection w:val="lrTb"/>
            <w:noWrap w:val="false"/>
          </w:tcPr>
          <w:p>
            <w:pPr>
              <w:pStyle w:val="613"/>
              <w:ind w:firstLine="420"/>
              <w:jc w:val="left"/>
              <w:spacing w:line="300" w:lineRule="exact"/>
              <w:rPr>
                <w:rFonts w:ascii="宋体" w:hAnsi="宋体"/>
                <w:szCs w:val="28"/>
              </w:rPr>
            </w:pPr>
            <w:r>
              <w:rPr>
                <w:rFonts w:hint="eastAsia" w:ascii="宋体" w:hAnsi="宋体"/>
                <w:szCs w:val="28"/>
              </w:rPr>
              <w:t xml:space="preserve">1、投标供应商具有有效的ISO9001或GB/T19001质量管理体系认证证书的，得1分。</w:t>
            </w:r>
            <w:r>
              <w:rPr>
                <w:rFonts w:ascii="宋体" w:hAnsi="宋体"/>
                <w:szCs w:val="28"/>
              </w:rPr>
            </w:r>
            <w:r/>
          </w:p>
          <w:p>
            <w:pPr>
              <w:pStyle w:val="613"/>
              <w:ind w:firstLine="420"/>
              <w:jc w:val="left"/>
              <w:spacing w:line="300" w:lineRule="exact"/>
              <w:rPr>
                <w:rFonts w:ascii="宋体" w:hAnsi="宋体"/>
                <w:szCs w:val="28"/>
              </w:rPr>
            </w:pPr>
            <w:r>
              <w:rPr>
                <w:rFonts w:hint="eastAsia" w:ascii="宋体" w:hAnsi="宋体"/>
                <w:szCs w:val="28"/>
              </w:rPr>
              <w:t xml:space="preserve">2、投标供应商具有有效的中国合格评定国家认可委员会颁发的实验室认可证书（CNAS证书）的，得</w:t>
            </w:r>
            <w:r>
              <w:rPr>
                <w:rFonts w:ascii="宋体" w:hAnsi="宋体"/>
                <w:szCs w:val="28"/>
              </w:rPr>
              <w:t xml:space="preserve">2</w:t>
            </w:r>
            <w:r>
              <w:rPr>
                <w:rFonts w:hint="eastAsia" w:ascii="宋体" w:hAnsi="宋体"/>
                <w:szCs w:val="28"/>
              </w:rPr>
              <w:t xml:space="preserve">分。</w:t>
            </w:r>
            <w:r>
              <w:rPr>
                <w:rFonts w:ascii="宋体" w:hAnsi="宋体"/>
                <w:szCs w:val="28"/>
              </w:rPr>
            </w:r>
            <w:r/>
          </w:p>
          <w:p>
            <w:pPr>
              <w:pStyle w:val="613"/>
              <w:ind w:firstLine="422"/>
              <w:jc w:val="left"/>
              <w:spacing w:line="300" w:lineRule="exact"/>
              <w:rPr>
                <w:rFonts w:hint="eastAsia" w:ascii="宋体" w:hAnsi="宋体"/>
                <w:szCs w:val="28"/>
              </w:rPr>
            </w:pPr>
            <w:r>
              <w:rPr>
                <w:rFonts w:hint="eastAsia" w:ascii="宋体" w:hAnsi="宋体"/>
                <w:b/>
                <w:bCs/>
                <w:szCs w:val="28"/>
              </w:rPr>
              <w:t xml:space="preserve">注：投标供应商的投标文件中需提供以上证书原件彩色扫描件，否则不得分。</w:t>
            </w:r>
            <w:r>
              <w:rPr>
                <w:rFonts w:hint="eastAsia" w:ascii="宋体" w:hAnsi="宋体"/>
                <w:szCs w:val="28"/>
              </w:rPr>
            </w:r>
            <w:r/>
          </w:p>
        </w:tc>
        <w:tc>
          <w:tcPr>
            <w:tcW w:w="1304" w:type="dxa"/>
            <w:vAlign w:val="center"/>
            <w:textDirection w:val="lrTb"/>
            <w:noWrap w:val="false"/>
          </w:tcPr>
          <w:p>
            <w:pPr>
              <w:pStyle w:val="613"/>
              <w:ind w:firstLine="315"/>
              <w:spacing w:line="300" w:lineRule="exact"/>
              <w:rPr>
                <w:rFonts w:hint="eastAsia" w:ascii="宋体" w:hAnsi="宋体"/>
                <w:szCs w:val="28"/>
              </w:rPr>
            </w:pPr>
            <w:r>
              <w:rPr>
                <w:rFonts w:hint="eastAsia" w:ascii="宋体" w:hAnsi="宋体"/>
                <w:szCs w:val="28"/>
              </w:rPr>
              <w:t xml:space="preserve">3分</w:t>
            </w:r>
            <w:r/>
          </w:p>
        </w:tc>
      </w:tr>
      <w:tr>
        <w:trPr>
          <w:trHeight w:val="416"/>
        </w:trPr>
        <w:tc>
          <w:tcPr>
            <w:tcW w:w="1696" w:type="dxa"/>
            <w:vAlign w:val="center"/>
            <w:textDirection w:val="lrTb"/>
            <w:noWrap w:val="false"/>
          </w:tcPr>
          <w:p>
            <w:pPr>
              <w:pStyle w:val="613"/>
              <w:jc w:val="left"/>
              <w:spacing w:line="300" w:lineRule="exact"/>
              <w:rPr>
                <w:rFonts w:hint="eastAsia" w:ascii="宋体" w:hAnsi="宋体"/>
                <w:szCs w:val="28"/>
              </w:rPr>
            </w:pPr>
            <w:r>
              <w:rPr>
                <w:rFonts w:hint="eastAsia" w:ascii="宋体" w:hAnsi="宋体"/>
                <w:szCs w:val="28"/>
              </w:rPr>
              <w:t xml:space="preserve">六、类似业绩</w:t>
            </w:r>
            <w:r/>
          </w:p>
        </w:tc>
        <w:tc>
          <w:tcPr>
            <w:tcW w:w="6634" w:type="dxa"/>
            <w:vAlign w:val="center"/>
            <w:textDirection w:val="lrTb"/>
            <w:noWrap w:val="false"/>
          </w:tcPr>
          <w:p>
            <w:pPr>
              <w:pStyle w:val="643"/>
            </w:pPr>
            <w:r>
              <w:rPr>
                <w:rFonts w:hint="eastAsia"/>
              </w:rPr>
              <w:t xml:space="preserve">投标供应商自2022年1月1日以来（以合同或任务书签订时间为准）有承担县级食品安全监督抽检检测服务业绩的，每有1份得1分，最高可得2分；承担设区地市级食品安全监督抽检检测服务业绩的，每有1份得2分，最高可得4分；承担省级及以上（含国转移任务）食品安全监督抽检检测服务业绩的，每有1份得5分，最高可得10分。</w:t>
            </w:r>
            <w:r/>
          </w:p>
          <w:p>
            <w:pPr>
              <w:pStyle w:val="643"/>
            </w:pPr>
            <w:r>
              <w:rPr>
                <w:rFonts w:hint="eastAsia"/>
              </w:rPr>
              <w:t xml:space="preserve">本项按最高等级业绩情况打分，不同等级业绩情况得分不作累加，最高得分为10分。</w:t>
            </w:r>
            <w:r/>
          </w:p>
          <w:p>
            <w:pPr>
              <w:pStyle w:val="613"/>
              <w:ind w:firstLine="422"/>
              <w:rPr>
                <w:rFonts w:hint="eastAsia" w:ascii="Calibri" w:hAnsi="Calibri"/>
                <w:b/>
                <w:bCs/>
              </w:rPr>
            </w:pPr>
            <w:r>
              <w:rPr>
                <w:rFonts w:hint="eastAsia" w:ascii="宋体" w:hAnsi="宋体"/>
                <w:b/>
                <w:bCs/>
                <w:szCs w:val="28"/>
              </w:rPr>
              <w:t xml:space="preserve">注：</w:t>
            </w:r>
            <w:r>
              <w:rPr>
                <w:rFonts w:hint="eastAsia" w:ascii="宋体" w:hAnsi="宋体"/>
                <w:b/>
                <w:bCs/>
                <w:szCs w:val="28"/>
              </w:rPr>
              <w:t xml:space="preserve">投标</w:t>
            </w:r>
            <w:r>
              <w:rPr>
                <w:rFonts w:hint="eastAsia" w:ascii="宋体" w:hAnsi="宋体"/>
                <w:b/>
                <w:bCs/>
                <w:szCs w:val="28"/>
              </w:rPr>
              <w:t xml:space="preserve">供应商的</w:t>
            </w:r>
            <w:r>
              <w:rPr>
                <w:rFonts w:hint="eastAsia" w:ascii="宋体" w:hAnsi="宋体"/>
                <w:b/>
                <w:bCs/>
                <w:szCs w:val="28"/>
              </w:rPr>
              <w:t xml:space="preserve">投标</w:t>
            </w:r>
            <w:r>
              <w:rPr>
                <w:rFonts w:hint="eastAsia" w:ascii="宋体" w:hAnsi="宋体"/>
                <w:b/>
                <w:bCs/>
                <w:szCs w:val="28"/>
              </w:rPr>
              <w:t xml:space="preserve">文件中需提供类似业绩的合同或任务书原件彩色扫描件，否则不得分。</w:t>
            </w:r>
            <w:r>
              <w:rPr>
                <w:rFonts w:hint="eastAsia" w:ascii="Calibri" w:hAnsi="Calibri"/>
                <w:b/>
                <w:bCs/>
              </w:rPr>
            </w:r>
            <w:r/>
          </w:p>
        </w:tc>
        <w:tc>
          <w:tcPr>
            <w:tcW w:w="1304" w:type="dxa"/>
            <w:vAlign w:val="center"/>
            <w:textDirection w:val="lrTb"/>
            <w:noWrap w:val="false"/>
          </w:tcPr>
          <w:p>
            <w:pPr>
              <w:pStyle w:val="613"/>
              <w:ind w:firstLine="315"/>
              <w:spacing w:line="300" w:lineRule="exact"/>
              <w:rPr>
                <w:rFonts w:hint="eastAsia" w:ascii="宋体" w:hAnsi="宋体"/>
                <w:szCs w:val="28"/>
              </w:rPr>
            </w:pPr>
            <w:r>
              <w:rPr>
                <w:rFonts w:hint="eastAsia" w:ascii="宋体" w:hAnsi="宋体"/>
                <w:szCs w:val="28"/>
              </w:rPr>
              <w:t xml:space="preserve">1</w:t>
            </w:r>
            <w:r>
              <w:rPr>
                <w:rFonts w:ascii="宋体" w:hAnsi="宋体"/>
                <w:szCs w:val="28"/>
              </w:rPr>
              <w:t xml:space="preserve">0</w:t>
            </w:r>
            <w:r>
              <w:rPr>
                <w:rFonts w:hint="eastAsia" w:ascii="宋体" w:hAnsi="宋体"/>
                <w:szCs w:val="28"/>
              </w:rPr>
              <w:t xml:space="preserve">分</w:t>
            </w:r>
            <w:r/>
          </w:p>
        </w:tc>
      </w:tr>
      <w:tr>
        <w:trPr>
          <w:trHeight w:val="2826"/>
        </w:trPr>
        <w:tc>
          <w:tcPr>
            <w:tcW w:w="1696" w:type="dxa"/>
            <w:vAlign w:val="center"/>
            <w:textDirection w:val="lrTb"/>
            <w:noWrap w:val="false"/>
          </w:tcPr>
          <w:p>
            <w:pPr>
              <w:pStyle w:val="613"/>
              <w:jc w:val="left"/>
              <w:spacing w:line="300" w:lineRule="exact"/>
              <w:rPr>
                <w:rFonts w:hint="eastAsia" w:ascii="宋体" w:hAnsi="宋体"/>
                <w:szCs w:val="28"/>
              </w:rPr>
            </w:pPr>
            <w:r>
              <w:rPr>
                <w:rFonts w:hint="eastAsia" w:ascii="宋体" w:hAnsi="宋体"/>
                <w:szCs w:val="28"/>
              </w:rPr>
              <w:t xml:space="preserve">七、实验室能力验证</w:t>
            </w:r>
            <w:r/>
          </w:p>
        </w:tc>
        <w:tc>
          <w:tcPr>
            <w:tcW w:w="6634" w:type="dxa"/>
            <w:vAlign w:val="center"/>
            <w:textDirection w:val="lrTb"/>
            <w:noWrap w:val="false"/>
          </w:tcPr>
          <w:p>
            <w:pPr>
              <w:pStyle w:val="643"/>
            </w:pPr>
            <w:r>
              <w:rPr>
                <w:rFonts w:hint="eastAsia"/>
              </w:rPr>
              <w:t xml:space="preserve">根据投标供应商自202</w:t>
            </w:r>
            <w:r>
              <w:rPr>
                <w:rFonts w:hint="eastAsia"/>
              </w:rPr>
              <w:t xml:space="preserve">2年1月1日以来参与实验室能力验证情况进行打分：对农药残留、兽药残留、重金属、真菌毒素、食品添加剂、非法添加、微生物、动物源性成分等领域，每参加一个领域并取得满意效果的得1分，本项最高得8分。</w:t>
            </w:r>
            <w:r/>
          </w:p>
          <w:p>
            <w:pPr>
              <w:pStyle w:val="613"/>
              <w:ind w:firstLine="422"/>
              <w:jc w:val="left"/>
              <w:spacing w:line="300" w:lineRule="exact"/>
              <w:rPr>
                <w:rFonts w:hint="eastAsia" w:ascii="宋体" w:hAnsi="宋体"/>
                <w:szCs w:val="28"/>
              </w:rPr>
            </w:pPr>
            <w:r>
              <w:rPr>
                <w:rFonts w:hint="eastAsia" w:ascii="宋体" w:hAnsi="宋体"/>
                <w:b/>
                <w:bCs/>
                <w:szCs w:val="28"/>
              </w:rPr>
              <w:t xml:space="preserve">注：投标供应商的投标文件中需提供能力验证报告</w:t>
            </w:r>
            <w:r>
              <w:rPr>
                <w:rFonts w:hint="eastAsia" w:ascii="宋体" w:hAnsi="宋体"/>
                <w:b/>
                <w:bCs/>
                <w:szCs w:val="28"/>
              </w:rPr>
              <w:t xml:space="preserve">（</w:t>
            </w:r>
            <w:r>
              <w:rPr>
                <w:rFonts w:hint="eastAsia" w:ascii="宋体" w:hAnsi="宋体"/>
                <w:b/>
                <w:bCs/>
                <w:szCs w:val="28"/>
              </w:rPr>
              <w:t xml:space="preserve">或证明结果满意的证书</w:t>
            </w:r>
            <w:r>
              <w:rPr>
                <w:rFonts w:hint="eastAsia" w:ascii="宋体" w:hAnsi="宋体"/>
                <w:b/>
                <w:bCs/>
                <w:szCs w:val="28"/>
              </w:rPr>
              <w:t xml:space="preserve">）</w:t>
            </w:r>
            <w:r>
              <w:rPr>
                <w:rFonts w:hint="eastAsia" w:ascii="宋体" w:hAnsi="宋体"/>
                <w:b/>
                <w:bCs/>
                <w:szCs w:val="28"/>
              </w:rPr>
              <w:t xml:space="preserve">原件彩色扫描件</w:t>
            </w:r>
            <w:r>
              <w:rPr>
                <w:rFonts w:hint="eastAsia" w:ascii="宋体" w:hAnsi="宋体"/>
                <w:b/>
                <w:bCs/>
                <w:szCs w:val="28"/>
              </w:rPr>
              <w:t xml:space="preserve">，能力验证报告（或证明结果满意的证书）材料</w:t>
            </w:r>
            <w:r>
              <w:rPr>
                <w:rFonts w:hint="eastAsia" w:ascii="宋体" w:hAnsi="宋体"/>
                <w:b/>
                <w:bCs/>
                <w:szCs w:val="28"/>
              </w:rPr>
              <w:t xml:space="preserve">信息与投标供应商</w:t>
            </w:r>
            <w:r>
              <w:rPr>
                <w:rFonts w:hint="eastAsia" w:ascii="宋体" w:hAnsi="宋体"/>
                <w:b/>
                <w:bCs/>
                <w:szCs w:val="28"/>
              </w:rPr>
              <w:t xml:space="preserve">名称</w:t>
            </w:r>
            <w:r>
              <w:rPr>
                <w:rFonts w:hint="eastAsia" w:ascii="宋体" w:hAnsi="宋体"/>
                <w:b/>
                <w:bCs/>
                <w:szCs w:val="28"/>
              </w:rPr>
              <w:t xml:space="preserve">一致，信息不一致或获得不满意结果的或未提供有效证明文件或证明文件不清晰、不明确、不符合要求的均不得分</w:t>
            </w:r>
            <w:r>
              <w:rPr>
                <w:rFonts w:hint="eastAsia" w:ascii="宋体" w:hAnsi="宋体"/>
                <w:b/>
                <w:bCs/>
                <w:szCs w:val="28"/>
              </w:rPr>
              <w:t xml:space="preserve">。</w:t>
            </w:r>
            <w:r>
              <w:rPr>
                <w:rFonts w:hint="eastAsia" w:ascii="宋体" w:hAnsi="宋体"/>
                <w:szCs w:val="28"/>
              </w:rPr>
            </w:r>
            <w:r/>
          </w:p>
        </w:tc>
        <w:tc>
          <w:tcPr>
            <w:tcW w:w="1304" w:type="dxa"/>
            <w:vAlign w:val="center"/>
            <w:textDirection w:val="lrTb"/>
            <w:noWrap w:val="false"/>
          </w:tcPr>
          <w:p>
            <w:pPr>
              <w:pStyle w:val="613"/>
              <w:ind w:firstLine="315"/>
              <w:spacing w:line="300" w:lineRule="exact"/>
              <w:rPr>
                <w:rFonts w:hint="eastAsia" w:ascii="宋体" w:hAnsi="宋体"/>
                <w:szCs w:val="28"/>
              </w:rPr>
            </w:pPr>
            <w:r>
              <w:rPr>
                <w:rFonts w:hint="eastAsia" w:ascii="宋体" w:hAnsi="宋体"/>
                <w:szCs w:val="28"/>
              </w:rPr>
              <w:t xml:space="preserve">8分</w:t>
            </w:r>
            <w:r/>
          </w:p>
        </w:tc>
      </w:tr>
      <w:tr>
        <w:trPr>
          <w:trHeight w:val="3106"/>
        </w:trPr>
        <w:tc>
          <w:tcPr>
            <w:tcW w:w="1696" w:type="dxa"/>
            <w:vAlign w:val="center"/>
            <w:textDirection w:val="lrTb"/>
            <w:noWrap w:val="false"/>
          </w:tcPr>
          <w:p>
            <w:pPr>
              <w:pStyle w:val="613"/>
              <w:jc w:val="left"/>
              <w:spacing w:line="300" w:lineRule="exact"/>
              <w:rPr>
                <w:rFonts w:ascii="宋体" w:hAnsi="宋体"/>
                <w:szCs w:val="28"/>
              </w:rPr>
            </w:pPr>
            <w:r/>
            <w:bookmarkStart w:id="184" w:name="_Hlk97213261"/>
            <w:r>
              <w:rPr>
                <w:rFonts w:hint="eastAsia" w:ascii="宋体" w:hAnsi="宋体"/>
                <w:szCs w:val="28"/>
              </w:rPr>
              <w:t xml:space="preserve">八</w:t>
            </w:r>
            <w:r>
              <w:rPr>
                <w:rFonts w:hint="eastAsia" w:ascii="宋体" w:hAnsi="宋体"/>
                <w:szCs w:val="28"/>
              </w:rPr>
              <w:t xml:space="preserve">、实施方案</w:t>
            </w:r>
            <w:r>
              <w:rPr>
                <w:rFonts w:ascii="宋体" w:hAnsi="宋体"/>
                <w:szCs w:val="28"/>
              </w:rPr>
            </w:r>
            <w:r/>
          </w:p>
        </w:tc>
        <w:tc>
          <w:tcPr>
            <w:tcW w:w="6634" w:type="dxa"/>
            <w:vAlign w:val="center"/>
            <w:textDirection w:val="lrTb"/>
            <w:noWrap w:val="false"/>
          </w:tcPr>
          <w:p>
            <w:pPr>
              <w:pStyle w:val="613"/>
              <w:ind w:firstLine="420"/>
              <w:jc w:val="left"/>
              <w:spacing w:line="300" w:lineRule="exact"/>
              <w:rPr>
                <w:rFonts w:hint="eastAsia" w:ascii="宋体" w:hAnsi="宋体"/>
                <w:szCs w:val="28"/>
              </w:rPr>
            </w:pPr>
            <w:r>
              <w:rPr>
                <w:rFonts w:hint="eastAsia" w:ascii="宋体" w:hAnsi="宋体"/>
                <w:szCs w:val="28"/>
              </w:rPr>
              <w:t xml:space="preserve">1、抽检工作(14分)：评标委员会从工作目标、工作内容、工作方法、工作进程安排、重点难点分析、质量控制等方面进行评价：方案基本完整、措施基本有效、可行的，得基本分7分；方案完整、措施有效扎实、有针对性、科学、合理、切实可行的由评标委员会进行加分，加分区间0-7分，以1分为一个计分单位。未提供方案的本项不得分。</w:t>
            </w:r>
            <w:r/>
          </w:p>
          <w:p>
            <w:pPr>
              <w:pStyle w:val="613"/>
              <w:ind w:firstLine="420"/>
              <w:jc w:val="left"/>
              <w:spacing w:line="300" w:lineRule="exact"/>
              <w:rPr>
                <w:rFonts w:hint="eastAsia" w:ascii="宋体" w:hAnsi="宋体"/>
                <w:szCs w:val="28"/>
              </w:rPr>
            </w:pPr>
            <w:r>
              <w:rPr>
                <w:rFonts w:hint="eastAsia" w:ascii="宋体" w:hAnsi="宋体"/>
                <w:szCs w:val="28"/>
              </w:rPr>
              <w:t xml:space="preserve">2、应急响应(14分)：突发事件应急措施、其它活动配合措施。评标委员会根据投标供应商综合实力及承担抽检任务的响应程度等方面进行评价：基本分7分，视投标供应商应急响应方案的详细程度、方案可行程度、应急响应速度、车辆和人员的机动数量等进行加分，加分区间</w:t>
            </w:r>
            <w:r>
              <w:rPr>
                <w:rFonts w:hint="eastAsia" w:ascii="宋体" w:hAnsi="宋体"/>
                <w:szCs w:val="28"/>
              </w:rPr>
              <w:t xml:space="preserve">0-7分，以1分为一个计分单位。未提供方案的本项不得分。</w:t>
            </w:r>
            <w:r>
              <w:rPr>
                <w:rFonts w:hint="eastAsia" w:ascii="宋体" w:hAnsi="宋体"/>
                <w:szCs w:val="28"/>
              </w:rPr>
            </w:r>
            <w:r/>
          </w:p>
        </w:tc>
        <w:tc>
          <w:tcPr>
            <w:tcW w:w="1304" w:type="dxa"/>
            <w:vAlign w:val="center"/>
            <w:textDirection w:val="lrTb"/>
            <w:noWrap w:val="false"/>
          </w:tcPr>
          <w:p>
            <w:pPr>
              <w:pStyle w:val="613"/>
              <w:ind w:firstLine="315"/>
              <w:spacing w:line="300" w:lineRule="exact"/>
              <w:rPr>
                <w:rFonts w:ascii="宋体" w:hAnsi="宋体"/>
                <w:szCs w:val="28"/>
              </w:rPr>
            </w:pPr>
            <w:r>
              <w:rPr>
                <w:rFonts w:hint="eastAsia" w:ascii="宋体" w:hAnsi="宋体"/>
                <w:szCs w:val="28"/>
              </w:rPr>
              <w:t xml:space="preserve">28</w:t>
            </w:r>
            <w:r>
              <w:rPr>
                <w:rFonts w:hint="eastAsia" w:ascii="宋体" w:hAnsi="宋体"/>
                <w:szCs w:val="28"/>
              </w:rPr>
              <w:t xml:space="preserve">分</w:t>
            </w:r>
            <w:r>
              <w:rPr>
                <w:rFonts w:ascii="宋体" w:hAnsi="宋体"/>
                <w:szCs w:val="28"/>
              </w:rPr>
            </w:r>
            <w:r/>
          </w:p>
        </w:tc>
      </w:tr>
      <w:tr>
        <w:trPr>
          <w:trHeight w:val="1974"/>
        </w:trPr>
        <w:tc>
          <w:tcPr>
            <w:tcW w:w="1696" w:type="dxa"/>
            <w:vAlign w:val="center"/>
            <w:textDirection w:val="lrTb"/>
            <w:noWrap w:val="false"/>
          </w:tcPr>
          <w:p>
            <w:pPr>
              <w:pStyle w:val="613"/>
              <w:jc w:val="left"/>
              <w:spacing w:line="300" w:lineRule="exact"/>
              <w:rPr>
                <w:rFonts w:ascii="宋体" w:hAnsi="宋体"/>
                <w:szCs w:val="28"/>
              </w:rPr>
            </w:pPr>
            <w:r/>
            <w:bookmarkEnd w:id="184"/>
            <w:r>
              <w:rPr>
                <w:rFonts w:hint="eastAsia" w:ascii="宋体" w:hAnsi="宋体"/>
                <w:szCs w:val="28"/>
              </w:rPr>
              <w:t xml:space="preserve">九</w:t>
            </w:r>
            <w:r>
              <w:rPr>
                <w:rFonts w:hint="eastAsia" w:ascii="宋体" w:hAnsi="宋体"/>
                <w:szCs w:val="28"/>
              </w:rPr>
              <w:t xml:space="preserve">、样品送达实验室时间</w:t>
            </w:r>
            <w:r>
              <w:rPr>
                <w:rFonts w:ascii="宋体" w:hAnsi="宋体"/>
                <w:szCs w:val="28"/>
              </w:rPr>
            </w:r>
            <w:r/>
          </w:p>
        </w:tc>
        <w:tc>
          <w:tcPr>
            <w:tcW w:w="6634" w:type="dxa"/>
            <w:vAlign w:val="center"/>
            <w:textDirection w:val="lrTb"/>
            <w:noWrap w:val="false"/>
          </w:tcPr>
          <w:p>
            <w:pPr>
              <w:pStyle w:val="613"/>
              <w:ind w:firstLine="420"/>
              <w:jc w:val="left"/>
              <w:spacing w:line="300" w:lineRule="exact"/>
              <w:rPr>
                <w:rFonts w:ascii="宋体" w:hAnsi="宋体"/>
                <w:szCs w:val="28"/>
              </w:rPr>
            </w:pPr>
            <w:r>
              <w:rPr>
                <w:rFonts w:hint="eastAsia" w:ascii="宋体" w:hAnsi="宋体"/>
                <w:szCs w:val="28"/>
              </w:rPr>
              <w:t xml:space="preserve">抽取的样品能在4小时内（含4小时）送达</w:t>
            </w:r>
            <w:r>
              <w:rPr>
                <w:rFonts w:hint="eastAsia" w:ascii="宋体" w:hAnsi="宋体"/>
                <w:szCs w:val="28"/>
              </w:rPr>
              <w:t xml:space="preserve">投标</w:t>
            </w:r>
            <w:r>
              <w:rPr>
                <w:rFonts w:hint="eastAsia" w:ascii="宋体" w:hAnsi="宋体"/>
                <w:szCs w:val="28"/>
              </w:rPr>
              <w:t xml:space="preserve">供应商实验室的，得</w:t>
            </w:r>
            <w:r>
              <w:rPr>
                <w:rFonts w:ascii="宋体" w:hAnsi="宋体"/>
                <w:szCs w:val="28"/>
              </w:rPr>
              <w:t xml:space="preserve">3</w:t>
            </w:r>
            <w:r>
              <w:rPr>
                <w:rFonts w:hint="eastAsia" w:ascii="宋体" w:hAnsi="宋体"/>
                <w:szCs w:val="28"/>
              </w:rPr>
              <w:t xml:space="preserve">分；4-6小时内（含6小时）送达的，得</w:t>
            </w:r>
            <w:r>
              <w:rPr>
                <w:rFonts w:ascii="宋体" w:hAnsi="宋体"/>
                <w:szCs w:val="28"/>
              </w:rPr>
              <w:t xml:space="preserve">2</w:t>
            </w:r>
            <w:r>
              <w:rPr>
                <w:rFonts w:hint="eastAsia" w:ascii="宋体" w:hAnsi="宋体"/>
                <w:szCs w:val="28"/>
              </w:rPr>
              <w:t xml:space="preserve">分；6-8小时内（含</w:t>
            </w:r>
            <w:r>
              <w:rPr>
                <w:rFonts w:ascii="宋体" w:hAnsi="宋体"/>
                <w:szCs w:val="28"/>
              </w:rPr>
              <w:t xml:space="preserve">8</w:t>
            </w:r>
            <w:r>
              <w:rPr>
                <w:rFonts w:hint="eastAsia" w:ascii="宋体" w:hAnsi="宋体"/>
                <w:szCs w:val="28"/>
              </w:rPr>
              <w:t xml:space="preserve">小时）送达的，得</w:t>
            </w:r>
            <w:r>
              <w:rPr>
                <w:rFonts w:ascii="宋体" w:hAnsi="宋体"/>
                <w:szCs w:val="28"/>
              </w:rPr>
              <w:t xml:space="preserve">1</w:t>
            </w:r>
            <w:r>
              <w:rPr>
                <w:rFonts w:hint="eastAsia" w:ascii="宋体" w:hAnsi="宋体"/>
                <w:szCs w:val="28"/>
              </w:rPr>
              <w:t xml:space="preserve">分；超过8小时送达的，本项不得分。</w:t>
            </w:r>
            <w:r>
              <w:rPr>
                <w:rFonts w:ascii="宋体" w:hAnsi="宋体"/>
                <w:szCs w:val="28"/>
              </w:rPr>
            </w:r>
            <w:r/>
          </w:p>
          <w:p>
            <w:pPr>
              <w:pStyle w:val="613"/>
              <w:ind w:firstLine="422"/>
              <w:jc w:val="left"/>
              <w:spacing w:line="300" w:lineRule="exact"/>
              <w:rPr>
                <w:rFonts w:ascii="宋体" w:hAnsi="宋体"/>
                <w:b/>
                <w:bCs/>
                <w:szCs w:val="28"/>
              </w:rPr>
            </w:pPr>
            <w:r>
              <w:rPr>
                <w:rFonts w:hint="eastAsia" w:ascii="宋体" w:hAnsi="宋体"/>
                <w:b/>
                <w:bCs/>
                <w:szCs w:val="28"/>
              </w:rPr>
              <w:t xml:space="preserve">注：</w:t>
            </w:r>
            <w:r>
              <w:rPr>
                <w:rFonts w:hint="eastAsia" w:ascii="宋体" w:hAnsi="宋体"/>
                <w:b/>
                <w:bCs/>
                <w:szCs w:val="28"/>
              </w:rPr>
              <w:t xml:space="preserve">投标</w:t>
            </w:r>
            <w:r>
              <w:rPr>
                <w:rFonts w:hint="eastAsia" w:ascii="宋体" w:hAnsi="宋体"/>
                <w:b/>
                <w:bCs/>
                <w:szCs w:val="28"/>
              </w:rPr>
              <w:t xml:space="preserve">供应商须在</w:t>
            </w:r>
            <w:r>
              <w:rPr>
                <w:rFonts w:hint="eastAsia" w:ascii="宋体" w:hAnsi="宋体"/>
                <w:b/>
                <w:bCs/>
                <w:szCs w:val="28"/>
              </w:rPr>
              <w:t xml:space="preserve">投标</w:t>
            </w:r>
            <w:r>
              <w:rPr>
                <w:rFonts w:hint="eastAsia" w:ascii="宋体" w:hAnsi="宋体"/>
                <w:b/>
                <w:bCs/>
                <w:szCs w:val="28"/>
              </w:rPr>
              <w:t xml:space="preserve">文件中提供其公司实验室至阜宁县市场监督管理局（盐城市阜宁县兴隆路2号）的导航截图作为参考依据，否则，本项不得分。</w:t>
            </w:r>
            <w:r>
              <w:rPr>
                <w:rFonts w:ascii="宋体" w:hAnsi="宋体"/>
                <w:b/>
                <w:bCs/>
                <w:szCs w:val="28"/>
              </w:rPr>
            </w:r>
            <w:r/>
          </w:p>
        </w:tc>
        <w:tc>
          <w:tcPr>
            <w:tcW w:w="1304" w:type="dxa"/>
            <w:vAlign w:val="center"/>
            <w:textDirection w:val="lrTb"/>
            <w:noWrap w:val="false"/>
          </w:tcPr>
          <w:p>
            <w:pPr>
              <w:pStyle w:val="613"/>
              <w:ind w:firstLine="315"/>
              <w:spacing w:line="300" w:lineRule="exact"/>
              <w:rPr>
                <w:rFonts w:ascii="宋体" w:hAnsi="宋体"/>
                <w:szCs w:val="28"/>
              </w:rPr>
            </w:pPr>
            <w:r>
              <w:rPr>
                <w:rFonts w:ascii="宋体" w:hAnsi="宋体"/>
                <w:szCs w:val="28"/>
              </w:rPr>
              <w:t xml:space="preserve">3</w:t>
            </w:r>
            <w:r>
              <w:rPr>
                <w:rFonts w:hint="eastAsia" w:ascii="宋体" w:hAnsi="宋体"/>
                <w:szCs w:val="28"/>
              </w:rPr>
              <w:t xml:space="preserve">分</w:t>
            </w:r>
            <w:r>
              <w:rPr>
                <w:rFonts w:ascii="宋体" w:hAnsi="宋体"/>
                <w:szCs w:val="28"/>
              </w:rPr>
            </w:r>
            <w:r/>
          </w:p>
        </w:tc>
      </w:tr>
    </w:tbl>
    <w:p>
      <w:pPr>
        <w:pStyle w:val="613"/>
        <w:rPr>
          <w:rStyle w:val="630"/>
          <w:rFonts w:hint="eastAsia" w:ascii="宋体" w:hAnsi="宋体"/>
          <w:sz w:val="24"/>
          <w:szCs w:val="24"/>
        </w:rPr>
      </w:pPr>
      <w:r>
        <w:rPr>
          <w:rStyle w:val="630"/>
          <w:rFonts w:hint="eastAsia" w:ascii="宋体" w:hAnsi="宋体"/>
          <w:sz w:val="24"/>
          <w:szCs w:val="24"/>
        </w:rPr>
      </w:r>
      <w:r/>
    </w:p>
    <w:p>
      <w:pPr>
        <w:pStyle w:val="637"/>
        <w:ind w:firstLine="480"/>
        <w:spacing w:line="440" w:lineRule="exact"/>
        <w:rPr>
          <w:rStyle w:val="630"/>
          <w:rFonts w:ascii="宋体"/>
          <w:color w:val="000000"/>
          <w:sz w:val="24"/>
          <w:szCs w:val="24"/>
          <w:lang w:val="zh-TW"/>
        </w:rPr>
      </w:pPr>
      <w:r>
        <w:rPr>
          <w:rStyle w:val="630"/>
          <w:rFonts w:ascii="宋体"/>
          <w:color w:val="000000"/>
          <w:sz w:val="24"/>
          <w:szCs w:val="24"/>
          <w:lang w:val="zh-TW"/>
        </w:rPr>
        <w:t xml:space="preserve">1、最终取累计评审总得分高的第一名为中标候选人。</w:t>
      </w:r>
      <w:r/>
    </w:p>
    <w:p>
      <w:pPr>
        <w:pStyle w:val="637"/>
        <w:ind w:firstLine="480"/>
        <w:spacing w:line="440" w:lineRule="exact"/>
        <w:rPr>
          <w:rStyle w:val="630"/>
          <w:rFonts w:ascii="宋体"/>
          <w:color w:val="000000"/>
          <w:sz w:val="24"/>
          <w:szCs w:val="24"/>
          <w:lang w:val="zh-TW"/>
        </w:rPr>
      </w:pPr>
      <w:r>
        <w:rPr>
          <w:rStyle w:val="630"/>
          <w:rFonts w:ascii="宋体"/>
          <w:color w:val="000000"/>
          <w:sz w:val="24"/>
          <w:szCs w:val="24"/>
          <w:lang w:val="zh-TW"/>
        </w:rPr>
        <w:t xml:space="preserve">2、评委打分取所有成员的算术平均值作为投标人该项得分。</w:t>
      </w:r>
      <w:r/>
    </w:p>
    <w:p>
      <w:pPr>
        <w:pStyle w:val="613"/>
        <w:ind w:firstLine="470"/>
        <w:spacing w:line="420" w:lineRule="exact"/>
        <w:rPr>
          <w:rStyle w:val="630"/>
          <w:rFonts w:ascii="宋体" w:hAnsi="宋体"/>
          <w:sz w:val="24"/>
          <w:szCs w:val="24"/>
        </w:rPr>
      </w:pPr>
      <w:r>
        <w:rPr>
          <w:rStyle w:val="630"/>
          <w:rFonts w:ascii="宋体" w:hAnsi="宋体"/>
          <w:sz w:val="24"/>
          <w:szCs w:val="24"/>
        </w:rPr>
        <w:t xml:space="preserve">3、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637"/>
        <w:ind w:firstLine="480"/>
        <w:spacing w:line="440" w:lineRule="exact"/>
        <w:rPr>
          <w:rStyle w:val="630"/>
          <w:rFonts w:ascii="宋体"/>
          <w:color w:val="000000"/>
          <w:sz w:val="24"/>
          <w:szCs w:val="24"/>
          <w:lang w:val="zh-TW"/>
        </w:rPr>
      </w:pPr>
      <w:r>
        <w:rPr>
          <w:rStyle w:val="630"/>
          <w:rFonts w:ascii="宋体"/>
          <w:color w:val="000000"/>
          <w:sz w:val="24"/>
          <w:szCs w:val="24"/>
          <w:lang w:val="zh-TW"/>
        </w:rPr>
        <w:t xml:space="preserve">4、在评标计分出现相同积分时，取报价低者为排名在前的中标候选人；如积分相同，报价也相同，由评标委员会抽签确定。</w:t>
      </w:r>
      <w:r/>
    </w:p>
    <w:p>
      <w:pPr>
        <w:pStyle w:val="637"/>
        <w:ind w:firstLine="480"/>
        <w:spacing w:line="440" w:lineRule="exact"/>
        <w:rPr>
          <w:rStyle w:val="630"/>
          <w:rFonts w:ascii="宋体"/>
          <w:color w:val="000000"/>
          <w:sz w:val="24"/>
          <w:szCs w:val="24"/>
          <w:lang w:val="zh-TW"/>
        </w:rPr>
      </w:pPr>
      <w:r>
        <w:rPr>
          <w:rStyle w:val="630"/>
          <w:rFonts w:ascii="宋体"/>
          <w:color w:val="000000"/>
          <w:sz w:val="24"/>
          <w:szCs w:val="24"/>
          <w:lang w:val="zh-TW"/>
        </w:rPr>
        <w:t xml:space="preserve">5、评标委员会决定投标文件的响应性只根据投标文件本身的内容，而不寻求外部的证据。</w:t>
      </w:r>
      <w:r/>
    </w:p>
    <w:p>
      <w:pPr>
        <w:pStyle w:val="637"/>
        <w:ind w:firstLine="480"/>
        <w:spacing w:line="440" w:lineRule="exact"/>
        <w:rPr>
          <w:rStyle w:val="630"/>
          <w:rFonts w:ascii="宋体"/>
          <w:color w:val="000000"/>
          <w:sz w:val="24"/>
          <w:szCs w:val="24"/>
          <w:lang w:val="zh-TW"/>
        </w:rPr>
      </w:pPr>
      <w:r>
        <w:rPr>
          <w:rStyle w:val="630"/>
          <w:rFonts w:ascii="宋体"/>
          <w:color w:val="000000"/>
          <w:sz w:val="24"/>
          <w:szCs w:val="24"/>
          <w:lang w:val="zh-TW"/>
        </w:rPr>
        <w:t xml:space="preserve">6、对不中标的候选人，招标人有权不作任</w:t>
      </w:r>
      <w:r>
        <w:rPr>
          <w:rStyle w:val="630"/>
          <w:rFonts w:ascii="宋体"/>
          <w:color w:val="000000"/>
          <w:sz w:val="24"/>
          <w:szCs w:val="24"/>
          <w:lang w:val="zh-TW"/>
        </w:rPr>
        <w:t xml:space="preserve">何解释。</w:t>
      </w:r>
      <w:r/>
    </w:p>
    <w:p>
      <w:pPr>
        <w:pStyle w:val="637"/>
        <w:ind w:firstLine="480"/>
        <w:spacing w:line="440" w:lineRule="exact"/>
        <w:rPr>
          <w:rStyle w:val="630"/>
          <w:rFonts w:ascii="宋体"/>
          <w:color w:val="000000"/>
          <w:sz w:val="24"/>
          <w:szCs w:val="24"/>
          <w:lang w:val="zh-TW"/>
        </w:rPr>
      </w:pPr>
      <w:r>
        <w:rPr>
          <w:rStyle w:val="630"/>
          <w:rFonts w:ascii="宋体"/>
          <w:color w:val="000000"/>
          <w:sz w:val="24"/>
          <w:szCs w:val="24"/>
          <w:lang w:val="zh-TW"/>
        </w:rPr>
        <w:t xml:space="preserve">7、多标段项目评标定标时执行如下规定：</w:t>
      </w:r>
      <w:r/>
    </w:p>
    <w:p>
      <w:pPr>
        <w:pStyle w:val="637"/>
        <w:ind w:firstLine="480"/>
        <w:spacing w:line="440" w:lineRule="exact"/>
        <w:rPr>
          <w:rStyle w:val="630"/>
          <w:rFonts w:hint="eastAsia" w:ascii="宋体"/>
          <w:color w:val="000000"/>
          <w:sz w:val="24"/>
          <w:szCs w:val="24"/>
          <w:lang w:val="zh-TW"/>
        </w:rPr>
      </w:pPr>
      <w:r>
        <w:rPr>
          <w:rStyle w:val="630"/>
          <w:rFonts w:hint="eastAsia" w:ascii="宋体"/>
          <w:color w:val="000000"/>
          <w:sz w:val="24"/>
          <w:szCs w:val="24"/>
          <w:lang w:val="zh-TW"/>
        </w:rPr>
        <w:t xml:space="preserve">（1）同一投标供应商最多只能中一个标段。</w:t>
      </w:r>
      <w:r/>
    </w:p>
    <w:p>
      <w:pPr>
        <w:pStyle w:val="637"/>
        <w:ind w:firstLine="480"/>
        <w:spacing w:line="440" w:lineRule="exact"/>
        <w:rPr>
          <w:rStyle w:val="630"/>
          <w:rFonts w:hint="eastAsia" w:ascii="宋体"/>
          <w:color w:val="000000"/>
          <w:sz w:val="24"/>
          <w:szCs w:val="24"/>
          <w:lang w:val="zh-TW"/>
        </w:rPr>
      </w:pPr>
      <w:r>
        <w:rPr>
          <w:rStyle w:val="630"/>
          <w:rFonts w:hint="eastAsia" w:ascii="宋体"/>
          <w:color w:val="000000"/>
          <w:sz w:val="24"/>
          <w:szCs w:val="24"/>
          <w:lang w:val="zh-TW"/>
        </w:rPr>
        <w:t xml:space="preserve">（2）定标顺序为标段顺序（一标段</w:t>
      </w:r>
      <w:bookmarkStart w:id="185" w:name="_Hlk163140322"/>
      <w:r>
        <w:rPr>
          <w:rStyle w:val="630"/>
          <w:rFonts w:hint="eastAsia" w:ascii="宋体"/>
          <w:color w:val="000000"/>
          <w:sz w:val="24"/>
          <w:szCs w:val="24"/>
          <w:lang w:val="zh-TW"/>
        </w:rPr>
        <w:t xml:space="preserve">→</w:t>
      </w:r>
      <w:bookmarkEnd w:id="185"/>
      <w:r>
        <w:rPr>
          <w:rStyle w:val="630"/>
          <w:rFonts w:hint="eastAsia" w:ascii="宋体"/>
          <w:color w:val="000000"/>
          <w:sz w:val="24"/>
          <w:szCs w:val="24"/>
          <w:lang w:val="zh-TW"/>
        </w:rPr>
        <w:t xml:space="preserve">二标段→三标段→四标段→五标段），一个投标供应商最多可以兼投五个标段，但最多只能中一个标段。如果一个投标供应商在多个标段的排序均为第一名，则按标段顺序靠前的一个标段中标，另外标段只能由排名第二的</w:t>
      </w:r>
      <w:bookmarkStart w:id="186" w:name="_Hlk163140389"/>
      <w:r>
        <w:rPr>
          <w:rStyle w:val="630"/>
          <w:rFonts w:hint="eastAsia" w:ascii="宋体"/>
          <w:color w:val="000000"/>
          <w:sz w:val="24"/>
          <w:szCs w:val="24"/>
          <w:lang w:val="zh-TW"/>
        </w:rPr>
        <w:t xml:space="preserve">投标</w:t>
      </w:r>
      <w:bookmarkEnd w:id="186"/>
      <w:r>
        <w:rPr>
          <w:rStyle w:val="630"/>
          <w:rFonts w:hint="eastAsia" w:ascii="宋体"/>
          <w:color w:val="000000"/>
          <w:sz w:val="24"/>
          <w:szCs w:val="24"/>
          <w:lang w:val="zh-TW"/>
        </w:rPr>
        <w:t xml:space="preserve">供应商</w:t>
      </w:r>
      <w:r>
        <w:rPr>
          <w:rStyle w:val="630"/>
          <w:rFonts w:hint="eastAsia" w:ascii="宋体"/>
          <w:color w:val="000000"/>
          <w:sz w:val="24"/>
          <w:szCs w:val="24"/>
          <w:lang w:val="zh-TW"/>
        </w:rPr>
        <w:t xml:space="preserve">中标</w:t>
      </w:r>
      <w:r>
        <w:rPr>
          <w:rStyle w:val="630"/>
          <w:rFonts w:hint="eastAsia" w:ascii="宋体"/>
          <w:color w:val="000000"/>
          <w:sz w:val="24"/>
          <w:szCs w:val="24"/>
          <w:lang w:val="zh-TW"/>
        </w:rPr>
        <w:t xml:space="preserve">，其余依此类推。</w:t>
      </w:r>
      <w:r/>
    </w:p>
    <w:p>
      <w:pPr>
        <w:pStyle w:val="637"/>
        <w:ind w:firstLine="480"/>
        <w:spacing w:line="440" w:lineRule="exact"/>
        <w:rPr>
          <w:rStyle w:val="630"/>
          <w:rFonts w:ascii="宋体"/>
          <w:color w:val="000000"/>
          <w:sz w:val="24"/>
          <w:szCs w:val="24"/>
          <w:lang w:val="zh-TW"/>
        </w:rPr>
      </w:pPr>
      <w:r>
        <w:rPr>
          <w:rStyle w:val="630"/>
          <w:rFonts w:hint="eastAsia" w:ascii="宋体"/>
          <w:color w:val="000000"/>
          <w:sz w:val="24"/>
          <w:szCs w:val="24"/>
          <w:lang w:val="zh-TW"/>
        </w:rPr>
        <w:t xml:space="preserve">（3）当投标供应商在前面标段中已确定为第一中标候选供应商时，其投标文件仍参与下面标段的评审，但不作为第一中标候选供应商推选，依此类推。</w:t>
      </w:r>
      <w:r>
        <w:rPr>
          <w:rStyle w:val="630"/>
          <w:rFonts w:ascii="宋体"/>
          <w:color w:val="000000"/>
          <w:sz w:val="24"/>
          <w:szCs w:val="24"/>
          <w:lang w:val="zh-TW"/>
        </w:rPr>
      </w:r>
      <w:r/>
    </w:p>
    <w:p>
      <w:pPr>
        <w:pStyle w:val="637"/>
        <w:ind w:firstLine="480"/>
        <w:spacing w:line="440" w:lineRule="exact"/>
        <w:rPr>
          <w:rStyle w:val="630"/>
          <w:rFonts w:ascii="宋体"/>
          <w:color w:val="000000"/>
          <w:sz w:val="24"/>
          <w:szCs w:val="24"/>
          <w:lang w:val="zh-TW"/>
        </w:rPr>
      </w:pPr>
      <w:r>
        <w:rPr>
          <w:rStyle w:val="630"/>
          <w:rFonts w:ascii="宋体"/>
          <w:color w:val="000000"/>
          <w:sz w:val="24"/>
          <w:szCs w:val="24"/>
          <w:lang w:val="zh-TW"/>
        </w:rPr>
      </w:r>
      <w:r/>
    </w:p>
    <w:p>
      <w:pPr>
        <w:pStyle w:val="613"/>
        <w:rPr>
          <w:rStyle w:val="630"/>
          <w:rFonts w:ascii="宋体" w:hAnsi="宋体"/>
          <w:sz w:val="24"/>
          <w:szCs w:val="24"/>
          <w:lang w:eastAsia="zh-TW"/>
        </w:rPr>
      </w:pPr>
      <w:r>
        <w:rPr>
          <w:rStyle w:val="630"/>
          <w:rFonts w:ascii="宋体" w:hAnsi="宋体"/>
          <w:sz w:val="24"/>
          <w:szCs w:val="24"/>
          <w:lang w:eastAsia="zh-TW"/>
        </w:rPr>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13"/>
        <w:rPr>
          <w:rFonts w:hint="eastAsia"/>
          <w:szCs w:val="21"/>
        </w:rPr>
      </w:pPr>
      <w:r>
        <w:rPr>
          <w:rFonts w:hint="eastAsia"/>
          <w:szCs w:val="21"/>
        </w:rPr>
      </w:r>
      <w:r/>
    </w:p>
    <w:p>
      <w:pPr>
        <w:pStyle w:val="632"/>
        <w:ind w:firstLine="0"/>
        <w:rPr>
          <w:rFonts w:hint="eastAsia" w:ascii="Times New Roman" w:hAnsi="Times New Roman"/>
          <w:color w:val="000000"/>
        </w:rPr>
      </w:pPr>
      <w:r>
        <w:rPr>
          <w:rFonts w:hint="eastAsia" w:ascii="Times New Roman" w:hAnsi="Times New Roman"/>
          <w:color w:val="000000"/>
        </w:rPr>
      </w:r>
      <w:r/>
    </w:p>
    <w:p>
      <w:pPr>
        <w:pStyle w:val="613"/>
        <w:rPr>
          <w:rFonts w:hint="eastAsia"/>
          <w:szCs w:val="21"/>
        </w:rPr>
      </w:pPr>
      <w:r>
        <w:rPr>
          <w:rFonts w:hint="eastAsia"/>
          <w:szCs w:val="21"/>
        </w:rPr>
      </w:r>
      <w:r/>
    </w:p>
    <w:p>
      <w:pPr>
        <w:pStyle w:val="613"/>
        <w:jc w:val="center"/>
        <w:keepNext/>
        <w:rPr>
          <w:rFonts w:ascii="黑体" w:eastAsia="黑体"/>
          <w:bCs/>
          <w:sz w:val="44"/>
          <w:szCs w:val="28"/>
        </w:rPr>
        <w:outlineLvl w:val="0"/>
      </w:pPr>
      <w:r>
        <w:rPr>
          <w:rFonts w:ascii="黑体" w:eastAsia="黑体"/>
          <w:bCs/>
          <w:sz w:val="44"/>
          <w:szCs w:val="28"/>
        </w:rPr>
      </w:r>
      <w:r/>
    </w:p>
    <w:p>
      <w:pPr>
        <w:pStyle w:val="613"/>
        <w:jc w:val="center"/>
        <w:keepNext/>
        <w:rPr>
          <w:rFonts w:hint="eastAsia" w:ascii="黑体" w:eastAsia="黑体"/>
          <w:bCs/>
          <w:sz w:val="44"/>
          <w:szCs w:val="28"/>
        </w:rPr>
        <w:outlineLvl w:val="0"/>
      </w:pPr>
      <w:r>
        <w:rPr>
          <w:rFonts w:hint="eastAsia" w:ascii="黑体" w:eastAsia="黑体"/>
          <w:bCs/>
          <w:sz w:val="44"/>
          <w:szCs w:val="28"/>
        </w:rPr>
        <w:t xml:space="preserve">第六章  投标文件格式 </w:t>
      </w:r>
      <w:r/>
    </w:p>
    <w:p>
      <w:pPr>
        <w:pStyle w:val="613"/>
        <w:jc w:val="center"/>
        <w:rPr>
          <w:rFonts w:hint="eastAsia" w:ascii="宋体" w:hAnsi="宋体"/>
          <w:b/>
          <w:sz w:val="72"/>
          <w:szCs w:val="21"/>
        </w:rPr>
      </w:pPr>
      <w:r/>
      <w:bookmarkStart w:id="187" w:name="_Hlt26955039"/>
      <w:r/>
      <w:bookmarkEnd w:id="187"/>
      <w:r/>
      <w:bookmarkStart w:id="188" w:name="_Hlt26671244"/>
      <w:r/>
      <w:bookmarkEnd w:id="188"/>
      <w:r>
        <w:rPr>
          <w:rFonts w:hint="eastAsia" w:ascii="宋体" w:hAnsi="宋体"/>
          <w:b/>
          <w:sz w:val="72"/>
          <w:szCs w:val="21"/>
        </w:rPr>
      </w:r>
      <w:r/>
    </w:p>
    <w:p>
      <w:pPr>
        <w:pStyle w:val="613"/>
        <w:jc w:val="center"/>
        <w:rPr>
          <w:rFonts w:hint="eastAsia" w:ascii="宋体" w:hAnsi="宋体"/>
          <w:b/>
          <w:sz w:val="72"/>
          <w:szCs w:val="21"/>
        </w:rPr>
      </w:pPr>
      <w:r>
        <w:rPr>
          <w:rFonts w:hint="eastAsia" w:ascii="宋体" w:hAnsi="宋体"/>
          <w:b/>
          <w:sz w:val="72"/>
          <w:szCs w:val="21"/>
        </w:rPr>
        <w:t xml:space="preserve">投  标  文  件</w:t>
      </w:r>
      <w:r/>
    </w:p>
    <w:p>
      <w:pPr>
        <w:pStyle w:val="613"/>
        <w:jc w:val="center"/>
        <w:rPr>
          <w:rFonts w:hint="eastAsia" w:ascii="宋体" w:hAnsi="宋体"/>
          <w:b/>
          <w:sz w:val="72"/>
          <w:szCs w:val="21"/>
        </w:rPr>
      </w:pPr>
      <w:r>
        <w:rPr>
          <w:rFonts w:hint="eastAsia" w:ascii="宋体" w:hAnsi="宋体"/>
          <w:b/>
          <w:sz w:val="72"/>
          <w:szCs w:val="21"/>
        </w:rPr>
      </w:r>
      <w:r/>
    </w:p>
    <w:p>
      <w:pPr>
        <w:pStyle w:val="613"/>
        <w:jc w:val="center"/>
        <w:rPr>
          <w:rFonts w:hint="eastAsia" w:ascii="宋体" w:hAnsi="宋体"/>
          <w:b/>
          <w:sz w:val="72"/>
          <w:szCs w:val="21"/>
        </w:rPr>
      </w:pPr>
      <w:r>
        <w:rPr>
          <w:rFonts w:hint="eastAsia" w:ascii="宋体" w:hAnsi="宋体"/>
          <w:b/>
          <w:sz w:val="72"/>
          <w:szCs w:val="21"/>
        </w:rPr>
      </w:r>
      <w:r/>
    </w:p>
    <w:p>
      <w:pPr>
        <w:pStyle w:val="613"/>
        <w:jc w:val="center"/>
        <w:rPr>
          <w:rFonts w:hint="eastAsia" w:ascii="宋体" w:hAnsi="宋体"/>
          <w:b/>
          <w:sz w:val="36"/>
          <w:szCs w:val="21"/>
        </w:rPr>
      </w:pPr>
      <w:r>
        <w:rPr>
          <w:rFonts w:hint="eastAsia" w:ascii="宋体" w:hAnsi="宋体"/>
          <w:b/>
          <w:sz w:val="36"/>
          <w:szCs w:val="21"/>
        </w:rPr>
      </w:r>
      <w:r/>
    </w:p>
    <w:p>
      <w:pPr>
        <w:pStyle w:val="613"/>
        <w:jc w:val="center"/>
        <w:rPr>
          <w:rFonts w:hint="eastAsia" w:ascii="宋体" w:hAnsi="宋体"/>
          <w:b/>
          <w:sz w:val="36"/>
          <w:szCs w:val="21"/>
        </w:rPr>
      </w:pPr>
      <w:r>
        <w:rPr>
          <w:rFonts w:hint="eastAsia" w:ascii="宋体" w:hAnsi="宋体"/>
          <w:b/>
          <w:sz w:val="36"/>
          <w:szCs w:val="21"/>
        </w:rPr>
      </w:r>
      <w:r/>
    </w:p>
    <w:p>
      <w:pPr>
        <w:pStyle w:val="613"/>
        <w:jc w:val="center"/>
        <w:rPr>
          <w:rFonts w:hint="eastAsia" w:ascii="宋体" w:hAnsi="宋体"/>
          <w:b/>
          <w:sz w:val="36"/>
          <w:szCs w:val="21"/>
        </w:rPr>
      </w:pPr>
      <w:r>
        <w:rPr>
          <w:rFonts w:hint="eastAsia" w:ascii="宋体" w:hAnsi="宋体"/>
          <w:b/>
          <w:sz w:val="36"/>
          <w:szCs w:val="21"/>
        </w:rPr>
      </w:r>
      <w:r/>
    </w:p>
    <w:p>
      <w:pPr>
        <w:pStyle w:val="613"/>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13"/>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13"/>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pStyle w:val="61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rPr>
          <w:rStyle w:val="630"/>
          <w:rFonts w:ascii="宋体" w:hAnsi="宋体"/>
          <w:sz w:val="24"/>
          <w:szCs w:val="24"/>
        </w:rPr>
      </w:pPr>
      <w:r>
        <w:rPr>
          <w:rStyle w:val="630"/>
          <w:rFonts w:ascii="宋体" w:hAnsi="宋体"/>
          <w:sz w:val="24"/>
          <w:szCs w:val="24"/>
        </w:rPr>
      </w:r>
      <w:r/>
    </w:p>
    <w:p>
      <w:pPr>
        <w:pStyle w:val="613"/>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highlight w:val="none"/>
        </w:rPr>
      </w:r>
      <w:r>
        <w:rPr>
          <w:rFonts w:hint="eastAsia" w:ascii="宋体" w:hAnsi="宋体"/>
          <w:b/>
          <w:bCs/>
          <w:sz w:val="32"/>
          <w:szCs w:val="32"/>
          <w:highlight w:val="none"/>
        </w:rP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rFonts w:hint="eastAsia" w:ascii="宋体" w:hAnsi="宋体"/>
          <w:b/>
          <w:bCs/>
          <w:sz w:val="32"/>
          <w:szCs w:val="32"/>
          <w:highlight w:val="none"/>
        </w:rPr>
      </w:r>
    </w:p>
    <w:p>
      <w:pPr>
        <w:pStyle w:val="613"/>
        <w:jc w:val="left"/>
        <w:spacing w:line="440" w:lineRule="exact"/>
        <w:rPr>
          <w:rFonts w:hint="eastAsia" w:ascii="宋体" w:hAnsi="宋体"/>
          <w:b/>
          <w:bCs/>
          <w:sz w:val="32"/>
          <w:szCs w:val="32"/>
          <w:highlight w:val="none"/>
        </w:rPr>
      </w:pPr>
      <w:r>
        <w:rPr>
          <w:rFonts w:hint="eastAsia" w:ascii="宋体" w:hAnsi="宋体"/>
          <w:b/>
          <w:bCs/>
          <w:sz w:val="32"/>
          <w:szCs w:val="32"/>
        </w:rPr>
        <w:t xml:space="preserve">                   投标文件目录</w:t>
      </w:r>
      <w:r/>
    </w:p>
    <w:p>
      <w:pPr>
        <w:pStyle w:val="613"/>
        <w:jc w:val="center"/>
        <w:spacing w:line="440" w:lineRule="exact"/>
        <w:rPr>
          <w:rFonts w:hint="eastAsia" w:ascii="宋体" w:hAnsi="宋体"/>
          <w:b/>
          <w:bCs/>
          <w:sz w:val="32"/>
          <w:szCs w:val="32"/>
        </w:rPr>
      </w:pPr>
      <w:r>
        <w:rPr>
          <w:rFonts w:hint="eastAsia" w:ascii="宋体" w:hAnsi="宋体"/>
          <w:b/>
          <w:bCs/>
          <w:sz w:val="32"/>
          <w:szCs w:val="32"/>
        </w:rPr>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一、法人或者其他组织的营业执照等证明文件，自然人的身份证明（如供应商为事业单位的，提供事业单位法人证书）</w:t>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二、上一年度的财务状况报告（提供2022年度</w:t>
      </w:r>
      <w:r>
        <w:rPr>
          <w:rFonts w:hint="eastAsia" w:ascii="宋体" w:hAnsi="宋体" w:cs="宋体"/>
          <w:sz w:val="24"/>
          <w:szCs w:val="24"/>
          <w:u w:val="single"/>
        </w:rPr>
        <w:t xml:space="preserve">或2023年度的财务报表（财务报表至少应包括资产负债表、利润表）；距投标截止之日止，成立不足一年的供应商，可不提供财务报表；如供应商为事业单位的，财务报表至少应包括资产负债表、</w:t>
      </w:r>
      <w:r>
        <w:rPr>
          <w:rFonts w:ascii="宋体" w:hAnsi="宋体" w:cs="宋体"/>
          <w:sz w:val="24"/>
          <w:szCs w:val="24"/>
          <w:u w:val="single"/>
        </w:rPr>
        <w:t xml:space="preserve">收入支出表或者收入费用表</w:t>
      </w:r>
      <w:r>
        <w:rPr>
          <w:rFonts w:hint="eastAsia" w:ascii="宋体" w:hAnsi="宋体" w:cs="宋体"/>
          <w:sz w:val="24"/>
          <w:szCs w:val="24"/>
          <w:u w:val="single"/>
        </w:rPr>
        <w:t xml:space="preserve">）</w:t>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三、依法缴纳税收和社会保障资金的相关材料（提供2023年1月以来任意一个月的依法缴纳税收及社会保障资金的证明材料。</w:t>
      </w:r>
      <w:r>
        <w:rPr>
          <w:rFonts w:hint="eastAsia" w:ascii="宋体" w:hAnsi="宋体" w:cs="宋体"/>
          <w:sz w:val="24"/>
          <w:szCs w:val="24"/>
          <w:u w:val="single"/>
        </w:rPr>
        <w:t xml:space="preserve">供应商</w:t>
      </w:r>
      <w:r>
        <w:rPr>
          <w:rFonts w:hint="eastAsia" w:ascii="宋体" w:hAnsi="宋体" w:cs="宋体"/>
          <w:sz w:val="24"/>
          <w:szCs w:val="24"/>
          <w:u w:val="single"/>
        </w:rPr>
        <w:t xml:space="preserve">依法享受缓缴、免缴税收、社会保障资金的提供证明材料。）</w:t>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四、具备履行合同所必需的设备和专业技术能力的书面声明</w:t>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五、参加政府采购活动前 3 年内在经营活动中没有重大违法记录的书面声明</w:t>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六、特定资格要求的证明文件（如果本项目设置特定资格要求，则需要提供）</w:t>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七、法人授权书</w:t>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八、投标函</w:t>
      </w:r>
      <w:r/>
    </w:p>
    <w:p>
      <w:pPr>
        <w:pStyle w:val="613"/>
        <w:ind w:firstLine="480"/>
        <w:spacing w:line="480" w:lineRule="exact"/>
        <w:rPr>
          <w:rFonts w:hint="eastAsia" w:ascii="宋体" w:hAnsi="宋体" w:cs="宋体"/>
          <w:sz w:val="24"/>
          <w:szCs w:val="24"/>
        </w:rPr>
      </w:pPr>
      <w:r>
        <w:rPr>
          <w:rFonts w:hint="eastAsia" w:ascii="宋体" w:hAnsi="宋体" w:cs="宋体"/>
          <w:sz w:val="24"/>
          <w:szCs w:val="24"/>
        </w:rPr>
        <w:t xml:space="preserve">九、小微企业声明函</w:t>
      </w:r>
      <w:r/>
    </w:p>
    <w:p>
      <w:pPr>
        <w:pStyle w:val="613"/>
        <w:ind w:firstLine="480"/>
        <w:spacing w:line="480" w:lineRule="exact"/>
        <w:rPr>
          <w:rFonts w:hint="eastAsia" w:ascii="宋体" w:hAnsi="宋体" w:cs="宋体"/>
          <w:sz w:val="24"/>
          <w:szCs w:val="24"/>
        </w:rPr>
      </w:pPr>
      <w:r>
        <w:rPr>
          <w:rFonts w:hint="eastAsia" w:ascii="宋体" w:hAnsi="宋体" w:cs="宋体"/>
          <w:sz w:val="24"/>
          <w:szCs w:val="24"/>
        </w:rPr>
        <w:t xml:space="preserve">十、投标分项报价表</w:t>
      </w:r>
      <w:r/>
    </w:p>
    <w:p>
      <w:pPr>
        <w:pStyle w:val="613"/>
        <w:ind w:firstLine="480"/>
        <w:spacing w:line="480" w:lineRule="exact"/>
        <w:rPr>
          <w:rFonts w:hint="eastAsia" w:ascii="宋体" w:hAnsi="宋体" w:cs="宋体"/>
          <w:sz w:val="24"/>
          <w:szCs w:val="24"/>
        </w:rPr>
      </w:pPr>
      <w:r>
        <w:rPr>
          <w:rFonts w:hint="eastAsia" w:ascii="宋体" w:hAnsi="宋体" w:cs="宋体"/>
          <w:sz w:val="24"/>
          <w:szCs w:val="24"/>
        </w:rPr>
        <w:t xml:space="preserve">十一、商务要求响应及偏离表</w:t>
      </w:r>
      <w:r/>
    </w:p>
    <w:p>
      <w:pPr>
        <w:pStyle w:val="613"/>
        <w:ind w:firstLine="480"/>
        <w:spacing w:line="480" w:lineRule="exact"/>
        <w:rPr>
          <w:rFonts w:ascii="宋体" w:hAnsi="宋体" w:cs="宋体"/>
          <w:sz w:val="24"/>
          <w:szCs w:val="24"/>
        </w:rPr>
      </w:pPr>
      <w:r>
        <w:rPr>
          <w:rFonts w:hint="eastAsia" w:ascii="宋体" w:hAnsi="宋体" w:cs="宋体"/>
          <w:sz w:val="24"/>
          <w:szCs w:val="24"/>
        </w:rPr>
        <w:t xml:space="preserve">十二、服务承诺</w:t>
      </w:r>
      <w:r>
        <w:rPr>
          <w:rFonts w:ascii="宋体" w:hAnsi="宋体" w:cs="宋体"/>
          <w:sz w:val="24"/>
          <w:szCs w:val="24"/>
        </w:rPr>
      </w:r>
      <w:r/>
    </w:p>
    <w:p>
      <w:pPr>
        <w:pStyle w:val="613"/>
        <w:ind w:firstLine="480"/>
        <w:spacing w:line="480" w:lineRule="exact"/>
        <w:rPr>
          <w:rFonts w:hint="eastAsia" w:ascii="宋体" w:hAnsi="宋体" w:cs="宋体"/>
          <w:sz w:val="24"/>
          <w:szCs w:val="24"/>
        </w:rPr>
      </w:pPr>
      <w:r>
        <w:rPr>
          <w:rFonts w:hint="eastAsia" w:ascii="宋体" w:hAnsi="宋体" w:cs="宋体"/>
          <w:sz w:val="24"/>
          <w:szCs w:val="24"/>
        </w:rPr>
        <w:t xml:space="preserve">十三、项目实施方案及其他</w:t>
      </w:r>
      <w:r/>
    </w:p>
    <w:p>
      <w:pPr>
        <w:pStyle w:val="613"/>
        <w:ind w:firstLine="480"/>
        <w:spacing w:line="480" w:lineRule="exact"/>
        <w:rPr>
          <w:rFonts w:hint="eastAsia" w:ascii="宋体" w:hAnsi="宋体" w:cs="宋体"/>
          <w:sz w:val="24"/>
          <w:szCs w:val="24"/>
          <w:u w:val="single"/>
        </w:rPr>
      </w:pPr>
      <w:r>
        <w:rPr>
          <w:rFonts w:hint="eastAsia" w:ascii="宋体" w:hAnsi="宋体" w:cs="宋体"/>
          <w:sz w:val="24"/>
          <w:szCs w:val="24"/>
          <w:u w:val="single"/>
        </w:rPr>
        <w:t xml:space="preserve">十四、开标一览表</w:t>
      </w:r>
      <w:r/>
    </w:p>
    <w:p>
      <w:pPr>
        <w:pStyle w:val="613"/>
        <w:ind w:firstLine="480"/>
        <w:spacing w:line="480" w:lineRule="exact"/>
        <w:rPr>
          <w:rFonts w:hint="eastAsia" w:ascii="宋体" w:hAnsi="宋体" w:cs="宋体"/>
          <w:sz w:val="24"/>
          <w:szCs w:val="24"/>
        </w:rPr>
      </w:pPr>
      <w:r>
        <w:rPr>
          <w:rFonts w:hint="eastAsia" w:ascii="宋体" w:hAnsi="宋体" w:cs="宋体"/>
          <w:sz w:val="24"/>
          <w:szCs w:val="24"/>
        </w:rPr>
        <w:t xml:space="preserve">十五、盐城市政府采购事前信用承诺书</w:t>
      </w:r>
      <w:r/>
    </w:p>
    <w:p>
      <w:pPr>
        <w:pStyle w:val="613"/>
        <w:ind w:firstLine="480"/>
        <w:spacing w:line="480" w:lineRule="exact"/>
        <w:rPr>
          <w:rFonts w:hint="eastAsia" w:ascii="宋体" w:hAnsi="宋体" w:cs="宋体"/>
          <w:sz w:val="24"/>
          <w:szCs w:val="24"/>
        </w:rPr>
      </w:pPr>
      <w:r>
        <w:rPr>
          <w:rFonts w:hint="eastAsia" w:ascii="宋体" w:hAnsi="宋体" w:cs="宋体"/>
          <w:sz w:val="24"/>
          <w:szCs w:val="24"/>
        </w:rPr>
      </w:r>
      <w:r/>
    </w:p>
    <w:p>
      <w:pPr>
        <w:pStyle w:val="613"/>
        <w:ind w:firstLine="480"/>
        <w:spacing w:line="480" w:lineRule="exact"/>
        <w:rPr>
          <w:rFonts w:hint="eastAsia" w:ascii="宋体" w:hAnsi="宋体" w:cs="宋体"/>
          <w:sz w:val="24"/>
          <w:szCs w:val="24"/>
        </w:rPr>
      </w:pPr>
      <w:r>
        <w:rPr>
          <w:rFonts w:hint="eastAsia" w:ascii="宋体" w:hAnsi="宋体" w:cs="宋体"/>
          <w:sz w:val="24"/>
          <w:szCs w:val="24"/>
        </w:rPr>
      </w:r>
      <w:r/>
    </w:p>
    <w:p>
      <w:pPr>
        <w:pStyle w:val="613"/>
        <w:ind w:firstLine="480"/>
        <w:spacing w:line="480" w:lineRule="exact"/>
        <w:rPr>
          <w:rFonts w:hint="eastAsia" w:ascii="宋体" w:hAnsi="宋体" w:cs="宋体"/>
          <w:sz w:val="24"/>
          <w:szCs w:val="24"/>
        </w:rPr>
      </w:pPr>
      <w:r>
        <w:rPr>
          <w:rFonts w:hint="eastAsia" w:ascii="宋体" w:hAnsi="宋体" w:cs="宋体"/>
          <w:sz w:val="24"/>
          <w:szCs w:val="24"/>
        </w:rPr>
      </w:r>
      <w:r/>
    </w:p>
    <w:p>
      <w:pPr>
        <w:pStyle w:val="613"/>
        <w:spacing w:line="480" w:lineRule="exact"/>
        <w:rPr>
          <w:rFonts w:hint="eastAsia" w:ascii="宋体" w:hAnsi="宋体" w:cs="宋体"/>
          <w:sz w:val="24"/>
          <w:szCs w:val="24"/>
        </w:rPr>
      </w:pPr>
      <w:r>
        <w:rPr>
          <w:rFonts w:hint="eastAsia" w:ascii="宋体" w:hAnsi="宋体" w:cs="宋体"/>
          <w:sz w:val="24"/>
          <w:szCs w:val="24"/>
        </w:rPr>
      </w:r>
      <w:r/>
    </w:p>
    <w:p>
      <w:pPr>
        <w:pStyle w:val="613"/>
        <w:rPr>
          <w:rFonts w:hint="eastAsia" w:ascii="宋体" w:hAnsi="宋体" w:cs="宋体"/>
          <w:iCs/>
          <w:sz w:val="28"/>
          <w:szCs w:val="28"/>
          <w:u w:val="single"/>
        </w:rPr>
      </w:pPr>
      <w:r>
        <w:rPr>
          <w:rFonts w:hint="eastAsia" w:ascii="宋体" w:hAnsi="宋体" w:cs="宋体"/>
          <w:i/>
          <w:sz w:val="28"/>
          <w:szCs w:val="28"/>
        </w:rPr>
        <w:t xml:space="preserve">一、</w:t>
      </w:r>
      <w:r>
        <w:rPr>
          <w:rFonts w:hint="eastAsia" w:ascii="宋体" w:hAnsi="宋体" w:cs="宋体"/>
          <w:i/>
          <w:sz w:val="28"/>
          <w:szCs w:val="28"/>
          <w:u w:val="single"/>
        </w:rPr>
        <w:t xml:space="preserve">法人或者其他组织的营业执照等证明文件，自然人的身份证明</w:t>
      </w:r>
      <w:r>
        <w:rPr>
          <w:rFonts w:hint="eastAsia" w:ascii="宋体" w:hAnsi="宋体" w:cs="宋体"/>
          <w:iCs/>
          <w:sz w:val="28"/>
          <w:szCs w:val="28"/>
          <w:u w:val="single"/>
        </w:rPr>
      </w:r>
      <w:r/>
    </w:p>
    <w:p>
      <w:pPr>
        <w:pStyle w:val="613"/>
        <w:ind w:firstLine="480"/>
        <w:spacing w:line="440" w:lineRule="exact"/>
        <w:rPr>
          <w:rFonts w:hint="eastAsia" w:ascii="宋体" w:hAnsi="宋体" w:cs="宋体"/>
          <w:iCs/>
          <w:sz w:val="24"/>
          <w:szCs w:val="21"/>
        </w:rPr>
      </w:pPr>
      <w:r>
        <w:rPr>
          <w:rFonts w:hint="eastAsia" w:ascii="宋体" w:hAnsi="宋体" w:cs="宋体"/>
          <w:sz w:val="24"/>
          <w:szCs w:val="24"/>
          <w:u w:val="single"/>
        </w:rPr>
        <w:t xml:space="preserve">（提供营业执照、自然人的身份证明或</w:t>
      </w:r>
      <w:r>
        <w:rPr>
          <w:rFonts w:hint="eastAsia" w:ascii="宋体" w:hAnsi="宋体" w:cs="宋体"/>
          <w:sz w:val="24"/>
          <w:szCs w:val="24"/>
          <w:u w:val="single"/>
          <w:shd w:val="clear" w:color="auto" w:fill="ffffff"/>
        </w:rPr>
        <w:t xml:space="preserve">事业单位法人证书）</w:t>
      </w:r>
      <w:r>
        <w:rPr>
          <w:rFonts w:hint="eastAsia" w:ascii="宋体" w:hAnsi="宋体" w:cs="宋体"/>
          <w:iCs/>
          <w:sz w:val="24"/>
          <w:szCs w:val="21"/>
        </w:rPr>
      </w:r>
      <w:r/>
    </w:p>
    <w:p>
      <w:pPr>
        <w:pStyle w:val="613"/>
        <w:spacing w:before="93" w:after="93"/>
        <w:rPr>
          <w:rFonts w:hint="eastAsia" w:ascii="宋体" w:hAnsi="宋体" w:cs="宋体"/>
          <w:i/>
          <w:sz w:val="28"/>
          <w:szCs w:val="28"/>
        </w:rPr>
      </w:pPr>
      <w:r>
        <w:rPr>
          <w:rFonts w:hint="eastAsia" w:ascii="宋体" w:hAnsi="宋体" w:cs="宋体"/>
          <w:i/>
          <w:sz w:val="28"/>
          <w:szCs w:val="28"/>
        </w:rPr>
        <w:t xml:space="preserve">二、</w:t>
      </w:r>
      <w:r>
        <w:rPr>
          <w:rFonts w:hint="eastAsia" w:ascii="宋体" w:hAnsi="宋体" w:cs="宋体"/>
          <w:i/>
          <w:sz w:val="28"/>
          <w:szCs w:val="28"/>
          <w:u w:val="single"/>
        </w:rPr>
        <w:t xml:space="preserve">上一年度的财务状况报告</w:t>
      </w:r>
      <w:r>
        <w:rPr>
          <w:rFonts w:hint="eastAsia" w:ascii="宋体" w:hAnsi="宋体" w:cs="宋体"/>
          <w:i/>
          <w:sz w:val="28"/>
          <w:szCs w:val="28"/>
        </w:rPr>
      </w:r>
      <w:r/>
    </w:p>
    <w:p>
      <w:pPr>
        <w:pStyle w:val="613"/>
        <w:ind w:firstLine="480"/>
        <w:spacing w:line="440" w:lineRule="exact"/>
        <w:rPr>
          <w:rFonts w:hint="eastAsia" w:ascii="宋体" w:hAnsi="宋体" w:cs="宋体"/>
          <w:iCs/>
          <w:sz w:val="32"/>
          <w:szCs w:val="32"/>
        </w:rPr>
      </w:pPr>
      <w:r>
        <w:rPr>
          <w:rFonts w:hint="eastAsia" w:ascii="宋体" w:hAnsi="宋体" w:cs="宋体"/>
          <w:sz w:val="24"/>
          <w:szCs w:val="24"/>
          <w:u w:val="single"/>
        </w:rPr>
        <w:t xml:space="preserve">提供2022年度或2023年度的财务报表（财务报表至少应包括资产负债表、利润表）；距投标截止之日止，成立不</w:t>
      </w:r>
      <w:r>
        <w:rPr>
          <w:rFonts w:hint="eastAsia" w:ascii="宋体" w:hAnsi="宋体" w:cs="宋体"/>
          <w:sz w:val="24"/>
          <w:szCs w:val="24"/>
          <w:u w:val="single"/>
        </w:rPr>
        <w:t xml:space="preserve">足一年的供应商，可不提供财务报表；如</w:t>
      </w:r>
      <w:r>
        <w:rPr>
          <w:rFonts w:hint="eastAsia" w:ascii="宋体" w:hAnsi="宋体"/>
          <w:sz w:val="24"/>
          <w:szCs w:val="24"/>
          <w:u w:val="single"/>
        </w:rPr>
        <w:t xml:space="preserve">供应商为事业单位的，财务报表至少应包括资产负债表、</w:t>
      </w:r>
      <w:r>
        <w:rPr>
          <w:rFonts w:ascii="Arial" w:hAnsi="Arial" w:eastAsia="Arial" w:cs="Arial"/>
          <w:sz w:val="24"/>
          <w:szCs w:val="24"/>
          <w:u w:val="single"/>
          <w:shd w:val="clear" w:color="auto" w:fill="ffffff"/>
        </w:rPr>
        <w:t xml:space="preserve">收入支出表或者收入费用表</w:t>
      </w:r>
      <w:r>
        <w:rPr>
          <w:rFonts w:hint="eastAsia" w:ascii="宋体" w:hAnsi="宋体" w:cs="宋体"/>
          <w:sz w:val="24"/>
          <w:szCs w:val="24"/>
          <w:u w:val="single"/>
        </w:rPr>
        <w:t xml:space="preserve">）</w:t>
      </w:r>
      <w:r>
        <w:rPr>
          <w:rFonts w:hint="eastAsia" w:ascii="宋体" w:hAnsi="宋体" w:cs="宋体"/>
          <w:iCs/>
          <w:sz w:val="32"/>
          <w:szCs w:val="32"/>
        </w:rPr>
      </w:r>
      <w:r/>
    </w:p>
    <w:p>
      <w:pPr>
        <w:pStyle w:val="613"/>
        <w:spacing w:before="93" w:after="93"/>
        <w:rPr>
          <w:rFonts w:hint="eastAsia" w:ascii="宋体" w:hAnsi="宋体" w:cs="宋体"/>
          <w:iCs/>
          <w:sz w:val="28"/>
          <w:szCs w:val="28"/>
        </w:rPr>
      </w:pPr>
      <w:r>
        <w:rPr>
          <w:rFonts w:hint="eastAsia" w:ascii="宋体" w:hAnsi="宋体" w:cs="宋体"/>
          <w:i/>
          <w:sz w:val="28"/>
          <w:szCs w:val="28"/>
        </w:rPr>
        <w:t xml:space="preserve">三、</w:t>
      </w:r>
      <w:r>
        <w:rPr>
          <w:rFonts w:hint="eastAsia" w:ascii="宋体" w:hAnsi="宋体" w:cs="宋体"/>
          <w:i/>
          <w:sz w:val="28"/>
          <w:szCs w:val="28"/>
          <w:u w:val="single"/>
        </w:rPr>
        <w:t xml:space="preserve">依法缴纳税收和社会保障资金的相关材料</w:t>
      </w:r>
      <w:r>
        <w:rPr>
          <w:rFonts w:hint="eastAsia" w:ascii="宋体" w:hAnsi="宋体" w:cs="宋体"/>
          <w:iCs/>
          <w:sz w:val="28"/>
          <w:szCs w:val="28"/>
        </w:rPr>
      </w:r>
      <w:r/>
    </w:p>
    <w:p>
      <w:pPr>
        <w:pStyle w:val="613"/>
        <w:ind w:firstLine="480"/>
        <w:spacing w:after="156"/>
        <w:rPr>
          <w:rFonts w:hint="eastAsia" w:ascii="宋体" w:hAnsi="宋体" w:cs="宋体"/>
          <w:iCs/>
          <w:sz w:val="32"/>
          <w:szCs w:val="32"/>
        </w:rPr>
      </w:pPr>
      <w:r>
        <w:rPr>
          <w:rFonts w:hint="eastAsia" w:ascii="宋体" w:hAnsi="宋体" w:cs="宋体"/>
          <w:iCs/>
          <w:sz w:val="24"/>
          <w:szCs w:val="24"/>
        </w:rPr>
        <w:t xml:space="preserve">提供2023年1月以来任意一个月的依法缴纳税收及社会保障资金的</w:t>
      </w:r>
      <w:r>
        <w:rPr>
          <w:rFonts w:hint="eastAsia" w:ascii="宋体" w:hAnsi="宋体" w:cs="宋体"/>
          <w:bCs/>
          <w:iCs/>
          <w:sz w:val="24"/>
          <w:szCs w:val="21"/>
        </w:rPr>
        <w:t xml:space="preserve">证明材料。投标人</w:t>
      </w:r>
      <w:r>
        <w:rPr>
          <w:rFonts w:hint="eastAsia" w:ascii="宋体" w:hAnsi="宋体" w:cs="宋体"/>
          <w:iCs/>
          <w:sz w:val="24"/>
          <w:szCs w:val="24"/>
        </w:rPr>
        <w:t xml:space="preserve">依法享受缓缴、免缴税收、</w:t>
      </w:r>
      <w:r>
        <w:rPr>
          <w:rFonts w:hint="eastAsia" w:ascii="宋体" w:hAnsi="宋体" w:cs="宋体"/>
          <w:bCs/>
          <w:iCs/>
          <w:sz w:val="24"/>
          <w:szCs w:val="21"/>
        </w:rPr>
        <w:t xml:space="preserve">社会保障资金的提供证明材料。</w:t>
      </w:r>
      <w:r>
        <w:rPr>
          <w:rFonts w:hint="eastAsia" w:ascii="宋体" w:hAnsi="宋体" w:cs="宋体"/>
          <w:iCs/>
          <w:sz w:val="32"/>
          <w:szCs w:val="32"/>
        </w:rPr>
      </w:r>
      <w:r/>
    </w:p>
    <w:p>
      <w:pPr>
        <w:pStyle w:val="613"/>
        <w:rPr>
          <w:rFonts w:hint="eastAsia" w:ascii="宋体" w:hAnsi="宋体" w:cs="宋体"/>
          <w:i/>
          <w:sz w:val="28"/>
          <w:szCs w:val="28"/>
        </w:rPr>
      </w:pPr>
      <w:r>
        <w:rPr>
          <w:rFonts w:hint="eastAsia" w:ascii="宋体" w:hAnsi="宋体" w:cs="宋体"/>
          <w:i/>
          <w:sz w:val="28"/>
          <w:szCs w:val="28"/>
        </w:rPr>
        <w:t xml:space="preserve">四、</w:t>
      </w:r>
      <w:r>
        <w:rPr>
          <w:rFonts w:hint="eastAsia" w:ascii="宋体" w:hAnsi="宋体" w:cs="宋体"/>
          <w:i/>
          <w:sz w:val="28"/>
          <w:szCs w:val="28"/>
          <w:u w:val="single"/>
        </w:rPr>
        <w:t xml:space="preserve">具备履行合同所必需的设备和专业技术能力的书面声明</w:t>
      </w:r>
      <w:r>
        <w:rPr>
          <w:rFonts w:hint="eastAsia" w:ascii="宋体" w:hAnsi="宋体" w:cs="宋体"/>
          <w:i/>
          <w:sz w:val="28"/>
          <w:szCs w:val="28"/>
        </w:rPr>
      </w:r>
      <w:r/>
    </w:p>
    <w:p>
      <w:pPr>
        <w:pStyle w:val="613"/>
        <w:ind w:firstLine="492"/>
        <w:spacing w:line="460" w:lineRule="exact"/>
        <w:rPr>
          <w:rFonts w:hint="eastAsia" w:ascii="宋体" w:hAnsi="宋体" w:cs="宋体"/>
          <w:bCs/>
          <w:iCs/>
          <w:sz w:val="24"/>
          <w:szCs w:val="21"/>
        </w:rPr>
      </w:pPr>
      <w:r>
        <w:rPr>
          <w:rFonts w:hint="eastAsia" w:ascii="宋体" w:hAnsi="宋体" w:cs="宋体"/>
          <w:bCs/>
          <w:iCs/>
          <w:sz w:val="24"/>
          <w:szCs w:val="21"/>
        </w:rPr>
        <w:t xml:space="preserve">我单位郑重声明：我单位具备履行本项采购合同所必需的设备和专业技术能力，为履行本项采购合同我公司具备如下主要设备和主要专业技术能力：</w:t>
      </w:r>
      <w:r/>
    </w:p>
    <w:p>
      <w:pPr>
        <w:pStyle w:val="613"/>
        <w:ind w:firstLine="492"/>
        <w:spacing w:line="460" w:lineRule="exact"/>
        <w:rPr>
          <w:rFonts w:hint="eastAsia" w:ascii="宋体" w:hAnsi="宋体" w:cs="宋体"/>
          <w:bCs/>
          <w:iCs/>
          <w:sz w:val="24"/>
          <w:szCs w:val="21"/>
        </w:rPr>
      </w:pPr>
      <w:r>
        <w:rPr>
          <w:rFonts w:hint="eastAsia" w:ascii="宋体" w:hAnsi="宋体" w:cs="宋体"/>
          <w:bCs/>
          <w:iCs/>
          <w:sz w:val="24"/>
          <w:szCs w:val="21"/>
        </w:rPr>
        <w:t xml:space="preserve">主要设备有：  。</w:t>
      </w:r>
      <w:r/>
    </w:p>
    <w:p>
      <w:pPr>
        <w:pStyle w:val="613"/>
        <w:ind w:firstLine="492"/>
        <w:spacing w:line="460" w:lineRule="exact"/>
        <w:rPr>
          <w:rFonts w:hint="eastAsia" w:ascii="宋体" w:hAnsi="宋体" w:cs="宋体"/>
          <w:bCs/>
          <w:iCs/>
          <w:sz w:val="24"/>
          <w:szCs w:val="21"/>
        </w:rPr>
      </w:pPr>
      <w:r>
        <w:rPr>
          <w:rFonts w:hint="eastAsia" w:ascii="宋体" w:hAnsi="宋体" w:cs="宋体"/>
          <w:bCs/>
          <w:iCs/>
          <w:sz w:val="24"/>
          <w:szCs w:val="21"/>
        </w:rPr>
        <w:t xml:space="preserve">主要专业技术能力有：   。                            </w:t>
      </w:r>
      <w:r/>
    </w:p>
    <w:p>
      <w:pPr>
        <w:pStyle w:val="613"/>
        <w:rPr>
          <w:rFonts w:hint="eastAsia" w:ascii="宋体" w:hAnsi="宋体" w:cs="宋体"/>
          <w:iCs/>
          <w:szCs w:val="21"/>
        </w:rPr>
      </w:pPr>
      <w:r>
        <w:rPr>
          <w:rFonts w:hint="eastAsia" w:ascii="宋体" w:hAnsi="宋体" w:cs="宋体"/>
          <w:iCs/>
          <w:szCs w:val="21"/>
        </w:rPr>
      </w:r>
      <w:r/>
    </w:p>
    <w:p>
      <w:pPr>
        <w:pStyle w:val="613"/>
        <w:rPr>
          <w:rFonts w:hint="eastAsia" w:ascii="宋体" w:hAnsi="宋体" w:cs="宋体"/>
          <w:i/>
          <w:sz w:val="28"/>
          <w:szCs w:val="28"/>
        </w:rPr>
      </w:pPr>
      <w:r>
        <w:rPr>
          <w:rFonts w:hint="eastAsia" w:ascii="宋体" w:hAnsi="宋体" w:cs="宋体"/>
          <w:i/>
          <w:sz w:val="28"/>
          <w:szCs w:val="28"/>
        </w:rPr>
        <w:t xml:space="preserve">五、</w:t>
      </w:r>
      <w:r>
        <w:rPr>
          <w:rFonts w:hint="eastAsia" w:ascii="宋体" w:hAnsi="宋体" w:cs="宋体"/>
          <w:i/>
          <w:sz w:val="28"/>
          <w:szCs w:val="28"/>
          <w:u w:val="single"/>
        </w:rPr>
        <w:t xml:space="preserve">参加政府采购活动前 3 年内在经营活动中没有重大违法记录的书面声明</w:t>
      </w:r>
      <w:r>
        <w:rPr>
          <w:rFonts w:hint="eastAsia" w:ascii="宋体" w:hAnsi="宋体" w:cs="宋体"/>
          <w:i/>
          <w:sz w:val="28"/>
          <w:szCs w:val="28"/>
        </w:rPr>
      </w:r>
      <w:r/>
    </w:p>
    <w:p>
      <w:pPr>
        <w:pStyle w:val="613"/>
        <w:spacing w:line="460" w:lineRule="exact"/>
        <w:rPr>
          <w:rFonts w:hint="eastAsia" w:ascii="宋体" w:hAnsi="宋体" w:cs="宋体"/>
          <w:b/>
          <w:bCs/>
          <w:iCs/>
          <w:sz w:val="44"/>
          <w:szCs w:val="44"/>
        </w:rPr>
      </w:pPr>
      <w:r>
        <w:rPr>
          <w:rFonts w:hint="eastAsia" w:ascii="宋体" w:hAnsi="宋体" w:cs="宋体"/>
          <w:b/>
          <w:bCs/>
          <w:iCs/>
          <w:sz w:val="44"/>
          <w:szCs w:val="44"/>
        </w:rPr>
        <w:t xml:space="preserve">                 声  明</w:t>
      </w:r>
      <w:r/>
    </w:p>
    <w:p>
      <w:pPr>
        <w:pStyle w:val="613"/>
        <w:ind w:firstLine="480"/>
        <w:spacing w:line="460" w:lineRule="exact"/>
        <w:rPr>
          <w:rFonts w:hint="eastAsia" w:ascii="宋体" w:hAnsi="宋体" w:cs="宋体"/>
          <w:bCs/>
          <w:iCs/>
          <w:sz w:val="24"/>
          <w:szCs w:val="21"/>
        </w:rPr>
      </w:pPr>
      <w:r>
        <w:rPr>
          <w:rFonts w:hint="eastAsia" w:ascii="宋体" w:hAnsi="宋体" w:cs="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32"/>
        <w:rPr>
          <w:rFonts w:hint="eastAsia"/>
          <w:color w:val="000000"/>
        </w:rPr>
      </w:pPr>
      <w:r>
        <w:rPr>
          <w:rFonts w:hint="eastAsia"/>
          <w:color w:val="000000"/>
        </w:rPr>
      </w:r>
      <w:r/>
    </w:p>
    <w:p>
      <w:pPr>
        <w:pStyle w:val="613"/>
        <w:rPr>
          <w:rFonts w:hint="eastAsia" w:ascii="宋体" w:hAnsi="宋体" w:cs="宋体"/>
          <w:i/>
          <w:sz w:val="28"/>
          <w:szCs w:val="28"/>
        </w:rPr>
      </w:pPr>
      <w:r>
        <w:rPr>
          <w:rFonts w:hint="eastAsia" w:ascii="宋体" w:hAnsi="宋体" w:cs="宋体"/>
          <w:i/>
          <w:sz w:val="28"/>
          <w:szCs w:val="28"/>
        </w:rPr>
        <w:t xml:space="preserve">六、</w:t>
      </w:r>
      <w:r>
        <w:rPr>
          <w:rFonts w:hint="eastAsia" w:ascii="宋体" w:hAnsi="宋体" w:cs="宋体"/>
          <w:i/>
          <w:sz w:val="28"/>
          <w:szCs w:val="28"/>
          <w:u w:val="single"/>
        </w:rPr>
        <w:t xml:space="preserve">特定资格要求的证明文件</w:t>
      </w:r>
      <w:r>
        <w:rPr>
          <w:rFonts w:hint="eastAsia" w:ascii="宋体" w:hAnsi="宋体" w:cs="宋体"/>
          <w:i/>
          <w:sz w:val="28"/>
          <w:szCs w:val="28"/>
        </w:rPr>
      </w:r>
      <w:r/>
    </w:p>
    <w:p>
      <w:pPr>
        <w:pStyle w:val="613"/>
        <w:spacing w:line="460" w:lineRule="exact"/>
        <w:rPr>
          <w:rFonts w:hint="eastAsia" w:ascii="宋体" w:hAnsi="宋体" w:cs="宋体"/>
          <w:bCs/>
          <w:iCs/>
          <w:sz w:val="24"/>
          <w:szCs w:val="21"/>
        </w:rPr>
      </w:pPr>
      <w:r>
        <w:rPr>
          <w:rFonts w:hint="eastAsia" w:ascii="宋体" w:hAnsi="宋体" w:cs="宋体"/>
          <w:iCs/>
          <w:sz w:val="24"/>
          <w:szCs w:val="21"/>
        </w:rPr>
        <w:t xml:space="preserve">   如果本项目申请人的特定资格要求中要求提供的，必须提供。</w:t>
      </w:r>
      <w:r>
        <w:rPr>
          <w:rFonts w:hint="eastAsia" w:ascii="宋体" w:hAnsi="宋体" w:cs="宋体"/>
          <w:bCs/>
          <w:iCs/>
          <w:sz w:val="24"/>
          <w:szCs w:val="21"/>
        </w:rPr>
      </w:r>
      <w:r/>
    </w:p>
    <w:p>
      <w:pPr>
        <w:pStyle w:val="613"/>
        <w:ind w:firstLine="240"/>
        <w:spacing w:line="460" w:lineRule="exact"/>
        <w:rPr>
          <w:rFonts w:hint="eastAsia" w:ascii="宋体" w:hAnsi="宋体" w:cs="宋体"/>
          <w:iCs/>
          <w:sz w:val="24"/>
          <w:szCs w:val="21"/>
        </w:rPr>
      </w:pPr>
      <w:r/>
      <w:bookmarkStart w:id="189" w:name="_Toc120614284"/>
      <w:r>
        <w:rPr>
          <w:rStyle w:val="630"/>
          <w:rFonts w:hint="eastAsia" w:ascii="宋体" w:hAnsi="宋体"/>
          <w:sz w:val="24"/>
          <w:szCs w:val="24"/>
        </w:rPr>
        <w:t xml:space="preserve">本项目投标时需提供</w:t>
      </w:r>
      <w:r>
        <w:rPr>
          <w:rStyle w:val="630"/>
          <w:rFonts w:hint="eastAsia" w:ascii="宋体" w:hAnsi="宋体"/>
          <w:sz w:val="24"/>
          <w:szCs w:val="24"/>
        </w:rPr>
        <w:t xml:space="preserve">供应商有效的食品检验机构资质认定证书或检验检测机构资质认定</w:t>
      </w:r>
      <w:r>
        <w:rPr>
          <w:rStyle w:val="630"/>
          <w:rFonts w:hint="eastAsia" w:ascii="宋体" w:hAnsi="宋体"/>
          <w:sz w:val="24"/>
          <w:szCs w:val="24"/>
        </w:rPr>
        <w:t xml:space="preserve">证书原件彩色扫描件（或提供网上电子证书截图）</w:t>
      </w:r>
      <w:r>
        <w:rPr>
          <w:rFonts w:hint="eastAsia" w:ascii="宋体" w:hAnsi="宋体"/>
          <w:sz w:val="24"/>
        </w:rPr>
        <w:t xml:space="preserve">。</w:t>
      </w:r>
      <w:r>
        <w:rPr>
          <w:rFonts w:hint="eastAsia" w:ascii="宋体" w:hAnsi="宋体" w:cs="宋体"/>
          <w:iCs/>
          <w:sz w:val="24"/>
          <w:szCs w:val="21"/>
        </w:rPr>
      </w:r>
      <w:r/>
    </w:p>
    <w:p>
      <w:pPr>
        <w:pStyle w:val="613"/>
        <w:jc w:val="center"/>
        <w:rPr>
          <w:rFonts w:ascii="新宋体" w:hAnsi="新宋体" w:eastAsia="新宋体" w:cs="新宋体"/>
          <w:iCs/>
          <w:sz w:val="32"/>
          <w:szCs w:val="32"/>
          <w:u w:val="single"/>
        </w:rPr>
      </w:pPr>
      <w:r>
        <w:rPr>
          <w:rFonts w:ascii="新宋体" w:hAnsi="新宋体" w:eastAsia="新宋体" w:cs="新宋体"/>
          <w:iCs/>
          <w:sz w:val="32"/>
          <w:szCs w:val="32"/>
          <w:u w:val="single"/>
        </w:rPr>
      </w:r>
      <w:r/>
    </w:p>
    <w:p>
      <w:pPr>
        <w:jc w:val="center"/>
        <w:rPr>
          <w:rFonts w:hint="eastAsia" w:ascii="新宋体" w:hAnsi="新宋体" w:eastAsia="新宋体" w:cs="新宋体"/>
          <w:sz w:val="32"/>
          <w:szCs w:val="32"/>
          <w:u w:val="single"/>
        </w:rPr>
      </w:pPr>
      <w:r>
        <w:rPr>
          <w:rFonts w:hint="eastAsia" w:ascii="新宋体" w:hAnsi="新宋体" w:eastAsia="新宋体" w:cs="新宋体"/>
          <w:iCs/>
          <w:sz w:val="32"/>
          <w:szCs w:val="32"/>
          <w:highlight w:val="none"/>
          <w:u w:val="single"/>
        </w:rPr>
      </w:r>
      <w:r>
        <w:rPr>
          <w:rFonts w:hint="eastAsia" w:ascii="新宋体" w:hAnsi="新宋体" w:eastAsia="新宋体" w:cs="新宋体"/>
          <w:iCs/>
          <w:sz w:val="32"/>
          <w:szCs w:val="32"/>
          <w:highlight w:val="none"/>
          <w:u w:val="single"/>
        </w:rPr>
      </w:r>
    </w:p>
    <w:p>
      <w:pPr>
        <w:jc w:val="center"/>
        <w:rPr>
          <w:rFonts w:hint="eastAsia" w:ascii="新宋体" w:hAnsi="新宋体" w:eastAsia="新宋体" w:cs="新宋体"/>
          <w:sz w:val="32"/>
          <w:szCs w:val="32"/>
          <w:highlight w:val="none"/>
          <w:u w:val="single"/>
        </w:rPr>
      </w:pPr>
      <w:r>
        <w:rPr>
          <w:rFonts w:hint="eastAsia" w:ascii="新宋体" w:hAnsi="新宋体" w:eastAsia="新宋体" w:cs="新宋体"/>
          <w:iCs/>
          <w:sz w:val="32"/>
          <w:szCs w:val="32"/>
          <w:highlight w:val="none"/>
          <w:u w:val="single"/>
        </w:rPr>
      </w:r>
      <w:r>
        <w:rPr>
          <w:rFonts w:hint="eastAsia" w:ascii="新宋体" w:hAnsi="新宋体" w:eastAsia="新宋体" w:cs="新宋体"/>
          <w:iCs/>
          <w:sz w:val="32"/>
          <w:szCs w:val="32"/>
          <w:highlight w:val="none"/>
          <w:u w:val="single"/>
        </w:rPr>
      </w:r>
    </w:p>
    <w:p>
      <w:pPr>
        <w:jc w:val="center"/>
        <w:rPr>
          <w:rFonts w:hint="eastAsia" w:ascii="新宋体" w:hAnsi="新宋体" w:eastAsia="新宋体" w:cs="新宋体"/>
          <w:sz w:val="32"/>
          <w:szCs w:val="32"/>
          <w:highlight w:val="none"/>
          <w:u w:val="single"/>
        </w:rPr>
      </w:pPr>
      <w:r>
        <w:rPr>
          <w:rFonts w:hint="eastAsia" w:ascii="新宋体" w:hAnsi="新宋体" w:eastAsia="新宋体" w:cs="新宋体"/>
          <w:iCs/>
          <w:sz w:val="32"/>
          <w:szCs w:val="32"/>
          <w:highlight w:val="none"/>
          <w:u w:val="single"/>
        </w:rPr>
      </w:r>
      <w:r>
        <w:rPr>
          <w:rFonts w:hint="eastAsia" w:ascii="新宋体" w:hAnsi="新宋体" w:eastAsia="新宋体" w:cs="新宋体"/>
          <w:iCs/>
          <w:sz w:val="32"/>
          <w:szCs w:val="32"/>
          <w:highlight w:val="none"/>
          <w:u w:val="single"/>
        </w:rPr>
      </w:r>
    </w:p>
    <w:p>
      <w:pPr>
        <w:pStyle w:val="613"/>
        <w:jc w:val="center"/>
        <w:rPr>
          <w:rFonts w:hint="eastAsia" w:ascii="新宋体" w:hAnsi="新宋体" w:eastAsia="新宋体" w:cs="新宋体"/>
          <w:iCs/>
          <w:sz w:val="32"/>
          <w:szCs w:val="32"/>
          <w:highlight w:val="none"/>
          <w:u w:val="single"/>
        </w:rPr>
      </w:pPr>
      <w:r>
        <w:rPr>
          <w:rFonts w:hint="eastAsia" w:ascii="新宋体" w:hAnsi="新宋体" w:eastAsia="新宋体" w:cs="新宋体"/>
          <w:iCs/>
          <w:sz w:val="32"/>
          <w:szCs w:val="32"/>
          <w:u w:val="single"/>
        </w:rPr>
        <w:t xml:space="preserve">七、法人授权书</w:t>
      </w:r>
      <w:r/>
    </w:p>
    <w:p>
      <w:pPr>
        <w:pStyle w:val="613"/>
        <w:ind w:firstLine="480"/>
        <w:spacing w:line="48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w:t>
      </w:r>
      <w:r>
        <w:rPr>
          <w:rFonts w:ascii="宋体" w:hAnsi="宋体"/>
          <w:sz w:val="24"/>
          <w:szCs w:val="24"/>
        </w:rPr>
        <w:t xml:space="preserve">JSZC-320923-JSXT-G2024-0013</w:t>
      </w:r>
      <w:r>
        <w:rPr>
          <w:rFonts w:hint="eastAsia"/>
          <w:sz w:val="24"/>
          <w:szCs w:val="24"/>
        </w:rPr>
        <w:t xml:space="preserve">号项目采购活动的合法代理人，以本单位名义全权处理一切与该项目采购有关的事务。</w:t>
      </w:r>
      <w:r/>
    </w:p>
    <w:p>
      <w:pPr>
        <w:pStyle w:val="613"/>
        <w:ind w:firstLine="480"/>
        <w:spacing w:line="48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613"/>
        <w:spacing w:line="48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13"/>
        <w:spacing w:line="48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613"/>
        <w:ind w:firstLine="1200"/>
        <w:spacing w:line="48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13"/>
        <w:ind w:firstLine="480"/>
        <w:spacing w:line="48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613"/>
        <w:ind w:firstLine="480"/>
        <w:spacing w:line="480" w:lineRule="exact"/>
        <w:tabs>
          <w:tab w:val="left" w:pos="360" w:leader="none"/>
        </w:tabs>
        <w:rPr>
          <w:rFonts w:hint="eastAsia"/>
          <w:sz w:val="24"/>
          <w:szCs w:val="24"/>
        </w:rPr>
      </w:pPr>
      <w:r>
        <w:rPr>
          <w:rFonts w:hint="eastAsia"/>
          <w:sz w:val="24"/>
          <w:szCs w:val="24"/>
        </w:rPr>
        <w:t xml:space="preserve">      日期：</w:t>
      </w:r>
      <w:bookmarkStart w:id="190" w:name="_格式3__银行出具的资信证明"/>
      <w:r/>
      <w:bookmarkEnd w:id="190"/>
      <w:r/>
      <w:bookmarkStart w:id="191" w:name="_Hlt26671380"/>
      <w:r/>
      <w:bookmarkEnd w:id="191"/>
      <w:r/>
      <w:bookmarkStart w:id="192" w:name="_Hlt26955070"/>
      <w:r/>
      <w:bookmarkEnd w:id="192"/>
      <w:r>
        <w:rPr>
          <w:rFonts w:hint="eastAsia"/>
          <w:sz w:val="24"/>
          <w:szCs w:val="24"/>
          <w:u w:val="single"/>
        </w:rPr>
        <w:t xml:space="preserve">                                         </w:t>
      </w:r>
      <w:r>
        <w:rPr>
          <w:rFonts w:hint="eastAsia"/>
          <w:sz w:val="24"/>
          <w:szCs w:val="24"/>
        </w:rPr>
      </w:r>
      <w:r/>
    </w:p>
    <w:p>
      <w:pPr>
        <w:pStyle w:val="613"/>
        <w:ind w:firstLine="420"/>
        <w:rPr>
          <w:rFonts w:hint="eastAsia"/>
          <w:i/>
          <w:sz w:val="24"/>
          <w:szCs w:val="24"/>
          <w:u w:val="single"/>
        </w:rPr>
      </w:pPr>
      <w:r>
        <w:rPr>
          <w:rFonts w:hint="eastAsia"/>
          <w:i/>
          <w:sz w:val="24"/>
          <w:szCs w:val="24"/>
          <w:u w:val="single"/>
        </w:rPr>
      </w:r>
      <w:r/>
    </w:p>
    <w:p>
      <w:pPr>
        <w:pStyle w:val="613"/>
        <w:spacing w:line="460" w:lineRule="exact"/>
        <w:rPr>
          <w:rFonts w:hint="eastAsia" w:ascii="宋体" w:hAnsi="宋体"/>
          <w:bCs/>
          <w:sz w:val="24"/>
          <w:szCs w:val="21"/>
        </w:rPr>
      </w:pPr>
      <w:r>
        <w:rPr>
          <w:rFonts w:hint="eastAsia" w:ascii="宋体" w:hAnsi="宋体"/>
          <w:bCs/>
          <w:sz w:val="24"/>
          <w:szCs w:val="21"/>
        </w:rPr>
      </w:r>
      <w:r/>
    </w:p>
    <w:p>
      <w:pPr>
        <w:pStyle w:val="627"/>
        <w:rPr>
          <w:rFonts w:hint="eastAsia"/>
        </w:rPr>
      </w:pPr>
      <w:r>
        <w:rPr>
          <w:rFonts w:hint="eastAsia"/>
        </w:rPr>
      </w:r>
      <w:r/>
    </w:p>
    <w:p>
      <w:pPr>
        <w:pStyle w:val="613"/>
        <w:ind w:firstLine="3377"/>
        <w:keepLines/>
        <w:keepNext/>
        <w:spacing w:before="260" w:after="260" w:line="416" w:lineRule="auto"/>
        <w:rPr>
          <w:rFonts w:hint="eastAsia" w:ascii="新宋体" w:hAnsi="新宋体" w:eastAsia="新宋体" w:cs="新宋体"/>
          <w:b/>
          <w:iCs/>
          <w:sz w:val="32"/>
          <w:szCs w:val="32"/>
          <w:u w:val="single"/>
        </w:rPr>
        <w:outlineLvl w:val="1"/>
      </w:pPr>
      <w:r>
        <w:rPr>
          <w:rFonts w:ascii="宋体" w:hAnsi="宋体" w:eastAsia="幼圆" w:cs="Arial"/>
          <w:b/>
          <w:sz w:val="24"/>
          <w:szCs w:val="44"/>
        </w:rPr>
        <w:br w:type="page" w:clear="all"/>
      </w:r>
      <w:r>
        <w:rPr>
          <w:rFonts w:hint="eastAsia" w:ascii="新宋体" w:hAnsi="新宋体" w:eastAsia="新宋体" w:cs="新宋体"/>
          <w:b/>
          <w:iCs/>
          <w:sz w:val="32"/>
          <w:szCs w:val="32"/>
          <w:u w:val="single"/>
        </w:rPr>
        <w:t xml:space="preserve">八、投标函</w:t>
      </w:r>
      <w:r/>
    </w:p>
    <w:p>
      <w:pPr>
        <w:pStyle w:val="613"/>
        <w:jc w:val="left"/>
        <w:spacing w:line="420" w:lineRule="exact"/>
        <w:rPr>
          <w:rFonts w:ascii="宋体" w:hAnsi="宋体"/>
          <w:sz w:val="24"/>
          <w:szCs w:val="21"/>
        </w:rPr>
      </w:pPr>
      <w:r>
        <w:rPr>
          <w:rFonts w:hint="eastAsia" w:ascii="宋体" w:hAnsi="宋体"/>
          <w:sz w:val="24"/>
          <w:szCs w:val="21"/>
        </w:rPr>
        <w:t xml:space="preserve">致： </w:t>
      </w:r>
      <w:r>
        <w:rPr>
          <w:rFonts w:hint="eastAsia" w:ascii="宋体" w:hAnsi="宋体"/>
          <w:sz w:val="24"/>
          <w:szCs w:val="21"/>
        </w:rPr>
        <w:t xml:space="preserve">阜宁县市场监督管理局</w:t>
      </w:r>
      <w:r>
        <w:rPr>
          <w:rFonts w:ascii="宋体" w:hAnsi="宋体"/>
          <w:sz w:val="24"/>
          <w:szCs w:val="21"/>
        </w:rPr>
      </w:r>
      <w:r/>
    </w:p>
    <w:p>
      <w:pPr>
        <w:pStyle w:val="613"/>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ascii="宋体" w:hAnsi="宋体"/>
          <w:sz w:val="24"/>
          <w:szCs w:val="24"/>
        </w:rPr>
        <w:t xml:space="preserve">JSZC-320923-JSXT-G2024-0013</w:t>
      </w:r>
      <w:r>
        <w:rPr>
          <w:rFonts w:hint="eastAsia" w:ascii="宋体" w:hAnsi="宋体"/>
          <w:sz w:val="24"/>
          <w:szCs w:val="21"/>
        </w:rPr>
        <w:t xml:space="preserve">号招标文件，正式授权下述签字人_________(姓名)代表我方_____________</w:t>
      </w:r>
      <w:r>
        <w:rPr>
          <w:rFonts w:hint="eastAsia" w:ascii="宋体" w:hAnsi="宋体"/>
          <w:sz w:val="24"/>
          <w:szCs w:val="21"/>
        </w:rPr>
        <w:t xml:space="preserve">_（投标人的名称），全权处理本次项目投标的有关事宜。</w:t>
      </w:r>
      <w:r/>
    </w:p>
    <w:p>
      <w:pPr>
        <w:pStyle w:val="613"/>
        <w:ind w:firstLine="480"/>
        <w:jc w:val="left"/>
        <w:spacing w:line="420" w:lineRule="exact"/>
        <w:rPr>
          <w:rFonts w:hint="eastAsia" w:ascii="宋体" w:hAnsi="宋体"/>
          <w:sz w:val="24"/>
          <w:szCs w:val="21"/>
        </w:rPr>
      </w:pPr>
      <w:r>
        <w:rPr>
          <w:rFonts w:hint="eastAsia" w:ascii="宋体" w:hAnsi="宋体"/>
          <w:sz w:val="24"/>
          <w:szCs w:val="21"/>
        </w:rPr>
        <w:t xml:space="preserve">据此函，签字人兹宣布同意如下：</w:t>
      </w:r>
      <w:r/>
    </w:p>
    <w:p>
      <w:pPr>
        <w:pStyle w:val="613"/>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w:t>
      </w:r>
      <w:r>
        <w:rPr>
          <w:rFonts w:hint="eastAsia" w:ascii="宋体" w:hAnsi="宋体"/>
          <w:sz w:val="24"/>
          <w:szCs w:val="21"/>
        </w:rPr>
        <w:t xml:space="preserve">服务</w:t>
      </w:r>
      <w:r>
        <w:rPr>
          <w:rFonts w:hint="eastAsia" w:ascii="宋体" w:hAnsi="宋体"/>
          <w:sz w:val="24"/>
          <w:szCs w:val="21"/>
        </w:rPr>
        <w:t xml:space="preserve">。</w:t>
      </w:r>
      <w:r/>
    </w:p>
    <w:p>
      <w:pPr>
        <w:pStyle w:val="613"/>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613"/>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613"/>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61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613"/>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613"/>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61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1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1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1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13"/>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613"/>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13"/>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1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1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1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13"/>
        <w:ind w:firstLine="240"/>
        <w:jc w:val="center"/>
        <w:spacing w:line="560" w:lineRule="exact"/>
        <w:rPr>
          <w:rFonts w:ascii="宋体" w:hAnsi="宋体"/>
          <w:bCs/>
          <w:sz w:val="24"/>
          <w:szCs w:val="21"/>
        </w:rPr>
      </w:pPr>
      <w:r>
        <w:rPr>
          <w:rFonts w:ascii="宋体" w:hAnsi="宋体"/>
          <w:bCs/>
          <w:sz w:val="24"/>
          <w:szCs w:val="21"/>
        </w:rPr>
      </w:r>
      <w:r/>
    </w:p>
    <w:p>
      <w:pPr>
        <w:pStyle w:val="61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1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九、小微企业声明函（如有）</w:t>
      </w:r>
      <w:r/>
    </w:p>
    <w:p>
      <w:pPr>
        <w:pStyle w:val="613"/>
        <w:ind w:firstLine="560"/>
        <w:spacing w:line="360" w:lineRule="auto"/>
        <w:rPr>
          <w:sz w:val="28"/>
          <w:szCs w:val="28"/>
        </w:rPr>
      </w:pPr>
      <w:r>
        <w:rPr>
          <w:rFonts w:hint="eastAsia"/>
          <w:sz w:val="28"/>
          <w:szCs w:val="28"/>
        </w:rPr>
        <w:t xml:space="preserve">本公司（联合体）郑重声明，根据《政府采购促进中小企业发展管理办法》（财库﹝</w:t>
      </w:r>
      <w:r>
        <w:rPr>
          <w:sz w:val="28"/>
          <w:szCs w:val="28"/>
        </w:rPr>
        <w:t xml:space="preserve">2020﹞46 号）的规定</w:t>
      </w:r>
      <w:r>
        <w:rPr>
          <w:sz w:val="28"/>
          <w:szCs w:val="28"/>
        </w:rPr>
        <w:t xml:space="preserve">，本公司</w:t>
      </w:r>
      <w:r>
        <w:rPr>
          <w:rFonts w:hint="eastAsia"/>
          <w:sz w:val="28"/>
          <w:szCs w:val="28"/>
        </w:rPr>
        <w:t xml:space="preserve">（联合体）参加</w:t>
      </w:r>
      <w:r>
        <w:rPr>
          <w:rFonts w:hint="eastAsia"/>
          <w:sz w:val="28"/>
          <w:szCs w:val="28"/>
          <w:u w:val="single"/>
        </w:rPr>
        <w:t xml:space="preserve">阜宁县市场监督管理局</w:t>
      </w:r>
      <w:r>
        <w:rPr>
          <w:i/>
          <w:iCs/>
          <w:sz w:val="28"/>
          <w:szCs w:val="28"/>
        </w:rPr>
        <w:t xml:space="preserve">（单位名称）</w:t>
      </w:r>
      <w:r>
        <w:rPr>
          <w:sz w:val="28"/>
          <w:szCs w:val="28"/>
        </w:rPr>
        <w:t xml:space="preserve"> 的</w:t>
      </w:r>
      <w:bookmarkStart w:id="193" w:name="_Hlk97198761"/>
      <w:r>
        <w:rPr>
          <w:rFonts w:hint="eastAsia"/>
          <w:sz w:val="28"/>
          <w:szCs w:val="28"/>
          <w:u w:val="single"/>
        </w:rPr>
        <w:t xml:space="preserve">阜宁县202</w:t>
      </w:r>
      <w:r>
        <w:rPr>
          <w:rFonts w:hint="eastAsia"/>
          <w:sz w:val="28"/>
          <w:szCs w:val="28"/>
          <w:u w:val="single"/>
        </w:rPr>
        <w:t xml:space="preserve">4</w:t>
      </w:r>
      <w:r>
        <w:rPr>
          <w:rFonts w:hint="eastAsia"/>
          <w:sz w:val="28"/>
          <w:szCs w:val="28"/>
          <w:u w:val="single"/>
        </w:rPr>
        <w:t xml:space="preserve">年食品监督抽检检测服务项目</w:t>
      </w:r>
      <w:bookmarkEnd w:id="193"/>
      <w:r>
        <w:rPr>
          <w:i/>
          <w:iCs/>
          <w:sz w:val="28"/>
          <w:szCs w:val="28"/>
        </w:rPr>
        <w:t xml:space="preserve">（项目名称）</w:t>
      </w:r>
      <w:r>
        <w:rPr>
          <w:sz w:val="28"/>
          <w:szCs w:val="28"/>
        </w:rPr>
        <w:t xml:space="preserve"> 采购活动，</w:t>
      </w:r>
      <w:r>
        <w:rPr>
          <w:rFonts w:hint="eastAsia"/>
          <w:sz w:val="28"/>
          <w:szCs w:val="28"/>
        </w:rPr>
        <w:t xml:space="preserve">服务全部由符合政策要求的中小企业承接。相关企业（含联合体中的中小企业、签订分包意向协议的中小企业）的具体情况如下：</w:t>
      </w:r>
      <w:r>
        <w:rPr>
          <w:sz w:val="28"/>
          <w:szCs w:val="28"/>
        </w:rPr>
      </w:r>
      <w:r/>
    </w:p>
    <w:p>
      <w:pPr>
        <w:pStyle w:val="613"/>
        <w:ind w:firstLine="140"/>
        <w:spacing w:line="360" w:lineRule="auto"/>
        <w:rPr>
          <w:sz w:val="28"/>
          <w:szCs w:val="28"/>
        </w:rPr>
      </w:pPr>
      <w:r>
        <w:rPr>
          <w:sz w:val="28"/>
          <w:szCs w:val="28"/>
        </w:rPr>
        <w:t xml:space="preserve">1. </w:t>
      </w:r>
      <w:bookmarkStart w:id="194" w:name="_Hlk60763885"/>
      <w:r>
        <w:rPr>
          <w:i/>
          <w:iCs/>
          <w:sz w:val="28"/>
          <w:szCs w:val="28"/>
          <w:u w:val="single"/>
        </w:rPr>
        <w:t xml:space="preserve">（标的名称） </w:t>
      </w:r>
      <w:r>
        <w:rPr>
          <w:sz w:val="28"/>
          <w:szCs w:val="28"/>
        </w:rPr>
        <w:t xml:space="preserve">，属于</w:t>
      </w:r>
      <w:r>
        <w:rPr>
          <w:i/>
          <w:iCs/>
          <w:sz w:val="28"/>
          <w:szCs w:val="28"/>
          <w:u w:val="single"/>
        </w:rPr>
        <w:t xml:space="preserve"> （采购文件中明确的所属行业）</w:t>
      </w:r>
      <w:r>
        <w:rPr>
          <w:sz w:val="28"/>
          <w:szCs w:val="28"/>
        </w:rPr>
        <w:t xml:space="preserve"> ；</w:t>
      </w:r>
      <w:r>
        <w:rPr>
          <w:rFonts w:hint="eastAsia"/>
          <w:sz w:val="28"/>
          <w:szCs w:val="28"/>
        </w:rPr>
        <w:t xml:space="preserve">承接企业为</w:t>
      </w:r>
      <w:r>
        <w:rPr>
          <w:sz w:val="28"/>
          <w:szCs w:val="28"/>
        </w:rPr>
        <w:t xml:space="preserve"> </w:t>
      </w:r>
      <w:r>
        <w:rPr>
          <w:i/>
          <w:iCs/>
          <w:sz w:val="28"/>
          <w:szCs w:val="28"/>
          <w:u w:val="single"/>
        </w:rPr>
        <w:t xml:space="preserve">（企业名称） </w:t>
      </w:r>
      <w:r>
        <w:rPr>
          <w:sz w:val="28"/>
          <w:szCs w:val="28"/>
        </w:rPr>
        <w:t xml:space="preserve">，从业人员</w:t>
      </w:r>
      <w:r>
        <w:rPr>
          <w:sz w:val="28"/>
          <w:szCs w:val="28"/>
          <w:u w:val="single"/>
        </w:rPr>
        <w:t xml:space="preserve">    </w:t>
      </w:r>
      <w:r>
        <w:rPr>
          <w:sz w:val="28"/>
          <w:szCs w:val="28"/>
        </w:rPr>
        <w:t xml:space="preserve">人，营业</w:t>
      </w:r>
      <w:r>
        <w:rPr>
          <w:rFonts w:hint="eastAsia"/>
          <w:sz w:val="28"/>
          <w:szCs w:val="28"/>
        </w:rPr>
        <w:t xml:space="preserve">收入为</w:t>
      </w:r>
      <w:r>
        <w:rPr>
          <w:sz w:val="28"/>
          <w:szCs w:val="28"/>
          <w:u w:val="single"/>
        </w:rPr>
        <w:t xml:space="preserve">    </w:t>
      </w:r>
      <w:r>
        <w:rPr>
          <w:sz w:val="28"/>
          <w:szCs w:val="28"/>
        </w:rPr>
        <w:t xml:space="preserve">万元，资产总额为</w:t>
      </w:r>
      <w:r>
        <w:rPr>
          <w:sz w:val="28"/>
          <w:szCs w:val="28"/>
          <w:u w:val="single"/>
        </w:rPr>
        <w:t xml:space="preserve">    </w:t>
      </w:r>
      <w:r>
        <w:rPr>
          <w:sz w:val="28"/>
          <w:szCs w:val="28"/>
        </w:rPr>
        <w:t xml:space="preserve">万元</w:t>
      </w:r>
      <w:r>
        <w:rPr>
          <w:sz w:val="28"/>
          <w:szCs w:val="28"/>
          <w:vertAlign w:val="superscript"/>
        </w:rPr>
        <w:t xml:space="preserve">1 </w:t>
      </w:r>
      <w:r>
        <w:rPr>
          <w:sz w:val="28"/>
          <w:szCs w:val="28"/>
        </w:rPr>
        <w:t xml:space="preserve">，属于</w:t>
      </w:r>
      <w:r>
        <w:rPr>
          <w:i/>
          <w:iCs/>
          <w:sz w:val="28"/>
          <w:szCs w:val="28"/>
          <w:u w:val="single"/>
        </w:rPr>
        <w:t xml:space="preserve"> （中型企业、</w:t>
      </w:r>
      <w:r>
        <w:rPr>
          <w:rFonts w:hint="eastAsia"/>
          <w:i/>
          <w:iCs/>
          <w:sz w:val="28"/>
          <w:szCs w:val="28"/>
          <w:u w:val="single"/>
        </w:rPr>
        <w:t xml:space="preserve">小型企业、微型企业）</w:t>
      </w:r>
      <w:r>
        <w:rPr>
          <w:sz w:val="28"/>
          <w:szCs w:val="28"/>
        </w:rPr>
        <w:t xml:space="preserve"> ；</w:t>
      </w:r>
      <w:bookmarkEnd w:id="194"/>
      <w:r>
        <w:rPr>
          <w:sz w:val="28"/>
          <w:szCs w:val="28"/>
        </w:rPr>
      </w:r>
      <w:r/>
    </w:p>
    <w:p>
      <w:pPr>
        <w:pStyle w:val="613"/>
        <w:ind w:firstLine="280"/>
        <w:spacing w:line="360" w:lineRule="auto"/>
        <w:rPr>
          <w:sz w:val="28"/>
          <w:szCs w:val="28"/>
        </w:rPr>
      </w:pPr>
      <w:r>
        <w:rPr>
          <w:sz w:val="28"/>
          <w:szCs w:val="28"/>
        </w:rPr>
        <w:t xml:space="preserve">2. </w:t>
      </w:r>
      <w:r>
        <w:rPr>
          <w:i/>
          <w:iCs/>
          <w:sz w:val="28"/>
          <w:szCs w:val="28"/>
          <w:u w:val="single"/>
        </w:rPr>
        <w:t xml:space="preserve">（标的名称） </w:t>
      </w:r>
      <w:r>
        <w:rPr>
          <w:sz w:val="28"/>
          <w:szCs w:val="28"/>
        </w:rPr>
        <w:t xml:space="preserve">，属于</w:t>
      </w:r>
      <w:r>
        <w:rPr>
          <w:i/>
          <w:iCs/>
          <w:sz w:val="28"/>
          <w:szCs w:val="28"/>
          <w:u w:val="single"/>
        </w:rPr>
        <w:t xml:space="preserve"> （采购文件中明确的所属行业）</w:t>
      </w:r>
      <w:r>
        <w:rPr>
          <w:sz w:val="28"/>
          <w:szCs w:val="28"/>
        </w:rPr>
        <w:t xml:space="preserve"> ；</w:t>
      </w:r>
      <w:r>
        <w:rPr>
          <w:rFonts w:hint="eastAsia"/>
          <w:sz w:val="28"/>
          <w:szCs w:val="28"/>
        </w:rPr>
        <w:t xml:space="preserve">承接企业为</w:t>
      </w:r>
      <w:r>
        <w:rPr>
          <w:sz w:val="28"/>
          <w:szCs w:val="28"/>
        </w:rPr>
        <w:t xml:space="preserve"> </w:t>
      </w:r>
      <w:r>
        <w:rPr>
          <w:i/>
          <w:iCs/>
          <w:sz w:val="28"/>
          <w:szCs w:val="28"/>
          <w:u w:val="single"/>
        </w:rPr>
        <w:t xml:space="preserve">（企业名称） </w:t>
      </w:r>
      <w:r>
        <w:rPr>
          <w:sz w:val="28"/>
          <w:szCs w:val="28"/>
        </w:rPr>
        <w:t xml:space="preserve">，从业人员</w:t>
      </w:r>
      <w:r>
        <w:rPr>
          <w:sz w:val="28"/>
          <w:szCs w:val="28"/>
          <w:u w:val="single"/>
        </w:rPr>
        <w:t xml:space="preserve">    </w:t>
      </w:r>
      <w:r>
        <w:rPr>
          <w:sz w:val="28"/>
          <w:szCs w:val="28"/>
        </w:rPr>
        <w:t xml:space="preserve">人，营业</w:t>
      </w:r>
      <w:r>
        <w:rPr>
          <w:rFonts w:hint="eastAsia"/>
          <w:sz w:val="28"/>
          <w:szCs w:val="28"/>
        </w:rPr>
        <w:t xml:space="preserve">收入为</w:t>
      </w:r>
      <w:r>
        <w:rPr>
          <w:sz w:val="28"/>
          <w:szCs w:val="28"/>
          <w:u w:val="single"/>
        </w:rPr>
        <w:t xml:space="preserve">    </w:t>
      </w:r>
      <w:r>
        <w:rPr>
          <w:sz w:val="28"/>
          <w:szCs w:val="28"/>
        </w:rPr>
        <w:t xml:space="preserve">万元，资产总额为</w:t>
      </w:r>
      <w:r>
        <w:rPr>
          <w:sz w:val="28"/>
          <w:szCs w:val="28"/>
          <w:u w:val="single"/>
        </w:rPr>
        <w:t xml:space="preserve">    </w:t>
      </w:r>
      <w:r>
        <w:rPr>
          <w:sz w:val="28"/>
          <w:szCs w:val="28"/>
        </w:rPr>
        <w:t xml:space="preserve">万元</w:t>
      </w:r>
      <w:r>
        <w:rPr>
          <w:sz w:val="28"/>
          <w:szCs w:val="28"/>
          <w:vertAlign w:val="superscript"/>
        </w:rPr>
        <w:t xml:space="preserve">1 </w:t>
      </w:r>
      <w:r>
        <w:rPr>
          <w:sz w:val="28"/>
          <w:szCs w:val="28"/>
        </w:rPr>
        <w:t xml:space="preserve">，属于</w:t>
      </w:r>
      <w:r>
        <w:rPr>
          <w:i/>
          <w:iCs/>
          <w:sz w:val="28"/>
          <w:szCs w:val="28"/>
          <w:u w:val="single"/>
        </w:rPr>
        <w:t xml:space="preserve"> （中型企业、</w:t>
      </w:r>
      <w:r>
        <w:rPr>
          <w:rFonts w:hint="eastAsia"/>
          <w:i/>
          <w:iCs/>
          <w:sz w:val="28"/>
          <w:szCs w:val="28"/>
          <w:u w:val="single"/>
        </w:rPr>
        <w:t xml:space="preserve">小型企业、微型企业）</w:t>
      </w:r>
      <w:r>
        <w:rPr>
          <w:sz w:val="28"/>
          <w:szCs w:val="28"/>
        </w:rPr>
        <w:t xml:space="preserve"> ； ；</w:t>
      </w:r>
      <w:r/>
    </w:p>
    <w:p>
      <w:pPr>
        <w:pStyle w:val="613"/>
        <w:ind w:firstLine="140"/>
        <w:spacing w:line="360" w:lineRule="auto"/>
        <w:rPr>
          <w:sz w:val="28"/>
          <w:szCs w:val="28"/>
        </w:rPr>
      </w:pPr>
      <w:r>
        <w:rPr>
          <w:rFonts w:hint="eastAsia"/>
          <w:sz w:val="28"/>
          <w:szCs w:val="28"/>
        </w:rPr>
        <w:t xml:space="preserve">……</w:t>
      </w:r>
      <w:r>
        <w:rPr>
          <w:sz w:val="28"/>
          <w:szCs w:val="28"/>
        </w:rPr>
      </w:r>
      <w:r/>
    </w:p>
    <w:p>
      <w:pPr>
        <w:pStyle w:val="613"/>
        <w:ind w:firstLine="560"/>
        <w:spacing w:line="360" w:lineRule="auto"/>
        <w:rPr>
          <w:sz w:val="28"/>
          <w:szCs w:val="28"/>
        </w:rPr>
      </w:pPr>
      <w:r>
        <w:rPr>
          <w:rFonts w:hint="eastAsia"/>
          <w:sz w:val="28"/>
          <w:szCs w:val="28"/>
        </w:rPr>
        <w:t xml:space="preserve">以上企业，不属于大企业的分支机构，不存在控股股东为大企业的情形，也不存在与大企业的负责人为同一人的情形。</w:t>
      </w:r>
      <w:r>
        <w:rPr>
          <w:sz w:val="28"/>
          <w:szCs w:val="28"/>
        </w:rPr>
      </w:r>
      <w:r/>
    </w:p>
    <w:p>
      <w:pPr>
        <w:pStyle w:val="613"/>
        <w:ind w:firstLine="560"/>
        <w:spacing w:line="360" w:lineRule="auto"/>
        <w:rPr>
          <w:sz w:val="28"/>
          <w:szCs w:val="28"/>
        </w:rPr>
      </w:pPr>
      <w:r>
        <w:rPr>
          <w:rFonts w:hint="eastAsia"/>
          <w:sz w:val="28"/>
          <w:szCs w:val="28"/>
        </w:rPr>
        <w:t xml:space="preserve">本企业对上述声明内容的真实性负责。如有虚假，将依法承担相应责任。</w:t>
      </w:r>
      <w:r>
        <w:rPr>
          <w:sz w:val="28"/>
          <w:szCs w:val="28"/>
        </w:rPr>
      </w:r>
      <w:r/>
    </w:p>
    <w:p>
      <w:pPr>
        <w:pStyle w:val="613"/>
        <w:ind w:right="180" w:firstLine="360"/>
        <w:jc w:val="right"/>
        <w:spacing w:line="460" w:lineRule="exact"/>
        <w:rPr>
          <w:rFonts w:hint="eastAsia" w:ascii="宋体" w:hAnsi="宋体"/>
          <w:sz w:val="24"/>
          <w:szCs w:val="24"/>
        </w:rPr>
      </w:pPr>
      <w:r>
        <w:rPr>
          <w:rFonts w:hint="eastAsia" w:ascii="宋体" w:hAnsi="宋体"/>
          <w:sz w:val="24"/>
          <w:szCs w:val="24"/>
        </w:rPr>
        <w:t xml:space="preserve">企业名称（加盖CA电子公章）：</w:t>
      </w:r>
      <w:r/>
    </w:p>
    <w:p>
      <w:pPr>
        <w:pStyle w:val="613"/>
        <w:ind w:right="480" w:firstLine="5400"/>
        <w:spacing w:line="460" w:lineRule="exact"/>
        <w:rPr>
          <w:rFonts w:hint="eastAsia" w:ascii="宋体" w:hAnsi="宋体"/>
          <w:sz w:val="24"/>
          <w:szCs w:val="24"/>
        </w:rPr>
      </w:pPr>
      <w:r>
        <w:rPr>
          <w:rFonts w:hint="eastAsia" w:ascii="宋体" w:hAnsi="宋体"/>
          <w:sz w:val="24"/>
          <w:szCs w:val="24"/>
        </w:rPr>
        <w:t xml:space="preserve">日  期：</w:t>
      </w:r>
      <w:r/>
    </w:p>
    <w:p>
      <w:pPr>
        <w:pStyle w:val="613"/>
        <w:ind w:firstLine="480"/>
        <w:spacing w:line="4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13"/>
        <w:ind w:firstLine="480"/>
        <w:spacing w:line="4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pStyle w:val="613"/>
        <w:ind w:right="1559" w:firstLine="643"/>
        <w:jc w:val="center"/>
        <w:spacing w:before="156" w:line="480" w:lineRule="auto"/>
        <w:tabs>
          <w:tab w:val="left" w:pos="4860" w:leader="none"/>
        </w:tabs>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  </w:t>
      </w:r>
      <w:bookmarkStart w:id="195" w:name="_Hlk163142766"/>
      <w:r>
        <w:rPr>
          <w:rFonts w:hint="eastAsia" w:ascii="黑体" w:hAnsi="黑体" w:eastAsia="黑体"/>
          <w:b/>
          <w:sz w:val="32"/>
          <w:szCs w:val="32"/>
        </w:rPr>
        <w:t xml:space="preserve">  </w:t>
      </w:r>
      <w:r>
        <w:rPr>
          <w:rFonts w:hint="eastAsia" w:ascii="黑体" w:hAnsi="黑体" w:eastAsia="黑体"/>
          <w:b/>
          <w:sz w:val="32"/>
          <w:szCs w:val="32"/>
        </w:rPr>
        <w:t xml:space="preserve">十、投标分项报价表</w:t>
      </w:r>
      <w:r>
        <w:rPr>
          <w:rFonts w:ascii="黑体" w:hAnsi="黑体" w:eastAsia="黑体"/>
          <w:b/>
          <w:sz w:val="32"/>
          <w:szCs w:val="32"/>
        </w:rPr>
      </w:r>
      <w:r/>
    </w:p>
    <w:p>
      <w:pPr>
        <w:pStyle w:val="613"/>
        <w:spacing w:line="360" w:lineRule="auto"/>
        <w:rPr>
          <w:sz w:val="22"/>
        </w:rPr>
      </w:pPr>
      <w:r>
        <w:rPr>
          <w:sz w:val="22"/>
        </w:rPr>
      </w:r>
      <w:r/>
    </w:p>
    <w:p>
      <w:pPr>
        <w:pStyle w:val="613"/>
        <w:ind w:firstLine="482"/>
        <w:spacing w:line="360" w:lineRule="auto"/>
        <w:rPr>
          <w:rFonts w:ascii="黑体" w:hAnsi="宋体" w:eastAsia="黑体"/>
          <w:b/>
          <w:bCs/>
          <w:sz w:val="24"/>
          <w:szCs w:val="24"/>
        </w:rPr>
      </w:pPr>
      <w:r>
        <w:rPr>
          <w:rFonts w:hint="eastAsia" w:ascii="黑体" w:hAnsi="宋体" w:eastAsia="黑体"/>
          <w:b/>
          <w:bCs/>
          <w:sz w:val="24"/>
          <w:szCs w:val="24"/>
        </w:rPr>
        <w:t xml:space="preserve">第一标段：城中分局分局辖区内食品监督抽检检测服务投标分项报价表</w:t>
      </w:r>
      <w:r>
        <w:rPr>
          <w:rFonts w:ascii="黑体" w:hAnsi="宋体" w:eastAsia="黑体"/>
          <w:b/>
          <w:bCs/>
          <w:sz w:val="24"/>
          <w:szCs w:val="24"/>
        </w:rPr>
      </w:r>
      <w:r/>
    </w:p>
    <w:p>
      <w:pPr>
        <w:pStyle w:val="61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p>
    <w:tbl>
      <w:tblPr>
        <w:tblpPr w:horzAnchor="margin" w:tblpXSpec="center" w:vertAnchor="text" w:tblpY="427" w:leftFromText="180" w:topFromText="0" w:rightFromText="180" w:bottomFromText="0"/>
        <w:tblW w:w="94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Borders>
              <w:right w:val="single" w:color="000000" w:sz="4" w:space="0"/>
            </w:tcBorders>
            <w:tcW w:w="8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序号</w:t>
            </w:r>
            <w:r>
              <w:rPr>
                <w:rFonts w:ascii="宋体" w:hAnsi="宋体" w:cs="宋体"/>
                <w:sz w:val="24"/>
                <w:szCs w:val="24"/>
              </w:rPr>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检验（抽检）项目</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批次数</w:t>
            </w:r>
            <w:r>
              <w:rPr>
                <w:rFonts w:ascii="宋体" w:hAnsi="宋体" w:cs="宋体"/>
                <w:sz w:val="24"/>
                <w:szCs w:val="24"/>
              </w:rPr>
            </w:r>
            <w:r/>
          </w:p>
        </w:tc>
        <w:tc>
          <w:tcPr>
            <w:tcBorders>
              <w:left w:val="single" w:color="000000" w:sz="4" w:space="0"/>
            </w:tcBorders>
            <w:tcW w:w="1985"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Borders>
              <w:right w:val="single" w:color="000000" w:sz="4" w:space="0"/>
            </w:tcBorders>
            <w:tcW w:w="817"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30</w:t>
            </w:r>
            <w:r/>
          </w:p>
        </w:tc>
        <w:tc>
          <w:tcPr>
            <w:tcBorders>
              <w:left w:val="single" w:color="000000" w:sz="4" w:space="0"/>
            </w:tcBorders>
            <w:tcW w:w="1985"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1"/>
        </w:trPr>
        <w:tc>
          <w:tcPr>
            <w:tcBorders>
              <w:right w:val="single" w:color="000000" w:sz="4" w:space="0"/>
            </w:tcBorders>
            <w:tcW w:w="8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 </w:t>
            </w:r>
            <w:r>
              <w:rPr>
                <w:rFonts w:ascii="宋体" w:hAnsi="宋体" w:cs="宋体"/>
                <w:sz w:val="24"/>
                <w:szCs w:val="24"/>
              </w:rPr>
              <w:t xml:space="preserve"> 2</w:t>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食品流通环节抽检</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325</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35"/>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餐饮服务环节抽检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160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14"/>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4</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食用农产品抽检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274</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91"/>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5</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特殊食品抽检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69"/>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6</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应急抽检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16</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5"/>
        </w:trPr>
        <w:tc>
          <w:tcPr>
            <w:tcBorders>
              <w:right w:val="single" w:color="000000" w:sz="4" w:space="0"/>
            </w:tcBorders>
            <w:tcW w:w="817" w:type="dxa"/>
            <w:vAlign w:val="top"/>
            <w:textDirection w:val="lrTb"/>
            <w:noWrap w:val="false"/>
          </w:tcPr>
          <w:p>
            <w:pPr>
              <w:pStyle w:val="613"/>
              <w:ind w:firstLine="24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7</w:t>
            </w:r>
            <w:r/>
          </w:p>
        </w:tc>
        <w:tc>
          <w:tcPr>
            <w:tcBorders>
              <w:left w:val="single" w:color="000000" w:sz="4" w:space="0"/>
            </w:tcBorders>
            <w:tcW w:w="3119"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校园及校园周边食品抽检</w:t>
            </w:r>
            <w:r/>
          </w:p>
        </w:tc>
        <w:tc>
          <w:tcPr>
            <w:tcBorders>
              <w:right w:val="single" w:color="000000" w:sz="4" w:space="0"/>
            </w:tcBorders>
            <w:tcW w:w="1417" w:type="dxa"/>
            <w:vAlign w:val="top"/>
            <w:textDirection w:val="lrTb"/>
            <w:noWrap w:val="false"/>
          </w:tcPr>
          <w:p>
            <w:pPr>
              <w:pStyle w:val="613"/>
              <w:ind w:firstLine="4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58</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53"/>
        </w:trPr>
        <w:tc>
          <w:tcPr>
            <w:tcBorders>
              <w:bottom w:val="single" w:color="000000" w:sz="4" w:space="0"/>
              <w:right w:val="single" w:color="000000" w:sz="4" w:space="0"/>
            </w:tcBorders>
            <w:tcW w:w="817"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r>
            <w:r/>
          </w:p>
        </w:tc>
        <w:tc>
          <w:tcPr>
            <w:tcBorders>
              <w:left w:val="single" w:color="000000" w:sz="4" w:space="0"/>
              <w:bottom w:val="single" w:color="000000" w:sz="4" w:space="0"/>
            </w:tcBorders>
            <w:tcW w:w="3119" w:type="dxa"/>
            <w:vAlign w:val="top"/>
            <w:textDirection w:val="lrTb"/>
            <w:noWrap w:val="false"/>
          </w:tcPr>
          <w:p>
            <w:pPr>
              <w:pStyle w:val="613"/>
              <w:ind w:firstLine="10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w:t>
            </w:r>
            <w:r/>
          </w:p>
        </w:tc>
        <w:tc>
          <w:tcPr>
            <w:tcBorders>
              <w:bottom w:val="single" w:color="000000" w:sz="4" w:space="0"/>
              <w:right w:val="single" w:color="000000" w:sz="4" w:space="0"/>
            </w:tcBorders>
            <w:tcW w:w="14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left w:val="single" w:color="000000" w:sz="4" w:space="0"/>
              <w:bottom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bottom w:val="single" w:color="000000" w:sz="4" w:space="0"/>
            </w:tcBorders>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cantSplit/>
          <w:trHeight w:val="472"/>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w:t>
            </w: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cantSplit/>
          <w:trHeight w:val="422"/>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小写：</w:t>
            </w:r>
            <w:r>
              <w:rPr>
                <w:rFonts w:ascii="宋体" w:hAnsi="宋体" w:cs="宋体"/>
                <w:sz w:val="24"/>
                <w:szCs w:val="24"/>
              </w:rPr>
              <w:t xml:space="preserve">￥</w:t>
            </w:r>
            <w:r/>
          </w:p>
        </w:tc>
      </w:tr>
    </w:tbl>
    <w:p>
      <w:pPr>
        <w:pStyle w:val="613"/>
        <w:jc w:val="left"/>
        <w:spacing w:line="300" w:lineRule="exact"/>
        <w:widowControl/>
        <w:rPr>
          <w:rStyle w:val="630"/>
          <w:rFonts w:ascii="宋体" w:hAnsi="宋体"/>
          <w:szCs w:val="21"/>
        </w:rPr>
      </w:pPr>
      <w:r>
        <w:rPr>
          <w:rStyle w:val="630"/>
          <w:rFonts w:ascii="宋体" w:hAnsi="宋体"/>
          <w:szCs w:val="21"/>
        </w:rPr>
      </w:r>
      <w:r/>
    </w:p>
    <w:p>
      <w:pPr>
        <w:pStyle w:val="613"/>
        <w:spacing w:line="360" w:lineRule="auto"/>
        <w:rPr>
          <w:rStyle w:val="630"/>
          <w:rFonts w:ascii="宋体" w:hAnsi="宋体" w:cs="宋体"/>
          <w:sz w:val="24"/>
          <w:szCs w:val="24"/>
        </w:rPr>
      </w:pPr>
      <w:r>
        <w:rPr>
          <w:rStyle w:val="630"/>
          <w:rFonts w:hint="eastAsia" w:ascii="宋体" w:hAnsi="宋体" w:cs="宋体"/>
          <w:sz w:val="24"/>
          <w:szCs w:val="24"/>
        </w:rPr>
        <w:t xml:space="preserve"> 报价要求:</w:t>
      </w:r>
      <w:r>
        <w:rPr>
          <w:rStyle w:val="630"/>
          <w:rFonts w:ascii="宋体" w:hAnsi="宋体" w:cs="宋体"/>
          <w:sz w:val="24"/>
          <w:szCs w:val="24"/>
        </w:rPr>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1、针对本项目的项目需求填写一份“</w:t>
      </w:r>
      <w:bookmarkStart w:id="196" w:name="_Hlk163142490"/>
      <w:r>
        <w:rPr>
          <w:rStyle w:val="630"/>
          <w:rFonts w:hint="eastAsia" w:ascii="宋体" w:hAnsi="宋体" w:cs="宋体"/>
          <w:sz w:val="24"/>
          <w:szCs w:val="24"/>
        </w:rPr>
        <w:t xml:space="preserve">投标分项报价表</w:t>
      </w:r>
      <w:bookmarkEnd w:id="196"/>
      <w:r>
        <w:rPr>
          <w:rStyle w:val="630"/>
          <w:rFonts w:hint="eastAsia" w:ascii="宋体" w:hAnsi="宋体" w:cs="宋体"/>
          <w:sz w:val="24"/>
          <w:szCs w:val="24"/>
        </w:rPr>
        <w:t xml:space="preserve">”。此表在不改变格式内容时，可自行制作。</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2、“投标分项报价表”表中合计总价应与开标一览表中的相应报价相一致，不一致时，以开标一览表报价为准。</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4、漏报的视同已包</w:t>
      </w:r>
      <w:r>
        <w:rPr>
          <w:rStyle w:val="630"/>
          <w:rFonts w:hint="eastAsia" w:ascii="宋体" w:hAnsi="宋体" w:cs="宋体"/>
          <w:sz w:val="24"/>
          <w:szCs w:val="24"/>
        </w:rPr>
        <w:t xml:space="preserve">含在合计总价内。有重大缺项的将作无效投标文件处理。</w:t>
      </w:r>
      <w:r/>
    </w:p>
    <w:p>
      <w:pPr>
        <w:pStyle w:val="613"/>
        <w:spacing w:line="360" w:lineRule="auto"/>
        <w:rPr>
          <w:rFonts w:hint="eastAsia" w:ascii="宋体" w:hAnsi="宋体" w:cs="宋体"/>
          <w:sz w:val="24"/>
          <w:szCs w:val="24"/>
        </w:rPr>
      </w:pPr>
      <w:r>
        <w:rPr>
          <w:rStyle w:val="630"/>
          <w:rFonts w:hint="eastAsia" w:ascii="宋体" w:hAnsi="宋体" w:cs="宋体"/>
          <w:sz w:val="24"/>
          <w:szCs w:val="24"/>
        </w:rPr>
        <w:t xml:space="preserve">5、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13"/>
        <w:rPr>
          <w:rFonts w:hint="eastAsia" w:ascii="宋体" w:hAnsi="宋体"/>
          <w:sz w:val="24"/>
          <w:szCs w:val="24"/>
        </w:rPr>
      </w:pPr>
      <w:r>
        <w:rPr>
          <w:rFonts w:hint="eastAsia" w:ascii="宋体" w:hAnsi="宋体"/>
          <w:sz w:val="24"/>
          <w:szCs w:val="24"/>
        </w:rPr>
      </w:r>
      <w:r/>
    </w:p>
    <w:p>
      <w:pPr>
        <w:pStyle w:val="613"/>
        <w:ind w:firstLine="4320"/>
        <w:rPr>
          <w:rFonts w:hint="eastAsia" w:ascii="宋体" w:hAnsi="宋体"/>
          <w:sz w:val="24"/>
          <w:szCs w:val="24"/>
        </w:rPr>
      </w:pPr>
      <w:r/>
      <w:bookmarkStart w:id="197" w:name="_Hlk163219006"/>
      <w:r>
        <w:rPr>
          <w:rFonts w:hint="eastAsia" w:ascii="宋体" w:hAnsi="宋体"/>
          <w:sz w:val="24"/>
          <w:szCs w:val="24"/>
        </w:rPr>
        <w:t xml:space="preserve">投</w:t>
      </w:r>
      <w:bookmarkEnd w:id="197"/>
      <w:r>
        <w:rPr>
          <w:rFonts w:hint="eastAsia" w:ascii="宋体" w:hAnsi="宋体"/>
          <w:sz w:val="24"/>
          <w:szCs w:val="24"/>
        </w:rPr>
        <w:t xml:space="preserve">标人全称（加盖CA电子签章）：</w:t>
      </w:r>
      <w:r/>
    </w:p>
    <w:p>
      <w:pPr>
        <w:pStyle w:val="61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613"/>
        <w:ind w:right="1559" w:firstLine="643"/>
        <w:jc w:val="center"/>
        <w:spacing w:before="156" w:line="480" w:lineRule="auto"/>
        <w:tabs>
          <w:tab w:val="left" w:pos="4860" w:leader="none"/>
        </w:tabs>
        <w:rPr>
          <w:rFonts w:ascii="黑体" w:hAnsi="黑体" w:eastAsia="黑体"/>
          <w:b/>
          <w:sz w:val="32"/>
          <w:szCs w:val="32"/>
        </w:rPr>
      </w:pPr>
      <w:r/>
      <w:bookmarkEnd w:id="195"/>
      <w:r>
        <w:rPr>
          <w:rFonts w:hint="eastAsia" w:ascii="黑体" w:hAnsi="黑体" w:eastAsia="黑体"/>
          <w:b/>
          <w:sz w:val="32"/>
          <w:szCs w:val="32"/>
        </w:rPr>
        <w:t xml:space="preserve">  十、投标分项报价表</w:t>
      </w:r>
      <w:r>
        <w:rPr>
          <w:rFonts w:ascii="黑体" w:hAnsi="黑体" w:eastAsia="黑体"/>
          <w:b/>
          <w:sz w:val="32"/>
          <w:szCs w:val="32"/>
        </w:rPr>
      </w:r>
      <w:r/>
    </w:p>
    <w:p>
      <w:pPr>
        <w:pStyle w:val="613"/>
        <w:spacing w:line="360" w:lineRule="auto"/>
        <w:rPr>
          <w:sz w:val="22"/>
        </w:rPr>
      </w:pPr>
      <w:r>
        <w:rPr>
          <w:sz w:val="22"/>
        </w:rPr>
      </w:r>
      <w:r/>
    </w:p>
    <w:p>
      <w:pPr>
        <w:pStyle w:val="613"/>
        <w:spacing w:line="360" w:lineRule="auto"/>
        <w:rPr>
          <w:rFonts w:ascii="黑体" w:hAnsi="宋体" w:eastAsia="黑体"/>
          <w:b/>
          <w:bCs/>
          <w:sz w:val="24"/>
          <w:szCs w:val="24"/>
        </w:rPr>
      </w:pPr>
      <w:r>
        <w:rPr>
          <w:rFonts w:hint="eastAsia" w:ascii="黑体" w:hAnsi="宋体" w:eastAsia="黑体"/>
          <w:b/>
          <w:bCs/>
          <w:sz w:val="24"/>
          <w:szCs w:val="24"/>
        </w:rPr>
        <w:t xml:space="preserve">第二标段：城北、郭墅分局分局辖区内食品监督抽检检测服务投标分项报价表</w:t>
      </w:r>
      <w:r>
        <w:rPr>
          <w:rFonts w:ascii="黑体" w:hAnsi="宋体" w:eastAsia="黑体"/>
          <w:b/>
          <w:bCs/>
          <w:sz w:val="24"/>
          <w:szCs w:val="24"/>
        </w:rPr>
      </w:r>
      <w:r/>
    </w:p>
    <w:p>
      <w:pPr>
        <w:pStyle w:val="61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p>
    <w:tbl>
      <w:tblPr>
        <w:tblpPr w:horzAnchor="margin" w:tblpXSpec="center" w:vertAnchor="text" w:tblpY="427" w:leftFromText="180" w:topFromText="0" w:rightFromText="180" w:bottomFromText="0"/>
        <w:tblW w:w="94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Borders>
              <w:right w:val="single" w:color="000000" w:sz="4" w:space="0"/>
            </w:tcBorders>
            <w:tcW w:w="8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序号</w:t>
            </w:r>
            <w:r>
              <w:rPr>
                <w:rFonts w:ascii="宋体" w:hAnsi="宋体" w:cs="宋体"/>
                <w:sz w:val="24"/>
                <w:szCs w:val="24"/>
              </w:rPr>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检验（抽检）项目</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批次数</w:t>
            </w:r>
            <w:r>
              <w:rPr>
                <w:rFonts w:ascii="宋体" w:hAnsi="宋体" w:cs="宋体"/>
                <w:sz w:val="24"/>
                <w:szCs w:val="24"/>
              </w:rPr>
            </w:r>
            <w:r/>
          </w:p>
        </w:tc>
        <w:tc>
          <w:tcPr>
            <w:tcBorders>
              <w:left w:val="single" w:color="000000" w:sz="4" w:space="0"/>
            </w:tcBorders>
            <w:tcW w:w="1985"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Borders>
              <w:right w:val="single" w:color="000000" w:sz="4" w:space="0"/>
            </w:tcBorders>
            <w:tcW w:w="817"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120</w:t>
            </w:r>
            <w:r/>
          </w:p>
        </w:tc>
        <w:tc>
          <w:tcPr>
            <w:tcBorders>
              <w:left w:val="single" w:color="000000" w:sz="4" w:space="0"/>
            </w:tcBorders>
            <w:tcW w:w="1985"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1"/>
        </w:trPr>
        <w:tc>
          <w:tcPr>
            <w:tcBorders>
              <w:right w:val="single" w:color="000000" w:sz="4" w:space="0"/>
            </w:tcBorders>
            <w:tcW w:w="8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 </w:t>
            </w:r>
            <w:r>
              <w:rPr>
                <w:rFonts w:ascii="宋体" w:hAnsi="宋体" w:cs="宋体"/>
                <w:sz w:val="24"/>
                <w:szCs w:val="24"/>
              </w:rPr>
              <w:t xml:space="preserve"> 2</w:t>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食品流通环节抽检</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315</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35"/>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餐饮服务环节抽检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140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14"/>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4</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食用农产品抽检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180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91"/>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5</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特殊食品抽检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13</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69"/>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6</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应急抽检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32</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5"/>
        </w:trPr>
        <w:tc>
          <w:tcPr>
            <w:tcBorders>
              <w:right w:val="single" w:color="000000" w:sz="4" w:space="0"/>
            </w:tcBorders>
            <w:tcW w:w="817" w:type="dxa"/>
            <w:vAlign w:val="top"/>
            <w:textDirection w:val="lrTb"/>
            <w:noWrap w:val="false"/>
          </w:tcPr>
          <w:p>
            <w:pPr>
              <w:pStyle w:val="613"/>
              <w:ind w:firstLine="24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7</w:t>
            </w:r>
            <w:r>
              <w:rPr>
                <w:rFonts w:hint="eastAsia" w:ascii="宋体" w:hAnsi="宋体" w:cs="宋体"/>
                <w:sz w:val="24"/>
                <w:szCs w:val="24"/>
              </w:rPr>
            </w:r>
            <w:r/>
          </w:p>
        </w:tc>
        <w:tc>
          <w:tcPr>
            <w:tcBorders>
              <w:left w:val="single" w:color="000000" w:sz="4" w:space="0"/>
            </w:tcBorders>
            <w:tcW w:w="3119"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校园及校园周边食品抽检</w:t>
            </w:r>
            <w:r/>
          </w:p>
        </w:tc>
        <w:tc>
          <w:tcPr>
            <w:tcBorders>
              <w:right w:val="single" w:color="000000" w:sz="4" w:space="0"/>
            </w:tcBorders>
            <w:tcW w:w="1417" w:type="dxa"/>
            <w:vAlign w:val="top"/>
            <w:textDirection w:val="lrTb"/>
            <w:noWrap w:val="false"/>
          </w:tcPr>
          <w:p>
            <w:pPr>
              <w:pStyle w:val="613"/>
              <w:ind w:firstLine="4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56</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53"/>
        </w:trPr>
        <w:tc>
          <w:tcPr>
            <w:tcBorders>
              <w:bottom w:val="single" w:color="000000" w:sz="4" w:space="0"/>
              <w:right w:val="single" w:color="000000" w:sz="4" w:space="0"/>
            </w:tcBorders>
            <w:tcW w:w="817"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r>
            <w:r/>
          </w:p>
        </w:tc>
        <w:tc>
          <w:tcPr>
            <w:tcBorders>
              <w:left w:val="single" w:color="000000" w:sz="4" w:space="0"/>
              <w:bottom w:val="single" w:color="000000" w:sz="4" w:space="0"/>
            </w:tcBorders>
            <w:tcW w:w="3119" w:type="dxa"/>
            <w:vAlign w:val="top"/>
            <w:textDirection w:val="lrTb"/>
            <w:noWrap w:val="false"/>
          </w:tcPr>
          <w:p>
            <w:pPr>
              <w:pStyle w:val="613"/>
              <w:ind w:firstLine="10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w:t>
            </w:r>
            <w:r/>
          </w:p>
        </w:tc>
        <w:tc>
          <w:tcPr>
            <w:tcBorders>
              <w:bottom w:val="single" w:color="000000" w:sz="4" w:space="0"/>
              <w:right w:val="single" w:color="000000" w:sz="4" w:space="0"/>
            </w:tcBorders>
            <w:tcW w:w="14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left w:val="single" w:color="000000" w:sz="4" w:space="0"/>
              <w:bottom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bottom w:val="single" w:color="000000" w:sz="4" w:space="0"/>
            </w:tcBorders>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cantSplit/>
          <w:trHeight w:val="472"/>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w:t>
            </w: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cantSplit/>
          <w:trHeight w:val="422"/>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小写：</w:t>
            </w:r>
            <w:r>
              <w:rPr>
                <w:rFonts w:ascii="宋体" w:hAnsi="宋体" w:cs="宋体"/>
                <w:sz w:val="24"/>
                <w:szCs w:val="24"/>
              </w:rPr>
              <w:t xml:space="preserve">￥</w:t>
            </w:r>
            <w:r/>
          </w:p>
        </w:tc>
      </w:tr>
    </w:tbl>
    <w:p>
      <w:pPr>
        <w:pStyle w:val="613"/>
        <w:jc w:val="left"/>
        <w:spacing w:line="300" w:lineRule="exact"/>
        <w:widowControl/>
        <w:rPr>
          <w:rStyle w:val="630"/>
          <w:rFonts w:ascii="宋体" w:hAnsi="宋体"/>
          <w:szCs w:val="21"/>
        </w:rPr>
      </w:pPr>
      <w:r>
        <w:rPr>
          <w:rStyle w:val="630"/>
          <w:rFonts w:ascii="宋体" w:hAnsi="宋体"/>
          <w:szCs w:val="21"/>
        </w:rPr>
      </w:r>
      <w:r/>
    </w:p>
    <w:p>
      <w:pPr>
        <w:pStyle w:val="613"/>
        <w:spacing w:line="360" w:lineRule="auto"/>
        <w:rPr>
          <w:rStyle w:val="630"/>
          <w:rFonts w:ascii="宋体" w:hAnsi="宋体" w:cs="宋体"/>
          <w:sz w:val="24"/>
          <w:szCs w:val="24"/>
        </w:rPr>
      </w:pPr>
      <w:r>
        <w:rPr>
          <w:rStyle w:val="630"/>
          <w:rFonts w:hint="eastAsia" w:ascii="宋体" w:hAnsi="宋体" w:cs="宋体"/>
          <w:sz w:val="24"/>
          <w:szCs w:val="24"/>
        </w:rPr>
        <w:t xml:space="preserve"> 报价要求:</w:t>
      </w:r>
      <w:r>
        <w:rPr>
          <w:rStyle w:val="630"/>
          <w:rFonts w:ascii="宋体" w:hAnsi="宋体" w:cs="宋体"/>
          <w:sz w:val="24"/>
          <w:szCs w:val="24"/>
        </w:rPr>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1、针对本项目的项目需求填写一份“投标分项报价表”。此表在不改变格式内容时，可自行制作。</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2、“投标分项报价表”表中合计总价应与开标一览表中的相应报价相一致，不一致时，以开标一览表报价为准。</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4、漏报的视同已包含在合计总价内。有重大缺项的将作无效投标文件处理。</w:t>
      </w:r>
      <w:r/>
    </w:p>
    <w:p>
      <w:pPr>
        <w:pStyle w:val="613"/>
        <w:spacing w:line="360" w:lineRule="auto"/>
        <w:rPr>
          <w:rFonts w:hint="eastAsia" w:ascii="宋体" w:hAnsi="宋体" w:cs="宋体"/>
          <w:sz w:val="24"/>
          <w:szCs w:val="24"/>
        </w:rPr>
      </w:pPr>
      <w:r>
        <w:rPr>
          <w:rStyle w:val="630"/>
          <w:rFonts w:hint="eastAsia" w:ascii="宋体" w:hAnsi="宋体" w:cs="宋体"/>
          <w:sz w:val="24"/>
          <w:szCs w:val="24"/>
        </w:rPr>
        <w:t xml:space="preserve">5、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13"/>
        <w:rPr>
          <w:rFonts w:hint="eastAsia" w:ascii="宋体" w:hAnsi="宋体"/>
          <w:sz w:val="24"/>
          <w:szCs w:val="24"/>
        </w:rPr>
      </w:pPr>
      <w:r>
        <w:rPr>
          <w:rFonts w:hint="eastAsia" w:ascii="宋体" w:hAnsi="宋体"/>
          <w:sz w:val="24"/>
          <w:szCs w:val="24"/>
        </w:rPr>
      </w:r>
      <w:r/>
    </w:p>
    <w:p>
      <w:pPr>
        <w:pStyle w:val="613"/>
        <w:ind w:firstLine="4320"/>
        <w:rPr>
          <w:rFonts w:hint="eastAsia" w:ascii="宋体" w:hAnsi="宋体"/>
          <w:sz w:val="24"/>
          <w:szCs w:val="24"/>
        </w:rPr>
      </w:pPr>
      <w:r>
        <w:rPr>
          <w:rFonts w:hint="eastAsia" w:ascii="宋体" w:hAnsi="宋体"/>
          <w:sz w:val="24"/>
          <w:szCs w:val="24"/>
        </w:rPr>
        <w:t xml:space="preserve">投</w:t>
      </w:r>
      <w:r>
        <w:rPr>
          <w:rFonts w:hint="eastAsia" w:ascii="宋体" w:hAnsi="宋体"/>
          <w:sz w:val="24"/>
          <w:szCs w:val="24"/>
        </w:rPr>
        <w:t xml:space="preserve">标人全称（加盖CA电子签章）：</w:t>
      </w:r>
      <w:r/>
    </w:p>
    <w:p>
      <w:pPr>
        <w:pStyle w:val="61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613"/>
        <w:ind w:firstLine="5040"/>
        <w:spacing w:line="320" w:lineRule="exact"/>
        <w:rPr>
          <w:rStyle w:val="630"/>
          <w:rFonts w:ascii="宋体" w:hAnsi="宋体"/>
          <w:szCs w:val="21"/>
        </w:rPr>
      </w:pPr>
      <w:r>
        <w:rPr>
          <w:rStyle w:val="630"/>
          <w:rFonts w:ascii="宋体" w:hAnsi="宋体"/>
          <w:szCs w:val="21"/>
        </w:rPr>
      </w:r>
      <w:r/>
    </w:p>
    <w:p>
      <w:pPr>
        <w:pStyle w:val="613"/>
        <w:ind w:right="1559" w:firstLine="643"/>
        <w:jc w:val="center"/>
        <w:spacing w:before="156" w:line="480" w:lineRule="auto"/>
        <w:tabs>
          <w:tab w:val="left" w:pos="4860" w:leader="none"/>
        </w:tabs>
        <w:rPr>
          <w:rFonts w:ascii="黑体" w:hAnsi="黑体" w:eastAsia="黑体"/>
          <w:b/>
          <w:sz w:val="32"/>
          <w:szCs w:val="32"/>
        </w:rPr>
      </w:pPr>
      <w:r>
        <w:rPr>
          <w:rFonts w:hint="eastAsia" w:ascii="黑体" w:hAnsi="黑体" w:eastAsia="黑体"/>
          <w:b/>
          <w:sz w:val="32"/>
          <w:szCs w:val="32"/>
        </w:rPr>
        <w:t xml:space="preserve">十、投标分项报价表</w:t>
      </w:r>
      <w:r>
        <w:rPr>
          <w:rFonts w:ascii="黑体" w:hAnsi="黑体" w:eastAsia="黑体"/>
          <w:b/>
          <w:sz w:val="32"/>
          <w:szCs w:val="32"/>
        </w:rPr>
      </w:r>
      <w:r/>
    </w:p>
    <w:p>
      <w:pPr>
        <w:pStyle w:val="613"/>
        <w:spacing w:line="360" w:lineRule="auto"/>
        <w:rPr>
          <w:sz w:val="22"/>
        </w:rPr>
      </w:pPr>
      <w:r>
        <w:rPr>
          <w:sz w:val="22"/>
        </w:rPr>
      </w:r>
      <w:r/>
    </w:p>
    <w:p>
      <w:pPr>
        <w:pStyle w:val="613"/>
        <w:spacing w:line="360" w:lineRule="auto"/>
        <w:rPr>
          <w:rFonts w:ascii="黑体" w:hAnsi="宋体" w:eastAsia="黑体"/>
          <w:b/>
          <w:bCs/>
          <w:sz w:val="24"/>
          <w:szCs w:val="24"/>
        </w:rPr>
      </w:pPr>
      <w:r>
        <w:rPr>
          <w:rFonts w:hint="eastAsia" w:ascii="黑体" w:hAnsi="宋体" w:eastAsia="黑体"/>
          <w:b/>
          <w:bCs/>
          <w:sz w:val="24"/>
          <w:szCs w:val="24"/>
        </w:rPr>
        <w:t xml:space="preserve">第三标段：东沟、益林分局分局辖区内食品监</w:t>
      </w:r>
      <w:r>
        <w:rPr>
          <w:rFonts w:hint="eastAsia" w:ascii="黑体" w:hAnsi="宋体" w:eastAsia="黑体"/>
          <w:b/>
          <w:bCs/>
          <w:sz w:val="24"/>
          <w:szCs w:val="24"/>
        </w:rPr>
        <w:t xml:space="preserve">督抽检检测服务投标分项报价表</w:t>
      </w:r>
      <w:r>
        <w:rPr>
          <w:rFonts w:ascii="黑体" w:hAnsi="宋体" w:eastAsia="黑体"/>
          <w:b/>
          <w:bCs/>
          <w:sz w:val="24"/>
          <w:szCs w:val="24"/>
        </w:rPr>
      </w:r>
      <w:r/>
    </w:p>
    <w:p>
      <w:pPr>
        <w:pStyle w:val="61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p>
    <w:tbl>
      <w:tblPr>
        <w:tblpPr w:horzAnchor="margin" w:tblpXSpec="center" w:vertAnchor="text" w:tblpY="427" w:leftFromText="180" w:topFromText="0" w:rightFromText="180" w:bottomFromText="0"/>
        <w:tblW w:w="94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Borders>
              <w:right w:val="single" w:color="000000" w:sz="4" w:space="0"/>
            </w:tcBorders>
            <w:tcW w:w="8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序号</w:t>
            </w:r>
            <w:r>
              <w:rPr>
                <w:rFonts w:ascii="宋体" w:hAnsi="宋体" w:cs="宋体"/>
                <w:sz w:val="24"/>
                <w:szCs w:val="24"/>
              </w:rPr>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检验（抽检）项目</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批次数</w:t>
            </w:r>
            <w:r>
              <w:rPr>
                <w:rFonts w:ascii="宋体" w:hAnsi="宋体" w:cs="宋体"/>
                <w:sz w:val="24"/>
                <w:szCs w:val="24"/>
              </w:rPr>
            </w:r>
            <w:r/>
          </w:p>
        </w:tc>
        <w:tc>
          <w:tcPr>
            <w:tcBorders>
              <w:left w:val="single" w:color="000000" w:sz="4" w:space="0"/>
            </w:tcBorders>
            <w:tcW w:w="1985"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Borders>
              <w:right w:val="single" w:color="000000" w:sz="4" w:space="0"/>
            </w:tcBorders>
            <w:tcW w:w="817"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130</w:t>
            </w:r>
            <w:r/>
          </w:p>
        </w:tc>
        <w:tc>
          <w:tcPr>
            <w:tcBorders>
              <w:left w:val="single" w:color="000000" w:sz="4" w:space="0"/>
            </w:tcBorders>
            <w:tcW w:w="1985"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1"/>
        </w:trPr>
        <w:tc>
          <w:tcPr>
            <w:tcBorders>
              <w:right w:val="single" w:color="000000" w:sz="4" w:space="0"/>
            </w:tcBorders>
            <w:tcW w:w="8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 </w:t>
            </w:r>
            <w:r>
              <w:rPr>
                <w:rFonts w:ascii="宋体" w:hAnsi="宋体" w:cs="宋体"/>
                <w:sz w:val="24"/>
                <w:szCs w:val="24"/>
              </w:rPr>
              <w:t xml:space="preserve"> 2</w:t>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食品流通环节抽检</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255</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35"/>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餐饮服务环节抽检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117</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14"/>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4</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食用农产品抽检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130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91"/>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5</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特殊食品抽检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13</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69"/>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6</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应急抽检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32</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5"/>
        </w:trPr>
        <w:tc>
          <w:tcPr>
            <w:tcBorders>
              <w:right w:val="single" w:color="000000" w:sz="4" w:space="0"/>
            </w:tcBorders>
            <w:tcW w:w="817" w:type="dxa"/>
            <w:vAlign w:val="top"/>
            <w:textDirection w:val="lrTb"/>
            <w:noWrap w:val="false"/>
          </w:tcPr>
          <w:p>
            <w:pPr>
              <w:pStyle w:val="613"/>
              <w:ind w:firstLine="24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7</w:t>
            </w:r>
            <w:r/>
          </w:p>
        </w:tc>
        <w:tc>
          <w:tcPr>
            <w:tcBorders>
              <w:left w:val="single" w:color="000000" w:sz="4" w:space="0"/>
            </w:tcBorders>
            <w:tcW w:w="3119"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校园及校园周边食品抽检</w:t>
            </w:r>
            <w:r/>
          </w:p>
        </w:tc>
        <w:tc>
          <w:tcPr>
            <w:tcBorders>
              <w:right w:val="single" w:color="000000" w:sz="4" w:space="0"/>
            </w:tcBorders>
            <w:tcW w:w="1417" w:type="dxa"/>
            <w:vAlign w:val="top"/>
            <w:textDirection w:val="lrTb"/>
            <w:noWrap w:val="false"/>
          </w:tcPr>
          <w:p>
            <w:pPr>
              <w:pStyle w:val="613"/>
              <w:ind w:firstLine="4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81</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53"/>
        </w:trPr>
        <w:tc>
          <w:tcPr>
            <w:tcBorders>
              <w:bottom w:val="single" w:color="000000" w:sz="4" w:space="0"/>
              <w:right w:val="single" w:color="000000" w:sz="4" w:space="0"/>
            </w:tcBorders>
            <w:tcW w:w="817"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r>
            <w:r/>
          </w:p>
        </w:tc>
        <w:tc>
          <w:tcPr>
            <w:tcBorders>
              <w:left w:val="single" w:color="000000" w:sz="4" w:space="0"/>
              <w:bottom w:val="single" w:color="000000" w:sz="4" w:space="0"/>
            </w:tcBorders>
            <w:tcW w:w="3119" w:type="dxa"/>
            <w:vAlign w:val="top"/>
            <w:textDirection w:val="lrTb"/>
            <w:noWrap w:val="false"/>
          </w:tcPr>
          <w:p>
            <w:pPr>
              <w:pStyle w:val="613"/>
              <w:ind w:firstLine="10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w:t>
            </w:r>
            <w:r/>
          </w:p>
        </w:tc>
        <w:tc>
          <w:tcPr>
            <w:tcBorders>
              <w:bottom w:val="single" w:color="000000" w:sz="4" w:space="0"/>
              <w:right w:val="single" w:color="000000" w:sz="4" w:space="0"/>
            </w:tcBorders>
            <w:tcW w:w="14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left w:val="single" w:color="000000" w:sz="4" w:space="0"/>
              <w:bottom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bottom w:val="single" w:color="000000" w:sz="4" w:space="0"/>
            </w:tcBorders>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cantSplit/>
          <w:trHeight w:val="472"/>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w:t>
            </w: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cantSplit/>
          <w:trHeight w:val="422"/>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小写：</w:t>
            </w:r>
            <w:r>
              <w:rPr>
                <w:rFonts w:ascii="宋体" w:hAnsi="宋体" w:cs="宋体"/>
                <w:sz w:val="24"/>
                <w:szCs w:val="24"/>
              </w:rPr>
              <w:t xml:space="preserve">￥</w:t>
            </w:r>
            <w:r/>
          </w:p>
        </w:tc>
      </w:tr>
    </w:tbl>
    <w:p>
      <w:pPr>
        <w:pStyle w:val="613"/>
        <w:jc w:val="left"/>
        <w:spacing w:line="300" w:lineRule="exact"/>
        <w:widowControl/>
        <w:rPr>
          <w:rStyle w:val="630"/>
          <w:rFonts w:ascii="宋体" w:hAnsi="宋体"/>
          <w:szCs w:val="21"/>
        </w:rPr>
      </w:pPr>
      <w:r>
        <w:rPr>
          <w:rStyle w:val="630"/>
          <w:rFonts w:ascii="宋体" w:hAnsi="宋体"/>
          <w:szCs w:val="21"/>
        </w:rPr>
      </w:r>
      <w:r/>
    </w:p>
    <w:p>
      <w:pPr>
        <w:pStyle w:val="613"/>
        <w:spacing w:line="360" w:lineRule="auto"/>
        <w:rPr>
          <w:rStyle w:val="630"/>
          <w:rFonts w:ascii="宋体" w:hAnsi="宋体" w:cs="宋体"/>
          <w:sz w:val="24"/>
          <w:szCs w:val="24"/>
        </w:rPr>
      </w:pPr>
      <w:r>
        <w:rPr>
          <w:rStyle w:val="630"/>
          <w:rFonts w:hint="eastAsia" w:ascii="宋体" w:hAnsi="宋体" w:cs="宋体"/>
          <w:sz w:val="24"/>
          <w:szCs w:val="24"/>
        </w:rPr>
        <w:t xml:space="preserve"> 报价要求:</w:t>
      </w:r>
      <w:r>
        <w:rPr>
          <w:rStyle w:val="630"/>
          <w:rFonts w:ascii="宋体" w:hAnsi="宋体" w:cs="宋体"/>
          <w:sz w:val="24"/>
          <w:szCs w:val="24"/>
        </w:rPr>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1、针对本项目的项目需求填写一份“投标分项报价表”。此表在不改变格式内容时，可自行制作。</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2、“投标分项报价表”表中合计总价应与开标一览表中的相应报价相一致，不一致时，以开标一览表报价为准。</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4、漏报的视同已包含在合计总价内。有重大缺项的将作无效投标文件处理。</w:t>
      </w:r>
      <w:r/>
    </w:p>
    <w:p>
      <w:pPr>
        <w:pStyle w:val="613"/>
        <w:spacing w:line="360" w:lineRule="auto"/>
        <w:rPr>
          <w:rFonts w:hint="eastAsia" w:ascii="宋体" w:hAnsi="宋体" w:cs="宋体"/>
          <w:sz w:val="24"/>
          <w:szCs w:val="24"/>
        </w:rPr>
      </w:pPr>
      <w:r>
        <w:rPr>
          <w:rStyle w:val="630"/>
          <w:rFonts w:hint="eastAsia" w:ascii="宋体" w:hAnsi="宋体" w:cs="宋体"/>
          <w:sz w:val="24"/>
          <w:szCs w:val="24"/>
        </w:rPr>
        <w:t xml:space="preserve">5、供</w:t>
      </w:r>
      <w:r>
        <w:rPr>
          <w:rStyle w:val="630"/>
          <w:rFonts w:hint="eastAsia" w:ascii="宋体" w:hAnsi="宋体" w:cs="宋体"/>
          <w:sz w:val="24"/>
          <w:szCs w:val="24"/>
        </w:rPr>
        <w:t xml:space="preserve">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13"/>
        <w:rPr>
          <w:rFonts w:hint="eastAsia" w:ascii="宋体" w:hAnsi="宋体"/>
          <w:sz w:val="24"/>
          <w:szCs w:val="24"/>
        </w:rPr>
      </w:pPr>
      <w:r>
        <w:rPr>
          <w:rFonts w:hint="eastAsia" w:ascii="宋体" w:hAnsi="宋体"/>
          <w:sz w:val="24"/>
          <w:szCs w:val="24"/>
        </w:rPr>
      </w:r>
      <w:r/>
    </w:p>
    <w:p>
      <w:pPr>
        <w:pStyle w:val="613"/>
        <w:ind w:firstLine="4320"/>
        <w:rPr>
          <w:rFonts w:hint="eastAsia" w:ascii="宋体" w:hAnsi="宋体"/>
          <w:sz w:val="24"/>
          <w:szCs w:val="24"/>
        </w:rPr>
      </w:pPr>
      <w:r>
        <w:rPr>
          <w:rFonts w:hint="eastAsia" w:ascii="宋体" w:hAnsi="宋体"/>
          <w:sz w:val="24"/>
          <w:szCs w:val="24"/>
        </w:rPr>
        <w:t xml:space="preserve">投</w:t>
      </w:r>
      <w:r>
        <w:rPr>
          <w:rFonts w:hint="eastAsia" w:ascii="宋体" w:hAnsi="宋体"/>
          <w:sz w:val="24"/>
          <w:szCs w:val="24"/>
        </w:rPr>
        <w:t xml:space="preserve">标人全称（加盖CA电子签章）：</w:t>
      </w:r>
      <w:r/>
    </w:p>
    <w:p>
      <w:pPr>
        <w:pStyle w:val="61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642"/>
        <w:rPr>
          <w:rStyle w:val="630"/>
          <w:rFonts w:ascii="宋体" w:hAnsi="宋体"/>
          <w:color w:val="000000"/>
          <w:sz w:val="21"/>
          <w:szCs w:val="21"/>
        </w:rPr>
      </w:pPr>
      <w:r>
        <w:rPr>
          <w:rStyle w:val="630"/>
          <w:rFonts w:ascii="宋体" w:hAnsi="宋体"/>
          <w:color w:val="000000"/>
          <w:sz w:val="21"/>
          <w:szCs w:val="21"/>
        </w:rPr>
      </w:r>
      <w:r/>
    </w:p>
    <w:p>
      <w:pPr>
        <w:pStyle w:val="613"/>
        <w:ind w:right="1559" w:firstLine="643"/>
        <w:jc w:val="center"/>
        <w:spacing w:before="156" w:line="480" w:lineRule="auto"/>
        <w:tabs>
          <w:tab w:val="left" w:pos="4860" w:leader="none"/>
        </w:tabs>
        <w:rPr>
          <w:rFonts w:ascii="黑体" w:hAnsi="黑体" w:eastAsia="黑体"/>
          <w:b/>
          <w:sz w:val="32"/>
          <w:szCs w:val="32"/>
        </w:rPr>
      </w:pPr>
      <w:r>
        <w:rPr>
          <w:rFonts w:hint="eastAsia" w:ascii="黑体" w:hAnsi="黑体" w:eastAsia="黑体"/>
          <w:b/>
          <w:sz w:val="32"/>
          <w:szCs w:val="32"/>
        </w:rPr>
        <w:t xml:space="preserve">十、投标分项报价表</w:t>
      </w:r>
      <w:r>
        <w:rPr>
          <w:rFonts w:ascii="黑体" w:hAnsi="黑体" w:eastAsia="黑体"/>
          <w:b/>
          <w:sz w:val="32"/>
          <w:szCs w:val="32"/>
        </w:rPr>
      </w:r>
      <w:r/>
    </w:p>
    <w:p>
      <w:pPr>
        <w:pStyle w:val="613"/>
        <w:spacing w:line="360" w:lineRule="auto"/>
        <w:rPr>
          <w:sz w:val="22"/>
        </w:rPr>
      </w:pPr>
      <w:r>
        <w:rPr>
          <w:sz w:val="22"/>
        </w:rPr>
      </w:r>
      <w:r/>
    </w:p>
    <w:p>
      <w:pPr>
        <w:pStyle w:val="613"/>
        <w:spacing w:line="360" w:lineRule="auto"/>
        <w:rPr>
          <w:rFonts w:ascii="黑体" w:hAnsi="宋体" w:eastAsia="黑体"/>
          <w:b/>
          <w:bCs/>
          <w:sz w:val="24"/>
          <w:szCs w:val="24"/>
        </w:rPr>
      </w:pPr>
      <w:r>
        <w:rPr>
          <w:rFonts w:hint="eastAsia" w:ascii="黑体" w:hAnsi="宋体" w:eastAsia="黑体"/>
          <w:b/>
          <w:bCs/>
          <w:sz w:val="24"/>
          <w:szCs w:val="24"/>
        </w:rPr>
        <w:t xml:space="preserve">第四标段：</w:t>
      </w:r>
      <w:r>
        <w:rPr>
          <w:rFonts w:hint="eastAsia" w:ascii="黑体" w:hAnsi="宋体" w:eastAsia="黑体"/>
          <w:b/>
          <w:bCs/>
          <w:sz w:val="24"/>
          <w:szCs w:val="24"/>
        </w:rPr>
        <w:t xml:space="preserve">吴滩、沟墩</w:t>
      </w:r>
      <w:r>
        <w:rPr>
          <w:rFonts w:hint="eastAsia" w:ascii="黑体" w:hAnsi="宋体" w:eastAsia="黑体"/>
          <w:b/>
          <w:bCs/>
          <w:sz w:val="24"/>
          <w:szCs w:val="24"/>
        </w:rPr>
        <w:t xml:space="preserve">分局分局辖区内食品监督抽检检测服务投标分项报价表</w:t>
      </w:r>
      <w:r>
        <w:rPr>
          <w:rFonts w:ascii="黑体" w:hAnsi="宋体" w:eastAsia="黑体"/>
          <w:b/>
          <w:bCs/>
          <w:sz w:val="24"/>
          <w:szCs w:val="24"/>
        </w:rPr>
      </w:r>
      <w:r/>
    </w:p>
    <w:p>
      <w:pPr>
        <w:pStyle w:val="61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p>
    <w:tbl>
      <w:tblPr>
        <w:tblpPr w:horzAnchor="margin" w:tblpXSpec="center" w:vertAnchor="text" w:tblpY="427" w:leftFromText="180" w:topFromText="0" w:rightFromText="180" w:bottomFromText="0"/>
        <w:tblW w:w="94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Borders>
              <w:right w:val="single" w:color="000000" w:sz="4" w:space="0"/>
            </w:tcBorders>
            <w:tcW w:w="8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序号</w:t>
            </w:r>
            <w:r>
              <w:rPr>
                <w:rFonts w:ascii="宋体" w:hAnsi="宋体" w:cs="宋体"/>
                <w:sz w:val="24"/>
                <w:szCs w:val="24"/>
              </w:rPr>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检验（抽检）项目</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批次数</w:t>
            </w:r>
            <w:r>
              <w:rPr>
                <w:rFonts w:ascii="宋体" w:hAnsi="宋体" w:cs="宋体"/>
                <w:sz w:val="24"/>
                <w:szCs w:val="24"/>
              </w:rPr>
            </w:r>
            <w:r/>
          </w:p>
        </w:tc>
        <w:tc>
          <w:tcPr>
            <w:tcBorders>
              <w:left w:val="single" w:color="000000" w:sz="4" w:space="0"/>
            </w:tcBorders>
            <w:tcW w:w="1985"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Borders>
              <w:right w:val="single" w:color="000000" w:sz="4" w:space="0"/>
            </w:tcBorders>
            <w:tcW w:w="817"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72</w:t>
            </w:r>
            <w:r>
              <w:rPr>
                <w:rFonts w:hint="eastAsia" w:ascii="宋体" w:hAnsi="宋体" w:cs="宋体"/>
                <w:sz w:val="24"/>
                <w:szCs w:val="24"/>
              </w:rPr>
            </w:r>
            <w:r/>
          </w:p>
        </w:tc>
        <w:tc>
          <w:tcPr>
            <w:tcBorders>
              <w:left w:val="single" w:color="000000" w:sz="4" w:space="0"/>
            </w:tcBorders>
            <w:tcW w:w="1985"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1"/>
        </w:trPr>
        <w:tc>
          <w:tcPr>
            <w:tcBorders>
              <w:right w:val="single" w:color="000000" w:sz="4" w:space="0"/>
            </w:tcBorders>
            <w:tcW w:w="8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 </w:t>
            </w:r>
            <w:r>
              <w:rPr>
                <w:rFonts w:ascii="宋体" w:hAnsi="宋体" w:cs="宋体"/>
                <w:sz w:val="24"/>
                <w:szCs w:val="24"/>
              </w:rPr>
              <w:t xml:space="preserve"> 2</w:t>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食品流通环节抽检</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255</w:t>
            </w:r>
            <w:r>
              <w:rPr>
                <w:rFonts w:hint="eastAsia" w:ascii="宋体" w:hAnsi="宋体" w:cs="宋体"/>
                <w:sz w:val="24"/>
                <w:szCs w:val="24"/>
              </w:rPr>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35"/>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餐饮服务环节抽检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100</w:t>
            </w:r>
            <w:r>
              <w:rPr>
                <w:rFonts w:hint="eastAsia" w:ascii="宋体" w:hAnsi="宋体" w:cs="宋体"/>
                <w:sz w:val="24"/>
                <w:szCs w:val="24"/>
              </w:rPr>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14"/>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4</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食用农产品抽检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95</w:t>
            </w:r>
            <w:r>
              <w:rPr>
                <w:rFonts w:hint="eastAsia" w:ascii="宋体" w:hAnsi="宋体" w:cs="宋体"/>
                <w:sz w:val="24"/>
                <w:szCs w:val="24"/>
              </w:rPr>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91"/>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5</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特殊食品抽检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10</w:t>
            </w:r>
            <w:r>
              <w:rPr>
                <w:rFonts w:hint="eastAsia" w:ascii="宋体" w:hAnsi="宋体" w:cs="宋体"/>
                <w:sz w:val="24"/>
                <w:szCs w:val="24"/>
              </w:rPr>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69"/>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6</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应急抽检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32</w:t>
            </w:r>
            <w:r>
              <w:rPr>
                <w:rFonts w:hint="eastAsia" w:ascii="宋体" w:hAnsi="宋体" w:cs="宋体"/>
                <w:sz w:val="24"/>
                <w:szCs w:val="24"/>
              </w:rPr>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5"/>
        </w:trPr>
        <w:tc>
          <w:tcPr>
            <w:tcBorders>
              <w:right w:val="single" w:color="000000" w:sz="4" w:space="0"/>
            </w:tcBorders>
            <w:tcW w:w="817" w:type="dxa"/>
            <w:vAlign w:val="top"/>
            <w:textDirection w:val="lrTb"/>
            <w:noWrap w:val="false"/>
          </w:tcPr>
          <w:p>
            <w:pPr>
              <w:pStyle w:val="613"/>
              <w:ind w:firstLine="24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7</w:t>
            </w:r>
            <w:r/>
          </w:p>
        </w:tc>
        <w:tc>
          <w:tcPr>
            <w:tcBorders>
              <w:left w:val="single" w:color="000000" w:sz="4" w:space="0"/>
            </w:tcBorders>
            <w:tcW w:w="3119"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校园及校园周边食品抽检</w:t>
            </w:r>
            <w:r/>
          </w:p>
        </w:tc>
        <w:tc>
          <w:tcPr>
            <w:tcBorders>
              <w:right w:val="single" w:color="000000" w:sz="4" w:space="0"/>
            </w:tcBorders>
            <w:tcW w:w="1417" w:type="dxa"/>
            <w:vAlign w:val="top"/>
            <w:textDirection w:val="lrTb"/>
            <w:noWrap w:val="false"/>
          </w:tcPr>
          <w:p>
            <w:pPr>
              <w:pStyle w:val="613"/>
              <w:ind w:firstLine="4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50</w:t>
            </w:r>
            <w:r>
              <w:rPr>
                <w:rFonts w:hint="eastAsia" w:ascii="宋体" w:hAnsi="宋体" w:cs="宋体"/>
                <w:sz w:val="24"/>
                <w:szCs w:val="24"/>
              </w:rPr>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53"/>
        </w:trPr>
        <w:tc>
          <w:tcPr>
            <w:tcBorders>
              <w:bottom w:val="single" w:color="000000" w:sz="4" w:space="0"/>
              <w:right w:val="single" w:color="000000" w:sz="4" w:space="0"/>
            </w:tcBorders>
            <w:tcW w:w="817"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r>
            <w:r/>
          </w:p>
        </w:tc>
        <w:tc>
          <w:tcPr>
            <w:tcBorders>
              <w:left w:val="single" w:color="000000" w:sz="4" w:space="0"/>
              <w:bottom w:val="single" w:color="000000" w:sz="4" w:space="0"/>
            </w:tcBorders>
            <w:tcW w:w="3119" w:type="dxa"/>
            <w:vAlign w:val="top"/>
            <w:textDirection w:val="lrTb"/>
            <w:noWrap w:val="false"/>
          </w:tcPr>
          <w:p>
            <w:pPr>
              <w:pStyle w:val="613"/>
              <w:ind w:firstLine="10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w:t>
            </w:r>
            <w:r/>
          </w:p>
        </w:tc>
        <w:tc>
          <w:tcPr>
            <w:tcBorders>
              <w:bottom w:val="single" w:color="000000" w:sz="4" w:space="0"/>
              <w:right w:val="single" w:color="000000" w:sz="4" w:space="0"/>
            </w:tcBorders>
            <w:tcW w:w="14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left w:val="single" w:color="000000" w:sz="4" w:space="0"/>
              <w:bottom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bottom w:val="single" w:color="000000" w:sz="4" w:space="0"/>
            </w:tcBorders>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cantSplit/>
          <w:trHeight w:val="472"/>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w:t>
            </w: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大</w:t>
            </w:r>
            <w:r>
              <w:rPr>
                <w:rFonts w:hint="eastAsia" w:ascii="宋体" w:hAnsi="宋体" w:cs="宋体"/>
                <w:sz w:val="24"/>
                <w:szCs w:val="24"/>
              </w:rPr>
              <w:t xml:space="preserve">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cantSplit/>
          <w:trHeight w:val="422"/>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小写：</w:t>
            </w:r>
            <w:r>
              <w:rPr>
                <w:rFonts w:ascii="宋体" w:hAnsi="宋体" w:cs="宋体"/>
                <w:sz w:val="24"/>
                <w:szCs w:val="24"/>
              </w:rPr>
              <w:t xml:space="preserve">￥</w:t>
            </w:r>
            <w:r/>
          </w:p>
        </w:tc>
      </w:tr>
    </w:tbl>
    <w:p>
      <w:pPr>
        <w:pStyle w:val="613"/>
        <w:jc w:val="left"/>
        <w:spacing w:line="300" w:lineRule="exact"/>
        <w:widowControl/>
        <w:rPr>
          <w:rStyle w:val="630"/>
          <w:rFonts w:ascii="宋体" w:hAnsi="宋体"/>
          <w:szCs w:val="21"/>
        </w:rPr>
      </w:pPr>
      <w:r>
        <w:rPr>
          <w:rStyle w:val="630"/>
          <w:rFonts w:ascii="宋体" w:hAnsi="宋体"/>
          <w:szCs w:val="21"/>
        </w:rPr>
      </w:r>
      <w:r/>
    </w:p>
    <w:p>
      <w:pPr>
        <w:pStyle w:val="613"/>
        <w:spacing w:line="360" w:lineRule="auto"/>
        <w:rPr>
          <w:rStyle w:val="630"/>
          <w:rFonts w:ascii="宋体" w:hAnsi="宋体" w:cs="宋体"/>
          <w:sz w:val="24"/>
          <w:szCs w:val="24"/>
        </w:rPr>
      </w:pPr>
      <w:r>
        <w:rPr>
          <w:rStyle w:val="630"/>
          <w:rFonts w:hint="eastAsia" w:ascii="宋体" w:hAnsi="宋体" w:cs="宋体"/>
          <w:sz w:val="24"/>
          <w:szCs w:val="24"/>
        </w:rPr>
        <w:t xml:space="preserve"> 报价要求:</w:t>
      </w:r>
      <w:r>
        <w:rPr>
          <w:rStyle w:val="630"/>
          <w:rFonts w:ascii="宋体" w:hAnsi="宋体" w:cs="宋体"/>
          <w:sz w:val="24"/>
          <w:szCs w:val="24"/>
        </w:rPr>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1、针对本项目的项目需求填写一份“投标分项报价表”。此表在不改变格式内容时，可自行制作。</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2、“投标分项报价表”表中合计总价应与开标一览表中的相应报价相一致，不一致时，以开标一览表报价为准。</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4、漏报的视同已包含在合计总价内。有重大缺项的将作无效投标文件处理。</w:t>
      </w:r>
      <w:r/>
    </w:p>
    <w:p>
      <w:pPr>
        <w:pStyle w:val="613"/>
        <w:spacing w:line="360" w:lineRule="auto"/>
        <w:rPr>
          <w:rFonts w:hint="eastAsia" w:ascii="宋体" w:hAnsi="宋体" w:cs="宋体"/>
          <w:sz w:val="24"/>
          <w:szCs w:val="24"/>
        </w:rPr>
      </w:pPr>
      <w:r>
        <w:rPr>
          <w:rStyle w:val="630"/>
          <w:rFonts w:hint="eastAsia" w:ascii="宋体" w:hAnsi="宋体" w:cs="宋体"/>
          <w:sz w:val="24"/>
          <w:szCs w:val="24"/>
        </w:rPr>
        <w:t xml:space="preserve">5、供应商的报价包括但不仅限于：人力成本、设备成本、交通运输成本、抽样买样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13"/>
        <w:rPr>
          <w:rFonts w:hint="eastAsia" w:ascii="宋体" w:hAnsi="宋体"/>
          <w:sz w:val="24"/>
          <w:szCs w:val="24"/>
        </w:rPr>
      </w:pPr>
      <w:r>
        <w:rPr>
          <w:rFonts w:hint="eastAsia" w:ascii="宋体" w:hAnsi="宋体"/>
          <w:sz w:val="24"/>
          <w:szCs w:val="24"/>
        </w:rPr>
      </w:r>
      <w:r/>
    </w:p>
    <w:p>
      <w:pPr>
        <w:pStyle w:val="613"/>
        <w:ind w:firstLine="4320"/>
        <w:rPr>
          <w:rFonts w:hint="eastAsia" w:ascii="宋体" w:hAnsi="宋体"/>
          <w:sz w:val="24"/>
          <w:szCs w:val="24"/>
        </w:rPr>
      </w:pPr>
      <w:r>
        <w:rPr>
          <w:rFonts w:hint="eastAsia" w:ascii="宋体" w:hAnsi="宋体"/>
          <w:sz w:val="24"/>
          <w:szCs w:val="24"/>
        </w:rPr>
        <w:t xml:space="preserve">投</w:t>
      </w:r>
      <w:r>
        <w:rPr>
          <w:rFonts w:hint="eastAsia" w:ascii="宋体" w:hAnsi="宋体"/>
          <w:sz w:val="24"/>
          <w:szCs w:val="24"/>
        </w:rPr>
        <w:t xml:space="preserve">标人全称（加盖CA电子签章）：</w:t>
      </w:r>
      <w:r/>
    </w:p>
    <w:p>
      <w:pPr>
        <w:pStyle w:val="61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642"/>
        <w:rPr>
          <w:rStyle w:val="630"/>
          <w:rFonts w:ascii="宋体" w:hAnsi="宋体"/>
          <w:color w:val="000000"/>
          <w:sz w:val="21"/>
          <w:szCs w:val="21"/>
        </w:rPr>
      </w:pPr>
      <w:r>
        <w:rPr>
          <w:rStyle w:val="630"/>
          <w:rFonts w:ascii="宋体" w:hAnsi="宋体"/>
          <w:color w:val="000000"/>
          <w:sz w:val="21"/>
          <w:szCs w:val="21"/>
        </w:rPr>
      </w:r>
      <w:r/>
    </w:p>
    <w:p>
      <w:pPr>
        <w:pStyle w:val="613"/>
        <w:ind w:right="1559" w:firstLine="643"/>
        <w:jc w:val="center"/>
        <w:spacing w:before="156" w:line="480" w:lineRule="auto"/>
        <w:tabs>
          <w:tab w:val="left" w:pos="4860" w:leader="none"/>
        </w:tabs>
        <w:rPr>
          <w:rFonts w:ascii="黑体" w:hAnsi="黑体" w:eastAsia="黑体"/>
          <w:b/>
          <w:sz w:val="32"/>
          <w:szCs w:val="32"/>
        </w:rPr>
      </w:pPr>
      <w:r>
        <w:rPr>
          <w:rFonts w:hint="eastAsia" w:ascii="黑体" w:hAnsi="黑体" w:eastAsia="黑体"/>
          <w:b/>
          <w:sz w:val="32"/>
          <w:szCs w:val="32"/>
        </w:rPr>
        <w:t xml:space="preserve">十、投标分项报价表</w:t>
      </w:r>
      <w:r>
        <w:rPr>
          <w:rFonts w:ascii="黑体" w:hAnsi="黑体" w:eastAsia="黑体"/>
          <w:b/>
          <w:sz w:val="32"/>
          <w:szCs w:val="32"/>
        </w:rPr>
      </w:r>
      <w:r/>
    </w:p>
    <w:p>
      <w:pPr>
        <w:pStyle w:val="613"/>
        <w:spacing w:line="360" w:lineRule="auto"/>
        <w:rPr>
          <w:sz w:val="22"/>
        </w:rPr>
      </w:pPr>
      <w:r>
        <w:rPr>
          <w:sz w:val="22"/>
        </w:rPr>
      </w:r>
      <w:r/>
    </w:p>
    <w:p>
      <w:pPr>
        <w:pStyle w:val="613"/>
        <w:spacing w:line="360" w:lineRule="auto"/>
        <w:rPr>
          <w:rFonts w:ascii="黑体" w:hAnsi="宋体" w:eastAsia="黑体"/>
          <w:b/>
          <w:bCs/>
          <w:sz w:val="24"/>
          <w:szCs w:val="24"/>
        </w:rPr>
      </w:pPr>
      <w:r>
        <w:rPr>
          <w:rFonts w:hint="eastAsia" w:ascii="黑体" w:hAnsi="宋体" w:eastAsia="黑体"/>
          <w:b/>
          <w:bCs/>
          <w:sz w:val="24"/>
          <w:szCs w:val="24"/>
        </w:rPr>
        <w:t xml:space="preserve">第五标段：陈集、羊寨分局分局辖区内食品监督抽检检测服务投标分项报价表</w:t>
      </w:r>
      <w:r>
        <w:rPr>
          <w:rFonts w:ascii="黑体" w:hAnsi="宋体" w:eastAsia="黑体"/>
          <w:b/>
          <w:bCs/>
          <w:sz w:val="24"/>
          <w:szCs w:val="24"/>
        </w:rPr>
      </w:r>
      <w:r/>
    </w:p>
    <w:p>
      <w:pPr>
        <w:pStyle w:val="613"/>
        <w:jc w:val="center"/>
        <w:spacing w:line="360" w:lineRule="auto"/>
        <w:rPr>
          <w:rFonts w:ascii="黑体" w:hAnsi="宋体" w:eastAsia="黑体"/>
          <w:b/>
          <w:bCs/>
          <w:sz w:val="28"/>
          <w:szCs w:val="28"/>
        </w:rPr>
      </w:pPr>
      <w:r>
        <w:rPr>
          <w:rFonts w:hint="eastAsia"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cs="宋体"/>
          <w:b/>
          <w:bCs/>
          <w:sz w:val="28"/>
          <w:szCs w:val="28"/>
        </w:rPr>
        <w:t xml:space="preserve">                  </w:t>
      </w:r>
      <w:r>
        <w:rPr>
          <w:rFonts w:ascii="黑体" w:hAnsi="宋体" w:eastAsia="黑体"/>
          <w:b/>
          <w:bCs/>
          <w:sz w:val="24"/>
          <w:szCs w:val="24"/>
        </w:rPr>
        <w:t xml:space="preserve">    </w:t>
      </w:r>
      <w:r>
        <w:rPr>
          <w:rFonts w:hint="eastAsia" w:ascii="黑体" w:hAnsi="宋体" w:eastAsia="黑体"/>
          <w:b/>
          <w:bCs/>
          <w:sz w:val="24"/>
          <w:szCs w:val="24"/>
        </w:rPr>
        <w:t xml:space="preserve">（货币单位：人民币元）    </w:t>
      </w:r>
      <w:r>
        <w:rPr>
          <w:rFonts w:hint="eastAsia" w:ascii="黑体" w:hAnsi="宋体" w:eastAsia="黑体"/>
          <w:b/>
          <w:bCs/>
          <w:sz w:val="28"/>
          <w:szCs w:val="28"/>
        </w:rPr>
        <w:t xml:space="preserve">            </w:t>
      </w:r>
      <w:r>
        <w:rPr>
          <w:rFonts w:ascii="黑体" w:hAnsi="宋体" w:eastAsia="黑体"/>
          <w:b/>
          <w:bCs/>
          <w:sz w:val="28"/>
          <w:szCs w:val="28"/>
        </w:rPr>
        <w:t xml:space="preserve">                        </w:t>
      </w:r>
      <w:r/>
    </w:p>
    <w:tbl>
      <w:tblPr>
        <w:tblpPr w:horzAnchor="margin" w:tblpXSpec="center" w:vertAnchor="text" w:tblpY="427" w:leftFromText="180" w:topFromText="0" w:rightFromText="180" w:bottomFromText="0"/>
        <w:tblW w:w="94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1417"/>
        <w:gridCol w:w="1985"/>
        <w:gridCol w:w="2119"/>
      </w:tblGrid>
      <w:tr>
        <w:trPr>
          <w:trHeight w:val="416"/>
        </w:trPr>
        <w:tc>
          <w:tcPr>
            <w:tcBorders>
              <w:right w:val="single" w:color="000000" w:sz="4" w:space="0"/>
            </w:tcBorders>
            <w:tcW w:w="8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序号</w:t>
            </w:r>
            <w:r>
              <w:rPr>
                <w:rFonts w:ascii="宋体" w:hAnsi="宋体" w:cs="宋体"/>
                <w:sz w:val="24"/>
                <w:szCs w:val="24"/>
              </w:rPr>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检验（抽检）项目</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批次数</w:t>
            </w:r>
            <w:r>
              <w:rPr>
                <w:rFonts w:ascii="宋体" w:hAnsi="宋体" w:cs="宋体"/>
                <w:sz w:val="24"/>
                <w:szCs w:val="24"/>
              </w:rPr>
            </w:r>
            <w:r/>
          </w:p>
        </w:tc>
        <w:tc>
          <w:tcPr>
            <w:tcBorders>
              <w:left w:val="single" w:color="000000" w:sz="4" w:space="0"/>
            </w:tcBorders>
            <w:tcW w:w="1985"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单价（元）</w:t>
            </w:r>
            <w:r>
              <w:rPr>
                <w:rFonts w:ascii="宋体" w:hAnsi="宋体" w:cs="宋体"/>
                <w:sz w:val="24"/>
                <w:szCs w:val="24"/>
              </w:rPr>
            </w:r>
            <w:r/>
          </w:p>
        </w:tc>
        <w:tc>
          <w:tcPr>
            <w:tcW w:w="2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合计价格（元）</w:t>
            </w:r>
            <w:r>
              <w:rPr>
                <w:rFonts w:ascii="宋体" w:hAnsi="宋体" w:cs="宋体"/>
                <w:sz w:val="24"/>
                <w:szCs w:val="24"/>
              </w:rPr>
            </w:r>
            <w:r/>
          </w:p>
        </w:tc>
      </w:tr>
      <w:tr>
        <w:trPr>
          <w:trHeight w:val="393"/>
        </w:trPr>
        <w:tc>
          <w:tcPr>
            <w:tcBorders>
              <w:right w:val="single" w:color="000000" w:sz="4" w:space="0"/>
            </w:tcBorders>
            <w:tcW w:w="817"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1</w:t>
            </w:r>
            <w:r>
              <w:rPr>
                <w:rFonts w:ascii="宋体" w:hAnsi="宋体" w:cs="宋体"/>
                <w:sz w:val="24"/>
                <w:szCs w:val="24"/>
              </w:rPr>
            </w:r>
            <w:r/>
          </w:p>
        </w:tc>
        <w:tc>
          <w:tcPr>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食品生产加工环节抽检</w:t>
            </w:r>
            <w:r>
              <w:rPr>
                <w:rFonts w:ascii="宋体" w:hAnsi="宋体" w:cs="宋体"/>
                <w:sz w:val="24"/>
                <w:szCs w:val="24"/>
              </w:rPr>
            </w:r>
            <w:r/>
          </w:p>
        </w:tc>
        <w:tc>
          <w:tcPr>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48</w:t>
            </w:r>
            <w:r/>
          </w:p>
        </w:tc>
        <w:tc>
          <w:tcPr>
            <w:tcBorders>
              <w:left w:val="single" w:color="000000" w:sz="4" w:space="0"/>
            </w:tcBorders>
            <w:tcW w:w="1985" w:type="dxa"/>
            <w:vAlign w:val="top"/>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1"/>
        </w:trPr>
        <w:tc>
          <w:tcPr>
            <w:tcBorders>
              <w:right w:val="single" w:color="000000" w:sz="4" w:space="0"/>
            </w:tcBorders>
            <w:tcW w:w="8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 </w:t>
            </w:r>
            <w:r>
              <w:rPr>
                <w:rFonts w:ascii="宋体" w:hAnsi="宋体" w:cs="宋体"/>
                <w:sz w:val="24"/>
                <w:szCs w:val="24"/>
              </w:rPr>
              <w:t xml:space="preserve"> 2</w:t>
            </w:r>
            <w:r/>
          </w:p>
        </w:tc>
        <w:tc>
          <w:tcPr>
            <w:tcBorders>
              <w:left w:val="single" w:color="000000" w:sz="4" w:space="0"/>
            </w:tcBorders>
            <w:tcW w:w="3119" w:type="dxa"/>
            <w:vAlign w:val="center"/>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食品流通环节抽检</w:t>
            </w:r>
            <w:r>
              <w:rPr>
                <w:rFonts w:ascii="宋体" w:hAnsi="宋体" w:cs="宋体"/>
                <w:sz w:val="24"/>
                <w:szCs w:val="24"/>
              </w:rPr>
            </w:r>
            <w:r/>
          </w:p>
        </w:tc>
        <w:tc>
          <w:tcPr>
            <w:tcBorders>
              <w:right w:val="single" w:color="000000" w:sz="4" w:space="0"/>
            </w:tcBorders>
            <w:tcW w:w="1417" w:type="dxa"/>
            <w:vAlign w:val="center"/>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190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35"/>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餐饮服务环节抽检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90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14"/>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4</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食用农产品抽检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100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91"/>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5</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特殊食品抽检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10</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269"/>
        </w:trPr>
        <w:tc>
          <w:tcPr>
            <w:tcBorders>
              <w:right w:val="single" w:color="000000" w:sz="4" w:space="0"/>
            </w:tcBorders>
            <w:tcW w:w="8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6</w:t>
            </w:r>
            <w:r/>
          </w:p>
        </w:tc>
        <w:tc>
          <w:tcPr>
            <w:tcBorders>
              <w:left w:val="single" w:color="000000" w:sz="4" w:space="0"/>
            </w:tcBorders>
            <w:tcW w:w="3119"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应急抽检</w:t>
            </w:r>
            <w:r/>
          </w:p>
        </w:tc>
        <w:tc>
          <w:tcPr>
            <w:tcBorders>
              <w:right w:val="single" w:color="000000" w:sz="4" w:space="0"/>
            </w:tcBorders>
            <w:tcW w:w="1417" w:type="dxa"/>
            <w:vAlign w:val="top"/>
            <w:textDirection w:val="lrTb"/>
            <w:noWrap w:val="false"/>
          </w:tcPr>
          <w:p>
            <w:pPr>
              <w:pStyle w:val="613"/>
              <w:jc w:val="center"/>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32</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75"/>
        </w:trPr>
        <w:tc>
          <w:tcPr>
            <w:tcBorders>
              <w:right w:val="single" w:color="000000" w:sz="4" w:space="0"/>
            </w:tcBorders>
            <w:tcW w:w="817" w:type="dxa"/>
            <w:vAlign w:val="top"/>
            <w:textDirection w:val="lrTb"/>
            <w:noWrap w:val="false"/>
          </w:tcPr>
          <w:p>
            <w:pPr>
              <w:pStyle w:val="613"/>
              <w:ind w:firstLine="24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7</w:t>
            </w:r>
            <w:r/>
          </w:p>
        </w:tc>
        <w:tc>
          <w:tcPr>
            <w:tcBorders>
              <w:left w:val="single" w:color="000000" w:sz="4" w:space="0"/>
            </w:tcBorders>
            <w:tcW w:w="3119"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校园及校园周边食品抽检</w:t>
            </w:r>
            <w:r/>
          </w:p>
        </w:tc>
        <w:tc>
          <w:tcPr>
            <w:tcBorders>
              <w:right w:val="single" w:color="000000" w:sz="4" w:space="0"/>
            </w:tcBorders>
            <w:tcW w:w="1417" w:type="dxa"/>
            <w:vAlign w:val="top"/>
            <w:textDirection w:val="lrTb"/>
            <w:noWrap w:val="false"/>
          </w:tcPr>
          <w:p>
            <w:pPr>
              <w:pStyle w:val="613"/>
              <w:ind w:firstLine="4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46</w:t>
            </w:r>
            <w:r/>
          </w:p>
        </w:tc>
        <w:tc>
          <w:tcPr>
            <w:tcBorders>
              <w:left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trHeight w:val="353"/>
        </w:trPr>
        <w:tc>
          <w:tcPr>
            <w:tcBorders>
              <w:bottom w:val="single" w:color="000000" w:sz="4" w:space="0"/>
              <w:right w:val="single" w:color="000000" w:sz="4" w:space="0"/>
            </w:tcBorders>
            <w:tcW w:w="817" w:type="dxa"/>
            <w:vAlign w:val="top"/>
            <w:textDirection w:val="lrTb"/>
            <w:noWrap w:val="false"/>
          </w:tcPr>
          <w:p>
            <w:pPr>
              <w:pStyle w:val="613"/>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r>
            <w:r/>
          </w:p>
        </w:tc>
        <w:tc>
          <w:tcPr>
            <w:tcBorders>
              <w:left w:val="single" w:color="000000" w:sz="4" w:space="0"/>
              <w:bottom w:val="single" w:color="000000" w:sz="4" w:space="0"/>
            </w:tcBorders>
            <w:tcW w:w="3119" w:type="dxa"/>
            <w:vAlign w:val="top"/>
            <w:textDirection w:val="lrTb"/>
            <w:noWrap w:val="false"/>
          </w:tcPr>
          <w:p>
            <w:pPr>
              <w:pStyle w:val="613"/>
              <w:ind w:firstLine="1080"/>
              <w:jc w:val="left"/>
              <w:spacing w:line="440" w:lineRule="exact"/>
              <w:widowControl/>
              <w:rPr>
                <w:rFonts w:hint="eastAsia" w:ascii="宋体" w:hAnsi="宋体" w:cs="宋体"/>
                <w:sz w:val="24"/>
                <w:szCs w:val="24"/>
              </w:rPr>
              <w:framePr w:hSpace="180" w:wrap="around" w:vAnchor="text" w:hAnchor="margin" w:xAlign="center" w:y="427"/>
            </w:pPr>
            <w:r>
              <w:rPr>
                <w:rFonts w:hint="eastAsia" w:ascii="宋体" w:hAnsi="宋体" w:cs="宋体"/>
                <w:sz w:val="24"/>
                <w:szCs w:val="24"/>
              </w:rPr>
              <w:t xml:space="preserve">……</w:t>
            </w:r>
            <w:r/>
          </w:p>
        </w:tc>
        <w:tc>
          <w:tcPr>
            <w:tcBorders>
              <w:bottom w:val="single" w:color="000000" w:sz="4" w:space="0"/>
              <w:right w:val="single" w:color="000000" w:sz="4" w:space="0"/>
            </w:tcBorders>
            <w:tcW w:w="1417"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left w:val="single" w:color="000000" w:sz="4" w:space="0"/>
              <w:bottom w:val="single" w:color="000000" w:sz="4" w:space="0"/>
            </w:tcBorders>
            <w:tcW w:w="1985"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tcBorders>
              <w:bottom w:val="single" w:color="000000" w:sz="4" w:space="0"/>
            </w:tcBorders>
            <w:tcW w:w="2119" w:type="dxa"/>
            <w:vAlign w:val="top"/>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r>
      <w:tr>
        <w:trPr>
          <w:cantSplit/>
          <w:trHeight w:val="472"/>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pStyle w:val="613"/>
              <w:jc w:val="center"/>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合计：</w:t>
            </w: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大写：</w:t>
            </w:r>
            <w:r>
              <w:rPr>
                <w:rFonts w:ascii="宋体" w:hAnsi="宋体" w:cs="宋体"/>
                <w:sz w:val="24"/>
                <w:szCs w:val="24"/>
              </w:rPr>
              <w:t xml:space="preserve">人民币</w:t>
            </w:r>
            <w:r>
              <w:rPr>
                <w:rFonts w:hint="eastAsia" w:ascii="宋体" w:hAnsi="宋体" w:cs="宋体"/>
                <w:sz w:val="24"/>
                <w:szCs w:val="24"/>
              </w:rPr>
              <w:t xml:space="preserve">              </w:t>
            </w:r>
            <w:r>
              <w:rPr>
                <w:rFonts w:ascii="宋体" w:hAnsi="宋体" w:cs="宋体"/>
                <w:sz w:val="24"/>
                <w:szCs w:val="24"/>
              </w:rPr>
            </w:r>
            <w:r/>
          </w:p>
        </w:tc>
      </w:tr>
      <w:tr>
        <w:trPr>
          <w:cantSplit/>
          <w:trHeight w:val="422"/>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ascii="宋体" w:hAnsi="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pStyle w:val="613"/>
              <w:jc w:val="left"/>
              <w:spacing w:line="440" w:lineRule="exact"/>
              <w:widowControl/>
              <w:rPr>
                <w:rFonts w:ascii="宋体" w:hAnsi="宋体" w:cs="宋体"/>
                <w:sz w:val="24"/>
                <w:szCs w:val="24"/>
              </w:rPr>
              <w:framePr w:hSpace="180" w:wrap="around" w:vAnchor="text" w:hAnchor="margin" w:xAlign="center" w:y="427"/>
            </w:pPr>
            <w:r>
              <w:rPr>
                <w:rFonts w:hint="eastAsia" w:ascii="宋体" w:hAnsi="宋体" w:cs="宋体"/>
                <w:sz w:val="24"/>
                <w:szCs w:val="24"/>
              </w:rPr>
              <w:t xml:space="preserve">小写：</w:t>
            </w:r>
            <w:r>
              <w:rPr>
                <w:rFonts w:ascii="宋体" w:hAnsi="宋体" w:cs="宋体"/>
                <w:sz w:val="24"/>
                <w:szCs w:val="24"/>
              </w:rPr>
              <w:t xml:space="preserve">￥</w:t>
            </w:r>
            <w:r/>
          </w:p>
        </w:tc>
      </w:tr>
    </w:tbl>
    <w:p>
      <w:pPr>
        <w:pStyle w:val="613"/>
        <w:jc w:val="left"/>
        <w:spacing w:line="300" w:lineRule="exact"/>
        <w:widowControl/>
        <w:rPr>
          <w:rStyle w:val="630"/>
          <w:rFonts w:ascii="宋体" w:hAnsi="宋体"/>
          <w:szCs w:val="21"/>
        </w:rPr>
      </w:pPr>
      <w:r>
        <w:rPr>
          <w:rStyle w:val="630"/>
          <w:rFonts w:ascii="宋体" w:hAnsi="宋体"/>
          <w:szCs w:val="21"/>
        </w:rPr>
      </w:r>
      <w:r/>
    </w:p>
    <w:p>
      <w:pPr>
        <w:pStyle w:val="613"/>
        <w:spacing w:line="360" w:lineRule="auto"/>
        <w:rPr>
          <w:rStyle w:val="630"/>
          <w:rFonts w:ascii="宋体" w:hAnsi="宋体" w:cs="宋体"/>
          <w:sz w:val="24"/>
          <w:szCs w:val="24"/>
        </w:rPr>
      </w:pPr>
      <w:r>
        <w:rPr>
          <w:rStyle w:val="630"/>
          <w:rFonts w:hint="eastAsia" w:ascii="宋体" w:hAnsi="宋体" w:cs="宋体"/>
          <w:sz w:val="24"/>
          <w:szCs w:val="24"/>
        </w:rPr>
        <w:t xml:space="preserve"> 报价要求:</w:t>
      </w:r>
      <w:r>
        <w:rPr>
          <w:rStyle w:val="630"/>
          <w:rFonts w:ascii="宋体" w:hAnsi="宋体" w:cs="宋体"/>
          <w:sz w:val="24"/>
          <w:szCs w:val="24"/>
        </w:rPr>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1、针对本项目的项目需求填写一份“投标分项报价表”。此表在不改变格式内容时，可自行制作。</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2、“投标分项报价表”表中合计总价应与开标一览表中的相应报价相一致，不一致时，以开标一览表报价为准。</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3、供应商在“投标分项报价表”中未填报单价、合计价格的清单项目，采购人视为已包括在清单计价的其他报价中，无论何种原因，结算时均不作调整。</w:t>
      </w:r>
      <w:r/>
    </w:p>
    <w:p>
      <w:pPr>
        <w:pStyle w:val="613"/>
        <w:spacing w:line="360" w:lineRule="auto"/>
        <w:rPr>
          <w:rStyle w:val="630"/>
          <w:rFonts w:hint="eastAsia" w:ascii="宋体" w:hAnsi="宋体" w:cs="宋体"/>
          <w:sz w:val="24"/>
          <w:szCs w:val="24"/>
        </w:rPr>
      </w:pPr>
      <w:r>
        <w:rPr>
          <w:rStyle w:val="630"/>
          <w:rFonts w:hint="eastAsia" w:ascii="宋体" w:hAnsi="宋体" w:cs="宋体"/>
          <w:sz w:val="24"/>
          <w:szCs w:val="24"/>
        </w:rPr>
        <w:t xml:space="preserve">4、漏报的视同已包含在合计总价内。有重大缺项的将作无效投标文件处理。</w:t>
      </w:r>
      <w:r/>
    </w:p>
    <w:p>
      <w:pPr>
        <w:pStyle w:val="613"/>
        <w:spacing w:line="360" w:lineRule="auto"/>
        <w:rPr>
          <w:rFonts w:hint="eastAsia" w:ascii="宋体" w:hAnsi="宋体" w:cs="宋体"/>
          <w:sz w:val="24"/>
          <w:szCs w:val="24"/>
        </w:rPr>
      </w:pPr>
      <w:r>
        <w:rPr>
          <w:rStyle w:val="630"/>
          <w:rFonts w:hint="eastAsia" w:ascii="宋体" w:hAnsi="宋体" w:cs="宋体"/>
          <w:sz w:val="24"/>
          <w:szCs w:val="24"/>
        </w:rPr>
        <w:t xml:space="preserve">5、供应商的报价包括但不仅限于：人力成本、设备成本、交通运输成本、抽样买样</w:t>
      </w:r>
      <w:r>
        <w:rPr>
          <w:rStyle w:val="630"/>
          <w:rFonts w:hint="eastAsia" w:ascii="宋体" w:hAnsi="宋体" w:cs="宋体"/>
          <w:sz w:val="24"/>
          <w:szCs w:val="24"/>
        </w:rPr>
        <w:t xml:space="preserve">购样费用、检测费用、出报告费用、利润、税金、招标代理费和不可预见费用等为完成本项目所需的全部费用的总和，采购人不再支付任何费用。</w:t>
      </w:r>
      <w:r>
        <w:rPr>
          <w:rFonts w:hint="eastAsia" w:ascii="宋体" w:hAnsi="宋体"/>
          <w:sz w:val="24"/>
          <w:szCs w:val="24"/>
        </w:rPr>
        <w:t xml:space="preserve">                                     </w:t>
      </w:r>
      <w:r>
        <w:rPr>
          <w:rFonts w:hint="eastAsia" w:ascii="宋体" w:hAnsi="宋体" w:cs="宋体"/>
          <w:sz w:val="24"/>
          <w:szCs w:val="24"/>
        </w:rPr>
      </w:r>
      <w:r/>
    </w:p>
    <w:p>
      <w:pPr>
        <w:pStyle w:val="613"/>
        <w:rPr>
          <w:rFonts w:hint="eastAsia" w:ascii="宋体" w:hAnsi="宋体"/>
          <w:sz w:val="24"/>
          <w:szCs w:val="24"/>
        </w:rPr>
      </w:pPr>
      <w:r>
        <w:rPr>
          <w:rFonts w:hint="eastAsia" w:ascii="宋体" w:hAnsi="宋体"/>
          <w:sz w:val="24"/>
          <w:szCs w:val="24"/>
        </w:rPr>
      </w:r>
      <w:r/>
    </w:p>
    <w:p>
      <w:pPr>
        <w:pStyle w:val="613"/>
        <w:ind w:firstLine="4320"/>
        <w:rPr>
          <w:rFonts w:hint="eastAsia" w:ascii="宋体" w:hAnsi="宋体"/>
          <w:sz w:val="24"/>
          <w:szCs w:val="24"/>
        </w:rPr>
      </w:pPr>
      <w:r>
        <w:rPr>
          <w:rFonts w:hint="eastAsia" w:ascii="宋体" w:hAnsi="宋体"/>
          <w:sz w:val="24"/>
          <w:szCs w:val="24"/>
        </w:rPr>
        <w:t xml:space="preserve">投</w:t>
      </w:r>
      <w:r>
        <w:rPr>
          <w:rFonts w:hint="eastAsia" w:ascii="宋体" w:hAnsi="宋体"/>
          <w:sz w:val="24"/>
          <w:szCs w:val="24"/>
        </w:rPr>
        <w:t xml:space="preserve">标人全称（加盖CA电子签章）：</w:t>
      </w:r>
      <w:r/>
    </w:p>
    <w:p>
      <w:pPr>
        <w:pStyle w:val="613"/>
        <w:rPr>
          <w:rFonts w:hint="eastAsia" w:ascii="宋体" w:hAnsi="宋体"/>
          <w:sz w:val="24"/>
          <w:szCs w:val="24"/>
        </w:rPr>
      </w:pPr>
      <w:r>
        <w:rPr>
          <w:rFonts w:hint="eastAsia"/>
          <w:sz w:val="24"/>
          <w:szCs w:val="24"/>
        </w:rPr>
        <w:t xml:space="preserve">                                      日期：</w:t>
      </w:r>
      <w:r>
        <w:rPr>
          <w:rFonts w:hint="eastAsia"/>
          <w:sz w:val="24"/>
          <w:szCs w:val="24"/>
          <w:u w:val="single"/>
        </w:rPr>
        <w:t xml:space="preserve">             </w:t>
      </w:r>
      <w:r>
        <w:rPr>
          <w:rFonts w:hint="eastAsia" w:ascii="宋体" w:hAnsi="宋体"/>
          <w:sz w:val="24"/>
          <w:szCs w:val="24"/>
        </w:rPr>
      </w:r>
      <w:r/>
    </w:p>
    <w:p>
      <w:pPr>
        <w:pStyle w:val="642"/>
        <w:rPr>
          <w:rStyle w:val="630"/>
          <w:rFonts w:ascii="宋体" w:hAnsi="宋体"/>
          <w:color w:val="000000"/>
          <w:sz w:val="21"/>
          <w:szCs w:val="21"/>
        </w:rPr>
      </w:pPr>
      <w:r>
        <w:rPr>
          <w:rStyle w:val="630"/>
          <w:rFonts w:ascii="宋体" w:hAnsi="宋体"/>
          <w:color w:val="000000"/>
          <w:sz w:val="21"/>
          <w:szCs w:val="21"/>
        </w:rPr>
      </w:r>
      <w:r/>
    </w:p>
    <w:p>
      <w:pPr>
        <w:pStyle w:val="613"/>
        <w:jc w:val="center"/>
        <w:rPr>
          <w:rFonts w:ascii="黑体" w:hAnsi="黑体" w:eastAsia="黑体"/>
          <w:b/>
          <w:sz w:val="32"/>
          <w:szCs w:val="32"/>
        </w:rPr>
      </w:pPr>
      <w:r/>
      <w:bookmarkEnd w:id="189"/>
      <w:r/>
      <w:bookmarkStart w:id="198" w:name="_Hlt26955054"/>
      <w:r/>
      <w:bookmarkEnd w:id="198"/>
      <w:r>
        <w:rPr>
          <w:rFonts w:hint="eastAsia" w:ascii="黑体" w:hAnsi="黑体" w:eastAsia="黑体"/>
          <w:b/>
          <w:sz w:val="32"/>
          <w:szCs w:val="32"/>
        </w:rPr>
        <w:t xml:space="preserve">十一、商务要求响应及偏离表</w:t>
      </w:r>
      <w:r>
        <w:rPr>
          <w:rFonts w:ascii="黑体" w:hAnsi="黑体" w:eastAsia="黑体"/>
          <w:b/>
          <w:sz w:val="32"/>
          <w:szCs w:val="32"/>
        </w:rPr>
      </w:r>
      <w:r/>
    </w:p>
    <w:p>
      <w:pPr>
        <w:pStyle w:val="613"/>
        <w:jc w:val="center"/>
        <w:rPr>
          <w:rFonts w:hint="eastAsia" w:ascii="黑体" w:hAnsi="黑体" w:eastAsia="黑体"/>
          <w:b/>
          <w:sz w:val="32"/>
          <w:szCs w:val="32"/>
        </w:rPr>
      </w:pPr>
      <w:r>
        <w:rPr>
          <w:rFonts w:hint="eastAsia" w:ascii="黑体" w:hAnsi="黑体" w:eastAsia="黑体"/>
          <w:b/>
          <w:sz w:val="32"/>
          <w:szCs w:val="32"/>
        </w:rPr>
      </w:r>
      <w:r/>
    </w:p>
    <w:tbl>
      <w:tblPr>
        <w:tblW w:w="96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2087"/>
        <w:gridCol w:w="2945"/>
      </w:tblGrid>
      <w:tr>
        <w:trPr>
          <w:trHeight w:val="727"/>
        </w:trPr>
        <w:tc>
          <w:tcPr>
            <w:tcW w:w="4581" w:type="dxa"/>
            <w:vAlign w:val="center"/>
            <w:textDirection w:val="lrTb"/>
            <w:noWrap w:val="false"/>
          </w:tcPr>
          <w:p>
            <w:pPr>
              <w:pStyle w:val="613"/>
              <w:jc w:val="center"/>
              <w:rPr>
                <w:b/>
                <w:sz w:val="24"/>
                <w:szCs w:val="24"/>
              </w:rPr>
            </w:pPr>
            <w:r/>
            <w:bookmarkStart w:id="199" w:name="_Hlt26955056"/>
            <w:r/>
            <w:bookmarkEnd w:id="199"/>
            <w:r/>
            <w:bookmarkStart w:id="200" w:name="_Hlt26609391"/>
            <w:r/>
            <w:bookmarkEnd w:id="200"/>
            <w:r/>
            <w:bookmarkStart w:id="201" w:name="_Hlt26782999"/>
            <w:r/>
            <w:bookmarkEnd w:id="201"/>
            <w:r/>
            <w:bookmarkStart w:id="202" w:name="_Hlt26671372"/>
            <w:r/>
            <w:bookmarkEnd w:id="202"/>
            <w:r/>
            <w:bookmarkStart w:id="203" w:name="_Hlt26580838"/>
            <w:r/>
            <w:bookmarkEnd w:id="203"/>
            <w:r/>
            <w:bookmarkStart w:id="204" w:name="_Hlt24879081"/>
            <w:r/>
            <w:bookmarkEnd w:id="204"/>
            <w:r/>
            <w:bookmarkStart w:id="205" w:name="_Hlt26955064"/>
            <w:r/>
            <w:bookmarkEnd w:id="205"/>
            <w:r/>
            <w:bookmarkStart w:id="206" w:name="_Hlt26671343"/>
            <w:r/>
            <w:bookmarkEnd w:id="206"/>
            <w:r/>
            <w:bookmarkStart w:id="207" w:name="_Hlk51530389"/>
            <w:r>
              <w:rPr>
                <w:rFonts w:hAnsi="宋体"/>
                <w:b/>
                <w:sz w:val="24"/>
                <w:szCs w:val="24"/>
              </w:rPr>
              <w:t xml:space="preserve">合同条款</w:t>
            </w:r>
            <w:r>
              <w:rPr>
                <w:b/>
                <w:sz w:val="24"/>
                <w:szCs w:val="24"/>
              </w:rPr>
            </w:r>
            <w:r/>
          </w:p>
        </w:tc>
        <w:tc>
          <w:tcPr>
            <w:tcW w:w="2087" w:type="dxa"/>
            <w:vAlign w:val="center"/>
            <w:textDirection w:val="lrTb"/>
            <w:noWrap w:val="false"/>
          </w:tcPr>
          <w:p>
            <w:pPr>
              <w:pStyle w:val="613"/>
              <w:jc w:val="center"/>
              <w:rPr>
                <w:b/>
                <w:sz w:val="24"/>
                <w:szCs w:val="24"/>
              </w:rPr>
            </w:pPr>
            <w:r>
              <w:rPr>
                <w:rFonts w:hAnsi="宋体"/>
                <w:b/>
                <w:sz w:val="24"/>
                <w:szCs w:val="24"/>
              </w:rPr>
              <w:t xml:space="preserve">有无偏离</w:t>
            </w:r>
            <w:r>
              <w:rPr>
                <w:b/>
                <w:sz w:val="24"/>
                <w:szCs w:val="24"/>
              </w:rPr>
            </w:r>
            <w:r/>
          </w:p>
        </w:tc>
        <w:tc>
          <w:tcPr>
            <w:tcW w:w="2945" w:type="dxa"/>
            <w:vAlign w:val="center"/>
            <w:textDirection w:val="lrTb"/>
            <w:noWrap w:val="false"/>
          </w:tcPr>
          <w:p>
            <w:pPr>
              <w:pStyle w:val="613"/>
              <w:jc w:val="center"/>
              <w:rPr>
                <w:b/>
                <w:sz w:val="24"/>
                <w:szCs w:val="24"/>
              </w:rPr>
            </w:pPr>
            <w:r>
              <w:rPr>
                <w:rFonts w:hAnsi="宋体"/>
                <w:b/>
                <w:sz w:val="24"/>
                <w:szCs w:val="24"/>
              </w:rPr>
              <w:t xml:space="preserve">偏离内容及原因</w:t>
            </w:r>
            <w:r>
              <w:rPr>
                <w:b/>
                <w:sz w:val="24"/>
                <w:szCs w:val="24"/>
              </w:rPr>
            </w:r>
            <w:r/>
          </w:p>
        </w:tc>
      </w:tr>
      <w:tr>
        <w:trPr>
          <w:trHeight w:val="496"/>
        </w:trPr>
        <w:tc>
          <w:tcPr>
            <w:tcW w:w="4581" w:type="dxa"/>
            <w:vAlign w:val="center"/>
            <w:textDirection w:val="lrTb"/>
            <w:noWrap w:val="false"/>
          </w:tcPr>
          <w:p>
            <w:pPr>
              <w:pStyle w:val="613"/>
              <w:rPr>
                <w:sz w:val="24"/>
                <w:szCs w:val="24"/>
              </w:rPr>
            </w:pPr>
            <w:r>
              <w:rPr>
                <w:rFonts w:hAnsi="宋体"/>
                <w:sz w:val="24"/>
                <w:szCs w:val="24"/>
              </w:rPr>
              <w:t xml:space="preserve">第一条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合同价款</w:t>
            </w:r>
            <w:r>
              <w:rPr>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47"/>
        </w:trPr>
        <w:tc>
          <w:tcPr>
            <w:tcW w:w="4581" w:type="dxa"/>
            <w:vAlign w:val="center"/>
            <w:textDirection w:val="lrTb"/>
            <w:noWrap w:val="false"/>
          </w:tcPr>
          <w:p>
            <w:pPr>
              <w:pStyle w:val="613"/>
              <w:rPr>
                <w:sz w:val="24"/>
                <w:szCs w:val="24"/>
              </w:rPr>
            </w:pPr>
            <w:r>
              <w:rPr>
                <w:rFonts w:hAnsi="宋体"/>
                <w:sz w:val="24"/>
                <w:szCs w:val="24"/>
              </w:rPr>
              <w:t xml:space="preserve">第二条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合同履行期限（服务期）</w:t>
            </w:r>
            <w:r>
              <w:rPr>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69"/>
        </w:trPr>
        <w:tc>
          <w:tcPr>
            <w:tcW w:w="4581" w:type="dxa"/>
            <w:vAlign w:val="center"/>
            <w:textDirection w:val="lrTb"/>
            <w:noWrap w:val="false"/>
          </w:tcPr>
          <w:p>
            <w:pPr>
              <w:pStyle w:val="613"/>
              <w:rPr>
                <w:rFonts w:hAnsi="宋体"/>
                <w:sz w:val="24"/>
                <w:szCs w:val="24"/>
              </w:rPr>
            </w:pPr>
            <w:r>
              <w:rPr>
                <w:rFonts w:hint="eastAsia" w:hAnsi="宋体"/>
                <w:sz w:val="24"/>
                <w:szCs w:val="24"/>
              </w:rPr>
              <w:t xml:space="preserve">第三条 </w:t>
            </w:r>
            <w:r>
              <w:rPr>
                <w:rFonts w:hAnsi="宋体"/>
                <w:sz w:val="24"/>
                <w:szCs w:val="24"/>
              </w:rPr>
              <w:t xml:space="preserve"> </w:t>
            </w:r>
            <w:r>
              <w:rPr>
                <w:rFonts w:hint="eastAsia" w:hAnsi="宋体"/>
                <w:sz w:val="24"/>
                <w:szCs w:val="24"/>
              </w:rPr>
              <w:t xml:space="preserve">质量要求、技术标准及售后服务</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49"/>
        </w:trPr>
        <w:tc>
          <w:tcPr>
            <w:tcW w:w="4581" w:type="dxa"/>
            <w:vAlign w:val="center"/>
            <w:textDirection w:val="lrTb"/>
            <w:noWrap w:val="false"/>
          </w:tcPr>
          <w:p>
            <w:pPr>
              <w:pStyle w:val="613"/>
              <w:rPr>
                <w:rFonts w:hAnsi="宋体"/>
                <w:sz w:val="24"/>
                <w:szCs w:val="24"/>
              </w:rPr>
            </w:pPr>
            <w:r>
              <w:rPr>
                <w:rFonts w:hAnsi="宋体"/>
                <w:sz w:val="24"/>
                <w:szCs w:val="24"/>
              </w:rPr>
              <w:t xml:space="preserve">第四条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付款方式</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57"/>
        </w:trPr>
        <w:tc>
          <w:tcPr>
            <w:tcW w:w="4581" w:type="dxa"/>
            <w:vAlign w:val="center"/>
            <w:textDirection w:val="lrTb"/>
            <w:noWrap w:val="false"/>
          </w:tcPr>
          <w:p>
            <w:pPr>
              <w:pStyle w:val="613"/>
              <w:rPr>
                <w:rFonts w:hAnsi="宋体"/>
                <w:sz w:val="24"/>
                <w:szCs w:val="24"/>
              </w:rPr>
            </w:pPr>
            <w:r>
              <w:rPr>
                <w:rFonts w:hAnsi="宋体"/>
                <w:sz w:val="24"/>
                <w:szCs w:val="24"/>
              </w:rPr>
              <w:t xml:space="preserve">第五条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检验期限</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51"/>
        </w:trPr>
        <w:tc>
          <w:tcPr>
            <w:tcW w:w="4581" w:type="dxa"/>
            <w:vAlign w:val="center"/>
            <w:textDirection w:val="lrTb"/>
            <w:noWrap w:val="false"/>
          </w:tcPr>
          <w:p>
            <w:pPr>
              <w:pStyle w:val="613"/>
              <w:rPr>
                <w:rFonts w:hAnsi="宋体"/>
                <w:sz w:val="24"/>
                <w:szCs w:val="24"/>
              </w:rPr>
            </w:pPr>
            <w:r>
              <w:rPr>
                <w:rFonts w:hAnsi="宋体"/>
                <w:sz w:val="24"/>
                <w:szCs w:val="24"/>
              </w:rPr>
              <w:t xml:space="preserve">第六条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知识产权</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73"/>
        </w:trPr>
        <w:tc>
          <w:tcPr>
            <w:tcW w:w="4581" w:type="dxa"/>
            <w:vAlign w:val="center"/>
            <w:textDirection w:val="lrTb"/>
            <w:noWrap w:val="false"/>
          </w:tcPr>
          <w:p>
            <w:pPr>
              <w:pStyle w:val="613"/>
              <w:rPr>
                <w:rFonts w:hAnsi="宋体"/>
                <w:sz w:val="24"/>
                <w:szCs w:val="24"/>
              </w:rPr>
            </w:pPr>
            <w:r>
              <w:rPr>
                <w:rFonts w:hAnsi="宋体"/>
                <w:sz w:val="24"/>
                <w:szCs w:val="24"/>
              </w:rPr>
              <w:t xml:space="preserve">第七条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履约保证金</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38"/>
        </w:trPr>
        <w:tc>
          <w:tcPr>
            <w:tcW w:w="4581" w:type="dxa"/>
            <w:vAlign w:val="center"/>
            <w:textDirection w:val="lrTb"/>
            <w:noWrap w:val="false"/>
          </w:tcPr>
          <w:p>
            <w:pPr>
              <w:pStyle w:val="613"/>
              <w:rPr>
                <w:rFonts w:hAnsi="宋体"/>
                <w:sz w:val="24"/>
                <w:szCs w:val="24"/>
              </w:rPr>
            </w:pPr>
            <w:r>
              <w:rPr>
                <w:rFonts w:hAnsi="宋体"/>
                <w:sz w:val="24"/>
                <w:szCs w:val="24"/>
              </w:rPr>
              <w:t xml:space="preserve">第八条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违约责任</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60"/>
        </w:trPr>
        <w:tc>
          <w:tcPr>
            <w:tcW w:w="4581" w:type="dxa"/>
            <w:vAlign w:val="center"/>
            <w:textDirection w:val="lrTb"/>
            <w:noWrap w:val="false"/>
          </w:tcPr>
          <w:p>
            <w:pPr>
              <w:pStyle w:val="613"/>
              <w:rPr>
                <w:rFonts w:hAnsi="宋体"/>
                <w:sz w:val="24"/>
                <w:szCs w:val="24"/>
              </w:rPr>
            </w:pPr>
            <w:r>
              <w:rPr>
                <w:rFonts w:hAnsi="宋体"/>
                <w:sz w:val="24"/>
                <w:szCs w:val="24"/>
              </w:rPr>
              <w:t xml:space="preserve">第九条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不可抗力</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69"/>
        </w:trPr>
        <w:tc>
          <w:tcPr>
            <w:tcW w:w="4581" w:type="dxa"/>
            <w:vAlign w:val="center"/>
            <w:textDirection w:val="lrTb"/>
            <w:noWrap w:val="false"/>
          </w:tcPr>
          <w:p>
            <w:pPr>
              <w:pStyle w:val="613"/>
              <w:rPr>
                <w:rFonts w:hAnsi="宋体"/>
                <w:sz w:val="24"/>
                <w:szCs w:val="24"/>
              </w:rPr>
            </w:pPr>
            <w:r>
              <w:rPr>
                <w:rFonts w:hAnsi="宋体"/>
                <w:sz w:val="24"/>
                <w:szCs w:val="24"/>
              </w:rPr>
              <w:t xml:space="preserve">第十条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仲裁</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63"/>
        </w:trPr>
        <w:tc>
          <w:tcPr>
            <w:tcW w:w="4581" w:type="dxa"/>
            <w:vAlign w:val="center"/>
            <w:textDirection w:val="lrTb"/>
            <w:noWrap w:val="false"/>
          </w:tcPr>
          <w:p>
            <w:pPr>
              <w:pStyle w:val="613"/>
              <w:rPr>
                <w:rFonts w:hAnsi="宋体"/>
                <w:sz w:val="24"/>
                <w:szCs w:val="24"/>
              </w:rPr>
            </w:pPr>
            <w:r>
              <w:rPr>
                <w:rFonts w:hAnsi="宋体"/>
                <w:sz w:val="24"/>
                <w:szCs w:val="24"/>
              </w:rPr>
              <w:t xml:space="preserve">第十一条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投诉</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r>
        <w:trPr>
          <w:trHeight w:val="543"/>
        </w:trPr>
        <w:tc>
          <w:tcPr>
            <w:tcW w:w="4581" w:type="dxa"/>
            <w:vAlign w:val="center"/>
            <w:textDirection w:val="lrTb"/>
            <w:noWrap w:val="false"/>
          </w:tcPr>
          <w:p>
            <w:pPr>
              <w:pStyle w:val="613"/>
              <w:rPr>
                <w:rFonts w:hAnsi="宋体"/>
                <w:sz w:val="24"/>
                <w:szCs w:val="24"/>
              </w:rPr>
            </w:pPr>
            <w:r>
              <w:rPr>
                <w:rFonts w:hAnsi="宋体"/>
                <w:sz w:val="24"/>
                <w:szCs w:val="24"/>
              </w:rPr>
              <w:t xml:space="preserve">第十二条</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其他</w:t>
            </w:r>
            <w:r>
              <w:rPr>
                <w:rFonts w:hAnsi="宋体"/>
                <w:sz w:val="24"/>
                <w:szCs w:val="24"/>
              </w:rPr>
            </w:r>
            <w:r/>
          </w:p>
        </w:tc>
        <w:tc>
          <w:tcPr>
            <w:tcW w:w="2087" w:type="dxa"/>
            <w:vAlign w:val="center"/>
            <w:textDirection w:val="lrTb"/>
            <w:noWrap w:val="false"/>
          </w:tcPr>
          <w:p>
            <w:pPr>
              <w:pStyle w:val="613"/>
              <w:rPr>
                <w:sz w:val="24"/>
                <w:szCs w:val="24"/>
              </w:rPr>
            </w:pPr>
            <w:r>
              <w:rPr>
                <w:sz w:val="24"/>
                <w:szCs w:val="24"/>
              </w:rPr>
            </w:r>
            <w:r/>
          </w:p>
        </w:tc>
        <w:tc>
          <w:tcPr>
            <w:tcW w:w="2945" w:type="dxa"/>
            <w:vAlign w:val="center"/>
            <w:textDirection w:val="lrTb"/>
            <w:noWrap w:val="false"/>
          </w:tcPr>
          <w:p>
            <w:pPr>
              <w:pStyle w:val="613"/>
              <w:rPr>
                <w:sz w:val="24"/>
                <w:szCs w:val="24"/>
              </w:rPr>
            </w:pPr>
            <w:r>
              <w:rPr>
                <w:sz w:val="24"/>
                <w:szCs w:val="24"/>
              </w:rPr>
            </w:r>
            <w:r/>
          </w:p>
        </w:tc>
      </w:tr>
    </w:tbl>
    <w:p>
      <w:pPr>
        <w:pStyle w:val="613"/>
        <w:spacing w:line="360" w:lineRule="auto"/>
        <w:rPr>
          <w:rFonts w:hAnsi="宋体"/>
          <w:sz w:val="24"/>
        </w:rPr>
      </w:pPr>
      <w:r/>
      <w:bookmarkEnd w:id="207"/>
      <w:r>
        <w:rPr>
          <w:rFonts w:hAnsi="宋体"/>
          <w:sz w:val="24"/>
        </w:rPr>
      </w:r>
      <w:r/>
    </w:p>
    <w:p>
      <w:pPr>
        <w:pStyle w:val="613"/>
        <w:spacing w:line="360" w:lineRule="auto"/>
        <w:rPr>
          <w:sz w:val="24"/>
        </w:rPr>
      </w:pPr>
      <w:r>
        <w:rPr>
          <w:rFonts w:hAnsi="宋体"/>
          <w:sz w:val="24"/>
        </w:rPr>
        <w:t xml:space="preserve">注：</w:t>
      </w:r>
      <w:r>
        <w:rPr>
          <w:sz w:val="24"/>
        </w:rPr>
        <w:t xml:space="preserve">1</w:t>
      </w:r>
      <w:r>
        <w:rPr>
          <w:rFonts w:hAnsi="宋体"/>
          <w:sz w:val="24"/>
        </w:rPr>
        <w:t xml:space="preserve">、</w:t>
      </w:r>
      <w:r>
        <w:rPr>
          <w:rFonts w:hint="eastAsia" w:ascii="宋体" w:hAnsi="宋体"/>
          <w:sz w:val="24"/>
        </w:rPr>
        <w:t xml:space="preserve">供应商</w:t>
      </w:r>
      <w:r>
        <w:rPr>
          <w:rFonts w:hAnsi="宋体"/>
          <w:sz w:val="24"/>
        </w:rPr>
        <w:t xml:space="preserve">应据实、详细填写上述表格，因表述含糊导致的评标风险将由</w:t>
      </w:r>
      <w:r>
        <w:rPr>
          <w:rFonts w:hint="eastAsia" w:ascii="宋体" w:hAnsi="宋体"/>
          <w:sz w:val="24"/>
        </w:rPr>
        <w:t xml:space="preserve">供应商</w:t>
      </w:r>
      <w:r>
        <w:rPr>
          <w:rFonts w:hAnsi="宋体"/>
          <w:sz w:val="24"/>
        </w:rPr>
        <w:t xml:space="preserve">承担。</w:t>
      </w:r>
      <w:r>
        <w:rPr>
          <w:sz w:val="24"/>
        </w:rPr>
      </w:r>
      <w:r/>
    </w:p>
    <w:p>
      <w:pPr>
        <w:pStyle w:val="613"/>
        <w:ind w:firstLine="480"/>
        <w:spacing w:line="360" w:lineRule="auto"/>
        <w:rPr>
          <w:rFonts w:hAnsi="宋体"/>
          <w:sz w:val="24"/>
        </w:rPr>
      </w:pPr>
      <w:r>
        <w:rPr>
          <w:sz w:val="24"/>
        </w:rPr>
        <w:t xml:space="preserve">2</w:t>
      </w:r>
      <w:r>
        <w:rPr>
          <w:rFonts w:hAnsi="宋体"/>
          <w:sz w:val="24"/>
        </w:rPr>
        <w:t xml:space="preserve">、若无偏离，在</w:t>
      </w:r>
      <w:r>
        <w:rPr>
          <w:rFonts w:hint="eastAsia"/>
          <w:sz w:val="24"/>
        </w:rPr>
        <w:t xml:space="preserve">“</w:t>
      </w:r>
      <w:r>
        <w:rPr>
          <w:rFonts w:hAnsi="宋体"/>
          <w:sz w:val="24"/>
        </w:rPr>
        <w:t xml:space="preserve">有无偏离</w:t>
      </w:r>
      <w:r>
        <w:rPr>
          <w:rFonts w:hint="eastAsia"/>
          <w:sz w:val="24"/>
        </w:rPr>
        <w:t xml:space="preserve">”</w:t>
      </w:r>
      <w:r>
        <w:rPr>
          <w:rFonts w:hAnsi="宋体"/>
          <w:sz w:val="24"/>
        </w:rPr>
        <w:t xml:space="preserve">栏中填写</w:t>
      </w:r>
      <w:r>
        <w:rPr>
          <w:rFonts w:hint="eastAsia"/>
          <w:sz w:val="24"/>
        </w:rPr>
        <w:t xml:space="preserve">“</w:t>
      </w:r>
      <w:r>
        <w:rPr>
          <w:rFonts w:hAnsi="宋体"/>
          <w:sz w:val="24"/>
        </w:rPr>
        <w:t xml:space="preserve">无</w:t>
      </w:r>
      <w:r>
        <w:rPr>
          <w:rFonts w:hint="eastAsia"/>
          <w:sz w:val="24"/>
        </w:rPr>
        <w:t xml:space="preserve">”</w:t>
      </w:r>
      <w:r>
        <w:rPr>
          <w:rFonts w:hAnsi="宋体"/>
          <w:sz w:val="24"/>
        </w:rPr>
        <w:t xml:space="preserve">；若有偏离在</w:t>
      </w:r>
      <w:r>
        <w:rPr>
          <w:rFonts w:hint="eastAsia"/>
          <w:sz w:val="24"/>
        </w:rPr>
        <w:t xml:space="preserve">“</w:t>
      </w:r>
      <w:r>
        <w:rPr>
          <w:rFonts w:hAnsi="宋体"/>
          <w:sz w:val="24"/>
        </w:rPr>
        <w:t xml:space="preserve">有无偏离</w:t>
      </w:r>
      <w:r>
        <w:rPr>
          <w:rFonts w:hint="eastAsia"/>
          <w:sz w:val="24"/>
        </w:rPr>
        <w:t xml:space="preserve">”</w:t>
      </w:r>
      <w:r>
        <w:rPr>
          <w:rFonts w:hAnsi="宋体"/>
          <w:sz w:val="24"/>
        </w:rPr>
        <w:t xml:space="preserve">栏中填写</w:t>
      </w:r>
      <w:r>
        <w:rPr>
          <w:rFonts w:hint="eastAsia"/>
          <w:sz w:val="24"/>
        </w:rPr>
        <w:t xml:space="preserve">“</w:t>
      </w:r>
      <w:r>
        <w:rPr>
          <w:rFonts w:hAnsi="宋体"/>
          <w:sz w:val="24"/>
        </w:rPr>
        <w:t xml:space="preserve">有</w:t>
      </w:r>
      <w:r>
        <w:rPr>
          <w:rFonts w:hint="eastAsia"/>
          <w:sz w:val="24"/>
        </w:rPr>
        <w:t xml:space="preserve">”</w:t>
      </w:r>
      <w:r>
        <w:rPr>
          <w:rFonts w:hAnsi="宋体"/>
          <w:sz w:val="24"/>
        </w:rPr>
        <w:t xml:space="preserve">并在</w:t>
      </w:r>
      <w:r>
        <w:rPr>
          <w:rFonts w:hint="eastAsia"/>
          <w:sz w:val="24"/>
        </w:rPr>
        <w:t xml:space="preserve">“</w:t>
      </w:r>
      <w:r>
        <w:rPr>
          <w:rFonts w:hAnsi="宋体"/>
          <w:sz w:val="24"/>
        </w:rPr>
        <w:t xml:space="preserve">偏离内容及原因</w:t>
      </w:r>
      <w:r>
        <w:rPr>
          <w:rFonts w:hint="eastAsia"/>
          <w:sz w:val="24"/>
        </w:rPr>
        <w:t xml:space="preserve">”</w:t>
      </w:r>
      <w:r>
        <w:rPr>
          <w:rFonts w:hAnsi="宋体"/>
          <w:sz w:val="24"/>
        </w:rPr>
        <w:t xml:space="preserve">栏中作出说明。</w:t>
      </w:r>
      <w:r/>
    </w:p>
    <w:p>
      <w:pPr>
        <w:pStyle w:val="613"/>
        <w:spacing w:line="480" w:lineRule="auto"/>
        <w:rPr>
          <w:rFonts w:hint="eastAsia" w:ascii="宋体" w:hAnsi="宋体"/>
          <w:sz w:val="24"/>
          <w:szCs w:val="21"/>
        </w:rPr>
      </w:pPr>
      <w:r>
        <w:rPr>
          <w:rFonts w:hint="eastAsia" w:ascii="宋体" w:hAnsi="宋体"/>
          <w:sz w:val="24"/>
          <w:szCs w:val="21"/>
        </w:rPr>
      </w:r>
      <w:r/>
    </w:p>
    <w:p>
      <w:pPr>
        <w:pStyle w:val="613"/>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投标人全称（加盖CA电子签章）：</w:t>
      </w:r>
      <w:r/>
    </w:p>
    <w:p>
      <w:pPr>
        <w:pStyle w:val="613"/>
        <w:spacing w:line="480" w:lineRule="auto"/>
        <w:rPr>
          <w:rFonts w:hint="eastAsia" w:ascii="仿宋_GB2312" w:hAnsi="Arial"/>
          <w:sz w:val="30"/>
          <w:szCs w:val="21"/>
        </w:rPr>
      </w:pPr>
      <w:r>
        <w:rPr>
          <w:rFonts w:hint="eastAsia"/>
          <w:sz w:val="24"/>
          <w:szCs w:val="24"/>
        </w:rPr>
        <w:t xml:space="preserve">                                      日期：</w:t>
      </w:r>
      <w:r>
        <w:rPr>
          <w:rFonts w:hint="eastAsia"/>
          <w:sz w:val="24"/>
          <w:szCs w:val="24"/>
          <w:u w:val="single"/>
        </w:rPr>
        <w:t xml:space="preserve">             </w:t>
      </w:r>
      <w:r>
        <w:rPr>
          <w:rFonts w:hint="eastAsia" w:ascii="仿宋_GB2312" w:hAnsi="Arial"/>
          <w:sz w:val="30"/>
          <w:szCs w:val="21"/>
        </w:rPr>
      </w:r>
      <w:r/>
    </w:p>
    <w:p>
      <w:pPr>
        <w:pStyle w:val="613"/>
        <w:rPr>
          <w:rFonts w:hint="eastAsia" w:ascii="宋体" w:hAnsi="宋体"/>
          <w:sz w:val="24"/>
          <w:szCs w:val="21"/>
        </w:rPr>
      </w:pPr>
      <w:r/>
      <w:bookmarkStart w:id="208" w:name="_Hlt26955066"/>
      <w:r/>
      <w:bookmarkEnd w:id="208"/>
      <w:r/>
      <w:bookmarkStart w:id="209" w:name="_Hlt26671374"/>
      <w:r/>
      <w:bookmarkEnd w:id="209"/>
      <w:r/>
      <w:bookmarkStart w:id="210" w:name="_Hlt26609389"/>
      <w:r/>
      <w:bookmarkEnd w:id="210"/>
      <w:r/>
      <w:bookmarkStart w:id="211" w:name="_Toc462564146"/>
      <w:r>
        <w:rPr>
          <w:rFonts w:hint="eastAsia" w:ascii="宋体" w:hAnsi="宋体"/>
          <w:sz w:val="24"/>
          <w:szCs w:val="21"/>
        </w:rPr>
      </w:r>
      <w:r/>
    </w:p>
    <w:p>
      <w:pPr>
        <w:pStyle w:val="627"/>
        <w:ind w:firstLine="643"/>
        <w:rPr>
          <w:rFonts w:hint="eastAsia" w:ascii="黑体" w:hAnsi="黑体" w:eastAsia="黑体"/>
          <w:b/>
          <w:sz w:val="32"/>
          <w:szCs w:val="32"/>
        </w:rPr>
      </w:pPr>
      <w:r/>
      <w:bookmarkEnd w:id="211"/>
      <w:r/>
      <w:bookmarkStart w:id="212" w:name="_格式2__法定代表人授权书"/>
      <w:r/>
      <w:bookmarkEnd w:id="212"/>
      <w:r>
        <w:rPr>
          <w:rFonts w:hint="eastAsia" w:ascii="黑体" w:hAnsi="黑体" w:eastAsia="黑体"/>
          <w:b/>
          <w:sz w:val="32"/>
          <w:szCs w:val="32"/>
        </w:rPr>
      </w:r>
      <w:r/>
    </w:p>
    <w:p>
      <w:pPr>
        <w:pStyle w:val="613"/>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613"/>
        <w:jc w:val="center"/>
        <w:spacing w:line="460" w:lineRule="exact"/>
        <w:rPr>
          <w:rFonts w:ascii="黑体" w:hAnsi="宋体" w:eastAsia="黑体"/>
          <w:bCs/>
          <w:sz w:val="32"/>
          <w:szCs w:val="32"/>
        </w:rPr>
      </w:pPr>
      <w:r>
        <w:rPr>
          <w:rFonts w:hint="eastAsia" w:ascii="黑体" w:hAnsi="黑体" w:eastAsia="黑体"/>
          <w:b/>
          <w:sz w:val="32"/>
          <w:szCs w:val="32"/>
        </w:rPr>
        <w:t xml:space="preserve">十二</w:t>
      </w:r>
      <w:r>
        <w:rPr>
          <w:rFonts w:hint="eastAsia" w:ascii="黑体" w:hAnsi="宋体" w:eastAsia="黑体"/>
          <w:bCs/>
          <w:sz w:val="32"/>
          <w:szCs w:val="32"/>
        </w:rPr>
        <w:t xml:space="preserve">、服务承诺</w:t>
      </w:r>
      <w:r>
        <w:rPr>
          <w:rFonts w:ascii="黑体" w:hAnsi="宋体" w:eastAsia="黑体"/>
          <w:bCs/>
          <w:sz w:val="32"/>
          <w:szCs w:val="32"/>
        </w:rPr>
      </w:r>
      <w:r/>
    </w:p>
    <w:p>
      <w:pPr>
        <w:pStyle w:val="613"/>
        <w:ind w:firstLine="562"/>
        <w:spacing w:line="460" w:lineRule="exact"/>
        <w:rPr>
          <w:rFonts w:ascii="仿宋_GB2312" w:eastAsia="仿宋_GB2312"/>
          <w:b/>
          <w:bCs/>
          <w:sz w:val="28"/>
        </w:rPr>
      </w:pPr>
      <w:r>
        <w:rPr>
          <w:rFonts w:ascii="仿宋_GB2312" w:eastAsia="仿宋_GB2312"/>
          <w:b/>
          <w:bCs/>
          <w:sz w:val="28"/>
        </w:rPr>
      </w:r>
      <w:r/>
    </w:p>
    <w:p>
      <w:pPr>
        <w:pStyle w:val="613"/>
        <w:ind w:firstLine="560"/>
        <w:spacing w:line="480" w:lineRule="exact"/>
        <w:rPr>
          <w:rFonts w:ascii="宋体" w:hAnsi="宋体"/>
          <w:sz w:val="28"/>
          <w:szCs w:val="28"/>
        </w:rPr>
      </w:pPr>
      <w:r>
        <w:rPr>
          <w:rFonts w:hint="eastAsia" w:ascii="宋体" w:hAnsi="宋体"/>
          <w:sz w:val="28"/>
          <w:szCs w:val="28"/>
        </w:rPr>
        <w:t xml:space="preserve">一、招标文件规定的标准服务承诺</w:t>
      </w:r>
      <w:r>
        <w:rPr>
          <w:rFonts w:ascii="宋体" w:hAnsi="宋体"/>
          <w:sz w:val="28"/>
          <w:szCs w:val="28"/>
        </w:rPr>
      </w:r>
      <w:r/>
    </w:p>
    <w:p>
      <w:pPr>
        <w:pStyle w:val="613"/>
        <w:ind w:firstLine="560"/>
        <w:spacing w:line="480" w:lineRule="exact"/>
        <w:rPr>
          <w:rFonts w:ascii="宋体" w:hAnsi="宋体"/>
          <w:sz w:val="28"/>
          <w:szCs w:val="28"/>
        </w:rPr>
      </w:pPr>
      <w:r>
        <w:rPr>
          <w:rFonts w:hint="eastAsia" w:ascii="宋体" w:hAnsi="宋体"/>
          <w:sz w:val="28"/>
          <w:szCs w:val="28"/>
        </w:rPr>
        <w:t xml:space="preserve">承诺完全响应招标文件（</w:t>
      </w:r>
      <w:r>
        <w:rPr>
          <w:rFonts w:ascii="宋体" w:hAnsi="宋体"/>
          <w:sz w:val="28"/>
        </w:rPr>
        <w:t xml:space="preserve">JSZC-320923-JSXT-G2024-0013</w:t>
      </w:r>
      <w:r>
        <w:rPr>
          <w:rFonts w:hint="eastAsia" w:ascii="宋体" w:hAnsi="宋体"/>
          <w:sz w:val="28"/>
        </w:rPr>
        <w:t xml:space="preserve">号</w:t>
      </w:r>
      <w:r>
        <w:rPr>
          <w:rFonts w:hint="eastAsia" w:ascii="宋体" w:hAnsi="宋体"/>
          <w:sz w:val="28"/>
          <w:szCs w:val="28"/>
        </w:rPr>
        <w:t xml:space="preserve">）所有规定采购及服务范围内的全部内容，以及为完成上述内容所必须的质量保证与技术支持、指导服务以及相关附属工作、临时工作以及付款方式、权利和义务、违约责任的规定和要求。</w:t>
      </w:r>
      <w:r>
        <w:rPr>
          <w:rFonts w:ascii="宋体" w:hAnsi="宋体"/>
          <w:sz w:val="28"/>
          <w:szCs w:val="28"/>
        </w:rPr>
      </w:r>
      <w:r/>
    </w:p>
    <w:p>
      <w:pPr>
        <w:pStyle w:val="613"/>
        <w:ind w:firstLine="560"/>
        <w:spacing w:line="480" w:lineRule="exact"/>
        <w:rPr>
          <w:rFonts w:ascii="宋体" w:hAnsi="宋体"/>
          <w:sz w:val="28"/>
          <w:szCs w:val="28"/>
        </w:rPr>
      </w:pPr>
      <w:r>
        <w:rPr>
          <w:rFonts w:hint="eastAsia" w:ascii="宋体" w:hAnsi="宋体"/>
          <w:sz w:val="28"/>
          <w:szCs w:val="28"/>
        </w:rPr>
        <w:t xml:space="preserve">二、供应商针对本采购项目的特殊服务承诺</w:t>
      </w:r>
      <w:r>
        <w:rPr>
          <w:rFonts w:ascii="宋体" w:hAnsi="宋体"/>
          <w:sz w:val="28"/>
          <w:szCs w:val="28"/>
        </w:rPr>
      </w:r>
      <w:r/>
    </w:p>
    <w:p>
      <w:pPr>
        <w:pStyle w:val="613"/>
        <w:ind w:firstLine="560"/>
        <w:spacing w:line="480" w:lineRule="exact"/>
        <w:rPr>
          <w:rFonts w:ascii="宋体" w:hAnsi="宋体"/>
          <w:sz w:val="28"/>
          <w:szCs w:val="28"/>
        </w:rPr>
      </w:pPr>
      <w:r>
        <w:rPr>
          <w:rFonts w:hint="eastAsia" w:ascii="宋体" w:hAnsi="宋体"/>
          <w:sz w:val="28"/>
          <w:szCs w:val="28"/>
        </w:rPr>
        <w:t xml:space="preserve">1、</w:t>
      </w:r>
      <w:r>
        <w:rPr>
          <w:rFonts w:hint="eastAsia" w:ascii="仿宋_GB2312"/>
          <w:sz w:val="28"/>
          <w:szCs w:val="28"/>
        </w:rPr>
        <w:t xml:space="preserve">若</w:t>
      </w:r>
      <w:r>
        <w:rPr>
          <w:rFonts w:ascii="仿宋_GB2312"/>
          <w:sz w:val="28"/>
          <w:szCs w:val="28"/>
        </w:rPr>
        <w:t xml:space="preserve">我</w:t>
      </w:r>
      <w:r>
        <w:rPr>
          <w:rFonts w:hint="eastAsia" w:ascii="仿宋_GB2312"/>
          <w:sz w:val="28"/>
          <w:szCs w:val="28"/>
        </w:rPr>
        <w:t xml:space="preserve">单位</w:t>
      </w:r>
      <w:r>
        <w:rPr>
          <w:rFonts w:hint="eastAsia" w:ascii="仿宋_GB2312"/>
          <w:sz w:val="28"/>
          <w:szCs w:val="28"/>
        </w:rPr>
        <w:t xml:space="preserve">有幸</w:t>
      </w:r>
      <w:r>
        <w:rPr>
          <w:rFonts w:hint="eastAsia" w:ascii="仿宋_GB2312"/>
          <w:sz w:val="28"/>
          <w:szCs w:val="28"/>
        </w:rPr>
        <w:t xml:space="preserve">获得</w:t>
      </w:r>
      <w:r>
        <w:rPr>
          <w:rFonts w:hint="eastAsia" w:ascii="仿宋_GB2312"/>
          <w:sz w:val="28"/>
          <w:szCs w:val="28"/>
        </w:rPr>
        <w:t xml:space="preserve">本项目中标</w:t>
      </w:r>
      <w:r>
        <w:rPr>
          <w:rFonts w:hint="eastAsia" w:ascii="仿宋_GB2312"/>
          <w:sz w:val="28"/>
          <w:szCs w:val="28"/>
        </w:rPr>
        <w:t xml:space="preserve">资格，我方承诺抽取的样品能在</w:t>
      </w:r>
      <w:r>
        <w:rPr>
          <w:rFonts w:ascii="仿宋_GB2312"/>
          <w:sz w:val="28"/>
          <w:szCs w:val="28"/>
          <w:u w:val="single"/>
        </w:rPr>
        <w:t xml:space="preserve">     </w:t>
      </w:r>
      <w:r>
        <w:rPr>
          <w:rFonts w:hint="eastAsia" w:ascii="仿宋_GB2312"/>
          <w:sz w:val="28"/>
          <w:szCs w:val="28"/>
        </w:rPr>
        <w:t xml:space="preserve">小时内送达单位（公司）实验室。</w:t>
      </w:r>
      <w:r>
        <w:rPr>
          <w:rFonts w:ascii="宋体" w:hAnsi="宋体"/>
          <w:sz w:val="28"/>
          <w:szCs w:val="28"/>
        </w:rPr>
      </w:r>
      <w:r/>
    </w:p>
    <w:p>
      <w:pPr>
        <w:pStyle w:val="613"/>
        <w:ind w:firstLine="560"/>
        <w:spacing w:line="480" w:lineRule="exact"/>
        <w:rPr>
          <w:rFonts w:ascii="宋体" w:hAnsi="宋体"/>
          <w:sz w:val="28"/>
          <w:szCs w:val="28"/>
        </w:rPr>
      </w:pPr>
      <w:r>
        <w:rPr>
          <w:rFonts w:hint="eastAsia" w:ascii="宋体" w:hAnsi="宋体"/>
          <w:sz w:val="28"/>
          <w:szCs w:val="28"/>
        </w:rPr>
        <w:t xml:space="preserve">2、</w:t>
      </w:r>
      <w:r>
        <w:rPr>
          <w:rFonts w:hint="eastAsia" w:ascii="宋体" w:hAnsi="宋体"/>
          <w:sz w:val="28"/>
          <w:szCs w:val="28"/>
        </w:rPr>
        <w:t xml:space="preserve">我单位近3年内无食品检验数据造假等问题；近3年内无因质量问题受到有关实验室检验质量管理部门的通报。</w:t>
      </w:r>
      <w:r>
        <w:rPr>
          <w:rFonts w:ascii="宋体" w:hAnsi="宋体"/>
          <w:sz w:val="28"/>
          <w:szCs w:val="28"/>
        </w:rPr>
      </w:r>
      <w:r/>
    </w:p>
    <w:p>
      <w:pPr>
        <w:pStyle w:val="613"/>
        <w:ind w:firstLine="560"/>
        <w:rPr>
          <w:rFonts w:ascii="宋体" w:hAnsi="宋体"/>
          <w:sz w:val="28"/>
          <w:szCs w:val="28"/>
        </w:rPr>
      </w:pPr>
      <w:r>
        <w:rPr>
          <w:rFonts w:hint="eastAsia" w:ascii="宋体" w:hAnsi="宋体"/>
          <w:sz w:val="28"/>
          <w:szCs w:val="28"/>
        </w:rPr>
        <w:t xml:space="preserve">3、</w:t>
      </w:r>
      <w:r>
        <w:rPr>
          <w:rFonts w:ascii="宋体" w:hAnsi="宋体"/>
          <w:sz w:val="28"/>
          <w:szCs w:val="28"/>
        </w:rPr>
      </w:r>
      <w:r/>
    </w:p>
    <w:p>
      <w:pPr>
        <w:pStyle w:val="613"/>
        <w:ind w:firstLine="560"/>
        <w:spacing w:line="480" w:lineRule="exact"/>
        <w:rPr>
          <w:rFonts w:ascii="宋体" w:hAnsi="宋体"/>
          <w:sz w:val="28"/>
          <w:szCs w:val="28"/>
        </w:rPr>
      </w:pPr>
      <w:r>
        <w:rPr>
          <w:rFonts w:hint="eastAsia" w:ascii="宋体" w:hAnsi="宋体"/>
          <w:sz w:val="28"/>
          <w:szCs w:val="28"/>
        </w:rPr>
        <w:t xml:space="preserve">……</w:t>
      </w:r>
      <w:r>
        <w:rPr>
          <w:rFonts w:ascii="宋体" w:hAnsi="宋体"/>
          <w:sz w:val="28"/>
          <w:szCs w:val="28"/>
        </w:rPr>
      </w:r>
      <w:r/>
    </w:p>
    <w:p>
      <w:pPr>
        <w:pStyle w:val="613"/>
        <w:ind w:firstLine="562"/>
        <w:spacing w:line="480" w:lineRule="exact"/>
        <w:rPr>
          <w:rFonts w:ascii="宋体" w:hAnsi="宋体"/>
          <w:b/>
          <w:bCs/>
          <w:sz w:val="28"/>
          <w:szCs w:val="28"/>
        </w:rPr>
      </w:pPr>
      <w:r>
        <w:rPr>
          <w:rFonts w:ascii="宋体" w:hAnsi="宋体"/>
          <w:b/>
          <w:bCs/>
          <w:sz w:val="28"/>
          <w:szCs w:val="28"/>
        </w:rPr>
      </w:r>
      <w:r/>
    </w:p>
    <w:p>
      <w:pPr>
        <w:pStyle w:val="613"/>
        <w:jc w:val="center"/>
        <w:rPr>
          <w:rFonts w:hint="eastAsia" w:ascii="宋体" w:hAnsi="宋体"/>
          <w:sz w:val="24"/>
          <w:szCs w:val="24"/>
        </w:rPr>
      </w:pPr>
      <w:r>
        <w:rPr>
          <w:rFonts w:hint="eastAsia" w:ascii="宋体" w:hAnsi="宋体"/>
          <w:sz w:val="24"/>
          <w:szCs w:val="24"/>
        </w:rPr>
        <w:t xml:space="preserve">                                 投标人全称（加盖CA电子签章）：</w:t>
      </w:r>
      <w:r/>
    </w:p>
    <w:p>
      <w:pPr>
        <w:pStyle w:val="613"/>
        <w:spacing w:line="480" w:lineRule="auto"/>
        <w:rPr>
          <w:rFonts w:hint="eastAsia" w:ascii="仿宋_GB2312" w:hAnsi="Arial"/>
          <w:sz w:val="30"/>
          <w:szCs w:val="21"/>
        </w:rPr>
      </w:pPr>
      <w:r>
        <w:rPr>
          <w:rFonts w:hint="eastAsia"/>
          <w:sz w:val="24"/>
          <w:szCs w:val="24"/>
        </w:rPr>
        <w:t xml:space="preserve">                                      日期：</w:t>
      </w:r>
      <w:r>
        <w:rPr>
          <w:rFonts w:hint="eastAsia"/>
          <w:sz w:val="24"/>
          <w:szCs w:val="24"/>
          <w:u w:val="single"/>
        </w:rPr>
        <w:t xml:space="preserve">             </w:t>
      </w:r>
      <w:r>
        <w:rPr>
          <w:rFonts w:hint="eastAsia" w:ascii="仿宋_GB2312" w:hAnsi="Arial"/>
          <w:sz w:val="30"/>
          <w:szCs w:val="21"/>
        </w:rPr>
      </w:r>
      <w:r/>
    </w:p>
    <w:p>
      <w:pPr>
        <w:pStyle w:val="61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1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1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1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1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1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13"/>
        <w:ind w:firstLine="640"/>
        <w:jc w:val="center"/>
        <w:spacing w:line="480" w:lineRule="exact"/>
        <w:rPr>
          <w:rFonts w:ascii="黑体" w:hAnsi="宋体" w:eastAsia="黑体"/>
          <w:bCs/>
          <w:sz w:val="32"/>
          <w:szCs w:val="32"/>
        </w:rPr>
      </w:pPr>
      <w:r>
        <w:rPr>
          <w:rFonts w:ascii="黑体" w:hAnsi="宋体" w:eastAsia="黑体"/>
          <w:bCs/>
          <w:sz w:val="32"/>
          <w:szCs w:val="32"/>
        </w:rPr>
      </w:r>
      <w:r/>
    </w:p>
    <w:p>
      <w:pPr>
        <w:pStyle w:val="613"/>
        <w:spacing w:line="460" w:lineRule="exact"/>
        <w:rPr>
          <w:rFonts w:ascii="黑体" w:eastAsia="黑体"/>
          <w:b/>
          <w:bCs/>
          <w:sz w:val="32"/>
          <w:szCs w:val="32"/>
        </w:rPr>
      </w:pPr>
      <w:r>
        <w:rPr>
          <w:rFonts w:ascii="黑体" w:eastAsia="黑体"/>
          <w:b/>
          <w:bCs/>
          <w:sz w:val="32"/>
          <w:szCs w:val="32"/>
        </w:rPr>
      </w:r>
      <w:r/>
    </w:p>
    <w:p>
      <w:pPr>
        <w:pStyle w:val="613"/>
        <w:jc w:val="center"/>
        <w:spacing w:line="460" w:lineRule="exact"/>
        <w:rPr>
          <w:rFonts w:ascii="黑体" w:eastAsia="黑体"/>
          <w:b/>
          <w:bCs/>
          <w:sz w:val="32"/>
          <w:szCs w:val="32"/>
        </w:rPr>
      </w:pPr>
      <w:r>
        <w:rPr>
          <w:rFonts w:ascii="黑体" w:eastAsia="黑体"/>
          <w:b/>
          <w:bCs/>
          <w:sz w:val="32"/>
          <w:szCs w:val="32"/>
        </w:rPr>
      </w:r>
      <w:r/>
    </w:p>
    <w:p>
      <w:pPr>
        <w:pStyle w:val="642"/>
        <w:rPr>
          <w:rFonts w:ascii="黑体" w:eastAsia="黑体"/>
          <w:b/>
          <w:bCs/>
          <w:color w:val="000000"/>
          <w:sz w:val="32"/>
          <w:szCs w:val="32"/>
        </w:rPr>
      </w:pPr>
      <w:r>
        <w:rPr>
          <w:rFonts w:ascii="黑体" w:eastAsia="黑体"/>
          <w:b/>
          <w:bCs/>
          <w:color w:val="000000"/>
          <w:sz w:val="32"/>
          <w:szCs w:val="32"/>
        </w:rPr>
      </w:r>
      <w:r/>
    </w:p>
    <w:p>
      <w:pPr>
        <w:pStyle w:val="642"/>
        <w:rPr>
          <w:rFonts w:ascii="黑体" w:eastAsia="黑体"/>
          <w:b/>
          <w:bCs/>
          <w:color w:val="000000"/>
          <w:sz w:val="32"/>
          <w:szCs w:val="32"/>
        </w:rPr>
      </w:pPr>
      <w:r>
        <w:rPr>
          <w:rFonts w:ascii="黑体" w:eastAsia="黑体"/>
          <w:b/>
          <w:bCs/>
          <w:color w:val="000000"/>
          <w:sz w:val="32"/>
          <w:szCs w:val="32"/>
        </w:rPr>
      </w:r>
      <w:r/>
    </w:p>
    <w:p>
      <w:pPr>
        <w:jc w:val="center"/>
        <w:rPr>
          <w:rFonts w:ascii="黑体" w:hAnsi="黑体" w:eastAsia="黑体"/>
          <w:b/>
          <w:bCs/>
          <w:sz w:val="32"/>
          <w:szCs w:val="32"/>
        </w:rPr>
      </w:pPr>
      <w:r>
        <w:rPr>
          <w:rFonts w:hint="eastAsia" w:ascii="黑体" w:hAnsi="黑体" w:eastAsia="黑体"/>
          <w:b/>
          <w:sz w:val="32"/>
          <w:szCs w:val="32"/>
          <w:highlight w:val="none"/>
        </w:rPr>
      </w:r>
      <w:r>
        <w:rPr>
          <w:rFonts w:hint="eastAsia" w:ascii="黑体" w:hAnsi="黑体" w:eastAsia="黑体"/>
          <w:b/>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p>
    <w:p>
      <w:pPr>
        <w:pStyle w:val="613"/>
        <w:jc w:val="center"/>
        <w:rPr>
          <w:rFonts w:hint="eastAsia" w:ascii="黑体" w:hAnsi="黑体" w:eastAsia="黑体"/>
          <w:b/>
          <w:bCs/>
          <w:sz w:val="32"/>
          <w:szCs w:val="32"/>
          <w:highlight w:val="none"/>
        </w:rPr>
      </w:pPr>
      <w:r>
        <w:rPr>
          <w:rFonts w:hint="eastAsia" w:ascii="黑体" w:hAnsi="黑体" w:eastAsia="黑体"/>
          <w:b/>
          <w:sz w:val="32"/>
          <w:szCs w:val="32"/>
        </w:rPr>
        <w:t xml:space="preserve">十三、项目实施方案及其他</w:t>
      </w:r>
      <w:r>
        <w:rPr>
          <w:rFonts w:ascii="黑体" w:hAnsi="黑体" w:eastAsia="黑体"/>
          <w:b/>
          <w:sz w:val="32"/>
          <w:szCs w:val="32"/>
        </w:rPr>
      </w:r>
      <w:r/>
    </w:p>
    <w:p>
      <w:pPr>
        <w:pStyle w:val="613"/>
        <w:jc w:val="center"/>
        <w:rPr>
          <w:rFonts w:hint="eastAsia" w:ascii="黑体" w:hAnsi="黑体" w:eastAsia="黑体"/>
          <w:b/>
          <w:sz w:val="32"/>
          <w:szCs w:val="32"/>
        </w:rPr>
      </w:pPr>
      <w:r>
        <w:rPr>
          <w:rFonts w:hint="eastAsia" w:ascii="黑体" w:hAnsi="黑体" w:eastAsia="黑体"/>
          <w:b/>
          <w:sz w:val="32"/>
          <w:szCs w:val="32"/>
        </w:rPr>
      </w:r>
      <w:r/>
    </w:p>
    <w:p>
      <w:pPr>
        <w:pStyle w:val="613"/>
        <w:rPr>
          <w:rFonts w:ascii="黑体" w:hAnsi="宋体" w:eastAsia="黑体"/>
          <w:sz w:val="28"/>
          <w:szCs w:val="28"/>
        </w:rPr>
      </w:pPr>
      <w:r>
        <w:rPr>
          <w:rFonts w:hint="eastAsia" w:ascii="黑体" w:hAnsi="宋体" w:eastAsia="黑体"/>
          <w:sz w:val="28"/>
          <w:szCs w:val="28"/>
        </w:rPr>
        <w:t xml:space="preserve">【阜宁县</w:t>
      </w:r>
      <w:r>
        <w:rPr>
          <w:rFonts w:ascii="黑体" w:hAnsi="宋体" w:eastAsia="黑体"/>
          <w:sz w:val="28"/>
          <w:szCs w:val="28"/>
        </w:rPr>
        <w:t xml:space="preserve">202</w:t>
      </w:r>
      <w:r>
        <w:rPr>
          <w:rFonts w:hint="eastAsia" w:ascii="黑体" w:hAnsi="宋体" w:eastAsia="黑体"/>
          <w:sz w:val="28"/>
          <w:szCs w:val="28"/>
        </w:rPr>
        <w:t xml:space="preserve">4年食品监督抽检检测服务项目实施方案（格</w:t>
      </w:r>
      <w:r>
        <w:rPr>
          <w:rFonts w:hint="eastAsia" w:ascii="黑体" w:hAnsi="宋体" w:eastAsia="黑体"/>
          <w:sz w:val="28"/>
          <w:szCs w:val="28"/>
        </w:rPr>
        <w:t xml:space="preserve">式由供应商自拟，至少应包括工作目标、工作内容、工作方法、工作进程安排、重点难点分析、质量控制、应急响应（突发事件应急措施、其它活动配合措施）及样品运输实施方案等内容）】</w:t>
      </w:r>
      <w:r>
        <w:rPr>
          <w:rFonts w:ascii="黑体" w:hAnsi="宋体" w:eastAsia="黑体"/>
          <w:sz w:val="28"/>
          <w:szCs w:val="28"/>
        </w:rPr>
      </w:r>
      <w:r/>
    </w:p>
    <w:p>
      <w:pPr>
        <w:pStyle w:val="613"/>
        <w:ind w:firstLine="980"/>
        <w:rPr>
          <w:rFonts w:ascii="黑体" w:hAnsi="宋体" w:eastAsia="黑体"/>
          <w:sz w:val="28"/>
          <w:szCs w:val="28"/>
        </w:rPr>
      </w:pPr>
      <w:r>
        <w:rPr>
          <w:rFonts w:ascii="黑体" w:hAnsi="宋体" w:eastAsia="黑体"/>
          <w:sz w:val="28"/>
          <w:szCs w:val="28"/>
        </w:rPr>
      </w:r>
      <w:r/>
    </w:p>
    <w:p>
      <w:pPr>
        <w:pStyle w:val="613"/>
        <w:ind w:firstLine="980"/>
        <w:rPr>
          <w:rFonts w:ascii="黑体" w:hAnsi="宋体" w:eastAsia="黑体"/>
          <w:sz w:val="28"/>
          <w:szCs w:val="28"/>
        </w:rPr>
      </w:pPr>
      <w:r>
        <w:rPr>
          <w:rFonts w:ascii="黑体" w:hAnsi="宋体" w:eastAsia="黑体"/>
          <w:sz w:val="28"/>
          <w:szCs w:val="28"/>
        </w:rPr>
      </w:r>
      <w:r/>
    </w:p>
    <w:p>
      <w:pPr>
        <w:pStyle w:val="613"/>
        <w:ind w:firstLine="980"/>
        <w:rPr>
          <w:rFonts w:ascii="黑体" w:hAnsi="宋体" w:eastAsia="黑体"/>
          <w:sz w:val="28"/>
          <w:szCs w:val="28"/>
        </w:rPr>
      </w:pPr>
      <w:r>
        <w:rPr>
          <w:rFonts w:ascii="黑体" w:hAnsi="宋体" w:eastAsia="黑体"/>
          <w:sz w:val="28"/>
          <w:szCs w:val="28"/>
        </w:rPr>
      </w:r>
      <w:r/>
    </w:p>
    <w:p>
      <w:pPr>
        <w:pStyle w:val="613"/>
        <w:ind w:firstLine="420"/>
        <w:rPr>
          <w:rFonts w:ascii="Calibri" w:hAnsi="Calibri"/>
        </w:rPr>
      </w:pPr>
      <w:r>
        <w:rPr>
          <w:rFonts w:ascii="Calibri" w:hAnsi="Calibri"/>
        </w:rPr>
      </w:r>
      <w:r/>
    </w:p>
    <w:p>
      <w:pPr>
        <w:pStyle w:val="613"/>
        <w:ind w:firstLine="420"/>
        <w:rPr>
          <w:rFonts w:hint="eastAsia" w:ascii="Calibri" w:hAnsi="Calibri"/>
        </w:rPr>
      </w:pPr>
      <w:r>
        <w:rPr>
          <w:rFonts w:hint="eastAsia" w:ascii="Calibri" w:hAnsi="Calibri"/>
        </w:rPr>
      </w:r>
      <w:r/>
    </w:p>
    <w:p>
      <w:pPr>
        <w:pStyle w:val="613"/>
        <w:ind w:firstLine="980"/>
        <w:rPr>
          <w:rFonts w:ascii="黑体" w:hAnsi="宋体" w:eastAsia="黑体"/>
          <w:sz w:val="28"/>
          <w:szCs w:val="28"/>
        </w:rPr>
      </w:pPr>
      <w:r>
        <w:rPr>
          <w:rFonts w:ascii="黑体" w:hAnsi="宋体" w:eastAsia="黑体"/>
          <w:sz w:val="28"/>
          <w:szCs w:val="28"/>
        </w:rPr>
      </w:r>
      <w:r/>
    </w:p>
    <w:p>
      <w:pPr>
        <w:pStyle w:val="613"/>
        <w:ind w:left="128" w:firstLine="566"/>
        <w:spacing w:line="360" w:lineRule="auto"/>
        <w:rPr>
          <w:rFonts w:ascii="黑体" w:hAnsi="宋体" w:eastAsia="黑体"/>
          <w:sz w:val="28"/>
          <w:szCs w:val="28"/>
        </w:rPr>
      </w:pPr>
      <w:r>
        <w:rPr>
          <w:rFonts w:hint="eastAsia" w:ascii="黑体" w:hAnsi="宋体" w:eastAsia="黑体"/>
          <w:sz w:val="28"/>
          <w:szCs w:val="28"/>
        </w:rPr>
        <w:t xml:space="preserve">注：项目实施方案要反映出第五章评分标准中的内容，否则不能得分或少得分的，后果由供应商自负。</w:t>
      </w:r>
      <w:r>
        <w:rPr>
          <w:rFonts w:ascii="黑体" w:hAnsi="宋体" w:eastAsia="黑体"/>
          <w:sz w:val="28"/>
          <w:szCs w:val="28"/>
        </w:rPr>
      </w:r>
      <w:r/>
    </w:p>
    <w:p>
      <w:pPr>
        <w:pStyle w:val="613"/>
        <w:rPr>
          <w:rFonts w:ascii="黑体" w:hAnsi="宋体" w:eastAsia="黑体"/>
          <w:bCs/>
          <w:sz w:val="32"/>
          <w:szCs w:val="32"/>
        </w:rPr>
      </w:pPr>
      <w:r>
        <w:rPr>
          <w:rFonts w:ascii="黑体" w:hAnsi="宋体" w:eastAsia="黑体"/>
          <w:bCs/>
          <w:sz w:val="32"/>
          <w:szCs w:val="32"/>
        </w:rPr>
      </w:r>
      <w:r/>
    </w:p>
    <w:p>
      <w:pPr>
        <w:pStyle w:val="627"/>
        <w:ind w:firstLine="643"/>
        <w:rPr>
          <w:rFonts w:hint="eastAsia" w:ascii="黑体" w:hAnsi="黑体" w:eastAsia="黑体"/>
          <w:b/>
          <w:sz w:val="32"/>
          <w:szCs w:val="32"/>
        </w:rPr>
      </w:pPr>
      <w:r>
        <w:rPr>
          <w:rFonts w:hint="eastAsia" w:ascii="黑体" w:hAnsi="黑体" w:eastAsia="黑体"/>
          <w:b/>
          <w:sz w:val="32"/>
          <w:szCs w:val="32"/>
        </w:rPr>
      </w:r>
      <w:r/>
    </w:p>
    <w:p>
      <w:pPr>
        <w:pStyle w:val="627"/>
        <w:ind w:firstLine="643"/>
        <w:rPr>
          <w:rFonts w:hint="eastAsia" w:ascii="黑体" w:hAnsi="黑体" w:eastAsia="黑体"/>
          <w:b/>
          <w:sz w:val="32"/>
          <w:szCs w:val="32"/>
        </w:rPr>
      </w:pPr>
      <w:r>
        <w:rPr>
          <w:rFonts w:hint="eastAsia" w:ascii="黑体" w:hAnsi="黑体" w:eastAsia="黑体"/>
          <w:b/>
          <w:sz w:val="32"/>
          <w:szCs w:val="32"/>
        </w:rPr>
      </w:r>
      <w:r/>
    </w:p>
    <w:p>
      <w:pPr>
        <w:pStyle w:val="613"/>
        <w:rPr>
          <w:rFonts w:hint="eastAsia" w:ascii="黑体" w:hAnsi="黑体" w:eastAsia="黑体"/>
          <w:b/>
          <w:sz w:val="32"/>
          <w:szCs w:val="32"/>
        </w:rPr>
      </w:pPr>
      <w:r>
        <w:rPr>
          <w:rFonts w:hint="eastAsia" w:ascii="黑体" w:hAnsi="黑体" w:eastAsia="黑体"/>
          <w:b/>
          <w:sz w:val="32"/>
          <w:szCs w:val="32"/>
        </w:rPr>
      </w:r>
      <w:r/>
    </w:p>
    <w:p>
      <w:pPr>
        <w:pStyle w:val="627"/>
        <w:rPr>
          <w:rFonts w:hint="eastAsia"/>
        </w:rPr>
      </w:pPr>
      <w:r>
        <w:rPr>
          <w:rFonts w:hint="eastAsia"/>
        </w:rPr>
      </w:r>
      <w:r/>
    </w:p>
    <w:p>
      <w:pPr>
        <w:pStyle w:val="613"/>
        <w:jc w:val="center"/>
        <w:rPr>
          <w:rFonts w:ascii="黑体" w:hAnsi="黑体" w:eastAsia="黑体"/>
          <w:b/>
          <w:iCs/>
          <w:sz w:val="32"/>
          <w:szCs w:val="32"/>
        </w:rPr>
      </w:pPr>
      <w:r>
        <w:rPr>
          <w:rFonts w:ascii="黑体" w:hAnsi="黑体" w:eastAsia="黑体"/>
          <w:b/>
          <w:iCs/>
          <w:sz w:val="32"/>
          <w:szCs w:val="32"/>
        </w:rPr>
      </w:r>
      <w:r/>
    </w:p>
    <w:p>
      <w:pPr>
        <w:pStyle w:val="613"/>
        <w:jc w:val="center"/>
        <w:rPr>
          <w:rFonts w:ascii="黑体" w:hAnsi="黑体" w:eastAsia="黑体"/>
          <w:b/>
          <w:iCs/>
          <w:sz w:val="32"/>
          <w:szCs w:val="32"/>
        </w:rPr>
      </w:pPr>
      <w:r>
        <w:rPr>
          <w:rFonts w:ascii="黑体" w:hAnsi="黑体" w:eastAsia="黑体"/>
          <w:b/>
          <w:iCs/>
          <w:sz w:val="32"/>
          <w:szCs w:val="32"/>
        </w:rPr>
      </w:r>
      <w:r/>
    </w:p>
    <w:p>
      <w:pPr>
        <w:pStyle w:val="613"/>
        <w:jc w:val="center"/>
        <w:rPr>
          <w:rFonts w:ascii="黑体" w:hAnsi="黑体" w:eastAsia="黑体"/>
          <w:b/>
          <w:iCs/>
          <w:sz w:val="32"/>
          <w:szCs w:val="32"/>
        </w:rPr>
      </w:pPr>
      <w:r>
        <w:rPr>
          <w:rFonts w:ascii="黑体" w:hAnsi="黑体" w:eastAsia="黑体"/>
          <w:b/>
          <w:iCs/>
          <w:sz w:val="32"/>
          <w:szCs w:val="32"/>
        </w:rPr>
      </w:r>
      <w:r/>
    </w:p>
    <w:p>
      <w:pPr>
        <w:pStyle w:val="613"/>
        <w:jc w:val="center"/>
        <w:rPr>
          <w:rFonts w:ascii="黑体" w:hAnsi="黑体" w:eastAsia="黑体"/>
          <w:b/>
          <w:iCs/>
          <w:sz w:val="32"/>
          <w:szCs w:val="32"/>
        </w:rPr>
      </w:pPr>
      <w:r>
        <w:rPr>
          <w:rFonts w:ascii="黑体" w:hAnsi="黑体" w:eastAsia="黑体"/>
          <w:b/>
          <w:iCs/>
          <w:sz w:val="32"/>
          <w:szCs w:val="32"/>
        </w:rPr>
      </w:r>
      <w:r/>
    </w:p>
    <w:p>
      <w:pPr>
        <w:pStyle w:val="613"/>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bCs/>
          <w:sz w:val="32"/>
          <w:szCs w:val="32"/>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jc w:val="center"/>
        <w:rPr>
          <w:rFonts w:hint="eastAsia" w:ascii="黑体" w:hAnsi="黑体" w:eastAsia="黑体"/>
          <w:b/>
          <w:bCs/>
          <w:sz w:val="32"/>
          <w:szCs w:val="32"/>
          <w:highlight w:val="none"/>
        </w:rPr>
      </w:pPr>
      <w:r>
        <w:rPr>
          <w:rFonts w:hint="eastAsia" w:ascii="黑体" w:hAnsi="黑体" w:eastAsia="黑体"/>
          <w:b/>
          <w:iCs/>
          <w:sz w:val="32"/>
          <w:szCs w:val="32"/>
          <w:highlight w:val="none"/>
        </w:rPr>
      </w:r>
      <w:r>
        <w:rPr>
          <w:rFonts w:hint="eastAsia" w:ascii="黑体" w:hAnsi="黑体" w:eastAsia="黑体"/>
          <w:b/>
          <w:iCs/>
          <w:sz w:val="32"/>
          <w:szCs w:val="32"/>
          <w:highlight w:val="none"/>
        </w:rPr>
      </w:r>
    </w:p>
    <w:p>
      <w:pPr>
        <w:pStyle w:val="613"/>
        <w:jc w:val="center"/>
        <w:rPr>
          <w:rFonts w:hint="eastAsia" w:ascii="黑体" w:hAnsi="黑体" w:eastAsia="黑体"/>
          <w:b/>
          <w:bCs/>
          <w:iCs/>
          <w:sz w:val="32"/>
          <w:szCs w:val="32"/>
          <w:highlight w:val="none"/>
        </w:rPr>
      </w:pPr>
      <w:r>
        <w:rPr>
          <w:rFonts w:hint="eastAsia" w:ascii="黑体" w:hAnsi="黑体" w:eastAsia="黑体"/>
          <w:b/>
          <w:iCs/>
          <w:sz w:val="32"/>
          <w:szCs w:val="32"/>
        </w:rPr>
        <w:t xml:space="preserve">十四、开标一览表</w:t>
      </w:r>
      <w:r>
        <w:rPr>
          <w:rFonts w:ascii="黑体" w:hAnsi="黑体" w:eastAsia="黑体"/>
          <w:b/>
          <w:iCs/>
          <w:sz w:val="32"/>
          <w:szCs w:val="32"/>
        </w:rPr>
      </w:r>
      <w:r/>
    </w:p>
    <w:p>
      <w:pPr>
        <w:pStyle w:val="613"/>
        <w:jc w:val="center"/>
        <w:rPr>
          <w:rFonts w:ascii="黑体" w:hAnsi="黑体" w:eastAsia="黑体"/>
          <w:b/>
          <w:iCs/>
          <w:sz w:val="32"/>
          <w:szCs w:val="32"/>
        </w:rPr>
      </w:pPr>
      <w:r>
        <w:rPr>
          <w:rFonts w:ascii="黑体" w:hAnsi="黑体" w:eastAsia="黑体"/>
          <w:b/>
          <w:iCs/>
          <w:sz w:val="32"/>
          <w:szCs w:val="32"/>
        </w:rPr>
      </w:r>
      <w:r/>
    </w:p>
    <w:p>
      <w:pPr>
        <w:pStyle w:val="613"/>
        <w:jc w:val="center"/>
        <w:rPr>
          <w:rFonts w:ascii="黑体" w:hAnsi="黑体" w:eastAsia="黑体"/>
          <w:b/>
          <w:iCs/>
          <w:sz w:val="32"/>
          <w:szCs w:val="32"/>
        </w:rPr>
      </w:pPr>
      <w:r>
        <w:rPr>
          <w:rFonts w:ascii="黑体" w:hAnsi="黑体" w:eastAsia="黑体"/>
          <w:b/>
          <w:iCs/>
          <w:sz w:val="32"/>
          <w:szCs w:val="32"/>
        </w:rPr>
      </w:r>
      <w:r/>
    </w:p>
    <w:p>
      <w:pPr>
        <w:pStyle w:val="613"/>
        <w:jc w:val="center"/>
        <w:rPr>
          <w:rFonts w:hint="eastAsia" w:eastAsia="仿宋_GB2312"/>
          <w:iCs/>
          <w:sz w:val="24"/>
          <w:szCs w:val="20"/>
        </w:rPr>
      </w:pPr>
      <w:r>
        <w:rPr>
          <w:rFonts w:hint="eastAsia" w:eastAsia="仿宋_GB2312"/>
          <w:iCs/>
          <w:sz w:val="24"/>
          <w:szCs w:val="20"/>
        </w:rPr>
      </w:r>
      <w:r/>
    </w:p>
    <w:p>
      <w:pPr>
        <w:pStyle w:val="613"/>
        <w:rPr>
          <w:rFonts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JSZC-320923-JSXT-G2024-0013</w:t>
      </w:r>
      <w:r>
        <w:rPr>
          <w:rFonts w:ascii="宋体" w:hAnsi="宋体"/>
          <w:sz w:val="24"/>
          <w:szCs w:val="24"/>
        </w:rPr>
      </w:r>
      <w:r/>
    </w:p>
    <w:p>
      <w:pPr>
        <w:pStyle w:val="613"/>
        <w:rPr>
          <w:rFonts w:ascii="宋体" w:hAnsi="宋体"/>
          <w:sz w:val="24"/>
          <w:szCs w:val="24"/>
        </w:rPr>
      </w:pPr>
      <w:r>
        <w:rPr>
          <w:rFonts w:hint="eastAsia" w:ascii="宋体" w:hAnsi="宋体"/>
          <w:sz w:val="24"/>
          <w:szCs w:val="24"/>
        </w:rPr>
        <w:t xml:space="preserve">货币单位：人民币元</w:t>
      </w:r>
      <w:r>
        <w:rPr>
          <w:rFonts w:ascii="宋体" w:hAnsi="宋体"/>
          <w:sz w:val="24"/>
          <w:szCs w:val="24"/>
        </w:rPr>
      </w:r>
      <w:r/>
    </w:p>
    <w:p>
      <w:pPr>
        <w:pStyle w:val="613"/>
        <w:ind w:firstLine="480"/>
        <w:rPr>
          <w:rFonts w:ascii="宋体" w:hAnsi="宋体"/>
          <w:sz w:val="24"/>
          <w:szCs w:val="24"/>
        </w:rPr>
      </w:pPr>
      <w:r>
        <w:rPr>
          <w:rFonts w:hint="eastAsia" w:ascii="宋体" w:hAnsi="宋体"/>
          <w:sz w:val="24"/>
          <w:szCs w:val="24"/>
        </w:rPr>
        <w:t xml:space="preserve">                                              采购包</w:t>
      </w:r>
      <w:r>
        <w:rPr>
          <w:rFonts w:hint="eastAsia" w:ascii="宋体" w:hAnsi="宋体"/>
          <w:sz w:val="24"/>
          <w:szCs w:val="24"/>
        </w:rPr>
        <w:t xml:space="preserve">（标段号）</w:t>
      </w:r>
      <w:r>
        <w:rPr>
          <w:rFonts w:hint="eastAsia" w:ascii="宋体" w:hAnsi="宋体"/>
          <w:sz w:val="24"/>
          <w:szCs w:val="24"/>
        </w:rPr>
        <w:t xml:space="preserve">：</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36"/>
        <w:gridCol w:w="2588"/>
        <w:gridCol w:w="2962"/>
      </w:tblGrid>
      <w:tr>
        <w:trPr>
          <w:cantSplit/>
          <w:trHeight w:val="703"/>
        </w:trPr>
        <w:tc>
          <w:tcPr>
            <w:tcW w:w="3336" w:type="dxa"/>
            <w:vAlign w:val="center"/>
            <w:textDirection w:val="lrTb"/>
            <w:noWrap w:val="false"/>
          </w:tcPr>
          <w:p>
            <w:pPr>
              <w:pStyle w:val="613"/>
              <w:rPr>
                <w:rFonts w:hint="eastAsia" w:ascii="宋体" w:hAnsi="宋体" w:cs="宋体"/>
                <w:sz w:val="24"/>
                <w:szCs w:val="24"/>
              </w:rPr>
            </w:pPr>
            <w:r>
              <w:rPr>
                <w:rFonts w:hint="eastAsia" w:ascii="宋体" w:hAnsi="宋体" w:cs="宋体"/>
                <w:sz w:val="24"/>
                <w:szCs w:val="24"/>
              </w:rPr>
              <w:t xml:space="preserve">项目名称</w:t>
            </w:r>
            <w:r/>
          </w:p>
        </w:tc>
        <w:tc>
          <w:tcPr>
            <w:tcW w:w="2588" w:type="dxa"/>
            <w:vAlign w:val="center"/>
            <w:textDirection w:val="lrTb"/>
            <w:noWrap w:val="false"/>
          </w:tcPr>
          <w:p>
            <w:pPr>
              <w:pStyle w:val="613"/>
              <w:rPr>
                <w:rFonts w:hint="eastAsia" w:ascii="宋体" w:hAnsi="宋体" w:cs="宋体"/>
                <w:sz w:val="24"/>
                <w:szCs w:val="24"/>
              </w:rPr>
            </w:pPr>
            <w:r>
              <w:rPr>
                <w:rFonts w:hint="eastAsia" w:ascii="宋体" w:hAnsi="宋体" w:cs="宋体"/>
                <w:sz w:val="24"/>
                <w:szCs w:val="24"/>
              </w:rPr>
              <w:t xml:space="preserve">项目内容</w:t>
            </w:r>
            <w:r/>
          </w:p>
        </w:tc>
        <w:tc>
          <w:tcPr>
            <w:tcW w:w="2962" w:type="dxa"/>
            <w:vAlign w:val="center"/>
            <w:textDirection w:val="lrTb"/>
            <w:noWrap w:val="false"/>
          </w:tcPr>
          <w:p>
            <w:pPr>
              <w:pStyle w:val="613"/>
              <w:rPr>
                <w:rFonts w:hint="eastAsia" w:ascii="宋体" w:hAnsi="宋体" w:cs="宋体"/>
                <w:sz w:val="24"/>
                <w:szCs w:val="24"/>
              </w:rPr>
            </w:pPr>
            <w:r>
              <w:rPr>
                <w:rFonts w:hint="eastAsia" w:ascii="宋体" w:hAnsi="宋体" w:cs="宋体"/>
                <w:sz w:val="24"/>
                <w:szCs w:val="24"/>
              </w:rPr>
              <w:t xml:space="preserve">总价（小写）</w:t>
            </w:r>
            <w:r/>
          </w:p>
        </w:tc>
      </w:tr>
      <w:tr>
        <w:trPr>
          <w:cantSplit/>
          <w:trHeight w:val="703"/>
        </w:trPr>
        <w:tc>
          <w:tcPr>
            <w:tcW w:w="3336" w:type="dxa"/>
            <w:vAlign w:val="center"/>
            <w:textDirection w:val="lrTb"/>
            <w:noWrap w:val="false"/>
          </w:tcPr>
          <w:p>
            <w:pPr>
              <w:pStyle w:val="613"/>
              <w:jc w:val="left"/>
              <w:spacing w:line="400" w:lineRule="exact"/>
              <w:rPr>
                <w:rFonts w:hint="eastAsia" w:ascii="宋体" w:hAnsi="宋体" w:cs="宋体"/>
                <w:sz w:val="24"/>
                <w:szCs w:val="24"/>
              </w:rPr>
            </w:pPr>
            <w:r>
              <w:rPr>
                <w:rStyle w:val="630"/>
                <w:rFonts w:hint="eastAsia" w:ascii="宋体" w:hAnsi="宋体" w:cs="宋体"/>
                <w:sz w:val="24"/>
                <w:szCs w:val="24"/>
              </w:rPr>
              <w:t xml:space="preserve">阜宁县202</w:t>
            </w:r>
            <w:r>
              <w:rPr>
                <w:rStyle w:val="630"/>
                <w:rFonts w:hint="eastAsia" w:ascii="宋体" w:hAnsi="宋体" w:cs="宋体"/>
                <w:sz w:val="24"/>
                <w:szCs w:val="24"/>
              </w:rPr>
              <w:t xml:space="preserve">4</w:t>
            </w:r>
            <w:r>
              <w:rPr>
                <w:rStyle w:val="630"/>
                <w:rFonts w:hint="eastAsia" w:ascii="宋体" w:hAnsi="宋体" w:cs="宋体"/>
                <w:sz w:val="24"/>
                <w:szCs w:val="24"/>
              </w:rPr>
              <w:t xml:space="preserve">年食品监督抽检检测服务项目</w:t>
            </w:r>
            <w:r>
              <w:rPr>
                <w:rFonts w:hint="eastAsia" w:ascii="宋体" w:hAnsi="宋体" w:cs="宋体"/>
                <w:sz w:val="24"/>
                <w:szCs w:val="24"/>
              </w:rPr>
            </w:r>
            <w:r/>
          </w:p>
        </w:tc>
        <w:tc>
          <w:tcPr>
            <w:tcW w:w="2588" w:type="dxa"/>
            <w:vAlign w:val="center"/>
            <w:textDirection w:val="lrTb"/>
            <w:noWrap w:val="false"/>
          </w:tcPr>
          <w:p>
            <w:pPr>
              <w:pStyle w:val="613"/>
              <w:jc w:val="left"/>
              <w:spacing w:line="400" w:lineRule="exact"/>
              <w:rPr>
                <w:rFonts w:hint="eastAsia" w:ascii="宋体" w:hAnsi="宋体" w:cs="宋体"/>
                <w:sz w:val="24"/>
                <w:szCs w:val="24"/>
              </w:rPr>
            </w:pPr>
            <w:r>
              <w:rPr>
                <w:rFonts w:hint="eastAsia" w:ascii="宋体" w:hAnsi="宋体" w:cs="宋体"/>
                <w:sz w:val="24"/>
                <w:szCs w:val="24"/>
              </w:rPr>
              <w:t xml:space="preserve">详见投标文件</w:t>
            </w:r>
            <w:r/>
          </w:p>
        </w:tc>
        <w:tc>
          <w:tcPr>
            <w:tcW w:w="2962" w:type="dxa"/>
            <w:vAlign w:val="center"/>
            <w:textDirection w:val="lrTb"/>
            <w:noWrap w:val="false"/>
          </w:tcPr>
          <w:p>
            <w:pPr>
              <w:pStyle w:val="613"/>
              <w:jc w:val="left"/>
              <w:spacing w:line="400" w:lineRule="exact"/>
              <w:rPr>
                <w:rFonts w:hint="eastAsia" w:ascii="宋体" w:hAnsi="宋体" w:cs="宋体"/>
                <w:sz w:val="24"/>
                <w:szCs w:val="24"/>
              </w:rPr>
            </w:pPr>
            <w:r>
              <w:rPr>
                <w:rFonts w:hint="eastAsia" w:ascii="宋体" w:hAnsi="宋体" w:cs="宋体"/>
                <w:sz w:val="24"/>
                <w:szCs w:val="24"/>
              </w:rPr>
            </w:r>
            <w:r/>
          </w:p>
        </w:tc>
      </w:tr>
      <w:tr>
        <w:trPr>
          <w:cantSplit/>
          <w:trHeight w:val="703"/>
        </w:trPr>
        <w:tc>
          <w:tcPr>
            <w:tcW w:w="3336" w:type="dxa"/>
            <w:vAlign w:val="center"/>
            <w:textDirection w:val="lrTb"/>
            <w:noWrap w:val="false"/>
          </w:tcPr>
          <w:p>
            <w:pPr>
              <w:pStyle w:val="613"/>
              <w:spacing w:line="300" w:lineRule="auto"/>
              <w:rPr>
                <w:rFonts w:hint="eastAsia" w:ascii="宋体" w:hAnsi="宋体" w:cs="宋体"/>
                <w:sz w:val="24"/>
                <w:szCs w:val="24"/>
              </w:rPr>
            </w:pPr>
            <w:r>
              <w:rPr>
                <w:rFonts w:hint="eastAsia" w:ascii="宋体" w:hAnsi="宋体" w:cs="宋体"/>
                <w:sz w:val="24"/>
                <w:szCs w:val="24"/>
              </w:rPr>
              <w:t xml:space="preserve">总价（大写）：</w:t>
            </w:r>
            <w:r/>
          </w:p>
        </w:tc>
        <w:tc>
          <w:tcPr>
            <w:gridSpan w:val="2"/>
            <w:tcW w:w="5550" w:type="dxa"/>
            <w:vAlign w:val="center"/>
            <w:textDirection w:val="lrTb"/>
            <w:noWrap w:val="false"/>
          </w:tcPr>
          <w:p>
            <w:pPr>
              <w:pStyle w:val="613"/>
              <w:spacing w:line="500" w:lineRule="exact"/>
              <w:rPr>
                <w:rFonts w:ascii="宋体" w:hAnsi="宋体" w:cs="宋体"/>
                <w:sz w:val="24"/>
                <w:szCs w:val="24"/>
              </w:rPr>
            </w:pPr>
            <w:r>
              <w:rPr>
                <w:rFonts w:ascii="宋体" w:hAnsi="宋体" w:cs="宋体"/>
                <w:sz w:val="24"/>
                <w:szCs w:val="24"/>
              </w:rPr>
            </w:r>
            <w:r/>
          </w:p>
        </w:tc>
      </w:tr>
    </w:tbl>
    <w:p>
      <w:pPr>
        <w:pStyle w:val="613"/>
        <w:rPr>
          <w:rFonts w:ascii="宋体" w:hAnsi="宋体"/>
          <w:sz w:val="24"/>
          <w:szCs w:val="24"/>
        </w:rPr>
      </w:pPr>
      <w:r>
        <w:rPr>
          <w:rFonts w:ascii="宋体" w:hAnsi="宋体"/>
          <w:sz w:val="24"/>
          <w:szCs w:val="24"/>
        </w:rPr>
      </w:r>
      <w:r/>
    </w:p>
    <w:p>
      <w:pPr>
        <w:pStyle w:val="613"/>
        <w:jc w:val="center"/>
        <w:rPr>
          <w:rFonts w:hint="eastAsia" w:ascii="宋体" w:hAnsi="宋体" w:cs="仿宋"/>
          <w:b/>
          <w:bCs/>
          <w:sz w:val="32"/>
          <w:szCs w:val="32"/>
        </w:rPr>
      </w:pPr>
      <w:r>
        <w:rPr>
          <w:rFonts w:hint="eastAsia" w:ascii="宋体" w:hAnsi="宋体"/>
          <w:sz w:val="24"/>
          <w:szCs w:val="24"/>
        </w:rPr>
        <w:t xml:space="preserve">投标人公章：              （电子签章）</w:t>
      </w:r>
      <w:r>
        <w:rPr>
          <w:rFonts w:hint="eastAsia" w:ascii="宋体" w:hAnsi="宋体" w:cs="仿宋"/>
          <w:b/>
          <w:bCs/>
          <w:sz w:val="32"/>
          <w:szCs w:val="32"/>
        </w:rPr>
      </w:r>
      <w:r/>
    </w:p>
    <w:p>
      <w:pPr>
        <w:pStyle w:val="627"/>
        <w:rPr>
          <w:rFonts w:hint="eastAsia"/>
        </w:rPr>
      </w:pPr>
      <w:r>
        <w:rPr>
          <w:rFonts w:hint="eastAsia"/>
        </w:rPr>
      </w:r>
      <w:r/>
    </w:p>
    <w:p>
      <w:pPr>
        <w:pStyle w:val="627"/>
        <w:ind w:firstLine="643"/>
        <w:rPr>
          <w:rFonts w:hint="eastAsia" w:cs="仿宋"/>
          <w:b/>
          <w:bCs/>
          <w:sz w:val="32"/>
          <w:szCs w:val="32"/>
        </w:rPr>
      </w:pPr>
      <w:r>
        <w:rPr>
          <w:rFonts w:hint="eastAsia" w:cs="仿宋"/>
          <w:b/>
          <w:bCs/>
          <w:sz w:val="32"/>
          <w:szCs w:val="32"/>
        </w:rPr>
      </w:r>
      <w:r/>
    </w:p>
    <w:p>
      <w:pPr>
        <w:pStyle w:val="613"/>
        <w:rPr>
          <w:rFonts w:hint="eastAsia" w:ascii="宋体" w:hAnsi="宋体" w:cs="仿宋"/>
          <w:b/>
          <w:bCs/>
          <w:sz w:val="32"/>
          <w:szCs w:val="32"/>
        </w:rPr>
      </w:pPr>
      <w:r>
        <w:rPr>
          <w:rFonts w:hint="eastAsia" w:ascii="宋体" w:hAnsi="宋体" w:cs="仿宋"/>
          <w:b/>
          <w:bCs/>
          <w:sz w:val="32"/>
          <w:szCs w:val="32"/>
        </w:rPr>
      </w:r>
      <w:r/>
    </w:p>
    <w:p>
      <w:pPr>
        <w:pStyle w:val="627"/>
        <w:ind w:firstLine="643"/>
        <w:rPr>
          <w:rFonts w:hint="eastAsia" w:cs="仿宋"/>
          <w:b/>
          <w:bCs/>
          <w:sz w:val="32"/>
          <w:szCs w:val="32"/>
        </w:rPr>
      </w:pPr>
      <w:r>
        <w:rPr>
          <w:rFonts w:hint="eastAsia" w:cs="仿宋"/>
          <w:b/>
          <w:bCs/>
          <w:sz w:val="32"/>
          <w:szCs w:val="32"/>
        </w:rPr>
      </w:r>
      <w:r/>
    </w:p>
    <w:p>
      <w:pPr>
        <w:pStyle w:val="613"/>
        <w:rPr>
          <w:rFonts w:hint="eastAsia"/>
        </w:rPr>
      </w:pPr>
      <w:r>
        <w:rPr>
          <w:rFonts w:hint="eastAsia"/>
        </w:rPr>
        <w:br w:type="page" w:clear="all"/>
      </w:r>
      <w:r/>
    </w:p>
    <w:p>
      <w:pPr>
        <w:pStyle w:val="613"/>
        <w:ind w:firstLine="1600"/>
        <w:spacing w:line="500" w:lineRule="exact"/>
        <w:widowControl/>
        <w:rPr>
          <w:rFonts w:hint="eastAsia" w:ascii="黑体" w:eastAsia="黑体"/>
          <w:sz w:val="32"/>
          <w:szCs w:val="32"/>
        </w:rPr>
      </w:pPr>
      <w:r>
        <w:rPr>
          <w:rFonts w:hint="eastAsia" w:ascii="黑体" w:eastAsia="黑体"/>
          <w:sz w:val="32"/>
          <w:szCs w:val="32"/>
        </w:rPr>
        <w:t xml:space="preserve">十五、盐城市政府采购事前信用承诺书</w:t>
      </w:r>
      <w:r/>
    </w:p>
    <w:p>
      <w:pPr>
        <w:pStyle w:val="613"/>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613"/>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pStyle w:val="613"/>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613"/>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13"/>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pStyle w:val="613"/>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（四）严格遵守即时信息公示规定，及时维护和更新盐城市政府采购网中与本单位相关的信息；</w:t>
      </w:r>
      <w:r/>
    </w:p>
    <w:p>
      <w:pPr>
        <w:pStyle w:val="613"/>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w:t>
      </w:r>
      <w:r>
        <w:rPr>
          <w:rFonts w:hint="eastAsia" w:ascii="宋体" w:hAnsi="宋体"/>
          <w:sz w:val="24"/>
          <w:szCs w:val="24"/>
        </w:rPr>
        <w:t xml:space="preserve">其他供应商不存在直接控股或管理关系，不参与围标串标、弄虚作假、骗取中标、干扰评标、违约毁约等行为；</w:t>
      </w:r>
      <w:r/>
    </w:p>
    <w:p>
      <w:pPr>
        <w:pStyle w:val="613"/>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pStyle w:val="613"/>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13"/>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pStyle w:val="613"/>
        <w:jc w:val="left"/>
        <w:spacing w:line="500" w:lineRule="exact"/>
        <w:widowControl/>
        <w:rPr>
          <w:rFonts w:hint="eastAsia" w:ascii="宋体" w:hAnsi="宋体"/>
          <w:sz w:val="24"/>
          <w:szCs w:val="24"/>
        </w:rPr>
      </w:pPr>
      <w:r>
        <w:rPr>
          <w:rFonts w:hint="eastAsia" w:ascii="宋体" w:hAnsi="宋体"/>
          <w:sz w:val="24"/>
          <w:szCs w:val="24"/>
        </w:rPr>
      </w:r>
      <w:r/>
    </w:p>
    <w:p>
      <w:pPr>
        <w:pStyle w:val="613"/>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p>
    <w:p>
      <w:pPr>
        <w:pStyle w:val="613"/>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p>
    <w:p>
      <w:pPr>
        <w:pStyle w:val="627"/>
        <w:ind w:firstLine="480"/>
        <w:rPr>
          <w:rFonts w:hint="eastAsia"/>
        </w:rPr>
      </w:pPr>
      <w:r>
        <w:rPr>
          <w:rFonts w:hint="eastAsia"/>
          <w:sz w:val="24"/>
          <w:szCs w:val="24"/>
        </w:rPr>
        <w:t xml:space="preserve">                                   年    月    日</w:t>
      </w:r>
      <w:r>
        <w:rPr>
          <w:rFonts w:hint="eastAsia"/>
        </w:rPr>
      </w:r>
      <w:r/>
    </w:p>
    <w:p>
      <w:pPr>
        <w:pStyle w:val="61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13"/>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13"/>
        <w:rPr>
          <w:rFonts w:ascii="宋体" w:hAnsi="宋体"/>
          <w:sz w:val="24"/>
          <w:szCs w:val="24"/>
        </w:rPr>
      </w:pPr>
      <w:r>
        <w:rPr>
          <w:rFonts w:hint="eastAsia" w:ascii="宋体" w:hAnsi="宋体"/>
          <w:sz w:val="24"/>
          <w:szCs w:val="24"/>
        </w:rPr>
        <w:t xml:space="preserve">签字(签章)：                   公章：   </w:t>
      </w:r>
      <w:r>
        <w:rPr>
          <w:rFonts w:hint="eastAsia" w:ascii="宋体" w:hAnsi="宋体"/>
          <w:sz w:val="24"/>
          <w:szCs w:val="24"/>
        </w:rPr>
        <w:t xml:space="preserve">                   </w:t>
      </w:r>
      <w:r>
        <w:rPr>
          <w:rFonts w:ascii="宋体" w:hAnsi="宋体"/>
          <w:sz w:val="24"/>
          <w:szCs w:val="24"/>
        </w:rPr>
      </w:r>
      <w:r/>
    </w:p>
    <w:p>
      <w:pPr>
        <w:pStyle w:val="6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13"/>
        <w:spacing w:line="400" w:lineRule="exact"/>
        <w:rPr>
          <w:rFonts w:ascii="宋体" w:hAnsi="宋体"/>
          <w:b/>
          <w:sz w:val="24"/>
          <w:szCs w:val="24"/>
        </w:rPr>
      </w:pPr>
      <w:r>
        <w:rPr>
          <w:rFonts w:ascii="宋体" w:hAnsi="宋体"/>
          <w:b/>
          <w:sz w:val="24"/>
          <w:szCs w:val="24"/>
        </w:rPr>
      </w:r>
      <w:r/>
    </w:p>
    <w:p>
      <w:pPr>
        <w:pStyle w:val="613"/>
        <w:spacing w:line="400" w:lineRule="exact"/>
        <w:rPr>
          <w:rFonts w:ascii="宋体" w:hAnsi="宋体"/>
          <w:b/>
          <w:sz w:val="24"/>
          <w:szCs w:val="24"/>
        </w:rPr>
      </w:pPr>
      <w:r>
        <w:rPr>
          <w:rFonts w:ascii="宋体" w:hAnsi="宋体"/>
          <w:b/>
          <w:sz w:val="24"/>
          <w:szCs w:val="24"/>
        </w:rPr>
      </w:r>
      <w:r/>
    </w:p>
    <w:p>
      <w:pPr>
        <w:pStyle w:val="613"/>
        <w:spacing w:line="400" w:lineRule="exact"/>
        <w:rPr>
          <w:rFonts w:ascii="宋体" w:hAnsi="宋体"/>
          <w:b/>
          <w:sz w:val="24"/>
          <w:szCs w:val="24"/>
        </w:rPr>
      </w:pPr>
      <w:r>
        <w:rPr>
          <w:rFonts w:ascii="宋体" w:hAnsi="宋体"/>
          <w:b/>
          <w:sz w:val="24"/>
          <w:szCs w:val="24"/>
        </w:rPr>
      </w:r>
      <w:r/>
    </w:p>
    <w:p>
      <w:pPr>
        <w:pStyle w:val="613"/>
        <w:spacing w:line="400" w:lineRule="exact"/>
        <w:rPr>
          <w:rFonts w:ascii="宋体" w:hAnsi="宋体"/>
          <w:b/>
          <w:sz w:val="24"/>
          <w:szCs w:val="24"/>
        </w:rPr>
      </w:pPr>
      <w:r>
        <w:rPr>
          <w:rFonts w:ascii="宋体" w:hAnsi="宋体"/>
          <w:b/>
          <w:sz w:val="24"/>
          <w:szCs w:val="24"/>
        </w:rPr>
      </w:r>
      <w:r/>
    </w:p>
    <w:p>
      <w:pPr>
        <w:pStyle w:val="613"/>
        <w:spacing w:line="400" w:lineRule="exact"/>
        <w:rPr>
          <w:rFonts w:ascii="宋体" w:hAnsi="宋体"/>
          <w:b/>
          <w:sz w:val="24"/>
          <w:szCs w:val="24"/>
        </w:rPr>
      </w:pPr>
      <w:r>
        <w:rPr>
          <w:rFonts w:ascii="宋体" w:hAnsi="宋体"/>
          <w:b/>
          <w:sz w:val="24"/>
          <w:szCs w:val="24"/>
        </w:rPr>
      </w:r>
      <w:r/>
    </w:p>
    <w:p>
      <w:pPr>
        <w:pStyle w:val="613"/>
        <w:spacing w:line="400" w:lineRule="exact"/>
        <w:rPr>
          <w:rFonts w:ascii="宋体" w:hAnsi="宋体"/>
          <w:b/>
          <w:sz w:val="24"/>
          <w:szCs w:val="24"/>
        </w:rPr>
      </w:pPr>
      <w:r>
        <w:rPr>
          <w:rFonts w:ascii="宋体" w:hAnsi="宋体"/>
          <w:b/>
          <w:sz w:val="24"/>
          <w:szCs w:val="24"/>
        </w:rPr>
      </w:r>
      <w:r/>
    </w:p>
    <w:p>
      <w:pPr>
        <w:pStyle w:val="6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1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1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sz w:val="24"/>
          <w:szCs w:val="24"/>
        </w:rPr>
      </w:r>
      <w:r/>
    </w:p>
    <w:p>
      <w:pPr>
        <w:pStyle w:val="61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1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1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13"/>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新宋体">
    <w:panose1 w:val="02010609030101010101"/>
  </w:font>
  <w:font w:name="Symbol">
    <w:panose1 w:val="05050102010706020507"/>
  </w:font>
  <w:font w:name="Wingdings">
    <w:panose1 w:val="05000000000000000000"/>
  </w:font>
  <w:font w:name="仿宋">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6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4"/>
  </w:num>
  <w:num w:numId="4">
    <w:abstractNumId w:val="2"/>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3"/>
    <w:next w:val="6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13"/>
    <w:next w:val="6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13"/>
    <w:next w:val="6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13"/>
    <w:next w:val="6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13"/>
    <w:next w:val="6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13"/>
    <w:next w:val="6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13"/>
    <w:next w:val="6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13"/>
    <w:next w:val="6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13"/>
    <w:next w:val="6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3"/>
    <w:next w:val="6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3"/>
    <w:next w:val="6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3"/>
    <w:next w:val="613"/>
    <w:link w:val="38"/>
    <w:uiPriority w:val="29"/>
    <w:qFormat/>
    <w:pPr>
      <w:ind w:left="720" w:right="720"/>
    </w:pPr>
    <w:rPr>
      <w:i/>
    </w:rPr>
  </w:style>
  <w:style w:type="character" w:styleId="38">
    <w:name w:val="Quote Char"/>
    <w:link w:val="37"/>
    <w:uiPriority w:val="29"/>
    <w:rPr>
      <w:i/>
    </w:rPr>
  </w:style>
  <w:style w:type="paragraph" w:styleId="39">
    <w:name w:val="Intense Quote"/>
    <w:basedOn w:val="613"/>
    <w:next w:val="6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13"/>
    <w:next w:val="6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13"/>
    <w:next w:val="613"/>
    <w:uiPriority w:val="39"/>
    <w:unhideWhenUsed/>
    <w:pPr>
      <w:ind w:left="0" w:right="0" w:firstLine="0"/>
      <w:spacing w:after="57"/>
    </w:pPr>
  </w:style>
  <w:style w:type="paragraph" w:styleId="181">
    <w:name w:val="toc 2"/>
    <w:basedOn w:val="613"/>
    <w:next w:val="613"/>
    <w:uiPriority w:val="39"/>
    <w:unhideWhenUsed/>
    <w:pPr>
      <w:ind w:left="283" w:right="0" w:firstLine="0"/>
      <w:spacing w:after="57"/>
    </w:pPr>
  </w:style>
  <w:style w:type="paragraph" w:styleId="182">
    <w:name w:val="toc 3"/>
    <w:basedOn w:val="613"/>
    <w:next w:val="613"/>
    <w:uiPriority w:val="39"/>
    <w:unhideWhenUsed/>
    <w:pPr>
      <w:ind w:left="567" w:right="0" w:firstLine="0"/>
      <w:spacing w:after="57"/>
    </w:pPr>
  </w:style>
  <w:style w:type="paragraph" w:styleId="183">
    <w:name w:val="toc 4"/>
    <w:basedOn w:val="613"/>
    <w:next w:val="613"/>
    <w:uiPriority w:val="39"/>
    <w:unhideWhenUsed/>
    <w:pPr>
      <w:ind w:left="850" w:right="0" w:firstLine="0"/>
      <w:spacing w:after="57"/>
    </w:pPr>
  </w:style>
  <w:style w:type="paragraph" w:styleId="184">
    <w:name w:val="toc 5"/>
    <w:basedOn w:val="613"/>
    <w:next w:val="613"/>
    <w:uiPriority w:val="39"/>
    <w:unhideWhenUsed/>
    <w:pPr>
      <w:ind w:left="1134" w:right="0" w:firstLine="0"/>
      <w:spacing w:after="57"/>
    </w:pPr>
  </w:style>
  <w:style w:type="paragraph" w:styleId="185">
    <w:name w:val="toc 6"/>
    <w:basedOn w:val="613"/>
    <w:next w:val="613"/>
    <w:uiPriority w:val="39"/>
    <w:unhideWhenUsed/>
    <w:pPr>
      <w:ind w:left="1417" w:right="0" w:firstLine="0"/>
      <w:spacing w:after="57"/>
    </w:pPr>
  </w:style>
  <w:style w:type="paragraph" w:styleId="186">
    <w:name w:val="toc 7"/>
    <w:basedOn w:val="613"/>
    <w:next w:val="613"/>
    <w:uiPriority w:val="39"/>
    <w:unhideWhenUsed/>
    <w:pPr>
      <w:ind w:left="1701" w:right="0" w:firstLine="0"/>
      <w:spacing w:after="57"/>
    </w:pPr>
  </w:style>
  <w:style w:type="paragraph" w:styleId="187">
    <w:name w:val="toc 8"/>
    <w:basedOn w:val="613"/>
    <w:next w:val="613"/>
    <w:uiPriority w:val="39"/>
    <w:unhideWhenUsed/>
    <w:pPr>
      <w:ind w:left="1984" w:right="0" w:firstLine="0"/>
      <w:spacing w:after="57"/>
    </w:pPr>
  </w:style>
  <w:style w:type="paragraph" w:styleId="188">
    <w:name w:val="toc 9"/>
    <w:basedOn w:val="613"/>
    <w:next w:val="6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3"/>
    <w:next w:val="613"/>
    <w:uiPriority w:val="99"/>
    <w:unhideWhenUsed/>
    <w:pPr>
      <w:spacing w:after="0" w:afterAutospacing="0"/>
    </w:pPr>
  </w:style>
  <w:style w:type="paragraph" w:styleId="613" w:default="1">
    <w:name w:val="Normal"/>
    <w:next w:val="613"/>
    <w:link w:val="613"/>
    <w:qFormat/>
    <w:pPr>
      <w:jc w:val="both"/>
      <w:widowControl w:val="off"/>
    </w:pPr>
    <w:rPr>
      <w:rFonts w:ascii="Times New Roman" w:hAnsi="Times New Roman"/>
      <w:sz w:val="21"/>
      <w:szCs w:val="22"/>
      <w:lang w:val="en-US" w:eastAsia="zh-CN" w:bidi="ar-SA"/>
    </w:rPr>
  </w:style>
  <w:style w:type="character" w:styleId="614">
    <w:name w:val="默认段落字体"/>
    <w:next w:val="614"/>
    <w:link w:val="613"/>
    <w:semiHidden/>
    <w:qFormat/>
  </w:style>
  <w:style w:type="table" w:styleId="615">
    <w:name w:val="普通表格"/>
    <w:next w:val="615"/>
    <w:link w:val="613"/>
    <w:semiHidden/>
    <w:qFormat/>
    <w:tblPr/>
  </w:style>
  <w:style w:type="numbering" w:styleId="616">
    <w:name w:val="无列表"/>
    <w:next w:val="616"/>
    <w:link w:val="613"/>
    <w:uiPriority w:val="99"/>
    <w:semiHidden/>
    <w:unhideWhenUsed/>
  </w:style>
  <w:style w:type="paragraph" w:styleId="617">
    <w:name w:val="正文缩进"/>
    <w:basedOn w:val="613"/>
    <w:next w:val="617"/>
    <w:link w:val="613"/>
    <w:qFormat/>
    <w:pPr>
      <w:ind w:firstLine="420"/>
    </w:pPr>
    <w:rPr>
      <w:szCs w:val="21"/>
    </w:rPr>
  </w:style>
  <w:style w:type="paragraph" w:styleId="618">
    <w:name w:val="文档结构图"/>
    <w:basedOn w:val="613"/>
    <w:next w:val="618"/>
    <w:link w:val="619"/>
    <w:semiHidden/>
    <w:pPr>
      <w:shd w:val="clear" w:color="auto" w:fill="000080"/>
    </w:pPr>
    <w:rPr>
      <w:rFonts w:ascii="Times New Roman" w:hAnsi="Times New Roman" w:eastAsia="宋体" w:cs="Times New Roman"/>
      <w:szCs w:val="21"/>
    </w:rPr>
  </w:style>
  <w:style w:type="character" w:styleId="619">
    <w:name w:val="文档结构图 字符"/>
    <w:next w:val="619"/>
    <w:link w:val="618"/>
    <w:semiHidden/>
    <w:rPr>
      <w:rFonts w:ascii="Times New Roman" w:hAnsi="Times New Roman" w:eastAsia="宋体" w:cs="Times New Roman"/>
      <w:szCs w:val="21"/>
    </w:rPr>
  </w:style>
  <w:style w:type="paragraph" w:styleId="620">
    <w:name w:val="正文文本"/>
    <w:basedOn w:val="613"/>
    <w:next w:val="620"/>
    <w:link w:val="613"/>
    <w:qFormat/>
    <w:rPr>
      <w:rFonts w:ascii="楷体_GB2312" w:hAnsi="Arial" w:eastAsia="楷体_GB2312" w:cs="Times New Roman"/>
      <w:sz w:val="28"/>
      <w:szCs w:val="28"/>
    </w:rPr>
  </w:style>
  <w:style w:type="paragraph" w:styleId="621">
    <w:name w:val="正文文本缩进"/>
    <w:basedOn w:val="613"/>
    <w:next w:val="622"/>
    <w:link w:val="613"/>
    <w:unhideWhenUsed/>
    <w:pPr>
      <w:ind w:left="420"/>
      <w:spacing w:after="120"/>
    </w:pPr>
  </w:style>
  <w:style w:type="paragraph" w:styleId="622">
    <w:name w:val="寄信人地址"/>
    <w:basedOn w:val="613"/>
    <w:next w:val="622"/>
    <w:link w:val="613"/>
    <w:qFormat/>
    <w:rPr>
      <w:rFonts w:ascii="Arial" w:hAnsi="Arial" w:eastAsia="宋体" w:cs="Times New Roman"/>
    </w:rPr>
  </w:style>
  <w:style w:type="paragraph" w:styleId="623">
    <w:name w:val="纯文本"/>
    <w:basedOn w:val="613"/>
    <w:next w:val="617"/>
    <w:link w:val="613"/>
    <w:qFormat/>
    <w:rPr>
      <w:rFonts w:ascii="宋体" w:hAnsi="Courier New" w:eastAsia="宋体" w:cs="Courier New"/>
      <w:szCs w:val="21"/>
    </w:rPr>
  </w:style>
  <w:style w:type="paragraph" w:styleId="624">
    <w:name w:val="页脚"/>
    <w:basedOn w:val="613"/>
    <w:next w:val="624"/>
    <w:link w:val="613"/>
    <w:pPr>
      <w:jc w:val="left"/>
      <w:tabs>
        <w:tab w:val="center" w:pos="4153" w:leader="none"/>
        <w:tab w:val="right" w:pos="8306" w:leader="none"/>
      </w:tabs>
    </w:pPr>
    <w:rPr>
      <w:rFonts w:ascii="Times New Roman" w:hAnsi="Times New Roman" w:eastAsia="宋体" w:cs="Times New Roman"/>
      <w:sz w:val="18"/>
      <w:szCs w:val="18"/>
    </w:rPr>
  </w:style>
  <w:style w:type="paragraph" w:styleId="625">
    <w:name w:val="页眉"/>
    <w:basedOn w:val="613"/>
    <w:next w:val="625"/>
    <w:link w:val="61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626">
    <w:name w:val="正文文本首行缩进"/>
    <w:basedOn w:val="613"/>
    <w:next w:val="626"/>
    <w:link w:val="613"/>
    <w:qFormat/>
    <w:pPr>
      <w:ind w:firstLine="200"/>
      <w:spacing w:line="360" w:lineRule="auto"/>
    </w:pPr>
    <w:rPr>
      <w:rFonts w:ascii="仿宋_GB2312" w:hAnsi="Times New Roman" w:eastAsia="仿宋_GB2312" w:cs="Times New Roman"/>
      <w:sz w:val="30"/>
      <w:szCs w:val="30"/>
    </w:rPr>
  </w:style>
  <w:style w:type="paragraph" w:styleId="627">
    <w:name w:val="正文文本首行缩进 2"/>
    <w:basedOn w:val="621"/>
    <w:next w:val="613"/>
    <w:link w:val="613"/>
    <w:pPr>
      <w:ind w:left="0" w:firstLine="420"/>
      <w:spacing w:after="0" w:line="360" w:lineRule="auto"/>
    </w:pPr>
    <w:rPr>
      <w:rFonts w:ascii="宋体" w:hAnsi="宋体" w:eastAsia="宋体" w:cs="Times New Roman"/>
      <w:szCs w:val="20"/>
    </w:rPr>
  </w:style>
  <w:style w:type="character" w:styleId="628">
    <w:name w:val="超链接"/>
    <w:next w:val="628"/>
    <w:link w:val="613"/>
    <w:qFormat/>
    <w:rPr>
      <w:color w:val="0000ff"/>
      <w:u w:val="single"/>
    </w:rPr>
  </w:style>
  <w:style w:type="paragraph" w:styleId="629">
    <w:name w:val="正文文本1"/>
    <w:basedOn w:val="613"/>
    <w:next w:val="613"/>
    <w:link w:val="613"/>
    <w:uiPriority w:val="99"/>
    <w:unhideWhenUsed/>
    <w:qFormat/>
    <w:pPr>
      <w:spacing w:after="120"/>
    </w:pPr>
  </w:style>
  <w:style w:type="character" w:styleId="630">
    <w:name w:val="NormalCharacter1"/>
    <w:next w:val="630"/>
    <w:link w:val="613"/>
    <w:semiHidden/>
    <w:qFormat/>
  </w:style>
  <w:style w:type="paragraph" w:styleId="631">
    <w:name w:val="正文 New New New New New New New New New New New New New New New New New New New New New New New New New New"/>
    <w:next w:val="631"/>
    <w:link w:val="613"/>
    <w:qFormat/>
    <w:pPr>
      <w:jc w:val="both"/>
      <w:widowControl w:val="off"/>
    </w:pPr>
    <w:rPr>
      <w:rFonts w:ascii="Times New Roman" w:hAnsi="Times New Roman"/>
      <w:sz w:val="21"/>
      <w:szCs w:val="24"/>
      <w:lang w:val="en-US" w:eastAsia="zh-CN" w:bidi="ar-SA"/>
    </w:rPr>
  </w:style>
  <w:style w:type="paragraph" w:styleId="632">
    <w:name w:val="正文1"/>
    <w:basedOn w:val="633"/>
    <w:next w:val="632"/>
    <w:link w:val="613"/>
    <w:qFormat/>
    <w:pPr>
      <w:ind w:firstLine="420"/>
      <w:spacing w:line="400" w:lineRule="exact"/>
    </w:pPr>
    <w:rPr>
      <w:rFonts w:ascii="宋体" w:hAnsi="宋体"/>
      <w:szCs w:val="21"/>
    </w:rPr>
  </w:style>
  <w:style w:type="paragraph" w:styleId="633">
    <w:name w:val="正文11"/>
    <w:next w:val="634"/>
    <w:link w:val="613"/>
    <w:qFormat/>
    <w:pPr>
      <w:jc w:val="both"/>
      <w:spacing w:line="856" w:lineRule="atLeast"/>
    </w:pPr>
    <w:rPr>
      <w:rFonts w:ascii="Times New Roman" w:hAnsi="Times New Roman"/>
      <w:color w:val="000000"/>
      <w:sz w:val="21"/>
      <w:lang w:val="en-US" w:eastAsia="zh-CN" w:bidi="ar-SA"/>
    </w:rPr>
  </w:style>
  <w:style w:type="paragraph" w:styleId="634">
    <w:name w:val="文本块1"/>
    <w:basedOn w:val="633"/>
    <w:next w:val="634"/>
    <w:link w:val="613"/>
    <w:qFormat/>
    <w:pPr>
      <w:ind w:left="256" w:right="6" w:firstLine="624"/>
    </w:pPr>
    <w:rPr>
      <w:rFonts w:ascii="Times New Roman" w:hAnsi="Times New Roman" w:eastAsia="仿宋"/>
      <w:sz w:val="28"/>
      <w:szCs w:val="20"/>
    </w:rPr>
  </w:style>
  <w:style w:type="paragraph" w:styleId="635">
    <w:name w:val="正文 A"/>
    <w:next w:val="636"/>
    <w:link w:val="613"/>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636">
    <w:name w:val="段"/>
    <w:next w:val="635"/>
    <w:link w:val="613"/>
    <w:uiPriority w:val="99"/>
    <w:qFormat/>
    <w:pPr>
      <w:ind w:firstLine="200"/>
      <w:jc w:val="both"/>
    </w:pPr>
    <w:rPr>
      <w:rFonts w:ascii="宋体" w:hAnsi="Times New Roman"/>
      <w:sz w:val="22"/>
      <w:lang w:val="en-US" w:eastAsia="zh-CN" w:bidi="ar-SA"/>
    </w:rPr>
  </w:style>
  <w:style w:type="paragraph" w:styleId="637">
    <w:name w:val="UserStyle_29"/>
    <w:next w:val="638"/>
    <w:link w:val="613"/>
    <w:qFormat/>
    <w:pPr>
      <w:jc w:val="both"/>
    </w:pPr>
    <w:rPr>
      <w:rFonts w:ascii="Arial Unicode MS" w:hAnsi="Arial Unicode MS"/>
      <w:color w:val="000000"/>
      <w:sz w:val="21"/>
      <w:szCs w:val="21"/>
      <w:lang w:val="en-US" w:eastAsia="zh-CN" w:bidi="ar-SA"/>
    </w:rPr>
  </w:style>
  <w:style w:type="paragraph" w:styleId="638">
    <w:name w:val="UserStyle_30"/>
    <w:next w:val="637"/>
    <w:link w:val="613"/>
    <w:qFormat/>
    <w:pPr>
      <w:ind w:firstLine="200"/>
      <w:jc w:val="both"/>
    </w:pPr>
    <w:rPr>
      <w:rFonts w:ascii="宋体" w:hAnsi="宋体"/>
      <w:color w:val="000000"/>
      <w:sz w:val="21"/>
      <w:szCs w:val="21"/>
      <w:lang w:val="en-US" w:eastAsia="zh-CN" w:bidi="ar-SA"/>
    </w:rPr>
  </w:style>
  <w:style w:type="paragraph" w:styleId="639">
    <w:name w:val="BodyText1I21"/>
    <w:basedOn w:val="640"/>
    <w:next w:val="639"/>
    <w:link w:val="613"/>
    <w:qFormat/>
    <w:pPr>
      <w:ind w:left="420" w:firstLine="420"/>
      <w:jc w:val="both"/>
      <w:spacing w:after="120" w:line="240" w:lineRule="auto"/>
    </w:pPr>
    <w:rPr>
      <w:rFonts w:ascii="Calibri" w:hAnsi="Calibri" w:eastAsia="宋体"/>
      <w:sz w:val="21"/>
      <w:szCs w:val="22"/>
      <w:lang w:val="en-US" w:eastAsia="zh-CN" w:bidi="ar-SA"/>
    </w:rPr>
  </w:style>
  <w:style w:type="paragraph" w:styleId="640">
    <w:name w:val="BodyTextIndent1"/>
    <w:basedOn w:val="613"/>
    <w:next w:val="641"/>
    <w:link w:val="613"/>
    <w:qFormat/>
    <w:pPr>
      <w:ind w:firstLine="412"/>
      <w:jc w:val="both"/>
      <w:spacing w:line="280" w:lineRule="atLeast"/>
    </w:pPr>
    <w:rPr>
      <w:rFonts w:ascii="Courier New" w:hAnsi="Courier New"/>
      <w:sz w:val="21"/>
      <w:szCs w:val="20"/>
      <w:lang w:val="en-US" w:eastAsia="zh-CN" w:bidi="ar-SA"/>
    </w:rPr>
  </w:style>
  <w:style w:type="paragraph" w:styleId="641">
    <w:name w:val="EnvelopeReturn1"/>
    <w:basedOn w:val="613"/>
    <w:next w:val="641"/>
    <w:link w:val="613"/>
    <w:qFormat/>
    <w:pPr>
      <w:jc w:val="both"/>
    </w:pPr>
    <w:rPr>
      <w:rFonts w:ascii="Arial" w:hAnsi="Arial" w:eastAsia="宋体"/>
      <w:sz w:val="21"/>
      <w:szCs w:val="24"/>
      <w:lang w:val="en-US" w:eastAsia="zh-CN" w:bidi="ar-SA"/>
    </w:rPr>
  </w:style>
  <w:style w:type="paragraph" w:styleId="642">
    <w:name w:val="Default"/>
    <w:next w:val="642"/>
    <w:link w:val="613"/>
    <w:qFormat/>
    <w:pPr>
      <w:widowControl w:val="off"/>
    </w:pPr>
    <w:rPr>
      <w:rFonts w:ascii="仿宋_GB2312" w:hAnsi="Times New Roman" w:eastAsia="仿宋_GB2312"/>
      <w:color w:val="000000"/>
      <w:sz w:val="24"/>
      <w:szCs w:val="24"/>
      <w:lang w:val="en-US" w:eastAsia="zh-CN" w:bidi="ar-SA"/>
    </w:rPr>
  </w:style>
  <w:style w:type="paragraph" w:styleId="643">
    <w:name w:val="列表段落"/>
    <w:basedOn w:val="613"/>
    <w:next w:val="643"/>
    <w:link w:val="613"/>
    <w:uiPriority w:val="34"/>
    <w:qFormat/>
    <w:pPr>
      <w:ind w:firstLine="420"/>
    </w:pPr>
    <w:rPr>
      <w:rFonts w:ascii="宋体" w:hAnsi="宋体"/>
      <w:szCs w:val="28"/>
    </w:rPr>
  </w:style>
  <w:style w:type="character" w:styleId="10287" w:default="1">
    <w:name w:val="Default Paragraph Font"/>
    <w:uiPriority w:val="1"/>
    <w:semiHidden/>
    <w:unhideWhenUsed/>
  </w:style>
  <w:style w:type="numbering" w:styleId="10288" w:default="1">
    <w:name w:val="No List"/>
    <w:uiPriority w:val="99"/>
    <w:semiHidden/>
    <w:unhideWhenUsed/>
  </w:style>
  <w:style w:type="table" w:styleId="102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邓昱</cp:lastModifiedBy>
  <cp:revision>33</cp:revision>
  <dcterms:created xsi:type="dcterms:W3CDTF">2014-10-29T12:08:00Z</dcterms:created>
  <dcterms:modified xsi:type="dcterms:W3CDTF">2024-04-08T08:21:40Z</dcterms:modified>
  <cp:version>1048576</cp:version>
</cp:coreProperties>
</file>