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lang w:val="en-US" w:eastAsia="zh-CN"/>
        </w:rPr>
      </w:pPr>
      <w:r>
        <w:rPr>
          <w:rFonts w:hint="eastAsia"/>
          <w:lang w:val="en-US" w:eastAsia="zh-CN"/>
        </w:rPr>
        <w:t>项目需求</w:t>
      </w:r>
      <w:bookmarkStart w:id="0" w:name="_GoBack"/>
      <w:bookmarkEnd w:id="0"/>
    </w:p>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一、项目名称：盐城市城市管理局办公楼加装电梯改造加固工程</w:t>
      </w:r>
    </w:p>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二、项目预算金额：</w:t>
      </w:r>
      <w:r>
        <w:rPr>
          <w:rFonts w:hint="eastAsia" w:ascii="宋体" w:hAnsi="宋体" w:cs="宋体"/>
          <w:color w:val="000000"/>
          <w:kern w:val="0"/>
          <w:szCs w:val="21"/>
          <w:lang w:val="en-US" w:eastAsia="zh-CN"/>
        </w:rPr>
        <w:t>78.4</w:t>
      </w:r>
      <w:r>
        <w:rPr>
          <w:rFonts w:hint="eastAsia" w:ascii="宋体" w:hAnsi="宋体" w:cs="宋体"/>
          <w:color w:val="000000"/>
          <w:kern w:val="0"/>
          <w:szCs w:val="21"/>
        </w:rPr>
        <w:t>万元</w:t>
      </w:r>
    </w:p>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三、最高限价：</w:t>
      </w:r>
      <w:r>
        <w:rPr>
          <w:rFonts w:hint="eastAsia" w:ascii="宋体" w:hAnsi="宋体" w:cs="宋体"/>
          <w:color w:val="000000"/>
          <w:kern w:val="0"/>
          <w:szCs w:val="21"/>
          <w:lang w:val="en-US" w:eastAsia="zh-CN"/>
        </w:rPr>
        <w:t>78.4</w:t>
      </w:r>
      <w:r>
        <w:rPr>
          <w:rFonts w:hint="eastAsia" w:ascii="宋体" w:hAnsi="宋体" w:cs="宋体"/>
          <w:color w:val="000000"/>
          <w:kern w:val="0"/>
          <w:szCs w:val="21"/>
        </w:rPr>
        <w:t>万元，投标报价超过最高限价的为无效报价，按照无效响应处理。</w:t>
      </w:r>
    </w:p>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四、合同履行期限：</w:t>
      </w:r>
      <w:r>
        <w:rPr>
          <w:rFonts w:hint="eastAsia" w:ascii="宋体" w:hAnsi="宋体" w:cs="宋体"/>
          <w:color w:val="000000"/>
          <w:szCs w:val="21"/>
        </w:rPr>
        <w:t>合同签订后</w:t>
      </w:r>
      <w:r>
        <w:rPr>
          <w:rFonts w:ascii="宋体" w:hAnsi="宋体" w:cs="宋体"/>
          <w:color w:val="000000"/>
          <w:szCs w:val="21"/>
        </w:rPr>
        <w:t>4</w:t>
      </w:r>
      <w:r>
        <w:rPr>
          <w:rFonts w:hint="eastAsia" w:ascii="宋体" w:hAnsi="宋体" w:cs="宋体"/>
          <w:color w:val="000000"/>
          <w:szCs w:val="21"/>
        </w:rPr>
        <w:t>0日内完成，具体以采购人实际需求为准</w:t>
      </w:r>
      <w:r>
        <w:rPr>
          <w:rFonts w:hint="eastAsia" w:ascii="宋体" w:hAnsi="宋体" w:cs="宋体"/>
          <w:color w:val="000000"/>
          <w:kern w:val="0"/>
          <w:szCs w:val="21"/>
        </w:rPr>
        <w:t>。</w:t>
      </w:r>
    </w:p>
    <w:p>
      <w:pPr>
        <w:spacing w:line="440" w:lineRule="exact"/>
        <w:ind w:firstLine="420" w:firstLineChars="200"/>
        <w:rPr>
          <w:rFonts w:hint="eastAsia" w:ascii="宋体" w:hAnsi="宋体" w:cs="宋体"/>
          <w:color w:val="000000"/>
          <w:kern w:val="0"/>
          <w:szCs w:val="21"/>
        </w:rPr>
      </w:pPr>
      <w:r>
        <w:rPr>
          <w:rFonts w:hint="eastAsia" w:ascii="宋体" w:hAnsi="宋体" w:cs="宋体"/>
          <w:color w:val="000000"/>
          <w:szCs w:val="21"/>
        </w:rPr>
        <w:t>五、付款方式：合同签订后付至总合同价的10%；建筑结构改造加固装修结束、电梯设备全部安装结束并经甲方和法定特种设备检验检测机构验收并出具检验报告和电梯使用登记标志后付至合同总价的80%；同时退还履约保证金；经有关部门审计出具的审计报告后一月内；付至审定结算价的97%；留3%的工程款作为质量保修金，在质保期（质保期五年）满后一次性结清。</w:t>
      </w:r>
      <w:r>
        <w:rPr>
          <w:rFonts w:hint="eastAsia" w:ascii="宋体" w:hAnsi="宋体" w:cs="宋体"/>
          <w:color w:val="000000"/>
          <w:kern w:val="0"/>
          <w:szCs w:val="21"/>
        </w:rPr>
        <w:t xml:space="preserve"> </w:t>
      </w:r>
    </w:p>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六、采购需求</w:t>
      </w:r>
    </w:p>
    <w:p>
      <w:pPr>
        <w:spacing w:line="480" w:lineRule="exact"/>
        <w:ind w:firstLine="420" w:firstLineChars="200"/>
        <w:contextualSpacing/>
        <w:jc w:val="left"/>
        <w:rPr>
          <w:rFonts w:hint="eastAsia" w:ascii="宋体" w:hAnsi="宋体" w:cs="宋体"/>
          <w:color w:val="000000"/>
          <w:szCs w:val="21"/>
          <w:u w:val="single"/>
        </w:rPr>
      </w:pPr>
      <w:r>
        <w:rPr>
          <w:rFonts w:hint="eastAsia" w:ascii="宋体" w:hAnsi="宋体" w:cs="宋体"/>
          <w:color w:val="000000"/>
          <w:szCs w:val="21"/>
        </w:rPr>
        <w:t>项目范围及内容：</w:t>
      </w:r>
      <w:r>
        <w:rPr>
          <w:rFonts w:hint="eastAsia" w:ascii="宋体" w:hAnsi="宋体" w:cs="宋体"/>
          <w:color w:val="000000"/>
          <w:szCs w:val="21"/>
          <w:u w:val="single"/>
        </w:rPr>
        <w:t>办公楼建筑结构改造加固装修、电梯供货、安装及调试 ，包括但不限于以上内容，具体详见工程量清单。</w:t>
      </w:r>
    </w:p>
    <w:p>
      <w:pPr>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投标人投标时需明确电梯品牌：代理商需提供销售代理合同（复印件并加盖公章）。</w:t>
      </w:r>
    </w:p>
    <w:p>
      <w:pPr>
        <w:spacing w:line="480" w:lineRule="exact"/>
        <w:ind w:firstLine="422" w:firstLineChars="200"/>
        <w:rPr>
          <w:rFonts w:hint="eastAsia" w:ascii="宋体" w:hAnsi="宋体" w:cs="宋体"/>
          <w:b/>
          <w:bCs/>
          <w:color w:val="000000"/>
          <w:kern w:val="0"/>
          <w:szCs w:val="21"/>
        </w:rPr>
      </w:pPr>
      <w:r>
        <w:rPr>
          <w:rFonts w:hint="eastAsia" w:ascii="宋体" w:hAnsi="宋体" w:cs="宋体"/>
          <w:b/>
          <w:bCs/>
          <w:color w:val="000000"/>
          <w:kern w:val="0"/>
          <w:szCs w:val="21"/>
        </w:rPr>
        <w:t>电梯品质要求：</w:t>
      </w:r>
    </w:p>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1.所投电梯三大主要部件（控制柜、曳引机、门机）必须与投标品牌一致。</w:t>
      </w:r>
    </w:p>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2.电梯技术要求</w:t>
      </w:r>
    </w:p>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2.1型号规格：本品牌电梯应是新型、先进的商务电梯规格型号；</w:t>
      </w:r>
    </w:p>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22速度：≥1.</w:t>
      </w:r>
      <w:r>
        <w:rPr>
          <w:rFonts w:ascii="宋体" w:hAnsi="宋体" w:cs="宋体"/>
          <w:color w:val="000000"/>
          <w:kern w:val="0"/>
          <w:szCs w:val="21"/>
        </w:rPr>
        <w:t>6</w:t>
      </w:r>
      <w:r>
        <w:rPr>
          <w:rFonts w:hint="eastAsia" w:ascii="宋体" w:hAnsi="宋体" w:cs="宋体"/>
          <w:color w:val="000000"/>
          <w:kern w:val="0"/>
          <w:szCs w:val="21"/>
        </w:rPr>
        <w:t>m/s</w:t>
      </w:r>
    </w:p>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2.3提升层数、高度：详见现场情况及图纸</w:t>
      </w:r>
    </w:p>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2.4层/站/门：5/5/5（贯通门）</w:t>
      </w:r>
    </w:p>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2.5载重：≥1000kg</w:t>
      </w:r>
    </w:p>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2.6开门方式：中分门；</w:t>
      </w:r>
    </w:p>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2.7开门净尺寸：≥900*2100</w:t>
      </w:r>
    </w:p>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2.8门机系统：采用永磁门机系统；</w:t>
      </w:r>
    </w:p>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2.9曳引机：永磁同步无齿轮曳引机；</w:t>
      </w:r>
    </w:p>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2.10控制方式：单控</w:t>
      </w:r>
    </w:p>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2.11轿厢要求（净宽</w:t>
      </w:r>
      <w:r>
        <w:rPr>
          <w:rFonts w:ascii="宋体" w:hAnsi="宋体" w:cs="宋体"/>
          <w:color w:val="000000"/>
          <w:kern w:val="0"/>
          <w:szCs w:val="21"/>
        </w:rPr>
        <w:t>*</w:t>
      </w:r>
      <w:r>
        <w:rPr>
          <w:rFonts w:hint="eastAsia" w:ascii="宋体" w:hAnsi="宋体" w:cs="宋体"/>
          <w:color w:val="000000"/>
          <w:kern w:val="0"/>
          <w:szCs w:val="21"/>
        </w:rPr>
        <w:t>深*高≧1500*</w:t>
      </w:r>
      <w:r>
        <w:rPr>
          <w:rFonts w:ascii="宋体" w:hAnsi="宋体" w:cs="宋体"/>
          <w:color w:val="000000"/>
          <w:kern w:val="0"/>
          <w:szCs w:val="21"/>
        </w:rPr>
        <w:t>1600</w:t>
      </w:r>
      <w:r>
        <w:rPr>
          <w:rFonts w:hint="eastAsia" w:ascii="宋体" w:hAnsi="宋体" w:cs="宋体"/>
          <w:color w:val="000000"/>
          <w:kern w:val="0"/>
          <w:szCs w:val="21"/>
        </w:rPr>
        <w:t>*2500mm）</w:t>
      </w:r>
    </w:p>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2.11.1轿厢壁：发纹不锈钢</w:t>
      </w:r>
    </w:p>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2.11.2轿厢门：发纹不锈钢</w:t>
      </w:r>
    </w:p>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2.11.3地板：大理石</w:t>
      </w:r>
    </w:p>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2.11.4地坎：硬质铝；</w:t>
      </w:r>
    </w:p>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2.11.5吊顶：以美观豪华，采用LED作为光源（包括应急照明）</w:t>
      </w:r>
    </w:p>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2.11.6轿厢操纵箱：一体化不锈钢操纵箱、液晶显示；金属数字亮光按钮</w:t>
      </w:r>
    </w:p>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2.11.7标准型安全措施，超载时有声警示；</w:t>
      </w:r>
    </w:p>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2.11.8无障碍电梯要求：残疾人操纵箱、盲文按钮、后壁扶手、中英文语音报站、后中壁镜面</w:t>
      </w:r>
    </w:p>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2.11.9配备电梯专用空调,功率≥2500W</w:t>
      </w:r>
    </w:p>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2.12梯厅要求</w:t>
      </w:r>
    </w:p>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2.12.1小门套：发纹不锈钢</w:t>
      </w:r>
    </w:p>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2.12.2厅门：发纹不锈钢</w:t>
      </w:r>
    </w:p>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2.12.3召唤盒：液晶显示，发纹不锈钢面板。</w:t>
      </w:r>
    </w:p>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2.12.4 各楼层门洞处做不锈钢门套包边。</w:t>
      </w:r>
    </w:p>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2.13土建基本尺寸：以现场勘测为准。</w:t>
      </w:r>
    </w:p>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2.14功能及配置要求</w:t>
      </w:r>
    </w:p>
    <w:tbl>
      <w:tblPr>
        <w:tblStyle w:val="3"/>
        <w:tblW w:w="0" w:type="auto"/>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5"/>
        <w:gridCol w:w="4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8946" w:type="dxa"/>
            <w:gridSpan w:val="2"/>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 xml:space="preserve"> “五方通话”功能（机房至值班室之间的连接由中标</w:t>
            </w:r>
            <w:r>
              <w:rPr>
                <w:rFonts w:ascii="宋体" w:hAnsi="宋体" w:cs="宋体"/>
                <w:color w:val="000000"/>
                <w:kern w:val="0"/>
                <w:szCs w:val="21"/>
              </w:rPr>
              <w:t>人</w:t>
            </w:r>
            <w:r>
              <w:rPr>
                <w:rFonts w:hint="eastAsia" w:ascii="宋体" w:hAnsi="宋体" w:cs="宋体"/>
                <w:color w:val="000000"/>
                <w:kern w:val="0"/>
                <w:szCs w:val="21"/>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946" w:type="dxa"/>
            <w:gridSpan w:val="2"/>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智能光幕保护装置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15"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 xml:space="preserve">全集选控制运行功能                           </w:t>
            </w:r>
          </w:p>
        </w:tc>
        <w:tc>
          <w:tcPr>
            <w:tcW w:w="4431"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层高自测定功能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15"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轿顶检修操作功能</w:t>
            </w:r>
          </w:p>
        </w:tc>
        <w:tc>
          <w:tcPr>
            <w:tcW w:w="4431"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轿内慢速运行功能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15" w:type="dxa"/>
            <w:noWrap w:val="0"/>
            <w:vAlign w:val="center"/>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机房调试操作功能</w:t>
            </w:r>
          </w:p>
        </w:tc>
        <w:tc>
          <w:tcPr>
            <w:tcW w:w="4431"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超速电气保护功能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15"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超速机械保护功能</w:t>
            </w:r>
          </w:p>
        </w:tc>
        <w:tc>
          <w:tcPr>
            <w:tcW w:w="4431"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电动机空转保护功能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15"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电动机过载保护功能</w:t>
            </w:r>
          </w:p>
        </w:tc>
        <w:tc>
          <w:tcPr>
            <w:tcW w:w="4431"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故障自动检测功能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15"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故障自动存储功能</w:t>
            </w:r>
          </w:p>
        </w:tc>
        <w:tc>
          <w:tcPr>
            <w:tcW w:w="4431"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待机定期自检功能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15"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抱闸动作双安全检测</w:t>
            </w:r>
          </w:p>
        </w:tc>
        <w:tc>
          <w:tcPr>
            <w:tcW w:w="4431"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同步电机磁极码静态测试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15"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位置异常自动校正功能</w:t>
            </w:r>
          </w:p>
        </w:tc>
        <w:tc>
          <w:tcPr>
            <w:tcW w:w="4431"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故障低速自救运行功能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15"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抗电磁干扰功能</w:t>
            </w:r>
          </w:p>
        </w:tc>
        <w:tc>
          <w:tcPr>
            <w:tcW w:w="4431"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对讲机通讯功能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15"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底坑对讲机通讯功能</w:t>
            </w:r>
          </w:p>
        </w:tc>
        <w:tc>
          <w:tcPr>
            <w:tcW w:w="4431"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电梯服务支援功能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15"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停车在非门区报警功能</w:t>
            </w:r>
          </w:p>
        </w:tc>
        <w:tc>
          <w:tcPr>
            <w:tcW w:w="4431"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警铃报警功能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15"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门过载保护功能</w:t>
            </w:r>
          </w:p>
        </w:tc>
        <w:tc>
          <w:tcPr>
            <w:tcW w:w="4431"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满载直驶运行功能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15"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超载保护功能</w:t>
            </w:r>
          </w:p>
        </w:tc>
        <w:tc>
          <w:tcPr>
            <w:tcW w:w="4431"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超载报警功能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15"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开门异常自动选层功能</w:t>
            </w:r>
          </w:p>
        </w:tc>
        <w:tc>
          <w:tcPr>
            <w:tcW w:w="4431"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开关门时间异常保护功能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15"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开门时间自动控制功能</w:t>
            </w:r>
          </w:p>
        </w:tc>
        <w:tc>
          <w:tcPr>
            <w:tcW w:w="4431"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开门时间自动调整功能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15"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运行次数显示功能</w:t>
            </w:r>
          </w:p>
        </w:tc>
        <w:tc>
          <w:tcPr>
            <w:tcW w:w="4431"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厅外检修显示功能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15"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停电应急照明功能</w:t>
            </w:r>
          </w:p>
        </w:tc>
        <w:tc>
          <w:tcPr>
            <w:tcW w:w="4431"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消防迫降功能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15"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泊梯功能</w:t>
            </w:r>
          </w:p>
        </w:tc>
        <w:tc>
          <w:tcPr>
            <w:tcW w:w="4431"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无呼自返基站功能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15"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启动补偿功能</w:t>
            </w:r>
          </w:p>
        </w:tc>
        <w:tc>
          <w:tcPr>
            <w:tcW w:w="4431"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门停止运行功能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15"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微动平层功能</w:t>
            </w:r>
          </w:p>
        </w:tc>
        <w:tc>
          <w:tcPr>
            <w:tcW w:w="4431"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提前开门功能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15"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无效内指令自动消除功能</w:t>
            </w:r>
          </w:p>
        </w:tc>
        <w:tc>
          <w:tcPr>
            <w:tcW w:w="4431"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反向内指令自动消除功能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15"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轿内照明自动控制功能</w:t>
            </w:r>
          </w:p>
        </w:tc>
        <w:tc>
          <w:tcPr>
            <w:tcW w:w="4431"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轿内通风自动控制功能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15"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召唤按钮粘死检出处理功能</w:t>
            </w:r>
          </w:p>
        </w:tc>
        <w:tc>
          <w:tcPr>
            <w:tcW w:w="4431"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轿内误指令取消功能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15"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目的层按钮闪亮功能</w:t>
            </w:r>
          </w:p>
        </w:tc>
        <w:tc>
          <w:tcPr>
            <w:tcW w:w="4431" w:type="dxa"/>
            <w:noWrap w:val="0"/>
            <w:vAlign w:val="top"/>
          </w:tcPr>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消防员专用功能</w:t>
            </w:r>
          </w:p>
        </w:tc>
      </w:tr>
    </w:tbl>
    <w:p>
      <w:pPr>
        <w:spacing w:line="4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2.15须为本电梯配备专用动力电缆，接入点为所内配电房，电缆要求为5芯10平方铜芯电缆，电缆及电缆敷设（包含拆除路面及恢复）的费用包含在投标报价中。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mMWVmMDE3YzU0MGU2YTNiZDQyNzM5MGE4MTY1OGIifQ=="/>
  </w:docVars>
  <w:rsids>
    <w:rsidRoot w:val="00000000"/>
    <w:rsid w:val="00F52A8D"/>
    <w:rsid w:val="23C63006"/>
    <w:rsid w:val="265A138C"/>
    <w:rsid w:val="2A6049B9"/>
    <w:rsid w:val="70230A3D"/>
    <w:rsid w:val="7BCE2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2024-04-30T07:14:00Z</dcterms:created>
  <dc:creator>Administrator</dc:creator>
  <cp:lastModifiedBy>门耳心台</cp:lastModifiedBy>
  <dcterms:modified xsi:type="dcterms:W3CDTF">2024-05-06T03:41:51Z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3E1DCCC2E98847D9BE11BE422C37BB17_12</vt:lpwstr>
  </property>
</Properties>
</file>