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jc w:val="center"/>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r>
      <w:r/>
    </w:p>
    <w:p>
      <w:pPr>
        <w:pStyle w:val="877"/>
        <w:jc w:val="center"/>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江 阴 市 政 府 采 购</w:t>
      </w:r>
      <w:r>
        <w:rPr>
          <w:rFonts w:hint="eastAsia" w:ascii="宋体" w:hAnsi="宋体" w:cs="宋体"/>
          <w:b/>
          <w:color w:val="000000"/>
          <w:spacing w:val="20"/>
          <w:sz w:val="72"/>
          <w:szCs w:val="72"/>
          <w:highlight w:val="none"/>
        </w:rPr>
      </w:r>
      <w:r/>
    </w:p>
    <w:p>
      <w:pPr>
        <w:pStyle w:val="877"/>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r>
      <w:r/>
    </w:p>
    <w:p>
      <w:pPr>
        <w:pStyle w:val="877"/>
        <w:jc w:val="center"/>
        <w:rPr>
          <w:rFonts w:hint="eastAsia" w:ascii="宋体" w:hAnsi="宋体" w:cs="宋体"/>
          <w:bCs/>
          <w:color w:val="000000"/>
          <w:spacing w:val="20"/>
          <w:sz w:val="72"/>
          <w:szCs w:val="72"/>
          <w:highlight w:val="none"/>
        </w:rPr>
      </w:pPr>
      <w:r>
        <w:rPr>
          <w:rFonts w:hint="eastAsia" w:ascii="宋体" w:hAnsi="宋体" w:cs="宋体"/>
          <w:bCs/>
          <w:color w:val="000000"/>
          <w:spacing w:val="20"/>
          <w:sz w:val="72"/>
          <w:szCs w:val="72"/>
          <w:highlight w:val="none"/>
        </w:rPr>
        <w:t xml:space="preserve">  </w:t>
      </w:r>
      <w:r>
        <w:rPr>
          <w:rFonts w:hint="eastAsia" w:ascii="宋体" w:hAnsi="宋体" w:cs="宋体"/>
          <w:bCs/>
          <w:color w:val="000000"/>
          <w:spacing w:val="20"/>
          <w:sz w:val="72"/>
          <w:szCs w:val="72"/>
          <w:highlight w:val="none"/>
        </w:rPr>
      </w:r>
      <w:r/>
    </w:p>
    <w:p>
      <w:pPr>
        <w:pStyle w:val="877"/>
        <w:jc w:val="center"/>
        <w:rPr>
          <w:rFonts w:hint="eastAsia" w:ascii="宋体" w:hAnsi="宋体" w:cs="宋体"/>
          <w:b/>
          <w:bCs/>
          <w:color w:val="000000"/>
          <w:sz w:val="72"/>
          <w:szCs w:val="72"/>
          <w:highlight w:val="none"/>
        </w:rPr>
      </w:pPr>
      <w:r>
        <w:rPr>
          <w:rFonts w:hint="eastAsia" w:ascii="宋体" w:hAnsi="宋体" w:cs="宋体"/>
          <w:bCs/>
          <w:color w:val="000000"/>
          <w:spacing w:val="20"/>
          <w:sz w:val="72"/>
          <w:szCs w:val="72"/>
          <w:highlight w:val="none"/>
        </w:rPr>
        <w:t xml:space="preserve"> </w:t>
      </w:r>
      <w:r>
        <w:rPr>
          <w:rFonts w:hint="eastAsia" w:ascii="宋体" w:hAnsi="宋体" w:cs="宋体"/>
          <w:b/>
          <w:bCs/>
          <w:color w:val="000000"/>
          <w:sz w:val="72"/>
          <w:szCs w:val="72"/>
          <w:highlight w:val="none"/>
        </w:rPr>
        <w:t xml:space="preserve">公 开 采 购</w:t>
      </w:r>
      <w:r>
        <w:rPr>
          <w:rFonts w:hint="eastAsia" w:ascii="宋体" w:hAnsi="宋体" w:cs="宋体"/>
          <w:b/>
          <w:bCs/>
          <w:color w:val="000000"/>
          <w:sz w:val="72"/>
          <w:szCs w:val="72"/>
          <w:highlight w:val="none"/>
        </w:rPr>
      </w:r>
      <w:r/>
    </w:p>
    <w:p>
      <w:pPr>
        <w:pStyle w:val="877"/>
        <w:jc w:val="center"/>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cs="宋体"/>
          <w:b/>
          <w:bCs/>
          <w:color w:val="000000"/>
          <w:sz w:val="72"/>
          <w:szCs w:val="72"/>
          <w:highlight w:val="none"/>
        </w:rPr>
        <w:t xml:space="preserve"> 采 购 文 件</w:t>
      </w:r>
      <w:r>
        <w:rPr>
          <w:rFonts w:hint="eastAsia" w:ascii="宋体" w:hAnsi="宋体" w:cs="宋体"/>
          <w:b/>
          <w:bCs/>
          <w:color w:val="000000"/>
          <w:sz w:val="72"/>
          <w:szCs w:val="72"/>
          <w:highlight w:val="none"/>
        </w:rPr>
      </w:r>
      <w:r/>
    </w:p>
    <w:p>
      <w:pPr>
        <w:pStyle w:val="877"/>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jc w:val="lef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ind w:firstLine="600"/>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采购编号：</w:t>
      </w:r>
      <w:r>
        <w:rPr>
          <w:rFonts w:hint="eastAsia" w:ascii="宋体" w:hAnsi="宋体" w:cs="宋体"/>
          <w:bCs/>
          <w:color w:val="000000"/>
          <w:sz w:val="30"/>
          <w:szCs w:val="30"/>
          <w:highlight w:val="none"/>
          <w:lang w:eastAsia="zh-CN"/>
        </w:rPr>
        <w:t xml:space="preserve">JSZC-320281-HCCG-G2024-0132</w:t>
      </w:r>
      <w:r>
        <w:rPr>
          <w:rFonts w:hint="eastAsia" w:ascii="宋体" w:hAnsi="宋体" w:eastAsia="宋体" w:cs="宋体"/>
          <w:bCs/>
          <w:color w:val="000000"/>
          <w:sz w:val="30"/>
          <w:szCs w:val="30"/>
          <w:highlight w:val="none"/>
          <w:lang w:eastAsia="zh-CN"/>
        </w:rPr>
      </w:r>
      <w:r/>
    </w:p>
    <w:p>
      <w:pPr>
        <w:pStyle w:val="877"/>
        <w:ind w:firstLine="600"/>
        <w:jc w:val="left"/>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采购项目名称：</w:t>
      </w:r>
      <w:r>
        <w:rPr>
          <w:rFonts w:hint="eastAsia" w:ascii="宋体" w:hAnsi="宋体" w:cs="宋体"/>
          <w:bCs/>
          <w:color w:val="000000"/>
          <w:sz w:val="30"/>
          <w:szCs w:val="30"/>
          <w:highlight w:val="none"/>
          <w:lang w:eastAsia="zh-CN"/>
        </w:rPr>
        <w:t xml:space="preserve">2025年江阴市长江渔业资源增殖放流项目</w:t>
      </w:r>
      <w:r>
        <w:rPr>
          <w:rFonts w:hint="eastAsia" w:ascii="宋体" w:hAnsi="宋体" w:eastAsia="宋体" w:cs="宋体"/>
          <w:bCs/>
          <w:color w:val="000000"/>
          <w:sz w:val="30"/>
          <w:szCs w:val="30"/>
          <w:highlight w:val="none"/>
          <w:lang w:eastAsia="zh-CN"/>
        </w:rPr>
      </w:r>
      <w:r/>
    </w:p>
    <w:p>
      <w:pPr>
        <w:pStyle w:val="877"/>
        <w:ind w:firstLine="600"/>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采购单位：</w:t>
      </w:r>
      <w:r>
        <w:rPr>
          <w:rFonts w:hint="eastAsia" w:ascii="宋体" w:hAnsi="宋体" w:cs="宋体"/>
          <w:bCs/>
          <w:color w:val="000000"/>
          <w:sz w:val="30"/>
          <w:szCs w:val="30"/>
          <w:highlight w:val="none"/>
          <w:lang w:eastAsia="zh-CN"/>
        </w:rPr>
        <w:t xml:space="preserve">江阴市农业农村局</w:t>
      </w:r>
      <w:r>
        <w:rPr>
          <w:rFonts w:hint="eastAsia" w:ascii="宋体" w:hAnsi="宋体" w:eastAsia="宋体" w:cs="宋体"/>
          <w:bCs/>
          <w:color w:val="000000"/>
          <w:sz w:val="30"/>
          <w:szCs w:val="30"/>
          <w:highlight w:val="none"/>
          <w:lang w:eastAsia="zh-CN"/>
        </w:rPr>
      </w:r>
      <w:r/>
    </w:p>
    <w:p>
      <w:pPr>
        <w:pStyle w:val="877"/>
        <w:ind w:firstLine="600"/>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代理机构：江苏鸿成工程项目管理有限公司</w:t>
      </w:r>
      <w:r>
        <w:rPr>
          <w:rFonts w:hint="eastAsia" w:ascii="宋体" w:hAnsi="宋体" w:cs="宋体"/>
          <w:bCs/>
          <w:color w:val="000000"/>
          <w:sz w:val="30"/>
          <w:szCs w:val="30"/>
          <w:highlight w:val="none"/>
        </w:rPr>
      </w:r>
      <w:r/>
    </w:p>
    <w:p>
      <w:pPr>
        <w:pStyle w:val="877"/>
        <w:rPr>
          <w:rFonts w:hint="eastAsia" w:ascii="宋体" w:hAnsi="宋体" w:cs="宋体"/>
          <w:bCs/>
          <w:color w:val="000000"/>
          <w:sz w:val="44"/>
          <w:szCs w:val="44"/>
          <w:highlight w:val="none"/>
        </w:rPr>
      </w:pPr>
      <w:r>
        <w:rPr>
          <w:rFonts w:hint="eastAsia" w:ascii="宋体" w:hAnsi="宋体" w:cs="宋体"/>
          <w:bCs/>
          <w:color w:val="000000"/>
          <w:sz w:val="44"/>
          <w:szCs w:val="44"/>
          <w:highlight w:val="none"/>
        </w:rPr>
      </w:r>
      <w:r/>
    </w:p>
    <w:p>
      <w:pPr>
        <w:pStyle w:val="877"/>
        <w:jc w:val="center"/>
        <w:rPr>
          <w:rFonts w:hint="eastAsia" w:ascii="宋体" w:hAnsi="宋体" w:cs="宋体"/>
          <w:bCs/>
          <w:color w:val="000000"/>
          <w:sz w:val="44"/>
          <w:szCs w:val="44"/>
          <w:highlight w:val="none"/>
        </w:rPr>
      </w:pPr>
      <w:r>
        <w:rPr>
          <w:rFonts w:hint="eastAsia" w:ascii="宋体" w:hAnsi="宋体" w:cs="宋体"/>
          <w:bCs/>
          <w:color w:val="000000"/>
          <w:sz w:val="44"/>
          <w:szCs w:val="44"/>
          <w:highlight w:val="none"/>
        </w:rPr>
        <w:t xml:space="preserve">二○二五年一月</w:t>
      </w:r>
      <w:r>
        <w:rPr>
          <w:rFonts w:hint="eastAsia" w:ascii="宋体" w:hAnsi="宋体" w:cs="宋体"/>
          <w:bCs/>
          <w:color w:val="000000"/>
          <w:sz w:val="44"/>
          <w:szCs w:val="44"/>
          <w:highlight w:val="none"/>
        </w:rPr>
      </w:r>
      <w:r/>
    </w:p>
    <w:p>
      <w:pPr>
        <w:pStyle w:val="877"/>
        <w:rPr>
          <w:rStyle w:val="927"/>
          <w:rFonts w:hint="eastAsia" w:ascii="宋体" w:hAnsi="宋体" w:cs="宋体"/>
          <w:bCs/>
          <w:color w:val="000000"/>
          <w:sz w:val="48"/>
          <w:highlight w:val="none"/>
        </w:rPr>
      </w:pPr>
      <w:r>
        <w:rPr>
          <w:rStyle w:val="927"/>
          <w:rFonts w:hint="eastAsia" w:ascii="宋体" w:hAnsi="宋体" w:cs="宋体"/>
          <w:bCs/>
          <w:color w:val="000000"/>
          <w:sz w:val="48"/>
          <w:highlight w:val="none"/>
        </w:rPr>
      </w:r>
      <w:r/>
    </w:p>
    <w:p>
      <w:pPr>
        <w:shd w:val="nil"/>
        <w:rPr>
          <w:rStyle w:val="927"/>
          <w:rFonts w:hint="eastAsia" w:ascii="宋体" w:hAnsi="宋体" w:cs="宋体"/>
          <w:color w:val="000000"/>
          <w:sz w:val="48"/>
          <w:szCs w:val="48"/>
          <w:highlight w:val="none"/>
        </w:rPr>
      </w:pPr>
      <w:r>
        <w:rPr>
          <w:rStyle w:val="927"/>
          <w:rFonts w:hint="eastAsia" w:ascii="宋体" w:hAnsi="宋体" w:cs="宋体"/>
          <w:bCs/>
          <w:color w:val="000000"/>
          <w:sz w:val="48"/>
          <w:highlight w:val="none"/>
        </w:rPr>
        <w:br w:type="page" w:clear="all"/>
      </w:r>
      <w:r>
        <w:rPr>
          <w:rStyle w:val="927"/>
          <w:rFonts w:hint="eastAsia" w:ascii="宋体" w:hAnsi="宋体" w:cs="宋体"/>
          <w:bCs/>
          <w:color w:val="000000"/>
          <w:sz w:val="48"/>
          <w:highlight w:val="none"/>
        </w:rPr>
      </w:r>
    </w:p>
    <w:p>
      <w:pPr>
        <w:pStyle w:val="877"/>
        <w:jc w:val="center"/>
        <w:rPr>
          <w:rStyle w:val="927"/>
          <w:rFonts w:hint="eastAsia" w:ascii="宋体" w:hAnsi="宋体" w:cs="宋体"/>
          <w:color w:val="000000"/>
          <w:sz w:val="48"/>
          <w:szCs w:val="48"/>
          <w:highlight w:val="none"/>
        </w:rPr>
      </w:pPr>
      <w:r>
        <w:rPr>
          <w:rStyle w:val="927"/>
          <w:rFonts w:hint="eastAsia" w:ascii="宋体" w:hAnsi="宋体" w:cs="宋体"/>
          <w:bCs/>
          <w:color w:val="000000"/>
          <w:sz w:val="48"/>
          <w:highlight w:val="none"/>
        </w:rPr>
        <w:t xml:space="preserve">目     录</w:t>
      </w:r>
      <w:r>
        <w:rPr>
          <w:rStyle w:val="927"/>
          <w:rFonts w:hint="eastAsia" w:ascii="宋体" w:hAnsi="宋体" w:cs="宋体"/>
          <w:bCs/>
          <w:color w:val="000000"/>
          <w:sz w:val="48"/>
          <w:highlight w:val="none"/>
        </w:rPr>
      </w:r>
      <w:r/>
    </w:p>
    <w:p>
      <w:pPr>
        <w:pStyle w:val="877"/>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一、投标</w:t>
      </w:r>
      <w:bookmarkStart w:id="0" w:name="_Hlt529243434"/>
      <w:r/>
      <w:bookmarkEnd w:id="0"/>
      <w:r>
        <w:rPr>
          <w:rFonts w:hint="eastAsia" w:ascii="宋体" w:hAnsi="宋体" w:cs="宋体"/>
          <w:bCs/>
          <w:color w:val="000000"/>
          <w:sz w:val="30"/>
          <w:szCs w:val="30"/>
          <w:highlight w:val="none"/>
        </w:rPr>
        <w:t xml:space="preserve">邀请函</w:t>
      </w:r>
      <w:r>
        <w:rPr>
          <w:rFonts w:hint="eastAsia" w:ascii="宋体" w:hAnsi="宋体" w:cs="宋体"/>
          <w:bCs/>
          <w:color w:val="000000"/>
          <w:sz w:val="30"/>
          <w:szCs w:val="30"/>
          <w:highlight w:val="none"/>
        </w:rPr>
      </w:r>
      <w:r/>
    </w:p>
    <w:p>
      <w:pPr>
        <w:pStyle w:val="877"/>
        <w:ind w:firstLine="450"/>
        <w:spacing w:line="720" w:lineRule="auto"/>
        <w:tabs>
          <w:tab w:val="left" w:pos="7753" w:leader="none"/>
        </w:tabs>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二、投标人须知</w:t>
      </w:r>
      <w:r>
        <w:rPr>
          <w:rFonts w:hint="eastAsia" w:ascii="宋体" w:hAnsi="宋体" w:cs="宋体"/>
          <w:bCs/>
          <w:color w:val="000000"/>
          <w:sz w:val="30"/>
          <w:szCs w:val="30"/>
          <w:highlight w:val="none"/>
        </w:rPr>
      </w:r>
      <w:r/>
    </w:p>
    <w:p>
      <w:pPr>
        <w:pStyle w:val="877"/>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三、项目要求和有关说明</w:t>
      </w:r>
      <w:r>
        <w:rPr>
          <w:rFonts w:hint="eastAsia" w:ascii="宋体" w:hAnsi="宋体" w:cs="宋体"/>
          <w:bCs/>
          <w:color w:val="000000"/>
          <w:sz w:val="30"/>
          <w:szCs w:val="30"/>
          <w:highlight w:val="none"/>
        </w:rPr>
      </w:r>
      <w:r/>
    </w:p>
    <w:p>
      <w:pPr>
        <w:pStyle w:val="877"/>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四、评标方法和评标标准</w:t>
      </w:r>
      <w:r>
        <w:rPr>
          <w:rFonts w:hint="eastAsia" w:ascii="宋体" w:hAnsi="宋体" w:cs="宋体"/>
          <w:bCs/>
          <w:color w:val="000000"/>
          <w:sz w:val="30"/>
          <w:szCs w:val="30"/>
          <w:highlight w:val="none"/>
        </w:rPr>
      </w:r>
      <w:r/>
    </w:p>
    <w:p>
      <w:pPr>
        <w:pStyle w:val="877"/>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五、合同书（格式）</w:t>
      </w:r>
      <w:r>
        <w:rPr>
          <w:rFonts w:hint="eastAsia" w:ascii="宋体" w:hAnsi="宋体" w:cs="宋体"/>
          <w:bCs/>
          <w:color w:val="000000"/>
          <w:sz w:val="30"/>
          <w:szCs w:val="30"/>
          <w:highlight w:val="none"/>
        </w:rPr>
      </w:r>
      <w:r/>
    </w:p>
    <w:p>
      <w:pPr>
        <w:pStyle w:val="877"/>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六、投标文件的组成和格式</w:t>
      </w:r>
      <w:r>
        <w:rPr>
          <w:rFonts w:hint="eastAsia" w:ascii="宋体" w:hAnsi="宋体" w:cs="宋体"/>
          <w:bCs/>
          <w:color w:val="000000"/>
          <w:sz w:val="30"/>
          <w:szCs w:val="30"/>
          <w:highlight w:val="none"/>
        </w:rPr>
      </w:r>
      <w:r/>
    </w:p>
    <w:p>
      <w:pPr>
        <w:pStyle w:val="877"/>
        <w:ind w:firstLine="420"/>
        <w:spacing w:line="72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77"/>
        <w:spacing w:line="720" w:lineRule="auto"/>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spacing w:line="480" w:lineRule="auto"/>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rPr>
          <w:rFonts w:hint="eastAsia" w:ascii="宋体" w:hAnsi="宋体" w:cs="宋体"/>
          <w:bCs/>
          <w:color w:val="000000"/>
          <w:sz w:val="28"/>
          <w:highlight w:val="none"/>
        </w:rPr>
      </w:pPr>
      <w:r>
        <w:rPr>
          <w:rFonts w:hint="eastAsia" w:ascii="宋体" w:hAnsi="宋体" w:cs="宋体"/>
          <w:bCs/>
          <w:color w:val="000000"/>
          <w:sz w:val="28"/>
          <w:highlight w:val="none"/>
        </w:rPr>
      </w:r>
      <w:r/>
    </w:p>
    <w:p>
      <w:pPr>
        <w:pStyle w:val="877"/>
        <w:rPr>
          <w:rFonts w:hint="eastAsia" w:ascii="宋体" w:hAnsi="宋体" w:cs="宋体"/>
          <w:bCs/>
          <w:color w:val="000000"/>
          <w:sz w:val="32"/>
          <w:szCs w:val="32"/>
          <w:highlight w:val="none"/>
        </w:rPr>
      </w:pPr>
      <w:r/>
      <w:bookmarkStart w:id="1" w:name="报价方须知前附表"/>
      <w:r/>
      <w:bookmarkEnd w:id="1"/>
      <w:r>
        <w:rPr>
          <w:rFonts w:hint="eastAsia" w:ascii="宋体" w:hAnsi="宋体" w:cs="宋体"/>
          <w:bCs/>
          <w:color w:val="000000"/>
          <w:sz w:val="32"/>
          <w:szCs w:val="32"/>
          <w:highlight w:val="none"/>
        </w:rPr>
      </w:r>
      <w:r/>
    </w:p>
    <w:p>
      <w:pPr>
        <w:pStyle w:val="877"/>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877"/>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896"/>
        <w:ind w:left="0" w:firstLine="0"/>
        <w:rPr>
          <w:rFonts w:hint="eastAsia" w:cs="宋体"/>
          <w:bCs/>
          <w:color w:val="000000"/>
          <w:sz w:val="32"/>
          <w:szCs w:val="32"/>
          <w:highlight w:val="none"/>
        </w:rPr>
      </w:pPr>
      <w:r>
        <w:rPr>
          <w:rFonts w:hint="eastAsia" w:cs="宋体"/>
          <w:bCs/>
          <w:color w:val="000000"/>
          <w:sz w:val="32"/>
          <w:szCs w:val="32"/>
          <w:highlight w:val="none"/>
        </w:rPr>
      </w:r>
      <w:r/>
    </w:p>
    <w:p>
      <w:pPr>
        <w:pStyle w:val="896"/>
        <w:ind w:left="0" w:firstLine="0"/>
        <w:rPr>
          <w:rFonts w:hint="eastAsia" w:cs="宋体"/>
          <w:bCs/>
          <w:color w:val="000000"/>
          <w:sz w:val="32"/>
          <w:szCs w:val="32"/>
          <w:highlight w:val="none"/>
        </w:rPr>
      </w:pPr>
      <w:r>
        <w:rPr>
          <w:rFonts w:hint="eastAsia" w:cs="宋体"/>
          <w:bCs/>
          <w:color w:val="000000"/>
          <w:sz w:val="32"/>
          <w:szCs w:val="32"/>
          <w:highlight w:val="none"/>
        </w:rPr>
      </w:r>
      <w:r/>
    </w:p>
    <w:p>
      <w:pPr>
        <w:pStyle w:val="877"/>
        <w:jc w:val="center"/>
        <w:spacing w:line="400" w:lineRule="exact"/>
        <w:rPr>
          <w:rFonts w:hint="eastAsia" w:ascii="黑体" w:hAnsi="黑体" w:eastAsia="黑体" w:cs="黑体"/>
          <w:bCs/>
          <w:color w:val="000000"/>
          <w:sz w:val="30"/>
          <w:highlight w:val="none"/>
        </w:rPr>
        <w:outlineLvl w:val="0"/>
      </w:pPr>
      <w:r>
        <w:rPr>
          <w:rFonts w:hint="eastAsia" w:ascii="黑体" w:hAnsi="黑体" w:eastAsia="黑体" w:cs="黑体"/>
          <w:bCs/>
          <w:color w:val="000000"/>
          <w:sz w:val="30"/>
          <w:highlight w:val="none"/>
        </w:rPr>
      </w:r>
      <w:r/>
    </w:p>
    <w:p>
      <w:pPr>
        <w:pStyle w:val="877"/>
        <w:jc w:val="center"/>
        <w:spacing w:line="400" w:lineRule="exact"/>
        <w:rPr>
          <w:rFonts w:hint="eastAsia" w:ascii="黑体" w:hAnsi="黑体" w:eastAsia="黑体" w:cs="黑体"/>
          <w:bCs/>
          <w:color w:val="000000"/>
          <w:sz w:val="30"/>
          <w:highlight w:val="none"/>
        </w:rPr>
        <w:outlineLvl w:val="0"/>
      </w:pPr>
      <w:r>
        <w:rPr>
          <w:rFonts w:hint="eastAsia" w:ascii="黑体" w:hAnsi="黑体" w:eastAsia="黑体" w:cs="黑体"/>
          <w:bCs/>
          <w:color w:val="000000"/>
          <w:sz w:val="30"/>
          <w:highlight w:val="none"/>
        </w:rPr>
        <w:br w:type="page" w:clear="all"/>
      </w:r>
      <w:r>
        <w:rPr>
          <w:rFonts w:hint="eastAsia" w:ascii="黑体" w:hAnsi="黑体" w:eastAsia="黑体" w:cs="黑体"/>
          <w:bCs/>
          <w:color w:val="000000"/>
          <w:sz w:val="30"/>
          <w:highlight w:val="none"/>
        </w:rPr>
        <w:t xml:space="preserve">第一章　投标邀请函</w:t>
      </w:r>
      <w:r>
        <w:rPr>
          <w:rFonts w:hint="eastAsia" w:ascii="黑体" w:hAnsi="黑体" w:eastAsia="黑体" w:cs="黑体"/>
          <w:bCs/>
          <w:color w:val="000000"/>
          <w:sz w:val="30"/>
          <w:highlight w:val="none"/>
        </w:rPr>
      </w:r>
      <w:r/>
    </w:p>
    <w:p>
      <w:pPr>
        <w:pStyle w:val="877"/>
        <w:rPr>
          <w:rFonts w:hint="eastAsia" w:ascii="宋体" w:hAnsi="宋体" w:cs="宋体"/>
          <w:b/>
          <w:bCs/>
          <w:color w:val="000000"/>
          <w:sz w:val="24"/>
          <w:highlight w:val="none"/>
        </w:rPr>
      </w:pPr>
      <w:r>
        <w:rPr>
          <w:rFonts w:hint="eastAsia" w:ascii="宋体" w:hAnsi="宋体" w:cs="宋体"/>
          <w:b/>
          <w:bCs/>
          <w:color w:val="000000"/>
          <w:sz w:val="28"/>
          <w:highlight w:val="none"/>
        </w:rPr>
        <w:t xml:space="preserve">                   </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p>
      <w:pPr>
        <w:pStyle w:val="877"/>
        <w:ind w:firstLine="2520"/>
        <w:rPr>
          <w:rFonts w:hint="eastAsia" w:ascii="宋体" w:hAnsi="宋体" w:eastAsia="宋体" w:cs="宋体"/>
          <w:bCs/>
          <w:color w:val="000000"/>
          <w:sz w:val="24"/>
          <w:szCs w:val="24"/>
          <w:highlight w:val="none"/>
          <w:lang w:eastAsia="zh-CN"/>
        </w:rPr>
      </w:pPr>
      <w:r>
        <w:rPr>
          <w:rFonts w:hint="eastAsia" w:ascii="宋体" w:hAnsi="宋体" w:cs="宋体"/>
          <w:bCs/>
          <w:color w:val="000000"/>
          <w:sz w:val="28"/>
          <w:szCs w:val="28"/>
          <w:highlight w:val="none"/>
        </w:rPr>
        <w:t xml:space="preserve">编号：</w:t>
      </w:r>
      <w:r>
        <w:rPr>
          <w:rFonts w:hint="eastAsia" w:ascii="宋体" w:hAnsi="宋体" w:cs="宋体"/>
          <w:bCs/>
          <w:color w:val="000000"/>
          <w:sz w:val="28"/>
          <w:szCs w:val="28"/>
          <w:highlight w:val="none"/>
          <w:lang w:eastAsia="zh-CN"/>
        </w:rPr>
        <w:t xml:space="preserve">JSZC-320281-HCCG-G2024-0132</w:t>
      </w:r>
      <w:r>
        <w:rPr>
          <w:rFonts w:hint="eastAsia" w:ascii="宋体" w:hAnsi="宋体" w:eastAsia="宋体" w:cs="宋体"/>
          <w:bCs/>
          <w:color w:val="000000"/>
          <w:sz w:val="24"/>
          <w:szCs w:val="24"/>
          <w:highlight w:val="none"/>
          <w:lang w:eastAsia="zh-CN"/>
        </w:rPr>
      </w:r>
      <w:r/>
    </w:p>
    <w:p>
      <w:pPr>
        <w:pStyle w:val="877"/>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项目概况：</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877"/>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lang w:eastAsia="zh-CN"/>
        </w:rPr>
        <w:t xml:space="preserve">2025年江阴市长江渔业资源增殖放流项目JSZC-320281-HCCG-G2024-0132</w:t>
      </w:r>
      <w:r>
        <w:rPr>
          <w:rFonts w:hint="eastAsia" w:ascii="宋体" w:hAnsi="宋体" w:cs="宋体"/>
          <w:bCs/>
          <w:color w:val="000000"/>
          <w:sz w:val="24"/>
          <w:szCs w:val="24"/>
          <w:highlight w:val="none"/>
        </w:rPr>
        <w:t xml:space="preserve">的潜在投标人</w:t>
      </w:r>
      <w:bookmarkStart w:id="2" w:name="OLE_LINK7"/>
      <w:r>
        <w:rPr>
          <w:rFonts w:ascii="宋体" w:hAnsi="宋体"/>
          <w:color w:val="000000"/>
          <w:sz w:val="24"/>
          <w:szCs w:val="24"/>
          <w:highlight w:val="none"/>
        </w:rPr>
        <w:t xml:space="preserve">应在“江苏政府采购网”获取招标文件，并</w:t>
      </w:r>
      <w:r>
        <w:rPr>
          <w:rFonts w:hint="eastAsia" w:ascii="宋体" w:hAnsi="宋体"/>
          <w:color w:val="000000"/>
          <w:sz w:val="24"/>
          <w:szCs w:val="24"/>
          <w:highlight w:val="none"/>
        </w:rPr>
        <w:t xml:space="preserve">于</w:t>
      </w:r>
      <w:r>
        <w:rPr>
          <w:rFonts w:ascii="宋体" w:hAnsi="宋体"/>
          <w:color w:val="000000"/>
          <w:sz w:val="24"/>
          <w:szCs w:val="24"/>
          <w:highlight w:val="none"/>
        </w:rPr>
        <w:t xml:space="preserve">202</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23</w:t>
      </w:r>
      <w:r>
        <w:rPr>
          <w:rFonts w:hint="eastAsia"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14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0 （北京时间）前递交投标文件。</w:t>
      </w:r>
      <w:r>
        <w:rPr>
          <w:rFonts w:ascii="宋体" w:hAnsi="宋体"/>
          <w:color w:val="000000"/>
          <w:sz w:val="24"/>
          <w:szCs w:val="24"/>
          <w:highlight w:val="none"/>
        </w:rPr>
      </w:r>
      <w:r/>
    </w:p>
    <w:p>
      <w:pPr>
        <w:pStyle w:val="877"/>
        <w:ind w:firstLine="482"/>
        <w:jc w:val="left"/>
        <w:spacing w:line="360" w:lineRule="auto"/>
        <w:widowControl/>
        <w:rPr>
          <w:rFonts w:ascii="宋体" w:hAnsi="宋体"/>
          <w:b/>
          <w:color w:val="000000"/>
          <w:sz w:val="24"/>
          <w:szCs w:val="28"/>
          <w:highlight w:val="none"/>
        </w:rPr>
      </w:pPr>
      <w:r/>
      <w:bookmarkEnd w:id="2"/>
      <w:r>
        <w:rPr>
          <w:rFonts w:hint="eastAsia" w:ascii="宋体" w:hAnsi="宋体"/>
          <w:b/>
          <w:color w:val="000000"/>
          <w:sz w:val="24"/>
          <w:szCs w:val="28"/>
          <w:highlight w:val="none"/>
        </w:rPr>
        <w:t xml:space="preserve">一、项目基本情况：</w:t>
      </w:r>
      <w:r>
        <w:rPr>
          <w:rFonts w:ascii="宋体" w:hAnsi="宋体"/>
          <w:b/>
          <w:color w:val="000000"/>
          <w:sz w:val="24"/>
          <w:szCs w:val="28"/>
          <w:highlight w:val="none"/>
        </w:rPr>
      </w:r>
      <w:r/>
    </w:p>
    <w:p>
      <w:pPr>
        <w:pStyle w:val="877"/>
        <w:ind w:firstLine="480"/>
        <w:spacing w:line="360" w:lineRule="auto"/>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1、项目编号：</w:t>
      </w:r>
      <w:r>
        <w:rPr>
          <w:rFonts w:hint="eastAsia" w:ascii="宋体" w:hAnsi="宋体"/>
          <w:color w:val="000000"/>
          <w:sz w:val="24"/>
          <w:szCs w:val="28"/>
          <w:highlight w:val="none"/>
          <w:lang w:eastAsia="zh-CN"/>
        </w:rPr>
        <w:t xml:space="preserve">JSZC-320281-HCCG-G2024-0132</w:t>
      </w:r>
      <w:r>
        <w:rPr>
          <w:rFonts w:hint="eastAsia" w:ascii="宋体" w:hAnsi="宋体" w:eastAsia="宋体"/>
          <w:color w:val="000000"/>
          <w:sz w:val="24"/>
          <w:szCs w:val="28"/>
          <w:highlight w:val="none"/>
          <w:lang w:eastAsia="zh-CN"/>
        </w:rPr>
      </w:r>
      <w:r/>
    </w:p>
    <w:p>
      <w:pPr>
        <w:pStyle w:val="877"/>
        <w:ind w:firstLine="480"/>
        <w:spacing w:line="360" w:lineRule="auto"/>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2、项目名称：</w:t>
      </w:r>
      <w:r>
        <w:rPr>
          <w:rFonts w:hint="eastAsia" w:ascii="宋体" w:hAnsi="宋体"/>
          <w:color w:val="000000"/>
          <w:sz w:val="24"/>
          <w:szCs w:val="28"/>
          <w:highlight w:val="none"/>
          <w:lang w:eastAsia="zh-CN"/>
        </w:rPr>
        <w:t xml:space="preserve">2025年江阴市长江渔业资源增殖放流项目</w:t>
      </w:r>
      <w:r>
        <w:rPr>
          <w:rFonts w:hint="eastAsia" w:ascii="宋体" w:hAnsi="宋体" w:eastAsia="宋体"/>
          <w:color w:val="000000"/>
          <w:sz w:val="24"/>
          <w:szCs w:val="28"/>
          <w:highlight w:val="none"/>
          <w:lang w:eastAsia="zh-CN"/>
        </w:rPr>
      </w:r>
      <w:r/>
    </w:p>
    <w:p>
      <w:pPr>
        <w:pStyle w:val="877"/>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8"/>
          <w:highlight w:val="none"/>
        </w:rPr>
        <w:t xml:space="preserve">3、本项目预算</w:t>
      </w:r>
      <w:r>
        <w:rPr>
          <w:rFonts w:hint="eastAsia" w:ascii="宋体" w:hAnsi="宋体" w:eastAsia="宋体" w:cs="Times New Roman"/>
          <w:color w:val="000000"/>
          <w:sz w:val="24"/>
          <w:szCs w:val="28"/>
          <w:highlight w:val="none"/>
          <w:lang w:val="en-US" w:eastAsia="zh-CN"/>
        </w:rPr>
        <w:t xml:space="preserve">金额</w:t>
      </w:r>
      <w:r>
        <w:rPr>
          <w:rFonts w:hint="eastAsia" w:ascii="宋体" w:hAnsi="宋体" w:eastAsia="宋体" w:cs="Times New Roman"/>
          <w:color w:val="000000"/>
          <w:sz w:val="24"/>
          <w:szCs w:val="28"/>
          <w:highlight w:val="none"/>
        </w:rPr>
        <w:t xml:space="preserve">：</w:t>
      </w:r>
      <w:r>
        <w:rPr>
          <w:rFonts w:hint="eastAsia" w:ascii="宋体" w:hAnsi="宋体" w:eastAsia="宋体" w:cs="Times New Roman"/>
          <w:color w:val="000000"/>
          <w:sz w:val="24"/>
          <w:szCs w:val="28"/>
          <w:highlight w:val="none"/>
          <w:lang w:val="en-US" w:eastAsia="zh-CN"/>
        </w:rPr>
        <w:t xml:space="preserve">135万元（其中胭脂鱼苗种预算金额60万元；</w:t>
      </w:r>
      <w:r>
        <w:rPr>
          <w:rFonts w:hint="eastAsia" w:ascii="宋体" w:hAnsi="宋体" w:eastAsia="宋体"/>
          <w:color w:val="000000"/>
          <w:sz w:val="24"/>
          <w:highlight w:val="none"/>
        </w:rPr>
        <w:t xml:space="preserve">长吻鮠苗种</w:t>
      </w:r>
      <w:r>
        <w:rPr>
          <w:rFonts w:hint="eastAsia" w:ascii="宋体" w:hAnsi="宋体" w:eastAsia="宋体"/>
          <w:color w:val="000000"/>
          <w:sz w:val="24"/>
          <w:highlight w:val="none"/>
          <w:lang w:val="en-US" w:eastAsia="zh-CN"/>
        </w:rPr>
        <w:t xml:space="preserve">预算金额75万元</w:t>
      </w:r>
      <w:r>
        <w:rPr>
          <w:rFonts w:hint="eastAsia" w:ascii="宋体" w:hAnsi="宋体" w:eastAsia="宋体" w:cs="Times New Roman"/>
          <w:color w:val="000000"/>
          <w:sz w:val="24"/>
          <w:szCs w:val="28"/>
          <w:highlight w:val="none"/>
          <w:lang w:val="en-US" w:eastAsia="zh-CN"/>
        </w:rPr>
        <w:t xml:space="preserve">）</w:t>
      </w:r>
      <w:r>
        <w:rPr>
          <w:rFonts w:hint="eastAsia" w:ascii="宋体" w:hAnsi="宋体" w:cs="宋体"/>
          <w:color w:val="000000"/>
          <w:sz w:val="24"/>
          <w:highlight w:val="none"/>
        </w:rPr>
        <w:t xml:space="preserve">。</w:t>
      </w:r>
      <w:r>
        <w:rPr>
          <w:rFonts w:hint="eastAsia" w:ascii="宋体" w:hAnsi="宋体" w:eastAsia="宋体" w:cs="Times New Roman"/>
          <w:color w:val="000000"/>
          <w:sz w:val="24"/>
          <w:highlight w:val="none"/>
          <w:lang w:val="en-US" w:eastAsia="zh-CN"/>
        </w:rPr>
      </w:r>
      <w:r/>
    </w:p>
    <w:p>
      <w:pPr>
        <w:pStyle w:val="877"/>
        <w:ind w:firstLine="480"/>
        <w:spacing w:line="360" w:lineRule="auto"/>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4、最高限价：</w:t>
      </w:r>
      <w:r>
        <w:rPr>
          <w:rFonts w:hint="eastAsia" w:ascii="宋体" w:hAnsi="宋体" w:eastAsia="宋体"/>
          <w:color w:val="000000"/>
          <w:sz w:val="24"/>
          <w:highlight w:val="none"/>
        </w:rPr>
        <w:t xml:space="preserve">胭脂鱼苗种最高限价3.5</w:t>
      </w:r>
      <w:r>
        <w:rPr>
          <w:rFonts w:hint="eastAsia" w:ascii="宋体" w:hAnsi="宋体"/>
          <w:color w:val="000000"/>
          <w:sz w:val="24"/>
          <w:highlight w:val="none"/>
        </w:rPr>
        <w:t xml:space="preserve">元/尾</w:t>
      </w:r>
      <w:r>
        <w:rPr>
          <w:rFonts w:hint="eastAsia" w:ascii="宋体" w:hAnsi="宋体" w:eastAsia="宋体"/>
          <w:color w:val="000000"/>
          <w:sz w:val="24"/>
          <w:highlight w:val="none"/>
        </w:rPr>
        <w:t xml:space="preserve">；长吻鮠苗种最高限价2.5元/尾</w:t>
      </w:r>
      <w:r>
        <w:rPr>
          <w:rFonts w:hint="eastAsia" w:ascii="宋体" w:hAnsi="宋体"/>
          <w:color w:val="000000"/>
          <w:sz w:val="24"/>
          <w:highlight w:val="none"/>
        </w:rPr>
        <w:t xml:space="preserve">。</w:t>
      </w:r>
      <w:r>
        <w:rPr>
          <w:rFonts w:ascii="宋体" w:hAnsi="宋体"/>
          <w:color w:val="000000"/>
          <w:sz w:val="24"/>
          <w:highlight w:val="none"/>
          <w:lang w:val="en-US" w:eastAsia="zh-CN"/>
        </w:rPr>
      </w:r>
      <w:r/>
    </w:p>
    <w:p>
      <w:pPr>
        <w:pStyle w:val="877"/>
        <w:ind w:firstLine="480"/>
        <w:spacing w:line="360" w:lineRule="auto"/>
        <w:rPr>
          <w:rFonts w:hint="eastAsia" w:ascii="宋体" w:hAnsi="宋体"/>
          <w:color w:val="000000"/>
          <w:sz w:val="24"/>
          <w:szCs w:val="28"/>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、采购需求：</w:t>
      </w:r>
      <w:r>
        <w:rPr>
          <w:rFonts w:hint="eastAsia" w:ascii="宋体" w:hAnsi="宋体"/>
          <w:color w:val="000000"/>
          <w:sz w:val="24"/>
          <w:szCs w:val="28"/>
          <w:highlight w:val="none"/>
        </w:rPr>
        <w:t xml:space="preserve">本项目为</w:t>
      </w:r>
      <w:r>
        <w:rPr>
          <w:rFonts w:hint="eastAsia" w:ascii="宋体" w:hAnsi="宋体"/>
          <w:color w:val="000000"/>
          <w:sz w:val="24"/>
          <w:szCs w:val="28"/>
          <w:highlight w:val="none"/>
          <w:lang w:eastAsia="zh-CN"/>
        </w:rPr>
        <w:t xml:space="preserve">2025年江阴市长江渔业资源增殖放流项目</w:t>
      </w:r>
      <w:r>
        <w:rPr>
          <w:rFonts w:hint="eastAsia" w:ascii="宋体" w:hAnsi="宋体"/>
          <w:color w:val="000000"/>
          <w:sz w:val="24"/>
          <w:szCs w:val="28"/>
          <w:highlight w:val="none"/>
        </w:rPr>
        <w:t xml:space="preserve">。根据江阴市农业农村局、财政局《关于同意江阴市2024年第三批省级农业大专项立项的通知》（澄农发〔2024〕56号）、《关于江阴市2024年度省级农业大专项第三批实施方案的批复》（澄农复〔2024〕12号）以及《2025年江阴市长江渔业资源增殖放流项目实施方案》等文件，江阴市农业农村局拟对2025年江阴市长江渔业资源增殖放流项目的放流苗种进行采购。放流苗种为：（1）胭脂鱼苗种，规格3cm以上/尾，数量不少于17.14万尾；（2）长吻鮠苗种，规格5cm以上/尾，数量不少于30万尾。</w:t>
      </w:r>
      <w:r>
        <w:rPr>
          <w:rFonts w:hint="eastAsia" w:ascii="宋体" w:hAnsi="宋体"/>
          <w:color w:val="000000"/>
          <w:sz w:val="24"/>
          <w:szCs w:val="28"/>
          <w:highlight w:val="none"/>
        </w:rPr>
      </w:r>
      <w:r/>
    </w:p>
    <w:p>
      <w:pPr>
        <w:pStyle w:val="877"/>
        <w:ind w:firstLine="480"/>
        <w:spacing w:line="360" w:lineRule="auto"/>
        <w:rPr>
          <w:rFonts w:hint="eastAsia" w:ascii="仿宋_GB2312" w:hAnsi="仿宋_GB2312" w:cs="仿宋_GB2312"/>
          <w:color w:val="000000"/>
          <w:sz w:val="28"/>
          <w:szCs w:val="28"/>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供货</w:t>
      </w:r>
      <w:r>
        <w:rPr>
          <w:rFonts w:hint="eastAsia" w:ascii="宋体" w:hAnsi="宋体"/>
          <w:color w:val="000000"/>
          <w:sz w:val="24"/>
          <w:highlight w:val="none"/>
        </w:rPr>
        <w:t xml:space="preserve">期限</w:t>
      </w:r>
      <w:r>
        <w:rPr>
          <w:rFonts w:hint="eastAsia" w:ascii="宋体" w:hAnsi="宋体"/>
          <w:color w:val="000000"/>
          <w:sz w:val="24"/>
          <w:highlight w:val="none"/>
          <w:lang w:val="en-US" w:eastAsia="zh-CN"/>
        </w:rPr>
        <w:t xml:space="preserve">及地点</w:t>
      </w:r>
      <w:r>
        <w:rPr>
          <w:rFonts w:hint="eastAsia" w:ascii="宋体" w:hAnsi="宋体"/>
          <w:color w:val="000000"/>
          <w:sz w:val="24"/>
          <w:highlight w:val="none"/>
        </w:rPr>
        <w:t xml:space="preserve">：</w:t>
      </w:r>
      <w:r>
        <w:rPr>
          <w:rFonts w:hint="eastAsia" w:ascii="宋体" w:hAnsi="宋体"/>
          <w:color w:val="000000"/>
          <w:sz w:val="24"/>
          <w:highlight w:val="none"/>
        </w:rPr>
        <w:t xml:space="preserve">合同签订后及时备好苗种，暂定202</w:t>
      </w:r>
      <w:r>
        <w:rPr>
          <w:rFonts w:hint="eastAsia" w:ascii="宋体" w:hAnsi="宋体" w:eastAsia="宋体"/>
          <w:color w:val="000000"/>
          <w:sz w:val="24"/>
          <w:highlight w:val="none"/>
        </w:rPr>
        <w:t xml:space="preserve">5</w:t>
      </w:r>
      <w:r>
        <w:rPr>
          <w:rFonts w:hint="eastAsia" w:ascii="宋体" w:hAnsi="宋体"/>
          <w:color w:val="000000"/>
          <w:sz w:val="24"/>
          <w:highlight w:val="none"/>
        </w:rPr>
        <w:t xml:space="preserve">年6月6日送达至长江江阴段采购人指定放流点</w:t>
      </w:r>
      <w:r>
        <w:rPr>
          <w:rFonts w:hint="eastAsia" w:ascii="宋体" w:hAnsi="宋体" w:eastAsia="宋体"/>
          <w:color w:val="000000"/>
          <w:sz w:val="24"/>
          <w:highlight w:val="none"/>
        </w:rPr>
        <w:t xml:space="preserve">，按照采购人要求科学放流</w:t>
      </w:r>
      <w:r>
        <w:rPr>
          <w:rFonts w:hint="eastAsia" w:ascii="宋体" w:hAnsi="宋体"/>
          <w:color w:val="000000"/>
          <w:sz w:val="24"/>
          <w:highlight w:val="none"/>
        </w:rPr>
        <w:t xml:space="preserve">。（具体时间和地点以采购人最终通知为准）</w:t>
      </w:r>
      <w:r>
        <w:rPr>
          <w:rFonts w:hint="eastAsia" w:ascii="宋体" w:hAnsi="宋体"/>
          <w:color w:val="000000"/>
          <w:sz w:val="24"/>
          <w:highlight w:val="none"/>
        </w:rPr>
        <w:t xml:space="preserve">。</w:t>
      </w:r>
      <w:r>
        <w:rPr>
          <w:rFonts w:hint="eastAsia" w:ascii="仿宋_GB2312" w:hAnsi="仿宋_GB2312" w:cs="仿宋_GB2312"/>
          <w:color w:val="000000"/>
          <w:sz w:val="28"/>
          <w:szCs w:val="28"/>
          <w:highlight w:val="none"/>
        </w:rPr>
      </w:r>
      <w:r/>
    </w:p>
    <w:p>
      <w:pPr>
        <w:pStyle w:val="877"/>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、本项目不接受联合体投标。</w:t>
      </w:r>
      <w:r>
        <w:rPr>
          <w:rFonts w:hint="eastAsia" w:ascii="宋体" w:hAnsi="宋体"/>
          <w:color w:val="000000"/>
          <w:sz w:val="24"/>
          <w:highlight w:val="none"/>
        </w:rPr>
      </w:r>
      <w:r/>
    </w:p>
    <w:p>
      <w:pPr>
        <w:pStyle w:val="877"/>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、本项目是否专门面向中小企业：是</w:t>
      </w:r>
      <w:r>
        <w:rPr>
          <w:rFonts w:hint="eastAsia" w:ascii="宋体" w:hAnsi="宋体"/>
          <w:color w:val="000000"/>
          <w:sz w:val="24"/>
          <w:highlight w:val="none"/>
        </w:rPr>
      </w:r>
      <w:r/>
    </w:p>
    <w:p>
      <w:pPr>
        <w:pStyle w:val="877"/>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、本项目标的所属行业：</w:t>
      </w:r>
      <w:r>
        <w:rPr>
          <w:rFonts w:hint="eastAsia" w:ascii="宋体" w:hAnsi="宋体" w:eastAsia="宋体" w:cs="宋体"/>
          <w:color w:val="000000"/>
          <w:sz w:val="24"/>
          <w:szCs w:val="24"/>
          <w:highlight w:val="none"/>
        </w:rPr>
        <w:t xml:space="preserve">农、林、牧、渔业</w:t>
      </w:r>
      <w:r>
        <w:rPr>
          <w:rFonts w:hint="eastAsia" w:ascii="宋体" w:hAnsi="宋体" w:eastAsia="宋体" w:cs="宋体"/>
          <w:color w:val="000000"/>
          <w:sz w:val="24"/>
          <w:szCs w:val="24"/>
          <w:highlight w:val="none"/>
          <w:lang w:eastAsia="zh-CN"/>
        </w:rPr>
        <w:t xml:space="preserve">。</w:t>
      </w:r>
      <w:r>
        <w:rPr>
          <w:rFonts w:hint="eastAsia" w:ascii="宋体" w:hAnsi="宋体"/>
          <w:color w:val="000000"/>
          <w:sz w:val="24"/>
          <w:highlight w:val="none"/>
        </w:rPr>
      </w:r>
      <w:r/>
    </w:p>
    <w:p>
      <w:pPr>
        <w:pStyle w:val="877"/>
        <w:ind w:firstLine="482"/>
        <w:spacing w:line="360" w:lineRule="auto"/>
        <w:tabs>
          <w:tab w:val="left" w:pos="9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二、投标人资格要求：</w:t>
      </w:r>
      <w:r>
        <w:rPr>
          <w:rFonts w:hint="eastAsia" w:ascii="宋体" w:hAnsi="宋体" w:cs="宋体"/>
          <w:b/>
          <w:bCs/>
          <w:color w:val="000000"/>
          <w:sz w:val="24"/>
          <w:szCs w:val="24"/>
          <w:highlight w:val="none"/>
        </w:rPr>
      </w:r>
      <w:r/>
    </w:p>
    <w:p>
      <w:pPr>
        <w:pStyle w:val="877"/>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（一）满足《中华人民共和国政府采购法》第二十二条规定；</w:t>
      </w:r>
      <w:r>
        <w:rPr>
          <w:color w:val="000000"/>
          <w:highlight w:val="none"/>
        </w:rPr>
      </w:r>
      <w:r/>
    </w:p>
    <w:p>
      <w:pPr>
        <w:pStyle w:val="87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1.提供格式条款《关于资格的声明函》</w:t>
      </w:r>
      <w:r>
        <w:rPr>
          <w:rFonts w:hint="eastAsia" w:ascii="宋体" w:hAnsi="宋体"/>
          <w:color w:val="000000"/>
          <w:sz w:val="24"/>
          <w:highlight w:val="none"/>
        </w:rPr>
      </w:r>
      <w:r/>
    </w:p>
    <w:p>
      <w:pPr>
        <w:pStyle w:val="87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bCs/>
          <w:color w:val="000000"/>
          <w:sz w:val="24"/>
          <w:highlight w:val="none"/>
        </w:rPr>
        <w:t xml:space="preserve">法定代表人授权委托书（法定代表人签署投标文件且亲自参与的必须提供《法定代表人亲自投标声明》）</w:t>
      </w:r>
      <w:r>
        <w:rPr>
          <w:rFonts w:hint="eastAsia" w:ascii="宋体" w:hAnsi="宋体" w:cs="宋体"/>
          <w:color w:val="000000"/>
          <w:sz w:val="24"/>
          <w:highlight w:val="none"/>
        </w:rPr>
        <w:t xml:space="preserve">【授权委托人必须提供本单位近3个月中任意1个月份&lt;可不含投标当月&gt;）为其缴纳社保的证明扫描件】。</w:t>
      </w:r>
      <w:r>
        <w:rPr>
          <w:rFonts w:hint="eastAsia" w:ascii="宋体" w:hAnsi="宋体"/>
          <w:color w:val="000000"/>
          <w:sz w:val="24"/>
          <w:highlight w:val="none"/>
        </w:rPr>
      </w:r>
      <w:r/>
    </w:p>
    <w:p>
      <w:pPr>
        <w:pStyle w:val="87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3.未被“信用中国”网站、“中国政府采购网”列入失信被执行人、重大税收违法失信主体、政府采购严重违法失信行为信息记录名单（无需提供证明材料）</w:t>
      </w:r>
      <w:r>
        <w:rPr>
          <w:rFonts w:hint="eastAsia" w:ascii="宋体" w:hAnsi="宋体"/>
          <w:color w:val="000000"/>
          <w:sz w:val="24"/>
          <w:highlight w:val="none"/>
        </w:rPr>
      </w:r>
      <w:r/>
    </w:p>
    <w:p>
      <w:pPr>
        <w:pStyle w:val="87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（二）落实政府采购政策需满足的资格要求： </w:t>
      </w:r>
      <w:r>
        <w:rPr>
          <w:rFonts w:hint="eastAsia" w:ascii="宋体" w:hAnsi="宋体"/>
          <w:color w:val="000000"/>
          <w:sz w:val="24"/>
          <w:highlight w:val="none"/>
        </w:rPr>
      </w:r>
      <w:r/>
    </w:p>
    <w:p>
      <w:pPr>
        <w:pStyle w:val="877"/>
        <w:ind w:firstLine="480"/>
        <w:spacing w:line="400" w:lineRule="exact"/>
        <w:rPr>
          <w:rFonts w:hint="eastAsia" w:ascii="宋体" w:hAnsi="宋体"/>
          <w:color w:val="000000"/>
          <w:sz w:val="24"/>
          <w:highlight w:val="none"/>
        </w:rPr>
      </w:pPr>
      <w:r>
        <w:rPr>
          <w:rFonts w:hint="eastAsia" w:ascii="宋体" w:hAnsi="宋体"/>
          <w:b/>
          <w:bCs/>
          <w:color w:val="000000"/>
          <w:sz w:val="24"/>
          <w:highlight w:val="none"/>
        </w:rPr>
        <w:t xml:space="preserve">本项目专门面向中小企业，供应商须为中小微企业（残疾人福利性单位、监狱企业视同小型、微型企业）</w:t>
      </w:r>
      <w:r>
        <w:rPr>
          <w:rFonts w:hint="eastAsia" w:ascii="宋体" w:hAnsi="宋体"/>
          <w:color w:val="000000"/>
          <w:sz w:val="24"/>
          <w:highlight w:val="none"/>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color w:val="000000"/>
          <w:sz w:val="24"/>
          <w:highlight w:val="none"/>
        </w:rPr>
      </w:r>
      <w:r/>
    </w:p>
    <w:p>
      <w:pPr>
        <w:pStyle w:val="877"/>
        <w:ind w:firstLine="480"/>
        <w:spacing w:line="336" w:lineRule="auto"/>
        <w:rPr>
          <w:rFonts w:hint="eastAsia" w:ascii="宋体" w:hAnsi="宋体" w:cs="宋体"/>
          <w:color w:val="000000"/>
          <w:sz w:val="24"/>
          <w:szCs w:val="24"/>
          <w:highlight w:val="none"/>
        </w:rPr>
      </w:pPr>
      <w:r>
        <w:rPr>
          <w:rFonts w:hint="eastAsia" w:ascii="宋体" w:hAnsi="宋体"/>
          <w:color w:val="000000"/>
          <w:sz w:val="24"/>
          <w:highlight w:val="none"/>
        </w:rPr>
        <w:t xml:space="preserve">（三）本项目的特定资格要求：</w:t>
      </w:r>
      <w:r>
        <w:rPr>
          <w:rFonts w:hint="eastAsia" w:ascii="宋体" w:hAnsi="宋体" w:cs="宋体"/>
          <w:color w:val="000000"/>
          <w:sz w:val="24"/>
          <w:highlight w:val="none"/>
        </w:rPr>
        <w:t xml:space="preserve">（1）长吻鮠苗种对应的《水产苗种生产许可证》，设区市级以上水产原（良）种场（繁育场）资质或审查合格证明；（2）胭脂鱼苗种对应的《水生野生动物人工繁育许可证》和《水生野生动物经营利用许可证》，并在农业农村部公布的珍贵、濒危水生动物增殖放流苗种供应单位名录中</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77"/>
        <w:ind w:firstLine="482"/>
        <w:spacing w:line="324" w:lineRule="auto"/>
        <w:tabs>
          <w:tab w:val="left" w:pos="9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三、获取招标文件</w:t>
      </w:r>
      <w:r>
        <w:rPr>
          <w:rFonts w:hint="eastAsia" w:ascii="宋体" w:hAnsi="宋体" w:cs="宋体"/>
          <w:b/>
          <w:bCs/>
          <w:color w:val="000000"/>
          <w:sz w:val="24"/>
          <w:szCs w:val="24"/>
          <w:highlight w:val="none"/>
        </w:rPr>
      </w:r>
      <w:r/>
    </w:p>
    <w:p>
      <w:pPr>
        <w:pStyle w:val="877"/>
        <w:ind w:firstLine="480"/>
        <w:spacing w:line="324" w:lineRule="auto"/>
        <w:rPr>
          <w:rFonts w:hint="eastAsia" w:ascii="宋体" w:hAnsi="宋体"/>
          <w:color w:val="000000"/>
          <w:sz w:val="24"/>
          <w:highlight w:val="none"/>
        </w:rPr>
      </w:pPr>
      <w:r>
        <w:rPr>
          <w:rFonts w:hint="eastAsia" w:ascii="宋体" w:hAnsi="宋体" w:cs="宋体"/>
          <w:color w:val="000000"/>
          <w:sz w:val="24"/>
          <w:szCs w:val="24"/>
          <w:highlight w:val="none"/>
        </w:rPr>
        <w:t xml:space="preserve">时间：</w:t>
      </w:r>
      <w:r>
        <w:rPr>
          <w:rFonts w:hint="eastAsia" w:ascii="宋体" w:hAnsi="宋体"/>
          <w:color w:val="000000"/>
          <w:sz w:val="24"/>
          <w:highlight w:val="none"/>
        </w:rPr>
        <w:t xml:space="preserve">2025年</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日至202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月10</w:t>
      </w:r>
      <w:r>
        <w:rPr>
          <w:rFonts w:hint="eastAsia" w:ascii="宋体" w:hAnsi="宋体"/>
          <w:color w:val="000000"/>
          <w:sz w:val="24"/>
          <w:highlight w:val="none"/>
        </w:rPr>
        <w:t xml:space="preserve">日</w:t>
      </w:r>
      <w:r>
        <w:rPr>
          <w:rFonts w:hint="eastAsia" w:ascii="宋体" w:hAnsi="宋体"/>
          <w:color w:val="000000"/>
          <w:sz w:val="24"/>
          <w:highlight w:val="none"/>
        </w:rPr>
        <w:t xml:space="preserve">，每天上午00:00-12:00，下午12:00-23:59（北京时间，法定节假日除外）</w:t>
      </w:r>
      <w:r>
        <w:rPr>
          <w:rFonts w:hint="eastAsia" w:ascii="宋体" w:hAnsi="宋体"/>
          <w:color w:val="000000"/>
          <w:sz w:val="24"/>
          <w:highlight w:val="none"/>
        </w:rPr>
      </w:r>
      <w:r/>
    </w:p>
    <w:p>
      <w:pPr>
        <w:pStyle w:val="87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地点：“江苏政府采购网”</w:t>
      </w:r>
      <w:r>
        <w:rPr>
          <w:rFonts w:hint="eastAsia" w:ascii="宋体" w:hAnsi="宋体"/>
          <w:color w:val="000000"/>
          <w:sz w:val="24"/>
          <w:highlight w:val="none"/>
        </w:rPr>
      </w:r>
      <w:r/>
    </w:p>
    <w:p>
      <w:pPr>
        <w:pStyle w:val="87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方式：自行免费下载</w:t>
      </w:r>
      <w:r>
        <w:rPr>
          <w:rFonts w:hint="eastAsia" w:ascii="宋体" w:hAnsi="宋体"/>
          <w:color w:val="000000"/>
          <w:sz w:val="24"/>
          <w:highlight w:val="none"/>
        </w:rPr>
      </w:r>
      <w:r/>
    </w:p>
    <w:p>
      <w:pPr>
        <w:pStyle w:val="877"/>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售价：0.00元。</w:t>
      </w:r>
      <w:r>
        <w:rPr>
          <w:rFonts w:ascii="宋体" w:hAnsi="宋体"/>
          <w:color w:val="000000"/>
          <w:sz w:val="24"/>
          <w:highlight w:val="none"/>
        </w:rPr>
      </w:r>
      <w:r/>
    </w:p>
    <w:p>
      <w:pPr>
        <w:pStyle w:val="877"/>
        <w:ind w:firstLine="482"/>
        <w:spacing w:line="324" w:lineRule="auto"/>
        <w:tabs>
          <w:tab w:val="left" w:pos="9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四、提交投标文件截止时间、开标时间和地点</w:t>
      </w:r>
      <w:r>
        <w:rPr>
          <w:rFonts w:hint="eastAsia" w:ascii="宋体" w:hAnsi="宋体" w:cs="宋体"/>
          <w:b/>
          <w:bCs/>
          <w:color w:val="000000"/>
          <w:sz w:val="24"/>
          <w:szCs w:val="24"/>
          <w:highlight w:val="none"/>
        </w:rPr>
      </w:r>
      <w:r/>
    </w:p>
    <w:p>
      <w:pPr>
        <w:pStyle w:val="877"/>
        <w:ind w:firstLine="480"/>
        <w:spacing w:line="324"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2025-</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lang w:val="en-US" w:eastAsia="zh-CN"/>
        </w:rPr>
        <w:t xml:space="preserve">23</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14:00 （北京时间）</w:t>
      </w:r>
      <w:r>
        <w:rPr>
          <w:rFonts w:hint="eastAsia" w:ascii="宋体" w:hAnsi="宋体" w:cs="宋体"/>
          <w:color w:val="000000"/>
          <w:sz w:val="24"/>
          <w:szCs w:val="24"/>
          <w:highlight w:val="none"/>
        </w:rPr>
      </w:r>
      <w:r/>
    </w:p>
    <w:p>
      <w:pPr>
        <w:pStyle w:val="877"/>
        <w:ind w:firstLine="480"/>
        <w:spacing w:line="32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w:t>
      </w:r>
      <w:r>
        <w:rPr>
          <w:rFonts w:hint="eastAsia" w:ascii="宋体" w:hAnsi="宋体"/>
          <w:color w:val="000000"/>
          <w:sz w:val="24"/>
          <w:highlight w:val="none"/>
        </w:rPr>
        <w:t xml:space="preserve">苏采云平台</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77"/>
        <w:ind w:firstLine="482"/>
        <w:spacing w:line="324" w:lineRule="auto"/>
        <w:tabs>
          <w:tab w:val="left" w:pos="9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hint="eastAsia" w:ascii="宋体" w:hAnsi="宋体" w:cs="宋体"/>
          <w:b/>
          <w:bCs/>
          <w:color w:val="000000"/>
          <w:sz w:val="24"/>
          <w:szCs w:val="24"/>
          <w:highlight w:val="none"/>
        </w:rPr>
      </w:r>
      <w:r/>
    </w:p>
    <w:p>
      <w:pPr>
        <w:pStyle w:val="877"/>
        <w:ind w:firstLine="480"/>
        <w:spacing w:line="32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rPr>
      </w:r>
      <w:r/>
    </w:p>
    <w:p>
      <w:pPr>
        <w:pStyle w:val="877"/>
        <w:ind w:firstLine="482"/>
        <w:spacing w:line="324" w:lineRule="auto"/>
        <w:tabs>
          <w:tab w:val="left" w:pos="9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hint="eastAsia" w:ascii="宋体" w:hAnsi="宋体" w:cs="宋体"/>
          <w:b/>
          <w:bCs/>
          <w:color w:val="000000"/>
          <w:sz w:val="24"/>
          <w:szCs w:val="24"/>
          <w:highlight w:val="none"/>
        </w:rPr>
      </w:r>
      <w:r/>
    </w:p>
    <w:p>
      <w:pPr>
        <w:pStyle w:val="877"/>
        <w:spacing w:line="400" w:lineRule="exact"/>
        <w:rPr>
          <w:rFonts w:hint="eastAsia" w:ascii="宋体" w:hAnsi="宋体"/>
          <w:color w:val="000000"/>
          <w:sz w:val="24"/>
          <w:highlight w:val="none"/>
        </w:rPr>
      </w:pPr>
      <w:r>
        <w:rPr>
          <w:rFonts w:hint="eastAsia" w:ascii="宋体" w:hAnsi="宋体"/>
          <w:color w:val="000000"/>
          <w:sz w:val="24"/>
          <w:highlight w:val="none"/>
        </w:rPr>
        <w:t xml:space="preserve">（一）供应商注册</w:t>
      </w:r>
      <w:r>
        <w:rPr>
          <w:rFonts w:hint="eastAsia" w:ascii="宋体" w:hAnsi="宋体"/>
          <w:color w:val="000000"/>
          <w:sz w:val="24"/>
          <w:highlight w:val="none"/>
        </w:rPr>
      </w:r>
      <w:r/>
    </w:p>
    <w:p>
      <w:pPr>
        <w:pStyle w:val="87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1.请有意参加本项目采购活动的供应商按以下流程进行操作：</w:t>
      </w:r>
      <w:r>
        <w:rPr>
          <w:rFonts w:hint="eastAsia" w:ascii="宋体" w:hAnsi="宋体"/>
          <w:color w:val="000000"/>
          <w:sz w:val="24"/>
          <w:highlight w:val="none"/>
        </w:rPr>
      </w:r>
      <w:r/>
    </w:p>
    <w:p>
      <w:pPr>
        <w:pStyle w:val="87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（1）访问“江苏省政府采购（苏采云）平台”（以下简称“苏采云”）进行账号注册，注册完成后需在系统中填写资质信息并提交审核。也可以直接通过http://jszfcg.jsczt.cn/进入注册界面。</w:t>
      </w:r>
      <w:r>
        <w:rPr>
          <w:rFonts w:hint="eastAsia" w:ascii="宋体" w:hAnsi="宋体"/>
          <w:color w:val="000000"/>
          <w:sz w:val="24"/>
          <w:highlight w:val="none"/>
        </w:rPr>
      </w:r>
      <w:r/>
    </w:p>
    <w:p>
      <w:pPr>
        <w:pStyle w:val="87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（2）办理“意源”CA数字证书和“方正”电子签章（办理地址：无锡市滨湖区观山路199号12号楼二楼9号、10号窗口 咨询电话：0510-81827781），办理指南链接：http://jsxcmm.com/help/help.html。</w:t>
      </w:r>
      <w:r>
        <w:rPr>
          <w:rFonts w:hint="eastAsia" w:ascii="宋体" w:hAnsi="宋体"/>
          <w:color w:val="000000"/>
          <w:sz w:val="24"/>
          <w:highlight w:val="none"/>
        </w:rPr>
      </w:r>
      <w:r/>
    </w:p>
    <w:p>
      <w:pPr>
        <w:pStyle w:val="87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color w:val="000000"/>
          <w:sz w:val="24"/>
          <w:highlight w:val="none"/>
        </w:rPr>
      </w:r>
      <w:r/>
    </w:p>
    <w:p>
      <w:pPr>
        <w:pStyle w:val="87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2.完成苏采云注册的供应商方可在苏采云中进行CA绑定。登录“江苏省政府采购（苏采云）平台”，插入CA后，点击【账号设置】——【绑定CA】。</w:t>
      </w:r>
      <w:r>
        <w:rPr>
          <w:rFonts w:hint="eastAsia" w:ascii="宋体" w:hAnsi="宋体"/>
          <w:color w:val="000000"/>
          <w:sz w:val="24"/>
          <w:highlight w:val="none"/>
        </w:rPr>
      </w:r>
      <w:r/>
    </w:p>
    <w:p>
      <w:pPr>
        <w:pStyle w:val="87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color w:val="000000"/>
          <w:sz w:val="24"/>
          <w:highlight w:val="none"/>
        </w:rPr>
      </w:r>
      <w:r/>
    </w:p>
    <w:p>
      <w:pPr>
        <w:pStyle w:val="87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hint="eastAsia" w:ascii="宋体" w:hAnsi="宋体"/>
          <w:color w:val="000000"/>
          <w:sz w:val="24"/>
          <w:highlight w:val="none"/>
        </w:rPr>
      </w:r>
      <w:r/>
    </w:p>
    <w:p>
      <w:pPr>
        <w:pStyle w:val="87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技术服务电话：16651529117（服务时间：工作日 9:00-11:30,13:00-17:00）</w:t>
      </w:r>
      <w:r>
        <w:rPr>
          <w:rFonts w:hint="eastAsia" w:ascii="宋体" w:hAnsi="宋体"/>
          <w:color w:val="000000"/>
          <w:sz w:val="24"/>
          <w:highlight w:val="none"/>
        </w:rPr>
      </w:r>
      <w:r/>
    </w:p>
    <w:p>
      <w:pPr>
        <w:pStyle w:val="87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（二）获取招标文件，完成项目参与</w:t>
      </w:r>
      <w:r>
        <w:rPr>
          <w:rFonts w:hint="eastAsia" w:ascii="宋体" w:hAnsi="宋体"/>
          <w:color w:val="000000"/>
          <w:sz w:val="24"/>
          <w:highlight w:val="none"/>
        </w:rPr>
      </w:r>
      <w:r/>
    </w:p>
    <w:p>
      <w:pPr>
        <w:pStyle w:val="87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color w:val="000000"/>
          <w:sz w:val="24"/>
          <w:highlight w:val="none"/>
        </w:rPr>
      </w:r>
      <w:r/>
    </w:p>
    <w:p>
      <w:pPr>
        <w:pStyle w:val="877"/>
        <w:ind w:firstLine="480"/>
        <w:spacing w:line="324"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2.供应商通过苏采云平台提交数据电文形式的响应文件，通过苏采云平台进入“开标大厅”开启（解密）响应文件。推荐使用谷歌浏览器，参与苏采云平台不见面开标。</w:t>
      </w:r>
      <w:r>
        <w:rPr>
          <w:rFonts w:hint="eastAsia" w:ascii="宋体" w:hAnsi="宋体"/>
          <w:color w:val="000000"/>
          <w:sz w:val="24"/>
          <w:highlight w:val="none"/>
        </w:rPr>
      </w:r>
      <w:r/>
    </w:p>
    <w:p>
      <w:pPr>
        <w:pStyle w:val="87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七、本次招标联系事项：</w:t>
      </w:r>
      <w:r>
        <w:rPr>
          <w:rFonts w:hint="eastAsia" w:ascii="宋体" w:hAnsi="宋体" w:cs="宋体"/>
          <w:b/>
          <w:bCs/>
          <w:color w:val="000000"/>
          <w:sz w:val="24"/>
          <w:szCs w:val="24"/>
          <w:highlight w:val="none"/>
        </w:rPr>
      </w:r>
      <w:r/>
    </w:p>
    <w:p>
      <w:pPr>
        <w:pStyle w:val="877"/>
        <w:ind w:firstLine="482"/>
        <w:spacing w:line="400" w:lineRule="exact"/>
        <w:rPr>
          <w:rFonts w:hint="eastAsia" w:ascii="宋体" w:hAnsi="宋体" w:eastAsia="宋体" w:cs="宋体"/>
          <w:b/>
          <w:color w:val="000000"/>
          <w:sz w:val="24"/>
          <w:szCs w:val="24"/>
          <w:highlight w:val="none"/>
          <w:lang w:eastAsia="zh-CN"/>
        </w:rPr>
      </w:pPr>
      <w:r/>
      <w:bookmarkStart w:id="3" w:name="OLE_LINK8"/>
      <w:r>
        <w:rPr>
          <w:rFonts w:hint="eastAsia" w:ascii="宋体" w:hAnsi="宋体" w:cs="宋体"/>
          <w:b/>
          <w:color w:val="000000"/>
          <w:sz w:val="24"/>
          <w:szCs w:val="24"/>
          <w:highlight w:val="none"/>
          <w:lang w:eastAsia="zh-CN"/>
        </w:rPr>
        <w:t xml:space="preserve">江阴市农业农村局</w:t>
      </w:r>
      <w:r>
        <w:rPr>
          <w:rFonts w:hint="eastAsia" w:ascii="宋体" w:hAnsi="宋体" w:eastAsia="宋体" w:cs="宋体"/>
          <w:b/>
          <w:color w:val="000000"/>
          <w:sz w:val="24"/>
          <w:szCs w:val="24"/>
          <w:highlight w:val="none"/>
          <w:lang w:eastAsia="zh-CN"/>
        </w:rPr>
      </w:r>
      <w:r/>
    </w:p>
    <w:p>
      <w:pPr>
        <w:pStyle w:val="877"/>
        <w:ind w:firstLine="480"/>
        <w:jc w:val="left"/>
        <w:spacing w:line="400" w:lineRule="exact"/>
        <w:widowControl/>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联 系 人：</w:t>
      </w:r>
      <w:r>
        <w:rPr>
          <w:rFonts w:hint="eastAsia" w:ascii="宋体" w:hAnsi="宋体" w:cs="宋体"/>
          <w:color w:val="000000"/>
          <w:sz w:val="24"/>
          <w:highlight w:val="none"/>
          <w:lang w:eastAsia="zh-CN"/>
        </w:rPr>
        <w:t xml:space="preserve">何先生</w:t>
      </w:r>
      <w:r>
        <w:rPr>
          <w:rFonts w:hint="eastAsia" w:ascii="宋体" w:hAnsi="宋体" w:eastAsia="宋体" w:cs="宋体"/>
          <w:bCs/>
          <w:color w:val="000000"/>
          <w:sz w:val="24"/>
          <w:szCs w:val="24"/>
          <w:highlight w:val="none"/>
          <w:lang w:eastAsia="zh-CN"/>
        </w:rPr>
      </w:r>
      <w:r/>
    </w:p>
    <w:p>
      <w:pPr>
        <w:pStyle w:val="877"/>
        <w:ind w:firstLine="480"/>
        <w:jc w:val="left"/>
        <w:spacing w:line="400" w:lineRule="exact"/>
        <w:widowControl/>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联系电话：</w:t>
      </w:r>
      <w:r>
        <w:rPr>
          <w:rFonts w:hint="eastAsia" w:ascii="宋体" w:hAnsi="宋体" w:cs="宋体"/>
          <w:color w:val="000000"/>
          <w:sz w:val="24"/>
          <w:highlight w:val="none"/>
          <w:lang w:eastAsia="zh-CN"/>
        </w:rPr>
        <w:t xml:space="preserve">0510-86412626</w:t>
      </w:r>
      <w:r>
        <w:rPr>
          <w:rFonts w:hint="eastAsia" w:ascii="宋体" w:hAnsi="宋体" w:eastAsia="宋体" w:cs="宋体"/>
          <w:bCs/>
          <w:color w:val="000000"/>
          <w:sz w:val="24"/>
          <w:szCs w:val="24"/>
          <w:highlight w:val="none"/>
          <w:lang w:eastAsia="zh-CN"/>
        </w:rPr>
      </w:r>
      <w:r/>
    </w:p>
    <w:p>
      <w:pPr>
        <w:pStyle w:val="877"/>
        <w:ind w:firstLine="480"/>
        <w:jc w:val="left"/>
        <w:spacing w:line="400" w:lineRule="exact"/>
        <w:widowControl/>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联系地址：</w:t>
      </w:r>
      <w:r>
        <w:rPr>
          <w:rFonts w:hint="eastAsia" w:ascii="宋体" w:hAnsi="宋体" w:cs="宋体"/>
          <w:bCs/>
          <w:color w:val="000000"/>
          <w:sz w:val="24"/>
          <w:szCs w:val="24"/>
          <w:highlight w:val="none"/>
          <w:lang w:eastAsia="zh-CN"/>
        </w:rPr>
        <w:t xml:space="preserve">江阴市澄江中路9号</w:t>
      </w:r>
      <w:r>
        <w:rPr>
          <w:rFonts w:hint="eastAsia" w:ascii="宋体" w:hAnsi="宋体" w:eastAsia="宋体" w:cs="宋体"/>
          <w:bCs/>
          <w:color w:val="000000"/>
          <w:sz w:val="24"/>
          <w:szCs w:val="24"/>
          <w:highlight w:val="none"/>
          <w:lang w:eastAsia="zh-CN"/>
        </w:rPr>
      </w:r>
      <w:r/>
    </w:p>
    <w:p>
      <w:pPr>
        <w:pStyle w:val="877"/>
        <w:ind w:firstLine="482"/>
        <w:spacing w:line="400" w:lineRule="exact"/>
        <w:rPr>
          <w:rFonts w:hint="eastAsia" w:ascii="宋体" w:hAnsi="宋体" w:cs="宋体"/>
          <w:b/>
          <w:color w:val="000000"/>
          <w:sz w:val="24"/>
          <w:szCs w:val="24"/>
          <w:highlight w:val="none"/>
        </w:rPr>
      </w:pPr>
      <w:r/>
      <w:bookmarkEnd w:id="3"/>
      <w:r>
        <w:rPr>
          <w:rFonts w:hint="eastAsia" w:ascii="宋体" w:hAnsi="宋体" w:cs="宋体"/>
          <w:b/>
          <w:color w:val="000000"/>
          <w:sz w:val="24"/>
          <w:szCs w:val="24"/>
          <w:highlight w:val="none"/>
        </w:rPr>
        <w:t xml:space="preserve">江苏鸿成工程项目管理有限公司</w:t>
      </w:r>
      <w:r>
        <w:rPr>
          <w:rFonts w:hint="eastAsia" w:ascii="宋体" w:hAnsi="宋体" w:cs="宋体"/>
          <w:b/>
          <w:color w:val="000000"/>
          <w:sz w:val="24"/>
          <w:szCs w:val="24"/>
          <w:highlight w:val="none"/>
        </w:rPr>
      </w:r>
      <w:r/>
    </w:p>
    <w:p>
      <w:pPr>
        <w:pStyle w:val="877"/>
        <w:ind w:firstLine="480"/>
        <w:spacing w:line="360" w:lineRule="auto"/>
        <w:rPr>
          <w:rFonts w:hint="eastAsia" w:ascii="宋体" w:hAnsi="宋体"/>
          <w:bCs/>
          <w:color w:val="000000"/>
          <w:sz w:val="24"/>
          <w:highlight w:val="none"/>
        </w:rPr>
      </w:pPr>
      <w:r>
        <w:rPr>
          <w:rFonts w:hint="eastAsia" w:ascii="宋体" w:hAnsi="宋体" w:cs="宋体"/>
          <w:color w:val="000000"/>
          <w:sz w:val="24"/>
          <w:highlight w:val="none"/>
        </w:rPr>
        <w:t xml:space="preserve">统一社会信用代码：913202827293299437</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877"/>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联系人： 张亚利   居丽萍       联系电话：0510-80627633   15190346483</w:t>
      </w:r>
      <w:r>
        <w:rPr>
          <w:rFonts w:hint="eastAsia" w:ascii="宋体" w:hAnsi="宋体"/>
          <w:bCs/>
          <w:color w:val="000000"/>
          <w:sz w:val="24"/>
          <w:highlight w:val="none"/>
        </w:rPr>
      </w:r>
      <w:r/>
    </w:p>
    <w:p>
      <w:pPr>
        <w:pStyle w:val="877"/>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传真电话：0510-80627600      邮箱：</w:t>
      </w:r>
      <w:r>
        <w:rPr>
          <w:rFonts w:hint="eastAsia" w:ascii="宋体" w:hAnsi="宋体"/>
          <w:bCs/>
          <w:color w:val="000000"/>
          <w:sz w:val="24"/>
          <w:highlight w:val="none"/>
        </w:rPr>
        <w:fldChar w:fldCharType="begin"/>
      </w:r>
      <w:r>
        <w:rPr>
          <w:rFonts w:hint="eastAsia" w:ascii="宋体" w:hAnsi="宋体"/>
          <w:bCs/>
          <w:color w:val="000000"/>
          <w:sz w:val="24"/>
          <w:highlight w:val="none"/>
        </w:rPr>
        <w:instrText xml:space="preserve"> HYPERLINK "mailto:36606249@qq.com" </w:instrText>
      </w:r>
      <w:r>
        <w:rPr>
          <w:rFonts w:hint="eastAsia" w:ascii="宋体" w:hAnsi="宋体"/>
          <w:bCs/>
          <w:color w:val="000000"/>
          <w:sz w:val="24"/>
          <w:highlight w:val="none"/>
        </w:rPr>
        <w:fldChar w:fldCharType="separate"/>
      </w:r>
      <w:r>
        <w:rPr>
          <w:rFonts w:hint="eastAsia" w:ascii="宋体" w:hAnsi="宋体"/>
          <w:bCs/>
          <w:color w:val="000000"/>
          <w:sz w:val="24"/>
          <w:highlight w:val="none"/>
        </w:rPr>
        <w:t xml:space="preserve">499022870@qq.com</w:t>
      </w:r>
      <w:r>
        <w:rPr>
          <w:rFonts w:hint="eastAsia" w:ascii="宋体" w:hAnsi="宋体"/>
          <w:bCs/>
          <w:color w:val="000000"/>
          <w:sz w:val="24"/>
          <w:highlight w:val="none"/>
        </w:rPr>
        <w:fldChar w:fldCharType="end"/>
      </w:r>
      <w:r>
        <w:rPr>
          <w:rFonts w:hint="eastAsia" w:ascii="宋体" w:hAnsi="宋体"/>
          <w:bCs/>
          <w:color w:val="000000"/>
          <w:sz w:val="24"/>
          <w:highlight w:val="none"/>
        </w:rPr>
      </w:r>
      <w:r/>
    </w:p>
    <w:p>
      <w:pPr>
        <w:pStyle w:val="877"/>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联系地址：</w:t>
      </w:r>
      <w:r>
        <w:rPr>
          <w:rFonts w:hint="eastAsia" w:ascii="宋体" w:hAnsi="宋体" w:cs="宋体"/>
          <w:color w:val="000000"/>
          <w:sz w:val="24"/>
          <w:szCs w:val="24"/>
          <w:highlight w:val="none"/>
        </w:rPr>
        <w:t xml:space="preserve">江阴市滨江路534号嘉年华广场十楼</w:t>
      </w:r>
      <w:r>
        <w:rPr>
          <w:rFonts w:hint="eastAsia" w:ascii="宋体" w:hAnsi="宋体"/>
          <w:bCs/>
          <w:color w:val="000000"/>
          <w:sz w:val="24"/>
          <w:highlight w:val="none"/>
        </w:rPr>
      </w:r>
      <w:r/>
    </w:p>
    <w:p>
      <w:pPr>
        <w:pStyle w:val="87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w:t>
      </w:r>
      <w:r>
        <w:rPr>
          <w:rFonts w:hint="eastAsia" w:ascii="宋体" w:hAnsi="宋体"/>
          <w:color w:val="000000"/>
          <w:sz w:val="24"/>
          <w:highlight w:val="none"/>
        </w:rPr>
        <w:t xml:space="preserve">2025年 </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月 </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日</w:t>
      </w:r>
      <w:r>
        <w:rPr>
          <w:rFonts w:hint="eastAsia" w:ascii="宋体" w:hAnsi="宋体" w:cs="宋体"/>
          <w:color w:val="000000"/>
          <w:sz w:val="24"/>
          <w:szCs w:val="24"/>
          <w:highlight w:val="none"/>
        </w:rPr>
      </w:r>
      <w:r/>
    </w:p>
    <w:p>
      <w:pPr>
        <w:pStyle w:val="877"/>
        <w:jc w:val="center"/>
        <w:spacing w:line="360" w:lineRule="auto"/>
        <w:rPr>
          <w:rFonts w:hint="eastAsia" w:ascii="黑体" w:hAnsi="黑体" w:eastAsia="黑体" w:cs="黑体"/>
          <w:bCs/>
          <w:color w:val="000000"/>
          <w:sz w:val="28"/>
          <w:szCs w:val="28"/>
          <w:highlight w:val="none"/>
        </w:rPr>
      </w:pPr>
      <w:r>
        <w:rPr>
          <w:rFonts w:hint="eastAsia" w:ascii="黑体" w:hAnsi="黑体" w:eastAsia="黑体" w:cs="黑体"/>
          <w:color w:val="000000"/>
          <w:sz w:val="30"/>
          <w:szCs w:val="30"/>
          <w:highlight w:val="none"/>
        </w:rPr>
        <w:br w:type="page" w:clear="all"/>
      </w:r>
      <w:r>
        <w:rPr>
          <w:rFonts w:hint="eastAsia" w:ascii="黑体" w:hAnsi="黑体" w:eastAsia="黑体" w:cs="黑体"/>
          <w:color w:val="000000"/>
          <w:sz w:val="30"/>
          <w:szCs w:val="30"/>
          <w:highlight w:val="none"/>
        </w:rPr>
        <w:t xml:space="preserve">第二章　</w:t>
      </w:r>
      <w:r>
        <w:rPr>
          <w:rFonts w:hint="eastAsia" w:ascii="黑体" w:hAnsi="黑体" w:eastAsia="黑体" w:cs="黑体"/>
          <w:bCs/>
          <w:color w:val="000000"/>
          <w:sz w:val="28"/>
          <w:szCs w:val="28"/>
          <w:highlight w:val="none"/>
        </w:rPr>
        <w:t xml:space="preserve"> 投标人须知</w:t>
      </w:r>
      <w:r>
        <w:rPr>
          <w:rFonts w:hint="eastAsia" w:ascii="黑体" w:hAnsi="黑体" w:eastAsia="黑体" w:cs="黑体"/>
          <w:bCs/>
          <w:color w:val="000000"/>
          <w:sz w:val="28"/>
          <w:szCs w:val="28"/>
          <w:highlight w:val="none"/>
        </w:rPr>
      </w:r>
      <w:r/>
    </w:p>
    <w:p>
      <w:pPr>
        <w:pStyle w:val="87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一、遵循原则</w:t>
      </w:r>
      <w:r>
        <w:rPr>
          <w:rFonts w:hint="eastAsia" w:ascii="宋体" w:hAnsi="宋体" w:cs="宋体"/>
          <w:b/>
          <w:color w:val="000000"/>
          <w:sz w:val="24"/>
          <w:szCs w:val="24"/>
          <w:highlight w:val="none"/>
        </w:rPr>
      </w:r>
      <w:r/>
    </w:p>
    <w:p>
      <w:pPr>
        <w:pStyle w:val="87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公开透明原则、公平竞争原则、公正原则和诚实信用原则。</w:t>
      </w:r>
      <w:r>
        <w:rPr>
          <w:rFonts w:hint="eastAsia" w:ascii="宋体" w:hAnsi="宋体" w:cs="宋体"/>
          <w:color w:val="000000"/>
          <w:sz w:val="24"/>
          <w:szCs w:val="24"/>
          <w:highlight w:val="none"/>
        </w:rPr>
      </w:r>
      <w:r/>
    </w:p>
    <w:p>
      <w:pPr>
        <w:pStyle w:val="87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二、招标文件</w:t>
      </w:r>
      <w:r>
        <w:rPr>
          <w:rFonts w:hint="eastAsia" w:ascii="宋体" w:hAnsi="宋体" w:cs="宋体"/>
          <w:b/>
          <w:color w:val="000000"/>
          <w:sz w:val="24"/>
          <w:szCs w:val="24"/>
          <w:highlight w:val="none"/>
        </w:rPr>
      </w:r>
      <w:r/>
    </w:p>
    <w:p>
      <w:pPr>
        <w:pStyle w:val="87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1、招标文件包括本文件目录所列全部内容，投标人应仔细阅读，并在投标文件中充分反映招标文件的所有要求。</w:t>
      </w:r>
      <w:r>
        <w:rPr>
          <w:rFonts w:ascii="宋体" w:hAnsi="宋体"/>
          <w:color w:val="000000"/>
          <w:sz w:val="24"/>
          <w:szCs w:val="24"/>
          <w:highlight w:val="none"/>
        </w:rPr>
      </w:r>
      <w:r/>
    </w:p>
    <w:p>
      <w:pPr>
        <w:pStyle w:val="87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2、招标文件中的“法定代表人”是指投标人的营业执照或相关部门的有效登记证明文件中的“法定代表人”或“负责人”。</w:t>
      </w:r>
      <w:r>
        <w:rPr>
          <w:rFonts w:ascii="宋体" w:hAnsi="宋体"/>
          <w:color w:val="000000"/>
          <w:sz w:val="24"/>
          <w:szCs w:val="24"/>
          <w:highlight w:val="none"/>
        </w:rPr>
      </w:r>
      <w:r/>
    </w:p>
    <w:p>
      <w:pPr>
        <w:pStyle w:val="87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3、投标人应在</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下载招标文件及有关资料，按招标文件要求提交全部资料并对招标文件各项内容做出实质性响应，否则投标无效。</w:t>
      </w:r>
      <w:r>
        <w:rPr>
          <w:rFonts w:ascii="宋体" w:hAnsi="宋体"/>
          <w:color w:val="000000"/>
          <w:sz w:val="24"/>
          <w:szCs w:val="24"/>
          <w:highlight w:val="none"/>
        </w:rPr>
      </w:r>
      <w:r/>
    </w:p>
    <w:p>
      <w:pPr>
        <w:pStyle w:val="87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4、投标人一旦参加本项目，即被认为接受了本招标文件中的所有条件和规定。</w:t>
      </w:r>
      <w:r>
        <w:rPr>
          <w:rFonts w:ascii="宋体" w:hAnsi="宋体"/>
          <w:color w:val="000000"/>
          <w:sz w:val="24"/>
          <w:szCs w:val="24"/>
          <w:highlight w:val="none"/>
        </w:rPr>
      </w:r>
      <w:r/>
    </w:p>
    <w:p>
      <w:pPr>
        <w:pStyle w:val="87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5、招标文件仅作为本次采购投标使用。</w:t>
      </w:r>
      <w:r>
        <w:rPr>
          <w:rFonts w:ascii="宋体" w:hAnsi="宋体"/>
          <w:color w:val="000000"/>
          <w:sz w:val="24"/>
          <w:szCs w:val="24"/>
          <w:highlight w:val="none"/>
        </w:rPr>
      </w:r>
      <w:r/>
    </w:p>
    <w:p>
      <w:pPr>
        <w:pStyle w:val="87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三、招标文件的解释</w:t>
      </w:r>
      <w:r>
        <w:rPr>
          <w:rFonts w:hint="eastAsia" w:ascii="宋体" w:hAnsi="宋体" w:cs="宋体"/>
          <w:b/>
          <w:color w:val="000000"/>
          <w:sz w:val="24"/>
          <w:szCs w:val="24"/>
          <w:highlight w:val="none"/>
        </w:rPr>
      </w:r>
      <w:r/>
    </w:p>
    <w:p>
      <w:pPr>
        <w:pStyle w:val="87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1、投标单位如有需要对招标文件要求澄清的问题，请以书面形式提出，均应在开标前十五日以书面形式提出（加盖公章），送至采购代理机构（</w:t>
      </w:r>
      <w:r>
        <w:rPr>
          <w:rFonts w:hint="eastAsia" w:ascii="宋体" w:hAnsi="宋体" w:cs="宋体"/>
          <w:bCs/>
          <w:color w:val="000000"/>
          <w:sz w:val="24"/>
          <w:szCs w:val="24"/>
          <w:highlight w:val="none"/>
        </w:rPr>
        <w:t xml:space="preserve">江阴市滨江中路534号嘉年华广场十楼1002代理部</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77"/>
        <w:ind w:firstLine="56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2、本文件的最终解释权归采购人。</w:t>
      </w:r>
      <w:r>
        <w:rPr>
          <w:rFonts w:hint="eastAsia" w:ascii="宋体" w:hAnsi="宋体" w:cs="宋体"/>
          <w:color w:val="000000"/>
          <w:sz w:val="24"/>
          <w:szCs w:val="24"/>
          <w:highlight w:val="none"/>
        </w:rPr>
      </w:r>
      <w:r/>
    </w:p>
    <w:p>
      <w:pPr>
        <w:pStyle w:val="87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四、招标文件的补充或修正：</w:t>
      </w:r>
      <w:r>
        <w:rPr>
          <w:rFonts w:hint="eastAsia" w:ascii="宋体" w:hAnsi="宋体" w:cs="宋体"/>
          <w:b/>
          <w:color w:val="000000"/>
          <w:sz w:val="24"/>
          <w:szCs w:val="24"/>
          <w:highlight w:val="none"/>
        </w:rPr>
      </w:r>
      <w:r/>
    </w:p>
    <w:p>
      <w:pPr>
        <w:pStyle w:val="87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1、代理机构可以对已发出的招标文件进行必要的澄清或者修改。</w:t>
      </w:r>
      <w:r>
        <w:rPr>
          <w:rFonts w:ascii="宋体" w:hAnsi="宋体"/>
          <w:color w:val="000000"/>
          <w:sz w:val="24"/>
          <w:szCs w:val="24"/>
          <w:highlight w:val="none"/>
        </w:rPr>
      </w:r>
      <w:r/>
    </w:p>
    <w:p>
      <w:pPr>
        <w:pStyle w:val="87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rPr>
          <w:rFonts w:ascii="宋体" w:hAnsi="宋体"/>
          <w:color w:val="000000"/>
          <w:sz w:val="24"/>
          <w:szCs w:val="24"/>
          <w:highlight w:val="none"/>
        </w:rPr>
      </w:r>
      <w:r/>
    </w:p>
    <w:p>
      <w:pPr>
        <w:pStyle w:val="87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3、澄清或者修改的内容可能影响投标文件编制的，代理机构将在投标截止时间至少15日前发布澄清公告；不足15日的顺延提交投标文件的截止时间和开标时间。</w:t>
      </w:r>
      <w:r>
        <w:rPr>
          <w:rFonts w:ascii="宋体" w:hAnsi="宋体"/>
          <w:color w:val="000000"/>
          <w:sz w:val="24"/>
          <w:szCs w:val="24"/>
          <w:highlight w:val="none"/>
        </w:rPr>
      </w:r>
      <w:r/>
    </w:p>
    <w:p>
      <w:pPr>
        <w:pStyle w:val="877"/>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五、投标文件的组成</w:t>
      </w:r>
      <w:r>
        <w:rPr>
          <w:rFonts w:hint="eastAsia" w:ascii="宋体" w:hAnsi="宋体" w:cs="宋体"/>
          <w:color w:val="000000"/>
          <w:sz w:val="24"/>
          <w:szCs w:val="24"/>
          <w:highlight w:val="none"/>
        </w:rPr>
      </w:r>
      <w:r/>
    </w:p>
    <w:p>
      <w:pPr>
        <w:pStyle w:val="877"/>
        <w:ind w:left="420" w:firstLine="219"/>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投标文件由下列部分组成：</w:t>
      </w:r>
      <w:r>
        <w:rPr>
          <w:rFonts w:hint="eastAsia" w:ascii="宋体" w:hAnsi="宋体" w:cs="宋体"/>
          <w:b/>
          <w:bCs/>
          <w:color w:val="000000"/>
          <w:sz w:val="24"/>
          <w:szCs w:val="24"/>
          <w:highlight w:val="none"/>
        </w:rPr>
      </w:r>
      <w:r/>
    </w:p>
    <w:p>
      <w:pPr>
        <w:pStyle w:val="877"/>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（1）*投标函；</w:t>
      </w:r>
      <w:r>
        <w:rPr>
          <w:rFonts w:hint="eastAsia" w:ascii="宋体" w:hAnsi="宋体" w:cs="宋体"/>
          <w:color w:val="000000"/>
          <w:sz w:val="24"/>
          <w:szCs w:val="24"/>
          <w:highlight w:val="none"/>
        </w:rPr>
      </w:r>
      <w:r/>
    </w:p>
    <w:p>
      <w:pPr>
        <w:pStyle w:val="877"/>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（2）*开标一览表；</w:t>
      </w:r>
      <w:r>
        <w:rPr>
          <w:rFonts w:hint="eastAsia" w:ascii="宋体" w:hAnsi="宋体" w:cs="宋体"/>
          <w:color w:val="000000"/>
          <w:sz w:val="24"/>
          <w:szCs w:val="24"/>
          <w:highlight w:val="none"/>
        </w:rPr>
      </w:r>
      <w:r/>
    </w:p>
    <w:p>
      <w:pPr>
        <w:pStyle w:val="877"/>
        <w:ind w:firstLine="638"/>
        <w:spacing w:line="360" w:lineRule="auto"/>
        <w:rPr>
          <w:rFonts w:hint="eastAsia" w:ascii="宋体" w:hAnsi="宋体"/>
          <w:color w:val="000000"/>
          <w:sz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olor w:val="000000"/>
          <w:sz w:val="24"/>
          <w:highlight w:val="none"/>
        </w:rPr>
        <w:t xml:space="preserve">项目服务方案；</w:t>
      </w:r>
      <w:r>
        <w:rPr>
          <w:rFonts w:hint="eastAsia" w:ascii="宋体" w:hAnsi="宋体"/>
          <w:color w:val="000000"/>
          <w:sz w:val="24"/>
          <w:highlight w:val="none"/>
        </w:rPr>
      </w:r>
      <w:r/>
    </w:p>
    <w:p>
      <w:pPr>
        <w:pStyle w:val="877"/>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r>
        <w:rPr>
          <w:rFonts w:hint="eastAsia" w:ascii="宋体" w:hAnsi="宋体"/>
          <w:color w:val="000000"/>
          <w:sz w:val="24"/>
          <w:highlight w:val="none"/>
          <w:lang w:val="en-US" w:eastAsia="zh-CN"/>
        </w:rPr>
        <w:t xml:space="preserve">投标</w:t>
      </w:r>
      <w:r>
        <w:rPr>
          <w:rFonts w:hint="eastAsia" w:ascii="宋体" w:hAnsi="宋体"/>
          <w:bCs/>
          <w:color w:val="000000"/>
          <w:sz w:val="24"/>
          <w:highlight w:val="none"/>
        </w:rPr>
        <w:t xml:space="preserve">偏离表；</w:t>
      </w:r>
      <w:r>
        <w:rPr>
          <w:rFonts w:hint="eastAsia" w:ascii="宋体" w:hAnsi="宋体" w:cs="宋体"/>
          <w:color w:val="000000"/>
          <w:sz w:val="24"/>
          <w:szCs w:val="24"/>
          <w:highlight w:val="none"/>
        </w:rPr>
      </w:r>
      <w:r/>
    </w:p>
    <w:p>
      <w:pPr>
        <w:pStyle w:val="877"/>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）*投标人综合实力；</w:t>
      </w:r>
      <w:r>
        <w:rPr>
          <w:rFonts w:hint="eastAsia" w:ascii="宋体" w:hAnsi="宋体" w:cs="宋体"/>
          <w:color w:val="000000"/>
          <w:sz w:val="24"/>
          <w:szCs w:val="24"/>
          <w:highlight w:val="none"/>
        </w:rPr>
      </w:r>
      <w:r/>
    </w:p>
    <w:p>
      <w:pPr>
        <w:pStyle w:val="877"/>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）*资格证明文件：</w:t>
      </w:r>
      <w:r>
        <w:rPr>
          <w:rFonts w:hint="eastAsia" w:ascii="宋体" w:hAnsi="宋体" w:cs="宋体"/>
          <w:color w:val="000000"/>
          <w:sz w:val="24"/>
          <w:szCs w:val="24"/>
          <w:highlight w:val="none"/>
        </w:rPr>
      </w:r>
      <w:r/>
    </w:p>
    <w:p>
      <w:pPr>
        <w:pStyle w:val="877"/>
        <w:ind w:firstLine="482"/>
        <w:spacing w:line="360" w:lineRule="auto"/>
        <w:rPr>
          <w:rFonts w:hint="eastAsia" w:ascii="宋体" w:hAnsi="宋体" w:cs="宋体"/>
          <w:b/>
          <w:bCs/>
          <w:color w:val="000000"/>
          <w:sz w:val="24"/>
          <w:szCs w:val="24"/>
          <w:highlight w:val="none"/>
        </w:rPr>
      </w:pPr>
      <w:r/>
      <w:bookmarkStart w:id="4" w:name="OLE_LINK9"/>
      <w:r>
        <w:rPr>
          <w:rFonts w:hint="eastAsia" w:ascii="宋体" w:hAnsi="宋体" w:cs="宋体"/>
          <w:b/>
          <w:bCs/>
          <w:color w:val="000000"/>
          <w:sz w:val="24"/>
          <w:szCs w:val="24"/>
          <w:highlight w:val="none"/>
        </w:rPr>
        <w:t xml:space="preserve">文件1：企业法人营业执照副本或其他有效登记证书（</w:t>
      </w:r>
      <w:r>
        <w:rPr>
          <w:rFonts w:hint="eastAsia" w:ascii="宋体" w:hAnsi="宋体"/>
          <w:b/>
          <w:bCs/>
          <w:color w:val="000000"/>
          <w:sz w:val="24"/>
          <w:highlight w:val="none"/>
        </w:rPr>
        <w:t xml:space="preserve">扫描件</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877"/>
        <w:ind w:firstLine="482"/>
        <w:spacing w:line="4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文件2：供应商（1）长吻鮠苗种对应的《水产苗种生产许可证》，设区市级以上水产原（良）种场（繁育场）资质或审查合格证明；（2）胭脂鱼苗种对应的《水生野生动物人工繁育许可证》和《水生野生动物经营利用许可证》，并在农业农村部公布的珍贵、濒危水生动物增殖放流苗种供应单位名录</w:t>
      </w:r>
      <w:r>
        <w:rPr>
          <w:rFonts w:hint="eastAsia" w:ascii="宋体" w:hAnsi="宋体" w:cs="宋体"/>
          <w:b/>
          <w:bCs/>
          <w:color w:val="000000"/>
          <w:sz w:val="24"/>
          <w:szCs w:val="24"/>
          <w:highlight w:val="none"/>
          <w:lang w:val="en-US" w:eastAsia="zh-CN"/>
        </w:rPr>
        <w:t xml:space="preserve">证明</w:t>
      </w:r>
      <w:r>
        <w:rPr>
          <w:rFonts w:hint="eastAsia" w:ascii="宋体" w:hAnsi="宋体" w:cs="宋体"/>
          <w:b/>
          <w:bCs/>
          <w:color w:val="000000"/>
          <w:sz w:val="24"/>
          <w:szCs w:val="24"/>
          <w:highlight w:val="none"/>
        </w:rPr>
        <w:t xml:space="preserve">。（</w:t>
      </w:r>
      <w:r>
        <w:rPr>
          <w:rFonts w:hint="eastAsia" w:ascii="宋体" w:hAnsi="宋体"/>
          <w:b/>
          <w:bCs/>
          <w:color w:val="000000"/>
          <w:sz w:val="24"/>
          <w:highlight w:val="none"/>
        </w:rPr>
        <w:t xml:space="preserve">扫描件</w:t>
      </w:r>
      <w:r>
        <w:rPr>
          <w:rFonts w:hint="eastAsia" w:ascii="宋体" w:hAnsi="宋体" w:cs="宋体"/>
          <w:b/>
          <w:bCs/>
          <w:color w:val="000000"/>
          <w:sz w:val="24"/>
          <w:szCs w:val="24"/>
          <w:highlight w:val="none"/>
        </w:rPr>
        <w:t xml:space="preserve">）</w:t>
      </w:r>
      <w:r>
        <w:rPr>
          <w:rFonts w:ascii="宋体" w:hAnsi="宋体" w:cs="宋体"/>
          <w:b/>
          <w:bCs/>
          <w:color w:val="000000"/>
          <w:sz w:val="24"/>
          <w:szCs w:val="24"/>
          <w:highlight w:val="none"/>
        </w:rPr>
      </w:r>
      <w:r/>
    </w:p>
    <w:p>
      <w:pPr>
        <w:pStyle w:val="877"/>
        <w:ind w:firstLine="482"/>
        <w:spacing w:line="400" w:lineRule="exact"/>
        <w:rPr>
          <w:rFonts w:ascii="宋体" w:hAnsi="宋体"/>
          <w:bCs/>
          <w:color w:val="000000"/>
          <w:sz w:val="24"/>
          <w:highlight w:val="none"/>
        </w:rPr>
      </w:pPr>
      <w:r>
        <w:rPr>
          <w:rFonts w:hint="eastAsia" w:ascii="宋体" w:hAnsi="宋体" w:cs="宋体"/>
          <w:b/>
          <w:bCs/>
          <w:color w:val="000000"/>
          <w:sz w:val="24"/>
          <w:szCs w:val="24"/>
          <w:highlight w:val="none"/>
        </w:rPr>
        <w:t xml:space="preserve">文件3：</w:t>
      </w:r>
      <w:r>
        <w:rPr>
          <w:rFonts w:hint="eastAsia" w:ascii="宋体" w:hAnsi="宋体"/>
          <w:bCs/>
          <w:color w:val="000000"/>
          <w:sz w:val="24"/>
          <w:highlight w:val="none"/>
        </w:rPr>
        <w:t xml:space="preserve">法定代表人授权委托书（法定代表人签署投标文件且亲自参与的必须提供《法定代表人亲自投标声明》）</w:t>
      </w:r>
      <w:r>
        <w:rPr>
          <w:rFonts w:hint="eastAsia" w:ascii="宋体" w:hAnsi="宋体" w:cs="宋体"/>
          <w:color w:val="000000"/>
          <w:sz w:val="24"/>
          <w:highlight w:val="none"/>
        </w:rPr>
        <w:t xml:space="preserve">【授权委托人必须提供本单位近3个月中任意1个月份&lt;可不含投标当月&gt;）为其缴纳社保的证明扫描件】。</w:t>
      </w:r>
      <w:r>
        <w:rPr>
          <w:rFonts w:ascii="宋体" w:hAnsi="宋体"/>
          <w:bCs/>
          <w:color w:val="000000"/>
          <w:sz w:val="24"/>
          <w:highlight w:val="none"/>
        </w:rPr>
      </w:r>
      <w:r/>
    </w:p>
    <w:p>
      <w:pPr>
        <w:pStyle w:val="877"/>
        <w:ind w:firstLine="482"/>
        <w:spacing w:line="400" w:lineRule="exact"/>
        <w:rPr>
          <w:rFonts w:hint="eastAsia" w:ascii="宋体" w:hAnsi="宋体"/>
          <w:b/>
          <w:bCs/>
          <w:color w:val="000000"/>
          <w:sz w:val="24"/>
          <w:szCs w:val="28"/>
          <w:highlight w:val="none"/>
        </w:rPr>
      </w:pPr>
      <w:r/>
      <w:bookmarkStart w:id="5" w:name="OLE_LINK2"/>
      <w:r>
        <w:rPr>
          <w:rFonts w:hint="eastAsia" w:ascii="宋体" w:hAnsi="宋体" w:cs="宋体"/>
          <w:b/>
          <w:bCs/>
          <w:color w:val="000000"/>
          <w:sz w:val="24"/>
          <w:szCs w:val="24"/>
          <w:highlight w:val="none"/>
        </w:rPr>
        <w:t xml:space="preserve">文件4：</w:t>
      </w:r>
      <w:r>
        <w:rPr>
          <w:rFonts w:hint="eastAsia" w:ascii="宋体" w:hAnsi="宋体"/>
          <w:b/>
          <w:bCs/>
          <w:color w:val="000000"/>
          <w:sz w:val="24"/>
          <w:szCs w:val="28"/>
          <w:highlight w:val="none"/>
        </w:rPr>
        <w:t xml:space="preserve">提供格式条款《关于资格的声明函》</w:t>
      </w:r>
      <w:r>
        <w:rPr>
          <w:rFonts w:hint="eastAsia" w:ascii="宋体" w:hAnsi="宋体"/>
          <w:b/>
          <w:bCs/>
          <w:color w:val="000000"/>
          <w:sz w:val="24"/>
          <w:szCs w:val="28"/>
          <w:highlight w:val="none"/>
        </w:rPr>
      </w:r>
      <w:r/>
    </w:p>
    <w:p>
      <w:pPr>
        <w:pStyle w:val="877"/>
        <w:ind w:firstLine="241"/>
        <w:spacing w:line="400" w:lineRule="exact"/>
        <w:rPr>
          <w:rFonts w:hint="eastAsia" w:ascii="宋体" w:hAnsi="宋体"/>
          <w:b/>
          <w:bCs/>
          <w:color w:val="000000"/>
          <w:sz w:val="24"/>
          <w:szCs w:val="28"/>
          <w:highlight w:val="none"/>
        </w:rPr>
      </w:pPr>
      <w:r/>
      <w:bookmarkEnd w:id="5"/>
      <w:r>
        <w:rPr>
          <w:rFonts w:hint="eastAsia" w:ascii="宋体" w:hAnsi="宋体" w:cs="宋体"/>
          <w:b/>
          <w:bCs/>
          <w:color w:val="000000"/>
          <w:sz w:val="24"/>
          <w:szCs w:val="24"/>
          <w:highlight w:val="none"/>
        </w:rPr>
        <w:t xml:space="preserve">  文件5：</w:t>
      </w:r>
      <w:r>
        <w:rPr>
          <w:rFonts w:hint="eastAsia" w:ascii="宋体" w:hAnsi="宋体"/>
          <w:b/>
          <w:bCs/>
          <w:color w:val="000000"/>
          <w:sz w:val="24"/>
          <w:highlight w:val="none"/>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b/>
          <w:bCs/>
          <w:color w:val="000000"/>
          <w:sz w:val="24"/>
          <w:szCs w:val="28"/>
          <w:highlight w:val="none"/>
        </w:rPr>
      </w:r>
      <w:r/>
    </w:p>
    <w:p>
      <w:pPr>
        <w:pStyle w:val="877"/>
        <w:ind w:firstLine="480"/>
        <w:spacing w:line="360" w:lineRule="auto"/>
        <w:rPr>
          <w:rFonts w:ascii="宋体" w:hAnsi="宋体"/>
          <w:bCs/>
          <w:color w:val="000000"/>
          <w:sz w:val="24"/>
          <w:highlight w:val="none"/>
        </w:rPr>
      </w:pPr>
      <w:r/>
      <w:bookmarkEnd w:id="4"/>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7</w:t>
      </w:r>
      <w:r>
        <w:rPr>
          <w:rFonts w:hint="eastAsia" w:ascii="宋体" w:hAnsi="宋体"/>
          <w:color w:val="000000"/>
          <w:sz w:val="24"/>
          <w:szCs w:val="28"/>
          <w:highlight w:val="none"/>
        </w:rPr>
        <w:t xml:space="preserve">）</w:t>
      </w:r>
      <w:r>
        <w:rPr>
          <w:rFonts w:hint="eastAsia" w:ascii="宋体" w:hAnsi="宋体"/>
          <w:bCs/>
          <w:color w:val="000000"/>
          <w:sz w:val="24"/>
          <w:szCs w:val="28"/>
          <w:highlight w:val="none"/>
        </w:rPr>
        <w:t xml:space="preserve">评分标准中对应的其它所需证明材料</w:t>
      </w:r>
      <w:r>
        <w:rPr>
          <w:rFonts w:ascii="宋体" w:hAnsi="宋体"/>
          <w:bCs/>
          <w:color w:val="000000"/>
          <w:sz w:val="24"/>
          <w:highlight w:val="none"/>
        </w:rPr>
      </w:r>
      <w:r/>
    </w:p>
    <w:p>
      <w:pPr>
        <w:pStyle w:val="877"/>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8</w:t>
      </w:r>
      <w:r>
        <w:rPr>
          <w:rFonts w:hint="eastAsia" w:ascii="宋体" w:hAnsi="宋体"/>
          <w:color w:val="000000"/>
          <w:sz w:val="24"/>
          <w:szCs w:val="28"/>
          <w:highlight w:val="none"/>
        </w:rPr>
        <w:t xml:space="preserve">）投标人</w:t>
      </w:r>
      <w:r>
        <w:rPr>
          <w:rFonts w:ascii="宋体" w:hAnsi="宋体"/>
          <w:color w:val="000000"/>
          <w:sz w:val="24"/>
          <w:szCs w:val="28"/>
          <w:highlight w:val="none"/>
        </w:rPr>
        <w:t xml:space="preserve">认为需要提供的其他证明文件</w:t>
      </w:r>
      <w:r>
        <w:rPr>
          <w:rFonts w:ascii="宋体" w:hAnsi="宋体"/>
          <w:color w:val="000000"/>
          <w:sz w:val="24"/>
          <w:szCs w:val="28"/>
          <w:highlight w:val="none"/>
        </w:rPr>
      </w:r>
      <w:r/>
    </w:p>
    <w:p>
      <w:pPr>
        <w:pStyle w:val="87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w:t>
      </w:r>
      <w:r>
        <w:rPr>
          <w:rFonts w:hint="eastAsia" w:ascii="宋体" w:hAnsi="宋体" w:cs="宋体"/>
          <w:b/>
          <w:bCs/>
          <w:color w:val="000000"/>
          <w:sz w:val="24"/>
          <w:szCs w:val="24"/>
          <w:highlight w:val="none"/>
        </w:rPr>
      </w:r>
      <w:r/>
    </w:p>
    <w:p>
      <w:pPr>
        <w:pStyle w:val="877"/>
        <w:ind w:firstLine="470"/>
        <w:spacing w:line="400" w:lineRule="exact"/>
        <w:rPr>
          <w:rFonts w:ascii="宋体" w:hAnsi="宋体"/>
          <w:b/>
          <w:color w:val="000000"/>
          <w:sz w:val="24"/>
          <w:highlight w:val="none"/>
        </w:rPr>
      </w:pPr>
      <w:r>
        <w:rPr>
          <w:rFonts w:hint="eastAsia" w:ascii="宋体" w:hAnsi="宋体"/>
          <w:color w:val="000000"/>
          <w:sz w:val="24"/>
          <w:highlight w:val="none"/>
        </w:rPr>
        <w:t xml:space="preserve">①其中加“*”项目若有缺失或无效，将作为无效投标文件。</w:t>
      </w:r>
      <w:r>
        <w:rPr>
          <w:rFonts w:ascii="宋体" w:hAnsi="宋体"/>
          <w:b/>
          <w:color w:val="000000"/>
          <w:sz w:val="24"/>
          <w:highlight w:val="none"/>
        </w:rPr>
      </w:r>
      <w:r/>
    </w:p>
    <w:p>
      <w:pPr>
        <w:pStyle w:val="877"/>
        <w:ind w:firstLine="470"/>
        <w:spacing w:line="400" w:lineRule="exact"/>
        <w:rPr>
          <w:rFonts w:ascii="Tahoma" w:hAnsi="Tahoma" w:cs="Tahoma"/>
          <w:color w:val="000000"/>
          <w:sz w:val="24"/>
          <w:highlight w:val="none"/>
        </w:rPr>
      </w:pPr>
      <w:r>
        <w:rPr>
          <w:rFonts w:hint="eastAsia" w:ascii="宋体" w:hAnsi="宋体"/>
          <w:color w:val="000000"/>
          <w:sz w:val="24"/>
          <w:highlight w:val="none"/>
        </w:rPr>
        <w:t xml:space="preserve">②</w:t>
      </w:r>
      <w:r>
        <w:rPr>
          <w:rFonts w:hint="eastAsia" w:ascii="Tahoma" w:hAnsi="Tahoma" w:cs="Tahoma"/>
          <w:color w:val="000000"/>
          <w:sz w:val="24"/>
          <w:highlight w:val="none"/>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ascii="Tahoma" w:hAnsi="Tahoma" w:cs="Tahoma"/>
          <w:color w:val="000000"/>
          <w:sz w:val="24"/>
          <w:highlight w:val="none"/>
        </w:rPr>
      </w:r>
      <w:r/>
    </w:p>
    <w:p>
      <w:pPr>
        <w:pStyle w:val="877"/>
        <w:ind w:firstLine="470"/>
        <w:spacing w:line="400" w:lineRule="exact"/>
        <w:rPr>
          <w:rFonts w:ascii="Tahoma" w:hAnsi="Tahoma" w:cs="Tahoma"/>
          <w:color w:val="000000"/>
          <w:sz w:val="24"/>
          <w:highlight w:val="none"/>
        </w:rPr>
      </w:pPr>
      <w:r>
        <w:rPr>
          <w:rFonts w:hint="eastAsia" w:ascii="Tahoma" w:hAnsi="Tahoma" w:cs="Tahoma"/>
          <w:color w:val="000000"/>
          <w:sz w:val="24"/>
          <w:highlight w:val="none"/>
        </w:rPr>
        <w:t xml:space="preserve">③</w:t>
      </w:r>
      <w:r>
        <w:rPr>
          <w:rFonts w:hint="eastAsia" w:ascii="Tahoma" w:hAnsi="Tahoma" w:cs="Tahoma"/>
          <w:b/>
          <w:bCs/>
          <w:color w:val="000000"/>
          <w:sz w:val="24"/>
          <w:highlight w:val="none"/>
        </w:rPr>
        <w:t xml:space="preserve">授权委托人提供以人事代理、控股子公司等代收代缴形式缴纳社保的证明，属于无效证明文件。</w:t>
      </w:r>
      <w:r>
        <w:rPr>
          <w:rFonts w:hint="eastAsia" w:ascii="Tahoma" w:hAnsi="Tahoma" w:cs="Tahoma"/>
          <w:color w:val="000000"/>
          <w:sz w:val="24"/>
          <w:highlight w:val="none"/>
        </w:rPr>
        <w:t xml:space="preserve">新成立的单位若不能提供授权委托人的社保缴纳证明，可提供自成立以来的相关证明。新成立的单位是指营业执照颁发日期在本项目开标之日前六个月内。</w:t>
      </w:r>
      <w:r>
        <w:rPr>
          <w:rFonts w:ascii="Tahoma" w:hAnsi="Tahoma" w:cs="Tahoma"/>
          <w:color w:val="000000"/>
          <w:sz w:val="24"/>
          <w:highlight w:val="none"/>
        </w:rPr>
      </w:r>
      <w:r/>
    </w:p>
    <w:p>
      <w:pPr>
        <w:pStyle w:val="877"/>
        <w:ind w:firstLine="470"/>
        <w:spacing w:line="400" w:lineRule="exact"/>
        <w:rPr>
          <w:rFonts w:ascii="Tahoma" w:hAnsi="Tahoma" w:cs="Tahoma"/>
          <w:color w:val="000000"/>
          <w:sz w:val="24"/>
          <w:highlight w:val="none"/>
        </w:rPr>
      </w:pPr>
      <w:r>
        <w:rPr>
          <w:rFonts w:hint="eastAsia" w:ascii="Tahoma" w:hAnsi="Tahoma" w:cs="Tahoma"/>
          <w:color w:val="000000"/>
          <w:sz w:val="24"/>
          <w:highlight w:val="none"/>
        </w:rPr>
        <w:t xml:space="preserve">④投标文件构成资料为非中文时应提供中文译版。</w:t>
      </w:r>
      <w:r>
        <w:rPr>
          <w:rFonts w:ascii="Tahoma" w:hAnsi="Tahoma" w:cs="Tahoma"/>
          <w:color w:val="000000"/>
          <w:sz w:val="24"/>
          <w:highlight w:val="none"/>
        </w:rPr>
      </w:r>
      <w:r/>
    </w:p>
    <w:p>
      <w:pPr>
        <w:pStyle w:val="877"/>
        <w:ind w:firstLine="470"/>
        <w:spacing w:line="400" w:lineRule="exact"/>
        <w:rPr>
          <w:rFonts w:hint="eastAsia" w:ascii="Tahoma" w:hAnsi="Tahoma" w:cs="Tahoma"/>
          <w:color w:val="000000"/>
          <w:sz w:val="24"/>
          <w:highlight w:val="none"/>
        </w:rPr>
      </w:pPr>
      <w:r>
        <w:rPr>
          <w:rFonts w:hint="eastAsia" w:ascii="Tahoma" w:hAnsi="Tahoma" w:cs="Tahoma"/>
          <w:color w:val="000000"/>
          <w:sz w:val="24"/>
          <w:highlight w:val="none"/>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rPr>
          <w:rFonts w:hint="eastAsia" w:ascii="Tahoma" w:hAnsi="Tahoma" w:cs="Tahoma"/>
          <w:color w:val="000000"/>
          <w:sz w:val="24"/>
          <w:highlight w:val="none"/>
        </w:rPr>
      </w:r>
      <w:r/>
    </w:p>
    <w:p>
      <w:pPr>
        <w:pStyle w:val="877"/>
        <w:ind w:firstLine="470"/>
        <w:spacing w:line="400" w:lineRule="exact"/>
        <w:rPr>
          <w:rFonts w:hint="eastAsia" w:ascii="Tahoma" w:hAnsi="Tahoma" w:cs="Tahoma"/>
          <w:color w:val="000000"/>
          <w:sz w:val="24"/>
          <w:highlight w:val="none"/>
        </w:rPr>
      </w:pPr>
      <w:r>
        <w:rPr>
          <w:rFonts w:hint="eastAsia" w:ascii="宋体" w:hAnsi="宋体"/>
          <w:color w:val="000000"/>
          <w:sz w:val="24"/>
          <w:highlight w:val="none"/>
        </w:rPr>
        <w:t xml:space="preserve">⑥联合体投标的，由联合体牵头单位编制、提交投标文件。</w:t>
      </w:r>
      <w:r>
        <w:rPr>
          <w:rFonts w:hint="eastAsia" w:ascii="Tahoma" w:hAnsi="Tahoma" w:cs="Tahoma"/>
          <w:color w:val="000000"/>
          <w:sz w:val="24"/>
          <w:highlight w:val="none"/>
        </w:rPr>
      </w:r>
      <w:r/>
    </w:p>
    <w:p>
      <w:pPr>
        <w:pStyle w:val="877"/>
        <w:ind w:firstLine="470"/>
        <w:spacing w:line="400" w:lineRule="exact"/>
        <w:rPr>
          <w:rFonts w:ascii="Tahoma" w:hAnsi="Tahoma" w:cs="Tahoma"/>
          <w:color w:val="000000"/>
          <w:sz w:val="24"/>
          <w:highlight w:val="none"/>
        </w:rPr>
      </w:pPr>
      <w:r>
        <w:rPr>
          <w:rFonts w:hint="eastAsia" w:ascii="宋体" w:hAnsi="宋体"/>
          <w:color w:val="000000"/>
          <w:sz w:val="24"/>
          <w:highlight w:val="none"/>
        </w:rPr>
        <w:t xml:space="preserve">⑦本项目不接受纸质投标文件</w:t>
      </w:r>
      <w:r>
        <w:rPr>
          <w:rFonts w:hint="eastAsia" w:ascii="Tahoma" w:hAnsi="Tahoma" w:cs="Tahoma"/>
          <w:color w:val="000000"/>
          <w:sz w:val="24"/>
          <w:highlight w:val="none"/>
        </w:rPr>
        <w:t xml:space="preserve">。</w:t>
      </w:r>
      <w:r>
        <w:rPr>
          <w:rFonts w:ascii="Tahoma" w:hAnsi="Tahoma" w:cs="Tahoma"/>
          <w:color w:val="000000"/>
          <w:sz w:val="24"/>
          <w:highlight w:val="none"/>
        </w:rPr>
      </w:r>
      <w:r/>
    </w:p>
    <w:p>
      <w:pPr>
        <w:pStyle w:val="87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b/>
          <w:color w:val="000000"/>
          <w:sz w:val="24"/>
          <w:szCs w:val="24"/>
          <w:highlight w:val="none"/>
        </w:rPr>
        <w:t xml:space="preserve">六、投标文件的制作、提交与解密：</w:t>
      </w:r>
      <w:r>
        <w:rPr>
          <w:rFonts w:hint="eastAsia" w:ascii="宋体" w:hAnsi="宋体" w:cs="宋体"/>
          <w:color w:val="000000"/>
          <w:sz w:val="24"/>
          <w:szCs w:val="24"/>
          <w:highlight w:val="none"/>
        </w:rPr>
      </w:r>
      <w:r/>
    </w:p>
    <w:p>
      <w:pPr>
        <w:pStyle w:val="877"/>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cs="宋体"/>
          <w:color w:val="000000"/>
          <w:sz w:val="24"/>
          <w:szCs w:val="24"/>
          <w:highlight w:val="none"/>
        </w:rPr>
      </w:r>
      <w:r/>
    </w:p>
    <w:p>
      <w:pPr>
        <w:pStyle w:val="877"/>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2、本项目采用远程不见面交易模式。通过不见面交易系统及相应的配套硬件设备（摄像头、话筒、麦克风等）完成远程解密、开标现场异议及回复、开标唱标、等交互环节。相关要求和说明如下：</w:t>
      </w:r>
      <w:r>
        <w:rPr>
          <w:rFonts w:hint="eastAsia" w:ascii="宋体" w:hAnsi="宋体" w:cs="宋体"/>
          <w:color w:val="000000"/>
          <w:sz w:val="24"/>
          <w:szCs w:val="24"/>
          <w:highlight w:val="none"/>
        </w:rPr>
      </w:r>
      <w:r/>
    </w:p>
    <w:p>
      <w:pPr>
        <w:pStyle w:val="877"/>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①远程开标项目的时间均以国家授时中心发布的时间为准；</w:t>
      </w:r>
      <w:r>
        <w:rPr>
          <w:rFonts w:hint="eastAsia" w:ascii="宋体" w:hAnsi="宋体" w:cs="宋体"/>
          <w:color w:val="000000"/>
          <w:sz w:val="24"/>
          <w:szCs w:val="24"/>
          <w:highlight w:val="none"/>
        </w:rPr>
      </w:r>
      <w:r/>
    </w:p>
    <w:p>
      <w:pPr>
        <w:pStyle w:val="877"/>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②开标当日，投标人不必抵达开标现场；</w:t>
      </w:r>
      <w:r>
        <w:rPr>
          <w:rFonts w:hint="eastAsia" w:ascii="宋体" w:hAnsi="宋体" w:cs="宋体"/>
          <w:color w:val="000000"/>
          <w:sz w:val="24"/>
          <w:szCs w:val="24"/>
          <w:highlight w:val="none"/>
        </w:rPr>
      </w:r>
      <w:r/>
    </w:p>
    <w:p>
      <w:pPr>
        <w:pStyle w:val="877"/>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rPr>
          <w:rFonts w:hint="eastAsia" w:ascii="宋体" w:hAnsi="宋体" w:cs="宋体"/>
          <w:color w:val="000000"/>
          <w:sz w:val="24"/>
          <w:szCs w:val="24"/>
          <w:highlight w:val="none"/>
        </w:rPr>
      </w:r>
      <w:r/>
    </w:p>
    <w:p>
      <w:pPr>
        <w:pStyle w:val="877"/>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rFonts w:hint="eastAsia" w:ascii="宋体" w:hAnsi="宋体" w:cs="宋体"/>
          <w:color w:val="000000"/>
          <w:sz w:val="24"/>
          <w:szCs w:val="24"/>
          <w:highlight w:val="none"/>
        </w:rPr>
      </w:r>
      <w:r/>
    </w:p>
    <w:p>
      <w:pPr>
        <w:pStyle w:val="877"/>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rPr>
          <w:rFonts w:hint="eastAsia" w:ascii="宋体" w:hAnsi="宋体" w:cs="宋体"/>
          <w:color w:val="000000"/>
          <w:sz w:val="24"/>
          <w:szCs w:val="24"/>
          <w:highlight w:val="none"/>
        </w:rPr>
      </w:r>
      <w:r/>
    </w:p>
    <w:p>
      <w:pPr>
        <w:pStyle w:val="877"/>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rFonts w:hint="eastAsia" w:ascii="宋体" w:hAnsi="宋体" w:cs="宋体"/>
          <w:color w:val="000000"/>
          <w:sz w:val="24"/>
          <w:szCs w:val="24"/>
          <w:highlight w:val="none"/>
        </w:rPr>
      </w:r>
      <w:r/>
    </w:p>
    <w:p>
      <w:pPr>
        <w:pStyle w:val="877"/>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rFonts w:hint="eastAsia" w:ascii="宋体" w:hAnsi="宋体" w:cs="宋体"/>
          <w:color w:val="000000"/>
          <w:sz w:val="24"/>
          <w:szCs w:val="24"/>
          <w:highlight w:val="none"/>
        </w:rPr>
      </w:r>
      <w:r/>
    </w:p>
    <w:p>
      <w:pPr>
        <w:pStyle w:val="877"/>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rPr>
          <w:rFonts w:hint="eastAsia" w:ascii="宋体" w:hAnsi="宋体" w:cs="宋体"/>
          <w:color w:val="000000"/>
          <w:sz w:val="24"/>
          <w:szCs w:val="24"/>
          <w:highlight w:val="none"/>
        </w:rPr>
      </w:r>
      <w:r/>
    </w:p>
    <w:p>
      <w:pPr>
        <w:pStyle w:val="877"/>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3、投标的有效期为开标后90天。</w:t>
      </w:r>
      <w:r>
        <w:rPr>
          <w:rFonts w:hint="eastAsia" w:ascii="宋体" w:hAnsi="宋体" w:cs="宋体"/>
          <w:color w:val="000000"/>
          <w:sz w:val="24"/>
          <w:szCs w:val="24"/>
          <w:highlight w:val="none"/>
        </w:rPr>
      </w:r>
      <w:r/>
    </w:p>
    <w:p>
      <w:pPr>
        <w:pStyle w:val="877"/>
        <w:ind w:firstLine="72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4、投标费用自理。</w:t>
      </w:r>
      <w:r>
        <w:rPr>
          <w:rFonts w:hint="eastAsia" w:ascii="宋体" w:hAnsi="宋体" w:cs="宋体"/>
          <w:bCs/>
          <w:color w:val="000000"/>
          <w:sz w:val="24"/>
          <w:szCs w:val="24"/>
          <w:highlight w:val="none"/>
        </w:rPr>
      </w:r>
      <w:r/>
    </w:p>
    <w:p>
      <w:pPr>
        <w:pStyle w:val="877"/>
        <w:spacing w:line="360" w:lineRule="auto"/>
        <w:tabs>
          <w:tab w:val="left" w:pos="945"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七、无效投标文件的确认：</w:t>
      </w:r>
      <w:r>
        <w:rPr>
          <w:rFonts w:hint="eastAsia" w:ascii="宋体" w:hAnsi="宋体" w:cs="宋体"/>
          <w:b/>
          <w:bCs/>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（一）投标人存在下列情况之一的，其投标无效：</w:t>
      </w:r>
      <w:r>
        <w:rPr>
          <w:rFonts w:hint="eastAsia" w:ascii="宋体" w:hAnsi="宋体" w:cs="宋体"/>
          <w:b/>
          <w:color w:val="000000"/>
          <w:sz w:val="24"/>
          <w:szCs w:val="24"/>
          <w:highlight w:val="none"/>
        </w:rPr>
      </w:r>
      <w:r/>
    </w:p>
    <w:p>
      <w:pPr>
        <w:pStyle w:val="87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1、投标文件未按招标文件要求签署、盖章的；</w:t>
      </w:r>
      <w:r>
        <w:rPr>
          <w:rFonts w:hint="eastAsia" w:ascii="宋体" w:hAnsi="宋体" w:cs="宋体"/>
          <w:color w:val="000000"/>
          <w:sz w:val="24"/>
          <w:szCs w:val="24"/>
          <w:highlight w:val="none"/>
        </w:rPr>
      </w:r>
      <w:r/>
    </w:p>
    <w:p>
      <w:pPr>
        <w:pStyle w:val="87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2、不具备招标文件中规定的资格要求的，未提供格式条款《关于资格的声明函》承</w:t>
      </w:r>
      <w:r>
        <w:rPr>
          <w:rFonts w:hint="eastAsia" w:ascii="宋体" w:hAnsi="宋体" w:cs="宋体"/>
          <w:color w:val="000000"/>
          <w:sz w:val="24"/>
          <w:szCs w:val="24"/>
          <w:highlight w:val="none"/>
        </w:rPr>
      </w:r>
      <w:r/>
    </w:p>
    <w:p>
      <w:pPr>
        <w:pStyle w:val="877"/>
        <w:ind w:left="480" w:hanging="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诺书或者对该承诺书作实质性修改的；                                             3、报价超过招标文件中规定的预算金额或者最高限价的；                       </w:t>
      </w:r>
      <w:r>
        <w:rPr>
          <w:rFonts w:hint="eastAsia" w:ascii="宋体" w:hAnsi="宋体" w:cs="宋体"/>
          <w:color w:val="000000"/>
          <w:sz w:val="24"/>
          <w:szCs w:val="24"/>
          <w:highlight w:val="none"/>
        </w:rPr>
      </w:r>
      <w:r/>
    </w:p>
    <w:p>
      <w:pPr>
        <w:pStyle w:val="87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4、投标文件含有采购人不能接受的附加条件的；                               </w:t>
      </w:r>
      <w:r>
        <w:rPr>
          <w:rFonts w:hint="eastAsia" w:ascii="宋体" w:hAnsi="宋体" w:cs="宋体"/>
          <w:color w:val="000000"/>
          <w:sz w:val="24"/>
          <w:szCs w:val="24"/>
          <w:highlight w:val="none"/>
        </w:rPr>
      </w:r>
      <w:r/>
    </w:p>
    <w:p>
      <w:pPr>
        <w:pStyle w:val="87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5、投标文件未按规定的期限、地点送达的；                                   </w:t>
      </w:r>
      <w:r>
        <w:rPr>
          <w:rFonts w:hint="eastAsia" w:ascii="宋体" w:hAnsi="宋体" w:cs="宋体"/>
          <w:color w:val="000000"/>
          <w:sz w:val="24"/>
          <w:szCs w:val="24"/>
          <w:highlight w:val="none"/>
        </w:rPr>
      </w:r>
      <w:r/>
    </w:p>
    <w:p>
      <w:pPr>
        <w:pStyle w:val="87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6、投标文件内容未实质性响应或不符合法律法规和招标文件中规定的其它实质性要</w:t>
      </w:r>
      <w:r>
        <w:rPr>
          <w:rFonts w:hint="eastAsia" w:ascii="宋体" w:hAnsi="宋体" w:cs="宋体"/>
          <w:color w:val="000000"/>
          <w:sz w:val="24"/>
          <w:szCs w:val="24"/>
          <w:highlight w:val="none"/>
        </w:rPr>
      </w:r>
      <w:r/>
    </w:p>
    <w:p>
      <w:pPr>
        <w:pStyle w:val="87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求的；</w:t>
      </w:r>
      <w:r>
        <w:rPr>
          <w:rFonts w:hint="eastAsia" w:ascii="宋体" w:hAnsi="宋体" w:cs="宋体"/>
          <w:color w:val="000000"/>
          <w:sz w:val="24"/>
          <w:szCs w:val="24"/>
          <w:highlight w:val="none"/>
        </w:rPr>
      </w:r>
      <w:r/>
    </w:p>
    <w:p>
      <w:pPr>
        <w:pStyle w:val="87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7、投标文件中同一方案有选择性报价且未声明以哪一个为准的；</w:t>
      </w:r>
      <w:r>
        <w:rPr>
          <w:rFonts w:hint="eastAsia" w:ascii="宋体" w:hAnsi="宋体" w:cs="宋体"/>
          <w:color w:val="000000"/>
          <w:sz w:val="24"/>
          <w:szCs w:val="24"/>
          <w:highlight w:val="none"/>
        </w:rPr>
      </w:r>
      <w:r/>
    </w:p>
    <w:p>
      <w:pPr>
        <w:pStyle w:val="87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8、不响应招标文件中的付款方式的。</w:t>
      </w:r>
      <w:r>
        <w:rPr>
          <w:rFonts w:hint="eastAsia" w:ascii="宋体" w:hAnsi="宋体" w:cs="宋体"/>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9、提供虚假材料的（包括工商营业执照、财务报表、资格、资信证明文件等）；</w:t>
      </w:r>
      <w:r>
        <w:rPr>
          <w:rFonts w:hint="eastAsia" w:ascii="宋体" w:hAnsi="宋体" w:cs="宋体"/>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（二）投标人有下列情形之一的，视为串通投标，其投标无效，并按《政府采购法》第七十七条规定追究法律责任：</w:t>
      </w:r>
      <w:r>
        <w:rPr>
          <w:rFonts w:hint="eastAsia" w:ascii="宋体" w:hAnsi="宋体" w:cs="宋体"/>
          <w:b/>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1、投标单位直接或间接从采购人或采购代理机构处获得其他投标单位的投标情况，并修改其投标文件；</w:t>
      </w:r>
      <w:r>
        <w:rPr>
          <w:rFonts w:hint="eastAsia" w:ascii="宋体" w:hAnsi="宋体" w:cs="宋体"/>
          <w:bCs/>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2、评审活动开始前投标单位直接或间接从采购人或采购代理机构处获得评标委员会组成人员情况；</w:t>
      </w:r>
      <w:r>
        <w:rPr>
          <w:rFonts w:hint="eastAsia" w:ascii="宋体" w:hAnsi="宋体" w:cs="宋体"/>
          <w:bCs/>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3、投标单位接受采购人或采购代理机构授意撤换、修改投标文件；</w:t>
      </w:r>
      <w:r>
        <w:rPr>
          <w:rFonts w:hint="eastAsia" w:ascii="宋体" w:hAnsi="宋体" w:cs="宋体"/>
          <w:bCs/>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4、投标单位之间协商投标报价、技术方案等投标文件实质性内容；</w:t>
      </w:r>
      <w:r>
        <w:rPr>
          <w:rFonts w:hint="eastAsia" w:ascii="宋体" w:hAnsi="宋体" w:cs="宋体"/>
          <w:bCs/>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5、属于同一集团、协会、商会等组织成员的投标单位按照该组织要求协同投标；</w:t>
      </w:r>
      <w:r>
        <w:rPr>
          <w:rFonts w:hint="eastAsia" w:ascii="宋体" w:hAnsi="宋体" w:cs="宋体"/>
          <w:bCs/>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6、投标单位之间事先约定由某一特定投标单位中标；</w:t>
      </w:r>
      <w:r>
        <w:rPr>
          <w:rFonts w:hint="eastAsia" w:ascii="宋体" w:hAnsi="宋体" w:cs="宋体"/>
          <w:bCs/>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7、投标单位之间商定部分投标单位放弃投标或者放弃中标；</w:t>
      </w:r>
      <w:r>
        <w:rPr>
          <w:rFonts w:hint="eastAsia" w:ascii="宋体" w:hAnsi="宋体" w:cs="宋体"/>
          <w:bCs/>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8、投标单位与采购人或采购代理机构之间、投标单位相互之间为谋求特定投标单位中标成交或者排斥其他投标单位的其他串通行为；</w:t>
      </w:r>
      <w:r>
        <w:rPr>
          <w:rFonts w:hint="eastAsia" w:ascii="宋体" w:hAnsi="宋体" w:cs="宋体"/>
          <w:bCs/>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9、不同投标人的投标文件由同一单位或者个人编制；</w:t>
      </w:r>
      <w:r>
        <w:rPr>
          <w:rFonts w:hint="eastAsia" w:ascii="宋体" w:hAnsi="宋体" w:cs="宋体"/>
          <w:bCs/>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10、不同投标人委托同一单位或者个人办理投标事宜；</w:t>
      </w:r>
      <w:r>
        <w:rPr>
          <w:rFonts w:hint="eastAsia" w:ascii="宋体" w:hAnsi="宋体" w:cs="宋体"/>
          <w:bCs/>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11、不同投标人的投标文件载明的项目管理成员为同一人；</w:t>
      </w:r>
      <w:r>
        <w:rPr>
          <w:rFonts w:hint="eastAsia" w:ascii="宋体" w:hAnsi="宋体" w:cs="宋体"/>
          <w:bCs/>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12、不同投标人的投标文件异常一致或者投标报价呈规律性差异；</w:t>
      </w:r>
      <w:r>
        <w:rPr>
          <w:rFonts w:hint="eastAsia" w:ascii="宋体" w:hAnsi="宋体" w:cs="宋体"/>
          <w:bCs/>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13、不同投标人的投标文件相互混装；</w:t>
      </w:r>
      <w:r>
        <w:rPr>
          <w:rFonts w:hint="eastAsia" w:ascii="宋体" w:hAnsi="宋体" w:cs="宋体"/>
          <w:bCs/>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14、法律、法规和招标文件规定的其他无效情形。</w:t>
      </w:r>
      <w:r>
        <w:rPr>
          <w:rFonts w:hint="eastAsia" w:ascii="宋体" w:hAnsi="宋体" w:cs="宋体"/>
          <w:bCs/>
          <w:color w:val="000000"/>
          <w:sz w:val="24"/>
          <w:szCs w:val="24"/>
          <w:highlight w:val="none"/>
        </w:rPr>
      </w:r>
      <w:r/>
    </w:p>
    <w:p>
      <w:pPr>
        <w:pStyle w:val="877"/>
        <w:ind w:firstLine="482"/>
        <w:spacing w:line="360" w:lineRule="auto"/>
        <w:tabs>
          <w:tab w:val="left" w:pos="525" w:leader="none"/>
          <w:tab w:val="left" w:pos="945"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八、开标、评标：</w:t>
      </w:r>
      <w:r>
        <w:rPr>
          <w:rFonts w:hint="eastAsia" w:ascii="宋体" w:hAnsi="宋体" w:cs="宋体"/>
          <w:b/>
          <w:bCs/>
          <w:color w:val="000000"/>
          <w:sz w:val="24"/>
          <w:szCs w:val="24"/>
          <w:highlight w:val="none"/>
        </w:rPr>
      </w:r>
      <w:r/>
    </w:p>
    <w:p>
      <w:pPr>
        <w:pStyle w:val="877"/>
        <w:ind w:left="524"/>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（一）开标</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1、开标由采购代理机构主持。</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2、开标过程由采购代理机构工作人员负责记录。</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3、投标人未参加开标的，视同认可开标结果。</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（二）评标</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1、采购人依法组成资格审查小组，对投标人的资格进行审查。</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2、采购人代表和评审专家依法组建评标委员会，评审专家实行回避制度。</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3、资格性检查：依据法律法规和招标文件的规定，资格审查小组对投标文件中的资格证明文件进行审查，以确定投标投标单位是否具备投标资格。</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资格审查小组将在“信用中国”网站（</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HYPERLINK "http://www.creditchina.gov.cn"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w:t xml:space="preserve">www.credi</w:t>
      </w:r>
      <w:bookmarkStart w:id="6" w:name="_Hlt531866603"/>
      <w:r>
        <w:rPr>
          <w:rFonts w:hint="eastAsia" w:ascii="宋体" w:hAnsi="宋体" w:cs="宋体"/>
          <w:bCs/>
          <w:color w:val="000000"/>
          <w:sz w:val="24"/>
          <w:szCs w:val="24"/>
          <w:highlight w:val="none"/>
        </w:rPr>
        <w:t xml:space="preserve">t</w:t>
      </w:r>
      <w:bookmarkEnd w:id="6"/>
      <w:r>
        <w:rPr>
          <w:rFonts w:hint="eastAsia" w:ascii="宋体" w:hAnsi="宋体" w:cs="宋体"/>
          <w:bCs/>
          <w:color w:val="000000"/>
          <w:sz w:val="24"/>
          <w:szCs w:val="24"/>
          <w:highlight w:val="none"/>
        </w:rPr>
        <w:t xml:space="preserve">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）、中国政府采购网（</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HYPERLINK "http://www.ccgp.gov.cn"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w:t xml:space="preserve">http://www.</w:t>
      </w:r>
      <w:bookmarkStart w:id="7" w:name="_Hlt531866630"/>
      <w:r>
        <w:rPr>
          <w:rFonts w:hint="eastAsia" w:ascii="宋体" w:hAnsi="宋体" w:cs="宋体"/>
          <w:bCs/>
          <w:color w:val="000000"/>
          <w:sz w:val="24"/>
          <w:szCs w:val="24"/>
          <w:highlight w:val="none"/>
        </w:rPr>
        <w:t xml:space="preserve">c</w:t>
      </w:r>
      <w:bookmarkEnd w:id="7"/>
      <w:r>
        <w:rPr>
          <w:rFonts w:hint="eastAsia" w:ascii="宋体" w:hAnsi="宋体" w:cs="宋体"/>
          <w:bCs/>
          <w:color w:val="000000"/>
          <w:sz w:val="24"/>
          <w:szCs w:val="24"/>
          <w:highlight w:val="none"/>
        </w:rPr>
        <w:t xml:space="preserve">cgp.gov.cn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）、“信用江苏”网站（</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HYPERLINK "http://www.jscredit.gov.cn"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w:t xml:space="preserve">www.jscre</w:t>
      </w:r>
      <w:bookmarkStart w:id="8" w:name="_Hlt531866608"/>
      <w:r/>
      <w:bookmarkStart w:id="9" w:name="_Hlt531866607"/>
      <w:r>
        <w:rPr>
          <w:rFonts w:hint="eastAsia" w:ascii="宋体" w:hAnsi="宋体" w:cs="宋体"/>
          <w:bCs/>
          <w:color w:val="000000"/>
          <w:sz w:val="24"/>
          <w:szCs w:val="24"/>
          <w:highlight w:val="none"/>
        </w:rPr>
        <w:t xml:space="preserve">d</w:t>
      </w:r>
      <w:bookmarkEnd w:id="8"/>
      <w:r/>
      <w:bookmarkEnd w:id="9"/>
      <w:r>
        <w:rPr>
          <w:rFonts w:hint="eastAsia" w:ascii="宋体" w:hAnsi="宋体" w:cs="宋体"/>
          <w:bCs/>
          <w:color w:val="000000"/>
          <w:sz w:val="24"/>
          <w:szCs w:val="24"/>
          <w:highlight w:val="none"/>
        </w:rPr>
        <w:t xml:space="preserve">it.gov.cn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）对投标单位是否被列入失信被执行人、重大税收违法案件当事人名单、政府采购严重失信行为记录名单情况进行查询，以确定投标单位是否具备参加投标的资格。</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接受联合体的项目，两个以上的自然人、法人或者其他组织组成一个联合体，以一个投标单位的身份共同参加政府采购活动的，联合体成员存在不良信用记录的，视同联合体存在不良应用记录。</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4、符合性检查：依据招标文件的规定，评标委员会从投标文件的有效性、完整性和对招标文件的响应程度进行审查，以确定是否对招标文件的实质性要求作出响应。</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（1）投标文件没有投标单位法定代表人或授权代表签字和加盖公章</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（2）投标文件载明的采购项目的完成期限超过招标文件规定的期限</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（3）投标文件严重背离招标文件中确定的技术功能要求</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（4）投标文件附有采购人不能接受的商务条件</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（5）不符合招标文件中规定的其他实质性要求</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确定投标文件的响应性只根据投标文件本身的内容，而不寻求外部证据。</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如果投标文件没有实质上响应招标文件的要求，采购人将予以拒绝。投标人不得通过修正或撤消不合要求的偏离或保留从而使其投标成为实质上响应的投标。</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olor w:val="000000"/>
          <w:sz w:val="24"/>
          <w:highlight w:val="none"/>
        </w:rPr>
        <w:t xml:space="preserve">6、评标办法：投标供应商通过初审的，方可进入比较与评价程序。评标委员会应当按照招标文件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7、投标文件的澄清：对于投标文件中含义不明确、同类问题表述不一致或者有明显文字和计算错误的内容，评标委员会应当以书面形式要求投标人作出必要的澄清、说明或者补正。</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8、投标文件报价出现前后不一致的，按照下列规定修正：</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（一）投标文件中开标一览表（报价表）内容与投标文件中相应内容不一致的，以开标一览表（报价表）为准；</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（二）大写金额和小写金额不一致的，以大写金额为准；</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（三）单价金额小数点或者百分比有明显错位的，以开标一览表的总价为准，并修改单价；</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（四）总价金额与按单价汇总金额不一致的，以单价金额计算结果为准。</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10、比较和评价：评标委员会应当按照招标文件中规定的评标方法和标准，对符合性审查合格的投标文件进行商务和技术评估，综合比较与评价。</w:t>
      </w:r>
      <w:r>
        <w:rPr>
          <w:rFonts w:hint="eastAsia" w:ascii="宋体" w:hAnsi="宋体" w:cs="宋体"/>
          <w:bCs/>
          <w:color w:val="000000"/>
          <w:sz w:val="24"/>
          <w:szCs w:val="24"/>
          <w:highlight w:val="none"/>
        </w:rPr>
      </w:r>
      <w:r/>
    </w:p>
    <w:p>
      <w:pPr>
        <w:pStyle w:val="877"/>
        <w:ind w:left="4" w:firstLine="518"/>
        <w:spacing w:line="360" w:lineRule="auto"/>
        <w:tabs>
          <w:tab w:val="left" w:pos="0"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评标委员会发现招标文件存在歧义、重大缺陷导致评标工作无法进行，或者招标文件内容违反国家有关强制性规定的，应当停止评标工作，与采购人沟通并作书面记录。采购人确认后，应当修改招标文件，重新组织采购活动。</w:t>
      </w:r>
      <w:r>
        <w:rPr>
          <w:rFonts w:hint="eastAsia" w:ascii="宋体" w:hAnsi="宋体" w:cs="宋体"/>
          <w:bCs/>
          <w:color w:val="000000"/>
          <w:sz w:val="24"/>
          <w:szCs w:val="24"/>
          <w:highlight w:val="none"/>
        </w:rPr>
      </w:r>
      <w:r/>
    </w:p>
    <w:p>
      <w:pPr>
        <w:pStyle w:val="877"/>
        <w:ind w:firstLine="241"/>
        <w:spacing w:line="360" w:lineRule="auto"/>
        <w:tabs>
          <w:tab w:val="left" w:pos="945" w:leader="none"/>
        </w:tabs>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rPr>
        <w:t xml:space="preserve">九、</w:t>
      </w:r>
      <w:r>
        <w:rPr>
          <w:rFonts w:hint="eastAsia" w:ascii="宋体" w:hAnsi="宋体" w:cs="宋体"/>
          <w:b/>
          <w:color w:val="000000"/>
          <w:sz w:val="24"/>
          <w:szCs w:val="24"/>
          <w:highlight w:val="none"/>
          <w:lang w:val="zh-CN"/>
        </w:rPr>
        <w:t xml:space="preserve">确定中标单位：</w:t>
      </w:r>
      <w:r>
        <w:rPr>
          <w:rFonts w:hint="eastAsia" w:ascii="宋体" w:hAnsi="宋体" w:cs="宋体"/>
          <w:b/>
          <w:color w:val="000000"/>
          <w:sz w:val="24"/>
          <w:szCs w:val="24"/>
          <w:highlight w:val="none"/>
          <w:lang w:val="zh-CN"/>
        </w:rPr>
      </w:r>
      <w:r/>
    </w:p>
    <w:p>
      <w:pPr>
        <w:pStyle w:val="877"/>
        <w:ind w:firstLine="566"/>
        <w:spacing w:line="360" w:lineRule="auto"/>
        <w:tabs>
          <w:tab w:val="left" w:pos="945" w:leader="none"/>
        </w:tabs>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1、</w:t>
      </w:r>
      <w:r>
        <w:rPr>
          <w:rFonts w:hint="eastAsia" w:ascii="宋体" w:hAnsi="宋体" w:cs="宋体"/>
          <w:color w:val="000000"/>
          <w:sz w:val="24"/>
          <w:szCs w:val="28"/>
          <w:highlight w:val="none"/>
        </w:rPr>
        <w:t xml:space="preserve">评标委员会根据评标方法和评标标准确定综合得分排序前三名为中标候选单位，并依法确定排名第一的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2、确定中标单位2个工作日内发布中标公告，并向中标单位发出中标通知书。</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3、投标、评标及确定中标单位的整个过程均由相关部门进行现场监督。</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b/>
          <w:color w:val="000000"/>
          <w:sz w:val="24"/>
          <w:szCs w:val="24"/>
          <w:highlight w:val="none"/>
          <w:lang w:val="zh-CN"/>
        </w:rPr>
        <w:outlineLvl w:val="0"/>
      </w:pPr>
      <w:r>
        <w:rPr>
          <w:rFonts w:hint="eastAsia" w:ascii="宋体" w:hAnsi="宋体" w:cs="宋体"/>
          <w:color w:val="000000"/>
          <w:sz w:val="24"/>
          <w:highlight w:val="none"/>
        </w:rPr>
        <w:t xml:space="preserve">4、采购人不负责向任何投标单位说明中标或不中标的原因。</w:t>
      </w:r>
      <w:r>
        <w:rPr>
          <w:rFonts w:hint="eastAsia" w:ascii="宋体" w:hAnsi="宋体" w:cs="宋体"/>
          <w:b/>
          <w:color w:val="000000"/>
          <w:sz w:val="24"/>
          <w:szCs w:val="24"/>
          <w:highlight w:val="none"/>
          <w:lang w:val="zh-CN"/>
        </w:rPr>
      </w:r>
      <w:r/>
    </w:p>
    <w:p>
      <w:pPr>
        <w:pStyle w:val="877"/>
        <w:ind w:firstLine="241"/>
        <w:spacing w:line="360" w:lineRule="auto"/>
        <w:tabs>
          <w:tab w:val="left" w:pos="945" w:leader="none"/>
        </w:tabs>
        <w:rPr>
          <w:rFonts w:hint="eastAsia" w:ascii="宋体" w:hAnsi="宋体" w:cs="宋体"/>
          <w:color w:val="000000"/>
          <w:sz w:val="28"/>
          <w:szCs w:val="28"/>
          <w:highlight w:val="none"/>
        </w:rPr>
        <w:outlineLvl w:val="0"/>
      </w:pPr>
      <w:r>
        <w:rPr>
          <w:rFonts w:hint="eastAsia" w:ascii="宋体" w:hAnsi="宋体" w:cs="宋体"/>
          <w:b/>
          <w:color w:val="000000"/>
          <w:sz w:val="24"/>
          <w:szCs w:val="24"/>
          <w:highlight w:val="none"/>
          <w:lang w:val="zh-CN"/>
        </w:rPr>
        <w:t xml:space="preserve">十、质疑处理</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87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1、投标单位质疑按《中华人民共和国政府采购法》、《中华人民共和国政府采购法实施条例》、《政府采购货物和服务招标投标管理办法》、《江苏省政府采购投标单位监督管理暂行办法》有关规定处理。</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2、投标单位认为采购文件、采购过程和中标结果使自己的权益受到损害的，可以在知道或者应知其权益受到损害之日起七个工作日内，以书面形式向采购人提出质疑。</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rPr>
          <w:rFonts w:hint="eastAsia" w:ascii="宋体" w:hAnsi="宋体" w:cs="宋体"/>
          <w:color w:val="000000"/>
          <w:sz w:val="24"/>
          <w:highlight w:val="none"/>
        </w:rPr>
      </w:r>
      <w:r/>
    </w:p>
    <w:p>
      <w:pPr>
        <w:pStyle w:val="877"/>
        <w:numPr>
          <w:ilvl w:val="0"/>
          <w:numId w:val="4"/>
        </w:numPr>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投标单位提出质疑，提出质疑应当提交质疑函和必要的证明材料。质疑函应当包括下列内容： </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（1）投标单位的姓名或者名称、地址、邮编、联系人及联系电话；</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（2）质疑项目的名称、编号；</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（3）具体、明确的质疑事项和与质疑事项相关的请求；</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（4）事实依据；</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（5）必要的法律依据；</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（6）提出质疑的日期。</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（7）质疑函格式请到江阴市公共资源交易中心（</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"http://www.jiangyin.gov.cn/ggzy/"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http://www.jiangyi</w:t>
      </w:r>
      <w:bookmarkStart w:id="10" w:name="_Hlt531866654"/>
      <w:r/>
      <w:bookmarkStart w:id="11" w:name="_Hlt531866653"/>
      <w:r>
        <w:rPr>
          <w:rFonts w:hint="eastAsia" w:ascii="宋体" w:hAnsi="宋体" w:cs="宋体"/>
          <w:color w:val="000000"/>
          <w:sz w:val="24"/>
          <w:highlight w:val="none"/>
        </w:rPr>
        <w:t xml:space="preserve">n</w:t>
      </w:r>
      <w:bookmarkEnd w:id="10"/>
      <w:r/>
      <w:bookmarkEnd w:id="11"/>
      <w:r>
        <w:rPr>
          <w:rFonts w:hint="eastAsia" w:ascii="宋体" w:hAnsi="宋体" w:cs="宋体"/>
          <w:color w:val="000000"/>
          <w:sz w:val="24"/>
          <w:highlight w:val="none"/>
        </w:rPr>
        <w:t xml:space="preserve">.gov.cn/ggzy/</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）网站的“政府采购——＞资料下载”中下载《质疑书格式》；</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（8）未按上述要求提交的质疑函（仅限于原件）采购人有权不予受理。</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4、投标单位须在法定质疑期内一次性提出针对同一采购程序环节的质疑。提出质疑的投标单位应当是参与所质疑项目采购活动的投标单位。</w:t>
      </w:r>
      <w:r>
        <w:rPr>
          <w:rFonts w:hint="eastAsia" w:ascii="宋体" w:hAnsi="宋体" w:cs="宋体"/>
          <w:color w:val="000000"/>
          <w:sz w:val="24"/>
          <w:highlight w:val="none"/>
        </w:rPr>
      </w:r>
      <w:r/>
    </w:p>
    <w:p>
      <w:pPr>
        <w:pStyle w:val="877"/>
        <w:ind w:firstLine="480"/>
        <w:spacing w:line="400" w:lineRule="exact"/>
        <w:rPr>
          <w:rFonts w:hint="eastAsia" w:ascii="宋体" w:hAnsi="宋体" w:cs="宋体"/>
          <w:color w:val="000000"/>
          <w:sz w:val="24"/>
          <w:highlight w:val="none"/>
        </w:rPr>
      </w:pPr>
      <w:r>
        <w:rPr>
          <w:rFonts w:hint="eastAsia" w:ascii="宋体" w:hAnsi="宋体"/>
          <w:color w:val="000000"/>
          <w:sz w:val="24"/>
          <w:highlight w:val="none"/>
        </w:rPr>
        <w:t xml:space="preserve">5、投标单位提交书面质疑函可以采用现场递交或者邮寄递交的形式，现场递交质疑函的请送至代理机构，邮寄递交质疑函（收件地址江阴市滨江中路534号10楼1002办公室，收件电话：15190346483）的应当在快递寄出后联系代理机构告知质疑函接收时间及质疑函快递单号，因未告知接收时间导致未及时答复质疑的，将不予承担责任。</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潜在投标单位依法获取其可质疑的采购文件的，可以对该文件提出质疑。对采购文件提出质疑时，以非书面形式、属于对采购文件解释澄清范围、采购公告期限届满之日起七个工作日之外提交以及匿名的质疑将不予受理。</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rPr>
          <w:rFonts w:hint="eastAsia" w:ascii="宋体" w:hAnsi="宋体" w:cs="宋体"/>
          <w:color w:val="000000"/>
          <w:sz w:val="24"/>
          <w:highlight w:val="none"/>
        </w:rPr>
      </w:r>
      <w:r/>
    </w:p>
    <w:p>
      <w:pPr>
        <w:pStyle w:val="877"/>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rPr>
          <w:rFonts w:hint="eastAsia" w:ascii="宋体" w:hAnsi="宋体" w:cs="宋体"/>
          <w:color w:val="000000"/>
          <w:sz w:val="24"/>
          <w:highlight w:val="none"/>
        </w:rPr>
      </w:r>
      <w:r/>
    </w:p>
    <w:p>
      <w:pPr>
        <w:pStyle w:val="877"/>
        <w:spacing w:line="360" w:lineRule="auto"/>
        <w:tabs>
          <w:tab w:val="left" w:pos="945" w:leader="none"/>
        </w:tabs>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9、采购人及采购代理机构将在收到投标单位的有效书面质疑后七个工作日内作出答复，并以书面形式通知质疑投标单位和其他有关投标单位，但答复的内容不得涉及商业秘密。</w:t>
      </w:r>
      <w:r>
        <w:rPr>
          <w:rFonts w:hint="eastAsia" w:ascii="宋体" w:hAnsi="宋体" w:cs="宋体"/>
          <w:color w:val="000000"/>
          <w:sz w:val="24"/>
          <w:highlight w:val="none"/>
        </w:rPr>
      </w:r>
      <w:r/>
    </w:p>
    <w:p>
      <w:pPr>
        <w:pStyle w:val="877"/>
        <w:spacing w:line="360" w:lineRule="auto"/>
        <w:tabs>
          <w:tab w:val="left" w:pos="945" w:leader="none"/>
        </w:tabs>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lang w:val="zh-CN"/>
        </w:rPr>
        <w:t xml:space="preserve">十一、采购项目的废标：</w:t>
      </w:r>
      <w:r>
        <w:rPr>
          <w:rFonts w:hint="eastAsia" w:ascii="宋体" w:hAnsi="宋体" w:cs="宋体"/>
          <w:b/>
          <w:color w:val="000000"/>
          <w:sz w:val="24"/>
          <w:szCs w:val="24"/>
          <w:highlight w:val="none"/>
          <w:lang w:val="zh-CN"/>
        </w:rPr>
      </w:r>
      <w:r/>
    </w:p>
    <w:p>
      <w:pPr>
        <w:pStyle w:val="877"/>
        <w:ind w:firstLine="568"/>
        <w:jc w:val="left"/>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在评标采购中，出现下列情况之一的，应予废标；</w:t>
      </w:r>
      <w:r>
        <w:rPr>
          <w:rFonts w:hint="eastAsia" w:ascii="宋体" w:hAnsi="宋体" w:cs="宋体"/>
          <w:bCs/>
          <w:color w:val="000000"/>
          <w:sz w:val="24"/>
          <w:szCs w:val="24"/>
          <w:highlight w:val="none"/>
        </w:rPr>
      </w:r>
      <w:r/>
    </w:p>
    <w:p>
      <w:pPr>
        <w:pStyle w:val="877"/>
        <w:ind w:firstLine="568"/>
        <w:jc w:val="left"/>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1、符合专业条件的投标人或者对招标文件作出实质性响应的投标人不足三家的；</w:t>
      </w:r>
      <w:r>
        <w:rPr>
          <w:rFonts w:hint="eastAsia" w:ascii="宋体" w:hAnsi="宋体" w:cs="宋体"/>
          <w:bCs/>
          <w:color w:val="000000"/>
          <w:sz w:val="24"/>
          <w:szCs w:val="24"/>
          <w:highlight w:val="none"/>
        </w:rPr>
      </w:r>
      <w:r/>
    </w:p>
    <w:p>
      <w:pPr>
        <w:pStyle w:val="877"/>
        <w:ind w:firstLine="568"/>
        <w:jc w:val="left"/>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2、出现影响采购公正的违法、违规行为的；</w:t>
      </w:r>
      <w:r>
        <w:rPr>
          <w:rFonts w:hint="eastAsia" w:ascii="宋体" w:hAnsi="宋体" w:cs="宋体"/>
          <w:bCs/>
          <w:color w:val="000000"/>
          <w:sz w:val="24"/>
          <w:szCs w:val="24"/>
          <w:highlight w:val="none"/>
        </w:rPr>
      </w:r>
      <w:r/>
    </w:p>
    <w:p>
      <w:pPr>
        <w:pStyle w:val="877"/>
        <w:ind w:firstLine="568"/>
        <w:jc w:val="left"/>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3、投标单位的报价均超过采购预算，采购人不能支付的；</w:t>
      </w:r>
      <w:r>
        <w:rPr>
          <w:rFonts w:hint="eastAsia" w:ascii="宋体" w:hAnsi="宋体" w:cs="宋体"/>
          <w:bCs/>
          <w:color w:val="000000"/>
          <w:sz w:val="24"/>
          <w:szCs w:val="24"/>
          <w:highlight w:val="none"/>
        </w:rPr>
      </w:r>
      <w:r/>
    </w:p>
    <w:p>
      <w:pPr>
        <w:pStyle w:val="877"/>
        <w:ind w:firstLine="568"/>
        <w:jc w:val="left"/>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4、因重大变故，采购任务取消的。</w:t>
      </w:r>
      <w:r>
        <w:rPr>
          <w:rFonts w:hint="eastAsia" w:ascii="宋体" w:hAnsi="宋体" w:cs="宋体"/>
          <w:bCs/>
          <w:color w:val="000000"/>
          <w:sz w:val="24"/>
          <w:szCs w:val="24"/>
          <w:highlight w:val="none"/>
        </w:rPr>
      </w:r>
      <w:r/>
    </w:p>
    <w:p>
      <w:pPr>
        <w:pStyle w:val="877"/>
        <w:ind w:firstLine="568"/>
        <w:jc w:val="left"/>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注：如投标人只有两家的，采购人时间紧急，经评标委员会认证且出具了“投标单位资格条件和项目指标等没有歧视性和倾向性”意见的，报经财政部门批准同意，可转为其他采购方式采购。</w:t>
      </w:r>
      <w:r>
        <w:rPr>
          <w:rFonts w:hint="eastAsia" w:ascii="宋体" w:hAnsi="宋体" w:cs="宋体"/>
          <w:bCs/>
          <w:color w:val="000000"/>
          <w:sz w:val="24"/>
          <w:szCs w:val="24"/>
          <w:highlight w:val="none"/>
        </w:rPr>
      </w:r>
      <w:r/>
    </w:p>
    <w:p>
      <w:pPr>
        <w:pStyle w:val="87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十二、</w:t>
      </w:r>
      <w:r>
        <w:rPr>
          <w:rFonts w:hint="eastAsia" w:ascii="宋体" w:hAnsi="宋体" w:cs="宋体"/>
          <w:b/>
          <w:color w:val="000000"/>
          <w:sz w:val="24"/>
          <w:szCs w:val="24"/>
          <w:highlight w:val="none"/>
          <w:lang w:val="zh-CN"/>
        </w:rPr>
        <w:t xml:space="preserve">投标保证金：</w:t>
      </w:r>
      <w:r>
        <w:rPr>
          <w:rFonts w:hint="eastAsia" w:ascii="宋体" w:hAnsi="宋体" w:cs="宋体"/>
          <w:b/>
          <w:color w:val="000000"/>
          <w:sz w:val="24"/>
          <w:szCs w:val="24"/>
          <w:highlight w:val="none"/>
          <w:lang w:val="zh-CN"/>
        </w:rPr>
      </w:r>
      <w:r/>
    </w:p>
    <w:p>
      <w:pPr>
        <w:pStyle w:val="988"/>
        <w:ind w:firstLine="480"/>
        <w:spacing w:line="360" w:lineRule="auto"/>
        <w:rPr>
          <w:rFonts w:hint="eastAsia" w:hAnsi="宋体"/>
          <w:bCs/>
          <w:color w:val="000000"/>
          <w:highlight w:val="none"/>
          <w:lang w:val="zh-CN"/>
        </w:rPr>
      </w:pPr>
      <w:r>
        <w:rPr>
          <w:rFonts w:hint="eastAsia" w:hAnsi="宋体"/>
          <w:bCs/>
          <w:color w:val="000000"/>
          <w:highlight w:val="none"/>
          <w:lang w:val="zh-CN"/>
        </w:rPr>
        <w:t xml:space="preserve">本项目免收</w:t>
      </w:r>
      <w:r>
        <w:rPr>
          <w:rFonts w:hint="eastAsia" w:hAnsi="宋体"/>
          <w:bCs/>
          <w:color w:val="000000"/>
          <w:highlight w:val="none"/>
        </w:rPr>
        <w:t xml:space="preserve">投标</w:t>
      </w:r>
      <w:r>
        <w:rPr>
          <w:rFonts w:hint="eastAsia" w:hAnsi="宋体"/>
          <w:bCs/>
          <w:color w:val="000000"/>
          <w:highlight w:val="none"/>
          <w:lang w:val="zh-CN"/>
        </w:rPr>
        <w:t xml:space="preserve">保证金</w:t>
      </w:r>
      <w:r>
        <w:rPr>
          <w:rFonts w:hint="eastAsia" w:hAnsi="宋体"/>
          <w:bCs/>
          <w:color w:val="000000"/>
          <w:highlight w:val="none"/>
          <w:lang w:val="zh-CN"/>
        </w:rPr>
      </w:r>
      <w:r/>
    </w:p>
    <w:p>
      <w:pPr>
        <w:pStyle w:val="87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十三、</w:t>
      </w:r>
      <w:r>
        <w:rPr>
          <w:rFonts w:hint="eastAsia" w:ascii="宋体" w:hAnsi="宋体" w:cs="宋体"/>
          <w:b/>
          <w:color w:val="000000"/>
          <w:sz w:val="24"/>
          <w:szCs w:val="24"/>
          <w:highlight w:val="none"/>
          <w:lang w:val="zh-CN"/>
        </w:rPr>
        <w:t xml:space="preserve">中标无效的确认：</w:t>
      </w:r>
      <w:r>
        <w:rPr>
          <w:rFonts w:hint="eastAsia" w:ascii="宋体" w:hAnsi="宋体" w:cs="宋体"/>
          <w:b/>
          <w:color w:val="000000"/>
          <w:sz w:val="24"/>
          <w:szCs w:val="24"/>
          <w:highlight w:val="none"/>
          <w:lang w:val="zh-CN"/>
        </w:rPr>
      </w:r>
      <w:r/>
    </w:p>
    <w:p>
      <w:pPr>
        <w:pStyle w:val="877"/>
        <w:ind w:firstLine="480"/>
        <w:spacing w:line="360" w:lineRule="auto"/>
        <w:tabs>
          <w:tab w:val="left" w:pos="73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bCs/>
          <w:color w:val="000000"/>
          <w:sz w:val="24"/>
          <w:szCs w:val="24"/>
          <w:highlight w:val="none"/>
        </w:rPr>
      </w:r>
      <w:r/>
    </w:p>
    <w:p>
      <w:pPr>
        <w:pStyle w:val="877"/>
        <w:ind w:firstLine="480"/>
        <w:spacing w:line="360" w:lineRule="auto"/>
        <w:tabs>
          <w:tab w:val="left" w:pos="73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（一）提供虚假材料谋取中标、成交的；</w:t>
      </w:r>
      <w:r>
        <w:rPr>
          <w:rFonts w:hint="eastAsia" w:ascii="宋体" w:hAnsi="宋体" w:cs="宋体"/>
          <w:bCs/>
          <w:color w:val="000000"/>
          <w:sz w:val="24"/>
          <w:szCs w:val="24"/>
          <w:highlight w:val="none"/>
        </w:rPr>
      </w:r>
      <w:r/>
    </w:p>
    <w:p>
      <w:pPr>
        <w:pStyle w:val="877"/>
        <w:ind w:firstLine="480"/>
        <w:spacing w:line="360" w:lineRule="auto"/>
        <w:tabs>
          <w:tab w:val="left" w:pos="73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（二）采取不正当手段诋毁、排挤其他投标单位的；</w:t>
      </w:r>
      <w:r>
        <w:rPr>
          <w:rFonts w:hint="eastAsia" w:ascii="宋体" w:hAnsi="宋体" w:cs="宋体"/>
          <w:bCs/>
          <w:color w:val="000000"/>
          <w:sz w:val="24"/>
          <w:szCs w:val="24"/>
          <w:highlight w:val="none"/>
        </w:rPr>
      </w:r>
      <w:r/>
    </w:p>
    <w:p>
      <w:pPr>
        <w:pStyle w:val="877"/>
        <w:ind w:firstLine="480"/>
        <w:spacing w:line="360" w:lineRule="auto"/>
        <w:tabs>
          <w:tab w:val="left" w:pos="73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（三）与采购人、其他投标单位或者采购代理机构恶意串通的；</w:t>
      </w:r>
      <w:r>
        <w:rPr>
          <w:rFonts w:hint="eastAsia" w:ascii="宋体" w:hAnsi="宋体" w:cs="宋体"/>
          <w:bCs/>
          <w:color w:val="000000"/>
          <w:sz w:val="24"/>
          <w:szCs w:val="24"/>
          <w:highlight w:val="none"/>
        </w:rPr>
      </w:r>
      <w:r/>
    </w:p>
    <w:p>
      <w:pPr>
        <w:pStyle w:val="877"/>
        <w:ind w:firstLine="480"/>
        <w:spacing w:line="360" w:lineRule="auto"/>
        <w:tabs>
          <w:tab w:val="left" w:pos="73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（四）向采购人、采购代理机构行贿或者提供其他不正当利益的；</w:t>
      </w:r>
      <w:r>
        <w:rPr>
          <w:rFonts w:hint="eastAsia" w:ascii="宋体" w:hAnsi="宋体" w:cs="宋体"/>
          <w:bCs/>
          <w:color w:val="000000"/>
          <w:sz w:val="24"/>
          <w:szCs w:val="24"/>
          <w:highlight w:val="none"/>
        </w:rPr>
      </w:r>
      <w:r/>
    </w:p>
    <w:p>
      <w:pPr>
        <w:pStyle w:val="877"/>
        <w:ind w:firstLine="480"/>
        <w:spacing w:line="360" w:lineRule="auto"/>
        <w:tabs>
          <w:tab w:val="left" w:pos="73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（五）在招标采购过程中与采购人进行协商谈判的；</w:t>
      </w:r>
      <w:r>
        <w:rPr>
          <w:rFonts w:hint="eastAsia" w:ascii="宋体" w:hAnsi="宋体" w:cs="宋体"/>
          <w:bCs/>
          <w:color w:val="000000"/>
          <w:sz w:val="24"/>
          <w:szCs w:val="24"/>
          <w:highlight w:val="none"/>
        </w:rPr>
      </w:r>
      <w:r/>
    </w:p>
    <w:p>
      <w:pPr>
        <w:pStyle w:val="877"/>
        <w:ind w:firstLine="480"/>
        <w:spacing w:line="360" w:lineRule="auto"/>
        <w:tabs>
          <w:tab w:val="left" w:pos="73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（六）拒绝有关部门监督检查或者提供虚假情况的。</w:t>
      </w:r>
      <w:r>
        <w:rPr>
          <w:rFonts w:hint="eastAsia" w:ascii="宋体" w:hAnsi="宋体" w:cs="宋体"/>
          <w:bCs/>
          <w:color w:val="000000"/>
          <w:sz w:val="24"/>
          <w:szCs w:val="24"/>
          <w:highlight w:val="none"/>
        </w:rPr>
      </w:r>
      <w:r/>
    </w:p>
    <w:p>
      <w:pPr>
        <w:pStyle w:val="877"/>
        <w:ind w:firstLine="480"/>
        <w:spacing w:line="360" w:lineRule="auto"/>
        <w:tabs>
          <w:tab w:val="left" w:pos="735" w:leader="none"/>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投标单位有前款第（一）至（五）项情形之一的，中标无效。</w:t>
      </w:r>
      <w:r>
        <w:rPr>
          <w:rFonts w:hint="eastAsia" w:ascii="宋体" w:hAnsi="宋体" w:cs="宋体"/>
          <w:bCs/>
          <w:color w:val="000000"/>
          <w:sz w:val="24"/>
          <w:szCs w:val="24"/>
          <w:highlight w:val="none"/>
        </w:rPr>
      </w:r>
      <w:r/>
    </w:p>
    <w:p>
      <w:pPr>
        <w:pStyle w:val="87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（七）投标文件有下列情形之一的视为未能对招标文件做出实质性响应，属重大偏差，视投标文件为无效标。</w:t>
      </w:r>
      <w:r>
        <w:rPr>
          <w:rFonts w:hint="eastAsia" w:ascii="宋体" w:hAnsi="宋体" w:cs="宋体"/>
          <w:color w:val="000000"/>
          <w:sz w:val="24"/>
          <w:highlight w:val="none"/>
        </w:rPr>
      </w:r>
      <w:r/>
    </w:p>
    <w:p>
      <w:pPr>
        <w:pStyle w:val="877"/>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1）合同签订后7日内不能确保进入现场完成交接工作的。</w:t>
      </w:r>
      <w:r>
        <w:rPr>
          <w:rFonts w:hint="eastAsia" w:ascii="宋体" w:hAnsi="宋体" w:cs="宋体"/>
          <w:color w:val="000000"/>
          <w:sz w:val="24"/>
          <w:szCs w:val="22"/>
          <w:highlight w:val="none"/>
        </w:rPr>
      </w:r>
      <w:r/>
    </w:p>
    <w:p>
      <w:pPr>
        <w:pStyle w:val="877"/>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2）投标文件中有明显不符合国家、行业标准和本次采购实质性技术要求的。</w:t>
      </w:r>
      <w:r>
        <w:rPr>
          <w:rFonts w:hint="eastAsia" w:ascii="宋体" w:hAnsi="宋体" w:cs="宋体"/>
          <w:color w:val="000000"/>
          <w:sz w:val="24"/>
          <w:szCs w:val="22"/>
          <w:highlight w:val="none"/>
        </w:rPr>
      </w:r>
      <w:r/>
    </w:p>
    <w:p>
      <w:pPr>
        <w:pStyle w:val="877"/>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3）投标总报价大财政预算价格的为无效投标报价，无效投标报价的投标文件不进行评审，也不得标。</w:t>
      </w:r>
      <w:r>
        <w:rPr>
          <w:rFonts w:hint="eastAsia" w:ascii="宋体" w:hAnsi="宋体" w:cs="宋体"/>
          <w:color w:val="000000"/>
          <w:sz w:val="24"/>
          <w:szCs w:val="22"/>
          <w:highlight w:val="none"/>
        </w:rPr>
      </w:r>
      <w:r/>
    </w:p>
    <w:p>
      <w:pPr>
        <w:pStyle w:val="877"/>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（八）、中标单位有下列情形之一的，情节严重的，由财政部门将其列入不良行为记录名单，在一至三年内禁止参加政府采购活动，并予以通报：</w:t>
      </w:r>
      <w:r>
        <w:rPr>
          <w:rFonts w:hint="eastAsia" w:ascii="宋体" w:hAnsi="宋体" w:cs="宋体"/>
          <w:color w:val="000000"/>
          <w:sz w:val="24"/>
          <w:szCs w:val="22"/>
          <w:highlight w:val="none"/>
        </w:rPr>
      </w:r>
      <w:r/>
    </w:p>
    <w:p>
      <w:pPr>
        <w:pStyle w:val="877"/>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放弃中标资格的；</w:t>
      </w:r>
      <w:r>
        <w:rPr>
          <w:rFonts w:hint="eastAsia" w:ascii="宋体" w:hAnsi="宋体" w:cs="宋体"/>
          <w:color w:val="000000"/>
          <w:sz w:val="24"/>
          <w:szCs w:val="22"/>
          <w:highlight w:val="none"/>
        </w:rPr>
      </w:r>
      <w:r/>
    </w:p>
    <w:p>
      <w:pPr>
        <w:pStyle w:val="877"/>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中标后无正当理由不与采购人或者采购代理机构签订合同的</w:t>
      </w:r>
      <w:r>
        <w:rPr>
          <w:rFonts w:hint="eastAsia" w:ascii="宋体" w:hAnsi="宋体" w:cs="宋体"/>
          <w:color w:val="000000"/>
          <w:sz w:val="24"/>
          <w:szCs w:val="22"/>
          <w:highlight w:val="none"/>
        </w:rPr>
      </w:r>
      <w:r/>
    </w:p>
    <w:p>
      <w:pPr>
        <w:pStyle w:val="877"/>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（1）将中标项目转让给他人，或者在投标文件中未说明，且未经采购招标机构同意，将中标项目分包给他人的；</w:t>
      </w:r>
      <w:r>
        <w:rPr>
          <w:rFonts w:hint="eastAsia" w:ascii="宋体" w:hAnsi="宋体" w:cs="宋体"/>
          <w:color w:val="000000"/>
          <w:sz w:val="24"/>
          <w:szCs w:val="22"/>
          <w:highlight w:val="none"/>
        </w:rPr>
      </w:r>
      <w:r/>
    </w:p>
    <w:p>
      <w:pPr>
        <w:pStyle w:val="877"/>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（2）拒绝履行合同义务的。</w:t>
      </w:r>
      <w:r>
        <w:rPr>
          <w:rFonts w:hint="eastAsia" w:ascii="宋体" w:hAnsi="宋体" w:cs="宋体"/>
          <w:color w:val="000000"/>
          <w:sz w:val="24"/>
          <w:szCs w:val="22"/>
          <w:highlight w:val="none"/>
        </w:rPr>
      </w:r>
      <w:r/>
    </w:p>
    <w:p>
      <w:pPr>
        <w:pStyle w:val="877"/>
        <w:ind w:firstLine="480"/>
        <w:spacing w:line="360" w:lineRule="auto"/>
        <w:rPr>
          <w:rFonts w:hint="eastAsia" w:ascii="宋体" w:hAnsi="宋体" w:cs="宋体"/>
          <w:color w:val="000000"/>
          <w:highlight w:val="none"/>
        </w:rPr>
      </w:pPr>
      <w:r>
        <w:rPr>
          <w:rFonts w:hint="eastAsia" w:ascii="宋体" w:hAnsi="宋体" w:cs="宋体"/>
          <w:color w:val="000000"/>
          <w:sz w:val="24"/>
          <w:szCs w:val="22"/>
          <w:highlight w:val="none"/>
        </w:rPr>
        <w:t xml:space="preserve">（3）投标人在投标过程中有违反有关法律法规的行为。</w:t>
      </w:r>
      <w:r>
        <w:rPr>
          <w:rFonts w:hint="eastAsia" w:ascii="宋体" w:hAnsi="宋体" w:cs="宋体"/>
          <w:color w:val="000000"/>
          <w:highlight w:val="none"/>
        </w:rPr>
      </w:r>
      <w:r/>
    </w:p>
    <w:p>
      <w:pPr>
        <w:pStyle w:val="877"/>
        <w:spacing w:line="360" w:lineRule="auto"/>
        <w:tabs>
          <w:tab w:val="left" w:pos="945" w:leader="none"/>
        </w:tabs>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lang w:val="zh-CN"/>
        </w:rPr>
        <w:t xml:space="preserve">十</w:t>
      </w:r>
      <w:r>
        <w:rPr>
          <w:rFonts w:hint="eastAsia" w:ascii="宋体" w:hAnsi="宋体" w:cs="宋体"/>
          <w:b/>
          <w:color w:val="000000"/>
          <w:sz w:val="24"/>
          <w:szCs w:val="24"/>
          <w:highlight w:val="none"/>
        </w:rPr>
        <w:t xml:space="preserve">四、</w:t>
      </w:r>
      <w:r>
        <w:rPr>
          <w:rFonts w:hint="eastAsia" w:ascii="宋体" w:hAnsi="宋体" w:cs="宋体"/>
          <w:b/>
          <w:color w:val="000000"/>
          <w:sz w:val="24"/>
          <w:szCs w:val="24"/>
          <w:highlight w:val="none"/>
          <w:lang w:val="zh-CN"/>
        </w:rPr>
        <w:t xml:space="preserve">签订合同：</w:t>
      </w:r>
      <w:r>
        <w:rPr>
          <w:rFonts w:hint="eastAsia" w:ascii="宋体" w:hAnsi="宋体" w:cs="宋体"/>
          <w:b/>
          <w:color w:val="000000"/>
          <w:sz w:val="24"/>
          <w:szCs w:val="24"/>
          <w:highlight w:val="none"/>
          <w:lang w:val="zh-CN"/>
        </w:rPr>
      </w:r>
      <w:r/>
    </w:p>
    <w:p>
      <w:pPr>
        <w:pStyle w:val="87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rPr>
          <w:rFonts w:ascii="宋体" w:hAnsi="宋体"/>
          <w:color w:val="000000"/>
          <w:sz w:val="24"/>
          <w:szCs w:val="24"/>
          <w:highlight w:val="none"/>
        </w:rPr>
      </w:r>
      <w:r/>
    </w:p>
    <w:p>
      <w:pPr>
        <w:pStyle w:val="877"/>
        <w:ind w:firstLine="480"/>
        <w:spacing w:line="400" w:lineRule="exact"/>
        <w:rPr>
          <w:rFonts w:ascii="宋体" w:hAnsi="宋体"/>
          <w:b/>
          <w:bCs/>
          <w:color w:val="000000"/>
          <w:sz w:val="24"/>
          <w:szCs w:val="24"/>
          <w:highlight w:val="none"/>
        </w:rPr>
      </w:pPr>
      <w:r>
        <w:rPr>
          <w:rFonts w:hint="eastAsia" w:ascii="宋体" w:hAnsi="宋体"/>
          <w:color w:val="000000"/>
          <w:sz w:val="24"/>
          <w:szCs w:val="24"/>
          <w:highlight w:val="none"/>
        </w:rPr>
        <w:t xml:space="preserve">2、签订合同时，</w:t>
      </w:r>
      <w:r>
        <w:rPr>
          <w:rFonts w:hint="eastAsia" w:ascii="宋体" w:hAnsi="宋体"/>
          <w:b/>
          <w:bCs/>
          <w:color w:val="000000"/>
          <w:sz w:val="24"/>
          <w:szCs w:val="24"/>
          <w:highlight w:val="none"/>
        </w:rPr>
        <w:t xml:space="preserve">中标方</w:t>
      </w:r>
      <w:bookmarkStart w:id="12" w:name="OLE_LINK15"/>
      <w:r>
        <w:rPr>
          <w:rFonts w:hint="eastAsia" w:ascii="宋体" w:hAnsi="宋体"/>
          <w:b/>
          <w:bCs/>
          <w:color w:val="000000"/>
          <w:sz w:val="24"/>
          <w:szCs w:val="24"/>
          <w:highlight w:val="none"/>
        </w:rPr>
        <w:t xml:space="preserve">须向采购人提供2份与网上投标文件一致的纸制打印投标文件及投标文件扫描件1份。</w:t>
      </w:r>
      <w:r>
        <w:rPr>
          <w:rFonts w:ascii="宋体" w:hAnsi="宋体"/>
          <w:b/>
          <w:bCs/>
          <w:color w:val="000000"/>
          <w:sz w:val="24"/>
          <w:szCs w:val="24"/>
          <w:highlight w:val="none"/>
        </w:rPr>
      </w:r>
      <w:r/>
    </w:p>
    <w:p>
      <w:pPr>
        <w:pStyle w:val="877"/>
        <w:ind w:firstLine="480"/>
        <w:spacing w:line="360" w:lineRule="auto"/>
        <w:rPr>
          <w:rFonts w:ascii="宋体" w:hAnsi="宋体" w:cs="宋体"/>
          <w:color w:val="000000"/>
          <w:sz w:val="24"/>
          <w:szCs w:val="28"/>
          <w:highlight w:val="none"/>
        </w:rPr>
      </w:pPr>
      <w:r/>
      <w:bookmarkEnd w:id="12"/>
      <w:r>
        <w:rPr>
          <w:rFonts w:hint="eastAsia" w:ascii="宋体" w:hAnsi="宋体" w:cs="宋体"/>
          <w:color w:val="000000"/>
          <w:sz w:val="24"/>
          <w:szCs w:val="28"/>
          <w:highlight w:val="none"/>
        </w:rPr>
        <w:t xml:space="preserve">3、履约保证金的收取：合同签署并见证前，中标方向采购人缴纳</w:t>
      </w:r>
      <w:r>
        <w:rPr>
          <w:rFonts w:hint="eastAsia" w:ascii="宋体" w:hAnsi="宋体" w:cs="宋体"/>
          <w:color w:val="000000"/>
          <w:sz w:val="24"/>
          <w:szCs w:val="28"/>
          <w:highlight w:val="none"/>
          <w:u w:val="single"/>
        </w:rPr>
        <w:t xml:space="preserve">/</w:t>
      </w:r>
      <w:r>
        <w:rPr>
          <w:rFonts w:hint="eastAsia" w:ascii="宋体" w:hAnsi="宋体" w:cs="宋体"/>
          <w:color w:val="000000"/>
          <w:sz w:val="24"/>
          <w:szCs w:val="28"/>
          <w:highlight w:val="none"/>
        </w:rPr>
        <w:t xml:space="preserve">履约保证金。采购单位需向中标单位出具有效的履约保证金收款凭证。收取履约保证金的，采购人应当允许中标方自主选择以支票、汇票、本票、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rPr>
          <w:rFonts w:ascii="宋体" w:hAnsi="宋体" w:cs="宋体"/>
          <w:color w:val="000000"/>
          <w:sz w:val="24"/>
          <w:szCs w:val="28"/>
          <w:highlight w:val="none"/>
        </w:rPr>
      </w:r>
      <w:r/>
    </w:p>
    <w:p>
      <w:pPr>
        <w:pStyle w:val="877"/>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rPr>
          <w:rFonts w:ascii="宋体" w:hAnsi="宋体" w:cs="宋体"/>
          <w:color w:val="000000"/>
          <w:sz w:val="24"/>
          <w:szCs w:val="28"/>
          <w:highlight w:val="none"/>
        </w:rPr>
      </w:r>
      <w:r/>
    </w:p>
    <w:p>
      <w:pPr>
        <w:pStyle w:val="877"/>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cs="宋体"/>
          <w:color w:val="000000"/>
          <w:sz w:val="24"/>
          <w:szCs w:val="28"/>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rPr>
          <w:rFonts w:ascii="宋体" w:hAnsi="宋体" w:cs="宋体"/>
          <w:color w:val="000000"/>
          <w:sz w:val="24"/>
          <w:szCs w:val="28"/>
          <w:highlight w:val="none"/>
        </w:rPr>
      </w:r>
      <w:r/>
    </w:p>
    <w:p>
      <w:pPr>
        <w:pStyle w:val="877"/>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rPr>
          <w:rFonts w:ascii="宋体" w:hAnsi="宋体" w:cs="宋体"/>
          <w:color w:val="000000"/>
          <w:sz w:val="24"/>
          <w:szCs w:val="28"/>
          <w:highlight w:val="none"/>
        </w:rPr>
      </w:r>
      <w:r/>
    </w:p>
    <w:p>
      <w:pPr>
        <w:pStyle w:val="877"/>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rPr>
          <w:rFonts w:ascii="宋体" w:hAnsi="宋体" w:cs="宋体"/>
          <w:color w:val="000000"/>
          <w:sz w:val="24"/>
          <w:szCs w:val="28"/>
          <w:highlight w:val="none"/>
        </w:rPr>
      </w:r>
      <w:r/>
    </w:p>
    <w:p>
      <w:pPr>
        <w:pStyle w:val="877"/>
        <w:ind w:firstLine="480"/>
        <w:spacing w:line="360" w:lineRule="auto"/>
        <w:rPr>
          <w:rFonts w:ascii="宋体" w:hAnsi="宋体"/>
          <w:color w:val="000000"/>
          <w:sz w:val="24"/>
          <w:szCs w:val="24"/>
          <w:highlight w:val="none"/>
        </w:rPr>
      </w:pPr>
      <w:r>
        <w:rPr>
          <w:rFonts w:hint="eastAsia" w:ascii="宋体" w:hAnsi="宋体" w:cs="宋体"/>
          <w:color w:val="000000"/>
          <w:sz w:val="24"/>
          <w:szCs w:val="28"/>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ascii="宋体" w:hAnsi="宋体"/>
          <w:color w:val="000000"/>
          <w:sz w:val="24"/>
          <w:szCs w:val="24"/>
          <w:highlight w:val="none"/>
        </w:rPr>
      </w:r>
      <w:r/>
    </w:p>
    <w:p>
      <w:pPr>
        <w:pStyle w:val="877"/>
        <w:spacing w:line="360" w:lineRule="auto"/>
        <w:tabs>
          <w:tab w:val="left" w:pos="525" w:leader="none"/>
          <w:tab w:val="left" w:pos="945" w:leader="none"/>
          <w:tab w:val="left" w:pos="1050" w:leader="none"/>
        </w:tabs>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十</w:t>
      </w:r>
      <w:r>
        <w:rPr>
          <w:rFonts w:hint="eastAsia" w:ascii="宋体" w:hAnsi="宋体" w:cs="宋体"/>
          <w:b/>
          <w:color w:val="000000"/>
          <w:sz w:val="24"/>
          <w:szCs w:val="24"/>
          <w:highlight w:val="none"/>
        </w:rPr>
        <w:t xml:space="preserve">五、</w:t>
      </w:r>
      <w:r>
        <w:rPr>
          <w:rFonts w:hint="eastAsia" w:ascii="宋体" w:hAnsi="宋体" w:cs="宋体"/>
          <w:b/>
          <w:color w:val="000000"/>
          <w:sz w:val="24"/>
          <w:szCs w:val="24"/>
          <w:highlight w:val="none"/>
          <w:lang w:val="zh-CN"/>
        </w:rPr>
        <w:t xml:space="preserve">付款方式：</w:t>
      </w:r>
      <w:r>
        <w:rPr>
          <w:rFonts w:hint="eastAsia" w:ascii="宋体" w:hAnsi="宋体" w:cs="宋体"/>
          <w:b/>
          <w:color w:val="000000"/>
          <w:sz w:val="24"/>
          <w:szCs w:val="24"/>
          <w:highlight w:val="none"/>
          <w:lang w:val="zh-CN"/>
        </w:rPr>
      </w:r>
      <w:r/>
    </w:p>
    <w:p>
      <w:pPr>
        <w:pStyle w:val="877"/>
        <w:ind w:firstLine="482"/>
        <w:spacing w:line="360" w:lineRule="auto"/>
        <w:tabs>
          <w:tab w:val="left" w:pos="525" w:leader="none"/>
          <w:tab w:val="left" w:pos="945" w:leader="none"/>
          <w:tab w:val="left" w:pos="1050" w:leader="none"/>
        </w:tabs>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见项目要求。</w:t>
      </w:r>
      <w:r>
        <w:rPr>
          <w:rFonts w:hint="eastAsia" w:ascii="宋体" w:hAnsi="宋体" w:cs="宋体"/>
          <w:b/>
          <w:color w:val="000000"/>
          <w:sz w:val="24"/>
          <w:szCs w:val="24"/>
          <w:highlight w:val="none"/>
          <w:lang w:val="zh-CN"/>
        </w:rPr>
      </w:r>
      <w:r/>
    </w:p>
    <w:p>
      <w:pPr>
        <w:pStyle w:val="877"/>
        <w:spacing w:line="360" w:lineRule="auto"/>
        <w:tabs>
          <w:tab w:val="left" w:pos="525" w:leader="none"/>
          <w:tab w:val="left" w:pos="945" w:leader="none"/>
          <w:tab w:val="left" w:pos="1050" w:leader="none"/>
        </w:tabs>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十六、政策功能：</w:t>
      </w:r>
      <w:r>
        <w:rPr>
          <w:rFonts w:hint="eastAsia" w:ascii="宋体" w:hAnsi="宋体" w:cs="宋体"/>
          <w:b/>
          <w:color w:val="000000"/>
          <w:sz w:val="24"/>
          <w:szCs w:val="24"/>
          <w:highlight w:val="none"/>
          <w:lang w:val="zh-CN"/>
        </w:rPr>
      </w:r>
      <w:r/>
    </w:p>
    <w:p>
      <w:pPr>
        <w:pStyle w:val="877"/>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rPr>
          <w:rFonts w:hint="eastAsia" w:ascii="宋体" w:hAnsi="宋体"/>
          <w:color w:val="000000"/>
          <w:sz w:val="24"/>
          <w:szCs w:val="24"/>
          <w:highlight w:val="none"/>
        </w:rPr>
      </w:r>
      <w:r/>
    </w:p>
    <w:p>
      <w:pPr>
        <w:pStyle w:val="877"/>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2、提供的产品属于信息安全产品的，投标单位应当选择经国家认证的信息安全产品投标，并提供由中国信息安全认证中心按国家标准认证颁发的有效认证证书。</w:t>
      </w:r>
      <w:r>
        <w:rPr>
          <w:rFonts w:hint="eastAsia" w:ascii="宋体" w:hAnsi="宋体"/>
          <w:color w:val="000000"/>
          <w:sz w:val="24"/>
          <w:szCs w:val="24"/>
          <w:highlight w:val="none"/>
        </w:rPr>
      </w:r>
      <w:r/>
    </w:p>
    <w:p>
      <w:pPr>
        <w:pStyle w:val="877"/>
        <w:jc w:val="left"/>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十七、政府采购合同融资</w:t>
      </w:r>
      <w:r>
        <w:rPr>
          <w:rFonts w:hint="eastAsia" w:ascii="宋体" w:hAnsi="宋体" w:cs="宋体"/>
          <w:b/>
          <w:bCs/>
          <w:color w:val="000000"/>
          <w:sz w:val="28"/>
          <w:szCs w:val="28"/>
          <w:highlight w:val="none"/>
        </w:rPr>
      </w:r>
      <w:r/>
    </w:p>
    <w:p>
      <w:pPr>
        <w:pStyle w:val="877"/>
        <w:ind w:firstLine="480"/>
        <w:jc w:val="left"/>
        <w:spacing w:line="400" w:lineRule="exact"/>
        <w:rPr>
          <w:rFonts w:ascii="宋体" w:hAnsi="宋体"/>
          <w:color w:val="000000"/>
          <w:sz w:val="24"/>
          <w:szCs w:val="24"/>
          <w:highlight w:val="none"/>
        </w:rPr>
      </w:pPr>
      <w:r>
        <w:rPr>
          <w:rFonts w:ascii="宋体" w:hAnsi="宋体"/>
          <w:color w:val="000000"/>
          <w:sz w:val="24"/>
          <w:szCs w:val="24"/>
          <w:highlight w:val="none"/>
        </w:rPr>
        <w:t xml:space="preserve">根据国家扶持中小企业的有关政策，在我中心组织的采购项目中标、成交的供应商可根据自身情况，自行决定是否选择采用合同融资形式，如需要政府采购合同融资，请按锡财购【2020】17号文件执行。</w:t>
      </w:r>
      <w:r>
        <w:rPr>
          <w:rFonts w:ascii="宋体" w:hAnsi="宋体"/>
          <w:color w:val="000000"/>
          <w:sz w:val="24"/>
          <w:szCs w:val="24"/>
          <w:highlight w:val="none"/>
        </w:rPr>
      </w:r>
      <w:r/>
    </w:p>
    <w:p>
      <w:pPr>
        <w:pStyle w:val="877"/>
        <w:ind w:firstLine="480"/>
        <w:jc w:val="left"/>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w:t>
      </w:r>
      <w:r>
        <w:rPr>
          <w:rFonts w:hint="eastAsia" w:ascii="宋体" w:hAnsi="宋体"/>
          <w:color w:val="000000"/>
          <w:sz w:val="24"/>
          <w:szCs w:val="24"/>
          <w:highlight w:val="none"/>
          <w:lang w:eastAsia="zh-CN"/>
        </w:rPr>
        <w:t xml:space="preserve">中标供应商</w:t>
      </w:r>
      <w:r>
        <w:rPr>
          <w:rFonts w:ascii="宋体" w:hAnsi="宋体"/>
          <w:color w:val="000000"/>
          <w:sz w:val="24"/>
          <w:szCs w:val="24"/>
          <w:highlight w:val="none"/>
        </w:rPr>
        <w:t xml:space="preserve">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olor w:val="000000"/>
          <w:sz w:val="24"/>
          <w:szCs w:val="24"/>
          <w:highlight w:val="none"/>
        </w:rPr>
      </w:r>
      <w:r/>
    </w:p>
    <w:p>
      <w:pPr>
        <w:pStyle w:val="877"/>
        <w:spacing w:line="360" w:lineRule="auto"/>
        <w:tabs>
          <w:tab w:val="left" w:pos="525" w:leader="none"/>
          <w:tab w:val="left" w:pos="945" w:leader="none"/>
          <w:tab w:val="left" w:pos="1050" w:leader="none"/>
        </w:tabs>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十八、质量及验收</w:t>
      </w:r>
      <w:r>
        <w:rPr>
          <w:rFonts w:hint="eastAsia" w:ascii="宋体" w:hAnsi="宋体" w:cs="宋体"/>
          <w:color w:val="000000"/>
          <w:sz w:val="24"/>
          <w:szCs w:val="24"/>
          <w:highlight w:val="none"/>
        </w:rPr>
      </w:r>
      <w:r/>
    </w:p>
    <w:p>
      <w:pPr>
        <w:pStyle w:val="877"/>
        <w:spacing w:line="360" w:lineRule="auto"/>
        <w:tabs>
          <w:tab w:val="left" w:pos="525" w:leader="none"/>
          <w:tab w:val="left" w:pos="945" w:leader="none"/>
          <w:tab w:val="left" w:pos="1050" w:leader="none"/>
        </w:tabs>
        <w:rPr>
          <w:rFonts w:hint="eastAsia" w:ascii="宋体" w:hAnsi="宋体" w:cs="宋体"/>
          <w:b/>
          <w:color w:val="000000"/>
          <w:sz w:val="24"/>
          <w:szCs w:val="24"/>
          <w:highlight w:val="none"/>
        </w:rPr>
      </w:pPr>
      <w:r>
        <w:rPr>
          <w:rFonts w:hint="eastAsia" w:ascii="宋体" w:hAnsi="宋体"/>
          <w:color w:val="000000"/>
          <w:sz w:val="24"/>
          <w:szCs w:val="24"/>
          <w:highlight w:val="none"/>
        </w:rPr>
        <w:t xml:space="preserve">项目完毕后，中标方书面通知采购人验收，采购人依据为国家有关规定、招标文件、中标方的投标文件以及其他相关文件和资料，根据实际按照《关于进一步规范江阴市政府采购履约验收管理的指导意见》（澄财购〔2021〕5号）组织验收。对项目验收发生的检测（检验）费、劳务报酬等费用支出，采购合同有约定的按照约定执行；无约定的，由采购人承担。因供应商问题导致重新组织项目验收的，由供应商负担验收费用。</w:t>
      </w:r>
      <w:r>
        <w:rPr>
          <w:rFonts w:hint="eastAsia" w:ascii="宋体" w:hAnsi="宋体" w:cs="宋体"/>
          <w:b/>
          <w:color w:val="000000"/>
          <w:sz w:val="24"/>
          <w:szCs w:val="24"/>
          <w:highlight w:val="none"/>
        </w:rPr>
      </w:r>
      <w:r/>
    </w:p>
    <w:p>
      <w:pPr>
        <w:pStyle w:val="877"/>
        <w:spacing w:line="360" w:lineRule="auto"/>
        <w:tabs>
          <w:tab w:val="left" w:pos="525" w:leader="none"/>
          <w:tab w:val="left" w:pos="945" w:leader="none"/>
          <w:tab w:val="left" w:pos="1050" w:leader="none"/>
        </w:tabs>
        <w:rPr>
          <w:rFonts w:hint="eastAsia" w:ascii="宋体" w:hAnsi="宋体" w:cs="宋体"/>
          <w:color w:val="000000"/>
          <w:sz w:val="24"/>
          <w:szCs w:val="24"/>
          <w:highlight w:val="none"/>
        </w:rPr>
      </w:pPr>
      <w:r/>
      <w:bookmarkStart w:id="13" w:name="OLE_LINK5"/>
      <w:r>
        <w:rPr>
          <w:rFonts w:hint="eastAsia" w:ascii="宋体" w:hAnsi="宋体" w:cs="宋体"/>
          <w:b/>
          <w:color w:val="000000"/>
          <w:sz w:val="24"/>
          <w:szCs w:val="24"/>
          <w:highlight w:val="none"/>
        </w:rPr>
        <w:t xml:space="preserve">十九、</w:t>
      </w:r>
      <w:r>
        <w:rPr>
          <w:rFonts w:hint="eastAsia" w:ascii="宋体" w:hAnsi="宋体" w:cs="宋体"/>
          <w:b/>
          <w:color w:val="000000"/>
          <w:sz w:val="24"/>
          <w:szCs w:val="24"/>
          <w:highlight w:val="none"/>
          <w:lang w:val="zh-CN"/>
        </w:rPr>
        <w:t xml:space="preserve">中标服务费</w:t>
      </w:r>
      <w:r>
        <w:rPr>
          <w:rFonts w:hint="eastAsia" w:ascii="宋体" w:hAnsi="宋体" w:cs="宋体"/>
          <w:color w:val="000000"/>
          <w:sz w:val="24"/>
          <w:szCs w:val="24"/>
          <w:highlight w:val="none"/>
        </w:rPr>
      </w:r>
      <w:r/>
    </w:p>
    <w:p>
      <w:pPr>
        <w:pStyle w:val="894"/>
        <w:ind w:firstLine="480"/>
        <w:spacing w:line="312" w:lineRule="auto"/>
        <w:rPr>
          <w:rFonts w:hint="eastAsia"/>
          <w:b w:val="0"/>
          <w:bCs/>
          <w:color w:val="000000"/>
          <w:sz w:val="24"/>
          <w:szCs w:val="24"/>
          <w:highlight w:val="none"/>
        </w:rPr>
      </w:pPr>
      <w:r/>
      <w:bookmarkEnd w:id="13"/>
      <w:r>
        <w:rPr>
          <w:rFonts w:hint="eastAsia" w:ascii="宋体" w:hAnsi="宋体"/>
          <w:b w:val="0"/>
          <w:bCs/>
          <w:color w:val="000000"/>
          <w:sz w:val="24"/>
          <w:highlight w:val="none"/>
        </w:rPr>
        <w:t xml:space="preserve">本项目中标服务费由招标代理费和评标费组成，由中标人支付。招标代理费按以下收费标准80%计取。招标代理费计取方式采用差额定率累进法。</w:t>
      </w:r>
      <w:r>
        <w:rPr>
          <w:rFonts w:hint="eastAsia"/>
          <w:b w:val="0"/>
          <w:bCs/>
          <w:color w:val="000000"/>
          <w:sz w:val="24"/>
          <w:highlight w:val="none"/>
        </w:rPr>
        <w:t xml:space="preserve">评标费用按实计取（另行计取税金）。</w:t>
      </w:r>
      <w:r>
        <w:rPr>
          <w:rFonts w:hint="eastAsia" w:ascii="宋体" w:hAnsi="宋体"/>
          <w:b w:val="0"/>
          <w:bCs/>
          <w:color w:val="000000"/>
          <w:sz w:val="24"/>
          <w:highlight w:val="none"/>
        </w:rPr>
        <w:t xml:space="preserve">中标人须在领取中标通知书之前，向代理机构交纳中标服务费。</w:t>
      </w:r>
      <w:r>
        <w:rPr>
          <w:rFonts w:hint="eastAsia"/>
          <w:b w:val="0"/>
          <w:bCs/>
          <w:color w:val="000000"/>
          <w:sz w:val="24"/>
          <w:szCs w:val="24"/>
          <w:highlight w:val="none"/>
        </w:rPr>
      </w:r>
      <w:r/>
    </w:p>
    <w:tbl>
      <w:tblPr>
        <w:tblW w:w="9241"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3969"/>
        <w:gridCol w:w="2835"/>
        <w:gridCol w:w="1762"/>
      </w:tblGrid>
      <w:tr>
        <w:trPr/>
        <w:tc>
          <w:tcPr>
            <w:tcW w:w="675" w:type="dxa"/>
            <w:vAlign w:val="top"/>
            <w:textDirection w:val="lrTb"/>
            <w:noWrap w:val="false"/>
          </w:tcPr>
          <w:p>
            <w:pPr>
              <w:pStyle w:val="877"/>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tc>
        <w:tc>
          <w:tcPr>
            <w:tcW w:w="3969" w:type="dxa"/>
            <w:vAlign w:val="top"/>
            <w:textDirection w:val="lrTb"/>
            <w:noWrap w:val="false"/>
          </w:tcPr>
          <w:p>
            <w:pPr>
              <w:pStyle w:val="87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中标金额</w:t>
            </w:r>
            <w:r>
              <w:rPr>
                <w:rFonts w:hint="eastAsia" w:ascii="宋体" w:hAnsi="宋体"/>
                <w:b/>
                <w:color w:val="000000"/>
                <w:sz w:val="24"/>
                <w:highlight w:val="none"/>
              </w:rPr>
            </w:r>
            <w:r/>
          </w:p>
        </w:tc>
        <w:tc>
          <w:tcPr>
            <w:tcW w:w="2835" w:type="dxa"/>
            <w:vAlign w:val="top"/>
            <w:textDirection w:val="lrTb"/>
            <w:noWrap w:val="false"/>
          </w:tcPr>
          <w:p>
            <w:pPr>
              <w:pStyle w:val="87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收费比例最高上限%</w:t>
            </w:r>
            <w:r>
              <w:rPr>
                <w:rFonts w:hint="eastAsia" w:ascii="宋体" w:hAnsi="宋体"/>
                <w:b/>
                <w:color w:val="000000"/>
                <w:sz w:val="24"/>
                <w:highlight w:val="none"/>
              </w:rPr>
            </w:r>
            <w:r/>
          </w:p>
        </w:tc>
        <w:tc>
          <w:tcPr>
            <w:tcW w:w="1762" w:type="dxa"/>
            <w:vAlign w:val="top"/>
            <w:textDirection w:val="lrTb"/>
            <w:noWrap w:val="false"/>
          </w:tcPr>
          <w:p>
            <w:pPr>
              <w:pStyle w:val="87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最高上限</w:t>
            </w:r>
            <w:r>
              <w:rPr>
                <w:rFonts w:hint="eastAsia" w:ascii="宋体" w:hAnsi="宋体"/>
                <w:b/>
                <w:color w:val="000000"/>
                <w:sz w:val="24"/>
                <w:highlight w:val="none"/>
              </w:rPr>
            </w:r>
            <w:r/>
          </w:p>
        </w:tc>
      </w:tr>
      <w:tr>
        <w:trPr/>
        <w:tc>
          <w:tcPr>
            <w:tcW w:w="675" w:type="dxa"/>
            <w:vAlign w:val="top"/>
            <w:textDirection w:val="lrTb"/>
            <w:noWrap w:val="false"/>
          </w:tcPr>
          <w:p>
            <w:pPr>
              <w:pStyle w:val="87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rPr>
            </w:r>
            <w:r/>
          </w:p>
        </w:tc>
        <w:tc>
          <w:tcPr>
            <w:tcW w:w="3969" w:type="dxa"/>
            <w:vAlign w:val="top"/>
            <w:textDirection w:val="lrTb"/>
            <w:noWrap w:val="false"/>
          </w:tcPr>
          <w:p>
            <w:pPr>
              <w:pStyle w:val="87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100万元（含）以下部分</w:t>
            </w:r>
            <w:r>
              <w:rPr>
                <w:rFonts w:hint="eastAsia" w:ascii="宋体" w:hAnsi="宋体"/>
                <w:color w:val="000000"/>
                <w:sz w:val="24"/>
                <w:highlight w:val="none"/>
              </w:rPr>
            </w:r>
            <w:r/>
          </w:p>
        </w:tc>
        <w:tc>
          <w:tcPr>
            <w:tcW w:w="2835" w:type="dxa"/>
            <w:vAlign w:val="top"/>
            <w:textDirection w:val="lrTb"/>
            <w:noWrap w:val="false"/>
          </w:tcPr>
          <w:p>
            <w:pPr>
              <w:pStyle w:val="87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762" w:type="dxa"/>
            <w:vAlign w:val="top"/>
            <w:vMerge w:val="restart"/>
            <w:textDirection w:val="lrTb"/>
            <w:noWrap w:val="false"/>
          </w:tcPr>
          <w:p>
            <w:pPr>
              <w:pStyle w:val="87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政府采购代理费原则上最高上限不得超过5万元。</w:t>
            </w:r>
            <w:r>
              <w:rPr>
                <w:rFonts w:hint="eastAsia" w:ascii="宋体" w:hAnsi="宋体"/>
                <w:color w:val="000000"/>
                <w:sz w:val="24"/>
                <w:highlight w:val="none"/>
              </w:rPr>
            </w:r>
            <w:r/>
          </w:p>
        </w:tc>
      </w:tr>
      <w:tr>
        <w:trPr/>
        <w:tc>
          <w:tcPr>
            <w:tcW w:w="675" w:type="dxa"/>
            <w:vAlign w:val="top"/>
            <w:textDirection w:val="lrTb"/>
            <w:noWrap w:val="false"/>
          </w:tcPr>
          <w:p>
            <w:pPr>
              <w:pStyle w:val="87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rPr>
            </w:r>
            <w:r/>
          </w:p>
        </w:tc>
        <w:tc>
          <w:tcPr>
            <w:tcW w:w="3969" w:type="dxa"/>
            <w:vAlign w:val="top"/>
            <w:textDirection w:val="lrTb"/>
            <w:noWrap w:val="false"/>
          </w:tcPr>
          <w:p>
            <w:pPr>
              <w:pStyle w:val="87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100万元-500万元（含）以下部分</w:t>
            </w:r>
            <w:r>
              <w:rPr>
                <w:rFonts w:hint="eastAsia" w:ascii="宋体" w:hAnsi="宋体"/>
                <w:color w:val="000000"/>
                <w:sz w:val="24"/>
                <w:highlight w:val="none"/>
              </w:rPr>
            </w:r>
            <w:r/>
          </w:p>
        </w:tc>
        <w:tc>
          <w:tcPr>
            <w:tcW w:w="2835" w:type="dxa"/>
            <w:vAlign w:val="top"/>
            <w:textDirection w:val="lrTb"/>
            <w:noWrap w:val="false"/>
          </w:tcPr>
          <w:p>
            <w:pPr>
              <w:pStyle w:val="87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0.4</w:t>
            </w:r>
            <w:r>
              <w:rPr>
                <w:rFonts w:hint="eastAsia" w:ascii="宋体" w:hAnsi="宋体"/>
                <w:color w:val="000000"/>
                <w:sz w:val="24"/>
                <w:highlight w:val="none"/>
              </w:rPr>
            </w:r>
            <w:r/>
          </w:p>
        </w:tc>
        <w:tc>
          <w:tcPr>
            <w:tcW w:w="1762" w:type="dxa"/>
            <w:vAlign w:val="top"/>
            <w:vMerge w:val="continue"/>
            <w:textDirection w:val="lrTb"/>
            <w:noWrap w:val="false"/>
          </w:tcPr>
          <w:p>
            <w:pPr>
              <w:pStyle w:val="877"/>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675" w:type="dxa"/>
            <w:vAlign w:val="top"/>
            <w:textDirection w:val="lrTb"/>
            <w:noWrap w:val="false"/>
          </w:tcPr>
          <w:p>
            <w:pPr>
              <w:pStyle w:val="87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3</w:t>
            </w:r>
            <w:r>
              <w:rPr>
                <w:rFonts w:hint="eastAsia" w:ascii="宋体" w:hAnsi="宋体"/>
                <w:b/>
                <w:color w:val="000000"/>
                <w:sz w:val="24"/>
                <w:highlight w:val="none"/>
              </w:rPr>
            </w:r>
            <w:r/>
          </w:p>
        </w:tc>
        <w:tc>
          <w:tcPr>
            <w:tcW w:w="3969" w:type="dxa"/>
            <w:vAlign w:val="top"/>
            <w:textDirection w:val="lrTb"/>
            <w:noWrap w:val="false"/>
          </w:tcPr>
          <w:p>
            <w:pPr>
              <w:pStyle w:val="87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500万元-1000万元（含）以下部分</w:t>
            </w:r>
            <w:r>
              <w:rPr>
                <w:rFonts w:hint="eastAsia" w:ascii="宋体" w:hAnsi="宋体"/>
                <w:color w:val="000000"/>
                <w:sz w:val="24"/>
                <w:highlight w:val="none"/>
              </w:rPr>
            </w:r>
            <w:r/>
          </w:p>
        </w:tc>
        <w:tc>
          <w:tcPr>
            <w:tcW w:w="2835" w:type="dxa"/>
            <w:vAlign w:val="top"/>
            <w:textDirection w:val="lrTb"/>
            <w:noWrap w:val="false"/>
          </w:tcPr>
          <w:p>
            <w:pPr>
              <w:pStyle w:val="87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0.3</w:t>
            </w:r>
            <w:r>
              <w:rPr>
                <w:rFonts w:hint="eastAsia" w:ascii="宋体" w:hAnsi="宋体"/>
                <w:color w:val="000000"/>
                <w:sz w:val="24"/>
                <w:highlight w:val="none"/>
              </w:rPr>
            </w:r>
            <w:r/>
          </w:p>
        </w:tc>
        <w:tc>
          <w:tcPr>
            <w:tcW w:w="1762" w:type="dxa"/>
            <w:vAlign w:val="top"/>
            <w:vMerge w:val="continue"/>
            <w:textDirection w:val="lrTb"/>
            <w:noWrap w:val="false"/>
          </w:tcPr>
          <w:p>
            <w:pPr>
              <w:pStyle w:val="877"/>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675" w:type="dxa"/>
            <w:vAlign w:val="top"/>
            <w:textDirection w:val="lrTb"/>
            <w:noWrap w:val="false"/>
          </w:tcPr>
          <w:p>
            <w:pPr>
              <w:pStyle w:val="87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rPr>
            </w:r>
            <w:r/>
          </w:p>
        </w:tc>
        <w:tc>
          <w:tcPr>
            <w:tcW w:w="3969" w:type="dxa"/>
            <w:vAlign w:val="top"/>
            <w:textDirection w:val="lrTb"/>
            <w:noWrap w:val="false"/>
          </w:tcPr>
          <w:p>
            <w:pPr>
              <w:pStyle w:val="87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1000万元-5000万元（含）以下部分</w:t>
            </w:r>
            <w:r>
              <w:rPr>
                <w:rFonts w:hint="eastAsia" w:ascii="宋体" w:hAnsi="宋体"/>
                <w:color w:val="000000"/>
                <w:sz w:val="24"/>
                <w:highlight w:val="none"/>
              </w:rPr>
            </w:r>
            <w:r/>
          </w:p>
        </w:tc>
        <w:tc>
          <w:tcPr>
            <w:tcW w:w="2835" w:type="dxa"/>
            <w:vAlign w:val="top"/>
            <w:textDirection w:val="lrTb"/>
            <w:noWrap w:val="false"/>
          </w:tcPr>
          <w:p>
            <w:pPr>
              <w:pStyle w:val="87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0.2</w:t>
            </w:r>
            <w:r>
              <w:rPr>
                <w:rFonts w:hint="eastAsia" w:ascii="宋体" w:hAnsi="宋体"/>
                <w:color w:val="000000"/>
                <w:sz w:val="24"/>
                <w:highlight w:val="none"/>
              </w:rPr>
            </w:r>
            <w:r/>
          </w:p>
        </w:tc>
        <w:tc>
          <w:tcPr>
            <w:tcW w:w="1762" w:type="dxa"/>
            <w:vAlign w:val="top"/>
            <w:vMerge w:val="continue"/>
            <w:textDirection w:val="lrTb"/>
            <w:noWrap w:val="false"/>
          </w:tcPr>
          <w:p>
            <w:pPr>
              <w:pStyle w:val="877"/>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675" w:type="dxa"/>
            <w:vAlign w:val="top"/>
            <w:textDirection w:val="lrTb"/>
            <w:noWrap w:val="false"/>
          </w:tcPr>
          <w:p>
            <w:pPr>
              <w:pStyle w:val="87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5</w:t>
            </w:r>
            <w:r>
              <w:rPr>
                <w:rFonts w:hint="eastAsia" w:ascii="宋体" w:hAnsi="宋体"/>
                <w:b/>
                <w:color w:val="000000"/>
                <w:sz w:val="24"/>
                <w:highlight w:val="none"/>
              </w:rPr>
            </w:r>
            <w:r/>
          </w:p>
        </w:tc>
        <w:tc>
          <w:tcPr>
            <w:tcW w:w="3969" w:type="dxa"/>
            <w:vAlign w:val="top"/>
            <w:textDirection w:val="lrTb"/>
            <w:noWrap w:val="false"/>
          </w:tcPr>
          <w:p>
            <w:pPr>
              <w:pStyle w:val="87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5000万元（含）以上部分</w:t>
            </w:r>
            <w:r>
              <w:rPr>
                <w:rFonts w:hint="eastAsia" w:ascii="宋体" w:hAnsi="宋体"/>
                <w:color w:val="000000"/>
                <w:sz w:val="24"/>
                <w:highlight w:val="none"/>
              </w:rPr>
            </w:r>
            <w:r/>
          </w:p>
        </w:tc>
        <w:tc>
          <w:tcPr>
            <w:tcW w:w="2835" w:type="dxa"/>
            <w:vAlign w:val="top"/>
            <w:textDirection w:val="lrTb"/>
            <w:noWrap w:val="false"/>
          </w:tcPr>
          <w:p>
            <w:pPr>
              <w:pStyle w:val="87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0.1</w:t>
            </w:r>
            <w:r>
              <w:rPr>
                <w:rFonts w:hint="eastAsia" w:ascii="宋体" w:hAnsi="宋体"/>
                <w:color w:val="000000"/>
                <w:sz w:val="24"/>
                <w:highlight w:val="none"/>
              </w:rPr>
            </w:r>
            <w:r/>
          </w:p>
        </w:tc>
        <w:tc>
          <w:tcPr>
            <w:tcW w:w="1762" w:type="dxa"/>
            <w:vAlign w:val="top"/>
            <w:vMerge w:val="continue"/>
            <w:textDirection w:val="lrTb"/>
            <w:noWrap w:val="false"/>
          </w:tcPr>
          <w:p>
            <w:pPr>
              <w:pStyle w:val="877"/>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bl>
    <w:p>
      <w:pPr>
        <w:pStyle w:val="1019"/>
        <w:spacing w:line="360" w:lineRule="auto"/>
        <w:rPr>
          <w:rFonts w:hint="eastAsia"/>
          <w:color w:val="000000"/>
          <w:highlight w:val="none"/>
        </w:rPr>
      </w:pPr>
      <w:r>
        <w:rPr>
          <w:rFonts w:hint="eastAsia"/>
          <w:color w:val="000000"/>
          <w:highlight w:val="none"/>
        </w:rPr>
      </w:r>
      <w:r/>
    </w:p>
    <w:p>
      <w:pPr>
        <w:pStyle w:val="877"/>
        <w:jc w:val="left"/>
        <w:spacing w:line="360" w:lineRule="auto"/>
        <w:tabs>
          <w:tab w:val="left" w:pos="525" w:leader="none"/>
          <w:tab w:val="left" w:pos="945" w:leader="none"/>
          <w:tab w:val="left" w:pos="1050" w:leader="none"/>
        </w:tabs>
        <w:rPr>
          <w:rFonts w:hint="eastAsia" w:ascii="宋体" w:hAnsi="宋体" w:cs="宋体"/>
          <w:color w:val="000000"/>
          <w:sz w:val="24"/>
          <w:szCs w:val="24"/>
          <w:highlight w:val="none"/>
          <w:lang w:val="zh-CN"/>
        </w:rPr>
      </w:pPr>
      <w:r>
        <w:rPr>
          <w:rFonts w:hint="eastAsia" w:ascii="宋体" w:hAnsi="宋体" w:cs="宋体"/>
          <w:b/>
          <w:color w:val="000000"/>
          <w:sz w:val="24"/>
          <w:szCs w:val="24"/>
          <w:highlight w:val="none"/>
        </w:rPr>
        <w:t xml:space="preserve">二十、</w:t>
      </w:r>
      <w:r>
        <w:rPr>
          <w:rFonts w:hint="eastAsia" w:ascii="宋体" w:hAnsi="宋体" w:cs="宋体"/>
          <w:b/>
          <w:bCs/>
          <w:color w:val="000000"/>
          <w:sz w:val="24"/>
          <w:szCs w:val="24"/>
          <w:highlight w:val="none"/>
        </w:rPr>
        <w:t xml:space="preserve">监督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r>
      <w:r/>
    </w:p>
    <w:p>
      <w:pPr>
        <w:pStyle w:val="877"/>
        <w:ind w:firstLine="480"/>
        <w:spacing w:line="360" w:lineRule="auto"/>
        <w:tabs>
          <w:tab w:val="left" w:pos="525" w:leader="none"/>
          <w:tab w:val="left" w:pos="945" w:leader="none"/>
          <w:tab w:val="left" w:pos="105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有关监督部门将对招投标全过程进行监督。</w:t>
      </w:r>
      <w:r>
        <w:rPr>
          <w:rFonts w:hint="eastAsia" w:ascii="宋体" w:hAnsi="宋体" w:cs="宋体"/>
          <w:color w:val="000000"/>
          <w:sz w:val="24"/>
          <w:szCs w:val="24"/>
          <w:highlight w:val="none"/>
          <w:lang w:val="zh-CN"/>
        </w:rPr>
      </w:r>
      <w:r/>
    </w:p>
    <w:p>
      <w:pPr>
        <w:pStyle w:val="877"/>
        <w:jc w:val="left"/>
        <w:spacing w:line="360" w:lineRule="auto"/>
        <w:tabs>
          <w:tab w:val="left" w:pos="525" w:leader="none"/>
          <w:tab w:val="left" w:pos="945" w:leader="none"/>
          <w:tab w:val="left" w:pos="1050"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二十一、未尽事宜</w:t>
      </w:r>
      <w:r>
        <w:rPr>
          <w:rFonts w:hint="eastAsia" w:ascii="宋体" w:hAnsi="宋体" w:cs="宋体"/>
          <w:b/>
          <w:color w:val="000000"/>
          <w:sz w:val="24"/>
          <w:szCs w:val="24"/>
          <w:highlight w:val="none"/>
        </w:rPr>
      </w:r>
      <w:r/>
    </w:p>
    <w:p>
      <w:pPr>
        <w:pStyle w:val="87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按《中华人民共和国政府采购法》及其他有关的法律法规的规定执行。</w:t>
      </w:r>
      <w:r>
        <w:rPr>
          <w:rFonts w:hint="eastAsia" w:ascii="宋体" w:hAnsi="宋体" w:cs="宋体"/>
          <w:color w:val="000000"/>
          <w:sz w:val="24"/>
          <w:szCs w:val="24"/>
          <w:highlight w:val="none"/>
        </w:rPr>
      </w:r>
      <w:r/>
    </w:p>
    <w:p>
      <w:pPr>
        <w:pStyle w:val="877"/>
        <w:spacing w:line="460" w:lineRule="exact"/>
        <w:tabs>
          <w:tab w:val="left" w:pos="525" w:leader="none"/>
          <w:tab w:val="left" w:pos="945" w:leader="none"/>
          <w:tab w:val="left" w:pos="105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877"/>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77"/>
        <w:ind w:firstLine="602"/>
        <w:jc w:val="center"/>
        <w:spacing w:line="360" w:lineRule="exact"/>
        <w:widowControl/>
        <w:rPr>
          <w:rFonts w:hint="eastAsia" w:ascii="宋体" w:hAnsi="宋体"/>
          <w:b/>
          <w:bCs/>
          <w:color w:val="000000"/>
          <w:sz w:val="24"/>
          <w:szCs w:val="24"/>
          <w:highlight w:val="none"/>
        </w:rPr>
      </w:pPr>
      <w:r/>
      <w:bookmarkStart w:id="14" w:name="_Toc251268364"/>
      <w:r>
        <w:rPr>
          <w:rFonts w:hint="eastAsia" w:ascii="黑体" w:hAnsi="楷体_GB2312" w:eastAsia="黑体"/>
          <w:b/>
          <w:bCs/>
          <w:color w:val="000000"/>
          <w:sz w:val="30"/>
          <w:szCs w:val="30"/>
          <w:highlight w:val="none"/>
        </w:rPr>
        <w:br w:type="page" w:clear="all"/>
      </w:r>
      <w:r>
        <w:rPr>
          <w:rFonts w:hint="eastAsia" w:ascii="黑体" w:hAnsi="楷体_GB2312" w:eastAsia="黑体"/>
          <w:b/>
          <w:bCs/>
          <w:color w:val="000000"/>
          <w:sz w:val="30"/>
          <w:szCs w:val="30"/>
          <w:highlight w:val="none"/>
        </w:rPr>
        <w:t xml:space="preserve">第三章　项目要求和有关说明</w:t>
      </w:r>
      <w:r>
        <w:rPr>
          <w:rFonts w:hint="eastAsia" w:ascii="宋体" w:hAnsi="宋体"/>
          <w:b/>
          <w:bCs/>
          <w:color w:val="000000"/>
          <w:sz w:val="24"/>
          <w:szCs w:val="24"/>
          <w:highlight w:val="none"/>
        </w:rPr>
      </w:r>
      <w:r/>
    </w:p>
    <w:p>
      <w:pPr>
        <w:pStyle w:val="877"/>
        <w:jc w:val="center"/>
        <w:spacing w:line="400" w:lineRule="exact"/>
        <w:rPr>
          <w:rFonts w:hint="eastAsia"/>
          <w:b/>
          <w:bCs/>
          <w:color w:val="000000"/>
          <w:sz w:val="24"/>
          <w:szCs w:val="24"/>
          <w:highlight w:val="none"/>
        </w:rPr>
      </w:pPr>
      <w:r>
        <w:rPr>
          <w:rFonts w:hint="eastAsia"/>
          <w:b/>
          <w:bCs/>
          <w:color w:val="000000"/>
          <w:sz w:val="24"/>
          <w:szCs w:val="24"/>
          <w:highlight w:val="none"/>
        </w:rPr>
        <w:t xml:space="preserve">          </w:t>
      </w:r>
      <w:r>
        <w:rPr>
          <w:rFonts w:ascii="宋体"/>
          <w:b/>
          <w:bCs/>
          <w:color w:val="000000"/>
          <w:sz w:val="24"/>
          <w:highlight w:val="none"/>
        </w:rPr>
        <w:t xml:space="preserve">(以下均为实质性要求)</w:t>
      </w:r>
      <w:r>
        <w:rPr>
          <w:rFonts w:hint="eastAsia"/>
          <w:b/>
          <w:bCs/>
          <w:color w:val="000000"/>
          <w:sz w:val="24"/>
          <w:szCs w:val="24"/>
          <w:highlight w:val="none"/>
        </w:rPr>
      </w:r>
      <w:r/>
    </w:p>
    <w:p>
      <w:pPr>
        <w:pStyle w:val="877"/>
        <w:ind w:firstLine="241"/>
        <w:spacing w:line="360" w:lineRule="auto"/>
        <w:rPr>
          <w:rFonts w:hint="eastAsia" w:ascii="宋体" w:hAnsi="宋体" w:cs="宋体"/>
          <w:b/>
          <w:color w:val="000000"/>
          <w:sz w:val="24"/>
          <w:szCs w:val="24"/>
          <w:highlight w:val="none"/>
        </w:rPr>
      </w:pPr>
      <w:r/>
      <w:bookmarkStart w:id="15" w:name="OLE_LINK3"/>
      <w:r>
        <w:rPr>
          <w:rFonts w:hint="eastAsia" w:ascii="宋体" w:hAnsi="宋体" w:cs="宋体"/>
          <w:b/>
          <w:color w:val="000000"/>
          <w:sz w:val="24"/>
          <w:szCs w:val="24"/>
          <w:highlight w:val="none"/>
        </w:rPr>
        <w:t xml:space="preserve">一、项目概况</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根据江阴市农业农村局、财政局《关于同意江阴市2024年第三批省级农业大专项立项的通知》（澄农发〔2024〕56号）、《关于江阴市2024年度省级农业大专项第三批实施方案的批复》（澄农复〔2024〕12号）以及《2025年江阴市长江渔业资源增殖放流项目实施方案》等文件，江阴市农业农村局拟对2025年江阴市长江渔业资源增殖放流项目的放流苗种进行采购。放流苗种为：（1）胭脂鱼苗种，规格3cm以上/尾，数量不少于17.14万尾；（2）长吻鮠苗种，规格5cm以上/尾，数量不少于30万尾。</w:t>
      </w:r>
      <w:r>
        <w:rPr>
          <w:rFonts w:hint="eastAsia" w:ascii="宋体" w:hAnsi="宋体" w:eastAsia="宋体" w:cs="宋体"/>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供货期限和地点：合同签订后及时备好苗种，暂定2025年6月6日送达至长江江阴段采购人指定放流点，按照采购人要求科学放流。（具体时间和地点以采购人最终通知为准）</w:t>
      </w:r>
      <w:r>
        <w:rPr>
          <w:rFonts w:hint="eastAsia" w:ascii="宋体" w:hAnsi="宋体" w:eastAsia="宋体" w:cs="宋体"/>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最高限价：胭脂鱼苗种最高限价3.5元/尾，预算金额60万元；长吻鮠苗种最高限价2.5元/尾，预算金额75万元。</w:t>
      </w:r>
      <w:r>
        <w:rPr>
          <w:rFonts w:hint="eastAsia" w:ascii="宋体" w:hAnsi="宋体" w:eastAsia="宋体" w:cs="宋体"/>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本项目是否专门面向中小企业：</w:t>
      </w:r>
      <w:r>
        <w:rPr>
          <w:rFonts w:hint="eastAsia" w:ascii="宋体" w:hAnsi="宋体" w:eastAsia="宋体" w:cs="宋体"/>
          <w:color w:val="000000"/>
          <w:sz w:val="24"/>
          <w:szCs w:val="24"/>
          <w:highlight w:val="none"/>
          <w:lang w:val="en-US" w:eastAsia="zh-CN"/>
        </w:rPr>
        <w:t xml:space="preserve">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7"/>
        <w:ind w:firstLine="480"/>
        <w:spacing w:line="360" w:lineRule="auto"/>
        <w:rPr>
          <w:rFonts w:hint="eastAsia"/>
          <w:color w:val="000000"/>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本项目所属行业：农、林、牧、渔业</w:t>
      </w:r>
      <w:r>
        <w:rPr>
          <w:rFonts w:hint="eastAsia" w:ascii="宋体" w:hAnsi="宋体" w:eastAsia="宋体" w:cs="宋体"/>
          <w:color w:val="000000"/>
          <w:sz w:val="24"/>
          <w:szCs w:val="24"/>
          <w:highlight w:val="none"/>
          <w:lang w:eastAsia="zh-CN"/>
        </w:rPr>
        <w:t xml:space="preserve">。</w:t>
      </w:r>
      <w:r>
        <w:rPr>
          <w:rFonts w:hint="eastAsia"/>
          <w:color w:val="000000"/>
          <w:highlight w:val="none"/>
        </w:rPr>
      </w:r>
      <w:r/>
    </w:p>
    <w:p>
      <w:pPr>
        <w:pStyle w:val="933"/>
        <w:numPr>
          <w:ilvl w:val="0"/>
          <w:numId w:val="5"/>
        </w:numPr>
        <w:ind w:left="0" w:firstLine="0"/>
        <w:rPr>
          <w:rFonts w:hint="eastAsia"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技术规范要求</w:t>
      </w:r>
      <w:r>
        <w:rPr>
          <w:rFonts w:hint="eastAsia" w:cs="宋体"/>
          <w:b/>
          <w:bCs/>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1、《水生生物增殖放流管理规定》（农业部令2009年第20号）；</w:t>
      </w:r>
      <w:r>
        <w:rPr>
          <w:rFonts w:hint="eastAsia" w:ascii="宋体" w:hAnsi="宋体" w:eastAsia="宋体" w:cs="宋体"/>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2、《江苏省水生生物资源增殖放流工作规范》（苏农规〔2019〕6号）；</w:t>
      </w:r>
      <w:r>
        <w:rPr>
          <w:rFonts w:hint="eastAsia" w:ascii="宋体" w:hAnsi="宋体" w:eastAsia="宋体" w:cs="宋体"/>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3、《关于进一步规范长江流域重点水域水生生物增殖放流工作的通知》（长渔发〔2020〕10号）；</w:t>
      </w:r>
      <w:r>
        <w:rPr>
          <w:rFonts w:hint="eastAsia" w:ascii="宋体" w:hAnsi="宋体" w:eastAsia="宋体" w:cs="宋体"/>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4、《农业农村部长江办关于进一步规范长江禁渔后水生生物增殖放流工作的通知》（长渔发〔2021〕13号）；</w:t>
      </w:r>
      <w:r>
        <w:rPr>
          <w:rFonts w:hint="eastAsia" w:ascii="宋体" w:hAnsi="宋体" w:eastAsia="宋体" w:cs="宋体"/>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5、《水生生物增殖放流技术规程》（SC/T9401-2010）。</w:t>
      </w:r>
      <w:r>
        <w:rPr>
          <w:rFonts w:hint="eastAsia" w:ascii="宋体" w:hAnsi="宋体" w:eastAsia="宋体" w:cs="宋体"/>
          <w:color w:val="000000"/>
          <w:sz w:val="24"/>
          <w:szCs w:val="24"/>
          <w:highlight w:val="none"/>
          <w:lang w:eastAsia="zh-CN"/>
        </w:rPr>
      </w:r>
      <w:r/>
    </w:p>
    <w:p>
      <w:pPr>
        <w:pStyle w:val="933"/>
        <w:numPr>
          <w:ilvl w:val="0"/>
          <w:numId w:val="5"/>
        </w:numPr>
        <w:ind w:left="0" w:firstLine="0"/>
        <w:rPr>
          <w:rFonts w:hint="eastAsia" w:cs="宋体"/>
          <w:b/>
          <w:bCs/>
          <w:color w:val="000000"/>
          <w:sz w:val="24"/>
          <w:szCs w:val="24"/>
          <w:highlight w:val="none"/>
        </w:rPr>
      </w:pPr>
      <w:r>
        <w:rPr>
          <w:rFonts w:hint="eastAsia" w:cs="宋体"/>
          <w:b/>
          <w:bCs/>
          <w:color w:val="000000"/>
          <w:sz w:val="24"/>
          <w:szCs w:val="24"/>
          <w:highlight w:val="none"/>
          <w:lang w:val="en-US" w:eastAsia="zh-CN"/>
        </w:rPr>
        <w:t xml:space="preserve">苗种</w:t>
      </w:r>
      <w:r>
        <w:rPr>
          <w:rFonts w:hint="eastAsia" w:cs="宋体"/>
          <w:b/>
          <w:bCs/>
          <w:color w:val="000000"/>
          <w:sz w:val="24"/>
          <w:szCs w:val="24"/>
          <w:highlight w:val="none"/>
          <w:lang w:val="en-US" w:eastAsia="zh-CN"/>
        </w:rPr>
        <w:t xml:space="preserve">验收</w:t>
      </w:r>
      <w:r>
        <w:rPr>
          <w:rFonts w:hint="eastAsia" w:cs="宋体"/>
          <w:b/>
          <w:bCs/>
          <w:color w:val="000000"/>
          <w:sz w:val="24"/>
          <w:szCs w:val="24"/>
          <w:highlight w:val="none"/>
        </w:rPr>
        <w:t xml:space="preserve">要求</w:t>
      </w:r>
      <w:r>
        <w:rPr>
          <w:rFonts w:hint="eastAsia" w:cs="宋体"/>
          <w:b/>
          <w:bCs/>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质量验收要求：中标供应商提供的苗种应规格整齐、活力强、外观完整、体表光洁。每个苗种随机抽取不少于50尾，成活率不得低于97％，否则不予接受；供货鱼苗混杂其他鱼苗（非禁止放流品种）的比例不得超过3％，否则不予接受。</w:t>
      </w:r>
      <w:r>
        <w:rPr>
          <w:rFonts w:hint="eastAsia" w:ascii="宋体" w:hAnsi="宋体" w:eastAsia="宋体" w:cs="宋体"/>
          <w:color w:val="000000"/>
          <w:sz w:val="24"/>
          <w:szCs w:val="24"/>
          <w:highlight w:val="none"/>
          <w:lang w:val="en-US" w:eastAsia="zh-CN"/>
        </w:rPr>
      </w:r>
      <w:r/>
    </w:p>
    <w:p>
      <w:pPr>
        <w:pStyle w:val="87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规格验收要求：采购人对苗种的长度作了规定，现场验收时采用随机抽样的方式测量鱼苗全长，每个苗种取样不少于50尾，抽样合格率需达到招标要求的95％以上；规格验收达不到标称值80％，则价格减20％，达不到70％，价格减30％。以此类推，低于标称值50％，则不予接受。</w:t>
      </w:r>
      <w:r>
        <w:rPr>
          <w:rFonts w:hint="eastAsia" w:ascii="宋体" w:hAnsi="宋体" w:eastAsia="宋体" w:cs="宋体"/>
          <w:color w:val="000000"/>
          <w:sz w:val="24"/>
          <w:szCs w:val="24"/>
          <w:highlight w:val="none"/>
          <w:lang w:val="en-US" w:eastAsia="zh-CN"/>
        </w:rPr>
      </w:r>
      <w:r/>
    </w:p>
    <w:p>
      <w:pPr>
        <w:pStyle w:val="87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3、数量验收要求：</w:t>
      </w:r>
      <w:r>
        <w:rPr>
          <w:rFonts w:hint="eastAsia" w:ascii="宋体" w:hAnsi="宋体" w:eastAsia="宋体" w:cs="宋体"/>
          <w:color w:val="000000"/>
          <w:sz w:val="24"/>
          <w:szCs w:val="24"/>
          <w:highlight w:val="none"/>
          <w:lang w:val="en-US" w:eastAsia="zh-CN"/>
        </w:rPr>
      </w:r>
      <w:r/>
    </w:p>
    <w:p>
      <w:pPr>
        <w:pStyle w:val="87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3.1采用全部重量法计数，对苗种全部称重，通过随机抽样计算单位重量的个体数量，折算苗种总数量。抽样次数最低不少于3次，重量不少于250克。</w:t>
      </w:r>
      <w:r>
        <w:rPr>
          <w:rFonts w:hint="eastAsia" w:ascii="宋体" w:hAnsi="宋体" w:eastAsia="宋体" w:cs="宋体"/>
          <w:color w:val="000000"/>
          <w:sz w:val="24"/>
          <w:szCs w:val="24"/>
          <w:highlight w:val="none"/>
          <w:lang w:val="en-US" w:eastAsia="zh-CN"/>
        </w:rPr>
      </w:r>
      <w:r/>
    </w:p>
    <w:p>
      <w:pPr>
        <w:pStyle w:val="87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需塑料袋、苗种箱等包装运输的苗种采用抽样重量法，将每计量批次放流生物全部均匀分装后，通过随机抽样，对样品沥水称重，进行计数统计，进而求得本计量批次增殖放流生物总数量。随机抽样不少于3袋进行验收：若三次抽样均在标准称重以上，则以标称值计算同一品种同一批次总量；若三次抽样均在标称值以下，则以最小值为计算依据计算同一品种同一批次总量；若三次抽样介于标称值上、下之间，则以三次抽样平均值计算同品种同一批次总量。</w:t>
      </w:r>
      <w:r>
        <w:rPr>
          <w:rFonts w:hint="eastAsia" w:ascii="宋体" w:hAnsi="宋体" w:eastAsia="宋体" w:cs="宋体"/>
          <w:color w:val="000000"/>
          <w:sz w:val="24"/>
          <w:szCs w:val="24"/>
          <w:highlight w:val="none"/>
          <w:lang w:val="en-US" w:eastAsia="zh-CN"/>
        </w:rPr>
      </w:r>
      <w:r/>
    </w:p>
    <w:p>
      <w:pPr>
        <w:pStyle w:val="87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每个苗种供应数量不得低于中标数，否则不予接受，超出中标数部分不予付款。</w:t>
      </w:r>
      <w:r>
        <w:rPr>
          <w:rFonts w:hint="eastAsia" w:ascii="宋体" w:hAnsi="宋体" w:eastAsia="宋体" w:cs="宋体"/>
          <w:color w:val="000000"/>
          <w:sz w:val="24"/>
          <w:szCs w:val="24"/>
          <w:highlight w:val="none"/>
          <w:lang w:val="en-US" w:eastAsia="zh-CN"/>
        </w:rPr>
      </w:r>
      <w:r/>
    </w:p>
    <w:p>
      <w:pPr>
        <w:pStyle w:val="877"/>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4、中标</w:t>
      </w:r>
      <w:r>
        <w:rPr>
          <w:rFonts w:ascii="宋体" w:hAnsi="宋体" w:eastAsia="宋体" w:cs="宋体"/>
          <w:color w:val="000000"/>
          <w:sz w:val="24"/>
          <w:szCs w:val="24"/>
          <w:highlight w:val="none"/>
          <w:lang w:val="en-US" w:eastAsia="zh-CN"/>
        </w:rPr>
        <w:t xml:space="preserve">供应商必须在采购人规定的时间内将苗种运至放流地点，在验收完毕签字确认后放流。供应商不能在规定的时间内完成全部批次的放流任务的，其后所发生的一切费用和采购人损失由供应商承担。</w:t>
      </w:r>
      <w:r>
        <w:rPr>
          <w:rFonts w:ascii="宋体" w:hAnsi="宋体" w:eastAsia="宋体" w:cs="宋体"/>
          <w:color w:val="000000"/>
          <w:sz w:val="24"/>
          <w:szCs w:val="24"/>
          <w:highlight w:val="none"/>
          <w:lang w:val="en-US" w:eastAsia="zh-CN"/>
        </w:rPr>
      </w:r>
      <w:r/>
    </w:p>
    <w:p>
      <w:pPr>
        <w:pStyle w:val="877"/>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苗种起水、运输、验收、放流过程接受采购人全程跟踪监督。</w:t>
      </w:r>
      <w:r>
        <w:rPr>
          <w:rFonts w:ascii="宋体" w:hAnsi="宋体" w:eastAsia="宋体" w:cs="宋体"/>
          <w:color w:val="000000"/>
          <w:sz w:val="24"/>
          <w:szCs w:val="24"/>
          <w:highlight w:val="none"/>
          <w:lang w:val="en-US" w:eastAsia="zh-CN"/>
        </w:rPr>
      </w:r>
      <w:r/>
    </w:p>
    <w:p>
      <w:pPr>
        <w:pStyle w:val="877"/>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t xml:space="preserve">苗种供应单位应根据不同物种、规格和运输时间等按照相应的技术标准（规范），采取科学的包装、运输方式，保障放流苗种的安全。运输过程中，避免剧烈颠簸、阳光暴晒和雨淋。</w:t>
      </w:r>
      <w:r>
        <w:rPr>
          <w:rFonts w:ascii="宋体" w:hAnsi="宋体" w:eastAsia="宋体" w:cs="宋体"/>
          <w:color w:val="000000"/>
          <w:sz w:val="24"/>
          <w:szCs w:val="24"/>
          <w:highlight w:val="none"/>
          <w:lang w:val="en-US" w:eastAsia="zh-CN"/>
        </w:rPr>
      </w:r>
      <w:r/>
    </w:p>
    <w:p>
      <w:pPr>
        <w:pStyle w:val="877"/>
        <w:ind w:firstLine="480"/>
        <w:spacing w:line="360" w:lineRule="auto"/>
        <w:rPr>
          <w:color w:val="000000"/>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t xml:space="preserve">禁止采用抛洒或“高空”倾倒放流方式，</w:t>
      </w:r>
      <w:r>
        <w:rPr>
          <w:rFonts w:hint="eastAsia" w:ascii="宋体" w:hAnsi="宋体" w:eastAsia="宋体" w:cs="宋体"/>
          <w:color w:val="000000"/>
          <w:sz w:val="24"/>
          <w:szCs w:val="24"/>
          <w:highlight w:val="none"/>
          <w:lang w:val="en-US" w:eastAsia="zh-CN"/>
        </w:rPr>
        <w:t xml:space="preserve">中标供应商</w:t>
      </w:r>
      <w:r>
        <w:rPr>
          <w:rFonts w:ascii="宋体" w:hAnsi="宋体" w:eastAsia="宋体" w:cs="宋体"/>
          <w:color w:val="000000"/>
          <w:sz w:val="24"/>
          <w:szCs w:val="24"/>
          <w:highlight w:val="none"/>
          <w:lang w:val="en-US" w:eastAsia="zh-CN"/>
        </w:rPr>
        <w:t xml:space="preserve">必须自行采购或制作滑梯、管道等投放工具，采取科学合理的投放方式。</w:t>
      </w:r>
      <w:r>
        <w:rPr>
          <w:color w:val="000000"/>
          <w:highlight w:val="none"/>
          <w:lang w:val="en-US" w:eastAsia="zh-CN"/>
        </w:rPr>
      </w:r>
      <w:r/>
    </w:p>
    <w:p>
      <w:pPr>
        <w:pStyle w:val="933"/>
        <w:numPr>
          <w:ilvl w:val="0"/>
          <w:numId w:val="5"/>
        </w:numPr>
        <w:ind w:left="0" w:firstLine="0"/>
        <w:rPr>
          <w:rFonts w:hint="eastAsia" w:cs="宋体"/>
          <w:b/>
          <w:bCs/>
          <w:color w:val="000000"/>
          <w:sz w:val="24"/>
          <w:szCs w:val="24"/>
          <w:highlight w:val="none"/>
        </w:rPr>
      </w:pPr>
      <w:r>
        <w:rPr>
          <w:rFonts w:hint="eastAsia" w:cs="宋体"/>
          <w:b/>
          <w:bCs/>
          <w:color w:val="000000"/>
          <w:sz w:val="24"/>
          <w:szCs w:val="24"/>
          <w:highlight w:val="none"/>
          <w:lang w:val="en-US" w:eastAsia="zh-CN"/>
        </w:rPr>
        <w:t xml:space="preserve">付款</w:t>
      </w:r>
      <w:r>
        <w:rPr>
          <w:rFonts w:hint="eastAsia" w:cs="宋体"/>
          <w:b/>
          <w:bCs/>
          <w:color w:val="000000"/>
          <w:sz w:val="24"/>
          <w:szCs w:val="24"/>
          <w:highlight w:val="none"/>
          <w:lang w:val="en-US" w:eastAsia="zh-CN"/>
        </w:rPr>
        <w:t xml:space="preserve">方式</w:t>
      </w:r>
      <w:r>
        <w:rPr>
          <w:rFonts w:hint="eastAsia" w:cs="宋体"/>
          <w:b/>
          <w:bCs/>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双方签订合同后，采购人支付合同价的30%；根据采购人需求按时供应苗种，经现场验收合格且放流结束后，余款一次性付清。（具体以财政拨付为准）。</w:t>
      </w:r>
      <w:r>
        <w:rPr>
          <w:rFonts w:hint="eastAsia" w:ascii="宋体" w:hAnsi="宋体" w:eastAsia="宋体" w:cs="宋体"/>
          <w:color w:val="000000"/>
          <w:sz w:val="24"/>
          <w:szCs w:val="24"/>
          <w:highlight w:val="none"/>
          <w:lang w:val="en-US" w:eastAsia="zh-CN"/>
        </w:rPr>
      </w:r>
      <w:r/>
    </w:p>
    <w:p>
      <w:pPr>
        <w:pStyle w:val="877"/>
        <w:numPr>
          <w:ilvl w:val="0"/>
          <w:numId w:val="5"/>
        </w:numPr>
        <w:ind w:left="0" w:firstLine="0"/>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报价要求及有关说明</w:t>
      </w:r>
      <w:r>
        <w:rPr>
          <w:rFonts w:hint="eastAsia" w:ascii="宋体" w:hAnsi="宋体" w:cs="宋体"/>
          <w:b/>
          <w:bCs/>
          <w:color w:val="000000"/>
          <w:sz w:val="24"/>
          <w:szCs w:val="24"/>
          <w:highlight w:val="none"/>
          <w:lang w:val="en-US" w:eastAsia="zh-CN"/>
        </w:rPr>
      </w:r>
      <w:r/>
    </w:p>
    <w:p>
      <w:pPr>
        <w:pStyle w:val="87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1、本项目采购2个放流苗种，供应商需同时参与2个放流苗种的报价，报价必须响应本项目的全部内容。</w:t>
      </w:r>
      <w:r>
        <w:rPr>
          <w:rFonts w:hint="eastAsia" w:ascii="宋体" w:hAnsi="宋体" w:eastAsia="宋体" w:cs="宋体"/>
          <w:color w:val="000000"/>
          <w:sz w:val="24"/>
          <w:szCs w:val="24"/>
          <w:highlight w:val="none"/>
          <w:lang w:val="en-US" w:eastAsia="zh-CN"/>
        </w:rPr>
      </w:r>
      <w:r/>
    </w:p>
    <w:p>
      <w:pPr>
        <w:pStyle w:val="87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2、本次采购以苗种单价报价，单位为“元/尾”（保留两位小数），分别对胭脂鱼苗种和长吻鮠苗种的每尾单价进行报价。</w:t>
      </w:r>
      <w:r>
        <w:rPr>
          <w:rFonts w:hint="eastAsia" w:ascii="宋体" w:hAnsi="宋体" w:eastAsia="宋体" w:cs="宋体"/>
          <w:color w:val="000000"/>
          <w:sz w:val="24"/>
          <w:szCs w:val="24"/>
          <w:highlight w:val="none"/>
          <w:lang w:val="en-US" w:eastAsia="zh-CN"/>
        </w:rPr>
      </w:r>
      <w:r/>
    </w:p>
    <w:p>
      <w:pPr>
        <w:pStyle w:val="8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本项目以投标综合单价，即：长吻鮠报价×55.556%+胭脂鱼报价×44.444%=投标综合单价（保留两位小数），作为价格评审的依据。投标总价不得超过对应苗种采购预算金额，供应数量不得少于采购人要求的对应种类、数量要求。</w:t>
      </w:r>
      <w:r>
        <w:rPr>
          <w:rFonts w:hint="eastAsia" w:ascii="宋体" w:hAnsi="宋体" w:eastAsia="宋体" w:cs="宋体"/>
          <w:b/>
          <w:bCs/>
          <w:color w:val="000000"/>
          <w:sz w:val="24"/>
          <w:szCs w:val="24"/>
          <w:highlight w:val="none"/>
          <w:lang w:val="en-US" w:eastAsia="zh-CN"/>
        </w:rPr>
      </w:r>
      <w:r/>
    </w:p>
    <w:p>
      <w:pPr>
        <w:pStyle w:val="877"/>
        <w:ind w:firstLine="480"/>
        <w:spacing w:line="360" w:lineRule="auto"/>
        <w:rPr>
          <w:color w:val="000000"/>
          <w:highlight w:val="none"/>
          <w:lang w:val="en-US" w:eastAsia="zh-CN"/>
        </w:rPr>
      </w:pPr>
      <w:r>
        <w:rPr>
          <w:rFonts w:hint="eastAsia" w:ascii="宋体" w:hAnsi="宋体" w:eastAsia="宋体" w:cs="宋体"/>
          <w:color w:val="000000"/>
          <w:sz w:val="24"/>
          <w:szCs w:val="24"/>
          <w:highlight w:val="none"/>
          <w:lang w:val="en-US" w:eastAsia="zh-CN"/>
        </w:rPr>
        <w:t xml:space="preserve">3、投标单价应包括但不限于苗种费、检测费、运输费、暂养费、包装费，和放流相关布置支出、设施设备费、管理费等全部费用，以及投标人企业利润、税金和政策性文件规定及合同包含的所有风险、责任等各项应有费。</w:t>
      </w:r>
      <w:r>
        <w:rPr>
          <w:color w:val="000000"/>
          <w:highlight w:val="none"/>
          <w:lang w:val="en-US" w:eastAsia="zh-CN"/>
        </w:rPr>
      </w:r>
      <w:r/>
    </w:p>
    <w:p>
      <w:pPr>
        <w:pStyle w:val="877"/>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有关</w:t>
      </w:r>
      <w:r>
        <w:rPr>
          <w:rFonts w:hint="eastAsia" w:ascii="宋体" w:hAnsi="宋体" w:cs="宋体"/>
          <w:b/>
          <w:bCs/>
          <w:color w:val="000000"/>
          <w:sz w:val="24"/>
          <w:szCs w:val="24"/>
          <w:highlight w:val="none"/>
        </w:rPr>
        <w:t xml:space="preserve">说明：</w:t>
      </w:r>
      <w:r>
        <w:rPr>
          <w:rFonts w:hint="eastAsia" w:ascii="宋体" w:hAnsi="宋体" w:cs="宋体"/>
          <w:b/>
          <w:bCs/>
          <w:color w:val="000000"/>
          <w:sz w:val="24"/>
          <w:szCs w:val="24"/>
          <w:highlight w:val="none"/>
        </w:rPr>
      </w:r>
      <w:r/>
    </w:p>
    <w:p>
      <w:pPr>
        <w:pStyle w:val="877"/>
        <w:ind w:firstLine="47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本</w:t>
      </w:r>
      <w:r>
        <w:rPr>
          <w:rFonts w:hint="eastAsia" w:ascii="宋体" w:hAnsi="宋体" w:eastAsia="宋体" w:cs="宋体"/>
          <w:bCs/>
          <w:color w:val="000000"/>
          <w:sz w:val="24"/>
          <w:szCs w:val="24"/>
          <w:highlight w:val="none"/>
        </w:rPr>
        <w:t xml:space="preserve">项目为固定</w:t>
      </w:r>
      <w:r>
        <w:rPr>
          <w:rFonts w:hint="eastAsia" w:ascii="宋体" w:hAnsi="宋体" w:eastAsia="宋体" w:cs="宋体"/>
          <w:bCs/>
          <w:color w:val="000000"/>
          <w:sz w:val="24"/>
          <w:szCs w:val="24"/>
          <w:highlight w:val="none"/>
          <w:lang w:val="en-US" w:eastAsia="zh-CN"/>
        </w:rPr>
        <w:t xml:space="preserve">总价</w:t>
      </w:r>
      <w:r>
        <w:rPr>
          <w:rFonts w:hint="eastAsia" w:ascii="宋体" w:hAnsi="宋体" w:eastAsia="宋体" w:cs="宋体"/>
          <w:bCs/>
          <w:color w:val="000000"/>
          <w:sz w:val="24"/>
          <w:szCs w:val="24"/>
          <w:highlight w:val="none"/>
        </w:rPr>
        <w:t xml:space="preserve">，投标单位报价内容必须报全，不得漏项。</w:t>
      </w:r>
      <w:r>
        <w:rPr>
          <w:rFonts w:hint="eastAsia" w:ascii="宋体" w:hAnsi="宋体" w:eastAsia="宋体" w:cs="宋体"/>
          <w:bCs/>
          <w:color w:val="000000"/>
          <w:sz w:val="24"/>
          <w:szCs w:val="24"/>
          <w:highlight w:val="none"/>
        </w:rPr>
      </w:r>
      <w:r/>
    </w:p>
    <w:p>
      <w:pPr>
        <w:pStyle w:val="877"/>
        <w:ind w:firstLine="47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rPr>
        <w:t xml:space="preserve">应包括</w:t>
      </w:r>
      <w:r>
        <w:rPr>
          <w:rFonts w:hint="eastAsia" w:ascii="宋体" w:hAnsi="宋体" w:eastAsia="宋体" w:cs="宋体"/>
          <w:bCs/>
          <w:color w:val="000000"/>
          <w:sz w:val="24"/>
          <w:szCs w:val="24"/>
          <w:highlight w:val="none"/>
          <w:lang w:val="en-US" w:eastAsia="zh-CN"/>
        </w:rPr>
        <w:t xml:space="preserve">但不限于</w:t>
      </w:r>
      <w:r>
        <w:rPr>
          <w:rFonts w:hint="eastAsia" w:ascii="宋体" w:hAnsi="宋体" w:eastAsia="宋体" w:cs="宋体"/>
          <w:color w:val="000000"/>
          <w:sz w:val="24"/>
          <w:szCs w:val="24"/>
          <w:highlight w:val="none"/>
          <w:lang w:val="en-US" w:eastAsia="zh-CN"/>
        </w:rPr>
        <w:t xml:space="preserve">苗种费、检测费、运输费、暂养费、包装费，和放流相关布置支出、设施设备费、管理费等全部费用，以及投标人企业利润、税金和政策性文件规定及合同包含的所有风险、责任等各项应有费。</w:t>
      </w:r>
      <w:r>
        <w:rPr>
          <w:rFonts w:hint="eastAsia" w:ascii="宋体" w:hAnsi="宋体" w:eastAsia="宋体" w:cs="宋体"/>
          <w:bCs/>
          <w:color w:val="000000"/>
          <w:sz w:val="24"/>
          <w:szCs w:val="24"/>
          <w:highlight w:val="none"/>
        </w:rPr>
      </w:r>
      <w:r/>
    </w:p>
    <w:p>
      <w:pPr>
        <w:pStyle w:val="877"/>
        <w:ind w:firstLine="47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中标</w:t>
      </w:r>
      <w:r>
        <w:rPr>
          <w:rFonts w:hint="eastAsia" w:ascii="宋体" w:hAnsi="宋体" w:eastAsia="宋体" w:cs="宋体"/>
          <w:bCs/>
          <w:color w:val="000000"/>
          <w:sz w:val="24"/>
          <w:szCs w:val="24"/>
          <w:highlight w:val="none"/>
        </w:rPr>
        <w:t xml:space="preserve">供应商在项目实施期间应接受采购人的协调、监督和管理，在运输及放流期间，成交供应商应采取严格的安全措施，承担由于自身原因所造成的事故责任及其发生的一切费用。</w:t>
      </w:r>
      <w:r>
        <w:rPr>
          <w:rFonts w:hint="eastAsia" w:ascii="宋体" w:hAnsi="宋体" w:eastAsia="宋体" w:cs="宋体"/>
          <w:bCs/>
          <w:color w:val="000000"/>
          <w:sz w:val="24"/>
          <w:szCs w:val="24"/>
          <w:highlight w:val="none"/>
        </w:rPr>
      </w:r>
      <w:r/>
    </w:p>
    <w:p>
      <w:pPr>
        <w:pStyle w:val="877"/>
        <w:ind w:firstLine="47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苗种质量必须符合甲方技术要求及国家标准，如有质量问题，投标单位负责修补改正，其费用由投标单位负责。</w:t>
      </w:r>
      <w:r>
        <w:rPr>
          <w:rFonts w:hint="eastAsia" w:ascii="宋体" w:hAnsi="宋体" w:eastAsia="宋体" w:cs="宋体"/>
          <w:bCs/>
          <w:color w:val="000000"/>
          <w:sz w:val="24"/>
          <w:szCs w:val="24"/>
          <w:highlight w:val="none"/>
        </w:rPr>
      </w:r>
      <w:r/>
    </w:p>
    <w:p>
      <w:pPr>
        <w:pStyle w:val="877"/>
        <w:ind w:firstLine="47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、中标供应商不得对该项目进行转包或分包，若出现此类情况，采购单位有权终止合同且所产生的一切经济损失、后果和法律责任均由中标单位全部承担。</w:t>
      </w:r>
      <w:r>
        <w:rPr>
          <w:rFonts w:hint="eastAsia" w:ascii="宋体" w:hAnsi="宋体" w:eastAsia="宋体" w:cs="宋体"/>
          <w:bCs/>
          <w:color w:val="000000"/>
          <w:sz w:val="24"/>
          <w:szCs w:val="24"/>
          <w:highlight w:val="none"/>
        </w:rPr>
      </w:r>
      <w:r/>
    </w:p>
    <w:p>
      <w:pPr>
        <w:pStyle w:val="87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、凡涉及采购文件的补充说明和修改，均以书面文件通知为准。</w:t>
      </w:r>
      <w:r>
        <w:rPr>
          <w:rFonts w:hint="eastAsia" w:ascii="宋体" w:hAnsi="宋体" w:cs="宋体"/>
          <w:color w:val="000000"/>
          <w:sz w:val="24"/>
          <w:szCs w:val="24"/>
          <w:highlight w:val="none"/>
        </w:rPr>
      </w:r>
      <w:r/>
    </w:p>
    <w:p>
      <w:pPr>
        <w:pStyle w:val="87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、采购人、代理机构对本次采购结果不作任何解释。</w:t>
      </w:r>
      <w:r>
        <w:rPr>
          <w:rFonts w:hint="eastAsia" w:ascii="宋体" w:hAnsi="宋体" w:cs="宋体"/>
          <w:color w:val="000000"/>
          <w:sz w:val="24"/>
          <w:szCs w:val="24"/>
          <w:highlight w:val="none"/>
        </w:rPr>
      </w:r>
      <w:r/>
    </w:p>
    <w:p>
      <w:pPr>
        <w:pStyle w:val="877"/>
        <w:jc w:val="center"/>
        <w:spacing w:line="400" w:lineRule="exact"/>
        <w:tabs>
          <w:tab w:val="left" w:pos="0" w:leader="none"/>
        </w:tabs>
        <w:rPr>
          <w:rFonts w:hint="eastAsia" w:ascii="宋体" w:hAnsi="宋体" w:cs="宋体"/>
          <w:b/>
          <w:color w:val="000000"/>
          <w:sz w:val="28"/>
          <w:szCs w:val="28"/>
          <w:highlight w:val="none"/>
        </w:rPr>
      </w:pPr>
      <w:r>
        <w:rPr>
          <w:rFonts w:hint="eastAsia" w:ascii="宋体" w:hAnsi="宋体" w:cs="宋体"/>
          <w:color w:val="000000"/>
          <w:sz w:val="24"/>
          <w:szCs w:val="24"/>
          <w:highlight w:val="none"/>
        </w:rPr>
        <w:br w:type="page" w:clear="all"/>
      </w:r>
      <w:r>
        <w:rPr>
          <w:rFonts w:hint="eastAsia" w:ascii="宋体" w:hAnsi="宋体" w:cs="宋体"/>
          <w:b/>
          <w:color w:val="000000"/>
          <w:sz w:val="28"/>
          <w:szCs w:val="28"/>
          <w:highlight w:val="none"/>
        </w:rPr>
        <w:t xml:space="preserve">第四章　评标方法和评标标准</w:t>
      </w:r>
      <w:r>
        <w:rPr>
          <w:rFonts w:hint="eastAsia" w:ascii="宋体" w:hAnsi="宋体" w:cs="宋体"/>
          <w:b/>
          <w:color w:val="000000"/>
          <w:sz w:val="28"/>
          <w:szCs w:val="28"/>
          <w:highlight w:val="none"/>
        </w:rPr>
      </w:r>
      <w:r/>
    </w:p>
    <w:p>
      <w:pPr>
        <w:pStyle w:val="877"/>
        <w:jc w:val="left"/>
        <w:spacing w:line="60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一、评标方法</w:t>
      </w:r>
      <w:r>
        <w:rPr>
          <w:rFonts w:hint="eastAsia" w:ascii="宋体" w:hAnsi="宋体" w:cs="宋体"/>
          <w:color w:val="000000"/>
          <w:sz w:val="24"/>
          <w:szCs w:val="24"/>
          <w:highlight w:val="none"/>
        </w:rPr>
      </w:r>
      <w:r/>
    </w:p>
    <w:p>
      <w:pPr>
        <w:pStyle w:val="87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评审采用综合评标法，是指投标文件满足招标文件全部实质性要求，且按照评审因素的量化指标评审得分最高的投标人为中标候选人的评标方法，评审因素包括投标报价、技术或者服务水平、履约能力、售后服务等。</w:t>
      </w:r>
      <w:r>
        <w:rPr>
          <w:rFonts w:hint="eastAsia" w:ascii="宋体" w:hAnsi="宋体" w:cs="宋体"/>
          <w:color w:val="000000"/>
          <w:sz w:val="24"/>
          <w:szCs w:val="24"/>
          <w:highlight w:val="none"/>
        </w:rPr>
      </w:r>
      <w:r/>
    </w:p>
    <w:p>
      <w:pPr>
        <w:pStyle w:val="87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rPr>
          <w:rFonts w:hint="eastAsia" w:ascii="宋体" w:hAnsi="宋体" w:cs="宋体"/>
          <w:color w:val="000000"/>
          <w:sz w:val="24"/>
          <w:szCs w:val="24"/>
          <w:highlight w:val="none"/>
        </w:rPr>
      </w:r>
      <w:r/>
    </w:p>
    <w:p>
      <w:pPr>
        <w:pStyle w:val="87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注：每部分的得分保留小数点后两位，合计得分保留小数点后两位。</w:t>
      </w:r>
      <w:r>
        <w:rPr>
          <w:rFonts w:hint="eastAsia" w:ascii="宋体" w:hAnsi="宋体" w:cs="宋体"/>
          <w:color w:val="000000"/>
          <w:sz w:val="24"/>
          <w:szCs w:val="24"/>
          <w:highlight w:val="none"/>
        </w:rPr>
      </w:r>
      <w:r/>
    </w:p>
    <w:p>
      <w:pPr>
        <w:pStyle w:val="877"/>
        <w:numPr>
          <w:ilvl w:val="0"/>
          <w:numId w:val="6"/>
        </w:numPr>
        <w:jc w:val="left"/>
        <w:spacing w:line="60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评分标准：</w:t>
      </w:r>
      <w:r>
        <w:rPr>
          <w:rFonts w:hint="eastAsia" w:ascii="宋体" w:hAnsi="宋体" w:cs="宋体"/>
          <w:b/>
          <w:bCs/>
          <w:color w:val="000000"/>
          <w:sz w:val="24"/>
          <w:szCs w:val="24"/>
          <w:highlight w:val="none"/>
        </w:rPr>
      </w:r>
      <w:r/>
    </w:p>
    <w:tbl>
      <w:tblPr>
        <w:tblW w:w="98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4"/>
        <w:gridCol w:w="710"/>
        <w:gridCol w:w="1014"/>
        <w:gridCol w:w="6075"/>
        <w:gridCol w:w="740"/>
      </w:tblGrid>
      <w:tr>
        <w:trPr>
          <w:trHeight w:val="864"/>
        </w:trPr>
        <w:tc>
          <w:tcPr>
            <w:tcW w:w="1264" w:type="dxa"/>
            <w:vAlign w:val="center"/>
            <w:textDirection w:val="lrTb"/>
            <w:noWrap w:val="false"/>
          </w:tcPr>
          <w:p>
            <w:pPr>
              <w:pStyle w:val="877"/>
              <w:jc w:val="center"/>
              <w:keepLines w:val="0"/>
              <w:keepNext w:val="0"/>
              <w:pageBreakBefore w:val="0"/>
              <w:spacing w:line="324" w:lineRule="auto"/>
              <w:rPr>
                <w:b/>
                <w:bCs/>
                <w:color w:val="000000"/>
                <w:sz w:val="24"/>
                <w:szCs w:val="24"/>
                <w:highlight w:val="none"/>
              </w:rPr>
            </w:pPr>
            <w:r/>
            <w:bookmarkEnd w:id="15"/>
            <w:r>
              <w:rPr>
                <w:b/>
                <w:bCs/>
                <w:color w:val="000000"/>
                <w:sz w:val="24"/>
                <w:szCs w:val="24"/>
                <w:highlight w:val="none"/>
              </w:rPr>
              <w:t xml:space="preserve">评分项</w:t>
            </w:r>
            <w:r>
              <w:rPr>
                <w:b/>
                <w:bCs/>
                <w:color w:val="000000"/>
                <w:sz w:val="24"/>
                <w:szCs w:val="24"/>
                <w:highlight w:val="none"/>
              </w:rPr>
            </w:r>
            <w:r/>
          </w:p>
        </w:tc>
        <w:tc>
          <w:tcPr>
            <w:tcW w:w="710" w:type="dxa"/>
            <w:vAlign w:val="center"/>
            <w:textDirection w:val="lrTb"/>
            <w:noWrap w:val="false"/>
          </w:tcPr>
          <w:p>
            <w:pPr>
              <w:pStyle w:val="877"/>
              <w:jc w:val="center"/>
              <w:keepLines w:val="0"/>
              <w:keepNext w:val="0"/>
              <w:pageBreakBefore w:val="0"/>
              <w:spacing w:line="324" w:lineRule="auto"/>
              <w:rPr>
                <w:b/>
                <w:bCs/>
                <w:color w:val="000000"/>
                <w:sz w:val="24"/>
                <w:szCs w:val="24"/>
                <w:highlight w:val="none"/>
              </w:rPr>
            </w:pPr>
            <w:r>
              <w:rPr>
                <w:b/>
                <w:bCs/>
                <w:color w:val="000000"/>
                <w:sz w:val="24"/>
                <w:szCs w:val="24"/>
                <w:highlight w:val="none"/>
              </w:rPr>
              <w:t xml:space="preserve">序号</w:t>
            </w:r>
            <w:r>
              <w:rPr>
                <w:b/>
                <w:bCs/>
                <w:color w:val="000000"/>
                <w:sz w:val="24"/>
                <w:szCs w:val="24"/>
                <w:highlight w:val="none"/>
              </w:rPr>
            </w:r>
            <w:r/>
          </w:p>
        </w:tc>
        <w:tc>
          <w:tcPr>
            <w:tcW w:w="1014" w:type="dxa"/>
            <w:vAlign w:val="center"/>
            <w:textDirection w:val="lrTb"/>
            <w:noWrap w:val="false"/>
          </w:tcPr>
          <w:p>
            <w:pPr>
              <w:pStyle w:val="877"/>
              <w:jc w:val="center"/>
              <w:keepLines w:val="0"/>
              <w:keepNext w:val="0"/>
              <w:pageBreakBefore w:val="0"/>
              <w:spacing w:line="324" w:lineRule="auto"/>
              <w:rPr>
                <w:b/>
                <w:bCs/>
                <w:color w:val="000000"/>
                <w:sz w:val="24"/>
                <w:szCs w:val="24"/>
                <w:highlight w:val="none"/>
              </w:rPr>
            </w:pPr>
            <w:r>
              <w:rPr>
                <w:b/>
                <w:bCs/>
                <w:color w:val="000000"/>
                <w:sz w:val="24"/>
                <w:szCs w:val="24"/>
                <w:highlight w:val="none"/>
              </w:rPr>
              <w:t xml:space="preserve">评分</w:t>
            </w:r>
            <w:r>
              <w:rPr>
                <w:b/>
                <w:bCs/>
                <w:color w:val="000000"/>
                <w:sz w:val="24"/>
                <w:szCs w:val="24"/>
                <w:highlight w:val="none"/>
              </w:rPr>
            </w:r>
            <w:r/>
          </w:p>
          <w:p>
            <w:pPr>
              <w:pStyle w:val="877"/>
              <w:jc w:val="center"/>
              <w:keepLines w:val="0"/>
              <w:keepNext w:val="0"/>
              <w:pageBreakBefore w:val="0"/>
              <w:spacing w:line="324" w:lineRule="auto"/>
              <w:rPr>
                <w:b/>
                <w:bCs/>
                <w:color w:val="000000"/>
                <w:sz w:val="24"/>
                <w:szCs w:val="24"/>
                <w:highlight w:val="none"/>
              </w:rPr>
            </w:pPr>
            <w:r>
              <w:rPr>
                <w:b/>
                <w:bCs/>
                <w:color w:val="000000"/>
                <w:sz w:val="24"/>
                <w:szCs w:val="24"/>
                <w:highlight w:val="none"/>
              </w:rPr>
              <w:t xml:space="preserve">因素</w:t>
            </w:r>
            <w:r>
              <w:rPr>
                <w:b/>
                <w:bCs/>
                <w:color w:val="000000"/>
                <w:sz w:val="24"/>
                <w:szCs w:val="24"/>
                <w:highlight w:val="none"/>
              </w:rPr>
            </w:r>
            <w:r/>
          </w:p>
        </w:tc>
        <w:tc>
          <w:tcPr>
            <w:tcW w:w="6075" w:type="dxa"/>
            <w:vAlign w:val="center"/>
            <w:textDirection w:val="lrTb"/>
            <w:noWrap w:val="false"/>
          </w:tcPr>
          <w:p>
            <w:pPr>
              <w:pStyle w:val="877"/>
              <w:jc w:val="center"/>
              <w:keepLines w:val="0"/>
              <w:keepNext w:val="0"/>
              <w:pageBreakBefore w:val="0"/>
              <w:spacing w:line="324" w:lineRule="auto"/>
              <w:rPr>
                <w:b/>
                <w:bCs/>
                <w:color w:val="000000"/>
                <w:sz w:val="24"/>
                <w:szCs w:val="24"/>
                <w:highlight w:val="none"/>
              </w:rPr>
            </w:pPr>
            <w:r>
              <w:rPr>
                <w:b/>
                <w:bCs/>
                <w:color w:val="000000"/>
                <w:sz w:val="24"/>
                <w:szCs w:val="24"/>
                <w:highlight w:val="none"/>
              </w:rPr>
              <w:t xml:space="preserve">评分细则</w:t>
            </w:r>
            <w:r>
              <w:rPr>
                <w:b/>
                <w:bCs/>
                <w:color w:val="000000"/>
                <w:sz w:val="24"/>
                <w:szCs w:val="24"/>
                <w:highlight w:val="none"/>
              </w:rPr>
            </w:r>
            <w:r/>
          </w:p>
        </w:tc>
        <w:tc>
          <w:tcPr>
            <w:tcW w:w="740" w:type="dxa"/>
            <w:vAlign w:val="center"/>
            <w:textDirection w:val="lrTb"/>
            <w:noWrap w:val="false"/>
          </w:tcPr>
          <w:p>
            <w:pPr>
              <w:pStyle w:val="877"/>
              <w:jc w:val="center"/>
              <w:keepLines w:val="0"/>
              <w:keepNext w:val="0"/>
              <w:pageBreakBefore w:val="0"/>
              <w:spacing w:line="324" w:lineRule="auto"/>
              <w:rPr>
                <w:rFonts w:hint="eastAsia"/>
                <w:b/>
                <w:bCs/>
                <w:color w:val="000000"/>
                <w:sz w:val="24"/>
                <w:szCs w:val="24"/>
                <w:highlight w:val="none"/>
              </w:rPr>
            </w:pPr>
            <w:r>
              <w:rPr>
                <w:rFonts w:hint="eastAsia"/>
                <w:b/>
                <w:bCs/>
                <w:color w:val="000000"/>
                <w:sz w:val="24"/>
                <w:szCs w:val="24"/>
                <w:highlight w:val="none"/>
              </w:rPr>
              <w:t xml:space="preserve">分值</w:t>
            </w:r>
            <w:r>
              <w:rPr>
                <w:rFonts w:hint="eastAsia"/>
                <w:b/>
                <w:bCs/>
                <w:color w:val="000000"/>
                <w:sz w:val="24"/>
                <w:szCs w:val="24"/>
                <w:highlight w:val="none"/>
              </w:rPr>
            </w:r>
            <w:r/>
          </w:p>
        </w:tc>
      </w:tr>
      <w:tr>
        <w:trPr>
          <w:trHeight w:val="957"/>
        </w:trPr>
        <w:tc>
          <w:tcPr>
            <w:tcW w:w="1264" w:type="dxa"/>
            <w:vAlign w:val="center"/>
            <w:textDirection w:val="lrTb"/>
            <w:noWrap w:val="false"/>
          </w:tcPr>
          <w:p>
            <w:pPr>
              <w:pStyle w:val="877"/>
              <w:keepLines w:val="0"/>
              <w:keepNext w:val="0"/>
              <w:pageBreakBefore w:val="0"/>
              <w:spacing w:line="32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一、价格</w:t>
            </w:r>
            <w:r>
              <w:rPr>
                <w:rFonts w:hint="eastAsia" w:ascii="宋体" w:hAnsi="宋体" w:cs="宋体"/>
                <w:color w:val="000000"/>
                <w:sz w:val="24"/>
                <w:szCs w:val="24"/>
                <w:highlight w:val="none"/>
              </w:rPr>
            </w:r>
            <w:r/>
          </w:p>
          <w:p>
            <w:pPr>
              <w:pStyle w:val="877"/>
              <w:ind w:firstLine="480"/>
              <w:keepLines w:val="0"/>
              <w:keepNext w:val="0"/>
              <w:pageBreakBefore w:val="0"/>
              <w:spacing w:line="32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部分</w:t>
            </w:r>
            <w:r>
              <w:rPr>
                <w:rFonts w:hint="eastAsia" w:ascii="宋体" w:hAnsi="宋体" w:cs="宋体"/>
                <w:color w:val="000000"/>
                <w:sz w:val="24"/>
                <w:szCs w:val="24"/>
                <w:highlight w:val="none"/>
              </w:rPr>
            </w:r>
            <w:r/>
          </w:p>
          <w:p>
            <w:pPr>
              <w:pStyle w:val="877"/>
              <w:jc w:val="center"/>
              <w:keepLines w:val="0"/>
              <w:keepNext w:val="0"/>
              <w:pageBreakBefore w:val="0"/>
              <w:spacing w:line="324" w:lineRule="auto"/>
              <w:rPr>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分）</w:t>
            </w:r>
            <w:r>
              <w:rPr>
                <w:color w:val="000000"/>
                <w:sz w:val="24"/>
                <w:szCs w:val="24"/>
                <w:highlight w:val="none"/>
              </w:rPr>
            </w:r>
            <w:r/>
          </w:p>
        </w:tc>
        <w:tc>
          <w:tcPr>
            <w:tcW w:w="710" w:type="dxa"/>
            <w:vAlign w:val="center"/>
            <w:textDirection w:val="lrTb"/>
            <w:noWrap w:val="false"/>
          </w:tcPr>
          <w:p>
            <w:pPr>
              <w:pStyle w:val="877"/>
              <w:jc w:val="center"/>
              <w:keepLines w:val="0"/>
              <w:keepNext w:val="0"/>
              <w:pageBreakBefore w:val="0"/>
              <w:spacing w:line="32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1014" w:type="dxa"/>
            <w:vAlign w:val="center"/>
            <w:textDirection w:val="lrTb"/>
            <w:noWrap w:val="false"/>
          </w:tcPr>
          <w:p>
            <w:pPr>
              <w:pStyle w:val="877"/>
              <w:jc w:val="center"/>
              <w:keepLines w:val="0"/>
              <w:keepNext w:val="0"/>
              <w:pageBreakBefore w:val="0"/>
              <w:spacing w:line="32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rPr>
            </w:r>
            <w:r/>
          </w:p>
          <w:p>
            <w:pPr>
              <w:pStyle w:val="877"/>
              <w:jc w:val="center"/>
              <w:keepLines w:val="0"/>
              <w:keepNext w:val="0"/>
              <w:pageBreakBefore w:val="0"/>
              <w:spacing w:line="324" w:lineRule="auto"/>
              <w:rPr>
                <w:color w:val="000000"/>
                <w:sz w:val="24"/>
                <w:szCs w:val="24"/>
                <w:highlight w:val="none"/>
              </w:rPr>
            </w:pPr>
            <w:r>
              <w:rPr>
                <w:rFonts w:hint="eastAsia" w:ascii="宋体" w:hAnsi="宋体" w:cs="宋体"/>
                <w:color w:val="000000"/>
                <w:sz w:val="24"/>
                <w:szCs w:val="24"/>
                <w:highlight w:val="none"/>
              </w:rPr>
              <w:t xml:space="preserve">报价</w:t>
            </w:r>
            <w:r>
              <w:rPr>
                <w:color w:val="000000"/>
                <w:sz w:val="24"/>
                <w:szCs w:val="24"/>
                <w:highlight w:val="none"/>
              </w:rPr>
            </w:r>
            <w:r/>
          </w:p>
        </w:tc>
        <w:tc>
          <w:tcPr>
            <w:tcW w:w="6075" w:type="dxa"/>
            <w:vAlign w:val="center"/>
            <w:textDirection w:val="lrTb"/>
            <w:noWrap w:val="false"/>
          </w:tcPr>
          <w:p>
            <w:pPr>
              <w:pStyle w:val="877"/>
              <w:jc w:val="left"/>
              <w:keepLines w:val="0"/>
              <w:keepNext w:val="0"/>
              <w:pageBreakBefore w:val="0"/>
              <w:spacing w:line="32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满足招标文件要求且投标报价</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即综合单价</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rPr>
              <w:t xml:space="preserve">最低的投标报价为评标基准价，其价格为满分。其他投标人的价格分按照下列公式计算：</w:t>
            </w:r>
            <w:r>
              <w:rPr>
                <w:rFonts w:hint="eastAsia" w:ascii="宋体" w:hAnsi="宋体" w:cs="宋体"/>
                <w:color w:val="000000"/>
                <w:sz w:val="24"/>
                <w:szCs w:val="24"/>
                <w:highlight w:val="none"/>
              </w:rPr>
            </w:r>
            <w:r/>
          </w:p>
          <w:p>
            <w:pPr>
              <w:pStyle w:val="877"/>
              <w:jc w:val="left"/>
              <w:keepLines w:val="0"/>
              <w:keepNext w:val="0"/>
              <w:pageBreakBefore w:val="0"/>
              <w:spacing w:line="32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投标报价得分=（评标基准价/投标报价）×</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740" w:type="dxa"/>
            <w:vAlign w:val="center"/>
            <w:textDirection w:val="lrTb"/>
            <w:noWrap w:val="false"/>
          </w:tcPr>
          <w:p>
            <w:pPr>
              <w:pStyle w:val="877"/>
              <w:jc w:val="center"/>
              <w:keepLines w:val="0"/>
              <w:keepNext w:val="0"/>
              <w:pageBreakBefore w:val="0"/>
              <w:spacing w:line="324"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ascii="宋体" w:hAnsi="宋体" w:eastAsia="宋体" w:cs="宋体"/>
                <w:color w:val="000000"/>
                <w:sz w:val="24"/>
                <w:szCs w:val="24"/>
                <w:highlight w:val="none"/>
                <w:lang w:val="en-US" w:eastAsia="zh-CN"/>
              </w:rPr>
            </w:r>
            <w:r/>
          </w:p>
        </w:tc>
      </w:tr>
      <w:tr>
        <w:trPr/>
        <w:tc>
          <w:tcPr>
            <w:tcW w:w="1264" w:type="dxa"/>
            <w:vAlign w:val="center"/>
            <w:vMerge w:val="restart"/>
            <w:textDirection w:val="lrTb"/>
            <w:noWrap w:val="false"/>
          </w:tcPr>
          <w:p>
            <w:pPr>
              <w:pStyle w:val="877"/>
              <w:jc w:val="left"/>
              <w:keepLines w:val="0"/>
              <w:keepNext w:val="0"/>
              <w:pageBreakBefore w:val="0"/>
              <w:spacing w:line="324" w:lineRule="auto"/>
              <w:widowControl/>
              <w:rPr>
                <w:color w:val="000000"/>
                <w:sz w:val="24"/>
                <w:szCs w:val="24"/>
                <w:highlight w:val="none"/>
              </w:rPr>
            </w:pPr>
            <w:r>
              <w:rPr>
                <w:color w:val="000000"/>
                <w:sz w:val="24"/>
                <w:szCs w:val="24"/>
                <w:highlight w:val="none"/>
              </w:rPr>
              <w:t xml:space="preserve">二、技术</w:t>
            </w:r>
            <w:r>
              <w:rPr>
                <w:color w:val="000000"/>
                <w:sz w:val="24"/>
                <w:szCs w:val="24"/>
                <w:highlight w:val="none"/>
              </w:rPr>
            </w:r>
            <w:r/>
          </w:p>
          <w:p>
            <w:pPr>
              <w:pStyle w:val="877"/>
              <w:jc w:val="left"/>
              <w:keepLines w:val="0"/>
              <w:keepNext w:val="0"/>
              <w:pageBreakBefore w:val="0"/>
              <w:spacing w:line="324" w:lineRule="auto"/>
              <w:widowControl/>
              <w:rPr>
                <w:color w:val="000000"/>
                <w:sz w:val="24"/>
                <w:szCs w:val="24"/>
                <w:highlight w:val="none"/>
              </w:rPr>
            </w:pPr>
            <w:r>
              <w:rPr>
                <w:color w:val="000000"/>
                <w:sz w:val="24"/>
                <w:szCs w:val="24"/>
                <w:highlight w:val="none"/>
              </w:rPr>
              <w:t xml:space="preserve">部分</w:t>
            </w:r>
            <w:r>
              <w:rPr>
                <w:color w:val="000000"/>
                <w:sz w:val="24"/>
                <w:szCs w:val="24"/>
                <w:highlight w:val="none"/>
              </w:rPr>
            </w:r>
            <w:r/>
          </w:p>
          <w:p>
            <w:pPr>
              <w:pStyle w:val="877"/>
              <w:jc w:val="left"/>
              <w:keepLines w:val="0"/>
              <w:keepNext w:val="0"/>
              <w:pageBreakBefore w:val="0"/>
              <w:spacing w:line="324" w:lineRule="auto"/>
              <w:widowControl/>
              <w:rPr>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45</w:t>
            </w:r>
            <w:r>
              <w:rPr>
                <w:rFonts w:hint="eastAsia" w:ascii="宋体" w:hAnsi="宋体" w:cs="宋体"/>
                <w:color w:val="000000"/>
                <w:sz w:val="24"/>
                <w:szCs w:val="24"/>
                <w:highlight w:val="none"/>
              </w:rPr>
              <w:t xml:space="preserve">分）</w:t>
            </w:r>
            <w:r>
              <w:rPr>
                <w:color w:val="000000"/>
                <w:sz w:val="24"/>
                <w:szCs w:val="24"/>
                <w:highlight w:val="none"/>
              </w:rPr>
            </w:r>
            <w:r/>
          </w:p>
        </w:tc>
        <w:tc>
          <w:tcPr>
            <w:tcW w:w="710" w:type="dxa"/>
            <w:vAlign w:val="center"/>
            <w:textDirection w:val="lrTb"/>
            <w:noWrap w:val="false"/>
          </w:tcPr>
          <w:p>
            <w:pPr>
              <w:pStyle w:val="877"/>
              <w:jc w:val="center"/>
              <w:keepLines w:val="0"/>
              <w:keepNext w:val="0"/>
              <w:pageBreakBefore w:val="0"/>
              <w:spacing w:line="32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rPr>
            </w:r>
            <w:r/>
          </w:p>
        </w:tc>
        <w:tc>
          <w:tcPr>
            <w:tcW w:w="1014" w:type="dxa"/>
            <w:vAlign w:val="center"/>
            <w:textDirection w:val="lrTb"/>
            <w:noWrap w:val="false"/>
          </w:tcPr>
          <w:p>
            <w:pPr>
              <w:pStyle w:val="877"/>
              <w:jc w:val="center"/>
              <w:keepLines w:val="0"/>
              <w:keepNext w:val="0"/>
              <w:pageBreakBefore w:val="0"/>
              <w:spacing w:line="324" w:lineRule="auto"/>
              <w:rPr>
                <w:rFonts w:eastAsia="宋体"/>
                <w:color w:val="000000"/>
                <w:sz w:val="24"/>
                <w:szCs w:val="24"/>
                <w:highlight w:val="none"/>
                <w:lang w:val="en-US" w:eastAsia="zh-CN"/>
              </w:rPr>
            </w:pPr>
            <w:r>
              <w:rPr>
                <w:rFonts w:hint="eastAsia" w:hAnsi="宋体" w:cs="宋体"/>
                <w:color w:val="000000"/>
                <w:sz w:val="24"/>
                <w:szCs w:val="24"/>
                <w:highlight w:val="none"/>
                <w:lang w:val="en-US" w:eastAsia="zh-CN"/>
              </w:rPr>
              <w:t xml:space="preserve">项目实施方案</w:t>
            </w:r>
            <w:r>
              <w:rPr>
                <w:rFonts w:eastAsia="宋体"/>
                <w:color w:val="000000"/>
                <w:sz w:val="24"/>
                <w:szCs w:val="24"/>
                <w:highlight w:val="none"/>
                <w:lang w:val="en-US" w:eastAsia="zh-CN"/>
              </w:rPr>
            </w:r>
            <w:r/>
          </w:p>
        </w:tc>
        <w:tc>
          <w:tcPr>
            <w:tcW w:w="6075" w:type="dxa"/>
            <w:vAlign w:val="bottom"/>
            <w:textDirection w:val="lrTb"/>
            <w:noWrap w:val="false"/>
          </w:tcPr>
          <w:p>
            <w:pPr>
              <w:pStyle w:val="877"/>
              <w:keepLines w:val="0"/>
              <w:keepNext w:val="0"/>
              <w:pageBreakBefore w:val="0"/>
              <w:spacing w:line="32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投标人针对本项目提供</w:t>
            </w:r>
            <w:r>
              <w:rPr>
                <w:rFonts w:hint="eastAsia" w:hAnsi="宋体" w:cs="宋体"/>
                <w:color w:val="000000"/>
                <w:sz w:val="24"/>
                <w:szCs w:val="24"/>
                <w:highlight w:val="none"/>
              </w:rPr>
              <w:t xml:space="preserve">实施方案</w:t>
            </w:r>
            <w:r>
              <w:rPr>
                <w:rFonts w:hint="eastAsia" w:ascii="宋体" w:hAnsi="宋体" w:cs="宋体"/>
                <w:color w:val="000000"/>
                <w:sz w:val="24"/>
                <w:szCs w:val="24"/>
                <w:highlight w:val="none"/>
              </w:rPr>
              <w:t xml:space="preserve">，包括①</w:t>
            </w:r>
            <w:r>
              <w:rPr>
                <w:rFonts w:hint="eastAsia" w:ascii="宋体" w:hAnsi="宋体" w:cs="宋体"/>
                <w:color w:val="000000"/>
                <w:sz w:val="24"/>
                <w:highlight w:val="none"/>
              </w:rPr>
              <w:t xml:space="preserve">人员组织</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②</w:t>
            </w:r>
            <w:r>
              <w:rPr>
                <w:rFonts w:hint="eastAsia" w:ascii="宋体" w:hAnsi="宋体" w:cs="宋体"/>
                <w:color w:val="000000"/>
                <w:sz w:val="24"/>
                <w:highlight w:val="none"/>
              </w:rPr>
              <w:t xml:space="preserve">生产进度</w:t>
            </w:r>
            <w:r>
              <w:rPr>
                <w:rFonts w:hint="eastAsia" w:ascii="宋体" w:hAnsi="宋体" w:cs="宋体"/>
                <w:color w:val="000000"/>
                <w:sz w:val="24"/>
                <w:highlight w:val="none"/>
                <w:lang w:val="en-US" w:eastAsia="zh-CN"/>
              </w:rPr>
              <w:t xml:space="preserve">管理</w:t>
            </w:r>
            <w:r>
              <w:rPr>
                <w:rFonts w:hint="eastAsia" w:ascii="宋体" w:hAnsi="宋体" w:cs="宋体"/>
                <w:color w:val="000000"/>
                <w:sz w:val="24"/>
                <w:szCs w:val="24"/>
                <w:highlight w:val="none"/>
              </w:rPr>
              <w:t xml:space="preserve">、③</w:t>
            </w:r>
            <w:r>
              <w:rPr>
                <w:rFonts w:hint="eastAsia" w:ascii="宋体" w:hAnsi="宋体" w:cs="宋体"/>
                <w:color w:val="000000"/>
                <w:sz w:val="24"/>
                <w:highlight w:val="none"/>
              </w:rPr>
              <w:t xml:space="preserve">质量管理</w:t>
            </w:r>
            <w:r>
              <w:rPr>
                <w:rFonts w:hint="eastAsia" w:ascii="宋体" w:hAnsi="宋体" w:cs="宋体"/>
                <w:color w:val="000000"/>
                <w:sz w:val="24"/>
                <w:szCs w:val="24"/>
                <w:highlight w:val="none"/>
              </w:rPr>
              <w:t xml:space="preserve">、④</w:t>
            </w:r>
            <w:r>
              <w:rPr>
                <w:rFonts w:hint="eastAsia" w:ascii="宋体" w:hAnsi="宋体" w:cs="宋体"/>
                <w:color w:val="000000"/>
                <w:sz w:val="24"/>
                <w:highlight w:val="none"/>
              </w:rPr>
              <w:t xml:space="preserve">运输</w:t>
            </w:r>
            <w:r>
              <w:rPr>
                <w:rFonts w:hint="eastAsia" w:ascii="宋体" w:hAnsi="宋体" w:cs="宋体"/>
                <w:color w:val="000000"/>
                <w:sz w:val="24"/>
                <w:highlight w:val="none"/>
                <w:lang w:val="en-US" w:eastAsia="zh-CN"/>
              </w:rPr>
              <w:t xml:space="preserve">管理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⑤</w:t>
            </w:r>
            <w:r>
              <w:rPr>
                <w:rFonts w:hint="eastAsia" w:ascii="宋体" w:hAnsi="宋体" w:cs="宋体"/>
                <w:color w:val="000000"/>
                <w:sz w:val="24"/>
                <w:highlight w:val="none"/>
              </w:rPr>
              <w:t xml:space="preserve">配合验收</w:t>
            </w:r>
            <w:r>
              <w:rPr>
                <w:rFonts w:hint="eastAsia" w:ascii="宋体" w:hAnsi="宋体" w:cs="宋体"/>
                <w:color w:val="000000"/>
                <w:sz w:val="24"/>
                <w:highlight w:val="none"/>
                <w:lang w:val="en-US" w:eastAsia="zh-CN"/>
              </w:rPr>
              <w:t xml:space="preserve">措施</w:t>
            </w:r>
            <w:r>
              <w:rPr>
                <w:rFonts w:hint="eastAsia" w:ascii="宋体" w:hAnsi="宋体" w:cs="宋体"/>
                <w:color w:val="000000"/>
                <w:sz w:val="24"/>
                <w:szCs w:val="24"/>
                <w:highlight w:val="none"/>
              </w:rPr>
              <w:t xml:space="preserve">，方案内容描述全面合理符合采购需求的得</w:t>
            </w:r>
            <w:r>
              <w:rPr>
                <w:rFonts w:hint="eastAsia" w:ascii="宋体" w:hAnsi="宋体" w:cs="宋体"/>
                <w:color w:val="000000"/>
                <w:sz w:val="24"/>
                <w:szCs w:val="24"/>
                <w:highlight w:val="none"/>
                <w:lang w:val="en-US" w:eastAsia="zh-CN"/>
              </w:rPr>
              <w:t xml:space="preserve">15</w:t>
            </w:r>
            <w:r>
              <w:rPr>
                <w:rFonts w:hint="eastAsia" w:ascii="宋体" w:hAnsi="宋体" w:cs="宋体"/>
                <w:color w:val="000000"/>
                <w:sz w:val="24"/>
                <w:szCs w:val="24"/>
                <w:highlight w:val="none"/>
              </w:rPr>
              <w:t xml:space="preserve">分，每有一项内容缺失的扣3分；每有一项内容存在缺陷或不满足要求的扣1分，扣完为止。</w:t>
            </w:r>
            <w:r>
              <w:rPr>
                <w:rFonts w:hint="eastAsia" w:ascii="宋体" w:hAnsi="宋体" w:cs="宋体"/>
                <w:color w:val="000000"/>
                <w:sz w:val="24"/>
                <w:szCs w:val="24"/>
                <w:highlight w:val="none"/>
              </w:rPr>
            </w:r>
            <w:r/>
          </w:p>
          <w:p>
            <w:pPr>
              <w:pStyle w:val="877"/>
              <w:keepLines w:val="0"/>
              <w:keepNext w:val="0"/>
              <w:pageBreakBefore w:val="0"/>
              <w:spacing w:line="324" w:lineRule="auto"/>
              <w:rPr>
                <w:color w:val="000000"/>
                <w:sz w:val="24"/>
                <w:szCs w:val="24"/>
                <w:highlight w:val="none"/>
              </w:rPr>
            </w:pPr>
            <w:r>
              <w:rPr>
                <w:rFonts w:hint="eastAsia" w:ascii="宋体" w:hAnsi="宋体" w:cs="宋体"/>
                <w:color w:val="000000"/>
                <w:sz w:val="24"/>
                <w:szCs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color w:val="000000"/>
                <w:sz w:val="24"/>
                <w:szCs w:val="24"/>
                <w:highlight w:val="none"/>
              </w:rPr>
            </w:r>
            <w:r/>
          </w:p>
        </w:tc>
        <w:tc>
          <w:tcPr>
            <w:tcW w:w="740" w:type="dxa"/>
            <w:vAlign w:val="center"/>
            <w:textDirection w:val="lrTb"/>
            <w:noWrap w:val="false"/>
          </w:tcPr>
          <w:p>
            <w:pPr>
              <w:pStyle w:val="877"/>
              <w:jc w:val="center"/>
              <w:keepLines w:val="0"/>
              <w:keepNext w:val="0"/>
              <w:pageBreakBefore w:val="0"/>
              <w:spacing w:line="324"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r>
            <w:r/>
          </w:p>
        </w:tc>
      </w:tr>
      <w:tr>
        <w:trPr/>
        <w:tc>
          <w:tcPr>
            <w:tcW w:w="1264" w:type="dxa"/>
            <w:vAlign w:val="center"/>
            <w:vMerge w:val="continue"/>
            <w:textDirection w:val="lrTb"/>
            <w:noWrap w:val="false"/>
          </w:tcPr>
          <w:p>
            <w:pPr>
              <w:pStyle w:val="877"/>
              <w:jc w:val="left"/>
              <w:keepLines w:val="0"/>
              <w:keepNext w:val="0"/>
              <w:pageBreakBefore w:val="0"/>
              <w:spacing w:line="324" w:lineRule="auto"/>
              <w:widowControl/>
              <w:rPr>
                <w:color w:val="000000"/>
                <w:sz w:val="24"/>
                <w:szCs w:val="24"/>
                <w:highlight w:val="none"/>
              </w:rPr>
            </w:pPr>
            <w:r>
              <w:rPr>
                <w:color w:val="000000"/>
                <w:sz w:val="24"/>
                <w:szCs w:val="24"/>
                <w:highlight w:val="none"/>
              </w:rPr>
            </w:r>
            <w:r/>
          </w:p>
        </w:tc>
        <w:tc>
          <w:tcPr>
            <w:tcW w:w="710" w:type="dxa"/>
            <w:vAlign w:val="center"/>
            <w:textDirection w:val="lrTb"/>
            <w:noWrap w:val="false"/>
          </w:tcPr>
          <w:p>
            <w:pPr>
              <w:pStyle w:val="877"/>
              <w:jc w:val="center"/>
              <w:keepLines w:val="0"/>
              <w:keepNext w:val="0"/>
              <w:pageBreakBefore w:val="0"/>
              <w:spacing w:line="32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W w:w="1014" w:type="dxa"/>
            <w:vAlign w:val="center"/>
            <w:textDirection w:val="lrTb"/>
            <w:noWrap w:val="false"/>
          </w:tcPr>
          <w:p>
            <w:pPr>
              <w:pStyle w:val="877"/>
              <w:jc w:val="center"/>
              <w:keepLines w:val="0"/>
              <w:keepNext w:val="0"/>
              <w:pageBreakBefore w:val="0"/>
              <w:spacing w:line="324" w:lineRule="auto"/>
              <w:widowControl/>
              <w:rPr>
                <w:rFonts w:eastAsia="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质量评价</w:t>
            </w:r>
            <w:r>
              <w:rPr>
                <w:rFonts w:eastAsia="宋体"/>
                <w:color w:val="000000"/>
                <w:sz w:val="24"/>
                <w:szCs w:val="24"/>
                <w:highlight w:val="none"/>
                <w:lang w:val="en-US" w:eastAsia="zh-CN"/>
              </w:rPr>
            </w:r>
            <w:r/>
          </w:p>
        </w:tc>
        <w:tc>
          <w:tcPr>
            <w:tcW w:w="6075" w:type="dxa"/>
            <w:vAlign w:val="center"/>
            <w:textDirection w:val="lrTb"/>
            <w:noWrap w:val="false"/>
          </w:tcPr>
          <w:p>
            <w:pPr>
              <w:pStyle w:val="877"/>
              <w:keepLines w:val="0"/>
              <w:keepNext w:val="0"/>
              <w:pageBreakBefore w:val="0"/>
              <w:spacing w:line="32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投标人针对本项目</w:t>
            </w:r>
            <w:r>
              <w:rPr>
                <w:rFonts w:hint="eastAsia" w:ascii="宋体" w:hAnsi="宋体" w:cs="宋体"/>
                <w:color w:val="000000"/>
                <w:sz w:val="24"/>
                <w:szCs w:val="24"/>
                <w:highlight w:val="none"/>
                <w:lang w:val="en-US" w:eastAsia="zh-CN"/>
              </w:rPr>
              <w:t xml:space="preserve">质量控制措施</w:t>
            </w:r>
            <w:r>
              <w:rPr>
                <w:rFonts w:hint="eastAsia" w:ascii="宋体" w:hAnsi="宋体" w:cs="宋体"/>
                <w:color w:val="000000"/>
                <w:sz w:val="24"/>
                <w:szCs w:val="24"/>
                <w:highlight w:val="none"/>
              </w:rPr>
              <w:t xml:space="preserve">，包括①</w:t>
            </w:r>
            <w:r>
              <w:rPr>
                <w:rFonts w:hint="eastAsia" w:ascii="宋体" w:hAnsi="宋体" w:cs="微软雅黑"/>
                <w:color w:val="000000"/>
                <w:sz w:val="24"/>
                <w:highlight w:val="none"/>
              </w:rPr>
              <w:t xml:space="preserve">设施设备规模</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②</w:t>
            </w:r>
            <w:r>
              <w:rPr>
                <w:rFonts w:hint="eastAsia" w:ascii="宋体" w:hAnsi="宋体" w:cs="微软雅黑"/>
                <w:color w:val="000000"/>
                <w:sz w:val="24"/>
                <w:highlight w:val="none"/>
              </w:rPr>
              <w:t xml:space="preserve">近一年质量管理记录（包括完整的引种、保种、生产、用药和销售记录）</w:t>
            </w:r>
            <w:r>
              <w:rPr>
                <w:rFonts w:hint="eastAsia" w:ascii="宋体" w:hAnsi="宋体" w:cs="宋体"/>
                <w:color w:val="000000"/>
                <w:sz w:val="24"/>
                <w:szCs w:val="24"/>
                <w:highlight w:val="none"/>
              </w:rPr>
              <w:t xml:space="preserve">、③</w:t>
            </w:r>
            <w:r>
              <w:rPr>
                <w:rFonts w:hint="eastAsia" w:ascii="宋体" w:hAnsi="宋体" w:cs="微软雅黑"/>
                <w:color w:val="000000"/>
                <w:sz w:val="24"/>
                <w:highlight w:val="none"/>
              </w:rPr>
              <w:t xml:space="preserve">近一年内任一放流项目苗种验收前的检验、检疫合格证明</w:t>
            </w:r>
            <w:r>
              <w:rPr>
                <w:rFonts w:hint="eastAsia" w:ascii="宋体" w:hAnsi="宋体" w:cs="宋体"/>
                <w:color w:val="000000"/>
                <w:sz w:val="24"/>
                <w:szCs w:val="24"/>
                <w:highlight w:val="none"/>
              </w:rPr>
              <w:t xml:space="preserve">，方案内容描述全面合理符合采购需求的得</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分，每有一项内容缺失的扣</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分；每有一项内容存在缺陷或不满足要求的扣</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分，扣完为止。</w:t>
            </w:r>
            <w:r>
              <w:rPr>
                <w:rFonts w:hint="eastAsia" w:ascii="宋体" w:hAnsi="宋体" w:cs="宋体"/>
                <w:color w:val="000000"/>
                <w:sz w:val="24"/>
                <w:szCs w:val="24"/>
                <w:highlight w:val="none"/>
              </w:rPr>
            </w:r>
            <w:r/>
          </w:p>
          <w:p>
            <w:pPr>
              <w:pStyle w:val="877"/>
              <w:jc w:val="left"/>
              <w:keepLines w:val="0"/>
              <w:keepNext w:val="0"/>
              <w:pageBreakBefore w:val="0"/>
              <w:spacing w:line="324" w:lineRule="auto"/>
              <w:widowControl/>
              <w:rPr>
                <w:color w:val="000000"/>
                <w:sz w:val="24"/>
                <w:szCs w:val="24"/>
                <w:highlight w:val="none"/>
              </w:rPr>
            </w:pPr>
            <w:r>
              <w:rPr>
                <w:rFonts w:hint="eastAsia" w:ascii="宋体" w:hAnsi="宋体" w:cs="宋体"/>
                <w:color w:val="000000"/>
                <w:sz w:val="24"/>
                <w:szCs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color w:val="000000"/>
                <w:sz w:val="24"/>
                <w:szCs w:val="24"/>
                <w:highlight w:val="none"/>
              </w:rPr>
            </w:r>
            <w:r/>
          </w:p>
        </w:tc>
        <w:tc>
          <w:tcPr>
            <w:tcW w:w="740" w:type="dxa"/>
            <w:vAlign w:val="center"/>
            <w:textDirection w:val="lrTb"/>
            <w:noWrap w:val="false"/>
          </w:tcPr>
          <w:p>
            <w:pPr>
              <w:pStyle w:val="877"/>
              <w:jc w:val="center"/>
              <w:keepLines w:val="0"/>
              <w:keepNext w:val="0"/>
              <w:pageBreakBefore w:val="0"/>
              <w:spacing w:line="324" w:lineRule="auto"/>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rPr>
            </w:r>
            <w:r/>
          </w:p>
        </w:tc>
      </w:tr>
      <w:tr>
        <w:trPr>
          <w:trHeight w:val="322"/>
        </w:trPr>
        <w:tc>
          <w:tcPr>
            <w:tcW w:w="1264" w:type="dxa"/>
            <w:vAlign w:val="center"/>
            <w:vMerge w:val="continue"/>
            <w:textDirection w:val="lrTb"/>
            <w:noWrap w:val="false"/>
          </w:tcPr>
          <w:p>
            <w:pPr>
              <w:pStyle w:val="877"/>
              <w:jc w:val="left"/>
              <w:keepLines w:val="0"/>
              <w:keepNext w:val="0"/>
              <w:pageBreakBefore w:val="0"/>
              <w:spacing w:line="324" w:lineRule="auto"/>
              <w:widowControl/>
              <w:rPr>
                <w:color w:val="000000"/>
                <w:sz w:val="24"/>
                <w:szCs w:val="24"/>
                <w:highlight w:val="none"/>
              </w:rPr>
            </w:pPr>
            <w:r>
              <w:rPr>
                <w:color w:val="000000"/>
                <w:sz w:val="24"/>
                <w:szCs w:val="24"/>
                <w:highlight w:val="none"/>
              </w:rPr>
            </w:r>
            <w:r/>
          </w:p>
        </w:tc>
        <w:tc>
          <w:tcPr>
            <w:tcW w:w="710" w:type="dxa"/>
            <w:vAlign w:val="center"/>
            <w:textDirection w:val="lrTb"/>
            <w:noWrap w:val="false"/>
          </w:tcPr>
          <w:p>
            <w:pPr>
              <w:pStyle w:val="877"/>
              <w:jc w:val="center"/>
              <w:keepLines w:val="0"/>
              <w:keepNext w:val="0"/>
              <w:pageBreakBefore w:val="0"/>
              <w:spacing w:line="32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W w:w="1014" w:type="dxa"/>
            <w:vAlign w:val="center"/>
            <w:textDirection w:val="lrTb"/>
            <w:noWrap w:val="false"/>
          </w:tcPr>
          <w:p>
            <w:pPr>
              <w:pStyle w:val="877"/>
              <w:jc w:val="center"/>
              <w:keepLines w:val="0"/>
              <w:keepNext w:val="0"/>
              <w:pageBreakBefore w:val="0"/>
              <w:spacing w:line="324" w:lineRule="auto"/>
              <w:rPr>
                <w:rFonts w:hint="eastAsia" w:eastAsia="宋体"/>
                <w:color w:val="000000"/>
                <w:sz w:val="24"/>
                <w:szCs w:val="24"/>
                <w:highlight w:val="none"/>
                <w:lang w:val="en-US" w:eastAsia="zh-CN"/>
              </w:rPr>
            </w:pPr>
            <w:r>
              <w:rPr>
                <w:rFonts w:hint="eastAsia" w:ascii="宋体" w:hAnsi="宋体" w:cs="仿宋"/>
                <w:color w:val="000000"/>
                <w:sz w:val="24"/>
                <w:highlight w:val="none"/>
              </w:rPr>
              <w:t xml:space="preserve">苗种放流配套服务</w:t>
            </w:r>
            <w:r>
              <w:rPr>
                <w:rFonts w:hint="eastAsia" w:ascii="宋体" w:hAnsi="宋体" w:cs="仿宋"/>
                <w:color w:val="000000"/>
                <w:sz w:val="24"/>
                <w:highlight w:val="none"/>
                <w:lang w:val="en-US" w:eastAsia="zh-CN"/>
              </w:rPr>
              <w:t xml:space="preserve">方案</w:t>
            </w:r>
            <w:r>
              <w:rPr>
                <w:rFonts w:hint="eastAsia" w:eastAsia="宋体"/>
                <w:color w:val="000000"/>
                <w:sz w:val="24"/>
                <w:szCs w:val="24"/>
                <w:highlight w:val="none"/>
                <w:lang w:val="en-US" w:eastAsia="zh-CN"/>
              </w:rPr>
            </w:r>
            <w:r/>
          </w:p>
        </w:tc>
        <w:tc>
          <w:tcPr>
            <w:tcW w:w="6075" w:type="dxa"/>
            <w:vAlign w:val="center"/>
            <w:textDirection w:val="lrTb"/>
            <w:noWrap w:val="false"/>
          </w:tcPr>
          <w:p>
            <w:pPr>
              <w:pStyle w:val="877"/>
              <w:jc w:val="left"/>
              <w:keepLines w:val="0"/>
              <w:keepNext w:val="0"/>
              <w:pageBreakBefore w:val="0"/>
              <w:spacing w:line="324" w:lineRule="auto"/>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投标人针对</w:t>
            </w:r>
            <w:r>
              <w:rPr>
                <w:rFonts w:hint="eastAsia" w:ascii="宋体" w:hAnsi="宋体" w:cs="宋体"/>
                <w:color w:val="000000"/>
                <w:sz w:val="24"/>
                <w:szCs w:val="24"/>
                <w:highlight w:val="none"/>
              </w:rPr>
              <w:t xml:space="preserve">本项目</w:t>
            </w:r>
            <w:r>
              <w:rPr>
                <w:rFonts w:ascii="宋体" w:hAnsi="宋体" w:cs="微软雅黑"/>
                <w:color w:val="000000"/>
                <w:sz w:val="24"/>
                <w:highlight w:val="none"/>
              </w:rPr>
              <w:t xml:space="preserve">需求提供的</w:t>
            </w:r>
            <w:r>
              <w:rPr>
                <w:rFonts w:hint="eastAsia" w:ascii="宋体" w:hAnsi="宋体" w:cs="微软雅黑"/>
                <w:color w:val="000000"/>
                <w:sz w:val="24"/>
                <w:highlight w:val="none"/>
              </w:rPr>
              <w:t xml:space="preserve">鱼苗放流前适应性锻炼方案</w:t>
            </w:r>
            <w:r>
              <w:rPr>
                <w:rFonts w:hint="eastAsia" w:ascii="宋体" w:hAnsi="宋体" w:cs="宋体"/>
                <w:color w:val="000000"/>
                <w:sz w:val="24"/>
                <w:szCs w:val="24"/>
                <w:highlight w:val="none"/>
              </w:rPr>
              <w:t xml:space="preserve">，包括①</w:t>
            </w:r>
            <w:r>
              <w:rPr>
                <w:rFonts w:hint="eastAsia" w:ascii="宋体" w:hAnsi="宋体" w:cs="微软雅黑"/>
                <w:color w:val="000000"/>
                <w:sz w:val="24"/>
                <w:highlight w:val="none"/>
              </w:rPr>
              <w:t xml:space="preserve">放流苗种筛选</w:t>
            </w:r>
            <w:r>
              <w:rPr>
                <w:rFonts w:hint="eastAsia" w:ascii="宋体" w:hAnsi="宋体" w:cs="宋体"/>
                <w:color w:val="000000"/>
                <w:sz w:val="24"/>
                <w:szCs w:val="24"/>
                <w:highlight w:val="none"/>
              </w:rPr>
              <w:t xml:space="preserve">、②</w:t>
            </w:r>
            <w:r>
              <w:rPr>
                <w:rFonts w:hint="eastAsia" w:ascii="宋体" w:hAnsi="宋体" w:cs="微软雅黑"/>
                <w:color w:val="000000"/>
                <w:sz w:val="24"/>
                <w:highlight w:val="none"/>
              </w:rPr>
              <w:t xml:space="preserve">野性驯化</w:t>
            </w:r>
            <w:r>
              <w:rPr>
                <w:rFonts w:hint="eastAsia" w:ascii="宋体" w:hAnsi="宋体" w:cs="微软雅黑"/>
                <w:color w:val="000000"/>
                <w:sz w:val="24"/>
                <w:highlight w:val="none"/>
                <w:lang w:eastAsia="zh-CN"/>
              </w:rPr>
              <w:t xml:space="preserve">、</w:t>
            </w:r>
            <w:r>
              <w:rPr>
                <w:rFonts w:hint="eastAsia" w:ascii="宋体" w:hAnsi="宋体" w:cs="微软雅黑"/>
                <w:color w:val="000000"/>
                <w:sz w:val="24"/>
                <w:highlight w:val="none"/>
                <w:lang w:val="en-US" w:eastAsia="zh-CN"/>
              </w:rPr>
              <w:t xml:space="preserve">③</w:t>
            </w:r>
            <w:r>
              <w:rPr>
                <w:rFonts w:hint="eastAsia" w:ascii="宋体" w:hAnsi="宋体" w:cs="微软雅黑"/>
                <w:color w:val="000000"/>
                <w:sz w:val="24"/>
                <w:highlight w:val="none"/>
              </w:rPr>
              <w:t xml:space="preserve">温度</w:t>
            </w:r>
            <w:r>
              <w:rPr>
                <w:rFonts w:hint="eastAsia" w:ascii="宋体" w:hAnsi="宋体" w:cs="微软雅黑"/>
                <w:color w:val="000000"/>
                <w:sz w:val="24"/>
                <w:highlight w:val="none"/>
                <w:lang w:val="en-US" w:eastAsia="zh-CN"/>
              </w:rPr>
              <w:t xml:space="preserve">调节、④</w:t>
            </w:r>
            <w:r>
              <w:rPr>
                <w:rFonts w:hint="eastAsia" w:ascii="宋体" w:hAnsi="宋体" w:cs="微软雅黑"/>
                <w:color w:val="000000"/>
                <w:sz w:val="24"/>
                <w:highlight w:val="none"/>
              </w:rPr>
              <w:t xml:space="preserve">盐度调节</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方案内容描述全面合理符合采购需求的得</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分，每有一项内容缺失的扣</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分；每有一项内容存在缺陷或不满足要求的扣1分，扣完为止。</w:t>
            </w:r>
            <w:r>
              <w:rPr>
                <w:rFonts w:hint="eastAsia" w:ascii="宋体" w:hAnsi="宋体" w:cs="宋体"/>
                <w:color w:val="000000"/>
                <w:sz w:val="24"/>
                <w:szCs w:val="24"/>
                <w:highlight w:val="none"/>
              </w:rPr>
            </w:r>
            <w:r/>
          </w:p>
          <w:p>
            <w:pPr>
              <w:pStyle w:val="877"/>
              <w:jc w:val="left"/>
              <w:keepLines w:val="0"/>
              <w:keepNext w:val="0"/>
              <w:pageBreakBefore w:val="0"/>
              <w:spacing w:line="324" w:lineRule="auto"/>
              <w:rPr>
                <w:color w:val="000000"/>
                <w:sz w:val="24"/>
                <w:szCs w:val="24"/>
                <w:highlight w:val="none"/>
              </w:rPr>
            </w:pPr>
            <w:r>
              <w:rPr>
                <w:rFonts w:hint="eastAsia" w:ascii="宋体" w:hAnsi="宋体"/>
                <w:color w:val="000000"/>
                <w:sz w:val="24"/>
                <w:szCs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color w:val="000000"/>
                <w:sz w:val="24"/>
                <w:szCs w:val="24"/>
                <w:highlight w:val="none"/>
              </w:rPr>
            </w:r>
            <w:r/>
          </w:p>
        </w:tc>
        <w:tc>
          <w:tcPr>
            <w:tcW w:w="740" w:type="dxa"/>
            <w:vAlign w:val="center"/>
            <w:textDirection w:val="lrTb"/>
            <w:noWrap w:val="false"/>
          </w:tcPr>
          <w:p>
            <w:pPr>
              <w:pStyle w:val="877"/>
              <w:jc w:val="center"/>
              <w:keepLines w:val="0"/>
              <w:keepNext w:val="0"/>
              <w:pageBreakBefore w:val="0"/>
              <w:spacing w:line="324"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rPr>
            </w:r>
            <w:r/>
          </w:p>
        </w:tc>
      </w:tr>
      <w:tr>
        <w:trPr/>
        <w:tc>
          <w:tcPr>
            <w:tcW w:w="1264" w:type="dxa"/>
            <w:vAlign w:val="center"/>
            <w:vMerge w:val="continue"/>
            <w:textDirection w:val="lrTb"/>
            <w:noWrap w:val="false"/>
          </w:tcPr>
          <w:p>
            <w:pPr>
              <w:pStyle w:val="877"/>
              <w:jc w:val="left"/>
              <w:keepLines w:val="0"/>
              <w:keepNext w:val="0"/>
              <w:pageBreakBefore w:val="0"/>
              <w:spacing w:line="324" w:lineRule="auto"/>
              <w:widowControl/>
              <w:rPr>
                <w:color w:val="000000"/>
                <w:sz w:val="24"/>
                <w:szCs w:val="24"/>
                <w:highlight w:val="none"/>
              </w:rPr>
            </w:pPr>
            <w:r>
              <w:rPr>
                <w:color w:val="000000"/>
                <w:sz w:val="24"/>
                <w:szCs w:val="24"/>
                <w:highlight w:val="none"/>
              </w:rPr>
            </w:r>
            <w:r/>
          </w:p>
        </w:tc>
        <w:tc>
          <w:tcPr>
            <w:tcW w:w="710" w:type="dxa"/>
            <w:vAlign w:val="center"/>
            <w:textDirection w:val="lrTb"/>
            <w:noWrap w:val="false"/>
          </w:tcPr>
          <w:p>
            <w:pPr>
              <w:pStyle w:val="877"/>
              <w:jc w:val="center"/>
              <w:keepLines w:val="0"/>
              <w:keepNext w:val="0"/>
              <w:pageBreakBefore w:val="0"/>
              <w:spacing w:line="324"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2.4</w:t>
            </w:r>
            <w:r>
              <w:rPr>
                <w:rFonts w:hint="eastAsia" w:ascii="宋体" w:hAnsi="宋体" w:eastAsia="宋体" w:cs="宋体"/>
                <w:color w:val="000000"/>
                <w:sz w:val="24"/>
                <w:szCs w:val="24"/>
                <w:highlight w:val="none"/>
                <w:lang w:eastAsia="zh-CN"/>
              </w:rPr>
            </w:r>
            <w:r/>
          </w:p>
        </w:tc>
        <w:tc>
          <w:tcPr>
            <w:tcW w:w="1014" w:type="dxa"/>
            <w:vAlign w:val="center"/>
            <w:textDirection w:val="lrTb"/>
            <w:noWrap w:val="false"/>
          </w:tcPr>
          <w:p>
            <w:pPr>
              <w:pStyle w:val="877"/>
              <w:jc w:val="center"/>
              <w:keepLines w:val="0"/>
              <w:keepNext w:val="0"/>
              <w:pageBreakBefore w:val="0"/>
              <w:spacing w:line="324" w:lineRule="auto"/>
              <w:rPr>
                <w:color w:val="000000"/>
                <w:sz w:val="24"/>
                <w:szCs w:val="24"/>
                <w:highlight w:val="none"/>
              </w:rPr>
            </w:pPr>
            <w:r>
              <w:rPr>
                <w:rFonts w:hint="eastAsia" w:ascii="宋体" w:hAnsi="宋体" w:cs="宋体"/>
                <w:color w:val="000000"/>
                <w:sz w:val="24"/>
                <w:szCs w:val="24"/>
                <w:highlight w:val="none"/>
              </w:rPr>
              <w:t xml:space="preserve">应急</w:t>
            </w:r>
            <w:r>
              <w:rPr>
                <w:rFonts w:hint="eastAsia" w:ascii="宋体" w:hAnsi="宋体" w:cs="宋体"/>
                <w:color w:val="000000"/>
                <w:sz w:val="24"/>
                <w:szCs w:val="24"/>
                <w:highlight w:val="none"/>
                <w:lang w:val="en-US" w:eastAsia="zh-CN"/>
              </w:rPr>
              <w:t xml:space="preserve">方案</w:t>
            </w:r>
            <w:r>
              <w:rPr>
                <w:color w:val="000000"/>
                <w:sz w:val="24"/>
                <w:szCs w:val="24"/>
                <w:highlight w:val="none"/>
              </w:rPr>
            </w:r>
            <w:r/>
          </w:p>
        </w:tc>
        <w:tc>
          <w:tcPr>
            <w:tcW w:w="6075" w:type="dxa"/>
            <w:vAlign w:val="center"/>
            <w:textDirection w:val="lrTb"/>
            <w:noWrap w:val="false"/>
          </w:tcPr>
          <w:p>
            <w:pPr>
              <w:pStyle w:val="877"/>
              <w:keepLines w:val="0"/>
              <w:keepNext w:val="0"/>
              <w:pageBreakBefore w:val="0"/>
              <w:spacing w:line="32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投标人针对本项目提供的应急预案，包括①</w:t>
            </w:r>
            <w:r>
              <w:rPr>
                <w:rFonts w:hint="eastAsia" w:ascii="宋体" w:hAnsi="宋体" w:cs="宋体"/>
                <w:color w:val="000000"/>
                <w:sz w:val="24"/>
                <w:szCs w:val="24"/>
                <w:highlight w:val="none"/>
                <w:lang w:val="en-US" w:eastAsia="zh-CN"/>
              </w:rPr>
              <w:t xml:space="preserve">服务内容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lang w:val="en-US" w:eastAsia="zh-CN"/>
              </w:rPr>
              <w:t xml:space="preserve">放流时间</w:t>
            </w:r>
            <w:r>
              <w:rPr>
                <w:rFonts w:hint="eastAsia" w:ascii="宋体" w:hAnsi="宋体" w:cs="宋体"/>
                <w:color w:val="000000"/>
                <w:sz w:val="24"/>
                <w:szCs w:val="24"/>
                <w:highlight w:val="none"/>
              </w:rPr>
              <w:t xml:space="preserve">、③应急预案，</w:t>
            </w:r>
            <w:r>
              <w:rPr>
                <w:rFonts w:hint="eastAsia" w:ascii="宋体" w:hAnsi="宋体" w:cs="宋体"/>
                <w:color w:val="000000"/>
                <w:sz w:val="24"/>
                <w:szCs w:val="24"/>
                <w:highlight w:val="none"/>
              </w:rPr>
              <w:t xml:space="preserve">方案内容描述全面合理符合采购需求的得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分，每有一项内容缺失的扣</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分；每有一项内容存在缺陷或不满足要求的扣1分，扣完为止。</w:t>
            </w:r>
            <w:r>
              <w:rPr>
                <w:rFonts w:hint="eastAsia" w:ascii="宋体" w:hAnsi="宋体" w:cs="宋体"/>
                <w:color w:val="000000"/>
                <w:sz w:val="24"/>
                <w:szCs w:val="24"/>
                <w:highlight w:val="none"/>
              </w:rPr>
            </w:r>
            <w:r/>
          </w:p>
          <w:p>
            <w:pPr>
              <w:pStyle w:val="877"/>
              <w:jc w:val="left"/>
              <w:keepLines w:val="0"/>
              <w:keepNext w:val="0"/>
              <w:pageBreakBefore w:val="0"/>
              <w:spacing w:line="324" w:lineRule="auto"/>
              <w:rPr>
                <w:rFonts w:hint="eastAsia"/>
                <w:color w:val="000000"/>
                <w:sz w:val="24"/>
                <w:szCs w:val="24"/>
                <w:highlight w:val="none"/>
              </w:rPr>
            </w:pPr>
            <w:r>
              <w:rPr>
                <w:rFonts w:hint="eastAsia" w:ascii="宋体" w:hAnsi="宋体"/>
                <w:color w:val="000000"/>
                <w:sz w:val="24"/>
                <w:szCs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color w:val="000000"/>
                <w:sz w:val="24"/>
                <w:szCs w:val="24"/>
                <w:highlight w:val="none"/>
              </w:rPr>
            </w:r>
            <w:r/>
          </w:p>
        </w:tc>
        <w:tc>
          <w:tcPr>
            <w:tcW w:w="740" w:type="dxa"/>
            <w:vAlign w:val="center"/>
            <w:textDirection w:val="lrTb"/>
            <w:noWrap w:val="false"/>
          </w:tcPr>
          <w:p>
            <w:pPr>
              <w:pStyle w:val="877"/>
              <w:jc w:val="center"/>
              <w:keepLines w:val="0"/>
              <w:keepNext w:val="0"/>
              <w:pageBreakBefore w:val="0"/>
              <w:spacing w:line="324"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r>
      <w:tr>
        <w:trPr/>
        <w:tc>
          <w:tcPr>
            <w:tcW w:w="1264" w:type="dxa"/>
            <w:vAlign w:val="center"/>
            <w:vMerge w:val="restart"/>
            <w:textDirection w:val="lrTb"/>
            <w:noWrap w:val="false"/>
          </w:tcPr>
          <w:p>
            <w:pPr>
              <w:pStyle w:val="877"/>
              <w:jc w:val="left"/>
              <w:keepLines w:val="0"/>
              <w:keepNext w:val="0"/>
              <w:pageBreakBefore w:val="0"/>
              <w:spacing w:line="324" w:lineRule="auto"/>
              <w:widowControl/>
              <w:rPr>
                <w:rFonts w:hint="eastAsia"/>
                <w:color w:val="000000"/>
                <w:sz w:val="24"/>
                <w:szCs w:val="24"/>
                <w:highlight w:val="none"/>
              </w:rPr>
            </w:pPr>
            <w:r>
              <w:rPr>
                <w:rFonts w:hint="eastAsia"/>
                <w:color w:val="000000"/>
                <w:sz w:val="24"/>
                <w:szCs w:val="24"/>
                <w:highlight w:val="none"/>
              </w:rPr>
            </w:r>
            <w:r/>
          </w:p>
          <w:p>
            <w:pPr>
              <w:pStyle w:val="877"/>
              <w:jc w:val="left"/>
              <w:keepLines w:val="0"/>
              <w:keepNext w:val="0"/>
              <w:pageBreakBefore w:val="0"/>
              <w:spacing w:line="324" w:lineRule="auto"/>
              <w:widowControl/>
              <w:rPr>
                <w:rFonts w:hint="eastAsia"/>
                <w:color w:val="000000"/>
                <w:sz w:val="24"/>
                <w:szCs w:val="24"/>
                <w:highlight w:val="none"/>
              </w:rPr>
            </w:pPr>
            <w:r>
              <w:rPr>
                <w:rFonts w:hint="eastAsia"/>
                <w:color w:val="000000"/>
                <w:sz w:val="24"/>
                <w:szCs w:val="24"/>
                <w:highlight w:val="none"/>
              </w:rPr>
            </w:r>
            <w:r/>
          </w:p>
          <w:p>
            <w:pPr>
              <w:pStyle w:val="877"/>
              <w:jc w:val="left"/>
              <w:keepLines w:val="0"/>
              <w:keepNext w:val="0"/>
              <w:pageBreakBefore w:val="0"/>
              <w:spacing w:line="324" w:lineRule="auto"/>
              <w:widowControl/>
              <w:rPr>
                <w:rFonts w:hint="eastAsia"/>
                <w:color w:val="000000"/>
                <w:sz w:val="24"/>
                <w:szCs w:val="24"/>
                <w:highlight w:val="none"/>
              </w:rPr>
            </w:pPr>
            <w:r>
              <w:rPr>
                <w:rFonts w:hint="eastAsia"/>
                <w:color w:val="000000"/>
                <w:sz w:val="24"/>
                <w:szCs w:val="24"/>
                <w:highlight w:val="none"/>
              </w:rPr>
            </w:r>
            <w:r/>
          </w:p>
          <w:p>
            <w:pPr>
              <w:pStyle w:val="877"/>
              <w:jc w:val="left"/>
              <w:keepLines w:val="0"/>
              <w:keepNext w:val="0"/>
              <w:pageBreakBefore w:val="0"/>
              <w:spacing w:line="324" w:lineRule="auto"/>
              <w:widowControl/>
              <w:rPr>
                <w:rFonts w:hint="eastAsia"/>
                <w:color w:val="000000"/>
                <w:sz w:val="24"/>
                <w:szCs w:val="24"/>
                <w:highlight w:val="none"/>
              </w:rPr>
            </w:pPr>
            <w:r>
              <w:rPr>
                <w:rFonts w:hint="eastAsia"/>
                <w:color w:val="000000"/>
                <w:sz w:val="24"/>
                <w:szCs w:val="24"/>
                <w:highlight w:val="none"/>
              </w:rPr>
            </w:r>
            <w:r/>
          </w:p>
          <w:p>
            <w:pPr>
              <w:pStyle w:val="877"/>
              <w:jc w:val="left"/>
              <w:keepLines w:val="0"/>
              <w:keepNext w:val="0"/>
              <w:pageBreakBefore w:val="0"/>
              <w:spacing w:line="324" w:lineRule="auto"/>
              <w:widowControl/>
              <w:rPr>
                <w:rFonts w:hint="eastAsia"/>
                <w:color w:val="000000"/>
                <w:sz w:val="24"/>
                <w:szCs w:val="24"/>
                <w:highlight w:val="none"/>
              </w:rPr>
            </w:pPr>
            <w:r>
              <w:rPr>
                <w:rFonts w:hint="eastAsia"/>
                <w:color w:val="000000"/>
                <w:sz w:val="24"/>
                <w:szCs w:val="24"/>
                <w:highlight w:val="none"/>
              </w:rPr>
            </w:r>
            <w:r/>
          </w:p>
          <w:p>
            <w:pPr>
              <w:pStyle w:val="877"/>
              <w:jc w:val="left"/>
              <w:keepLines w:val="0"/>
              <w:keepNext w:val="0"/>
              <w:pageBreakBefore w:val="0"/>
              <w:spacing w:line="324" w:lineRule="auto"/>
              <w:widowControl/>
              <w:rPr>
                <w:rFonts w:hint="eastAsia"/>
                <w:color w:val="000000"/>
                <w:sz w:val="24"/>
                <w:szCs w:val="24"/>
                <w:highlight w:val="none"/>
              </w:rPr>
            </w:pPr>
            <w:r>
              <w:rPr>
                <w:rFonts w:hint="eastAsia"/>
                <w:color w:val="000000"/>
                <w:sz w:val="24"/>
                <w:szCs w:val="24"/>
                <w:highlight w:val="none"/>
              </w:rPr>
            </w:r>
            <w:r/>
          </w:p>
          <w:p>
            <w:pPr>
              <w:pStyle w:val="877"/>
              <w:jc w:val="left"/>
              <w:keepLines w:val="0"/>
              <w:keepNext w:val="0"/>
              <w:pageBreakBefore w:val="0"/>
              <w:spacing w:line="324" w:lineRule="auto"/>
              <w:widowControl/>
              <w:rPr>
                <w:rFonts w:hint="eastAsia"/>
                <w:color w:val="000000"/>
                <w:sz w:val="24"/>
                <w:szCs w:val="24"/>
                <w:highlight w:val="none"/>
              </w:rPr>
            </w:pPr>
            <w:r>
              <w:rPr>
                <w:rFonts w:hint="eastAsia"/>
                <w:color w:val="000000"/>
                <w:sz w:val="24"/>
                <w:szCs w:val="24"/>
                <w:highlight w:val="none"/>
              </w:rPr>
            </w:r>
            <w:r/>
          </w:p>
          <w:p>
            <w:pPr>
              <w:pStyle w:val="877"/>
              <w:numPr>
                <w:ilvl w:val="0"/>
                <w:numId w:val="6"/>
              </w:numPr>
              <w:jc w:val="left"/>
              <w:keepLines w:val="0"/>
              <w:keepNext w:val="0"/>
              <w:pageBreakBefore w:val="0"/>
              <w:spacing w:line="32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商务部分</w:t>
            </w:r>
            <w:r>
              <w:rPr>
                <w:rFonts w:hint="eastAsia" w:ascii="宋体" w:hAnsi="宋体" w:cs="宋体"/>
                <w:color w:val="000000"/>
                <w:sz w:val="24"/>
                <w:szCs w:val="24"/>
                <w:highlight w:val="none"/>
              </w:rPr>
            </w:r>
            <w:r/>
          </w:p>
          <w:p>
            <w:pPr>
              <w:pStyle w:val="877"/>
              <w:jc w:val="left"/>
              <w:keepLines w:val="0"/>
              <w:keepNext w:val="0"/>
              <w:pageBreakBefore w:val="0"/>
              <w:spacing w:line="324" w:lineRule="auto"/>
              <w:widowControl/>
              <w:rPr>
                <w:rFonts w:hint="eastAsia"/>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25</w:t>
            </w:r>
            <w:r>
              <w:rPr>
                <w:rFonts w:hint="eastAsia" w:ascii="宋体" w:hAnsi="宋体" w:cs="宋体"/>
                <w:color w:val="000000"/>
                <w:sz w:val="24"/>
                <w:szCs w:val="24"/>
                <w:highlight w:val="none"/>
              </w:rPr>
              <w:t xml:space="preserve">分）</w:t>
            </w:r>
            <w:r>
              <w:rPr>
                <w:rFonts w:hint="eastAsia"/>
                <w:color w:val="000000"/>
                <w:sz w:val="24"/>
                <w:szCs w:val="24"/>
                <w:highlight w:val="none"/>
              </w:rPr>
            </w:r>
            <w:r/>
          </w:p>
        </w:tc>
        <w:tc>
          <w:tcPr>
            <w:tcW w:w="710" w:type="dxa"/>
            <w:vAlign w:val="center"/>
            <w:textDirection w:val="lrTb"/>
            <w:noWrap w:val="false"/>
          </w:tcPr>
          <w:p>
            <w:pPr>
              <w:pStyle w:val="877"/>
              <w:jc w:val="center"/>
              <w:keepLines w:val="0"/>
              <w:keepNext w:val="0"/>
              <w:pageBreakBefore w:val="0"/>
              <w:spacing w:line="32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hint="eastAsia" w:ascii="宋体" w:hAnsi="宋体" w:cs="宋体"/>
                <w:color w:val="000000"/>
                <w:sz w:val="24"/>
                <w:szCs w:val="24"/>
                <w:highlight w:val="none"/>
              </w:rPr>
            </w:r>
            <w:r/>
          </w:p>
        </w:tc>
        <w:tc>
          <w:tcPr>
            <w:tcW w:w="1014" w:type="dxa"/>
            <w:vAlign w:val="center"/>
            <w:textDirection w:val="lrTb"/>
            <w:noWrap w:val="false"/>
          </w:tcPr>
          <w:p>
            <w:pPr>
              <w:pStyle w:val="877"/>
              <w:jc w:val="center"/>
              <w:keepLines w:val="0"/>
              <w:keepNext w:val="0"/>
              <w:pageBreakBefore w:val="0"/>
              <w:spacing w:line="324" w:lineRule="auto"/>
              <w:rPr>
                <w:rFonts w:eastAsia="宋体"/>
                <w:color w:val="000000"/>
                <w:sz w:val="24"/>
                <w:szCs w:val="24"/>
                <w:highlight w:val="none"/>
                <w:lang w:val="en-US" w:eastAsia="zh-CN"/>
              </w:rPr>
            </w:pPr>
            <w:r>
              <w:rPr>
                <w:rFonts w:hint="eastAsia"/>
                <w:color w:val="000000"/>
                <w:sz w:val="24"/>
                <w:szCs w:val="24"/>
                <w:highlight w:val="none"/>
                <w:lang w:val="en-US" w:eastAsia="zh-CN"/>
              </w:rPr>
              <w:t xml:space="preserve">企业实力</w:t>
            </w:r>
            <w:r>
              <w:rPr>
                <w:rFonts w:eastAsia="宋体"/>
                <w:color w:val="000000"/>
                <w:sz w:val="24"/>
                <w:szCs w:val="24"/>
                <w:highlight w:val="none"/>
                <w:lang w:val="en-US" w:eastAsia="zh-CN"/>
              </w:rPr>
            </w:r>
            <w:r/>
          </w:p>
        </w:tc>
        <w:tc>
          <w:tcPr>
            <w:tcW w:w="6075" w:type="dxa"/>
            <w:vAlign w:val="center"/>
            <w:textDirection w:val="lrTb"/>
            <w:noWrap w:val="false"/>
          </w:tcPr>
          <w:p>
            <w:pPr>
              <w:pStyle w:val="877"/>
              <w:jc w:val="left"/>
              <w:keepLines w:val="0"/>
              <w:keepNext w:val="0"/>
              <w:pageBreakBefore w:val="0"/>
              <w:spacing w:line="324" w:lineRule="auto"/>
              <w:rPr>
                <w:rFonts w:ascii="宋体" w:hAnsi="宋体" w:cs="宋体"/>
                <w:color w:val="000000"/>
                <w:sz w:val="24"/>
                <w:szCs w:val="24"/>
                <w:highlight w:val="none"/>
              </w:rPr>
            </w:pPr>
            <w:r>
              <w:rPr>
                <w:rFonts w:hint="eastAsia" w:ascii="宋体" w:hAnsi="宋体" w:cs="仿宋"/>
                <w:color w:val="000000"/>
                <w:sz w:val="24"/>
                <w:highlight w:val="none"/>
                <w:lang w:val="en-US" w:eastAsia="zh-CN"/>
              </w:rPr>
              <w:t xml:space="preserve">投标</w:t>
            </w:r>
            <w:r>
              <w:rPr>
                <w:rFonts w:ascii="宋体" w:hAnsi="宋体" w:cs="仿宋"/>
                <w:color w:val="000000"/>
                <w:sz w:val="24"/>
                <w:highlight w:val="none"/>
              </w:rPr>
              <w:t xml:space="preserve">供应商具有省级及以上水产良种（繁育）场（基地）苗种对应资质的</w:t>
            </w:r>
            <w:r>
              <w:rPr>
                <w:rFonts w:ascii="宋体" w:hAnsi="宋体" w:cs="仿宋"/>
                <w:color w:val="000000"/>
                <w:sz w:val="24"/>
                <w:highlight w:val="none"/>
              </w:rPr>
              <w:t xml:space="preserve">得</w:t>
            </w:r>
            <w:r>
              <w:rPr>
                <w:rFonts w:hint="eastAsia" w:ascii="宋体" w:hAnsi="宋体" w:cs="仿宋"/>
                <w:color w:val="000000"/>
                <w:sz w:val="24"/>
                <w:highlight w:val="none"/>
                <w:lang w:val="en-US" w:eastAsia="zh-CN"/>
              </w:rPr>
              <w:t xml:space="preserve">3</w:t>
            </w:r>
            <w:r>
              <w:rPr>
                <w:rFonts w:ascii="宋体" w:hAnsi="宋体" w:cs="仿宋"/>
                <w:color w:val="000000"/>
                <w:sz w:val="24"/>
                <w:highlight w:val="none"/>
              </w:rPr>
              <w:t xml:space="preserve">分，本项最高得</w:t>
            </w:r>
            <w:r>
              <w:rPr>
                <w:rFonts w:hint="eastAsia" w:ascii="宋体" w:hAnsi="宋体" w:cs="仿宋"/>
                <w:color w:val="000000"/>
                <w:sz w:val="24"/>
                <w:highlight w:val="none"/>
                <w:lang w:val="en-US" w:eastAsia="zh-CN"/>
              </w:rPr>
              <w:t xml:space="preserve">3</w:t>
            </w:r>
            <w:r>
              <w:rPr>
                <w:rFonts w:ascii="宋体" w:hAnsi="宋体" w:cs="仿宋"/>
                <w:color w:val="000000"/>
                <w:sz w:val="24"/>
                <w:highlight w:val="none"/>
              </w:rPr>
              <w:t xml:space="preserve">分。</w:t>
            </w:r>
            <w:r>
              <w:rPr>
                <w:rFonts w:ascii="宋体" w:hAnsi="宋体" w:cs="宋体"/>
                <w:color w:val="000000"/>
                <w:sz w:val="24"/>
                <w:szCs w:val="24"/>
                <w:highlight w:val="none"/>
              </w:rPr>
            </w:r>
            <w:r/>
          </w:p>
          <w:p>
            <w:pPr>
              <w:pStyle w:val="1038"/>
              <w:numPr>
                <w:ilvl w:val="0"/>
                <w:numId w:val="0"/>
              </w:numPr>
              <w:jc w:val="left"/>
              <w:keepLines w:val="0"/>
              <w:keepNext w:val="0"/>
              <w:pageBreakBefore w:val="0"/>
              <w:spacing w:after="0" w:line="324" w:lineRule="auto"/>
              <w:tabs>
                <w:tab w:val="left" w:pos="420" w:leader="none"/>
              </w:tabs>
              <w:rPr>
                <w:rFonts w:hint="eastAsia"/>
                <w:color w:val="000000"/>
                <w:sz w:val="24"/>
                <w:szCs w:val="24"/>
                <w:highlight w:val="none"/>
              </w:rPr>
            </w:pPr>
            <w:r>
              <w:rPr>
                <w:rFonts w:hint="eastAsia" w:ascii="宋体" w:hAnsi="宋体" w:cs="宋体"/>
                <w:b/>
                <w:bCs/>
                <w:color w:val="000000"/>
                <w:sz w:val="24"/>
                <w:szCs w:val="24"/>
                <w:highlight w:val="none"/>
              </w:rPr>
              <w:t xml:space="preserve">注：</w:t>
            </w:r>
            <w:r>
              <w:rPr>
                <w:rFonts w:hint="eastAsia" w:ascii="宋体" w:hAnsi="宋体"/>
                <w:color w:val="000000"/>
                <w:sz w:val="24"/>
                <w:szCs w:val="24"/>
                <w:highlight w:val="none"/>
              </w:rPr>
              <w:t xml:space="preserve">提供以上</w:t>
            </w:r>
            <w:r>
              <w:rPr>
                <w:rFonts w:hint="eastAsia" w:ascii="宋体" w:hAnsi="宋体" w:cs="仿宋"/>
                <w:color w:val="000000"/>
                <w:sz w:val="24"/>
                <w:szCs w:val="24"/>
                <w:highlight w:val="none"/>
              </w:rPr>
              <w:t xml:space="preserve">对应的</w:t>
            </w:r>
            <w:r>
              <w:rPr>
                <w:rFonts w:hint="eastAsia" w:ascii="宋体" w:hAnsi="宋体" w:cs="仿宋"/>
                <w:color w:val="000000"/>
                <w:sz w:val="24"/>
                <w:szCs w:val="24"/>
                <w:highlight w:val="none"/>
                <w:lang w:val="en-US" w:eastAsia="zh-CN"/>
              </w:rPr>
              <w:t xml:space="preserve">资质</w:t>
            </w:r>
            <w:r>
              <w:rPr>
                <w:rFonts w:hint="eastAsia" w:ascii="宋体" w:hAnsi="宋体" w:cs="仿宋"/>
                <w:color w:val="000000"/>
                <w:sz w:val="24"/>
                <w:szCs w:val="24"/>
                <w:highlight w:val="none"/>
              </w:rPr>
              <w:t xml:space="preserve">证书</w:t>
            </w:r>
            <w:r>
              <w:rPr>
                <w:rFonts w:hint="eastAsia" w:ascii="宋体" w:hAnsi="宋体" w:cs="宋体"/>
                <w:color w:val="000000"/>
                <w:sz w:val="24"/>
                <w:szCs w:val="24"/>
                <w:highlight w:val="none"/>
              </w:rPr>
              <w:t xml:space="preserve">扫描件</w:t>
            </w:r>
            <w:r>
              <w:rPr>
                <w:rFonts w:hint="eastAsia" w:ascii="宋体" w:hAnsi="宋体" w:cs="宋体"/>
                <w:color w:val="000000"/>
                <w:sz w:val="24"/>
                <w:szCs w:val="24"/>
                <w:highlight w:val="none"/>
                <w:lang w:val="en-US"/>
              </w:rPr>
              <w:t xml:space="preserve">加盖投标供应商公章</w:t>
            </w:r>
            <w:r>
              <w:rPr>
                <w:rFonts w:hint="eastAsia" w:ascii="宋体" w:hAnsi="宋体"/>
                <w:color w:val="000000"/>
                <w:sz w:val="24"/>
                <w:szCs w:val="24"/>
                <w:highlight w:val="none"/>
                <w:lang w:val="en-US"/>
              </w:rPr>
              <w:t xml:space="preserve">制作进入投标文件，未按要求提供或未提供证明材料的均不得分</w:t>
            </w:r>
            <w:r>
              <w:rPr>
                <w:rFonts w:hint="eastAsia" w:ascii="宋体" w:hAnsi="宋体"/>
                <w:color w:val="000000"/>
                <w:sz w:val="24"/>
                <w:szCs w:val="24"/>
                <w:highlight w:val="none"/>
              </w:rPr>
              <w:t xml:space="preserve">。</w:t>
            </w:r>
            <w:r>
              <w:rPr>
                <w:rFonts w:hint="eastAsia"/>
                <w:color w:val="000000"/>
                <w:sz w:val="24"/>
                <w:szCs w:val="24"/>
                <w:highlight w:val="none"/>
              </w:rPr>
            </w:r>
            <w:r/>
          </w:p>
        </w:tc>
        <w:tc>
          <w:tcPr>
            <w:tcW w:w="740" w:type="dxa"/>
            <w:vAlign w:val="center"/>
            <w:textDirection w:val="lrTb"/>
            <w:noWrap w:val="false"/>
          </w:tcPr>
          <w:p>
            <w:pPr>
              <w:pStyle w:val="877"/>
              <w:jc w:val="center"/>
              <w:keepLines w:val="0"/>
              <w:keepNext w:val="0"/>
              <w:pageBreakBefore w:val="0"/>
              <w:spacing w:line="324"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r>
      <w:tr>
        <w:trPr>
          <w:trHeight w:val="664"/>
        </w:trPr>
        <w:tc>
          <w:tcPr>
            <w:tcW w:w="1264" w:type="dxa"/>
            <w:vAlign w:val="center"/>
            <w:vMerge w:val="continue"/>
            <w:textDirection w:val="lrTb"/>
            <w:noWrap w:val="false"/>
          </w:tcPr>
          <w:p>
            <w:pPr>
              <w:pStyle w:val="877"/>
              <w:jc w:val="left"/>
              <w:keepLines w:val="0"/>
              <w:keepNext w:val="0"/>
              <w:pageBreakBefore w:val="0"/>
              <w:spacing w:line="324" w:lineRule="auto"/>
              <w:widowControl/>
              <w:rPr>
                <w:color w:val="000000"/>
                <w:sz w:val="24"/>
                <w:szCs w:val="24"/>
                <w:highlight w:val="none"/>
              </w:rPr>
            </w:pPr>
            <w:r>
              <w:rPr>
                <w:color w:val="000000"/>
                <w:sz w:val="24"/>
                <w:szCs w:val="24"/>
                <w:highlight w:val="none"/>
              </w:rPr>
            </w:r>
            <w:r/>
          </w:p>
        </w:tc>
        <w:tc>
          <w:tcPr>
            <w:tcW w:w="710" w:type="dxa"/>
            <w:vAlign w:val="center"/>
            <w:textDirection w:val="lrTb"/>
            <w:noWrap w:val="false"/>
          </w:tcPr>
          <w:p>
            <w:pPr>
              <w:pStyle w:val="877"/>
              <w:jc w:val="center"/>
              <w:keepLines w:val="0"/>
              <w:keepNext w:val="0"/>
              <w:pageBreakBefore w:val="0"/>
              <w:spacing w:line="32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w:t>
            </w:r>
            <w:r>
              <w:rPr>
                <w:rFonts w:hint="eastAsia" w:ascii="宋体" w:hAnsi="宋体" w:cs="宋体"/>
                <w:color w:val="000000"/>
                <w:sz w:val="24"/>
                <w:szCs w:val="24"/>
                <w:highlight w:val="none"/>
              </w:rPr>
            </w:r>
            <w:r/>
          </w:p>
        </w:tc>
        <w:tc>
          <w:tcPr>
            <w:tcW w:w="1014" w:type="dxa"/>
            <w:vAlign w:val="center"/>
            <w:textDirection w:val="lrTb"/>
            <w:noWrap w:val="false"/>
          </w:tcPr>
          <w:p>
            <w:pPr>
              <w:pStyle w:val="877"/>
              <w:jc w:val="center"/>
              <w:keepLines w:val="0"/>
              <w:keepNext w:val="0"/>
              <w:pageBreakBefore w:val="0"/>
              <w:spacing w:line="324" w:lineRule="auto"/>
              <w:rPr>
                <w:rFonts w:eastAsia="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项目团队</w:t>
            </w:r>
            <w:r>
              <w:rPr>
                <w:rFonts w:eastAsia="宋体"/>
                <w:color w:val="000000"/>
                <w:sz w:val="24"/>
                <w:szCs w:val="24"/>
                <w:highlight w:val="none"/>
                <w:lang w:val="en-US" w:eastAsia="zh-CN"/>
              </w:rPr>
            </w:r>
            <w:r/>
          </w:p>
        </w:tc>
        <w:tc>
          <w:tcPr>
            <w:tcW w:w="6075" w:type="dxa"/>
            <w:vAlign w:val="center"/>
            <w:textDirection w:val="lrTb"/>
            <w:noWrap w:val="false"/>
          </w:tcPr>
          <w:p>
            <w:pPr>
              <w:pStyle w:val="877"/>
              <w:keepLines w:val="0"/>
              <w:keepNext w:val="0"/>
              <w:pageBreakBefore w:val="0"/>
              <w:spacing w:line="324" w:lineRule="auto"/>
              <w:rPr>
                <w:rFonts w:hint="eastAsia" w:ascii="宋体" w:hAnsi="宋体" w:eastAsia="宋体" w:cs="仿宋"/>
                <w:color w:val="000000"/>
                <w:sz w:val="24"/>
                <w:highlight w:val="none"/>
              </w:rPr>
            </w:pPr>
            <w:r>
              <w:rPr>
                <w:rFonts w:hint="eastAsia" w:ascii="宋体" w:hAnsi="宋体" w:eastAsia="宋体" w:cs="仿宋"/>
                <w:color w:val="000000"/>
                <w:sz w:val="24"/>
                <w:highlight w:val="none"/>
                <w:lang w:val="en-US" w:eastAsia="zh-CN"/>
              </w:rPr>
              <w:t xml:space="preserve">①投标</w:t>
            </w:r>
            <w:r>
              <w:rPr>
                <w:rFonts w:hint="eastAsia" w:ascii="宋体" w:hAnsi="宋体" w:eastAsia="宋体" w:cs="仿宋"/>
                <w:color w:val="000000"/>
                <w:sz w:val="24"/>
                <w:highlight w:val="none"/>
              </w:rPr>
              <w:t xml:space="preserve">供应商拟投入本项目的技术负责人具有中专及以上学历，且从事水产苗种繁育工作3年及以上的得3分。</w:t>
            </w:r>
            <w:r>
              <w:rPr>
                <w:rFonts w:hint="eastAsia" w:ascii="宋体" w:hAnsi="宋体" w:eastAsia="宋体" w:cs="仿宋"/>
                <w:color w:val="000000"/>
                <w:sz w:val="24"/>
                <w:highlight w:val="none"/>
              </w:rPr>
            </w:r>
            <w:r/>
          </w:p>
          <w:p>
            <w:pPr>
              <w:pStyle w:val="877"/>
              <w:keepLines w:val="0"/>
              <w:keepNext w:val="0"/>
              <w:pageBreakBefore w:val="0"/>
              <w:spacing w:line="324" w:lineRule="auto"/>
              <w:rPr>
                <w:rFonts w:hint="eastAsia" w:ascii="宋体" w:hAnsi="宋体" w:eastAsia="宋体" w:cs="仿宋"/>
                <w:color w:val="000000"/>
                <w:sz w:val="24"/>
                <w:highlight w:val="none"/>
                <w:lang w:eastAsia="zh-CN"/>
              </w:rPr>
            </w:pPr>
            <w:r>
              <w:rPr>
                <w:rFonts w:hint="eastAsia" w:ascii="宋体" w:hAnsi="宋体" w:eastAsia="宋体" w:cs="仿宋"/>
                <w:color w:val="000000"/>
                <w:sz w:val="24"/>
                <w:highlight w:val="none"/>
                <w:lang w:val="en-US" w:eastAsia="zh-CN"/>
              </w:rPr>
              <w:t xml:space="preserve">②</w:t>
            </w:r>
            <w:r>
              <w:rPr>
                <w:rFonts w:hint="eastAsia" w:ascii="宋体" w:hAnsi="宋体" w:eastAsia="宋体" w:cs="仿宋"/>
                <w:color w:val="000000"/>
                <w:sz w:val="24"/>
                <w:highlight w:val="none"/>
              </w:rPr>
              <w:t xml:space="preserve">根据</w:t>
            </w:r>
            <w:r>
              <w:rPr>
                <w:rFonts w:hint="eastAsia" w:ascii="宋体" w:hAnsi="宋体" w:eastAsia="宋体" w:cs="仿宋"/>
                <w:color w:val="000000"/>
                <w:sz w:val="24"/>
                <w:highlight w:val="none"/>
                <w:lang w:val="en-US" w:eastAsia="zh-CN"/>
              </w:rPr>
              <w:t xml:space="preserve">投标</w:t>
            </w:r>
            <w:r>
              <w:rPr>
                <w:rFonts w:hint="eastAsia" w:ascii="宋体" w:hAnsi="宋体" w:eastAsia="宋体" w:cs="仿宋"/>
                <w:color w:val="000000"/>
                <w:sz w:val="24"/>
                <w:highlight w:val="none"/>
              </w:rPr>
              <w:t xml:space="preserve">供应商针对本项目的人员配备情况进行评分，每配备1名从事水产苗种繁育工作3年及以上的专业技术人员或熟练技术工人的</w:t>
            </w:r>
            <w:r>
              <w:rPr>
                <w:rFonts w:hint="eastAsia" w:ascii="宋体" w:hAnsi="宋体" w:eastAsia="宋体" w:cs="仿宋"/>
                <w:color w:val="000000"/>
                <w:sz w:val="24"/>
                <w:highlight w:val="none"/>
              </w:rPr>
              <w:t xml:space="preserve">得</w:t>
            </w:r>
            <w:r>
              <w:rPr>
                <w:rFonts w:hint="eastAsia" w:ascii="宋体" w:hAnsi="宋体" w:eastAsia="宋体" w:cs="仿宋"/>
                <w:color w:val="000000"/>
                <w:sz w:val="24"/>
                <w:highlight w:val="none"/>
                <w:lang w:val="en-US" w:eastAsia="zh-CN"/>
              </w:rPr>
              <w:t xml:space="preserve">2</w:t>
            </w:r>
            <w:r>
              <w:rPr>
                <w:rFonts w:hint="eastAsia" w:ascii="宋体" w:hAnsi="宋体" w:eastAsia="宋体" w:cs="仿宋"/>
                <w:color w:val="000000"/>
                <w:sz w:val="24"/>
                <w:highlight w:val="none"/>
              </w:rPr>
              <w:t xml:space="preserve">分，本项最高得</w:t>
            </w:r>
            <w:r>
              <w:rPr>
                <w:rFonts w:hint="eastAsia" w:ascii="宋体" w:hAnsi="宋体" w:eastAsia="宋体" w:cs="仿宋"/>
                <w:color w:val="000000"/>
                <w:sz w:val="24"/>
                <w:highlight w:val="none"/>
                <w:lang w:val="en-US" w:eastAsia="zh-CN"/>
              </w:rPr>
              <w:t xml:space="preserve">4</w:t>
            </w:r>
            <w:r>
              <w:rPr>
                <w:rFonts w:hint="eastAsia" w:ascii="宋体" w:hAnsi="宋体" w:eastAsia="宋体" w:cs="仿宋"/>
                <w:color w:val="000000"/>
                <w:sz w:val="24"/>
                <w:highlight w:val="none"/>
              </w:rPr>
              <w:t xml:space="preserve">分</w:t>
            </w:r>
            <w:r>
              <w:rPr>
                <w:rFonts w:hint="eastAsia" w:ascii="宋体" w:hAnsi="宋体" w:eastAsia="宋体" w:cs="仿宋"/>
                <w:color w:val="000000"/>
                <w:sz w:val="24"/>
                <w:highlight w:val="none"/>
              </w:rPr>
              <w:t xml:space="preserve">。</w:t>
            </w:r>
            <w:r>
              <w:rPr>
                <w:rFonts w:hint="eastAsia" w:ascii="宋体" w:hAnsi="宋体" w:eastAsia="宋体" w:cs="仿宋"/>
                <w:color w:val="000000"/>
                <w:sz w:val="24"/>
                <w:highlight w:val="none"/>
                <w:lang w:eastAsia="zh-CN"/>
              </w:rPr>
            </w:r>
            <w:r/>
          </w:p>
          <w:p>
            <w:pPr>
              <w:pStyle w:val="877"/>
              <w:keepLines w:val="0"/>
              <w:keepNext w:val="0"/>
              <w:pageBreakBefore w:val="0"/>
              <w:spacing w:line="324" w:lineRule="auto"/>
              <w:rPr>
                <w:rFonts w:hint="eastAsia" w:ascii="宋体" w:hAnsi="宋体" w:eastAsia="宋体" w:cs="仿宋"/>
                <w:color w:val="000000"/>
                <w:sz w:val="24"/>
                <w:highlight w:val="none"/>
              </w:rPr>
            </w:pPr>
            <w:r>
              <w:rPr>
                <w:rFonts w:hint="eastAsia" w:ascii="宋体" w:hAnsi="宋体" w:eastAsia="宋体" w:cs="仿宋"/>
                <w:color w:val="000000"/>
                <w:sz w:val="24"/>
                <w:highlight w:val="none"/>
              </w:rPr>
              <w:t xml:space="preserve">注：提供</w:t>
            </w:r>
            <w:r>
              <w:rPr>
                <w:rFonts w:hint="eastAsia" w:ascii="宋体" w:hAnsi="宋体" w:eastAsia="宋体" w:cs="仿宋"/>
                <w:color w:val="000000"/>
                <w:sz w:val="24"/>
                <w:highlight w:val="none"/>
                <w:lang w:val="en-US" w:eastAsia="zh-CN"/>
              </w:rPr>
              <w:t xml:space="preserve">上述</w:t>
            </w:r>
            <w:r>
              <w:rPr>
                <w:rFonts w:hint="eastAsia" w:ascii="宋体" w:hAnsi="宋体" w:eastAsia="宋体" w:cs="仿宋"/>
                <w:color w:val="000000"/>
                <w:sz w:val="24"/>
                <w:highlight w:val="none"/>
              </w:rPr>
              <w:t xml:space="preserve">对应的证书</w:t>
            </w:r>
            <w:r>
              <w:rPr>
                <w:rFonts w:hint="eastAsia" w:ascii="宋体" w:hAnsi="宋体" w:eastAsia="宋体" w:cs="仿宋"/>
                <w:color w:val="000000"/>
                <w:sz w:val="24"/>
                <w:highlight w:val="none"/>
                <w:lang w:eastAsia="zh-CN"/>
              </w:rPr>
              <w:t xml:space="preserve">、</w:t>
            </w:r>
            <w:r>
              <w:rPr>
                <w:rFonts w:hint="eastAsia" w:ascii="宋体" w:hAnsi="宋体" w:eastAsia="宋体" w:cs="仿宋"/>
                <w:color w:val="000000"/>
                <w:sz w:val="24"/>
                <w:highlight w:val="none"/>
                <w:lang w:val="en-US" w:eastAsia="zh-CN"/>
              </w:rPr>
              <w:t xml:space="preserve">相关证明材料</w:t>
            </w:r>
            <w:r>
              <w:rPr>
                <w:rFonts w:hint="eastAsia" w:ascii="宋体" w:hAnsi="宋体" w:eastAsia="宋体" w:cs="仿宋"/>
                <w:color w:val="000000"/>
                <w:sz w:val="24"/>
                <w:highlight w:val="none"/>
              </w:rPr>
              <w:t xml:space="preserve">扫描件。</w:t>
            </w:r>
            <w:r>
              <w:rPr>
                <w:rFonts w:hint="eastAsia" w:ascii="宋体" w:hAnsi="宋体" w:eastAsia="宋体" w:cs="仿宋"/>
                <w:color w:val="000000"/>
                <w:sz w:val="24"/>
                <w:highlight w:val="none"/>
                <w:lang w:val="en-US" w:eastAsia="zh-CN"/>
              </w:rPr>
              <w:t xml:space="preserve">所有涉及年限均以在投标供应商缴纳社保年限为准。</w:t>
            </w:r>
            <w:r>
              <w:rPr>
                <w:rFonts w:hint="eastAsia" w:ascii="宋体" w:hAnsi="宋体" w:eastAsia="宋体" w:cs="仿宋"/>
                <w:color w:val="000000"/>
                <w:sz w:val="24"/>
                <w:highlight w:val="none"/>
                <w:lang w:val="en-US"/>
              </w:rPr>
              <w:t xml:space="preserve">所有材料加盖投标供应商公章制作进入投标文件，未按要求提供或未提供证明材料的均不得分</w:t>
            </w:r>
            <w:r>
              <w:rPr>
                <w:rFonts w:hint="eastAsia" w:ascii="宋体" w:hAnsi="宋体" w:eastAsia="宋体" w:cs="仿宋"/>
                <w:color w:val="000000"/>
                <w:sz w:val="24"/>
                <w:highlight w:val="none"/>
              </w:rPr>
              <w:t xml:space="preserve">。</w:t>
            </w:r>
            <w:r>
              <w:rPr>
                <w:rFonts w:hint="eastAsia" w:ascii="宋体" w:hAnsi="宋体" w:eastAsia="宋体" w:cs="仿宋"/>
                <w:color w:val="000000"/>
                <w:sz w:val="24"/>
                <w:highlight w:val="none"/>
              </w:rPr>
            </w:r>
            <w:r/>
          </w:p>
        </w:tc>
        <w:tc>
          <w:tcPr>
            <w:tcW w:w="740" w:type="dxa"/>
            <w:vAlign w:val="center"/>
            <w:textDirection w:val="lrTb"/>
            <w:noWrap w:val="false"/>
          </w:tcPr>
          <w:p>
            <w:pPr>
              <w:pStyle w:val="877"/>
              <w:jc w:val="center"/>
              <w:keepLines w:val="0"/>
              <w:keepNext w:val="0"/>
              <w:pageBreakBefore w:val="0"/>
              <w:spacing w:line="324" w:lineRule="auto"/>
              <w:rPr>
                <w:rFonts w:hint="eastAsia" w:ascii="宋体" w:hAnsi="宋体" w:eastAsia="宋体" w:cs="仿宋"/>
                <w:color w:val="000000"/>
                <w:sz w:val="24"/>
                <w:highlight w:val="none"/>
                <w:lang w:eastAsia="zh-CN"/>
              </w:rPr>
            </w:pPr>
            <w:r>
              <w:rPr>
                <w:rFonts w:hint="eastAsia" w:ascii="宋体" w:hAnsi="宋体" w:eastAsia="宋体" w:cs="仿宋"/>
                <w:color w:val="000000"/>
                <w:sz w:val="24"/>
                <w:highlight w:val="none"/>
                <w:lang w:val="en-US" w:eastAsia="zh-CN"/>
              </w:rPr>
              <w:t xml:space="preserve">7</w:t>
            </w:r>
            <w:r>
              <w:rPr>
                <w:rFonts w:hint="eastAsia" w:ascii="宋体" w:hAnsi="宋体" w:eastAsia="宋体" w:cs="仿宋"/>
                <w:color w:val="000000"/>
                <w:sz w:val="24"/>
                <w:highlight w:val="none"/>
                <w:lang w:eastAsia="zh-CN"/>
              </w:rPr>
            </w:r>
            <w:r/>
          </w:p>
        </w:tc>
      </w:tr>
      <w:tr>
        <w:trPr/>
        <w:tc>
          <w:tcPr>
            <w:tcW w:w="1264" w:type="dxa"/>
            <w:vAlign w:val="center"/>
            <w:vMerge w:val="continue"/>
            <w:textDirection w:val="lrTb"/>
            <w:noWrap w:val="false"/>
          </w:tcPr>
          <w:p>
            <w:pPr>
              <w:pStyle w:val="877"/>
              <w:jc w:val="left"/>
              <w:keepLines w:val="0"/>
              <w:keepNext w:val="0"/>
              <w:pageBreakBefore w:val="0"/>
              <w:spacing w:line="324" w:lineRule="auto"/>
              <w:widowControl/>
              <w:rPr>
                <w:color w:val="000000"/>
                <w:sz w:val="24"/>
                <w:szCs w:val="24"/>
                <w:highlight w:val="none"/>
              </w:rPr>
            </w:pPr>
            <w:r>
              <w:rPr>
                <w:color w:val="000000"/>
                <w:sz w:val="24"/>
                <w:szCs w:val="24"/>
                <w:highlight w:val="none"/>
              </w:rPr>
            </w:r>
            <w:r/>
          </w:p>
        </w:tc>
        <w:tc>
          <w:tcPr>
            <w:tcW w:w="710" w:type="dxa"/>
            <w:vAlign w:val="center"/>
            <w:textDirection w:val="lrTb"/>
            <w:noWrap w:val="false"/>
          </w:tcPr>
          <w:p>
            <w:pPr>
              <w:pStyle w:val="877"/>
              <w:jc w:val="center"/>
              <w:keepLines w:val="0"/>
              <w:keepNext w:val="0"/>
              <w:pageBreakBefore w:val="0"/>
              <w:spacing w:line="32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w:t>
            </w:r>
            <w:r>
              <w:rPr>
                <w:rFonts w:hint="eastAsia" w:ascii="宋体" w:hAnsi="宋体" w:cs="宋体"/>
                <w:color w:val="000000"/>
                <w:sz w:val="24"/>
                <w:szCs w:val="24"/>
                <w:highlight w:val="none"/>
              </w:rPr>
            </w:r>
            <w:r/>
          </w:p>
        </w:tc>
        <w:tc>
          <w:tcPr>
            <w:tcW w:w="1014" w:type="dxa"/>
            <w:vAlign w:val="center"/>
            <w:textDirection w:val="lrTb"/>
            <w:noWrap w:val="false"/>
          </w:tcPr>
          <w:p>
            <w:pPr>
              <w:pStyle w:val="877"/>
              <w:jc w:val="center"/>
              <w:keepLines w:val="0"/>
              <w:keepNext w:val="0"/>
              <w:pageBreakBefore w:val="0"/>
              <w:spacing w:line="32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类似业绩</w:t>
            </w:r>
            <w:r>
              <w:rPr>
                <w:rFonts w:hint="eastAsia" w:ascii="宋体" w:hAnsi="宋体"/>
                <w:color w:val="000000"/>
                <w:sz w:val="24"/>
                <w:szCs w:val="24"/>
                <w:highlight w:val="none"/>
              </w:rPr>
            </w:r>
            <w:r/>
          </w:p>
        </w:tc>
        <w:tc>
          <w:tcPr>
            <w:tcW w:w="6075" w:type="dxa"/>
            <w:vAlign w:val="center"/>
            <w:textDirection w:val="lrTb"/>
            <w:noWrap w:val="false"/>
          </w:tcPr>
          <w:p>
            <w:pPr>
              <w:pStyle w:val="892"/>
              <w:keepLines w:val="0"/>
              <w:keepNext w:val="0"/>
              <w:pageBreakBefore w:val="0"/>
              <w:spacing w:line="324"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w:t>
            </w:r>
            <w:r>
              <w:rPr>
                <w:rFonts w:hint="eastAsia" w:ascii="宋体" w:hAnsi="宋体" w:eastAsia="宋体" w:cs="宋体"/>
                <w:color w:val="000000"/>
                <w:szCs w:val="24"/>
                <w:highlight w:val="none"/>
                <w:lang w:val="en-US" w:eastAsia="zh-CN"/>
              </w:rPr>
              <w:t xml:space="preserve">21</w:t>
            </w:r>
            <w:r>
              <w:rPr>
                <w:rFonts w:hint="eastAsia" w:ascii="宋体" w:hAnsi="宋体" w:eastAsia="宋体" w:cs="宋体"/>
                <w:color w:val="000000"/>
                <w:szCs w:val="24"/>
                <w:highlight w:val="none"/>
              </w:rPr>
              <w:t xml:space="preserve">年1月1日以来（以合同签订为准），投标供应商承接过根据《水生生物增殖放流管理规定》或《江苏省水生生物资源增殖放流工作规范》要求的渔业资源增殖放流项目成功案例的，每有一个得</w:t>
            </w:r>
            <w:r>
              <w:rPr>
                <w:rFonts w:hint="eastAsia" w:ascii="宋体" w:hAnsi="宋体" w:eastAsia="宋体" w:cs="宋体"/>
                <w:color w:val="000000"/>
                <w:szCs w:val="24"/>
                <w:highlight w:val="none"/>
                <w:lang w:val="en-US" w:eastAsia="zh-CN"/>
              </w:rPr>
              <w:t xml:space="preserve">2</w:t>
            </w:r>
            <w:r>
              <w:rPr>
                <w:rFonts w:hint="eastAsia" w:ascii="宋体" w:hAnsi="宋体" w:eastAsia="宋体" w:cs="宋体"/>
                <w:color w:val="000000"/>
                <w:szCs w:val="24"/>
                <w:highlight w:val="none"/>
              </w:rPr>
              <w:t xml:space="preserve">分，最多得</w:t>
            </w:r>
            <w:r>
              <w:rPr>
                <w:rFonts w:hint="eastAsia" w:ascii="宋体" w:hAnsi="宋体" w:eastAsia="宋体" w:cs="宋体"/>
                <w:color w:val="000000"/>
                <w:szCs w:val="24"/>
                <w:highlight w:val="none"/>
                <w:lang w:val="en-US" w:eastAsia="zh-CN"/>
              </w:rPr>
              <w:t xml:space="preserve">10</w:t>
            </w:r>
            <w:r>
              <w:rPr>
                <w:rFonts w:hint="eastAsia" w:ascii="宋体" w:hAnsi="宋体" w:eastAsia="宋体" w:cs="宋体"/>
                <w:color w:val="000000"/>
                <w:szCs w:val="24"/>
                <w:highlight w:val="none"/>
              </w:rPr>
              <w:t xml:space="preserve">分。</w:t>
            </w:r>
            <w:r>
              <w:rPr>
                <w:rFonts w:hint="eastAsia" w:ascii="宋体" w:hAnsi="宋体" w:eastAsia="宋体" w:cs="宋体"/>
                <w:color w:val="000000"/>
                <w:szCs w:val="24"/>
                <w:highlight w:val="none"/>
              </w:rPr>
            </w:r>
            <w:r/>
          </w:p>
          <w:p>
            <w:pPr>
              <w:pStyle w:val="892"/>
              <w:keepLines w:val="0"/>
              <w:keepNext w:val="0"/>
              <w:pageBreakBefore w:val="0"/>
              <w:spacing w:line="324"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注：</w:t>
            </w:r>
            <w:r>
              <w:rPr>
                <w:rFonts w:hint="eastAsia" w:ascii="宋体" w:hAnsi="宋体" w:eastAsia="宋体" w:cs="宋体"/>
                <w:color w:val="000000"/>
                <w:szCs w:val="24"/>
                <w:highlight w:val="none"/>
              </w:rPr>
              <w:t xml:space="preserve">提供合同原件扫描件</w:t>
            </w:r>
            <w:r>
              <w:rPr>
                <w:rFonts w:hint="eastAsia" w:ascii="宋体" w:hAnsi="宋体" w:eastAsia="宋体" w:cs="宋体"/>
                <w:color w:val="000000"/>
                <w:szCs w:val="24"/>
                <w:highlight w:val="none"/>
              </w:rPr>
              <w:t xml:space="preserve">加盖投标供应商公章</w:t>
            </w:r>
            <w:r>
              <w:rPr>
                <w:rFonts w:hint="eastAsia" w:ascii="宋体" w:hAnsi="宋体" w:eastAsia="宋体" w:cs="宋体"/>
                <w:color w:val="000000"/>
                <w:szCs w:val="24"/>
                <w:highlight w:val="none"/>
              </w:rPr>
              <w:t xml:space="preserve">制作进入投标文件，未提供或未按要求提供的均不得分。</w:t>
            </w:r>
            <w:r>
              <w:rPr>
                <w:rFonts w:hint="eastAsia" w:ascii="宋体" w:hAnsi="宋体" w:eastAsia="宋体" w:cs="宋体"/>
                <w:b/>
                <w:bCs/>
                <w:color w:val="000000"/>
                <w:szCs w:val="24"/>
                <w:highlight w:val="none"/>
              </w:rPr>
            </w:r>
            <w:r/>
          </w:p>
        </w:tc>
        <w:tc>
          <w:tcPr>
            <w:tcW w:w="740" w:type="dxa"/>
            <w:vAlign w:val="center"/>
            <w:textDirection w:val="lrTb"/>
            <w:noWrap w:val="false"/>
          </w:tcPr>
          <w:p>
            <w:pPr>
              <w:pStyle w:val="877"/>
              <w:jc w:val="center"/>
              <w:keepLines w:val="0"/>
              <w:keepNext w:val="0"/>
              <w:pageBreakBefore w:val="0"/>
              <w:spacing w:line="324"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r>
      <w:tr>
        <w:trPr/>
        <w:tc>
          <w:tcPr>
            <w:tcW w:w="1264" w:type="dxa"/>
            <w:vAlign w:val="center"/>
            <w:vMerge w:val="continue"/>
            <w:textDirection w:val="lrTb"/>
            <w:noWrap w:val="false"/>
          </w:tcPr>
          <w:p>
            <w:pPr>
              <w:pStyle w:val="877"/>
              <w:jc w:val="left"/>
              <w:keepLines w:val="0"/>
              <w:keepNext w:val="0"/>
              <w:pageBreakBefore w:val="0"/>
              <w:spacing w:line="324" w:lineRule="auto"/>
              <w:widowControl/>
              <w:rPr>
                <w:color w:val="000000"/>
                <w:sz w:val="24"/>
                <w:szCs w:val="24"/>
                <w:highlight w:val="none"/>
              </w:rPr>
            </w:pPr>
            <w:r>
              <w:rPr>
                <w:color w:val="000000"/>
                <w:sz w:val="24"/>
                <w:szCs w:val="24"/>
                <w:highlight w:val="none"/>
              </w:rPr>
            </w:r>
            <w:r/>
          </w:p>
        </w:tc>
        <w:tc>
          <w:tcPr>
            <w:tcW w:w="710" w:type="dxa"/>
            <w:vAlign w:val="center"/>
            <w:textDirection w:val="lrTb"/>
            <w:noWrap w:val="false"/>
          </w:tcPr>
          <w:p>
            <w:pPr>
              <w:pStyle w:val="877"/>
              <w:jc w:val="center"/>
              <w:keepLines w:val="0"/>
              <w:keepNext w:val="0"/>
              <w:pageBreakBefore w:val="0"/>
              <w:spacing w:line="32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3.6</w:t>
            </w:r>
            <w:r>
              <w:rPr>
                <w:rFonts w:hint="eastAsia" w:ascii="宋体" w:hAnsi="宋体" w:cs="宋体"/>
                <w:color w:val="000000"/>
                <w:sz w:val="24"/>
                <w:szCs w:val="24"/>
                <w:highlight w:val="none"/>
              </w:rPr>
            </w:r>
            <w:r/>
          </w:p>
        </w:tc>
        <w:tc>
          <w:tcPr>
            <w:tcW w:w="1014" w:type="dxa"/>
            <w:vAlign w:val="center"/>
            <w:textDirection w:val="lrTb"/>
            <w:noWrap w:val="false"/>
          </w:tcPr>
          <w:p>
            <w:pPr>
              <w:pStyle w:val="877"/>
              <w:jc w:val="center"/>
              <w:keepLines w:val="0"/>
              <w:keepNext w:val="0"/>
              <w:pageBreakBefore w:val="0"/>
              <w:spacing w:line="324" w:lineRule="auto"/>
              <w:rPr>
                <w:rFonts w:eastAsia="宋体"/>
                <w:color w:val="000000"/>
                <w:sz w:val="24"/>
                <w:szCs w:val="24"/>
                <w:highlight w:val="none"/>
                <w:lang w:val="en-US" w:eastAsia="zh-CN"/>
              </w:rPr>
            </w:pPr>
            <w:r>
              <w:rPr>
                <w:rFonts w:hint="eastAsia"/>
                <w:color w:val="000000"/>
                <w:sz w:val="24"/>
                <w:szCs w:val="24"/>
                <w:highlight w:val="none"/>
                <w:lang w:val="en-US" w:eastAsia="zh-CN"/>
              </w:rPr>
              <w:t xml:space="preserve">运输保障能力</w:t>
            </w:r>
            <w:r>
              <w:rPr>
                <w:rFonts w:eastAsia="宋体"/>
                <w:color w:val="000000"/>
                <w:sz w:val="24"/>
                <w:szCs w:val="24"/>
                <w:highlight w:val="none"/>
                <w:lang w:val="en-US" w:eastAsia="zh-CN"/>
              </w:rPr>
            </w:r>
            <w:r/>
          </w:p>
        </w:tc>
        <w:tc>
          <w:tcPr>
            <w:tcW w:w="6075" w:type="dxa"/>
            <w:vAlign w:val="center"/>
            <w:textDirection w:val="lrTb"/>
            <w:noWrap w:val="false"/>
          </w:tcPr>
          <w:p>
            <w:pPr>
              <w:pStyle w:val="877"/>
              <w:keepLines w:val="0"/>
              <w:keepNext w:val="0"/>
              <w:pageBreakBefore w:val="0"/>
              <w:spacing w:line="324" w:lineRule="auto"/>
              <w:rPr>
                <w:rFonts w:hint="eastAsia" w:ascii="宋体" w:hAnsi="宋体" w:cs="宋体"/>
                <w:color w:val="000000"/>
                <w:sz w:val="24"/>
                <w:highlight w:val="none"/>
              </w:rPr>
            </w:pPr>
            <w:r>
              <w:rPr>
                <w:rFonts w:hint="eastAsia" w:ascii="宋体" w:hAnsi="宋体" w:cs="仿宋"/>
                <w:color w:val="000000"/>
                <w:sz w:val="24"/>
                <w:highlight w:val="none"/>
              </w:rPr>
              <w:t xml:space="preserve">根据育苗场至放流点的运输距离评分，以“江阴长江大保护展示馆”基准点，育苗场距基准点运输距离200公里范围内的</w:t>
            </w:r>
            <w:r>
              <w:rPr>
                <w:rFonts w:hint="eastAsia" w:ascii="宋体" w:hAnsi="宋体" w:cs="仿宋"/>
                <w:color w:val="000000"/>
                <w:sz w:val="24"/>
                <w:highlight w:val="none"/>
              </w:rPr>
              <w:t xml:space="preserve">得</w:t>
            </w:r>
            <w:r>
              <w:rPr>
                <w:rFonts w:hint="eastAsia" w:ascii="宋体" w:hAnsi="宋体" w:cs="仿宋"/>
                <w:color w:val="000000"/>
                <w:sz w:val="24"/>
                <w:highlight w:val="none"/>
                <w:lang w:val="en-US" w:eastAsia="zh-CN"/>
              </w:rPr>
              <w:t xml:space="preserve">5</w:t>
            </w:r>
            <w:r>
              <w:rPr>
                <w:rFonts w:hint="eastAsia" w:ascii="宋体" w:hAnsi="宋体" w:cs="仿宋"/>
                <w:color w:val="000000"/>
                <w:sz w:val="24"/>
                <w:highlight w:val="none"/>
              </w:rPr>
              <w:t xml:space="preserve">分</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200-300公里的</w:t>
            </w:r>
            <w:r>
              <w:rPr>
                <w:rFonts w:hint="eastAsia" w:ascii="宋体" w:hAnsi="宋体" w:cs="仿宋"/>
                <w:color w:val="000000"/>
                <w:sz w:val="24"/>
                <w:highlight w:val="none"/>
              </w:rPr>
              <w:t xml:space="preserve">得</w:t>
            </w:r>
            <w:r>
              <w:rPr>
                <w:rFonts w:hint="eastAsia" w:ascii="宋体" w:hAnsi="宋体" w:cs="仿宋"/>
                <w:color w:val="000000"/>
                <w:sz w:val="24"/>
                <w:highlight w:val="none"/>
                <w:lang w:val="en-US" w:eastAsia="zh-CN"/>
              </w:rPr>
              <w:t xml:space="preserve">4</w:t>
            </w:r>
            <w:r>
              <w:rPr>
                <w:rFonts w:hint="eastAsia" w:ascii="宋体" w:hAnsi="宋体" w:cs="仿宋"/>
                <w:color w:val="000000"/>
                <w:sz w:val="24"/>
                <w:highlight w:val="none"/>
              </w:rPr>
              <w:t xml:space="preserve">分，</w:t>
            </w:r>
            <w:r>
              <w:rPr>
                <w:rFonts w:hint="eastAsia" w:ascii="宋体" w:hAnsi="宋体" w:cs="仿宋"/>
                <w:color w:val="000000"/>
                <w:sz w:val="24"/>
                <w:highlight w:val="none"/>
              </w:rPr>
              <w:t xml:space="preserve">300-400公里的</w:t>
            </w:r>
            <w:r>
              <w:rPr>
                <w:rFonts w:hint="eastAsia" w:ascii="宋体" w:hAnsi="宋体" w:cs="仿宋"/>
                <w:color w:val="000000"/>
                <w:sz w:val="24"/>
                <w:highlight w:val="none"/>
              </w:rPr>
              <w:t xml:space="preserve">得</w:t>
            </w:r>
            <w:r>
              <w:rPr>
                <w:rFonts w:hint="eastAsia" w:ascii="宋体" w:hAnsi="宋体" w:cs="仿宋"/>
                <w:color w:val="000000"/>
                <w:sz w:val="24"/>
                <w:highlight w:val="none"/>
                <w:lang w:val="en-US" w:eastAsia="zh-CN"/>
              </w:rPr>
              <w:t xml:space="preserve">3</w:t>
            </w:r>
            <w:r>
              <w:rPr>
                <w:rFonts w:hint="eastAsia" w:ascii="宋体" w:hAnsi="宋体" w:cs="仿宋"/>
                <w:color w:val="000000"/>
                <w:sz w:val="24"/>
                <w:highlight w:val="none"/>
              </w:rPr>
              <w:t xml:space="preserve">分</w:t>
            </w:r>
            <w:r>
              <w:rPr>
                <w:rFonts w:hint="eastAsia" w:ascii="宋体" w:hAnsi="宋体" w:cs="仿宋"/>
                <w:color w:val="000000"/>
                <w:sz w:val="24"/>
                <w:highlight w:val="none"/>
              </w:rPr>
              <w:t xml:space="preserve">，400-500公里的</w:t>
            </w:r>
            <w:r>
              <w:rPr>
                <w:rFonts w:hint="eastAsia" w:ascii="宋体" w:hAnsi="宋体" w:cs="仿宋"/>
                <w:color w:val="000000"/>
                <w:sz w:val="24"/>
                <w:highlight w:val="none"/>
              </w:rPr>
              <w:t xml:space="preserve">得</w:t>
            </w:r>
            <w:r>
              <w:rPr>
                <w:rFonts w:hint="eastAsia" w:ascii="宋体" w:hAnsi="宋体" w:cs="仿宋"/>
                <w:color w:val="000000"/>
                <w:sz w:val="24"/>
                <w:highlight w:val="none"/>
                <w:lang w:val="en-US" w:eastAsia="zh-CN"/>
              </w:rPr>
              <w:t xml:space="preserve">1</w:t>
            </w:r>
            <w:r>
              <w:rPr>
                <w:rFonts w:hint="eastAsia" w:ascii="宋体" w:hAnsi="宋体" w:cs="仿宋"/>
                <w:color w:val="000000"/>
                <w:sz w:val="24"/>
                <w:highlight w:val="none"/>
              </w:rPr>
              <w:t xml:space="preserve">分，</w:t>
            </w:r>
            <w:r>
              <w:rPr>
                <w:rFonts w:hint="eastAsia" w:ascii="宋体" w:hAnsi="宋体" w:cs="仿宋"/>
                <w:color w:val="000000"/>
                <w:sz w:val="24"/>
                <w:highlight w:val="none"/>
              </w:rPr>
              <w:t xml:space="preserve">500公里以上不得分。</w:t>
            </w:r>
            <w:r>
              <w:rPr>
                <w:rFonts w:hint="eastAsia" w:ascii="宋体" w:hAnsi="宋体" w:cs="宋体"/>
                <w:color w:val="000000"/>
                <w:sz w:val="24"/>
                <w:highlight w:val="none"/>
              </w:rPr>
            </w:r>
            <w:r/>
          </w:p>
          <w:p>
            <w:pPr>
              <w:pStyle w:val="892"/>
              <w:keepLines w:val="0"/>
              <w:keepNext w:val="0"/>
              <w:pageBreakBefore w:val="0"/>
              <w:spacing w:line="324" w:lineRule="auto"/>
              <w:rPr>
                <w:rFonts w:hint="eastAsia"/>
                <w:color w:val="000000"/>
                <w:szCs w:val="24"/>
                <w:highlight w:val="none"/>
              </w:rPr>
            </w:pPr>
            <w:r>
              <w:rPr>
                <w:rFonts w:hint="eastAsia" w:ascii="宋体" w:hAnsi="宋体" w:eastAsia="宋体" w:cs="宋体"/>
                <w:b/>
                <w:bCs/>
                <w:color w:val="000000"/>
                <w:szCs w:val="24"/>
                <w:highlight w:val="none"/>
              </w:rPr>
              <w:t xml:space="preserve">注：</w:t>
            </w:r>
            <w:r>
              <w:rPr>
                <w:rFonts w:hint="eastAsia" w:ascii="宋体" w:hAnsi="宋体" w:eastAsia="宋体" w:cs="宋体"/>
                <w:color w:val="000000"/>
                <w:szCs w:val="24"/>
                <w:highlight w:val="none"/>
              </w:rPr>
              <w:t xml:space="preserve">提供</w:t>
            </w:r>
            <w:r>
              <w:rPr>
                <w:rFonts w:hint="eastAsia" w:ascii="宋体" w:hAnsi="宋体" w:eastAsia="宋体" w:cs="宋体"/>
                <w:color w:val="000000"/>
                <w:highlight w:val="none"/>
              </w:rPr>
              <w:t xml:space="preserve">相关证明材料</w:t>
            </w:r>
            <w:r>
              <w:rPr>
                <w:rFonts w:hint="eastAsia" w:ascii="宋体" w:hAnsi="宋体" w:eastAsia="宋体" w:cs="宋体"/>
                <w:color w:val="000000"/>
                <w:szCs w:val="24"/>
                <w:highlight w:val="none"/>
              </w:rPr>
              <w:t xml:space="preserve">扫描件</w:t>
            </w:r>
            <w:r>
              <w:rPr>
                <w:rFonts w:hint="eastAsia" w:ascii="宋体" w:hAnsi="宋体" w:eastAsia="宋体" w:cs="宋体"/>
                <w:color w:val="000000"/>
                <w:szCs w:val="24"/>
                <w:highlight w:val="none"/>
              </w:rPr>
              <w:t xml:space="preserve">加盖投标供应商公章</w:t>
            </w:r>
            <w:r>
              <w:rPr>
                <w:rFonts w:hint="eastAsia" w:ascii="宋体" w:hAnsi="宋体" w:eastAsia="宋体" w:cs="宋体"/>
                <w:color w:val="000000"/>
                <w:szCs w:val="24"/>
                <w:highlight w:val="none"/>
              </w:rPr>
              <w:t xml:space="preserve">制作进入投标文件，未提供或未按要求提供的均不得分。</w:t>
            </w:r>
            <w:r>
              <w:rPr>
                <w:rFonts w:hint="eastAsia"/>
                <w:color w:val="000000"/>
                <w:szCs w:val="24"/>
                <w:highlight w:val="none"/>
              </w:rPr>
            </w:r>
            <w:r/>
          </w:p>
        </w:tc>
        <w:tc>
          <w:tcPr>
            <w:tcW w:w="740" w:type="dxa"/>
            <w:vAlign w:val="center"/>
            <w:textDirection w:val="lrTb"/>
            <w:noWrap w:val="false"/>
          </w:tcPr>
          <w:p>
            <w:pPr>
              <w:pStyle w:val="877"/>
              <w:jc w:val="center"/>
              <w:keepLines w:val="0"/>
              <w:keepNext w:val="0"/>
              <w:pageBreakBefore w:val="0"/>
              <w:spacing w:line="324"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r>
    </w:tbl>
    <w:p>
      <w:pPr>
        <w:pStyle w:val="877"/>
        <w:jc w:val="left"/>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7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7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7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7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7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7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77"/>
        <w:jc w:val="center"/>
        <w:spacing w:line="400" w:lineRule="exact"/>
        <w:tabs>
          <w:tab w:val="left" w:pos="567" w:leader="none"/>
        </w:tabs>
        <w:rPr>
          <w:rFonts w:hint="eastAsia" w:ascii="宋体" w:hAnsi="宋体" w:cs="宋体"/>
          <w:bCs/>
          <w:color w:val="000000"/>
          <w:sz w:val="24"/>
          <w:szCs w:val="24"/>
          <w:highlight w:val="none"/>
        </w:rPr>
      </w:pPr>
      <w:r>
        <w:rPr>
          <w:rFonts w:hint="eastAsia" w:ascii="宋体" w:hAnsi="宋体" w:cs="宋体"/>
          <w:b/>
          <w:bCs/>
          <w:color w:val="000000"/>
          <w:sz w:val="24"/>
          <w:szCs w:val="24"/>
          <w:highlight w:val="none"/>
        </w:rPr>
        <w:br w:type="page" w:clear="all"/>
      </w:r>
      <w:r>
        <w:rPr>
          <w:rFonts w:hint="eastAsia" w:ascii="宋体" w:hAnsi="宋体" w:cs="宋体"/>
          <w:b/>
          <w:color w:val="000000"/>
          <w:sz w:val="28"/>
          <w:szCs w:val="28"/>
          <w:highlight w:val="none"/>
        </w:rPr>
        <w:t xml:space="preserve">第五章　</w:t>
      </w:r>
      <w:bookmarkStart w:id="16" w:name="_Toc251268363"/>
      <w:r>
        <w:rPr>
          <w:rFonts w:hint="eastAsia" w:ascii="宋体" w:hAnsi="宋体" w:cs="宋体"/>
          <w:b/>
          <w:color w:val="000000"/>
          <w:sz w:val="28"/>
          <w:szCs w:val="28"/>
          <w:highlight w:val="none"/>
        </w:rPr>
        <w:t xml:space="preserve">　</w:t>
      </w:r>
      <w:bookmarkEnd w:id="16"/>
      <w:r>
        <w:rPr>
          <w:rFonts w:hint="eastAsia" w:ascii="宋体" w:hAnsi="宋体" w:cs="宋体"/>
          <w:b/>
          <w:color w:val="000000"/>
          <w:sz w:val="28"/>
          <w:szCs w:val="28"/>
          <w:highlight w:val="none"/>
        </w:rPr>
        <w:t xml:space="preserve">合同书（格式）</w:t>
      </w:r>
      <w:r>
        <w:rPr>
          <w:rFonts w:hint="eastAsia" w:ascii="宋体" w:hAnsi="宋体" w:cs="宋体"/>
          <w:bCs/>
          <w:color w:val="000000"/>
          <w:sz w:val="24"/>
          <w:szCs w:val="24"/>
          <w:highlight w:val="none"/>
        </w:rPr>
      </w:r>
      <w:r/>
    </w:p>
    <w:p>
      <w:pPr>
        <w:pStyle w:val="877"/>
        <w:keepLines w:val="0"/>
        <w:keepNext w:val="0"/>
        <w:pageBreakBefore w:val="0"/>
        <w:spacing w:line="36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招标人（采购人）：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877"/>
        <w:keepLines w:val="0"/>
        <w:keepNext w:val="0"/>
        <w:pageBreakBefore w:val="0"/>
        <w:spacing w:line="36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中标人（中标方）：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877"/>
        <w:numPr>
          <w:ilvl w:val="0"/>
          <w:numId w:val="3"/>
        </w:numPr>
        <w:ind w:left="0" w:firstLine="420"/>
        <w:keepLines w:val="0"/>
        <w:keepNext w:val="0"/>
        <w:pageBreakBefore w:val="0"/>
        <w:spacing w:line="360" w:lineRule="auto"/>
        <w:widowControl w:val="off"/>
        <w:tabs>
          <w:tab w:val="left" w:pos="210" w:leader="none"/>
          <w:tab w:val="left" w:pos="42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877"/>
        <w:numPr>
          <w:ilvl w:val="0"/>
          <w:numId w:val="3"/>
        </w:numPr>
        <w:ind w:left="0" w:firstLine="420"/>
        <w:keepLines w:val="0"/>
        <w:keepNext w:val="0"/>
        <w:pageBreakBefore w:val="0"/>
        <w:spacing w:line="360" w:lineRule="auto"/>
        <w:widowControl w:val="off"/>
        <w:tabs>
          <w:tab w:val="left" w:pos="210" w:leader="none"/>
          <w:tab w:val="left" w:pos="42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采购内容：名称、规格、型号、数量、价格</w:t>
      </w:r>
      <w:r>
        <w:rPr>
          <w:rFonts w:hint="eastAsia" w:ascii="宋体" w:hAnsi="宋体" w:eastAsia="宋体" w:cs="宋体"/>
          <w:bCs/>
          <w:color w:val="000000"/>
          <w:sz w:val="24"/>
          <w:szCs w:val="24"/>
          <w:highlight w:val="none"/>
        </w:rPr>
      </w:r>
      <w:r/>
    </w:p>
    <w:p>
      <w:pPr>
        <w:pStyle w:val="877"/>
        <w:numPr>
          <w:ilvl w:val="0"/>
          <w:numId w:val="3"/>
        </w:numPr>
        <w:ind w:left="0" w:firstLine="420"/>
        <w:keepLines w:val="0"/>
        <w:keepNext w:val="0"/>
        <w:pageBreakBefore w:val="0"/>
        <w:spacing w:line="360" w:lineRule="auto"/>
        <w:widowControl w:val="off"/>
        <w:tabs>
          <w:tab w:val="left" w:pos="210" w:leader="none"/>
          <w:tab w:val="left" w:pos="42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中标金额：</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77"/>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按实结算项目的结算金额以项目完成后审计部门的审计结果作为结算依据。</w:t>
      </w:r>
      <w:r>
        <w:rPr>
          <w:rFonts w:hint="eastAsia" w:ascii="宋体" w:hAnsi="宋体" w:eastAsia="宋体" w:cs="宋体"/>
          <w:bCs/>
          <w:color w:val="000000"/>
          <w:sz w:val="24"/>
          <w:szCs w:val="24"/>
          <w:highlight w:val="none"/>
        </w:rPr>
      </w:r>
      <w:r/>
    </w:p>
    <w:p>
      <w:pPr>
        <w:pStyle w:val="877"/>
        <w:numPr>
          <w:ilvl w:val="0"/>
          <w:numId w:val="3"/>
        </w:numPr>
        <w:ind w:left="0" w:firstLine="420"/>
        <w:keepLines w:val="0"/>
        <w:keepNext w:val="0"/>
        <w:pageBreakBefore w:val="0"/>
        <w:spacing w:line="360" w:lineRule="auto"/>
        <w:widowControl w:val="off"/>
        <w:tabs>
          <w:tab w:val="left" w:pos="210" w:leader="none"/>
          <w:tab w:val="left" w:pos="42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质量和包装要求及验收标准：</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877"/>
        <w:numPr>
          <w:ilvl w:val="0"/>
          <w:numId w:val="3"/>
        </w:numPr>
        <w:ind w:left="0" w:firstLine="420"/>
        <w:keepLines w:val="0"/>
        <w:keepNext w:val="0"/>
        <w:pageBreakBefore w:val="0"/>
        <w:spacing w:line="360" w:lineRule="auto"/>
        <w:widowControl w:val="off"/>
        <w:tabs>
          <w:tab w:val="left" w:pos="210" w:leader="none"/>
          <w:tab w:val="left" w:pos="42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供货</w:t>
      </w:r>
      <w:r>
        <w:rPr>
          <w:rFonts w:hint="eastAsia" w:ascii="宋体" w:hAnsi="宋体" w:eastAsia="宋体" w:cs="宋体"/>
          <w:bCs/>
          <w:color w:val="000000"/>
          <w:sz w:val="24"/>
          <w:szCs w:val="24"/>
          <w:highlight w:val="none"/>
        </w:rPr>
        <w:t xml:space="preserve">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877"/>
        <w:numPr>
          <w:ilvl w:val="0"/>
          <w:numId w:val="3"/>
        </w:numPr>
        <w:ind w:left="0" w:firstLine="420"/>
        <w:keepLines w:val="0"/>
        <w:keepNext w:val="0"/>
        <w:pageBreakBefore w:val="0"/>
        <w:spacing w:line="360" w:lineRule="auto"/>
        <w:widowControl w:val="off"/>
        <w:tabs>
          <w:tab w:val="left" w:pos="210" w:leader="none"/>
          <w:tab w:val="left" w:pos="42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供应</w:t>
      </w:r>
      <w:r>
        <w:rPr>
          <w:rFonts w:hint="eastAsia" w:ascii="宋体" w:hAnsi="宋体" w:eastAsia="宋体" w:cs="宋体"/>
          <w:bCs/>
          <w:color w:val="000000"/>
          <w:sz w:val="24"/>
          <w:szCs w:val="24"/>
          <w:highlight w:val="none"/>
        </w:rPr>
        <w:t xml:space="preserve">地点和方式：</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877"/>
        <w:numPr>
          <w:ilvl w:val="0"/>
          <w:numId w:val="3"/>
        </w:numPr>
        <w:ind w:left="0" w:firstLine="420"/>
        <w:keepLines w:val="0"/>
        <w:keepNext w:val="0"/>
        <w:pageBreakBefore w:val="0"/>
        <w:spacing w:line="360" w:lineRule="auto"/>
        <w:widowControl w:val="off"/>
        <w:tabs>
          <w:tab w:val="left" w:pos="210" w:leader="none"/>
          <w:tab w:val="left" w:pos="42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款项支付步骤和办法：</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877"/>
        <w:numPr>
          <w:ilvl w:val="0"/>
          <w:numId w:val="3"/>
        </w:numPr>
        <w:ind w:left="0" w:firstLine="420"/>
        <w:keepLines w:val="0"/>
        <w:keepNext w:val="0"/>
        <w:pageBreakBefore w:val="0"/>
        <w:spacing w:line="360" w:lineRule="auto"/>
        <w:widowControl w:val="off"/>
        <w:tabs>
          <w:tab w:val="left" w:pos="210" w:leader="none"/>
          <w:tab w:val="left" w:pos="42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维护保障：</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877"/>
        <w:numPr>
          <w:ilvl w:val="0"/>
          <w:numId w:val="3"/>
        </w:numPr>
        <w:ind w:left="0" w:firstLine="420"/>
        <w:keepLines w:val="0"/>
        <w:keepNext w:val="0"/>
        <w:pageBreakBefore w:val="0"/>
        <w:spacing w:line="360" w:lineRule="auto"/>
        <w:widowControl w:val="off"/>
        <w:tabs>
          <w:tab w:val="left" w:pos="210" w:leader="none"/>
          <w:tab w:val="left" w:pos="42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违约责任：</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877"/>
        <w:numPr>
          <w:ilvl w:val="0"/>
          <w:numId w:val="3"/>
        </w:numPr>
        <w:ind w:left="0" w:firstLine="420"/>
        <w:keepLines w:val="0"/>
        <w:keepNext w:val="0"/>
        <w:pageBreakBefore w:val="0"/>
        <w:spacing w:line="360" w:lineRule="auto"/>
        <w:widowControl w:val="off"/>
        <w:tabs>
          <w:tab w:val="left" w:pos="210" w:leader="none"/>
          <w:tab w:val="left" w:pos="42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解决争议的方式：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877"/>
        <w:numPr>
          <w:ilvl w:val="0"/>
          <w:numId w:val="3"/>
        </w:numPr>
        <w:ind w:left="0" w:firstLine="420"/>
        <w:keepLines w:val="0"/>
        <w:keepNext w:val="0"/>
        <w:pageBreakBefore w:val="0"/>
        <w:spacing w:line="360" w:lineRule="auto"/>
        <w:widowControl w:val="off"/>
        <w:tabs>
          <w:tab w:val="left" w:pos="210" w:leader="none"/>
          <w:tab w:val="left" w:pos="42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其它事项：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877"/>
        <w:numPr>
          <w:ilvl w:val="0"/>
          <w:numId w:val="3"/>
        </w:numPr>
        <w:ind w:left="0" w:firstLine="420"/>
        <w:keepLines w:val="0"/>
        <w:keepNext w:val="0"/>
        <w:pageBreakBefore w:val="0"/>
        <w:spacing w:line="360" w:lineRule="auto"/>
        <w:widowControl w:val="off"/>
        <w:tabs>
          <w:tab w:val="left" w:pos="210" w:leader="none"/>
          <w:tab w:val="left" w:pos="42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合同不可分割部分：</w:t>
      </w:r>
      <w:r>
        <w:rPr>
          <w:rFonts w:hint="eastAsia" w:ascii="宋体" w:hAnsi="宋体" w:eastAsia="宋体" w:cs="宋体"/>
          <w:bCs/>
          <w:color w:val="000000"/>
          <w:sz w:val="24"/>
          <w:szCs w:val="24"/>
          <w:highlight w:val="none"/>
        </w:rPr>
      </w:r>
      <w:r/>
    </w:p>
    <w:p>
      <w:pPr>
        <w:pStyle w:val="877"/>
        <w:ind w:firstLine="480"/>
        <w:keepLines w:val="0"/>
        <w:keepNext w:val="0"/>
        <w:pageBreakBefore w:val="0"/>
        <w:spacing w:line="360" w:lineRule="auto"/>
        <w:widowControl w:val="off"/>
        <w:tabs>
          <w:tab w:val="left" w:pos="210" w:leader="none"/>
          <w:tab w:val="left" w:pos="42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招标文件、投标文件、合同条款及中标通知书，中标人在投标、评标过程中所作其它有关承诺、声明、书面澄清等均为合同不可分割的部分，与主合同具有同等法律效力。</w:t>
      </w:r>
      <w:r>
        <w:rPr>
          <w:rFonts w:hint="eastAsia" w:ascii="宋体" w:hAnsi="宋体" w:eastAsia="宋体" w:cs="宋体"/>
          <w:bCs/>
          <w:color w:val="000000"/>
          <w:sz w:val="24"/>
          <w:szCs w:val="24"/>
          <w:highlight w:val="none"/>
        </w:rPr>
      </w:r>
      <w:r/>
    </w:p>
    <w:p>
      <w:pPr>
        <w:pStyle w:val="877"/>
        <w:numPr>
          <w:ilvl w:val="0"/>
          <w:numId w:val="3"/>
        </w:numPr>
        <w:ind w:left="0" w:firstLine="420"/>
        <w:keepLines w:val="0"/>
        <w:keepNext w:val="0"/>
        <w:pageBreakBefore w:val="0"/>
        <w:spacing w:line="360" w:lineRule="auto"/>
        <w:widowControl w:val="off"/>
        <w:tabs>
          <w:tab w:val="left" w:pos="210" w:leader="none"/>
          <w:tab w:val="left" w:pos="42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合同备案：</w:t>
      </w:r>
      <w:r>
        <w:rPr>
          <w:rFonts w:hint="eastAsia" w:ascii="宋体" w:hAnsi="宋体" w:eastAsia="宋体" w:cs="宋体"/>
          <w:bCs/>
          <w:color w:val="000000"/>
          <w:sz w:val="24"/>
          <w:szCs w:val="24"/>
          <w:highlight w:val="none"/>
        </w:rPr>
      </w:r>
      <w:r/>
    </w:p>
    <w:p>
      <w:pPr>
        <w:pStyle w:val="877"/>
        <w:ind w:firstLine="480"/>
        <w:keepLines w:val="0"/>
        <w:keepNext w:val="0"/>
        <w:pageBreakBefore w:val="0"/>
        <w:spacing w:line="360" w:lineRule="auto"/>
        <w:widowControl w:val="off"/>
        <w:tabs>
          <w:tab w:val="left" w:pos="210" w:leader="none"/>
          <w:tab w:val="left" w:pos="73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合同一式伍份，甲乙双方各执贰份、</w:t>
      </w:r>
      <w:r>
        <w:rPr>
          <w:rFonts w:hint="eastAsia" w:ascii="宋体" w:hAnsi="宋体" w:eastAsia="宋体" w:cs="宋体"/>
          <w:bCs/>
          <w:color w:val="000000"/>
          <w:sz w:val="24"/>
          <w:szCs w:val="24"/>
          <w:highlight w:val="none"/>
          <w:lang w:eastAsia="zh-CN"/>
        </w:rPr>
        <w:t xml:space="preserve">江苏鸿成工程项目管理有限公司</w:t>
      </w:r>
      <w:r>
        <w:rPr>
          <w:rFonts w:hint="eastAsia" w:ascii="宋体" w:hAnsi="宋体" w:eastAsia="宋体" w:cs="宋体"/>
          <w:bCs/>
          <w:color w:val="000000"/>
          <w:sz w:val="24"/>
          <w:szCs w:val="24"/>
          <w:highlight w:val="none"/>
        </w:rPr>
        <w:t xml:space="preserve">执壹份。</w:t>
      </w:r>
      <w:r>
        <w:rPr>
          <w:rFonts w:hint="eastAsia" w:ascii="宋体" w:hAnsi="宋体" w:eastAsia="宋体" w:cs="宋体"/>
          <w:bCs/>
          <w:color w:val="000000"/>
          <w:sz w:val="24"/>
          <w:szCs w:val="24"/>
          <w:highlight w:val="none"/>
        </w:rPr>
      </w:r>
      <w:r/>
    </w:p>
    <w:p>
      <w:pPr>
        <w:pStyle w:val="877"/>
        <w:numPr>
          <w:ilvl w:val="0"/>
          <w:numId w:val="3"/>
        </w:numPr>
        <w:ind w:left="0" w:firstLine="420"/>
        <w:keepLines w:val="0"/>
        <w:keepNext w:val="0"/>
        <w:pageBreakBefore w:val="0"/>
        <w:spacing w:line="360" w:lineRule="auto"/>
        <w:widowControl w:val="off"/>
        <w:tabs>
          <w:tab w:val="left" w:pos="210" w:leader="none"/>
          <w:tab w:val="left" w:pos="42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合同生效：本合同由甲乙双方签字、盖章，并经代理机构见证后生效。</w:t>
      </w:r>
      <w:r>
        <w:rPr>
          <w:rFonts w:hint="eastAsia" w:ascii="宋体" w:hAnsi="宋体" w:eastAsia="宋体" w:cs="宋体"/>
          <w:bCs/>
          <w:color w:val="000000"/>
          <w:sz w:val="24"/>
          <w:szCs w:val="24"/>
          <w:highlight w:val="none"/>
        </w:rPr>
      </w:r>
      <w:r/>
    </w:p>
    <w:p>
      <w:pPr>
        <w:pStyle w:val="877"/>
        <w:spacing w:line="360" w:lineRule="exact"/>
        <w:rPr>
          <w:rFonts w:ascii="宋体" w:hAnsi="宋体"/>
          <w:bCs/>
          <w:color w:val="000000"/>
          <w:sz w:val="24"/>
          <w:highlight w:val="none"/>
        </w:rPr>
      </w:pPr>
      <w:r>
        <w:rPr>
          <w:rFonts w:ascii="宋体" w:hAnsi="宋体"/>
          <w:bCs/>
          <w:color w:val="000000"/>
          <w:sz w:val="24"/>
          <w:highlight w:val="none"/>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7"/>
              <w:spacing w:line="360" w:lineRule="exact"/>
              <w:rPr>
                <w:rFonts w:ascii="宋体" w:hAnsi="宋体"/>
                <w:bCs/>
                <w:color w:val="000000"/>
                <w:sz w:val="24"/>
                <w:highlight w:val="none"/>
                <w:u w:val="single"/>
              </w:rPr>
            </w:pPr>
            <w:r>
              <w:rPr>
                <w:rFonts w:hint="eastAsia" w:ascii="宋体" w:hAnsi="宋体"/>
                <w:bCs/>
                <w:color w:val="000000"/>
                <w:sz w:val="24"/>
                <w:highlight w:val="none"/>
              </w:rPr>
              <w:t xml:space="preserve">甲方（采购单位）：</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ascii="宋体" w:hAnsi="宋体"/>
                <w:bCs/>
                <w:color w:val="000000"/>
                <w:sz w:val="24"/>
                <w:highlight w:val="none"/>
                <w:u w:val="singl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877"/>
              <w:spacing w:line="360" w:lineRule="exact"/>
              <w:rPr>
                <w:rFonts w:ascii="宋体" w:hAnsi="宋体"/>
                <w:color w:val="000000"/>
                <w:sz w:val="24"/>
                <w:highlight w:val="none"/>
              </w:rPr>
            </w:pP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7"/>
              <w:spacing w:line="360" w:lineRule="exact"/>
              <w:rPr>
                <w:rFonts w:ascii="宋体" w:hAnsi="宋体"/>
                <w:color w:val="000000"/>
                <w:sz w:val="24"/>
                <w:highlight w:val="none"/>
              </w:rPr>
            </w:pPr>
            <w:r>
              <w:rPr>
                <w:rFonts w:hint="eastAsia" w:ascii="宋体" w:hAnsi="宋体"/>
                <w:bCs/>
                <w:color w:val="000000"/>
                <w:sz w:val="24"/>
                <w:highlight w:val="none"/>
              </w:rPr>
              <w:t xml:space="preserve">乙方（中标单位）：</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ascii="宋体" w:hAnsi="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7"/>
              <w:spacing w:line="360" w:lineRule="exact"/>
              <w:rPr>
                <w:rFonts w:ascii="宋体" w:hAnsi="宋体"/>
                <w:color w:val="000000"/>
                <w:sz w:val="24"/>
                <w:highlight w:val="none"/>
              </w:rPr>
            </w:pPr>
            <w:r>
              <w:rPr>
                <w:rFonts w:hint="eastAsia" w:ascii="宋体" w:hAnsi="宋体"/>
                <w:bCs/>
                <w:color w:val="000000"/>
                <w:sz w:val="24"/>
                <w:highlight w:val="none"/>
              </w:rPr>
              <w:t xml:space="preserve">地址：</w:t>
            </w:r>
            <w:r>
              <w:rPr>
                <w:rFonts w:hint="eastAsia" w:ascii="宋体" w:hAnsi="宋体"/>
                <w:bCs/>
                <w:color w:val="000000"/>
                <w:sz w:val="24"/>
                <w:highlight w:val="none"/>
                <w:u w:val="single"/>
              </w:rPr>
              <w:t xml:space="preserve">　　　　　　　　　　　　　　　</w:t>
            </w: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877"/>
              <w:spacing w:line="360" w:lineRule="exact"/>
              <w:rPr>
                <w:rFonts w:ascii="宋体" w:hAnsi="宋体"/>
                <w:color w:val="000000"/>
                <w:sz w:val="24"/>
                <w:highlight w:val="none"/>
              </w:rPr>
            </w:pP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7"/>
              <w:spacing w:line="360" w:lineRule="exact"/>
              <w:rPr>
                <w:rFonts w:ascii="宋体" w:hAnsi="宋体"/>
                <w:color w:val="000000"/>
                <w:sz w:val="24"/>
                <w:highlight w:val="none"/>
              </w:rPr>
            </w:pPr>
            <w:r>
              <w:rPr>
                <w:rFonts w:hint="eastAsia" w:ascii="宋体" w:hAnsi="宋体"/>
                <w:bCs/>
                <w:color w:val="000000"/>
                <w:sz w:val="24"/>
                <w:highlight w:val="none"/>
              </w:rPr>
              <w:t xml:space="preserve">地址：</w:t>
            </w:r>
            <w:r>
              <w:rPr>
                <w:rFonts w:hint="eastAsia" w:ascii="宋体" w:hAnsi="宋体"/>
                <w:bCs/>
                <w:color w:val="000000"/>
                <w:sz w:val="24"/>
                <w:highlight w:val="none"/>
                <w:u w:val="single"/>
              </w:rPr>
              <w:t xml:space="preserve">　　　　　　　　　　　　　　　</w:t>
            </w:r>
            <w:r>
              <w:rPr>
                <w:rFonts w:ascii="宋体" w:hAnsi="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7"/>
              <w:spacing w:line="360" w:lineRule="exact"/>
              <w:rPr>
                <w:rFonts w:ascii="宋体" w:hAnsi="宋体"/>
                <w:color w:val="000000"/>
                <w:sz w:val="24"/>
                <w:highlight w:val="none"/>
              </w:rPr>
            </w:pPr>
            <w:r>
              <w:rPr>
                <w:rFonts w:hint="eastAsia" w:ascii="宋体" w:hAnsi="宋体"/>
                <w:bCs/>
                <w:color w:val="000000"/>
                <w:sz w:val="24"/>
                <w:highlight w:val="none"/>
              </w:rPr>
              <w:t xml:space="preserve">法定（授权）代表人：</w:t>
            </w: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877"/>
              <w:spacing w:line="360" w:lineRule="exact"/>
              <w:rPr>
                <w:rFonts w:ascii="宋体" w:hAnsi="宋体"/>
                <w:color w:val="000000"/>
                <w:sz w:val="24"/>
                <w:highlight w:val="none"/>
              </w:rPr>
            </w:pP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7"/>
              <w:spacing w:line="360" w:lineRule="exact"/>
              <w:rPr>
                <w:rFonts w:ascii="宋体" w:hAnsi="宋体"/>
                <w:color w:val="000000"/>
                <w:sz w:val="24"/>
                <w:highlight w:val="none"/>
              </w:rPr>
            </w:pPr>
            <w:r>
              <w:rPr>
                <w:rFonts w:hint="eastAsia" w:ascii="宋体" w:hAnsi="宋体"/>
                <w:bCs/>
                <w:color w:val="000000"/>
                <w:sz w:val="24"/>
                <w:highlight w:val="none"/>
              </w:rPr>
              <w:t xml:space="preserve">法定（授权）代表人：</w:t>
            </w:r>
            <w:r>
              <w:rPr>
                <w:rFonts w:ascii="宋体" w:hAnsi="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7"/>
              <w:jc w:val="right"/>
              <w:spacing w:line="360" w:lineRule="exact"/>
              <w:rPr>
                <w:rFonts w:ascii="宋体" w:hAnsi="宋体"/>
                <w:color w:val="000000"/>
                <w:sz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877"/>
              <w:spacing w:line="360" w:lineRule="exact"/>
              <w:rPr>
                <w:rFonts w:ascii="宋体" w:hAnsi="宋体"/>
                <w:color w:val="000000"/>
                <w:sz w:val="24"/>
                <w:highlight w:val="none"/>
              </w:rPr>
            </w:pP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7"/>
              <w:jc w:val="right"/>
              <w:spacing w:line="360" w:lineRule="exact"/>
              <w:rPr>
                <w:rFonts w:ascii="宋体" w:hAnsi="宋体"/>
                <w:color w:val="000000"/>
                <w:sz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ascii="宋体" w:hAnsi="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7"/>
              <w:spacing w:line="360" w:lineRule="exact"/>
              <w:rPr>
                <w:rFonts w:ascii="宋体" w:hAnsi="宋体"/>
                <w:color w:val="000000"/>
                <w:sz w:val="24"/>
                <w:highlight w:val="none"/>
              </w:rPr>
            </w:pP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877"/>
              <w:spacing w:line="360" w:lineRule="exact"/>
              <w:rPr>
                <w:rFonts w:ascii="宋体" w:hAnsi="宋体"/>
                <w:color w:val="000000"/>
                <w:sz w:val="24"/>
                <w:highlight w:val="none"/>
              </w:rPr>
            </w:pP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7"/>
              <w:spacing w:line="360" w:lineRule="exact"/>
              <w:rPr>
                <w:rFonts w:ascii="宋体" w:hAnsi="宋体"/>
                <w:color w:val="000000"/>
                <w:sz w:val="24"/>
                <w:highlight w:val="none"/>
              </w:rPr>
            </w:pPr>
            <w:r>
              <w:rPr>
                <w:rFonts w:ascii="宋体" w:hAnsi="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7"/>
              <w:spacing w:line="360" w:lineRule="exact"/>
              <w:rPr>
                <w:rFonts w:ascii="宋体" w:hAnsi="宋体"/>
                <w:bCs/>
                <w:color w:val="000000"/>
                <w:sz w:val="24"/>
                <w:highlight w:val="none"/>
              </w:rPr>
            </w:pPr>
            <w:r>
              <w:rPr>
                <w:rFonts w:hint="eastAsia" w:ascii="宋体" w:hAnsi="宋体"/>
                <w:bCs/>
                <w:color w:val="000000"/>
                <w:sz w:val="24"/>
                <w:highlight w:val="none"/>
              </w:rPr>
              <w:t xml:space="preserve">见证方：江苏鸿成工程项目管理有限公司（盖章）</w:t>
            </w:r>
            <w:r>
              <w:rPr>
                <w:rFonts w:ascii="宋体" w:hAnsi="宋体"/>
                <w:bCs/>
                <w:color w:val="000000"/>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877"/>
              <w:spacing w:line="360" w:lineRule="exact"/>
              <w:rPr>
                <w:rFonts w:ascii="宋体" w:hAnsi="宋体"/>
                <w:color w:val="000000"/>
                <w:sz w:val="24"/>
                <w:highlight w:val="none"/>
              </w:rPr>
            </w:pP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7"/>
              <w:spacing w:line="360" w:lineRule="exact"/>
              <w:rPr>
                <w:rFonts w:ascii="宋体" w:hAnsi="宋体"/>
                <w:color w:val="000000"/>
                <w:sz w:val="24"/>
                <w:highlight w:val="none"/>
              </w:rPr>
            </w:pPr>
            <w:r>
              <w:rPr>
                <w:rFonts w:ascii="宋体" w:hAnsi="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7"/>
              <w:spacing w:line="360" w:lineRule="exact"/>
              <w:rPr>
                <w:rFonts w:ascii="宋体" w:hAnsi="宋体"/>
                <w:color w:val="000000"/>
                <w:sz w:val="24"/>
                <w:highlight w:val="none"/>
              </w:rPr>
            </w:pPr>
            <w:r>
              <w:rPr>
                <w:rFonts w:hint="eastAsia" w:ascii="宋体" w:hAnsi="宋体"/>
                <w:bCs/>
                <w:color w:val="000000"/>
                <w:sz w:val="24"/>
                <w:highlight w:val="none"/>
              </w:rPr>
              <w:t xml:space="preserve">见证方代表：</w:t>
            </w:r>
            <w:r>
              <w:rPr>
                <w:rFonts w:hint="eastAsia" w:ascii="宋体" w:hAnsi="宋体"/>
                <w:bCs/>
                <w:color w:val="000000"/>
                <w:sz w:val="24"/>
                <w:highlight w:val="none"/>
                <w:u w:val="single"/>
              </w:rPr>
              <w:t xml:space="preserve">　　　</w:t>
            </w: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877"/>
              <w:spacing w:line="360" w:lineRule="exact"/>
              <w:rPr>
                <w:rFonts w:ascii="宋体" w:hAnsi="宋体"/>
                <w:color w:val="000000"/>
                <w:sz w:val="24"/>
                <w:highlight w:val="none"/>
              </w:rPr>
            </w:pP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7"/>
              <w:spacing w:line="360" w:lineRule="exact"/>
              <w:rPr>
                <w:rFonts w:ascii="宋体" w:hAnsi="宋体"/>
                <w:color w:val="000000"/>
                <w:sz w:val="24"/>
                <w:highlight w:val="none"/>
              </w:rPr>
            </w:pPr>
            <w:r>
              <w:rPr>
                <w:rFonts w:ascii="宋体" w:hAnsi="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7"/>
              <w:jc w:val="right"/>
              <w:spacing w:line="360" w:lineRule="exact"/>
              <w:rPr>
                <w:rFonts w:ascii="宋体" w:hAnsi="宋体"/>
                <w:bCs/>
                <w:color w:val="000000"/>
                <w:sz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ascii="宋体" w:hAnsi="宋体"/>
                <w:bCs/>
                <w:color w:val="000000"/>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877"/>
              <w:spacing w:line="360" w:lineRule="exact"/>
              <w:rPr>
                <w:rFonts w:ascii="宋体" w:hAnsi="宋体"/>
                <w:color w:val="000000"/>
                <w:sz w:val="24"/>
                <w:highlight w:val="none"/>
              </w:rPr>
            </w:pP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7"/>
              <w:spacing w:line="360" w:lineRule="exact"/>
              <w:rPr>
                <w:rFonts w:ascii="宋体" w:hAnsi="宋体"/>
                <w:color w:val="000000"/>
                <w:sz w:val="24"/>
                <w:highlight w:val="none"/>
              </w:rPr>
            </w:pPr>
            <w:r>
              <w:rPr>
                <w:rFonts w:ascii="宋体" w:hAnsi="宋体"/>
                <w:color w:val="000000"/>
                <w:sz w:val="24"/>
                <w:highlight w:val="none"/>
              </w:rPr>
            </w:r>
            <w:r/>
          </w:p>
          <w:p>
            <w:pPr>
              <w:pStyle w:val="877"/>
              <w:spacing w:line="360" w:lineRule="exact"/>
              <w:rPr>
                <w:rFonts w:ascii="宋体" w:hAnsi="宋体"/>
                <w:color w:val="000000"/>
                <w:sz w:val="24"/>
                <w:highlight w:val="none"/>
              </w:rPr>
            </w:pPr>
            <w:r>
              <w:rPr>
                <w:rFonts w:ascii="宋体" w:hAnsi="宋体"/>
                <w:color w:val="000000"/>
                <w:sz w:val="24"/>
                <w:highlight w:val="none"/>
              </w:rPr>
            </w:r>
            <w:r/>
          </w:p>
        </w:tc>
      </w:tr>
    </w:tbl>
    <w:p>
      <w:pPr>
        <w:pStyle w:val="877"/>
        <w:jc w:val="center"/>
        <w:rPr>
          <w:rFonts w:hint="eastAsia"/>
          <w:color w:val="000000"/>
          <w:sz w:val="30"/>
          <w:szCs w:val="30"/>
          <w:highlight w:val="none"/>
          <w:lang w:val="de-DE"/>
        </w:rPr>
      </w:pPr>
      <w:r>
        <w:rPr>
          <w:rFonts w:hint="eastAsia" w:ascii="宋体" w:hAnsi="宋体" w:cs="宋体"/>
          <w:b/>
          <w:color w:val="000000"/>
          <w:sz w:val="30"/>
          <w:highlight w:val="none"/>
        </w:rPr>
        <w:br w:type="page" w:clear="all"/>
      </w:r>
      <w:r>
        <w:rPr>
          <w:rFonts w:hint="eastAsia"/>
          <w:color w:val="000000"/>
          <w:sz w:val="30"/>
          <w:szCs w:val="30"/>
          <w:highlight w:val="none"/>
        </w:rPr>
        <w:t xml:space="preserve">合同条款（参考格式）</w:t>
      </w:r>
      <w:r>
        <w:rPr>
          <w:rFonts w:hint="eastAsia"/>
          <w:color w:val="000000"/>
          <w:sz w:val="30"/>
          <w:szCs w:val="30"/>
          <w:highlight w:val="none"/>
          <w:lang w:val="de-DE"/>
        </w:rPr>
      </w:r>
      <w:r/>
    </w:p>
    <w:p>
      <w:pPr>
        <w:pStyle w:val="877"/>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根据《中华人民共和国</w:t>
      </w:r>
      <w:r>
        <w:rPr>
          <w:rFonts w:hint="eastAsia" w:ascii="宋体" w:hAnsi="宋体" w:eastAsia="宋体" w:cs="宋体"/>
          <w:color w:val="000000"/>
          <w:sz w:val="24"/>
          <w:highlight w:val="none"/>
        </w:rPr>
        <w:t xml:space="preserve">民法典</w:t>
      </w:r>
      <w:r>
        <w:rPr>
          <w:rFonts w:hint="eastAsia" w:ascii="宋体" w:hAnsi="宋体" w:eastAsia="宋体" w:cs="宋体"/>
          <w:color w:val="000000"/>
          <w:sz w:val="24"/>
          <w:highlight w:val="none"/>
          <w:lang w:val="zh-CN"/>
        </w:rPr>
        <w:t xml:space="preserve">》等法律法规的规定，甲乙双方按照</w:t>
      </w:r>
      <w:r>
        <w:rPr>
          <w:rFonts w:hint="eastAsia" w:ascii="宋体" w:hAnsi="宋体" w:eastAsia="宋体" w:cs="宋体"/>
          <w:color w:val="000000"/>
          <w:sz w:val="24"/>
          <w:highlight w:val="none"/>
        </w:rPr>
        <w:t xml:space="preserve">本次</w:t>
      </w:r>
      <w:r>
        <w:rPr>
          <w:rFonts w:hint="eastAsia" w:ascii="宋体" w:hAnsi="宋体" w:eastAsia="宋体" w:cs="宋体"/>
          <w:color w:val="000000"/>
          <w:sz w:val="24"/>
          <w:highlight w:val="none"/>
          <w:lang w:val="zh-CN"/>
        </w:rPr>
        <w:t xml:space="preserve">采购结果签订本合同。</w:t>
      </w:r>
      <w:r>
        <w:rPr>
          <w:rFonts w:hint="eastAsia" w:ascii="宋体" w:hAnsi="宋体" w:eastAsia="宋体" w:cs="宋体"/>
          <w:color w:val="000000"/>
          <w:sz w:val="24"/>
          <w:highlight w:val="none"/>
        </w:rPr>
      </w:r>
      <w:r/>
    </w:p>
    <w:p>
      <w:pPr>
        <w:pStyle w:val="8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采购内容</w:t>
      </w:r>
      <w:r>
        <w:rPr>
          <w:rFonts w:hint="eastAsia" w:ascii="宋体" w:hAnsi="宋体" w:eastAsia="宋体" w:cs="宋体"/>
          <w:color w:val="000000"/>
          <w:sz w:val="24"/>
          <w:highlight w:val="none"/>
        </w:rPr>
      </w:r>
      <w:r/>
    </w:p>
    <w:p>
      <w:pPr>
        <w:pStyle w:val="877"/>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1、项目名称（项目编号）：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877"/>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内容：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87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范围：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87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供货</w:t>
      </w:r>
      <w:r>
        <w:rPr>
          <w:rFonts w:hint="eastAsia" w:ascii="宋体" w:hAnsi="宋体" w:eastAsia="宋体" w:cs="宋体"/>
          <w:color w:val="000000"/>
          <w:sz w:val="24"/>
          <w:highlight w:val="none"/>
        </w:rPr>
        <w:t xml:space="preserve">期限：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877"/>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5、其他：</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877"/>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第二条　合同价款</w:t>
      </w:r>
      <w:r>
        <w:rPr>
          <w:rFonts w:hint="eastAsia" w:ascii="宋体" w:hAnsi="宋体" w:eastAsia="宋体" w:cs="宋体"/>
          <w:color w:val="000000"/>
          <w:sz w:val="24"/>
          <w:highlight w:val="none"/>
          <w:lang w:val="zh-CN"/>
        </w:rPr>
      </w:r>
      <w:r/>
    </w:p>
    <w:p>
      <w:pPr>
        <w:pStyle w:val="877"/>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本合同</w:t>
      </w:r>
      <w:r>
        <w:rPr>
          <w:rFonts w:hint="eastAsia" w:ascii="宋体" w:hAnsi="宋体" w:eastAsia="宋体" w:cs="宋体"/>
          <w:color w:val="000000"/>
          <w:sz w:val="24"/>
          <w:highlight w:val="none"/>
        </w:rPr>
        <w:t xml:space="preserve">价</w:t>
      </w:r>
      <w:r>
        <w:rPr>
          <w:rFonts w:hint="eastAsia" w:ascii="宋体" w:hAnsi="宋体" w:eastAsia="宋体" w:cs="宋体"/>
          <w:color w:val="000000"/>
          <w:sz w:val="24"/>
          <w:highlight w:val="none"/>
          <w:lang w:val="zh-CN"/>
        </w:rPr>
        <w:t xml:space="preserve">为</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（小写），</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（大写）。</w:t>
      </w:r>
      <w:r>
        <w:rPr>
          <w:rFonts w:hint="eastAsia" w:ascii="宋体" w:hAnsi="宋体" w:eastAsia="宋体" w:cs="宋体"/>
          <w:color w:val="000000"/>
          <w:sz w:val="24"/>
          <w:highlight w:val="none"/>
          <w:lang w:val="zh-CN"/>
        </w:rPr>
      </w:r>
      <w:r/>
    </w:p>
    <w:p>
      <w:pPr>
        <w:pStyle w:val="877"/>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第三条　组成本合同的有关文件</w:t>
      </w:r>
      <w:r>
        <w:rPr>
          <w:rFonts w:hint="eastAsia" w:ascii="宋体" w:hAnsi="宋体" w:eastAsia="宋体" w:cs="宋体"/>
          <w:color w:val="000000"/>
          <w:sz w:val="24"/>
          <w:highlight w:val="none"/>
          <w:lang w:val="zh-CN"/>
        </w:rPr>
      </w:r>
      <w:r/>
    </w:p>
    <w:p>
      <w:pPr>
        <w:pStyle w:val="877"/>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hint="eastAsia" w:ascii="宋体" w:hAnsi="宋体" w:eastAsia="宋体" w:cs="宋体"/>
          <w:color w:val="000000"/>
          <w:sz w:val="24"/>
          <w:highlight w:val="none"/>
          <w:lang w:val="zh-CN"/>
        </w:rPr>
      </w:r>
      <w:r/>
    </w:p>
    <w:p>
      <w:pPr>
        <w:pStyle w:val="877"/>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（1）招标文件；</w:t>
      </w:r>
      <w:r>
        <w:rPr>
          <w:rFonts w:hint="eastAsia" w:ascii="宋体" w:hAnsi="宋体" w:eastAsia="宋体" w:cs="宋体"/>
          <w:color w:val="000000"/>
          <w:sz w:val="24"/>
          <w:highlight w:val="none"/>
          <w:lang w:val="zh-CN"/>
        </w:rPr>
      </w:r>
      <w:r/>
    </w:p>
    <w:p>
      <w:pPr>
        <w:pStyle w:val="877"/>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（2）投标文件；</w:t>
      </w:r>
      <w:r>
        <w:rPr>
          <w:rFonts w:hint="eastAsia" w:ascii="宋体" w:hAnsi="宋体" w:eastAsia="宋体" w:cs="宋体"/>
          <w:color w:val="000000"/>
          <w:sz w:val="24"/>
          <w:highlight w:val="none"/>
          <w:lang w:val="zh-CN"/>
        </w:rPr>
      </w:r>
      <w:r/>
    </w:p>
    <w:p>
      <w:pPr>
        <w:pStyle w:val="877"/>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（3）中标通知书；</w:t>
      </w:r>
      <w:r>
        <w:rPr>
          <w:rFonts w:hint="eastAsia" w:ascii="宋体" w:hAnsi="宋体" w:eastAsia="宋体" w:cs="宋体"/>
          <w:color w:val="000000"/>
          <w:sz w:val="24"/>
          <w:highlight w:val="none"/>
          <w:lang w:val="zh-CN"/>
        </w:rPr>
      </w:r>
      <w:r/>
    </w:p>
    <w:p>
      <w:pPr>
        <w:pStyle w:val="877"/>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（4）中标供应商在投标、评标过程中所作其它有关承诺、声明、书面澄清；</w:t>
      </w:r>
      <w:r>
        <w:rPr>
          <w:rFonts w:hint="eastAsia" w:ascii="宋体" w:hAnsi="宋体" w:eastAsia="宋体" w:cs="宋体"/>
          <w:color w:val="000000"/>
          <w:sz w:val="24"/>
          <w:highlight w:val="none"/>
          <w:lang w:val="zh-CN"/>
        </w:rPr>
      </w:r>
      <w:r/>
    </w:p>
    <w:p>
      <w:pPr>
        <w:pStyle w:val="877"/>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（5）甲乙双方商定的其他文件等。</w:t>
      </w:r>
      <w:r>
        <w:rPr>
          <w:rFonts w:hint="eastAsia" w:ascii="宋体" w:hAnsi="宋体" w:eastAsia="宋体" w:cs="宋体"/>
          <w:color w:val="000000"/>
          <w:sz w:val="24"/>
          <w:highlight w:val="none"/>
          <w:lang w:val="zh-CN"/>
        </w:rPr>
      </w:r>
      <w:r/>
    </w:p>
    <w:p>
      <w:pPr>
        <w:pStyle w:val="877"/>
        <w:jc w:val="left"/>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第四条　权利保证</w:t>
      </w:r>
      <w:r>
        <w:rPr>
          <w:rFonts w:hint="eastAsia" w:ascii="宋体" w:hAnsi="宋体" w:eastAsia="宋体" w:cs="宋体"/>
          <w:bCs/>
          <w:color w:val="000000"/>
          <w:sz w:val="24"/>
          <w:highlight w:val="none"/>
          <w:lang w:val="zh-CN"/>
        </w:rPr>
      </w:r>
      <w:r/>
    </w:p>
    <w:p>
      <w:pPr>
        <w:pStyle w:val="877"/>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rPr>
          <w:rFonts w:hint="eastAsia" w:ascii="宋体" w:hAnsi="宋体" w:eastAsia="宋体" w:cs="宋体"/>
          <w:color w:val="000000"/>
          <w:sz w:val="24"/>
          <w:highlight w:val="none"/>
          <w:lang w:val="zh-CN"/>
        </w:rPr>
      </w:r>
      <w:r/>
    </w:p>
    <w:p>
      <w:pPr>
        <w:pStyle w:val="877"/>
        <w:jc w:val="left"/>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第五条　质量保证和售后服务</w:t>
      </w:r>
      <w:r>
        <w:rPr>
          <w:rFonts w:hint="eastAsia" w:ascii="宋体" w:hAnsi="宋体" w:eastAsia="宋体" w:cs="宋体"/>
          <w:bCs/>
          <w:color w:val="000000"/>
          <w:sz w:val="24"/>
          <w:highlight w:val="none"/>
          <w:lang w:val="zh-CN"/>
        </w:rPr>
      </w:r>
      <w:r/>
    </w:p>
    <w:p>
      <w:pPr>
        <w:pStyle w:val="877"/>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1、乙方应按招标文件规定的服务要求、技术要求、质量标准向甲方提供服务。</w:t>
      </w:r>
      <w:r>
        <w:rPr>
          <w:rFonts w:hint="eastAsia" w:ascii="宋体" w:hAnsi="宋体" w:eastAsia="宋体" w:cs="宋体"/>
          <w:bCs/>
          <w:color w:val="000000"/>
          <w:sz w:val="24"/>
          <w:highlight w:val="none"/>
        </w:rPr>
      </w:r>
      <w:r/>
    </w:p>
    <w:p>
      <w:pPr>
        <w:pStyle w:val="877"/>
        <w:ind w:firstLine="480"/>
        <w:jc w:val="left"/>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2、质量保证：</w:t>
      </w:r>
      <w:r>
        <w:rPr>
          <w:rFonts w:hint="eastAsia" w:ascii="宋体" w:hAnsi="宋体" w:eastAsia="宋体" w:cs="宋体"/>
          <w:bCs/>
          <w:color w:val="000000"/>
          <w:sz w:val="24"/>
          <w:highlight w:val="none"/>
          <w:u w:val="single"/>
          <w:lang w:val="zh-CN"/>
        </w:rPr>
        <w:t xml:space="preserve">　　　　　　　　　　　　　　　　　　　　　　　　　　</w:t>
      </w:r>
      <w:r>
        <w:rPr>
          <w:rFonts w:hint="eastAsia" w:ascii="宋体" w:hAnsi="宋体" w:eastAsia="宋体" w:cs="宋体"/>
          <w:bCs/>
          <w:color w:val="000000"/>
          <w:sz w:val="24"/>
          <w:highlight w:val="none"/>
          <w:u w:val="single"/>
          <w:lang w:val="zh-CN"/>
        </w:rPr>
      </w:r>
      <w:r/>
    </w:p>
    <w:p>
      <w:pPr>
        <w:pStyle w:val="877"/>
        <w:ind w:firstLine="480"/>
        <w:jc w:val="left"/>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3、售后服务：</w:t>
      </w:r>
      <w:r>
        <w:rPr>
          <w:rFonts w:hint="eastAsia" w:ascii="宋体" w:hAnsi="宋体" w:eastAsia="宋体" w:cs="宋体"/>
          <w:bCs/>
          <w:color w:val="000000"/>
          <w:sz w:val="24"/>
          <w:highlight w:val="none"/>
          <w:u w:val="single"/>
          <w:lang w:val="zh-CN"/>
        </w:rPr>
        <w:t xml:space="preserve">　　　　　　　　　　　　　　　　　　　　　　　　　　</w:t>
      </w:r>
      <w:r>
        <w:rPr>
          <w:rFonts w:hint="eastAsia" w:ascii="宋体" w:hAnsi="宋体" w:eastAsia="宋体" w:cs="宋体"/>
          <w:bCs/>
          <w:color w:val="000000"/>
          <w:sz w:val="24"/>
          <w:highlight w:val="none"/>
          <w:u w:val="single"/>
          <w:lang w:val="zh-CN"/>
        </w:rPr>
      </w:r>
      <w:r/>
    </w:p>
    <w:p>
      <w:pPr>
        <w:pStyle w:val="877"/>
        <w:jc w:val="left"/>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第六条　验收</w:t>
      </w:r>
      <w:r>
        <w:rPr>
          <w:rFonts w:hint="eastAsia" w:ascii="宋体" w:hAnsi="宋体" w:eastAsia="宋体" w:cs="宋体"/>
          <w:bCs/>
          <w:color w:val="000000"/>
          <w:sz w:val="24"/>
          <w:highlight w:val="none"/>
          <w:lang w:val="zh-CN"/>
        </w:rPr>
      </w:r>
      <w:r/>
    </w:p>
    <w:p>
      <w:pPr>
        <w:pStyle w:val="877"/>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验收标准：</w:t>
      </w:r>
      <w:r>
        <w:rPr>
          <w:rFonts w:hint="eastAsia" w:ascii="宋体" w:hAnsi="宋体" w:eastAsia="宋体" w:cs="宋体"/>
          <w:color w:val="000000"/>
          <w:sz w:val="24"/>
          <w:highlight w:val="none"/>
          <w:lang w:val="zh-CN"/>
        </w:rPr>
        <w:t xml:space="preserve">按招标文件所规定的服务标准和乙方投标文件的承诺，</w:t>
      </w:r>
      <w:r>
        <w:rPr>
          <w:rFonts w:hint="eastAsia" w:ascii="宋体" w:hAnsi="宋体" w:eastAsia="宋体" w:cs="宋体"/>
          <w:color w:val="000000"/>
          <w:sz w:val="24"/>
          <w:highlight w:val="none"/>
        </w:rPr>
        <w:t xml:space="preserve">根据《江阴市政府采购验收管理暂行办法》程序组织验收，费用由乙方承担。</w:t>
      </w:r>
      <w:r>
        <w:rPr>
          <w:rFonts w:hint="eastAsia" w:ascii="宋体" w:hAnsi="宋体" w:eastAsia="宋体" w:cs="宋体"/>
          <w:color w:val="000000"/>
          <w:sz w:val="24"/>
          <w:highlight w:val="none"/>
          <w:lang w:val="zh-CN"/>
        </w:rPr>
      </w:r>
      <w:r/>
    </w:p>
    <w:p>
      <w:pPr>
        <w:pStyle w:val="877"/>
        <w:jc w:val="left"/>
        <w:spacing w:line="360" w:lineRule="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 xml:space="preserve">第七条　付款</w:t>
      </w:r>
      <w:r>
        <w:rPr>
          <w:rFonts w:hint="eastAsia" w:ascii="宋体" w:hAnsi="宋体" w:eastAsia="宋体" w:cs="宋体"/>
          <w:bCs/>
          <w:i/>
          <w:iCs/>
          <w:color w:val="000000"/>
          <w:sz w:val="24"/>
          <w:highlight w:val="none"/>
          <w:lang w:val="zh-CN"/>
        </w:rPr>
      </w:r>
      <w:r/>
    </w:p>
    <w:p>
      <w:pPr>
        <w:pStyle w:val="877"/>
        <w:ind w:firstLine="42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1、本合同项下所有款项均以人民币支付，乙方向甲方开具发票。</w:t>
      </w:r>
      <w:r>
        <w:rPr>
          <w:rFonts w:hint="eastAsia" w:ascii="宋体" w:hAnsi="宋体" w:eastAsia="宋体" w:cs="宋体"/>
          <w:color w:val="000000"/>
          <w:sz w:val="24"/>
          <w:highlight w:val="none"/>
          <w:lang w:val="zh-CN"/>
        </w:rPr>
      </w:r>
      <w:r/>
    </w:p>
    <w:p>
      <w:pPr>
        <w:pStyle w:val="877"/>
        <w:ind w:firstLine="42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2、付款方式：</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u w:val="single"/>
        </w:rPr>
      </w:r>
      <w:r/>
    </w:p>
    <w:p>
      <w:pPr>
        <w:pStyle w:val="877"/>
        <w:jc w:val="left"/>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第八条　违约责任</w:t>
      </w:r>
      <w:r>
        <w:rPr>
          <w:rFonts w:hint="eastAsia" w:ascii="宋体" w:hAnsi="宋体" w:eastAsia="宋体" w:cs="宋体"/>
          <w:bCs/>
          <w:color w:val="000000"/>
          <w:sz w:val="24"/>
          <w:highlight w:val="none"/>
          <w:lang w:val="zh-CN"/>
        </w:rPr>
      </w:r>
      <w:r/>
    </w:p>
    <w:p>
      <w:pPr>
        <w:pStyle w:val="877"/>
        <w:ind w:firstLine="480"/>
        <w:jc w:val="left"/>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u w:val="single"/>
          <w:lang w:val="zh-CN"/>
        </w:rPr>
      </w:r>
      <w:r/>
    </w:p>
    <w:p>
      <w:pPr>
        <w:pStyle w:val="877"/>
        <w:ind w:firstLine="480"/>
        <w:jc w:val="left"/>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u w:val="single"/>
          <w:lang w:val="zh-CN"/>
        </w:rPr>
      </w:r>
      <w:r/>
    </w:p>
    <w:p>
      <w:pPr>
        <w:pStyle w:val="877"/>
        <w:ind w:firstLine="480"/>
        <w:jc w:val="left"/>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3、</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u w:val="single"/>
          <w:lang w:val="zh-CN"/>
        </w:rPr>
      </w:r>
      <w:r/>
    </w:p>
    <w:p>
      <w:pPr>
        <w:pStyle w:val="877"/>
        <w:ind w:firstLine="480"/>
        <w:jc w:val="left"/>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u w:val="single"/>
          <w:lang w:val="zh-CN"/>
        </w:rPr>
      </w:r>
      <w:r/>
    </w:p>
    <w:p>
      <w:pPr>
        <w:pStyle w:val="877"/>
        <w:ind w:firstLine="480"/>
        <w:jc w:val="left"/>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u w:val="single"/>
          <w:lang w:val="zh-CN"/>
        </w:rPr>
      </w:r>
      <w:r/>
    </w:p>
    <w:p>
      <w:pPr>
        <w:pStyle w:val="877"/>
        <w:ind w:firstLine="480"/>
        <w:jc w:val="left"/>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u w:val="single"/>
          <w:lang w:val="zh-CN"/>
        </w:rPr>
      </w:r>
      <w:r/>
    </w:p>
    <w:p>
      <w:pPr>
        <w:pStyle w:val="877"/>
        <w:ind w:firstLine="480"/>
        <w:jc w:val="left"/>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7、</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u w:val="single"/>
          <w:lang w:val="zh-CN"/>
        </w:rPr>
      </w:r>
      <w:r/>
    </w:p>
    <w:p>
      <w:pPr>
        <w:pStyle w:val="877"/>
        <w:ind w:firstLine="480"/>
        <w:jc w:val="left"/>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8、</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u w:val="single"/>
          <w:lang w:val="zh-CN"/>
        </w:rPr>
      </w:r>
      <w:r/>
    </w:p>
    <w:p>
      <w:pPr>
        <w:pStyle w:val="877"/>
        <w:ind w:firstLine="480"/>
        <w:jc w:val="left"/>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9、</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u w:val="single"/>
          <w:lang w:val="zh-CN"/>
        </w:rPr>
      </w:r>
      <w:r/>
    </w:p>
    <w:p>
      <w:pPr>
        <w:pStyle w:val="877"/>
        <w:ind w:firstLine="480"/>
        <w:jc w:val="left"/>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10、</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u w:val="single"/>
          <w:lang w:val="zh-CN"/>
        </w:rPr>
      </w:r>
      <w:r/>
    </w:p>
    <w:p>
      <w:pPr>
        <w:pStyle w:val="877"/>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第九条　</w:t>
      </w:r>
      <w:r>
        <w:rPr>
          <w:rFonts w:hint="eastAsia" w:ascii="宋体" w:hAnsi="宋体" w:eastAsia="宋体" w:cs="宋体"/>
          <w:bCs/>
          <w:color w:val="000000"/>
          <w:sz w:val="24"/>
          <w:highlight w:val="none"/>
        </w:rPr>
        <w:t xml:space="preserve">不可抗力</w:t>
      </w:r>
      <w:r>
        <w:rPr>
          <w:rFonts w:hint="eastAsia" w:ascii="宋体" w:hAnsi="宋体" w:eastAsia="宋体" w:cs="宋体"/>
          <w:bCs/>
          <w:color w:val="000000"/>
          <w:sz w:val="24"/>
          <w:highlight w:val="none"/>
        </w:rPr>
      </w:r>
      <w:r/>
    </w:p>
    <w:p>
      <w:pPr>
        <w:pStyle w:val="877"/>
        <w:ind w:firstLine="480"/>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1、不可抗力，是指不能预见、不能避免并不能克服的客观情况，如战争、动乱、瘟疫、严重火灾、洪水、地震、风暴或其他自然灾害等。</w:t>
      </w:r>
      <w:r>
        <w:rPr>
          <w:rFonts w:hint="eastAsia" w:ascii="宋体" w:hAnsi="宋体" w:eastAsia="宋体" w:cs="宋体"/>
          <w:bCs/>
          <w:color w:val="000000"/>
          <w:sz w:val="24"/>
          <w:highlight w:val="none"/>
        </w:rPr>
      </w:r>
      <w:r/>
    </w:p>
    <w:p>
      <w:pPr>
        <w:pStyle w:val="877"/>
        <w:ind w:firstLine="480"/>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bCs/>
          <w:color w:val="000000"/>
          <w:sz w:val="24"/>
          <w:highlight w:val="none"/>
        </w:rPr>
      </w:r>
      <w:r/>
    </w:p>
    <w:p>
      <w:pPr>
        <w:pStyle w:val="877"/>
        <w:ind w:firstLine="480"/>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rPr>
          <w:rFonts w:hint="eastAsia" w:ascii="宋体" w:hAnsi="宋体" w:eastAsia="宋体" w:cs="宋体"/>
          <w:bCs/>
          <w:color w:val="000000"/>
          <w:sz w:val="24"/>
          <w:highlight w:val="none"/>
        </w:rPr>
      </w:r>
      <w:r/>
    </w:p>
    <w:p>
      <w:pPr>
        <w:pStyle w:val="877"/>
        <w:ind w:firstLine="480"/>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4、合同各方应根据不可抗力对本合同履行的影响程度，协商确定是否终止本合同或是继续履行本合同。</w:t>
      </w:r>
      <w:r>
        <w:rPr>
          <w:rFonts w:hint="eastAsia" w:ascii="宋体" w:hAnsi="宋体" w:eastAsia="宋体" w:cs="宋体"/>
          <w:bCs/>
          <w:color w:val="000000"/>
          <w:sz w:val="24"/>
          <w:highlight w:val="none"/>
        </w:rPr>
      </w:r>
      <w:r/>
    </w:p>
    <w:p>
      <w:pPr>
        <w:pStyle w:val="877"/>
        <w:jc w:val="left"/>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rPr>
        <w:t xml:space="preserve">第十条　</w:t>
      </w:r>
      <w:r>
        <w:rPr>
          <w:rFonts w:hint="eastAsia" w:ascii="宋体" w:hAnsi="宋体" w:eastAsia="宋体" w:cs="宋体"/>
          <w:bCs/>
          <w:color w:val="000000"/>
          <w:sz w:val="24"/>
          <w:highlight w:val="none"/>
          <w:lang w:val="zh-CN"/>
        </w:rPr>
        <w:t xml:space="preserve">合同的变更和终止</w:t>
      </w:r>
      <w:r>
        <w:rPr>
          <w:rFonts w:hint="eastAsia" w:ascii="宋体" w:hAnsi="宋体" w:eastAsia="宋体" w:cs="宋体"/>
          <w:bCs/>
          <w:color w:val="000000"/>
          <w:sz w:val="24"/>
          <w:highlight w:val="none"/>
          <w:lang w:val="zh-CN"/>
        </w:rPr>
      </w:r>
      <w:r/>
    </w:p>
    <w:p>
      <w:pPr>
        <w:pStyle w:val="877"/>
        <w:ind w:firstLine="480"/>
        <w:jc w:val="left"/>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1、除《政府采购法》第五十条规定的情形外，本合同一经签订，甲乙双方不得擅自变更、中止或终止合同。</w:t>
      </w:r>
      <w:r>
        <w:rPr>
          <w:rFonts w:hint="eastAsia" w:ascii="宋体" w:hAnsi="宋体" w:eastAsia="宋体" w:cs="宋体"/>
          <w:color w:val="000000"/>
          <w:sz w:val="24"/>
          <w:highlight w:val="none"/>
          <w:lang w:val="zh-CN"/>
        </w:rPr>
      </w:r>
      <w:r/>
    </w:p>
    <w:p>
      <w:pPr>
        <w:pStyle w:val="877"/>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rPr>
          <w:rFonts w:hint="eastAsia" w:ascii="宋体" w:hAnsi="宋体" w:eastAsia="宋体" w:cs="宋体"/>
          <w:color w:val="000000"/>
          <w:sz w:val="24"/>
          <w:highlight w:val="none"/>
        </w:rPr>
      </w:r>
      <w:r/>
    </w:p>
    <w:p>
      <w:pPr>
        <w:pStyle w:val="877"/>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第十一条  合同的终止</w:t>
      </w:r>
      <w:r>
        <w:rPr>
          <w:rFonts w:hint="eastAsia" w:ascii="宋体" w:hAnsi="宋体" w:eastAsia="宋体" w:cs="宋体"/>
          <w:color w:val="000000"/>
          <w:sz w:val="24"/>
          <w:highlight w:val="none"/>
        </w:rPr>
      </w:r>
      <w:r/>
    </w:p>
    <w:p>
      <w:pPr>
        <w:pStyle w:val="877"/>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rPr>
          <w:rFonts w:hint="eastAsia" w:ascii="宋体" w:hAnsi="宋体" w:eastAsia="宋体" w:cs="宋体"/>
          <w:color w:val="000000"/>
          <w:sz w:val="24"/>
          <w:highlight w:val="none"/>
        </w:rPr>
      </w:r>
      <w:r/>
    </w:p>
    <w:p>
      <w:pPr>
        <w:pStyle w:val="877"/>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rPr>
          <w:rFonts w:hint="eastAsia" w:ascii="宋体" w:hAnsi="宋体" w:eastAsia="宋体" w:cs="宋体"/>
          <w:color w:val="000000"/>
          <w:sz w:val="24"/>
          <w:highlight w:val="none"/>
        </w:rPr>
      </w:r>
      <w:r/>
    </w:p>
    <w:p>
      <w:pPr>
        <w:pStyle w:val="877"/>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rPr>
          <w:rFonts w:hint="eastAsia" w:ascii="宋体" w:hAnsi="宋体" w:eastAsia="宋体" w:cs="宋体"/>
          <w:color w:val="000000"/>
          <w:sz w:val="24"/>
          <w:highlight w:val="none"/>
        </w:rPr>
      </w:r>
      <w:r/>
    </w:p>
    <w:p>
      <w:pPr>
        <w:pStyle w:val="877"/>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rPr>
          <w:rFonts w:hint="eastAsia" w:ascii="宋体" w:hAnsi="宋体" w:eastAsia="宋体" w:cs="宋体"/>
          <w:color w:val="000000"/>
          <w:sz w:val="24"/>
          <w:highlight w:val="none"/>
        </w:rPr>
      </w:r>
      <w:r/>
    </w:p>
    <w:p>
      <w:pPr>
        <w:pStyle w:val="877"/>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rPr>
          <w:rFonts w:hint="eastAsia" w:ascii="宋体" w:hAnsi="宋体" w:eastAsia="宋体" w:cs="宋体"/>
          <w:color w:val="000000"/>
          <w:sz w:val="24"/>
          <w:highlight w:val="none"/>
        </w:rPr>
      </w:r>
      <w:r/>
    </w:p>
    <w:p>
      <w:pPr>
        <w:pStyle w:val="877"/>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rPr>
          <w:rFonts w:hint="eastAsia" w:ascii="宋体" w:hAnsi="宋体" w:eastAsia="宋体" w:cs="宋体"/>
          <w:color w:val="000000"/>
          <w:sz w:val="24"/>
          <w:highlight w:val="none"/>
        </w:rPr>
      </w:r>
      <w:r/>
    </w:p>
    <w:p>
      <w:pPr>
        <w:pStyle w:val="877"/>
        <w:jc w:val="left"/>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第十二条　争议的解决</w:t>
      </w:r>
      <w:r>
        <w:rPr>
          <w:rFonts w:hint="eastAsia" w:ascii="宋体" w:hAnsi="宋体" w:eastAsia="宋体" w:cs="宋体"/>
          <w:bCs/>
          <w:color w:val="000000"/>
          <w:sz w:val="24"/>
          <w:highlight w:val="none"/>
          <w:lang w:val="zh-CN"/>
        </w:rPr>
      </w:r>
      <w:r/>
    </w:p>
    <w:p>
      <w:pPr>
        <w:pStyle w:val="877"/>
        <w:ind w:firstLine="480"/>
        <w:jc w:val="left"/>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1、因履行本合同引起的或与本合同有关的争议，甲、乙双方应首先通过友好协商解决，如果协商不能解决争议，则采取以下2种方式解决争议：</w:t>
      </w:r>
      <w:r>
        <w:rPr>
          <w:rFonts w:hint="eastAsia" w:ascii="宋体" w:hAnsi="宋体" w:eastAsia="宋体" w:cs="宋体"/>
          <w:color w:val="000000"/>
          <w:sz w:val="24"/>
          <w:highlight w:val="none"/>
          <w:lang w:val="zh-CN"/>
        </w:rPr>
      </w:r>
      <w:r/>
    </w:p>
    <w:p>
      <w:pPr>
        <w:pStyle w:val="877"/>
        <w:ind w:firstLine="480"/>
        <w:jc w:val="left"/>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rPr>
          <w:rFonts w:hint="eastAsia" w:ascii="宋体" w:hAnsi="宋体" w:eastAsia="宋体" w:cs="宋体"/>
          <w:color w:val="000000"/>
          <w:sz w:val="24"/>
          <w:highlight w:val="none"/>
          <w:lang w:val="zh-CN"/>
        </w:rPr>
      </w:r>
      <w:r/>
    </w:p>
    <w:p>
      <w:pPr>
        <w:pStyle w:val="877"/>
        <w:ind w:firstLine="480"/>
        <w:jc w:val="left"/>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rPr>
          <w:rFonts w:hint="eastAsia" w:ascii="宋体" w:hAnsi="宋体" w:eastAsia="宋体" w:cs="宋体"/>
          <w:color w:val="000000"/>
          <w:sz w:val="24"/>
          <w:highlight w:val="none"/>
          <w:lang w:val="zh-CN"/>
        </w:rPr>
      </w:r>
      <w:r/>
    </w:p>
    <w:p>
      <w:pPr>
        <w:pStyle w:val="877"/>
        <w:ind w:firstLine="420"/>
        <w:jc w:val="left"/>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2、在仲裁期间，本合同应继续履行。</w:t>
      </w:r>
      <w:r>
        <w:rPr>
          <w:rFonts w:hint="eastAsia" w:ascii="宋体" w:hAnsi="宋体" w:eastAsia="宋体" w:cs="宋体"/>
          <w:color w:val="000000"/>
          <w:sz w:val="24"/>
          <w:highlight w:val="none"/>
          <w:lang w:val="zh-CN"/>
        </w:rPr>
      </w:r>
      <w:r/>
    </w:p>
    <w:p>
      <w:pPr>
        <w:pStyle w:val="877"/>
        <w:jc w:val="left"/>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第十三条　合同生效及其他</w:t>
      </w:r>
      <w:r>
        <w:rPr>
          <w:rFonts w:hint="eastAsia" w:ascii="宋体" w:hAnsi="宋体" w:eastAsia="宋体" w:cs="宋体"/>
          <w:bCs/>
          <w:color w:val="000000"/>
          <w:sz w:val="24"/>
          <w:highlight w:val="none"/>
          <w:lang w:val="zh-CN"/>
        </w:rPr>
      </w:r>
      <w:r/>
    </w:p>
    <w:p>
      <w:pPr>
        <w:pStyle w:val="877"/>
        <w:ind w:firstLine="42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本合同由甲乙双方签字、盖章，并经</w:t>
      </w:r>
      <w:r>
        <w:rPr>
          <w:rFonts w:hint="eastAsia" w:ascii="宋体" w:hAnsi="宋体" w:eastAsia="宋体" w:cs="宋体"/>
          <w:color w:val="000000"/>
          <w:sz w:val="24"/>
          <w:highlight w:val="none"/>
          <w:lang w:eastAsia="zh-CN"/>
        </w:rPr>
        <w:t xml:space="preserve">江苏鸿成工程项目管理有限公司</w:t>
      </w:r>
      <w:r>
        <w:rPr>
          <w:rFonts w:hint="eastAsia" w:ascii="宋体" w:hAnsi="宋体" w:eastAsia="宋体" w:cs="宋体"/>
          <w:color w:val="000000"/>
          <w:sz w:val="24"/>
          <w:highlight w:val="none"/>
        </w:rPr>
        <w:t xml:space="preserve">见证。</w:t>
      </w:r>
      <w:r>
        <w:rPr>
          <w:rFonts w:hint="eastAsia" w:ascii="宋体" w:hAnsi="宋体" w:eastAsia="宋体" w:cs="宋体"/>
          <w:color w:val="000000"/>
          <w:sz w:val="24"/>
          <w:highlight w:val="none"/>
        </w:rPr>
      </w:r>
      <w:r/>
    </w:p>
    <w:p>
      <w:pPr>
        <w:pStyle w:val="877"/>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2、本合同一式</w:t>
      </w:r>
      <w:r>
        <w:rPr>
          <w:rFonts w:hint="eastAsia" w:ascii="宋体" w:hAnsi="宋体" w:eastAsia="宋体" w:cs="宋体"/>
          <w:color w:val="000000"/>
          <w:sz w:val="24"/>
          <w:highlight w:val="none"/>
        </w:rPr>
        <w:t xml:space="preserve">伍</w:t>
      </w:r>
      <w:r>
        <w:rPr>
          <w:rFonts w:hint="eastAsia" w:ascii="宋体" w:hAnsi="宋体" w:eastAsia="宋体" w:cs="宋体"/>
          <w:color w:val="000000"/>
          <w:sz w:val="24"/>
          <w:highlight w:val="none"/>
          <w:lang w:val="zh-CN"/>
        </w:rPr>
        <w:t xml:space="preserve">份，甲乙</w:t>
      </w:r>
      <w:r>
        <w:rPr>
          <w:rFonts w:hint="eastAsia" w:ascii="宋体" w:hAnsi="宋体" w:eastAsia="宋体" w:cs="宋体"/>
          <w:color w:val="000000"/>
          <w:sz w:val="24"/>
          <w:highlight w:val="none"/>
        </w:rPr>
        <w:t xml:space="preserve">双</w:t>
      </w:r>
      <w:r>
        <w:rPr>
          <w:rFonts w:hint="eastAsia" w:ascii="宋体" w:hAnsi="宋体" w:eastAsia="宋体" w:cs="宋体"/>
          <w:color w:val="000000"/>
          <w:sz w:val="24"/>
          <w:highlight w:val="none"/>
          <w:lang w:val="zh-CN"/>
        </w:rPr>
        <w:t xml:space="preserve">方各执</w:t>
      </w:r>
      <w:r>
        <w:rPr>
          <w:rFonts w:hint="eastAsia" w:ascii="宋体" w:hAnsi="宋体" w:eastAsia="宋体" w:cs="宋体"/>
          <w:color w:val="000000"/>
          <w:sz w:val="24"/>
          <w:highlight w:val="none"/>
        </w:rPr>
        <w:t xml:space="preserve">贰</w:t>
      </w:r>
      <w:r>
        <w:rPr>
          <w:rFonts w:hint="eastAsia" w:ascii="宋体" w:hAnsi="宋体" w:eastAsia="宋体" w:cs="宋体"/>
          <w:color w:val="000000"/>
          <w:sz w:val="24"/>
          <w:highlight w:val="none"/>
          <w:lang w:val="zh-CN"/>
        </w:rPr>
        <w:t xml:space="preserve">份、江苏鸿成工程项目管理有限公司执</w:t>
      </w:r>
      <w:r>
        <w:rPr>
          <w:rFonts w:hint="eastAsia" w:ascii="宋体" w:hAnsi="宋体" w:eastAsia="宋体" w:cs="宋体"/>
          <w:color w:val="000000"/>
          <w:sz w:val="24"/>
          <w:highlight w:val="none"/>
        </w:rPr>
        <w:t xml:space="preserve">壹</w:t>
      </w:r>
      <w:r>
        <w:rPr>
          <w:rFonts w:hint="eastAsia" w:ascii="宋体" w:hAnsi="宋体" w:eastAsia="宋体" w:cs="宋体"/>
          <w:color w:val="000000"/>
          <w:sz w:val="24"/>
          <w:highlight w:val="none"/>
          <w:lang w:val="zh-CN"/>
        </w:rPr>
        <w:t xml:space="preserve">份。</w:t>
      </w:r>
      <w:r>
        <w:rPr>
          <w:rFonts w:hint="eastAsia" w:ascii="宋体" w:hAnsi="宋体" w:eastAsia="宋体" w:cs="宋体"/>
          <w:color w:val="000000"/>
          <w:sz w:val="24"/>
          <w:highlight w:val="none"/>
          <w:lang w:val="zh-CN"/>
        </w:rPr>
      </w:r>
      <w:r/>
    </w:p>
    <w:p>
      <w:pPr>
        <w:pStyle w:val="877"/>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3、本合同应按照中华人民共和国的现行法律进行解释。</w:t>
      </w:r>
      <w:r>
        <w:rPr>
          <w:rFonts w:hint="eastAsia" w:ascii="宋体" w:hAnsi="宋体" w:eastAsia="宋体" w:cs="宋体"/>
          <w:color w:val="000000"/>
          <w:sz w:val="24"/>
          <w:highlight w:val="none"/>
          <w:lang w:val="zh-CN"/>
        </w:rPr>
      </w:r>
      <w:r/>
    </w:p>
    <w:p>
      <w:pPr>
        <w:pStyle w:val="877"/>
        <w:jc w:val="center"/>
        <w:spacing w:line="400" w:lineRule="exact"/>
        <w:rPr>
          <w:rFonts w:hint="eastAsia" w:ascii="宋体" w:hAnsi="宋体" w:cs="宋体"/>
          <w:bCs/>
          <w:color w:val="000000"/>
          <w:sz w:val="30"/>
          <w:highlight w:val="none"/>
        </w:rPr>
        <w:outlineLvl w:val="0"/>
      </w:pPr>
      <w:r>
        <w:rPr>
          <w:rFonts w:hint="eastAsia" w:ascii="宋体" w:hAnsi="宋体" w:cs="宋体"/>
          <w:b/>
          <w:color w:val="000000"/>
          <w:sz w:val="30"/>
          <w:highlight w:val="none"/>
        </w:rPr>
        <w:br w:type="page" w:clear="all"/>
      </w:r>
      <w:r>
        <w:rPr>
          <w:rFonts w:hint="eastAsia" w:ascii="宋体" w:hAnsi="宋体" w:cs="宋体"/>
          <w:b/>
          <w:color w:val="000000"/>
          <w:sz w:val="30"/>
          <w:highlight w:val="none"/>
        </w:rPr>
        <w:t xml:space="preserve">第六章　投标文件的组成和格式</w:t>
      </w:r>
      <w:bookmarkEnd w:id="14"/>
      <w:r>
        <w:rPr>
          <w:rFonts w:hint="eastAsia" w:ascii="宋体" w:hAnsi="宋体" w:cs="宋体"/>
          <w:bCs/>
          <w:color w:val="000000"/>
          <w:sz w:val="30"/>
          <w:highlight w:val="none"/>
        </w:rPr>
      </w:r>
      <w:r/>
    </w:p>
    <w:p>
      <w:pPr>
        <w:pStyle w:val="87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投</w:t>
      </w:r>
      <w:r>
        <w:rPr>
          <w:rFonts w:hint="eastAsia" w:ascii="宋体" w:hAnsi="宋体" w:cs="宋体"/>
          <w:bCs/>
          <w:color w:val="000000"/>
          <w:sz w:val="72"/>
          <w:szCs w:val="72"/>
          <w:highlight w:val="none"/>
        </w:rPr>
      </w:r>
      <w:r/>
    </w:p>
    <w:p>
      <w:pPr>
        <w:pStyle w:val="877"/>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r>
      <w:r/>
    </w:p>
    <w:p>
      <w:pPr>
        <w:pStyle w:val="877"/>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标</w:t>
      </w:r>
      <w:r>
        <w:rPr>
          <w:rFonts w:hint="eastAsia" w:ascii="宋体" w:hAnsi="宋体" w:cs="宋体"/>
          <w:bCs/>
          <w:color w:val="000000"/>
          <w:sz w:val="72"/>
          <w:szCs w:val="72"/>
          <w:highlight w:val="none"/>
        </w:rPr>
      </w:r>
      <w:r/>
    </w:p>
    <w:p>
      <w:pPr>
        <w:pStyle w:val="877"/>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r>
      <w:r/>
    </w:p>
    <w:p>
      <w:pPr>
        <w:pStyle w:val="877"/>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书</w:t>
      </w:r>
      <w:r>
        <w:rPr>
          <w:rFonts w:hint="eastAsia" w:ascii="宋体" w:hAnsi="宋体" w:cs="宋体"/>
          <w:bCs/>
          <w:color w:val="000000"/>
          <w:sz w:val="72"/>
          <w:szCs w:val="72"/>
          <w:highlight w:val="none"/>
        </w:rPr>
      </w:r>
      <w:r/>
    </w:p>
    <w:p>
      <w:pPr>
        <w:pStyle w:val="877"/>
        <w:jc w:val="center"/>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93"/>
        <w:rPr>
          <w:rFonts w:hint="eastAsia" w:ascii="宋体" w:hAnsi="宋体" w:eastAsia="宋体" w:cs="宋体"/>
          <w:bCs w:val="0"/>
          <w:color w:val="000000"/>
          <w:sz w:val="30"/>
          <w:highlight w:val="none"/>
        </w:rPr>
      </w:pPr>
      <w:r>
        <w:rPr>
          <w:rFonts w:hint="eastAsia" w:ascii="宋体" w:hAnsi="宋体" w:eastAsia="宋体" w:cs="宋体"/>
          <w:bCs w:val="0"/>
          <w:color w:val="000000"/>
          <w:sz w:val="30"/>
          <w:highlight w:val="none"/>
        </w:rPr>
      </w:r>
      <w:r/>
    </w:p>
    <w:p>
      <w:pPr>
        <w:pStyle w:val="893"/>
        <w:rPr>
          <w:rFonts w:hint="eastAsia" w:ascii="宋体" w:hAnsi="宋体" w:eastAsia="宋体" w:cs="宋体"/>
          <w:bCs w:val="0"/>
          <w:color w:val="000000"/>
          <w:sz w:val="30"/>
          <w:highlight w:val="none"/>
        </w:rPr>
      </w:pPr>
      <w:r>
        <w:rPr>
          <w:rFonts w:hint="eastAsia" w:ascii="宋体" w:hAnsi="宋体" w:eastAsia="宋体" w:cs="宋体"/>
          <w:bCs w:val="0"/>
          <w:color w:val="000000"/>
          <w:sz w:val="30"/>
          <w:highlight w:val="none"/>
        </w:rPr>
      </w:r>
      <w:r/>
    </w:p>
    <w:p>
      <w:pPr>
        <w:pStyle w:val="87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ind w:firstLine="300"/>
        <w:spacing w:line="400" w:lineRule="exact"/>
        <w:rPr>
          <w:rFonts w:hint="eastAsia" w:ascii="宋体" w:hAnsi="宋体" w:eastAsia="宋体" w:cs="宋体"/>
          <w:color w:val="000000"/>
          <w:sz w:val="30"/>
          <w:szCs w:val="30"/>
          <w:highlight w:val="none"/>
          <w:lang w:eastAsia="zh-CN"/>
        </w:rPr>
      </w:pPr>
      <w:r>
        <w:rPr>
          <w:rFonts w:hint="eastAsia" w:ascii="宋体" w:hAnsi="宋体" w:cs="宋体"/>
          <w:bCs/>
          <w:color w:val="000000"/>
          <w:sz w:val="30"/>
          <w:szCs w:val="30"/>
          <w:highlight w:val="none"/>
        </w:rPr>
        <w:t xml:space="preserve">项目名称：</w:t>
      </w:r>
      <w:r>
        <w:rPr>
          <w:rFonts w:hint="eastAsia" w:ascii="宋体" w:hAnsi="宋体" w:cs="宋体"/>
          <w:color w:val="000000"/>
          <w:sz w:val="30"/>
          <w:szCs w:val="30"/>
          <w:highlight w:val="none"/>
          <w:lang w:eastAsia="zh-CN"/>
        </w:rPr>
        <w:t xml:space="preserve">2025年江阴市长江渔业资源增殖放流项目</w:t>
      </w:r>
      <w:r>
        <w:rPr>
          <w:rFonts w:hint="eastAsia" w:ascii="宋体" w:hAnsi="宋体" w:eastAsia="宋体" w:cs="宋体"/>
          <w:color w:val="000000"/>
          <w:sz w:val="30"/>
          <w:szCs w:val="30"/>
          <w:highlight w:val="none"/>
          <w:lang w:eastAsia="zh-CN"/>
        </w:rPr>
      </w:r>
      <w:r/>
    </w:p>
    <w:p>
      <w:pPr>
        <w:pStyle w:val="877"/>
        <w:ind w:firstLine="300"/>
        <w:spacing w:line="400" w:lineRule="exact"/>
        <w:rPr>
          <w:rFonts w:hint="eastAsia" w:ascii="宋体" w:hAnsi="宋体" w:eastAsia="宋体" w:cs="宋体"/>
          <w:bCs/>
          <w:color w:val="000000"/>
          <w:sz w:val="30"/>
          <w:highlight w:val="none"/>
          <w:lang w:eastAsia="zh-CN"/>
        </w:rPr>
      </w:pPr>
      <w:r>
        <w:rPr>
          <w:rFonts w:hint="eastAsia" w:ascii="宋体" w:hAnsi="宋体" w:cs="宋体"/>
          <w:bCs/>
          <w:color w:val="000000"/>
          <w:sz w:val="30"/>
          <w:highlight w:val="none"/>
        </w:rPr>
        <w:t xml:space="preserve">项目编号：</w:t>
      </w:r>
      <w:r>
        <w:rPr>
          <w:rFonts w:hint="eastAsia" w:ascii="宋体" w:hAnsi="宋体" w:cs="宋体"/>
          <w:bCs/>
          <w:color w:val="000000"/>
          <w:sz w:val="30"/>
          <w:highlight w:val="none"/>
          <w:lang w:eastAsia="zh-CN"/>
        </w:rPr>
        <w:t xml:space="preserve">JSZC-320281-HCCG-G2024-0132</w:t>
      </w:r>
      <w:r>
        <w:rPr>
          <w:rFonts w:hint="eastAsia" w:ascii="宋体" w:hAnsi="宋体" w:eastAsia="宋体" w:cs="宋体"/>
          <w:bCs/>
          <w:color w:val="000000"/>
          <w:sz w:val="30"/>
          <w:highlight w:val="none"/>
          <w:lang w:eastAsia="zh-CN"/>
        </w:rPr>
      </w:r>
      <w:r/>
    </w:p>
    <w:p>
      <w:pPr>
        <w:pStyle w:val="877"/>
        <w:ind w:firstLine="30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t xml:space="preserve">投标单位：</w:t>
      </w:r>
      <w:r>
        <w:rPr>
          <w:rFonts w:hint="eastAsia" w:ascii="宋体" w:hAnsi="宋体" w:cs="宋体"/>
          <w:bCs/>
          <w:color w:val="000000"/>
          <w:sz w:val="30"/>
          <w:highlight w:val="none"/>
        </w:rPr>
      </w:r>
      <w:r/>
    </w:p>
    <w:p>
      <w:pPr>
        <w:pStyle w:val="877"/>
        <w:ind w:firstLine="330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77"/>
        <w:ind w:firstLine="330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t xml:space="preserve">二○二</w:t>
      </w:r>
      <w:r>
        <w:rPr>
          <w:rFonts w:hint="eastAsia" w:ascii="宋体" w:hAnsi="宋体" w:cs="宋体"/>
          <w:bCs/>
          <w:color w:val="000000"/>
          <w:sz w:val="30"/>
          <w:highlight w:val="none"/>
          <w:lang w:val="en-US" w:eastAsia="zh-CN"/>
        </w:rPr>
        <w:t xml:space="preserve">五</w:t>
      </w:r>
      <w:r>
        <w:rPr>
          <w:rFonts w:hint="eastAsia" w:ascii="宋体" w:hAnsi="宋体" w:cs="宋体"/>
          <w:bCs/>
          <w:color w:val="000000"/>
          <w:sz w:val="30"/>
          <w:highlight w:val="none"/>
        </w:rPr>
        <w:t xml:space="preserve">年  月  日</w:t>
      </w:r>
      <w:r>
        <w:rPr>
          <w:rFonts w:hint="eastAsia" w:ascii="宋体" w:hAnsi="宋体" w:cs="宋体"/>
          <w:bCs/>
          <w:color w:val="000000"/>
          <w:sz w:val="30"/>
          <w:highlight w:val="none"/>
        </w:rPr>
      </w:r>
      <w:r/>
    </w:p>
    <w:p>
      <w:pPr>
        <w:pStyle w:val="877"/>
        <w:jc w:val="center"/>
        <w:spacing w:line="400" w:lineRule="exact"/>
        <w:rPr>
          <w:rFonts w:hint="eastAsia" w:ascii="黑体" w:eastAsia="黑体"/>
          <w:color w:val="000000"/>
          <w:sz w:val="28"/>
          <w:szCs w:val="28"/>
          <w:highlight w:val="none"/>
        </w:rPr>
        <w:outlineLvl w:val="1"/>
      </w:pPr>
      <w:r>
        <w:rPr>
          <w:rFonts w:hint="eastAsia" w:ascii="宋体" w:hAnsi="宋体" w:cs="宋体"/>
          <w:b/>
          <w:bCs/>
          <w:color w:val="000000"/>
          <w:sz w:val="28"/>
          <w:szCs w:val="28"/>
          <w:highlight w:val="none"/>
        </w:rPr>
        <w:br w:type="page" w:clear="all"/>
      </w:r>
      <w:r>
        <w:rPr>
          <w:rFonts w:hint="eastAsia" w:ascii="黑体" w:eastAsia="黑体"/>
          <w:color w:val="000000"/>
          <w:sz w:val="28"/>
          <w:szCs w:val="28"/>
          <w:highlight w:val="none"/>
        </w:rPr>
        <w:t xml:space="preserve">一、投标函</w:t>
      </w:r>
      <w:r>
        <w:rPr>
          <w:rFonts w:hint="eastAsia" w:ascii="黑体" w:eastAsia="黑体"/>
          <w:color w:val="000000"/>
          <w:sz w:val="28"/>
          <w:szCs w:val="28"/>
          <w:highlight w:val="none"/>
        </w:rPr>
      </w:r>
      <w:r/>
    </w:p>
    <w:p>
      <w:pPr>
        <w:pStyle w:val="877"/>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致</w:t>
      </w:r>
      <w:bookmarkStart w:id="17" w:name="OLE_LINK10"/>
      <w:r>
        <w:rPr>
          <w:rFonts w:hint="eastAsia" w:ascii="宋体" w:hAnsi="宋体" w:cs="宋体"/>
          <w:color w:val="000000"/>
          <w:sz w:val="24"/>
          <w:szCs w:val="24"/>
          <w:highlight w:val="none"/>
          <w:lang w:eastAsia="zh-CN"/>
        </w:rPr>
        <w:t xml:space="preserve">江阴市农业农村局</w:t>
      </w:r>
      <w:r>
        <w:rPr>
          <w:rFonts w:hint="eastAsia" w:ascii="宋体" w:hAnsi="宋体" w:cs="宋体"/>
          <w:color w:val="000000"/>
          <w:sz w:val="24"/>
          <w:szCs w:val="24"/>
          <w:highlight w:val="none"/>
        </w:rPr>
        <w:t xml:space="preserve">、江苏鸿成工程项目管理有限公司</w:t>
      </w:r>
      <w:bookmarkEnd w:id="17"/>
      <w:r>
        <w:rPr>
          <w:rFonts w:hint="eastAsia" w:ascii="宋体" w:hAnsi="宋体" w:cs="宋体"/>
          <w:color w:val="000000"/>
          <w:sz w:val="24"/>
          <w:szCs w:val="24"/>
          <w:highlight w:val="none"/>
        </w:rPr>
      </w:r>
      <w:r/>
    </w:p>
    <w:p>
      <w:pPr>
        <w:pStyle w:val="87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我方收到贵单位</w:t>
      </w:r>
      <w:r>
        <w:rPr>
          <w:rFonts w:hint="eastAsia" w:ascii="宋体" w:hAnsi="宋体" w:cs="宋体"/>
          <w:color w:val="000000"/>
          <w:sz w:val="24"/>
          <w:szCs w:val="24"/>
          <w:highlight w:val="none"/>
          <w:u w:val="single"/>
          <w:lang w:eastAsia="zh-CN"/>
        </w:rPr>
        <w:t xml:space="preserve">JSZC-320281-HCCG-G2024-0132</w:t>
      </w:r>
      <w:r>
        <w:rPr>
          <w:rFonts w:hint="eastAsia" w:ascii="宋体" w:hAnsi="宋体" w:cs="宋体"/>
          <w:color w:val="000000"/>
          <w:sz w:val="24"/>
          <w:szCs w:val="24"/>
          <w:highlight w:val="none"/>
        </w:rPr>
        <w:t xml:space="preserve">招标文件，经仔细阅读和研究，我们决定参加</w:t>
      </w:r>
      <w:r>
        <w:rPr>
          <w:rFonts w:hint="eastAsia" w:ascii="宋体" w:hAnsi="宋体" w:cs="宋体"/>
          <w:color w:val="000000"/>
          <w:sz w:val="24"/>
          <w:szCs w:val="24"/>
          <w:highlight w:val="none"/>
          <w:u w:val="single"/>
          <w:lang w:eastAsia="zh-CN"/>
        </w:rPr>
        <w:t xml:space="preserve">2025年江阴市长江渔业资源增殖放流项目</w:t>
      </w:r>
      <w:r>
        <w:rPr>
          <w:rFonts w:hint="eastAsia" w:ascii="宋体" w:hAnsi="宋体" w:cs="宋体"/>
          <w:color w:val="000000"/>
          <w:sz w:val="24"/>
          <w:szCs w:val="24"/>
          <w:highlight w:val="none"/>
        </w:rPr>
        <w:t xml:space="preserve">的投标。</w:t>
      </w:r>
      <w:r>
        <w:rPr>
          <w:rFonts w:hint="eastAsia" w:ascii="宋体" w:hAnsi="宋体" w:cs="宋体"/>
          <w:color w:val="000000"/>
          <w:sz w:val="24"/>
          <w:szCs w:val="24"/>
          <w:highlight w:val="none"/>
        </w:rPr>
      </w:r>
      <w:r/>
    </w:p>
    <w:p>
      <w:pPr>
        <w:pStyle w:val="877"/>
        <w:ind w:firstLine="480"/>
        <w:spacing w:line="400" w:lineRule="exact"/>
        <w:rPr>
          <w:rFonts w:hint="eastAsia" w:ascii="宋体" w:hAnsi="宋体"/>
          <w:color w:val="000000"/>
          <w:sz w:val="24"/>
          <w:highlight w:val="none"/>
          <w:lang w:val="zh-CN"/>
        </w:rPr>
        <w:outlineLvl w:val="0"/>
      </w:pPr>
      <w:r>
        <w:rPr>
          <w:rFonts w:hint="eastAsia" w:ascii="宋体" w:hAnsi="宋体" w:cs="宋体"/>
          <w:color w:val="000000"/>
          <w:sz w:val="24"/>
          <w:szCs w:val="24"/>
          <w:highlight w:val="none"/>
        </w:rPr>
        <w:t xml:space="preserve">1、我们愿意按照招标文件的一切要求完成该项目的全部内容，我们的投标报价包括完成本项目所需的设备或货物购买（制造）费、辅材费、运输费、装卸费、安装调试费、技术支持与培训、售后服务与维保及相关劳务支出等工作所发生的全部费用以及投标人企业利润、税金和政策性文件规定及合同包含的所有风险、责任等各项应有费。因</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自身原因造成漏报、少报皆由其自行承担责任，采购人不再补偿。</w:t>
      </w:r>
      <w:r>
        <w:rPr>
          <w:rFonts w:hint="eastAsia" w:ascii="宋体" w:hAnsi="宋体"/>
          <w:color w:val="000000"/>
          <w:sz w:val="24"/>
          <w:highlight w:val="none"/>
          <w:lang w:val="zh-CN"/>
        </w:rPr>
      </w:r>
      <w:r/>
    </w:p>
    <w:p>
      <w:pPr>
        <w:pStyle w:val="87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2、我方同意按招标文件的规定，本投标文件的投标有效期限为开标后60天。</w:t>
      </w:r>
      <w:r>
        <w:rPr>
          <w:rFonts w:hint="eastAsia" w:ascii="宋体" w:hAnsi="宋体" w:cs="宋体"/>
          <w:color w:val="000000"/>
          <w:sz w:val="24"/>
          <w:szCs w:val="24"/>
          <w:highlight w:val="none"/>
        </w:rPr>
      </w:r>
      <w:r/>
    </w:p>
    <w:p>
      <w:pPr>
        <w:pStyle w:val="87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3、我方愿意提供招标文件中要求的原始资料及可能另外要求的与投标有关的任何资料，并保证我方已提供和将要提供的资料是真实的、准确的。</w:t>
      </w:r>
      <w:r>
        <w:rPr>
          <w:rFonts w:hint="eastAsia" w:ascii="宋体" w:hAnsi="宋体" w:cs="宋体"/>
          <w:color w:val="000000"/>
          <w:sz w:val="24"/>
          <w:szCs w:val="24"/>
          <w:highlight w:val="none"/>
        </w:rPr>
      </w:r>
      <w:r/>
    </w:p>
    <w:p>
      <w:pPr>
        <w:pStyle w:val="87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4、我方认为你们有权决定中标者。</w:t>
      </w:r>
      <w:r>
        <w:rPr>
          <w:rFonts w:hint="eastAsia" w:ascii="宋体" w:hAnsi="宋体" w:cs="宋体"/>
          <w:color w:val="000000"/>
          <w:sz w:val="24"/>
          <w:szCs w:val="24"/>
          <w:highlight w:val="none"/>
        </w:rPr>
      </w:r>
      <w:r/>
    </w:p>
    <w:p>
      <w:pPr>
        <w:pStyle w:val="87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我方愿意遵守《中华人民共和国政府采购法》、《中华人民共和国政府采购法实施条例》，并按《中华人民共和国民法典》、财政部《政府采购货物和服务招标投标管理办法》和合同条款履行自己的全部责任。 </w:t>
      </w:r>
      <w:r>
        <w:rPr>
          <w:rFonts w:hint="eastAsia" w:ascii="宋体" w:hAnsi="宋体" w:cs="宋体"/>
          <w:color w:val="000000"/>
          <w:sz w:val="24"/>
          <w:szCs w:val="24"/>
          <w:highlight w:val="none"/>
        </w:rPr>
      </w:r>
      <w:r/>
    </w:p>
    <w:p>
      <w:pPr>
        <w:pStyle w:val="87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6、我方认可并遵守采购文件的所有规定，放弃对招标（采购）文件、评标办法、评分细则及配分提出质疑的权利。 </w:t>
      </w:r>
      <w:r>
        <w:rPr>
          <w:rFonts w:hint="eastAsia" w:ascii="宋体" w:hAnsi="宋体" w:cs="宋体"/>
          <w:color w:val="000000"/>
          <w:sz w:val="24"/>
          <w:szCs w:val="24"/>
          <w:highlight w:val="none"/>
        </w:rPr>
      </w:r>
      <w:r/>
    </w:p>
    <w:p>
      <w:pPr>
        <w:pStyle w:val="87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7、如我们在投标截止期后撤回投标或中标后拒绝遵守投标承诺或拒绝在规定的时间内与采购人签订合同，则将接受相应处罚。</w:t>
      </w:r>
      <w:r>
        <w:rPr>
          <w:rFonts w:ascii="宋体" w:hAnsi="宋体"/>
          <w:bCs/>
          <w:color w:val="000000"/>
          <w:sz w:val="24"/>
          <w:highlight w:val="none"/>
        </w:rPr>
      </w:r>
      <w:r/>
    </w:p>
    <w:p>
      <w:pPr>
        <w:pStyle w:val="87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8、一旦我方中标，我方将根据招标文件的规定，严格履行合同的责任和义务，保证按期、按质、按量完成项目。</w:t>
      </w:r>
      <w:r>
        <w:rPr>
          <w:rFonts w:ascii="宋体" w:hAnsi="宋体"/>
          <w:bCs/>
          <w:color w:val="000000"/>
          <w:sz w:val="24"/>
          <w:highlight w:val="none"/>
        </w:rPr>
      </w:r>
      <w:r/>
    </w:p>
    <w:p>
      <w:pPr>
        <w:pStyle w:val="87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投标单位：（电子签章）</w:t>
      </w:r>
      <w:r>
        <w:rPr>
          <w:rFonts w:hint="eastAsia" w:ascii="宋体" w:hAnsi="宋体" w:cs="宋体"/>
          <w:color w:val="000000"/>
          <w:sz w:val="24"/>
          <w:szCs w:val="24"/>
          <w:highlight w:val="none"/>
        </w:rPr>
      </w:r>
      <w:r/>
    </w:p>
    <w:p>
      <w:pPr>
        <w:pStyle w:val="87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                            传真：</w:t>
      </w:r>
      <w:r>
        <w:rPr>
          <w:rFonts w:hint="eastAsia" w:ascii="宋体" w:hAnsi="宋体" w:cs="宋体"/>
          <w:color w:val="000000"/>
          <w:sz w:val="24"/>
          <w:szCs w:val="24"/>
          <w:highlight w:val="none"/>
        </w:rPr>
      </w:r>
      <w:r/>
    </w:p>
    <w:p>
      <w:pPr>
        <w:pStyle w:val="87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电子邮箱：</w:t>
      </w:r>
      <w:r>
        <w:rPr>
          <w:rFonts w:hint="eastAsia" w:ascii="宋体" w:hAnsi="宋体" w:cs="宋体"/>
          <w:color w:val="000000"/>
          <w:sz w:val="24"/>
          <w:szCs w:val="24"/>
          <w:highlight w:val="none"/>
        </w:rPr>
      </w:r>
      <w:r/>
    </w:p>
    <w:p>
      <w:pPr>
        <w:pStyle w:val="877"/>
        <w:ind w:firstLine="480"/>
        <w:spacing w:line="312" w:lineRule="auto"/>
        <w:rPr>
          <w:rFonts w:hint="eastAsia" w:ascii="仿宋" w:hAnsi="仿宋" w:eastAsia="仿宋" w:cs="仿宋"/>
          <w:bCs/>
          <w:color w:val="000000"/>
          <w:sz w:val="24"/>
          <w:szCs w:val="22"/>
          <w:highlight w:val="none"/>
        </w:rPr>
      </w:pPr>
      <w:r>
        <w:rPr>
          <w:rFonts w:hint="eastAsia" w:ascii="宋体" w:hAnsi="宋体" w:cs="宋体"/>
          <w:color w:val="000000"/>
          <w:sz w:val="24"/>
          <w:szCs w:val="24"/>
          <w:highlight w:val="none"/>
        </w:rPr>
        <w:t xml:space="preserve">日期：         年         月       日</w:t>
      </w:r>
      <w:r>
        <w:rPr>
          <w:rFonts w:hint="eastAsia" w:ascii="仿宋" w:hAnsi="仿宋" w:eastAsia="仿宋" w:cs="仿宋"/>
          <w:bCs/>
          <w:color w:val="000000"/>
          <w:sz w:val="24"/>
          <w:szCs w:val="22"/>
          <w:highlight w:val="none"/>
        </w:rPr>
      </w:r>
      <w:r/>
    </w:p>
    <w:p>
      <w:pPr>
        <w:pStyle w:val="877"/>
        <w:jc w:val="center"/>
        <w:spacing w:line="400" w:lineRule="exact"/>
        <w:rPr>
          <w:rStyle w:val="927"/>
          <w:rFonts w:hint="eastAsia" w:ascii="仿宋" w:hAnsi="仿宋" w:eastAsia="仿宋" w:cs="仿宋"/>
          <w:bCs/>
          <w:color w:val="000000"/>
          <w:sz w:val="28"/>
          <w:szCs w:val="28"/>
          <w:highlight w:val="none"/>
        </w:rPr>
        <w:outlineLvl w:val="1"/>
      </w:pPr>
      <w:r>
        <w:rPr>
          <w:rFonts w:hint="eastAsia" w:ascii="仿宋" w:hAnsi="仿宋" w:eastAsia="仿宋" w:cs="仿宋"/>
          <w:bCs/>
          <w:color w:val="000000"/>
          <w:sz w:val="24"/>
          <w:szCs w:val="22"/>
          <w:highlight w:val="none"/>
        </w:rPr>
        <w:br w:type="page" w:clear="all"/>
      </w:r>
      <w:r>
        <w:rPr>
          <w:rStyle w:val="927"/>
          <w:rFonts w:hint="eastAsia" w:ascii="仿宋" w:hAnsi="仿宋" w:eastAsia="仿宋" w:cs="仿宋"/>
          <w:bCs/>
          <w:color w:val="000000"/>
          <w:sz w:val="28"/>
          <w:szCs w:val="28"/>
          <w:highlight w:val="none"/>
        </w:rPr>
      </w:r>
      <w:r/>
    </w:p>
    <w:p>
      <w:pPr>
        <w:pStyle w:val="877"/>
        <w:jc w:val="center"/>
        <w:spacing w:line="400" w:lineRule="exact"/>
        <w:rPr>
          <w:rStyle w:val="927"/>
          <w:rFonts w:hint="eastAsia" w:ascii="仿宋" w:hAnsi="仿宋" w:eastAsia="仿宋" w:cs="仿宋"/>
          <w:b/>
          <w:color w:val="000000"/>
          <w:sz w:val="28"/>
          <w:szCs w:val="28"/>
          <w:highlight w:val="none"/>
        </w:rPr>
        <w:outlineLvl w:val="1"/>
      </w:pPr>
      <w:r>
        <w:rPr>
          <w:rFonts w:hint="eastAsia" w:ascii="黑体" w:eastAsia="黑体"/>
          <w:color w:val="000000"/>
          <w:sz w:val="28"/>
          <w:szCs w:val="28"/>
          <w:highlight w:val="none"/>
        </w:rPr>
        <w:t xml:space="preserve">二、开标一览表</w:t>
      </w:r>
      <w:r>
        <w:rPr>
          <w:rStyle w:val="927"/>
          <w:rFonts w:hint="eastAsia" w:ascii="仿宋" w:hAnsi="仿宋" w:eastAsia="仿宋" w:cs="仿宋"/>
          <w:b/>
          <w:color w:val="000000"/>
          <w:sz w:val="28"/>
          <w:szCs w:val="28"/>
          <w:highlight w:val="none"/>
        </w:rPr>
      </w:r>
      <w:r/>
    </w:p>
    <w:p>
      <w:pPr>
        <w:pStyle w:val="877"/>
        <w:ind w:left="1020"/>
        <w:jc w:val="center"/>
        <w:spacing w:line="400" w:lineRule="exact"/>
        <w:rPr>
          <w:rStyle w:val="927"/>
          <w:rFonts w:hint="eastAsia" w:ascii="仿宋" w:hAnsi="仿宋" w:eastAsia="仿宋" w:cs="仿宋"/>
          <w:b/>
          <w:bCs/>
          <w:color w:val="000000"/>
          <w:sz w:val="28"/>
          <w:szCs w:val="28"/>
          <w:highlight w:val="none"/>
        </w:rPr>
        <w:outlineLvl w:val="1"/>
      </w:pPr>
      <w:r>
        <w:rPr>
          <w:rStyle w:val="927"/>
          <w:rFonts w:hint="eastAsia" w:ascii="仿宋" w:hAnsi="仿宋" w:eastAsia="仿宋" w:cs="仿宋"/>
          <w:b/>
          <w:bCs/>
          <w:color w:val="000000"/>
          <w:sz w:val="28"/>
          <w:szCs w:val="28"/>
          <w:highlight w:val="none"/>
        </w:rPr>
        <w:t xml:space="preserve"> </w:t>
      </w:r>
      <w:r>
        <w:rPr>
          <w:rStyle w:val="927"/>
          <w:rFonts w:hint="eastAsia" w:ascii="仿宋" w:hAnsi="仿宋" w:eastAsia="仿宋" w:cs="仿宋"/>
          <w:b/>
          <w:bCs/>
          <w:color w:val="000000"/>
          <w:sz w:val="28"/>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trHeight w:val="760"/>
        </w:trPr>
        <w:tc>
          <w:tcPr>
            <w:tcW w:w="2075" w:type="dxa"/>
            <w:vAlign w:val="center"/>
            <w:textDirection w:val="lrTb"/>
            <w:noWrap w:val="false"/>
          </w:tcPr>
          <w:p>
            <w:pPr>
              <w:pStyle w:val="877"/>
              <w:jc w:val="center"/>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rPr>
            </w:r>
            <w:r/>
          </w:p>
        </w:tc>
        <w:tc>
          <w:tcPr>
            <w:tcW w:w="7224" w:type="dxa"/>
            <w:vAlign w:val="center"/>
            <w:textDirection w:val="lrTb"/>
            <w:noWrap w:val="false"/>
          </w:tcPr>
          <w:p>
            <w:pPr>
              <w:pStyle w:val="877"/>
              <w:jc w:val="center"/>
              <w:spacing w:line="400" w:lineRule="exact"/>
              <w:widowControl/>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eastAsia="zh-CN"/>
              </w:rPr>
              <w:t xml:space="preserve">JSZC-320281-HCCG-G2024-0132</w:t>
            </w:r>
            <w:r>
              <w:rPr>
                <w:rFonts w:hint="eastAsia" w:ascii="宋体" w:hAnsi="宋体" w:eastAsia="宋体" w:cs="宋体"/>
                <w:color w:val="000000"/>
                <w:sz w:val="28"/>
                <w:szCs w:val="28"/>
                <w:highlight w:val="none"/>
                <w:lang w:eastAsia="zh-CN"/>
              </w:rPr>
            </w:r>
            <w:r/>
          </w:p>
        </w:tc>
      </w:tr>
      <w:tr>
        <w:trPr>
          <w:trHeight w:val="776"/>
        </w:trPr>
        <w:tc>
          <w:tcPr>
            <w:tcW w:w="2075" w:type="dxa"/>
            <w:vAlign w:val="center"/>
            <w:textDirection w:val="lrTb"/>
            <w:noWrap w:val="false"/>
          </w:tcPr>
          <w:p>
            <w:pPr>
              <w:pStyle w:val="877"/>
              <w:jc w:val="center"/>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rPr>
            </w:r>
            <w:r/>
          </w:p>
        </w:tc>
        <w:tc>
          <w:tcPr>
            <w:tcW w:w="7224" w:type="dxa"/>
            <w:vAlign w:val="center"/>
            <w:textDirection w:val="lrTb"/>
            <w:noWrap w:val="false"/>
          </w:tcPr>
          <w:p>
            <w:pPr>
              <w:pStyle w:val="877"/>
              <w:jc w:val="center"/>
              <w:spacing w:line="400" w:lineRule="exact"/>
              <w:widowControl/>
              <w:rPr>
                <w:rFonts w:hint="eastAsia" w:ascii="宋体" w:hAnsi="宋体" w:eastAsia="宋体" w:cs="宋体"/>
                <w:color w:val="000000"/>
                <w:sz w:val="30"/>
                <w:szCs w:val="30"/>
                <w:highlight w:val="none"/>
                <w:lang w:eastAsia="zh-CN"/>
              </w:rPr>
            </w:pPr>
            <w:r>
              <w:rPr>
                <w:rFonts w:hint="eastAsia" w:ascii="宋体" w:hAnsi="宋体" w:cs="宋体"/>
                <w:color w:val="000000"/>
                <w:sz w:val="24"/>
                <w:szCs w:val="24"/>
                <w:highlight w:val="none"/>
                <w:lang w:eastAsia="zh-CN"/>
              </w:rPr>
              <w:t xml:space="preserve">2025年江阴市长江渔业资源增殖放流项目</w:t>
            </w:r>
            <w:r>
              <w:rPr>
                <w:rFonts w:hint="eastAsia" w:ascii="宋体" w:hAnsi="宋体" w:eastAsia="宋体" w:cs="宋体"/>
                <w:color w:val="000000"/>
                <w:sz w:val="30"/>
                <w:szCs w:val="30"/>
                <w:highlight w:val="none"/>
                <w:lang w:eastAsia="zh-CN"/>
              </w:rPr>
            </w:r>
            <w:r/>
          </w:p>
        </w:tc>
      </w:tr>
      <w:tr>
        <w:trPr>
          <w:trHeight w:val="1678"/>
        </w:trPr>
        <w:tc>
          <w:tcPr>
            <w:tcW w:w="2075" w:type="dxa"/>
            <w:vAlign w:val="center"/>
            <w:textDirection w:val="lrTb"/>
            <w:noWrap w:val="false"/>
          </w:tcPr>
          <w:p>
            <w:pPr>
              <w:pStyle w:val="877"/>
              <w:jc w:val="center"/>
              <w:spacing w:line="400" w:lineRule="exact"/>
              <w:widowControl/>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投标综合单价</w:t>
            </w:r>
            <w:r>
              <w:rPr>
                <w:rFonts w:ascii="宋体" w:hAnsi="宋体" w:cs="宋体"/>
                <w:color w:val="000000"/>
                <w:sz w:val="28"/>
                <w:szCs w:val="28"/>
                <w:highlight w:val="none"/>
                <w:lang w:val="en-US" w:eastAsia="zh-CN"/>
              </w:rPr>
            </w:r>
            <w:r/>
          </w:p>
          <w:p>
            <w:pPr>
              <w:pStyle w:val="877"/>
              <w:jc w:val="center"/>
              <w:spacing w:line="400" w:lineRule="exact"/>
              <w:widowControl/>
              <w:rPr>
                <w:rFonts w:hint="eastAsia" w:ascii="宋体" w:hAnsi="宋体" w:cs="宋体"/>
                <w:color w:val="000000"/>
                <w:sz w:val="24"/>
                <w:szCs w:val="24"/>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单位：元/尾</w:t>
            </w:r>
            <w:r>
              <w:rPr>
                <w:rFonts w:hint="eastAsia" w:ascii="宋体" w:hAnsi="宋体" w:cs="宋体"/>
                <w:color w:val="000000"/>
                <w:sz w:val="28"/>
                <w:szCs w:val="28"/>
                <w:highlight w:val="none"/>
              </w:rPr>
              <w:t xml:space="preserve">）</w:t>
            </w:r>
            <w:r>
              <w:rPr>
                <w:rFonts w:hint="eastAsia" w:ascii="宋体" w:hAnsi="宋体" w:cs="宋体"/>
                <w:color w:val="000000"/>
                <w:sz w:val="24"/>
                <w:szCs w:val="24"/>
                <w:highlight w:val="none"/>
              </w:rPr>
            </w:r>
            <w:r/>
          </w:p>
        </w:tc>
        <w:tc>
          <w:tcPr>
            <w:tcW w:w="7224" w:type="dxa"/>
            <w:vAlign w:val="center"/>
            <w:textDirection w:val="lrTb"/>
            <w:noWrap w:val="false"/>
          </w:tcPr>
          <w:p>
            <w:pPr>
              <w:pStyle w:val="877"/>
              <w:ind w:firstLine="480"/>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以“标书制作客户端一一基本目录一一开标一览表”中</w:t>
            </w:r>
            <w:r>
              <w:rPr>
                <w:rFonts w:ascii="宋体" w:hAnsi="宋体" w:cs="宋体"/>
                <w:color w:val="000000"/>
                <w:sz w:val="24"/>
                <w:szCs w:val="24"/>
                <w:highlight w:val="none"/>
              </w:rPr>
            </w:r>
            <w:r/>
          </w:p>
          <w:p>
            <w:pPr>
              <w:pStyle w:val="877"/>
              <w:ind w:firstLine="960"/>
              <w:jc w:val="left"/>
              <w:spacing w:line="360" w:lineRule="auto"/>
              <w:widowControl/>
              <w:rPr>
                <w:rStyle w:val="927"/>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填写的金额为准。</w:t>
            </w:r>
            <w:r>
              <w:rPr>
                <w:rStyle w:val="927"/>
                <w:rFonts w:hint="eastAsia" w:ascii="宋体" w:hAnsi="宋体" w:cs="宋体"/>
                <w:color w:val="000000"/>
                <w:sz w:val="24"/>
                <w:szCs w:val="24"/>
                <w:highlight w:val="none"/>
              </w:rPr>
            </w:r>
            <w:r/>
          </w:p>
        </w:tc>
      </w:tr>
    </w:tbl>
    <w:p>
      <w:pPr>
        <w:pStyle w:val="877"/>
        <w:ind w:firstLine="720"/>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77"/>
        <w:ind w:firstLine="720"/>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投标单位（电子签章）：</w:t>
      </w:r>
      <w:r>
        <w:rPr>
          <w:rFonts w:hint="eastAsia" w:ascii="宋体" w:hAnsi="宋体" w:cs="宋体"/>
          <w:bCs/>
          <w:color w:val="000000"/>
          <w:sz w:val="24"/>
          <w:szCs w:val="24"/>
          <w:highlight w:val="none"/>
        </w:rPr>
      </w:r>
      <w:r/>
    </w:p>
    <w:p>
      <w:pPr>
        <w:pStyle w:val="877"/>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77"/>
        <w:ind w:firstLine="48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7"/>
        <w:ind w:firstLine="480"/>
        <w:jc w:val="center"/>
        <w:spacing w:line="400" w:lineRule="exact"/>
        <w:rPr>
          <w:rFonts w:hint="eastAsia" w:ascii="仿宋" w:hAnsi="仿宋" w:eastAsia="仿宋" w:cs="仿宋"/>
          <w:color w:val="000000"/>
          <w:sz w:val="28"/>
          <w:szCs w:val="28"/>
          <w:highlight w:val="none"/>
        </w:rPr>
      </w:pPr>
      <w:r>
        <w:rPr>
          <w:rFonts w:hint="eastAsia" w:ascii="宋体" w:hAnsi="宋体" w:cs="宋体"/>
          <w:color w:val="000000"/>
          <w:sz w:val="24"/>
          <w:szCs w:val="24"/>
          <w:highlight w:val="none"/>
        </w:rPr>
        <w:t xml:space="preserve">日期：     年    月    日</w:t>
      </w:r>
      <w:r>
        <w:rPr>
          <w:rFonts w:hint="eastAsia" w:ascii="仿宋" w:hAnsi="仿宋" w:eastAsia="仿宋" w:cs="仿宋"/>
          <w:color w:val="000000"/>
          <w:sz w:val="28"/>
          <w:szCs w:val="28"/>
          <w:highlight w:val="none"/>
        </w:rPr>
      </w:r>
      <w:r/>
    </w:p>
    <w:p>
      <w:pPr>
        <w:pStyle w:val="877"/>
        <w:jc w:val="center"/>
        <w:spacing w:line="400" w:lineRule="exact"/>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r>
      <w:r/>
    </w:p>
    <w:p>
      <w:pPr>
        <w:pStyle w:val="877"/>
        <w:spacing w:line="400" w:lineRule="exact"/>
        <w:rPr>
          <w:rStyle w:val="927"/>
          <w:rFonts w:hint="eastAsia" w:ascii="仿宋" w:hAnsi="仿宋" w:eastAsia="仿宋" w:cs="仿宋"/>
          <w:b/>
          <w:color w:val="000000"/>
          <w:sz w:val="28"/>
          <w:szCs w:val="28"/>
          <w:highlight w:val="none"/>
        </w:rPr>
        <w:outlineLvl w:val="1"/>
      </w:pPr>
      <w:r>
        <w:rPr>
          <w:rStyle w:val="927"/>
          <w:rFonts w:hint="eastAsia" w:ascii="仿宋" w:hAnsi="仿宋" w:eastAsia="仿宋" w:cs="仿宋"/>
          <w:b/>
          <w:color w:val="000000"/>
          <w:sz w:val="28"/>
          <w:szCs w:val="28"/>
          <w:highlight w:val="none"/>
        </w:rPr>
      </w:r>
      <w:r/>
    </w:p>
    <w:p>
      <w:pPr>
        <w:pStyle w:val="877"/>
        <w:spacing w:line="400" w:lineRule="exact"/>
        <w:rPr>
          <w:rStyle w:val="927"/>
          <w:rFonts w:hint="eastAsia" w:ascii="仿宋" w:hAnsi="仿宋" w:eastAsia="仿宋" w:cs="仿宋"/>
          <w:b/>
          <w:color w:val="000000"/>
          <w:sz w:val="28"/>
          <w:szCs w:val="28"/>
          <w:highlight w:val="none"/>
        </w:rPr>
        <w:outlineLvl w:val="1"/>
      </w:pPr>
      <w:r>
        <w:rPr>
          <w:rStyle w:val="927"/>
          <w:rFonts w:hint="eastAsia" w:ascii="仿宋" w:hAnsi="仿宋" w:eastAsia="仿宋" w:cs="仿宋"/>
          <w:b/>
          <w:color w:val="000000"/>
          <w:sz w:val="28"/>
          <w:szCs w:val="28"/>
          <w:highlight w:val="none"/>
        </w:rPr>
      </w:r>
      <w:r/>
    </w:p>
    <w:p>
      <w:pPr>
        <w:pStyle w:val="877"/>
        <w:spacing w:line="400" w:lineRule="exact"/>
        <w:rPr>
          <w:rStyle w:val="927"/>
          <w:rFonts w:hint="eastAsia" w:ascii="仿宋" w:hAnsi="仿宋" w:eastAsia="仿宋" w:cs="仿宋"/>
          <w:b/>
          <w:color w:val="000000"/>
          <w:sz w:val="28"/>
          <w:szCs w:val="28"/>
          <w:highlight w:val="none"/>
        </w:rPr>
        <w:outlineLvl w:val="1"/>
      </w:pPr>
      <w:r>
        <w:rPr>
          <w:rStyle w:val="927"/>
          <w:rFonts w:hint="eastAsia" w:ascii="仿宋" w:hAnsi="仿宋" w:eastAsia="仿宋" w:cs="仿宋"/>
          <w:b/>
          <w:color w:val="000000"/>
          <w:sz w:val="28"/>
          <w:szCs w:val="28"/>
          <w:highlight w:val="none"/>
        </w:rPr>
      </w:r>
      <w:r/>
    </w:p>
    <w:p>
      <w:pPr>
        <w:pStyle w:val="877"/>
        <w:spacing w:line="400" w:lineRule="exact"/>
        <w:rPr>
          <w:rStyle w:val="927"/>
          <w:rFonts w:hint="eastAsia" w:ascii="仿宋" w:hAnsi="仿宋" w:eastAsia="仿宋" w:cs="仿宋"/>
          <w:b/>
          <w:color w:val="000000"/>
          <w:sz w:val="28"/>
          <w:szCs w:val="28"/>
          <w:highlight w:val="none"/>
        </w:rPr>
        <w:outlineLvl w:val="1"/>
      </w:pPr>
      <w:r>
        <w:rPr>
          <w:rStyle w:val="927"/>
          <w:rFonts w:hint="eastAsia" w:ascii="仿宋" w:hAnsi="仿宋" w:eastAsia="仿宋" w:cs="仿宋"/>
          <w:b/>
          <w:color w:val="000000"/>
          <w:sz w:val="28"/>
          <w:szCs w:val="28"/>
          <w:highlight w:val="none"/>
        </w:rPr>
      </w:r>
      <w:r/>
    </w:p>
    <w:p>
      <w:pPr>
        <w:pStyle w:val="877"/>
        <w:spacing w:line="400" w:lineRule="exact"/>
        <w:rPr>
          <w:rStyle w:val="927"/>
          <w:rFonts w:hint="eastAsia" w:ascii="仿宋" w:hAnsi="仿宋" w:eastAsia="仿宋" w:cs="仿宋"/>
          <w:b/>
          <w:color w:val="000000"/>
          <w:sz w:val="28"/>
          <w:szCs w:val="28"/>
          <w:highlight w:val="none"/>
        </w:rPr>
        <w:outlineLvl w:val="1"/>
      </w:pPr>
      <w:r>
        <w:rPr>
          <w:rStyle w:val="927"/>
          <w:rFonts w:hint="eastAsia" w:ascii="仿宋" w:hAnsi="仿宋" w:eastAsia="仿宋" w:cs="仿宋"/>
          <w:b/>
          <w:color w:val="000000"/>
          <w:sz w:val="28"/>
          <w:szCs w:val="28"/>
          <w:highlight w:val="none"/>
        </w:rPr>
      </w:r>
      <w:r/>
    </w:p>
    <w:p>
      <w:pPr>
        <w:pStyle w:val="877"/>
        <w:jc w:val="center"/>
        <w:spacing w:line="400" w:lineRule="exact"/>
        <w:rPr>
          <w:rStyle w:val="927"/>
          <w:rFonts w:ascii="仿宋" w:hAnsi="仿宋" w:eastAsia="黑体" w:cs="仿宋"/>
          <w:b/>
          <w:color w:val="000000"/>
          <w:sz w:val="28"/>
          <w:szCs w:val="28"/>
          <w:highlight w:val="none"/>
          <w:lang w:val="en-US" w:eastAsia="zh-CN"/>
        </w:rPr>
        <w:outlineLvl w:val="1"/>
      </w:pPr>
      <w:r>
        <w:rPr>
          <w:rFonts w:hint="eastAsia" w:ascii="黑体" w:eastAsia="黑体"/>
          <w:color w:val="000000"/>
          <w:sz w:val="28"/>
          <w:szCs w:val="28"/>
          <w:highlight w:val="none"/>
        </w:rPr>
        <w:br w:type="page" w:clear="all"/>
      </w:r>
      <w:r>
        <w:rPr>
          <w:rFonts w:hint="eastAsia" w:ascii="黑体" w:eastAsia="黑体"/>
          <w:color w:val="000000"/>
          <w:sz w:val="28"/>
          <w:szCs w:val="28"/>
          <w:highlight w:val="none"/>
          <w:lang w:val="en-US" w:eastAsia="zh-CN"/>
        </w:rPr>
        <w:t xml:space="preserve">三</w:t>
      </w:r>
      <w:r>
        <w:rPr>
          <w:rFonts w:hint="eastAsia" w:ascii="黑体" w:eastAsia="黑体"/>
          <w:color w:val="000000"/>
          <w:sz w:val="28"/>
          <w:szCs w:val="28"/>
          <w:highlight w:val="none"/>
        </w:rPr>
        <w:t xml:space="preserve">、</w:t>
      </w:r>
      <w:r>
        <w:rPr>
          <w:rFonts w:hint="eastAsia" w:ascii="黑体" w:eastAsia="黑体"/>
          <w:color w:val="000000"/>
          <w:sz w:val="28"/>
          <w:szCs w:val="28"/>
          <w:highlight w:val="none"/>
          <w:lang w:val="en-US" w:eastAsia="zh-CN"/>
        </w:rPr>
        <w:t xml:space="preserve">报价明细表</w:t>
      </w:r>
      <w:r>
        <w:rPr>
          <w:rStyle w:val="927"/>
          <w:rFonts w:ascii="仿宋" w:hAnsi="仿宋" w:eastAsia="黑体" w:cs="仿宋"/>
          <w:b/>
          <w:color w:val="000000"/>
          <w:sz w:val="28"/>
          <w:szCs w:val="28"/>
          <w:highlight w:val="none"/>
          <w:lang w:val="en-US" w:eastAsia="zh-CN"/>
        </w:rPr>
      </w:r>
      <w:r/>
    </w:p>
    <w:tbl>
      <w:tblPr>
        <w:tblW w:w="4923" w:type="pct"/>
        <w:jc w:val="center"/>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821"/>
        <w:gridCol w:w="2010"/>
        <w:gridCol w:w="1401"/>
        <w:gridCol w:w="1794"/>
        <w:gridCol w:w="2100"/>
      </w:tblGrid>
      <w:tr>
        <w:trPr>
          <w:trHeight w:val="925"/>
        </w:trPr>
        <w:tc>
          <w:tcPr>
            <w:tcW w:w="599" w:type="dxa"/>
            <w:vAlign w:val="center"/>
            <w:textDirection w:val="lrTb"/>
            <w:noWrap w:val="false"/>
          </w:tcPr>
          <w:p>
            <w:pPr>
              <w:pStyle w:val="877"/>
              <w:jc w:val="center"/>
              <w:spacing w:line="240" w:lineRule="auto"/>
              <w:rPr>
                <w:rFonts w:ascii="宋体" w:hAnsi="宋体"/>
                <w:b/>
                <w:color w:val="000000"/>
                <w:sz w:val="24"/>
                <w:highlight w:val="none"/>
              </w:rPr>
            </w:pPr>
            <w:r>
              <w:rPr>
                <w:rFonts w:hint="eastAsia" w:ascii="宋体" w:hAnsi="宋体"/>
                <w:b/>
                <w:color w:val="000000"/>
                <w:sz w:val="24"/>
                <w:highlight w:val="none"/>
              </w:rPr>
              <w:t xml:space="preserve">序号</w:t>
            </w:r>
            <w:r>
              <w:rPr>
                <w:rFonts w:ascii="宋体" w:hAnsi="宋体"/>
                <w:b/>
                <w:color w:val="000000"/>
                <w:sz w:val="24"/>
                <w:highlight w:val="none"/>
              </w:rPr>
            </w:r>
            <w:r/>
          </w:p>
        </w:tc>
        <w:tc>
          <w:tcPr>
            <w:tcW w:w="1821" w:type="dxa"/>
            <w:vAlign w:val="center"/>
            <w:textDirection w:val="lrTb"/>
            <w:noWrap w:val="false"/>
          </w:tcPr>
          <w:p>
            <w:pPr>
              <w:pStyle w:val="877"/>
              <w:jc w:val="center"/>
              <w:spacing w:line="240" w:lineRule="auto"/>
              <w:rPr>
                <w:rFonts w:ascii="宋体" w:hAnsi="宋体"/>
                <w:b/>
                <w:color w:val="000000"/>
                <w:sz w:val="24"/>
                <w:highlight w:val="none"/>
              </w:rPr>
            </w:pPr>
            <w:r>
              <w:rPr>
                <w:rFonts w:hint="eastAsia" w:ascii="宋体" w:hAnsi="宋体"/>
                <w:b/>
                <w:color w:val="000000"/>
                <w:sz w:val="24"/>
                <w:highlight w:val="none"/>
              </w:rPr>
              <w:t xml:space="preserve">名称</w:t>
            </w:r>
            <w:r>
              <w:rPr>
                <w:rFonts w:ascii="宋体" w:hAnsi="宋体"/>
                <w:b/>
                <w:color w:val="000000"/>
                <w:sz w:val="24"/>
                <w:highlight w:val="none"/>
              </w:rPr>
            </w:r>
            <w:r/>
          </w:p>
        </w:tc>
        <w:tc>
          <w:tcPr>
            <w:tcW w:w="2010" w:type="dxa"/>
            <w:vAlign w:val="center"/>
            <w:textDirection w:val="lrTb"/>
            <w:noWrap w:val="false"/>
          </w:tcPr>
          <w:p>
            <w:pPr>
              <w:pStyle w:val="877"/>
              <w:jc w:val="center"/>
              <w:spacing w:line="240" w:lineRule="auto"/>
              <w:rPr>
                <w:rFonts w:ascii="宋体" w:hAnsi="宋体"/>
                <w:b/>
                <w:color w:val="000000"/>
                <w:sz w:val="24"/>
                <w:highlight w:val="none"/>
              </w:rPr>
            </w:pPr>
            <w:r>
              <w:rPr>
                <w:rFonts w:hint="eastAsia" w:ascii="宋体" w:hAnsi="宋体"/>
                <w:b/>
                <w:color w:val="000000"/>
                <w:sz w:val="24"/>
                <w:highlight w:val="none"/>
              </w:rPr>
              <w:t xml:space="preserve">规格</w:t>
            </w:r>
            <w:r>
              <w:rPr>
                <w:rFonts w:ascii="宋体" w:hAnsi="宋体"/>
                <w:b/>
                <w:color w:val="000000"/>
                <w:sz w:val="24"/>
                <w:highlight w:val="none"/>
              </w:rPr>
            </w:r>
            <w:r/>
          </w:p>
        </w:tc>
        <w:tc>
          <w:tcPr>
            <w:tcW w:w="1401" w:type="dxa"/>
            <w:vAlign w:val="center"/>
            <w:textDirection w:val="lrTb"/>
            <w:noWrap w:val="false"/>
          </w:tcPr>
          <w:p>
            <w:pPr>
              <w:pStyle w:val="877"/>
              <w:jc w:val="center"/>
              <w:spacing w:line="24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数量</w:t>
            </w:r>
            <w:r>
              <w:rPr>
                <w:rFonts w:hint="eastAsia" w:ascii="宋体" w:hAnsi="宋体"/>
                <w:b/>
                <w:color w:val="000000"/>
                <w:sz w:val="24"/>
                <w:highlight w:val="none"/>
                <w:lang w:val="en-US" w:eastAsia="zh-CN"/>
              </w:rPr>
            </w:r>
            <w:r/>
          </w:p>
          <w:p>
            <w:pPr>
              <w:pStyle w:val="877"/>
              <w:jc w:val="center"/>
              <w:spacing w:line="240" w:lineRule="auto"/>
              <w:rPr>
                <w:rFonts w:ascii="宋体" w:hAnsi="宋体"/>
                <w:b/>
                <w:color w:val="000000"/>
                <w:sz w:val="24"/>
                <w:highlight w:val="none"/>
                <w:lang w:val="en-US" w:eastAsia="zh-CN"/>
              </w:rPr>
            </w:pPr>
            <w:r>
              <w:rPr>
                <w:rFonts w:hint="eastAsia" w:ascii="宋体" w:hAnsi="宋体"/>
                <w:b/>
                <w:color w:val="000000"/>
                <w:sz w:val="24"/>
                <w:highlight w:val="none"/>
                <w:lang w:val="en-US" w:eastAsia="zh-CN"/>
              </w:rPr>
              <w:t xml:space="preserve">（万尾）</w:t>
            </w:r>
            <w:r>
              <w:rPr>
                <w:rFonts w:ascii="宋体" w:hAnsi="宋体"/>
                <w:b/>
                <w:color w:val="000000"/>
                <w:sz w:val="24"/>
                <w:highlight w:val="none"/>
                <w:lang w:val="en-US" w:eastAsia="zh-CN"/>
              </w:rPr>
            </w:r>
            <w:r/>
          </w:p>
        </w:tc>
        <w:tc>
          <w:tcPr>
            <w:tcW w:w="1794" w:type="dxa"/>
            <w:vAlign w:val="center"/>
            <w:textDirection w:val="lrTb"/>
            <w:noWrap w:val="false"/>
          </w:tcPr>
          <w:p>
            <w:pPr>
              <w:pStyle w:val="877"/>
              <w:jc w:val="center"/>
              <w:spacing w:line="240" w:lineRule="auto"/>
              <w:rPr>
                <w:rFonts w:hint="eastAsia" w:ascii="宋体" w:hAnsi="宋体"/>
                <w:b/>
                <w:color w:val="000000"/>
                <w:sz w:val="24"/>
                <w:highlight w:val="none"/>
              </w:rPr>
            </w:pPr>
            <w:r>
              <w:rPr>
                <w:rFonts w:hint="eastAsia" w:ascii="宋体" w:hAnsi="宋体"/>
                <w:b/>
                <w:color w:val="000000"/>
                <w:sz w:val="24"/>
                <w:highlight w:val="none"/>
              </w:rPr>
              <w:t xml:space="preserve">单价</w:t>
            </w:r>
            <w:r>
              <w:rPr>
                <w:rFonts w:hint="eastAsia" w:ascii="宋体" w:hAnsi="宋体"/>
                <w:b/>
                <w:color w:val="000000"/>
                <w:sz w:val="24"/>
                <w:highlight w:val="none"/>
              </w:rPr>
            </w:r>
            <w:r/>
          </w:p>
          <w:p>
            <w:pPr>
              <w:pStyle w:val="877"/>
              <w:jc w:val="center"/>
              <w:spacing w:line="240" w:lineRule="auto"/>
              <w:rPr>
                <w:rFonts w:ascii="宋体" w:hAnsi="宋体"/>
                <w:b/>
                <w:color w:val="000000"/>
                <w:sz w:val="24"/>
                <w:highlight w:val="none"/>
              </w:rPr>
            </w:pPr>
            <w:r>
              <w:rPr>
                <w:rFonts w:hint="eastAsia" w:ascii="宋体" w:hAnsi="宋体"/>
                <w:b/>
                <w:color w:val="000000"/>
                <w:sz w:val="24"/>
                <w:highlight w:val="none"/>
                <w:lang w:val="en-US" w:eastAsia="zh-CN"/>
              </w:rPr>
              <w:t xml:space="preserve">（元/尾）</w:t>
            </w:r>
            <w:r>
              <w:rPr>
                <w:rFonts w:ascii="宋体" w:hAnsi="宋体"/>
                <w:b/>
                <w:color w:val="000000"/>
                <w:sz w:val="24"/>
                <w:highlight w:val="none"/>
              </w:rPr>
            </w:r>
            <w:r/>
          </w:p>
        </w:tc>
        <w:tc>
          <w:tcPr>
            <w:tcW w:w="2100" w:type="dxa"/>
            <w:vAlign w:val="center"/>
            <w:textDirection w:val="lrTb"/>
            <w:noWrap w:val="false"/>
          </w:tcPr>
          <w:p>
            <w:pPr>
              <w:pStyle w:val="877"/>
              <w:jc w:val="center"/>
              <w:spacing w:line="24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综合单价</w:t>
            </w:r>
            <w:r>
              <w:rPr>
                <w:rFonts w:hint="eastAsia" w:ascii="宋体" w:hAnsi="宋体"/>
                <w:b/>
                <w:color w:val="000000"/>
                <w:sz w:val="24"/>
                <w:highlight w:val="none"/>
                <w:lang w:val="en-US" w:eastAsia="zh-CN"/>
              </w:rPr>
            </w:r>
            <w:r/>
          </w:p>
          <w:p>
            <w:pPr>
              <w:pStyle w:val="877"/>
              <w:jc w:val="center"/>
              <w:spacing w:line="240" w:lineRule="auto"/>
              <w:rPr>
                <w:rFonts w:ascii="宋体" w:hAnsi="宋体"/>
                <w:b/>
                <w:color w:val="000000"/>
                <w:sz w:val="24"/>
                <w:highlight w:val="none"/>
                <w:lang w:val="en-US" w:eastAsia="zh-CN"/>
              </w:rPr>
            </w:pPr>
            <w:r>
              <w:rPr>
                <w:rFonts w:hint="eastAsia" w:ascii="宋体" w:hAnsi="宋体"/>
                <w:b/>
                <w:color w:val="000000"/>
                <w:sz w:val="24"/>
                <w:highlight w:val="none"/>
                <w:lang w:val="en-US" w:eastAsia="zh-CN"/>
              </w:rPr>
              <w:t xml:space="preserve">（元/尾）</w:t>
            </w:r>
            <w:r>
              <w:rPr>
                <w:rFonts w:ascii="宋体" w:hAnsi="宋体"/>
                <w:b/>
                <w:color w:val="000000"/>
                <w:sz w:val="24"/>
                <w:highlight w:val="none"/>
                <w:lang w:val="en-US" w:eastAsia="zh-CN"/>
              </w:rPr>
            </w:r>
            <w:r/>
          </w:p>
        </w:tc>
      </w:tr>
      <w:tr>
        <w:trPr>
          <w:trHeight w:val="925"/>
        </w:trPr>
        <w:tc>
          <w:tcPr>
            <w:tcW w:w="599" w:type="dxa"/>
            <w:vAlign w:val="center"/>
            <w:textDirection w:val="lrTb"/>
            <w:noWrap w:val="false"/>
          </w:tcPr>
          <w:p>
            <w:pPr>
              <w:pStyle w:val="877"/>
              <w:jc w:val="center"/>
              <w:spacing w:line="24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821" w:type="dxa"/>
            <w:vAlign w:val="center"/>
            <w:textDirection w:val="lrTb"/>
            <w:noWrap w:val="false"/>
          </w:tcPr>
          <w:p>
            <w:pPr>
              <w:pStyle w:val="877"/>
              <w:jc w:val="center"/>
              <w:spacing w:line="240" w:lineRule="auto"/>
              <w:widowControl/>
              <w:rPr>
                <w:rFonts w:ascii="宋体" w:hAnsi="宋体" w:cs="Calibri"/>
                <w:color w:val="000000"/>
                <w:sz w:val="24"/>
                <w:highlight w:val="none"/>
              </w:rPr>
            </w:pPr>
            <w:r>
              <w:rPr>
                <w:rFonts w:hint="eastAsia" w:ascii="宋体" w:hAnsi="宋体" w:eastAsia="宋体"/>
                <w:color w:val="000000"/>
                <w:sz w:val="24"/>
                <w:highlight w:val="none"/>
              </w:rPr>
              <w:t xml:space="preserve">胭脂鱼苗种</w:t>
            </w:r>
            <w:r>
              <w:rPr>
                <w:rFonts w:ascii="宋体" w:hAnsi="宋体" w:cs="Calibri"/>
                <w:color w:val="000000"/>
                <w:sz w:val="24"/>
                <w:highlight w:val="none"/>
              </w:rPr>
            </w:r>
            <w:r/>
          </w:p>
        </w:tc>
        <w:tc>
          <w:tcPr>
            <w:tcW w:w="2010" w:type="dxa"/>
            <w:vAlign w:val="center"/>
            <w:textDirection w:val="lrTb"/>
            <w:noWrap w:val="false"/>
          </w:tcPr>
          <w:p>
            <w:pPr>
              <w:pStyle w:val="877"/>
              <w:jc w:val="center"/>
              <w:spacing w:line="240" w:lineRule="auto"/>
              <w:rPr>
                <w:rFonts w:ascii="宋体" w:hAnsi="宋体"/>
                <w:color w:val="000000"/>
                <w:sz w:val="24"/>
                <w:highlight w:val="none"/>
              </w:rPr>
            </w:pPr>
            <w:r>
              <w:rPr>
                <w:rFonts w:hint="eastAsia" w:ascii="宋体" w:hAnsi="宋体" w:eastAsia="宋体"/>
                <w:color w:val="000000"/>
                <w:sz w:val="24"/>
                <w:highlight w:val="none"/>
              </w:rPr>
              <w:t xml:space="preserve">3cm以上/尾</w:t>
            </w:r>
            <w:r>
              <w:rPr>
                <w:rFonts w:ascii="宋体" w:hAnsi="宋体"/>
                <w:color w:val="000000"/>
                <w:sz w:val="24"/>
                <w:highlight w:val="none"/>
              </w:rPr>
            </w:r>
            <w:r/>
          </w:p>
        </w:tc>
        <w:tc>
          <w:tcPr>
            <w:tcW w:w="1401" w:type="dxa"/>
            <w:vAlign w:val="center"/>
            <w:textDirection w:val="lrTb"/>
            <w:noWrap w:val="false"/>
          </w:tcPr>
          <w:p>
            <w:pPr>
              <w:pStyle w:val="877"/>
              <w:jc w:val="center"/>
              <w:spacing w:line="240" w:lineRule="auto"/>
              <w:rPr>
                <w:rFonts w:ascii="宋体" w:hAnsi="宋体"/>
                <w:color w:val="000000"/>
                <w:sz w:val="24"/>
                <w:highlight w:val="none"/>
              </w:rPr>
            </w:pPr>
            <w:r>
              <w:rPr>
                <w:rFonts w:ascii="宋体" w:hAnsi="宋体"/>
                <w:color w:val="000000"/>
                <w:sz w:val="24"/>
                <w:highlight w:val="none"/>
              </w:rPr>
            </w:r>
            <w:r/>
          </w:p>
        </w:tc>
        <w:tc>
          <w:tcPr>
            <w:tcW w:w="1794" w:type="dxa"/>
            <w:vAlign w:val="center"/>
            <w:textDirection w:val="lrTb"/>
            <w:noWrap w:val="false"/>
          </w:tcPr>
          <w:p>
            <w:pPr>
              <w:pStyle w:val="877"/>
              <w:jc w:val="center"/>
              <w:spacing w:line="240" w:lineRule="auto"/>
              <w:rPr>
                <w:rFonts w:ascii="宋体" w:hAnsi="宋体"/>
                <w:color w:val="000000"/>
                <w:sz w:val="24"/>
                <w:highlight w:val="none"/>
              </w:rPr>
            </w:pPr>
            <w:r>
              <w:rPr>
                <w:rFonts w:ascii="宋体" w:hAnsi="宋体"/>
                <w:color w:val="000000"/>
                <w:sz w:val="24"/>
                <w:highlight w:val="none"/>
              </w:rPr>
            </w:r>
            <w:r/>
          </w:p>
        </w:tc>
        <w:tc>
          <w:tcPr>
            <w:tcW w:w="2100" w:type="dxa"/>
            <w:vAlign w:val="center"/>
            <w:vMerge w:val="restart"/>
            <w:textDirection w:val="lrTb"/>
            <w:noWrap w:val="false"/>
          </w:tcPr>
          <w:p>
            <w:pPr>
              <w:pStyle w:val="877"/>
              <w:jc w:val="center"/>
              <w:spacing w:line="240" w:lineRule="auto"/>
              <w:rPr>
                <w:rFonts w:ascii="宋体" w:hAnsi="宋体"/>
                <w:color w:val="000000"/>
                <w:sz w:val="24"/>
                <w:highlight w:val="none"/>
              </w:rPr>
            </w:pPr>
            <w:r>
              <w:rPr>
                <w:rFonts w:ascii="宋体" w:hAnsi="宋体"/>
                <w:color w:val="000000"/>
                <w:sz w:val="24"/>
                <w:highlight w:val="none"/>
              </w:rPr>
            </w:r>
            <w:r/>
          </w:p>
        </w:tc>
      </w:tr>
      <w:tr>
        <w:trPr>
          <w:trHeight w:val="925"/>
        </w:trPr>
        <w:tc>
          <w:tcPr>
            <w:tcW w:w="599" w:type="dxa"/>
            <w:vAlign w:val="center"/>
            <w:textDirection w:val="lrTb"/>
            <w:noWrap w:val="false"/>
          </w:tcPr>
          <w:p>
            <w:pPr>
              <w:pStyle w:val="877"/>
              <w:jc w:val="center"/>
              <w:spacing w:line="24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821" w:type="dxa"/>
            <w:vAlign w:val="center"/>
            <w:textDirection w:val="lrTb"/>
            <w:noWrap w:val="false"/>
          </w:tcPr>
          <w:p>
            <w:pPr>
              <w:pStyle w:val="877"/>
              <w:jc w:val="center"/>
              <w:spacing w:line="240" w:lineRule="auto"/>
              <w:widowControl/>
              <w:rPr>
                <w:rFonts w:ascii="宋体" w:hAnsi="宋体" w:cs="Calibri"/>
                <w:color w:val="000000"/>
                <w:sz w:val="24"/>
                <w:highlight w:val="none"/>
              </w:rPr>
            </w:pPr>
            <w:r>
              <w:rPr>
                <w:rFonts w:hint="eastAsia" w:ascii="宋体" w:hAnsi="宋体" w:eastAsia="宋体"/>
                <w:color w:val="000000"/>
                <w:sz w:val="24"/>
                <w:highlight w:val="none"/>
              </w:rPr>
              <w:t xml:space="preserve">长吻鮠苗种</w:t>
            </w:r>
            <w:r>
              <w:rPr>
                <w:rFonts w:ascii="宋体" w:hAnsi="宋体" w:cs="Calibri"/>
                <w:color w:val="000000"/>
                <w:sz w:val="24"/>
                <w:highlight w:val="none"/>
              </w:rPr>
            </w:r>
            <w:r/>
          </w:p>
        </w:tc>
        <w:tc>
          <w:tcPr>
            <w:tcW w:w="2010" w:type="dxa"/>
            <w:vAlign w:val="center"/>
            <w:textDirection w:val="lrTb"/>
            <w:noWrap w:val="false"/>
          </w:tcPr>
          <w:p>
            <w:pPr>
              <w:pStyle w:val="877"/>
              <w:jc w:val="center"/>
              <w:spacing w:line="240" w:lineRule="auto"/>
              <w:rPr>
                <w:rFonts w:ascii="宋体" w:hAnsi="宋体"/>
                <w:color w:val="000000"/>
                <w:sz w:val="24"/>
                <w:highlight w:val="none"/>
              </w:rPr>
            </w:pPr>
            <w:r>
              <w:rPr>
                <w:rFonts w:hint="eastAsia" w:ascii="宋体" w:hAnsi="宋体"/>
                <w:color w:val="000000"/>
                <w:sz w:val="24"/>
                <w:highlight w:val="none"/>
              </w:rPr>
              <w:t xml:space="preserve">5cm以上/尾</w:t>
            </w:r>
            <w:r>
              <w:rPr>
                <w:rFonts w:ascii="宋体" w:hAnsi="宋体"/>
                <w:color w:val="000000"/>
                <w:sz w:val="24"/>
                <w:highlight w:val="none"/>
              </w:rPr>
            </w:r>
            <w:r/>
          </w:p>
        </w:tc>
        <w:tc>
          <w:tcPr>
            <w:tcW w:w="1401" w:type="dxa"/>
            <w:vAlign w:val="center"/>
            <w:textDirection w:val="lrTb"/>
            <w:noWrap w:val="false"/>
          </w:tcPr>
          <w:p>
            <w:pPr>
              <w:pStyle w:val="877"/>
              <w:jc w:val="center"/>
              <w:spacing w:line="240" w:lineRule="auto"/>
              <w:rPr>
                <w:rFonts w:ascii="宋体" w:hAnsi="宋体"/>
                <w:color w:val="000000"/>
                <w:sz w:val="24"/>
                <w:highlight w:val="none"/>
              </w:rPr>
            </w:pPr>
            <w:r>
              <w:rPr>
                <w:rFonts w:ascii="宋体" w:hAnsi="宋体"/>
                <w:color w:val="000000"/>
                <w:sz w:val="24"/>
                <w:highlight w:val="none"/>
              </w:rPr>
            </w:r>
            <w:r/>
          </w:p>
        </w:tc>
        <w:tc>
          <w:tcPr>
            <w:tcW w:w="1794" w:type="dxa"/>
            <w:vAlign w:val="center"/>
            <w:textDirection w:val="lrTb"/>
            <w:noWrap w:val="false"/>
          </w:tcPr>
          <w:p>
            <w:pPr>
              <w:pStyle w:val="877"/>
              <w:jc w:val="center"/>
              <w:spacing w:line="240" w:lineRule="auto"/>
              <w:rPr>
                <w:rFonts w:ascii="宋体" w:hAnsi="宋体"/>
                <w:color w:val="000000"/>
                <w:sz w:val="24"/>
                <w:highlight w:val="none"/>
              </w:rPr>
            </w:pPr>
            <w:r>
              <w:rPr>
                <w:rFonts w:ascii="宋体" w:hAnsi="宋体"/>
                <w:color w:val="000000"/>
                <w:sz w:val="24"/>
                <w:highlight w:val="none"/>
              </w:rPr>
            </w:r>
            <w:r/>
          </w:p>
        </w:tc>
        <w:tc>
          <w:tcPr>
            <w:tcW w:w="2100" w:type="dxa"/>
            <w:vAlign w:val="center"/>
            <w:vMerge w:val="continue"/>
            <w:textDirection w:val="lrTb"/>
            <w:noWrap w:val="false"/>
          </w:tcPr>
          <w:p>
            <w:pPr>
              <w:pStyle w:val="877"/>
              <w:jc w:val="center"/>
              <w:spacing w:line="240" w:lineRule="auto"/>
              <w:rPr>
                <w:rFonts w:ascii="宋体" w:hAnsi="宋体"/>
                <w:color w:val="000000"/>
                <w:sz w:val="24"/>
                <w:highlight w:val="none"/>
              </w:rPr>
            </w:pPr>
            <w:r>
              <w:rPr>
                <w:rFonts w:ascii="宋体" w:hAnsi="宋体"/>
                <w:color w:val="000000"/>
                <w:sz w:val="24"/>
                <w:highlight w:val="none"/>
              </w:rPr>
            </w:r>
            <w:r/>
          </w:p>
        </w:tc>
      </w:tr>
      <w:tr>
        <w:trPr>
          <w:trHeight w:val="934"/>
        </w:trPr>
        <w:tc>
          <w:tcPr>
            <w:gridSpan w:val="4"/>
            <w:tcW w:w="5831" w:type="dxa"/>
            <w:vAlign w:val="center"/>
            <w:textDirection w:val="lrTb"/>
            <w:noWrap w:val="false"/>
          </w:tcPr>
          <w:p>
            <w:pPr>
              <w:pStyle w:val="877"/>
              <w:jc w:val="center"/>
              <w:spacing w:line="240" w:lineRule="auto"/>
              <w:rPr>
                <w:rFonts w:ascii="宋体" w:hAnsi="宋体"/>
                <w:color w:val="000000"/>
                <w:sz w:val="24"/>
                <w:highlight w:val="none"/>
              </w:rPr>
            </w:pPr>
            <w:r>
              <w:rPr>
                <w:rFonts w:hint="eastAsia" w:ascii="宋体" w:hAnsi="宋体"/>
                <w:b/>
                <w:bCs/>
                <w:color w:val="000000"/>
                <w:sz w:val="24"/>
                <w:highlight w:val="none"/>
                <w:lang w:val="en-US" w:eastAsia="zh-CN"/>
              </w:rPr>
              <w:t xml:space="preserve">投标总价（元）</w:t>
            </w:r>
            <w:r>
              <w:rPr>
                <w:rFonts w:ascii="宋体" w:hAnsi="宋体"/>
                <w:color w:val="000000"/>
                <w:sz w:val="24"/>
                <w:highlight w:val="none"/>
              </w:rPr>
            </w:r>
            <w:r/>
          </w:p>
        </w:tc>
        <w:tc>
          <w:tcPr>
            <w:gridSpan w:val="2"/>
            <w:tcW w:w="3894" w:type="dxa"/>
            <w:vAlign w:val="center"/>
            <w:textDirection w:val="lrTb"/>
            <w:noWrap w:val="false"/>
          </w:tcPr>
          <w:p>
            <w:pPr>
              <w:pStyle w:val="877"/>
              <w:jc w:val="center"/>
              <w:spacing w:line="240" w:lineRule="auto"/>
              <w:rPr>
                <w:rFonts w:ascii="宋体" w:hAnsi="宋体"/>
                <w:color w:val="000000"/>
                <w:sz w:val="24"/>
                <w:highlight w:val="none"/>
              </w:rPr>
            </w:pPr>
            <w:r>
              <w:rPr>
                <w:rFonts w:ascii="宋体" w:hAnsi="宋体"/>
                <w:color w:val="000000"/>
                <w:sz w:val="24"/>
                <w:highlight w:val="none"/>
              </w:rPr>
            </w:r>
            <w:r/>
          </w:p>
        </w:tc>
      </w:tr>
    </w:tbl>
    <w:p>
      <w:pPr>
        <w:pStyle w:val="877"/>
        <w:jc w:val="left"/>
        <w:spacing w:line="400" w:lineRule="exact"/>
        <w:rPr>
          <w:rFonts w:hint="eastAsia" w:ascii="宋体" w:hAnsi="宋体" w:eastAsia="宋体" w:cs="宋体"/>
          <w:b/>
          <w:bCs/>
          <w:color w:val="000000"/>
          <w:sz w:val="24"/>
          <w:highlight w:val="none"/>
        </w:rPr>
        <w:outlineLvl w:val="1"/>
      </w:pPr>
      <w:r>
        <w:rPr>
          <w:rFonts w:hint="eastAsia" w:ascii="宋体" w:hAnsi="宋体" w:eastAsia="宋体" w:cs="Times New Roman"/>
          <w:b/>
          <w:bCs/>
          <w:color w:val="000000"/>
          <w:sz w:val="24"/>
          <w:highlight w:val="none"/>
          <w:lang w:val="en-US" w:eastAsia="zh-CN"/>
        </w:rPr>
        <w:t xml:space="preserve">注：①综合单价=</w:t>
      </w:r>
      <w:r>
        <w:rPr>
          <w:rFonts w:hint="eastAsia" w:ascii="宋体" w:hAnsi="宋体" w:eastAsia="宋体" w:cs="宋体"/>
          <w:b/>
          <w:bCs/>
          <w:color w:val="000000"/>
          <w:sz w:val="24"/>
          <w:highlight w:val="none"/>
        </w:rPr>
        <w:t xml:space="preserve">长吻鮠报价×55.556%+胭脂鱼报价×44.444%=投标综合单价（保留两位小数）</w:t>
      </w:r>
      <w:r>
        <w:rPr>
          <w:rFonts w:hint="eastAsia" w:ascii="宋体" w:hAnsi="宋体" w:eastAsia="宋体" w:cs="宋体"/>
          <w:b/>
          <w:bCs/>
          <w:color w:val="000000"/>
          <w:sz w:val="24"/>
          <w:highlight w:val="none"/>
        </w:rPr>
      </w:r>
      <w:r/>
    </w:p>
    <w:p>
      <w:pPr>
        <w:pStyle w:val="877"/>
        <w:jc w:val="left"/>
        <w:spacing w:line="400" w:lineRule="exact"/>
        <w:rPr>
          <w:rFonts w:hint="eastAsia" w:ascii="宋体" w:hAnsi="宋体" w:eastAsia="宋体" w:cs="Times New Roman"/>
          <w:b/>
          <w:bCs/>
          <w:color w:val="000000"/>
          <w:sz w:val="24"/>
          <w:highlight w:val="none"/>
          <w:lang w:val="en-US" w:eastAsia="zh-CN"/>
        </w:rPr>
        <w:outlineLvl w:val="1"/>
      </w:pPr>
      <w:r>
        <w:rPr>
          <w:rFonts w:hint="eastAsia" w:ascii="宋体" w:hAnsi="宋体" w:eastAsia="宋体" w:cs="Times New Roman"/>
          <w:b/>
          <w:bCs/>
          <w:color w:val="000000"/>
          <w:sz w:val="24"/>
          <w:highlight w:val="none"/>
          <w:lang w:val="en-US" w:eastAsia="zh-CN"/>
        </w:rPr>
        <w:t xml:space="preserve">②数量不得少于项目需求要求的数量，投标总价不得高于本项目预算金额。否则为无效标。</w:t>
      </w:r>
      <w:r>
        <w:rPr>
          <w:rFonts w:hint="eastAsia" w:ascii="宋体" w:hAnsi="宋体" w:eastAsia="宋体" w:cs="Times New Roman"/>
          <w:b/>
          <w:bCs/>
          <w:color w:val="000000"/>
          <w:sz w:val="24"/>
          <w:highlight w:val="none"/>
          <w:lang w:val="en-US" w:eastAsia="zh-CN"/>
        </w:rPr>
      </w:r>
      <w:r/>
    </w:p>
    <w:p>
      <w:pPr>
        <w:pStyle w:val="877"/>
        <w:ind w:firstLine="720"/>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77"/>
        <w:ind w:firstLine="720"/>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77"/>
        <w:ind w:firstLine="720"/>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77"/>
        <w:ind w:firstLine="720"/>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77"/>
        <w:ind w:firstLine="720"/>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投标单位（电子签章）：</w:t>
      </w:r>
      <w:r>
        <w:rPr>
          <w:rFonts w:hint="eastAsia" w:ascii="宋体" w:hAnsi="宋体" w:cs="宋体"/>
          <w:bCs/>
          <w:color w:val="000000"/>
          <w:sz w:val="24"/>
          <w:szCs w:val="24"/>
          <w:highlight w:val="none"/>
        </w:rPr>
      </w:r>
      <w:r/>
    </w:p>
    <w:p>
      <w:pPr>
        <w:pStyle w:val="877"/>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77"/>
        <w:ind w:firstLine="48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7"/>
        <w:ind w:firstLine="480"/>
        <w:jc w:val="center"/>
        <w:spacing w:line="400" w:lineRule="exact"/>
        <w:rPr>
          <w:rFonts w:hint="eastAsia" w:ascii="仿宋" w:hAnsi="仿宋" w:eastAsia="仿宋" w:cs="仿宋"/>
          <w:color w:val="000000"/>
          <w:sz w:val="28"/>
          <w:szCs w:val="28"/>
          <w:highlight w:val="none"/>
        </w:rPr>
      </w:pPr>
      <w:r>
        <w:rPr>
          <w:rFonts w:hint="eastAsia" w:ascii="宋体" w:hAnsi="宋体" w:cs="宋体"/>
          <w:color w:val="000000"/>
          <w:sz w:val="24"/>
          <w:szCs w:val="24"/>
          <w:highlight w:val="none"/>
        </w:rPr>
        <w:t xml:space="preserve">日期：     年    月    日</w:t>
      </w:r>
      <w:r>
        <w:rPr>
          <w:rFonts w:hint="eastAsia" w:ascii="仿宋" w:hAnsi="仿宋" w:eastAsia="仿宋" w:cs="仿宋"/>
          <w:color w:val="000000"/>
          <w:sz w:val="28"/>
          <w:szCs w:val="28"/>
          <w:highlight w:val="none"/>
        </w:rPr>
      </w:r>
      <w:r/>
    </w:p>
    <w:p>
      <w:pPr>
        <w:pStyle w:val="877"/>
        <w:numPr>
          <w:ilvl w:val="0"/>
          <w:numId w:val="0"/>
        </w:numPr>
        <w:ind w:firstLine="840"/>
        <w:jc w:val="center"/>
        <w:spacing w:line="400" w:lineRule="exact"/>
        <w:rPr>
          <w:rFonts w:ascii="黑体" w:eastAsia="黑体"/>
          <w:color w:val="000000"/>
          <w:sz w:val="28"/>
          <w:szCs w:val="28"/>
          <w:highlight w:val="none"/>
        </w:rPr>
        <w:outlineLvl w:val="1"/>
      </w:pPr>
      <w:r>
        <w:rPr>
          <w:rFonts w:hint="eastAsia" w:ascii="黑体" w:eastAsia="黑体"/>
          <w:color w:val="000000"/>
          <w:sz w:val="28"/>
          <w:szCs w:val="28"/>
          <w:highlight w:val="none"/>
          <w:lang w:val="en-US" w:eastAsia="zh-CN"/>
        </w:rPr>
        <w:br w:type="page" w:clear="all"/>
      </w:r>
      <w:r>
        <w:rPr>
          <w:rFonts w:hint="eastAsia" w:ascii="黑体" w:eastAsia="黑体"/>
          <w:color w:val="000000"/>
          <w:sz w:val="28"/>
          <w:szCs w:val="28"/>
          <w:highlight w:val="none"/>
          <w:lang w:val="en-US" w:eastAsia="zh-CN"/>
        </w:rPr>
        <w:t xml:space="preserve">四、</w:t>
      </w:r>
      <w:r>
        <w:rPr>
          <w:rFonts w:hint="eastAsia" w:ascii="黑体" w:eastAsia="黑体"/>
          <w:color w:val="000000"/>
          <w:sz w:val="28"/>
          <w:szCs w:val="28"/>
          <w:highlight w:val="none"/>
        </w:rPr>
        <w:t xml:space="preserve">项目服务方案</w:t>
      </w:r>
      <w:r>
        <w:rPr>
          <w:rFonts w:ascii="黑体" w:eastAsia="黑体"/>
          <w:color w:val="000000"/>
          <w:sz w:val="28"/>
          <w:szCs w:val="28"/>
          <w:highlight w:val="none"/>
        </w:rPr>
      </w:r>
      <w:r/>
    </w:p>
    <w:p>
      <w:pPr>
        <w:pStyle w:val="877"/>
        <w:jc w:val="center"/>
        <w:spacing w:line="400" w:lineRule="exact"/>
        <w:rPr>
          <w:rFonts w:ascii="宋体" w:hAnsi="宋体"/>
          <w:b/>
          <w:color w:val="000000"/>
          <w:sz w:val="28"/>
          <w:szCs w:val="28"/>
          <w:highlight w:val="none"/>
        </w:rPr>
        <w:outlineLvl w:val="1"/>
      </w:pPr>
      <w:r>
        <w:rPr>
          <w:rFonts w:ascii="宋体" w:hAnsi="宋体"/>
          <w:b/>
          <w:color w:val="000000"/>
          <w:sz w:val="28"/>
          <w:szCs w:val="28"/>
          <w:highlight w:val="none"/>
        </w:rPr>
      </w:r>
      <w:r/>
    </w:p>
    <w:p>
      <w:pPr>
        <w:pStyle w:val="877"/>
        <w:ind w:firstLine="560"/>
        <w:spacing w:line="300" w:lineRule="exact"/>
        <w:rPr>
          <w:rFonts w:ascii="宋体" w:hAnsi="宋体"/>
          <w:bCs/>
          <w:color w:val="000000"/>
          <w:szCs w:val="21"/>
          <w:highlight w:val="none"/>
        </w:rPr>
      </w:pPr>
      <w:r>
        <w:rPr>
          <w:color w:val="000000"/>
          <w:sz w:val="28"/>
          <w:highlight w:val="none"/>
        </w:rPr>
        <w:t xml:space="preserve">根据采购文件要求自行拟定针对本项目的详细项目服务方案：</w:t>
      </w:r>
      <w:r>
        <w:rPr>
          <w:rFonts w:ascii="宋体" w:hAnsi="宋体"/>
          <w:bCs/>
          <w:color w:val="000000"/>
          <w:szCs w:val="21"/>
          <w:highlight w:val="none"/>
        </w:rPr>
      </w:r>
      <w:r/>
    </w:p>
    <w:p>
      <w:pPr>
        <w:pStyle w:val="877"/>
        <w:spacing w:line="500" w:lineRule="exact"/>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　　　　　　　　　　　　　　　　　　　　　　　　　　　　　　　　　　　　　 </w:t>
      </w:r>
      <w:r>
        <w:rPr>
          <w:rFonts w:ascii="宋体" w:hAnsi="宋体"/>
          <w:b/>
          <w:color w:val="000000"/>
          <w:sz w:val="24"/>
          <w:szCs w:val="24"/>
          <w:highlight w:val="none"/>
          <w:u w:val="single"/>
        </w:rPr>
      </w:r>
      <w:r/>
    </w:p>
    <w:p>
      <w:pPr>
        <w:pStyle w:val="877"/>
        <w:spacing w:line="500" w:lineRule="exact"/>
        <w:rPr>
          <w:rFonts w:ascii="宋体" w:hAnsi="宋体"/>
          <w:color w:val="000000"/>
          <w:sz w:val="28"/>
          <w:szCs w:val="28"/>
          <w:highlight w:val="none"/>
        </w:rPr>
      </w:pPr>
      <w:r>
        <w:rPr>
          <w:rFonts w:hint="eastAsia" w:ascii="宋体" w:hAnsi="宋体"/>
          <w:b/>
          <w:color w:val="000000"/>
          <w:sz w:val="24"/>
          <w:szCs w:val="24"/>
          <w:highlight w:val="none"/>
          <w:u w:val="single"/>
        </w:rPr>
        <w:t xml:space="preserve">　　　　　　　　　　　　　　　　　　　　　　　　　　　　　　　　　 　　　　</w:t>
      </w:r>
      <w:r>
        <w:rPr>
          <w:rFonts w:ascii="宋体" w:hAnsi="宋体"/>
          <w:color w:val="000000"/>
          <w:sz w:val="28"/>
          <w:szCs w:val="28"/>
          <w:highlight w:val="none"/>
        </w:rPr>
      </w:r>
      <w:r/>
    </w:p>
    <w:p>
      <w:pPr>
        <w:pStyle w:val="877"/>
        <w:spacing w:line="500" w:lineRule="exact"/>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　　　　　　　　　　　　　　　　　　　　　　　　　　　　　　　　　　　　　 </w:t>
      </w:r>
      <w:r>
        <w:rPr>
          <w:rFonts w:ascii="宋体" w:hAnsi="宋体"/>
          <w:b/>
          <w:color w:val="000000"/>
          <w:sz w:val="24"/>
          <w:szCs w:val="24"/>
          <w:highlight w:val="none"/>
          <w:u w:val="single"/>
        </w:rPr>
      </w:r>
      <w:r/>
    </w:p>
    <w:p>
      <w:pPr>
        <w:pStyle w:val="877"/>
        <w:spacing w:line="500" w:lineRule="exact"/>
        <w:rPr>
          <w:rFonts w:ascii="宋体" w:hAnsi="宋体"/>
          <w:color w:val="000000"/>
          <w:sz w:val="28"/>
          <w:szCs w:val="28"/>
          <w:highlight w:val="none"/>
        </w:rPr>
      </w:pPr>
      <w:r>
        <w:rPr>
          <w:rFonts w:hint="eastAsia" w:ascii="宋体" w:hAnsi="宋体"/>
          <w:b/>
          <w:color w:val="000000"/>
          <w:sz w:val="24"/>
          <w:szCs w:val="24"/>
          <w:highlight w:val="none"/>
          <w:u w:val="single"/>
        </w:rPr>
        <w:t xml:space="preserve">　　　　　　　　　　　　　　　　　　　　　　　　　　　　　　　　 　　　　　</w:t>
      </w:r>
      <w:r>
        <w:rPr>
          <w:rFonts w:ascii="宋体" w:hAnsi="宋体"/>
          <w:color w:val="000000"/>
          <w:sz w:val="28"/>
          <w:szCs w:val="28"/>
          <w:highlight w:val="none"/>
        </w:rPr>
      </w:r>
      <w:r/>
    </w:p>
    <w:p>
      <w:pPr>
        <w:pStyle w:val="877"/>
        <w:spacing w:line="500" w:lineRule="exact"/>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　　　　　　　　　　　　　　　　　　　　　　　　　　　　　　　　　　　　　 </w:t>
      </w:r>
      <w:r>
        <w:rPr>
          <w:rFonts w:ascii="宋体" w:hAnsi="宋体"/>
          <w:b/>
          <w:color w:val="000000"/>
          <w:sz w:val="24"/>
          <w:szCs w:val="24"/>
          <w:highlight w:val="none"/>
          <w:u w:val="single"/>
        </w:rPr>
      </w:r>
      <w:r/>
    </w:p>
    <w:p>
      <w:pPr>
        <w:pStyle w:val="877"/>
        <w:spacing w:line="500" w:lineRule="exact"/>
        <w:rPr>
          <w:rFonts w:ascii="宋体" w:hAnsi="宋体"/>
          <w:color w:val="000000"/>
          <w:sz w:val="28"/>
          <w:szCs w:val="28"/>
          <w:highlight w:val="none"/>
        </w:rPr>
      </w:pPr>
      <w:r>
        <w:rPr>
          <w:rFonts w:hint="eastAsia" w:ascii="宋体" w:hAnsi="宋体"/>
          <w:b/>
          <w:color w:val="000000"/>
          <w:sz w:val="24"/>
          <w:szCs w:val="24"/>
          <w:highlight w:val="none"/>
          <w:u w:val="single"/>
        </w:rPr>
        <w:t xml:space="preserve">　　　　　　　　　　　　　　　　　　　　　　　　　　　　　　　　　 　　　　</w:t>
      </w:r>
      <w:r>
        <w:rPr>
          <w:rFonts w:ascii="宋体" w:hAnsi="宋体"/>
          <w:color w:val="000000"/>
          <w:sz w:val="28"/>
          <w:szCs w:val="28"/>
          <w:highlight w:val="none"/>
        </w:rPr>
      </w:r>
      <w:r/>
    </w:p>
    <w:p>
      <w:pPr>
        <w:pStyle w:val="877"/>
        <w:spacing w:line="500" w:lineRule="exact"/>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　　　　　　　　　　　　　　　　　　　　　　　　　　　　　　　　　　　　　 </w:t>
      </w:r>
      <w:r>
        <w:rPr>
          <w:rFonts w:ascii="宋体" w:hAnsi="宋体"/>
          <w:b/>
          <w:color w:val="000000"/>
          <w:sz w:val="24"/>
          <w:szCs w:val="24"/>
          <w:highlight w:val="none"/>
          <w:u w:val="single"/>
        </w:rPr>
      </w:r>
      <w:r/>
    </w:p>
    <w:p>
      <w:pPr>
        <w:pStyle w:val="877"/>
        <w:spacing w:line="500" w:lineRule="exact"/>
        <w:rPr>
          <w:rFonts w:ascii="宋体" w:hAnsi="宋体"/>
          <w:color w:val="000000"/>
          <w:sz w:val="28"/>
          <w:szCs w:val="28"/>
          <w:highlight w:val="none"/>
        </w:rPr>
      </w:pPr>
      <w:r>
        <w:rPr>
          <w:rFonts w:hint="eastAsia" w:ascii="宋体" w:hAnsi="宋体"/>
          <w:b/>
          <w:color w:val="000000"/>
          <w:sz w:val="24"/>
          <w:szCs w:val="24"/>
          <w:highlight w:val="none"/>
          <w:u w:val="single"/>
        </w:rPr>
        <w:t xml:space="preserve">　　　　　　　　　　　　　　　　　　　　　　　　　　　　　　　　 　　　　　</w:t>
      </w:r>
      <w:r>
        <w:rPr>
          <w:rFonts w:ascii="宋体" w:hAnsi="宋体"/>
          <w:color w:val="000000"/>
          <w:sz w:val="28"/>
          <w:szCs w:val="28"/>
          <w:highlight w:val="none"/>
        </w:rPr>
      </w:r>
      <w:r/>
    </w:p>
    <w:p>
      <w:pPr>
        <w:pStyle w:val="877"/>
        <w:spacing w:line="500" w:lineRule="exact"/>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　　　　　　　　　　　　　　　　　　　　　　　　　　　　　　　　　　　　　 </w:t>
      </w:r>
      <w:r>
        <w:rPr>
          <w:rFonts w:ascii="宋体" w:hAnsi="宋体"/>
          <w:b/>
          <w:color w:val="000000"/>
          <w:sz w:val="24"/>
          <w:szCs w:val="24"/>
          <w:highlight w:val="none"/>
          <w:u w:val="single"/>
        </w:rPr>
      </w:r>
      <w:r/>
    </w:p>
    <w:p>
      <w:pPr>
        <w:pStyle w:val="877"/>
        <w:spacing w:line="500" w:lineRule="exact"/>
        <w:rPr>
          <w:rFonts w:ascii="宋体" w:hAnsi="宋体"/>
          <w:color w:val="000000"/>
          <w:sz w:val="28"/>
          <w:szCs w:val="28"/>
          <w:highlight w:val="none"/>
        </w:rPr>
      </w:pPr>
      <w:r>
        <w:rPr>
          <w:rFonts w:hint="eastAsia" w:ascii="宋体" w:hAnsi="宋体"/>
          <w:b/>
          <w:color w:val="000000"/>
          <w:sz w:val="24"/>
          <w:szCs w:val="24"/>
          <w:highlight w:val="none"/>
          <w:u w:val="single"/>
        </w:rPr>
        <w:t xml:space="preserve">　　　　　　　　　　　　　　　　　　　　　　　　　　　　　　　　　 　　　　</w:t>
      </w:r>
      <w:r>
        <w:rPr>
          <w:rFonts w:ascii="宋体" w:hAnsi="宋体"/>
          <w:color w:val="000000"/>
          <w:sz w:val="28"/>
          <w:szCs w:val="28"/>
          <w:highlight w:val="none"/>
        </w:rPr>
      </w:r>
      <w:r/>
    </w:p>
    <w:p>
      <w:pPr>
        <w:pStyle w:val="877"/>
        <w:spacing w:line="500" w:lineRule="exact"/>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　　　　　　　　　　　　　　　　　　　　　　　　　　　　　　　　　　　　　 </w:t>
      </w:r>
      <w:r>
        <w:rPr>
          <w:rFonts w:ascii="宋体" w:hAnsi="宋体"/>
          <w:b/>
          <w:color w:val="000000"/>
          <w:sz w:val="24"/>
          <w:szCs w:val="24"/>
          <w:highlight w:val="none"/>
          <w:u w:val="single"/>
        </w:rPr>
      </w:r>
      <w:r/>
    </w:p>
    <w:p>
      <w:pPr>
        <w:pStyle w:val="877"/>
        <w:spacing w:line="500" w:lineRule="exact"/>
        <w:rPr>
          <w:rFonts w:ascii="宋体" w:hAnsi="宋体"/>
          <w:color w:val="000000"/>
          <w:sz w:val="28"/>
          <w:szCs w:val="28"/>
          <w:highlight w:val="none"/>
        </w:rPr>
      </w:pPr>
      <w:r>
        <w:rPr>
          <w:rFonts w:hint="eastAsia" w:ascii="宋体" w:hAnsi="宋体"/>
          <w:b/>
          <w:color w:val="000000"/>
          <w:sz w:val="24"/>
          <w:szCs w:val="24"/>
          <w:highlight w:val="none"/>
          <w:u w:val="single"/>
        </w:rPr>
        <w:t xml:space="preserve">　　　　　　　　　　　　　　　　　　　　　　　　　　　　　　　　 　　　　　</w:t>
      </w:r>
      <w:r>
        <w:rPr>
          <w:rFonts w:ascii="宋体" w:hAnsi="宋体"/>
          <w:color w:val="000000"/>
          <w:sz w:val="28"/>
          <w:szCs w:val="28"/>
          <w:highlight w:val="none"/>
        </w:rPr>
      </w:r>
      <w:r/>
    </w:p>
    <w:p>
      <w:pPr>
        <w:pStyle w:val="877"/>
        <w:spacing w:line="500" w:lineRule="exact"/>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　　　　　　　　　　　　　　　　　　　　　　　　　　　　　　　　　　　　　 </w:t>
      </w:r>
      <w:r>
        <w:rPr>
          <w:rFonts w:ascii="宋体" w:hAnsi="宋体"/>
          <w:b/>
          <w:color w:val="000000"/>
          <w:sz w:val="24"/>
          <w:szCs w:val="24"/>
          <w:highlight w:val="none"/>
          <w:u w:val="single"/>
        </w:rPr>
      </w:r>
      <w:r/>
    </w:p>
    <w:p>
      <w:pPr>
        <w:pStyle w:val="877"/>
        <w:spacing w:line="500" w:lineRule="exact"/>
        <w:rPr>
          <w:rFonts w:ascii="宋体" w:hAnsi="宋体"/>
          <w:color w:val="000000"/>
          <w:sz w:val="28"/>
          <w:szCs w:val="28"/>
          <w:highlight w:val="none"/>
        </w:rPr>
      </w:pPr>
      <w:r>
        <w:rPr>
          <w:rFonts w:hint="eastAsia" w:ascii="宋体" w:hAnsi="宋体"/>
          <w:b/>
          <w:color w:val="000000"/>
          <w:sz w:val="24"/>
          <w:szCs w:val="24"/>
          <w:highlight w:val="none"/>
          <w:u w:val="single"/>
        </w:rPr>
        <w:t xml:space="preserve">　　　　　　　　　　　　　　　　　　　　　　　　　　　　　　　　　 　　　　</w:t>
      </w:r>
      <w:r>
        <w:rPr>
          <w:rFonts w:ascii="宋体" w:hAnsi="宋体"/>
          <w:color w:val="000000"/>
          <w:sz w:val="28"/>
          <w:szCs w:val="28"/>
          <w:highlight w:val="none"/>
        </w:rPr>
      </w:r>
      <w:r/>
    </w:p>
    <w:p>
      <w:pPr>
        <w:pStyle w:val="877"/>
        <w:spacing w:line="500" w:lineRule="exact"/>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　　　　　　　　　　　　　　　　　　　　　　　　　　　　　　　　　　　　　 </w:t>
      </w:r>
      <w:r>
        <w:rPr>
          <w:rFonts w:ascii="宋体" w:hAnsi="宋体"/>
          <w:b/>
          <w:color w:val="000000"/>
          <w:sz w:val="24"/>
          <w:szCs w:val="24"/>
          <w:highlight w:val="none"/>
          <w:u w:val="single"/>
        </w:rPr>
      </w:r>
      <w:r/>
    </w:p>
    <w:p>
      <w:pPr>
        <w:pStyle w:val="877"/>
        <w:spacing w:line="500" w:lineRule="exact"/>
        <w:rPr>
          <w:rFonts w:ascii="宋体" w:hAnsi="宋体"/>
          <w:color w:val="000000"/>
          <w:sz w:val="28"/>
          <w:szCs w:val="28"/>
          <w:highlight w:val="none"/>
        </w:rPr>
      </w:pPr>
      <w:r>
        <w:rPr>
          <w:rFonts w:hint="eastAsia" w:ascii="宋体" w:hAnsi="宋体"/>
          <w:b/>
          <w:color w:val="000000"/>
          <w:sz w:val="24"/>
          <w:szCs w:val="24"/>
          <w:highlight w:val="none"/>
          <w:u w:val="single"/>
        </w:rPr>
        <w:t xml:space="preserve">　　　　　　　　　　　　　　　　　　　　　　　　　　　　　　　　 　　　　　</w:t>
      </w:r>
      <w:r>
        <w:rPr>
          <w:rFonts w:ascii="宋体" w:hAnsi="宋体"/>
          <w:color w:val="000000"/>
          <w:sz w:val="28"/>
          <w:szCs w:val="28"/>
          <w:highlight w:val="none"/>
        </w:rPr>
      </w:r>
      <w:r/>
    </w:p>
    <w:p>
      <w:pPr>
        <w:pStyle w:val="877"/>
        <w:spacing w:line="500" w:lineRule="exact"/>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　　　　　　　　　　　　　　　　　　　　　　　　　　　　　　　　　　　　　 </w:t>
      </w:r>
      <w:r>
        <w:rPr>
          <w:rFonts w:ascii="宋体" w:hAnsi="宋体"/>
          <w:b/>
          <w:color w:val="000000"/>
          <w:sz w:val="24"/>
          <w:szCs w:val="24"/>
          <w:highlight w:val="none"/>
          <w:u w:val="single"/>
        </w:rPr>
      </w:r>
      <w:r/>
    </w:p>
    <w:p>
      <w:pPr>
        <w:pStyle w:val="877"/>
        <w:spacing w:line="500" w:lineRule="exact"/>
        <w:rPr>
          <w:rFonts w:ascii="宋体" w:hAnsi="宋体"/>
          <w:color w:val="000000"/>
          <w:sz w:val="28"/>
          <w:szCs w:val="28"/>
          <w:highlight w:val="none"/>
        </w:rPr>
      </w:pPr>
      <w:r>
        <w:rPr>
          <w:rFonts w:hint="eastAsia" w:ascii="宋体" w:hAnsi="宋体"/>
          <w:b/>
          <w:color w:val="000000"/>
          <w:sz w:val="24"/>
          <w:szCs w:val="24"/>
          <w:highlight w:val="none"/>
          <w:u w:val="single"/>
        </w:rPr>
        <w:t xml:space="preserve">　　　　　　　　　　　　　　　　　　　　　　　　　　　　　　　　　 　　　　</w:t>
      </w:r>
      <w:r>
        <w:rPr>
          <w:rFonts w:ascii="宋体" w:hAnsi="宋体"/>
          <w:color w:val="000000"/>
          <w:sz w:val="28"/>
          <w:szCs w:val="28"/>
          <w:highlight w:val="none"/>
        </w:rPr>
      </w:r>
      <w:r/>
    </w:p>
    <w:p>
      <w:pPr>
        <w:pStyle w:val="877"/>
        <w:spacing w:line="500" w:lineRule="exact"/>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　　　　　　　　　　　　　　　　　　　　　　　　　　　　　　　　　　　　　 </w:t>
      </w:r>
      <w:r>
        <w:rPr>
          <w:rFonts w:ascii="宋体" w:hAnsi="宋体"/>
          <w:b/>
          <w:color w:val="000000"/>
          <w:sz w:val="24"/>
          <w:szCs w:val="24"/>
          <w:highlight w:val="none"/>
          <w:u w:val="single"/>
        </w:rPr>
      </w:r>
      <w:r/>
    </w:p>
    <w:p>
      <w:pPr>
        <w:pStyle w:val="877"/>
        <w:spacing w:line="500" w:lineRule="exact"/>
        <w:rPr>
          <w:rFonts w:ascii="宋体" w:hAnsi="宋体"/>
          <w:color w:val="000000"/>
          <w:sz w:val="28"/>
          <w:szCs w:val="28"/>
          <w:highlight w:val="none"/>
        </w:rPr>
      </w:pPr>
      <w:r>
        <w:rPr>
          <w:rFonts w:hint="eastAsia" w:ascii="宋体" w:hAnsi="宋体"/>
          <w:b/>
          <w:color w:val="000000"/>
          <w:sz w:val="24"/>
          <w:szCs w:val="24"/>
          <w:highlight w:val="none"/>
          <w:u w:val="single"/>
        </w:rPr>
        <w:t xml:space="preserve">　　　　　　　　　　　　　　　　　　　　　　　　　　　　　　　　 　　　　　</w:t>
      </w:r>
      <w:r>
        <w:rPr>
          <w:rFonts w:ascii="宋体" w:hAnsi="宋体"/>
          <w:color w:val="000000"/>
          <w:sz w:val="28"/>
          <w:szCs w:val="28"/>
          <w:highlight w:val="none"/>
        </w:rPr>
      </w:r>
      <w:r/>
    </w:p>
    <w:p>
      <w:pPr>
        <w:pStyle w:val="877"/>
        <w:spacing w:line="500" w:lineRule="exact"/>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　　　　　　　　　　　　　　　　　　　　　　　　　　　　　　　　　　　　　 </w:t>
      </w:r>
      <w:r>
        <w:rPr>
          <w:rFonts w:ascii="宋体" w:hAnsi="宋体"/>
          <w:b/>
          <w:color w:val="000000"/>
          <w:sz w:val="24"/>
          <w:szCs w:val="24"/>
          <w:highlight w:val="none"/>
          <w:u w:val="single"/>
        </w:rPr>
      </w:r>
      <w:r/>
    </w:p>
    <w:p>
      <w:pPr>
        <w:pStyle w:val="877"/>
        <w:spacing w:line="500" w:lineRule="exact"/>
        <w:rPr>
          <w:rFonts w:ascii="宋体" w:hAnsi="宋体"/>
          <w:color w:val="000000"/>
          <w:sz w:val="28"/>
          <w:szCs w:val="28"/>
          <w:highlight w:val="none"/>
        </w:rPr>
      </w:pPr>
      <w:r>
        <w:rPr>
          <w:rFonts w:hint="eastAsia" w:ascii="宋体" w:hAnsi="宋体"/>
          <w:b/>
          <w:color w:val="000000"/>
          <w:sz w:val="24"/>
          <w:szCs w:val="24"/>
          <w:highlight w:val="none"/>
          <w:u w:val="single"/>
        </w:rPr>
        <w:t xml:space="preserve">　　　　　　　　　　　　　　　　　　　　　　　　　　　　　　　　　 　　　　</w:t>
      </w:r>
      <w:r>
        <w:rPr>
          <w:rFonts w:ascii="宋体" w:hAnsi="宋体"/>
          <w:color w:val="000000"/>
          <w:sz w:val="28"/>
          <w:szCs w:val="28"/>
          <w:highlight w:val="none"/>
        </w:rPr>
      </w:r>
      <w:r/>
    </w:p>
    <w:p>
      <w:pPr>
        <w:pStyle w:val="877"/>
        <w:spacing w:line="500" w:lineRule="exact"/>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　　　　　　　　　　　　　　　　　　　　　　　　　　　　　　　　　　　　　 </w:t>
      </w:r>
      <w:r>
        <w:rPr>
          <w:rFonts w:ascii="宋体" w:hAnsi="宋体"/>
          <w:b/>
          <w:color w:val="000000"/>
          <w:sz w:val="24"/>
          <w:szCs w:val="24"/>
          <w:highlight w:val="none"/>
          <w:u w:val="single"/>
        </w:rPr>
      </w:r>
      <w:r/>
    </w:p>
    <w:p>
      <w:pPr>
        <w:pStyle w:val="877"/>
        <w:spacing w:line="500" w:lineRule="exact"/>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　　　　　　　　　　　　　　　　　　　　　　　　　　　　　　　　 　　　　　</w:t>
      </w:r>
      <w:r>
        <w:rPr>
          <w:rFonts w:ascii="宋体" w:hAnsi="宋体"/>
          <w:b/>
          <w:color w:val="000000"/>
          <w:sz w:val="24"/>
          <w:szCs w:val="24"/>
          <w:highlight w:val="none"/>
          <w:u w:val="single"/>
        </w:rPr>
      </w:r>
      <w:r/>
    </w:p>
    <w:p>
      <w:pPr>
        <w:pStyle w:val="877"/>
        <w:jc w:val="center"/>
        <w:spacing w:line="400" w:lineRule="exact"/>
        <w:rPr>
          <w:rFonts w:hint="eastAsia" w:ascii="黑体" w:eastAsia="黑体"/>
          <w:color w:val="000000"/>
          <w:sz w:val="28"/>
          <w:szCs w:val="28"/>
          <w:highlight w:val="none"/>
        </w:rPr>
        <w:outlineLvl w:val="1"/>
      </w:pPr>
      <w:r>
        <w:rPr>
          <w:rFonts w:hint="eastAsia" w:ascii="黑体" w:eastAsia="黑体"/>
          <w:color w:val="000000"/>
          <w:sz w:val="28"/>
          <w:szCs w:val="28"/>
          <w:highlight w:val="none"/>
        </w:rPr>
      </w:r>
      <w:r/>
    </w:p>
    <w:p>
      <w:pPr>
        <w:pStyle w:val="877"/>
        <w:jc w:val="center"/>
        <w:spacing w:line="400" w:lineRule="exact"/>
        <w:rPr>
          <w:rFonts w:hint="eastAsia" w:ascii="黑体" w:eastAsia="黑体"/>
          <w:color w:val="000000"/>
          <w:sz w:val="28"/>
          <w:szCs w:val="28"/>
          <w:highlight w:val="none"/>
        </w:rPr>
        <w:outlineLvl w:val="1"/>
      </w:pPr>
      <w:r>
        <w:rPr>
          <w:rFonts w:hint="eastAsia" w:ascii="黑体" w:eastAsia="黑体"/>
          <w:color w:val="000000"/>
          <w:sz w:val="28"/>
          <w:szCs w:val="28"/>
          <w:highlight w:val="none"/>
        </w:rPr>
      </w:r>
      <w:r/>
    </w:p>
    <w:p>
      <w:pPr>
        <w:pStyle w:val="879"/>
        <w:rPr>
          <w:rFonts w:hint="eastAsia" w:ascii="宋体" w:hAnsi="宋体" w:cs="宋体"/>
          <w:color w:val="000000"/>
          <w:highlight w:val="none"/>
        </w:rPr>
      </w:pPr>
      <w:r>
        <w:rPr>
          <w:rFonts w:hint="eastAsia" w:ascii="宋体" w:hAnsi="宋体" w:cs="宋体"/>
          <w:color w:val="000000"/>
          <w:highlight w:val="none"/>
        </w:rPr>
      </w:r>
      <w:r/>
    </w:p>
    <w:p>
      <w:pPr>
        <w:pStyle w:val="877"/>
        <w:jc w:val="center"/>
        <w:spacing w:line="300" w:lineRule="exact"/>
        <w:rPr>
          <w:rFonts w:ascii="黑体" w:eastAsia="黑体"/>
          <w:color w:val="000000"/>
          <w:sz w:val="28"/>
          <w:szCs w:val="28"/>
          <w:highlight w:val="none"/>
        </w:rPr>
      </w:pPr>
      <w:r>
        <w:rPr>
          <w:rFonts w:hint="eastAsia" w:ascii="黑体" w:eastAsia="黑体"/>
          <w:color w:val="000000"/>
          <w:sz w:val="28"/>
          <w:szCs w:val="28"/>
          <w:highlight w:val="none"/>
          <w:lang w:val="en-US" w:eastAsia="zh-CN"/>
        </w:rPr>
        <w:t xml:space="preserve">五</w:t>
      </w:r>
      <w:r>
        <w:rPr>
          <w:rFonts w:hint="eastAsia" w:ascii="黑体" w:eastAsia="黑体"/>
          <w:color w:val="000000"/>
          <w:sz w:val="28"/>
          <w:szCs w:val="28"/>
          <w:highlight w:val="none"/>
        </w:rPr>
        <w:t xml:space="preserve">、投标偏离表</w:t>
      </w:r>
      <w:r>
        <w:rPr>
          <w:rFonts w:ascii="黑体" w:eastAsia="黑体"/>
          <w:color w:val="000000"/>
          <w:sz w:val="28"/>
          <w:szCs w:val="28"/>
          <w:highlight w:val="none"/>
        </w:rPr>
      </w:r>
      <w:r/>
    </w:p>
    <w:p>
      <w:pPr>
        <w:pStyle w:val="877"/>
        <w:jc w:val="center"/>
        <w:spacing w:line="360" w:lineRule="exact"/>
        <w:rPr>
          <w:rFonts w:ascii="宋体" w:hAnsi="宋体"/>
          <w:b/>
          <w:color w:val="000000"/>
          <w:sz w:val="28"/>
          <w:szCs w:val="28"/>
          <w:highlight w:val="none"/>
        </w:rPr>
      </w:pPr>
      <w:r>
        <w:rPr>
          <w:rFonts w:ascii="宋体" w:hAnsi="宋体"/>
          <w:b/>
          <w:color w:val="000000"/>
          <w:sz w:val="28"/>
          <w:szCs w:val="28"/>
          <w:highlight w:val="none"/>
        </w:rPr>
      </w:r>
      <w:r/>
    </w:p>
    <w:p>
      <w:pPr>
        <w:pStyle w:val="877"/>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投标人名称（盖章）                              采购项目编号：</w:t>
      </w:r>
      <w:r>
        <w:rPr>
          <w:rFonts w:ascii="宋体" w:hAnsi="宋体" w:cs="宋体"/>
          <w:bCs/>
          <w:color w:val="000000"/>
          <w:sz w:val="24"/>
          <w:highlight w:val="none"/>
        </w:rPr>
      </w:r>
      <w:r/>
    </w:p>
    <w:tbl>
      <w:tblPr>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7"/>
              <w:jc w:val="center"/>
              <w:rPr>
                <w:rFonts w:ascii="宋体"/>
                <w:b/>
                <w:bCs/>
                <w:color w:val="000000"/>
                <w:sz w:val="24"/>
                <w:highlight w:val="none"/>
              </w:rPr>
            </w:pPr>
            <w:r>
              <w:rPr>
                <w:rFonts w:hint="eastAsia" w:ascii="宋体" w:hAnsi="宋体"/>
                <w:b/>
                <w:bCs/>
                <w:color w:val="000000"/>
                <w:sz w:val="24"/>
                <w:highlight w:val="none"/>
              </w:rPr>
              <w:t xml:space="preserve">名称</w:t>
            </w:r>
            <w:r>
              <w:rPr>
                <w:rFonts w:ascii="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rPr>
                <w:rFonts w:ascii="宋体"/>
                <w:b/>
                <w:bCs/>
                <w:color w:val="000000"/>
                <w:sz w:val="24"/>
                <w:highlight w:val="none"/>
              </w:rPr>
            </w:pPr>
            <w:r>
              <w:rPr>
                <w:rFonts w:hint="eastAsia" w:ascii="宋体" w:hAnsi="宋体"/>
                <w:b/>
                <w:bCs/>
                <w:color w:val="000000"/>
                <w:sz w:val="24"/>
                <w:highlight w:val="none"/>
              </w:rPr>
              <w:t xml:space="preserve">采购要求</w:t>
            </w:r>
            <w:r>
              <w:rPr>
                <w:rFonts w:ascii="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rPr>
                <w:rFonts w:ascii="宋体"/>
                <w:b/>
                <w:bCs/>
                <w:color w:val="000000"/>
                <w:sz w:val="24"/>
                <w:highlight w:val="none"/>
              </w:rPr>
            </w:pPr>
            <w:r>
              <w:rPr>
                <w:rFonts w:hint="eastAsia" w:ascii="宋体" w:hAnsi="宋体"/>
                <w:b/>
                <w:bCs/>
                <w:color w:val="000000"/>
                <w:sz w:val="24"/>
                <w:highlight w:val="none"/>
              </w:rPr>
              <w:t xml:space="preserve">实报内容</w:t>
            </w:r>
            <w:r>
              <w:rPr>
                <w:rFonts w:ascii="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7"/>
              <w:jc w:val="center"/>
              <w:rPr>
                <w:rFonts w:ascii="宋体"/>
                <w:b/>
                <w:bCs/>
                <w:color w:val="000000"/>
                <w:sz w:val="24"/>
                <w:highlight w:val="none"/>
              </w:rPr>
            </w:pPr>
            <w:r>
              <w:rPr>
                <w:rFonts w:hint="eastAsia" w:ascii="宋体" w:hAnsi="宋体"/>
                <w:b/>
                <w:bCs/>
                <w:color w:val="000000"/>
                <w:sz w:val="24"/>
                <w:highlight w:val="none"/>
              </w:rPr>
              <w:t xml:space="preserve">偏离说明</w:t>
            </w:r>
            <w:r>
              <w:rPr>
                <w:rFonts w:ascii="宋体"/>
                <w:b/>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7"/>
              <w:jc w:val="center"/>
              <w:rPr>
                <w:rFonts w:ascii="宋体"/>
                <w:bCs/>
                <w:color w:val="000000"/>
                <w:highlight w:val="none"/>
              </w:rPr>
            </w:pPr>
            <w:r>
              <w:rPr>
                <w:rFonts w:ascii="宋体"/>
                <w:bCs/>
                <w:color w:val="000000"/>
                <w:highlight w:val="none"/>
              </w:rPr>
            </w:r>
            <w:r/>
          </w:p>
        </w:tc>
      </w:tr>
    </w:tbl>
    <w:p>
      <w:pPr>
        <w:pStyle w:val="877"/>
        <w:ind w:firstLine="420"/>
        <w:rPr>
          <w:rFonts w:ascii="宋体" w:hAnsi="宋体"/>
          <w:bCs/>
          <w:color w:val="000000"/>
          <w:sz w:val="24"/>
          <w:highlight w:val="none"/>
        </w:rPr>
        <w:outlineLvl w:val="0"/>
      </w:pPr>
      <w:r>
        <w:rPr>
          <w:rFonts w:ascii="宋体" w:hAnsi="宋体"/>
          <w:bCs/>
          <w:color w:val="000000"/>
          <w:sz w:val="24"/>
          <w:highlight w:val="none"/>
        </w:rPr>
      </w:r>
      <w:r/>
    </w:p>
    <w:p>
      <w:pPr>
        <w:pStyle w:val="877"/>
        <w:ind w:firstLine="420"/>
        <w:rPr>
          <w:rFonts w:ascii="宋体" w:hAnsi="宋体"/>
          <w:bCs/>
          <w:color w:val="000000"/>
          <w:sz w:val="24"/>
          <w:highlight w:val="none"/>
        </w:rPr>
        <w:outlineLvl w:val="0"/>
      </w:pPr>
      <w:r>
        <w:rPr>
          <w:rFonts w:hint="eastAsia" w:ascii="宋体" w:hAnsi="宋体"/>
          <w:bCs/>
          <w:color w:val="000000"/>
          <w:sz w:val="24"/>
          <w:highlight w:val="none"/>
        </w:rPr>
        <w:t xml:space="preserve">注：（</w:t>
      </w:r>
      <w:r>
        <w:rPr>
          <w:rFonts w:ascii="宋体" w:hAnsi="宋体"/>
          <w:bCs/>
          <w:color w:val="000000"/>
          <w:sz w:val="24"/>
          <w:highlight w:val="none"/>
        </w:rPr>
        <w:t xml:space="preserve">1</w:t>
      </w:r>
      <w:r>
        <w:rPr>
          <w:rFonts w:hint="eastAsia" w:ascii="宋体" w:hAnsi="宋体"/>
          <w:bCs/>
          <w:color w:val="000000"/>
          <w:sz w:val="24"/>
          <w:highlight w:val="none"/>
        </w:rPr>
        <w:t xml:space="preserve">）本表不得删除；</w:t>
      </w:r>
      <w:r>
        <w:rPr>
          <w:rFonts w:ascii="宋体" w:hAnsi="宋体"/>
          <w:bCs/>
          <w:color w:val="000000"/>
          <w:sz w:val="24"/>
          <w:highlight w:val="none"/>
        </w:rPr>
      </w:r>
      <w:r/>
    </w:p>
    <w:p>
      <w:pPr>
        <w:pStyle w:val="877"/>
        <w:ind w:firstLine="900"/>
        <w:rPr>
          <w:rFonts w:ascii="宋体" w:hAnsi="宋体"/>
          <w:bCs/>
          <w:color w:val="000000"/>
          <w:sz w:val="24"/>
          <w:highlight w:val="none"/>
        </w:rPr>
        <w:outlineLvl w:val="0"/>
      </w:pPr>
      <w:r>
        <w:rPr>
          <w:rFonts w:hint="eastAsia" w:ascii="宋体" w:hAnsi="宋体"/>
          <w:bCs/>
          <w:color w:val="000000"/>
          <w:sz w:val="24"/>
          <w:highlight w:val="none"/>
        </w:rPr>
        <w:t xml:space="preserve">（</w:t>
      </w:r>
      <w:r>
        <w:rPr>
          <w:rFonts w:ascii="宋体" w:hAnsi="宋体"/>
          <w:bCs/>
          <w:color w:val="000000"/>
          <w:sz w:val="24"/>
          <w:highlight w:val="none"/>
        </w:rPr>
        <w:t xml:space="preserve">2</w:t>
      </w:r>
      <w:r>
        <w:rPr>
          <w:rFonts w:hint="eastAsia" w:ascii="宋体" w:hAnsi="宋体"/>
          <w:bCs/>
          <w:color w:val="000000"/>
          <w:sz w:val="24"/>
          <w:highlight w:val="none"/>
        </w:rPr>
        <w:t xml:space="preserve">）如无任何技术偏离，请于本表 “偏离说明”中注明“无偏离”；</w:t>
      </w:r>
      <w:r>
        <w:rPr>
          <w:rFonts w:ascii="宋体" w:hAnsi="宋体"/>
          <w:bCs/>
          <w:color w:val="000000"/>
          <w:sz w:val="24"/>
          <w:highlight w:val="none"/>
        </w:rPr>
      </w:r>
      <w:r/>
    </w:p>
    <w:p>
      <w:pPr>
        <w:pStyle w:val="877"/>
        <w:ind w:firstLine="420"/>
        <w:rPr>
          <w:rFonts w:ascii="宋体"/>
          <w:bCs/>
          <w:color w:val="000000"/>
          <w:sz w:val="24"/>
          <w:highlight w:val="none"/>
        </w:rPr>
        <w:outlineLvl w:val="0"/>
      </w:pPr>
      <w:r>
        <w:rPr>
          <w:rFonts w:hint="eastAsia" w:ascii="宋体" w:hAnsi="宋体"/>
          <w:bCs/>
          <w:color w:val="000000"/>
          <w:sz w:val="24"/>
          <w:highlight w:val="none"/>
        </w:rPr>
        <w:t xml:space="preserve">   （3）如有商务、技术偏离项，请于本表中列明偏离内容，如需要可自行延长，其余无偏离内容不须赘述。</w:t>
      </w:r>
      <w:r>
        <w:rPr>
          <w:rFonts w:ascii="宋体"/>
          <w:bCs/>
          <w:color w:val="000000"/>
          <w:sz w:val="24"/>
          <w:highlight w:val="none"/>
        </w:rPr>
      </w:r>
      <w:r/>
    </w:p>
    <w:p>
      <w:pPr>
        <w:pStyle w:val="877"/>
        <w:jc w:val="center"/>
        <w:spacing w:line="360" w:lineRule="exact"/>
        <w:rPr>
          <w:rFonts w:ascii="黑体" w:eastAsia="黑体"/>
          <w:color w:val="000000"/>
          <w:sz w:val="28"/>
          <w:szCs w:val="28"/>
          <w:highlight w:val="none"/>
        </w:rPr>
      </w:pPr>
      <w:r>
        <w:rPr>
          <w:rFonts w:ascii="黑体" w:eastAsia="黑体"/>
          <w:color w:val="000000"/>
          <w:sz w:val="28"/>
          <w:szCs w:val="28"/>
          <w:highlight w:val="none"/>
        </w:rPr>
      </w:r>
      <w:r/>
    </w:p>
    <w:p>
      <w:pPr>
        <w:pStyle w:val="877"/>
        <w:jc w:val="center"/>
        <w:spacing w:line="360" w:lineRule="exact"/>
        <w:rPr>
          <w:rFonts w:ascii="黑体" w:eastAsia="黑体"/>
          <w:color w:val="000000"/>
          <w:sz w:val="28"/>
          <w:szCs w:val="28"/>
          <w:highlight w:val="none"/>
        </w:rPr>
      </w:pPr>
      <w:r>
        <w:rPr>
          <w:rFonts w:ascii="黑体" w:eastAsia="黑体"/>
          <w:color w:val="000000"/>
          <w:sz w:val="28"/>
          <w:szCs w:val="28"/>
          <w:highlight w:val="none"/>
        </w:rPr>
      </w:r>
      <w:r/>
    </w:p>
    <w:p>
      <w:pPr>
        <w:pStyle w:val="877"/>
        <w:jc w:val="center"/>
        <w:spacing w:line="360" w:lineRule="exact"/>
        <w:rPr>
          <w:rFonts w:ascii="黑体" w:eastAsia="黑体"/>
          <w:color w:val="000000"/>
          <w:sz w:val="28"/>
          <w:szCs w:val="28"/>
          <w:highlight w:val="none"/>
        </w:rPr>
      </w:pPr>
      <w:r>
        <w:rPr>
          <w:rFonts w:ascii="黑体" w:eastAsia="黑体"/>
          <w:color w:val="000000"/>
          <w:sz w:val="28"/>
          <w:szCs w:val="28"/>
          <w:highlight w:val="none"/>
        </w:rPr>
      </w:r>
      <w:r/>
    </w:p>
    <w:p>
      <w:pPr>
        <w:pStyle w:val="877"/>
        <w:ind w:firstLine="3600"/>
        <w:jc w:val="left"/>
        <w:spacing w:line="400" w:lineRule="exact"/>
        <w:rPr>
          <w:rFonts w:ascii="宋体" w:hAnsi="宋体"/>
          <w:bCs/>
          <w:color w:val="000000"/>
          <w:sz w:val="24"/>
          <w:highlight w:val="none"/>
        </w:rPr>
        <w:outlineLvl w:val="1"/>
      </w:pPr>
      <w:r>
        <w:rPr>
          <w:rFonts w:hint="eastAsia" w:ascii="宋体" w:hAnsi="宋体"/>
          <w:bCs/>
          <w:color w:val="000000"/>
          <w:sz w:val="24"/>
          <w:highlight w:val="none"/>
        </w:rPr>
        <w:t xml:space="preserve">投标单位（</w:t>
      </w:r>
      <w:r>
        <w:rPr>
          <w:rFonts w:hint="eastAsia" w:ascii="宋体" w:hAnsi="宋体"/>
          <w:bCs/>
          <w:color w:val="000000"/>
          <w:sz w:val="24"/>
          <w:szCs w:val="24"/>
          <w:highlight w:val="none"/>
        </w:rPr>
        <w:t xml:space="preserve">电子签章</w:t>
      </w:r>
      <w:r>
        <w:rPr>
          <w:rFonts w:hint="eastAsia" w:ascii="宋体" w:hAnsi="宋体"/>
          <w:bCs/>
          <w:color w:val="000000"/>
          <w:sz w:val="24"/>
          <w:highlight w:val="none"/>
        </w:rPr>
        <w:t xml:space="preserve">）：</w:t>
      </w:r>
      <w:r>
        <w:rPr>
          <w:rFonts w:ascii="宋体" w:hAnsi="宋体"/>
          <w:bCs/>
          <w:color w:val="000000"/>
          <w:sz w:val="24"/>
          <w:highlight w:val="none"/>
        </w:rPr>
      </w:r>
      <w:r/>
    </w:p>
    <w:p>
      <w:pPr>
        <w:pStyle w:val="877"/>
        <w:ind w:firstLine="3600"/>
        <w:jc w:val="left"/>
        <w:spacing w:line="400" w:lineRule="exact"/>
        <w:rPr>
          <w:rFonts w:ascii="宋体" w:hAnsi="宋体"/>
          <w:bCs/>
          <w:color w:val="000000"/>
          <w:sz w:val="24"/>
          <w:highlight w:val="none"/>
        </w:rPr>
        <w:outlineLvl w:val="1"/>
      </w:pPr>
      <w:r>
        <w:rPr>
          <w:rFonts w:ascii="宋体" w:hAnsi="宋体"/>
          <w:bCs/>
          <w:color w:val="000000"/>
          <w:sz w:val="24"/>
          <w:highlight w:val="none"/>
        </w:rPr>
      </w:r>
      <w:r/>
    </w:p>
    <w:p>
      <w:pPr>
        <w:pStyle w:val="877"/>
        <w:ind w:firstLine="3600"/>
        <w:spacing w:line="480" w:lineRule="auto"/>
        <w:rPr>
          <w:rFonts w:ascii="宋体" w:hAnsi="宋体"/>
          <w:bCs/>
          <w:color w:val="000000"/>
          <w:sz w:val="24"/>
          <w:highlight w:val="none"/>
        </w:rPr>
      </w:pPr>
      <w:r>
        <w:rPr>
          <w:rFonts w:hint="eastAsia" w:ascii="宋体" w:hAnsi="宋体"/>
          <w:bCs/>
          <w:color w:val="000000"/>
          <w:sz w:val="24"/>
          <w:highlight w:val="none"/>
        </w:rPr>
        <w:t xml:space="preserve">日期：     年    月    日</w:t>
      </w:r>
      <w:r>
        <w:rPr>
          <w:rFonts w:ascii="宋体" w:hAnsi="宋体"/>
          <w:bCs/>
          <w:color w:val="000000"/>
          <w:sz w:val="24"/>
          <w:highlight w:val="none"/>
        </w:rPr>
      </w:r>
      <w:r/>
    </w:p>
    <w:p>
      <w:pPr>
        <w:pStyle w:val="879"/>
        <w:rPr>
          <w:rFonts w:hint="eastAsia" w:ascii="宋体" w:hAnsi="宋体" w:eastAsia="宋体" w:cs="宋体"/>
          <w:color w:val="000000"/>
          <w:highlight w:val="none"/>
        </w:rPr>
      </w:pPr>
      <w:r>
        <w:rPr>
          <w:rFonts w:hint="eastAsia" w:ascii="宋体" w:hAnsi="宋体" w:cs="宋体"/>
          <w:color w:val="000000"/>
          <w:sz w:val="24"/>
          <w:szCs w:val="24"/>
          <w:highlight w:val="none"/>
          <w:lang w:val="zh-CN"/>
        </w:rPr>
        <w:br w:type="page" w:clear="all"/>
      </w:r>
      <w:bookmarkStart w:id="21" w:name="_Toc505608384"/>
      <w:r/>
      <w:bookmarkStart w:id="22" w:name="_Toc8831"/>
      <w:r>
        <w:rPr>
          <w:rFonts w:hint="eastAsia" w:ascii="宋体" w:hAnsi="宋体" w:eastAsia="宋体" w:cs="宋体"/>
          <w:color w:val="000000"/>
          <w:highlight w:val="none"/>
        </w:rPr>
      </w:r>
      <w:r/>
    </w:p>
    <w:p>
      <w:pPr>
        <w:pStyle w:val="877"/>
        <w:ind w:firstLine="560"/>
        <w:jc w:val="center"/>
        <w:spacing w:line="400" w:lineRule="exact"/>
        <w:rPr>
          <w:rFonts w:ascii="宋体" w:hAnsi="宋体" w:eastAsia="黑体" w:cs="宋体"/>
          <w:color w:val="000000"/>
          <w:sz w:val="28"/>
          <w:szCs w:val="28"/>
          <w:highlight w:val="none"/>
        </w:rPr>
      </w:pPr>
      <w:r>
        <w:rPr>
          <w:rFonts w:hint="eastAsia" w:ascii="黑体" w:hAnsi="Arial" w:eastAsia="黑体"/>
          <w:bCs/>
          <w:color w:val="000000"/>
          <w:sz w:val="28"/>
          <w:szCs w:val="28"/>
          <w:highlight w:val="none"/>
          <w:lang w:val="en-US" w:eastAsia="zh-CN"/>
        </w:rPr>
        <w:t xml:space="preserve">六</w:t>
      </w:r>
      <w:r>
        <w:rPr>
          <w:rFonts w:hint="eastAsia" w:ascii="黑体" w:hAnsi="Arial" w:eastAsia="黑体"/>
          <w:bCs/>
          <w:color w:val="000000"/>
          <w:sz w:val="28"/>
          <w:szCs w:val="28"/>
          <w:highlight w:val="none"/>
        </w:rPr>
        <w:t xml:space="preserve">、</w:t>
      </w:r>
      <w:bookmarkEnd w:id="21"/>
      <w:r/>
      <w:bookmarkEnd w:id="22"/>
      <w:r>
        <w:rPr>
          <w:rFonts w:hint="eastAsia" w:ascii="黑体" w:hAnsi="Arial" w:eastAsia="黑体"/>
          <w:bCs/>
          <w:color w:val="000000"/>
          <w:sz w:val="28"/>
          <w:szCs w:val="28"/>
          <w:highlight w:val="none"/>
        </w:rPr>
        <w:t xml:space="preserve">供应商综合实力</w:t>
      </w:r>
      <w:r>
        <w:rPr>
          <w:rFonts w:ascii="宋体" w:hAnsi="宋体" w:eastAsia="黑体" w:cs="宋体"/>
          <w:color w:val="000000"/>
          <w:sz w:val="28"/>
          <w:szCs w:val="28"/>
          <w:highlight w:val="none"/>
        </w:rPr>
      </w:r>
      <w:r/>
    </w:p>
    <w:p>
      <w:pPr>
        <w:pStyle w:val="877"/>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（一）投标单位情况表</w:t>
      </w:r>
      <w:r>
        <w:rPr>
          <w:rFonts w:hint="eastAsia" w:ascii="宋体" w:hAnsi="宋体" w:cs="宋体"/>
          <w:b/>
          <w:bCs/>
          <w:color w:val="000000"/>
          <w:sz w:val="24"/>
          <w:szCs w:val="24"/>
          <w:highlight w:val="none"/>
        </w:rPr>
      </w:r>
      <w:r/>
    </w:p>
    <w:p>
      <w:pPr>
        <w:pStyle w:val="88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单位名称（盖章）</w:t>
      </w:r>
      <w:r>
        <w:rPr>
          <w:rFonts w:hint="eastAsia" w:ascii="宋体" w:hAnsi="宋体" w:cs="宋体"/>
          <w:color w:val="000000"/>
          <w:sz w:val="24"/>
          <w:szCs w:val="24"/>
          <w:highlight w:val="none"/>
        </w:rPr>
      </w:r>
      <w:r/>
    </w:p>
    <w:tbl>
      <w:tblPr>
        <w:tblW w:w="9360"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30"/>
        <w:gridCol w:w="1885"/>
        <w:gridCol w:w="1134"/>
        <w:gridCol w:w="144"/>
        <w:gridCol w:w="701"/>
        <w:gridCol w:w="673"/>
        <w:gridCol w:w="1118"/>
        <w:gridCol w:w="370"/>
        <w:gridCol w:w="2305"/>
      </w:tblGrid>
      <w:tr>
        <w:trPr>
          <w:trHeight w:val="22"/>
        </w:trPr>
        <w:tc>
          <w:tcPr>
            <w:gridSpan w:val="9"/>
            <w:shd w:val="clear" w:color="auto" w:fill="d9d9d9"/>
            <w:tcW w:w="9360" w:type="dxa"/>
            <w:vAlign w:val="center"/>
            <w:textDirection w:val="lrTb"/>
            <w:noWrap w:val="false"/>
          </w:tcPr>
          <w:p>
            <w:pPr>
              <w:pStyle w:val="917"/>
              <w:jc w:val="center"/>
              <w:spacing w:before="0" w:beforeAutospacing="0" w:after="0" w:afterAutospacing="0"/>
              <w:rPr>
                <w:b/>
                <w:color w:val="000000"/>
                <w:highlight w:val="none"/>
              </w:rPr>
            </w:pPr>
            <w:r>
              <w:rPr>
                <w:rFonts w:hint="eastAsia"/>
                <w:b/>
                <w:color w:val="000000"/>
                <w:highlight w:val="none"/>
              </w:rPr>
              <w:t xml:space="preserve">一、公司基本信息</w:t>
            </w:r>
            <w:r>
              <w:rPr>
                <w:b/>
                <w:color w:val="000000"/>
                <w:highlight w:val="none"/>
              </w:rPr>
            </w:r>
            <w:r/>
          </w:p>
        </w:tc>
      </w:tr>
      <w:tr>
        <w:trPr>
          <w:trHeight w:val="22"/>
        </w:trPr>
        <w:tc>
          <w:tcPr>
            <w:tcW w:w="1030"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1</w:t>
            </w:r>
            <w:r>
              <w:rPr>
                <w:color w:val="000000"/>
                <w:highlight w:val="none"/>
              </w:rPr>
            </w:r>
            <w:r/>
          </w:p>
        </w:tc>
        <w:tc>
          <w:tcPr>
            <w:tcW w:w="1885"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公司名称</w:t>
            </w:r>
            <w:r>
              <w:rPr>
                <w:color w:val="000000"/>
                <w:highlight w:val="none"/>
              </w:rPr>
            </w:r>
            <w:r/>
          </w:p>
        </w:tc>
        <w:tc>
          <w:tcPr>
            <w:gridSpan w:val="7"/>
            <w:tcW w:w="644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2</w:t>
            </w:r>
            <w:r>
              <w:rPr>
                <w:color w:val="000000"/>
                <w:highlight w:val="none"/>
              </w:rPr>
            </w:r>
            <w:r/>
          </w:p>
        </w:tc>
        <w:tc>
          <w:tcPr>
            <w:tcW w:w="1885"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注册资金：</w:t>
            </w:r>
            <w:r>
              <w:rPr>
                <w:color w:val="000000"/>
                <w:highlight w:val="none"/>
              </w:rPr>
            </w:r>
            <w:r/>
          </w:p>
        </w:tc>
        <w:tc>
          <w:tcPr>
            <w:gridSpan w:val="2"/>
            <w:tcW w:w="127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3</w:t>
            </w:r>
            <w:r>
              <w:rPr>
                <w:color w:val="000000"/>
                <w:highlight w:val="none"/>
              </w:rPr>
            </w:r>
            <w:r/>
          </w:p>
        </w:tc>
        <w:tc>
          <w:tcPr>
            <w:gridSpan w:val="2"/>
            <w:tcW w:w="1791"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公司地址：</w:t>
            </w:r>
            <w:r>
              <w:rPr>
                <w:color w:val="000000"/>
                <w:highlight w:val="none"/>
              </w:rPr>
            </w:r>
            <w:r/>
          </w:p>
        </w:tc>
        <w:tc>
          <w:tcPr>
            <w:gridSpan w:val="2"/>
            <w:tcW w:w="267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4</w:t>
            </w:r>
            <w:r>
              <w:rPr>
                <w:color w:val="000000"/>
                <w:highlight w:val="none"/>
              </w:rPr>
            </w:r>
            <w:r/>
          </w:p>
        </w:tc>
        <w:tc>
          <w:tcPr>
            <w:tcW w:w="1885"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成立日期：</w:t>
            </w:r>
            <w:r>
              <w:rPr>
                <w:color w:val="000000"/>
                <w:highlight w:val="none"/>
              </w:rPr>
            </w:r>
            <w:r/>
          </w:p>
        </w:tc>
        <w:tc>
          <w:tcPr>
            <w:gridSpan w:val="2"/>
            <w:tcW w:w="127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5</w:t>
            </w:r>
            <w:r>
              <w:rPr>
                <w:color w:val="000000"/>
                <w:highlight w:val="none"/>
              </w:rPr>
            </w:r>
            <w:r/>
          </w:p>
        </w:tc>
        <w:tc>
          <w:tcPr>
            <w:gridSpan w:val="2"/>
            <w:tcW w:w="1791"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法定代表人：</w:t>
            </w:r>
            <w:r>
              <w:rPr>
                <w:color w:val="000000"/>
                <w:highlight w:val="none"/>
              </w:rPr>
            </w:r>
            <w:r/>
          </w:p>
        </w:tc>
        <w:tc>
          <w:tcPr>
            <w:gridSpan w:val="2"/>
            <w:tcW w:w="267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6</w:t>
            </w:r>
            <w:r>
              <w:rPr>
                <w:color w:val="000000"/>
                <w:highlight w:val="none"/>
              </w:rPr>
            </w:r>
            <w:r/>
          </w:p>
        </w:tc>
        <w:tc>
          <w:tcPr>
            <w:tcW w:w="1885"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开户银行：</w:t>
            </w:r>
            <w:r>
              <w:rPr>
                <w:color w:val="000000"/>
                <w:highlight w:val="none"/>
              </w:rPr>
            </w:r>
            <w:r/>
          </w:p>
        </w:tc>
        <w:tc>
          <w:tcPr>
            <w:gridSpan w:val="2"/>
            <w:tcW w:w="127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7</w:t>
            </w:r>
            <w:r>
              <w:rPr>
                <w:color w:val="000000"/>
                <w:highlight w:val="none"/>
              </w:rPr>
            </w:r>
            <w:r/>
          </w:p>
        </w:tc>
        <w:tc>
          <w:tcPr>
            <w:gridSpan w:val="2"/>
            <w:tcW w:w="1791"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帐号：</w:t>
            </w:r>
            <w:r>
              <w:rPr>
                <w:color w:val="000000"/>
                <w:highlight w:val="none"/>
              </w:rPr>
            </w:r>
            <w:r/>
          </w:p>
        </w:tc>
        <w:tc>
          <w:tcPr>
            <w:gridSpan w:val="2"/>
            <w:tcW w:w="267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8</w:t>
            </w:r>
            <w:r>
              <w:rPr>
                <w:color w:val="000000"/>
                <w:highlight w:val="none"/>
              </w:rPr>
            </w:r>
            <w:r/>
          </w:p>
        </w:tc>
        <w:tc>
          <w:tcPr>
            <w:tcW w:w="1885"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项目联系人：</w:t>
            </w:r>
            <w:r>
              <w:rPr>
                <w:color w:val="000000"/>
                <w:highlight w:val="none"/>
              </w:rPr>
            </w:r>
            <w:r/>
          </w:p>
        </w:tc>
        <w:tc>
          <w:tcPr>
            <w:gridSpan w:val="2"/>
            <w:tcW w:w="127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9</w:t>
            </w:r>
            <w:r>
              <w:rPr>
                <w:color w:val="000000"/>
                <w:highlight w:val="none"/>
              </w:rPr>
            </w:r>
            <w:r/>
          </w:p>
        </w:tc>
        <w:tc>
          <w:tcPr>
            <w:gridSpan w:val="2"/>
            <w:tcW w:w="1791"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联系电话：</w:t>
            </w:r>
            <w:r>
              <w:rPr>
                <w:color w:val="000000"/>
                <w:highlight w:val="none"/>
              </w:rPr>
            </w:r>
            <w:r/>
          </w:p>
        </w:tc>
        <w:tc>
          <w:tcPr>
            <w:gridSpan w:val="2"/>
            <w:tcW w:w="267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gridSpan w:val="9"/>
            <w:shd w:val="clear" w:color="auto" w:fill="d9d9d9"/>
            <w:tcW w:w="9360" w:type="dxa"/>
            <w:vAlign w:val="center"/>
            <w:textDirection w:val="lrTb"/>
            <w:noWrap w:val="false"/>
          </w:tcPr>
          <w:p>
            <w:pPr>
              <w:pStyle w:val="917"/>
              <w:jc w:val="center"/>
              <w:spacing w:before="0" w:beforeAutospacing="0" w:after="0" w:afterAutospacing="0"/>
              <w:rPr>
                <w:b/>
                <w:color w:val="000000"/>
                <w:highlight w:val="none"/>
              </w:rPr>
            </w:pPr>
            <w:r>
              <w:rPr>
                <w:rFonts w:hint="eastAsia"/>
                <w:b/>
                <w:color w:val="000000"/>
                <w:highlight w:val="none"/>
              </w:rPr>
              <w:t xml:space="preserve">二、公司财务状况</w:t>
            </w:r>
            <w:r>
              <w:rPr>
                <w:b/>
                <w:color w:val="000000"/>
                <w:highlight w:val="none"/>
              </w:rPr>
            </w:r>
            <w:r/>
          </w:p>
        </w:tc>
      </w:tr>
      <w:tr>
        <w:trPr>
          <w:trHeight w:val="22"/>
        </w:trPr>
        <w:tc>
          <w:tcPr>
            <w:gridSpan w:val="9"/>
            <w:tcW w:w="9360" w:type="dxa"/>
            <w:vAlign w:val="center"/>
            <w:textDirection w:val="lrTb"/>
            <w:noWrap w:val="false"/>
          </w:tcPr>
          <w:p>
            <w:pPr>
              <w:pStyle w:val="917"/>
              <w:jc w:val="center"/>
              <w:spacing w:before="0" w:beforeAutospacing="0" w:after="0" w:afterAutospacing="0"/>
              <w:rPr>
                <w:b/>
                <w:color w:val="000000"/>
                <w:highlight w:val="none"/>
              </w:rPr>
            </w:pPr>
            <w:r>
              <w:rPr>
                <w:rFonts w:hint="eastAsia"/>
                <w:b/>
                <w:color w:val="000000"/>
                <w:highlight w:val="none"/>
              </w:rPr>
              <w:t xml:space="preserve">上一年度财务状况</w:t>
            </w:r>
            <w:r>
              <w:rPr>
                <w:b/>
                <w:color w:val="000000"/>
                <w:highlight w:val="none"/>
              </w:rPr>
            </w:r>
            <w:r/>
          </w:p>
        </w:tc>
      </w:tr>
      <w:tr>
        <w:trPr>
          <w:trHeight w:val="22"/>
        </w:trPr>
        <w:tc>
          <w:tcPr>
            <w:tcW w:w="1030"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1</w:t>
            </w:r>
            <w:r>
              <w:rPr>
                <w:color w:val="000000"/>
                <w:highlight w:val="none"/>
              </w:rPr>
            </w:r>
            <w:r/>
          </w:p>
        </w:tc>
        <w:tc>
          <w:tcPr>
            <w:tcW w:w="1885" w:type="dxa"/>
            <w:vAlign w:val="center"/>
            <w:textDirection w:val="lrTb"/>
            <w:noWrap w:val="false"/>
          </w:tcPr>
          <w:p>
            <w:pPr>
              <w:pStyle w:val="917"/>
              <w:spacing w:before="0" w:beforeAutospacing="0" w:after="0" w:afterAutospacing="0"/>
              <w:rPr>
                <w:color w:val="000000"/>
                <w:highlight w:val="none"/>
              </w:rPr>
            </w:pPr>
            <w:r>
              <w:rPr>
                <w:rFonts w:hint="eastAsia"/>
                <w:color w:val="000000"/>
                <w:highlight w:val="none"/>
              </w:rPr>
              <w:t xml:space="preserve">销售收入（万）：</w:t>
            </w:r>
            <w:r>
              <w:rPr>
                <w:color w:val="000000"/>
                <w:highlight w:val="none"/>
              </w:rPr>
            </w:r>
            <w:r/>
          </w:p>
        </w:tc>
        <w:tc>
          <w:tcPr>
            <w:gridSpan w:val="2"/>
            <w:tcW w:w="127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2</w:t>
            </w:r>
            <w:r>
              <w:rPr>
                <w:color w:val="000000"/>
                <w:highlight w:val="none"/>
              </w:rPr>
            </w:r>
            <w:r/>
          </w:p>
        </w:tc>
        <w:tc>
          <w:tcPr>
            <w:gridSpan w:val="2"/>
            <w:tcW w:w="1791"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利润总额（万）</w:t>
            </w:r>
            <w:r>
              <w:rPr>
                <w:color w:val="000000"/>
                <w:highlight w:val="none"/>
              </w:rPr>
            </w:r>
            <w:r/>
          </w:p>
        </w:tc>
        <w:tc>
          <w:tcPr>
            <w:gridSpan w:val="2"/>
            <w:tcW w:w="267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3</w:t>
            </w:r>
            <w:r>
              <w:rPr>
                <w:color w:val="000000"/>
                <w:highlight w:val="none"/>
              </w:rPr>
            </w:r>
            <w:r/>
          </w:p>
        </w:tc>
        <w:tc>
          <w:tcPr>
            <w:tcW w:w="1885"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年末“固定资产合计”（万）：</w:t>
            </w:r>
            <w:r>
              <w:rPr>
                <w:color w:val="000000"/>
                <w:highlight w:val="none"/>
              </w:rPr>
            </w:r>
            <w:r/>
          </w:p>
        </w:tc>
        <w:tc>
          <w:tcPr>
            <w:gridSpan w:val="2"/>
            <w:tcW w:w="127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4</w:t>
            </w:r>
            <w:r>
              <w:rPr>
                <w:color w:val="000000"/>
                <w:highlight w:val="none"/>
              </w:rPr>
            </w:r>
            <w:r/>
          </w:p>
        </w:tc>
        <w:tc>
          <w:tcPr>
            <w:gridSpan w:val="2"/>
            <w:tcW w:w="1791"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年末“流动资产”余额（万）：</w:t>
            </w:r>
            <w:r>
              <w:rPr>
                <w:color w:val="000000"/>
                <w:highlight w:val="none"/>
              </w:rPr>
            </w:r>
            <w:r/>
          </w:p>
        </w:tc>
        <w:tc>
          <w:tcPr>
            <w:gridSpan w:val="2"/>
            <w:tcW w:w="267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5</w:t>
            </w:r>
            <w:r>
              <w:rPr>
                <w:color w:val="000000"/>
                <w:highlight w:val="none"/>
              </w:rPr>
            </w:r>
            <w:r/>
          </w:p>
        </w:tc>
        <w:tc>
          <w:tcPr>
            <w:tcW w:w="1885"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年末“短期负债”余额（万）：</w:t>
            </w:r>
            <w:r>
              <w:rPr>
                <w:color w:val="000000"/>
                <w:highlight w:val="none"/>
              </w:rPr>
            </w:r>
            <w:r/>
          </w:p>
        </w:tc>
        <w:tc>
          <w:tcPr>
            <w:gridSpan w:val="2"/>
            <w:tcW w:w="127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6</w:t>
            </w:r>
            <w:r>
              <w:rPr>
                <w:color w:val="000000"/>
                <w:highlight w:val="none"/>
              </w:rPr>
            </w:r>
            <w:r/>
          </w:p>
        </w:tc>
        <w:tc>
          <w:tcPr>
            <w:gridSpan w:val="2"/>
            <w:tcW w:w="1791"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年末“长期负债”余额（万）：</w:t>
            </w:r>
            <w:r>
              <w:rPr>
                <w:color w:val="000000"/>
                <w:highlight w:val="none"/>
              </w:rPr>
            </w:r>
            <w:r/>
          </w:p>
        </w:tc>
        <w:tc>
          <w:tcPr>
            <w:gridSpan w:val="2"/>
            <w:tcW w:w="267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7</w:t>
            </w:r>
            <w:r>
              <w:rPr>
                <w:color w:val="000000"/>
                <w:highlight w:val="none"/>
              </w:rPr>
            </w:r>
            <w:r/>
          </w:p>
        </w:tc>
        <w:tc>
          <w:tcPr>
            <w:tcW w:w="1885"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年末“资产总计”余额（万）</w:t>
            </w:r>
            <w:r>
              <w:rPr>
                <w:color w:val="000000"/>
                <w:highlight w:val="none"/>
              </w:rPr>
            </w:r>
            <w:r/>
          </w:p>
        </w:tc>
        <w:tc>
          <w:tcPr>
            <w:gridSpan w:val="2"/>
            <w:tcW w:w="127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8</w:t>
            </w:r>
            <w:r>
              <w:rPr>
                <w:color w:val="000000"/>
                <w:highlight w:val="none"/>
              </w:rPr>
            </w:r>
            <w:r/>
          </w:p>
        </w:tc>
        <w:tc>
          <w:tcPr>
            <w:gridSpan w:val="2"/>
            <w:tcW w:w="1791"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年末“货币资金”余额（万）：</w:t>
            </w:r>
            <w:r>
              <w:rPr>
                <w:color w:val="000000"/>
                <w:highlight w:val="none"/>
              </w:rPr>
            </w:r>
            <w:r/>
          </w:p>
        </w:tc>
        <w:tc>
          <w:tcPr>
            <w:gridSpan w:val="2"/>
            <w:tcW w:w="267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gridSpan w:val="9"/>
            <w:shd w:val="clear" w:color="auto" w:fill="d9d9d9"/>
            <w:tcW w:w="9360" w:type="dxa"/>
            <w:vAlign w:val="center"/>
            <w:textDirection w:val="lrTb"/>
            <w:noWrap w:val="false"/>
          </w:tcPr>
          <w:p>
            <w:pPr>
              <w:pStyle w:val="917"/>
              <w:jc w:val="center"/>
              <w:spacing w:before="0" w:beforeAutospacing="0" w:after="0" w:afterAutospacing="0"/>
              <w:rPr>
                <w:b/>
                <w:color w:val="000000"/>
                <w:highlight w:val="none"/>
              </w:rPr>
            </w:pPr>
            <w:r>
              <w:rPr>
                <w:rFonts w:hint="eastAsia"/>
                <w:b/>
                <w:color w:val="000000"/>
                <w:highlight w:val="none"/>
              </w:rPr>
              <w:t xml:space="preserve">三、投标人其他信息</w:t>
            </w:r>
            <w:r>
              <w:rPr>
                <w:b/>
                <w:color w:val="000000"/>
                <w:highlight w:val="none"/>
              </w:rPr>
            </w:r>
            <w:r/>
          </w:p>
        </w:tc>
      </w:tr>
      <w:tr>
        <w:trPr>
          <w:trHeight w:val="22"/>
        </w:trPr>
        <w:tc>
          <w:tcPr>
            <w:tcW w:w="1030"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（一）</w:t>
            </w:r>
            <w:r>
              <w:rPr>
                <w:color w:val="000000"/>
                <w:highlight w:val="none"/>
              </w:rPr>
            </w:r>
            <w:r/>
          </w:p>
        </w:tc>
        <w:tc>
          <w:tcPr>
            <w:tcW w:w="1885"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公司取得的相关资质认证：</w:t>
            </w:r>
            <w:r>
              <w:rPr>
                <w:color w:val="000000"/>
                <w:highlight w:val="none"/>
              </w:rPr>
            </w:r>
            <w:r/>
          </w:p>
        </w:tc>
        <w:tc>
          <w:tcPr>
            <w:gridSpan w:val="7"/>
            <w:tcW w:w="644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（二）</w:t>
            </w:r>
            <w:r>
              <w:rPr>
                <w:color w:val="000000"/>
                <w:highlight w:val="none"/>
              </w:rPr>
            </w:r>
            <w:r/>
          </w:p>
        </w:tc>
        <w:tc>
          <w:tcPr>
            <w:tcW w:w="1885"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公司获得的荣誉信誉认证表彰等情况</w:t>
            </w:r>
            <w:r>
              <w:rPr>
                <w:color w:val="000000"/>
                <w:highlight w:val="none"/>
              </w:rPr>
            </w:r>
            <w:r/>
          </w:p>
        </w:tc>
        <w:tc>
          <w:tcPr>
            <w:gridSpan w:val="7"/>
            <w:tcW w:w="644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gridSpan w:val="9"/>
            <w:shd w:val="clear" w:color="auto" w:fill="d9d9d9"/>
            <w:tcW w:w="9360" w:type="dxa"/>
            <w:vAlign w:val="center"/>
            <w:textDirection w:val="lrTb"/>
            <w:noWrap w:val="false"/>
          </w:tcPr>
          <w:p>
            <w:pPr>
              <w:pStyle w:val="917"/>
              <w:jc w:val="center"/>
              <w:spacing w:before="0" w:beforeAutospacing="0" w:after="0" w:afterAutospacing="0"/>
              <w:rPr>
                <w:b/>
                <w:color w:val="000000"/>
                <w:highlight w:val="none"/>
              </w:rPr>
            </w:pPr>
            <w:r>
              <w:rPr>
                <w:rFonts w:hint="eastAsia"/>
                <w:b/>
                <w:color w:val="000000"/>
                <w:highlight w:val="none"/>
              </w:rPr>
              <w:t xml:space="preserve">四、提供的案例清单</w:t>
            </w:r>
            <w:r>
              <w:rPr>
                <w:b/>
                <w:color w:val="000000"/>
                <w:highlight w:val="none"/>
              </w:rPr>
            </w:r>
            <w:r/>
          </w:p>
        </w:tc>
      </w:tr>
      <w:tr>
        <w:trPr>
          <w:trHeight w:val="22"/>
        </w:trPr>
        <w:tc>
          <w:tcPr>
            <w:gridSpan w:val="2"/>
            <w:tcW w:w="2915"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项目名称</w:t>
            </w:r>
            <w:r>
              <w:rPr>
                <w:color w:val="000000"/>
                <w:highlight w:val="none"/>
              </w:rPr>
            </w:r>
            <w:r/>
          </w:p>
        </w:tc>
        <w:tc>
          <w:tcPr>
            <w:tcW w:w="1134"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合同金额（万）</w:t>
            </w:r>
            <w:r>
              <w:rPr>
                <w:color w:val="000000"/>
                <w:highlight w:val="none"/>
              </w:rPr>
            </w:r>
            <w:r/>
          </w:p>
        </w:tc>
        <w:tc>
          <w:tcPr>
            <w:gridSpan w:val="3"/>
            <w:tcW w:w="1518"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项目联系人及电话</w:t>
            </w:r>
            <w:r>
              <w:rPr>
                <w:color w:val="000000"/>
                <w:highlight w:val="none"/>
              </w:rPr>
            </w:r>
            <w:r/>
          </w:p>
        </w:tc>
        <w:tc>
          <w:tcPr>
            <w:gridSpan w:val="2"/>
            <w:tcW w:w="1488"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实施时间</w:t>
            </w:r>
            <w:r>
              <w:rPr>
                <w:color w:val="000000"/>
                <w:highlight w:val="none"/>
              </w:rPr>
            </w:r>
            <w:r/>
          </w:p>
        </w:tc>
        <w:tc>
          <w:tcPr>
            <w:tcW w:w="2305" w:type="dxa"/>
            <w:vAlign w:val="center"/>
            <w:textDirection w:val="lrTb"/>
            <w:noWrap w:val="false"/>
          </w:tcPr>
          <w:p>
            <w:pPr>
              <w:pStyle w:val="917"/>
              <w:jc w:val="center"/>
              <w:spacing w:before="0" w:beforeAutospacing="0" w:after="0" w:afterAutospacing="0"/>
              <w:rPr>
                <w:color w:val="000000"/>
                <w:highlight w:val="none"/>
              </w:rPr>
            </w:pPr>
            <w:r>
              <w:rPr>
                <w:rFonts w:hint="eastAsia"/>
                <w:color w:val="000000"/>
                <w:highlight w:val="none"/>
              </w:rPr>
              <w:t xml:space="preserve">备注</w:t>
            </w:r>
            <w:r>
              <w:rPr>
                <w:color w:val="000000"/>
                <w:highlight w:val="none"/>
              </w:rPr>
            </w:r>
            <w:r/>
          </w:p>
        </w:tc>
      </w:tr>
      <w:tr>
        <w:trPr>
          <w:trHeight w:val="22"/>
        </w:trPr>
        <w:tc>
          <w:tcPr>
            <w:gridSpan w:val="2"/>
            <w:tcW w:w="291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r>
        <w:trPr>
          <w:trHeight w:val="22"/>
        </w:trPr>
        <w:tc>
          <w:tcPr>
            <w:gridSpan w:val="9"/>
            <w:tcW w:w="9360" w:type="dxa"/>
            <w:vAlign w:val="center"/>
            <w:textDirection w:val="lrTb"/>
            <w:noWrap w:val="false"/>
          </w:tcPr>
          <w:p>
            <w:pPr>
              <w:pStyle w:val="917"/>
              <w:jc w:val="center"/>
              <w:spacing w:before="0" w:beforeAutospacing="0" w:after="0" w:afterAutospacing="0"/>
              <w:rPr>
                <w:b/>
                <w:color w:val="000000"/>
                <w:highlight w:val="none"/>
              </w:rPr>
            </w:pPr>
            <w:r>
              <w:rPr>
                <w:rFonts w:hint="eastAsia"/>
                <w:b/>
                <w:color w:val="000000"/>
                <w:highlight w:val="none"/>
              </w:rPr>
              <w:t xml:space="preserve">五、其他投标单位综合实力证明材料</w:t>
            </w:r>
            <w:r>
              <w:rPr>
                <w:b/>
                <w:color w:val="000000"/>
                <w:highlight w:val="none"/>
              </w:rPr>
            </w:r>
            <w:r/>
          </w:p>
        </w:tc>
      </w:tr>
      <w:tr>
        <w:trPr>
          <w:trHeight w:val="1948"/>
        </w:trPr>
        <w:tc>
          <w:tcPr>
            <w:gridSpan w:val="9"/>
            <w:tcW w:w="9360" w:type="dxa"/>
            <w:vAlign w:val="center"/>
            <w:textDirection w:val="lrTb"/>
            <w:noWrap w:val="false"/>
          </w:tcPr>
          <w:p>
            <w:pPr>
              <w:pStyle w:val="917"/>
              <w:jc w:val="center"/>
              <w:spacing w:before="0" w:beforeAutospacing="0" w:after="0" w:afterAutospacing="0"/>
              <w:rPr>
                <w:color w:val="000000"/>
                <w:highlight w:val="none"/>
              </w:rPr>
            </w:pPr>
            <w:r>
              <w:rPr>
                <w:color w:val="000000"/>
                <w:highlight w:val="none"/>
              </w:rPr>
            </w:r>
            <w:r/>
          </w:p>
        </w:tc>
      </w:tr>
    </w:tbl>
    <w:p>
      <w:pPr>
        <w:pStyle w:val="877"/>
        <w:rPr>
          <w:rFonts w:hint="eastAsia" w:ascii="宋体" w:hAnsi="宋体" w:cs="宋体"/>
          <w:color w:val="000000"/>
          <w:highlight w:val="none"/>
        </w:rPr>
      </w:pPr>
      <w:r>
        <w:rPr>
          <w:rFonts w:hint="eastAsia" w:ascii="宋体" w:hAnsi="宋体" w:cs="宋体"/>
          <w:color w:val="000000"/>
          <w:highlight w:val="none"/>
        </w:rPr>
      </w:r>
      <w:r/>
    </w:p>
    <w:p>
      <w:pPr>
        <w:pStyle w:val="877"/>
        <w:jc w:val="center"/>
        <w:rPr>
          <w:rFonts w:ascii="宋体" w:hAnsi="宋体"/>
          <w:b/>
          <w:bCs/>
          <w:color w:val="000000"/>
          <w:sz w:val="24"/>
          <w:highlight w:val="none"/>
        </w:rPr>
      </w:pPr>
      <w:r>
        <w:rPr>
          <w:b/>
          <w:bCs/>
          <w:color w:val="000000"/>
          <w:sz w:val="24"/>
          <w:highlight w:val="none"/>
        </w:rPr>
        <w:t xml:space="preserve">（</w:t>
      </w:r>
      <w:r>
        <w:rPr>
          <w:rFonts w:hint="eastAsia"/>
          <w:b/>
          <w:bCs/>
          <w:color w:val="000000"/>
          <w:sz w:val="24"/>
          <w:highlight w:val="none"/>
        </w:rPr>
        <w:t xml:space="preserve">二</w:t>
      </w:r>
      <w:r>
        <w:rPr>
          <w:b/>
          <w:bCs/>
          <w:color w:val="000000"/>
          <w:sz w:val="24"/>
          <w:highlight w:val="none"/>
        </w:rPr>
        <w:t xml:space="preserve">）</w:t>
      </w:r>
      <w:r>
        <w:rPr>
          <w:rFonts w:hint="eastAsia" w:ascii="宋体" w:hAnsi="宋体"/>
          <w:b/>
          <w:bCs/>
          <w:color w:val="000000"/>
          <w:sz w:val="24"/>
          <w:highlight w:val="none"/>
        </w:rPr>
        <w:t xml:space="preserve">拟派项目组团队一览表</w:t>
      </w:r>
      <w:r>
        <w:rPr>
          <w:rFonts w:ascii="宋体" w:hAnsi="宋体"/>
          <w:b/>
          <w:bCs/>
          <w:color w:val="000000"/>
          <w:sz w:val="24"/>
          <w:highlight w:val="none"/>
        </w:rPr>
      </w:r>
      <w:r/>
    </w:p>
    <w:tbl>
      <w:tblPr>
        <w:tblW w:w="8975" w:type="dxa"/>
        <w:jc w:val="center"/>
        <w:tblInd w:w="-108" w:type="dxa"/>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1559"/>
        <w:gridCol w:w="931"/>
        <w:gridCol w:w="867"/>
        <w:gridCol w:w="1511"/>
        <w:gridCol w:w="1581"/>
        <w:gridCol w:w="1610"/>
      </w:tblGrid>
      <w:tr>
        <w:trPr>
          <w:trHeight w:val="20"/>
        </w:trPr>
        <w:tc>
          <w:tcPr>
            <w:tcW w:w="916"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559"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3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867"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151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职称、资质</w:t>
            </w:r>
            <w:r>
              <w:rPr>
                <w:rFonts w:ascii="宋体" w:hAnsi="宋体" w:cs="宋体"/>
                <w:color w:val="000000"/>
                <w:sz w:val="24"/>
                <w:highlight w:val="none"/>
              </w:rPr>
            </w:r>
            <w:r/>
          </w:p>
        </w:tc>
        <w:tc>
          <w:tcPr>
            <w:tcW w:w="158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岗位</w:t>
            </w:r>
            <w:r>
              <w:rPr>
                <w:rFonts w:ascii="宋体" w:hAnsi="宋体" w:cs="宋体"/>
                <w:color w:val="000000"/>
                <w:sz w:val="24"/>
                <w:highlight w:val="none"/>
              </w:rPr>
            </w:r>
            <w:r/>
          </w:p>
        </w:tc>
        <w:tc>
          <w:tcPr>
            <w:tcW w:w="1610"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证明材料页码</w:t>
            </w:r>
            <w:r>
              <w:rPr>
                <w:rFonts w:ascii="宋体" w:hAnsi="宋体" w:cs="宋体"/>
                <w:color w:val="000000"/>
                <w:sz w:val="24"/>
                <w:highlight w:val="none"/>
              </w:rPr>
            </w:r>
            <w:r/>
          </w:p>
        </w:tc>
      </w:tr>
      <w:tr>
        <w:trPr>
          <w:trHeight w:val="20"/>
        </w:trPr>
        <w:tc>
          <w:tcPr>
            <w:tcW w:w="916"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559"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93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867"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1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81" w:type="dxa"/>
            <w:vAlign w:val="center"/>
            <w:textDirection w:val="lrTb"/>
            <w:noWrap w:val="false"/>
          </w:tcPr>
          <w:p>
            <w:pPr>
              <w:pStyle w:val="877"/>
              <w:ind w:left="-132" w:right="-105" w:hanging="2"/>
              <w:jc w:val="center"/>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610"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r>
      <w:tr>
        <w:trPr>
          <w:trHeight w:val="20"/>
        </w:trPr>
        <w:tc>
          <w:tcPr>
            <w:tcW w:w="916"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559"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93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867"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1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8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610"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r>
      <w:tr>
        <w:trPr>
          <w:trHeight w:val="20"/>
        </w:trPr>
        <w:tc>
          <w:tcPr>
            <w:tcW w:w="916"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559"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93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867"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1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81" w:type="dxa"/>
            <w:vAlign w:val="center"/>
            <w:textDirection w:val="lrTb"/>
            <w:noWrap w:val="false"/>
          </w:tcPr>
          <w:p>
            <w:pPr>
              <w:pStyle w:val="877"/>
              <w:ind w:left="-132" w:right="-105" w:hanging="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10" w:type="dxa"/>
            <w:vAlign w:val="center"/>
            <w:textDirection w:val="lrTb"/>
            <w:noWrap w:val="false"/>
          </w:tcPr>
          <w:p>
            <w:pPr>
              <w:pStyle w:val="877"/>
              <w:ind w:left="-132" w:right="-105" w:hanging="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20"/>
        </w:trPr>
        <w:tc>
          <w:tcPr>
            <w:tcW w:w="916"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559"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93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867"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1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81" w:type="dxa"/>
            <w:vAlign w:val="center"/>
            <w:textDirection w:val="lrTb"/>
            <w:noWrap w:val="false"/>
          </w:tcPr>
          <w:p>
            <w:pPr>
              <w:pStyle w:val="877"/>
              <w:ind w:left="-132" w:right="-105" w:hanging="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10" w:type="dxa"/>
            <w:vAlign w:val="center"/>
            <w:textDirection w:val="lrTb"/>
            <w:noWrap w:val="false"/>
          </w:tcPr>
          <w:p>
            <w:pPr>
              <w:pStyle w:val="877"/>
              <w:ind w:left="-132" w:right="-105" w:hanging="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20"/>
        </w:trPr>
        <w:tc>
          <w:tcPr>
            <w:tcW w:w="916"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559"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93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867"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1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81" w:type="dxa"/>
            <w:vAlign w:val="center"/>
            <w:textDirection w:val="lrTb"/>
            <w:noWrap w:val="false"/>
          </w:tcPr>
          <w:p>
            <w:pPr>
              <w:pStyle w:val="877"/>
              <w:ind w:left="-132" w:right="-105" w:hanging="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10" w:type="dxa"/>
            <w:vAlign w:val="center"/>
            <w:textDirection w:val="lrTb"/>
            <w:noWrap w:val="false"/>
          </w:tcPr>
          <w:p>
            <w:pPr>
              <w:pStyle w:val="877"/>
              <w:ind w:left="-132" w:right="-105" w:hanging="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20"/>
        </w:trPr>
        <w:tc>
          <w:tcPr>
            <w:tcW w:w="916"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1559"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93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867"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1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81" w:type="dxa"/>
            <w:vAlign w:val="center"/>
            <w:textDirection w:val="lrTb"/>
            <w:noWrap w:val="false"/>
          </w:tcPr>
          <w:p>
            <w:pPr>
              <w:pStyle w:val="877"/>
              <w:ind w:left="-132" w:right="-105" w:hanging="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10" w:type="dxa"/>
            <w:vAlign w:val="center"/>
            <w:textDirection w:val="lrTb"/>
            <w:noWrap w:val="false"/>
          </w:tcPr>
          <w:p>
            <w:pPr>
              <w:pStyle w:val="877"/>
              <w:ind w:left="-132" w:right="-105" w:hanging="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20"/>
        </w:trPr>
        <w:tc>
          <w:tcPr>
            <w:tcW w:w="916"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1559"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93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867"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1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81" w:type="dxa"/>
            <w:vAlign w:val="center"/>
            <w:textDirection w:val="lrTb"/>
            <w:noWrap w:val="false"/>
          </w:tcPr>
          <w:p>
            <w:pPr>
              <w:pStyle w:val="877"/>
              <w:ind w:left="-132" w:right="-105" w:hanging="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10" w:type="dxa"/>
            <w:vAlign w:val="center"/>
            <w:textDirection w:val="lrTb"/>
            <w:noWrap w:val="false"/>
          </w:tcPr>
          <w:p>
            <w:pPr>
              <w:pStyle w:val="877"/>
              <w:ind w:left="-132" w:right="-105" w:hanging="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20"/>
        </w:trPr>
        <w:tc>
          <w:tcPr>
            <w:tcW w:w="916"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1559"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93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867"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1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8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610"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r>
      <w:tr>
        <w:trPr>
          <w:trHeight w:val="20"/>
        </w:trPr>
        <w:tc>
          <w:tcPr>
            <w:tcW w:w="916"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59"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93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867"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1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8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610"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r>
      <w:tr>
        <w:trPr>
          <w:trHeight w:val="20"/>
        </w:trPr>
        <w:tc>
          <w:tcPr>
            <w:tcW w:w="916"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59"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93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867"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1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8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610"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r>
      <w:tr>
        <w:trPr>
          <w:trHeight w:val="20"/>
        </w:trPr>
        <w:tc>
          <w:tcPr>
            <w:tcW w:w="916"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59"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93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867"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1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8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610"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r>
      <w:tr>
        <w:trPr>
          <w:trHeight w:val="20"/>
        </w:trPr>
        <w:tc>
          <w:tcPr>
            <w:tcW w:w="916"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59"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93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867"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1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8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610"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r>
      <w:tr>
        <w:trPr>
          <w:trHeight w:val="20"/>
        </w:trPr>
        <w:tc>
          <w:tcPr>
            <w:tcW w:w="916"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59"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93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867"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1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8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610"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r>
      <w:tr>
        <w:trPr>
          <w:trHeight w:val="20"/>
        </w:trPr>
        <w:tc>
          <w:tcPr>
            <w:tcW w:w="916"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59"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93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867"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1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8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610"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r>
      <w:tr>
        <w:trPr>
          <w:trHeight w:val="20"/>
        </w:trPr>
        <w:tc>
          <w:tcPr>
            <w:tcW w:w="916"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59"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93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867"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1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581"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c>
          <w:tcPr>
            <w:tcW w:w="1610" w:type="dxa"/>
            <w:vAlign w:val="center"/>
            <w:textDirection w:val="lrTb"/>
            <w:noWrap w:val="false"/>
          </w:tcPr>
          <w:p>
            <w:pPr>
              <w:pStyle w:val="877"/>
              <w:ind w:left="-132" w:right="-105" w:hanging="2"/>
              <w:jc w:val="center"/>
              <w:spacing w:line="360" w:lineRule="auto"/>
              <w:tabs>
                <w:tab w:val="left" w:pos="540" w:leader="none"/>
              </w:tabs>
              <w:rPr>
                <w:rFonts w:ascii="宋体" w:hAnsi="宋体" w:cs="宋体"/>
                <w:color w:val="000000"/>
                <w:sz w:val="24"/>
                <w:highlight w:val="none"/>
              </w:rPr>
            </w:pPr>
            <w:r>
              <w:rPr>
                <w:rFonts w:ascii="宋体" w:hAnsi="宋体" w:cs="宋体"/>
                <w:color w:val="000000"/>
                <w:sz w:val="24"/>
                <w:highlight w:val="none"/>
              </w:rPr>
            </w:r>
            <w:r/>
          </w:p>
        </w:tc>
      </w:tr>
    </w:tbl>
    <w:p>
      <w:pPr>
        <w:pStyle w:val="877"/>
        <w:jc w:val="center"/>
        <w:spacing w:line="360" w:lineRule="auto"/>
        <w:rPr>
          <w:rFonts w:hint="eastAsia" w:ascii="宋体" w:hAnsi="宋体" w:cs="宋体"/>
          <w:b/>
          <w:color w:val="000000"/>
          <w:sz w:val="24"/>
          <w:highlight w:val="none"/>
        </w:rPr>
      </w:pPr>
      <w:r>
        <w:rPr>
          <w:b/>
          <w:bCs/>
          <w:color w:val="000000"/>
          <w:sz w:val="24"/>
          <w:highlight w:val="none"/>
        </w:rPr>
        <w:br w:type="page" w:clear="all"/>
      </w:r>
      <w:r>
        <w:rPr>
          <w:b/>
          <w:bCs/>
          <w:color w:val="000000"/>
          <w:sz w:val="24"/>
          <w:highlight w:val="none"/>
        </w:rPr>
        <w:t xml:space="preserve">（</w:t>
      </w:r>
      <w:r>
        <w:rPr>
          <w:rFonts w:hint="eastAsia"/>
          <w:b/>
          <w:bCs/>
          <w:color w:val="000000"/>
          <w:sz w:val="24"/>
          <w:highlight w:val="none"/>
        </w:rPr>
        <w:t xml:space="preserve">三</w:t>
      </w:r>
      <w:r>
        <w:rPr>
          <w:b/>
          <w:bCs/>
          <w:color w:val="000000"/>
          <w:sz w:val="24"/>
          <w:highlight w:val="none"/>
        </w:rPr>
        <w:t xml:space="preserve">）</w:t>
      </w:r>
      <w:r>
        <w:rPr>
          <w:rFonts w:hint="eastAsia" w:ascii="宋体" w:hAnsi="宋体" w:cs="宋体"/>
          <w:b/>
          <w:color w:val="000000"/>
          <w:sz w:val="24"/>
          <w:highlight w:val="none"/>
        </w:rPr>
        <w:t xml:space="preserve">类似业绩一览表</w:t>
      </w:r>
      <w:r>
        <w:rPr>
          <w:rFonts w:hint="eastAsia" w:ascii="宋体" w:hAnsi="宋体" w:cs="宋体"/>
          <w:b/>
          <w:color w:val="000000"/>
          <w:sz w:val="24"/>
          <w:highlight w:val="none"/>
        </w:rPr>
      </w:r>
      <w:r/>
    </w:p>
    <w:p>
      <w:pPr>
        <w:pStyle w:val="877"/>
        <w:jc w:val="center"/>
        <w:spacing w:line="360" w:lineRule="auto"/>
        <w:rPr>
          <w:rFonts w:ascii="宋体" w:hAnsi="宋体" w:cs="宋体"/>
          <w:b/>
          <w:color w:val="000000"/>
          <w:sz w:val="24"/>
          <w:highlight w:val="none"/>
        </w:rPr>
      </w:pPr>
      <w:r>
        <w:rPr>
          <w:rFonts w:ascii="宋体" w:hAnsi="宋体" w:cs="宋体"/>
          <w:b/>
          <w:color w:val="000000"/>
          <w:sz w:val="24"/>
          <w:highlight w:val="none"/>
        </w:rPr>
      </w:r>
      <w:r/>
    </w:p>
    <w:tbl>
      <w:tblPr>
        <w:tblW w:w="9694"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55"/>
        <w:gridCol w:w="1541"/>
        <w:gridCol w:w="1541"/>
        <w:gridCol w:w="1834"/>
        <w:gridCol w:w="1768"/>
        <w:gridCol w:w="2055"/>
      </w:tblGrid>
      <w:tr>
        <w:trPr>
          <w:cantSplit/>
          <w:trHeight w:val="740"/>
        </w:trPr>
        <w:tc>
          <w:tcPr>
            <w:tcW w:w="955" w:type="dxa"/>
            <w:vAlign w:val="center"/>
            <w:textDirection w:val="lrTb"/>
            <w:noWrap w:val="false"/>
          </w:tcPr>
          <w:p>
            <w:pPr>
              <w:pStyle w:val="87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541" w:type="dxa"/>
            <w:vAlign w:val="center"/>
            <w:textDirection w:val="lrTb"/>
            <w:noWrap w:val="false"/>
          </w:tcPr>
          <w:p>
            <w:pPr>
              <w:pStyle w:val="87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ascii="宋体" w:hAnsi="宋体" w:cs="宋体"/>
                <w:color w:val="000000"/>
                <w:sz w:val="24"/>
                <w:highlight w:val="none"/>
              </w:rPr>
            </w:r>
            <w:r/>
          </w:p>
        </w:tc>
        <w:tc>
          <w:tcPr>
            <w:tcW w:w="1541" w:type="dxa"/>
            <w:vAlign w:val="center"/>
            <w:textDirection w:val="lrTb"/>
            <w:noWrap w:val="false"/>
          </w:tcPr>
          <w:p>
            <w:pPr>
              <w:pStyle w:val="87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实施时间</w:t>
            </w:r>
            <w:r>
              <w:rPr>
                <w:rFonts w:ascii="宋体" w:hAnsi="宋体" w:cs="宋体"/>
                <w:color w:val="000000"/>
                <w:sz w:val="24"/>
                <w:highlight w:val="none"/>
              </w:rPr>
            </w:r>
            <w:r/>
          </w:p>
        </w:tc>
        <w:tc>
          <w:tcPr>
            <w:tcW w:w="1834" w:type="dxa"/>
            <w:vAlign w:val="center"/>
            <w:textDirection w:val="lrTb"/>
            <w:noWrap w:val="false"/>
          </w:tcPr>
          <w:p>
            <w:pPr>
              <w:pStyle w:val="87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合同内容</w:t>
            </w:r>
            <w:r>
              <w:rPr>
                <w:rFonts w:ascii="宋体" w:hAnsi="宋体" w:cs="宋体"/>
                <w:color w:val="000000"/>
                <w:sz w:val="24"/>
                <w:highlight w:val="none"/>
              </w:rPr>
            </w:r>
            <w:r/>
          </w:p>
        </w:tc>
        <w:tc>
          <w:tcPr>
            <w:tcW w:w="1768" w:type="dxa"/>
            <w:vAlign w:val="center"/>
            <w:textDirection w:val="lrTb"/>
            <w:noWrap w:val="false"/>
          </w:tcPr>
          <w:p>
            <w:pPr>
              <w:pStyle w:val="87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合同金额（万元）</w:t>
            </w:r>
            <w:r>
              <w:rPr>
                <w:rFonts w:ascii="宋体" w:hAnsi="宋体" w:cs="宋体"/>
                <w:color w:val="000000"/>
                <w:sz w:val="24"/>
                <w:highlight w:val="none"/>
              </w:rPr>
            </w:r>
            <w:r/>
          </w:p>
        </w:tc>
        <w:tc>
          <w:tcPr>
            <w:tcW w:w="2055" w:type="dxa"/>
            <w:vAlign w:val="center"/>
            <w:textDirection w:val="lrTb"/>
            <w:noWrap w:val="false"/>
          </w:tcPr>
          <w:p>
            <w:pPr>
              <w:pStyle w:val="87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业主联系人及电话</w:t>
            </w: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87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541"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87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541"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87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541"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87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541"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87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541"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tbRlV"/>
            <w:noWrap w:val="false"/>
          </w:tcPr>
          <w:p>
            <w:pPr>
              <w:pStyle w:val="877"/>
              <w:ind w:left="113" w:right="113"/>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87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87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87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87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87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87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877"/>
              <w:jc w:val="center"/>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87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87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87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87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87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877"/>
              <w:jc w:val="center"/>
              <w:spacing w:line="400" w:lineRule="exact"/>
              <w:rPr>
                <w:rFonts w:ascii="宋体" w:hAnsi="宋体" w:cs="宋体"/>
                <w:color w:val="000000"/>
                <w:sz w:val="24"/>
                <w:highlight w:val="none"/>
              </w:rPr>
            </w:pPr>
            <w:r>
              <w:rPr>
                <w:rFonts w:ascii="宋体" w:hAnsi="宋体" w:cs="宋体"/>
                <w:color w:val="000000"/>
                <w:sz w:val="24"/>
                <w:highlight w:val="none"/>
              </w:rPr>
            </w:r>
            <w:r/>
          </w:p>
        </w:tc>
      </w:tr>
    </w:tbl>
    <w:p>
      <w:pPr>
        <w:pStyle w:val="877"/>
        <w:ind w:firstLine="480"/>
        <w:spacing w:line="500" w:lineRule="exact"/>
        <w:rPr>
          <w:color w:val="000000"/>
          <w:sz w:val="24"/>
          <w:highlight w:val="none"/>
        </w:rPr>
      </w:pPr>
      <w:r>
        <w:rPr>
          <w:color w:val="000000"/>
          <w:sz w:val="24"/>
          <w:highlight w:val="none"/>
        </w:rPr>
      </w:r>
      <w:r/>
    </w:p>
    <w:p>
      <w:pPr>
        <w:pStyle w:val="893"/>
        <w:rPr>
          <w:color w:val="000000"/>
          <w:sz w:val="24"/>
          <w:highlight w:val="none"/>
        </w:rPr>
      </w:pPr>
      <w:r>
        <w:rPr>
          <w:color w:val="000000"/>
          <w:sz w:val="24"/>
          <w:highlight w:val="none"/>
        </w:rPr>
      </w:r>
      <w:r/>
    </w:p>
    <w:p>
      <w:pPr>
        <w:pStyle w:val="922"/>
        <w:ind w:firstLine="240"/>
        <w:rPr>
          <w:color w:val="000000"/>
          <w:highlight w:val="none"/>
        </w:rPr>
      </w:pPr>
      <w:r>
        <w:rPr>
          <w:color w:val="000000"/>
          <w:highlight w:val="none"/>
        </w:rPr>
      </w:r>
      <w:r/>
    </w:p>
    <w:p>
      <w:pPr>
        <w:pStyle w:val="922"/>
        <w:ind w:firstLine="240"/>
        <w:rPr>
          <w:color w:val="000000"/>
          <w:highlight w:val="none"/>
        </w:rPr>
      </w:pPr>
      <w:r>
        <w:rPr>
          <w:color w:val="000000"/>
          <w:highlight w:val="none"/>
        </w:rPr>
      </w:r>
      <w:r/>
    </w:p>
    <w:p>
      <w:pPr>
        <w:pStyle w:val="922"/>
        <w:ind w:firstLine="240"/>
        <w:rPr>
          <w:color w:val="000000"/>
          <w:highlight w:val="none"/>
        </w:rPr>
      </w:pPr>
      <w:r>
        <w:rPr>
          <w:color w:val="000000"/>
          <w:highlight w:val="none"/>
        </w:rPr>
      </w:r>
      <w:r/>
    </w:p>
    <w:p>
      <w:pPr>
        <w:pStyle w:val="922"/>
        <w:ind w:firstLine="240"/>
        <w:rPr>
          <w:color w:val="000000"/>
          <w:highlight w:val="none"/>
        </w:rPr>
      </w:pPr>
      <w:r>
        <w:rPr>
          <w:color w:val="000000"/>
          <w:highlight w:val="none"/>
        </w:rPr>
      </w:r>
      <w:r/>
    </w:p>
    <w:p>
      <w:pPr>
        <w:pStyle w:val="922"/>
        <w:ind w:firstLine="240"/>
        <w:rPr>
          <w:color w:val="000000"/>
          <w:highlight w:val="none"/>
        </w:rPr>
      </w:pPr>
      <w:r>
        <w:rPr>
          <w:color w:val="000000"/>
          <w:highlight w:val="none"/>
        </w:rPr>
      </w:r>
      <w:r/>
    </w:p>
    <w:p>
      <w:pPr>
        <w:pStyle w:val="922"/>
        <w:ind w:firstLine="240"/>
        <w:rPr>
          <w:color w:val="000000"/>
          <w:highlight w:val="none"/>
        </w:rPr>
      </w:pPr>
      <w:r>
        <w:rPr>
          <w:color w:val="000000"/>
          <w:highlight w:val="none"/>
        </w:rPr>
      </w:r>
      <w:r/>
    </w:p>
    <w:p>
      <w:pPr>
        <w:pStyle w:val="922"/>
        <w:ind w:firstLine="240"/>
        <w:rPr>
          <w:color w:val="000000"/>
          <w:highlight w:val="none"/>
        </w:rPr>
      </w:pPr>
      <w:r>
        <w:rPr>
          <w:color w:val="000000"/>
          <w:highlight w:val="none"/>
        </w:rPr>
      </w:r>
      <w:r/>
    </w:p>
    <w:p>
      <w:pPr>
        <w:pStyle w:val="922"/>
        <w:ind w:firstLine="240"/>
        <w:rPr>
          <w:color w:val="000000"/>
          <w:highlight w:val="none"/>
        </w:rPr>
      </w:pPr>
      <w:r>
        <w:rPr>
          <w:color w:val="000000"/>
          <w:highlight w:val="none"/>
        </w:rPr>
      </w:r>
      <w:r/>
    </w:p>
    <w:p>
      <w:pPr>
        <w:pStyle w:val="922"/>
        <w:ind w:firstLine="240"/>
        <w:rPr>
          <w:color w:val="000000"/>
          <w:highlight w:val="none"/>
        </w:rPr>
      </w:pPr>
      <w:r>
        <w:rPr>
          <w:color w:val="000000"/>
          <w:highlight w:val="none"/>
        </w:rPr>
      </w:r>
      <w:r/>
    </w:p>
    <w:p>
      <w:pPr>
        <w:pStyle w:val="922"/>
        <w:ind w:firstLine="240"/>
        <w:rPr>
          <w:color w:val="000000"/>
          <w:highlight w:val="none"/>
        </w:rPr>
      </w:pPr>
      <w:r>
        <w:rPr>
          <w:color w:val="000000"/>
          <w:highlight w:val="none"/>
        </w:rPr>
      </w:r>
      <w:r/>
    </w:p>
    <w:p>
      <w:pPr>
        <w:pStyle w:val="922"/>
        <w:ind w:firstLine="240"/>
        <w:rPr>
          <w:color w:val="000000"/>
          <w:highlight w:val="none"/>
        </w:rPr>
      </w:pPr>
      <w:r>
        <w:rPr>
          <w:color w:val="000000"/>
          <w:highlight w:val="none"/>
        </w:rPr>
      </w:r>
      <w:r/>
    </w:p>
    <w:p>
      <w:pPr>
        <w:pStyle w:val="922"/>
        <w:ind w:firstLine="240"/>
        <w:rPr>
          <w:color w:val="000000"/>
          <w:highlight w:val="none"/>
        </w:rPr>
      </w:pPr>
      <w:r>
        <w:rPr>
          <w:color w:val="000000"/>
          <w:highlight w:val="none"/>
        </w:rPr>
      </w:r>
      <w:r/>
    </w:p>
    <w:p>
      <w:pPr>
        <w:pStyle w:val="922"/>
        <w:ind w:firstLine="240"/>
        <w:rPr>
          <w:color w:val="000000"/>
          <w:highlight w:val="none"/>
        </w:rPr>
      </w:pPr>
      <w:r>
        <w:rPr>
          <w:color w:val="000000"/>
          <w:highlight w:val="none"/>
        </w:rPr>
      </w:r>
      <w:r/>
    </w:p>
    <w:p>
      <w:pPr>
        <w:pStyle w:val="922"/>
        <w:ind w:firstLine="240"/>
        <w:rPr>
          <w:color w:val="000000"/>
          <w:highlight w:val="none"/>
        </w:rPr>
      </w:pPr>
      <w:r>
        <w:rPr>
          <w:color w:val="000000"/>
          <w:highlight w:val="none"/>
        </w:rPr>
      </w:r>
      <w:r/>
    </w:p>
    <w:p>
      <w:pPr>
        <w:pStyle w:val="922"/>
        <w:ind w:firstLine="240"/>
        <w:rPr>
          <w:color w:val="000000"/>
          <w:highlight w:val="none"/>
        </w:rPr>
      </w:pPr>
      <w:r>
        <w:rPr>
          <w:color w:val="000000"/>
          <w:highlight w:val="none"/>
        </w:rPr>
      </w:r>
      <w:r/>
    </w:p>
    <w:p>
      <w:pPr>
        <w:pStyle w:val="922"/>
        <w:ind w:firstLine="240"/>
        <w:rPr>
          <w:color w:val="000000"/>
          <w:highlight w:val="none"/>
        </w:rPr>
      </w:pPr>
      <w:r>
        <w:rPr>
          <w:color w:val="000000"/>
          <w:highlight w:val="none"/>
        </w:rPr>
      </w:r>
      <w:r/>
    </w:p>
    <w:p>
      <w:pPr>
        <w:pStyle w:val="879"/>
        <w:keepLines/>
        <w:spacing w:line="400" w:lineRule="exact"/>
        <w:rPr>
          <w:rFonts w:hint="eastAsia" w:ascii="黑体" w:hAnsi="Arial" w:eastAsia="黑体"/>
          <w:color w:val="000000"/>
          <w:sz w:val="28"/>
          <w:szCs w:val="28"/>
          <w:highlight w:val="none"/>
        </w:rPr>
      </w:pPr>
      <w:r/>
      <w:bookmarkStart w:id="25" w:name="_Toc25664"/>
      <w:r/>
      <w:bookmarkStart w:id="26" w:name="_Toc475966769"/>
      <w:r/>
      <w:bookmarkStart w:id="27" w:name="_Toc376513772"/>
      <w:r/>
      <w:bookmarkStart w:id="28" w:name="_Toc323364726"/>
      <w:r/>
      <w:bookmarkStart w:id="29" w:name="_Toc342901630"/>
      <w:r/>
      <w:bookmarkStart w:id="30" w:name="_Toc424045399"/>
      <w:r/>
      <w:bookmarkStart w:id="31" w:name="_Toc375841426"/>
      <w:r>
        <w:rPr>
          <w:rFonts w:hint="eastAsia" w:ascii="黑体" w:hAnsi="Arial" w:eastAsia="黑体"/>
          <w:color w:val="000000"/>
          <w:sz w:val="28"/>
          <w:szCs w:val="28"/>
          <w:highlight w:val="none"/>
          <w:lang w:val="en-US" w:eastAsia="zh-CN"/>
        </w:rPr>
        <w:t xml:space="preserve">六</w:t>
      </w:r>
      <w:r>
        <w:rPr>
          <w:rFonts w:hint="eastAsia" w:ascii="黑体" w:hAnsi="Arial" w:eastAsia="黑体"/>
          <w:color w:val="000000"/>
          <w:sz w:val="28"/>
          <w:szCs w:val="28"/>
          <w:highlight w:val="none"/>
        </w:rPr>
        <w:t xml:space="preserve">、资格证明文件</w:t>
      </w:r>
      <w:r>
        <w:rPr>
          <w:rFonts w:hint="eastAsia" w:ascii="黑体" w:hAnsi="Arial" w:eastAsia="黑体"/>
          <w:color w:val="000000"/>
          <w:sz w:val="28"/>
          <w:szCs w:val="28"/>
          <w:highlight w:val="none"/>
        </w:rPr>
      </w:r>
      <w:r/>
    </w:p>
    <w:p>
      <w:pPr>
        <w:pStyle w:val="87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7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7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文件1：企业法人营业执照副本或其他有效登记证书（扫描件）。</w:t>
      </w:r>
      <w:r>
        <w:rPr>
          <w:rFonts w:hint="eastAsia" w:ascii="宋体" w:hAnsi="宋体" w:cs="宋体"/>
          <w:b/>
          <w:bCs/>
          <w:color w:val="000000"/>
          <w:sz w:val="24"/>
          <w:szCs w:val="24"/>
          <w:highlight w:val="none"/>
        </w:rPr>
      </w:r>
      <w:r/>
    </w:p>
    <w:p>
      <w:pPr>
        <w:pStyle w:val="877"/>
        <w:ind w:firstLine="482"/>
        <w:spacing w:line="400" w:lineRule="exact"/>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rPr>
        <w:t xml:space="preserve">文件2：</w:t>
      </w:r>
      <w:r>
        <w:rPr>
          <w:rFonts w:hint="eastAsia" w:ascii="宋体" w:hAnsi="宋体" w:cs="宋体"/>
          <w:b/>
          <w:bCs/>
          <w:color w:val="000000"/>
          <w:sz w:val="24"/>
          <w:szCs w:val="24"/>
          <w:highlight w:val="none"/>
        </w:rPr>
        <w:t xml:space="preserve">供应商（1）长吻鮠苗种对应的《水产苗种生产许可证》，设区市级以上水产原（良）种场（繁育场）资质或审查合格证明；（2）胭脂鱼苗种对应的《水生野生动物人工繁育许可证》和《水生野生动物经营利用许可证》，并在农业农村部公布的珍贵、濒危水生动物增殖放流苗种供应单位名录</w:t>
      </w:r>
      <w:r>
        <w:rPr>
          <w:rFonts w:hint="eastAsia" w:ascii="宋体" w:hAnsi="宋体" w:cs="宋体"/>
          <w:b/>
          <w:bCs/>
          <w:color w:val="000000"/>
          <w:sz w:val="24"/>
          <w:szCs w:val="24"/>
          <w:highlight w:val="none"/>
          <w:lang w:val="en-US" w:eastAsia="zh-CN"/>
        </w:rPr>
        <w:t xml:space="preserve">证明</w:t>
      </w:r>
      <w:r>
        <w:rPr>
          <w:rFonts w:hint="eastAsia" w:ascii="宋体" w:hAnsi="宋体" w:cs="宋体"/>
          <w:b/>
          <w:bCs/>
          <w:color w:val="000000"/>
          <w:sz w:val="24"/>
          <w:szCs w:val="24"/>
          <w:highlight w:val="none"/>
        </w:rPr>
        <w:t xml:space="preserve">。（</w:t>
      </w:r>
      <w:r>
        <w:rPr>
          <w:rFonts w:hint="eastAsia" w:ascii="宋体" w:hAnsi="宋体"/>
          <w:b/>
          <w:bCs/>
          <w:color w:val="000000"/>
          <w:sz w:val="24"/>
          <w:highlight w:val="none"/>
        </w:rPr>
        <w:t xml:space="preserve">扫描件</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7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文件3：法定代表人授权委托书（法定代表人签署投标文件且亲自参与的必须提供《法定代表人亲自投标声明》）【授权委托人必须提供本单位近3个月中任意1个月份&lt;可不含投标当月&gt;）为其缴纳社保的证明扫描件】。</w:t>
      </w:r>
      <w:r>
        <w:rPr>
          <w:rFonts w:hint="eastAsia" w:ascii="宋体" w:hAnsi="宋体" w:cs="宋体"/>
          <w:b/>
          <w:bCs/>
          <w:color w:val="000000"/>
          <w:sz w:val="24"/>
          <w:szCs w:val="24"/>
          <w:highlight w:val="none"/>
        </w:rPr>
      </w:r>
      <w:r/>
    </w:p>
    <w:p>
      <w:pPr>
        <w:pStyle w:val="87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文件4：提供格式条款《关于资格的声明函》。</w:t>
      </w:r>
      <w:r>
        <w:rPr>
          <w:rFonts w:hint="eastAsia" w:ascii="宋体" w:hAnsi="宋体" w:cs="宋体"/>
          <w:b/>
          <w:bCs/>
          <w:color w:val="000000"/>
          <w:sz w:val="24"/>
          <w:szCs w:val="24"/>
          <w:highlight w:val="none"/>
        </w:rPr>
      </w:r>
      <w:r/>
    </w:p>
    <w:p>
      <w:pPr>
        <w:pStyle w:val="87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文件5：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cs="宋体"/>
          <w:b/>
          <w:bCs/>
          <w:color w:val="000000"/>
          <w:sz w:val="24"/>
          <w:szCs w:val="24"/>
          <w:highlight w:val="none"/>
        </w:rPr>
      </w:r>
      <w:r/>
    </w:p>
    <w:p>
      <w:pPr>
        <w:pStyle w:val="879"/>
        <w:keepLines/>
        <w:spacing w:line="400" w:lineRule="exact"/>
        <w:rPr>
          <w:rFonts w:hint="eastAsia" w:ascii="黑体" w:hAnsi="Arial" w:eastAsia="黑体"/>
          <w:b w:val="0"/>
          <w:color w:val="000000"/>
          <w:sz w:val="28"/>
          <w:szCs w:val="28"/>
          <w:highlight w:val="none"/>
        </w:rPr>
      </w:pPr>
      <w:r>
        <w:rPr>
          <w:rFonts w:hint="eastAsia" w:ascii="黑体" w:hAnsi="Arial" w:eastAsia="黑体"/>
          <w:b w:val="0"/>
          <w:color w:val="000000"/>
          <w:sz w:val="28"/>
          <w:szCs w:val="28"/>
          <w:highlight w:val="none"/>
        </w:rPr>
      </w:r>
      <w:r/>
    </w:p>
    <w:p>
      <w:pPr>
        <w:pStyle w:val="87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87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87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87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87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87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87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87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87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87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877"/>
        <w:spacing w:line="400" w:lineRule="exact"/>
        <w:rPr>
          <w:rFonts w:ascii="黑体" w:hAnsi="黑体" w:eastAsia="黑体" w:cs="宋体"/>
          <w:b/>
          <w:color w:val="000000"/>
          <w:sz w:val="24"/>
          <w:highlight w:val="none"/>
        </w:rPr>
        <w:outlineLvl w:val="1"/>
      </w:pPr>
      <w:r/>
      <w:bookmarkEnd w:id="25"/>
      <w:r/>
      <w:bookmarkEnd w:id="26"/>
      <w:r/>
      <w:bookmarkEnd w:id="27"/>
      <w:r/>
      <w:bookmarkEnd w:id="28"/>
      <w:r/>
      <w:bookmarkEnd w:id="29"/>
      <w:r/>
      <w:bookmarkEnd w:id="30"/>
      <w:r/>
      <w:bookmarkEnd w:id="31"/>
      <w:r>
        <w:rPr>
          <w:rFonts w:hint="eastAsia" w:ascii="黑体" w:hAnsi="黑体" w:eastAsia="黑体" w:cs="宋体"/>
          <w:b/>
          <w:color w:val="000000"/>
          <w:sz w:val="24"/>
          <w:highlight w:val="none"/>
        </w:rPr>
        <w:t xml:space="preserve">部分格式                  </w:t>
      </w:r>
      <w:r>
        <w:rPr>
          <w:rFonts w:ascii="黑体" w:hAnsi="黑体" w:eastAsia="黑体" w:cs="宋体"/>
          <w:b/>
          <w:color w:val="000000"/>
          <w:sz w:val="24"/>
          <w:highlight w:val="none"/>
        </w:rPr>
      </w:r>
      <w:r/>
    </w:p>
    <w:p>
      <w:pPr>
        <w:pStyle w:val="879"/>
        <w:ind w:firstLine="1446"/>
        <w:spacing w:line="400" w:lineRule="exact"/>
        <w:rPr>
          <w:rFonts w:ascii="黑体"/>
          <w:b w:val="0"/>
          <w:color w:val="000000"/>
          <w:sz w:val="28"/>
          <w:szCs w:val="28"/>
          <w:highlight w:val="none"/>
        </w:rPr>
      </w:pPr>
      <w:r>
        <w:rPr>
          <w:rFonts w:hint="eastAsia" w:ascii="仿宋_GB2312" w:eastAsia="仿宋_GB2312"/>
          <w:color w:val="000000"/>
          <w:sz w:val="24"/>
          <w:highlight w:val="none"/>
        </w:rPr>
        <w:t xml:space="preserve">（若法定代表人亲自参加投标的，请提供《法定代表人亲自投标声明》）</w:t>
      </w:r>
      <w:r>
        <w:rPr>
          <w:rFonts w:ascii="黑体"/>
          <w:b w:val="0"/>
          <w:color w:val="000000"/>
          <w:sz w:val="28"/>
          <w:szCs w:val="28"/>
          <w:highlight w:val="none"/>
        </w:rPr>
      </w:r>
      <w:r/>
    </w:p>
    <w:p>
      <w:pPr>
        <w:pStyle w:val="879"/>
        <w:ind w:firstLine="2240"/>
        <w:jc w:val="both"/>
        <w:spacing w:line="400" w:lineRule="exact"/>
        <w:rPr>
          <w:rFonts w:ascii="黑体"/>
          <w:b w:val="0"/>
          <w:color w:val="000000"/>
          <w:sz w:val="28"/>
          <w:szCs w:val="28"/>
          <w:highlight w:val="none"/>
        </w:rPr>
      </w:pPr>
      <w:r/>
      <w:bookmarkStart w:id="32" w:name="OLE_LINK14"/>
      <w:r>
        <w:rPr>
          <w:rFonts w:hint="eastAsia" w:ascii="黑体"/>
          <w:b w:val="0"/>
          <w:color w:val="000000"/>
          <w:sz w:val="28"/>
          <w:szCs w:val="28"/>
          <w:highlight w:val="none"/>
        </w:rPr>
        <w:t xml:space="preserve">（一）</w:t>
      </w:r>
      <w:bookmarkEnd w:id="32"/>
      <w:r>
        <w:rPr>
          <w:rFonts w:hint="eastAsia" w:ascii="黑体"/>
          <w:b w:val="0"/>
          <w:color w:val="000000"/>
          <w:sz w:val="28"/>
          <w:szCs w:val="28"/>
          <w:highlight w:val="none"/>
        </w:rPr>
        <w:t xml:space="preserve">法定代表人授权委托书</w:t>
      </w:r>
      <w:r>
        <w:rPr>
          <w:rFonts w:ascii="黑体"/>
          <w:b w:val="0"/>
          <w:color w:val="000000"/>
          <w:sz w:val="28"/>
          <w:szCs w:val="28"/>
          <w:highlight w:val="none"/>
        </w:rPr>
      </w:r>
      <w:r/>
    </w:p>
    <w:p>
      <w:pPr>
        <w:pStyle w:val="877"/>
        <w:spacing w:line="400" w:lineRule="exact"/>
        <w:rPr>
          <w:rFonts w:ascii="宋体" w:hAnsi="宋体" w:cs="宋体"/>
          <w:bCs/>
          <w:color w:val="000000"/>
          <w:sz w:val="24"/>
          <w:highlight w:val="none"/>
        </w:rPr>
      </w:pPr>
      <w:r>
        <w:rPr>
          <w:rFonts w:ascii="宋体" w:hAnsi="宋体" w:cs="宋体"/>
          <w:bCs/>
          <w:color w:val="000000"/>
          <w:sz w:val="24"/>
          <w:highlight w:val="none"/>
        </w:rPr>
      </w:r>
      <w:r/>
    </w:p>
    <w:p>
      <w:pPr>
        <w:pStyle w:val="877"/>
        <w:spacing w:line="400" w:lineRule="exact"/>
        <w:rPr>
          <w:rFonts w:ascii="宋体" w:hAnsi="宋体"/>
          <w:b/>
          <w:bCs/>
          <w:color w:val="000000"/>
          <w:sz w:val="24"/>
          <w:highlight w:val="none"/>
        </w:rPr>
      </w:pPr>
      <w:r>
        <w:rPr>
          <w:rFonts w:hint="eastAsia" w:ascii="宋体" w:hAnsi="宋体" w:cs="宋体"/>
          <w:b/>
          <w:bCs/>
          <w:color w:val="000000"/>
          <w:sz w:val="24"/>
          <w:szCs w:val="24"/>
          <w:highlight w:val="none"/>
          <w:lang w:eastAsia="zh-CN"/>
        </w:rPr>
        <w:t xml:space="preserve">江阴市农业农村局</w:t>
      </w:r>
      <w:r>
        <w:rPr>
          <w:rFonts w:hint="eastAsia" w:ascii="宋体" w:hAnsi="宋体" w:cs="宋体"/>
          <w:b/>
          <w:bCs/>
          <w:color w:val="000000"/>
          <w:sz w:val="24"/>
          <w:szCs w:val="24"/>
          <w:highlight w:val="none"/>
        </w:rPr>
        <w:t xml:space="preserve">、江苏鸿成工程项目管理有限公司</w:t>
      </w:r>
      <w:r>
        <w:rPr>
          <w:rFonts w:hint="eastAsia" w:ascii="宋体" w:hAnsi="宋体"/>
          <w:b/>
          <w:bCs/>
          <w:color w:val="000000"/>
          <w:sz w:val="24"/>
          <w:highlight w:val="none"/>
        </w:rPr>
        <w:t xml:space="preserve">：</w:t>
      </w:r>
      <w:r>
        <w:rPr>
          <w:rFonts w:ascii="宋体" w:hAnsi="宋体"/>
          <w:b/>
          <w:bCs/>
          <w:color w:val="000000"/>
          <w:sz w:val="24"/>
          <w:highlight w:val="none"/>
        </w:rPr>
      </w:r>
      <w:r/>
    </w:p>
    <w:p>
      <w:pPr>
        <w:pStyle w:val="877"/>
        <w:ind w:firstLine="480"/>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系中华人民共和国合法企业。法定地址：</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87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特授权</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代表我公司（单位）全权办理针对上述项目的投标、参与评审、签约等具体工作，并签署全部有关的文件、协议及合同。</w:t>
      </w:r>
      <w:r>
        <w:rPr>
          <w:rFonts w:ascii="宋体" w:hAnsi="宋体" w:cs="宋体"/>
          <w:bCs/>
          <w:color w:val="000000"/>
          <w:sz w:val="24"/>
          <w:highlight w:val="none"/>
        </w:rPr>
      </w:r>
      <w:r/>
    </w:p>
    <w:p>
      <w:pPr>
        <w:pStyle w:val="87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我公司（单位）对授权委托人的签名负全部责任。</w:t>
      </w:r>
      <w:r>
        <w:rPr>
          <w:rFonts w:ascii="宋体" w:hAnsi="宋体" w:cs="宋体"/>
          <w:bCs/>
          <w:color w:val="000000"/>
          <w:sz w:val="24"/>
          <w:highlight w:val="none"/>
        </w:rPr>
      </w:r>
      <w:r/>
    </w:p>
    <w:p>
      <w:pPr>
        <w:pStyle w:val="87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在撤销授权的书面通知送达你处以前，本授权书一直有效，授权委托人签署的所有文件（在授权书有效期内签署的）不因授权的撤销而失效。授权委托人无转委托权。</w:t>
      </w:r>
      <w:r>
        <w:rPr>
          <w:rFonts w:ascii="宋体" w:hAnsi="宋体" w:cs="宋体"/>
          <w:bCs/>
          <w:color w:val="000000"/>
          <w:sz w:val="24"/>
          <w:highlight w:val="none"/>
        </w:rPr>
      </w:r>
      <w:r/>
    </w:p>
    <w:p>
      <w:pPr>
        <w:pStyle w:val="87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授权委托人情况：</w:t>
      </w:r>
      <w:r>
        <w:rPr>
          <w:rFonts w:ascii="宋体" w:hAnsi="宋体" w:cs="宋体"/>
          <w:bCs/>
          <w:color w:val="000000"/>
          <w:sz w:val="24"/>
          <w:highlight w:val="none"/>
        </w:rPr>
      </w:r>
      <w:r/>
    </w:p>
    <w:p>
      <w:pPr>
        <w:pStyle w:val="87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姓名：</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性别：</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年龄：</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职务：</w:t>
      </w:r>
      <w:r>
        <w:rPr>
          <w:rFonts w:hint="eastAsia" w:ascii="宋体" w:hAnsi="宋体" w:cs="宋体"/>
          <w:bCs/>
          <w:color w:val="000000"/>
          <w:sz w:val="24"/>
          <w:highlight w:val="none"/>
          <w:u w:val="single"/>
        </w:rPr>
        <w:t xml:space="preserve">　　　　　　</w:t>
      </w:r>
      <w:r>
        <w:rPr>
          <w:rFonts w:ascii="宋体" w:hAnsi="宋体" w:cs="宋体"/>
          <w:bCs/>
          <w:color w:val="000000"/>
          <w:sz w:val="24"/>
          <w:highlight w:val="none"/>
        </w:rPr>
      </w:r>
      <w:r/>
    </w:p>
    <w:p>
      <w:pPr>
        <w:pStyle w:val="877"/>
        <w:ind w:firstLine="480"/>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身份证号码：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电话：</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877"/>
        <w:ind w:firstLine="480"/>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通讯地址：</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877"/>
        <w:ind w:firstLine="480"/>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授权委托人签名：</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单位名称（公章）：</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87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                     　　 法定代表人（签名或盖章）：</w:t>
      </w:r>
      <w:r>
        <w:rPr>
          <w:rFonts w:hint="eastAsia" w:ascii="宋体" w:hAnsi="宋体" w:cs="宋体"/>
          <w:bCs/>
          <w:color w:val="000000"/>
          <w:sz w:val="24"/>
          <w:highlight w:val="none"/>
          <w:u w:val="single"/>
        </w:rPr>
        <w:t xml:space="preserve">　　　　　　　</w:t>
      </w:r>
      <w:r>
        <w:rPr>
          <w:rFonts w:ascii="宋体" w:hAnsi="宋体" w:cs="宋体"/>
          <w:bCs/>
          <w:color w:val="000000"/>
          <w:sz w:val="24"/>
          <w:highlight w:val="none"/>
        </w:rPr>
      </w:r>
      <w:r/>
    </w:p>
    <w:p>
      <w:pPr>
        <w:pStyle w:val="87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877"/>
        <w:jc w:val="center"/>
        <w:spacing w:line="400" w:lineRule="exact"/>
        <w:rPr>
          <w:rFonts w:ascii="宋体" w:hAnsi="宋体"/>
          <w:b/>
          <w:bCs/>
          <w:color w:val="000000"/>
          <w:sz w:val="24"/>
          <w:highlight w:val="none"/>
        </w:rPr>
      </w:pPr>
      <w:r>
        <w:rPr>
          <w:rFonts w:hint="eastAsia" w:ascii="宋体" w:hAnsi="宋体"/>
          <w:b/>
          <w:bCs/>
          <w:color w:val="000000"/>
          <w:sz w:val="24"/>
          <w:highlight w:val="none"/>
        </w:rPr>
        <w:t xml:space="preserve">【授权委托人必须提供本单位近3个月中任意1个月份&lt;可不含投标当月&gt;）为其缴纳社保的证明扫描件】</w:t>
      </w:r>
      <w:r>
        <w:rPr>
          <w:rFonts w:ascii="宋体" w:hAnsi="宋体"/>
          <w:b/>
          <w:bCs/>
          <w:color w:val="000000"/>
          <w:sz w:val="24"/>
          <w:highlight w:val="none"/>
        </w:rPr>
      </w:r>
      <w:r/>
    </w:p>
    <w:p>
      <w:pPr>
        <w:pStyle w:val="893"/>
        <w:rPr>
          <w:rFonts w:ascii="宋体" w:hAnsi="宋体" w:cs="宋体"/>
          <w:b/>
          <w:bCs w:val="0"/>
          <w:color w:val="000000"/>
          <w:sz w:val="24"/>
          <w:highlight w:val="none"/>
        </w:rPr>
      </w:pPr>
      <w:r>
        <w:rPr>
          <w:rFonts w:ascii="宋体" w:hAnsi="宋体" w:cs="宋体"/>
          <w:b/>
          <w:bCs w:val="0"/>
          <w:color w:val="000000"/>
          <w:sz w:val="24"/>
          <w:highlight w:val="none"/>
        </w:rPr>
      </w:r>
      <w:r/>
    </w:p>
    <w:p>
      <w:pPr>
        <w:pStyle w:val="877"/>
        <w:rPr>
          <w:color w:val="000000"/>
          <w:highlight w:val="none"/>
        </w:rPr>
      </w:pPr>
      <w:r>
        <w:rPr>
          <w:color w:val="000000"/>
          <w:highlight w:val="none"/>
        </w:rPr>
      </w:r>
      <w:r/>
    </w:p>
    <w:tbl>
      <w:tblPr>
        <w:tblpPr w:horzAnchor="page" w:tblpX="1972" w:vertAnchor="text" w:tblpY="15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pStyle w:val="877"/>
              <w:jc w:val="center"/>
              <w:spacing w:line="400" w:lineRule="exact"/>
              <w:rPr>
                <w:rFonts w:ascii="宋体" w:hAnsi="宋体" w:cs="宋体"/>
                <w:bCs/>
                <w:color w:val="000000"/>
                <w:sz w:val="24"/>
                <w:highlight w:val="none"/>
              </w:rPr>
              <w:framePr w:vAnchor="text" w:hAnchor="page" w:x="1972" w:y="151"/>
            </w:pPr>
            <w:r>
              <w:rPr>
                <w:rFonts w:hint="eastAsia" w:ascii="宋体" w:hAnsi="宋体" w:cs="宋体"/>
                <w:bCs/>
                <w:color w:val="000000"/>
                <w:sz w:val="24"/>
                <w:highlight w:val="none"/>
              </w:rPr>
              <w:t xml:space="preserve">法定代表人身份证</w:t>
            </w:r>
            <w:r>
              <w:rPr>
                <w:rFonts w:ascii="宋体" w:hAnsi="宋体" w:cs="宋体"/>
                <w:bCs/>
                <w:color w:val="000000"/>
                <w:sz w:val="24"/>
                <w:highlight w:val="none"/>
              </w:rPr>
            </w:r>
            <w:r/>
          </w:p>
          <w:p>
            <w:pPr>
              <w:pStyle w:val="877"/>
              <w:jc w:val="center"/>
              <w:spacing w:line="400" w:lineRule="exact"/>
              <w:rPr>
                <w:rFonts w:ascii="宋体" w:hAnsi="宋体" w:cs="宋体"/>
                <w:bCs/>
                <w:color w:val="000000"/>
                <w:sz w:val="24"/>
                <w:highlight w:val="none"/>
              </w:rPr>
              <w:framePr w:vAnchor="text" w:hAnchor="page" w:x="1972" w:y="151"/>
            </w:pPr>
            <w:r>
              <w:rPr>
                <w:rFonts w:hint="eastAsia" w:ascii="宋体" w:hAnsi="宋体" w:cs="宋体"/>
                <w:bCs/>
                <w:color w:val="000000"/>
                <w:sz w:val="24"/>
                <w:highlight w:val="none"/>
              </w:rPr>
              <w:t xml:space="preserve">复印件</w:t>
            </w:r>
            <w:r>
              <w:rPr>
                <w:rFonts w:ascii="宋体" w:hAnsi="宋体" w:cs="宋体"/>
                <w:bCs/>
                <w:color w:val="000000"/>
                <w:sz w:val="24"/>
                <w:highlight w:val="none"/>
              </w:rPr>
            </w:r>
            <w:r/>
          </w:p>
        </w:tc>
        <w:tc>
          <w:tcPr>
            <w:tcW w:w="2843" w:type="dxa"/>
            <w:vAlign w:val="top"/>
            <w:textDirection w:val="lrTb"/>
            <w:noWrap w:val="false"/>
          </w:tcPr>
          <w:p>
            <w:pPr>
              <w:pStyle w:val="877"/>
              <w:spacing w:line="400" w:lineRule="exact"/>
              <w:rPr>
                <w:rFonts w:ascii="宋体" w:hAnsi="宋体" w:cs="宋体"/>
                <w:bCs/>
                <w:color w:val="000000"/>
                <w:sz w:val="24"/>
                <w:highlight w:val="none"/>
              </w:rPr>
              <w:framePr w:vAnchor="text" w:hAnchor="page" w:x="1972" w:y="151"/>
            </w:pPr>
            <w:r>
              <w:rPr>
                <w:rFonts w:ascii="宋体" w:hAnsi="宋体" w:cs="宋体"/>
                <w:bCs/>
                <w:color w:val="000000"/>
                <w:sz w:val="24"/>
                <w:highlight w:val="none"/>
              </w:rPr>
            </w:r>
            <w:r/>
          </w:p>
        </w:tc>
        <w:tc>
          <w:tcPr>
            <w:tcW w:w="2843" w:type="dxa"/>
            <w:vAlign w:val="center"/>
            <w:textDirection w:val="lrTb"/>
            <w:noWrap w:val="false"/>
          </w:tcPr>
          <w:p>
            <w:pPr>
              <w:pStyle w:val="877"/>
              <w:jc w:val="center"/>
              <w:spacing w:line="400" w:lineRule="exact"/>
              <w:rPr>
                <w:rFonts w:ascii="宋体" w:hAnsi="宋体" w:cs="宋体"/>
                <w:bCs/>
                <w:color w:val="000000"/>
                <w:sz w:val="24"/>
                <w:highlight w:val="none"/>
              </w:rPr>
              <w:framePr w:vAnchor="text" w:hAnchor="page" w:x="1972" w:y="151"/>
            </w:pPr>
            <w:r>
              <w:rPr>
                <w:rFonts w:hint="eastAsia" w:ascii="宋体" w:hAnsi="宋体" w:cs="宋体"/>
                <w:bCs/>
                <w:color w:val="000000"/>
                <w:sz w:val="24"/>
                <w:highlight w:val="none"/>
              </w:rPr>
              <w:t xml:space="preserve">授权委托人身份证</w:t>
            </w:r>
            <w:r>
              <w:rPr>
                <w:rFonts w:ascii="宋体" w:hAnsi="宋体" w:cs="宋体"/>
                <w:bCs/>
                <w:color w:val="000000"/>
                <w:sz w:val="24"/>
                <w:highlight w:val="none"/>
              </w:rPr>
            </w:r>
            <w:r/>
          </w:p>
          <w:p>
            <w:pPr>
              <w:pStyle w:val="877"/>
              <w:jc w:val="center"/>
              <w:spacing w:line="400" w:lineRule="exact"/>
              <w:rPr>
                <w:rFonts w:ascii="宋体" w:hAnsi="宋体" w:cs="宋体"/>
                <w:bCs/>
                <w:color w:val="000000"/>
                <w:sz w:val="24"/>
                <w:highlight w:val="none"/>
              </w:rPr>
              <w:framePr w:vAnchor="text" w:hAnchor="page" w:x="1972" w:y="151"/>
            </w:pPr>
            <w:r>
              <w:rPr>
                <w:rFonts w:hint="eastAsia" w:ascii="宋体" w:hAnsi="宋体" w:cs="宋体"/>
                <w:bCs/>
                <w:color w:val="000000"/>
                <w:sz w:val="24"/>
                <w:highlight w:val="none"/>
              </w:rPr>
              <w:t xml:space="preserve">复印件</w:t>
            </w:r>
            <w:r>
              <w:rPr>
                <w:rFonts w:ascii="宋体" w:hAnsi="宋体" w:cs="宋体"/>
                <w:bCs/>
                <w:color w:val="000000"/>
                <w:sz w:val="24"/>
                <w:highlight w:val="none"/>
              </w:rPr>
            </w:r>
            <w:r/>
          </w:p>
        </w:tc>
      </w:tr>
    </w:tbl>
    <w:p>
      <w:pPr>
        <w:pStyle w:val="877"/>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877"/>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877"/>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877"/>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877"/>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877"/>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877"/>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877"/>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877"/>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br w:type="page" w:clear="all"/>
      </w:r>
      <w:r>
        <w:rPr>
          <w:rFonts w:hint="eastAsia" w:ascii="黑体" w:eastAsia="黑体"/>
          <w:bCs/>
          <w:color w:val="000000"/>
          <w:sz w:val="28"/>
          <w:szCs w:val="28"/>
          <w:highlight w:val="none"/>
        </w:rPr>
        <w:t xml:space="preserve">（一）法定代表人亲自投标声明</w:t>
      </w:r>
      <w:r>
        <w:rPr>
          <w:rFonts w:hint="eastAsia" w:ascii="黑体" w:eastAsia="黑体"/>
          <w:bCs/>
          <w:color w:val="000000"/>
          <w:sz w:val="28"/>
          <w:szCs w:val="28"/>
          <w:highlight w:val="none"/>
        </w:rPr>
      </w:r>
      <w:r/>
    </w:p>
    <w:p>
      <w:pPr>
        <w:pStyle w:val="877"/>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877"/>
        <w:spacing w:line="400" w:lineRule="exact"/>
        <w:rPr>
          <w:rFonts w:hint="eastAsia" w:ascii="宋体" w:hAnsi="宋体"/>
          <w:b/>
          <w:bCs/>
          <w:color w:val="000000"/>
          <w:sz w:val="24"/>
          <w:highlight w:val="none"/>
        </w:rPr>
      </w:pPr>
      <w:r>
        <w:rPr>
          <w:rFonts w:hint="eastAsia" w:ascii="宋体" w:hAnsi="宋体"/>
          <w:b/>
          <w:bCs/>
          <w:color w:val="000000"/>
          <w:sz w:val="24"/>
          <w:highlight w:val="none"/>
        </w:rPr>
      </w:r>
      <w:r/>
    </w:p>
    <w:p>
      <w:pPr>
        <w:pStyle w:val="877"/>
        <w:spacing w:line="400" w:lineRule="exact"/>
        <w:rPr>
          <w:rFonts w:ascii="宋体" w:hAnsi="宋体"/>
          <w:b/>
          <w:bCs/>
          <w:color w:val="000000"/>
          <w:sz w:val="24"/>
          <w:highlight w:val="none"/>
        </w:rPr>
      </w:pPr>
      <w:r>
        <w:rPr>
          <w:rFonts w:hint="eastAsia" w:ascii="宋体" w:hAnsi="宋体" w:cs="宋体"/>
          <w:b/>
          <w:bCs/>
          <w:color w:val="000000"/>
          <w:sz w:val="24"/>
          <w:szCs w:val="24"/>
          <w:highlight w:val="none"/>
          <w:lang w:eastAsia="zh-CN"/>
        </w:rPr>
        <w:t xml:space="preserve">江阴市农业农村局</w:t>
      </w:r>
      <w:r>
        <w:rPr>
          <w:rFonts w:hint="eastAsia" w:ascii="宋体" w:hAnsi="宋体" w:cs="宋体"/>
          <w:b/>
          <w:bCs/>
          <w:color w:val="000000"/>
          <w:sz w:val="24"/>
          <w:szCs w:val="24"/>
          <w:highlight w:val="none"/>
        </w:rPr>
        <w:t xml:space="preserve">、江苏鸿成工程项目管理有限公司</w:t>
      </w:r>
      <w:r>
        <w:rPr>
          <w:rFonts w:hint="eastAsia" w:ascii="宋体" w:hAnsi="宋体"/>
          <w:b/>
          <w:bCs/>
          <w:color w:val="000000"/>
          <w:sz w:val="24"/>
          <w:highlight w:val="none"/>
        </w:rPr>
        <w:t xml:space="preserve">：</w:t>
      </w:r>
      <w:r>
        <w:rPr>
          <w:rFonts w:ascii="宋体" w:hAnsi="宋体"/>
          <w:b/>
          <w:bCs/>
          <w:color w:val="000000"/>
          <w:sz w:val="24"/>
          <w:highlight w:val="none"/>
        </w:rPr>
      </w:r>
      <w:r/>
    </w:p>
    <w:p>
      <w:pPr>
        <w:pStyle w:val="877"/>
        <w:ind w:firstLine="480"/>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系中华人民共和国合法企业。法定地址：</w:t>
      </w: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877"/>
        <w:ind w:firstLine="480"/>
        <w:spacing w:line="400" w:lineRule="exact"/>
        <w:rPr>
          <w:rFonts w:ascii="宋体" w:hAnsi="宋体"/>
          <w:bCs/>
          <w:color w:val="000000"/>
          <w:sz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项目（项目编号：</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）由我单位法定代表人亲自参加投标、评标、签约等具体工作，并签署全部有关的文件、协议及合同。</w:t>
      </w:r>
      <w:r>
        <w:rPr>
          <w:rFonts w:ascii="宋体" w:hAnsi="宋体"/>
          <w:bCs/>
          <w:color w:val="000000"/>
          <w:sz w:val="24"/>
          <w:highlight w:val="none"/>
        </w:rPr>
      </w:r>
      <w:r/>
    </w:p>
    <w:p>
      <w:pPr>
        <w:pStyle w:val="897"/>
        <w:ind w:right="1470"/>
        <w:rPr>
          <w:color w:val="000000"/>
          <w:highlight w:val="none"/>
        </w:rPr>
      </w:pPr>
      <w:r>
        <w:rPr>
          <w:color w:val="000000"/>
          <w:highlight w:val="none"/>
        </w:rPr>
      </w:r>
      <w:r/>
    </w:p>
    <w:p>
      <w:pPr>
        <w:pStyle w:val="87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法定代表人情况：</w:t>
      </w:r>
      <w:r>
        <w:rPr>
          <w:rFonts w:ascii="宋体" w:hAnsi="宋体"/>
          <w:bCs/>
          <w:color w:val="000000"/>
          <w:sz w:val="24"/>
          <w:highlight w:val="none"/>
        </w:rPr>
      </w:r>
      <w:r/>
    </w:p>
    <w:p>
      <w:pPr>
        <w:pStyle w:val="87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姓名：</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性别：</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年龄：</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87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身份证号码：</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电话：</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87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通讯地址：</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897"/>
        <w:ind w:right="1470"/>
        <w:rPr>
          <w:color w:val="000000"/>
          <w:highlight w:val="none"/>
        </w:rPr>
      </w:pPr>
      <w:r>
        <w:rPr>
          <w:color w:val="000000"/>
          <w:highlight w:val="none"/>
        </w:rPr>
      </w:r>
      <w:r/>
    </w:p>
    <w:p>
      <w:pPr>
        <w:pStyle w:val="897"/>
        <w:ind w:right="1470"/>
        <w:rPr>
          <w:color w:val="000000"/>
          <w:highlight w:val="none"/>
        </w:rPr>
      </w:pPr>
      <w:r>
        <w:rPr>
          <w:color w:val="000000"/>
          <w:highlight w:val="none"/>
        </w:rPr>
      </w:r>
      <w:r/>
    </w:p>
    <w:p>
      <w:pPr>
        <w:pStyle w:val="897"/>
        <w:ind w:right="1470"/>
        <w:rPr>
          <w:color w:val="000000"/>
          <w:highlight w:val="none"/>
        </w:rPr>
      </w:pPr>
      <w:r>
        <w:rPr>
          <w:color w:val="000000"/>
          <w:highlight w:val="none"/>
        </w:rPr>
      </w:r>
      <w:r/>
    </w:p>
    <w:p>
      <w:pPr>
        <w:pStyle w:val="897"/>
        <w:ind w:right="1470"/>
        <w:rPr>
          <w:color w:val="000000"/>
          <w:highlight w:val="none"/>
        </w:rPr>
      </w:pPr>
      <w:r>
        <w:rPr>
          <w:color w:val="000000"/>
          <w:highlight w:val="none"/>
        </w:rPr>
      </w:r>
      <w:r/>
    </w:p>
    <w:p>
      <w:pPr>
        <w:pStyle w:val="877"/>
        <w:ind w:right="480" w:firstLine="3480"/>
        <w:spacing w:line="400" w:lineRule="exact"/>
        <w:rPr>
          <w:rFonts w:ascii="宋体" w:hAnsi="宋体"/>
          <w:bCs/>
          <w:color w:val="000000"/>
          <w:sz w:val="24"/>
          <w:highlight w:val="none"/>
        </w:rPr>
      </w:pPr>
      <w:r>
        <w:rPr>
          <w:rFonts w:hint="eastAsia" w:ascii="宋体" w:hAnsi="宋体"/>
          <w:bCs/>
          <w:color w:val="000000"/>
          <w:sz w:val="24"/>
          <w:highlight w:val="none"/>
        </w:rPr>
        <w:t xml:space="preserve">单位名称（盖章）：</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ascii="宋体" w:hAnsi="宋体"/>
          <w:bCs/>
          <w:color w:val="000000"/>
          <w:sz w:val="24"/>
          <w:highlight w:val="none"/>
        </w:rPr>
      </w:r>
      <w:r/>
    </w:p>
    <w:p>
      <w:pPr>
        <w:pStyle w:val="877"/>
        <w:ind w:right="480" w:firstLine="2520"/>
        <w:spacing w:line="400" w:lineRule="exact"/>
        <w:rPr>
          <w:rFonts w:ascii="宋体" w:hAnsi="宋体"/>
          <w:bCs/>
          <w:color w:val="000000"/>
          <w:sz w:val="24"/>
          <w:highlight w:val="none"/>
        </w:rPr>
      </w:pPr>
      <w:r>
        <w:rPr>
          <w:rFonts w:hint="eastAsia" w:ascii="宋体" w:hAnsi="宋体"/>
          <w:bCs/>
          <w:color w:val="000000"/>
          <w:sz w:val="24"/>
          <w:highlight w:val="none"/>
        </w:rPr>
        <w:t xml:space="preserve">法定代表人（签名或盖章）：</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ascii="宋体" w:hAnsi="宋体"/>
          <w:bCs/>
          <w:color w:val="000000"/>
          <w:sz w:val="24"/>
          <w:highlight w:val="none"/>
        </w:rPr>
      </w:r>
      <w:r/>
    </w:p>
    <w:p>
      <w:pPr>
        <w:pStyle w:val="877"/>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87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87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87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87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87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87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87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87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87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87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87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87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87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877"/>
        <w:spacing w:line="400" w:lineRule="exact"/>
        <w:rPr>
          <w:rFonts w:ascii="宋体" w:hAnsi="宋体" w:cs="宋体"/>
          <w:b/>
          <w:bCs/>
          <w:color w:val="000000"/>
          <w:sz w:val="24"/>
          <w:highlight w:val="none"/>
        </w:rPr>
        <w:outlineLvl w:val="1"/>
      </w:pPr>
      <w:r>
        <w:rPr>
          <w:rFonts w:ascii="宋体" w:hAnsi="宋体" w:cs="宋体"/>
          <w:b/>
          <w:bCs/>
          <w:color w:val="000000"/>
          <w:sz w:val="24"/>
          <w:highlight w:val="none"/>
        </w:rPr>
      </w:r>
      <w:r/>
    </w:p>
    <w:p>
      <w:pPr>
        <w:pStyle w:val="877"/>
        <w:jc w:val="center"/>
        <w:spacing w:line="400" w:lineRule="exact"/>
        <w:rPr>
          <w:rFonts w:ascii="黑体" w:eastAsia="黑体"/>
          <w:bCs/>
          <w:color w:val="000000"/>
          <w:sz w:val="28"/>
          <w:szCs w:val="28"/>
          <w:highlight w:val="none"/>
        </w:rPr>
        <w:outlineLvl w:val="1"/>
      </w:pPr>
      <w:r>
        <w:rPr>
          <w:rFonts w:hint="eastAsia" w:ascii="黑体" w:eastAsia="黑体"/>
          <w:bCs/>
          <w:color w:val="000000"/>
          <w:sz w:val="28"/>
          <w:szCs w:val="28"/>
          <w:highlight w:val="none"/>
        </w:rPr>
        <w:t xml:space="preserve">（三）、（投标人）关于资格的声明函</w:t>
      </w:r>
      <w:r>
        <w:rPr>
          <w:rFonts w:ascii="黑体" w:eastAsia="黑体"/>
          <w:bCs/>
          <w:color w:val="000000"/>
          <w:sz w:val="28"/>
          <w:szCs w:val="28"/>
          <w:highlight w:val="none"/>
        </w:rPr>
      </w:r>
      <w:r/>
    </w:p>
    <w:p>
      <w:pPr>
        <w:pStyle w:val="877"/>
        <w:spacing w:line="400" w:lineRule="exact"/>
        <w:rPr>
          <w:rFonts w:ascii="宋体" w:hAnsi="宋体"/>
          <w:bCs/>
          <w:color w:val="000000"/>
          <w:sz w:val="24"/>
          <w:highlight w:val="none"/>
        </w:rPr>
      </w:pPr>
      <w:r>
        <w:rPr>
          <w:rFonts w:ascii="宋体" w:hAnsi="宋体"/>
          <w:bCs/>
          <w:color w:val="000000"/>
          <w:sz w:val="24"/>
          <w:highlight w:val="none"/>
        </w:rPr>
      </w:r>
      <w:r/>
    </w:p>
    <w:p>
      <w:pPr>
        <w:pStyle w:val="877"/>
        <w:spacing w:line="400" w:lineRule="exact"/>
        <w:rPr>
          <w:rFonts w:ascii="宋体" w:hAnsi="宋体"/>
          <w:b/>
          <w:bCs/>
          <w:color w:val="000000"/>
          <w:sz w:val="24"/>
          <w:highlight w:val="none"/>
        </w:rPr>
      </w:pPr>
      <w:r>
        <w:rPr>
          <w:rFonts w:hint="eastAsia" w:ascii="宋体" w:hAnsi="宋体" w:cs="宋体"/>
          <w:b/>
          <w:bCs/>
          <w:color w:val="000000"/>
          <w:sz w:val="24"/>
          <w:szCs w:val="24"/>
          <w:highlight w:val="none"/>
          <w:lang w:eastAsia="zh-CN"/>
        </w:rPr>
        <w:t xml:space="preserve">江阴市农业农村局</w:t>
      </w:r>
      <w:r>
        <w:rPr>
          <w:rFonts w:hint="eastAsia" w:ascii="宋体" w:hAnsi="宋体" w:cs="宋体"/>
          <w:b/>
          <w:bCs/>
          <w:color w:val="000000"/>
          <w:sz w:val="24"/>
          <w:szCs w:val="24"/>
          <w:highlight w:val="none"/>
        </w:rPr>
        <w:t xml:space="preserve">、江苏鸿成工程项目管理有限公司</w:t>
      </w:r>
      <w:r>
        <w:rPr>
          <w:rFonts w:hint="eastAsia" w:ascii="宋体" w:hAnsi="宋体"/>
          <w:b/>
          <w:bCs/>
          <w:color w:val="000000"/>
          <w:sz w:val="24"/>
          <w:highlight w:val="none"/>
        </w:rPr>
        <w:t xml:space="preserve">：</w:t>
      </w:r>
      <w:r>
        <w:rPr>
          <w:rFonts w:ascii="宋体" w:hAnsi="宋体"/>
          <w:b/>
          <w:bCs/>
          <w:color w:val="000000"/>
          <w:sz w:val="24"/>
          <w:highlight w:val="none"/>
        </w:rPr>
      </w:r>
      <w:r/>
    </w:p>
    <w:p>
      <w:pPr>
        <w:pStyle w:val="87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按照《中华人民共和国政府采购法》第二十二条和招标文件的规定，我单位郑重声明如下：</w:t>
      </w:r>
      <w:r>
        <w:rPr>
          <w:rFonts w:ascii="宋体" w:hAnsi="宋体"/>
          <w:bCs/>
          <w:color w:val="000000"/>
          <w:sz w:val="24"/>
          <w:highlight w:val="none"/>
        </w:rPr>
      </w:r>
      <w:r/>
    </w:p>
    <w:p>
      <w:pPr>
        <w:pStyle w:val="87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一、我单位是按照中华人民共和国法律规定登记注册的，注册地点为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，全称为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，统一社会信用代码为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，法定代表人 (单位负责人) 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，具有独立承担民事责任的能力 (如属于分公司经总公司授权参与项目，由总公司承担民事责任的，须提供总公司项目授权书) 。</w:t>
      </w:r>
      <w:r>
        <w:rPr>
          <w:rFonts w:ascii="宋体" w:hAnsi="宋体"/>
          <w:bCs/>
          <w:color w:val="000000"/>
          <w:sz w:val="24"/>
          <w:highlight w:val="none"/>
        </w:rPr>
      </w:r>
      <w:r/>
    </w:p>
    <w:p>
      <w:pPr>
        <w:pStyle w:val="87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二、我单位具有良好的商业信誉(指投标人经营状况良好，无本资格声明第五条情形)和健全的财务会计制度。</w:t>
      </w:r>
      <w:r>
        <w:rPr>
          <w:rFonts w:ascii="宋体" w:hAnsi="宋体"/>
          <w:bCs/>
          <w:color w:val="000000"/>
          <w:sz w:val="24"/>
          <w:highlight w:val="none"/>
        </w:rPr>
      </w:r>
      <w:r/>
    </w:p>
    <w:p>
      <w:pPr>
        <w:pStyle w:val="87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三、我单位依法进行纳税和社会保险申报并实际履行了义务。</w:t>
      </w:r>
      <w:r>
        <w:rPr>
          <w:rFonts w:ascii="宋体" w:hAnsi="宋体"/>
          <w:bCs/>
          <w:color w:val="000000"/>
          <w:sz w:val="24"/>
          <w:highlight w:val="none"/>
        </w:rPr>
      </w:r>
      <w:r/>
    </w:p>
    <w:p>
      <w:pPr>
        <w:pStyle w:val="87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四、我单位具备履行本项采购合同所必需的设备和专业技术能力，为履行本项采购合同我公司具备如下主要设备和主要专业技术能力：。主要设备有：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87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五、我单位参加本次政府采购活动前3年内，我单位在经营活动中没有因违法经营 受到刑事处罚或者责令停产停业、吊销许可证或者执照、较大数额罚款等行政处罚。</w:t>
      </w:r>
      <w:r>
        <w:rPr>
          <w:rFonts w:ascii="宋体" w:hAnsi="宋体"/>
          <w:bCs/>
          <w:color w:val="000000"/>
          <w:sz w:val="24"/>
          <w:highlight w:val="none"/>
        </w:rPr>
      </w:r>
      <w:r/>
    </w:p>
    <w:p>
      <w:pPr>
        <w:pStyle w:val="87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六、我单位具备法律、行政法规规定的其他条件。</w:t>
      </w:r>
      <w:r>
        <w:rPr>
          <w:rFonts w:ascii="宋体" w:hAnsi="宋体"/>
          <w:bCs/>
          <w:color w:val="000000"/>
          <w:sz w:val="24"/>
          <w:highlight w:val="none"/>
        </w:rPr>
      </w:r>
      <w:r/>
    </w:p>
    <w:p>
      <w:pPr>
        <w:pStyle w:val="87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七、我单位未被列入“信用中国”网站、“中国政府采购网”列入失信被执行人、 重大税收违法失信主体、政府采购严重违法失信行为信息记录名单。</w:t>
      </w:r>
      <w:r>
        <w:rPr>
          <w:rFonts w:ascii="宋体" w:hAnsi="宋体"/>
          <w:bCs/>
          <w:color w:val="000000"/>
          <w:sz w:val="24"/>
          <w:highlight w:val="none"/>
        </w:rPr>
      </w:r>
      <w:r/>
    </w:p>
    <w:p>
      <w:pPr>
        <w:pStyle w:val="87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八、我单位不具有违反政府采购法第二十二条的任何情形。</w:t>
      </w:r>
      <w:r>
        <w:rPr>
          <w:rFonts w:ascii="宋体" w:hAnsi="宋体"/>
          <w:bCs/>
          <w:color w:val="000000"/>
          <w:sz w:val="24"/>
          <w:highlight w:val="none"/>
        </w:rPr>
      </w:r>
      <w:r/>
    </w:p>
    <w:p>
      <w:pPr>
        <w:pStyle w:val="877"/>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九、我单位投标文件中所有关于投标资格的文件、证明、陈述均是真实的、准确的。 </w:t>
      </w:r>
      <w:r>
        <w:rPr>
          <w:rFonts w:hint="eastAsia" w:ascii="宋体" w:hAnsi="宋体"/>
          <w:bCs/>
          <w:color w:val="000000"/>
          <w:sz w:val="24"/>
          <w:highlight w:val="none"/>
        </w:rPr>
      </w:r>
      <w:r/>
    </w:p>
    <w:p>
      <w:pPr>
        <w:pStyle w:val="877"/>
        <w:ind w:firstLine="480"/>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我单位承诺遵守《中华人民共和国政府采购法》第二十二、七十七条之规定，若有违背，我公司 (单位) 愿意承担因“提供虚假材料谋取中标的”的一切法律后果，依法接受相应处罚。</w:t>
      </w:r>
      <w:r>
        <w:rPr>
          <w:rFonts w:ascii="宋体" w:hAnsi="宋体"/>
          <w:bCs/>
          <w:color w:val="000000"/>
          <w:sz w:val="24"/>
          <w:highlight w:val="none"/>
          <w:u w:val="single"/>
        </w:rPr>
      </w:r>
      <w:r/>
    </w:p>
    <w:p>
      <w:pPr>
        <w:pStyle w:val="877"/>
        <w:ind w:firstLine="480"/>
        <w:spacing w:line="400" w:lineRule="exact"/>
        <w:rPr>
          <w:rFonts w:ascii="宋体" w:hAnsi="宋体"/>
          <w:bCs/>
          <w:color w:val="000000"/>
          <w:sz w:val="24"/>
          <w:highlight w:val="none"/>
        </w:rPr>
      </w:pPr>
      <w:r>
        <w:rPr>
          <w:rFonts w:ascii="宋体" w:hAnsi="宋体"/>
          <w:bCs/>
          <w:color w:val="000000"/>
          <w:sz w:val="24"/>
          <w:highlight w:val="none"/>
        </w:rPr>
      </w:r>
      <w:r/>
    </w:p>
    <w:p>
      <w:pPr>
        <w:pStyle w:val="877"/>
        <w:ind w:firstLine="3840"/>
        <w:spacing w:line="400" w:lineRule="exact"/>
        <w:rPr>
          <w:rFonts w:ascii="宋体" w:hAnsi="宋体"/>
          <w:bCs/>
          <w:color w:val="000000"/>
          <w:sz w:val="24"/>
          <w:highlight w:val="none"/>
        </w:rPr>
      </w:pPr>
      <w:r>
        <w:rPr>
          <w:rFonts w:hint="eastAsia" w:ascii="宋体" w:hAnsi="宋体"/>
          <w:bCs/>
          <w:color w:val="000000"/>
          <w:sz w:val="24"/>
          <w:highlight w:val="none"/>
        </w:rPr>
        <w:t xml:space="preserve">投标单位（电子签章）：  </w:t>
      </w:r>
      <w:r>
        <w:rPr>
          <w:rFonts w:ascii="宋体" w:hAnsi="宋体"/>
          <w:bCs/>
          <w:color w:val="000000"/>
          <w:sz w:val="24"/>
          <w:highlight w:val="none"/>
        </w:rPr>
      </w:r>
      <w:r/>
    </w:p>
    <w:p>
      <w:pPr>
        <w:pStyle w:val="877"/>
        <w:spacing w:line="400" w:lineRule="exact"/>
        <w:rPr>
          <w:rFonts w:ascii="宋体" w:hAnsi="宋体"/>
          <w:bCs/>
          <w:color w:val="000000"/>
          <w:sz w:val="24"/>
          <w:highlight w:val="none"/>
        </w:rPr>
      </w:pPr>
      <w:r>
        <w:rPr>
          <w:rFonts w:ascii="宋体" w:hAnsi="宋体"/>
          <w:bCs/>
          <w:color w:val="000000"/>
          <w:sz w:val="24"/>
          <w:highlight w:val="none"/>
        </w:rPr>
      </w:r>
      <w:r/>
    </w:p>
    <w:p>
      <w:pPr>
        <w:pStyle w:val="877"/>
        <w:ind w:firstLine="4080"/>
        <w:spacing w:line="360" w:lineRule="exact"/>
        <w:rPr>
          <w:rFonts w:ascii="宋体" w:hAnsi="宋体"/>
          <w:b/>
          <w:bCs/>
          <w:color w:val="000000"/>
          <w:sz w:val="24"/>
          <w:highlight w:val="none"/>
        </w:rPr>
      </w:pPr>
      <w:r>
        <w:rPr>
          <w:rFonts w:hint="eastAsia" w:ascii="宋体" w:hAnsi="宋体"/>
          <w:color w:val="000000"/>
          <w:sz w:val="24"/>
          <w:highlight w:val="none"/>
        </w:rPr>
        <w:t xml:space="preserve"> 日期：     年    月    日</w:t>
      </w:r>
      <w:r>
        <w:rPr>
          <w:rFonts w:ascii="宋体" w:hAnsi="宋体"/>
          <w:b/>
          <w:bCs/>
          <w:color w:val="000000"/>
          <w:sz w:val="24"/>
          <w:highlight w:val="none"/>
        </w:rPr>
      </w:r>
      <w:r/>
    </w:p>
    <w:p>
      <w:pPr>
        <w:pStyle w:val="877"/>
        <w:spacing w:line="360" w:lineRule="exact"/>
        <w:rPr>
          <w:rFonts w:ascii="宋体" w:hAnsi="宋体"/>
          <w:b/>
          <w:bCs/>
          <w:color w:val="000000"/>
          <w:sz w:val="24"/>
          <w:highlight w:val="none"/>
        </w:rPr>
      </w:pPr>
      <w:r>
        <w:rPr>
          <w:rFonts w:ascii="宋体" w:hAnsi="宋体"/>
          <w:b/>
          <w:bCs/>
          <w:color w:val="000000"/>
          <w:sz w:val="24"/>
          <w:highlight w:val="none"/>
        </w:rPr>
      </w:r>
      <w:r/>
    </w:p>
    <w:p>
      <w:pPr>
        <w:pStyle w:val="877"/>
        <w:spacing w:line="360" w:lineRule="exact"/>
        <w:rPr>
          <w:rFonts w:ascii="宋体" w:hAnsi="宋体"/>
          <w:b/>
          <w:bCs/>
          <w:color w:val="000000"/>
          <w:sz w:val="24"/>
          <w:highlight w:val="none"/>
        </w:rPr>
      </w:pPr>
      <w:r>
        <w:rPr>
          <w:rFonts w:ascii="宋体" w:hAnsi="宋体"/>
          <w:b/>
          <w:bCs/>
          <w:color w:val="000000"/>
          <w:sz w:val="24"/>
          <w:highlight w:val="none"/>
        </w:rPr>
        <w:t xml:space="preserve">说明：</w:t>
      </w:r>
      <w:r>
        <w:rPr>
          <w:rFonts w:ascii="宋体" w:hAnsi="宋体"/>
          <w:b/>
          <w:bCs/>
          <w:color w:val="000000"/>
          <w:sz w:val="24"/>
          <w:highlight w:val="none"/>
        </w:rPr>
      </w:r>
      <w:r/>
    </w:p>
    <w:p>
      <w:pPr>
        <w:pStyle w:val="877"/>
        <w:spacing w:line="360" w:lineRule="exact"/>
        <w:rPr>
          <w:rFonts w:ascii="宋体" w:hAnsi="宋体"/>
          <w:b/>
          <w:bCs/>
          <w:color w:val="000000"/>
          <w:sz w:val="24"/>
          <w:highlight w:val="none"/>
        </w:rPr>
      </w:pPr>
      <w:r>
        <w:rPr>
          <w:rFonts w:ascii="宋体" w:hAnsi="宋体"/>
          <w:b/>
          <w:bCs/>
          <w:color w:val="000000"/>
          <w:sz w:val="24"/>
          <w:highlight w:val="none"/>
        </w:rPr>
        <w:t xml:space="preserve">1.无此表或对此表作实质性修改，投标无效。</w:t>
      </w:r>
      <w:r>
        <w:rPr>
          <w:rFonts w:ascii="宋体" w:hAnsi="宋体"/>
          <w:b/>
          <w:bCs/>
          <w:color w:val="000000"/>
          <w:sz w:val="24"/>
          <w:highlight w:val="none"/>
        </w:rPr>
      </w:r>
      <w:r/>
    </w:p>
    <w:p>
      <w:pPr>
        <w:pStyle w:val="877"/>
        <w:spacing w:line="360" w:lineRule="exact"/>
        <w:rPr>
          <w:rFonts w:ascii="宋体" w:hAnsi="宋体"/>
          <w:b/>
          <w:bCs/>
          <w:color w:val="000000"/>
          <w:sz w:val="24"/>
          <w:highlight w:val="none"/>
        </w:rPr>
      </w:pPr>
      <w:r>
        <w:rPr>
          <w:rFonts w:ascii="宋体" w:hAnsi="宋体"/>
          <w:b/>
          <w:bCs/>
          <w:color w:val="000000"/>
          <w:sz w:val="24"/>
          <w:highlight w:val="none"/>
        </w:rPr>
        <w:t xml:space="preserve">2.投标人须对此表中内容作出承诺，否则投标无效。</w:t>
      </w:r>
      <w:r>
        <w:rPr>
          <w:rFonts w:ascii="宋体" w:hAnsi="宋体"/>
          <w:b/>
          <w:bCs/>
          <w:color w:val="000000"/>
          <w:sz w:val="24"/>
          <w:highlight w:val="none"/>
        </w:rPr>
      </w:r>
      <w:r/>
    </w:p>
    <w:p>
      <w:pPr>
        <w:pStyle w:val="877"/>
        <w:spacing w:line="360" w:lineRule="exact"/>
        <w:rPr>
          <w:rFonts w:ascii="宋体" w:hAnsi="宋体"/>
          <w:b/>
          <w:bCs/>
          <w:color w:val="000000"/>
          <w:sz w:val="28"/>
          <w:szCs w:val="28"/>
          <w:highlight w:val="none"/>
        </w:rPr>
      </w:pPr>
      <w:r>
        <w:rPr>
          <w:rFonts w:ascii="宋体" w:hAnsi="宋体"/>
          <w:b/>
          <w:bCs/>
          <w:color w:val="000000"/>
          <w:sz w:val="24"/>
          <w:highlight w:val="none"/>
        </w:rPr>
        <w:t xml:space="preserve">3.采购人保留核查以上承诺事项真实性的权利。</w:t>
      </w:r>
      <w:r>
        <w:rPr>
          <w:rFonts w:ascii="宋体" w:hAnsi="宋体"/>
          <w:b/>
          <w:bCs/>
          <w:color w:val="000000"/>
          <w:sz w:val="28"/>
          <w:szCs w:val="28"/>
          <w:highlight w:val="none"/>
        </w:rPr>
      </w:r>
      <w:r/>
    </w:p>
    <w:p>
      <w:pPr>
        <w:pStyle w:val="877"/>
        <w:jc w:val="center"/>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877"/>
        <w:jc w:val="center"/>
        <w:spacing w:line="500" w:lineRule="exact"/>
        <w:rPr>
          <w:rFonts w:ascii="黑体" w:eastAsia="黑体"/>
          <w:bCs/>
          <w:color w:val="000000"/>
          <w:sz w:val="28"/>
          <w:szCs w:val="28"/>
          <w:highlight w:val="none"/>
        </w:rPr>
      </w:pPr>
      <w:r>
        <w:rPr>
          <w:rFonts w:hint="eastAsia" w:ascii="黑体" w:hAnsi="黑体" w:eastAsia="黑体" w:cs="黑体"/>
          <w:bCs/>
          <w:color w:val="000000"/>
          <w:sz w:val="28"/>
          <w:szCs w:val="28"/>
          <w:highlight w:val="none"/>
        </w:rPr>
        <w:t xml:space="preserve">（四）、</w:t>
      </w:r>
      <w:r>
        <w:rPr>
          <w:rFonts w:hint="eastAsia" w:ascii="黑体" w:hAnsi="黑体" w:eastAsia="黑体" w:cs="宋体"/>
          <w:color w:val="000000"/>
          <w:sz w:val="28"/>
          <w:szCs w:val="28"/>
          <w:highlight w:val="none"/>
        </w:rPr>
        <w:t xml:space="preserve">中小企业声明函</w:t>
      </w:r>
      <w:r>
        <w:rPr>
          <w:rFonts w:hint="eastAsia" w:ascii="黑体" w:eastAsia="黑体"/>
          <w:bCs/>
          <w:color w:val="000000"/>
          <w:sz w:val="28"/>
          <w:szCs w:val="28"/>
          <w:highlight w:val="none"/>
        </w:rPr>
        <w:t xml:space="preserve">（货物）</w:t>
      </w:r>
      <w:r>
        <w:rPr>
          <w:rFonts w:ascii="黑体" w:eastAsia="黑体"/>
          <w:bCs/>
          <w:color w:val="000000"/>
          <w:sz w:val="28"/>
          <w:szCs w:val="28"/>
          <w:highlight w:val="none"/>
        </w:rPr>
      </w:r>
      <w:r/>
    </w:p>
    <w:p>
      <w:pPr>
        <w:pStyle w:val="987"/>
        <w:ind w:right="158" w:firstLine="480"/>
        <w:spacing w:line="500" w:lineRule="exact"/>
        <w:rPr>
          <w:rFonts w:hint="eastAsia" w:ascii="宋体" w:hAnsi="宋体" w:eastAsia="宋体" w:cs="仿宋"/>
          <w:color w:val="000000"/>
          <w:highlight w:val="none"/>
        </w:rPr>
      </w:pPr>
      <w:r>
        <w:rPr>
          <w:rFonts w:hint="eastAsia" w:ascii="宋体" w:hAnsi="宋体" w:eastAsia="宋体" w:cs="仿宋"/>
          <w:color w:val="000000"/>
          <w:highlight w:val="none"/>
        </w:rPr>
      </w:r>
      <w:r/>
    </w:p>
    <w:p>
      <w:pPr>
        <w:pStyle w:val="987"/>
        <w:ind w:right="158" w:firstLine="48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本公司（联合体）郑重声明，根据《政府采购促进中小企业发展管理办法》（财库</w:t>
      </w:r>
      <w:r>
        <w:rPr>
          <w:rFonts w:hint="eastAsia" w:ascii="宋体" w:hAnsi="宋体" w:eastAsia="宋体" w:cs="宋体"/>
          <w:color w:val="000000"/>
          <w:highlight w:val="none"/>
        </w:rPr>
        <w:t xml:space="preserve">﹝</w:t>
      </w:r>
      <w:r>
        <w:rPr>
          <w:rFonts w:ascii="宋体" w:hAnsi="宋体" w:eastAsia="宋体" w:cs="仿宋"/>
          <w:color w:val="000000"/>
          <w:highlight w:val="none"/>
        </w:rPr>
        <w:t xml:space="preserve">2020</w:t>
      </w:r>
      <w:r>
        <w:rPr>
          <w:rFonts w:hint="eastAsia" w:ascii="宋体" w:hAnsi="宋体" w:eastAsia="宋体" w:cs="宋体"/>
          <w:color w:val="000000"/>
          <w:highlight w:val="none"/>
        </w:rPr>
        <w:t xml:space="preserve">﹞</w:t>
      </w:r>
      <w:r>
        <w:rPr>
          <w:rFonts w:ascii="宋体" w:hAnsi="宋体" w:eastAsia="宋体" w:cs="仿宋"/>
          <w:color w:val="000000"/>
          <w:highlight w:val="none"/>
        </w:rPr>
        <w:t xml:space="preserve">46</w:t>
      </w:r>
      <w:r>
        <w:rPr>
          <w:rFonts w:hint="eastAsia" w:ascii="宋体" w:hAnsi="宋体" w:eastAsia="宋体" w:cs="仿宋"/>
          <w:color w:val="000000"/>
          <w:highlight w:val="none"/>
        </w:rPr>
        <w:t xml:space="preserve">号）的规定，本公司（联合体）参加</w:t>
      </w:r>
      <w:r>
        <w:rPr>
          <w:rFonts w:hint="eastAsia" w:ascii="宋体" w:hAnsi="宋体" w:eastAsia="宋体" w:cs="仿宋"/>
          <w:color w:val="000000"/>
          <w:highlight w:val="none"/>
          <w:u w:val="single"/>
        </w:rPr>
        <w:t xml:space="preserve">（单位名称）</w:t>
      </w:r>
      <w:r>
        <w:rPr>
          <w:rFonts w:hint="eastAsia" w:ascii="宋体" w:hAnsi="宋体" w:eastAsia="宋体" w:cs="仿宋"/>
          <w:color w:val="000000"/>
          <w:highlight w:val="none"/>
        </w:rPr>
        <w:t xml:space="preserve">的</w:t>
      </w:r>
      <w:r>
        <w:rPr>
          <w:rFonts w:hint="eastAsia" w:ascii="宋体" w:hAnsi="宋体" w:eastAsia="宋体" w:cs="仿宋"/>
          <w:color w:val="000000"/>
          <w:highlight w:val="none"/>
          <w:u w:val="single"/>
        </w:rPr>
        <w:t xml:space="preserve">（项目名称）</w:t>
      </w:r>
      <w:r>
        <w:rPr>
          <w:rFonts w:hint="eastAsia" w:ascii="宋体" w:hAnsi="宋体" w:eastAsia="宋体" w:cs="仿宋"/>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仿宋"/>
          <w:color w:val="000000"/>
          <w:highlight w:val="none"/>
        </w:rPr>
      </w:r>
      <w:r/>
    </w:p>
    <w:p>
      <w:pPr>
        <w:pStyle w:val="999"/>
        <w:ind w:firstLine="480"/>
        <w:spacing w:line="500" w:lineRule="exact"/>
        <w:rPr>
          <w:rFonts w:ascii="宋体" w:hAnsi="宋体" w:eastAsia="宋体"/>
          <w:color w:val="000000"/>
          <w:highlight w:val="none"/>
        </w:rPr>
      </w:pPr>
      <w:r>
        <w:rPr>
          <w:rFonts w:hint="eastAsia" w:ascii="宋体" w:hAnsi="宋体" w:eastAsia="宋体" w:cs="仿宋"/>
          <w:color w:val="000000"/>
          <w:highlight w:val="none"/>
        </w:rPr>
        <w:t xml:space="preserve">1</w:t>
      </w:r>
      <w:r>
        <w:rPr>
          <w:rFonts w:ascii="宋体" w:hAnsi="宋体" w:eastAsia="宋体" w:cs="仿宋"/>
          <w:color w:val="000000"/>
          <w:highlight w:val="none"/>
        </w:rPr>
        <w:t xml:space="preserve">.</w:t>
      </w:r>
      <w:r>
        <w:rPr>
          <w:rFonts w:hint="eastAsia" w:ascii="宋体" w:hAnsi="宋体" w:eastAsia="宋体" w:cs="仿宋"/>
          <w:color w:val="000000"/>
          <w:highlight w:val="none"/>
          <w:u w:val="single"/>
        </w:rPr>
        <w:t xml:space="preserve"> </w:t>
      </w:r>
      <w:r>
        <w:rPr>
          <w:rFonts w:hint="eastAsia" w:ascii="宋体" w:hAnsi="宋体" w:eastAsia="宋体" w:cs="仿宋"/>
          <w:color w:val="000000"/>
          <w:highlight w:val="none"/>
          <w:u w:val="single"/>
          <w:lang w:eastAsia="zh-CN"/>
        </w:rPr>
        <w:t xml:space="preserve">2025年江阴市长江渔业资源增殖放流项目</w:t>
      </w:r>
      <w:r>
        <w:rPr>
          <w:rFonts w:hint="eastAsia" w:ascii="宋体" w:hAnsi="宋体" w:eastAsia="宋体" w:cs="仿宋"/>
          <w:color w:val="000000"/>
          <w:highlight w:val="none"/>
          <w:u w:val="single"/>
        </w:rPr>
        <w:t xml:space="preserve"> </w:t>
      </w:r>
      <w:r>
        <w:rPr>
          <w:rFonts w:hint="eastAsia" w:ascii="宋体" w:hAnsi="宋体" w:eastAsia="宋体" w:cs="仿宋"/>
          <w:color w:val="000000"/>
          <w:highlight w:val="none"/>
        </w:rPr>
        <w:t xml:space="preserve">，属于</w:t>
      </w:r>
      <w:r>
        <w:rPr>
          <w:rFonts w:hint="eastAsia" w:ascii="宋体" w:hAnsi="宋体" w:eastAsia="宋体" w:cs="仿宋"/>
          <w:color w:val="000000"/>
          <w:highlight w:val="none"/>
          <w:u w:val="single"/>
        </w:rPr>
        <w:t xml:space="preserve">  </w:t>
      </w:r>
      <w:r>
        <w:rPr>
          <w:rFonts w:hint="eastAsia" w:ascii="宋体" w:hAnsi="宋体" w:eastAsia="宋体" w:cs="宋体"/>
          <w:color w:val="000000"/>
          <w:sz w:val="24"/>
          <w:szCs w:val="24"/>
          <w:highlight w:val="none"/>
          <w:u w:val="single"/>
        </w:rPr>
        <w:t xml:space="preserve">农、林、牧、渔业</w:t>
      </w:r>
      <w:r>
        <w:rPr>
          <w:rFonts w:hint="eastAsia" w:ascii="宋体" w:hAnsi="宋体" w:eastAsia="宋体" w:cs="仿宋"/>
          <w:color w:val="000000"/>
          <w:highlight w:val="none"/>
          <w:u w:val="single"/>
        </w:rPr>
        <w:t xml:space="preserve">  </w:t>
      </w:r>
      <w:r>
        <w:rPr>
          <w:rFonts w:hint="eastAsia" w:ascii="宋体" w:hAnsi="宋体" w:eastAsia="宋体" w:cs="仿宋"/>
          <w:color w:val="000000"/>
          <w:highlight w:val="none"/>
        </w:rPr>
        <w:t xml:space="preserve">；</w:t>
      </w:r>
      <w:r>
        <w:rPr>
          <w:rFonts w:hint="eastAsia" w:ascii="宋体" w:hAnsi="宋体" w:eastAsia="宋体" w:cs="仿宋"/>
          <w:color w:val="000000"/>
          <w:highlight w:val="none"/>
          <w:lang w:val="en-US" w:eastAsia="zh-CN"/>
        </w:rPr>
        <w:t xml:space="preserve">养殖</w:t>
      </w:r>
      <w:r>
        <w:rPr>
          <w:rFonts w:hint="eastAsia" w:ascii="宋体" w:hAnsi="宋体" w:eastAsia="宋体" w:cs="仿宋"/>
          <w:color w:val="000000"/>
          <w:highlight w:val="none"/>
        </w:rPr>
        <w:t xml:space="preserve">（承接）企业为</w:t>
      </w:r>
      <w:r>
        <w:rPr>
          <w:rFonts w:hint="eastAsia" w:ascii="宋体" w:hAnsi="宋体" w:eastAsia="宋体" w:cs="仿宋"/>
          <w:color w:val="000000"/>
          <w:highlight w:val="none"/>
          <w:u w:val="single"/>
        </w:rPr>
        <w:t xml:space="preserve">（企业名称）</w:t>
      </w:r>
      <w:r>
        <w:rPr>
          <w:rFonts w:hint="eastAsia" w:ascii="宋体" w:hAnsi="宋体" w:eastAsia="宋体" w:cs="仿宋"/>
          <w:color w:val="000000"/>
          <w:highlight w:val="none"/>
        </w:rPr>
        <w:t xml:space="preserve">，从业人员</w:t>
      </w:r>
      <w:r>
        <w:rPr>
          <w:rFonts w:hint="eastAsia" w:ascii="宋体" w:hAnsi="宋体" w:eastAsia="宋体"/>
          <w:color w:val="000000"/>
          <w:highlight w:val="none"/>
          <w:u w:val="single"/>
        </w:rPr>
        <w:t xml:space="preserve">　　</w:t>
      </w:r>
      <w:r>
        <w:rPr>
          <w:rFonts w:hint="eastAsia" w:ascii="宋体" w:hAnsi="宋体" w:eastAsia="宋体" w:cs="仿宋"/>
          <w:color w:val="000000"/>
          <w:highlight w:val="none"/>
        </w:rPr>
        <w:t xml:space="preserve">人，营业</w:t>
      </w:r>
      <w:r>
        <w:rPr>
          <w:rFonts w:hint="eastAsia" w:ascii="宋体" w:hAnsi="宋体" w:eastAsia="宋体"/>
          <w:color w:val="000000"/>
          <w:highlight w:val="none"/>
        </w:rPr>
        <w:t xml:space="preserve">收入为</w:t>
      </w:r>
      <w:r>
        <w:rPr>
          <w:rFonts w:hint="eastAsia" w:ascii="宋体" w:hAnsi="宋体" w:eastAsia="宋体"/>
          <w:color w:val="000000"/>
          <w:highlight w:val="none"/>
          <w:u w:val="single"/>
        </w:rPr>
        <w:t xml:space="preserve">　　</w:t>
      </w:r>
      <w:r>
        <w:rPr>
          <w:rFonts w:hint="eastAsia" w:ascii="宋体" w:hAnsi="宋体" w:eastAsia="宋体"/>
          <w:color w:val="000000"/>
          <w:highlight w:val="none"/>
        </w:rPr>
        <w:t xml:space="preserve">万元，资产总额为</w:t>
      </w:r>
      <w:r>
        <w:rPr>
          <w:rFonts w:hint="eastAsia" w:ascii="宋体" w:hAnsi="宋体" w:eastAsia="宋体"/>
          <w:color w:val="000000"/>
          <w:highlight w:val="none"/>
          <w:u w:val="single"/>
        </w:rPr>
        <w:t xml:space="preserve">　　</w:t>
      </w:r>
      <w:r>
        <w:rPr>
          <w:rFonts w:hint="eastAsia" w:ascii="宋体" w:hAnsi="宋体" w:eastAsia="宋体"/>
          <w:color w:val="000000"/>
          <w:highlight w:val="none"/>
        </w:rPr>
        <w:t xml:space="preserve">万元</w:t>
      </w:r>
      <w:r>
        <w:rPr>
          <w:rFonts w:hint="eastAsia" w:ascii="宋体" w:hAnsi="宋体" w:eastAsia="宋体"/>
          <w:color w:val="000000"/>
          <w:highlight w:val="none"/>
          <w:vertAlign w:val="superscript"/>
        </w:rPr>
        <w:t xml:space="preserve">１</w:t>
      </w:r>
      <w:r>
        <w:rPr>
          <w:rFonts w:hint="eastAsia" w:ascii="宋体" w:hAnsi="宋体" w:eastAsia="宋体"/>
          <w:color w:val="000000"/>
          <w:highlight w:val="none"/>
        </w:rPr>
        <w:t xml:space="preserve">，属于</w:t>
      </w:r>
      <w:r>
        <w:rPr>
          <w:rFonts w:hint="eastAsia" w:ascii="宋体" w:hAnsi="宋体" w:eastAsia="宋体"/>
          <w:color w:val="000000"/>
          <w:highlight w:val="none"/>
          <w:u w:val="single"/>
        </w:rPr>
        <w:t xml:space="preserve">（中型企业、小型企业、微型企业）</w:t>
      </w:r>
      <w:r>
        <w:rPr>
          <w:rFonts w:hint="eastAsia" w:ascii="宋体" w:hAnsi="宋体" w:eastAsia="宋体"/>
          <w:color w:val="000000"/>
          <w:highlight w:val="none"/>
        </w:rPr>
        <w:t xml:space="preserve">；</w:t>
      </w:r>
      <w:r>
        <w:rPr>
          <w:rFonts w:ascii="宋体" w:hAnsi="宋体" w:eastAsia="宋体"/>
          <w:color w:val="000000"/>
          <w:highlight w:val="none"/>
        </w:rPr>
      </w:r>
      <w:r/>
    </w:p>
    <w:p>
      <w:pPr>
        <w:pStyle w:val="987"/>
        <w:ind w:right="158" w:firstLine="48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以上企业，不属于大企业的分支机构，不存在控股股东为大企业的情形，也不存在与大企业的负责人为同一人的情形。</w:t>
      </w:r>
      <w:r>
        <w:rPr>
          <w:rFonts w:ascii="宋体" w:hAnsi="宋体" w:eastAsia="宋体" w:cs="仿宋"/>
          <w:color w:val="000000"/>
          <w:highlight w:val="none"/>
        </w:rPr>
      </w:r>
      <w:r/>
    </w:p>
    <w:p>
      <w:pPr>
        <w:pStyle w:val="1024"/>
        <w:ind w:firstLine="48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本企业对上述声明内容的真实性负责。如有虚假，将依法承担相应责任。</w:t>
      </w:r>
      <w:r>
        <w:rPr>
          <w:rFonts w:ascii="宋体" w:hAnsi="宋体" w:eastAsia="宋体" w:cs="仿宋"/>
          <w:color w:val="000000"/>
          <w:highlight w:val="none"/>
        </w:rPr>
      </w:r>
      <w:r/>
    </w:p>
    <w:p>
      <w:pPr>
        <w:pStyle w:val="877"/>
        <w:spacing w:line="580" w:lineRule="exact"/>
        <w:rPr>
          <w:rFonts w:ascii="宋体" w:hAnsi="宋体"/>
          <w:bCs/>
          <w:color w:val="000000"/>
          <w:sz w:val="24"/>
          <w:highlight w:val="none"/>
        </w:rPr>
      </w:pPr>
      <w:r>
        <w:rPr>
          <w:rFonts w:ascii="宋体" w:hAnsi="宋体"/>
          <w:bCs/>
          <w:color w:val="000000"/>
          <w:sz w:val="24"/>
          <w:highlight w:val="none"/>
        </w:rPr>
      </w:r>
      <w:r/>
    </w:p>
    <w:p>
      <w:pPr>
        <w:pStyle w:val="877"/>
        <w:spacing w:line="500" w:lineRule="exact"/>
        <w:rPr>
          <w:rFonts w:ascii="宋体" w:hAnsi="宋体"/>
          <w:bCs/>
          <w:color w:val="000000"/>
          <w:sz w:val="24"/>
          <w:highlight w:val="none"/>
        </w:rPr>
      </w:pPr>
      <w:r>
        <w:rPr>
          <w:rFonts w:ascii="宋体" w:hAnsi="宋体"/>
          <w:bCs/>
          <w:color w:val="000000"/>
          <w:sz w:val="24"/>
          <w:highlight w:val="none"/>
        </w:rPr>
      </w:r>
      <w:r/>
    </w:p>
    <w:p>
      <w:pPr>
        <w:pStyle w:val="877"/>
        <w:ind w:firstLine="3840"/>
        <w:jc w:val="left"/>
        <w:spacing w:line="500" w:lineRule="exact"/>
        <w:rPr>
          <w:rFonts w:ascii="宋体" w:hAnsi="宋体"/>
          <w:bCs/>
          <w:color w:val="000000"/>
          <w:sz w:val="24"/>
          <w:highlight w:val="none"/>
        </w:rPr>
      </w:pPr>
      <w:r>
        <w:rPr>
          <w:rFonts w:hint="eastAsia" w:ascii="宋体" w:hAnsi="宋体"/>
          <w:bCs/>
          <w:color w:val="000000"/>
          <w:sz w:val="24"/>
          <w:highlight w:val="none"/>
        </w:rPr>
        <w:t xml:space="preserve">企业名称（盖章）：</w:t>
      </w:r>
      <w:r>
        <w:rPr>
          <w:rFonts w:ascii="宋体" w:hAnsi="宋体"/>
          <w:bCs/>
          <w:color w:val="000000"/>
          <w:sz w:val="24"/>
          <w:highlight w:val="none"/>
        </w:rPr>
      </w:r>
      <w:r/>
    </w:p>
    <w:p>
      <w:pPr>
        <w:pStyle w:val="877"/>
        <w:ind w:firstLine="4800"/>
        <w:spacing w:line="500" w:lineRule="exact"/>
        <w:rPr>
          <w:rFonts w:ascii="宋体" w:hAnsi="宋体"/>
          <w:bCs/>
          <w:color w:val="000000"/>
          <w:sz w:val="24"/>
          <w:highlight w:val="none"/>
        </w:rPr>
      </w:pPr>
      <w:r>
        <w:rPr>
          <w:rFonts w:ascii="宋体" w:hAnsi="宋体"/>
          <w:bCs/>
          <w:color w:val="000000"/>
          <w:sz w:val="24"/>
          <w:highlight w:val="none"/>
        </w:rPr>
      </w:r>
      <w:r/>
    </w:p>
    <w:p>
      <w:pPr>
        <w:pStyle w:val="877"/>
        <w:ind w:firstLine="3840"/>
        <w:spacing w:line="500" w:lineRule="exact"/>
        <w:rPr>
          <w:rFonts w:ascii="宋体" w:hAnsi="宋体"/>
          <w:bCs/>
          <w:color w:val="000000"/>
          <w:sz w:val="24"/>
          <w:highlight w:val="none"/>
        </w:rPr>
        <w:outlineLvl w:val="1"/>
      </w:pPr>
      <w:r>
        <w:rPr>
          <w:rFonts w:hint="eastAsia" w:ascii="宋体" w:hAnsi="宋体"/>
          <w:bCs/>
          <w:color w:val="000000"/>
          <w:sz w:val="24"/>
          <w:highlight w:val="none"/>
        </w:rPr>
        <w:t xml:space="preserve">日　　　　　　期：</w:t>
      </w:r>
      <w:r>
        <w:rPr>
          <w:rFonts w:ascii="宋体" w:hAnsi="宋体"/>
          <w:bCs/>
          <w:color w:val="000000"/>
          <w:sz w:val="24"/>
          <w:highlight w:val="none"/>
        </w:rPr>
      </w:r>
      <w:r/>
    </w:p>
    <w:p>
      <w:pPr>
        <w:pStyle w:val="877"/>
        <w:spacing w:line="500" w:lineRule="exact"/>
        <w:rPr>
          <w:rFonts w:ascii="楷体_GB2312" w:hAnsi="华文中宋" w:eastAsia="楷体_GB2312"/>
          <w:bCs/>
          <w:color w:val="000000"/>
          <w:spacing w:val="20"/>
          <w:sz w:val="72"/>
          <w:highlight w:val="none"/>
        </w:rPr>
      </w:pPr>
      <w:r>
        <w:rPr>
          <w:rFonts w:ascii="楷体_GB2312" w:hAnsi="华文中宋" w:eastAsia="楷体_GB2312"/>
          <w:bCs/>
          <w:color w:val="000000"/>
          <w:spacing w:val="20"/>
          <w:sz w:val="72"/>
          <w:highlight w:val="none"/>
        </w:rPr>
      </w:r>
      <w:r/>
    </w:p>
    <w:p>
      <w:pPr>
        <w:pStyle w:val="877"/>
        <w:spacing w:line="400" w:lineRule="exact"/>
        <w:rPr>
          <w:rFonts w:ascii="宋体" w:hAnsi="宋体"/>
          <w:bCs/>
          <w:color w:val="000000"/>
          <w:sz w:val="18"/>
          <w:szCs w:val="18"/>
          <w:highlight w:val="none"/>
        </w:rPr>
      </w:pPr>
      <w:r>
        <w:rPr>
          <w:rFonts w:hint="eastAsia" w:ascii="宋体" w:hAnsi="宋体" w:cs="宋体"/>
          <w:color w:val="000000"/>
          <w:sz w:val="18"/>
          <w:szCs w:val="18"/>
          <w:highlight w:val="none"/>
          <w:shd w:val="clear" w:color="auto" w:fill="ffffff"/>
        </w:rPr>
        <w:t xml:space="preserve">注：</w:t>
      </w:r>
      <w:r>
        <w:rPr>
          <w:rFonts w:hint="eastAsia" w:ascii="宋体" w:hAnsi="宋体"/>
          <w:bCs/>
          <w:color w:val="000000"/>
          <w:sz w:val="18"/>
          <w:szCs w:val="18"/>
          <w:highlight w:val="none"/>
          <w:vertAlign w:val="superscript"/>
        </w:rPr>
        <w:t xml:space="preserve">1</w:t>
      </w:r>
      <w:r>
        <w:rPr>
          <w:rFonts w:hint="eastAsia" w:ascii="宋体" w:hAnsi="宋体"/>
          <w:bCs/>
          <w:color w:val="000000"/>
          <w:sz w:val="18"/>
          <w:szCs w:val="18"/>
          <w:highlight w:val="none"/>
        </w:rPr>
        <w:t xml:space="preserve">从业人员、营业收入、资产总额填报上一年度数据，无上一年度数据的新成立企业可不填报。</w:t>
      </w:r>
      <w:r>
        <w:rPr>
          <w:rFonts w:ascii="宋体" w:hAnsi="宋体"/>
          <w:bCs/>
          <w:color w:val="000000"/>
          <w:sz w:val="18"/>
          <w:szCs w:val="18"/>
          <w:highlight w:val="none"/>
        </w:rPr>
      </w:r>
      <w:r/>
    </w:p>
    <w:p>
      <w:pPr>
        <w:pStyle w:val="877"/>
        <w:jc w:val="center"/>
        <w:spacing w:line="500" w:lineRule="exact"/>
        <w:rPr>
          <w:rFonts w:ascii="黑体" w:hAnsi="黑体" w:eastAsia="黑体"/>
          <w:color w:val="000000"/>
          <w:spacing w:val="6"/>
          <w:sz w:val="28"/>
          <w:szCs w:val="28"/>
          <w:highlight w:val="none"/>
        </w:rPr>
      </w:pPr>
      <w:r>
        <w:rPr>
          <w:rFonts w:hint="eastAsia" w:ascii="宋体" w:hAnsi="宋体"/>
          <w:bCs/>
          <w:color w:val="000000"/>
          <w:sz w:val="18"/>
          <w:szCs w:val="18"/>
          <w:highlight w:val="none"/>
          <w:vertAlign w:val="superscript"/>
        </w:rPr>
        <w:t xml:space="preserve">2</w:t>
      </w:r>
      <w:r>
        <w:rPr>
          <w:rFonts w:hint="eastAsia" w:ascii="宋体" w:hAnsi="宋体" w:cs="宋体"/>
          <w:color w:val="000000"/>
          <w:sz w:val="18"/>
          <w:szCs w:val="18"/>
          <w:highlight w:val="none"/>
        </w:rPr>
        <w:t xml:space="preserve">中标、</w:t>
      </w:r>
      <w:r>
        <w:rPr>
          <w:rFonts w:hint="eastAsia" w:ascii="宋体" w:hAnsi="宋体" w:cs="宋体"/>
          <w:color w:val="000000"/>
          <w:sz w:val="18"/>
          <w:szCs w:val="18"/>
          <w:highlight w:val="none"/>
          <w:lang w:eastAsia="zh-CN"/>
        </w:rPr>
        <w:t xml:space="preserve">中标供应商</w:t>
      </w:r>
      <w:r>
        <w:rPr>
          <w:rFonts w:hint="eastAsia" w:ascii="宋体" w:hAnsi="宋体" w:cs="宋体"/>
          <w:color w:val="000000"/>
          <w:sz w:val="18"/>
          <w:szCs w:val="18"/>
          <w:highlight w:val="none"/>
        </w:rPr>
        <w:t xml:space="preserve">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color w:val="000000"/>
          <w:sz w:val="18"/>
          <w:szCs w:val="18"/>
          <w:highlight w:val="none"/>
        </w:rPr>
        <w:t xml:space="preserve">。</w:t>
      </w:r>
      <w:r>
        <w:rPr>
          <w:rFonts w:ascii="楷体_GB2312" w:hAnsi="宋体" w:eastAsia="楷体_GB2312"/>
          <w:b/>
          <w:bCs/>
          <w:color w:val="000000"/>
          <w:sz w:val="28"/>
          <w:szCs w:val="28"/>
          <w:highlight w:val="none"/>
        </w:rPr>
        <w:br w:type="page" w:clear="all"/>
      </w:r>
      <w:r>
        <w:rPr>
          <w:rFonts w:hint="eastAsia" w:ascii="宋体" w:hAnsi="宋体" w:cs="宋体"/>
          <w:color w:val="000000"/>
          <w:sz w:val="18"/>
          <w:szCs w:val="18"/>
          <w:highlight w:val="none"/>
          <w:shd w:val="clear" w:color="auto" w:fill="ffffff"/>
        </w:rPr>
        <w:t xml:space="preserve"> </w:t>
      </w:r>
      <w:r>
        <w:rPr>
          <w:rFonts w:hint="eastAsia" w:ascii="黑体" w:hAnsi="黑体" w:eastAsia="黑体"/>
          <w:color w:val="000000"/>
          <w:spacing w:val="6"/>
          <w:sz w:val="28"/>
          <w:szCs w:val="28"/>
          <w:highlight w:val="none"/>
        </w:rPr>
        <w:t xml:space="preserve">二、残疾人福利性单位声明函</w:t>
      </w:r>
      <w:r>
        <w:rPr>
          <w:rFonts w:ascii="黑体" w:hAnsi="黑体" w:eastAsia="黑体"/>
          <w:color w:val="000000"/>
          <w:spacing w:val="6"/>
          <w:sz w:val="28"/>
          <w:szCs w:val="28"/>
          <w:highlight w:val="none"/>
        </w:rPr>
      </w:r>
      <w:r/>
    </w:p>
    <w:p>
      <w:pPr>
        <w:pStyle w:val="877"/>
        <w:jc w:val="center"/>
        <w:spacing w:line="400" w:lineRule="exact"/>
        <w:rPr>
          <w:rFonts w:ascii="仿宋_GB2312" w:eastAsia="仿宋_GB2312"/>
          <w:b/>
          <w:bCs/>
          <w:color w:val="000000"/>
          <w:sz w:val="24"/>
          <w:highlight w:val="none"/>
        </w:rPr>
      </w:pPr>
      <w:r>
        <w:rPr>
          <w:rFonts w:hint="eastAsia" w:ascii="仿宋_GB2312" w:eastAsia="仿宋_GB2312"/>
          <w:b/>
          <w:bCs/>
          <w:color w:val="000000"/>
          <w:sz w:val="24"/>
          <w:highlight w:val="none"/>
        </w:rPr>
        <w:t xml:space="preserve">（非残疾人福利性单位无需填写提供）</w:t>
      </w:r>
      <w:r>
        <w:rPr>
          <w:rFonts w:ascii="仿宋_GB2312" w:eastAsia="仿宋_GB2312"/>
          <w:b/>
          <w:bCs/>
          <w:color w:val="000000"/>
          <w:sz w:val="24"/>
          <w:highlight w:val="none"/>
        </w:rPr>
      </w:r>
      <w:r/>
    </w:p>
    <w:p>
      <w:pPr>
        <w:pStyle w:val="877"/>
        <w:ind w:firstLine="504"/>
        <w:spacing w:line="500" w:lineRule="exact"/>
        <w:rPr>
          <w:rFonts w:ascii="宋体" w:hAnsi="宋体"/>
          <w:color w:val="000000"/>
          <w:spacing w:val="6"/>
          <w:sz w:val="24"/>
          <w:highlight w:val="none"/>
        </w:rPr>
      </w:pPr>
      <w:r>
        <w:rPr>
          <w:rFonts w:ascii="宋体" w:hAnsi="宋体"/>
          <w:color w:val="000000"/>
          <w:spacing w:val="6"/>
          <w:sz w:val="24"/>
          <w:highlight w:val="none"/>
        </w:rPr>
      </w:r>
      <w:r/>
    </w:p>
    <w:p>
      <w:pPr>
        <w:pStyle w:val="877"/>
        <w:ind w:firstLine="504"/>
        <w:spacing w:line="500" w:lineRule="exact"/>
        <w:rPr>
          <w:rFonts w:ascii="宋体" w:hAnsi="宋体"/>
          <w:color w:val="000000"/>
          <w:spacing w:val="6"/>
          <w:sz w:val="24"/>
          <w:highlight w:val="none"/>
        </w:rPr>
      </w:pPr>
      <w:r>
        <w:rPr>
          <w:rFonts w:hint="eastAsia" w:ascii="宋体" w:hAnsi="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olor w:val="000000"/>
          <w:sz w:val="24"/>
          <w:highlight w:val="none"/>
        </w:rPr>
        <w:t xml:space="preserve">〔2017〕 141</w:t>
      </w:r>
      <w:r>
        <w:rPr>
          <w:rFonts w:hint="eastAsia" w:ascii="宋体" w:hAnsi="宋体"/>
          <w:color w:val="000000"/>
          <w:spacing w:val="6"/>
          <w:sz w:val="24"/>
          <w:highlight w:val="none"/>
        </w:rPr>
        <w:t xml:space="preserve">号）的规定，本单位为符合条件的残疾人福利性单位，且本单位参加</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单位的</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项目</w:t>
      </w:r>
      <w:r>
        <w:rPr>
          <w:rFonts w:hint="eastAsia" w:ascii="宋体" w:hAnsi="宋体"/>
          <w:color w:val="000000"/>
          <w:spacing w:val="6"/>
          <w:sz w:val="24"/>
          <w:highlight w:val="none"/>
        </w:rPr>
        <w:t xml:space="preserve">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877"/>
        <w:ind w:firstLine="504"/>
        <w:spacing w:line="500" w:lineRule="exact"/>
        <w:rPr>
          <w:rFonts w:ascii="宋体" w:hAnsi="宋体"/>
          <w:color w:val="000000"/>
          <w:spacing w:val="6"/>
          <w:sz w:val="24"/>
          <w:highlight w:val="none"/>
        </w:rPr>
      </w:pPr>
      <w:r>
        <w:rPr>
          <w:rFonts w:hint="eastAsia" w:ascii="宋体" w:hAnsi="宋体"/>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877"/>
        <w:ind w:firstLine="504"/>
        <w:spacing w:line="500" w:lineRule="exact"/>
        <w:rPr>
          <w:rFonts w:ascii="宋体" w:hAnsi="宋体"/>
          <w:color w:val="000000"/>
          <w:spacing w:val="6"/>
          <w:sz w:val="24"/>
          <w:highlight w:val="none"/>
        </w:rPr>
      </w:pPr>
      <w:r>
        <w:rPr>
          <w:rFonts w:ascii="宋体" w:hAnsi="宋体"/>
          <w:color w:val="000000"/>
          <w:spacing w:val="6"/>
          <w:sz w:val="24"/>
          <w:highlight w:val="none"/>
        </w:rPr>
      </w:r>
      <w:r/>
    </w:p>
    <w:p>
      <w:pPr>
        <w:pStyle w:val="877"/>
        <w:ind w:firstLine="504"/>
        <w:spacing w:line="500" w:lineRule="exact"/>
        <w:rPr>
          <w:rFonts w:ascii="宋体" w:hAnsi="宋体"/>
          <w:color w:val="000000"/>
          <w:spacing w:val="6"/>
          <w:sz w:val="24"/>
          <w:highlight w:val="none"/>
        </w:rPr>
      </w:pPr>
      <w:r>
        <w:rPr>
          <w:rFonts w:ascii="宋体" w:hAnsi="宋体"/>
          <w:color w:val="000000"/>
          <w:spacing w:val="6"/>
          <w:sz w:val="24"/>
          <w:highlight w:val="none"/>
        </w:rPr>
      </w:r>
      <w:r/>
    </w:p>
    <w:p>
      <w:pPr>
        <w:pStyle w:val="877"/>
        <w:ind w:firstLine="4320"/>
        <w:jc w:val="left"/>
        <w:spacing w:line="400" w:lineRule="exact"/>
        <w:rPr>
          <w:rFonts w:ascii="宋体" w:hAnsi="宋体"/>
          <w:bCs/>
          <w:color w:val="000000"/>
          <w:sz w:val="24"/>
          <w:highlight w:val="none"/>
        </w:rPr>
        <w:outlineLvl w:val="1"/>
      </w:pPr>
      <w:r>
        <w:rPr>
          <w:rFonts w:hint="eastAsia" w:ascii="宋体" w:hAnsi="宋体"/>
          <w:bCs/>
          <w:color w:val="000000"/>
          <w:sz w:val="24"/>
          <w:highlight w:val="none"/>
        </w:rPr>
        <w:t xml:space="preserve">投标单位（公章）：</w:t>
      </w:r>
      <w:r>
        <w:rPr>
          <w:rFonts w:ascii="宋体" w:hAnsi="宋体"/>
          <w:bCs/>
          <w:color w:val="000000"/>
          <w:sz w:val="24"/>
          <w:highlight w:val="none"/>
        </w:rPr>
      </w:r>
      <w:r/>
    </w:p>
    <w:p>
      <w:pPr>
        <w:pStyle w:val="877"/>
        <w:ind w:firstLine="3600"/>
        <w:jc w:val="left"/>
        <w:spacing w:line="400" w:lineRule="exact"/>
        <w:rPr>
          <w:rFonts w:ascii="宋体" w:hAnsi="宋体"/>
          <w:bCs/>
          <w:color w:val="000000"/>
          <w:sz w:val="24"/>
          <w:highlight w:val="none"/>
        </w:rPr>
        <w:outlineLvl w:val="1"/>
      </w:pPr>
      <w:r>
        <w:rPr>
          <w:rFonts w:ascii="宋体" w:hAnsi="宋体"/>
          <w:bCs/>
          <w:color w:val="000000"/>
          <w:sz w:val="24"/>
          <w:highlight w:val="none"/>
        </w:rPr>
      </w:r>
      <w:r/>
    </w:p>
    <w:p>
      <w:pPr>
        <w:pStyle w:val="877"/>
        <w:ind w:firstLine="4080"/>
        <w:jc w:val="left"/>
        <w:spacing w:beforeAutospacing="1" w:afterAutospacing="1" w:line="315" w:lineRule="atLeast"/>
        <w:shd w:val="clear" w:color="auto" w:fill="ffffff"/>
        <w:widowControl/>
        <w:rPr>
          <w:rFonts w:ascii="Verdana" w:hAnsi="Verdana" w:eastAsia="Verdana" w:cs="Verdana"/>
          <w:color w:val="000000"/>
          <w:szCs w:val="21"/>
          <w:highlight w:val="none"/>
        </w:rPr>
      </w:pPr>
      <w:r>
        <w:rPr>
          <w:rFonts w:hint="eastAsia" w:ascii="宋体" w:hAnsi="宋体"/>
          <w:bCs/>
          <w:color w:val="000000"/>
          <w:sz w:val="24"/>
          <w:highlight w:val="none"/>
        </w:rPr>
        <w:t xml:space="preserve">日期：     年    月    日</w:t>
      </w:r>
      <w:r>
        <w:rPr>
          <w:rFonts w:hint="eastAsia" w:ascii="宋体" w:hAnsi="宋体"/>
          <w:color w:val="000000"/>
          <w:spacing w:val="6"/>
          <w:sz w:val="24"/>
          <w:highlight w:val="none"/>
        </w:rPr>
        <w:t xml:space="preserve">　　</w:t>
      </w:r>
      <w:r>
        <w:rPr>
          <w:rFonts w:hint="eastAsia" w:ascii="楷体_GB2312" w:eastAsia="楷体_GB2312"/>
          <w:color w:val="000000"/>
          <w:spacing w:val="6"/>
          <w:sz w:val="24"/>
          <w:highlight w:val="none"/>
        </w:rPr>
        <w:t xml:space="preserve">　　　　　　　　</w:t>
      </w:r>
      <w:r>
        <w:rPr>
          <w:rFonts w:ascii="Verdana" w:hAnsi="Verdana" w:eastAsia="Verdana" w:cs="Verdana"/>
          <w:color w:val="000000"/>
          <w:szCs w:val="21"/>
          <w:highlight w:val="none"/>
        </w:rPr>
      </w:r>
      <w:r/>
    </w:p>
    <w:p>
      <w:pPr>
        <w:pStyle w:val="877"/>
        <w:spacing w:line="5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877"/>
        <w:spacing w:line="5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877"/>
        <w:spacing w:line="5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877"/>
        <w:spacing w:line="5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sectPr>
      <w:headerReference w:type="default" r:id="rId9"/>
      <w:footerReference w:type="default" r:id="rId10"/>
      <w:footnotePr/>
      <w:endnotePr/>
      <w:type w:val="nextPage"/>
      <w:pgSz w:w="11906" w:h="16838" w:orient="portrait"/>
      <w:pgMar w:top="1440" w:right="1166"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长城仿宋">
    <w:panose1 w:val="020B0503020202020204"/>
  </w:font>
  <w:font w:name="Tahoma">
    <w:panose1 w:val="020B0604030504040204"/>
  </w:font>
  <w:font w:name="等线 Light">
    <w:panose1 w:val="02010600030101010101"/>
  </w:font>
  <w:font w:name="仿宋">
    <w:panose1 w:val="02010609060101010101"/>
  </w:font>
  <w:font w:name="黑体....">
    <w:panose1 w:val="02010609060101010101"/>
  </w:font>
  <w:font w:name="Cambria">
    <w:panose1 w:val="02040503050406030204"/>
  </w:font>
  <w:font w:name="Courier New">
    <w:panose1 w:val="02070309020205020404"/>
  </w:font>
  <w:font w:name="微软雅黑">
    <w:panose1 w:val="020B0503020204020204"/>
  </w:font>
  <w:font w:name="Calibri">
    <w:panose1 w:val="020F0502020204030204"/>
  </w:font>
  <w:font w:name="DFKai-SB">
    <w:panose1 w:val="03050502040202030202"/>
  </w:font>
  <w:font w:name="黑体">
    <w:panose1 w:val="020106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H Yb 1gj">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jc w:val="center"/>
                            <w:tabs>
                              <w:tab w:val="clear" w:pos="4153" w:leader="none"/>
                              <w:tab w:val="clear" w:pos="8306" w:leader="none"/>
                            </w:tabs>
                          </w:pPr>
                          <w:r>
                            <w:fldChar w:fldCharType="begin"/>
                          </w:r>
                          <w:r>
                            <w:rPr>
                              <w:rStyle w:val="926"/>
                            </w:rPr>
                            <w:instrText xml:space="preserve"> PAGE </w:instrText>
                          </w:r>
                          <w:r>
                            <w:fldChar w:fldCharType="separate"/>
                          </w:r>
                          <w:r>
                            <w:rPr>
                              <w:rStyle w:val="926"/>
                            </w:rPr>
                            <w:t xml:space="preserve">19</w:t>
                          </w:r>
                          <w:r>
                            <w:fldChar w:fldCharType="end"/>
                          </w:r>
                          <w:r/>
                        </w:p>
                        <w:p>
                          <w:pPr>
                            <w:pStyle w:val="87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jc w:val="center"/>
                      <w:tabs>
                        <w:tab w:val="clear" w:pos="4153" w:leader="none"/>
                        <w:tab w:val="clear" w:pos="8306" w:leader="none"/>
                      </w:tabs>
                    </w:pPr>
                    <w:r>
                      <w:fldChar w:fldCharType="begin"/>
                    </w:r>
                    <w:r>
                      <w:rPr>
                        <w:rStyle w:val="926"/>
                      </w:rPr>
                      <w:instrText xml:space="preserve"> PAGE </w:instrText>
                    </w:r>
                    <w:r>
                      <w:fldChar w:fldCharType="separate"/>
                    </w:r>
                    <w:r>
                      <w:rPr>
                        <w:rStyle w:val="926"/>
                      </w:rPr>
                      <w:t xml:space="preserve">19</w:t>
                    </w:r>
                    <w:r>
                      <w:fldChar w:fldCharType="end"/>
                    </w:r>
                    <w:r/>
                  </w:p>
                  <w:p>
                    <w:pPr>
                      <w:pStyle w:val="87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left"/>
      <w:tabs>
        <w:tab w:val="center" w:pos="4153" w:leader="none"/>
        <w:tab w:val="right" w:pos="8306" w:leader="none"/>
      </w:tabs>
      <w:rPr>
        <w:rFonts w:hint="eastAsia" w:ascii="宋体" w:hAnsi="宋体" w:eastAsia="宋体" w:cs="宋体"/>
        <w:lang w:eastAsia="zh-CN"/>
      </w:rPr>
    </w:pPr>
    <w:r>
      <w:rPr>
        <w:rFonts w:hint="eastAsia"/>
      </w:rPr>
      <w:t xml:space="preserve"> </w:t>
    </w:r>
    <w:r>
      <w:rPr>
        <w:rFonts w:hint="eastAsia"/>
        <w:lang w:eastAsia="zh-CN"/>
      </w:rPr>
      <w:t xml:space="preserve">JSZC-320281-HCCG-G2024-0132</w:t>
    </w:r>
    <w:r>
      <w:rPr>
        <w:rFonts w:hint="eastAsia"/>
      </w:rPr>
      <w:t xml:space="preserve">                                 </w:t>
    </w:r>
    <w:r>
      <w:rPr>
        <w:rFonts w:hint="eastAsia"/>
        <w:lang w:val="en-US" w:eastAsia="zh-CN"/>
      </w:rPr>
      <w:t xml:space="preserve">        </w:t>
    </w:r>
    <w:r>
      <w:rPr>
        <w:rFonts w:hint="eastAsia" w:ascii="宋体" w:hAnsi="宋体" w:cs="宋体"/>
        <w:lang w:eastAsia="zh-CN"/>
      </w:rPr>
      <w:t xml:space="preserve">2025年江阴市长江渔业资源增殖放流项目</w:t>
    </w:r>
    <w:r>
      <w:rPr>
        <w:rFonts w:hint="eastAsia" w:ascii="宋体" w:hAnsi="宋体" w:eastAsia="宋体" w:cs="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38"/>
      <w:isLgl w:val="false"/>
      <w:suff w:val="tab"/>
      <w:lvlText w:val=""/>
      <w:lvlJc w:val="left"/>
      <w:pPr>
        <w:pStyle w:val="877"/>
        <w:ind w:left="420" w:hanging="420"/>
        <w:tabs>
          <w:tab w:val="num" w:pos="420" w:leader="none"/>
        </w:tabs>
      </w:pPr>
      <w:rPr>
        <w:rFonts w:ascii="Wingdings" w:hAnsi="Wingdings"/>
      </w:rPr>
    </w:lvl>
    <w:lvl w:ilvl="1">
      <w:start w:val="1"/>
      <w:numFmt w:val="bullet"/>
      <w:isLgl w:val="false"/>
      <w:suff w:val="tab"/>
      <w:lvlText w:val=""/>
      <w:lvlJc w:val="left"/>
      <w:pPr>
        <w:pStyle w:val="877"/>
        <w:ind w:left="3165" w:hanging="420"/>
        <w:tabs>
          <w:tab w:val="num" w:pos="3165" w:leader="none"/>
        </w:tabs>
      </w:pPr>
      <w:rPr>
        <w:rFonts w:ascii="Wingdings" w:hAnsi="Wingdings"/>
      </w:rPr>
    </w:lvl>
    <w:lvl w:ilvl="2">
      <w:start w:val="1"/>
      <w:numFmt w:val="bullet"/>
      <w:isLgl w:val="false"/>
      <w:suff w:val="tab"/>
      <w:lvlText w:val=""/>
      <w:lvlJc w:val="left"/>
      <w:pPr>
        <w:pStyle w:val="877"/>
        <w:ind w:left="3585" w:hanging="420"/>
        <w:tabs>
          <w:tab w:val="num" w:pos="3585" w:leader="none"/>
        </w:tabs>
      </w:pPr>
      <w:rPr>
        <w:rFonts w:ascii="Wingdings" w:hAnsi="Wingdings"/>
      </w:rPr>
    </w:lvl>
    <w:lvl w:ilvl="3">
      <w:start w:val="1"/>
      <w:numFmt w:val="bullet"/>
      <w:isLgl w:val="false"/>
      <w:suff w:val="tab"/>
      <w:lvlText w:val=""/>
      <w:lvlJc w:val="left"/>
      <w:pPr>
        <w:pStyle w:val="877"/>
        <w:ind w:left="4005" w:hanging="420"/>
        <w:tabs>
          <w:tab w:val="num" w:pos="4005" w:leader="none"/>
        </w:tabs>
      </w:pPr>
      <w:rPr>
        <w:rFonts w:ascii="Wingdings" w:hAnsi="Wingdings"/>
      </w:rPr>
    </w:lvl>
    <w:lvl w:ilvl="4">
      <w:start w:val="1"/>
      <w:numFmt w:val="bullet"/>
      <w:isLgl w:val="false"/>
      <w:suff w:val="tab"/>
      <w:lvlText w:val=""/>
      <w:lvlJc w:val="left"/>
      <w:pPr>
        <w:pStyle w:val="877"/>
        <w:ind w:left="4425" w:hanging="420"/>
        <w:tabs>
          <w:tab w:val="num" w:pos="4425" w:leader="none"/>
        </w:tabs>
      </w:pPr>
      <w:rPr>
        <w:rFonts w:ascii="Wingdings" w:hAnsi="Wingdings"/>
      </w:rPr>
    </w:lvl>
    <w:lvl w:ilvl="5">
      <w:start w:val="1"/>
      <w:numFmt w:val="bullet"/>
      <w:isLgl w:val="false"/>
      <w:suff w:val="tab"/>
      <w:lvlText w:val=""/>
      <w:lvlJc w:val="left"/>
      <w:pPr>
        <w:pStyle w:val="877"/>
        <w:ind w:left="4845" w:hanging="420"/>
        <w:tabs>
          <w:tab w:val="num" w:pos="4845" w:leader="none"/>
        </w:tabs>
      </w:pPr>
      <w:rPr>
        <w:rFonts w:ascii="Wingdings" w:hAnsi="Wingdings"/>
      </w:rPr>
    </w:lvl>
    <w:lvl w:ilvl="6">
      <w:start w:val="1"/>
      <w:numFmt w:val="bullet"/>
      <w:isLgl w:val="false"/>
      <w:suff w:val="tab"/>
      <w:lvlText w:val=""/>
      <w:lvlJc w:val="left"/>
      <w:pPr>
        <w:pStyle w:val="877"/>
        <w:ind w:left="5265" w:hanging="420"/>
        <w:tabs>
          <w:tab w:val="num" w:pos="5265" w:leader="none"/>
        </w:tabs>
      </w:pPr>
      <w:rPr>
        <w:rFonts w:ascii="Wingdings" w:hAnsi="Wingdings"/>
      </w:rPr>
    </w:lvl>
    <w:lvl w:ilvl="7">
      <w:start w:val="1"/>
      <w:numFmt w:val="bullet"/>
      <w:isLgl w:val="false"/>
      <w:suff w:val="tab"/>
      <w:lvlText w:val=""/>
      <w:lvlJc w:val="left"/>
      <w:pPr>
        <w:pStyle w:val="877"/>
        <w:ind w:left="5685" w:hanging="420"/>
        <w:tabs>
          <w:tab w:val="num" w:pos="5685" w:leader="none"/>
        </w:tabs>
      </w:pPr>
      <w:rPr>
        <w:rFonts w:ascii="Wingdings" w:hAnsi="Wingdings"/>
      </w:rPr>
    </w:lvl>
    <w:lvl w:ilvl="8">
      <w:start w:val="1"/>
      <w:numFmt w:val="bullet"/>
      <w:isLgl w:val="false"/>
      <w:suff w:val="tab"/>
      <w:lvlText w:val=""/>
      <w:lvlJc w:val="left"/>
      <w:pPr>
        <w:pStyle w:val="877"/>
        <w:ind w:left="6105" w:hanging="420"/>
        <w:tabs>
          <w:tab w:val="num" w:pos="6105" w:leader="none"/>
        </w:tabs>
      </w:pPr>
      <w:rPr>
        <w:rFonts w:ascii="Wingdings" w:hAnsi="Wingdings"/>
      </w:rPr>
    </w:lvl>
  </w:abstractNum>
  <w:abstractNum w:abstractNumId="3">
    <w:multiLevelType w:val="hybridMultilevel"/>
    <w:lvl w:ilvl="0">
      <w:start w:val="3"/>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20"/>
      <w:isLgl w:val="false"/>
      <w:suff w:val="tab"/>
      <w:lvlText w:val="%1．"/>
      <w:lvlJc w:val="left"/>
      <w:pPr>
        <w:pStyle w:val="877"/>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882"/>
      <w:isLgl w:val="false"/>
      <w:suff w:val="tab"/>
      <w:lvlText w:val="%1."/>
      <w:lvlJc w:val="left"/>
      <w:pPr>
        <w:pStyle w:val="877"/>
        <w:ind w:left="360" w:hanging="360"/>
        <w:tabs>
          <w:tab w:val="num" w:pos="360" w:leader="none"/>
        </w:tabs>
      </w:pPr>
    </w:lvl>
    <w:lvl w:ilvl="1">
      <w:start w:val="1"/>
      <w:numFmt w:val="lowerLetter"/>
      <w:isLgl w:val="false"/>
      <w:suff w:val="tab"/>
      <w:lvlText w:val="%2)"/>
      <w:lvlJc w:val="left"/>
      <w:pPr>
        <w:pStyle w:val="877"/>
        <w:ind w:left="840" w:hanging="420"/>
        <w:tabs>
          <w:tab w:val="num" w:pos="840" w:leader="none"/>
        </w:tabs>
      </w:pPr>
    </w:lvl>
    <w:lvl w:ilvl="2">
      <w:start w:val="1"/>
      <w:numFmt w:val="lowerRoman"/>
      <w:isLgl w:val="false"/>
      <w:suff w:val="tab"/>
      <w:lvlText w:val="%3."/>
      <w:lvlJc w:val="right"/>
      <w:pPr>
        <w:pStyle w:val="877"/>
        <w:ind w:left="1260" w:hanging="420"/>
        <w:tabs>
          <w:tab w:val="num" w:pos="1260" w:leader="none"/>
        </w:tabs>
      </w:pPr>
    </w:lvl>
    <w:lvl w:ilvl="3">
      <w:start w:val="1"/>
      <w:numFmt w:val="decimal"/>
      <w:isLgl w:val="false"/>
      <w:suff w:val="tab"/>
      <w:lvlText w:val="%4."/>
      <w:lvlJc w:val="left"/>
      <w:pPr>
        <w:pStyle w:val="877"/>
        <w:ind w:left="1680" w:hanging="420"/>
        <w:tabs>
          <w:tab w:val="num" w:pos="1680" w:leader="none"/>
        </w:tabs>
      </w:pPr>
    </w:lvl>
    <w:lvl w:ilvl="4">
      <w:start w:val="1"/>
      <w:numFmt w:val="lowerLetter"/>
      <w:isLgl w:val="false"/>
      <w:suff w:val="tab"/>
      <w:lvlText w:val="%5)"/>
      <w:lvlJc w:val="left"/>
      <w:pPr>
        <w:pStyle w:val="877"/>
        <w:ind w:left="2100" w:hanging="420"/>
        <w:tabs>
          <w:tab w:val="num" w:pos="2100" w:leader="none"/>
        </w:tabs>
      </w:pPr>
    </w:lvl>
    <w:lvl w:ilvl="5">
      <w:start w:val="1"/>
      <w:numFmt w:val="lowerRoman"/>
      <w:isLgl w:val="false"/>
      <w:suff w:val="tab"/>
      <w:lvlText w:val="%6."/>
      <w:lvlJc w:val="right"/>
      <w:pPr>
        <w:pStyle w:val="877"/>
        <w:ind w:left="2520" w:hanging="420"/>
        <w:tabs>
          <w:tab w:val="num" w:pos="2520" w:leader="none"/>
        </w:tabs>
      </w:pPr>
    </w:lvl>
    <w:lvl w:ilvl="6">
      <w:start w:val="1"/>
      <w:numFmt w:val="decimal"/>
      <w:isLgl w:val="false"/>
      <w:suff w:val="tab"/>
      <w:lvlText w:val="%7."/>
      <w:lvlJc w:val="left"/>
      <w:pPr>
        <w:pStyle w:val="877"/>
        <w:ind w:left="2940" w:hanging="420"/>
        <w:tabs>
          <w:tab w:val="num" w:pos="2940" w:leader="none"/>
        </w:tabs>
      </w:pPr>
    </w:lvl>
    <w:lvl w:ilvl="7">
      <w:start w:val="1"/>
      <w:numFmt w:val="lowerLetter"/>
      <w:isLgl w:val="false"/>
      <w:suff w:val="tab"/>
      <w:lvlText w:val="%8)"/>
      <w:lvlJc w:val="left"/>
      <w:pPr>
        <w:pStyle w:val="877"/>
        <w:ind w:left="3360" w:hanging="420"/>
        <w:tabs>
          <w:tab w:val="num" w:pos="3360" w:leader="none"/>
        </w:tabs>
      </w:pPr>
    </w:lvl>
    <w:lvl w:ilvl="8">
      <w:start w:val="1"/>
      <w:numFmt w:val="lowerRoman"/>
      <w:isLgl w:val="false"/>
      <w:suff w:val="tab"/>
      <w:lvlText w:val="%9."/>
      <w:lvlJc w:val="right"/>
      <w:pPr>
        <w:pStyle w:val="877"/>
        <w:ind w:left="3780" w:hanging="420"/>
        <w:tabs>
          <w:tab w:val="num" w:pos="3780" w:leader="none"/>
        </w:tabs>
      </w:pPr>
    </w:lvl>
  </w:abstractNum>
  <w:num w:numId="1">
    <w:abstractNumId w:val="5"/>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77"/>
    <w:link w:val="877"/>
    <w:qFormat/>
    <w:pPr>
      <w:jc w:val="both"/>
      <w:widowControl w:val="off"/>
    </w:pPr>
    <w:rPr>
      <w:sz w:val="21"/>
      <w:lang w:val="en-US" w:eastAsia="zh-CN" w:bidi="ar-SA"/>
    </w:rPr>
  </w:style>
  <w:style w:type="paragraph" w:styleId="878">
    <w:name w:val="标题 1"/>
    <w:basedOn w:val="877"/>
    <w:next w:val="877"/>
    <w:link w:val="885"/>
    <w:qFormat/>
    <w:pPr>
      <w:jc w:val="center"/>
      <w:keepNext/>
      <w:outlineLvl w:val="0"/>
    </w:pPr>
    <w:rPr>
      <w:rFonts w:ascii="楷体_GB2312" w:eastAsia="楷体_GB2312"/>
      <w:b/>
      <w:sz w:val="28"/>
    </w:rPr>
  </w:style>
  <w:style w:type="paragraph" w:styleId="879">
    <w:name w:val="标题 2"/>
    <w:basedOn w:val="877"/>
    <w:next w:val="877"/>
    <w:link w:val="877"/>
    <w:qFormat/>
    <w:pPr>
      <w:jc w:val="center"/>
      <w:keepNext/>
      <w:outlineLvl w:val="1"/>
    </w:pPr>
    <w:rPr>
      <w:rFonts w:ascii="楷体_GB2312" w:eastAsia="楷体_GB2312"/>
      <w:b/>
      <w:bCs/>
      <w:sz w:val="18"/>
    </w:rPr>
  </w:style>
  <w:style w:type="paragraph" w:styleId="880">
    <w:name w:val="标题 3"/>
    <w:basedOn w:val="877"/>
    <w:next w:val="877"/>
    <w:link w:val="877"/>
    <w:qFormat/>
    <w:pPr>
      <w:jc w:val="center"/>
      <w:keepNext/>
      <w:outlineLvl w:val="2"/>
    </w:pPr>
    <w:rPr>
      <w:rFonts w:eastAsia="楷体_GB2312"/>
      <w:b/>
      <w:bCs/>
      <w:sz w:val="15"/>
    </w:rPr>
  </w:style>
  <w:style w:type="paragraph" w:styleId="881">
    <w:name w:val="标题 4"/>
    <w:basedOn w:val="877"/>
    <w:next w:val="877"/>
    <w:link w:val="877"/>
    <w:qFormat/>
    <w:pPr>
      <w:jc w:val="center"/>
      <w:keepNext/>
      <w:outlineLvl w:val="3"/>
    </w:pPr>
    <w:rPr>
      <w:rFonts w:eastAsia="楷体_GB2312"/>
      <w:b/>
      <w:bCs/>
      <w:sz w:val="13"/>
    </w:rPr>
  </w:style>
  <w:style w:type="paragraph" w:styleId="882">
    <w:name w:val="标题 5"/>
    <w:basedOn w:val="877"/>
    <w:next w:val="877"/>
    <w:link w:val="877"/>
    <w:qFormat/>
    <w:pPr>
      <w:numPr>
        <w:ilvl w:val="0"/>
        <w:numId w:val="1"/>
      </w:numPr>
      <w:keepNext/>
      <w:tabs>
        <w:tab w:val="left" w:pos="360" w:leader="none"/>
      </w:tabs>
      <w:outlineLvl w:val="4"/>
    </w:pPr>
    <w:rPr>
      <w:rFonts w:ascii="楷体_GB2312" w:eastAsia="楷体_GB2312"/>
      <w:bCs/>
      <w:sz w:val="28"/>
    </w:rPr>
  </w:style>
  <w:style w:type="character" w:styleId="883">
    <w:name w:val="默认段落字体"/>
    <w:next w:val="883"/>
    <w:link w:val="877"/>
    <w:semiHidden/>
  </w:style>
  <w:style w:type="table" w:styleId="884">
    <w:name w:val="普通表格"/>
    <w:next w:val="884"/>
    <w:link w:val="877"/>
    <w:semiHidden/>
    <w:tblPr/>
  </w:style>
  <w:style w:type="character" w:styleId="885">
    <w:name w:val="标题 1 字符"/>
    <w:next w:val="885"/>
    <w:link w:val="878"/>
    <w:rPr>
      <w:rFonts w:ascii="楷体_GB2312" w:eastAsia="楷体_GB2312"/>
      <w:b/>
      <w:sz w:val="28"/>
    </w:rPr>
  </w:style>
  <w:style w:type="paragraph" w:styleId="886">
    <w:name w:val="引文目录"/>
    <w:basedOn w:val="877"/>
    <w:next w:val="877"/>
    <w:link w:val="877"/>
    <w:semiHidden/>
    <w:qFormat/>
    <w:pPr>
      <w:ind w:left="420"/>
    </w:pPr>
  </w:style>
  <w:style w:type="paragraph" w:styleId="887">
    <w:name w:val="正文缩进"/>
    <w:basedOn w:val="877"/>
    <w:next w:val="887"/>
    <w:link w:val="888"/>
    <w:pPr>
      <w:ind w:firstLine="420"/>
    </w:pPr>
  </w:style>
  <w:style w:type="character" w:styleId="888">
    <w:name w:val="正文缩进 字符"/>
    <w:next w:val="888"/>
    <w:link w:val="887"/>
    <w:rPr>
      <w:sz w:val="21"/>
    </w:rPr>
  </w:style>
  <w:style w:type="paragraph" w:styleId="889">
    <w:name w:val="文档结构图"/>
    <w:basedOn w:val="877"/>
    <w:next w:val="889"/>
    <w:link w:val="877"/>
    <w:semiHidden/>
    <w:pPr>
      <w:shd w:val="clear" w:color="auto" w:fill="000080"/>
    </w:pPr>
  </w:style>
  <w:style w:type="paragraph" w:styleId="890">
    <w:name w:val="批注文字"/>
    <w:basedOn w:val="877"/>
    <w:next w:val="890"/>
    <w:link w:val="891"/>
    <w:pPr>
      <w:jc w:val="left"/>
    </w:pPr>
  </w:style>
  <w:style w:type="character" w:styleId="891">
    <w:name w:val="批注文字 字符"/>
    <w:next w:val="891"/>
    <w:link w:val="890"/>
    <w:rPr>
      <w:sz w:val="21"/>
    </w:rPr>
  </w:style>
  <w:style w:type="paragraph" w:styleId="892">
    <w:name w:val="正文文本 3"/>
    <w:basedOn w:val="877"/>
    <w:next w:val="892"/>
    <w:link w:val="877"/>
    <w:qFormat/>
    <w:rPr>
      <w:rFonts w:ascii="仿宋_GB2312" w:eastAsia="仿宋_GB2312"/>
      <w:sz w:val="24"/>
    </w:rPr>
  </w:style>
  <w:style w:type="paragraph" w:styleId="893">
    <w:name w:val="正文文本"/>
    <w:basedOn w:val="877"/>
    <w:next w:val="877"/>
    <w:link w:val="877"/>
    <w:rPr>
      <w:rFonts w:ascii="华文中宋" w:eastAsia="华文中宋"/>
      <w:bCs/>
      <w:sz w:val="28"/>
    </w:rPr>
  </w:style>
  <w:style w:type="paragraph" w:styleId="894">
    <w:name w:val="正文文本缩进"/>
    <w:basedOn w:val="877"/>
    <w:next w:val="895"/>
    <w:link w:val="877"/>
    <w:pPr>
      <w:ind w:firstLine="576"/>
    </w:pPr>
    <w:rPr>
      <w:b/>
      <w:sz w:val="30"/>
    </w:rPr>
  </w:style>
  <w:style w:type="paragraph" w:styleId="895">
    <w:name w:val="寄信人地址"/>
    <w:basedOn w:val="877"/>
    <w:next w:val="895"/>
    <w:link w:val="877"/>
    <w:qFormat/>
    <w:pPr>
      <w:jc w:val="left"/>
      <w:tabs>
        <w:tab w:val="left" w:pos="1630" w:leader="none"/>
      </w:tabs>
    </w:pPr>
    <w:rPr>
      <w:rFonts w:ascii="Arial" w:hAnsi="Arial" w:eastAsia="DFKai-SB" w:cs="Arial"/>
      <w:sz w:val="28"/>
      <w:lang w:eastAsia="zh-TW"/>
    </w:rPr>
  </w:style>
  <w:style w:type="paragraph" w:styleId="896">
    <w:name w:val="列表 2"/>
    <w:basedOn w:val="877"/>
    <w:next w:val="896"/>
    <w:link w:val="877"/>
    <w:qFormat/>
    <w:pPr>
      <w:ind w:left="100" w:hanging="200"/>
      <w:jc w:val="left"/>
    </w:pPr>
    <w:rPr>
      <w:rFonts w:ascii="宋体" w:hAnsi="宋体"/>
    </w:rPr>
  </w:style>
  <w:style w:type="paragraph" w:styleId="897">
    <w:name w:val="文本块"/>
    <w:basedOn w:val="877"/>
    <w:next w:val="897"/>
    <w:link w:val="877"/>
    <w:pPr>
      <w:ind w:left="1994" w:right="-284" w:hanging="1440"/>
      <w:spacing w:line="360" w:lineRule="auto"/>
    </w:pPr>
    <w:rPr>
      <w:rFonts w:ascii="楷体_GB2312" w:eastAsia="楷体_GB2312"/>
      <w:sz w:val="24"/>
    </w:rPr>
  </w:style>
  <w:style w:type="paragraph" w:styleId="898">
    <w:name w:val="索引 4"/>
    <w:basedOn w:val="877"/>
    <w:next w:val="877"/>
    <w:link w:val="877"/>
    <w:semiHidden/>
    <w:pPr>
      <w:ind w:left="1260"/>
    </w:pPr>
  </w:style>
  <w:style w:type="paragraph" w:styleId="899">
    <w:name w:val="目录 3"/>
    <w:basedOn w:val="877"/>
    <w:next w:val="877"/>
    <w:link w:val="877"/>
    <w:uiPriority w:val="39"/>
    <w:unhideWhenUsed/>
    <w:qFormat/>
    <w:pPr>
      <w:ind w:left="440"/>
      <w:jc w:val="left"/>
      <w:spacing w:after="100" w:line="276" w:lineRule="auto"/>
      <w:widowControl/>
    </w:pPr>
    <w:rPr>
      <w:rFonts w:ascii="Calibri" w:hAnsi="Calibri"/>
      <w:sz w:val="22"/>
      <w:szCs w:val="22"/>
    </w:rPr>
  </w:style>
  <w:style w:type="paragraph" w:styleId="900">
    <w:name w:val="纯文本"/>
    <w:basedOn w:val="877"/>
    <w:next w:val="900"/>
    <w:link w:val="901"/>
    <w:qFormat/>
    <w:rPr>
      <w:rFonts w:ascii="宋体" w:hAnsi="Courier New"/>
      <w:szCs w:val="21"/>
    </w:rPr>
  </w:style>
  <w:style w:type="character" w:styleId="901">
    <w:name w:val="纯文本 字符"/>
    <w:next w:val="901"/>
    <w:link w:val="900"/>
    <w:rPr>
      <w:rFonts w:ascii="宋体" w:hAnsi="Courier New" w:eastAsia="宋体" w:cs="Courier New"/>
      <w:sz w:val="21"/>
      <w:szCs w:val="21"/>
    </w:rPr>
  </w:style>
  <w:style w:type="paragraph" w:styleId="902">
    <w:name w:val="日期"/>
    <w:basedOn w:val="877"/>
    <w:next w:val="877"/>
    <w:link w:val="877"/>
    <w:rPr>
      <w:rFonts w:eastAsia="黑体"/>
      <w:b/>
      <w:sz w:val="36"/>
    </w:rPr>
  </w:style>
  <w:style w:type="paragraph" w:styleId="903">
    <w:name w:val="正文文本缩进 2"/>
    <w:basedOn w:val="877"/>
    <w:next w:val="903"/>
    <w:link w:val="904"/>
    <w:pPr>
      <w:ind w:left="900"/>
    </w:pPr>
    <w:rPr>
      <w:rFonts w:ascii="楷体_GB2312" w:eastAsia="楷体_GB2312"/>
      <w:b/>
      <w:sz w:val="28"/>
    </w:rPr>
  </w:style>
  <w:style w:type="character" w:styleId="904">
    <w:name w:val="正文文本缩进 2 字符"/>
    <w:next w:val="904"/>
    <w:link w:val="903"/>
    <w:rPr>
      <w:rFonts w:ascii="楷体_GB2312" w:eastAsia="楷体_GB2312"/>
      <w:b/>
      <w:sz w:val="28"/>
      <w:lang w:val="en-US" w:eastAsia="zh-CN" w:bidi="ar-SA"/>
    </w:rPr>
  </w:style>
  <w:style w:type="paragraph" w:styleId="905">
    <w:name w:val="批注框文本"/>
    <w:basedOn w:val="877"/>
    <w:next w:val="905"/>
    <w:link w:val="906"/>
    <w:rPr>
      <w:sz w:val="18"/>
      <w:szCs w:val="18"/>
    </w:rPr>
  </w:style>
  <w:style w:type="character" w:styleId="906">
    <w:name w:val="批注框文本 字符"/>
    <w:next w:val="906"/>
    <w:link w:val="905"/>
    <w:rPr>
      <w:sz w:val="18"/>
      <w:szCs w:val="18"/>
    </w:rPr>
  </w:style>
  <w:style w:type="paragraph" w:styleId="907">
    <w:name w:val="页脚"/>
    <w:basedOn w:val="877"/>
    <w:next w:val="907"/>
    <w:link w:val="908"/>
    <w:uiPriority w:val="99"/>
    <w:pPr>
      <w:jc w:val="left"/>
      <w:tabs>
        <w:tab w:val="center" w:pos="4153" w:leader="none"/>
        <w:tab w:val="right" w:pos="8306" w:leader="none"/>
      </w:tabs>
    </w:pPr>
    <w:rPr>
      <w:sz w:val="18"/>
    </w:rPr>
  </w:style>
  <w:style w:type="character" w:styleId="908">
    <w:name w:val="页脚 字符"/>
    <w:next w:val="908"/>
    <w:link w:val="907"/>
    <w:uiPriority w:val="99"/>
    <w:rPr>
      <w:sz w:val="18"/>
    </w:rPr>
  </w:style>
  <w:style w:type="paragraph" w:styleId="909">
    <w:name w:val="页眉"/>
    <w:basedOn w:val="877"/>
    <w:next w:val="909"/>
    <w:link w:val="910"/>
    <w:uiPriority w:val="99"/>
    <w:pPr>
      <w:jc w:val="center"/>
      <w:tabs>
        <w:tab w:val="center" w:pos="4153" w:leader="none"/>
        <w:tab w:val="right" w:pos="8306" w:leader="none"/>
      </w:tabs>
      <w:pBdr>
        <w:bottom w:val="single" w:color="000000" w:sz="6" w:space="1"/>
      </w:pBdr>
    </w:pPr>
    <w:rPr>
      <w:sz w:val="18"/>
    </w:rPr>
  </w:style>
  <w:style w:type="character" w:styleId="910">
    <w:name w:val="页眉 字符"/>
    <w:next w:val="910"/>
    <w:link w:val="909"/>
    <w:uiPriority w:val="99"/>
    <w:rPr>
      <w:rFonts w:eastAsia="宋体"/>
      <w:sz w:val="18"/>
      <w:lang w:val="en-US" w:eastAsia="zh-CN" w:bidi="ar-SA"/>
    </w:rPr>
  </w:style>
  <w:style w:type="paragraph" w:styleId="911">
    <w:name w:val="目录 1"/>
    <w:basedOn w:val="877"/>
    <w:next w:val="877"/>
    <w:link w:val="877"/>
    <w:uiPriority w:val="39"/>
    <w:qFormat/>
    <w:pPr>
      <w:jc w:val="left"/>
      <w:tabs>
        <w:tab w:val="right" w:pos="8296" w:leader="dot"/>
      </w:tabs>
    </w:pPr>
    <w:rPr>
      <w:rFonts w:ascii="宋体" w:hAnsi="宋体"/>
      <w:b/>
      <w:szCs w:val="24"/>
      <w:shd w:val="clear" w:color="auto" w:fill="ffffff"/>
    </w:rPr>
  </w:style>
  <w:style w:type="paragraph" w:styleId="912">
    <w:name w:val="副标题"/>
    <w:basedOn w:val="877"/>
    <w:next w:val="877"/>
    <w:link w:val="913"/>
    <w:qFormat/>
    <w:pPr>
      <w:jc w:val="center"/>
      <w:spacing w:before="240" w:after="60" w:line="312" w:lineRule="auto"/>
      <w:outlineLvl w:val="1"/>
    </w:pPr>
    <w:rPr>
      <w:rFonts w:ascii="Cambria" w:hAnsi="Cambria"/>
      <w:b/>
      <w:bCs/>
      <w:sz w:val="32"/>
      <w:szCs w:val="32"/>
    </w:rPr>
  </w:style>
  <w:style w:type="character" w:styleId="913">
    <w:name w:val="副标题 字符"/>
    <w:next w:val="913"/>
    <w:link w:val="912"/>
    <w:rPr>
      <w:rFonts w:ascii="Cambria" w:hAnsi="Cambria" w:eastAsia="宋体"/>
      <w:b/>
      <w:bCs/>
      <w:sz w:val="32"/>
      <w:szCs w:val="32"/>
      <w:lang w:val="en-US" w:eastAsia="zh-CN" w:bidi="ar-SA"/>
    </w:rPr>
  </w:style>
  <w:style w:type="paragraph" w:styleId="914">
    <w:name w:val="正文文本缩进 3"/>
    <w:basedOn w:val="877"/>
    <w:next w:val="914"/>
    <w:link w:val="877"/>
    <w:pPr>
      <w:ind w:left="359" w:firstLine="359"/>
    </w:pPr>
  </w:style>
  <w:style w:type="paragraph" w:styleId="915">
    <w:name w:val="目录 2"/>
    <w:basedOn w:val="877"/>
    <w:next w:val="877"/>
    <w:link w:val="877"/>
    <w:uiPriority w:val="39"/>
    <w:qFormat/>
    <w:pPr>
      <w:ind w:left="420"/>
    </w:pPr>
    <w:rPr>
      <w:szCs w:val="24"/>
    </w:rPr>
  </w:style>
  <w:style w:type="paragraph" w:styleId="916">
    <w:name w:val="正文文本 2"/>
    <w:basedOn w:val="877"/>
    <w:next w:val="916"/>
    <w:link w:val="877"/>
    <w:pPr>
      <w:spacing w:after="120" w:line="480" w:lineRule="auto"/>
    </w:pPr>
  </w:style>
  <w:style w:type="paragraph" w:styleId="917">
    <w:name w:val="普通(网站)"/>
    <w:basedOn w:val="877"/>
    <w:next w:val="917"/>
    <w:link w:val="877"/>
    <w:pPr>
      <w:jc w:val="left"/>
      <w:spacing w:before="100" w:beforeAutospacing="1" w:after="100" w:afterAutospacing="1"/>
      <w:widowControl/>
    </w:pPr>
    <w:rPr>
      <w:rFonts w:ascii="宋体" w:hAnsi="宋体" w:cs="宋体"/>
      <w:sz w:val="24"/>
      <w:szCs w:val="24"/>
    </w:rPr>
  </w:style>
  <w:style w:type="paragraph" w:styleId="918">
    <w:name w:val="标题"/>
    <w:basedOn w:val="877"/>
    <w:next w:val="877"/>
    <w:link w:val="919"/>
    <w:qFormat/>
    <w:pPr>
      <w:jc w:val="center"/>
      <w:spacing w:before="240" w:after="60"/>
      <w:outlineLvl w:val="0"/>
    </w:pPr>
    <w:rPr>
      <w:rFonts w:ascii="Cambria" w:hAnsi="Cambria"/>
      <w:b/>
      <w:bCs/>
      <w:sz w:val="32"/>
      <w:szCs w:val="32"/>
    </w:rPr>
  </w:style>
  <w:style w:type="character" w:styleId="919">
    <w:name w:val="标题 字符"/>
    <w:next w:val="919"/>
    <w:link w:val="918"/>
    <w:rPr>
      <w:rFonts w:ascii="Cambria" w:hAnsi="Cambria"/>
      <w:b/>
      <w:bCs/>
      <w:sz w:val="32"/>
      <w:szCs w:val="32"/>
      <w:lang w:bidi="ar-SA"/>
    </w:rPr>
  </w:style>
  <w:style w:type="paragraph" w:styleId="920">
    <w:name w:val="批注主题"/>
    <w:basedOn w:val="890"/>
    <w:next w:val="890"/>
    <w:link w:val="921"/>
    <w:rPr>
      <w:b/>
      <w:bCs/>
    </w:rPr>
  </w:style>
  <w:style w:type="character" w:styleId="921">
    <w:name w:val="批注主题 字符"/>
    <w:next w:val="921"/>
    <w:link w:val="920"/>
    <w:rPr>
      <w:b/>
      <w:bCs/>
      <w:sz w:val="21"/>
    </w:rPr>
  </w:style>
  <w:style w:type="paragraph" w:styleId="922">
    <w:name w:val="正文首行缩进"/>
    <w:basedOn w:val="893"/>
    <w:next w:val="922"/>
    <w:link w:val="877"/>
    <w:qFormat/>
    <w:pPr>
      <w:ind w:firstLine="420"/>
      <w:spacing w:after="120" w:line="240" w:lineRule="auto"/>
    </w:pPr>
    <w:rPr>
      <w:rFonts w:ascii="宋体" w:hAnsi="宋体" w:eastAsia="宋体"/>
      <w:sz w:val="24"/>
    </w:rPr>
  </w:style>
  <w:style w:type="paragraph" w:styleId="923">
    <w:name w:val="正文首行缩进 2"/>
    <w:basedOn w:val="894"/>
    <w:next w:val="877"/>
    <w:link w:val="877"/>
    <w:qFormat/>
    <w:pPr>
      <w:ind w:left="480" w:firstLine="210"/>
      <w:jc w:val="left"/>
      <w:spacing w:after="120"/>
    </w:pPr>
    <w:rPr>
      <w:rFonts w:ascii="DFKai-SB" w:eastAsia="DFKai-SB"/>
      <w:spacing w:val="-8"/>
    </w:rPr>
  </w:style>
  <w:style w:type="table" w:styleId="924">
    <w:name w:val="网格型"/>
    <w:basedOn w:val="884"/>
    <w:next w:val="924"/>
    <w:link w:val="877"/>
    <w:pPr>
      <w:jc w:val="both"/>
      <w:widowControl w:val="off"/>
    </w:pPr>
    <w:tblPr/>
  </w:style>
  <w:style w:type="character" w:styleId="925">
    <w:name w:val="要点"/>
    <w:next w:val="925"/>
    <w:link w:val="877"/>
    <w:qFormat/>
    <w:rPr>
      <w:b/>
      <w:bCs/>
    </w:rPr>
  </w:style>
  <w:style w:type="character" w:styleId="926">
    <w:name w:val="页码"/>
    <w:next w:val="926"/>
    <w:link w:val="877"/>
  </w:style>
  <w:style w:type="character" w:styleId="927">
    <w:name w:val="已访问的超链接"/>
    <w:next w:val="927"/>
    <w:link w:val="877"/>
    <w:rPr>
      <w:color w:val="000000"/>
      <w:u w:val="none"/>
    </w:rPr>
  </w:style>
  <w:style w:type="character" w:styleId="928">
    <w:name w:val="强调"/>
    <w:next w:val="928"/>
    <w:link w:val="877"/>
    <w:qFormat/>
    <w:rPr>
      <w:i w:val="0"/>
    </w:rPr>
  </w:style>
  <w:style w:type="character" w:styleId="929">
    <w:name w:val="HTML 打字机"/>
    <w:next w:val="929"/>
    <w:link w:val="877"/>
    <w:rPr>
      <w:rFonts w:ascii="宋体" w:hAnsi="宋体" w:eastAsia="宋体" w:cs="宋体"/>
      <w:sz w:val="24"/>
      <w:szCs w:val="24"/>
    </w:rPr>
  </w:style>
  <w:style w:type="character" w:styleId="930">
    <w:name w:val="超链接"/>
    <w:next w:val="930"/>
    <w:link w:val="877"/>
    <w:uiPriority w:val="99"/>
    <w:rPr>
      <w:color w:val="000000"/>
      <w:u w:val="none"/>
    </w:rPr>
  </w:style>
  <w:style w:type="character" w:styleId="931">
    <w:name w:val="批注引用"/>
    <w:next w:val="931"/>
    <w:link w:val="877"/>
    <w:rPr>
      <w:sz w:val="21"/>
      <w:szCs w:val="21"/>
    </w:rPr>
  </w:style>
  <w:style w:type="paragraph" w:styleId="932">
    <w:name w:val="_Style 2"/>
    <w:basedOn w:val="877"/>
    <w:next w:val="877"/>
    <w:link w:val="877"/>
    <w:qFormat/>
    <w:pPr>
      <w:ind w:firstLine="420"/>
    </w:pPr>
    <w:rPr>
      <w:rFonts w:ascii="Times New Roman" w:hAnsi="Times New Roman" w:eastAsia="宋体" w:cs="Times New Roman"/>
    </w:rPr>
  </w:style>
  <w:style w:type="paragraph" w:styleId="933">
    <w:name w:val="正文1"/>
    <w:basedOn w:val="877"/>
    <w:next w:val="877"/>
    <w:link w:val="877"/>
    <w:uiPriority w:val="99"/>
    <w:qFormat/>
    <w:pPr>
      <w:ind w:left="420" w:firstLine="527"/>
      <w:spacing w:before="120" w:line="360" w:lineRule="auto"/>
    </w:pPr>
    <w:rPr>
      <w:rFonts w:ascii="宋体" w:hAnsi="宋体"/>
    </w:rPr>
  </w:style>
  <w:style w:type="character" w:styleId="934">
    <w:name w:val="active13"/>
    <w:next w:val="934"/>
    <w:link w:val="877"/>
    <w:rPr>
      <w:color w:val="ffffff"/>
      <w:shd w:val="clear" w:color="auto" w:fill="0f5bb9"/>
    </w:rPr>
  </w:style>
  <w:style w:type="character" w:styleId="935">
    <w:name w:val="font112"/>
    <w:next w:val="935"/>
    <w:link w:val="877"/>
    <w:rPr>
      <w:rFonts w:ascii="Arial" w:hAnsi="Arial" w:cs="Arial"/>
      <w:i w:val="0"/>
      <w:color w:val="000000"/>
      <w:sz w:val="22"/>
      <w:szCs w:val="22"/>
      <w:u w:val="none"/>
      <w:vertAlign w:val="superscript"/>
    </w:rPr>
  </w:style>
  <w:style w:type="character" w:styleId="936">
    <w:name w:val="font21"/>
    <w:next w:val="936"/>
    <w:link w:val="877"/>
    <w:rPr>
      <w:rFonts w:ascii="Arial" w:hAnsi="Arial" w:cs="Arial"/>
      <w:i w:val="0"/>
      <w:color w:val="000000"/>
      <w:sz w:val="22"/>
      <w:szCs w:val="22"/>
      <w:u w:val="none"/>
      <w:vertAlign w:val="superscript"/>
    </w:rPr>
  </w:style>
  <w:style w:type="character" w:styleId="937">
    <w:name w:val="font91"/>
    <w:next w:val="937"/>
    <w:link w:val="877"/>
    <w:rPr>
      <w:rFonts w:ascii="Arial" w:hAnsi="Arial" w:cs="Arial"/>
      <w:i w:val="0"/>
      <w:color w:val="000000"/>
      <w:sz w:val="22"/>
      <w:szCs w:val="22"/>
      <w:u w:val="none"/>
    </w:rPr>
  </w:style>
  <w:style w:type="character" w:styleId="938">
    <w:name w:val="font101"/>
    <w:next w:val="938"/>
    <w:link w:val="877"/>
    <w:rPr>
      <w:rFonts w:ascii="Arial" w:hAnsi="Arial" w:cs="Arial"/>
      <w:i w:val="0"/>
      <w:color w:val="000000"/>
      <w:sz w:val="22"/>
      <w:szCs w:val="22"/>
      <w:u w:val="none"/>
    </w:rPr>
  </w:style>
  <w:style w:type="character" w:styleId="939">
    <w:name w:val="font61"/>
    <w:next w:val="939"/>
    <w:link w:val="877"/>
    <w:rPr>
      <w:rFonts w:ascii="等线 Light" w:hAnsi="等线 Light" w:eastAsia="等线 Light" w:cs="等线 Light"/>
      <w:i w:val="0"/>
      <w:color w:val="000000"/>
      <w:sz w:val="22"/>
      <w:szCs w:val="22"/>
      <w:u w:val="none"/>
    </w:rPr>
  </w:style>
  <w:style w:type="character" w:styleId="940">
    <w:name w:val="font01"/>
    <w:next w:val="940"/>
    <w:link w:val="877"/>
    <w:rPr>
      <w:rFonts w:hint="eastAsia" w:ascii="宋体" w:hAnsi="宋体" w:eastAsia="宋体" w:cs="宋体"/>
      <w:i w:val="0"/>
      <w:color w:val="ff0000"/>
      <w:sz w:val="20"/>
      <w:szCs w:val="20"/>
      <w:u w:val="none"/>
    </w:rPr>
  </w:style>
  <w:style w:type="character" w:styleId="941">
    <w:name w:val="apple-converted-space"/>
    <w:next w:val="941"/>
    <w:link w:val="877"/>
    <w:rPr>
      <w:rFonts w:cs="Times New Roman"/>
    </w:rPr>
  </w:style>
  <w:style w:type="character" w:styleId="942">
    <w:name w:val="批注框文本 Char1"/>
    <w:next w:val="942"/>
    <w:link w:val="877"/>
    <w:rPr>
      <w:rFonts w:eastAsia="宋体"/>
      <w:sz w:val="18"/>
      <w:szCs w:val="18"/>
      <w:lang w:val="en-US" w:eastAsia="zh-CN" w:bidi="ar-SA"/>
    </w:rPr>
  </w:style>
  <w:style w:type="character" w:styleId="943">
    <w:name w:val="font71"/>
    <w:next w:val="943"/>
    <w:link w:val="877"/>
    <w:rPr>
      <w:rFonts w:ascii="Calibri" w:hAnsi="Calibri" w:cs="Calibri"/>
      <w:i w:val="0"/>
      <w:color w:val="000000"/>
      <w:sz w:val="22"/>
      <w:szCs w:val="22"/>
      <w:u w:val="none"/>
    </w:rPr>
  </w:style>
  <w:style w:type="character" w:styleId="944">
    <w:name w:val="font81"/>
    <w:next w:val="944"/>
    <w:link w:val="877"/>
    <w:rPr>
      <w:rFonts w:hint="eastAsia" w:ascii="宋体" w:hAnsi="宋体" w:eastAsia="宋体" w:cs="宋体"/>
      <w:i w:val="0"/>
      <w:color w:val="000000"/>
      <w:sz w:val="22"/>
      <w:szCs w:val="22"/>
      <w:u w:val="none"/>
    </w:rPr>
  </w:style>
  <w:style w:type="character" w:styleId="945">
    <w:name w:val="case31"/>
    <w:next w:val="945"/>
    <w:link w:val="877"/>
    <w:rPr>
      <w:sz w:val="21"/>
      <w:szCs w:val="21"/>
    </w:rPr>
  </w:style>
  <w:style w:type="character" w:styleId="946">
    <w:name w:val="apple-style-span"/>
    <w:next w:val="946"/>
    <w:link w:val="877"/>
    <w:rPr>
      <w:rFonts w:cs="Times New Roman"/>
    </w:rPr>
  </w:style>
  <w:style w:type="character" w:styleId="947">
    <w:name w:val="font51"/>
    <w:next w:val="947"/>
    <w:link w:val="877"/>
    <w:rPr>
      <w:rFonts w:hint="eastAsia" w:ascii="宋体" w:hAnsi="宋体" w:eastAsia="宋体" w:cs="宋体"/>
      <w:i w:val="0"/>
      <w:color w:val="000000"/>
      <w:sz w:val="22"/>
      <w:szCs w:val="22"/>
      <w:u w:val="none"/>
    </w:rPr>
  </w:style>
  <w:style w:type="paragraph" w:styleId="948">
    <w:name w:val="正文_3"/>
    <w:next w:val="948"/>
    <w:link w:val="877"/>
    <w:qFormat/>
    <w:pPr>
      <w:jc w:val="both"/>
      <w:widowControl w:val="off"/>
    </w:pPr>
    <w:rPr>
      <w:sz w:val="21"/>
      <w:szCs w:val="22"/>
      <w:lang w:val="en-US" w:eastAsia="zh-CN" w:bidi="ar-SA"/>
    </w:rPr>
  </w:style>
  <w:style w:type="paragraph" w:styleId="949">
    <w:name w:val="xl54"/>
    <w:basedOn w:val="877"/>
    <w:next w:val="949"/>
    <w:link w:val="87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50">
    <w:name w:val="xl57"/>
    <w:basedOn w:val="877"/>
    <w:next w:val="950"/>
    <w:link w:val="877"/>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51">
    <w:name w:val="xl50"/>
    <w:basedOn w:val="877"/>
    <w:next w:val="951"/>
    <w:link w:val="877"/>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52">
    <w:name w:val="xl47"/>
    <w:basedOn w:val="877"/>
    <w:next w:val="952"/>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name w:val="xl40"/>
    <w:basedOn w:val="877"/>
    <w:next w:val="953"/>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54">
    <w:name w:val="font7"/>
    <w:basedOn w:val="877"/>
    <w:next w:val="954"/>
    <w:link w:val="877"/>
    <w:pPr>
      <w:jc w:val="left"/>
      <w:spacing w:before="100" w:beforeAutospacing="1" w:after="100" w:afterAutospacing="1"/>
      <w:widowControl/>
    </w:pPr>
    <w:rPr>
      <w:b/>
      <w:bCs/>
      <w:i/>
      <w:iCs/>
      <w:sz w:val="20"/>
    </w:rPr>
  </w:style>
  <w:style w:type="paragraph" w:styleId="955">
    <w:name w:val="xl45"/>
    <w:basedOn w:val="877"/>
    <w:next w:val="955"/>
    <w:link w:val="877"/>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56">
    <w:name w:val="段"/>
    <w:next w:val="877"/>
    <w:link w:val="877"/>
    <w:qFormat/>
    <w:pPr>
      <w:ind w:firstLine="200"/>
      <w:jc w:val="both"/>
      <w:spacing w:line="360" w:lineRule="auto"/>
    </w:pPr>
    <w:rPr>
      <w:rFonts w:ascii="宋体"/>
      <w:sz w:val="24"/>
      <w:szCs w:val="22"/>
      <w:lang w:val="en-US" w:eastAsia="zh-CN" w:bidi="ar-SA"/>
    </w:rPr>
  </w:style>
  <w:style w:type="paragraph" w:styleId="957">
    <w:name w:val="xl27"/>
    <w:basedOn w:val="877"/>
    <w:next w:val="957"/>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58">
    <w:name w:val="xl62"/>
    <w:basedOn w:val="877"/>
    <w:next w:val="958"/>
    <w:link w:val="87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59">
    <w:name w:val="格式10"/>
    <w:basedOn w:val="877"/>
    <w:next w:val="959"/>
    <w:link w:val="877"/>
    <w:pPr>
      <w:ind w:left="480"/>
      <w:spacing w:line="360" w:lineRule="exact"/>
    </w:pPr>
    <w:rPr>
      <w:sz w:val="24"/>
      <w:szCs w:val="24"/>
    </w:rPr>
  </w:style>
  <w:style w:type="paragraph" w:styleId="960">
    <w:name w:val="xl58"/>
    <w:basedOn w:val="877"/>
    <w:next w:val="960"/>
    <w:link w:val="877"/>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61">
    <w:name w:val="xl25"/>
    <w:basedOn w:val="877"/>
    <w:next w:val="961"/>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2">
    <w:name w:val="普通文字"/>
    <w:basedOn w:val="877"/>
    <w:next w:val="877"/>
    <w:link w:val="877"/>
    <w:rPr>
      <w:rFonts w:ascii="宋体"/>
      <w:sz w:val="24"/>
    </w:rPr>
  </w:style>
  <w:style w:type="paragraph" w:styleId="963">
    <w:name w:val="xl34"/>
    <w:basedOn w:val="877"/>
    <w:next w:val="963"/>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4">
    <w:name w:val="列出段落"/>
    <w:basedOn w:val="877"/>
    <w:next w:val="964"/>
    <w:link w:val="877"/>
    <w:qFormat/>
    <w:pPr>
      <w:ind w:firstLine="420"/>
    </w:pPr>
    <w:rPr>
      <w:szCs w:val="21"/>
    </w:rPr>
  </w:style>
  <w:style w:type="paragraph" w:styleId="965">
    <w:name w:val="xl41"/>
    <w:basedOn w:val="877"/>
    <w:next w:val="965"/>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66">
    <w:name w:val="xl38"/>
    <w:basedOn w:val="877"/>
    <w:next w:val="966"/>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67">
    <w:name w:val="xl56"/>
    <w:basedOn w:val="877"/>
    <w:next w:val="967"/>
    <w:link w:val="87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68">
    <w:name w:val="xl60"/>
    <w:basedOn w:val="877"/>
    <w:next w:val="968"/>
    <w:link w:val="87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69">
    <w:name w:val="修订"/>
    <w:next w:val="969"/>
    <w:link w:val="877"/>
    <w:uiPriority w:val="99"/>
    <w:unhideWhenUsed/>
    <w:rPr>
      <w:sz w:val="21"/>
      <w:lang w:val="en-US" w:eastAsia="zh-CN" w:bidi="ar-SA"/>
    </w:rPr>
  </w:style>
  <w:style w:type="paragraph" w:styleId="970">
    <w:name w:val="xl39"/>
    <w:basedOn w:val="877"/>
    <w:next w:val="970"/>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name w:val="xl51"/>
    <w:basedOn w:val="877"/>
    <w:next w:val="971"/>
    <w:link w:val="87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72">
    <w:name w:val="xl55"/>
    <w:basedOn w:val="877"/>
    <w:next w:val="972"/>
    <w:link w:val="877"/>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73">
    <w:name w:val="xl32"/>
    <w:basedOn w:val="877"/>
    <w:next w:val="973"/>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74">
    <w:name w:val="xl61"/>
    <w:basedOn w:val="877"/>
    <w:next w:val="974"/>
    <w:link w:val="87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75">
    <w:name w:val="xl46"/>
    <w:basedOn w:val="877"/>
    <w:next w:val="975"/>
    <w:link w:val="877"/>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76">
    <w:name w:val="xl36"/>
    <w:basedOn w:val="877"/>
    <w:next w:val="976"/>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7">
    <w:name w:val="xl42"/>
    <w:basedOn w:val="877"/>
    <w:next w:val="977"/>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8">
    <w:name w:val="font8"/>
    <w:basedOn w:val="877"/>
    <w:next w:val="978"/>
    <w:link w:val="877"/>
    <w:pPr>
      <w:jc w:val="left"/>
      <w:spacing w:before="100" w:beforeAutospacing="1" w:after="100" w:afterAutospacing="1"/>
      <w:widowControl/>
    </w:pPr>
    <w:rPr>
      <w:rFonts w:hint="eastAsia" w:ascii="宋体" w:hAnsi="宋体"/>
      <w:b/>
      <w:bCs/>
      <w:i/>
      <w:iCs/>
      <w:sz w:val="20"/>
    </w:rPr>
  </w:style>
  <w:style w:type="paragraph" w:styleId="979">
    <w:name w:val="font10"/>
    <w:basedOn w:val="877"/>
    <w:next w:val="979"/>
    <w:link w:val="877"/>
    <w:pPr>
      <w:jc w:val="left"/>
      <w:spacing w:before="100" w:beforeAutospacing="1" w:after="100" w:afterAutospacing="1"/>
      <w:widowControl/>
    </w:pPr>
    <w:rPr>
      <w:rFonts w:hint="eastAsia" w:ascii="楷体_GB2312" w:hAnsi="宋体" w:eastAsia="楷体_GB2312"/>
      <w:b/>
      <w:bCs/>
      <w:sz w:val="18"/>
      <w:szCs w:val="18"/>
    </w:rPr>
  </w:style>
  <w:style w:type="paragraph" w:styleId="980">
    <w:name w:val="Table Paragraph"/>
    <w:basedOn w:val="877"/>
    <w:next w:val="980"/>
    <w:link w:val="877"/>
    <w:uiPriority w:val="1"/>
    <w:qFormat/>
    <w:rPr>
      <w:rFonts w:ascii="宋体" w:hAnsi="宋体" w:cs="宋体"/>
      <w:szCs w:val="24"/>
      <w:lang w:val="zh-CN" w:bidi="zh-CN"/>
    </w:rPr>
  </w:style>
  <w:style w:type="paragraph" w:styleId="981">
    <w:name w:val="纯文本1"/>
    <w:basedOn w:val="877"/>
    <w:next w:val="981"/>
    <w:link w:val="877"/>
    <w:qFormat/>
    <w:rPr>
      <w:rFonts w:ascii="宋体" w:hAnsi="Courier New" w:eastAsia="楷体_GB2312"/>
      <w:sz w:val="28"/>
      <w:szCs w:val="20"/>
    </w:rPr>
  </w:style>
  <w:style w:type="paragraph" w:styleId="982">
    <w:name w:val="xl59"/>
    <w:basedOn w:val="877"/>
    <w:next w:val="982"/>
    <w:link w:val="877"/>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83">
    <w:name w:val="xl53"/>
    <w:basedOn w:val="877"/>
    <w:next w:val="983"/>
    <w:link w:val="87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84">
    <w:name w:val="xl37"/>
    <w:basedOn w:val="877"/>
    <w:next w:val="984"/>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85">
    <w:name w:val="xl63"/>
    <w:basedOn w:val="877"/>
    <w:next w:val="985"/>
    <w:link w:val="877"/>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86">
    <w:name w:val="xl44"/>
    <w:basedOn w:val="877"/>
    <w:next w:val="986"/>
    <w:link w:val="87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987">
    <w:name w:val="CM11"/>
    <w:basedOn w:val="988"/>
    <w:next w:val="988"/>
    <w:link w:val="877"/>
    <w:qFormat/>
    <w:rPr>
      <w:rFonts w:ascii="H Yb 1gj" w:hAnsi="Calibri" w:eastAsia="H Yb 1gj" w:cs="Times New Roman"/>
      <w:color w:val="000000"/>
      <w:lang w:eastAsia="zh-TW"/>
    </w:rPr>
  </w:style>
  <w:style w:type="paragraph" w:styleId="988">
    <w:name w:val="Default"/>
    <w:next w:val="988"/>
    <w:link w:val="877"/>
    <w:pPr>
      <w:widowControl w:val="off"/>
    </w:pPr>
    <w:rPr>
      <w:rFonts w:ascii="宋体" w:cs="宋体"/>
      <w:color w:val="000000"/>
      <w:sz w:val="24"/>
      <w:szCs w:val="24"/>
      <w:lang w:val="en-US" w:eastAsia="zh-CN" w:bidi="ar-SA"/>
    </w:rPr>
  </w:style>
  <w:style w:type="paragraph" w:styleId="989">
    <w:name w:val="Plain Text"/>
    <w:basedOn w:val="877"/>
    <w:next w:val="989"/>
    <w:link w:val="877"/>
    <w:pPr>
      <w:spacing w:line="360" w:lineRule="auto"/>
    </w:pPr>
    <w:rPr>
      <w:rFonts w:ascii="宋体" w:hAnsi="Courier New" w:eastAsia="楷体_GB2312"/>
      <w:sz w:val="26"/>
    </w:rPr>
  </w:style>
  <w:style w:type="paragraph" w:styleId="990">
    <w:name w:val="Char Char Char Char"/>
    <w:basedOn w:val="889"/>
    <w:next w:val="990"/>
    <w:link w:val="877"/>
    <w:pPr>
      <w:spacing w:line="360" w:lineRule="auto"/>
    </w:pPr>
    <w:rPr>
      <w:rFonts w:ascii="Tahoma" w:hAnsi="Tahoma"/>
      <w:sz w:val="24"/>
      <w:szCs w:val="24"/>
    </w:rPr>
  </w:style>
  <w:style w:type="paragraph" w:styleId="991">
    <w:name w:val="纯文本11"/>
    <w:basedOn w:val="877"/>
    <w:next w:val="991"/>
    <w:link w:val="877"/>
    <w:qFormat/>
    <w:rPr>
      <w:rFonts w:ascii="宋体" w:hAnsi="Courier New" w:eastAsia="楷体_GB2312"/>
      <w:sz w:val="28"/>
      <w:szCs w:val="20"/>
    </w:rPr>
  </w:style>
  <w:style w:type="paragraph" w:styleId="992">
    <w:name w:val="font6"/>
    <w:basedOn w:val="877"/>
    <w:next w:val="992"/>
    <w:link w:val="877"/>
    <w:pPr>
      <w:jc w:val="left"/>
      <w:spacing w:before="100" w:beforeAutospacing="1" w:after="100" w:afterAutospacing="1"/>
      <w:widowControl/>
    </w:pPr>
    <w:rPr>
      <w:rFonts w:hint="eastAsia" w:ascii="宋体" w:hAnsi="宋体"/>
      <w:b/>
      <w:bCs/>
      <w:sz w:val="20"/>
    </w:rPr>
  </w:style>
  <w:style w:type="paragraph" w:styleId="993">
    <w:name w:val="纯文本5"/>
    <w:basedOn w:val="877"/>
    <w:next w:val="993"/>
    <w:link w:val="877"/>
    <w:qFormat/>
    <w:pPr>
      <w:jc w:val="both"/>
      <w:widowControl w:val="off"/>
    </w:pPr>
    <w:rPr>
      <w:rFonts w:ascii="宋体" w:hAnsi="Courier New" w:eastAsia="楷体_GB2312"/>
      <w:sz w:val="26"/>
      <w:szCs w:val="20"/>
    </w:rPr>
  </w:style>
  <w:style w:type="paragraph" w:styleId="994">
    <w:name w:val="段落文字"/>
    <w:basedOn w:val="877"/>
    <w:next w:val="994"/>
    <w:link w:val="877"/>
    <w:qFormat/>
    <w:pPr>
      <w:ind w:firstLine="560"/>
      <w:spacing w:line="360" w:lineRule="auto"/>
    </w:pPr>
    <w:rPr>
      <w:rFonts w:ascii="仿宋" w:hAnsi="仿宋" w:eastAsia="仿宋"/>
      <w:sz w:val="28"/>
      <w:szCs w:val="28"/>
    </w:rPr>
  </w:style>
  <w:style w:type="paragraph" w:styleId="995">
    <w:name w:val="xl52"/>
    <w:basedOn w:val="877"/>
    <w:next w:val="995"/>
    <w:link w:val="87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96">
    <w:name w:val="列出段落4"/>
    <w:basedOn w:val="877"/>
    <w:next w:val="996"/>
    <w:link w:val="877"/>
    <w:uiPriority w:val="34"/>
    <w:qFormat/>
    <w:pPr>
      <w:ind w:firstLine="420"/>
      <w:spacing w:line="240" w:lineRule="auto"/>
      <w:widowControl w:val="off"/>
    </w:pPr>
    <w:rPr>
      <w:rFonts w:ascii="Times New Roman" w:cs="Times New Roman"/>
      <w:sz w:val="21"/>
    </w:rPr>
  </w:style>
  <w:style w:type="paragraph" w:styleId="997">
    <w:name w:val="+正文"/>
    <w:basedOn w:val="877"/>
    <w:next w:val="997"/>
    <w:link w:val="877"/>
    <w:qFormat/>
    <w:pPr>
      <w:ind w:firstLine="200"/>
      <w:spacing w:line="360" w:lineRule="auto"/>
    </w:pPr>
    <w:rPr>
      <w:sz w:val="24"/>
    </w:rPr>
  </w:style>
  <w:style w:type="paragraph" w:styleId="998">
    <w:name w:val="TOC 标题"/>
    <w:basedOn w:val="878"/>
    <w:next w:val="877"/>
    <w:link w:val="877"/>
    <w:uiPriority w:val="39"/>
    <w:qFormat/>
    <w:pPr>
      <w:jc w:val="left"/>
      <w:keepLines/>
      <w:spacing w:before="480" w:line="276" w:lineRule="auto"/>
      <w:widowControl/>
      <w:outlineLvl w:val="9"/>
    </w:pPr>
    <w:rPr>
      <w:rFonts w:ascii="Cambria" w:hAnsi="Cambria" w:eastAsia="宋体"/>
      <w:bCs/>
      <w:color w:val="365f91"/>
      <w:szCs w:val="28"/>
    </w:rPr>
  </w:style>
  <w:style w:type="paragraph" w:styleId="999">
    <w:name w:val="CM17"/>
    <w:basedOn w:val="988"/>
    <w:next w:val="988"/>
    <w:link w:val="877"/>
    <w:qFormat/>
    <w:pPr>
      <w:spacing w:line="468" w:lineRule="atLeast"/>
    </w:pPr>
    <w:rPr>
      <w:rFonts w:ascii="黑体" w:eastAsia="黑体" w:cs="Times New Roman"/>
      <w:color w:val="000000"/>
    </w:rPr>
  </w:style>
  <w:style w:type="paragraph" w:styleId="1000">
    <w:name w:val="Char"/>
    <w:basedOn w:val="877"/>
    <w:next w:val="1000"/>
    <w:link w:val="877"/>
    <w:pPr>
      <w:tabs>
        <w:tab w:val="left" w:pos="360" w:leader="none"/>
      </w:tabs>
    </w:pPr>
    <w:rPr>
      <w:sz w:val="24"/>
      <w:szCs w:val="24"/>
    </w:rPr>
  </w:style>
  <w:style w:type="paragraph" w:styleId="1001">
    <w:name w:val="xl24"/>
    <w:basedOn w:val="877"/>
    <w:next w:val="1001"/>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02">
    <w:name w:val="CM12"/>
    <w:basedOn w:val="988"/>
    <w:next w:val="988"/>
    <w:link w:val="877"/>
    <w:qFormat/>
    <w:pPr>
      <w:spacing w:line="311" w:lineRule="atLeast"/>
    </w:pPr>
    <w:rPr>
      <w:rFonts w:ascii="黑体...." w:hAnsi="Calibri" w:eastAsia="黑体...." w:cs="Times New Roman"/>
      <w:color w:val="000000"/>
      <w:lang w:eastAsia="zh-TW"/>
    </w:rPr>
  </w:style>
  <w:style w:type="paragraph" w:styleId="1003">
    <w:name w:val="列出段落111"/>
    <w:basedOn w:val="877"/>
    <w:next w:val="1003"/>
    <w:link w:val="877"/>
    <w:uiPriority w:val="34"/>
    <w:qFormat/>
    <w:pPr>
      <w:ind w:firstLine="420"/>
    </w:pPr>
  </w:style>
  <w:style w:type="paragraph" w:styleId="1004">
    <w:name w:val="xl30"/>
    <w:basedOn w:val="877"/>
    <w:next w:val="1004"/>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05">
    <w:name w:val="纯文本4"/>
    <w:basedOn w:val="877"/>
    <w:next w:val="1005"/>
    <w:link w:val="877"/>
    <w:rPr>
      <w:rFonts w:ascii="宋体" w:hAnsi="Courier New" w:eastAsia="楷体_GB2312"/>
      <w:sz w:val="26"/>
    </w:rPr>
  </w:style>
  <w:style w:type="paragraph" w:styleId="1006">
    <w:name w:val="插图题注"/>
    <w:next w:val="877"/>
    <w:link w:val="877"/>
    <w:qFormat/>
    <w:pPr>
      <w:jc w:val="center"/>
    </w:pPr>
    <w:rPr>
      <w:rFonts w:ascii="Arial" w:hAnsi="Arial"/>
      <w:sz w:val="18"/>
      <w:szCs w:val="18"/>
      <w:lang w:val="en-US" w:eastAsia="zh-CN" w:bidi="ar-SA"/>
    </w:rPr>
  </w:style>
  <w:style w:type="paragraph" w:styleId="1007">
    <w:name w:val="font13"/>
    <w:basedOn w:val="877"/>
    <w:next w:val="1007"/>
    <w:link w:val="877"/>
    <w:pPr>
      <w:jc w:val="left"/>
      <w:spacing w:before="100" w:beforeAutospacing="1" w:after="100" w:afterAutospacing="1"/>
      <w:widowControl/>
    </w:pPr>
    <w:rPr>
      <w:i/>
      <w:iCs/>
      <w:sz w:val="36"/>
      <w:szCs w:val="36"/>
    </w:rPr>
  </w:style>
  <w:style w:type="paragraph" w:styleId="1008">
    <w:name w:val="xl31"/>
    <w:basedOn w:val="877"/>
    <w:next w:val="1008"/>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1009">
    <w:name w:val="xl49"/>
    <w:basedOn w:val="877"/>
    <w:next w:val="1009"/>
    <w:link w:val="877"/>
    <w:pPr>
      <w:jc w:val="center"/>
      <w:spacing w:before="100" w:beforeAutospacing="1" w:after="100" w:afterAutospacing="1"/>
      <w:widowControl/>
      <w:pBdr>
        <w:left w:val="single" w:color="000000" w:sz="4" w:space="0"/>
        <w:right w:val="single" w:color="000000" w:sz="4" w:space="0"/>
      </w:pBdr>
    </w:pPr>
    <w:rPr>
      <w:b/>
      <w:bCs/>
      <w:sz w:val="20"/>
    </w:rPr>
  </w:style>
  <w:style w:type="paragraph" w:styleId="1010">
    <w:name w:val="xl29"/>
    <w:basedOn w:val="877"/>
    <w:next w:val="1010"/>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11">
    <w:name w:val="xl48"/>
    <w:basedOn w:val="877"/>
    <w:next w:val="1011"/>
    <w:link w:val="877"/>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12">
    <w:name w:val="font5"/>
    <w:basedOn w:val="877"/>
    <w:next w:val="1012"/>
    <w:link w:val="877"/>
    <w:pPr>
      <w:jc w:val="left"/>
      <w:spacing w:before="100" w:beforeAutospacing="1" w:after="100" w:afterAutospacing="1"/>
      <w:widowControl/>
    </w:pPr>
    <w:rPr>
      <w:rFonts w:hint="eastAsia" w:ascii="宋体" w:hAnsi="宋体"/>
      <w:sz w:val="18"/>
      <w:szCs w:val="18"/>
    </w:rPr>
  </w:style>
  <w:style w:type="paragraph" w:styleId="1013">
    <w:name w:val="xl28"/>
    <w:basedOn w:val="877"/>
    <w:next w:val="1013"/>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4">
    <w:name w:val="msotocheading"/>
    <w:basedOn w:val="878"/>
    <w:next w:val="877"/>
    <w:link w:val="877"/>
    <w:pPr>
      <w:jc w:val="left"/>
      <w:keepLines/>
      <w:spacing w:before="480" w:line="276" w:lineRule="auto"/>
      <w:widowControl/>
      <w:outlineLvl w:val="9"/>
    </w:pPr>
    <w:rPr>
      <w:rFonts w:ascii="Cambria" w:hAnsi="Cambria" w:eastAsia="宋体"/>
      <w:bCs/>
      <w:color w:val="365f91"/>
      <w:szCs w:val="28"/>
    </w:rPr>
  </w:style>
  <w:style w:type="paragraph" w:styleId="1015">
    <w:name w:val=" Char"/>
    <w:basedOn w:val="877"/>
    <w:next w:val="1015"/>
    <w:link w:val="877"/>
    <w:pPr>
      <w:spacing w:line="360" w:lineRule="auto"/>
    </w:pPr>
    <w:rPr>
      <w:rFonts w:ascii="Tahoma" w:hAnsi="Tahoma"/>
    </w:rPr>
  </w:style>
  <w:style w:type="paragraph" w:styleId="1016">
    <w:name w:val="纯文本2"/>
    <w:basedOn w:val="877"/>
    <w:next w:val="1016"/>
    <w:link w:val="877"/>
    <w:unhideWhenUsed/>
    <w:qFormat/>
    <w:pPr>
      <w:ind w:firstLine="200"/>
      <w:jc w:val="left"/>
      <w:spacing w:line="360" w:lineRule="auto"/>
    </w:pPr>
    <w:rPr>
      <w:rFonts w:ascii="宋体" w:hAnsi="Courier New"/>
      <w:sz w:val="24"/>
      <w:szCs w:val="20"/>
    </w:rPr>
  </w:style>
  <w:style w:type="paragraph" w:styleId="1017">
    <w:name w:val="font12"/>
    <w:basedOn w:val="877"/>
    <w:next w:val="1017"/>
    <w:link w:val="877"/>
    <w:pPr>
      <w:jc w:val="left"/>
      <w:spacing w:before="100" w:beforeAutospacing="1" w:after="100" w:afterAutospacing="1"/>
      <w:widowControl/>
    </w:pPr>
    <w:rPr>
      <w:rFonts w:hint="eastAsia" w:ascii="宋体" w:hAnsi="宋体"/>
      <w:sz w:val="36"/>
      <w:szCs w:val="36"/>
    </w:rPr>
  </w:style>
  <w:style w:type="paragraph" w:styleId="1018">
    <w:name w:val="xl33"/>
    <w:basedOn w:val="877"/>
    <w:next w:val="1018"/>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9">
    <w:name w:val="首行缩进"/>
    <w:basedOn w:val="877"/>
    <w:next w:val="1019"/>
    <w:link w:val="877"/>
    <w:qFormat/>
    <w:pPr>
      <w:ind w:firstLine="720"/>
      <w:jc w:val="left"/>
    </w:pPr>
    <w:rPr>
      <w:rFonts w:ascii="宋体" w:hAnsi="宋体"/>
      <w:sz w:val="24"/>
    </w:rPr>
  </w:style>
  <w:style w:type="paragraph" w:styleId="1020">
    <w:name w:val="默认段落字体 Para Char"/>
    <w:basedOn w:val="877"/>
    <w:next w:val="1020"/>
    <w:link w:val="877"/>
    <w:pPr>
      <w:numPr>
        <w:ilvl w:val="0"/>
        <w:numId w:val="2"/>
      </w:numPr>
      <w:tabs>
        <w:tab w:val="left" w:pos="552" w:leader="none"/>
      </w:tabs>
    </w:pPr>
    <w:rPr>
      <w:sz w:val="24"/>
      <w:szCs w:val="24"/>
    </w:rPr>
  </w:style>
  <w:style w:type="paragraph" w:styleId="1021">
    <w:name w:val="font14"/>
    <w:basedOn w:val="877"/>
    <w:next w:val="1021"/>
    <w:link w:val="877"/>
    <w:pPr>
      <w:jc w:val="left"/>
      <w:spacing w:before="100" w:beforeAutospacing="1" w:after="100" w:afterAutospacing="1"/>
      <w:widowControl/>
    </w:pPr>
    <w:rPr>
      <w:sz w:val="36"/>
      <w:szCs w:val="36"/>
    </w:rPr>
  </w:style>
  <w:style w:type="paragraph" w:styleId="1022">
    <w:name w:val="xl26"/>
    <w:basedOn w:val="877"/>
    <w:next w:val="1022"/>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23">
    <w:name w:val="font11"/>
    <w:basedOn w:val="877"/>
    <w:next w:val="1023"/>
    <w:link w:val="877"/>
    <w:pPr>
      <w:jc w:val="left"/>
      <w:spacing w:before="100" w:beforeAutospacing="1" w:after="100" w:afterAutospacing="1"/>
      <w:widowControl/>
    </w:pPr>
    <w:rPr>
      <w:b/>
      <w:bCs/>
      <w:sz w:val="18"/>
      <w:szCs w:val="18"/>
    </w:rPr>
  </w:style>
  <w:style w:type="paragraph" w:styleId="1024">
    <w:name w:val="CM13"/>
    <w:basedOn w:val="988"/>
    <w:next w:val="988"/>
    <w:link w:val="877"/>
    <w:qFormat/>
    <w:rPr>
      <w:rFonts w:ascii="黑体...." w:hAnsi="Calibri" w:eastAsia="黑体...." w:cs="Times New Roman"/>
      <w:color w:val="000000"/>
      <w:lang w:eastAsia="zh-TW"/>
    </w:rPr>
  </w:style>
  <w:style w:type="paragraph" w:styleId="1025">
    <w:name w:val="xl35"/>
    <w:basedOn w:val="877"/>
    <w:next w:val="1025"/>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26">
    <w:name w:val="font9"/>
    <w:basedOn w:val="877"/>
    <w:next w:val="1026"/>
    <w:link w:val="877"/>
    <w:pPr>
      <w:jc w:val="left"/>
      <w:spacing w:before="100" w:beforeAutospacing="1" w:after="100" w:afterAutospacing="1"/>
      <w:widowControl/>
    </w:pPr>
    <w:rPr>
      <w:b/>
      <w:bCs/>
      <w:sz w:val="20"/>
    </w:rPr>
  </w:style>
  <w:style w:type="paragraph" w:styleId="1027">
    <w:name w:val="xl43"/>
    <w:basedOn w:val="877"/>
    <w:next w:val="1027"/>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28">
    <w:name w:val=" Char Char1 Char Char Char Char"/>
    <w:basedOn w:val="889"/>
    <w:next w:val="1028"/>
    <w:link w:val="877"/>
    <w:pPr>
      <w:ind w:left="357"/>
      <w:jc w:val="left"/>
      <w:spacing w:line="436" w:lineRule="exact"/>
      <w:outlineLvl w:val="3"/>
    </w:pPr>
    <w:rPr>
      <w:rFonts w:ascii="Tahoma" w:hAnsi="Tahoma"/>
      <w:b/>
      <w:sz w:val="24"/>
      <w:szCs w:val="24"/>
    </w:rPr>
  </w:style>
  <w:style w:type="table" w:styleId="1029">
    <w:name w:val="Table Normal"/>
    <w:next w:val="1029"/>
    <w:link w:val="877"/>
    <w:unhideWhenUsed/>
    <w:qFormat/>
    <w:rPr>
      <w:lang w:val="en-US" w:eastAsia="zh-CN" w:bidi="ar-SA"/>
    </w:rPr>
    <w:tblPr/>
  </w:style>
  <w:style w:type="paragraph" w:styleId="1030">
    <w:name w:val="Table Text"/>
    <w:basedOn w:val="877"/>
    <w:next w:val="1030"/>
    <w:link w:val="877"/>
    <w:semiHidden/>
    <w:qFormat/>
    <w:rPr>
      <w:rFonts w:ascii="Times New Roman" w:hAnsi="Times New Roman" w:eastAsia="Times New Roman" w:cs="Times New Roman"/>
      <w:sz w:val="18"/>
      <w:szCs w:val="18"/>
      <w:lang w:val="en-US" w:eastAsia="en-US" w:bidi="ar-SA"/>
    </w:rPr>
  </w:style>
  <w:style w:type="paragraph" w:styleId="1031">
    <w:name w:val="正文文本缩进 31"/>
    <w:basedOn w:val="877"/>
    <w:next w:val="1031"/>
    <w:link w:val="877"/>
    <w:qFormat/>
    <w:pPr>
      <w:ind w:firstLine="480"/>
      <w:spacing w:line="300" w:lineRule="auto"/>
      <w:widowControl w:val="off"/>
    </w:pPr>
    <w:rPr>
      <w:lang w:val="en-US" w:eastAsia="en-US"/>
    </w:rPr>
  </w:style>
  <w:style w:type="paragraph" w:styleId="1032">
    <w:name w:val="文档正文"/>
    <w:basedOn w:val="877"/>
    <w:next w:val="1032"/>
    <w:link w:val="877"/>
    <w:qFormat/>
    <w:pPr>
      <w:ind w:firstLine="567"/>
      <w:spacing w:line="312" w:lineRule="atLeast"/>
    </w:pPr>
    <w:rPr>
      <w:rFonts w:ascii="长城仿宋" w:eastAsia="长城仿宋"/>
      <w:sz w:val="28"/>
      <w:szCs w:val="20"/>
    </w:rPr>
  </w:style>
  <w:style w:type="paragraph" w:styleId="1033">
    <w:name w:val="正文 A"/>
    <w:next w:val="1033"/>
    <w:link w:val="877"/>
    <w:qFormat/>
    <w:pPr>
      <w:jc w:val="both"/>
      <w:widowControl w:val="off"/>
    </w:pPr>
    <w:rPr>
      <w:rFonts w:eastAsia="Times New Roman"/>
      <w:color w:val="000000"/>
      <w:sz w:val="21"/>
      <w:szCs w:val="21"/>
      <w:lang w:val="en-US" w:eastAsia="zh-CN" w:bidi="ar-SA"/>
    </w:rPr>
  </w:style>
  <w:style w:type="character" w:styleId="1034">
    <w:name w:val="无"/>
    <w:next w:val="1034"/>
    <w:link w:val="877"/>
    <w:qFormat/>
  </w:style>
  <w:style w:type="character" w:styleId="1035">
    <w:name w:val="Hyperlink.0"/>
    <w:next w:val="1035"/>
    <w:link w:val="877"/>
    <w:qFormat/>
    <w:rPr>
      <w:rFonts w:ascii="宋体" w:hAnsi="宋体" w:eastAsia="宋体" w:cs="宋体"/>
      <w:sz w:val="24"/>
      <w:szCs w:val="24"/>
      <w:lang w:val="en-US"/>
    </w:rPr>
  </w:style>
  <w:style w:type="paragraph" w:styleId="1036">
    <w:name w:val="正文首行缩进12"/>
    <w:basedOn w:val="1037"/>
    <w:next w:val="1036"/>
    <w:link w:val="877"/>
    <w:qFormat/>
    <w:pPr>
      <w:ind w:firstLine="240"/>
      <w:jc w:val="left"/>
      <w:spacing w:after="120" w:line="240" w:lineRule="auto"/>
    </w:pPr>
    <w:rPr>
      <w:rFonts w:ascii="宋体" w:hAnsi="宋体" w:eastAsia="宋体"/>
      <w:sz w:val="24"/>
      <w:lang w:val="en-US" w:eastAsia="en-US"/>
    </w:rPr>
  </w:style>
  <w:style w:type="paragraph" w:styleId="1037">
    <w:name w:val="正文文本121"/>
    <w:basedOn w:val="877"/>
    <w:next w:val="877"/>
    <w:link w:val="877"/>
    <w:qFormat/>
    <w:pPr>
      <w:spacing w:line="360" w:lineRule="auto"/>
    </w:pPr>
    <w:rPr>
      <w:rFonts w:ascii="楷体_GB2312" w:eastAsia="楷体_GB2312"/>
      <w:bCs/>
      <w:sz w:val="28"/>
    </w:rPr>
  </w:style>
  <w:style w:type="paragraph" w:styleId="1038">
    <w:name w:val="列表1"/>
    <w:basedOn w:val="877"/>
    <w:next w:val="1038"/>
    <w:link w:val="877"/>
    <w:qFormat/>
    <w:pPr>
      <w:numPr>
        <w:ilvl w:val="0"/>
        <w:numId w:val="3"/>
      </w:numPr>
      <w:spacing w:after="20" w:line="288" w:lineRule="auto"/>
      <w:tabs>
        <w:tab w:val="left" w:pos="420" w:leader="none"/>
      </w:tabs>
    </w:pPr>
    <w:rPr>
      <w:szCs w:val="20"/>
      <w:lang w:val="en-GB"/>
    </w:rPr>
  </w:style>
  <w:style w:type="paragraph" w:styleId="1039">
    <w:name w:val="列出段落1"/>
    <w:basedOn w:val="877"/>
    <w:next w:val="1039"/>
    <w:link w:val="877"/>
    <w:qFormat/>
    <w:pPr>
      <w:ind w:firstLine="420"/>
      <w:spacing w:line="240" w:lineRule="auto"/>
    </w:pPr>
    <w:rPr>
      <w:rFonts w:ascii="Calibri" w:hAnsi="Calibri"/>
      <w:sz w:val="21"/>
      <w:szCs w:val="22"/>
    </w:rPr>
  </w:style>
  <w:style w:type="paragraph" w:styleId="1040">
    <w:name w:val="_Style 1"/>
    <w:basedOn w:val="877"/>
    <w:next w:val="1040"/>
    <w:link w:val="877"/>
    <w:qFormat/>
    <w:pPr>
      <w:ind w:firstLine="420"/>
    </w:pPr>
    <w:rPr>
      <w:rFonts w:ascii="Calibri" w:hAnsi="Calibri"/>
      <w:sz w:val="24"/>
      <w:szCs w:val="24"/>
    </w:rPr>
  </w:style>
  <w:style w:type="paragraph" w:styleId="1041">
    <w:name w:val="列表 211"/>
    <w:basedOn w:val="877"/>
    <w:next w:val="1041"/>
    <w:link w:val="877"/>
    <w:qFormat/>
    <w:pPr>
      <w:ind w:left="100" w:hanging="200"/>
      <w:jc w:val="left"/>
    </w:pPr>
    <w:rPr>
      <w:rFonts w:ascii="宋体" w:hAnsi="宋体"/>
    </w:rPr>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居丽</dc:creator>
  <cp:lastModifiedBy>居丽萍</cp:lastModifiedBy>
  <cp:revision>5</cp:revision>
  <dcterms:created xsi:type="dcterms:W3CDTF">2022-03-15T08:52:00Z</dcterms:created>
  <dcterms:modified xsi:type="dcterms:W3CDTF">2025-01-02T07:17:47Z</dcterms:modified>
</cp:coreProperties>
</file>