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120" w:beforeAutospacing="0" w:after="120" w:afterAutospacing="0" w:line="360" w:lineRule="auto"/>
        <w:rPr>
          <w:rFonts w:hint="eastAsia" w:ascii="宋体" w:hAnsi="宋体" w:eastAsia="宋体" w:cs="宋体"/>
          <w:color w:val="auto"/>
          <w:sz w:val="21"/>
          <w:szCs w:val="21"/>
        </w:rPr>
      </w:pPr>
      <w:r>
        <w:rPr>
          <w:rFonts w:hint="eastAsia" w:ascii="宋体" w:hAnsi="宋体" w:eastAsia="宋体" w:cs="宋体"/>
          <w:b/>
          <w:color w:val="auto"/>
          <w:sz w:val="56"/>
          <w:szCs w:val="56"/>
        </w:rPr>
        <w:t xml:space="preserve">招 标 文 件</w:t>
      </w:r>
      <w:r/>
    </w:p>
    <w:p>
      <w:pPr>
        <w:ind w:firstLine="321"/>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both"/>
        <w:spacing w:line="360" w:lineRule="auto"/>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lang w:eastAsia="zh-CN"/>
        </w:rPr>
        <w:t xml:space="preserve">阜宁开发区协鑫大道和射阳河北片区绿化养护工程</w:t>
      </w:r>
      <w:r/>
    </w:p>
    <w:p>
      <w:pPr>
        <w:pStyle w:val="702"/>
        <w:jc w:val="both"/>
        <w:spacing w:beforeAutospacing="0" w:afterAutospacing="0" w:line="360" w:lineRule="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r>
      <w:r/>
    </w:p>
    <w:p>
      <w:pPr>
        <w:pStyle w:val="702"/>
        <w:ind w:firstLine="321"/>
        <w:jc w:val="both"/>
        <w:spacing w:beforeAutospacing="0" w:afterAutospacing="0" w:line="360" w:lineRule="auto"/>
        <w:rPr>
          <w:rFonts w:hint="eastAsia" w:ascii="宋体" w:hAnsi="宋体" w:eastAsia="宋体" w:cs="宋体"/>
          <w:b/>
          <w:color w:val="auto"/>
          <w:sz w:val="32"/>
          <w:szCs w:val="32"/>
          <w:lang w:val="en-US" w:eastAsia="zh-CN" w:bidi="ar-SA"/>
        </w:rPr>
      </w:pPr>
      <w:r>
        <w:rPr>
          <w:rFonts w:hint="eastAsia" w:ascii="宋体" w:hAnsi="宋体" w:eastAsia="宋体" w:cs="宋体"/>
          <w:b/>
          <w:color w:val="auto"/>
          <w:sz w:val="32"/>
          <w:szCs w:val="32"/>
          <w:lang w:val="en-US" w:eastAsia="zh-CN" w:bidi="ar-SA"/>
        </w:rPr>
        <w:t xml:space="preserve">项目编号：JSZC-320923-JBGS-G2024-0035</w:t>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0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702"/>
        <w:jc w:val="center"/>
        <w:spacing w:beforeAutospacing="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采购单位：江苏省阜宁经济开发区管理委员会</w:t>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招标代理机构：</w:t>
      </w:r>
      <w:r>
        <w:rPr>
          <w:rFonts w:hint="eastAsia" w:ascii="宋体" w:hAnsi="宋体" w:eastAsia="宋体" w:cs="宋体"/>
          <w:b/>
          <w:color w:val="auto"/>
          <w:sz w:val="32"/>
          <w:szCs w:val="32"/>
          <w:lang w:eastAsia="zh-CN"/>
        </w:rPr>
        <w:t xml:space="preserve">江苏建博工程管理咨询有限公司</w:t>
      </w:r>
      <w:r/>
    </w:p>
    <w:p>
      <w:pPr>
        <w:pStyle w:val="702"/>
        <w:jc w:val="center"/>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02"/>
        <w:jc w:val="center"/>
        <w:spacing w:before="120" w:beforeAutospacing="0" w:after="120" w:afterAutospacing="0" w:line="360" w:lineRule="auto"/>
        <w:rPr>
          <w:rFonts w:hint="eastAsia" w:ascii="宋体" w:hAnsi="宋体" w:eastAsia="宋体" w:cs="宋体"/>
          <w:color w:val="auto"/>
          <w:sz w:val="22"/>
          <w:szCs w:val="22"/>
        </w:rPr>
      </w:pPr>
      <w:r>
        <w:rPr>
          <w:rFonts w:hint="eastAsia" w:ascii="宋体" w:hAnsi="宋体" w:eastAsia="宋体" w:cs="宋体"/>
          <w:b/>
          <w:color w:val="auto"/>
          <w:sz w:val="28"/>
          <w:szCs w:val="28"/>
        </w:rPr>
        <w:t xml:space="preserve">2024年</w:t>
      </w:r>
      <w:r>
        <w:rPr>
          <w:rFonts w:hint="eastAsia" w:ascii="宋体" w:hAnsi="宋体" w:eastAsia="宋体" w:cs="宋体"/>
          <w:b/>
          <w:color w:val="auto"/>
          <w:sz w:val="28"/>
          <w:szCs w:val="28"/>
          <w:lang w:val="en-US" w:eastAsia="zh-CN"/>
        </w:rPr>
        <w:t xml:space="preserve">8</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lang w:val="en-US" w:eastAsia="zh-CN"/>
        </w:rPr>
        <w:t xml:space="preserve">20</w:t>
      </w:r>
      <w:r>
        <w:rPr>
          <w:rFonts w:hint="eastAsia" w:ascii="宋体" w:hAnsi="宋体" w:eastAsia="宋体" w:cs="宋体"/>
          <w:b/>
          <w:color w:val="auto"/>
          <w:sz w:val="28"/>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2"/>
          <w:szCs w:val="22"/>
        </w:rPr>
      </w:r>
      <w:r/>
    </w:p>
    <w:p>
      <w:pPr>
        <w:rPr>
          <w:rFonts w:ascii="宋体" w:hAnsi="宋体" w:eastAsia="宋体" w:cs="宋体"/>
          <w:b/>
          <w:color w:val="000000"/>
          <w:sz w:val="44"/>
          <w:szCs w:val="44"/>
        </w:rPr>
      </w:pPr>
      <w:r>
        <w:rPr>
          <w:rFonts w:ascii="宋体" w:hAnsi="宋体" w:eastAsia="宋体" w:cs="宋体"/>
          <w:b/>
          <w:color w:val="000000"/>
          <w:sz w:val="44"/>
          <w:szCs w:val="44"/>
        </w:rPr>
        <w:br w:type="page" w:clear="all"/>
      </w:r>
      <w:r/>
    </w:p>
    <w:p>
      <w:pPr>
        <w:ind w:left="0" w:right="0" w:firstLine="0"/>
        <w:jc w:val="center"/>
        <w:spacing w:before="240" w:after="240" w:line="85" w:lineRule="atLeast"/>
        <w:rPr>
          <w:sz w:val="44"/>
          <w:szCs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szCs w:val="44"/>
        </w:rPr>
        <w:t xml:space="preserve">目   录</w:t>
      </w:r>
      <w:r/>
    </w:p>
    <w:p>
      <w:pPr>
        <w:ind w:left="0" w:right="0" w:firstLine="0"/>
        <w:jc w:val="both"/>
        <w:spacing w:before="240" w:after="240" w:line="19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2160" w:right="0" w:hanging="144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招标公告……………………………3-5</w:t>
      </w:r>
      <w:r/>
    </w:p>
    <w:p>
      <w:pPr>
        <w:ind w:left="2160" w:right="0" w:hanging="144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投标人须知…………………………</w:t>
      </w:r>
      <w:r>
        <w:rPr>
          <w:rFonts w:hint="eastAsia" w:ascii="宋体" w:hAnsi="宋体" w:eastAsia="宋体" w:cs="宋体"/>
          <w:color w:val="auto"/>
          <w:sz w:val="36"/>
          <w:lang w:val="en-US" w:eastAsia="zh-CN"/>
        </w:rPr>
        <w:t xml:space="preserve">6</w:t>
      </w:r>
      <w:r>
        <w:rPr>
          <w:rFonts w:ascii="宋体" w:hAnsi="宋体" w:eastAsia="宋体" w:cs="宋体"/>
          <w:color w:val="auto"/>
          <w:sz w:val="36"/>
        </w:rPr>
        <w:t xml:space="preserve">-1</w:t>
      </w:r>
      <w:r>
        <w:rPr>
          <w:rFonts w:hint="eastAsia" w:ascii="宋体" w:hAnsi="宋体" w:eastAsia="宋体" w:cs="宋体"/>
          <w:color w:val="auto"/>
          <w:sz w:val="36"/>
          <w:lang w:val="en-US" w:eastAsia="zh-CN"/>
        </w:rPr>
        <w:t xml:space="preserve">6</w:t>
      </w:r>
      <w:r>
        <w:rPr>
          <w:rFonts w:ascii="宋体" w:hAnsi="宋体" w:eastAsia="宋体" w:cs="宋体"/>
          <w:color w:val="auto"/>
          <w:sz w:val="36"/>
        </w:rPr>
        <w:t xml:space="preserve"> </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合同文本……………………………1</w:t>
      </w:r>
      <w:r>
        <w:rPr>
          <w:rFonts w:hint="eastAsia" w:ascii="宋体" w:hAnsi="宋体" w:eastAsia="宋体" w:cs="宋体"/>
          <w:color w:val="auto"/>
          <w:sz w:val="36"/>
          <w:lang w:val="en-US" w:eastAsia="zh-CN"/>
        </w:rPr>
        <w:t xml:space="preserve">7</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43</w:t>
      </w:r>
      <w:r/>
    </w:p>
    <w:p>
      <w:pPr>
        <w:ind w:left="2160" w:right="0" w:hanging="1440"/>
        <w:jc w:val="both"/>
        <w:spacing w:before="240" w:after="240"/>
        <w:rPr>
          <w:rFonts w:hint="eastAsia" w:ascii="宋体" w:hAnsi="宋体" w:eastAsia="宋体" w:cs="宋体"/>
          <w:color w:val="auto"/>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采购需求……………………………</w:t>
      </w:r>
      <w:r>
        <w:rPr>
          <w:rFonts w:hint="eastAsia" w:ascii="宋体" w:hAnsi="宋体" w:eastAsia="宋体" w:cs="宋体"/>
          <w:color w:val="auto"/>
          <w:sz w:val="36"/>
          <w:lang w:val="en-US" w:eastAsia="zh-CN"/>
        </w:rPr>
        <w:t xml:space="preserve">44</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67</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评标方法与评标标准………………</w:t>
      </w:r>
      <w:r>
        <w:rPr>
          <w:rFonts w:hint="eastAsia" w:ascii="宋体" w:hAnsi="宋体" w:eastAsia="宋体" w:cs="宋体"/>
          <w:color w:val="auto"/>
          <w:sz w:val="36"/>
          <w:lang w:val="en-US" w:eastAsia="zh-CN"/>
        </w:rPr>
        <w:t xml:space="preserve">68</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69</w:t>
      </w:r>
      <w:r/>
    </w:p>
    <w:p>
      <w:pPr>
        <w:ind w:left="2160" w:right="0" w:hanging="1440"/>
        <w:jc w:val="both"/>
        <w:spacing w:before="240" w:after="240"/>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rPr>
        <w:t xml:space="preserve">投标文件格式………………………</w:t>
      </w:r>
      <w:r>
        <w:rPr>
          <w:rFonts w:hint="eastAsia" w:ascii="宋体" w:hAnsi="宋体" w:eastAsia="宋体" w:cs="宋体"/>
          <w:color w:val="auto"/>
          <w:sz w:val="36"/>
          <w:lang w:val="en-US" w:eastAsia="zh-CN"/>
        </w:rPr>
        <w:t xml:space="preserve">70</w:t>
      </w:r>
      <w:r>
        <w:rPr>
          <w:rFonts w:ascii="宋体" w:hAnsi="宋体" w:eastAsia="宋体" w:cs="宋体"/>
          <w:color w:val="auto"/>
          <w:sz w:val="36"/>
        </w:rPr>
        <w:t xml:space="preserve">-</w:t>
      </w:r>
      <w:r>
        <w:rPr>
          <w:rFonts w:hint="eastAsia" w:ascii="宋体" w:hAnsi="宋体" w:eastAsia="宋体" w:cs="宋体"/>
          <w:color w:val="auto"/>
          <w:sz w:val="36"/>
          <w:lang w:val="en-US" w:eastAsia="zh-CN"/>
        </w:rPr>
        <w:t xml:space="preserve">88</w:t>
      </w:r>
      <w:r/>
    </w:p>
    <w:p>
      <w:pPr>
        <w:pStyle w:val="702"/>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pStyle w:val="702"/>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pStyle w:val="702"/>
        <w:ind w:left="2160" w:hanging="1440"/>
        <w:jc w:val="both"/>
        <w:spacing w:beforeAutospacing="0" w:afterAutospacing="0" w:line="840" w:lineRule="auto"/>
        <w:tabs>
          <w:tab w:val="left" w:pos="1441" w:leader="none"/>
        </w:tabs>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02"/>
        <w:jc w:val="center"/>
        <w:keepLines w:val="0"/>
        <w:keepNext w:val="0"/>
        <w:pageBreakBefore w:val="0"/>
        <w:spacing w:beforeAutospacing="0" w:afterAutospacing="0" w:line="500" w:lineRule="exact"/>
        <w:widowControl w:val="off"/>
        <w:rPr>
          <w:rFonts w:hint="eastAsia" w:ascii="宋体" w:hAnsi="宋体" w:eastAsia="宋体" w:cs="宋体"/>
          <w:sz w:val="36"/>
          <w:szCs w:val="36"/>
        </w:rPr>
      </w:pPr>
      <w:r>
        <w:rPr>
          <w:rFonts w:hint="eastAsia" w:ascii="宋体" w:hAnsi="宋体" w:eastAsia="宋体" w:cs="宋体"/>
          <w:color w:val="000000"/>
          <w:sz w:val="36"/>
          <w:szCs w:val="36"/>
        </w:rPr>
        <w:t xml:space="preserve">第一章 招标公告</w:t>
      </w:r>
      <w:r/>
    </w:p>
    <w:p>
      <w:pPr>
        <w:pStyle w:val="702"/>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02"/>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lang w:eastAsia="zh-CN"/>
        </w:rPr>
        <w:t xml:space="preserve">阜宁开发区协鑫大道和射阳河北片区绿化养护工程</w:t>
      </w:r>
      <w:r>
        <w:rPr>
          <w:rFonts w:hint="eastAsia" w:ascii="宋体" w:hAnsi="宋体" w:eastAsia="宋体" w:cs="宋体"/>
        </w:rPr>
        <w:t xml:space="preserve">招标项目的潜在投标人可在“中国政府采购网”、“江苏政府采购网、盐城市政府采购网”获取招标文件，并于</w:t>
      </w:r>
      <w:r>
        <w:rPr>
          <w:rFonts w:hint="eastAsia" w:ascii="宋体" w:hAnsi="宋体" w:eastAsia="宋体" w:cs="宋体"/>
          <w:color w:val="auto"/>
          <w:u w:val="single"/>
          <w:lang w:eastAsia="zh-CN"/>
        </w:rPr>
        <w:t xml:space="preserve">2024年9月1</w:t>
      </w:r>
      <w:r>
        <w:rPr>
          <w:rFonts w:hint="eastAsia" w:ascii="宋体" w:hAnsi="宋体" w:eastAsia="宋体" w:cs="宋体"/>
          <w:color w:val="auto"/>
          <w:u w:val="single"/>
          <w:lang w:val="en-US" w:eastAsia="zh-CN"/>
        </w:rPr>
        <w:t xml:space="preserve">1</w:t>
      </w:r>
      <w:r>
        <w:rPr>
          <w:rFonts w:hint="eastAsia" w:ascii="宋体" w:hAnsi="宋体" w:eastAsia="宋体" w:cs="宋体"/>
          <w:color w:val="auto"/>
          <w:u w:val="single"/>
          <w:lang w:eastAsia="zh-CN"/>
        </w:rPr>
        <w:t xml:space="preserve">日</w:t>
      </w:r>
      <w:r>
        <w:rPr>
          <w:rFonts w:hint="eastAsia" w:ascii="宋体" w:hAnsi="宋体" w:eastAsia="宋体" w:cs="宋体"/>
          <w:color w:val="auto"/>
          <w:u w:val="single"/>
        </w:rPr>
        <w:t xml:space="preserve">9点00分</w:t>
      </w:r>
      <w:r>
        <w:rPr>
          <w:rFonts w:hint="eastAsia" w:ascii="宋体" w:hAnsi="宋体" w:eastAsia="宋体" w:cs="宋体"/>
        </w:rPr>
        <w:t xml:space="preserve">（北京时间）前递交投标文件。</w:t>
      </w:r>
      <w:r/>
    </w:p>
    <w:p>
      <w:pPr>
        <w:pStyle w:val="702"/>
        <w:ind w:firstLine="498"/>
        <w:jc w:val="both"/>
        <w:keepLines/>
        <w:keepNext/>
        <w:spacing w:before="145" w:beforeAutospacing="0" w:after="145" w:afterAutospacing="0" w:line="360" w:lineRule="auto"/>
        <w:rPr>
          <w:rFonts w:hint="eastAsia" w:ascii="宋体" w:hAnsi="宋体" w:eastAsia="宋体" w:cs="宋体"/>
          <w:b/>
          <w:bCs/>
        </w:rPr>
      </w:pPr>
      <w:r/>
      <w:bookmarkStart w:id="0" w:name="_Toc28359002"/>
      <w:r/>
      <w:bookmarkStart w:id="1" w:name="_Toc35393621"/>
      <w:r/>
      <w:bookmarkStart w:id="2" w:name="_Toc35393790"/>
      <w:r/>
      <w:bookmarkStart w:id="3" w:name="_Toc38985263"/>
      <w:r/>
      <w:bookmarkStart w:id="4" w:name="_Toc28359079"/>
      <w:r/>
      <w:bookmarkStart w:id="5" w:name="_Hlk24379207"/>
      <w:r>
        <w:rPr>
          <w:rFonts w:hint="eastAsia" w:ascii="宋体" w:hAnsi="宋体" w:eastAsia="宋体" w:cs="宋体"/>
          <w:b/>
          <w:bCs/>
        </w:rPr>
        <w:t xml:space="preserve">一、项目基本情况</w:t>
      </w:r>
      <w:bookmarkEnd w:id="0"/>
      <w:r/>
      <w:bookmarkEnd w:id="1"/>
      <w:r/>
      <w:bookmarkEnd w:id="2"/>
      <w:r/>
      <w:bookmarkEnd w:id="3"/>
      <w:r/>
      <w:bookmarkEnd w:id="4"/>
      <w:r/>
      <w:bookmarkEnd w:id="5"/>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1.</w:t>
      </w:r>
      <w:r>
        <w:rPr>
          <w:rFonts w:hint="eastAsia" w:ascii="宋体" w:hAnsi="宋体" w:eastAsia="宋体" w:cs="宋体"/>
          <w:lang w:eastAsia="zh-CN"/>
        </w:rPr>
        <w:t xml:space="preserve">项目编号：</w:t>
      </w:r>
      <w:r>
        <w:rPr>
          <w:rFonts w:hint="eastAsia" w:ascii="宋体" w:hAnsi="宋体" w:eastAsia="宋体" w:cs="宋体"/>
        </w:rPr>
        <w:t xml:space="preserve">JSZC-320923-JBGS-G2024-0035</w:t>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阜宁开发区协鑫大道和射阳河北片区绿化养护工程</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4.预算金额：</w:t>
      </w:r>
      <w:r>
        <w:rPr>
          <w:rFonts w:hint="eastAsia" w:ascii="宋体" w:hAnsi="宋体" w:eastAsia="宋体" w:cs="宋体"/>
          <w:lang w:eastAsia="zh-CN"/>
        </w:rPr>
        <w:t xml:space="preserve">296.</w:t>
      </w:r>
      <w:r>
        <w:rPr>
          <w:rFonts w:hint="eastAsia" w:ascii="宋体" w:hAnsi="宋体" w:eastAsia="宋体" w:cs="宋体"/>
          <w:lang w:val="en-US" w:eastAsia="zh-CN"/>
        </w:rPr>
        <w:t xml:space="preserve">8</w:t>
      </w:r>
      <w:r>
        <w:rPr>
          <w:rFonts w:hint="eastAsia" w:ascii="宋体" w:hAnsi="宋体" w:eastAsia="宋体" w:cs="宋体"/>
          <w:lang w:eastAsia="zh-CN"/>
        </w:rPr>
        <w:t xml:space="preserve">万元（</w:t>
      </w:r>
      <w:r>
        <w:rPr>
          <w:rFonts w:hint="eastAsia" w:ascii="宋体" w:hAnsi="宋体" w:eastAsia="宋体" w:cs="宋体"/>
          <w:lang w:val="en-US" w:eastAsia="zh-CN"/>
        </w:rPr>
        <w:t xml:space="preserve">其中采购包1：181.5万元，采购包2:115.3万元</w:t>
      </w:r>
      <w:r>
        <w:rPr>
          <w:rFonts w:hint="eastAsia" w:ascii="宋体" w:hAnsi="宋体" w:eastAsia="宋体" w:cs="宋体"/>
          <w:lang w:eastAsia="zh-CN"/>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最高限价：</w:t>
      </w:r>
      <w:r>
        <w:rPr>
          <w:rFonts w:hint="eastAsia" w:ascii="宋体" w:hAnsi="宋体" w:eastAsia="宋体" w:cs="宋体"/>
          <w:lang w:eastAsia="zh-CN"/>
        </w:rPr>
        <w:t xml:space="preserve">296.</w:t>
      </w:r>
      <w:r>
        <w:rPr>
          <w:rFonts w:hint="eastAsia" w:ascii="宋体" w:hAnsi="宋体" w:eastAsia="宋体" w:cs="宋体"/>
          <w:lang w:val="en-US" w:eastAsia="zh-CN"/>
        </w:rPr>
        <w:t xml:space="preserve">8</w:t>
      </w:r>
      <w:r>
        <w:rPr>
          <w:rFonts w:hint="eastAsia" w:ascii="宋体" w:hAnsi="宋体" w:eastAsia="宋体" w:cs="宋体"/>
          <w:lang w:eastAsia="zh-CN"/>
        </w:rPr>
        <w:t xml:space="preserve">万元（</w:t>
      </w:r>
      <w:r>
        <w:rPr>
          <w:rFonts w:hint="eastAsia" w:ascii="宋体" w:hAnsi="宋体" w:eastAsia="宋体" w:cs="宋体"/>
          <w:lang w:val="en-US" w:eastAsia="zh-CN"/>
        </w:rPr>
        <w:t xml:space="preserve">其中采购包1：181.5万元，采购包2:115.3万元</w:t>
      </w:r>
      <w:r>
        <w:rPr>
          <w:rFonts w:hint="eastAsia" w:ascii="宋体" w:hAnsi="宋体" w:eastAsia="宋体" w:cs="宋体"/>
          <w:lang w:eastAsia="zh-CN"/>
        </w:rPr>
        <w:t xml:space="preserve">）</w:t>
      </w:r>
      <w:r/>
    </w:p>
    <w:p>
      <w:pPr>
        <w:pStyle w:val="702"/>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rPr>
        <w:t xml:space="preserve">采购需求：</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3532"/>
        <w:gridCol w:w="1958"/>
        <w:gridCol w:w="2955"/>
      </w:tblGrid>
      <w:tr>
        <w:trPr/>
        <w:tc>
          <w:tcPr>
            <w:tcW w:w="749"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p>
        </w:tc>
        <w:tc>
          <w:tcPr>
            <w:tcW w:w="3532"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标的名称</w:t>
            </w:r>
            <w:r/>
          </w:p>
        </w:tc>
        <w:tc>
          <w:tcPr>
            <w:tcW w:w="1958"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采购包预算金额（万元）</w:t>
            </w:r>
            <w:r/>
          </w:p>
        </w:tc>
        <w:tc>
          <w:tcPr>
            <w:tcW w:w="2955"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服务要求</w:t>
            </w:r>
            <w:r/>
          </w:p>
        </w:tc>
      </w:tr>
      <w:tr>
        <w:trPr/>
        <w:tc>
          <w:tcPr>
            <w:tcW w:w="749" w:type="dxa"/>
            <w:vAlign w:val="center"/>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w:t>
            </w:r>
            <w:r/>
          </w:p>
        </w:tc>
        <w:tc>
          <w:tcPr>
            <w:tcW w:w="3532" w:type="dxa"/>
            <w:vAlign w:val="center"/>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开发区协鑫大道（丰收路至329省道东）绿化养护服务</w:t>
            </w:r>
            <w:r/>
          </w:p>
        </w:tc>
        <w:tc>
          <w:tcPr>
            <w:tcW w:w="1958" w:type="dxa"/>
            <w:vAlign w:val="center"/>
            <w:textDirection w:val="lrTb"/>
            <w:noWrap w:val="false"/>
          </w:tcPr>
          <w:p>
            <w:pPr>
              <w:numPr>
                <w:ilvl w:val="0"/>
                <w:numId w:val="0"/>
              </w:num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181.5</w:t>
            </w:r>
            <w:r/>
          </w:p>
        </w:tc>
        <w:tc>
          <w:tcPr>
            <w:tcW w:w="2955" w:type="dxa"/>
            <w:vMerge w:val="restart"/>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服务内容包括但不限于道路中间及两侧绿化养护务、</w:t>
            </w:r>
            <w:r>
              <w:rPr>
                <w:rFonts w:hint="eastAsia" w:ascii="宋体" w:hAnsi="宋体"/>
                <w:sz w:val="24"/>
              </w:rPr>
              <w:t xml:space="preserve">卫生保洁及相关服务等</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rPr>
                <w:rFonts w:hint="eastAsia" w:ascii="宋体" w:hAnsi="宋体" w:eastAsia="宋体" w:cs="宋体"/>
                <w:sz w:val="24"/>
                <w:szCs w:val="24"/>
                <w:vertAlign w:val="baseline"/>
                <w:lang w:val="en-US" w:eastAsia="zh-CN"/>
              </w:rPr>
              <w:t xml:space="preserve">。</w:t>
            </w:r>
            <w:r/>
          </w:p>
        </w:tc>
      </w:tr>
      <w:tr>
        <w:trPr/>
        <w:tc>
          <w:tcPr>
            <w:tcW w:w="749" w:type="dxa"/>
            <w:vAlign w:val="center"/>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eastAsia" w:ascii="宋体" w:hAnsi="宋体" w:eastAsia="宋体" w:cs="宋体"/>
                <w:sz w:val="24"/>
                <w:szCs w:val="24"/>
                <w:vertAlign w:val="baseline"/>
                <w:lang w:val="en-US" w:eastAsia="zh-CN"/>
              </w:rPr>
              <w:t xml:space="preserve">00</w:t>
            </w:r>
            <w:r>
              <w:rPr>
                <w:rFonts w:hint="eastAsia" w:ascii="宋体" w:hAnsi="宋体" w:eastAsia="宋体" w:cs="宋体"/>
                <w:sz w:val="24"/>
                <w:vertAlign w:val="baseline"/>
                <w:lang w:val="en-US" w:eastAsia="zh-CN"/>
              </w:rPr>
              <w:t xml:space="preserve">2</w:t>
            </w:r>
            <w:r/>
          </w:p>
        </w:tc>
        <w:tc>
          <w:tcPr>
            <w:tcW w:w="3532" w:type="dxa"/>
            <w:vAlign w:val="center"/>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eastAsia" w:ascii="宋体" w:hAnsi="宋体" w:eastAsia="宋体" w:cs="宋体"/>
                <w:sz w:val="24"/>
                <w:lang w:eastAsia="zh-CN"/>
              </w:rPr>
              <w:t xml:space="preserve">阜宁开发区射阳河北片区绿化养护</w:t>
            </w:r>
            <w:r>
              <w:rPr>
                <w:rFonts w:hint="eastAsia" w:ascii="宋体" w:hAnsi="宋体" w:eastAsia="宋体" w:cs="宋体"/>
                <w:sz w:val="24"/>
                <w:lang w:val="en-US" w:eastAsia="zh-CN"/>
              </w:rPr>
              <w:t xml:space="preserve">服务</w:t>
            </w:r>
            <w:r/>
          </w:p>
        </w:tc>
        <w:tc>
          <w:tcPr>
            <w:tcW w:w="1958" w:type="dxa"/>
            <w:vAlign w:val="center"/>
            <w:textDirection w:val="lrTb"/>
            <w:noWrap w:val="false"/>
          </w:tcPr>
          <w:p>
            <w:pPr>
              <w:numPr>
                <w:ilvl w:val="0"/>
                <w:numId w:val="0"/>
              </w:num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115.3</w:t>
            </w:r>
            <w:r/>
          </w:p>
        </w:tc>
        <w:tc>
          <w:tcPr>
            <w:tcW w:w="2955" w:type="dxa"/>
            <w:vMerge w:val="continue"/>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default" w:ascii="宋体" w:hAnsi="宋体" w:eastAsia="宋体" w:cs="宋体"/>
                <w:sz w:val="24"/>
                <w:vertAlign w:val="baseline"/>
                <w:lang w:val="en-US" w:eastAsia="zh-CN"/>
              </w:rPr>
            </w:r>
            <w:r/>
          </w:p>
        </w:tc>
      </w:tr>
    </w:tbl>
    <w:p>
      <w:pPr>
        <w:pStyle w:val="702"/>
        <w:ind w:left="0" w:right="0" w:firstLine="482"/>
        <w:jc w:val="both"/>
        <w:keepLines w:val="0"/>
        <w:keepNext w:val="0"/>
        <w:spacing w:before="0" w:beforeAutospacing="0" w:after="0" w:afterAutospacing="0" w:line="500" w:lineRule="atLeast"/>
        <w:widowControl/>
        <w:rPr>
          <w:rFonts w:ascii="Calibri" w:hAnsi="Calibri" w:cs="Calibri"/>
          <w:color w:val="auto"/>
          <w:sz w:val="24"/>
          <w:szCs w:val="24"/>
        </w:rPr>
        <w:suppressLineNumbers w:val="0"/>
      </w:pPr>
      <w:r>
        <w:rPr>
          <w:rFonts w:hint="eastAsia" w:ascii="宋体" w:hAnsi="宋体" w:eastAsia="宋体" w:cs="宋体"/>
          <w:b/>
          <w:bCs/>
          <w:color w:val="auto"/>
          <w:sz w:val="24"/>
          <w:szCs w:val="24"/>
          <w:shd w:val="clear" w:color="auto" w:fill="ffffff"/>
        </w:rPr>
        <w:t xml:space="preserve">注：每个投标人可同时参加</w:t>
      </w:r>
      <w:r>
        <w:rPr>
          <w:rFonts w:hint="eastAsia" w:ascii="宋体" w:hAnsi="宋体" w:eastAsia="宋体" w:cs="宋体"/>
          <w:b/>
          <w:bCs/>
          <w:color w:val="auto"/>
          <w:sz w:val="24"/>
          <w:szCs w:val="24"/>
          <w:shd w:val="clear" w:color="auto" w:fill="ffffff"/>
          <w:lang w:val="en-US" w:eastAsia="zh-CN"/>
        </w:rPr>
        <w:t xml:space="preserve">两</w:t>
      </w:r>
      <w:r>
        <w:rPr>
          <w:rFonts w:hint="eastAsia" w:ascii="宋体" w:hAnsi="宋体" w:eastAsia="宋体" w:cs="宋体"/>
          <w:b/>
          <w:bCs/>
          <w:color w:val="auto"/>
          <w:sz w:val="24"/>
          <w:szCs w:val="24"/>
          <w:shd w:val="clear" w:color="auto" w:fill="ffffff"/>
        </w:rPr>
        <w:t xml:space="preserve">个</w:t>
      </w:r>
      <w:r>
        <w:rPr>
          <w:rFonts w:hint="eastAsia" w:ascii="宋体" w:hAnsi="宋体" w:eastAsia="宋体" w:cs="宋体"/>
          <w:b/>
          <w:bCs/>
          <w:color w:val="auto"/>
          <w:sz w:val="24"/>
          <w:szCs w:val="24"/>
          <w:shd w:val="clear" w:color="auto" w:fill="ffffff"/>
          <w:lang w:val="en-US" w:eastAsia="zh-CN"/>
        </w:rPr>
        <w:t xml:space="preserve">采购包</w:t>
      </w:r>
      <w:r>
        <w:rPr>
          <w:rFonts w:hint="eastAsia" w:ascii="宋体" w:hAnsi="宋体" w:eastAsia="宋体" w:cs="宋体"/>
          <w:b/>
          <w:bCs/>
          <w:color w:val="auto"/>
          <w:sz w:val="24"/>
          <w:szCs w:val="24"/>
          <w:shd w:val="clear" w:color="auto" w:fill="ffffff"/>
        </w:rPr>
        <w:t xml:space="preserve">的投标，但最多只能中一个</w:t>
      </w:r>
      <w:r>
        <w:rPr>
          <w:rFonts w:hint="eastAsia" w:ascii="宋体" w:hAnsi="宋体" w:eastAsia="宋体" w:cs="宋体"/>
          <w:b/>
          <w:bCs/>
          <w:color w:val="auto"/>
          <w:sz w:val="24"/>
          <w:szCs w:val="24"/>
          <w:shd w:val="clear" w:color="auto" w:fill="ffffff"/>
          <w:lang w:val="en-US" w:eastAsia="zh-CN"/>
        </w:rPr>
        <w:t xml:space="preserve">采购包</w:t>
      </w:r>
      <w:r>
        <w:rPr>
          <w:rFonts w:hint="eastAsia" w:ascii="宋体" w:hAnsi="宋体" w:eastAsia="宋体" w:cs="宋体"/>
          <w:b/>
          <w:bCs/>
          <w:color w:val="auto"/>
          <w:sz w:val="24"/>
          <w:szCs w:val="24"/>
          <w:shd w:val="clear" w:color="auto" w:fill="ffffff"/>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.合同履行期限：养护期3年（自</w:t>
      </w:r>
      <w:r>
        <w:rPr>
          <w:rFonts w:hint="eastAsia" w:ascii="宋体" w:hAnsi="宋体" w:eastAsia="宋体" w:cs="宋体"/>
          <w:lang w:val="en-US" w:eastAsia="zh-CN"/>
        </w:rPr>
        <w:t xml:space="preserve">合同签订之日</w:t>
      </w:r>
      <w:r>
        <w:rPr>
          <w:rFonts w:hint="eastAsia" w:ascii="宋体" w:hAnsi="宋体" w:eastAsia="宋体" w:cs="宋体"/>
        </w:rPr>
        <w:t xml:space="preserve">起计算），且养护期满后的成活率达到100%。</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.本项目不接受联合体参与招标。</w:t>
      </w:r>
      <w:bookmarkStart w:id="6" w:name="_Toc38985264"/>
      <w:r/>
      <w:bookmarkStart w:id="7" w:name="_Toc28359080"/>
      <w:r/>
      <w:bookmarkStart w:id="8" w:name="_Toc35393791"/>
      <w:r/>
      <w:bookmarkStart w:id="9" w:name="_Toc35393622"/>
      <w:r/>
      <w:bookmarkStart w:id="10" w:name="_Toc28359003"/>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二、申请人的资格要求：</w:t>
      </w:r>
      <w:bookmarkEnd w:id="6"/>
      <w:r/>
      <w:bookmarkEnd w:id="7"/>
      <w:r/>
      <w:bookmarkEnd w:id="8"/>
      <w:r/>
      <w:bookmarkEnd w:id="9"/>
      <w:r/>
      <w:bookmarkEnd w:id="10"/>
      <w:r/>
      <w:bookmarkStart w:id="197" w:name="_GoBack"/>
      <w:r/>
      <w:bookmarkEnd w:id="197"/>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1.2上一年度的财务状况报表（财务报表至少应当包括资产负债表、利润表，距投标截止之日止，成立不足一年的供应商，可不提供财务报表）；</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1.4依法缴纳税收和社会保障资金的相关材料（提供2023年</w:t>
      </w:r>
      <w:r>
        <w:rPr>
          <w:rFonts w:hint="eastAsia" w:ascii="宋体" w:hAnsi="宋体" w:eastAsia="宋体" w:cs="宋体"/>
          <w:lang w:val="en-US" w:eastAsia="zh-CN"/>
        </w:rPr>
        <w:t xml:space="preserve">9</w:t>
      </w:r>
      <w:r>
        <w:rPr>
          <w:rFonts w:hint="eastAsia" w:ascii="宋体" w:hAnsi="宋体" w:eastAsia="宋体" w:cs="宋体"/>
        </w:rPr>
        <w:t xml:space="preserve">月以来至少一个月依法缴纳税收及缴纳社会保障资金的证明材料。供应商依法享受缓缴、免缴税收、社会保障资金的提供证明材料。）；</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w:t>
      </w:r>
      <w:r>
        <w:rPr>
          <w:rFonts w:hint="eastAsia" w:ascii="宋体" w:hAnsi="宋体" w:eastAsia="宋体" w:cs="宋体"/>
          <w:highlight w:val="none"/>
        </w:rPr>
        <w:t xml:space="preserve">、管理关</w:t>
      </w:r>
      <w:r>
        <w:rPr>
          <w:rFonts w:hint="eastAsia" w:ascii="宋体" w:hAnsi="宋体" w:eastAsia="宋体" w:cs="宋体"/>
        </w:rPr>
        <w:t xml:space="preserve">系的不同供应商，不得参加同一合同项下的政府采购活动。</w:t>
      </w:r>
      <w:r/>
    </w:p>
    <w:p>
      <w:pPr>
        <w:pStyle w:val="702"/>
        <w:ind w:firstLine="480"/>
        <w:jc w:val="both"/>
        <w:spacing w:beforeAutospacing="0" w:afterAutospacing="0" w:line="360" w:lineRule="auto"/>
        <w:rPr>
          <w:rFonts w:hint="eastAsia" w:ascii="宋体" w:hAnsi="宋体" w:eastAsia="宋体" w:cs="宋体"/>
          <w:color w:val="0000ff"/>
        </w:rPr>
      </w:pPr>
      <w:r>
        <w:rPr>
          <w:rFonts w:hint="eastAsia" w:ascii="宋体" w:hAnsi="宋体" w:eastAsia="宋体" w:cs="宋体"/>
          <w:lang w:val="en-US" w:eastAsia="zh-CN"/>
        </w:rPr>
        <w:t xml:space="preserve">2、</w:t>
      </w:r>
      <w:r>
        <w:rPr>
          <w:rFonts w:hint="eastAsia" w:ascii="宋体" w:hAnsi="宋体" w:eastAsia="宋体" w:cs="宋体"/>
        </w:rPr>
        <w:t xml:space="preserve">落实政府采购政策需满足的资格要求：本项目专门面向中小企业采购。</w:t>
      </w:r>
      <w:r>
        <w:rPr>
          <w:rFonts w:hint="eastAsia" w:ascii="宋体" w:hAnsi="宋体" w:eastAsia="宋体"/>
          <w:bCs/>
        </w:rPr>
        <w:t xml:space="preserve">供应商需按照采购文件的要求提供相应的《中小企业声明函》。企业标准请参照《关于印发中小企业划型标准规定的通知》（工信部联企业〔2011〕300号）文件规定自行填写。</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3.本项目的特定资格要求：无。</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三、获取招标文件</w:t>
      </w:r>
      <w:r/>
    </w:p>
    <w:p>
      <w:pPr>
        <w:pStyle w:val="702"/>
        <w:ind w:firstLine="480"/>
        <w:jc w:val="both"/>
        <w:spacing w:beforeAutospacing="0" w:afterAutospacing="0" w:line="360" w:lineRule="auto"/>
        <w:rPr>
          <w:rFonts w:hint="eastAsia" w:ascii="宋体" w:hAnsi="宋体" w:eastAsia="宋体" w:cs="宋体"/>
          <w:color w:val="000000"/>
        </w:rPr>
      </w:pPr>
      <w:r/>
      <w:bookmarkStart w:id="11" w:name="_Toc38985266"/>
      <w:r/>
      <w:bookmarkStart w:id="12" w:name="_Toc28359005"/>
      <w:r/>
      <w:bookmarkStart w:id="13" w:name="_Toc28359082"/>
      <w:r/>
      <w:bookmarkStart w:id="14" w:name="_Toc35393624"/>
      <w:r/>
      <w:bookmarkStart w:id="15" w:name="_Toc35393793"/>
      <w:r>
        <w:rPr>
          <w:rFonts w:hint="eastAsia" w:ascii="宋体" w:hAnsi="宋体" w:eastAsia="宋体" w:cs="宋体"/>
          <w:color w:val="000000"/>
        </w:rPr>
        <w:t xml:space="preserve">1.时间：</w:t>
      </w:r>
      <w:bookmarkEnd w:id="11"/>
      <w:r/>
      <w:bookmarkEnd w:id="12"/>
      <w:r/>
      <w:bookmarkEnd w:id="13"/>
      <w:r/>
      <w:bookmarkEnd w:id="14"/>
      <w:r/>
      <w:bookmarkEnd w:id="15"/>
      <w:r>
        <w:rPr>
          <w:rFonts w:hint="eastAsia" w:ascii="宋体" w:hAnsi="宋体" w:eastAsia="宋体" w:cs="宋体"/>
          <w:color w:val="auto"/>
          <w:u w:val="single"/>
          <w:shd w:val="clear" w:color="auto" w:fill="ffffff"/>
        </w:rPr>
        <w:t xml:space="preserve">2024年</w:t>
      </w:r>
      <w:r>
        <w:rPr>
          <w:rFonts w:hint="eastAsia" w:ascii="宋体" w:hAnsi="宋体" w:eastAsia="宋体" w:cs="宋体"/>
          <w:color w:val="auto"/>
          <w:u w:val="single"/>
          <w:shd w:val="clear" w:color="auto" w:fill="ffffff"/>
          <w:lang w:val="en-US" w:eastAsia="zh-CN"/>
        </w:rPr>
        <w:t xml:space="preserve">8</w:t>
      </w:r>
      <w:r>
        <w:rPr>
          <w:rFonts w:hint="eastAsia" w:ascii="宋体" w:hAnsi="宋体" w:eastAsia="宋体" w:cs="宋体"/>
          <w:color w:val="auto"/>
          <w:u w:val="single"/>
          <w:shd w:val="clear" w:color="auto" w:fill="ffffff"/>
        </w:rPr>
        <w:t xml:space="preserve">月</w:t>
      </w:r>
      <w:r>
        <w:rPr>
          <w:rFonts w:hint="eastAsia" w:ascii="宋体" w:hAnsi="宋体" w:eastAsia="宋体" w:cs="宋体"/>
          <w:color w:val="auto"/>
          <w:u w:val="single"/>
          <w:shd w:val="clear" w:color="auto" w:fill="ffffff"/>
          <w:lang w:val="en-US" w:eastAsia="zh-CN"/>
        </w:rPr>
        <w:t xml:space="preserve">20</w:t>
      </w:r>
      <w:r>
        <w:rPr>
          <w:rFonts w:hint="eastAsia" w:ascii="宋体" w:hAnsi="宋体" w:eastAsia="宋体" w:cs="宋体"/>
          <w:color w:val="auto"/>
          <w:u w:val="single"/>
          <w:shd w:val="clear" w:color="auto" w:fill="ffffff"/>
        </w:rPr>
        <w:t xml:space="preserve">日</w:t>
      </w:r>
      <w:r>
        <w:rPr>
          <w:rFonts w:hint="eastAsia" w:ascii="宋体" w:hAnsi="宋体" w:eastAsia="宋体" w:cs="宋体"/>
          <w:color w:val="auto"/>
          <w:shd w:val="clear" w:color="auto" w:fill="ffffff"/>
        </w:rPr>
        <w:t xml:space="preserve">至</w:t>
      </w:r>
      <w:r>
        <w:rPr>
          <w:rFonts w:hint="eastAsia" w:ascii="宋体" w:hAnsi="宋体" w:eastAsia="宋体" w:cs="宋体"/>
          <w:color w:val="auto"/>
          <w:u w:val="single"/>
          <w:shd w:val="clear" w:color="auto" w:fill="ffffff"/>
        </w:rPr>
        <w:t xml:space="preserve">2024年</w:t>
      </w:r>
      <w:r>
        <w:rPr>
          <w:rFonts w:hint="eastAsia" w:ascii="宋体" w:hAnsi="宋体" w:eastAsia="宋体" w:cs="宋体"/>
          <w:color w:val="auto"/>
          <w:u w:val="single"/>
          <w:shd w:val="clear" w:color="auto" w:fill="ffffff"/>
          <w:lang w:val="en-US" w:eastAsia="zh-CN"/>
        </w:rPr>
        <w:t xml:space="preserve">8</w:t>
      </w:r>
      <w:r>
        <w:rPr>
          <w:rFonts w:hint="eastAsia" w:ascii="宋体" w:hAnsi="宋体" w:eastAsia="宋体" w:cs="宋体"/>
          <w:color w:val="auto"/>
          <w:u w:val="single"/>
          <w:shd w:val="clear" w:color="auto" w:fill="ffffff"/>
        </w:rPr>
        <w:t xml:space="preserve">月</w:t>
      </w:r>
      <w:r>
        <w:rPr>
          <w:rFonts w:hint="eastAsia" w:ascii="宋体" w:hAnsi="宋体" w:eastAsia="宋体" w:cs="宋体"/>
          <w:color w:val="auto"/>
          <w:u w:val="single"/>
          <w:shd w:val="clear" w:color="auto" w:fill="ffffff"/>
          <w:lang w:val="en-US" w:eastAsia="zh-CN"/>
        </w:rPr>
        <w:t xml:space="preserve">27</w:t>
      </w:r>
      <w:r>
        <w:rPr>
          <w:rFonts w:hint="eastAsia" w:ascii="宋体" w:hAnsi="宋体" w:eastAsia="宋体" w:cs="宋体"/>
          <w:color w:val="auto"/>
          <w:u w:val="single"/>
          <w:shd w:val="clear" w:color="auto" w:fill="ffffff"/>
        </w:rPr>
        <w:t xml:space="preserve">日</w:t>
      </w:r>
      <w:r>
        <w:rPr>
          <w:rFonts w:hint="eastAsia" w:ascii="宋体" w:hAnsi="宋体" w:eastAsia="宋体" w:cs="宋体"/>
          <w:color w:val="auto"/>
          <w:u w:val="single"/>
          <w:shd w:val="clear" w:color="auto" w:fill="ffffff"/>
        </w:rPr>
        <w:t xml:space="preserve">，</w:t>
      </w:r>
      <w:r>
        <w:rPr>
          <w:rFonts w:hint="eastAsia" w:ascii="宋体" w:hAnsi="宋体" w:eastAsia="宋体" w:cs="宋体"/>
          <w:color w:val="auto"/>
          <w:u w:val="single"/>
          <w:shd w:val="clear" w:color="auto" w:fill="ffffff"/>
        </w:rPr>
        <w:t xml:space="preserve">每天上午00:00-12:00，下午12:00-23:59(</w:t>
      </w:r>
      <w:r>
        <w:rPr>
          <w:rFonts w:hint="eastAsia" w:ascii="宋体" w:hAnsi="宋体" w:eastAsia="宋体" w:cs="宋体"/>
          <w:color w:val="auto"/>
          <w:u w:val="single"/>
          <w:shd w:val="clear" w:color="auto" w:fill="ffffff"/>
        </w:rPr>
        <w:t xml:space="preserve">（</w:t>
      </w:r>
      <w:r>
        <w:rPr>
          <w:rFonts w:hint="eastAsia" w:ascii="宋体" w:hAnsi="宋体" w:eastAsia="宋体" w:cs="宋体"/>
          <w:color w:val="333333"/>
          <w:shd w:val="clear" w:color="auto" w:fill="ffffff"/>
        </w:rPr>
        <w:t xml:space="preserve">法定节假日除外）</w:t>
      </w:r>
      <w:r>
        <w:rPr>
          <w:rFonts w:hint="eastAsia" w:ascii="宋体" w:hAnsi="宋体" w:eastAsia="宋体" w:cs="宋体"/>
          <w:color w:val="000000"/>
        </w:rPr>
        <w:t xml:space="preserve">。</w:t>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2.地点：中国政府采购网、江苏政府采购网、盐城市政府采购网</w:t>
      </w:r>
      <w:r>
        <w:rPr>
          <w:rFonts w:hint="eastAsia" w:ascii="宋体" w:hAnsi="宋体" w:eastAsia="宋体" w:cs="宋体"/>
          <w:lang w:eastAsia="zh-CN"/>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3.方式：在“中国政府采购网”、“江苏政府采购网”、“盐城市政府采购网”自行免费下载招标文件。</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4.售价：0元</w:t>
      </w:r>
      <w:r/>
    </w:p>
    <w:p>
      <w:pPr>
        <w:pStyle w:val="70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rPr>
        <w:t xml:space="preserve">1.时间：</w:t>
      </w:r>
      <w:r>
        <w:rPr>
          <w:rFonts w:hint="eastAsia" w:ascii="宋体" w:hAnsi="宋体" w:eastAsia="宋体" w:cs="宋体"/>
          <w:color w:val="auto"/>
          <w:u w:val="none"/>
          <w:lang w:eastAsia="zh-CN"/>
        </w:rPr>
        <w:t xml:space="preserve">2024年9月1</w:t>
      </w:r>
      <w:r>
        <w:rPr>
          <w:rFonts w:hint="eastAsia" w:ascii="宋体" w:hAnsi="宋体" w:eastAsia="宋体" w:cs="宋体"/>
          <w:color w:val="auto"/>
          <w:u w:val="none"/>
          <w:lang w:val="en-US" w:eastAsia="zh-CN"/>
        </w:rPr>
        <w:t xml:space="preserve">1</w:t>
      </w:r>
      <w:r>
        <w:rPr>
          <w:rFonts w:hint="eastAsia" w:ascii="宋体" w:hAnsi="宋体" w:eastAsia="宋体" w:cs="宋体"/>
          <w:color w:val="auto"/>
          <w:u w:val="none"/>
          <w:lang w:eastAsia="zh-CN"/>
        </w:rPr>
        <w:t xml:space="preserve">日</w:t>
      </w:r>
      <w:r>
        <w:rPr>
          <w:rFonts w:hint="eastAsia" w:ascii="宋体" w:hAnsi="宋体" w:eastAsia="宋体" w:cs="宋体"/>
          <w:color w:val="auto"/>
          <w:u w:val="none"/>
        </w:rPr>
        <w:t xml:space="preserve">9点00分</w:t>
      </w:r>
      <w:r>
        <w:rPr>
          <w:rFonts w:hint="eastAsia" w:ascii="宋体" w:hAnsi="宋体" w:eastAsia="宋体" w:cs="宋体"/>
          <w:color w:val="auto"/>
        </w:rPr>
        <w:t xml:space="preserve">（北京时间） </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2.地点：“苏采云”政府采购交易系统网上开标大厅。</w:t>
      </w:r>
      <w:r/>
    </w:p>
    <w:p>
      <w:pPr>
        <w:pStyle w:val="702"/>
        <w:ind w:firstLine="498"/>
        <w:jc w:val="both"/>
        <w:keepLines/>
        <w:keepNext/>
        <w:spacing w:before="145" w:beforeAutospacing="0" w:after="145" w:afterAutospacing="0" w:line="360" w:lineRule="auto"/>
        <w:rPr>
          <w:rFonts w:hint="eastAsia" w:ascii="宋体" w:hAnsi="宋体" w:eastAsia="宋体" w:cs="宋体"/>
          <w:b/>
          <w:color w:val="000000"/>
        </w:rPr>
      </w:pPr>
      <w:r/>
      <w:bookmarkStart w:id="16" w:name="_Toc38985267"/>
      <w:r/>
      <w:bookmarkStart w:id="17" w:name="_Toc28359007"/>
      <w:r/>
      <w:bookmarkStart w:id="18" w:name="_Toc35393625"/>
      <w:r/>
      <w:bookmarkStart w:id="19" w:name="_Toc28359084"/>
      <w:r/>
      <w:bookmarkStart w:id="20" w:name="_Toc35393794"/>
      <w:r>
        <w:rPr>
          <w:rFonts w:hint="eastAsia" w:ascii="宋体" w:hAnsi="宋体" w:eastAsia="宋体" w:cs="宋体"/>
          <w:b/>
          <w:color w:val="000000"/>
        </w:rPr>
        <w:t xml:space="preserve">五、公告期限</w:t>
      </w:r>
      <w:bookmarkEnd w:id="16"/>
      <w:r/>
      <w:bookmarkEnd w:id="17"/>
      <w:r/>
      <w:bookmarkEnd w:id="18"/>
      <w:r/>
      <w:bookmarkEnd w:id="19"/>
      <w:r/>
      <w:bookmarkEnd w:id="20"/>
      <w:r/>
      <w:r/>
    </w:p>
    <w:p>
      <w:pPr>
        <w:pStyle w:val="702"/>
        <w:ind w:firstLine="480"/>
        <w:jc w:val="both"/>
        <w:spacing w:beforeAutospacing="0" w:afterAutospacing="0" w:line="360" w:lineRule="auto"/>
        <w:rPr>
          <w:rFonts w:hint="eastAsia" w:ascii="宋体" w:hAnsi="宋体" w:eastAsia="宋体" w:cs="宋体"/>
        </w:rPr>
      </w:pPr>
      <w:r/>
      <w:bookmarkStart w:id="21" w:name="_Toc38985268"/>
      <w:r/>
      <w:bookmarkStart w:id="22" w:name="_Toc35393795"/>
      <w:r/>
      <w:bookmarkStart w:id="23" w:name="_Toc35393626"/>
      <w:r>
        <w:rPr>
          <w:rFonts w:hint="eastAsia" w:ascii="宋体" w:hAnsi="宋体" w:eastAsia="宋体" w:cs="宋体"/>
        </w:rPr>
        <w:t xml:space="preserve">自本公告发布之日起5个工作日。</w:t>
      </w:r>
      <w:bookmarkEnd w:id="21"/>
      <w:r/>
      <w:bookmarkEnd w:id="22"/>
      <w:r/>
      <w:bookmarkEnd w:id="23"/>
      <w:r/>
      <w:r/>
    </w:p>
    <w:p>
      <w:pPr>
        <w:pStyle w:val="70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bookmarkStart w:id="24" w:name="_Toc28359018"/>
      <w:r>
        <w:rPr>
          <w:rFonts w:hint="eastAsia" w:ascii="宋体" w:hAnsi="宋体" w:eastAsia="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702"/>
        <w:jc w:val="both"/>
        <w:spacing w:beforeAutospacing="0" w:afterAutospacing="0" w:line="360" w:lineRule="auto"/>
        <w:shd w:val="clear" w:color="auto" w:fill="ffffff"/>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http://www.ccgp-jiangsu.gov.cn/jiangsu/zlxz/ee/ee3a4bc5a3454aa2b0d9312230633ce9.html。</w:t>
      </w:r>
      <w:r/>
    </w:p>
    <w:p>
      <w:pPr>
        <w:pStyle w:val="702"/>
        <w:ind w:firstLine="24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color w:val="000000" w:themeColor="text1"/>
          <w:sz w:val="21"/>
          <w:szCs w:val="21"/>
          <w14:textFill>
            <w14:solidFill>
              <w14:schemeClr w14:val="tx1"/>
            </w14:solidFill>
          </w14:textFill>
        </w:rPr>
        <w:t xml:space="preserve">http://czj.yancheng.gov.cn/art/2023/9/14/art_2407_4057499.html。</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2.有关本次招标的事项若存在变动或修改，敬请及时关注</w:t>
      </w:r>
      <w:r>
        <w:rPr>
          <w:rFonts w:hint="eastAsia" w:ascii="宋体" w:hAnsi="宋体" w:eastAsia="宋体" w:cs="宋体"/>
          <w:color w:val="000000" w:themeColor="text1"/>
          <w:lang w:val="en-US" w:eastAsia="zh-CN"/>
          <w14:textFill>
            <w14:solidFill>
              <w14:schemeClr w14:val="tx1"/>
            </w14:solidFill>
          </w14:textFill>
        </w:rPr>
        <w:t xml:space="preserve">采购人</w:t>
      </w:r>
      <w:r>
        <w:rPr>
          <w:rFonts w:hint="eastAsia" w:ascii="宋体" w:hAnsi="宋体" w:eastAsia="宋体" w:cs="宋体"/>
          <w:color w:val="000000" w:themeColor="text1"/>
          <w14:textFill>
            <w14:solidFill>
              <w14:schemeClr w14:val="tx1"/>
            </w14:solidFill>
          </w14:textFill>
        </w:rPr>
        <w:t xml:space="preserve">在“中国政府采购网”、“江苏政府采购网”、“盐城市政府采购网”发布的更正公告。</w:t>
      </w:r>
      <w:r/>
    </w:p>
    <w:p>
      <w:pPr>
        <w:pStyle w:val="70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3.本次招标不收取投标保证金，不收取质量保证金。</w:t>
      </w:r>
      <w:r/>
    </w:p>
    <w:p>
      <w:pPr>
        <w:pStyle w:val="673"/>
        <w:ind w:firstLine="482"/>
        <w:jc w:val="both"/>
        <w:spacing w:beforeAutospacing="0" w:afterAutospacing="0" w:line="360" w:lineRule="auto"/>
        <w:shd w:val="clear" w:color="auto" w:fill="ffffff"/>
        <w:widowControl/>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七、对本次招标提出询问，请按以下方式联系。</w:t>
      </w:r>
      <w:bookmarkEnd w:id="24"/>
      <w:r/>
      <w:r/>
    </w:p>
    <w:p>
      <w:pPr>
        <w:ind w:firstLine="480"/>
        <w:spacing w:line="360" w:lineRule="auto"/>
        <w:rPr>
          <w:rFonts w:hint="eastAsia" w:ascii="宋体" w:hAnsi="宋体" w:eastAsia="宋体" w:cs="宋体"/>
          <w:sz w:val="24"/>
        </w:rPr>
      </w:pPr>
      <w:r/>
      <w:bookmarkStart w:id="25" w:name="_Toc28359009"/>
      <w:r>
        <w:rPr>
          <w:rFonts w:hint="eastAsia" w:ascii="宋体" w:hAnsi="宋体" w:eastAsia="宋体" w:cs="宋体"/>
          <w:sz w:val="24"/>
        </w:rPr>
        <w:t xml:space="preserve">1.采购人信息</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rPr>
        <w:t xml:space="preserve">名 称：</w:t>
      </w:r>
      <w:r>
        <w:rPr>
          <w:rFonts w:hint="eastAsia" w:ascii="宋体" w:hAnsi="宋体" w:eastAsia="宋体" w:cs="宋体"/>
          <w:color w:val="333333"/>
          <w:shd w:val="clear" w:color="auto" w:fill="ffffff"/>
        </w:rPr>
        <w:t xml:space="preserve">江苏省阜宁经济开发区管理委员会 </w:t>
      </w:r>
      <w:r/>
    </w:p>
    <w:p>
      <w:pPr>
        <w:pStyle w:val="702"/>
        <w:ind w:firstLine="560"/>
        <w:jc w:val="both"/>
        <w:spacing w:beforeAutospacing="0" w:afterAutospacing="0" w:line="360" w:lineRule="auto"/>
        <w:shd w:val="clear" w:color="auto" w:fill="ffffff"/>
        <w:widowControl/>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地 址：阜宁县开发区</w:t>
      </w:r>
      <w:r>
        <w:rPr>
          <w:rFonts w:hint="eastAsia" w:ascii="宋体" w:hAnsi="宋体" w:eastAsia="宋体" w:cs="宋体"/>
          <w:color w:val="333333"/>
          <w:shd w:val="clear" w:color="auto" w:fill="ffffff"/>
          <w:lang w:val="en-US" w:eastAsia="zh-CN"/>
        </w:rPr>
        <w:t xml:space="preserve">协鑫大道15号</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联系人：戴震华                 </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联系方式：0515-87231411            </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江苏建博工程管理咨询有限公司</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w:t>
      </w:r>
      <w:r>
        <w:rPr>
          <w:rFonts w:hint="eastAsia" w:ascii="宋体" w:hAnsi="宋体" w:eastAsia="宋体" w:cs="宋体"/>
          <w:color w:val="333333"/>
          <w:sz w:val="24"/>
          <w:szCs w:val="24"/>
          <w:shd w:val="clear" w:color="auto" w:fill="ffffff"/>
          <w:lang w:eastAsia="zh-CN"/>
        </w:rPr>
        <w:t xml:space="preserve">阜宁县天鹅国际商业中心13栋9楼</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z w:val="24"/>
          <w:szCs w:val="24"/>
          <w:shd w:val="clear" w:color="auto" w:fill="ffffff"/>
          <w:lang w:eastAsia="zh-CN"/>
        </w:rPr>
        <w:t xml:space="preserve">吴建佳</w:t>
      </w:r>
      <w:r>
        <w:rPr>
          <w:rFonts w:hint="eastAsia" w:ascii="宋体" w:hAnsi="宋体" w:eastAsia="宋体" w:cs="宋体"/>
          <w:color w:val="333333"/>
          <w:shd w:val="clear" w:color="auto" w:fill="ffffff"/>
        </w:rPr>
        <w:t xml:space="preserve">                     </w:t>
      </w:r>
      <w:r/>
    </w:p>
    <w:p>
      <w:pPr>
        <w:pStyle w:val="702"/>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26" w:name="_Toc28359087"/>
      <w:r/>
      <w:bookmarkStart w:id="27" w:name="_Toc28359010"/>
      <w:r>
        <w:rPr>
          <w:rFonts w:hint="eastAsia" w:ascii="宋体" w:hAnsi="宋体" w:eastAsia="宋体" w:cs="宋体"/>
          <w:color w:val="333333"/>
          <w:sz w:val="24"/>
          <w:szCs w:val="24"/>
          <w:shd w:val="clear" w:color="auto" w:fill="ffffff"/>
          <w:lang w:eastAsia="zh-CN"/>
        </w:rPr>
        <w:t xml:space="preserve">15961922020</w:t>
      </w:r>
      <w:r>
        <w:rPr>
          <w:rFonts w:hint="eastAsia" w:ascii="宋体" w:hAnsi="宋体" w:eastAsia="宋体" w:cs="宋体"/>
          <w:color w:val="333333"/>
          <w:shd w:val="clear" w:color="auto" w:fill="ffffff"/>
        </w:rPr>
        <w:t xml:space="preserve">      </w:t>
      </w:r>
      <w:bookmarkEnd w:id="26"/>
      <w:r/>
      <w:bookmarkEnd w:id="27"/>
      <w:r>
        <w:rPr>
          <w:rFonts w:hint="eastAsia" w:ascii="宋体" w:hAnsi="宋体" w:eastAsia="宋体" w:cs="宋体"/>
          <w:color w:val="333333"/>
          <w:shd w:val="clear" w:color="auto" w:fill="ffffff"/>
        </w:rPr>
        <w:t xml:space="preserve">            </w:t>
      </w:r>
      <w:r/>
    </w:p>
    <w:p>
      <w:pPr>
        <w:pStyle w:val="702"/>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3.监管机构信息</w:t>
      </w:r>
      <w:r/>
    </w:p>
    <w:p>
      <w:pPr>
        <w:pStyle w:val="702"/>
        <w:ind w:firstLine="480"/>
        <w:jc w:val="both"/>
        <w:spacing w:beforeAutospacing="0" w:afterAutospacing="0" w:line="360" w:lineRule="auto"/>
        <w:shd w:val="clear" w:color="auto" w:fill="ffffff"/>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监管部门：阜宁县财政局采购科</w:t>
      </w:r>
      <w:r/>
    </w:p>
    <w:p>
      <w:pPr>
        <w:ind w:firstLine="480"/>
        <w:spacing w:line="360" w:lineRule="auto"/>
        <w:shd w:val="clear" w:color="auto" w:fill="ffffff"/>
        <w:widowControl/>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联系人：王柱</w:t>
      </w:r>
      <w:r/>
    </w:p>
    <w:p>
      <w:pPr>
        <w:ind w:firstLine="480"/>
        <w:spacing w:line="360" w:lineRule="auto"/>
        <w:shd w:val="clear" w:color="auto" w:fill="ffffff"/>
        <w:widowControl/>
        <w:rPr>
          <w:rFonts w:hint="eastAsia" w:ascii="宋体" w:hAnsi="宋体" w:eastAsia="宋体" w:cs="宋体"/>
          <w:color w:val="000000"/>
          <w:sz w:val="36"/>
          <w:szCs w:val="36"/>
        </w:rPr>
      </w:pPr>
      <w:r>
        <w:rPr>
          <w:rFonts w:hint="eastAsia" w:ascii="宋体" w:hAnsi="宋体" w:eastAsia="宋体" w:cs="宋体"/>
          <w:color w:val="333333"/>
          <w:sz w:val="24"/>
          <w:shd w:val="clear" w:color="auto" w:fill="ffffff"/>
        </w:rPr>
        <w:t xml:space="preserve">电  话：0515-69917082</w:t>
      </w:r>
      <w:bookmarkStart w:id="28" w:name="_Toc120614211"/>
      <w:r/>
      <w:r/>
    </w:p>
    <w:p>
      <w:pPr>
        <w:jc w:val="center"/>
        <w:spacing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第二章  </w:t>
      </w:r>
      <w:bookmarkEnd w:id="28"/>
      <w:r/>
      <w:bookmarkStart w:id="29" w:name="_Toc20823274"/>
      <w:r/>
      <w:bookmarkStart w:id="30" w:name="_Toc16938518"/>
      <w:r/>
      <w:bookmarkStart w:id="31" w:name="_Toc513029202"/>
      <w:r/>
      <w:bookmarkStart w:id="32" w:name="_Toc120614213"/>
      <w:r>
        <w:rPr>
          <w:rFonts w:hint="eastAsia" w:ascii="宋体" w:hAnsi="宋体" w:eastAsia="宋体" w:cs="宋体"/>
          <w:b/>
          <w:color w:val="000000"/>
          <w:sz w:val="36"/>
          <w:szCs w:val="36"/>
        </w:rPr>
        <w:t xml:space="preserve">投标人须知</w:t>
      </w:r>
      <w:bookmarkEnd w:id="29"/>
      <w:r/>
      <w:bookmarkEnd w:id="30"/>
      <w:r/>
      <w:bookmarkEnd w:id="31"/>
      <w:r/>
      <w:bookmarkEnd w:id="32"/>
      <w:r/>
      <w:r/>
    </w:p>
    <w:p>
      <w:pPr>
        <w:pStyle w:val="702"/>
        <w:ind w:firstLine="498"/>
        <w:jc w:val="both"/>
        <w:keepLines/>
        <w:keepNext/>
        <w:spacing w:before="145" w:beforeAutospacing="0" w:after="145" w:afterAutospacing="0" w:line="360" w:lineRule="auto"/>
        <w:rPr>
          <w:rFonts w:hint="eastAsia" w:ascii="宋体" w:hAnsi="宋体" w:eastAsia="宋体" w:cs="宋体"/>
        </w:rPr>
      </w:pPr>
      <w:r/>
      <w:bookmarkStart w:id="33" w:name="_Toc20823275"/>
      <w:r/>
      <w:bookmarkStart w:id="34" w:name="_Toc120614214"/>
      <w:r/>
      <w:bookmarkStart w:id="35" w:name="_Toc16938519"/>
      <w:r/>
      <w:bookmarkStart w:id="36" w:name="_Toc513029203"/>
      <w:r>
        <w:rPr>
          <w:rFonts w:hint="eastAsia" w:ascii="宋体" w:hAnsi="宋体" w:eastAsia="宋体" w:cs="宋体"/>
          <w:b/>
          <w:color w:val="000000"/>
        </w:rPr>
        <w:t xml:space="preserve">一、总则</w:t>
      </w:r>
      <w:bookmarkEnd w:id="33"/>
      <w:r/>
      <w:bookmarkEnd w:id="34"/>
      <w:r/>
      <w:bookmarkEnd w:id="35"/>
      <w:r/>
      <w:bookmarkEnd w:id="36"/>
      <w:r/>
      <w:r/>
    </w:p>
    <w:p>
      <w:pPr>
        <w:pStyle w:val="702"/>
        <w:ind w:firstLine="420"/>
        <w:jc w:val="both"/>
        <w:keepLines/>
        <w:keepNext/>
        <w:spacing w:beforeAutospacing="0" w:afterAutospacing="0" w:line="360" w:lineRule="auto"/>
        <w:rPr>
          <w:rFonts w:hint="eastAsia" w:ascii="宋体" w:hAnsi="宋体" w:eastAsia="宋体" w:cs="宋体"/>
        </w:rPr>
      </w:pPr>
      <w:r/>
      <w:bookmarkStart w:id="37" w:name="_Toc16938520"/>
      <w:r/>
      <w:bookmarkStart w:id="38" w:name="_Toc458694821"/>
      <w:r/>
      <w:bookmarkStart w:id="39" w:name="_Toc513029204"/>
      <w:r/>
      <w:bookmarkStart w:id="40" w:name="_Toc20823276"/>
      <w:r/>
      <w:bookmarkStart w:id="41" w:name="_Hlt16619475"/>
      <w:r>
        <w:rPr>
          <w:rFonts w:hint="eastAsia" w:ascii="宋体" w:hAnsi="宋体" w:eastAsia="宋体" w:cs="宋体"/>
          <w:color w:val="000000"/>
        </w:rPr>
        <w:t xml:space="preserve">1</w:t>
      </w:r>
      <w:bookmarkEnd w:id="37"/>
      <w:r>
        <w:rPr>
          <w:rFonts w:hint="eastAsia" w:ascii="宋体" w:hAnsi="宋体" w:eastAsia="宋体" w:cs="宋体"/>
          <w:color w:val="000000"/>
        </w:rPr>
        <w:t xml:space="preserve">、招标方式</w:t>
      </w:r>
      <w:bookmarkEnd w:id="38"/>
      <w:r/>
      <w:bookmarkEnd w:id="39"/>
      <w:r/>
      <w:bookmarkEnd w:id="40"/>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702"/>
        <w:ind w:firstLine="420"/>
        <w:jc w:val="both"/>
        <w:keepLines/>
        <w:keepNext/>
        <w:spacing w:beforeAutospacing="0" w:afterAutospacing="0" w:line="360" w:lineRule="auto"/>
        <w:rPr>
          <w:rFonts w:hint="eastAsia" w:ascii="宋体" w:hAnsi="宋体" w:eastAsia="宋体" w:cs="宋体"/>
        </w:rPr>
      </w:pPr>
      <w:r/>
      <w:bookmarkStart w:id="42" w:name="_Toc513029205"/>
      <w:r/>
      <w:bookmarkStart w:id="43" w:name="_Toc16938521"/>
      <w:r/>
      <w:bookmarkStart w:id="44" w:name="_Toc20823277"/>
      <w:r>
        <w:rPr>
          <w:rFonts w:hint="eastAsia" w:ascii="宋体" w:hAnsi="宋体" w:eastAsia="宋体" w:cs="宋体"/>
          <w:color w:val="000000"/>
        </w:rPr>
        <w:t xml:space="preserve">2、合格的投标人</w:t>
      </w:r>
      <w:bookmarkEnd w:id="42"/>
      <w:r/>
      <w:bookmarkEnd w:id="43"/>
      <w:r/>
      <w:bookmarkEnd w:id="44"/>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702"/>
        <w:ind w:firstLine="420"/>
        <w:jc w:val="both"/>
        <w:keepLines/>
        <w:keepNext/>
        <w:spacing w:beforeAutospacing="0" w:afterAutospacing="0" w:line="360" w:lineRule="auto"/>
        <w:rPr>
          <w:rFonts w:hint="eastAsia" w:ascii="宋体" w:hAnsi="宋体" w:eastAsia="宋体" w:cs="宋体"/>
        </w:rPr>
      </w:pPr>
      <w:r/>
      <w:bookmarkStart w:id="45" w:name="_Toc16938522"/>
      <w:r/>
      <w:bookmarkStart w:id="46" w:name="_Toc513029206"/>
      <w:r/>
      <w:bookmarkStart w:id="47" w:name="_Toc20823278"/>
      <w:r>
        <w:rPr>
          <w:rFonts w:hint="eastAsia" w:ascii="宋体" w:hAnsi="宋体" w:eastAsia="宋体" w:cs="宋体"/>
          <w:color w:val="000000"/>
        </w:rPr>
        <w:t xml:space="preserve">3、适用法律</w:t>
      </w:r>
      <w:bookmarkEnd w:id="45"/>
      <w:r/>
      <w:bookmarkEnd w:id="46"/>
      <w:r/>
      <w:bookmarkEnd w:id="47"/>
      <w:r/>
      <w:r/>
    </w:p>
    <w:p>
      <w:pPr>
        <w:pStyle w:val="702"/>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702"/>
        <w:ind w:firstLine="420"/>
        <w:jc w:val="both"/>
        <w:keepLines/>
        <w:keepNext/>
        <w:spacing w:beforeAutospacing="0" w:afterAutospacing="0" w:line="360" w:lineRule="auto"/>
        <w:rPr>
          <w:rFonts w:hint="eastAsia" w:ascii="宋体" w:hAnsi="宋体" w:eastAsia="宋体" w:cs="宋体"/>
        </w:rPr>
      </w:pPr>
      <w:r/>
      <w:bookmarkStart w:id="48" w:name="_Toc513029207"/>
      <w:r/>
      <w:bookmarkStart w:id="49" w:name="_Toc20823279"/>
      <w:r/>
      <w:bookmarkStart w:id="50" w:name="_Toc16938523"/>
      <w:r/>
      <w:bookmarkStart w:id="51" w:name="_Toc462564067"/>
      <w:r>
        <w:rPr>
          <w:rFonts w:hint="eastAsia" w:ascii="宋体" w:hAnsi="宋体" w:eastAsia="宋体" w:cs="宋体"/>
          <w:color w:val="000000"/>
        </w:rPr>
        <w:t xml:space="preserve">4、投标费用</w:t>
      </w:r>
      <w:bookmarkEnd w:id="48"/>
      <w:r/>
      <w:bookmarkEnd w:id="49"/>
      <w:r/>
      <w:bookmarkEnd w:id="50"/>
      <w:r/>
      <w:bookmarkEnd w:id="51"/>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auto"/>
          <w:lang w:val="en-US" w:eastAsia="zh-CN"/>
        </w:rPr>
        <w:t xml:space="preserve">采购人</w:t>
      </w:r>
      <w:r>
        <w:rPr>
          <w:rFonts w:hint="eastAsia" w:ascii="宋体" w:hAnsi="宋体" w:eastAsia="宋体" w:cs="宋体"/>
          <w:color w:val="auto"/>
        </w:rPr>
        <w:t xml:space="preserve">在</w:t>
      </w:r>
      <w:r>
        <w:rPr>
          <w:rFonts w:hint="eastAsia" w:ascii="宋体" w:hAnsi="宋体" w:eastAsia="宋体" w:cs="宋体"/>
          <w:color w:val="000000"/>
        </w:rPr>
        <w:t xml:space="preserve">任何情况下均无义务和责任承担这些费用。</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4.2招标代理服务费</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代理机构将根据发改价格【2011】534号文件，按招标项目</w:t>
      </w:r>
      <w:r>
        <w:rPr>
          <w:rFonts w:hint="eastAsia" w:ascii="宋体" w:hAnsi="宋体" w:eastAsia="宋体" w:cs="宋体"/>
          <w:color w:val="000000"/>
          <w:lang w:val="en-US" w:eastAsia="zh-CN"/>
        </w:rPr>
        <w:t xml:space="preserve">每个采购包</w:t>
      </w:r>
      <w:r>
        <w:rPr>
          <w:rFonts w:hint="eastAsia" w:ascii="宋体" w:hAnsi="宋体" w:eastAsia="宋体" w:cs="宋体"/>
          <w:color w:val="000000"/>
        </w:rPr>
        <w:t xml:space="preserve">中标价的</w:t>
      </w:r>
      <w:r>
        <w:rPr>
          <w:rFonts w:hint="eastAsia" w:ascii="宋体" w:hAnsi="宋体" w:eastAsia="宋体" w:cs="宋体"/>
          <w:color w:val="000000"/>
          <w:lang w:val="en-US" w:eastAsia="zh-CN"/>
        </w:rPr>
        <w:t xml:space="preserve">0.8</w:t>
      </w:r>
      <w:r>
        <w:rPr>
          <w:rFonts w:hint="eastAsia" w:ascii="宋体" w:hAnsi="宋体" w:eastAsia="宋体" w:cs="宋体"/>
          <w:color w:val="000000"/>
        </w:rPr>
        <w:t xml:space="preserve">%向中标人收取服务费用，由中标人在开取中标通知书前一次性支付。</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投标人应承担其编制投标文件以及递交投标文件所涉及的一切费用；无论投标结果如何，采购人对上述费用不负任何责任。</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4.3投标保证金</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为贯彻落实苏财购[2020]52号文件精神， 本项目投标人免交投标保证金。</w:t>
      </w:r>
      <w:r/>
    </w:p>
    <w:p>
      <w:pPr>
        <w:pStyle w:val="702"/>
        <w:ind w:firstLine="60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702"/>
        <w:ind w:firstLine="321"/>
        <w:jc w:val="both"/>
        <w:keepLines/>
        <w:keepNext/>
        <w:spacing w:before="145" w:beforeAutospacing="0" w:after="145" w:afterAutospacing="0" w:line="360" w:lineRule="auto"/>
        <w:rPr>
          <w:rFonts w:hint="eastAsia" w:ascii="宋体" w:hAnsi="宋体" w:eastAsia="宋体" w:cs="宋体"/>
        </w:rPr>
      </w:pPr>
      <w:r/>
      <w:bookmarkStart w:id="52" w:name="_Toc16938525"/>
      <w:r/>
      <w:bookmarkStart w:id="53" w:name="_Toc20823281"/>
      <w:r/>
      <w:bookmarkStart w:id="54" w:name="_Toc120614215"/>
      <w:r/>
      <w:bookmarkStart w:id="55" w:name="_Toc513029209"/>
      <w:r>
        <w:rPr>
          <w:rFonts w:hint="eastAsia" w:ascii="宋体" w:hAnsi="宋体" w:eastAsia="宋体" w:cs="宋体"/>
          <w:b/>
          <w:color w:val="000000"/>
        </w:rPr>
        <w:t xml:space="preserve">二、招标文件</w:t>
      </w:r>
      <w:bookmarkEnd w:id="52"/>
      <w:r/>
      <w:bookmarkEnd w:id="53"/>
      <w:r/>
      <w:bookmarkEnd w:id="54"/>
      <w:r/>
      <w:bookmarkEnd w:id="55"/>
      <w:r/>
      <w:r/>
    </w:p>
    <w:p>
      <w:pPr>
        <w:pStyle w:val="702"/>
        <w:ind w:firstLine="420"/>
        <w:jc w:val="both"/>
        <w:keepLines/>
        <w:keepNext/>
        <w:spacing w:beforeAutospacing="0" w:afterAutospacing="0" w:line="360" w:lineRule="auto"/>
        <w:rPr>
          <w:rFonts w:hint="eastAsia" w:ascii="宋体" w:hAnsi="宋体" w:eastAsia="宋体" w:cs="宋体"/>
        </w:rPr>
      </w:pPr>
      <w:r/>
      <w:bookmarkStart w:id="56" w:name="_Toc16938526"/>
      <w:r/>
      <w:bookmarkStart w:id="57" w:name="_Toc513029210"/>
      <w:r/>
      <w:bookmarkStart w:id="58" w:name="_Toc20823282"/>
      <w:r>
        <w:rPr>
          <w:rFonts w:hint="eastAsia" w:ascii="宋体" w:hAnsi="宋体" w:eastAsia="宋体" w:cs="宋体"/>
          <w:color w:val="000000"/>
        </w:rPr>
        <w:t xml:space="preserve">6、招标文件构成</w:t>
      </w:r>
      <w:bookmarkEnd w:id="56"/>
      <w:r/>
      <w:bookmarkEnd w:id="57"/>
      <w:r/>
      <w:bookmarkEnd w:id="58"/>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请仔细检查招标文件是否齐全，如有缺漏请立即与采购人或代理结构联系解决。</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2"/>
        <w:ind w:firstLine="560"/>
        <w:jc w:val="both"/>
        <w:keepLines/>
        <w:keepNext/>
        <w:spacing w:beforeAutospacing="0" w:afterAutospacing="0" w:line="360" w:lineRule="auto"/>
        <w:rPr>
          <w:rFonts w:hint="eastAsia" w:ascii="宋体" w:hAnsi="宋体" w:eastAsia="宋体" w:cs="宋体"/>
        </w:rPr>
      </w:pPr>
      <w:r/>
      <w:bookmarkStart w:id="59" w:name="_Toc16938527"/>
      <w:r/>
      <w:bookmarkStart w:id="60" w:name="_Toc20823283"/>
      <w:r/>
      <w:bookmarkStart w:id="61" w:name="_Toc513029211"/>
      <w:r/>
      <w:bookmarkStart w:id="62" w:name="_Toc462564070"/>
      <w:r>
        <w:rPr>
          <w:rFonts w:hint="eastAsia" w:ascii="宋体" w:hAnsi="宋体" w:eastAsia="宋体" w:cs="宋体"/>
          <w:color w:val="000000"/>
        </w:rPr>
        <w:t xml:space="preserve">7、招标文件的澄清</w:t>
      </w:r>
      <w:bookmarkEnd w:id="59"/>
      <w:r/>
      <w:bookmarkEnd w:id="60"/>
      <w:r/>
      <w:bookmarkEnd w:id="61"/>
      <w:r/>
      <w:bookmarkEnd w:id="62"/>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lang w:val="en-US" w:eastAsia="zh-CN"/>
        </w:rPr>
        <w:t xml:space="preserve">采购人或代理机构</w:t>
      </w:r>
      <w:r>
        <w:rPr>
          <w:rFonts w:hint="eastAsia" w:ascii="宋体" w:hAnsi="宋体" w:eastAsia="宋体" w:cs="宋体"/>
          <w:color w:val="000000"/>
        </w:rPr>
        <w:t xml:space="preserve">。</w:t>
      </w:r>
      <w:r/>
    </w:p>
    <w:p>
      <w:pPr>
        <w:pStyle w:val="702"/>
        <w:ind w:firstLine="560"/>
        <w:jc w:val="both"/>
        <w:keepLines/>
        <w:keepNext/>
        <w:spacing w:beforeAutospacing="0" w:afterAutospacing="0" w:line="360" w:lineRule="auto"/>
        <w:rPr>
          <w:rFonts w:hint="eastAsia" w:ascii="宋体" w:hAnsi="宋体" w:eastAsia="宋体" w:cs="宋体"/>
        </w:rPr>
      </w:pPr>
      <w:r/>
      <w:bookmarkStart w:id="63" w:name="_Toc20823284"/>
      <w:r/>
      <w:bookmarkStart w:id="64" w:name="_Toc16938528"/>
      <w:r/>
      <w:bookmarkStart w:id="65" w:name="_Toc513029212"/>
      <w:r/>
      <w:bookmarkStart w:id="66" w:name="_Toc462564071"/>
      <w:r>
        <w:rPr>
          <w:rFonts w:hint="eastAsia" w:ascii="宋体" w:hAnsi="宋体" w:eastAsia="宋体" w:cs="宋体"/>
          <w:color w:val="000000"/>
        </w:rPr>
        <w:t xml:space="preserve">8、招标文件的修改</w:t>
      </w:r>
      <w:bookmarkEnd w:id="63"/>
      <w:r/>
      <w:bookmarkEnd w:id="64"/>
      <w:r/>
      <w:bookmarkEnd w:id="65"/>
      <w:r/>
      <w:bookmarkEnd w:id="66"/>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有权按照法定的要求推迟投标截止日期和开标日期。</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02"/>
        <w:ind w:firstLine="482"/>
        <w:jc w:val="both"/>
        <w:keepLines/>
        <w:keepNext/>
        <w:spacing w:before="145" w:beforeAutospacing="0" w:after="145" w:afterAutospacing="0" w:line="360" w:lineRule="auto"/>
        <w:rPr>
          <w:rFonts w:hint="eastAsia" w:ascii="宋体" w:hAnsi="宋体" w:eastAsia="宋体" w:cs="宋体"/>
        </w:rPr>
      </w:pPr>
      <w:r/>
      <w:bookmarkStart w:id="67" w:name="_Toc16938529"/>
      <w:r/>
      <w:bookmarkStart w:id="68" w:name="_Toc462564072"/>
      <w:r/>
      <w:bookmarkStart w:id="69" w:name="_Toc120614216"/>
      <w:r/>
      <w:bookmarkStart w:id="70" w:name="_Toc513029213"/>
      <w:r/>
      <w:bookmarkStart w:id="71" w:name="_Toc20823285"/>
      <w:r>
        <w:rPr>
          <w:rFonts w:hint="eastAsia" w:ascii="宋体" w:hAnsi="宋体" w:eastAsia="宋体" w:cs="宋体"/>
          <w:b/>
          <w:color w:val="000000"/>
        </w:rPr>
        <w:t xml:space="preserve">三、投标文件的编制</w:t>
      </w:r>
      <w:bookmarkEnd w:id="67"/>
      <w:r/>
      <w:bookmarkEnd w:id="68"/>
      <w:r/>
      <w:bookmarkEnd w:id="69"/>
      <w:r/>
      <w:bookmarkEnd w:id="70"/>
      <w:r/>
      <w:bookmarkEnd w:id="71"/>
      <w:r/>
      <w:r/>
    </w:p>
    <w:p>
      <w:pPr>
        <w:pStyle w:val="702"/>
        <w:ind w:firstLine="560"/>
        <w:jc w:val="both"/>
        <w:keepLines/>
        <w:keepNext/>
        <w:spacing w:beforeAutospacing="0" w:afterAutospacing="0" w:line="360" w:lineRule="auto"/>
        <w:rPr>
          <w:rFonts w:hint="eastAsia" w:ascii="宋体" w:hAnsi="宋体" w:eastAsia="宋体" w:cs="宋体"/>
        </w:rPr>
      </w:pPr>
      <w:r/>
      <w:bookmarkStart w:id="72" w:name="_Toc462564073"/>
      <w:r/>
      <w:bookmarkStart w:id="73" w:name="_Toc20823286"/>
      <w:r/>
      <w:bookmarkStart w:id="74" w:name="_Toc16938530"/>
      <w:r/>
      <w:bookmarkStart w:id="75" w:name="_Toc513029214"/>
      <w:r>
        <w:rPr>
          <w:rFonts w:hint="eastAsia" w:ascii="宋体" w:hAnsi="宋体" w:eastAsia="宋体" w:cs="宋体"/>
          <w:color w:val="000000"/>
        </w:rPr>
        <w:t xml:space="preserve">9、投标文件的语言及度量衡单位</w:t>
      </w:r>
      <w:bookmarkEnd w:id="72"/>
      <w:r/>
      <w:bookmarkEnd w:id="73"/>
      <w:r/>
      <w:bookmarkEnd w:id="74"/>
      <w:r/>
      <w:bookmarkEnd w:id="75"/>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702"/>
        <w:ind w:firstLine="420"/>
        <w:jc w:val="both"/>
        <w:keepLines/>
        <w:keepNext/>
        <w:spacing w:beforeAutospacing="0" w:afterAutospacing="0" w:line="360" w:lineRule="auto"/>
        <w:rPr>
          <w:rFonts w:hint="eastAsia" w:ascii="宋体" w:hAnsi="宋体" w:eastAsia="宋体" w:cs="宋体"/>
        </w:rPr>
      </w:pPr>
      <w:r/>
      <w:bookmarkStart w:id="76" w:name="_Toc513029215"/>
      <w:r/>
      <w:bookmarkStart w:id="77" w:name="_Toc20823287"/>
      <w:r/>
      <w:bookmarkStart w:id="78" w:name="_Toc16938531"/>
      <w:r/>
      <w:bookmarkStart w:id="79" w:name="_Toc462564074"/>
      <w:r>
        <w:rPr>
          <w:rFonts w:hint="eastAsia" w:ascii="宋体" w:hAnsi="宋体" w:eastAsia="宋体" w:cs="宋体"/>
          <w:color w:val="000000"/>
        </w:rPr>
        <w:t xml:space="preserve">10、投标文件构成</w:t>
      </w:r>
      <w:bookmarkEnd w:id="76"/>
      <w:r/>
      <w:bookmarkEnd w:id="77"/>
      <w:r/>
      <w:bookmarkEnd w:id="78"/>
      <w:r/>
      <w:bookmarkEnd w:id="79"/>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702"/>
        <w:ind w:firstLine="420"/>
        <w:jc w:val="both"/>
        <w:keepLines/>
        <w:keepNext/>
        <w:spacing w:beforeAutospacing="0" w:afterAutospacing="0" w:line="360" w:lineRule="auto"/>
        <w:rPr>
          <w:rFonts w:hint="eastAsia" w:ascii="宋体" w:hAnsi="宋体" w:eastAsia="宋体" w:cs="宋体"/>
        </w:rPr>
      </w:pPr>
      <w:r/>
      <w:bookmarkStart w:id="80" w:name="_Toc49090507"/>
      <w:r/>
      <w:bookmarkStart w:id="81" w:name="_Toc14577354"/>
      <w:r/>
      <w:bookmarkStart w:id="82" w:name="_Toc49090509"/>
      <w:r/>
      <w:bookmarkStart w:id="83" w:name="_Toc14577357"/>
      <w:r/>
      <w:bookmarkStart w:id="84" w:name="_Toc513029216"/>
      <w:r/>
      <w:bookmarkStart w:id="85" w:name="_Toc513029219"/>
      <w:r/>
      <w:bookmarkStart w:id="86" w:name="_Hlt26670360"/>
      <w:r/>
      <w:bookmarkStart w:id="87" w:name="_Hlt26954838"/>
      <w:r/>
      <w:bookmarkStart w:id="88" w:name="_Hlt26668975"/>
      <w:r>
        <w:rPr>
          <w:rFonts w:hint="eastAsia" w:ascii="宋体" w:hAnsi="宋体" w:eastAsia="宋体" w:cs="宋体"/>
          <w:color w:val="000000"/>
        </w:rPr>
        <w:t xml:space="preserve">11、证明投标人及投标标的符合招标文件规定的文件</w:t>
      </w:r>
      <w:bookmarkEnd w:id="80"/>
      <w:r/>
      <w:bookmarkEnd w:id="81"/>
      <w:r/>
      <w:bookmarkEnd w:id="82"/>
      <w:r/>
      <w:bookmarkEnd w:id="83"/>
      <w:r/>
      <w:bookmarkEnd w:id="84"/>
      <w:r/>
      <w:bookmarkEnd w:id="85"/>
      <w:r/>
      <w:r/>
    </w:p>
    <w:p>
      <w:pPr>
        <w:pStyle w:val="702"/>
        <w:jc w:val="both"/>
        <w:spacing w:beforeAutospacing="0" w:afterAutospacing="0" w:line="360" w:lineRule="auto"/>
        <w:rPr>
          <w:rFonts w:hint="eastAsia" w:ascii="宋体" w:hAnsi="宋体" w:eastAsia="宋体" w:cs="宋体"/>
        </w:rPr>
      </w:pPr>
      <w:r/>
      <w:bookmarkStart w:id="89" w:name="_Toc14577355"/>
      <w:r/>
      <w:bookmarkStart w:id="90"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89"/>
      <w:r/>
      <w:bookmarkEnd w:id="90"/>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0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91" w:name="_Hlt26670373"/>
      <w:r>
        <w:rPr>
          <w:rFonts w:hint="eastAsia" w:ascii="宋体" w:hAnsi="宋体" w:eastAsia="宋体" w:cs="宋体"/>
          <w:color w:val="000000"/>
        </w:rPr>
        <w:t xml:space="preserve">表</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92" w:name="_Hlt26954840"/>
      <w:r>
        <w:rPr>
          <w:rFonts w:hint="eastAsia" w:ascii="宋体" w:hAnsi="宋体" w:eastAsia="宋体" w:cs="宋体"/>
          <w:color w:val="000000"/>
        </w:rPr>
        <w:t xml:space="preserve">标人应按照招标文件规定格式填报投标分项报价表</w:t>
      </w:r>
      <w:bookmarkStart w:id="93" w:name="_Hlt26670399"/>
      <w:r>
        <w:rPr>
          <w:rFonts w:hint="eastAsia" w:ascii="宋体" w:hAnsi="宋体" w:eastAsia="宋体" w:cs="宋体"/>
          <w:color w:val="000000"/>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02"/>
        <w:ind w:firstLine="420"/>
        <w:jc w:val="both"/>
        <w:keepLines/>
        <w:keepNext/>
        <w:spacing w:beforeAutospacing="0" w:afterAutospacing="0" w:line="360" w:lineRule="auto"/>
        <w:rPr>
          <w:rFonts w:hint="eastAsia" w:ascii="宋体" w:hAnsi="宋体" w:eastAsia="宋体" w:cs="宋体"/>
          <w:color w:val="000000"/>
        </w:rPr>
      </w:pPr>
      <w:r/>
      <w:bookmarkStart w:id="94" w:name="_Hlt26670482"/>
      <w:r/>
      <w:bookmarkStart w:id="95" w:name="_Hlt26954842"/>
      <w:r/>
      <w:bookmarkStart w:id="96" w:name="_Hlt26954846"/>
      <w:r/>
      <w:bookmarkStart w:id="97" w:name="_Hlt26670403"/>
      <w:r/>
      <w:bookmarkStart w:id="98" w:name="_Hlt26668983"/>
      <w:r/>
      <w:bookmarkStart w:id="99" w:name="_Hlt26954731"/>
      <w:r/>
      <w:bookmarkStart w:id="100" w:name="_Hlt26670486"/>
      <w:r/>
      <w:bookmarkStart w:id="101" w:name="_Hlt26670425"/>
      <w:r/>
      <w:bookmarkStart w:id="102" w:name="_Hlt26954844"/>
      <w:r/>
      <w:bookmarkStart w:id="103" w:name="_Hlt26954848"/>
      <w:r>
        <w:rPr>
          <w:rFonts w:hint="eastAsia" w:ascii="宋体" w:hAnsi="宋体" w:eastAsia="宋体" w:cs="宋体"/>
          <w:color w:val="000000"/>
        </w:rPr>
        <w:t xml:space="preserve">13、技术要求响应及偏离表、商务要求响应及偏离表</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702"/>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702"/>
        <w:ind w:firstLine="420"/>
        <w:jc w:val="both"/>
        <w:keepLines/>
        <w:keepNext/>
        <w:spacing w:beforeAutospacing="0" w:afterAutospacing="0" w:line="360" w:lineRule="auto"/>
        <w:rPr>
          <w:rFonts w:hint="eastAsia" w:ascii="宋体" w:hAnsi="宋体" w:eastAsia="宋体" w:cs="宋体"/>
        </w:rPr>
      </w:pPr>
      <w:r/>
      <w:bookmarkStart w:id="104" w:name="_Toc49090510"/>
      <w:r/>
      <w:bookmarkStart w:id="105" w:name="_Toc14577359"/>
      <w:r>
        <w:rPr>
          <w:rFonts w:hint="eastAsia" w:ascii="宋体" w:hAnsi="宋体" w:eastAsia="宋体" w:cs="宋体"/>
          <w:color w:val="000000"/>
        </w:rPr>
        <w:t xml:space="preserve">14、投标函和开标一览表</w:t>
      </w:r>
      <w:bookmarkEnd w:id="104"/>
      <w:r/>
      <w:bookmarkEnd w:id="105"/>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02"/>
        <w:ind w:firstLine="420"/>
        <w:jc w:val="both"/>
        <w:keepLines/>
        <w:keepNext/>
        <w:spacing w:beforeAutospacing="0" w:afterAutospacing="0" w:line="360" w:lineRule="auto"/>
        <w:rPr>
          <w:rFonts w:hint="eastAsia" w:ascii="宋体" w:hAnsi="宋体" w:eastAsia="宋体" w:cs="宋体"/>
        </w:rPr>
      </w:pPr>
      <w:r/>
      <w:bookmarkStart w:id="106" w:name="_Toc14577360"/>
      <w:r/>
      <w:bookmarkStart w:id="107" w:name="_Toc49090511"/>
      <w:r/>
      <w:bookmarkStart w:id="108" w:name="_Hlt26954734"/>
      <w:r/>
      <w:bookmarkStart w:id="109" w:name="_Hlt26670489"/>
      <w:r/>
      <w:bookmarkStart w:id="110" w:name="_Hlt26954850"/>
      <w:r>
        <w:rPr>
          <w:rFonts w:hint="eastAsia" w:ascii="宋体" w:hAnsi="宋体" w:eastAsia="宋体" w:cs="宋体"/>
          <w:color w:val="000000"/>
        </w:rPr>
        <w:t xml:space="preserve">15、投标有效期</w:t>
      </w:r>
      <w:bookmarkEnd w:id="106"/>
      <w:r/>
      <w:bookmarkEnd w:id="107"/>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70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702"/>
        <w:ind w:firstLine="482"/>
        <w:jc w:val="both"/>
        <w:keepLines/>
        <w:keepNext/>
        <w:spacing w:before="145" w:beforeAutospacing="0" w:after="145" w:afterAutospacing="0" w:line="360" w:lineRule="auto"/>
        <w:rPr>
          <w:rFonts w:hint="eastAsia" w:ascii="宋体" w:hAnsi="宋体" w:eastAsia="宋体" w:cs="宋体"/>
        </w:rPr>
      </w:pPr>
      <w:r/>
      <w:bookmarkStart w:id="111" w:name="_Toc513029224"/>
      <w:r/>
      <w:bookmarkStart w:id="112" w:name="_Toc120614217"/>
      <w:r/>
      <w:bookmarkStart w:id="113" w:name="_Toc20823296"/>
      <w:r/>
      <w:bookmarkStart w:id="114" w:name="_Toc16938540"/>
      <w:r/>
      <w:bookmarkStart w:id="115" w:name="_Hlt26954739"/>
      <w:r/>
      <w:bookmarkStart w:id="116" w:name="_Hlt26954852"/>
      <w:r>
        <w:rPr>
          <w:rFonts w:hint="eastAsia" w:ascii="宋体" w:hAnsi="宋体" w:eastAsia="宋体" w:cs="宋体"/>
          <w:b/>
          <w:color w:val="000000"/>
        </w:rPr>
        <w:t xml:space="preserve">四、投标文件的递交</w:t>
      </w:r>
      <w:bookmarkEnd w:id="111"/>
      <w:r/>
      <w:bookmarkEnd w:id="112"/>
      <w:r/>
      <w:bookmarkEnd w:id="113"/>
      <w:r/>
      <w:bookmarkEnd w:id="114"/>
      <w:r/>
      <w:r/>
    </w:p>
    <w:p>
      <w:pPr>
        <w:pStyle w:val="702"/>
        <w:ind w:firstLine="560"/>
        <w:jc w:val="both"/>
        <w:keepLines/>
        <w:keepNext/>
        <w:spacing w:beforeAutospacing="0" w:afterAutospacing="0" w:line="360" w:lineRule="auto"/>
        <w:rPr>
          <w:rFonts w:hint="eastAsia" w:ascii="宋体" w:hAnsi="宋体" w:eastAsia="宋体" w:cs="宋体"/>
        </w:rPr>
      </w:pPr>
      <w:r/>
      <w:bookmarkStart w:id="117" w:name="_Toc462564084"/>
      <w:r/>
      <w:bookmarkStart w:id="118" w:name="_Toc16938541"/>
      <w:r/>
      <w:bookmarkStart w:id="119" w:name="_Toc20823297"/>
      <w:r/>
      <w:bookmarkStart w:id="120" w:name="_Toc513029225"/>
      <w:r>
        <w:rPr>
          <w:rFonts w:hint="eastAsia" w:ascii="宋体" w:hAnsi="宋体" w:eastAsia="宋体" w:cs="宋体"/>
          <w:color w:val="000000"/>
        </w:rPr>
        <w:t xml:space="preserve">17、投标文件</w:t>
      </w:r>
      <w:bookmarkEnd w:id="117"/>
      <w:r/>
      <w:bookmarkEnd w:id="118"/>
      <w:r/>
      <w:bookmarkEnd w:id="119"/>
      <w:r/>
      <w:bookmarkEnd w:id="120"/>
      <w:r>
        <w:rPr>
          <w:rFonts w:hint="eastAsia" w:ascii="宋体" w:hAnsi="宋体" w:eastAsia="宋体" w:cs="宋体"/>
          <w:color w:val="000000"/>
        </w:rPr>
        <w:t xml:space="preserve">的递交</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702"/>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1" w:name="_Toc16938542"/>
      <w:r/>
      <w:bookmarkEnd w:id="121"/>
      <w:r/>
      <w:bookmarkStart w:id="122" w:name="_Toc20823298"/>
      <w:r/>
      <w:bookmarkEnd w:id="122"/>
      <w:r/>
      <w:bookmarkStart w:id="123" w:name="_Toc513029226"/>
      <w:r/>
      <w:r/>
    </w:p>
    <w:p>
      <w:pPr>
        <w:pStyle w:val="702"/>
        <w:ind w:firstLine="420"/>
        <w:jc w:val="both"/>
        <w:keepLines/>
        <w:keepNext/>
        <w:spacing w:before="280" w:beforeAutospacing="0" w:after="290" w:afterAutospacing="0" w:line="360" w:lineRule="auto"/>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702"/>
        <w:ind w:firstLine="420"/>
        <w:jc w:val="both"/>
        <w:keepLines/>
        <w:keepNext/>
        <w:spacing w:before="280" w:beforeAutospacing="0" w:after="290" w:afterAutospacing="0" w:line="360" w:lineRule="auto"/>
        <w:rPr>
          <w:rFonts w:hint="eastAsia" w:ascii="宋体" w:hAnsi="宋体" w:eastAsia="宋体" w:cs="宋体"/>
          <w:b/>
          <w:bCs/>
          <w:i/>
          <w:iCs w:val="0"/>
          <w:color w:val="000000"/>
        </w:rPr>
      </w:pPr>
      <w:r>
        <w:rPr>
          <w:rFonts w:hint="eastAsia" w:ascii="宋体" w:hAnsi="宋体" w:eastAsia="宋体" w:cs="宋体"/>
          <w:b/>
          <w:bCs/>
          <w:i/>
          <w:iCs w:val="0"/>
          <w:color w:val="000000"/>
          <w:u w:val="single"/>
        </w:rPr>
        <w:t xml:space="preserve">18.1投标人上传电子投标文件的时间不得迟于招标公告中规定的投标截止时间。</w:t>
      </w:r>
      <w:r/>
    </w:p>
    <w:p>
      <w:pPr>
        <w:pStyle w:val="702"/>
        <w:ind w:firstLine="420"/>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18.2采购</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702"/>
        <w:ind w:firstLine="420"/>
        <w:jc w:val="both"/>
        <w:keepLines/>
        <w:keepNext/>
        <w:spacing w:beforeAutospacing="0" w:afterAutospacing="0" w:line="360" w:lineRule="auto"/>
        <w:rPr>
          <w:rFonts w:hint="eastAsia" w:ascii="宋体" w:hAnsi="宋体" w:eastAsia="宋体" w:cs="宋体"/>
        </w:rPr>
      </w:pPr>
      <w:r/>
      <w:bookmarkStart w:id="124" w:name="_Toc16938543"/>
      <w:r/>
      <w:bookmarkStart w:id="125" w:name="_Toc20823299"/>
      <w:r/>
      <w:bookmarkStart w:id="126" w:name="_Toc513029227"/>
      <w:r>
        <w:rPr>
          <w:rFonts w:hint="eastAsia" w:ascii="宋体" w:hAnsi="宋体" w:eastAsia="宋体" w:cs="宋体"/>
          <w:color w:val="000000"/>
        </w:rPr>
        <w:t xml:space="preserve">19、投标文件</w:t>
      </w:r>
      <w:bookmarkEnd w:id="124"/>
      <w:r/>
      <w:bookmarkEnd w:id="125"/>
      <w:r/>
      <w:bookmarkEnd w:id="126"/>
      <w:r>
        <w:rPr>
          <w:rFonts w:hint="eastAsia" w:ascii="宋体" w:hAnsi="宋体" w:eastAsia="宋体" w:cs="宋体"/>
          <w:color w:val="000000"/>
        </w:rPr>
        <w:t xml:space="preserve">的拒收</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拒绝接收在其规定的投标截止时间后上传的任何投标文件。</w:t>
      </w:r>
      <w:r/>
    </w:p>
    <w:p>
      <w:pPr>
        <w:pStyle w:val="702"/>
        <w:ind w:firstLine="420"/>
        <w:jc w:val="both"/>
        <w:keepLines/>
        <w:keepNext/>
        <w:spacing w:beforeAutospacing="0" w:afterAutospacing="0" w:line="360" w:lineRule="auto"/>
        <w:rPr>
          <w:rFonts w:hint="eastAsia" w:ascii="宋体" w:hAnsi="宋体" w:eastAsia="宋体" w:cs="宋体"/>
        </w:rPr>
      </w:pPr>
      <w:r/>
      <w:bookmarkStart w:id="127" w:name="_Toc513029228"/>
      <w:r/>
      <w:bookmarkStart w:id="128" w:name="_Toc20823300"/>
      <w:r/>
      <w:bookmarkStart w:id="129" w:name="_Toc16938544"/>
      <w:r>
        <w:rPr>
          <w:rFonts w:hint="eastAsia" w:ascii="宋体" w:hAnsi="宋体" w:eastAsia="宋体" w:cs="宋体"/>
          <w:color w:val="000000"/>
        </w:rPr>
        <w:t xml:space="preserve">20、投标文件的撤回和修改</w:t>
      </w:r>
      <w:bookmarkEnd w:id="127"/>
      <w:r/>
      <w:bookmarkEnd w:id="128"/>
      <w:r/>
      <w:bookmarkEnd w:id="129"/>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21.1.1电子投标文件的撤回</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21.1.2投标人撤回电子投标文件，则认为其不再参与本项目投标活动。</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702"/>
        <w:ind w:firstLine="482"/>
        <w:jc w:val="both"/>
        <w:keepLines/>
        <w:keepNext/>
        <w:spacing w:before="145" w:beforeAutospacing="0" w:after="145" w:afterAutospacing="0" w:line="360" w:lineRule="auto"/>
        <w:rPr>
          <w:rFonts w:hint="eastAsia" w:ascii="宋体" w:hAnsi="宋体" w:eastAsia="宋体" w:cs="宋体"/>
        </w:rPr>
      </w:pPr>
      <w:r/>
      <w:bookmarkStart w:id="130" w:name="_Toc120614218"/>
      <w:r/>
      <w:bookmarkStart w:id="131" w:name="_Toc20823301"/>
      <w:r/>
      <w:bookmarkStart w:id="132" w:name="_Toc513029229"/>
      <w:r/>
      <w:bookmarkStart w:id="133" w:name="_Toc16938545"/>
      <w:r>
        <w:rPr>
          <w:rFonts w:hint="eastAsia" w:ascii="宋体" w:hAnsi="宋体" w:eastAsia="宋体" w:cs="宋体"/>
          <w:b/>
          <w:color w:val="000000"/>
        </w:rPr>
        <w:t xml:space="preserve">五、开标与评标</w:t>
      </w:r>
      <w:bookmarkEnd w:id="130"/>
      <w:r/>
      <w:bookmarkEnd w:id="131"/>
      <w:r/>
      <w:bookmarkEnd w:id="132"/>
      <w:r/>
      <w:bookmarkEnd w:id="133"/>
      <w:r/>
      <w:r/>
    </w:p>
    <w:p>
      <w:pPr>
        <w:pStyle w:val="702"/>
        <w:ind w:firstLine="420"/>
        <w:jc w:val="both"/>
        <w:keepLines/>
        <w:keepNext/>
        <w:spacing w:beforeAutospacing="0" w:afterAutospacing="0" w:line="360" w:lineRule="auto"/>
        <w:rPr>
          <w:rFonts w:hint="eastAsia" w:ascii="宋体" w:hAnsi="宋体" w:eastAsia="宋体" w:cs="宋体"/>
        </w:rPr>
      </w:pPr>
      <w:r/>
      <w:bookmarkStart w:id="134" w:name="_Toc513029230"/>
      <w:r/>
      <w:bookmarkStart w:id="135" w:name="_Toc16938546"/>
      <w:r/>
      <w:bookmarkStart w:id="136" w:name="_Toc20823302"/>
      <w:r>
        <w:rPr>
          <w:rFonts w:hint="eastAsia" w:ascii="宋体" w:hAnsi="宋体" w:eastAsia="宋体" w:cs="宋体"/>
          <w:color w:val="000000"/>
        </w:rPr>
        <w:t xml:space="preserve">21、开标</w:t>
      </w:r>
      <w:bookmarkEnd w:id="134"/>
      <w:r/>
      <w:bookmarkEnd w:id="135"/>
      <w:r/>
      <w:bookmarkEnd w:id="136"/>
      <w:r/>
      <w:r/>
    </w:p>
    <w:p>
      <w:pPr>
        <w:pStyle w:val="702"/>
        <w:ind w:firstLine="36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21.1采购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将在招标公告中规定的时间和地点组织公开开标。投标人应当按照《操作手册》规定，参加开标活动和</w:t>
      </w:r>
      <w:r>
        <w:rPr>
          <w:rFonts w:hint="eastAsia" w:ascii="宋体" w:hAnsi="宋体" w:eastAsia="宋体" w:cs="宋体"/>
          <w:color w:val="auto"/>
        </w:rPr>
        <w:t xml:space="preserve">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规定的时间内对投标文件进行解密。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21.2开标仪式由采购</w:t>
      </w:r>
      <w:r>
        <w:rPr>
          <w:rFonts w:hint="eastAsia" w:ascii="宋体" w:hAnsi="宋体" w:eastAsia="宋体" w:cs="宋体"/>
          <w:color w:val="auto"/>
          <w:lang w:eastAsia="zh-CN"/>
        </w:rPr>
        <w:t xml:space="preserve">人或</w:t>
      </w:r>
      <w:r>
        <w:rPr>
          <w:rFonts w:hint="eastAsia" w:ascii="宋体" w:hAnsi="宋体" w:eastAsia="宋体" w:cs="宋体"/>
          <w:color w:val="auto"/>
          <w:lang w:val="en-US" w:eastAsia="zh-CN"/>
        </w:rPr>
        <w:t xml:space="preserve">代理机构</w:t>
      </w:r>
      <w:r>
        <w:rPr>
          <w:rFonts w:hint="eastAsia" w:ascii="宋体" w:hAnsi="宋体" w:eastAsia="宋体" w:cs="宋体"/>
          <w:color w:val="auto"/>
        </w:rPr>
        <w:t xml:space="preserve">组织。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将自动对项目进行开标，并宣布各投标人名称和投标价格。</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21.3投标人在开标过程中涉及到的投标文件解密、开标结果确认等工作，应按照《操作手册》规定执行。</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21.4投标人如果对开标过程和开标记录有疑义，应当根据《操作手册》规定提出，如</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中《开标记录表》宣布后5分钟内未提出的，视同认可开标结果。</w:t>
      </w:r>
      <w:r/>
    </w:p>
    <w:p>
      <w:pPr>
        <w:pStyle w:val="702"/>
        <w:ind w:firstLine="420"/>
        <w:jc w:val="both"/>
        <w:keepLines/>
        <w:keepNext/>
        <w:spacing w:beforeAutospacing="0" w:afterAutospacing="0" w:line="360" w:lineRule="auto"/>
        <w:rPr>
          <w:rFonts w:hint="eastAsia" w:ascii="宋体" w:hAnsi="宋体" w:eastAsia="宋体" w:cs="宋体"/>
          <w:color w:val="auto"/>
        </w:rPr>
      </w:pPr>
      <w:r/>
      <w:bookmarkStart w:id="137" w:name="_Toc513029231"/>
      <w:r/>
      <w:bookmarkStart w:id="138" w:name="_Toc20823303"/>
      <w:r/>
      <w:bookmarkStart w:id="139" w:name="_Toc16938547"/>
      <w:r>
        <w:rPr>
          <w:rFonts w:hint="eastAsia" w:ascii="宋体" w:hAnsi="宋体" w:eastAsia="宋体" w:cs="宋体"/>
          <w:color w:val="auto"/>
        </w:rPr>
        <w:t xml:space="preserve">22、评标委员会</w:t>
      </w:r>
      <w:bookmarkEnd w:id="137"/>
      <w:r/>
      <w:bookmarkEnd w:id="138"/>
      <w:r/>
      <w:bookmarkEnd w:id="139"/>
      <w:r/>
      <w:r/>
    </w:p>
    <w:p>
      <w:pPr>
        <w:pStyle w:val="702"/>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22.1开标后，采购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将立即组织评标委员会（以下简称评委会）进行评标。</w:t>
      </w:r>
      <w:r/>
    </w:p>
    <w:p>
      <w:pPr>
        <w:pStyle w:val="702"/>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22.2评委会由采购人代表和有关技术、经济等方面的专家组成，且人员构成符合政府采购有关规定。</w:t>
      </w:r>
      <w:r/>
    </w:p>
    <w:p>
      <w:pPr>
        <w:pStyle w:val="702"/>
        <w:jc w:val="both"/>
        <w:spacing w:beforeAutospacing="0" w:afterAutospacing="0" w:line="360" w:lineRule="auto"/>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22.3评委会独立工作，负责评审所有投标文件并确定中标侯选人。</w:t>
      </w:r>
      <w:r/>
    </w:p>
    <w:p>
      <w:pPr>
        <w:pStyle w:val="702"/>
        <w:ind w:firstLine="48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23、评标过程的保密与公正</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23.1凡是与审查、澄清、评价和比较投标的有关资料以及授标建议等，采购人、评委、采购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均不得向投标人或与评标无关的其他人员透露。</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23.2在评标过程中，投标人不得以任何行为影响评标过程，否则其投标文件将被作为无效投标文件。</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23.3采购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和评标委员会不向未中标的投标人解释未中标原因，也不公布评标过程中的相关细节。</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23.4采用综合评分法的项目，未中标的投标人可于中标结果公告期限届满之日起通过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查看自己的评审得分及排序情况。</w:t>
      </w:r>
      <w:r/>
    </w:p>
    <w:p>
      <w:pPr>
        <w:pStyle w:val="702"/>
        <w:ind w:firstLine="420"/>
        <w:jc w:val="both"/>
        <w:keepLines/>
        <w:keepNext/>
        <w:spacing w:beforeAutospacing="0" w:afterAutospacing="0" w:line="360" w:lineRule="auto"/>
        <w:rPr>
          <w:rFonts w:hint="eastAsia" w:ascii="宋体" w:hAnsi="宋体" w:eastAsia="宋体" w:cs="宋体"/>
          <w:color w:val="auto"/>
        </w:rPr>
      </w:pPr>
      <w:r/>
      <w:bookmarkStart w:id="140" w:name="_Toc20823304"/>
      <w:r/>
      <w:bookmarkStart w:id="141" w:name="_Toc513029232"/>
      <w:r/>
      <w:bookmarkStart w:id="142" w:name="_Toc16938548"/>
      <w:r>
        <w:rPr>
          <w:rFonts w:hint="eastAsia" w:ascii="宋体" w:hAnsi="宋体" w:eastAsia="宋体" w:cs="宋体"/>
          <w:color w:val="auto"/>
        </w:rPr>
        <w:t xml:space="preserve">24、投标文件的澄清</w:t>
      </w:r>
      <w:bookmarkEnd w:id="140"/>
      <w:r/>
      <w:bookmarkEnd w:id="141"/>
      <w:r/>
      <w:bookmarkEnd w:id="142"/>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24.1评标期间，评委会对投标文件中含义不明确、同类问题表述不一致或者有明显文字和计算错误的内容 ，有权要求投标人作出必要的澄清、说明或者补正。</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24.2需要供应商进行澄清、说明和补正的，评委会将通过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向供应商发出“澄清要求函”，接到“澄清要求函”的投标人应当按照要求在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中提交“澄清响应函”并加盖CA电子公章。澄清、说明和补正的内容作为投标文件的补充部分，具体操作方式见《操作手册》。</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auto"/>
        </w:rPr>
        <w:t xml:space="preserve">   24.3接到评委会澄清、说明和补正要求的投标人如未按规定做出澄清、说明和补正，</w:t>
      </w:r>
      <w:r>
        <w:rPr>
          <w:rFonts w:hint="eastAsia" w:ascii="宋体" w:hAnsi="宋体" w:eastAsia="宋体" w:cs="宋体"/>
          <w:color w:val="000000"/>
        </w:rPr>
        <w:t xml:space="preserve">其风险由投标人自行承担。</w:t>
      </w:r>
      <w:r/>
    </w:p>
    <w:p>
      <w:pPr>
        <w:pStyle w:val="702"/>
        <w:ind w:firstLine="420"/>
        <w:jc w:val="both"/>
        <w:keepLines/>
        <w:keepNext/>
        <w:spacing w:beforeAutospacing="0" w:afterAutospacing="0" w:line="360" w:lineRule="auto"/>
        <w:rPr>
          <w:rFonts w:hint="eastAsia" w:ascii="宋体" w:hAnsi="宋体" w:eastAsia="宋体" w:cs="宋体"/>
        </w:rPr>
      </w:pPr>
      <w:r/>
      <w:bookmarkStart w:id="143" w:name="_Toc20823305"/>
      <w:r/>
      <w:bookmarkStart w:id="144" w:name="_Toc513029233"/>
      <w:r/>
      <w:bookmarkStart w:id="145" w:name="_Toc16938549"/>
      <w:r>
        <w:rPr>
          <w:rFonts w:hint="eastAsia" w:ascii="宋体" w:hAnsi="宋体" w:eastAsia="宋体" w:cs="宋体"/>
          <w:color w:val="000000"/>
        </w:rPr>
        <w:t xml:space="preserve">25、对投标文件的初审</w:t>
      </w:r>
      <w:bookmarkEnd w:id="143"/>
      <w:r/>
      <w:bookmarkEnd w:id="144"/>
      <w:r/>
      <w:bookmarkEnd w:id="145"/>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25.1.1资格审查：依据法律法规和招标文件的规定，由采购人</w:t>
      </w:r>
      <w:r>
        <w:rPr>
          <w:rFonts w:hint="eastAsia" w:ascii="宋体" w:hAnsi="宋体" w:eastAsia="宋体" w:cs="宋体"/>
          <w:color w:val="000000"/>
          <w:highlight w:val="none"/>
        </w:rPr>
        <w:t xml:space="preserve">或代理机构</w:t>
      </w:r>
      <w:r>
        <w:rPr>
          <w:rFonts w:hint="eastAsia" w:ascii="宋体" w:hAnsi="宋体" w:eastAsia="宋体" w:cs="宋体"/>
          <w:color w:val="000000"/>
        </w:rPr>
        <w:t xml:space="preserve">对投标文件中的资格证明文件进行审查。资格审查的结论，采购人以书面</w:t>
      </w:r>
      <w:r>
        <w:rPr>
          <w:rFonts w:hint="eastAsia" w:ascii="宋体" w:hAnsi="宋体" w:eastAsia="宋体" w:cs="宋体"/>
          <w:color w:val="auto"/>
        </w:rPr>
        <w:t xml:space="preserve">形式向评委会进行反馈。</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w:t>
      </w:r>
      <w:r>
        <w:rPr>
          <w:rFonts w:hint="eastAsia" w:ascii="宋体" w:hAnsi="宋体" w:eastAsia="宋体" w:cs="宋体"/>
          <w:color w:val="auto"/>
          <w:highlight w:val="none"/>
        </w:rPr>
        <w:t xml:space="preserve">购人或代理机构在</w:t>
      </w:r>
      <w:r>
        <w:rPr>
          <w:rFonts w:hint="eastAsia" w:ascii="宋体" w:hAnsi="宋体" w:eastAsia="宋体" w:cs="宋体"/>
          <w:color w:val="auto"/>
        </w:rPr>
        <w:t xml:space="preserve">进行资格性审查的同时，将在“信用中国”网站（www.creditchina.gov.cn）查询投标人的信用记录，以确定投标人是否具备投标资格,查询结果留存并归档。</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25.1.2符合性审查：依据招标文件的规定，由评委会从投标文件的有效性、完整性和对招标文件的响应程度进行审查，以确定是否对招标文件的实质性要求作出响应。</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25.1.3未通过资格审查或符合性审查的投标人，采购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中告知未通过资格审查或符合性审查的原因，评标结束后，采购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将不再告知未通过资格审查和符合性审查的原因。</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lang w:eastAsia="zh-CN"/>
        </w:rPr>
        <w:t xml:space="preserve">人</w:t>
      </w:r>
      <w:r>
        <w:rPr>
          <w:rFonts w:hint="eastAsia" w:ascii="宋体" w:hAnsi="宋体" w:eastAsia="宋体" w:cs="宋体"/>
          <w:color w:va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25.3如果投标文件实质上没有响应招标文件的要求，评委会将予以拒绝，投标人不得通过修改或撤销不合要求的偏离或保留而使其投标成为实质性响应的投标。</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25.4评委会将对确定为实质性响应的投标进行进一步审核，确定其是否有计算上或累加上的算术错误，修正错误的原则如下：</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25.5评委会将按上述修正错误的方法调整投标文件中的投标报价，并通过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告知投标人，调整后的价格应对投标人具有约束力。如果投标人不接受修正后的价格，则其投标将被拒绝。</w:t>
      </w:r>
      <w:r/>
    </w:p>
    <w:p>
      <w:pPr>
        <w:pStyle w:val="702"/>
        <w:ind w:firstLine="420"/>
        <w:jc w:val="both"/>
        <w:spacing w:beforeAutospacing="0" w:afterAutospacing="0" w:line="360" w:lineRule="auto"/>
        <w:rPr>
          <w:rFonts w:hint="eastAsia" w:ascii="宋体" w:hAnsi="宋体" w:eastAsia="宋体" w:cs="宋体"/>
          <w:color w:val="auto"/>
        </w:rPr>
      </w:pPr>
      <w:r/>
      <w:bookmarkStart w:id="146" w:name="_Toc513029234"/>
      <w:r/>
      <w:bookmarkStart w:id="147" w:name="_Toc16938550"/>
      <w:r/>
      <w:bookmarkStart w:id="148" w:name="_Toc20823306"/>
      <w:r>
        <w:rPr>
          <w:rFonts w:hint="eastAsia" w:ascii="宋体" w:hAnsi="宋体" w:eastAsia="宋体" w:cs="宋体"/>
          <w:color w:val="auto"/>
        </w:rPr>
        <w:t xml:space="preserve">25.6投标人在开、评标全过程中应保持通讯畅通，及时登录</w:t>
      </w:r>
      <w:r>
        <w:rPr>
          <w:rFonts w:hint="eastAsia" w:ascii="宋体" w:hAnsi="宋体" w:eastAsia="宋体" w:cs="宋体"/>
          <w:b/>
          <w:bCs/>
          <w:color w:val="auto"/>
        </w:rPr>
        <w:t xml:space="preserve">苏采云系统</w:t>
      </w:r>
      <w:r>
        <w:rPr>
          <w:rFonts w:hint="eastAsia" w:ascii="宋体" w:hAnsi="宋体" w:eastAsia="宋体" w:cs="宋体"/>
          <w:color w:val="auto"/>
        </w:rPr>
        <w:t xml:space="preserve">查阅、答复相关信息，并安排专人与采购</w:t>
      </w:r>
      <w:r>
        <w:rPr>
          <w:rFonts w:hint="eastAsia" w:ascii="宋体" w:hAnsi="宋体" w:eastAsia="宋体" w:cs="宋体"/>
          <w:color w:val="auto"/>
          <w:lang w:val="en-US" w:eastAsia="zh-CN"/>
        </w:rPr>
        <w:t xml:space="preserve">人</w:t>
      </w:r>
      <w:r>
        <w:rPr>
          <w:rFonts w:hint="eastAsia" w:ascii="宋体" w:hAnsi="宋体" w:eastAsia="宋体" w:cs="宋体"/>
          <w:color w:val="auto"/>
        </w:rPr>
        <w:t xml:space="preserve">及评标委员会联系。</w:t>
      </w:r>
      <w:bookmarkEnd w:id="146"/>
      <w:r/>
      <w:bookmarkEnd w:id="147"/>
      <w:r/>
      <w:bookmarkEnd w:id="148"/>
      <w:r/>
      <w:r/>
    </w:p>
    <w:p>
      <w:pPr>
        <w:pStyle w:val="702"/>
        <w:ind w:firstLine="420"/>
        <w:jc w:val="both"/>
        <w:keepLines/>
        <w:keepNext/>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26、无效投标条款和废标条款</w:t>
      </w:r>
      <w:r/>
    </w:p>
    <w:p>
      <w:pPr>
        <w:pStyle w:val="702"/>
        <w:ind w:left="479"/>
        <w:jc w:val="both"/>
        <w:spacing w:beforeAutospacing="0" w:afterAutospacing="0" w:line="360" w:lineRule="auto"/>
        <w:rPr>
          <w:rFonts w:hint="eastAsia" w:ascii="宋体" w:hAnsi="宋体" w:eastAsia="宋体" w:cs="宋体"/>
          <w:color w:val="auto"/>
        </w:rPr>
      </w:pPr>
      <w:r/>
      <w:bookmarkStart w:id="149" w:name="_Toc16938551"/>
      <w:r/>
      <w:bookmarkStart w:id="150" w:name="_Toc20823307"/>
      <w:r/>
      <w:bookmarkStart w:id="151" w:name="_Toc513029235"/>
      <w:r>
        <w:rPr>
          <w:rFonts w:hint="eastAsia" w:ascii="宋体" w:hAnsi="宋体" w:eastAsia="宋体" w:cs="宋体"/>
          <w:color w:val="auto"/>
        </w:rPr>
        <w:t xml:space="preserve">26.1无效投标条款</w:t>
      </w:r>
      <w:bookmarkEnd w:id="149"/>
      <w:r/>
      <w:bookmarkEnd w:id="150"/>
      <w:r/>
      <w:bookmarkEnd w:id="151"/>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26.1.1投标人在</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规定的时间内未成功解密电子投标文件的。</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26.1.2投标人未按照招标文件要求上传电子投标文件的。</w:t>
      </w:r>
      <w:r/>
    </w:p>
    <w:p>
      <w:pPr>
        <w:pStyle w:val="702"/>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26.1.3同一投标人提交两个（含两个）以上不同的投标报价的。</w:t>
      </w:r>
      <w:r/>
    </w:p>
    <w:p>
      <w:pPr>
        <w:pStyle w:val="702"/>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26.1.4投标人不具备招标文件中规定资格要求的。</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26.1.5投标人的报价超过了采购预算或最高限价的。</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26.1.6未通过符合性审查的。</w:t>
      </w:r>
      <w:r/>
    </w:p>
    <w:p>
      <w:pPr>
        <w:pStyle w:val="702"/>
        <w:ind w:firstLine="360"/>
        <w:jc w:val="both"/>
        <w:spacing w:beforeAutospacing="0" w:afterAutospacing="0" w:line="0" w:lineRule="atLeast"/>
        <w:rPr>
          <w:rFonts w:hint="eastAsia" w:ascii="宋体" w:hAnsi="宋体" w:eastAsia="宋体" w:cs="宋体"/>
        </w:rPr>
      </w:pPr>
      <w:r>
        <w:rPr>
          <w:rFonts w:hint="eastAsia" w:ascii="宋体" w:hAnsi="宋体" w:eastAsia="宋体" w:cs="宋体"/>
          <w:color w:val="auto"/>
        </w:rPr>
        <w:t xml:space="preserve">26.1.7不符合招标文件中规定的实质性要求和条件的（</w:t>
      </w:r>
      <w:r>
        <w:rPr>
          <w:rFonts w:hint="eastAsia" w:ascii="宋体" w:hAnsi="宋体" w:eastAsia="宋体" w:cs="宋体"/>
          <w:i/>
          <w:color w:val="auto"/>
          <w:u w:val="single"/>
        </w:rPr>
        <w:t xml:space="preserve">本招标文</w:t>
      </w:r>
      <w:r>
        <w:rPr>
          <w:rFonts w:hint="eastAsia" w:ascii="宋体" w:hAnsi="宋体" w:eastAsia="宋体" w:cs="宋体"/>
          <w:i/>
          <w:color w:val="000000"/>
          <w:u w:val="single"/>
        </w:rPr>
        <w:t xml:space="preserve">件中斜体且有下划线部分为实质性要求和条件）。</w:t>
      </w:r>
      <w:r>
        <w:rPr>
          <w:rFonts w:hint="eastAsia" w:ascii="宋体" w:hAnsi="宋体" w:eastAsia="宋体" w:cs="宋体"/>
          <w:color w:val="000000"/>
        </w:rPr>
        <w:t xml:space="preserve"> </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26.1.10评标委员会认为投标人的</w:t>
      </w:r>
      <w:r>
        <w:rPr>
          <w:rFonts w:hint="eastAsia" w:ascii="宋体" w:hAnsi="宋体" w:eastAsia="宋体" w:cs="宋体"/>
          <w:color w:val="auto"/>
        </w:rPr>
        <w:t xml:space="preserve">报价明显低于其他通过符合性审查投标人的报价，有可能影响产品质量或者不能诚信履约的，将通过</w:t>
      </w:r>
      <w:r>
        <w:rPr>
          <w:rFonts w:hint="eastAsia" w:ascii="宋体" w:hAnsi="宋体" w:eastAsia="宋体" w:cs="宋体"/>
          <w:b/>
          <w:bCs/>
          <w:color w:val="auto"/>
        </w:rPr>
        <w:t xml:space="preserve">苏采云系统</w:t>
      </w:r>
      <w:r>
        <w:rPr>
          <w:rFonts w:hint="eastAsia" w:ascii="宋体" w:hAnsi="宋体" w:eastAsia="宋体" w:cs="宋体"/>
          <w:color w:val="auto"/>
        </w:rPr>
        <w:t xml:space="preserve">要求其在合理的时间内提供说明，必要时提交相关证明材料；投标人不能证明其报价合理性的，评标委员会应当将其作为无效投标处理。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26.1.11投标文件未按照招标文件要求加盖CA电子公章的。</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26.1.12其他法律、法规及本招标文件规定的属无效投标的情形。</w:t>
      </w:r>
      <w:r/>
    </w:p>
    <w:p>
      <w:pPr>
        <w:pStyle w:val="702"/>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26.2废标条款</w:t>
      </w:r>
      <w:r/>
    </w:p>
    <w:p>
      <w:pPr>
        <w:pStyle w:val="702"/>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26.2.1符合专业条件的供应商或者对招标文件作实质响应的供应商不足三家的。26.2.2出现影响采购公正的违法、违规行为的。</w:t>
      </w:r>
      <w:r/>
    </w:p>
    <w:p>
      <w:pPr>
        <w:pStyle w:val="702"/>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26.2.3因重大变故，采购任务取消的。</w:t>
      </w:r>
      <w:r/>
    </w:p>
    <w:p>
      <w:pPr>
        <w:pStyle w:val="702"/>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000000"/>
        </w:rPr>
        <w:t xml:space="preserve">26.2.</w:t>
      </w:r>
      <w:r>
        <w:rPr>
          <w:rFonts w:hint="eastAsia" w:ascii="宋体" w:hAnsi="宋体" w:eastAsia="宋体" w:cs="宋体"/>
          <w:color w:val="auto"/>
        </w:rPr>
        <w:t xml:space="preserve">4评标委员会认定招标文件存在歧义、重大缺陷导致评审工作无法进行。</w:t>
      </w:r>
      <w:r/>
    </w:p>
    <w:p>
      <w:pPr>
        <w:pStyle w:val="702"/>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26.2.5因</w:t>
      </w:r>
      <w:r>
        <w:rPr>
          <w:rFonts w:hint="eastAsia" w:ascii="宋体" w:hAnsi="宋体" w:eastAsia="宋体" w:cs="宋体"/>
          <w:b/>
          <w:bCs/>
          <w:color w:val="auto"/>
        </w:rPr>
        <w:t xml:space="preserve">苏采云系统</w:t>
      </w:r>
      <w:r>
        <w:rPr>
          <w:rFonts w:hint="eastAsia" w:ascii="宋体" w:hAnsi="宋体" w:eastAsia="宋体" w:cs="宋体"/>
          <w:color w:val="auto"/>
        </w:rPr>
        <w:t xml:space="preserve">系统故障原因造成开标不成功的。</w:t>
      </w:r>
      <w:r/>
    </w:p>
    <w:p>
      <w:pPr>
        <w:pStyle w:val="702"/>
        <w:ind w:left="479"/>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 投标截止时间结束后参加投标的供应商不足三家的处理：</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26.3.1如出现投标截止时间结束后参加投标的供应商或者在评标期间对招标文件做出实质响应的供应商不足三家情况，按政府采购相关规定执行。</w:t>
      </w:r>
      <w:r/>
    </w:p>
    <w:p>
      <w:pPr>
        <w:pStyle w:val="702"/>
        <w:ind w:firstLine="482"/>
        <w:jc w:val="both"/>
        <w:keepLines/>
        <w:keepNext/>
        <w:spacing w:before="145" w:beforeAutospacing="0" w:after="145" w:afterAutospacing="0" w:line="360" w:lineRule="auto"/>
        <w:rPr>
          <w:rFonts w:hint="eastAsia" w:ascii="宋体" w:hAnsi="宋体" w:eastAsia="宋体" w:cs="宋体"/>
          <w:color w:val="auto"/>
        </w:rPr>
      </w:pPr>
      <w:r/>
      <w:bookmarkStart w:id="152" w:name="_Toc120614219"/>
      <w:r>
        <w:rPr>
          <w:rFonts w:hint="eastAsia" w:ascii="宋体" w:hAnsi="宋体" w:eastAsia="宋体" w:cs="宋体"/>
          <w:b/>
          <w:color w:val="auto"/>
        </w:rPr>
        <w:t xml:space="preserve">六、定标</w:t>
      </w:r>
      <w:bookmarkEnd w:id="152"/>
      <w:r/>
      <w:r/>
    </w:p>
    <w:p>
      <w:pPr>
        <w:pStyle w:val="702"/>
        <w:ind w:firstLine="600"/>
        <w:jc w:val="both"/>
        <w:keepLines/>
        <w:keepNext/>
        <w:spacing w:beforeAutospacing="0" w:afterAutospacing="0" w:line="360" w:lineRule="auto"/>
        <w:rPr>
          <w:rFonts w:hint="eastAsia" w:ascii="宋体" w:hAnsi="宋体" w:eastAsia="宋体" w:cs="宋体"/>
        </w:rPr>
      </w:pPr>
      <w:r/>
      <w:bookmarkStart w:id="153" w:name="_Toc20823310"/>
      <w:r/>
      <w:bookmarkStart w:id="154" w:name="_Toc16938554"/>
      <w:r/>
      <w:bookmarkStart w:id="155" w:name="_Toc513029238"/>
      <w:r>
        <w:rPr>
          <w:rFonts w:hint="eastAsia" w:ascii="宋体" w:hAnsi="宋体" w:eastAsia="宋体" w:cs="宋体"/>
          <w:color w:val="000000"/>
        </w:rPr>
        <w:t xml:space="preserve">27、</w:t>
      </w:r>
      <w:bookmarkEnd w:id="153"/>
      <w:r>
        <w:rPr>
          <w:rFonts w:hint="eastAsia" w:ascii="宋体" w:hAnsi="宋体" w:eastAsia="宋体" w:cs="宋体"/>
          <w:color w:val="000000"/>
        </w:rPr>
        <w:t xml:space="preserve">确定</w:t>
      </w:r>
      <w:bookmarkEnd w:id="154"/>
      <w:r/>
      <w:bookmarkEnd w:id="155"/>
      <w:r>
        <w:rPr>
          <w:rFonts w:hint="eastAsia" w:ascii="宋体" w:hAnsi="宋体" w:eastAsia="宋体" w:cs="宋体"/>
          <w:color w:val="000000"/>
        </w:rPr>
        <w:t xml:space="preserve">中标单位</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27.3采购</w:t>
      </w:r>
      <w:r>
        <w:rPr>
          <w:rFonts w:hint="eastAsia" w:ascii="宋体" w:hAnsi="宋体" w:eastAsia="宋体" w:cs="宋体"/>
          <w:color w:val="000000"/>
          <w:lang w:eastAsia="zh-CN"/>
        </w:rPr>
        <w:t xml:space="preserve">人</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27.4.2向采购人、采购</w:t>
      </w:r>
      <w:r>
        <w:rPr>
          <w:rFonts w:hint="eastAsia" w:ascii="宋体" w:hAnsi="宋体" w:eastAsia="宋体" w:cs="宋体"/>
          <w:color w:val="000000"/>
          <w:lang w:val="en-US" w:eastAsia="zh-CN"/>
        </w:rPr>
        <w:t xml:space="preserve">代理机构</w:t>
      </w:r>
      <w:r>
        <w:rPr>
          <w:rFonts w:hint="eastAsia" w:ascii="宋体" w:hAnsi="宋体" w:eastAsia="宋体" w:cs="宋体"/>
          <w:color w:val="000000"/>
        </w:rPr>
        <w:t xml:space="preserve">行贿或者提供其他不正当利益的。</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702"/>
        <w:ind w:firstLine="480"/>
        <w:jc w:val="both"/>
        <w:spacing w:beforeAutospacing="0" w:afterAutospacing="0" w:line="360" w:lineRule="auto"/>
        <w:rPr>
          <w:rFonts w:hint="eastAsia" w:ascii="宋体" w:hAnsi="宋体" w:eastAsia="宋体" w:cs="宋体"/>
        </w:rPr>
      </w:pPr>
      <w:r/>
      <w:bookmarkStart w:id="156" w:name="_Toc200451960"/>
      <w:r>
        <w:rPr>
          <w:rFonts w:hint="eastAsia" w:ascii="宋体" w:hAnsi="宋体" w:eastAsia="宋体" w:cs="宋体"/>
          <w:color w:val="000000"/>
        </w:rPr>
        <w:t xml:space="preserve">27.5 有下列情形之一的，视为投标人串通投标，投标无效：</w:t>
      </w:r>
      <w:bookmarkEnd w:id="156"/>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70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 采购人</w:t>
      </w:r>
      <w:r>
        <w:rPr>
          <w:rFonts w:hint="eastAsia" w:ascii="宋体" w:hAnsi="宋体" w:eastAsia="宋体" w:cs="宋体"/>
          <w:color w:val="000000"/>
        </w:rPr>
        <w:t xml:space="preserve">将只对供应商第一次质疑作出答复。</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2"/>
        <w:ind w:firstLine="482"/>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w:t>
      </w:r>
      <w:r>
        <w:rPr>
          <w:rFonts w:hint="eastAsia" w:ascii="宋体" w:hAnsi="宋体" w:eastAsia="宋体" w:cs="宋体"/>
          <w:color w:val="000000" w:themeColor="text1"/>
          <w:highlight w:val="none"/>
          <w14:textFill>
            <w14:solidFill>
              <w14:schemeClr w14:val="tx1"/>
            </w14:solidFill>
          </w14:textFill>
        </w:rPr>
        <w:t xml:space="preserve">负责答复。</w:t>
      </w:r>
      <w:r>
        <w:rPr>
          <w:rFonts w:hint="eastAsia" w:ascii="宋体" w:hAnsi="宋体" w:eastAsia="宋体" w:cs="宋体"/>
          <w:color w:val="000000"/>
          <w:highlight w:val="none"/>
        </w:rPr>
        <w:t xml:space="preserve"> </w:t>
      </w:r>
      <w:r/>
    </w:p>
    <w:p>
      <w:pPr>
        <w:pStyle w:val="702"/>
        <w:ind w:firstLine="482"/>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采购人及采购代理机构只接收以纸质原件形式送达的质疑,采购人及采购代理机构不接受未填写快递运单的快件。联系方式见招标公告。</w:t>
      </w:r>
      <w:r/>
    </w:p>
    <w:p>
      <w:pPr>
        <w:pStyle w:val="702"/>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28.5 以下情形的质疑不予受理</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702"/>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70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702"/>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将向中标人发出中标通知书。请中标人在中标结果公告届满之日起30日内,使用CA数</w:t>
      </w:r>
      <w:r>
        <w:rPr>
          <w:rFonts w:hint="eastAsia" w:ascii="宋体" w:hAnsi="宋体" w:eastAsia="宋体" w:cs="宋体"/>
          <w:color w:val="auto"/>
        </w:rPr>
        <w:t xml:space="preserve">字证书登录</w:t>
      </w:r>
      <w:r>
        <w:rPr>
          <w:rFonts w:hint="eastAsia" w:ascii="宋体" w:hAnsi="宋体" w:eastAsia="宋体" w:cs="宋体"/>
          <w:b/>
          <w:bCs/>
          <w:color w:val="auto"/>
        </w:rPr>
        <w:t xml:space="preserve">苏采云系统</w:t>
      </w:r>
      <w:r>
        <w:rPr>
          <w:rFonts w:hint="eastAsia" w:ascii="宋体" w:hAnsi="宋体" w:eastAsia="宋体" w:cs="宋体"/>
          <w:color w:val="auto"/>
        </w:rPr>
        <w:t xml:space="preserve">及时下载中标通知书。因系统存储空间有限，自中标结果公告届满之日起30日后，</w:t>
      </w:r>
      <w:r>
        <w:rPr>
          <w:rFonts w:hint="eastAsia" w:ascii="宋体" w:hAnsi="宋体" w:eastAsia="宋体" w:cs="宋体"/>
          <w:b/>
          <w:bCs/>
          <w:color w:val="auto"/>
        </w:rPr>
        <w:t xml:space="preserve">苏采云系统</w:t>
      </w:r>
      <w:r>
        <w:rPr>
          <w:rFonts w:hint="eastAsia" w:ascii="宋体" w:hAnsi="宋体" w:eastAsia="宋体" w:cs="宋体"/>
          <w:color w:val="auto"/>
        </w:rPr>
        <w:t xml:space="preserve">不再保</w:t>
      </w:r>
      <w:r>
        <w:rPr>
          <w:rFonts w:hint="eastAsia" w:ascii="宋体" w:hAnsi="宋体" w:eastAsia="宋体" w:cs="宋体"/>
          <w:color w:val="000000"/>
        </w:rPr>
        <w:t xml:space="preserve">证提供下载中标通知书服务,因未及时下载而造成的不利后果由中标人自行承担。</w:t>
      </w:r>
      <w:r/>
    </w:p>
    <w:p>
      <w:pPr>
        <w:pStyle w:val="702"/>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702"/>
        <w:jc w:val="both"/>
        <w:keepLines/>
        <w:keepNext/>
        <w:spacing w:before="145" w:beforeAutospacing="0" w:after="145" w:afterAutospacing="0" w:line="360" w:lineRule="auto"/>
        <w:rPr>
          <w:rFonts w:hint="eastAsia" w:ascii="宋体" w:hAnsi="宋体" w:eastAsia="宋体" w:cs="宋体"/>
        </w:rPr>
      </w:pPr>
      <w:r/>
      <w:bookmarkStart w:id="157" w:name="_Toc513029236"/>
      <w:r/>
      <w:bookmarkStart w:id="158" w:name="_Toc20823308"/>
      <w:r/>
      <w:bookmarkStart w:id="159" w:name="_Toc16938552"/>
      <w:r/>
      <w:bookmarkStart w:id="160" w:name="_Toc120614220"/>
      <w:r>
        <w:rPr>
          <w:rFonts w:hint="eastAsia" w:ascii="宋体" w:hAnsi="宋体" w:eastAsia="宋体" w:cs="宋体"/>
          <w:b/>
          <w:color w:val="000000"/>
        </w:rPr>
        <w:t xml:space="preserve">七、授予合同</w:t>
      </w:r>
      <w:bookmarkEnd w:id="157"/>
      <w:r/>
      <w:bookmarkEnd w:id="158"/>
      <w:r/>
      <w:bookmarkEnd w:id="159"/>
      <w:r/>
      <w:bookmarkEnd w:id="160"/>
      <w:r/>
      <w:r/>
    </w:p>
    <w:p>
      <w:pPr>
        <w:pStyle w:val="702"/>
        <w:ind w:firstLine="600"/>
        <w:jc w:val="both"/>
        <w:keepLines/>
        <w:keepNext/>
        <w:spacing w:beforeAutospacing="0" w:afterAutospacing="0" w:line="360" w:lineRule="auto"/>
        <w:rPr>
          <w:rFonts w:hint="eastAsia" w:ascii="宋体" w:hAnsi="宋体" w:eastAsia="宋体" w:cs="宋体"/>
        </w:rPr>
      </w:pPr>
      <w:r/>
      <w:bookmarkStart w:id="161" w:name="_Toc20823309"/>
      <w:r/>
      <w:bookmarkStart w:id="162" w:name="_Toc16938553"/>
      <w:r/>
      <w:bookmarkStart w:id="163" w:name="_Toc513029237"/>
      <w:r>
        <w:rPr>
          <w:rFonts w:hint="eastAsia" w:ascii="宋体" w:hAnsi="宋体" w:eastAsia="宋体" w:cs="宋体"/>
          <w:color w:val="000000"/>
        </w:rPr>
        <w:t xml:space="preserve">30.签订合同</w:t>
      </w:r>
      <w:bookmarkEnd w:id="161"/>
      <w:r/>
      <w:bookmarkEnd w:id="162"/>
      <w:r/>
      <w:bookmarkEnd w:id="163"/>
      <w:r/>
      <w:r/>
    </w:p>
    <w:p>
      <w:pPr>
        <w:pStyle w:val="702"/>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702"/>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702"/>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30.3签订合同后，</w:t>
      </w:r>
      <w:r>
        <w:rPr>
          <w:rFonts w:hint="eastAsia" w:ascii="宋体" w:hAnsi="宋体" w:eastAsia="宋体" w:cs="宋体"/>
          <w:b w:val="0"/>
          <w:bCs w:val="0"/>
          <w:i/>
          <w:iCs w:val="0"/>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0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2"/>
        <w:ind w:firstLine="600"/>
        <w:jc w:val="both"/>
        <w:keepLines/>
        <w:keepNext/>
        <w:spacing w:beforeAutospacing="0" w:afterAutospacing="0" w:line="360" w:lineRule="auto"/>
        <w:rPr>
          <w:rFonts w:hint="eastAsia" w:ascii="宋体" w:hAnsi="宋体" w:eastAsia="宋体" w:cs="宋体"/>
        </w:rPr>
      </w:pPr>
      <w:r/>
      <w:bookmarkStart w:id="164" w:name="_Toc479757207"/>
      <w:r/>
      <w:bookmarkStart w:id="165" w:name="_Toc16938558"/>
      <w:r/>
      <w:bookmarkStart w:id="166" w:name="_Toc20823314"/>
      <w:r/>
      <w:bookmarkStart w:id="167" w:name="_Toc513029242"/>
      <w:r/>
      <w:bookmarkStart w:id="168" w:name="_Toc120614221"/>
      <w:r>
        <w:rPr>
          <w:rFonts w:hint="eastAsia" w:ascii="宋体" w:hAnsi="宋体" w:eastAsia="宋体" w:cs="宋体"/>
          <w:color w:val="000000"/>
        </w:rPr>
        <w:t xml:space="preserve">32、政府采购履约资金扶持政策</w:t>
      </w:r>
      <w:bookmarkEnd w:id="164"/>
      <w:r/>
      <w:bookmarkEnd w:id="165"/>
      <w:r/>
      <w:bookmarkEnd w:id="166"/>
      <w:r/>
      <w:bookmarkEnd w:id="167"/>
      <w:r/>
      <w:bookmarkEnd w:id="168"/>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702"/>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附件： </w:t>
      </w:r>
      <w:r/>
    </w:p>
    <w:p>
      <w:pPr>
        <w:pStyle w:val="702"/>
        <w:jc w:val="center"/>
        <w:spacing w:beforeAutospacing="0" w:afterAutospacing="0" w:line="360" w:lineRule="auto"/>
        <w:shd w:val="clear" w:color="auto" w:fill="ffffff"/>
        <w:rPr>
          <w:rFonts w:ascii="宋体" w:hAnsi="宋体" w:eastAsia="宋体" w:cs="宋体"/>
          <w:color w:val="000000"/>
        </w:rPr>
      </w:pPr>
      <w:r>
        <w:rPr>
          <w:rFonts w:hint="eastAsia" w:ascii="宋体" w:hAnsi="宋体" w:eastAsia="宋体" w:cs="宋体"/>
        </w:rPr>
        <w:t xml:space="preserve"> </w:t>
      </w:r>
      <w:r>
        <w:rPr>
          <w:rFonts w:hint="eastAsia" w:ascii="宋体" w:hAnsi="宋体" w:eastAsia="宋体" w:cs="宋体"/>
          <w:color w:val="000000"/>
        </w:rPr>
        <w:t xml:space="preserve">阜宁县政府采购线上合同信用融资政策</w:t>
      </w:r>
      <w:r/>
    </w:p>
    <w:p>
      <w:pPr>
        <w:jc w:val="center"/>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告知函</w:t>
      </w:r>
      <w:r/>
    </w:p>
    <w:p>
      <w:pPr>
        <w:ind w:left="598" w:firstLine="336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各政府采购供应商：</w:t>
      </w:r>
      <w:r/>
    </w:p>
    <w:p>
      <w:pPr>
        <w:ind w:firstLine="64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欢迎贵公司参与阜宁县政</w:t>
      </w:r>
      <w:r>
        <w:rPr>
          <w:rFonts w:hint="eastAsia" w:ascii="宋体" w:hAnsi="宋体" w:eastAsia="宋体" w:cs="宋体"/>
          <w:color w:val="000000"/>
          <w:sz w:val="24"/>
        </w:rPr>
        <w:t xml:space="preserve">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r/>
    </w:p>
    <w:p>
      <w:pPr>
        <w:ind w:firstLine="640"/>
        <w:spacing w:line="360" w:lineRule="auto"/>
        <w:shd w:val="clear" w:color="auto" w:fill="ffffff"/>
        <w:widowControl/>
        <w:rPr>
          <w:rFonts w:ascii="宋体" w:hAnsi="宋体" w:eastAsia="宋体" w:cs="宋体"/>
          <w:color w:val="000000"/>
          <w:sz w:val="24"/>
        </w:rPr>
      </w:pPr>
      <w:r>
        <w:rPr>
          <w:rFonts w:hint="eastAsia" w:ascii="宋体" w:hAnsi="宋体" w:eastAsia="宋体" w:cs="宋体"/>
          <w:color w:val="000000"/>
          <w:sz w:val="24"/>
        </w:rPr>
        <w:t xml:space="preserve">我县提供贷款的金融机构是江苏银行，联系人：陈曦，电话：13401723128</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702"/>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2"/>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2"/>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2"/>
        <w:jc w:val="center"/>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02"/>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color w:val="000000"/>
          <w:sz w:val="36"/>
          <w:szCs w:val="36"/>
        </w:rPr>
        <w:t xml:space="preserve">第三章  合同文本</w:t>
      </w:r>
      <w:r/>
    </w:p>
    <w:p>
      <w:pPr>
        <w:pStyle w:val="702"/>
        <w:ind w:firstLine="480"/>
        <w:jc w:val="both"/>
        <w:spacing w:beforeAutospacing="0" w:afterAutospacing="0" w:line="360" w:lineRule="auto"/>
        <w:rPr>
          <w:rFonts w:hint="eastAsia" w:ascii="宋体" w:hAnsi="宋体" w:eastAsia="宋体" w:cs="宋体"/>
        </w:rPr>
      </w:pPr>
      <w:r/>
      <w:bookmarkStart w:id="169" w:name="_Toc513029243"/>
      <w:r/>
      <w:bookmarkStart w:id="170" w:name="_Toc20823315"/>
      <w:r/>
      <w:bookmarkStart w:id="171" w:name="_Toc16938559"/>
      <w:r>
        <w:rPr>
          <w:rFonts w:hint="eastAsia" w:ascii="宋体" w:hAnsi="宋体" w:eastAsia="宋体" w:cs="宋体"/>
          <w:color w:val="000000"/>
        </w:rPr>
        <w:t xml:space="preserve">以下为中标后签定本项目合同的通用条款，中标人不得提出实质性的修改。</w:t>
      </w:r>
      <w:bookmarkEnd w:id="169"/>
      <w:r/>
      <w:bookmarkEnd w:id="170"/>
      <w:r/>
      <w:bookmarkEnd w:id="171"/>
      <w:r>
        <w:rPr>
          <w:rFonts w:hint="eastAsia" w:ascii="宋体" w:hAnsi="宋体" w:eastAsia="宋体" w:cs="宋体"/>
        </w:rPr>
        <w:t xml:space="preserve"> </w:t>
      </w:r>
      <w:r/>
    </w:p>
    <w:p>
      <w:pPr>
        <w:pStyle w:val="702"/>
        <w:jc w:val="left"/>
        <w:spacing w:beforeAutospacing="0" w:afterAutospacing="0"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702"/>
        <w:jc w:val="both"/>
        <w:spacing w:beforeAutospacing="0" w:afterAutospacing="0"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名称：</w:t>
      </w:r>
      <w:r>
        <w:rPr>
          <w:rFonts w:hint="eastAsia" w:ascii="宋体" w:hAnsi="宋体" w:eastAsia="宋体" w:cs="宋体"/>
          <w:lang w:eastAsia="zh-CN"/>
        </w:rPr>
        <w:t xml:space="preserve">阜宁开发区协鑫大道和射阳河北片区绿化养护工程</w:t>
      </w:r>
      <w:r/>
    </w:p>
    <w:p>
      <w:pPr>
        <w:pStyle w:val="702"/>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rPr>
        <w:t xml:space="preserve">JSZC-320923-JBGS-G2024-0035</w:t>
      </w:r>
      <w:r/>
    </w:p>
    <w:p>
      <w:pPr>
        <w:pStyle w:val="702"/>
        <w:jc w:val="both"/>
        <w:spacing w:before="120" w:beforeAutospacing="0" w:after="120" w:afterAutospacing="0" w:line="360" w:lineRule="auto"/>
        <w:rPr>
          <w:rFonts w:hint="eastAsia" w:ascii="宋体" w:hAnsi="宋体" w:eastAsia="宋体" w:cs="宋体"/>
          <w:u w:val="single"/>
          <w:lang w:val="en-US" w:eastAsia="zh-CN"/>
        </w:rPr>
      </w:pPr>
      <w:r>
        <w:rPr>
          <w:rFonts w:hint="eastAsia" w:ascii="宋体" w:hAnsi="宋体" w:eastAsia="宋体" w:cs="宋体"/>
          <w:color w:val="000000"/>
        </w:rPr>
        <w:t xml:space="preserve">甲方：（委托方</w:t>
      </w:r>
      <w:r>
        <w:rPr>
          <w:rFonts w:hint="eastAsia" w:ascii="宋体" w:hAnsi="宋体" w:eastAsia="宋体" w:cs="宋体"/>
          <w:color w:val="000000"/>
          <w:lang w:eastAsia="zh-CN"/>
        </w:rPr>
        <w:t xml:space="preserve">）</w:t>
      </w:r>
      <w:r>
        <w:rPr>
          <w:rFonts w:hint="eastAsia" w:ascii="宋体" w:hAnsi="宋体" w:eastAsia="宋体" w:cs="宋体"/>
          <w:color w:val="000000"/>
          <w:u w:val="single"/>
          <w:lang w:val="en-US" w:eastAsia="zh-CN"/>
        </w:rPr>
        <w:t xml:space="preserve">             </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乙方：（成交供应商）_________</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lang w:val="en-US" w:eastAsia="zh-CN"/>
        </w:rPr>
        <w:t xml:space="preserve">采购人</w:t>
      </w:r>
      <w:r>
        <w:rPr>
          <w:rFonts w:hint="eastAsia" w:ascii="宋体" w:hAnsi="宋体" w:eastAsia="宋体" w:cs="宋体"/>
          <w:u w:val="single"/>
          <w:lang w:eastAsia="zh-CN"/>
        </w:rPr>
        <w:t xml:space="preserve">阜宁开发区协鑫大道和射阳河北片区绿化养护工程（</w:t>
      </w:r>
      <w:r>
        <w:rPr>
          <w:rFonts w:hint="eastAsia" w:ascii="宋体" w:hAnsi="宋体" w:eastAsia="宋体" w:cs="宋体"/>
          <w:u w:val="single"/>
          <w:lang w:val="en-US" w:eastAsia="zh-CN"/>
        </w:rPr>
        <w:t xml:space="preserve">采购包  </w:t>
      </w:r>
      <w:r>
        <w:rPr>
          <w:rFonts w:hint="eastAsia" w:ascii="宋体" w:hAnsi="宋体" w:eastAsia="宋体" w:cs="宋体"/>
          <w:lang w:eastAsia="zh-CN"/>
        </w:rPr>
        <w:t xml:space="preserve">）</w:t>
      </w:r>
      <w:r>
        <w:rPr>
          <w:rFonts w:hint="eastAsia" w:ascii="宋体" w:hAnsi="宋体" w:eastAsia="宋体" w:cs="宋体"/>
          <w:color w:val="000000"/>
        </w:rPr>
        <w:t xml:space="preserve">项目公开招标的结果，签署本合同。</w:t>
      </w:r>
      <w:r/>
    </w:p>
    <w:p>
      <w:pPr>
        <w:pStyle w:val="702"/>
        <w:jc w:val="both"/>
        <w:spacing w:before="120" w:beforeAutospacing="0" w:after="120" w:afterAutospacing="0"/>
      </w:pPr>
      <w:r>
        <w:rPr>
          <w:rFonts w:hint="eastAsia" w:ascii="宋体" w:hAnsi="宋体" w:eastAsia="宋体" w:cs="宋体"/>
          <w:b/>
          <w:color w:val="auto"/>
        </w:rPr>
        <w:t xml:space="preserve">一、合同内</w:t>
      </w:r>
      <w:r>
        <w:rPr>
          <w:rFonts w:hint="eastAsia" w:ascii="宋体" w:hAnsi="宋体" w:eastAsia="宋体" w:cs="宋体"/>
          <w:b/>
          <w:color w:val="000000"/>
        </w:rPr>
        <w:t xml:space="preserve">容</w:t>
      </w:r>
      <w:r/>
    </w:p>
    <w:p>
      <w:pPr>
        <w:pStyle w:val="702"/>
        <w:jc w:val="both"/>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rPr>
        <w:t xml:space="preserve">1.1 标的名称：</w:t>
      </w:r>
      <w:r>
        <w:rPr>
          <w:rFonts w:hint="eastAsia" w:ascii="宋体" w:hAnsi="宋体" w:eastAsia="宋体" w:cs="宋体"/>
          <w:lang w:eastAsia="zh-CN"/>
        </w:rPr>
        <w:t xml:space="preserve">阜宁开发区协鑫大道和射阳河北片区绿化养护工程（</w:t>
      </w:r>
      <w:r>
        <w:rPr>
          <w:rFonts w:hint="eastAsia" w:ascii="宋体" w:hAnsi="宋体" w:eastAsia="宋体" w:cs="宋体"/>
          <w:lang w:val="en-US" w:eastAsia="zh-CN"/>
        </w:rPr>
        <w:t xml:space="preserve">采购包</w:t>
      </w:r>
      <w:r>
        <w:rPr>
          <w:rFonts w:hint="eastAsia" w:ascii="宋体" w:hAnsi="宋体" w:eastAsia="宋体" w:cs="宋体"/>
          <w:u w:val="single"/>
          <w:lang w:val="en-US" w:eastAsia="zh-CN"/>
        </w:rPr>
        <w:t xml:space="preserve">  </w:t>
      </w:r>
      <w:r>
        <w:rPr>
          <w:rFonts w:hint="eastAsia" w:ascii="宋体" w:hAnsi="宋体" w:eastAsia="宋体" w:cs="宋体"/>
          <w:lang w:eastAsia="zh-CN"/>
        </w:rPr>
        <w:t xml:space="preserve">）</w:t>
      </w:r>
      <w:r/>
    </w:p>
    <w:p>
      <w:pPr>
        <w:pStyle w:val="702"/>
        <w:jc w:val="both"/>
        <w:spacing w:before="120" w:beforeAutospacing="0" w:after="120" w:afterAutospacing="0"/>
      </w:pPr>
      <w:r>
        <w:rPr>
          <w:rFonts w:hint="eastAsia" w:ascii="宋体" w:hAnsi="宋体" w:eastAsia="宋体" w:cs="宋体"/>
          <w:color w:val="000000"/>
        </w:rPr>
        <w:t xml:space="preserve">1.2标的质量：</w:t>
      </w: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质量必须符合国家、省及阜宁县地方绿化养护管理相应规范合格标准。</w:t>
      </w:r>
      <w:r/>
    </w:p>
    <w:p>
      <w:pPr>
        <w:pStyle w:val="702"/>
        <w:jc w:val="both"/>
        <w:spacing w:beforeAutospacing="0" w:afterAutospacing="0" w:line="360" w:lineRule="auto"/>
        <w:rPr>
          <w:rFonts w:hint="eastAsia" w:ascii="宋体" w:hAnsi="宋体" w:eastAsia="宋体" w:cs="宋体"/>
          <w:b/>
          <w:bCs/>
          <w:color w:val="000000"/>
          <w:lang w:val="en-US" w:eastAsia="zh-CN"/>
        </w:rPr>
      </w:pPr>
      <w:r>
        <w:rPr>
          <w:rFonts w:hint="eastAsia" w:ascii="宋体" w:hAnsi="宋体" w:eastAsia="宋体" w:cs="宋体"/>
          <w:color w:val="000000"/>
        </w:rPr>
        <w:t xml:space="preserve">1.3 标的数量（规模）：</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39"/>
        <w:gridCol w:w="2343"/>
        <w:gridCol w:w="1975"/>
        <w:gridCol w:w="2388"/>
      </w:tblGrid>
      <w:tr>
        <w:trPr>
          <w:trHeight w:val="615"/>
        </w:trPr>
        <w:tc>
          <w:tcPr>
            <w:tcW w:w="74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p>
        </w:tc>
        <w:tc>
          <w:tcPr>
            <w:tcW w:w="173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标的名称</w:t>
            </w:r>
            <w:r/>
          </w:p>
        </w:tc>
        <w:tc>
          <w:tcPr>
            <w:tcW w:w="2343"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地段</w:t>
            </w:r>
            <w:r/>
          </w:p>
        </w:tc>
        <w:tc>
          <w:tcPr>
            <w:tcW w:w="1975"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color w:val="000000"/>
                <w:sz w:val="24"/>
                <w:szCs w:val="24"/>
                <w:lang w:val="en-US" w:eastAsia="zh-CN"/>
              </w:rPr>
              <w:t xml:space="preserve">绿化养护绿地面积（m</w:t>
            </w:r>
            <w:r>
              <w:rPr>
                <w:rFonts w:hint="eastAsia" w:ascii="宋体" w:hAnsi="宋体" w:eastAsia="宋体" w:cs="宋体"/>
                <w:b/>
                <w:bCs/>
                <w:color w:val="000000"/>
                <w:sz w:val="24"/>
                <w:szCs w:val="24"/>
                <w:vertAlign w:val="superscript"/>
                <w:lang w:val="en-US" w:eastAsia="zh-CN"/>
              </w:rPr>
              <w:t xml:space="preserve">2</w:t>
            </w:r>
            <w:r>
              <w:rPr>
                <w:rFonts w:hint="eastAsia" w:ascii="宋体" w:hAnsi="宋体" w:eastAsia="宋体" w:cs="宋体"/>
                <w:b/>
                <w:bCs/>
                <w:color w:val="000000"/>
                <w:sz w:val="24"/>
                <w:szCs w:val="24"/>
                <w:lang w:val="en-US" w:eastAsia="zh-CN"/>
              </w:rPr>
              <w:t xml:space="preserve">）</w:t>
            </w:r>
            <w:r/>
          </w:p>
        </w:tc>
        <w:tc>
          <w:tcPr>
            <w:tcW w:w="2388"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采购需求</w:t>
            </w:r>
            <w:r/>
          </w:p>
        </w:tc>
      </w:tr>
      <w:tr>
        <w:trPr/>
        <w:tc>
          <w:tcPr>
            <w:tcW w:w="74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w:t>
            </w:r>
            <w:r/>
          </w:p>
        </w:tc>
        <w:tc>
          <w:tcPr>
            <w:tcW w:w="173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开发区协鑫大道（丰收路至329省道东）绿化养护服务</w:t>
            </w:r>
            <w:r/>
          </w:p>
        </w:tc>
        <w:tc>
          <w:tcPr>
            <w:tcW w:w="2343"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lang w:val="en-US" w:eastAsia="zh-CN"/>
              </w:rPr>
              <w:t xml:space="preserve">丰收路至329省道东（南侧水泥路、北侧苗圃河）中间及两侧绿化带</w:t>
            </w:r>
            <w:r/>
          </w:p>
        </w:tc>
        <w:tc>
          <w:tcPr>
            <w:tcW w:w="1975"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sz w:val="24"/>
                <w:szCs w:val="24"/>
                <w:lang w:val="en-US" w:eastAsia="zh-CN"/>
              </w:rPr>
            </w:pPr>
            <w:r>
              <w:rPr>
                <w:rFonts w:hint="default" w:ascii="仿宋_GB2312" w:hAnsi="宋体" w:eastAsia="仿宋_GB2312" w:cs="仿宋_GB2312"/>
                <w:i w:val="0"/>
                <w:iCs w:val="0"/>
                <w:color w:val="000000"/>
                <w:sz w:val="24"/>
                <w:szCs w:val="24"/>
                <w:highlight w:val="none"/>
                <w:u w:val="none"/>
                <w:lang w:val="en-US" w:eastAsia="zh-CN" w:bidi="ar"/>
              </w:rPr>
              <w:t xml:space="preserve">12691</w:t>
            </w:r>
            <w:r>
              <w:rPr>
                <w:rFonts w:hint="eastAsia" w:ascii="仿宋_GB2312" w:hAnsi="宋体" w:eastAsia="仿宋_GB2312" w:cs="仿宋_GB2312"/>
                <w:i w:val="0"/>
                <w:iCs w:val="0"/>
                <w:color w:val="000000"/>
                <w:sz w:val="24"/>
                <w:szCs w:val="24"/>
                <w:highlight w:val="none"/>
                <w:u w:val="none"/>
                <w:lang w:val="en-US" w:eastAsia="zh-CN" w:bidi="ar"/>
              </w:rPr>
              <w:t xml:space="preserve">9</w:t>
            </w:r>
            <w:r/>
          </w:p>
        </w:tc>
        <w:tc>
          <w:tcPr>
            <w:tcW w:w="2388"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服务内容包括但不限于道路中间及两侧绿化养护务、</w:t>
            </w:r>
            <w:r>
              <w:rPr>
                <w:rFonts w:hint="eastAsia" w:ascii="宋体" w:hAnsi="宋体"/>
                <w:sz w:val="24"/>
              </w:rPr>
              <w:t xml:space="preserve">卫生保洁及相关服务等</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rPr>
                <w:rFonts w:hint="eastAsia" w:ascii="宋体" w:hAnsi="宋体" w:eastAsia="宋体" w:cs="宋体"/>
                <w:sz w:val="24"/>
                <w:szCs w:val="24"/>
                <w:vertAlign w:val="baseline"/>
                <w:lang w:val="en-US" w:eastAsia="zh-CN"/>
              </w:rPr>
              <w:t xml:space="preserve">。</w:t>
            </w:r>
            <w:r/>
          </w:p>
        </w:tc>
      </w:tr>
      <w:tr>
        <w:trPr/>
        <w:tc>
          <w:tcPr>
            <w:tcW w:w="749" w:type="dxa"/>
            <w:vAlign w:val="center"/>
            <w:vMerge w:val="restart"/>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002</w:t>
            </w:r>
            <w:r/>
          </w:p>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restart"/>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default"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阜宁开发区射阳河北片区绿化养护</w:t>
            </w:r>
            <w:r>
              <w:rPr>
                <w:rFonts w:hint="eastAsia" w:ascii="宋体" w:hAnsi="宋体" w:eastAsia="宋体" w:cs="宋体"/>
                <w:sz w:val="24"/>
                <w:szCs w:val="24"/>
                <w:lang w:val="en-US" w:eastAsia="zh-CN"/>
              </w:rPr>
              <w:t xml:space="preserve">服务</w:t>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天山路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1802.2</w:t>
            </w:r>
            <w:r/>
          </w:p>
        </w:tc>
        <w:tc>
          <w:tcPr>
            <w:tcW w:w="2388"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服务内容包括但不限于道路中间及两侧绿化养护务、</w:t>
            </w:r>
            <w:r>
              <w:rPr>
                <w:rFonts w:hint="eastAsia" w:ascii="宋体" w:hAnsi="宋体"/>
                <w:sz w:val="24"/>
              </w:rPr>
              <w:t xml:space="preserve">卫生保洁及相关服务等</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rPr>
                <w:rFonts w:hint="eastAsia" w:ascii="宋体" w:hAnsi="宋体" w:eastAsia="宋体" w:cs="宋体"/>
                <w:sz w:val="24"/>
                <w:szCs w:val="24"/>
                <w:vertAlign w:val="baseline"/>
                <w:lang w:val="en-US" w:eastAsia="zh-CN"/>
              </w:rPr>
              <w:t xml:space="preserve">。</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衡山路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1003.9</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4022</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昆仑路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8198.15</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长江路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11693.75</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向阳路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4991.59</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城河东路（开发区大道至大岗路）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8697.02</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阜城东大街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开发区大道（四通河至顾庄圆盘）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37118.3</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通阳路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660</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希望路（向阳路至城河路）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1950</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双叶路（阜城东大街至城河东路）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2388"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660"/>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343"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总</w:t>
            </w:r>
            <w:r>
              <w:rPr>
                <w:rFonts w:hint="eastAsia" w:ascii="宋体" w:hAnsi="宋体" w:eastAsia="宋体" w:cs="宋体"/>
                <w:b w:val="0"/>
                <w:bCs w:val="0"/>
                <w:color w:val="000000"/>
                <w:sz w:val="24"/>
                <w:szCs w:val="24"/>
                <w:lang w:val="en-US" w:eastAsia="zh-CN"/>
              </w:rPr>
              <w:t xml:space="preserve">绿化养护绿地面积</w:t>
            </w:r>
            <w:r/>
          </w:p>
        </w:tc>
        <w:tc>
          <w:tcPr>
            <w:tcW w:w="1975" w:type="dxa"/>
            <w:vAlign w:val="center"/>
            <w:textDirection w:val="lrTb"/>
            <w:noWrap w:val="false"/>
          </w:tcPr>
          <w:p>
            <w:pPr>
              <w:jc w:val="righ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80184.91</w:t>
            </w:r>
            <w:r/>
          </w:p>
        </w:tc>
        <w:tc>
          <w:tcPr>
            <w:tcW w:w="23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702"/>
        <w:ind w:firstLine="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1.4 履行时间（期限）：养护期3年（自</w:t>
      </w:r>
      <w:r>
        <w:rPr>
          <w:rFonts w:hint="eastAsia" w:ascii="宋体" w:hAnsi="宋体" w:eastAsia="宋体" w:cs="宋体"/>
          <w:color w:val="000000"/>
          <w:lang w:val="en-US" w:eastAsia="zh-CN"/>
        </w:rPr>
        <w:t xml:space="preserve">合同签订之日</w:t>
      </w:r>
      <w:r>
        <w:rPr>
          <w:rFonts w:hint="eastAsia" w:ascii="宋体" w:hAnsi="宋体" w:eastAsia="宋体" w:cs="宋体"/>
          <w:color w:val="000000"/>
        </w:rPr>
        <w:t xml:space="preserve">起计算），且养护期满后的成活率达到100%。</w:t>
      </w:r>
      <w:r/>
    </w:p>
    <w:p>
      <w:pPr>
        <w:pStyle w:val="702"/>
        <w:ind w:firstLine="480"/>
        <w:jc w:val="both"/>
        <w:spacing w:before="120" w:beforeAutospacing="0" w:after="12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1.5 履行地点：</w:t>
      </w:r>
      <w:r>
        <w:rPr>
          <w:rFonts w:hint="eastAsia" w:ascii="宋体" w:hAnsi="宋体" w:eastAsia="宋体" w:cs="宋体"/>
          <w:color w:val="000000"/>
          <w:lang w:val="en-US" w:eastAsia="zh-CN"/>
        </w:rPr>
        <w:t xml:space="preserve">指定地段。</w:t>
      </w:r>
      <w:r/>
    </w:p>
    <w:p>
      <w:pPr>
        <w:pStyle w:val="702"/>
        <w:ind w:firstLine="480"/>
        <w:jc w:val="both"/>
        <w:spacing w:before="120" w:beforeAutospacing="0" w:after="12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1.6履行方式：</w:t>
      </w:r>
      <w:r>
        <w:rPr>
          <w:rFonts w:hint="eastAsia" w:ascii="宋体" w:hAnsi="宋体" w:eastAsia="宋体" w:cs="宋体"/>
          <w:color w:val="000000"/>
          <w:lang w:val="en-US" w:eastAsia="zh-CN"/>
        </w:rPr>
        <w:t xml:space="preserve">按合同履约。</w:t>
      </w:r>
      <w:r/>
    </w:p>
    <w:p>
      <w:pPr>
        <w:pStyle w:val="702"/>
        <w:ind w:left="412" w:hanging="412"/>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、合同金额</w:t>
      </w:r>
      <w:r/>
    </w:p>
    <w:p>
      <w:pPr>
        <w:pStyle w:val="702"/>
        <w:ind w:firstLine="24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2.1</w:t>
      </w:r>
      <w:r>
        <w:rPr>
          <w:rFonts w:hint="eastAsia" w:ascii="宋体" w:hAnsi="宋体" w:eastAsia="宋体" w:cs="宋体"/>
          <w:color w:val="000000"/>
        </w:rPr>
        <w:t xml:space="preserve">本合同金额为（大写）：____________________（_____________元）人民币或其他币种。</w:t>
      </w:r>
      <w:r/>
    </w:p>
    <w:p>
      <w:pPr>
        <w:pStyle w:val="702"/>
        <w:jc w:val="both"/>
        <w:spacing w:before="120" w:beforeAutospacing="0" w:after="120" w:afterAutospacing="0"/>
        <w:rPr>
          <w:rFonts w:hint="eastAsia" w:ascii="宋体" w:hAnsi="宋体" w:eastAsia="宋体" w:cs="宋体"/>
          <w:b/>
          <w:color w:val="000000"/>
        </w:rPr>
      </w:pPr>
      <w:r>
        <w:rPr>
          <w:rFonts w:hint="eastAsia" w:ascii="宋体" w:hAnsi="宋体" w:eastAsia="宋体" w:cs="宋体"/>
          <w:b/>
          <w:color w:val="000000"/>
        </w:rPr>
        <w:t xml:space="preserve">三、技术资料</w:t>
      </w:r>
      <w:r/>
    </w:p>
    <w:p>
      <w:pPr>
        <w:pStyle w:val="702"/>
        <w:ind w:firstLine="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702"/>
        <w:ind w:firstLine="480"/>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2"/>
        <w:ind w:left="412" w:hanging="412"/>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四、知识产权</w:t>
      </w:r>
      <w:r/>
    </w:p>
    <w:p>
      <w:pPr>
        <w:pStyle w:val="702"/>
        <w:ind w:firstLine="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2"/>
        <w:numPr>
          <w:ilvl w:val="0"/>
          <w:numId w:val="1"/>
        </w:numPr>
        <w:jc w:val="both"/>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产权担保</w:t>
      </w:r>
      <w:r/>
    </w:p>
    <w:p>
      <w:pPr>
        <w:pStyle w:val="702"/>
        <w:numPr>
          <w:ilvl w:val="0"/>
          <w:numId w:val="0"/>
        </w:numPr>
        <w:ind w:firstLine="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702"/>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六、履约保证金</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6.1.1本项目履约保证金按中标（合同）价的5%执行，乙方应在本项目中标结果公告质疑期结束之日起十日内且在签订合同前将履约保证金以转帐、电汇或银行汇票等形式从乙方的帐户转至下列账户，收款单位名称：阜宁县公共资源交易中心，开户银行：中国邮政储蓄银行股份有限公司阜宁县南城区支行；帐号：932002010058987777， </w:t>
      </w:r>
      <w:r>
        <w:rPr>
          <w:rFonts w:hint="eastAsia" w:ascii="宋体" w:hAnsi="宋体" w:eastAsia="宋体"/>
          <w:color w:val="000000"/>
        </w:rPr>
        <w:t xml:space="preserve">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6.1.2依据盐财购〔2021〕19号文件规定，</w:t>
      </w:r>
      <w:bookmarkStart w:id="172" w:name="_Hlk126942959"/>
      <w:r>
        <w:rPr>
          <w:rFonts w:hint="eastAsia" w:ascii="宋体" w:hAnsi="宋体" w:eastAsia="宋体" w:cs="宋体"/>
          <w:color w:val="000000"/>
        </w:rPr>
        <w:t xml:space="preserve">乙方</w:t>
      </w:r>
      <w:bookmarkEnd w:id="172"/>
      <w:r>
        <w:rPr>
          <w:rFonts w:hint="eastAsia" w:ascii="宋体" w:hAnsi="宋体" w:eastAsia="宋体" w:cs="宋体"/>
          <w:color w:val="000000"/>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6.2合同履行结束后，甲方应及时退还交纳的履约保证金。</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6.3 履约保证金退还:</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6.3.1 乙方在本合同全部履行完毕并经验收合格后，凭履约保证金退还申请表并经甲方同意后，即可到阜宁县公共资源交易中心原渠道三个工作日内无息退还。因乙方自身原因造成延期退还的，甲方不承担责任。</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6.3.2 如为保函，在到期时自行失效。</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6.3.3履约保证金不予退还情形：</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除不可抗力情况外，供应商出现下列情形之一的，其履约保证金，招标人将视情节决定不予退还或部分不予退还。</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（3）中标人所供货物或服务不符合磋商文件规定要求的；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（4）中标人采取欺骗、弄虚作假方式投标的或与其它供应商串通投标的；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6.3.4 逾期退还的违约责任：</w:t>
      </w:r>
      <w:r/>
    </w:p>
    <w:p>
      <w:pPr>
        <w:pStyle w:val="702"/>
        <w:jc w:val="both"/>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采购人逾期无故未退还履约保证金的，按中国人民银行同期贷款基准利率上浮20%后的利率支付超期资金占用费，但因供应商自身原因导致无法及时退还的除外。</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七、合同转包或分包</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7.1乙方不得将合同标的转包给他人履行。</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7.2乙方不得将合同标的分包给他人履行。</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7.3乙方如有转包或未经甲方同意的分包行为，甲方有权解除合同。</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八、合同款项支付</w:t>
      </w:r>
      <w:r/>
    </w:p>
    <w:p>
      <w:pPr>
        <w:pStyle w:val="702"/>
        <w:jc w:val="both"/>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 xml:space="preserve">8.1合同款项的支付方式及进度安排</w:t>
      </w:r>
      <w:r/>
    </w:p>
    <w:p>
      <w:pPr>
        <w:pStyle w:val="702"/>
        <w:jc w:val="both"/>
        <w:spacing w:before="120" w:beforeAutospacing="0" w:after="12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8.1.1 预付款支付时间：本项目落实预付款政策，合同签订后30日内，支付当年合同价款(总合同价款/3年)的30%作为预付款。在签订合同时，中标（成交）供应商明确书面表示无需预付款或者主动要求降低预付款比例的，采购人可就预付款比例作相应调整。</w:t>
      </w:r>
      <w:r/>
    </w:p>
    <w:p>
      <w:pPr>
        <w:pStyle w:val="702"/>
        <w:jc w:val="both"/>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8.1.2 尾款支付时间：工程在养护期每满一年且完成月度养护工作量及施工资料，经验收合格后的</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0日历天内</w:t>
      </w:r>
      <w:r>
        <w:rPr>
          <w:rFonts w:hint="eastAsia" w:ascii="宋体" w:hAnsi="宋体" w:eastAsia="宋体" w:cs="宋体"/>
          <w:b w:val="0"/>
          <w:bCs w:val="0"/>
          <w:color w:val="auto"/>
          <w:highlight w:val="none"/>
          <w:lang w:val="en-US" w:eastAsia="zh-CN"/>
        </w:rPr>
        <w:t xml:space="preserve">再</w:t>
      </w:r>
      <w:r>
        <w:rPr>
          <w:rFonts w:hint="eastAsia" w:ascii="宋体" w:hAnsi="宋体" w:eastAsia="宋体" w:cs="宋体"/>
          <w:color w:val="auto"/>
          <w:highlight w:val="none"/>
        </w:rPr>
        <w:t xml:space="preserve">付当年合同价款(总合同价款/3年)的</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养护期满三年全部验收合格并经审计结束后的30日历天内按审计价款付清余款(以上付款均无息)。</w:t>
      </w:r>
      <w:r/>
    </w:p>
    <w:p>
      <w:pPr>
        <w:pStyle w:val="702"/>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注:乙方向甲方申请付款时，应向甲方提供合法有效且符合甲方要求的发票，否则甲方有权迟延付款且不承担逾期付款违约责任。</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九、税费</w:t>
      </w:r>
      <w:r/>
    </w:p>
    <w:p>
      <w:pPr>
        <w:pStyle w:val="702"/>
        <w:jc w:val="both"/>
        <w:spacing w:before="145" w:beforeAutospacing="0" w:after="145" w:afterAutospacing="0" w:line="360" w:lineRule="auto"/>
        <w:rPr>
          <w:rFonts w:hint="eastAsia" w:ascii="宋体" w:hAnsi="宋体" w:eastAsia="宋体" w:cs="宋体"/>
        </w:rPr>
      </w:pPr>
      <w:r>
        <w:rPr>
          <w:rFonts w:hint="eastAsia" w:ascii="宋体" w:hAnsi="宋体" w:eastAsia="宋体" w:cs="宋体"/>
          <w:color w:val="000000"/>
        </w:rPr>
        <w:t xml:space="preserve">9.1本合同执行中相关的一切税费均由乙方负担。</w:t>
      </w:r>
      <w:r/>
    </w:p>
    <w:p>
      <w:pPr>
        <w:pStyle w:val="702"/>
        <w:jc w:val="both"/>
        <w:spacing w:before="120" w:beforeAutospacing="0" w:after="120" w:afterAutospacing="0" w:line="360" w:lineRule="auto"/>
        <w:rPr>
          <w:rFonts w:hint="eastAsia" w:ascii="宋体" w:hAnsi="宋体" w:eastAsia="宋体" w:cs="宋体"/>
          <w:b/>
        </w:rPr>
      </w:pPr>
      <w:r>
        <w:rPr>
          <w:rFonts w:hint="eastAsia" w:ascii="宋体" w:hAnsi="宋体" w:eastAsia="宋体" w:cs="宋体"/>
          <w:b/>
          <w:color w:val="000000"/>
        </w:rPr>
        <w:t xml:space="preserve">十、</w:t>
      </w:r>
      <w:r>
        <w:rPr>
          <w:rFonts w:hint="eastAsia" w:ascii="宋体" w:hAnsi="宋体" w:eastAsia="宋体" w:cs="宋体"/>
          <w:b/>
        </w:rPr>
        <w:t xml:space="preserve">养护基本规范及要求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1、草坪修剪全年12次以上，如有大型活动则按照大型活动安排及时修剪，暖季型草坪，越冬前必须修剪一次，防止发生火灾。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2、草坪内杂草必须及时清除，保证绿地无杂草（夏天雨季杂草不得超过8cm）。</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3、草坪全年施肥3次，如部分裸露绿地及时籽播同种的草种，恢复草坪，长期无雨时及时抗旱。</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4、灌木修剪全年在5次以上，并达到一定的平整度。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5、病虫害必须及时防治。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6、暴风雨过后，及时上路巡查，如有倒伏，及时扶正加固等。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7、行道树防寒、刷白、修剪，每年修剪4次，保证树型。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8、绿化地段每天正常巡查养护，一旦发生人为破坏、工程施工及时和开发区规划局联系，如有损坏</w:t>
      </w:r>
      <w:r>
        <w:rPr>
          <w:rFonts w:hint="eastAsia" w:ascii="宋体" w:hAnsi="宋体" w:eastAsia="宋体" w:cs="宋体"/>
          <w:b/>
          <w:bCs/>
          <w:sz w:val="24"/>
        </w:rPr>
        <w:t xml:space="preserve">（含绿化带附属设施，如：路牙等。）</w:t>
      </w:r>
      <w:r>
        <w:rPr>
          <w:rFonts w:hint="eastAsia" w:ascii="宋体" w:hAnsi="宋体" w:eastAsia="宋体" w:cs="宋体"/>
          <w:sz w:val="24"/>
        </w:rPr>
        <w:t xml:space="preserve">，乙方负责维修及补齐。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9、绿化带保洁，每天要有专人拾白色垃圾、杂物，保持绿地整洁，绿化带内产生的垃圾每天要及时清运。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eastAsia="zh-CN"/>
        </w:rPr>
        <w:t xml:space="preserve">采购人</w:t>
      </w:r>
      <w:r>
        <w:rPr>
          <w:rFonts w:hint="eastAsia" w:ascii="宋体" w:hAnsi="宋体" w:eastAsia="宋体" w:cs="宋体"/>
          <w:sz w:val="24"/>
        </w:rPr>
        <w:t xml:space="preserve">将安排现场管理人员负责每日督查养护情况。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11、绿化养护期间一切安全事故与</w:t>
      </w:r>
      <w:r>
        <w:rPr>
          <w:rFonts w:hint="eastAsia" w:ascii="宋体" w:hAnsi="宋体" w:eastAsia="宋体" w:cs="宋体"/>
          <w:sz w:val="24"/>
          <w:lang w:eastAsia="zh-CN"/>
        </w:rPr>
        <w:t xml:space="preserve">采购人</w:t>
      </w:r>
      <w:r>
        <w:rPr>
          <w:rFonts w:hint="eastAsia" w:ascii="宋体" w:hAnsi="宋体" w:eastAsia="宋体" w:cs="宋体"/>
          <w:sz w:val="24"/>
        </w:rPr>
        <w:t xml:space="preserve">无关。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12、遇到重大活动，中标单位必须无条件服从</w:t>
      </w:r>
      <w:r>
        <w:rPr>
          <w:rFonts w:hint="eastAsia" w:ascii="宋体" w:hAnsi="宋体" w:eastAsia="宋体" w:cs="宋体"/>
          <w:sz w:val="24"/>
          <w:lang w:eastAsia="zh-CN"/>
        </w:rPr>
        <w:t xml:space="preserve">采购人</w:t>
      </w:r>
      <w:r>
        <w:rPr>
          <w:rFonts w:hint="eastAsia" w:ascii="宋体" w:hAnsi="宋体" w:eastAsia="宋体" w:cs="宋体"/>
          <w:sz w:val="24"/>
        </w:rPr>
        <w:t xml:space="preserve">调配。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13、养护标准必须达到招标文件中考核标准以及国家、行业现行最新标准。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14、无条件完成</w:t>
      </w:r>
      <w:r>
        <w:rPr>
          <w:rFonts w:hint="eastAsia" w:ascii="宋体" w:hAnsi="宋体" w:eastAsia="宋体" w:cs="宋体"/>
          <w:sz w:val="24"/>
          <w:lang w:eastAsia="zh-CN"/>
        </w:rPr>
        <w:t xml:space="preserve">采购人</w:t>
      </w:r>
      <w:r>
        <w:rPr>
          <w:rFonts w:hint="eastAsia" w:ascii="宋体" w:hAnsi="宋体" w:eastAsia="宋体" w:cs="宋体"/>
          <w:sz w:val="24"/>
        </w:rPr>
        <w:t xml:space="preserve">临时交付的各项工作。</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 养护具体要求 </w:t>
      </w:r>
      <w:r/>
    </w:p>
    <w:p>
      <w:pPr>
        <w:ind w:firstLine="638"/>
        <w:spacing w:line="360" w:lineRule="auto"/>
        <w:rPr>
          <w:rFonts w:hint="eastAsia" w:ascii="宋体" w:hAnsi="宋体" w:eastAsia="宋体" w:cs="宋体"/>
          <w:sz w:val="24"/>
        </w:rPr>
      </w:pPr>
      <w:r>
        <w:rPr>
          <w:rFonts w:hint="eastAsia" w:ascii="宋体" w:hAnsi="宋体" w:eastAsia="宋体" w:cs="宋体"/>
          <w:sz w:val="24"/>
        </w:rPr>
        <w:t xml:space="preserve">绿化养护，包括常规养护和单项养护。</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1 、常规养护内容及标准</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1.1 除杂草、绿地平整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(1)要及时清除杂草，杂草做到日产日清 。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(2)使用除草剂必须慎重，应先试验，再应用。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(3)使草坪保持完整，无裸露地面。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 做养护穴、养护沟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1.3树木扶正、萌蘖枝修剪</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1.4死树杂树清理、垃圾清运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死树杂树每月清理两次，清理前必须办理树木清理审批手续。及时清除垃圾杂物，严禁焚烧垃圾和枯枝落叶。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1.5绿篱平台局部修剪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在二次绿篱平台全面修剪之空隙，剪去局部超出绿篱平台10cm以上的嫩枝，使绿篱平台的形状常年保持基本一致。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1.6花灌木、绿篱平台局部治虫</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10株以内花灌木、30米2以内的绿篱平台的病虫害，养护单位要立即落实人工摘除或喷药防治，把病虫害消灭在萌芽状态。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1.7抗台防汛</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1.8行政审批项目看护和跟踪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应保护好绿地内的花草树木，保持绿地的完整，无人为损坏，对违法行为要及时发现和制止。经行政审批临时占用的绿地，应进行跟踪管理，发现超期、超范围占用的情况，必须在第一时间电话报告给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，在12小时内以书面形式报告给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w:t>
      </w:r>
      <w:r/>
    </w:p>
    <w:p>
      <w:pPr>
        <w:ind w:firstLine="638"/>
        <w:jc w:val="left"/>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1.9情况回报制度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（1）养护地段发生病虫害情况，中标人必须在第一时间发现并应在4小时内向招标方作出书面汇报。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 7级以上大风和暴雨过后，中标人要立即以书面形式向</w:t>
      </w:r>
      <w:r>
        <w:rPr>
          <w:rFonts w:hint="eastAsia" w:ascii="宋体" w:hAnsi="宋体" w:eastAsia="宋体" w:cs="宋体"/>
          <w:sz w:val="24"/>
          <w:lang w:eastAsia="zh-CN"/>
        </w:rPr>
        <w:t xml:space="preserve">采购人</w:t>
      </w:r>
      <w:r>
        <w:rPr>
          <w:rFonts w:hint="eastAsia" w:ascii="宋体" w:hAnsi="宋体" w:eastAsia="宋体" w:cs="宋体"/>
          <w:sz w:val="24"/>
        </w:rPr>
        <w:t xml:space="preserve">汇报风倒和积水情况。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（3）养护地段发生干旱缺水情况，中标人必须在第一时间发现并应在4小时内向</w:t>
      </w:r>
      <w:r>
        <w:rPr>
          <w:rFonts w:hint="eastAsia" w:ascii="宋体" w:hAnsi="宋体" w:eastAsia="宋体" w:cs="宋体"/>
          <w:sz w:val="24"/>
          <w:lang w:eastAsia="zh-CN"/>
        </w:rPr>
        <w:t xml:space="preserve">采购人</w:t>
      </w:r>
      <w:r>
        <w:rPr>
          <w:rFonts w:hint="eastAsia" w:ascii="宋体" w:hAnsi="宋体" w:eastAsia="宋体" w:cs="宋体"/>
          <w:sz w:val="24"/>
        </w:rPr>
        <w:t xml:space="preserve">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（4）养护地段发生单位和个人擅自砍伐、移植、修剪城市树木或非法占用城市绿地的，中标人必须及时发现、及时制止，并应在第一时间报告给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，24小时内以书面形式报告给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2、单项绿化养护内容及标准</w:t>
      </w:r>
      <w:r/>
    </w:p>
    <w:p>
      <w:pPr>
        <w:ind w:firstLine="638"/>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2.1 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(5)树木修剪的时期</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④常绿树的修剪应避开生长旺盛期。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(6)乔木修剪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④银杏修剪只能疏枝，不准短截。对轮生枝可分阶段疏除。</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⑤乔木的萌蘖芽和萌蘖枝要及时抹除，萌蘖芽、枝的长度不得超过20cm。</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⑥落叶乔木每年修剪3次，生长期修剪2次，休眠期修剪1次；常绿乔木每年修剪2次，生长期和休眠期各修剪1次。</w:t>
      </w:r>
      <w:r/>
    </w:p>
    <w:p>
      <w:pPr>
        <w:ind w:firstLine="480"/>
        <w:jc w:val="left"/>
        <w:spacing w:line="360" w:lineRule="auto"/>
        <w:widowControl/>
        <w:tabs>
          <w:tab w:val="left" w:pos="720" w:leader="none"/>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⑦乔木修剪的安全措施</w:t>
      </w:r>
      <w:r/>
    </w:p>
    <w:p>
      <w:pPr>
        <w:ind w:firstLine="480"/>
        <w:jc w:val="left"/>
        <w:spacing w:line="360" w:lineRule="auto"/>
        <w:widowControl/>
        <w:tabs>
          <w:tab w:val="left" w:pos="540" w:leader="none"/>
          <w:tab w:val="left" w:pos="720" w:leader="none"/>
        </w:tabs>
        <w:rPr>
          <w:rFonts w:hint="eastAsia" w:ascii="宋体" w:hAnsi="宋体" w:eastAsia="宋体" w:cs="宋体"/>
          <w:sz w:val="24"/>
        </w:rPr>
      </w:pPr>
      <w:r>
        <w:rPr>
          <w:rFonts w:hint="eastAsia" w:ascii="宋体" w:hAnsi="宋体" w:eastAsia="宋体" w:cs="宋体"/>
          <w:sz w:val="24"/>
          <w:lang w:val="en-US" w:eastAsia="zh-CN"/>
        </w:rPr>
        <w:t xml:space="preserve">a.</w:t>
      </w:r>
      <w:r>
        <w:rPr>
          <w:rFonts w:hint="eastAsia" w:ascii="宋体" w:hAnsi="宋体" w:eastAsia="宋体" w:cs="宋体"/>
          <w:sz w:val="24"/>
        </w:rPr>
        <w:t xml:space="preserve">做好树木安全修剪前的安全教育和技术培训，使养护职工思想上重视安全，熟悉和掌握树木修剪的操作规程。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b.</w:t>
      </w:r>
      <w:r>
        <w:rPr>
          <w:rFonts w:hint="eastAsia" w:ascii="宋体" w:hAnsi="宋体" w:eastAsia="宋体" w:cs="宋体"/>
          <w:sz w:val="24"/>
        </w:rPr>
        <w:t xml:space="preserve">修剪时职工要集中思想，不得说笑打闹。</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c.</w:t>
      </w:r>
      <w:r>
        <w:rPr>
          <w:rFonts w:hint="eastAsia" w:ascii="宋体" w:hAnsi="宋体" w:eastAsia="宋体" w:cs="宋体"/>
          <w:sz w:val="24"/>
        </w:rPr>
        <w:t xml:space="preserve">选派有实践经验的职工当安全质量检查员，负责施工现场的安全检查、监督、技术指导和示范。</w:t>
      </w:r>
      <w:r/>
    </w:p>
    <w:p>
      <w:pPr>
        <w:ind w:firstLine="480"/>
        <w:jc w:val="left"/>
        <w:spacing w:line="360" w:lineRule="auto"/>
        <w:widowControl/>
        <w:tabs>
          <w:tab w:val="left" w:pos="720" w:leader="none"/>
        </w:tabs>
        <w:rPr>
          <w:rFonts w:hint="eastAsia" w:ascii="宋体" w:hAnsi="宋体" w:eastAsia="宋体" w:cs="宋体"/>
          <w:sz w:val="24"/>
        </w:rPr>
      </w:pPr>
      <w:r>
        <w:rPr>
          <w:rFonts w:hint="eastAsia" w:ascii="宋体" w:hAnsi="宋体" w:eastAsia="宋体" w:cs="宋体"/>
          <w:sz w:val="24"/>
          <w:lang w:val="en-US" w:eastAsia="zh-CN"/>
        </w:rPr>
        <w:t xml:space="preserve">d.</w:t>
      </w:r>
      <w:r>
        <w:rPr>
          <w:rFonts w:hint="eastAsia" w:ascii="宋体" w:hAnsi="宋体" w:eastAsia="宋体" w:cs="宋体"/>
          <w:sz w:val="24"/>
        </w:rPr>
        <w:t xml:space="preserve">职工在修剪时，必须配带规定的劳保设施，戴安全帽，穿着醒目的工作服和棉胶鞋。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e.</w:t>
      </w:r>
      <w:r>
        <w:rPr>
          <w:rFonts w:hint="eastAsia" w:ascii="宋体" w:hAnsi="宋体" w:eastAsia="宋体" w:cs="宋体"/>
          <w:sz w:val="24"/>
        </w:rPr>
        <w:t xml:space="preserve">修剪使用的梯子要牢固，立地要平稳，单面梯要与树身捆连，人字梯中腰要用绳子栓好，角度要立20度-40度之间。</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f.</w:t>
      </w:r>
      <w:r>
        <w:rPr>
          <w:rFonts w:hint="eastAsia" w:ascii="宋体" w:hAnsi="宋体" w:eastAsia="宋体" w:cs="宋体"/>
          <w:sz w:val="24"/>
        </w:rPr>
        <w:t xml:space="preserve">树下指挥和维持秩序的人员也要配戴安全帽。修剪路树要设专人维持现场秩序，围护范围是树冠直径的双倍；树上树下人员应密切取得联系，避免砸伤行人。几个人同在一棵树操作时，应注意互相照应，避免误伤。</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g.</w:t>
      </w:r>
      <w:r>
        <w:rPr>
          <w:rFonts w:hint="eastAsia" w:ascii="宋体" w:hAnsi="宋体" w:eastAsia="宋体" w:cs="宋体"/>
          <w:sz w:val="24"/>
        </w:rPr>
        <w:t xml:space="preserve">五级以上的大风天，不准上高树修剪。心脏病、高血压患者不准上树。情绪不好不准上树，饮酒不准上树。一棵修完后，不准跳到另一棵上，必须下树重上。</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(7)灌木修剪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③栽种多年的丛生灌木应逐年更新衰老枝，疏剪内膛密生枝，培育新枝。</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⑩花灌木修剪应特别注意：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lang w:val="en-US" w:eastAsia="zh-CN"/>
        </w:rPr>
        <w:t xml:space="preserve">a.</w:t>
      </w: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r/>
    </w:p>
    <w:p>
      <w:pPr>
        <w:ind w:firstLine="513"/>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lang w:val="en-US" w:eastAsia="zh-CN"/>
        </w:rPr>
        <w:t xml:space="preserve">b.</w:t>
      </w: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lang w:val="en-US" w:eastAsia="zh-CN"/>
        </w:rPr>
        <w:t xml:space="preserve">c.</w:t>
      </w: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(8)绿篱及平台绿篱修剪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①修剪应使绿篱及平台绿篱轮廓清楚，线条整齐，顶面平整，高度一致，侧面上下垂直。每年整形修剪平均不少于6次(女贞绿篱修剪8次)。</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(9)藤木修剪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(10)树木修剪时，一般不留枝桩，针叶树应留1cm--2cm长的枝桩。修剪的剪口必须平滑，不得劈裂，并注意留芽的方位。直径超过4cm以上的剪锯口，涂抹防腐剂促进伤口愈合。锯除大树杈时应注意保护皮脊。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2.2 割草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(2)剪草的高度以草种、季节、环境等因素而定。一次修剪高度原则上不大于草高的1/3。</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 抗旱</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(8)在雨季可采用开沟、打孔等排水措施及时对绿地和树池排涝，防止植物因涝至死。绿地和树穴内积水不得超过24小时；宿根花卉种植地积水不得超过12小时。</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2.4 病虫害防治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 (1)树木病虫害防治</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r/>
    </w:p>
    <w:p>
      <w:pPr>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④应加强病虫检查，主要病虫害应根据虫情预报及时采取防治措施。对于危险性病虫害，一旦发现疫情应及时上报主管部门，并迅速采取扑灭措施。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(2)防治手段</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①生物防治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②物理防治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③化学防治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lang w:val="en-US" w:eastAsia="zh-CN"/>
        </w:rPr>
        <w:t xml:space="preserve">a.</w:t>
      </w: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lang w:val="en-US" w:eastAsia="zh-CN"/>
        </w:rPr>
        <w:t xml:space="preserve">b.</w:t>
      </w:r>
      <w:r>
        <w:rPr>
          <w:rFonts w:hint="eastAsia" w:ascii="宋体" w:hAnsi="宋体" w:eastAsia="宋体" w:cs="宋体"/>
          <w:sz w:val="24"/>
        </w:rPr>
        <w:t xml:space="preserve">选用新的药剂和方法时，应先经试验，证明有效和安全时，才能大面积推广。</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④涂白防治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为防止树干和树穴内虫卵春季孵化后危害树木，乔木和有部分主干的灌木冬季要进行涂白。涂白要均匀，高度要一致，高度为100-120cm。涂白液配比为：石灰10份、硫磺1份、食盐0.2份、兽油0.2份、水40份。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⑤树木病虫害防治技术操作必须按照《农药操作规程》并参照《园林树木病虫害防治技术操作质量标准》进行作业。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(3)草坪病虫害防治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②草坪害虫主要有：蛴螬、蚜虫、螨类、黏虫、淡剑夜蛾、地老虎等，可用辛硫磷、敌百虫等农药防治。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③草坪病虫害防治技术操作必须按照《农药操作规程》并参照《园林树木病虫害防治技术操作质量标准》进行作业。</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2.5 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(1)树木施肥</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(2)草坪施肥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③草坪施肥必须均匀，撒施后及时灌水。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 中标人要及时办理“单项绿化养护任务申请单”和“单项绿化养护任务验收单”。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 对违反质量标准的每次扣除养护费1000-2000元，限期整改。整改不到位的加倍扣处，同时</w:t>
      </w:r>
      <w:r>
        <w:rPr>
          <w:rFonts w:hint="eastAsia" w:ascii="宋体" w:hAnsi="宋体" w:eastAsia="宋体" w:cs="宋体"/>
          <w:sz w:val="24"/>
          <w:lang w:eastAsia="zh-CN"/>
        </w:rPr>
        <w:t xml:space="preserve">采购人</w:t>
      </w:r>
      <w:r>
        <w:rPr>
          <w:rFonts w:hint="eastAsia" w:ascii="宋体" w:hAnsi="宋体" w:eastAsia="宋体" w:cs="宋体"/>
          <w:sz w:val="24"/>
        </w:rPr>
        <w:t xml:space="preserve">组织队伍进行替代作业。实行替代作业的，</w:t>
      </w:r>
      <w:r>
        <w:rPr>
          <w:rFonts w:hint="eastAsia" w:ascii="宋体" w:hAnsi="宋体" w:eastAsia="宋体" w:cs="宋体"/>
          <w:sz w:val="24"/>
          <w:lang w:eastAsia="zh-CN"/>
        </w:rPr>
        <w:t xml:space="preserve">采购人</w:t>
      </w:r>
      <w:r>
        <w:rPr>
          <w:rFonts w:hint="eastAsia" w:ascii="宋体" w:hAnsi="宋体" w:eastAsia="宋体" w:cs="宋体"/>
          <w:sz w:val="24"/>
        </w:rPr>
        <w:t xml:space="preserve">另行组织队伍，替代中标单位完成养护任务，费用一般按《江苏省仿古建筑与园林工程计价表》标准计算，此项费用从被替代的中标单位的养护费中扣除。文件中未涉及到的其他养护标准，由</w:t>
      </w:r>
      <w:r>
        <w:rPr>
          <w:rFonts w:hint="eastAsia" w:ascii="宋体" w:hAnsi="宋体" w:eastAsia="宋体" w:cs="宋体"/>
          <w:sz w:val="24"/>
          <w:lang w:eastAsia="zh-CN"/>
        </w:rPr>
        <w:t xml:space="preserve">采购人</w:t>
      </w:r>
      <w:r>
        <w:rPr>
          <w:rFonts w:hint="eastAsia" w:ascii="宋体" w:hAnsi="宋体" w:eastAsia="宋体" w:cs="宋体"/>
          <w:sz w:val="24"/>
        </w:rPr>
        <w:t xml:space="preserve">和中标人结合实际情况另行约定。</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3、养护管理期限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养护管理期限详见投标人须知前附表。中标人应按照投标报价文件承诺的养护管理期限养护管理，不得以任何借口停工怠工。养护期限从中标人对养护项目接手之日起计算养护期，养护期为三年。在合同期内，中标人未按</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要求履行养护职责的，或一年期内养护考核有4次达不到90分以上的，</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有权单方面取消中标人的中标资格，终止合同，并没收履约保证金，由此产生的责任和损失均由中标人负责。</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4、 质量要求</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w:t>
      </w:r>
      <w:r>
        <w:rPr>
          <w:rFonts w:hint="eastAsia" w:asciiTheme="minorEastAsia" w:hAnsiTheme="minorEastAsia" w:eastAsiaTheme="minorEastAsia" w:cstheme="minorEastAsia"/>
          <w:color w:val="auto"/>
          <w:sz w:val="24"/>
          <w:szCs w:val="24"/>
          <w:highlight w:val="none"/>
        </w:rPr>
        <w:t xml:space="preserve">《阜宁县城市绿化养护</w:t>
      </w:r>
      <w:r>
        <w:rPr>
          <w:rFonts w:hint="eastAsia" w:asciiTheme="minorEastAsia" w:hAnsiTheme="minorEastAsia" w:eastAsiaTheme="minorEastAsia" w:cstheme="minorEastAsia"/>
          <w:color w:val="auto"/>
          <w:sz w:val="24"/>
          <w:szCs w:val="24"/>
          <w:highlight w:val="none"/>
          <w:lang w:val="en-US" w:eastAsia="zh-CN"/>
        </w:rPr>
        <w:t xml:space="preserve">技术规定（试行）</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《阜宁</w:t>
      </w:r>
      <w:r>
        <w:rPr>
          <w:rFonts w:hint="eastAsia" w:eastAsia="宋体" w:asciiTheme="minorEastAsia" w:hAnsiTheme="minorEastAsia" w:cstheme="minorEastAsia"/>
          <w:color w:val="auto"/>
          <w:sz w:val="24"/>
          <w:szCs w:val="24"/>
          <w:highlight w:val="none"/>
          <w:lang w:val="en-US" w:eastAsia="zh-CN"/>
        </w:rPr>
        <w:t xml:space="preserve">开发区</w:t>
      </w:r>
      <w:r>
        <w:rPr>
          <w:rFonts w:hint="eastAsia" w:asciiTheme="minorEastAsia" w:hAnsiTheme="minorEastAsia" w:eastAsiaTheme="minorEastAsia" w:cstheme="minorEastAsia"/>
          <w:color w:val="auto"/>
          <w:sz w:val="24"/>
          <w:szCs w:val="24"/>
          <w:highlight w:val="none"/>
        </w:rPr>
        <w:t xml:space="preserve">绿化养护月度百分制考核标准》扣除</w:t>
      </w:r>
      <w:r>
        <w:rPr>
          <w:rFonts w:hint="eastAsia" w:asciiTheme="minorEastAsia" w:hAnsiTheme="minorEastAsia" w:eastAsiaTheme="minorEastAsia" w:cstheme="minorEastAsia"/>
          <w:color w:val="auto"/>
          <w:sz w:val="24"/>
          <w:szCs w:val="24"/>
        </w:rPr>
        <w:t xml:space="preserve">违约金和养护费，且质量整改期间工期不顺延。</w:t>
      </w:r>
      <w:r>
        <w:rPr>
          <w:rFonts w:hint="eastAsia" w:asciiTheme="minorEastAsia" w:hAnsiTheme="minorEastAsia" w:eastAsiaTheme="minorEastAsia" w:cstheme="minorEastAsia"/>
          <w:color w:val="auto"/>
          <w:sz w:val="24"/>
          <w:szCs w:val="24"/>
          <w:lang w:val="en-US" w:eastAsia="zh-CN"/>
        </w:rPr>
        <w:t xml:space="preserve">本次招标的养护服务项目</w:t>
      </w:r>
      <w:r>
        <w:rPr>
          <w:rFonts w:hint="eastAsia" w:asciiTheme="minorEastAsia" w:hAnsiTheme="minorEastAsia" w:eastAsiaTheme="minorEastAsia" w:cstheme="minorEastAsia"/>
          <w:color w:val="auto"/>
          <w:sz w:val="24"/>
          <w:szCs w:val="24"/>
          <w:highlight w:val="none"/>
          <w:lang w:val="en-US" w:eastAsia="zh-CN"/>
        </w:rPr>
        <w:t xml:space="preserve">涉及的管护及考核评分标准、考核办法等按现有制度执行，如合同期内出台新的管护及考核评分标准、管护考核办法等相关制度，则按新的标准执行。</w:t>
      </w:r>
      <w:r/>
    </w:p>
    <w:p>
      <w:pPr>
        <w:jc w:val="left"/>
        <w:keepLines w:val="0"/>
        <w:keepNext w:val="0"/>
        <w:pageBreakBefore w:val="0"/>
        <w:spacing w:before="161" w:line="500" w:lineRule="exact"/>
        <w:widowControl w:val="off"/>
        <w:rPr>
          <w:rFonts w:hint="default"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t xml:space="preserve">附：养护管理及考核标准1：</w:t>
      </w:r>
      <w:r/>
    </w:p>
    <w:p>
      <w:pPr>
        <w:pStyle w:val="672"/>
        <w:numPr>
          <w:ilvl w:val="0"/>
          <w:numId w:val="0"/>
        </w:numPr>
        <w:ind w:firstLine="720"/>
        <w:jc w:val="center"/>
        <w:keepLines/>
        <w:keepNext/>
        <w:pageBreakBefore w:val="0"/>
        <w:spacing w:line="240" w:lineRule="auto"/>
        <w:widowControl w:val="off"/>
        <w:tabs>
          <w:tab w:val="left" w:pos="425" w:leader="none"/>
        </w:tabs>
        <w:rPr>
          <w:rFonts w:hint="eastAsia" w:ascii="宋体" w:hAnsi="宋体" w:eastAsia="宋体" w:cs="宋体"/>
          <w:sz w:val="36"/>
          <w:szCs w:val="36"/>
          <w:highlight w:val="yellow"/>
          <w:lang w:val="en-US" w:eastAsia="zh-CN"/>
        </w:rPr>
      </w:pPr>
      <w:r>
        <w:rPr>
          <w:rFonts w:hint="eastAsia"/>
          <w:sz w:val="36"/>
          <w:szCs w:val="36"/>
          <w:highlight w:val="none"/>
          <w:lang w:val="en-US" w:eastAsia="zh-CN"/>
        </w:rPr>
        <w:t xml:space="preserve">阜宁县城</w:t>
      </w:r>
      <w:r>
        <w:rPr>
          <w:rFonts w:hint="eastAsia" w:ascii="宋体" w:hAnsi="宋体" w:eastAsia="宋体" w:cs="宋体"/>
          <w:sz w:val="36"/>
          <w:szCs w:val="36"/>
          <w:highlight w:val="none"/>
          <w:lang w:val="en-US" w:eastAsia="zh-CN"/>
        </w:rPr>
        <w:t xml:space="preserve">市绿化养护技术规定（试行）</w:t>
      </w:r>
      <w:r/>
    </w:p>
    <w:p>
      <w:pPr>
        <w:numPr>
          <w:ilvl w:val="0"/>
          <w:numId w:val="0"/>
        </w:numPr>
        <w:jc w:val="center"/>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第一章</w:t>
      </w:r>
      <w:r>
        <w:rPr>
          <w:rFonts w:hint="eastAsia" w:ascii="宋体" w:hAnsi="宋体" w:eastAsia="宋体" w:cs="宋体"/>
          <w:b/>
          <w:bCs/>
          <w:sz w:val="24"/>
          <w:szCs w:val="24"/>
          <w:lang w:val="en-US" w:eastAsia="zh-CN"/>
        </w:rPr>
        <w:t xml:space="preserve">  总 则</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第1.0.2条  本规定适用于本县城内的公共绿地、防护绿地、生产绿地、附属绿地及其其他绿地内的树木、花卉、地被和草坪等植物的养护技术工作。</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第1.0.3条  各类植物凡种植一年以上的，其保存率应达100%，受自然灾害或环境污染等原因而死亡的除外。</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第1.0.4条  各类绿地管理单位应结合绿地植物设计和实际情况，根据本规定，不断总结经验，开展科学实验、推广新技术、实现科学管理。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第1.0.5条  加强对职工的技术培训和考核，提高职工的技术素质，按本规定指导绿化植物的养护。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第1.0.6条  各单位应根据分级管理的要求和质量标准，制订全年的养护计划。</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第1.0.7条  应严格按照有关安全生产操作规程组织作业，保证作业人员和行人人身安全。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第二章</w:t>
      </w:r>
      <w:r>
        <w:rPr>
          <w:rFonts w:hint="eastAsia" w:ascii="宋体" w:hAnsi="宋体" w:eastAsia="宋体" w:cs="宋体"/>
          <w:b/>
          <w:bCs/>
          <w:sz w:val="24"/>
          <w:szCs w:val="24"/>
          <w:lang w:val="en-US" w:eastAsia="zh-CN"/>
        </w:rPr>
        <w:t xml:space="preserve"> 树木养护</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第一节</w:t>
      </w:r>
      <w:r>
        <w:rPr>
          <w:rFonts w:hint="eastAsia" w:ascii="宋体" w:hAnsi="宋体" w:eastAsia="宋体" w:cs="宋体"/>
          <w:b/>
          <w:bCs/>
          <w:sz w:val="24"/>
          <w:szCs w:val="24"/>
          <w:lang w:val="en-US" w:eastAsia="zh-CN"/>
        </w:rPr>
        <w:t xml:space="preserve"> 树体保护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第2.1.1条  树体保护应贯彻防重于治的精神，做好宣传教育工作，使人们认识到“保护树木，人人有责”，做好对各种自然灾害的预防工作。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第2.1.2条  及时清理树体上的缠绕物、绑扎物等杂物，保证树体主干无明显的倾斜。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第2.1.3条  对树体上出现的修剪伤口等，应清理后药剂消毒，涂保护剂或抹灰膏，做到早治，防止伤口腐朽。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第2.1.4条  发现树洞要及时修补，防止腐朽进一步扩大；对腐朽部位应按外科方法进行处理。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第2.1.5条  为防止树干和树穴内虫卵春季孵化后危害树木，乔木和有部分主干的灌木冬季要进行涂白。涂白要均匀，高度要一致，高度为100-120cm。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第二节</w:t>
      </w:r>
      <w:r>
        <w:rPr>
          <w:rFonts w:hint="eastAsia" w:ascii="宋体" w:hAnsi="宋体" w:eastAsia="宋体" w:cs="宋体"/>
          <w:b/>
          <w:bCs/>
          <w:sz w:val="24"/>
          <w:szCs w:val="24"/>
          <w:lang w:val="en-US" w:eastAsia="zh-CN"/>
        </w:rPr>
        <w:t xml:space="preserve"> 灌溉与排水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第2.2.1条  应根据本县土壤特点及养护植物的习性，适时适量进行浇水，满足其生长需要。新植树木应在连续3年内加强浇灌，保证成活。对水分和空气湿度要求较高的树种，需在清晨或傍晚进行浇水，有条件的可进行叶面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第2.2.2条  各类绿地应保持各自灌溉与排水系统的畅通。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第2.2.3条  对于名贵树木、引种树木及新种植树木，视天气干旱情况好植物生长情况对树干好树体进行喷雾。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第2.2.4条  浇水前应先松土，并围堰做好积水坑。夏季浇水宜早、晚进行，冬季浇水宜在中午进行。浇水要一次浇透，特别是春、夏季节。</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第2.2.5条  用水车浇灌树木时，应接软管，进行缓流浇灌，保证一次浇足浇透，严禁用高压水流急冲树围。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第2.2.6条  喷灌时应开关定时，专人看管，以地面达到径流为准。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第2.2.7条  在雨季可采用开沟、打孔等排水措施及时对绿地和树池排涝，防止植物因涝至死。绿地和树穴内积水不得超过24小时；宿根花卉种植积水不得超过12小时。</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第三节</w:t>
      </w:r>
      <w:r>
        <w:rPr>
          <w:rFonts w:hint="eastAsia" w:ascii="宋体" w:hAnsi="宋体" w:eastAsia="宋体" w:cs="宋体"/>
          <w:b/>
          <w:bCs/>
          <w:sz w:val="24"/>
          <w:szCs w:val="24"/>
          <w:lang w:val="en-US" w:eastAsia="zh-CN"/>
        </w:rPr>
        <w:t xml:space="preserve"> 松土、除草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第2.3.1条  树木根部周围的土壤要保持疏松，易板结的土壤在蒸腾旺季须每月松土多次，松土深度以不妨碍根系生长为限。种植在草坪切边。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第2.3.2条  在植物生长季节要不间断地进行中耕除草，应除小、除早、除了。除下的杂草要及时清运，集中处理。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第2.3.3条  松土除草应选在晴朗或初晴天气，且土壤不过分潮湿（一般在土壤含水50%）的时候进行，不得在土壤泥泞状态下进行，以免破坏土壤结构。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第2.3.4条  在绿地内使用除草剂，应先试验，再应用。使用除草剂除草必须保证园林植物的安全，不得对植物及环境产生危害。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第2.3.5条  在野越游憩地段可根据景观需要，采用除草、割草等方法，使其高矮一致。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第2.3.6条  及时发现、清楚一枝黄花等危害性较强的杂草，并及时向有关部门报告，以防止生物入侵物种的蔓延和扩大。</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第四节</w:t>
      </w:r>
      <w:r>
        <w:rPr>
          <w:rFonts w:hint="eastAsia" w:ascii="宋体" w:hAnsi="宋体" w:eastAsia="宋体" w:cs="宋体"/>
          <w:b/>
          <w:bCs/>
          <w:sz w:val="24"/>
          <w:szCs w:val="24"/>
          <w:lang w:val="en-US" w:eastAsia="zh-CN"/>
        </w:rPr>
        <w:t xml:space="preserve"> 施肥及土壤改良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第2.4.1条  应根据树木生长需要和土壤肥力情况，合理施肥，平衡土壤中各种矿质营养元素，保持土壤肥力和结构。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第2.4.2条  用树穴板封闭的树穴，应预留专门的灌溉和施肥口。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第2.4.3条  在树木生长季节可根据需要，进行土壤追肥或叶面喷施。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第2.4.4条  在树木休眠期以施有机肥为主，采用穴施、环施和放射状沟施等方法。施肥后回土压实，并整理场地。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第五节</w:t>
      </w:r>
      <w:r>
        <w:rPr>
          <w:rFonts w:hint="eastAsia" w:ascii="宋体" w:hAnsi="宋体" w:eastAsia="宋体" w:cs="宋体"/>
          <w:b/>
          <w:bCs/>
          <w:sz w:val="24"/>
          <w:szCs w:val="24"/>
          <w:lang w:val="en-US" w:eastAsia="zh-CN"/>
        </w:rPr>
        <w:t xml:space="preserve"> 修剪整形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第2.5.1条  树木修剪应依据城市绿化的功能需要和设计要求，在不违背树木的生长特性和自然分枝规律的前提下（特性树木除外），充分考虑树木与生长环境的关系，并根据树龄生长势强弱进行修剪。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第2.5.2条  自然型树木的修剪应以树木自然分枝习性所形成的树冠形状为基础进行修剪。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第2.5.3条  造型树木的修剪应根据城市绿化对树木的特定要求，适当控制树木部分枝干，按照绿化美化要求把树木剪成各种理想形态。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第2.5.4条  每年修剪树木前必须制定修剪技术方案，对工人进行培训后进行操作，要做到因地制宜、因树修剪。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第2.5.5条  树木修剪的时期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1.树木可在休眠期和生长期进行修剪，但更新修剪必须在休眠期进行。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2.有严重伤流和易流胶的树种应避开生长季和落叶后伤流严重期。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3.抗寒性差、易抽条的树种宜于早春进行。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4.常绿树的修剪应避开生长旺盛期。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第2.5.6条  乔木修剪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（一）乔木类：主要修建内膛枝、徒长枝、病虫枝、交叉枝、下垂枝、扭伤枝及枯枝烂头。行道树枝下高度根据道路的功能严格控制，遇有架空线按杯状形修剪、分枝均匀、树冠圆整。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（二）凡主轴干性明显的树种，修建时应注意保护中央领导枝，使其向上直至生长。原中央领导枝受损、折断，应利用顶端侧枝重新培养新的领导枝。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（三）应逐年调整树干与树冠的合理比例；银杏、雪松修剪只能疏枝，不能短截；对轮生枝可分阶段疏间。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（四）行道树中乔木的修剪，除应按以上要求操作外，还应注意以下规定: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1.行道树的树型和分枝点高度应基本一致，分枝点高度最低标准为2.8m，快车道树木分枝点还须适当提高。</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2.树木与架空线有矛盾时，应修剪树枝，使其与架空线保持安全距离。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3.在交通路口视角范围内的树冠不能遮挡交通信号灯。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4.路灯和变压设备附近的树枝应与其保留出足够的安全距离。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（五）乔木修剪的安全措施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1.做好树木安全修剪前的安全教育和技术培训，使养护职工思想上重视安全，熟悉和掌握树木修剪的操作规程。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2.修剪时职工要集中思想，不得说笑打闹。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3.选派有实践经验的职工当安全质量检查员，负责安全的检查、监督、技术指导和示范。</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4.职工在修建时，必须佩戴规定的劳保设施，要带安全帽，穿着醒目的工作服和胶衣鞋。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5.修剪使用的梯子要牢固，立地要平稳，单面梯要与树身捆连，人字梯中腰要用绳子拴好，角度要立20度-40度之间。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树下指挥和维持秩序的人员也要配戴安全帽。修剪路树要设专人维持现场秩序，围护范围是树冠直径的双倍；树上树下人员应密切取得联系，避免砸伤行人。几个人同在一棵树上操作时，应注意互相照应，避免误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7.五级以上的大风天，不准上高树修剪。心脏病、高血压患者不准上树。情绪不好者不准上树，饮酒者不准上树。一棵修完后，不准跳到另一棵上，必须下树重上。</w:t>
      </w:r>
      <w:r/>
    </w:p>
    <w:p>
      <w:pPr>
        <w:numPr>
          <w:ilvl w:val="0"/>
          <w:numId w:val="0"/>
        </w:numPr>
        <w:ind w:firstLine="48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第2.5.7条  灌木修剪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（一）灌木类：灌木修剪应促其枝繁叶茂、分布均匀。花灌木修剪要有利于短枝和花芽的形成，遵循“先上后下、先内后外、去弱留强、去老留新”的原则进行修剪。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（二）灌木造型修剪应使造型内高外低，形成自然丰满的圆头形或其它合适树型。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（三）灌木内膛小枝应适量疏剪，强壮枝应进行适当短截，下垂细弱枝及地表萌蘖应彻底疏除。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（四）栽种多年的丛生灌木应逐年更新衰老枝，疏剪内膛密生枝，培育新枝。栽植多年的有主干的灌木，每年应采取交替回缩主枝控制树冠的剪法，防止树势上强下弱。</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（五）生长于树冠外的徒长枝，应及时疏除或趁早短截，促生二次枝。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（六）花落后形成的残花、残果，若无观赏价值或其它需要的，宜尽早剪除。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(七)成片栽植的灌木丛，修剪时应形成中间高四周低或前面低后面高的丛形。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(八)多品种栽植的灌木丛，修剪时应突出主栽品种，并留出适当生长空间。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(九)造型的灌木修剪应保持外型轮廓清楚。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(十)花灌木修剪应特别注意:</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1.当年生枝条开花灌木，休眠期修剪时，为控制树木高度，对于生长健壮枝条应在保留3个--5个芽处短截，促发新枝。1年可数次开花灌木如月季等，花落后应及时剪去残花，促使再次开花。</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2.隔年生枝条开花的灌木，休眠期适当整形修剪，生长期花落后10天--15天将已开花枝条进行中或重短截，疏剪过密枝，以利来年促生健壮新枝。</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3.多年生条开花灌木，应注意培育和保护老枝，剪除干扰树型并影响通风透光的过密枝、细弱枝、交叉枝、枯死枝或病虫枝，达到密而不挤、希而不空，内外通透的要求。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第2.5.8条  绿篱及平台绿篱修剪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(一)绿篱类:绿篱修剪应促其分枝,保持全株枝叶丰满;也可作整形修剪,特殊造型的绿篱要逐步修剪成形。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(二)修剪应使绿篱及平台绿篱轮廓清楚，线条整齐，顶面平整，高度一致。每年整形修剪平均不少于6次(女贞绿篱不少于8次)。</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修剪时，不同种类绿篱之间应剪留10-15cm的沟槽。(四)绿篱及平台绿篱每次修剪高度较前一次修剪应提高1cm。(五)绿篱的边缘侧面要略成外斜面，保证光照，防止绿篱脱脚。(六)修剪后残留在绿篱表面的枝叶应及时清除干净。</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第2.5.9条  藤木修剪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(一)吸附类藤木，应在生长季剪去未能吸附墙体而下垂的枝条，未完全覆盖的植物应短截空隙周围枝条，以便发生副梢，填补空缺。</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(二)钩刺类藤木，可按灌木修剪方法疏枝;生长到一定程度，树势衰弱时，应进行回缩修剪，强壮树势。</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(三)生长于棚架的藤木，落叶后应疏剪过密枝条，清除枯死枝，使枝条均匀分布架面。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(四)成年和老年藤木应常疏枝，并适当进行回缩修剪。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第2.5.10条  树木修剪时，一般不留枝桩，针叶树需留1cm--2cm长的枝桩;修剪的剪口必须平滑，不得劈裂，并注意留芽的方位;直径超过4cm 以上的剪锯口，须涂抹石硫合剂等防腐剂;锯除大树杈时应注意保护皮脊。</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第六节  树木养护穴(沟)</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第七节  更新、调整和砍伐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 xml:space="preserve">植物配置调整和砍伐应按有关规定，经园林部门批准后方可进</w:t>
      </w:r>
      <w:r>
        <w:rPr>
          <w:rFonts w:hint="eastAsia" w:ascii="宋体" w:hAnsi="宋体" w:eastAsia="宋体" w:cs="宋体"/>
          <w:sz w:val="24"/>
          <w:szCs w:val="24"/>
          <w:lang w:val="en-US" w:eastAsia="zh-CN"/>
        </w:rPr>
        <w:t xml:space="preserve">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第2.7.2条  具备以下条件，可申请移植或砍伐: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1.密植林的调整。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2.更新树种。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3.枯朽、衰老、严重倾斜、对人和物体构成危险的。</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4.配合有关供电、建筑或市政工程需要。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第2.7.3条  砍伐树木时，应设安全员，划定安全范围并围拦，严格执行操作规程;伐除的树干、树枝等要随时清运;树桩要及时刨除，并同时采取补种或铺装措施，做到场光地净，确保绿化景观的完美和行人、车辆的安全。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第八节  死树、长势不良苗木的清理和补植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第2.8.1条  对绿地内的枯死树必须做到及时发现、及时清理，不得影响绿化景观。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第2.8.2条  枯死的大树和古树名木在挖除前，必须报城市园林绿化行政主管部门审批，任何单位和个人均不得擅自挖除。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第2.8.3条  对长势不良、影响景观的不合格苗木，如半截苗、半边苗、半冠苗、半死苗、破皮苗、病虫苗、该发叶而未发叶苗等(同种苗木 90%以上已发叶而未发叶的)，应从绿地中移到苗圃进行专门养护。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第2.8.5条  补植季节与绿化种植季节相同。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第2.8.6条  补植树木应选用原树种,规格也应相近,若改变树种或规格,则须与原来的景观相协调。补植行道树树种必须与原路段树种相一致,规格要尽量一致。</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第三章 地被植物和草坪养护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地被植物</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第3.1.1条  地被植物在未覆盖前,每年应及时进行松土、除草,松土除草时要防止损伤根系和地下茎。</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第312条    天气干旱,土壤干燥时要适时、适量浇水。早春发芽前要施肥生长季节采取薄肥勤施。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第3.1.3条  枯死植物应及时挖除,枯枝残叶、残花要随时清理。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第3.1.4条  木本地被植物应在冬季休眠期修剪,应使植株在生长期间保 持高度不超过60cm的低矮状态。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第3.1.5条  球根、宿根类地被植物,经3-4年生长后,根部拥挤以致影响其正常生长时,必须按不同类群的生理习性进行分株或更新移植。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第31.6条   草本类地被植物养护管理技术措施参照草坪和花卉的养护管理技术措施。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第3.1.7条  本类地被植物养护管理技术措施参照树木的养护管理技术措施。</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第3.2.1条  草坪覆盖面不得少于95%，应控制病虫害，及时挑除杂草,保证草坪色泽正常,生长良好,无明显杂草。</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第3.2.2条  每年秋、冬季可采用刺孔在草坪上打洞,除去打出的老土,撒入泥炭土或沙粒,增加草坪土壤的透气性,促进草坪生长,洞穴应相互错开。对枯草层每年一、二次用耙或疏草机清除出草坪。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第3.2.3条  观赏型草坪严禁进入践踏,草坪萌芽期,土壤地湿或板结,浇水后暂停开放。</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第3.2.4条  浇水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(一)除土壤封冻期外，浇水必须湿透根系层,应浸湿的土层深度为10cm,不发生地面长时间积水。灌溉量应根据土质、生长势、草种等因素确定。灌溉应以喷灌为主,也可用浸灌的办法。</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（二）及时排除草坪上的积水，可用地表排水和暗沟排水。雨季应注意排水，干热天气尤其是冷季型草应适当喷水降温保护草地。11月下旬至12月上旬封冻前要浇足浇透防冻水。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第3.2.5条   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(二)剪草的高度以草种、季节、环境等因素而定。一次修剪高度原则上不大于草高的1/3-1/2。</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(四)草坪中的树坛、花坛边缘应进行切边,保持线条清晰、整齐。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第3.2.6条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(一)草坪建植时应施基肥，之后每年应根据草坪草的生长状况进行适当追肥(二)草坪施肥必须均匀，撒施后及时灌水。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第3.2.7条  除杂草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(一)要及时清除杂草，杂草做到日产日清。</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(二)使用除草剂必须慎重，应先试验，再应用。(三)使草坪保持完整，无裸露地面。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(四)秋季追播时，应设围栏，禁止人为践踏。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第四章  花坛和花卉养护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花坛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影响交通视线,立体花坛要稳固，防止大风刮倒。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第4.1.3条  主要花坛换花时空置期在10天之内,花卉覆盖率为85%以上。</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水和冻水的浇灌时期和灌水量，忌水涝花卉应注意排除积水，花池应在适当位置加设排水孔。</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花卉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第4.2.1条  应根据不同花卉植物的生态习性、生物学特性、应用要求和周围环境状况，进行养护管理，使其适时开花，花繁色艳。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第4.2.2条  各类花卉的种植,在最高气温25℃以下时可全天种植;当气温高于25℃时,应避开中午高温时间,宜在早晨、傍晚或阴天进行,移栽后应立即浇透水;浇水时防止土壤冲到茎叶上,保持植株清洁。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第4.2.3条  选择生长健壮的花苗移栽,花苗需带花蕾方可移栽,枯萎的花蒂和黄叶要及时修剪,缺株要及时补栽,保持花坛的清洁、完整。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第4.2.4条  及时更换草花,观叶类必须在开花前掉换,观花类必须在花朵凋谢前掉换。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第4.25条  木本花卉应及时整枝、整形;宿根、球根花卉要及时更新，易倒伏的花卉要立柱绑扎。</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第4.2.6条  及时中耕除草，作业时不能伤根及造成根系裸露，宿根花卉萌芽期应特别注意保护新生嫩芽，同时及时剪除多余萌蘖。</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第4.2.7条  宿根花卉花谢后应及时去除残花、残枝和枯叶，并加强肥水管理;1年生草花花后失去观赏价值的，应及时更换。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第4.2.9条  对不耐寒的宿根花卉应采取覆土、盖草等防寒措施，确保安全越冬。</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第五章 竹类养护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第5.1.1条  本规定是以本县生长及引种成功的刚竹、淡竹、乌铺鸡竹、慈孝竹、凤尾竹、箬竹等养护管理方法为主，其它品种可参照执行。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第5.1.2条  竹林应加强抚育管理，保留适当密度，使竹林通风透光、生长健壮。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(一)竹林的间伐修剪应在晚秋或冬季进行，间伐以保留 4、5年生以下立竹去除6、7年以上、尤其是10年生以上老竹的原则进行。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应及时清除枯死竹干和枝条，砍除老竹、病竹和倒伏竹。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(三)竹林过密应适当间伐或间移，使留竹分布均匀，并及时用土杂肥回填土坑</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第5.1.4条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(一)竹林应以施有机肥为主，并适量加入含铁的复合肥料，最佳施肥时间为早春3月和9月-10月。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(二)应在竹林计划延伸的位置，深翻土地，并压入青草或填有机质含量高的+杂肥。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第5.1.5条  水应于每年春季出笋前4月)浇足催笋水，5、6月浇足拔节水。雨季可视降雨情况浇水，秋季(11月、12月上旬)浇孕笋水，冬季过于干旱时可适当喷水。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第5.1.6条  发笋季节应设围栏禁止人为采伐，做好新笋的保护工作。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第六章 古树名木养护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第6.1.1条  古树是活文物，是不可再生的宝贵资源，是园林景观的重要细成部分。针对古树生态环境的变化和古树生长的特点，加大科学研究力度，实现科学管理和养护。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第6.1.2条  除对古树生长有利的部分植物可进行适量保留外，必须对古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树周围生长的阔叶树、速生树和杂灌草进行控制。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第6.1.5条  应因地制宜地设置围栏保护古树，孤立树或树群围栏与树干的距离不小于 3m。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第6.1.6条  在古树保护范围内(树冠垂直投影外沿5m范围内)，禁止动土或铺砌不透气材料。各种施工范围内的古树，必须在其保护范围边缘事先采取保护措施。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第6.1.7条  在古树根系分布范围内，严禁设置临时厨房或厕所等有污染气体、液体的设施和排放污水的渗沟;严禁在树下堆放污染古树根系、土壤的物品如石灰、撒过盐的积雪、人粪尿、垃圾、废料或倒污水等。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第6.1.8条  严禁在树体上钉钉子、绕铁丝、挂杂物或作为施工的支撑点。严禁攀折、刮蹭和刻划树皮等伤害古树的行为。</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第6.1.9条 对枯枝采取防腐处理。需修剪的应制定修剪方案，报主管部门批准。古树树体上的伤疤或空洞应及时填充修补，防止进水。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第6.1.10条  古树树体及大有倾劈裂或折断的可能时，应及时采取加固或支撑等保护措施。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第6.1.11条  对高大树体必须安装避雷装置，以防雷击。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第6.1.12条  树复壮要严格采用成功的方法，吸收和运用新的研究成果，及时报请主管部门审查。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第6.1.14条  城市古树后续资源养护参照古树养护的技术要求执行。</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第七章  城市绿地保护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第7.1.1条  围栏:为防止车辆和人为破坏绿地和碰撞树木,可在不影响游览、观赏和景观的前提下,在树木周围用各种栅栏、绿篱或其它形式围栏防护。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第7.1.2条  高大乔木在风暴来临前夕，应做好防止刮倒的预防工作。根据树木的实际情况,分别采取立支柱、绑扎、加土、扶正、疏枝、打地桩等综合措施。预防工作应在六月下旬前做好。整个台风季节,应随时检查,发现问题及时解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第7.1.3条  抢救工作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(一)风暴来临时,应将已倒伏而影响交通的树木顺势拉到人行道上,及时修剪树冠部分枝条,尽量保证行路方便。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(二)风暴后,应分轻重缓急进行抢救。首先对妨碍交通和行将倒伏的树木进行抢救;对于就地种植难以成活的树木,应将树冠强截后送苗圃种植养护,对树体歪倒的树木及时扶正。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(三)风暴过后应及时拆除有碍交通、观瞻的加固物。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  易受冻害的树木,冬季应采取根际培土、主杆包扎、设防障等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防寒措施,防寒工作应在12月底前结束。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第7.15条  对耐寒性差且树皮较薄的树种，在新植2年内可采取主干绕草绳加裹塑料薄膜等进行防寒。对抗寒性差的灌木、地被采用草帘、盖膜等形式御寒。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 枝叶积雪应及时清除,有倒伏危险的树木应立支撑保护。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第7.1.7条 保持绿地内无垃圾杂物、无鼠洞和蚊蝇滋生地等，发现鼠洞要随时堵塞。及时清除“树挂”等白色污染物及绿地内水面的杂物。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 清除垃圾杂物要及时收集处理，严禁焚烧垃圾和枯枝落叶。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第7.1.9条 应保护好绿地内的花草树木，保持绿地的完整。临时占用绿地或移植苗木的，必须办理行政审批手续;经行政审批临时占用的绿地，应进行路踪管理，按时收回，并监督恢复原状;发现超期、超范围占用的情况，必须及时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观。对损坏的园林设施，要及时修补或更换。</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第八章  防止污染和防止病虫害</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防止污染</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第8.1.2条 绿地周围如发现有危害植物生长的废气时,应及时向环保部门报告,防止污染,必要时应调整种植抗有害气体的植物种类。严禁在树木根际附近堆放盛有废液的容器、废渣和倾倒有害植物生长的物质。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第8.1.3条 施用化肥,药剂要合理,不得污染环境。有机肥必须腐熟后使用,不得使用人粪尿和国家明令禁止使用的药品。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第二节  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第8.2.1条 防治植物病虫害，应贯彻“预防为主，综合防治”的方针，维护生态平衡，充分利用园林植物的多样性来保护和增殖天敌。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第8.2.2条 引进和输出种苗，必须严格遵守有关植物检疫法规和有关规章制度。</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第8.2.3条 应科学、有针对性地进行养护管理，使植株生长健壮，以增强抗病虫害的能力。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第8.2.4条 及时清理带病虫的落叶、杂草等，并将其焚烧、填埋，消灭病源、虫源，防止病虫扩散、蔓延。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 树木病虫害综合防治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应加强园林植物病虫害的预测预报工作，主要病虫害应根据虫情预报及时采取防治措施。对于危险性严重的病虫害，一旦发现疫情应及时上报主管部门，并迅速采取扑灭措施。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(一)栽培防治。应科学养护，增强植物抗病虫能力，人工捕捉、挖蛹或虫、采摘卵块虫包、刮除虫或卵、刺杀蛀干害虫、摘除病叶病梢、刮除病斑、结合修剪剪除病虫枝等。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(二)生物防治。应保护和利用天敌，创造有利于其生存发展的环境条件。具体方法主要包括以微生物治虫、以虫治虫、以鸟治虫、以螨治虫、以激素治虫，以菌治病虫等。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(三)物理防治。主要包括饵料诱杀、灯光诱杀、热处理等。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(四)化学防治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6"/>
          <w:sz w:val="24"/>
          <w:szCs w:val="24"/>
          <w:lang w:val="en-US" w:eastAsia="zh-CN"/>
        </w:rPr>
        <w:t xml:space="preserve">.选用新的药剂和方法时，应先经试验，证明有效和安全时，才能大面积推</w:t>
      </w:r>
      <w:r>
        <w:rPr>
          <w:rFonts w:hint="eastAsia" w:ascii="宋体" w:hAnsi="宋体" w:eastAsia="宋体" w:cs="宋体"/>
          <w:sz w:val="24"/>
          <w:szCs w:val="24"/>
          <w:lang w:val="en-US" w:eastAsia="zh-CN"/>
        </w:rPr>
        <w:t xml:space="preserve">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第8.2.6条  草坪病虫害防治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(一)草坪病害以冷季型草最为严重。化学防治应在5月初开始，此后根据病情适时喷药。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(二)草坪害虫主要有:蛴螬、蚜虫、螨类、黏虫、叶蝉金龟子、蜗牛、油剑夜蛾、地老虎等，可用辛硫磷、敌百虫等农药防治。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第8.2.7条  竹类病虫害防治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(一)应以控制红蜘蛛、蚜虫等为主，经常检查，掌握虫情发展规律，及时防治。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(二)应注意因干旱、水湿、冷冻、日灼、风害、缺肥等所致生理性病害的防治。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(三)竹林主要病害防治：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1.竹丛枝病:加强抚育管理，2月-4月清除病枝或病株。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2.竹杆锈病:合理砍伐，使林内通风透光，及早砍除病竹。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第8.2.8条  严禁使用剧毒化学药剂和有机汞化学农药，使用化学农药应按有关安全操作规定进行作业。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第8.2.9条  操作人员必须按照《农药操作规程》及《园林树木病虫害防治技术操作质量标准》进行作业。</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第九章 技术档案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第9.1.1条  各单位必须建立完整的园林植物养护技术档案,及时收集、整理和积累资料,总结经验。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(一)绿地气候、物候、水分、土质、地形、地下构筑物等自然条件及变化资料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(二)绿地建设历史及发展状况。</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(三)园林植物及养护记录表。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(四)应用新技术,新工艺和新成果的单项技术资料。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(五)枯死树木记录表。</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(六)各类统计表和调查报告、总结等技术档案每年应分类整理，装订成册，编好目录,分类归档</w:t>
      </w:r>
      <w:r>
        <w:rPr>
          <w:rFonts w:hint="eastAsia" w:ascii="宋体" w:hAnsi="宋体" w:cs="宋体"/>
          <w:sz w:val="24"/>
          <w:szCs w:val="24"/>
          <w:lang w:val="en-US" w:eastAsia="zh-CN"/>
        </w:rPr>
        <w:t xml:space="preserve">。</w:t>
      </w:r>
      <w:r/>
    </w:p>
    <w:p>
      <w:pPr>
        <w:numPr>
          <w:ilvl w:val="0"/>
          <w:numId w:val="0"/>
        </w:numPr>
        <w:keepLines w:val="0"/>
        <w:keepNext w:val="0"/>
        <w:pageBreakBefore w:val="0"/>
        <w:spacing w:line="340" w:lineRule="exact"/>
        <w:widowControl w:val="off"/>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numPr>
          <w:ilvl w:val="0"/>
          <w:numId w:val="0"/>
        </w:numPr>
        <w:keepLines w:val="0"/>
        <w:keepNext w:val="0"/>
        <w:pageBreakBefore w:val="0"/>
        <w:spacing w:line="340" w:lineRule="exact"/>
        <w:widowControl w:val="off"/>
        <w:rPr>
          <w:rFonts w:hint="eastAsia" w:ascii="宋体" w:hAnsi="宋体" w:cs="宋体"/>
          <w:b/>
          <w:bCs/>
          <w:sz w:val="28"/>
          <w:szCs w:val="28"/>
          <w:lang w:val="en-US" w:eastAsia="zh-CN"/>
        </w:rPr>
      </w:pPr>
      <w:r>
        <w:rPr>
          <w:rFonts w:hint="eastAsia" w:ascii="宋体" w:hAnsi="宋体" w:cs="宋体"/>
          <w:b/>
          <w:bCs/>
          <w:sz w:val="28"/>
          <w:szCs w:val="28"/>
          <w:lang w:val="en-US" w:eastAsia="zh-CN"/>
        </w:rPr>
      </w:r>
      <w:r/>
    </w:p>
    <w:p>
      <w:pPr>
        <w:numPr>
          <w:ilvl w:val="0"/>
          <w:numId w:val="0"/>
        </w:numPr>
        <w:keepLines w:val="0"/>
        <w:keepNext w:val="0"/>
        <w:pageBreakBefore w:val="0"/>
        <w:spacing w:line="340" w:lineRule="exact"/>
        <w:widowControl w:val="off"/>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养护管理及考核标准</w:t>
      </w:r>
      <w:r>
        <w:rPr>
          <w:rFonts w:hint="eastAsia" w:ascii="宋体" w:hAnsi="宋体" w:eastAsia="宋体" w:cs="宋体"/>
          <w:b/>
          <w:bCs/>
          <w:sz w:val="28"/>
          <w:szCs w:val="28"/>
          <w:lang w:val="en-US" w:eastAsia="zh-CN"/>
        </w:rPr>
        <w:t xml:space="preserve">2：</w:t>
      </w:r>
      <w:r/>
    </w:p>
    <w:p>
      <w:pPr>
        <w:jc w:val="center"/>
        <w:rPr>
          <w:rFonts w:hint="eastAsia"/>
          <w:b/>
          <w:bCs/>
          <w:sz w:val="36"/>
          <w:szCs w:val="36"/>
          <w:highlight w:val="none"/>
          <w:lang w:val="en-US" w:eastAsia="zh-CN"/>
        </w:rPr>
      </w:pPr>
      <w:r>
        <w:rPr>
          <w:rFonts w:hint="eastAsia"/>
          <w:b/>
          <w:bCs/>
          <w:sz w:val="36"/>
          <w:szCs w:val="36"/>
          <w:highlight w:val="none"/>
          <w:lang w:val="en-US" w:eastAsia="zh-CN"/>
        </w:rPr>
        <w:t xml:space="preserve">阜宁开发区绿化养护月度百分制考核标准</w:t>
      </w:r>
      <w:r/>
    </w:p>
    <w:tbl>
      <w:tblPr>
        <w:tblStyle w:val="709"/>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224"/>
        <w:gridCol w:w="3710"/>
        <w:gridCol w:w="3662"/>
      </w:tblGrid>
      <w:tr>
        <w:trPr>
          <w:jc w:val="center"/>
          <w:trHeight w:val="587"/>
        </w:trPr>
        <w:tc>
          <w:tcPr>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类别</w:t>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项目</w:t>
            </w:r>
            <w:r/>
          </w:p>
        </w:tc>
        <w:tc>
          <w:tcPr>
            <w:tcW w:w="3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工作要求</w:t>
            </w:r>
            <w:r/>
          </w:p>
        </w:tc>
        <w:tc>
          <w:tcPr>
            <w:tcW w:w="36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扣分项目和标准</w:t>
            </w:r>
            <w:r/>
          </w:p>
        </w:tc>
      </w:tr>
      <w:tr>
        <w:trPr>
          <w:jc w:val="center"/>
          <w:trHeight w:val="1696"/>
        </w:trPr>
        <w:tc>
          <w:tcPr>
            <w:tcW w:w="72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84</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分</w:t>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绿地、绿带保洁（6分）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保持绿地、绿带内无垃圾杂物，及时清除“树挂”等白色污染物及绿地内水面上的杂物。及时清扫台阶、游路、广场，及时清理花池、水池、幕墙、坐凳、栏杆等绿地内各种设施，保持绿地内清洁卫生</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绿地、绿带内有白色垃圾每处扣0.2分；建筑垃圾如砖头、水泥块每处扣0.5分</w:t>
            </w:r>
            <w:r/>
          </w:p>
        </w:tc>
      </w:tr>
      <w:tr>
        <w:trPr>
          <w:jc w:val="center"/>
          <w:trHeight w:val="1944"/>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除杂草、绿地平整（15分）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及时除杂草，杂草做到日产日清，慎重使用除草剂，草坪保持完整，无裸露地面，绿地要平整，农作物视同杂草</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除草不及时，草生长超15cm以上的每平方扣0.2分；杂草未做到日产日清的每平方扣0.5分；滥用除草剂的扣2分；草坪不完整裸露地面的扣1分；绿地不平整的一处扣1分；绿地内农作物不足一平方按一平方计算，每平方扣0.5分</w:t>
            </w:r>
            <w:r/>
          </w:p>
        </w:tc>
      </w:tr>
      <w:tr>
        <w:trPr>
          <w:jc w:val="center"/>
          <w:trHeight w:val="9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养护穴、养护沟（6分）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养护穴不符合标准，做的不精细的每10株扣0.2分；养护沟线条平整的不规范、不流畅每10米扣0.2分</w:t>
            </w:r>
            <w:r/>
          </w:p>
        </w:tc>
      </w:tr>
      <w:tr>
        <w:trPr>
          <w:jc w:val="center"/>
          <w:trHeight w:val="9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树木扶正、萌蘖枝修剪（8分）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做好树木扶正压实，保证树木生长整齐一致，做好树木生长期内的剥芽、去蘖、疏枝等工作</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未做好树木扶正压实，或雨后48小时内有倾斜树木的每10株扣0.5分；树木修剪不整齐一致的每10株扣0.5分；未做好树木生长期内的剥芽、去蘖、疏枝等工作每10株扣.5分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死树杂树清理、垃圾清运（8分）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每月清理1次死树、杂树，清理前办理审批手续，及时清除垃圾杂物，严禁焚烧垃圾、枯枝落叶</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每月死树、杂树，清理前未办理审批手续的扣2分；死树、杂树未清理每株扣0.2分；未及时清除垃圾杂物，焚烧垃圾、枯枝落叶的扣2分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绿篱平台草坪、球类等修剪（15分）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球类、草坪等修剪在两次绿篱平台修剪期间须剪去局部超过绿篱平台10cm以上嫩枝，绿篱平台形状常年保持基本一致；草坪割草必须平整，全年割草不少于12次，每次割草后草坪高度一般宜为6-8cm</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在两次绿篱平台修剪期间未剪去局部超过绿篱平台10cm以上嫩枝及平台形状不保持一致的每100㎡扣1分；每10株球扣1分；草坪超过15cm每100㎡扣1分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病虫害防治（12分）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对范围在10株以内乔木、花灌木和范围在30平方米以内绿篱平台的病虫害进行人工摘除或喷药防治，将病虫害消灭在萌芽状态</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乔木、花灌木发生病虫害未进行防治，每10株扣1分；绿篱平台、球类、地被发生病虫害未进行防治的，每10㎡扣2分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施肥（5分）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乔木和灌木采用穴施和沟施方法施肥，绿篱模纹和地被采用撒施的方法施肥，施肥必须均匀</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未按规定要求进行施肥扣5分；乔木、灌木、球类内每10株扣1分；坪块、地被、草坪等每100㎡扣1分</w:t>
            </w:r>
            <w:r/>
          </w:p>
        </w:tc>
      </w:tr>
      <w:tr>
        <w:trPr>
          <w:jc w:val="center"/>
          <w:trHeight w:val="881"/>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坑台防汛、抗旱（5分）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没有详细的绿地防汛、抗旱预案扣3分；人员、机械不到位扣2分；</w:t>
            </w:r>
            <w:r>
              <w:rPr>
                <w:rFonts w:hint="eastAsia" w:ascii="宋体" w:hAnsi="宋体" w:eastAsia="宋体" w:cs="宋体"/>
                <w:b w:val="0"/>
                <w:bCs w:val="0"/>
                <w:color w:val="auto"/>
                <w:sz w:val="24"/>
                <w:szCs w:val="24"/>
                <w:vertAlign w:val="baseline"/>
                <w:lang w:val="en-US" w:eastAsia="zh-CN"/>
              </w:rPr>
              <w:t xml:space="preserve">未</w:t>
            </w:r>
            <w:r>
              <w:rPr>
                <w:rFonts w:hint="eastAsia" w:ascii="宋体" w:hAnsi="宋体" w:eastAsia="宋体" w:cs="宋体"/>
                <w:sz w:val="24"/>
                <w:szCs w:val="24"/>
                <w:vertAlign w:val="baseline"/>
                <w:lang w:val="en-US" w:eastAsia="zh-CN"/>
              </w:rPr>
              <w:t xml:space="preserve">及时对绿地和树池排涝和抗旱的每次扣5分，导致植物因涝或旱致死的乔木、灌木、球类每株扣1分，灌木坪块、地被等</w:t>
            </w:r>
            <w:r>
              <w:rPr>
                <w:rFonts w:hint="eastAsia" w:ascii="宋体" w:hAnsi="宋体" w:eastAsia="宋体" w:cs="宋体"/>
                <w:color w:val="auto"/>
                <w:sz w:val="24"/>
                <w:szCs w:val="24"/>
                <w:vertAlign w:val="baseline"/>
                <w:lang w:val="en-US" w:eastAsia="zh-CN"/>
              </w:rPr>
              <w:t xml:space="preserve">每100㎡</w:t>
            </w:r>
            <w:r>
              <w:rPr>
                <w:rFonts w:hint="eastAsia" w:ascii="宋体" w:hAnsi="宋体" w:eastAsia="宋体" w:cs="宋体"/>
                <w:b w:val="0"/>
                <w:bCs w:val="0"/>
                <w:color w:val="auto"/>
                <w:sz w:val="24"/>
                <w:szCs w:val="24"/>
                <w:vertAlign w:val="baseline"/>
                <w:lang w:val="en-US" w:eastAsia="zh-CN"/>
              </w:rPr>
              <w:t xml:space="preserve">扣1分；绿地和树穴内积水超过24小时、宿根花卉种植地积水超过12小时的一处扣3分；因风雨造成树木倾斜、倒伏影响交通安全未及时处理扣5分；雨后未立即对雨水冲刷和积水地块进行场地平整和整理的一处扣3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行政审核项目看护和</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跟踪</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（4分）</w:t>
            </w:r>
            <w:r/>
          </w:p>
        </w:tc>
        <w:tc>
          <w:tcPr>
            <w:tcW w:w="371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保护好绿地内花草树木，保持绿地完整、无人为损坏、无拉绳晒被，及时发现和制止违法行为，对占用绿地的行政审批项目进行跟踪管理，及时发现超期、超范围占用，并在第一时间内报告给管理部门</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r/>
          </w:p>
        </w:tc>
      </w:tr>
      <w:tr>
        <w:trPr>
          <w:jc w:val="center"/>
          <w:trHeight w:val="1287"/>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组</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织</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理</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6</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分</w:t>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情况汇报制度（2分）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安全生产（4分）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严格执行《安全生产法》，制定安全生产应急预案，建立安全生产工作台账，加强安全生产管理，落实安全责任制。自觉承担因养护管理不善造成的一切安全事故</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r/>
          </w:p>
        </w:tc>
      </w:tr>
      <w:tr>
        <w:trPr>
          <w:jc w:val="center"/>
          <w:trHeight w:val="1287"/>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护</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工</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作</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基</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础</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台</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账</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10</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分</w:t>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管理工作月报（3分）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每月28日前将下月工作计划报管理部门，工作计划内容要全面</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无工作计划扣3分；内容不全面，每少一项扣1分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管理制度（3分）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健全管理人员岗位责任制，每月至少召开一次管护工作会议，有专门会议记录</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没有制定岗位责任制度的扣2分；没有召开工作会议的扣1分；没有专门会议记录的扣0.5分；没有考核制度的扣0.5分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养护记录（3分）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具有完整、真实的当日养护记录</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无养护记录的扣3分；养护记录不全的扣1分；养护记录不真实的扣2分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监督意见簿   （1分）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社会各方面的意见如实记录，及时整理，上报给管理部门</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对意见未记录的扣1分；记录不全、未如实记录的扣0.5分</w:t>
            </w:r>
            <w:r/>
          </w:p>
        </w:tc>
      </w:tr>
    </w:tbl>
    <w:p>
      <w:pPr>
        <w:numPr>
          <w:ilvl w:val="0"/>
          <w:numId w:val="0"/>
        </w:numPr>
        <w:jc w:val="both"/>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说明:</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1.每项扣分标准的分值为0分至该分值的区间值。各大类别累计扣分不得超过该类总分值。如某项扣2分，根据存在问题的具体情况扣除0-2分之间的分值。</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2.同一问题经通知限期整改，不能按时整改到位的，按扣分标准的2-5倍扣分，该项扣分不受到类别总分值的限制。</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3.绿化养护月度百分考核得分为:100-总扣分值，总扣分值为考核项目扣分后的累计分值。</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4.养护管理部门每月进行一次养护考核，每月考核得分</w:t>
      </w:r>
      <w:r>
        <w:rPr>
          <w:rFonts w:hint="eastAsia" w:ascii="宋体" w:hAnsi="宋体" w:eastAsia="宋体" w:cs="宋体"/>
          <w:color w:val="auto"/>
          <w:sz w:val="21"/>
          <w:szCs w:val="21"/>
          <w:lang w:val="en-US" w:eastAsia="zh-CN"/>
        </w:rPr>
        <w:t xml:space="preserve"> 90分以上(含 90 分)的不予扣款;</w:t>
      </w:r>
      <w:r>
        <w:rPr>
          <w:rFonts w:hint="eastAsia" w:ascii="宋体" w:hAnsi="宋体" w:eastAsia="宋体" w:cs="宋体"/>
          <w:sz w:val="21"/>
          <w:szCs w:val="21"/>
          <w:lang w:val="en-US" w:eastAsia="zh-CN"/>
        </w:rPr>
        <w:t xml:space="preserve">低于90 分的，每扣一分按当月养护费的百分之一予以扣款。</w:t>
      </w:r>
      <w:r/>
    </w:p>
    <w:p>
      <w:pPr>
        <w:numPr>
          <w:ilvl w:val="0"/>
          <w:numId w:val="0"/>
        </w:numPr>
        <w:ind w:firstLine="420"/>
        <w:jc w:val="both"/>
        <w:keepLines w:val="0"/>
        <w:keepNext w:val="0"/>
        <w:pageBreakBefore w:val="0"/>
        <w:spacing w:line="360" w:lineRule="exact"/>
        <w:widowControl w:val="off"/>
        <w:rPr>
          <w:rFonts w:hint="eastAsia" w:ascii="宋体" w:hAnsi="宋体" w:cs="宋体"/>
          <w:b/>
          <w:color w:val="auto"/>
          <w:sz w:val="22"/>
          <w:szCs w:val="22"/>
          <w:lang w:val="en-US" w:eastAsia="zh-CN"/>
        </w:rPr>
      </w:pPr>
      <w:r>
        <w:rPr>
          <w:rFonts w:hint="eastAsia" w:ascii="宋体" w:hAnsi="宋体" w:eastAsia="宋体" w:cs="宋体"/>
          <w:sz w:val="21"/>
          <w:szCs w:val="21"/>
          <w:lang w:val="en-US" w:eastAsia="zh-CN"/>
        </w:rPr>
        <w:t xml:space="preserve">5.现护场养工人不穿统一标志工作服的发现一次扣100元。</w:t>
      </w:r>
      <w:r/>
    </w:p>
    <w:p>
      <w:pPr>
        <w:pStyle w:val="702"/>
        <w:jc w:val="both"/>
        <w:spacing w:before="120" w:beforeAutospacing="0" w:after="120" w:afterAutospacing="0"/>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一</w:t>
      </w:r>
      <w:r>
        <w:rPr>
          <w:rFonts w:hint="eastAsia" w:ascii="宋体" w:hAnsi="宋体" w:eastAsia="宋体" w:cs="宋体"/>
          <w:b/>
          <w:color w:val="000000"/>
        </w:rPr>
        <w:t xml:space="preserve">、项目验收</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11.1甲方依法组织履约验收工作。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11.3对于实际使用人和甲方分离的项目，甲方邀请实际使用人参与验收。</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11.4如有必要，甲方邀请参加本项目的其他供应商或第三方专业机构及专家参与验收，相关意见将作为验收书的参考资料。</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、违约责任</w:t>
      </w:r>
      <w:r/>
    </w:p>
    <w:p>
      <w:pPr>
        <w:pStyle w:val="702"/>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702"/>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cs="Courier New"/>
          <w:szCs w:val="21"/>
          <w:u w:val="single"/>
        </w:rPr>
        <w:t xml:space="preserve">1</w:t>
      </w:r>
      <w:r>
        <w:rPr>
          <w:rFonts w:ascii="Lucida Sans Unicode" w:hAnsi="Lucida Sans Unicode" w:eastAsia="宋体" w:cs="Lucida Sans Unicode"/>
          <w:szCs w:val="21"/>
          <w:u w:val="single"/>
        </w:rPr>
        <w:t xml:space="preserve">‱</w:t>
      </w:r>
      <w:r>
        <w:rPr>
          <w:rFonts w:hint="eastAsia" w:ascii="宋体" w:hAnsi="宋体" w:eastAsia="宋体" w:cs="Courier New"/>
          <w:szCs w:val="21"/>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702"/>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702"/>
        <w:ind w:left="410" w:hanging="41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.4乙方所提供服务的标准不符合合同规定及招标文件规定标准的，甲方有权拒绝接受服务，并可单方面解除合同。</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702"/>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.1在合同有效期内，任何一方因不可抗力事件导致不能履行合同，则合同履行期可延长，其延长期与不可抗力影响 期相同。</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.2不可抗力事件发生后，应立即通知对方，并寄送有关权威机构出具的证明。</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.3不可抗力事件延续120天以上，双方应通过友好协商，确定是否继续履行合同。</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.1双方在签订、履行合同中所发生的一切争议，应通过友好协商解决。如协商不成，由甲方住所地人民法院管辖。</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.1合同经双方法定代表人或授权委托代表人签字并加盖单位公章后生效。</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.2本合同未尽事宜，遵照《民法典》、《政府采购法》有关条文执行。</w:t>
      </w:r>
      <w:r/>
    </w:p>
    <w:p>
      <w:pPr>
        <w:pStyle w:val="702"/>
        <w:ind w:left="480" w:hanging="480"/>
        <w:jc w:val="both"/>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.3 本合同正本一式</w:t>
      </w:r>
      <w:r>
        <w:rPr>
          <w:rFonts w:hint="eastAsia" w:ascii="宋体" w:hAnsi="宋体" w:eastAsia="宋体" w:cs="宋体"/>
          <w:color w:val="000000"/>
          <w:lang w:val="en-US" w:eastAsia="zh-CN"/>
        </w:rPr>
        <w:t xml:space="preserve">陆</w:t>
      </w:r>
      <w:r>
        <w:rPr>
          <w:rFonts w:hint="eastAsia" w:ascii="宋体" w:hAnsi="宋体" w:eastAsia="宋体" w:cs="宋体"/>
          <w:color w:val="000000"/>
        </w:rPr>
        <w:t xml:space="preserve">份，具有同等法律效力，甲方、乙方及财政监管部门各执二份。</w:t>
      </w:r>
      <w:r/>
    </w:p>
    <w:p>
      <w:pPr>
        <w:pStyle w:val="702"/>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702"/>
        <w:ind w:left="480" w:hanging="480"/>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甲方：                 乙方： </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地址：                地址： </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法定代表人或授权代表：        法定代表人或授权代表：</w:t>
      </w:r>
      <w:r/>
    </w:p>
    <w:p>
      <w:pPr>
        <w:pStyle w:val="702"/>
        <w:jc w:val="both"/>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联系电话：              联系电话：          </w:t>
      </w:r>
      <w:r/>
    </w:p>
    <w:p>
      <w:pPr>
        <w:pStyle w:val="702"/>
        <w:jc w:val="right"/>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签订日期：      年    月   日</w:t>
      </w:r>
      <w:bookmarkStart w:id="173" w:name="_Toc479757211"/>
      <w:r/>
      <w:bookmarkStart w:id="174" w:name="_Toc16938590"/>
      <w:r/>
      <w:bookmarkStart w:id="175" w:name="_Toc462564139"/>
      <w:r/>
      <w:bookmarkStart w:id="176" w:name="_Toc120614244"/>
      <w:r/>
      <w:bookmarkStart w:id="177" w:name="_Hlt16619350"/>
      <w:r/>
      <w:bookmarkStart w:id="178" w:name="_Toc20823346"/>
      <w:r/>
      <w:bookmarkStart w:id="179" w:name="_Hlt16619369"/>
      <w:r/>
      <w:r/>
    </w:p>
    <w:p>
      <w:pPr>
        <w:rPr>
          <w:rFonts w:hint="eastAsia" w:ascii="宋体" w:hAnsi="宋体" w:eastAsia="宋体" w:cs="宋体"/>
          <w:color w:val="000000"/>
        </w:rPr>
      </w:pPr>
      <w:r>
        <w:rPr>
          <w:rFonts w:hint="eastAsia" w:ascii="宋体" w:hAnsi="宋体" w:eastAsia="宋体" w:cs="宋体"/>
          <w:color w:val="000000"/>
        </w:rPr>
        <w:br w:type="page" w:clear="all"/>
      </w:r>
      <w:r/>
    </w:p>
    <w:p>
      <w:pPr>
        <w:pStyle w:val="702"/>
        <w:jc w:val="center"/>
        <w:spacing w:before="120" w:beforeAutospacing="0" w:after="120" w:afterAutospacing="0" w:line="360" w:lineRule="auto"/>
        <w:rPr>
          <w:rFonts w:hint="eastAsia" w:ascii="宋体" w:hAnsi="宋体" w:eastAsia="宋体" w:cs="宋体"/>
          <w:sz w:val="36"/>
          <w:szCs w:val="36"/>
        </w:rPr>
      </w:pPr>
      <w:r>
        <w:rPr>
          <w:rFonts w:hint="eastAsia" w:ascii="宋体" w:hAnsi="宋体" w:eastAsia="宋体" w:cs="宋体"/>
          <w:color w:val="000000"/>
          <w:sz w:val="36"/>
          <w:szCs w:val="36"/>
        </w:rPr>
        <w:t xml:space="preserve">第</w:t>
      </w:r>
      <w:bookmarkEnd w:id="173"/>
      <w:r>
        <w:rPr>
          <w:rFonts w:hint="eastAsia" w:ascii="宋体" w:hAnsi="宋体" w:eastAsia="宋体" w:cs="宋体"/>
          <w:color w:val="000000"/>
          <w:sz w:val="36"/>
          <w:szCs w:val="36"/>
        </w:rPr>
        <w:t xml:space="preserve">四章 采购需求</w:t>
      </w:r>
      <w:bookmarkEnd w:id="174"/>
      <w:r/>
      <w:bookmarkEnd w:id="175"/>
      <w:r/>
      <w:bookmarkEnd w:id="176"/>
      <w:r/>
      <w:bookmarkEnd w:id="177"/>
      <w:r/>
      <w:bookmarkEnd w:id="178"/>
      <w:r/>
      <w:r/>
    </w:p>
    <w:p>
      <w:pPr>
        <w:pStyle w:val="702"/>
        <w:jc w:val="both"/>
        <w:spacing w:beforeAutospacing="0" w:afterAutospacing="0" w:line="360" w:lineRule="auto"/>
        <w:rPr>
          <w:rFonts w:hint="eastAsia" w:ascii="宋体" w:hAnsi="宋体" w:eastAsia="宋体" w:cs="宋体"/>
        </w:rPr>
      </w:pPr>
      <w:r/>
      <w:bookmarkStart w:id="180" w:name="_Toc49090575"/>
      <w:r/>
      <w:bookmarkStart w:id="181" w:name="_Toc26554093"/>
      <w:r>
        <w:rPr>
          <w:rFonts w:hint="eastAsia" w:ascii="宋体" w:hAnsi="宋体" w:eastAsia="宋体" w:cs="宋体"/>
          <w:color w:val="000000"/>
        </w:rPr>
        <w:t xml:space="preserve">项目属性:服务类项目。</w:t>
      </w:r>
      <w:bookmarkEnd w:id="180"/>
      <w:r/>
      <w:bookmarkEnd w:id="181"/>
      <w:r>
        <w:rPr>
          <w:rFonts w:hint="eastAsia" w:ascii="宋体" w:hAnsi="宋体" w:eastAsia="宋体" w:cs="宋体"/>
        </w:rPr>
        <w:t xml:space="preserve"> </w:t>
      </w:r>
      <w:r/>
    </w:p>
    <w:p>
      <w:pPr>
        <w:pStyle w:val="702"/>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一、项目基本情况</w:t>
      </w:r>
      <w:r/>
    </w:p>
    <w:p>
      <w:pPr>
        <w:pStyle w:val="702"/>
        <w:ind w:firstLine="480"/>
        <w:jc w:val="both"/>
        <w:spacing w:beforeAutospacing="0" w:afterAutospacing="0" w:line="360" w:lineRule="auto"/>
        <w:rPr>
          <w:rFonts w:hint="eastAsia" w:ascii="宋体" w:hAnsi="宋体" w:eastAsia="宋体" w:cs="宋体"/>
          <w:color w:val="0000ff"/>
        </w:rPr>
      </w:pPr>
      <w:r>
        <w:rPr>
          <w:rFonts w:hint="eastAsia" w:ascii="宋体" w:hAnsi="宋体" w:eastAsia="宋体" w:cs="宋体"/>
        </w:rPr>
        <w:t xml:space="preserve">1.项目编号：JSZC-320923-JBGS-G2024-0035</w:t>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阜宁开发区协鑫大道和射阳河北片区绿化养护工程</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3.采购方式：公开招标</w:t>
      </w:r>
      <w:r/>
    </w:p>
    <w:p>
      <w:pPr>
        <w:pStyle w:val="702"/>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4.预算金额：</w:t>
      </w:r>
      <w:r>
        <w:rPr>
          <w:rFonts w:hint="eastAsia" w:ascii="宋体" w:hAnsi="宋体" w:eastAsia="宋体" w:cs="宋体"/>
          <w:lang w:eastAsia="zh-CN"/>
        </w:rPr>
        <w:t xml:space="preserve">296.</w:t>
      </w:r>
      <w:r>
        <w:rPr>
          <w:rFonts w:hint="eastAsia" w:ascii="宋体" w:hAnsi="宋体" w:eastAsia="宋体" w:cs="宋体"/>
          <w:lang w:val="en-US" w:eastAsia="zh-CN"/>
        </w:rPr>
        <w:t xml:space="preserve">8</w:t>
      </w:r>
      <w:r>
        <w:rPr>
          <w:rFonts w:hint="eastAsia" w:ascii="宋体" w:hAnsi="宋体" w:eastAsia="宋体" w:cs="宋体"/>
          <w:lang w:eastAsia="zh-CN"/>
        </w:rPr>
        <w:t xml:space="preserve">万元（</w:t>
      </w:r>
      <w:r>
        <w:rPr>
          <w:rFonts w:hint="eastAsia" w:ascii="宋体" w:hAnsi="宋体" w:eastAsia="宋体" w:cs="宋体"/>
          <w:lang w:val="en-US" w:eastAsia="zh-CN"/>
        </w:rPr>
        <w:t xml:space="preserve">其中采购包1：181.5万元，采购包2:115.3万元</w:t>
      </w:r>
      <w:r>
        <w:rPr>
          <w:rFonts w:hint="eastAsia" w:ascii="宋体" w:hAnsi="宋体" w:eastAsia="宋体" w:cs="宋体"/>
          <w:lang w:eastAsia="zh-CN"/>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最高限价：</w:t>
      </w:r>
      <w:r>
        <w:rPr>
          <w:rFonts w:hint="eastAsia" w:ascii="宋体" w:hAnsi="宋体" w:eastAsia="宋体" w:cs="宋体"/>
          <w:lang w:eastAsia="zh-CN"/>
        </w:rPr>
        <w:t xml:space="preserve">296.</w:t>
      </w:r>
      <w:r>
        <w:rPr>
          <w:rFonts w:hint="eastAsia" w:ascii="宋体" w:hAnsi="宋体" w:eastAsia="宋体" w:cs="宋体"/>
          <w:lang w:val="en-US" w:eastAsia="zh-CN"/>
        </w:rPr>
        <w:t xml:space="preserve">8</w:t>
      </w:r>
      <w:r>
        <w:rPr>
          <w:rFonts w:hint="eastAsia" w:ascii="宋体" w:hAnsi="宋体" w:eastAsia="宋体" w:cs="宋体"/>
          <w:lang w:eastAsia="zh-CN"/>
        </w:rPr>
        <w:t xml:space="preserve">万元（</w:t>
      </w:r>
      <w:r>
        <w:rPr>
          <w:rFonts w:hint="eastAsia" w:ascii="宋体" w:hAnsi="宋体" w:eastAsia="宋体" w:cs="宋体"/>
          <w:lang w:val="en-US" w:eastAsia="zh-CN"/>
        </w:rPr>
        <w:t xml:space="preserve">其中采购包1：181.5万元，采购包2:115.3万元</w:t>
      </w:r>
      <w:r>
        <w:rPr>
          <w:rFonts w:hint="eastAsia" w:ascii="宋体" w:hAnsi="宋体" w:eastAsia="宋体" w:cs="宋体"/>
          <w:lang w:eastAsia="zh-CN"/>
        </w:rPr>
        <w:t xml:space="preserve">）</w:t>
      </w:r>
      <w:r/>
    </w:p>
    <w:p>
      <w:pPr>
        <w:pStyle w:val="702"/>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rPr>
        <w:t xml:space="preserve">采购需求：</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3150"/>
        <w:gridCol w:w="2340"/>
        <w:gridCol w:w="2955"/>
      </w:tblGrid>
      <w:tr>
        <w:trPr/>
        <w:tc>
          <w:tcPr>
            <w:tcW w:w="749"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p>
        </w:tc>
        <w:tc>
          <w:tcPr>
            <w:tcW w:w="3150"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标的名称</w:t>
            </w:r>
            <w:r/>
          </w:p>
        </w:tc>
        <w:tc>
          <w:tcPr>
            <w:tcW w:w="2340"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采购包预算金额（万元）</w:t>
            </w:r>
            <w:r/>
          </w:p>
        </w:tc>
        <w:tc>
          <w:tcPr>
            <w:tcW w:w="2955" w:type="dxa"/>
            <w:vAlign w:val="center"/>
            <w:textDirection w:val="lrTb"/>
            <w:noWrap w:val="false"/>
          </w:tcPr>
          <w:p>
            <w:pPr>
              <w:numPr>
                <w:ilvl w:val="0"/>
                <w:numId w:val="0"/>
              </w:numPr>
              <w:jc w:val="center"/>
              <w:spacing w:line="36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采购需求</w:t>
            </w:r>
            <w:r/>
          </w:p>
        </w:tc>
      </w:tr>
      <w:tr>
        <w:trPr/>
        <w:tc>
          <w:tcPr>
            <w:tcW w:w="749" w:type="dxa"/>
            <w:vAlign w:val="center"/>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w:t>
            </w:r>
            <w:r/>
          </w:p>
        </w:tc>
        <w:tc>
          <w:tcPr>
            <w:tcW w:w="3150" w:type="dxa"/>
            <w:vAlign w:val="center"/>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开发区协鑫大道（丰收路至329省道东）绿化养护服务</w:t>
            </w:r>
            <w:r/>
          </w:p>
        </w:tc>
        <w:tc>
          <w:tcPr>
            <w:tcW w:w="2340" w:type="dxa"/>
            <w:vAlign w:val="center"/>
            <w:textDirection w:val="lrTb"/>
            <w:noWrap w:val="false"/>
          </w:tcPr>
          <w:p>
            <w:pPr>
              <w:numPr>
                <w:ilvl w:val="0"/>
                <w:numId w:val="0"/>
              </w:num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181.5</w:t>
            </w:r>
            <w:r/>
          </w:p>
        </w:tc>
        <w:tc>
          <w:tcPr>
            <w:tcW w:w="2955" w:type="dxa"/>
            <w:vMerge w:val="restart"/>
            <w:textDirection w:val="lrTb"/>
            <w:noWrap w:val="false"/>
          </w:tcPr>
          <w:p>
            <w:pPr>
              <w:numPr>
                <w:ilvl w:val="0"/>
                <w:numId w:val="0"/>
              </w:numPr>
              <w:jc w:val="center"/>
              <w:spacing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服务内容包括但不限于道路中间及两侧绿化养护务、</w:t>
            </w:r>
            <w:r>
              <w:rPr>
                <w:rFonts w:hint="eastAsia" w:ascii="宋体" w:hAnsi="宋体"/>
                <w:sz w:val="24"/>
              </w:rPr>
              <w:t xml:space="preserve">卫生保洁及相关服务等</w:t>
            </w:r>
            <w:r>
              <w:rPr>
                <w:rFonts w:hint="eastAsia" w:ascii="宋体" w:hAnsi="宋体" w:eastAsia="宋体" w:cs="宋体"/>
                <w:color w:val="000000"/>
                <w:sz w:val="24"/>
                <w:szCs w:val="24"/>
              </w:rPr>
              <w:t xml:space="preserve">（详细内容见本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文件第四章）</w:t>
            </w:r>
            <w:r>
              <w:rPr>
                <w:rFonts w:hint="eastAsia" w:ascii="宋体" w:hAnsi="宋体" w:eastAsia="宋体" w:cs="宋体"/>
                <w:sz w:val="24"/>
                <w:szCs w:val="24"/>
                <w:vertAlign w:val="baseline"/>
                <w:lang w:val="en-US" w:eastAsia="zh-CN"/>
              </w:rPr>
              <w:t xml:space="preserve">。</w:t>
            </w:r>
            <w:r/>
          </w:p>
        </w:tc>
      </w:tr>
      <w:tr>
        <w:trPr/>
        <w:tc>
          <w:tcPr>
            <w:tcW w:w="749" w:type="dxa"/>
            <w:vAlign w:val="center"/>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eastAsia" w:ascii="宋体" w:hAnsi="宋体" w:eastAsia="宋体" w:cs="宋体"/>
                <w:sz w:val="24"/>
                <w:szCs w:val="24"/>
                <w:vertAlign w:val="baseline"/>
                <w:lang w:val="en-US" w:eastAsia="zh-CN"/>
              </w:rPr>
              <w:t xml:space="preserve">00</w:t>
            </w:r>
            <w:r>
              <w:rPr>
                <w:rFonts w:hint="eastAsia" w:ascii="宋体" w:hAnsi="宋体" w:eastAsia="宋体" w:cs="宋体"/>
                <w:sz w:val="24"/>
                <w:vertAlign w:val="baseline"/>
                <w:lang w:val="en-US" w:eastAsia="zh-CN"/>
              </w:rPr>
              <w:t xml:space="preserve">2</w:t>
            </w:r>
            <w:r/>
          </w:p>
        </w:tc>
        <w:tc>
          <w:tcPr>
            <w:tcW w:w="3150" w:type="dxa"/>
            <w:vAlign w:val="center"/>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eastAsia" w:ascii="宋体" w:hAnsi="宋体" w:eastAsia="宋体" w:cs="宋体"/>
                <w:sz w:val="24"/>
                <w:lang w:eastAsia="zh-CN"/>
              </w:rPr>
              <w:t xml:space="preserve">阜宁开发区射阳河北片区绿化养护</w:t>
            </w:r>
            <w:r>
              <w:rPr>
                <w:rFonts w:hint="eastAsia" w:ascii="宋体" w:hAnsi="宋体" w:eastAsia="宋体" w:cs="宋体"/>
                <w:sz w:val="24"/>
                <w:lang w:val="en-US" w:eastAsia="zh-CN"/>
              </w:rPr>
              <w:t xml:space="preserve">服务</w:t>
            </w:r>
            <w:r/>
          </w:p>
        </w:tc>
        <w:tc>
          <w:tcPr>
            <w:tcW w:w="2340" w:type="dxa"/>
            <w:vAlign w:val="center"/>
            <w:textDirection w:val="lrTb"/>
            <w:noWrap w:val="false"/>
          </w:tcPr>
          <w:p>
            <w:pPr>
              <w:numPr>
                <w:ilvl w:val="0"/>
                <w:numId w:val="0"/>
              </w:num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115.3</w:t>
            </w:r>
            <w:r/>
          </w:p>
        </w:tc>
        <w:tc>
          <w:tcPr>
            <w:tcW w:w="2955" w:type="dxa"/>
            <w:vMerge w:val="continue"/>
            <w:textDirection w:val="lrTb"/>
            <w:noWrap w:val="false"/>
          </w:tcPr>
          <w:p>
            <w:pPr>
              <w:numPr>
                <w:ilvl w:val="0"/>
                <w:numId w:val="0"/>
              </w:numPr>
              <w:jc w:val="center"/>
              <w:spacing w:line="360" w:lineRule="auto"/>
              <w:rPr>
                <w:rFonts w:hint="default" w:ascii="宋体" w:hAnsi="宋体" w:eastAsia="宋体" w:cs="宋体"/>
                <w:sz w:val="24"/>
                <w:vertAlign w:val="baseline"/>
                <w:lang w:val="en-US" w:eastAsia="zh-CN"/>
              </w:rPr>
            </w:pPr>
            <w:r>
              <w:rPr>
                <w:rFonts w:hint="default" w:ascii="宋体" w:hAnsi="宋体" w:eastAsia="宋体" w:cs="宋体"/>
                <w:sz w:val="24"/>
                <w:vertAlign w:val="baseline"/>
                <w:lang w:val="en-US" w:eastAsia="zh-CN"/>
              </w:rPr>
            </w:r>
            <w:r/>
          </w:p>
        </w:tc>
      </w:tr>
    </w:tbl>
    <w:p>
      <w:pPr>
        <w:pStyle w:val="702"/>
        <w:ind w:left="0" w:right="0" w:firstLine="482"/>
        <w:jc w:val="both"/>
        <w:keepLines w:val="0"/>
        <w:keepNext w:val="0"/>
        <w:spacing w:before="0" w:beforeAutospacing="0" w:after="0" w:afterAutospacing="0" w:line="500" w:lineRule="atLeast"/>
        <w:widowControl/>
        <w:rPr>
          <w:rFonts w:ascii="Calibri" w:hAnsi="Calibri" w:cs="Calibri"/>
          <w:color w:val="auto"/>
          <w:sz w:val="24"/>
          <w:szCs w:val="24"/>
        </w:rPr>
        <w:suppressLineNumbers w:val="0"/>
      </w:pPr>
      <w:r>
        <w:rPr>
          <w:rFonts w:hint="eastAsia" w:ascii="宋体" w:hAnsi="宋体" w:eastAsia="宋体" w:cs="宋体"/>
          <w:b/>
          <w:bCs/>
          <w:color w:val="auto"/>
          <w:sz w:val="24"/>
          <w:szCs w:val="24"/>
          <w:shd w:val="clear" w:color="auto" w:fill="ffffff"/>
        </w:rPr>
        <w:t xml:space="preserve">注：每个投标人可同时参加</w:t>
      </w:r>
      <w:r>
        <w:rPr>
          <w:rFonts w:hint="eastAsia" w:ascii="宋体" w:hAnsi="宋体" w:eastAsia="宋体" w:cs="宋体"/>
          <w:b/>
          <w:bCs/>
          <w:color w:val="auto"/>
          <w:sz w:val="24"/>
          <w:szCs w:val="24"/>
          <w:shd w:val="clear" w:color="auto" w:fill="ffffff"/>
          <w:lang w:val="en-US" w:eastAsia="zh-CN"/>
        </w:rPr>
        <w:t xml:space="preserve">两</w:t>
      </w:r>
      <w:r>
        <w:rPr>
          <w:rFonts w:hint="eastAsia" w:ascii="宋体" w:hAnsi="宋体" w:eastAsia="宋体" w:cs="宋体"/>
          <w:b/>
          <w:bCs/>
          <w:color w:val="auto"/>
          <w:sz w:val="24"/>
          <w:szCs w:val="24"/>
          <w:shd w:val="clear" w:color="auto" w:fill="ffffff"/>
        </w:rPr>
        <w:t xml:space="preserve">个</w:t>
      </w:r>
      <w:r>
        <w:rPr>
          <w:rFonts w:hint="eastAsia" w:ascii="宋体" w:hAnsi="宋体" w:eastAsia="宋体" w:cs="宋体"/>
          <w:b/>
          <w:bCs/>
          <w:color w:val="auto"/>
          <w:sz w:val="24"/>
          <w:szCs w:val="24"/>
          <w:shd w:val="clear" w:color="auto" w:fill="ffffff"/>
          <w:lang w:val="en-US" w:eastAsia="zh-CN"/>
        </w:rPr>
        <w:t xml:space="preserve">采购包</w:t>
      </w:r>
      <w:r>
        <w:rPr>
          <w:rFonts w:hint="eastAsia" w:ascii="宋体" w:hAnsi="宋体" w:eastAsia="宋体" w:cs="宋体"/>
          <w:b/>
          <w:bCs/>
          <w:color w:val="auto"/>
          <w:sz w:val="24"/>
          <w:szCs w:val="24"/>
          <w:shd w:val="clear" w:color="auto" w:fill="ffffff"/>
        </w:rPr>
        <w:t xml:space="preserve">的投标，但最多只能中一个</w:t>
      </w:r>
      <w:r>
        <w:rPr>
          <w:rFonts w:hint="eastAsia" w:ascii="宋体" w:hAnsi="宋体" w:eastAsia="宋体" w:cs="宋体"/>
          <w:b/>
          <w:bCs/>
          <w:color w:val="auto"/>
          <w:sz w:val="24"/>
          <w:szCs w:val="24"/>
          <w:shd w:val="clear" w:color="auto" w:fill="ffffff"/>
          <w:lang w:val="en-US" w:eastAsia="zh-CN"/>
        </w:rPr>
        <w:t xml:space="preserve">采购包</w:t>
      </w:r>
      <w:r>
        <w:rPr>
          <w:rFonts w:hint="eastAsia" w:ascii="宋体" w:hAnsi="宋体" w:eastAsia="宋体" w:cs="宋体"/>
          <w:b/>
          <w:bCs/>
          <w:color w:val="auto"/>
          <w:sz w:val="24"/>
          <w:szCs w:val="24"/>
          <w:shd w:val="clear" w:color="auto" w:fill="ffffff"/>
        </w:rPr>
        <w:t xml:space="preserve">。</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.合同履行期限：养护期3年（自</w:t>
      </w:r>
      <w:r>
        <w:rPr>
          <w:rFonts w:hint="eastAsia" w:ascii="宋体" w:hAnsi="宋体" w:eastAsia="宋体" w:cs="宋体"/>
          <w:lang w:val="en-US" w:eastAsia="zh-CN"/>
        </w:rPr>
        <w:t xml:space="preserve">合同签订之日</w:t>
      </w:r>
      <w:r>
        <w:rPr>
          <w:rFonts w:hint="eastAsia" w:ascii="宋体" w:hAnsi="宋体" w:eastAsia="宋体" w:cs="宋体"/>
        </w:rPr>
        <w:t xml:space="preserve">起计算），且养护期满后的成活率达到100%。</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.本项目不接受联合体参与招标。</w:t>
      </w:r>
      <w:r/>
    </w:p>
    <w:p>
      <w:pPr>
        <w:pStyle w:val="702"/>
        <w:jc w:val="both"/>
        <w:spacing w:beforeAutospacing="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二、</w:t>
      </w:r>
      <w:r>
        <w:rPr>
          <w:rFonts w:hint="eastAsia" w:ascii="宋体" w:hAnsi="宋体" w:eastAsia="宋体" w:cs="宋体"/>
          <w:b/>
          <w:bCs/>
          <w:color w:val="000000"/>
        </w:rPr>
        <w:t xml:space="preserve">服务</w:t>
      </w:r>
      <w:r>
        <w:rPr>
          <w:rFonts w:hint="eastAsia" w:ascii="宋体" w:hAnsi="宋体" w:eastAsia="宋体" w:cs="宋体"/>
          <w:b/>
          <w:bCs/>
          <w:color w:val="000000"/>
          <w:lang w:val="en-US" w:eastAsia="zh-CN"/>
        </w:rPr>
        <w:t xml:space="preserve">范围</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739"/>
        <w:gridCol w:w="3289"/>
        <w:gridCol w:w="1662"/>
        <w:gridCol w:w="1755"/>
      </w:tblGrid>
      <w:tr>
        <w:trPr>
          <w:trHeight w:val="615"/>
        </w:trPr>
        <w:tc>
          <w:tcPr>
            <w:tcW w:w="74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p>
        </w:tc>
        <w:tc>
          <w:tcPr>
            <w:tcW w:w="173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标的名称</w:t>
            </w:r>
            <w:r/>
          </w:p>
        </w:tc>
        <w:tc>
          <w:tcPr>
            <w:tcW w:w="3289"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地段</w:t>
            </w:r>
            <w:r/>
          </w:p>
        </w:tc>
        <w:tc>
          <w:tcPr>
            <w:tcW w:w="1662"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b/>
                <w:bCs/>
                <w:sz w:val="24"/>
                <w:szCs w:val="24"/>
                <w:vertAlign w:val="baseline"/>
                <w:lang w:val="en-US" w:eastAsia="zh-CN"/>
              </w:rPr>
            </w:pPr>
            <w:r>
              <w:rPr>
                <w:rFonts w:hint="eastAsia" w:ascii="宋体" w:hAnsi="宋体" w:eastAsia="宋体" w:cs="宋体"/>
                <w:b/>
                <w:bCs/>
                <w:color w:val="000000"/>
                <w:sz w:val="24"/>
                <w:szCs w:val="24"/>
                <w:lang w:val="en-US" w:eastAsia="zh-CN"/>
              </w:rPr>
              <w:t xml:space="preserve">绿化养护绿地面积（m</w:t>
            </w:r>
            <w:r>
              <w:rPr>
                <w:rFonts w:hint="eastAsia" w:ascii="宋体" w:hAnsi="宋体" w:eastAsia="宋体" w:cs="宋体"/>
                <w:b/>
                <w:bCs/>
                <w:color w:val="000000"/>
                <w:sz w:val="24"/>
                <w:szCs w:val="24"/>
                <w:vertAlign w:val="superscript"/>
                <w:lang w:val="en-US" w:eastAsia="zh-CN"/>
              </w:rPr>
              <w:t xml:space="preserve">2</w:t>
            </w:r>
            <w:r>
              <w:rPr>
                <w:rFonts w:hint="eastAsia" w:ascii="宋体" w:hAnsi="宋体" w:eastAsia="宋体" w:cs="宋体"/>
                <w:b/>
                <w:bCs/>
                <w:color w:val="000000"/>
                <w:sz w:val="24"/>
                <w:szCs w:val="24"/>
                <w:lang w:val="en-US" w:eastAsia="zh-CN"/>
              </w:rPr>
              <w:t xml:space="preserve">）</w:t>
            </w:r>
            <w:r/>
          </w:p>
        </w:tc>
        <w:tc>
          <w:tcPr>
            <w:tcW w:w="1755"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备注</w:t>
            </w:r>
            <w:r/>
          </w:p>
        </w:tc>
      </w:tr>
      <w:tr>
        <w:trPr/>
        <w:tc>
          <w:tcPr>
            <w:tcW w:w="74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w:t>
            </w:r>
            <w:r/>
          </w:p>
        </w:tc>
        <w:tc>
          <w:tcPr>
            <w:tcW w:w="173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开发区协鑫大道（丰收路至329省道东）绿化养护服务</w:t>
            </w:r>
            <w:r/>
          </w:p>
        </w:tc>
        <w:tc>
          <w:tcPr>
            <w:tcW w:w="3289"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lang w:val="en-US" w:eastAsia="zh-CN"/>
              </w:rPr>
              <w:t xml:space="preserve">丰收路至329省道东（南侧水泥路、北侧苗圃河）中间及两侧绿化带</w:t>
            </w:r>
            <w:r/>
          </w:p>
        </w:tc>
        <w:tc>
          <w:tcPr>
            <w:tcW w:w="1662"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126919</w:t>
            </w:r>
            <w:r/>
          </w:p>
        </w:tc>
        <w:tc>
          <w:tcPr>
            <w:tcW w:w="1755" w:type="dxa"/>
            <w:vAlign w:val="center"/>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restart"/>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002</w:t>
            </w:r>
            <w:r/>
          </w:p>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restart"/>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0"/>
              </w:numPr>
              <w:jc w:val="center"/>
              <w:keepLines w:val="0"/>
              <w:keepNext w:val="0"/>
              <w:pageBreakBefore w:val="0"/>
              <w:spacing w:line="360" w:lineRule="exact"/>
              <w:rPr>
                <w:rFonts w:hint="default" w:ascii="宋体" w:hAnsi="宋体" w:eastAsia="宋体" w:cs="宋体"/>
                <w:sz w:val="24"/>
                <w:szCs w:val="24"/>
                <w:vertAlign w:val="baseline"/>
                <w:lang w:val="en-US" w:eastAsia="zh-CN"/>
              </w:rPr>
            </w:pPr>
            <w:r>
              <w:rPr>
                <w:rFonts w:hint="eastAsia" w:ascii="宋体" w:hAnsi="宋体" w:eastAsia="宋体" w:cs="宋体"/>
                <w:sz w:val="24"/>
                <w:szCs w:val="24"/>
                <w:lang w:eastAsia="zh-CN"/>
              </w:rPr>
              <w:t xml:space="preserve">阜宁开发区射阳河北片区绿化养护</w:t>
            </w:r>
            <w:r>
              <w:rPr>
                <w:rFonts w:hint="eastAsia" w:ascii="宋体" w:hAnsi="宋体" w:eastAsia="宋体" w:cs="宋体"/>
                <w:sz w:val="24"/>
                <w:szCs w:val="24"/>
                <w:lang w:val="en-US" w:eastAsia="zh-CN"/>
              </w:rPr>
              <w:t xml:space="preserve">服务</w:t>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天山路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numPr>
                <w:ilvl w:val="0"/>
                <w:numId w:val="0"/>
              </w:numPr>
              <w:jc w:val="center"/>
              <w:keepLines w:val="0"/>
              <w:keepNext w:val="0"/>
              <w:pageBreakBefore w:val="0"/>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1802.2</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衡山路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1003.9</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华山路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4022</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昆仑路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8198.15</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长江路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11693.75</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向阳路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4991.59</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城河东路（开发区大道至大岗路）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8697.02</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阜城东大街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开发区大道（四通河至顾庄圆盘）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37118.3</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通阳路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660</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希望路（向阳路至城河路）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1950</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双叶路（阜城东大街至城河东路）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两侧绿化带</w:t>
            </w:r>
            <w:r/>
          </w:p>
        </w:tc>
        <w:tc>
          <w:tcPr>
            <w:tcW w:w="166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节点部分冬季籽播黑麦草</w:t>
            </w:r>
            <w:r/>
          </w:p>
        </w:tc>
      </w:tr>
      <w:tr>
        <w:trPr>
          <w:trHeight w:val="660"/>
        </w:trPr>
        <w:tc>
          <w:tcPr>
            <w:tcW w:w="74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739" w:type="dxa"/>
            <w:vAlign w:val="center"/>
            <w:vMerge w:val="continue"/>
            <w:textDirection w:val="lrTb"/>
            <w:noWrap w:val="false"/>
          </w:tcPr>
          <w:p>
            <w:pPr>
              <w:numPr>
                <w:ilvl w:val="0"/>
                <w:numId w:val="0"/>
              </w:numPr>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3289"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总</w:t>
            </w:r>
            <w:r>
              <w:rPr>
                <w:rFonts w:hint="eastAsia" w:ascii="宋体" w:hAnsi="宋体" w:eastAsia="宋体" w:cs="宋体"/>
                <w:b/>
                <w:bCs/>
                <w:color w:val="000000"/>
                <w:sz w:val="24"/>
                <w:szCs w:val="24"/>
                <w:lang w:val="en-US" w:eastAsia="zh-CN"/>
              </w:rPr>
              <w:t xml:space="preserve">绿化养护绿地面积</w:t>
            </w:r>
            <w:r/>
          </w:p>
        </w:tc>
        <w:tc>
          <w:tcPr>
            <w:tcW w:w="1662" w:type="dxa"/>
            <w:vAlign w:val="center"/>
            <w:textDirection w:val="lrTb"/>
            <w:noWrap w:val="false"/>
          </w:tcPr>
          <w:p>
            <w:pPr>
              <w:jc w:val="right"/>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80184.91</w:t>
            </w:r>
            <w:r/>
          </w:p>
        </w:tc>
        <w:tc>
          <w:tcPr>
            <w:tcW w:w="17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ind w:firstLine="641"/>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、养护基本规范及要求</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1、草坪修剪全年12次以上，如有大型活动则按照大型活动安排及时修剪，暖季型草坪，越冬前必须修剪一次，防止发生火灾。</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2、草坪内杂草必须及时清除，保证绿地无杂草（夏天雨季杂草不得超过8cm）。</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3、草坪全年施肥3次，如部分裸露绿地及时籽播同种的草种，恢复草坪，长期无雨时及时抗旱。</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4、灌木修剪全年在5次以上，并达到一定的平整度。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5、病虫害必须及时防治。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6、暴风雨过后，及时上路巡查，如有倒伏，及时扶正加固等。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7、行道树防寒、刷白、修剪，每年修剪4次，保证树型。</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8、绿化地段每天正常巡查养护，一旦发生人为破坏、工程施工及时和开发区规划局联系，如有损坏</w:t>
      </w:r>
      <w:r>
        <w:rPr>
          <w:rFonts w:hint="eastAsia" w:ascii="宋体" w:hAnsi="宋体" w:eastAsia="宋体" w:cs="宋体"/>
          <w:b/>
          <w:bCs/>
          <w:sz w:val="24"/>
        </w:rPr>
        <w:t xml:space="preserve">（含绿化带附属设施，如：路牙等。）</w:t>
      </w:r>
      <w:r>
        <w:rPr>
          <w:rFonts w:hint="eastAsia" w:ascii="宋体" w:hAnsi="宋体" w:eastAsia="宋体" w:cs="宋体"/>
          <w:sz w:val="24"/>
        </w:rPr>
        <w:t xml:space="preserve">，乙方负责维修及补齐。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9、绿化带保洁，每天要有专人拾白色垃圾、杂物，保持绿地整洁，绿化带内产生的垃圾每天要及时清运。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lang w:eastAsia="zh-CN"/>
        </w:rPr>
        <w:t xml:space="preserve">采购人</w:t>
      </w:r>
      <w:r>
        <w:rPr>
          <w:rFonts w:hint="eastAsia" w:ascii="宋体" w:hAnsi="宋体" w:eastAsia="宋体" w:cs="宋体"/>
          <w:sz w:val="24"/>
        </w:rPr>
        <w:t xml:space="preserve">将安排现场管理人员负责每日督查养护情况。</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11、绿化养护期间一切安全事故与</w:t>
      </w:r>
      <w:r>
        <w:rPr>
          <w:rFonts w:hint="eastAsia" w:ascii="宋体" w:hAnsi="宋体" w:eastAsia="宋体" w:cs="宋体"/>
          <w:sz w:val="24"/>
          <w:lang w:eastAsia="zh-CN"/>
        </w:rPr>
        <w:t xml:space="preserve">采购人</w:t>
      </w:r>
      <w:r>
        <w:rPr>
          <w:rFonts w:hint="eastAsia" w:ascii="宋体" w:hAnsi="宋体" w:eastAsia="宋体" w:cs="宋体"/>
          <w:sz w:val="24"/>
        </w:rPr>
        <w:t xml:space="preserve">无关。</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12、遇到重大活动，中标单位必须无条件服从</w:t>
      </w:r>
      <w:r>
        <w:rPr>
          <w:rFonts w:hint="eastAsia" w:ascii="宋体" w:hAnsi="宋体" w:eastAsia="宋体" w:cs="宋体"/>
          <w:sz w:val="24"/>
          <w:lang w:eastAsia="zh-CN"/>
        </w:rPr>
        <w:t xml:space="preserve">采购人</w:t>
      </w:r>
      <w:r>
        <w:rPr>
          <w:rFonts w:hint="eastAsia" w:ascii="宋体" w:hAnsi="宋体" w:eastAsia="宋体" w:cs="宋体"/>
          <w:sz w:val="24"/>
        </w:rPr>
        <w:t xml:space="preserve">调配。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13、养护标准必须达到招标文件中考核标准以及国家、行业现行最新标准。</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14、无条件完成</w:t>
      </w:r>
      <w:r>
        <w:rPr>
          <w:rFonts w:hint="eastAsia" w:ascii="宋体" w:hAnsi="宋体" w:eastAsia="宋体" w:cs="宋体"/>
          <w:sz w:val="24"/>
          <w:lang w:eastAsia="zh-CN"/>
        </w:rPr>
        <w:t xml:space="preserve">采购人</w:t>
      </w:r>
      <w:r>
        <w:rPr>
          <w:rFonts w:hint="eastAsia" w:ascii="宋体" w:hAnsi="宋体" w:eastAsia="宋体" w:cs="宋体"/>
          <w:sz w:val="24"/>
        </w:rPr>
        <w:t xml:space="preserve">临时交付的各项工作。</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 养护具体要求 </w:t>
      </w:r>
      <w:r/>
    </w:p>
    <w:p>
      <w:pPr>
        <w:ind w:firstLine="638"/>
        <w:spacing w:line="360" w:lineRule="auto"/>
        <w:rPr>
          <w:rFonts w:hint="eastAsia" w:ascii="宋体" w:hAnsi="宋体" w:eastAsia="宋体" w:cs="宋体"/>
          <w:sz w:val="24"/>
        </w:rPr>
      </w:pPr>
      <w:r>
        <w:rPr>
          <w:rFonts w:hint="eastAsia" w:ascii="宋体" w:hAnsi="宋体" w:eastAsia="宋体" w:cs="宋体"/>
          <w:sz w:val="24"/>
        </w:rPr>
        <w:t xml:space="preserve">绿化养护，包括常规养护和单项养护。</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1 、常规养护内容及标准</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1.1 除杂草、绿地平整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(1)要及时清除杂草，杂草做到日产日清 。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(2)使用除草剂必须慎重，应先试验，再应用。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(3)使草坪保持完整，无裸露地面。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1.2 做养护穴、养护沟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树木都要做养护穴、养护沟。行道树做与栽植穴一样大的养护穴，其他乔木做直径100cm以上的养护穴；花灌木和球类做直径100cm的养护穴；绿篱和花卉与草坪分界处做30cm宽的养护沟；养护穴、养护沟要经常松土平整，每月不少于2次。养护穴要做到穴圆、穴边深、轮廓清晰、穴内土碎无杂物；养护沟要做到沟宽、沟边深、轮廓流畅、沟内土碎无杂物</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1.3树木扶正、萌蘖枝修剪</w:t>
      </w:r>
      <w:r/>
    </w:p>
    <w:p>
      <w:pPr>
        <w:ind w:firstLine="480"/>
        <w:jc w:val="left"/>
        <w:spacing w:line="360" w:lineRule="auto"/>
        <w:tabs>
          <w:tab w:val="left" w:pos="720" w:leader="none"/>
        </w:tabs>
        <w:rPr>
          <w:rFonts w:hint="eastAsia" w:ascii="宋体" w:hAnsi="宋体" w:eastAsia="宋体" w:cs="宋体"/>
          <w:sz w:val="24"/>
        </w:rPr>
      </w:pPr>
      <w:r>
        <w:rPr>
          <w:rFonts w:hint="eastAsia" w:ascii="宋体" w:hAnsi="宋体" w:eastAsia="宋体" w:cs="宋体"/>
          <w:sz w:val="24"/>
        </w:rPr>
        <w:t xml:space="preserve">及时做好树木扶正压实工作，保证树木生长整齐一致；在树木生长期要进行剥芽、去蘖、疏枝等工作。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1.4死树杂树清理、垃圾清运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死树杂树每月清理两次，清理前必须办理树木清理审批手续。及时清除垃圾杂物，严禁焚烧垃圾和枯枝落叶。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1.5绿篱平台局部修剪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在二次绿篱平台全面修剪之空隙，剪去局部超出绿篱平台10cm以上的嫩枝，使绿篱平台的形状常年保持基本一致。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1.6花灌木、绿篱平台局部治虫</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10株以内花灌木、30米2以内的绿篱平台的病虫害，养护单位要立即落实人工摘除或喷药防治，把病虫害消灭在萌芽状态。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1.7抗台防汛</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1.8行政审批项目看护和跟踪</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应保护好绿地内的花草树木，保持绿地的完整，无人为损坏，对违法行为要及时发现和制止。经行政审批临时占用的绿地，应进行跟踪管理，发现超期、超范围占用的情况，必须在第一时间电话报告给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，在12小时内以书面形式报告给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w:t>
      </w:r>
      <w:r/>
    </w:p>
    <w:p>
      <w:pPr>
        <w:ind w:firstLine="638"/>
        <w:jc w:val="left"/>
        <w:spacing w:line="360" w:lineRule="auto"/>
        <w:tabs>
          <w:tab w:val="left" w:pos="900" w:leader="none"/>
        </w:tabs>
        <w:rPr>
          <w:rFonts w:hint="eastAsia" w:ascii="宋体" w:hAnsi="宋体" w:eastAsia="宋体" w:cs="宋体"/>
          <w:sz w:val="24"/>
        </w:rPr>
      </w:pPr>
      <w:r>
        <w:rPr>
          <w:rFonts w:hint="eastAsia" w:ascii="宋体" w:hAnsi="宋体" w:eastAsia="宋体" w:cs="宋体"/>
          <w:sz w:val="24"/>
        </w:rPr>
        <w:t xml:space="preserve">1.9情况回报制度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（1）养护地段发生病虫害情况，中标人必须在第一时间发现并应在4小时内向招标方作出书面汇报。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 7级以上大风和暴雨过后，中标人要立即以书面形式向</w:t>
      </w:r>
      <w:r>
        <w:rPr>
          <w:rFonts w:hint="eastAsia" w:ascii="宋体" w:hAnsi="宋体" w:eastAsia="宋体" w:cs="宋体"/>
          <w:sz w:val="24"/>
          <w:lang w:eastAsia="zh-CN"/>
        </w:rPr>
        <w:t xml:space="preserve">采购人</w:t>
      </w:r>
      <w:r>
        <w:rPr>
          <w:rFonts w:hint="eastAsia" w:ascii="宋体" w:hAnsi="宋体" w:eastAsia="宋体" w:cs="宋体"/>
          <w:sz w:val="24"/>
        </w:rPr>
        <w:t xml:space="preserve">汇报风倒和积水情况。</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（3）养护地段发生干旱缺水情况，中标人必须在第一时间发现并应在4小时内向</w:t>
      </w:r>
      <w:r>
        <w:rPr>
          <w:rFonts w:hint="eastAsia" w:ascii="宋体" w:hAnsi="宋体" w:eastAsia="宋体" w:cs="宋体"/>
          <w:sz w:val="24"/>
          <w:lang w:eastAsia="zh-CN"/>
        </w:rPr>
        <w:t xml:space="preserve">采购人</w:t>
      </w:r>
      <w:r>
        <w:rPr>
          <w:rFonts w:hint="eastAsia" w:ascii="宋体" w:hAnsi="宋体" w:eastAsia="宋体" w:cs="宋体"/>
          <w:sz w:val="24"/>
        </w:rPr>
        <w:t xml:space="preserve">作出书面汇报。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（4）养护地段发生单位和个人擅自砍伐、移植、修剪城市树木或非法占用城市绿地的，中标人必须及时发现、及时制止，并应在第一时间报告给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，24小时内以书面形式报告给</w:t>
      </w:r>
      <w:r>
        <w:rPr>
          <w:rFonts w:hint="eastAsia" w:ascii="宋体" w:hAnsi="宋体" w:eastAsia="宋体" w:cs="宋体"/>
          <w:sz w:val="24"/>
          <w:lang w:eastAsia="zh-CN"/>
        </w:rPr>
        <w:t xml:space="preserve">采购人</w:t>
      </w:r>
      <w:r>
        <w:rPr>
          <w:rFonts w:hint="eastAsia" w:ascii="宋体" w:hAnsi="宋体" w:eastAsia="宋体" w:cs="宋体"/>
          <w:sz w:val="24"/>
        </w:rPr>
        <w:t xml:space="preserve">。</w:t>
      </w:r>
      <w:r/>
    </w:p>
    <w:p>
      <w:pPr>
        <w:ind w:firstLine="641"/>
        <w:jc w:val="left"/>
        <w:spacing w:line="360" w:lineRule="auto"/>
        <w:rPr>
          <w:rFonts w:hint="eastAsia" w:ascii="宋体" w:hAnsi="宋体" w:eastAsia="宋体" w:cs="宋体"/>
          <w:b/>
          <w:sz w:val="24"/>
        </w:rPr>
      </w:pPr>
      <w:r>
        <w:rPr>
          <w:rFonts w:hint="eastAsia" w:ascii="宋体" w:hAnsi="宋体" w:eastAsia="宋体" w:cs="宋体"/>
          <w:b/>
          <w:sz w:val="24"/>
        </w:rPr>
        <w:t xml:space="preserve">2、单项绿化养护内容及标准</w:t>
      </w:r>
      <w:r/>
    </w:p>
    <w:p>
      <w:pPr>
        <w:ind w:firstLine="638"/>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2.1 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(1)树木修剪应依据城市绿化功能的需要和设计的要求，在不违背树木的生长特性和自然分枝规律的前提下（特型树木除外），充分考虑树木与生长环境的关系，并根据树龄及生长势强弱进行修剪。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(2)每年修剪树木前必须制定修剪技术方案，并对工人进行培训，认真贯彻后方可进行操作，做到因地制宜，因树修剪。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(3)自然型树木的修剪应以树木自然分枝习性所形成的树冠形状为基础进行修剪。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(4)造型树木的修剪应根据城市绿化对树木的特定要求，适当控制树木部分枝干，按照绿化美化要求把树木剪成各种理想形态。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(5)树木修剪的时期</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①树木可在休眠期和生长期进行修剪，但更新修剪必须在休眠期进行。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②有严重伤流和易流胶的树种应避开生长季和落叶后伤流严重期。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③抗寒性差的、易抽条的树种宜于早春进行。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④常绿树的修剪应避开生长旺盛期。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(6)乔木修剪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 ①凡主轴明显的树种，修剪时应注意保护中央领导枝，使其向上直立生长。原中央领导枝受损、折断，应利用顶端侧枝重新培养新的领导枝。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②应逐年调整树干与树冠的合理比例。同一树龄和品种的林地，分枝点高度应基本一致。位于林地边缘的树木分枝点可稍低于林内树木。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③针叶树应剪除基部垂地枝条，随树木生长可根据需要逐步提高分枝点，并保护主尖直立向上生长。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④银杏修剪只能疏枝，不准短截。对轮生枝可分阶段疏除。</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⑤乔木的萌蘖芽和萌蘖枝要及时抹除，萌蘖芽、枝的长度不得超过20cm。</w:t>
      </w:r>
      <w:r/>
    </w:p>
    <w:p>
      <w:pPr>
        <w:ind w:firstLine="480"/>
        <w:jc w:val="left"/>
        <w:spacing w:line="360" w:lineRule="auto"/>
        <w:widowControl/>
        <w:tabs>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⑥落叶乔木每年修剪3次，生长期修剪2次，休眠期修剪1次；常绿乔木每年修剪2次，生长期和休眠期各修剪1次。</w:t>
      </w:r>
      <w:r/>
    </w:p>
    <w:p>
      <w:pPr>
        <w:ind w:firstLine="480"/>
        <w:jc w:val="left"/>
        <w:spacing w:line="360" w:lineRule="auto"/>
        <w:widowControl/>
        <w:tabs>
          <w:tab w:val="left" w:pos="720" w:leader="none"/>
          <w:tab w:val="left" w:pos="2880" w:leader="none"/>
          <w:tab w:val="left" w:pos="3060" w:leader="none"/>
        </w:tabs>
        <w:rPr>
          <w:rFonts w:hint="eastAsia" w:ascii="宋体" w:hAnsi="宋体" w:eastAsia="宋体" w:cs="宋体"/>
          <w:sz w:val="24"/>
        </w:rPr>
      </w:pPr>
      <w:r>
        <w:rPr>
          <w:rFonts w:hint="eastAsia" w:ascii="宋体" w:hAnsi="宋体" w:eastAsia="宋体" w:cs="宋体"/>
          <w:sz w:val="24"/>
        </w:rPr>
        <w:t xml:space="preserve">⑦乔木修剪的安全措施</w:t>
      </w:r>
      <w:r/>
    </w:p>
    <w:p>
      <w:pPr>
        <w:ind w:firstLine="480"/>
        <w:jc w:val="left"/>
        <w:spacing w:line="360" w:lineRule="auto"/>
        <w:widowControl/>
        <w:tabs>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·做好树木安全修剪前的安全教育和技术培训，使养护职工思想上重视安全，熟悉和掌握树木修剪的操作规程。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·修剪时职工要集中思想，不得说笑打闹。</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·选派有实践经验的职工当安全质量检查员，负责施工现场的安全检查、监督、技术指导和示范。</w:t>
      </w:r>
      <w:r/>
    </w:p>
    <w:p>
      <w:pPr>
        <w:ind w:firstLine="480"/>
        <w:jc w:val="left"/>
        <w:spacing w:line="360" w:lineRule="auto"/>
        <w:widowControl/>
        <w:tabs>
          <w:tab w:val="left" w:pos="720" w:leader="none"/>
        </w:tabs>
        <w:rPr>
          <w:rFonts w:hint="eastAsia" w:ascii="宋体" w:hAnsi="宋体" w:eastAsia="宋体" w:cs="宋体"/>
          <w:sz w:val="24"/>
        </w:rPr>
      </w:pPr>
      <w:r>
        <w:rPr>
          <w:rFonts w:hint="eastAsia" w:ascii="宋体" w:hAnsi="宋体" w:eastAsia="宋体" w:cs="宋体"/>
          <w:sz w:val="24"/>
        </w:rPr>
        <w:t xml:space="preserve">·职工在修剪时，必须配带规定的劳保设施，戴安全帽，穿着醒目的工作服和棉胶鞋。</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·修剪使用的梯子要牢固，立地要平稳，单面梯要与树身捆连，人字梯中腰要用绳子栓好，角度要立20度-40度之间。</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树下指挥和维持秩序的人员也要配戴安全帽。修剪路树要设专人维持现场秩序，围护范围是树冠直径的双倍；树上树下人员应密切取得联系，避免砸伤行人。几个人同在一棵树操作时，应注意互相照应，避免误伤。</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·五级以上的大风天，不准上高树修剪。心脏病、高血压患者不准上树。情绪不好不准上树，饮酒不准上树。一棵修完后，不准跳到另一棵上，必须下树重上。</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(7)灌木修剪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①灌木造型修剪应使树型内高外低，形成自然丰满的圆头形或半圆形树型。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②灌木内膛小枝应适量疏剪，强壮枝应进行适当短截，下垂细弱枝及地表萌生的地蘖应彻底疏除。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③栽种多年的丛生灌木应逐年更新衰老枝，疏剪内膛密生枝，培育新枝。</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④栽植多年的有主干的灌木，每年应采取交替回缩主枝控制树冠的剪法，防止树势上强下弱。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⑤生长于树冠外的徒长枝，应及时疏除或早短截，促生二次枝。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⑥花落后形成的残花、残果，若无观赏价值或其他需要的宜尽早剪除。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⑦成片栽植的灌木丛，修剪时应形成中间高四周低或前面低后面高的丛形。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⑧多品种栽植的灌木丛，修剪时应突出主栽品种，并留出适当生长空间。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⑨造型的灌木修剪应保持外型轮廓清楚，外缘枝叶紧密。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⑩花灌木修剪应特别注意：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 </w:t>
      </w:r>
      <w:r/>
    </w:p>
    <w:p>
      <w:pPr>
        <w:ind w:firstLine="24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·隔年生枝条开花的灌木，如：碧桃、榆叶梅、连翘、梅花、丁香、迎春等，休眠期适当整形修剪，生长季花落后10天--15天将已开花枝条进行中或重短截，疏剪过密枝，以利来年促生健壮新枝。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·多年生枝条开花灌木，如：紫荆、贴梗海棠等，应注意培育和保护老枝，剪除干扰树型并影响通风透光的过密枝、弱枝、枯枝或病虫枝。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(8)绿篱及平台绿篱修剪</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①修剪应使绿篱及平台绿篱轮廓清楚，线条整齐，顶面平整，高度一致，侧面上下垂直。每年整形修剪平均不少于6次(女贞绿篱修剪8次)。</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②修剪时，不同种类绿篱之间应剪留10-15cm的沟槽。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③绿篱及平台绿篱每次修剪高度较前一次修剪应提高1cm。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④修剪后残留在绿篱表面的枝叶应及时清除干净。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(9)藤木修剪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①吸附类藤木，应在生长季剪去未能吸附墙体而下垂的枝条，未完全覆盖的植物应短截空隙周围枝条，以便发生副梢，填补空缺。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②钩刺类藤木，可按灌木修剪方法疏枝；生长到一定程度，树势衰弱时，应进行回缩修剪，强壮树势。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③生长于棚架的藤木，落叶后应疏剪过密枝条，清除枯死枝，使枝条均匀分布架面。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④成年和老年藤木应常疏枝，并适当进行回缩修剪。 </w:t>
      </w:r>
      <w:r/>
    </w:p>
    <w:p>
      <w:pPr>
        <w:ind w:firstLine="480"/>
        <w:jc w:val="left"/>
        <w:spacing w:line="360" w:lineRule="auto"/>
        <w:widowControl/>
        <w:tabs>
          <w:tab w:val="left" w:pos="360" w:leader="none"/>
          <w:tab w:val="left" w:pos="540" w:leader="none"/>
          <w:tab w:val="left" w:pos="720" w:leader="none"/>
        </w:tabs>
        <w:rPr>
          <w:rFonts w:hint="eastAsia" w:ascii="宋体" w:hAnsi="宋体" w:eastAsia="宋体" w:cs="宋体"/>
          <w:sz w:val="24"/>
        </w:rPr>
      </w:pPr>
      <w:r>
        <w:rPr>
          <w:rFonts w:hint="eastAsia" w:ascii="宋体" w:hAnsi="宋体" w:eastAsia="宋体" w:cs="宋体"/>
          <w:sz w:val="24"/>
        </w:rPr>
        <w:t xml:space="preserve">(10)树木修剪时，一般不留枝桩，针叶树应留1cm--2cm长的枝桩。修剪的剪口必须平滑，不得劈裂，并注意留芽的方位。直径超过4cm以上的剪锯口，涂抹防腐剂促进伤口愈合。锯除大树杈时应注意保护皮脊。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2.2 割草</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(1)草坪的修剪应根据不同草种的习性和观赏效果，进行定期修剪，使草的高度一致，边缘整齐。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(2)剪草的高度以草种、季节、环境等因素而定。一次修剪高度原则上不大于草高的1/3。</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10次/年，暖季型草坪修剪4次/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2.3 抗旱</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(1)应根据本县气候特点、土壤保水、植物需水、根系喜气等情况，适时适量进行浇水，促其正常生长。浇水前应先检查土壤含水量，一般取根系分布最多的土层中的土壤，用手攥可成团，但指缝中不出水，泥团落地能散碎，就可暂不浇水；杨柳树等较喜水的树木则土壤含水量可适当多一些。 </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(2)新植树木应在连续3年内充足灌溉，土质保水力差或根系生长缓慢树种，可适当延长灌水年限。</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(4)浇水树围高度不低于10cm，树围直径，有铺装地块的以预留树穴池为准，无铺装地块的，乔木应以树干胸径10倍左右为准，并保证不跑水、不漏水。 </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(5)用水车浇灌树木时，应接软管，进行缓流浇灌，保证一次浇足浇透，严禁用高压水流冲毁树围。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(6)喷灌时应开关定时，专人看管，以地面达到径流为准。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(8)在雨季可采用开沟、打孔等排水措施及时对绿地和树池排涝，防止植物因涝至死。绿地和树穴内积水不得超过24小时；宿根花卉种植地积水不得超过12小时。</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2.4 病虫害防治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 (1)树木病虫害防治</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①防治植物病虫害应贯彻“预防为主，综合防治”的方针。 </w:t>
      </w:r>
      <w:r/>
    </w:p>
    <w:p>
      <w:pPr>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②应科学、有针对性地进行养护管理，使植株生长健壮，以增强抗病虫害的能力。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③及时清理带病虫的落叶、杂草等，消灭病源、虫源，防止病虫扩散、蔓延。 </w:t>
      </w:r>
      <w:r/>
    </w:p>
    <w:p>
      <w:pPr>
        <w:ind w:firstLine="24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④应加强病虫检查，主要病虫害应根据虫情预报及时采取防治措施。对于危险性病虫害，一旦发现疫情应及时上报主管部门，并迅速采取扑灭措施。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(2)防治手段</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①生物防治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应保护和利用天敌，创造有利于其生存发展的环境条件。具体方法主要包括以微生物治虫、以虫治虫、以鸟治虫、以螨治虫、以激素治虫，以菌治病虫等。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②物理防治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主要包括饵料诱杀、灯光诱杀、热处理、人工捕捉、挖蛹或虫、采摘卵块虫包、刮除虫或卵、刺杀蛀干害虫、摘除病叶病梢、刮除病斑、结合修剪剪除病虫枝等。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 ③化学防治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·应选用高效、低毒、无污染、对天敌较安全的药剂。用药时，对不同的防治对象，应抓住防治适期，对症下药、安全用药，不得随意加大浓度。注意不同药剂的交替使用，同时，尽量采取兼治，减少喷药次数。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·选用新的药剂和方法时，应先经试验，证明有效和安全时，才能大面积推广。</w:t>
      </w:r>
      <w:r/>
    </w:p>
    <w:p>
      <w:pPr>
        <w:ind w:firstLine="638"/>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④涂白防治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为防止树干和树穴内虫卵春季孵化后危害树木，乔木和有部分主干的灌木冬季要进行涂白。涂白要均匀，高度要一致，高度为100-120cm。涂白液配比为：石灰10份、硫磺1份、食盐0.2份、兽油0.2份、水40份。</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⑤树木病虫害防治技术操作必须按照《农药操作规程》并参照《园林树木病虫害防治技术操作质量标准》进行作业。</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(3)草坪病虫害防治</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①草坪病害以冷季型草最为严重。化学防治应在5月初开始，此后根据病情适时喷药。  </w:t>
      </w:r>
      <w:r/>
    </w:p>
    <w:p>
      <w:pPr>
        <w:ind w:firstLine="480"/>
        <w:jc w:val="left"/>
        <w:spacing w:line="360" w:lineRule="auto"/>
        <w:widowControl/>
        <w:tabs>
          <w:tab w:val="left" w:pos="540" w:leader="none"/>
        </w:tabs>
        <w:rPr>
          <w:rFonts w:hint="eastAsia" w:ascii="宋体" w:hAnsi="宋体" w:eastAsia="宋体" w:cs="宋体"/>
          <w:sz w:val="24"/>
        </w:rPr>
      </w:pPr>
      <w:r>
        <w:rPr>
          <w:rFonts w:hint="eastAsia" w:ascii="宋体" w:hAnsi="宋体" w:eastAsia="宋体" w:cs="宋体"/>
          <w:sz w:val="24"/>
        </w:rPr>
        <w:t xml:space="preserve">②草坪害虫主要有：蛴螬、蚜虫、螨类、黏虫、淡剑夜蛾、地老虎等，可用辛硫磷、敌百虫等农药防治。</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③草坪病虫害防治技术操作必须按照《农药操作规程》并参照《园林树木病虫害防治技术操作质量标准》进行作业。</w:t>
      </w:r>
      <w:r/>
    </w:p>
    <w:p>
      <w:pPr>
        <w:ind w:firstLine="638"/>
        <w:jc w:val="left"/>
        <w:spacing w:line="360" w:lineRule="auto"/>
        <w:rPr>
          <w:rFonts w:hint="eastAsia" w:ascii="宋体" w:hAnsi="宋体" w:eastAsia="宋体" w:cs="宋体"/>
          <w:sz w:val="24"/>
        </w:rPr>
      </w:pPr>
      <w:r>
        <w:rPr>
          <w:rFonts w:hint="eastAsia" w:ascii="宋体" w:hAnsi="宋体" w:eastAsia="宋体" w:cs="宋体"/>
          <w:sz w:val="24"/>
        </w:rPr>
        <w:t xml:space="preserve">2.5 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(1)树木施肥</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①应根据树木生长需要和土壤肥力情况，合理施肥，平衡土壤中各种矿质营养元素，保持土壤肥力和合理结构。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②在树木休眠期以有机肥为主，采用穴施、环施和放射状沟施等方法。施肥后踏实，并平整场地。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③在树木生长季节可根据需要，进行土壤追肥或叶面喷肥。 </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④树木施肥量应根据树木大小、肥料种类及土壤肥力状况而定。乔木和灌木采用穴施和沟施方法施无机肥，乔木每年施肥1次，灌木每年施肥2次；绿篱采用沟施方法施无机肥，每年施肥2次。穴施部位距离树干50cm以上，沟施部位距离绿篱15cm；乔、灌木及球类按每株1公斤施复合肥，绿篱平台按每亩35公斤施复合肥，地被植物按每亩10公斤施尿素；施肥应于萌芽后至秋季前进行，深度不得少于10cm，施肥后要及时灌水。</w:t>
      </w:r>
      <w:r/>
    </w:p>
    <w:p>
      <w:pPr>
        <w:ind w:firstLine="480"/>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 ⑤用树穴板封闭的树穴，应预留专门的灌溉和施肥口。</w:t>
      </w:r>
      <w:r/>
    </w:p>
    <w:p>
      <w:pPr>
        <w:ind w:firstLine="638"/>
        <w:jc w:val="left"/>
        <w:spacing w:line="360" w:lineRule="auto"/>
        <w:widowControl/>
        <w:tabs>
          <w:tab w:val="left" w:pos="360" w:leader="none"/>
          <w:tab w:val="left" w:pos="540" w:leader="none"/>
        </w:tabs>
        <w:rPr>
          <w:rFonts w:hint="eastAsia" w:ascii="宋体" w:hAnsi="宋体" w:eastAsia="宋体" w:cs="宋体"/>
          <w:sz w:val="24"/>
        </w:rPr>
      </w:pPr>
      <w:r>
        <w:rPr>
          <w:rFonts w:hint="eastAsia" w:ascii="宋体" w:hAnsi="宋体" w:eastAsia="宋体" w:cs="宋体"/>
          <w:sz w:val="24"/>
        </w:rPr>
        <w:t xml:space="preserve">(2)草坪施肥</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①草坪建植时应施基肥，之后每年应根据草坪草的生长状况进行适当追肥。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②施肥时期和施肥量：冷季型草坪在冬季，可施10g/m2尿素或10g/m2磷酸二铵等；生长期应视草情，适当增施磷、钾肥；晚秋，可施氮、磷、钾复合肥或纯氮肥2次，每次约10g/m2；暖季型草，如马尼拉、地毯草等可于5月和8月各施10 g/m2尿素。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③草坪施肥必须均匀，撒施后及时灌水。</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2.6 中标人要及时办理“单项绿化养护任务申请单”和“单项绿化养护任务验收单”。</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2.7 对违反质量标准的每次扣除养护费1000-2000元，限期整改。整改不到位的加倍扣处，同时</w:t>
      </w:r>
      <w:r>
        <w:rPr>
          <w:rFonts w:hint="eastAsia" w:ascii="宋体" w:hAnsi="宋体" w:eastAsia="宋体" w:cs="宋体"/>
          <w:sz w:val="24"/>
          <w:lang w:eastAsia="zh-CN"/>
        </w:rPr>
        <w:t xml:space="preserve">采购人</w:t>
      </w:r>
      <w:r>
        <w:rPr>
          <w:rFonts w:hint="eastAsia" w:ascii="宋体" w:hAnsi="宋体" w:eastAsia="宋体" w:cs="宋体"/>
          <w:sz w:val="24"/>
        </w:rPr>
        <w:t xml:space="preserve">组织队伍进行替代作业。实行替代作业的，</w:t>
      </w:r>
      <w:r>
        <w:rPr>
          <w:rFonts w:hint="eastAsia" w:ascii="宋体" w:hAnsi="宋体" w:eastAsia="宋体" w:cs="宋体"/>
          <w:sz w:val="24"/>
          <w:lang w:eastAsia="zh-CN"/>
        </w:rPr>
        <w:t xml:space="preserve">采购人</w:t>
      </w:r>
      <w:r>
        <w:rPr>
          <w:rFonts w:hint="eastAsia" w:ascii="宋体" w:hAnsi="宋体" w:eastAsia="宋体" w:cs="宋体"/>
          <w:sz w:val="24"/>
        </w:rPr>
        <w:t xml:space="preserve">另行组织队伍，替代中标单位完成养护任务，费用一般按《江苏省仿古建筑与园林工程计价表》标准计算，此项费用从被替代的中标单位的养护费中扣除。文件中未涉及到的其他养护标准，由</w:t>
      </w:r>
      <w:r>
        <w:rPr>
          <w:rFonts w:hint="eastAsia" w:ascii="宋体" w:hAnsi="宋体" w:eastAsia="宋体" w:cs="宋体"/>
          <w:sz w:val="24"/>
          <w:lang w:eastAsia="zh-CN"/>
        </w:rPr>
        <w:t xml:space="preserve">采购人</w:t>
      </w:r>
      <w:r>
        <w:rPr>
          <w:rFonts w:hint="eastAsia" w:ascii="宋体" w:hAnsi="宋体" w:eastAsia="宋体" w:cs="宋体"/>
          <w:sz w:val="24"/>
        </w:rPr>
        <w:t xml:space="preserve">和中标人结合实际情况另行约定。</w:t>
      </w:r>
      <w:r/>
    </w:p>
    <w:p>
      <w:pPr>
        <w:ind w:firstLine="480"/>
        <w:jc w:val="left"/>
        <w:spacing w:line="360" w:lineRule="auto"/>
        <w:rPr>
          <w:rFonts w:hint="eastAsia" w:ascii="宋体" w:hAnsi="宋体" w:eastAsia="宋体" w:cs="宋体"/>
          <w:b/>
          <w:bCs/>
          <w:sz w:val="24"/>
        </w:rPr>
      </w:pPr>
      <w:r>
        <w:rPr>
          <w:rFonts w:hint="eastAsia" w:ascii="宋体" w:hAnsi="宋体" w:eastAsia="宋体" w:cs="宋体"/>
          <w:b/>
          <w:bCs/>
          <w:sz w:val="24"/>
        </w:rPr>
        <w:t xml:space="preserve">3、养护管理期限</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工程养护管理期限详见投标人须知前附表。中标人应按照投标报价文件承诺的养护管理期限养护管理，不得以任何借口停工怠工。养护期限从中标人对养护项目接手之日起计算养护期，养护期为三年。在合同期内，中标人未按</w:t>
      </w:r>
      <w:r>
        <w:rPr>
          <w:rFonts w:hint="eastAsia" w:ascii="宋体" w:hAnsi="宋体" w:eastAsia="宋体" w:cs="宋体"/>
          <w:sz w:val="24"/>
          <w:lang w:eastAsia="zh-CN"/>
        </w:rPr>
        <w:t xml:space="preserve">采购人</w:t>
      </w:r>
      <w:r>
        <w:rPr>
          <w:rFonts w:hint="eastAsia" w:ascii="宋体" w:hAnsi="宋体" w:eastAsia="宋体" w:cs="宋体"/>
          <w:sz w:val="24"/>
        </w:rPr>
        <w:t xml:space="preserve">要求履行养护职责的，或一年期内养护考核有4次达不到90分以上的，</w:t>
      </w:r>
      <w:r>
        <w:rPr>
          <w:rFonts w:hint="eastAsia" w:ascii="宋体" w:hAnsi="宋体" w:eastAsia="宋体" w:cs="宋体"/>
          <w:sz w:val="24"/>
          <w:lang w:eastAsia="zh-CN"/>
        </w:rPr>
        <w:t xml:space="preserve">采购人</w:t>
      </w:r>
      <w:r>
        <w:rPr>
          <w:rFonts w:hint="eastAsia" w:ascii="宋体" w:hAnsi="宋体" w:eastAsia="宋体" w:cs="宋体"/>
          <w:sz w:val="24"/>
        </w:rPr>
        <w:t xml:space="preserve">有权单方面取消中标人的中标资格，终止合同，并没收履约保证金，由此产生的责任和损失均由中标人负责。</w:t>
      </w:r>
      <w:r/>
    </w:p>
    <w:p>
      <w:pPr>
        <w:ind w:firstLine="482"/>
        <w:jc w:val="left"/>
        <w:spacing w:line="360" w:lineRule="auto"/>
        <w:rPr>
          <w:rFonts w:hint="eastAsia" w:ascii="宋体" w:hAnsi="宋体" w:eastAsia="宋体" w:cs="宋体"/>
          <w:b/>
          <w:sz w:val="24"/>
        </w:rPr>
      </w:pPr>
      <w:r>
        <w:rPr>
          <w:rFonts w:hint="eastAsia" w:ascii="宋体" w:hAnsi="宋体" w:eastAsia="宋体" w:cs="宋体"/>
          <w:b/>
          <w:sz w:val="24"/>
        </w:rPr>
        <w:t xml:space="preserve">4、 质量要求</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rPr>
        <w:t xml:space="preserve">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质量必须符合国家、省及阜宁县地方绿化养护管理相应规范合格标准。投标人投标报价时的质量和养护等级低于规定标准的，作无效标书。合同质量按中标人投标报价时的承诺质量目标，如果达不到承诺质量目标，中标人除必须无偿整改达到承诺质量目标外，并按合同规定及</w:t>
      </w:r>
      <w:r>
        <w:rPr>
          <w:rFonts w:hint="eastAsia" w:asciiTheme="minorEastAsia" w:hAnsiTheme="minorEastAsia" w:eastAsiaTheme="minorEastAsia" w:cstheme="minorEastAsia"/>
          <w:color w:val="auto"/>
          <w:sz w:val="24"/>
          <w:szCs w:val="24"/>
          <w:highlight w:val="none"/>
        </w:rPr>
        <w:t xml:space="preserve">《阜宁县城市绿化养护</w:t>
      </w:r>
      <w:r>
        <w:rPr>
          <w:rFonts w:hint="eastAsia" w:asciiTheme="minorEastAsia" w:hAnsiTheme="minorEastAsia" w:eastAsiaTheme="minorEastAsia" w:cstheme="minorEastAsia"/>
          <w:color w:val="auto"/>
          <w:sz w:val="24"/>
          <w:szCs w:val="24"/>
          <w:highlight w:val="none"/>
          <w:lang w:val="en-US" w:eastAsia="zh-CN"/>
        </w:rPr>
        <w:t xml:space="preserve">技术规定（试行）</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《阜宁</w:t>
      </w:r>
      <w:r>
        <w:rPr>
          <w:rFonts w:hint="eastAsia" w:eastAsia="宋体" w:asciiTheme="minorEastAsia" w:hAnsiTheme="minorEastAsia" w:cstheme="minorEastAsia"/>
          <w:color w:val="auto"/>
          <w:sz w:val="24"/>
          <w:szCs w:val="24"/>
          <w:highlight w:val="none"/>
          <w:lang w:val="en-US" w:eastAsia="zh-CN"/>
        </w:rPr>
        <w:t xml:space="preserve">开发区</w:t>
      </w:r>
      <w:r>
        <w:rPr>
          <w:rFonts w:hint="eastAsia" w:asciiTheme="minorEastAsia" w:hAnsiTheme="minorEastAsia" w:eastAsiaTheme="minorEastAsia" w:cstheme="minorEastAsia"/>
          <w:color w:val="auto"/>
          <w:sz w:val="24"/>
          <w:szCs w:val="24"/>
          <w:highlight w:val="none"/>
        </w:rPr>
        <w:t xml:space="preserve">绿化养护月度百分制考核标准》扣除</w:t>
      </w:r>
      <w:r>
        <w:rPr>
          <w:rFonts w:hint="eastAsia" w:asciiTheme="minorEastAsia" w:hAnsiTheme="minorEastAsia" w:eastAsiaTheme="minorEastAsia" w:cstheme="minorEastAsia"/>
          <w:color w:val="auto"/>
          <w:sz w:val="24"/>
          <w:szCs w:val="24"/>
        </w:rPr>
        <w:t xml:space="preserve">违约金和养护费，且质量整改期间工期不顺延。</w:t>
      </w:r>
      <w:r>
        <w:rPr>
          <w:rFonts w:hint="eastAsia" w:asciiTheme="minorEastAsia" w:hAnsiTheme="minorEastAsia" w:eastAsiaTheme="minorEastAsia" w:cstheme="minorEastAsia"/>
          <w:color w:val="auto"/>
          <w:sz w:val="24"/>
          <w:szCs w:val="24"/>
          <w:lang w:val="en-US" w:eastAsia="zh-CN"/>
        </w:rPr>
        <w:t xml:space="preserve">本次招标的养护服务项目</w:t>
      </w:r>
      <w:r>
        <w:rPr>
          <w:rFonts w:hint="eastAsia" w:asciiTheme="minorEastAsia" w:hAnsiTheme="minorEastAsia" w:eastAsiaTheme="minorEastAsia" w:cstheme="minorEastAsia"/>
          <w:color w:val="auto"/>
          <w:sz w:val="24"/>
          <w:szCs w:val="24"/>
          <w:highlight w:val="none"/>
          <w:lang w:val="en-US" w:eastAsia="zh-CN"/>
        </w:rPr>
        <w:t xml:space="preserve">涉及的管护及考核评分标准、考核办法等按现有制度执行，如合同期内出台新的管护及考核评分标准、管护考核办法等相关制度，则按新的标准执行。</w:t>
      </w:r>
      <w:r/>
    </w:p>
    <w:p>
      <w:pPr>
        <w:jc w:val="left"/>
        <w:keepLines w:val="0"/>
        <w:keepNext w:val="0"/>
        <w:pageBreakBefore w:val="0"/>
        <w:spacing w:before="161" w:line="500" w:lineRule="exact"/>
        <w:widowControl w:val="off"/>
        <w:rPr>
          <w:rFonts w:hint="default" w:ascii="新宋体" w:hAnsi="新宋体" w:eastAsia="新宋体" w:cs="新宋体"/>
          <w:b/>
          <w:bCs/>
          <w:color w:val="000000"/>
          <w:sz w:val="24"/>
          <w:lang w:val="en-US" w:eastAsia="zh-CN"/>
        </w:rPr>
      </w:pPr>
      <w:r>
        <w:rPr>
          <w:rFonts w:hint="eastAsia" w:ascii="新宋体" w:hAnsi="新宋体" w:eastAsia="新宋体" w:cs="新宋体"/>
          <w:b/>
          <w:bCs/>
          <w:color w:val="000000"/>
          <w:sz w:val="24"/>
          <w:lang w:val="en-US" w:eastAsia="zh-CN"/>
        </w:rPr>
        <w:t xml:space="preserve">附：养护管理及考核标准1：</w:t>
      </w:r>
      <w:r/>
    </w:p>
    <w:p>
      <w:pPr>
        <w:pStyle w:val="672"/>
        <w:numPr>
          <w:ilvl w:val="0"/>
          <w:numId w:val="0"/>
        </w:numPr>
        <w:ind w:firstLine="720"/>
        <w:jc w:val="center"/>
        <w:keepLines/>
        <w:keepNext/>
        <w:pageBreakBefore w:val="0"/>
        <w:spacing w:line="240" w:lineRule="auto"/>
        <w:widowControl w:val="off"/>
        <w:tabs>
          <w:tab w:val="left" w:pos="425" w:leader="none"/>
        </w:tabs>
        <w:rPr>
          <w:rFonts w:hint="eastAsia" w:ascii="宋体" w:hAnsi="宋体" w:eastAsia="宋体" w:cs="宋体"/>
          <w:sz w:val="36"/>
          <w:szCs w:val="36"/>
          <w:highlight w:val="none"/>
          <w:lang w:val="en-US" w:eastAsia="zh-CN"/>
        </w:rPr>
      </w:pPr>
      <w:r>
        <w:rPr>
          <w:rFonts w:hint="eastAsia"/>
          <w:sz w:val="36"/>
          <w:szCs w:val="36"/>
          <w:highlight w:val="none"/>
          <w:lang w:val="en-US" w:eastAsia="zh-CN"/>
        </w:rPr>
        <w:t xml:space="preserve">阜宁县城</w:t>
      </w:r>
      <w:r>
        <w:rPr>
          <w:rFonts w:hint="eastAsia" w:ascii="宋体" w:hAnsi="宋体" w:eastAsia="宋体" w:cs="宋体"/>
          <w:sz w:val="36"/>
          <w:szCs w:val="36"/>
          <w:highlight w:val="none"/>
          <w:lang w:val="en-US" w:eastAsia="zh-CN"/>
        </w:rPr>
        <w:t xml:space="preserve">市绿化养护技术规定（试行）</w:t>
      </w:r>
      <w:r/>
    </w:p>
    <w:p>
      <w:pPr>
        <w:numPr>
          <w:ilvl w:val="0"/>
          <w:numId w:val="0"/>
        </w:numPr>
        <w:jc w:val="center"/>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第一章</w:t>
      </w:r>
      <w:r>
        <w:rPr>
          <w:rFonts w:hint="eastAsia" w:ascii="宋体" w:hAnsi="宋体" w:eastAsia="宋体" w:cs="宋体"/>
          <w:b/>
          <w:bCs/>
          <w:sz w:val="24"/>
          <w:szCs w:val="24"/>
          <w:lang w:val="en-US" w:eastAsia="zh-CN"/>
        </w:rPr>
        <w:t xml:space="preserve">  总 则</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第1.0.1条  为了加强阜宁县城市绿化养护管理，提高城市绿化养护质量和技术水平，根据《江苏省城市园林绿化植物养护技术规定》和《盐城市城市绿化管理办法》及《盐城市市区城市绿化养护技术规定（试行）》，结合阜宁县实际，制定本养护技术规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第1.0.2条  本规定适用于本县城内的公共绿地、防护绿地、生产绿地、附属绿地及其其他绿地内的树木、花卉、地被和草坪等植物的养护技术工作。</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第1.0.3条  各类植物凡种植一年以上的，其保存率应达100%，受自然灾害或环境污染等原因而死亡的除外。</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第1.0.4条  各类绿地管理单位应结合绿地植物设计和实际情况，根据本规定，不断总结经验，开展科学实验、推广新技术、实现科学管理。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第1.0.5条  加强对职工的技术培训和考核，提高职工的技术素质，按本规定指导绿化植物的养护。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第1.0.6条  各单位应根据分级管理的要求和质量标准，制订全年的养护计划。</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第1.0.7条  应严格按照有关安全生产操作规程组织作业，保证作业人员和行人人身安全。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第二章</w:t>
      </w:r>
      <w:r>
        <w:rPr>
          <w:rFonts w:hint="eastAsia" w:ascii="宋体" w:hAnsi="宋体" w:eastAsia="宋体" w:cs="宋体"/>
          <w:b/>
          <w:bCs/>
          <w:sz w:val="24"/>
          <w:szCs w:val="24"/>
          <w:lang w:val="en-US" w:eastAsia="zh-CN"/>
        </w:rPr>
        <w:t xml:space="preserve"> 树木养护</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第一节</w:t>
      </w:r>
      <w:r>
        <w:rPr>
          <w:rFonts w:hint="eastAsia" w:ascii="宋体" w:hAnsi="宋体" w:eastAsia="宋体" w:cs="宋体"/>
          <w:b/>
          <w:bCs/>
          <w:sz w:val="24"/>
          <w:szCs w:val="24"/>
          <w:lang w:val="en-US" w:eastAsia="zh-CN"/>
        </w:rPr>
        <w:t xml:space="preserve"> 树体保护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第2.1.1条  树体保护应贯彻防重于治的精神，做好宣传教育工作，使人们认识到“保护树木，人人有责”，做好对各种自然灾害的预防工作。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第2.1.2条  及时清理树体上的缠绕物、绑扎物等杂物，保证树体主干无明显的倾斜。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第2.1.3条  对树体上出现的修剪伤口等，应清理后药剂消毒，涂保护剂或抹灰膏，做到早治，防止伤口腐朽。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第2.1.4条  发现树洞要及时修补，防止腐朽进一步扩大；对腐朽部位应按外科方法进行处理。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第2.1.5条  为防止树干和树穴内虫卵春季孵化后危害树木，乔木和有部分主干的灌木冬季要进行涂白。涂白要均匀，高度要一致，高度为100-120cm。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第二节</w:t>
      </w:r>
      <w:r>
        <w:rPr>
          <w:rFonts w:hint="eastAsia" w:ascii="宋体" w:hAnsi="宋体" w:eastAsia="宋体" w:cs="宋体"/>
          <w:b/>
          <w:bCs/>
          <w:sz w:val="24"/>
          <w:szCs w:val="24"/>
          <w:lang w:val="en-US" w:eastAsia="zh-CN"/>
        </w:rPr>
        <w:t xml:space="preserve"> 灌溉与排水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第2.2.1条  应根据本县土壤特点及养护植物的习性，适时适量进行浇水，满足其生长需要。新植树木应在连续3年内加强浇灌，保证成活。对水分和空气湿度要求较高的树种，需在清晨或傍晚进行浇水，有条件的可进行叶面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第2.2.2条  各类绿地应保持各自灌溉与排水系统的畅通。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第2.2.3条  对于名贵树木、引种树木及新种植树木，视天气干旱情况好植物生长情况对树干好树体进行喷雾。</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第2.2.4条  浇水前应先松土，并围堰做好积水坑。夏季浇水宜早、晚进行，冬季浇水宜在中午进行。浇水要一次浇透，特别是春、夏季节。</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第2.2.5条  用水车浇灌树木时，应接软管，进行缓流浇灌，保证一次浇足浇透，严禁用高压水流急冲树围。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第2.2.6条  喷灌时应开关定时，专人看管，以地面达到径流为准。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第2.2.7条  在雨季可采用开沟、打孔等排水措施及时对绿地和树池排涝，防止植物因涝至死。绿地和树穴内积水不得超过24小时；宿根花卉种植积水不得超过12小时。</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第三节</w:t>
      </w:r>
      <w:r>
        <w:rPr>
          <w:rFonts w:hint="eastAsia" w:ascii="宋体" w:hAnsi="宋体" w:eastAsia="宋体" w:cs="宋体"/>
          <w:b/>
          <w:bCs/>
          <w:sz w:val="24"/>
          <w:szCs w:val="24"/>
          <w:lang w:val="en-US" w:eastAsia="zh-CN"/>
        </w:rPr>
        <w:t xml:space="preserve"> 松土、除草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第2.3.1条  树木根部周围的土壤要保持疏松，易板结的土壤在蒸腾旺季须每月松土多次，松土深度以不妨碍根系生长为限。种植在草坪切边。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第2.3.2条  在植物生长季节要不间断地进行中耕除草，应除小、除早、除了。除下的杂草要及时清运，集中处理。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第2.3.3条  松土除草应选在晴朗或初晴天气，且土壤不过分潮湿（一般在土壤含水50%）的时候进行，不得在土壤泥泞状态下进行，以免破坏土壤结构。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第2.3.4条  在绿地内使用除草剂，应先试验，再应用。使用除草剂除草必须保证园林植物的安全，不得对植物及环境产生危害。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第2.3.5条  在野越游憩地段可根据景观需要，采用除草、割草等方法，使其高矮一致。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第2.3.6条  及时发现、清楚一枝黄花等危害性较强的杂草，并及时向有关部门报告，以防止生物入侵物种的蔓延和扩大。</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第四节</w:t>
      </w:r>
      <w:r>
        <w:rPr>
          <w:rFonts w:hint="eastAsia" w:ascii="宋体" w:hAnsi="宋体" w:eastAsia="宋体" w:cs="宋体"/>
          <w:b/>
          <w:bCs/>
          <w:sz w:val="24"/>
          <w:szCs w:val="24"/>
          <w:lang w:val="en-US" w:eastAsia="zh-CN"/>
        </w:rPr>
        <w:t xml:space="preserve"> 施肥及土壤改良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第2.4.1条  应根据树木生长需要和土壤肥力情况，合理施肥，平衡土壤中各种矿质营养元素，保持土壤肥力和结构。</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第2.4.2条  用树穴板封闭的树穴，应预留专门的灌溉和施肥口。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第2.4.3条  在树木生长季节可根据需要，进行土壤追肥或叶面喷施。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第2.4.4条  在树木休眠期以施有机肥为主，采用穴施、环施和放射状沟施等方法。施肥后回土压实，并整理场地。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第2.4.5条  树木施肥量应根据树木不同树种、树龄、生长势和土壤理化性状而定。施基肥应于落叶后至发芽前进行，基肥要充分腐熟；无机肥要粉碎。根外施肥宜在晴天的早晚进行，浓度不得超过5%，施肥半天后，宜淋水冲刷叶表残存的肥料。</w:t>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第五节</w:t>
      </w:r>
      <w:r>
        <w:rPr>
          <w:rFonts w:hint="eastAsia" w:ascii="宋体" w:hAnsi="宋体" w:eastAsia="宋体" w:cs="宋体"/>
          <w:b/>
          <w:bCs/>
          <w:sz w:val="24"/>
          <w:szCs w:val="24"/>
          <w:lang w:val="en-US" w:eastAsia="zh-CN"/>
        </w:rPr>
        <w:t xml:space="preserve"> 修剪整形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第2.5.1条  树木修剪应依据城市绿化的功能需要和设计要求，在不违背树木的生长特性和自然分枝规律的前提下（特性树木除外），充分考虑树木与生长环境的关系，并根据树龄生长势强弱进行修剪。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第2.5.2条  自然型树木的修剪应以树木自然分枝习性所形成的树冠形状为基础进行修剪。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第2.5.3条  造型树木的修剪应根据城市绿化对树木的特定要求，适当控制树木部分枝干，按照绿化美化要求把树木剪成各种理想形态。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第2.5.4条  每年修剪树木前必须制定修剪技术方案，对工人进行培训后进行操作，要做到因地制宜、因树修剪。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第2.5.5条  树木修剪的时期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1.树木可在休眠期和生长期进行修剪，但更新修剪必须在休眠期进行。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2.有严重伤流和易流胶的树种应避开生长季和落叶后伤流严重期。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3.抗寒性差、易抽条的树种宜于早春进行。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4.常绿树的修剪应避开生长旺盛期。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第2.5.6条  乔木修剪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（一）乔木类：主要修建内膛枝、徒长枝、病虫枝、交叉枝、下垂枝、扭伤枝及枯枝烂头。行道树枝下高度根据道路的功能严格控制，遇有架空线按杯状形修剪、分枝均匀、树冠圆整。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（二）凡主轴干性明显的树种，修建时应注意保护中央领导枝，使其向上直至生长。原中央领导枝受损、折断，应利用顶端侧枝重新培养新的领导枝。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（三）应逐年调整树干与树冠的合理比例；银杏、雪松修剪只能疏枝，不能短截；对轮生枝可分阶段疏间。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（四）行道树中乔木的修剪，除应按以上要求操作外，还应注意以下规定: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1.行道树的树型和分枝点高度应基本一致，分枝点高度最低标准为2.8m，快车道树木分枝点还须适当提高。</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2.树木与架空线有矛盾时，应修剪树枝，使其与架空线保持安全距离。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3.在交通路口视角范围内的树冠不能遮挡交通信号灯。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4.路灯和变压设备附近的树枝应与其保留出足够的安全距离。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（五）乔木修剪的安全措施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1.做好树木安全修剪前的安全教育和技术培训，使养护职工思想上重视安全，熟悉和掌握树木修剪的操作规程。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2.修剪时职工要集中思想，不得说笑打闹。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3.选派有实践经验的职工当安全质量检查员，负责安全的检查、监督、技术指导和示范。</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4.职工在修建时，必须佩戴规定的劳保设施，要带安全帽，穿着醒目的工作服和胶衣鞋。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5.修剪使用的梯子要牢固，立地要平稳，单面梯要与树身捆连，人字梯中腰要用绳子拴好，角度要立20度-40度之间。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树下指挥和维持秩序的人员也要配戴安全帽。修剪路树要设专人维持现场秩序，围护范围是树冠直径的双倍；树上树下人员应密切取得联系，避免砸伤行人。几个人同在一棵树上操作时，应注意互相照应，避免误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7.五级以上的大风天，不准上高树修剪。心脏病、高血压患者不准上树。情绪不好者不准上树，饮酒者不准上树。一棵修完后，不准跳到另一棵上，必须下树重上。</w:t>
      </w:r>
      <w:r/>
    </w:p>
    <w:p>
      <w:pPr>
        <w:numPr>
          <w:ilvl w:val="0"/>
          <w:numId w:val="0"/>
        </w:numPr>
        <w:ind w:firstLine="48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第2.5.7条  灌木修剪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（一）灌木类：灌木修剪应促其枝繁叶茂、分布均匀。花灌木修剪要有利于短枝和花芽的形成，遵循“先上后下、先内后外、去弱留强、去老留新”的原则进行修剪。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（二）灌木造型修剪应使造型内高外低，形成自然丰满的圆头形或其它合适树型。</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（三）灌木内膛小枝应适量疏剪，强壮枝应进行适当短截，下垂细弱枝及地表萌蘖应彻底疏除。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（四）栽种多年的丛生灌木应逐年更新衰老枝，疏剪内膛密生枝，培育新枝。栽植多年的有主干的灌木，每年应采取交替回缩主枝控制树冠的剪法，防止树势上强下弱。</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（五）生长于树冠外的徒长枝，应及时疏除或趁早短截，促生二次枝。</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（六）花落后形成的残花、残果，若无观赏价值或其它需要的，宜尽早剪除。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(七)成片栽植的灌木丛，修剪时应形成中间高四周低或前面低后面高的丛形。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(八)多品种栽植的灌木丛，修剪时应突出主栽品种，并留出适当生长空间。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(九)造型的灌木修剪应保持外型轮廓清楚。</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(十)花灌木修剪应特别注意:</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1.当年生枝条开花灌木，休眠期修剪时，为控制树木高度，对于生长健壮枝条应在保留3个--5个芽处短截，促发新枝。1年可数次开花灌木如月季等，花落后应及时剪去残花，促使再次开花。</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2.隔年生枝条开花的灌木，休眠期适当整形修剪，生长期花落后10天--15天将已开花枝条进行中或重短截，疏剪过密枝，以利来年促生健壮新枝。</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3.多年生条开花灌木，应注意培育和保护老枝，剪除干扰树型并影响通风透光的过密枝、细弱枝、交叉枝、枯死枝或病虫枝，达到密而不挤、希而不空，内外通透的要求。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第2.5.8条  绿篱及平台绿篱修剪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(一)绿篱类:绿篱修剪应促其分枝,保持全株枝叶丰满;也可作整形修剪,特殊造型的绿篱要逐步修剪成形。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(二)修剪应使绿篱及平台绿篱轮廓清楚，线条整齐，顶面平整，高度一致。每年整形修剪平均不少于6次(女贞绿篱不少于8次)。</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修剪时，不同种类绿篱之间应剪留10-15cm的沟槽。(四)绿篱及平台绿篱每次修剪高度较前一次修剪应提高1cm。(五)绿篱的边缘侧面要略成外斜面，保证光照，防止绿篱脱脚。(六)修剪后残留在绿篱表面的枝叶应及时清除干净。</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第2.5.9条  藤木修剪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(一)吸附类藤木，应在生长季剪去未能吸附墙体而下垂的枝条，未完全覆盖的植物应短截空隙周围枝条，以便发生副梢，填补空缺。</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(二)钩刺类藤木，可按灌木修剪方法疏枝;生长到一定程度，树势衰弱时，应进行回缩修剪，强壮树势。</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(三)生长于棚架的藤木，落叶后应疏剪过密枝条，清除枯死枝，使枝条均匀分布架面。</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(四)成年和老年藤木应常疏枝，并适当进行回缩修剪。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第2.5.10条  树木修剪时，一般不留枝桩，针叶树需留1cm--2cm长的枝桩;修剪的剪口必须平滑，不得劈裂，并注意留芽的方位;直径超过4cm 以上的剪锯口，须涂抹石硫合剂等防腐剂;锯除大树杈时应注意保护皮脊。</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第六节  树木养护穴(沟)</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第2.6.11条  乔木做直径100cm以上的养护穴;花灌木和球类做直径100cm的养护穴;绿篱和花卉与草坪分界处做30cm宽的养护沟;群植密植的花灌木和球类等做出连片造型的养护沟，养护沟还可根据地形、排水等需要结合进行。养护穴(沟)要经常松土平整，每月不少于2次。铲除延伸到养护穴(沟)的草坪，确保养护六(沟)轮廓浑圆清楚，养护穴内无杂草和杂物。</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第七节  更新、调整和砍伐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第2.7.1条  </w:t>
      </w:r>
      <w:r>
        <w:rPr>
          <w:rFonts w:hint="eastAsia" w:ascii="宋体" w:hAnsi="宋体" w:eastAsia="宋体" w:cs="宋体"/>
          <w:spacing w:val="-6"/>
          <w:sz w:val="24"/>
          <w:szCs w:val="24"/>
          <w:lang w:val="en-US" w:eastAsia="zh-CN"/>
        </w:rPr>
        <w:t xml:space="preserve">植物配置调整和砍伐应按有关规定，经园林部门批准后方可进</w:t>
      </w:r>
      <w:r>
        <w:rPr>
          <w:rFonts w:hint="eastAsia" w:ascii="宋体" w:hAnsi="宋体" w:eastAsia="宋体" w:cs="宋体"/>
          <w:sz w:val="24"/>
          <w:szCs w:val="24"/>
          <w:lang w:val="en-US" w:eastAsia="zh-CN"/>
        </w:rPr>
        <w:t xml:space="preserve">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第2.7.2条  具备以下条件，可申请移植或砍伐:</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1.密植林的调整。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2.更新树种。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3.枯朽、衰老、严重倾斜、对人和物体构成危险的。</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4.配合有关供电、建筑或市政工程需要。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第2.7.3条  砍伐树木时，应设安全员，划定安全范围并围拦，严格执行操作规程;伐除的树干、树枝等要随时清运;树桩要及时刨除，并同时采取补种或铺装措施，做到场光地净，确保绿化景观的完美和行人、车辆的安全。</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第八节  死树、长势不良苗木的清理和补植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第2.8.1条  对绿地内的枯死树必须做到及时发现、及时清理，不得影响绿化景观。</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第2.8.2条  枯死的大树和古树名木在挖除前，必须报城市园林绿化行政主管部门审批，任何单位和个人均不得擅自挖除。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第2.8.3条  对长势不良、影响景观的不合格苗木，如半截苗、半边苗、半冠苗、半死苗、破皮苗、病虫苗、该发叶而未发叶苗等(同种苗木 90%以上已发叶而未发叶的)，应从绿地中移到苗圃进行专门养护。</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第2.8.4条  死树、长势不良苗木清理后，须及时进行补植。 </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第2.8.5条  补植季节与绿化种植季节相同。</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第2.8.6条  补植树木应选用原树种,规格也应相近,若改变树种或规格,则须与原来的景观相协调。补植行道树树种必须与原路段树种相一致,规格要尽量一致。</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第三章 地被植物和草坪养护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地被植物</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第3.1.1条  地被植物在未覆盖前,每年应及时进行松土、除草,松土除草时要防止损伤根系和地下茎。</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第312条    天气干旱,土壤干燥时要适时、适量浇水。早春发芽前要施肥生长季节采取薄肥勤施。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第3.1.3条  枯死植物应及时挖除,枯枝残叶、残花要随时清理。</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第3.1.4条  木本地被植物应在冬季休眠期修剪,应使植株在生长期间保 持高度不超过60cm的低矮状态。</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第3.1.5条  球根、宿根类地被植物,经3-4年生长后,根部拥挤以致影响其正常生长时,必须按不同类群的生理习性进行分株或更新移植。</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第31.6条   草本类地被植物养护管理技术措施参照草坪和花卉的养护管理技术措施。</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第3.1.7条  本类地被植物养护管理技术措施参照树木的养护管理技术措施。</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第3.2.1条  草坪覆盖面不得少于95%，应控制病虫害，及时挑除杂草,保证草坪色泽正常,生长良好,无明显杂草。</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第3.2.2条  每年秋、冬季可采用刺孔在草坪上打洞,除去打出的老土,撒入泥炭土或沙粒,增加草坪土壤的透气性,促进草坪生长,洞穴应相互错开。对枯草层每年一、二次用耙或疏草机清除出草坪。</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第3.2.3条  观赏型草坪严禁进入践踏,草坪萌芽期,土壤地湿或板结,浇水后暂停开放。</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第3.2.4条  浇水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(一)除土壤封冻期外，浇水必须湿透根系层,应浸湿的土层深度为10cm,不发生地面长时间积水。灌溉量应根据土质、生长势、草种等因素确定。灌溉应以喷灌为主,也可用浸灌的办法。</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（二）及时排除草坪上的积水，可用地表排水和暗沟排水。雨季应注意排水，干热天气尤其是冷季型草应适当喷水降温保护草地。11月下旬至12月上旬封冻前要浇足浇透防冻水。</w:t>
      </w:r>
      <w:r/>
    </w:p>
    <w:p>
      <w:pPr>
        <w:numPr>
          <w:ilvl w:val="0"/>
          <w:numId w:val="0"/>
        </w:numPr>
        <w:ind w:firstLine="480"/>
        <w:jc w:val="left"/>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第3.2.5条   修剪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(一)草坪的修剪应根据不同草种的习性和观赏效果，进行定期修剪，使草的高度一致，边缘整齐。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(二)剪草的高度以草种、季节、环境等因素而定。一次修剪高度原则上不大于草高的1/3-1/2。</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草坪植物的修剪次数依不同的草种、不同的管理水平和不同的环境条件业确定，一般情况下，冷季型草坪修剪8-10次/年，暖季型草坪修剪3-4次/年。修后的高度，冷季型草坪宜为8-10cm,暖季型草坪宜为5-7cm;修剪要平整，边角无遗留，草屑应及时清运。暖季型草坪最后一次修剪需重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(四)草坪中的树坛、花坛边缘应进行切边,保持线条清晰、整齐。</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第3.2.6条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(一)草坪建植时应施基肥，之后每年应根据草坪草的生长状况进行适当追肥(二)草坪施肥必须均匀，撒施后及时灌水。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第3.2.7条  除杂草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(一)要及时清除杂草，杂草做到日产日清。</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(二)使用除草剂必须慎重，应先试验，再应用。(三)使草坪保持完整，无裸露地面。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(四)秋季追播时，应设围栏，禁止人为践踏。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第四章  花坛和花卉养护</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花坛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第4.1.1条  花坛的防护设施应保持清洁完好,并尽量保证行人和游客的安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第4.1.2条  立体花坛要与周围环境相协调,设置在路边的立体花坛不得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影响交通视线,立体花坛要稳固，防止大风刮倒。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第4.1.3条  主要花坛换花时空置期在10天之内,花卉覆盖率为85%以上。</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第4.1.4条 花坛和各种容器栽植花卉应及时灌水，宿根花卉应特别注意返青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水和冻水的浇灌时期和灌水量，忌水涝花卉应注意排除积水，花池应在适当位置加设排水孔。</w:t>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第二节  花卉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第4.2.1条  应根据不同花卉植物的生态习性、生物学特性、应用要求和周围环境状况，进行养护管理，使其适时开花，花繁色艳。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第4.2.2条  各类花卉的种植,在最高气温25℃以下时可全天种植;当气温高于25℃时,应避开中午高温时间,宜在早晨、傍晚或阴天进行,移栽后应立即浇透水;浇水时防止土壤冲到茎叶上,保持植株清洁。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第4.2.3条  选择生长健壮的花苗移栽,花苗需带花蕾方可移栽,枯萎的花蒂和黄叶要及时修剪,缺株要及时补栽,保持花坛的清洁、完整。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第4.2.4条  及时更换草花,观叶类必须在开花前掉换,观花类必须在花朵凋谢前掉换。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第4.25条  木本花卉应及时整枝、整形;宿根、球根花卉要及时更新，易倒伏的花卉要立柱绑扎。</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第4.2.6条  及时中耕除草，作业时不能伤根及造成根系裸露，宿根花卉萌芽期应特别注意保护新生嫩芽，同时及时剪除多余萌蘖。</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第4.2.7条  宿根花卉花谢后应及时去除残花、残枝和枯叶，并加强肥水管理;1年生草花花后失去观赏价值的，应及时更换。</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第4.2.8条  及时清理死苗。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第4.2.9条  对不耐寒的宿根花卉应采取覆土、盖草等防寒措施，确保安全越冬。</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第五章 竹类养护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第5.1.1条  本规定是以本县生长及引种成功的刚竹、淡竹、乌铺鸡竹、慈孝竹、凤尾竹、箬竹等养护管理方法为主，其它品种可参照执行。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第5.1.2条  竹林应加强抚育管理，保留适当密度，使竹林通风透光、生长健壮。</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 5.1.3条  间伐修剪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(一)竹林的间伐修剪应在晚秋或冬季进行，间伐以保留 4、5年生以下立竹去除6、7年以上、尤其是10年生以上老竹的原则进行。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 应及时清除枯死竹干和枝条，砍除老竹、病竹和倒伏竹。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(三)竹林过密应适当间伐或间移，使留竹分布均匀，并及时用土杂肥回填土坑</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第5.1.4条  施肥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(一)竹林应以施有机肥为主，并适量加入含铁的复合肥料，最佳施肥时间为早春3月和9月-10月。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(二)应在竹林计划延伸的位置，深翻土地，并压入青草或填有机质含量高的+杂肥。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第5.1.5条  水应于每年春季出笋前4月)浇足催笋水，5、6月浇足拔节水。雨季可视降雨情况浇水，秋季(11月、12月上旬)浇孕笋水，冬季过于干旱时可适当喷水。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第5.1.6条  发笋季节应设围栏禁止人为采伐，做好新笋的保护工作。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第六章 古树名木养护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第6.1.1条  古树是活文物，是不可再生的宝贵资源，是园林景观的重要细成部分。针对古树生态环境的变化和古树生长的特点，加大科学研究力度，实现科学管理和养护。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第6.1.2条  除对古树生长有利的部分植物可进行适量保留外，必须对古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树周围生长的阔叶树、速生树和杂灌草进行控制。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第6.1.3条  应保持古树及周围环境的清洁。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第6.1.4条  应加强古树的病虫害防治工作。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第6.1.5条  应因地制宜地设置围栏保护古树，孤立树或树群围栏与树干的距离不小于 3m。</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第6.1.6条  在古树保护范围内(树冠垂直投影外沿5m范围内)，禁止动土或铺砌不透气材料。各种施工范围内的古树，必须在其保护范围边缘事先采取保护措施。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第6.1.7条  在古树根系分布范围内，严禁设置临时厨房或厕所等有污染气体、液体的设施和排放污水的渗沟;严禁在树下堆放污染古树根系、土壤的物品如石灰、撒过盐的积雪、人粪尿、垃圾、废料或倒污水等。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第6.1.8条  严禁在树体上钉钉子、绕铁丝、挂杂物或作为施工的支撑点。严禁攀折、刮蹭和刻划树皮等伤害古树的行为。</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第6.1.9条 对枯枝采取防腐处理。需修剪的应制定修剪方案，报主管部门批准。古树树体上的伤疤或空洞应及时填充修补，防止进水。</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第6.1.10条  古树树体及大有倾劈裂或折断的可能时，应及时采取加固或支撑等保护措施。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第6.1.11条  对高大树体必须安装避雷装置，以防雷击。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第6.1.12条  树复壮要严格采用成功的方法，吸收和运用新的研究成果，及时报请主管部门审查。</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第6.1.13条  古树复壮和移植工程必须由具有二级或二级以上的园林绿化施工资质的企业承担。古树移植必须确保成活。施工技术方案必须经专家组论证，报请园林部门审查批准后，并在园林部门监督下实施。移后要落实养护管理责任制，及时制定养护方案，并进行跟踪管理，确保质量。</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第6.1.14条  城市古树后续资源养护参照古树养护的技术要求执行。</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第七章  城市绿地保护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第7.1.1条  围栏:为防止车辆和人为破坏绿地和碰撞树木,可在不影响游览、观赏和景观的前提下,在树木周围用各种栅栏、绿篱或其它形式围栏防护。</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第7.1.2条  高大乔木在风暴来临前夕，应做好防止刮倒的预防工作。根据树木的实际情况,分别采取立支柱、绑扎、加土、扶正、疏枝、打地桩等综合措施。预防工作应在六月下旬前做好。整个台风季节,应随时检查,发现问题及时解决。</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第7.1.3条  抢救工作</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(一)风暴来临时,应将已倒伏而影响交通的树木顺势拉到人行道上,及时修剪树冠部分枝条,尽量保证行路方便。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(二)风暴后,应分轻重缓急进行抢救。首先对妨碍交通和行将倒伏的树木进行抢救;对于就地种植难以成活的树木,应将树冠强截后送苗圃种植养护,对树体歪倒的树木及时扶正。</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(三)风暴过后应及时拆除有碍交通、观瞻的加固物。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第7.1.4条  易受冻害的树木,冬季应采取根际培土、主杆包扎、设防障等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防寒措施,防寒工作应在12月底前结束。</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第7.15条  对耐寒性差且树皮较薄的树种，在新植2年内可采取主干绕草绳加裹塑料薄膜等进行防寒。对抗寒性差的灌木、地被采用草帘、盖膜等形式御寒。</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第7.1.6条 枝叶积雪应及时清除,有倒伏危险的树木应立支撑保护。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第7.1.7条 保持绿地内无垃圾杂物、无鼠洞和蚊蝇滋生地等，发现鼠洞要随时堵塞。及时清除“树挂”等白色污染物及绿地内水面的杂物。</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第7.1.8条 清除垃圾杂物要及时收集处理，严禁焚烧垃圾和枯枝落叶。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第7.1.9条 应保护好绿地内的花草树木，保持绿地的完整。临时占用绿地或移植苗木的，必须办理行政审批手续;经行政审批临时占用的绿地，应进行路踪管理，按时收回，并监督恢复原状;发现超期、超范围占用的情况，必须及时处理。</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第7.1.10条 应保证护栏、护网、绿化供水及观赏、游憩等设施的完整美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观。对损坏的园林设施，要及时修补或更换。</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第八章  防止污染和防止病虫害</w:t>
      </w:r>
      <w:r/>
    </w:p>
    <w:p>
      <w:pPr>
        <w:numPr>
          <w:ilvl w:val="0"/>
          <w:numId w:val="0"/>
        </w:numPr>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第一节 防止污染</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第8.1.1条 绿地内的排污管网和排水管网应保证通畅、有效,不得有漏点。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第8.1.2条 绿地周围如发现有危害植物生长的废气时,应及时向环保部门报告,防止污染,必要时应调整种植抗有害气体的植物种类。严禁在树木根际附近堆放盛有废液的容器、废渣和倾倒有害植物生长的物质。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第8.1.3条 施用化肥,药剂要合理,不得污染环境。有机肥必须腐熟后使用,不得使用人粪尿和国家明令禁止使用的药品。</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第二节  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第8.2.1条 防治植物病虫害，应贯彻“预防为主，综合防治”的方针，维护生态平衡，充分利用园林植物的多样性来保护和增殖天敌。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第8.2.2条 引进和输出种苗，必须严格遵守有关植物检疫法规和有关规章制度。</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第8.2.3条 应科学、有针对性地进行养护管理，使植株生长健壮，以增强抗病虫害的能力。</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第8.2.4条 及时清理带病虫的落叶、杂草等，并将其焚烧、填埋，消灭病源、虫源，防止病虫扩散、蔓延。</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第8.2.5条 树木病虫害综合防治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应加强园林植物病虫害的预测预报工作，主要病虫害应根据虫情预报及时采取防治措施。对于危险性严重的病虫害，一旦发现疫情应及时上报主管部门，并迅速采取扑灭措施。</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(一)栽培防治。应科学养护，增强植物抗病虫能力，人工捕捉、挖蛹或虫、采摘卵块虫包、刮除虫或卵、刺杀蛀干害虫、摘除病叶病梢、刮除病斑、结合修剪剪除病虫枝等。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(二)生物防治。应保护和利用天敌，创造有利于其生存发展的环境条件。具体方法主要包括以微生物治虫、以虫治虫、以鸟治虫、以螨治虫、以激素治虫，以菌治病虫等。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(三)物理防治。主要包括饵料诱杀、灯光诱杀、热处理等。</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(四)化学防治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选用高效、低毒、无污染、对天敌较安全的药剂，不得使用国家明令禁止使用的农药。用药时，对不同的防治对象，应抓住防治适期，对症下药、安全用药不得随意加大浓度。注意不同药剂的交替使用，同时，尽量采取兼治，减少喷药次数。</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6"/>
          <w:sz w:val="24"/>
          <w:szCs w:val="24"/>
          <w:lang w:val="en-US" w:eastAsia="zh-CN"/>
        </w:rPr>
        <w:t xml:space="preserve">.选用新的药剂和方法时，应先经试验，证明有效和安全时，才能大面积推</w:t>
      </w:r>
      <w:r>
        <w:rPr>
          <w:rFonts w:hint="eastAsia" w:ascii="宋体" w:hAnsi="宋体" w:eastAsia="宋体" w:cs="宋体"/>
          <w:sz w:val="24"/>
          <w:szCs w:val="24"/>
          <w:lang w:val="en-US" w:eastAsia="zh-CN"/>
        </w:rPr>
        <w:t xml:space="preserve">广。</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3.施药的品种、浓度、时间要根据绿地周边人居环境状况和天气状况慎重选择。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第8.2.6条  草坪病虫害防治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(一)草坪病害以冷季型草最为严重。化学防治应在5月初开始，此后根据病情适时喷药。</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(二)草坪害虫主要有:蛴螬、蚜虫、螨类、黏虫、叶蝉金龟子、蜗牛、油剑夜蛾、地老虎等，可用辛硫磷、敌百虫等农药防治。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第8.2.7条  竹类病虫害防治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(一)应以控制红蜘蛛、蚜虫等为主，经常检查，掌握虫情发展规律，及时防治。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(二)应注意因干旱、水湿、冷冻、日灼、风害、缺肥等所致生理性病害的防治。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(三)竹林主要病害防治：</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1.竹丛枝病:加强抚育管理，2月-4月清除病枝或病株。</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2.竹杆锈病:合理砍伐，使林内通风透光，及早砍除病竹。</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第8.2.8条  严禁使用剧毒化学药剂和有机汞化学农药，使用化学农药应按有关安全操作规定进行作业。</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第8.2.9条  操作人员必须按照《农药操作规程》及《园林树木病虫害防治技术操作质量标准》进行作业。</w:t>
      </w:r>
      <w:r/>
    </w:p>
    <w:p>
      <w:pPr>
        <w:numPr>
          <w:ilvl w:val="0"/>
          <w:numId w:val="0"/>
        </w:numPr>
        <w:ind w:firstLine="48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482"/>
        <w:jc w:val="center"/>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第九章 技术档案</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第9.1.1条  各单位必须建立完整的园林植物养护技术档案,及时收集、整理和积累资料,总结经验。</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第9.1.2条  技术档案内容 </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(一)绿地气候、物候、水分、土质、地形、地下构筑物等自然条件及变化资料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(二)绿地建设历史及发展状况。</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(三)园林植物及养护记录表。</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(四)应用新技术,新工艺和新成果的单项技术资料。</w:t>
      </w:r>
      <w:r/>
    </w:p>
    <w:p>
      <w:pPr>
        <w:numPr>
          <w:ilvl w:val="0"/>
          <w:numId w:val="0"/>
        </w:numPr>
        <w:ind w:firstLine="480"/>
        <w:jc w:val="both"/>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(五)枯死树木记录表。</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(六)各类统计表和调查报告、总结等技术档案每年应分类整理，装订成册，编好目录,分类归档</w:t>
      </w:r>
      <w:r>
        <w:rPr>
          <w:rFonts w:hint="eastAsia" w:ascii="宋体" w:hAnsi="宋体" w:cs="宋体"/>
          <w:sz w:val="24"/>
          <w:szCs w:val="24"/>
          <w:lang w:val="en-US" w:eastAsia="zh-CN"/>
        </w:rPr>
        <w:t xml:space="preserve">。</w:t>
      </w:r>
      <w:r/>
    </w:p>
    <w:p>
      <w:pPr>
        <w:numPr>
          <w:ilvl w:val="0"/>
          <w:numId w:val="0"/>
        </w:numPr>
        <w:ind w:firstLine="480"/>
        <w:jc w:val="both"/>
        <w:keepLines w:val="0"/>
        <w:keepNext w:val="0"/>
        <w:pageBreakBefore w:val="0"/>
        <w:widowControl w:val="off"/>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0"/>
        </w:numPr>
        <w:keepLines w:val="0"/>
        <w:keepNext w:val="0"/>
        <w:pageBreakBefore w:val="0"/>
        <w:spacing w:line="340" w:lineRule="exact"/>
        <w:widowControl w:val="off"/>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养护管理及考核标准</w:t>
      </w:r>
      <w:r>
        <w:rPr>
          <w:rFonts w:hint="eastAsia" w:ascii="宋体" w:hAnsi="宋体" w:eastAsia="宋体" w:cs="宋体"/>
          <w:b/>
          <w:bCs/>
          <w:sz w:val="28"/>
          <w:szCs w:val="28"/>
          <w:lang w:val="en-US" w:eastAsia="zh-CN"/>
        </w:rPr>
        <w:t xml:space="preserve">2：</w:t>
      </w:r>
      <w:r/>
    </w:p>
    <w:p>
      <w:pPr>
        <w:jc w:val="center"/>
        <w:rPr>
          <w:rFonts w:hint="eastAsia"/>
          <w:b/>
          <w:bCs/>
          <w:sz w:val="36"/>
          <w:szCs w:val="36"/>
          <w:highlight w:val="none"/>
          <w:lang w:val="en-US" w:eastAsia="zh-CN"/>
        </w:rPr>
      </w:pPr>
      <w:r>
        <w:rPr>
          <w:rFonts w:hint="eastAsia"/>
          <w:b/>
          <w:bCs/>
          <w:sz w:val="36"/>
          <w:szCs w:val="36"/>
          <w:highlight w:val="none"/>
          <w:lang w:val="en-US" w:eastAsia="zh-CN"/>
        </w:rPr>
        <w:t xml:space="preserve">阜宁开发区绿化养护月度百分制考核标准</w:t>
      </w:r>
      <w:r/>
    </w:p>
    <w:tbl>
      <w:tblPr>
        <w:tblStyle w:val="709"/>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224"/>
        <w:gridCol w:w="3710"/>
        <w:gridCol w:w="3662"/>
      </w:tblGrid>
      <w:tr>
        <w:trPr>
          <w:jc w:val="center"/>
          <w:trHeight w:val="587"/>
        </w:trPr>
        <w:tc>
          <w:tcPr>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类别</w:t>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项目</w:t>
            </w:r>
            <w:r/>
          </w:p>
        </w:tc>
        <w:tc>
          <w:tcPr>
            <w:tcW w:w="3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工作要求</w:t>
            </w:r>
            <w:r/>
          </w:p>
        </w:tc>
        <w:tc>
          <w:tcPr>
            <w:tcW w:w="36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扣分项目和标准</w:t>
            </w:r>
            <w:r/>
          </w:p>
        </w:tc>
      </w:tr>
      <w:tr>
        <w:trPr>
          <w:jc w:val="center"/>
          <w:trHeight w:val="1696"/>
        </w:trPr>
        <w:tc>
          <w:tcPr>
            <w:tcW w:w="72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化</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护</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场</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考</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核</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84</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分</w:t>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绿地、绿带保洁（6分）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保持绿地、绿带内无垃圾杂物，及时清除“树挂”等白色污染物及绿地内水面上的杂物。及时清扫台阶、游路、广场，及时清理花池、水池、幕墙、坐凳、栏杆等绿地内各种设施，保持绿地内清洁卫生</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绿地、绿带内有白色垃圾每处扣0.2分；建筑垃圾如砖头、水泥块每处扣0.5分</w:t>
            </w:r>
            <w:r/>
          </w:p>
        </w:tc>
      </w:tr>
      <w:tr>
        <w:trPr>
          <w:jc w:val="center"/>
          <w:trHeight w:val="1944"/>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除杂草、绿地平整（15分）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及时除杂草，杂草做到日产日清，慎重使用除草剂，草坪保持完整，无裸露地面，绿地要平整，农作物视同杂草</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除草不及时，草生长超15cm以上的每平方扣0.2分；杂草未做到日产日清的每平方扣0.5分；滥用除草剂的扣2分；草坪不完整裸露地面的扣1分；绿地不平整的一处扣1分；绿地内农作物不足一平方按一平方计算，每平方扣0.5分</w:t>
            </w:r>
            <w:r/>
          </w:p>
        </w:tc>
      </w:tr>
      <w:tr>
        <w:trPr>
          <w:jc w:val="center"/>
          <w:trHeight w:val="9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养护穴、养护沟（6分）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穴圆、穴边深、轮廓清晰、穴内无杂物。养护沟：沟宽、沟边深、轮廓流畅、沟内无碎杂物。行道树养护穴与栽植穴同大，其他乔木养护穴直径100cm以上，花灌木直径100cm。球类养护穴与球径同大，绿篱和花卉与草坪分界处养护沟15-20cm，养护穴（沟）松土平整每月不少于2次</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养护穴不符合标准，做的不精细的每10株扣0.2分；养护沟线条平整的不规范、不流畅每10米扣0.2分</w:t>
            </w:r>
            <w:r/>
          </w:p>
        </w:tc>
      </w:tr>
      <w:tr>
        <w:trPr>
          <w:jc w:val="center"/>
          <w:trHeight w:val="90"/>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树木扶正、萌蘖枝修剪（8分）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做好树木扶正压实，保证树木生长整齐一致，做好树木生长期内的剥芽、去蘖、疏枝等工作</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未做好树木扶正压实，或雨后48小时内有倾斜树木的每10株扣0.5分；树木修剪不整齐一致的每10株扣0.5分；未做好树木生长期内的剥芽、去蘖、疏枝等工作每10株扣.5分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死树杂树清理、垃圾清运（8分）</w:t>
            </w:r>
            <w:r/>
          </w:p>
        </w:tc>
        <w:tc>
          <w:tcPr>
            <w:tcW w:w="371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每月清理1次死树、杂树，清理前办理审批手续，及时清除垃圾杂物，严禁焚烧垃圾、枯枝落叶</w:t>
            </w:r>
            <w:r/>
          </w:p>
        </w:tc>
        <w:tc>
          <w:tcPr>
            <w:tcW w:w="366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每月死树、杂树，清理前未办理审批手续的扣2分；死树、杂树未清理每株扣0.2分；未及时清除垃圾杂物，焚烧垃圾、枯枝落叶的扣2分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绿篱平台草坪、球类等修剪（15分）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球类、草坪等修剪在两次绿篱平台修剪期间须剪去局部超过绿篱平台10cm以上嫩枝，绿篱平台形状常年保持基本一致；草坪割草必须平整，全年割草不少于12次，每次割草后草坪高度一般宜为6-8cm</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在两次绿篱平台修剪期间未剪去局部超过绿篱平台10cm以上嫩枝及平台形状不保持一致的每100㎡扣1分；每10株球扣1分；草坪超过15cm每100㎡扣1分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病虫害防治（12分）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对范围在10株以内乔木、花灌木和范围在30平方米以内绿篱平台的病虫害进行人工摘除或喷药防治，将病虫害消灭在萌芽状态</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乔木、花灌木发生病虫害未进行防治，每10株扣1分；绿篱平台、球类、地被发生病虫害未进行防治的，每10㎡扣2分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施肥（5分）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乔木和灌木采用穴施和沟施方法施肥，绿篱模纹和地被采用撒施的方法施肥，施肥必须均匀</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未按规定要求进行施肥扣5分；乔木、灌木、球类内每10株扣1分；坪块、地被、草坪等每100㎡扣1分</w:t>
            </w:r>
            <w:r/>
          </w:p>
        </w:tc>
      </w:tr>
      <w:tr>
        <w:trPr>
          <w:jc w:val="center"/>
          <w:trHeight w:val="881"/>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坑台防汛、抗旱（5分）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有详细的绿地防汛、抗旱预案，人员、机械到位；采用开沟、打孔等排水设施，及时对绿地和树池排涝，防止植物因涝或干旱致死。绿地和树穴内积水不得超过24小时；宿根花卉种植地积水不得超过12小时；因风雨造成树木倾斜、倒伏影响交通安全的须立即扶正或清理；雨后立即对雨水冲刷和积水地块进行场地平整和整理。</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没有详细的绿地防汛、抗旱预案扣3分；人员、机械不到位扣2分；</w:t>
            </w:r>
            <w:r>
              <w:rPr>
                <w:rFonts w:hint="eastAsia" w:ascii="宋体" w:hAnsi="宋体" w:eastAsia="宋体" w:cs="宋体"/>
                <w:b w:val="0"/>
                <w:bCs w:val="0"/>
                <w:color w:val="auto"/>
                <w:sz w:val="24"/>
                <w:szCs w:val="24"/>
                <w:vertAlign w:val="baseline"/>
                <w:lang w:val="en-US" w:eastAsia="zh-CN"/>
              </w:rPr>
              <w:t xml:space="preserve">未</w:t>
            </w:r>
            <w:r>
              <w:rPr>
                <w:rFonts w:hint="eastAsia" w:ascii="宋体" w:hAnsi="宋体" w:eastAsia="宋体" w:cs="宋体"/>
                <w:sz w:val="24"/>
                <w:szCs w:val="24"/>
                <w:vertAlign w:val="baseline"/>
                <w:lang w:val="en-US" w:eastAsia="zh-CN"/>
              </w:rPr>
              <w:t xml:space="preserve">及时对绿地和树池排涝和抗旱的每次扣5分，导致植物因涝或旱致死的乔木、灌木、球类每株扣1分，灌木坪块、地被等</w:t>
            </w:r>
            <w:r>
              <w:rPr>
                <w:rFonts w:hint="eastAsia" w:ascii="宋体" w:hAnsi="宋体" w:eastAsia="宋体" w:cs="宋体"/>
                <w:color w:val="auto"/>
                <w:sz w:val="24"/>
                <w:szCs w:val="24"/>
                <w:vertAlign w:val="baseline"/>
                <w:lang w:val="en-US" w:eastAsia="zh-CN"/>
              </w:rPr>
              <w:t xml:space="preserve">每100㎡</w:t>
            </w:r>
            <w:r>
              <w:rPr>
                <w:rFonts w:hint="eastAsia" w:ascii="宋体" w:hAnsi="宋体" w:eastAsia="宋体" w:cs="宋体"/>
                <w:b w:val="0"/>
                <w:bCs w:val="0"/>
                <w:color w:val="auto"/>
                <w:sz w:val="24"/>
                <w:szCs w:val="24"/>
                <w:vertAlign w:val="baseline"/>
                <w:lang w:val="en-US" w:eastAsia="zh-CN"/>
              </w:rPr>
              <w:t xml:space="preserve">扣1分；绿地和树穴内积水超过24小时、宿根花卉种植地积水超过12小时的一处扣3分；因风雨造成树木倾斜、倒伏影响交通安全未及时处理扣5分；雨后未立即对雨水冲刷和积水地块进行场地平整和整理的一处扣3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行政审核项目看护和</w:t>
            </w:r>
            <w:r/>
          </w:p>
          <w:p>
            <w:pPr>
              <w:numPr>
                <w:ilvl w:val="0"/>
                <w:numId w:val="0"/>
              </w:numPr>
              <w:ind w:left="0" w:right="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跟踪</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（4分）</w:t>
            </w:r>
            <w:r/>
          </w:p>
        </w:tc>
        <w:tc>
          <w:tcPr>
            <w:tcW w:w="371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保护好绿地内花草树木，保持绿地完整、无人为损坏、无拉绳晒被，及时发现和制止违法行为，对占用绿地的行政审批项目进行跟踪管理，及时发现超期、超范围占用，并在第一时间内报告给管理部门</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8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未保护好绿地内花草树木，未保持绿地完整每次扣1分；造成人为损坏的每次扣1分；有拉绳晒被现象的每处扣0.5分；未及时发现和制止违法行为的每次扣1分；对占用绿地的行政审批项目未进行跟踪管理每次扣1分；未及时发现超期、超范围占用的每次扣1分；未在第一时间内报告给管理部门的每次扣2分</w:t>
            </w:r>
            <w:r/>
          </w:p>
        </w:tc>
      </w:tr>
      <w:tr>
        <w:trPr>
          <w:jc w:val="center"/>
          <w:trHeight w:val="1287"/>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组</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织</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理</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6</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分</w:t>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情况汇报制度（2分）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地段发生单位和个人擅自砍伐、移植城市树木或非法占用城市绿地的，养护单位须及时发现、及时制止，并在第一时间内报告给管理部门，随后补书面报告给管理部门；养护地段发生病虫害情况养护单位须在第一时间发现，并在4小时内向管理部门做书面汇报；7级以上大风和暴雨后，养护单位应立即以书面形式向管理部门汇报风倒和积水情况</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地段发生单位和个人擅自砍伐、移植城市树木或非法占用城市绿地的，养护单位未及时发现、未及时制止的每次扣1分；并未第一时间内报告给管理部门，随后补书面报告给管理部门的每次扣1分；养护地段发生病虫害情况养护单位未在第一时间发现，并未在4小时内向管理部门做书面汇报的每次扣1分；7级以上大风和暴雨后，养护单位未立即以书面形式向管理部门汇报风倒和积水的情况的每次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安全生产（4分）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严格执行《安全生产法》，制定安全生产应急预案，建立安全生产工作台账，加强安全生产管理，落实安全责任制。自觉承担因养护管理不善造成的一切安全事故</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没有安全生产应急预案的扣2分；没有安全生产工作台账的扣2分；对危树及绿地、绿带内存在安全隐患未及时采取有效措施并因此造成事故的，每次扣4分；紧急情况下，因树木倒伏、清理不及时造成交通堵塞的每次扣2分；未按要求做好安全用电、防火等工作的每次扣1分；绿地、绿带内存在安全隐患未及时上报的每次扣1分</w:t>
            </w:r>
            <w:r/>
          </w:p>
        </w:tc>
      </w:tr>
      <w:tr>
        <w:trPr>
          <w:jc w:val="center"/>
          <w:trHeight w:val="1287"/>
        </w:trPr>
        <w:tc>
          <w:tcPr>
            <w:tcW w:w="720"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护</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工</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作</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基</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础</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台</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账</w:t>
            </w:r>
            <w:r/>
          </w:p>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10</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vertAlign w:val="baseline"/>
                <w:lang w:val="en-US" w:eastAsia="zh-CN"/>
              </w:rPr>
              <w:t xml:space="preserve">分</w:t>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管理工作月报（3分）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每月28日前将下月工作计划报管理部门，工作计划内容要全面</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无工作计划扣3分；内容不全面，每少一项扣1分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管理制度（3分）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健全管理人员岗位责任制，每月至少召开一次管护工作会议，有专门会议记录</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没有制定岗位责任制度的扣2分；没有召开工作会议的扣1分；没有专门会议记录的扣0.5分；没有考核制度的扣0.5分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养护记录（3分）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具有完整、真实的当日养护记录</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无养护记录的扣3分；养护记录不全的扣1分；养护记录不真实的扣2分</w:t>
            </w:r>
            <w:r/>
          </w:p>
        </w:tc>
      </w:tr>
      <w:tr>
        <w:trPr>
          <w:jc w:val="center"/>
          <w:trHeight w:val="1287"/>
        </w:trPr>
        <w:tc>
          <w:tcPr>
            <w:tcW w:w="72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W w:w="122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监督意见簿   （1分）</w:t>
            </w:r>
            <w:r/>
          </w:p>
        </w:tc>
        <w:tc>
          <w:tcPr>
            <w:tcW w:w="371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社会各方面的意见如实记录，及时整理，上报给管理部门</w:t>
            </w:r>
            <w:r/>
          </w:p>
        </w:tc>
        <w:tc>
          <w:tcPr>
            <w:tcW w:w="36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对意见未记录的扣1分；记录不全、未如实记录的扣0.5分</w:t>
            </w:r>
            <w:r/>
          </w:p>
        </w:tc>
      </w:tr>
    </w:tbl>
    <w:p>
      <w:pPr>
        <w:numPr>
          <w:ilvl w:val="0"/>
          <w:numId w:val="0"/>
        </w:numPr>
        <w:jc w:val="both"/>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说明:</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1.每项扣分标准的分值为0分至该分值的区间值。各大类别累计扣分不得超过该类总分值。如某项扣2分，根据存在问题的具体情况扣除0-2分之间的分值。</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2.同一问题经通知限期整改，不能按时整改到位的，按扣分标准的2-5倍扣分，该项扣分不受到类别总分值的限制。</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3.绿化养护月度百分考核得分为:100-总扣分值，总扣分值为考核项目扣分后的累计分值。</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4.养护管理部门每月进行一次养护考核，每月考核得分</w:t>
      </w:r>
      <w:r>
        <w:rPr>
          <w:rFonts w:hint="eastAsia" w:ascii="宋体" w:hAnsi="宋体" w:eastAsia="宋体" w:cs="宋体"/>
          <w:color w:val="auto"/>
          <w:sz w:val="21"/>
          <w:szCs w:val="21"/>
          <w:lang w:val="en-US" w:eastAsia="zh-CN"/>
        </w:rPr>
        <w:t xml:space="preserve"> 90分以上(含 90 分)的不予扣款;</w:t>
      </w:r>
      <w:r>
        <w:rPr>
          <w:rFonts w:hint="eastAsia" w:ascii="宋体" w:hAnsi="宋体" w:eastAsia="宋体" w:cs="宋体"/>
          <w:sz w:val="21"/>
          <w:szCs w:val="21"/>
          <w:lang w:val="en-US" w:eastAsia="zh-CN"/>
        </w:rPr>
        <w:t xml:space="preserve">低于90 分的，每扣一分按当月养护费的百分之一予以扣款。</w:t>
      </w:r>
      <w:r/>
    </w:p>
    <w:p>
      <w:pPr>
        <w:numPr>
          <w:ilvl w:val="0"/>
          <w:numId w:val="0"/>
        </w:numPr>
        <w:ind w:firstLine="420"/>
        <w:jc w:val="both"/>
        <w:keepLines w:val="0"/>
        <w:keepNext w:val="0"/>
        <w:pageBreakBefore w:val="0"/>
        <w:spacing w:line="360" w:lineRule="exact"/>
        <w:widowControl w:val="off"/>
        <w:rPr>
          <w:rFonts w:hint="eastAsia" w:ascii="宋体" w:hAnsi="宋体" w:cs="宋体"/>
          <w:b/>
          <w:color w:val="auto"/>
          <w:sz w:val="22"/>
          <w:szCs w:val="22"/>
          <w:lang w:val="en-US" w:eastAsia="zh-CN"/>
        </w:rPr>
      </w:pPr>
      <w:r>
        <w:rPr>
          <w:rFonts w:hint="eastAsia" w:ascii="宋体" w:hAnsi="宋体" w:eastAsia="宋体" w:cs="宋体"/>
          <w:sz w:val="21"/>
          <w:szCs w:val="21"/>
          <w:lang w:val="en-US" w:eastAsia="zh-CN"/>
        </w:rPr>
        <w:t xml:space="preserve">5.现护场养工人不穿统一标志工作服的发现一次扣100元。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四、报价要求</w:t>
      </w:r>
      <w:r/>
    </w:p>
    <w:p>
      <w:pPr>
        <w:ind w:firstLine="480"/>
        <w:spacing w:line="460" w:lineRule="exact"/>
        <w:rPr>
          <w:rFonts w:hint="eastAsia" w:ascii="宋体" w:hAnsi="宋体"/>
          <w:bCs/>
          <w:sz w:val="24"/>
        </w:rPr>
      </w:pPr>
      <w:r>
        <w:rPr>
          <w:rFonts w:hint="eastAsia" w:ascii="宋体" w:hAnsi="宋体"/>
          <w:bCs/>
          <w:sz w:val="24"/>
        </w:rPr>
        <w:t xml:space="preserve">1、本项目采用全费用</w:t>
      </w:r>
      <w:r>
        <w:rPr>
          <w:rFonts w:hint="eastAsia" w:ascii="宋体" w:hAnsi="宋体"/>
          <w:bCs/>
          <w:sz w:val="24"/>
          <w:lang w:eastAsia="zh-CN"/>
        </w:rPr>
        <w:t xml:space="preserve">综合单价</w:t>
      </w:r>
      <w:r>
        <w:rPr>
          <w:rFonts w:hint="eastAsia" w:ascii="宋体" w:hAnsi="宋体"/>
          <w:bCs/>
          <w:sz w:val="24"/>
        </w:rPr>
        <w:t xml:space="preserve">报价。</w:t>
      </w:r>
      <w:r>
        <w:rPr>
          <w:rFonts w:hint="eastAsia" w:ascii="宋体" w:hAnsi="宋体"/>
          <w:sz w:val="24"/>
          <w:highlight w:val="none"/>
        </w:rPr>
        <w:t xml:space="preserve">结算价以</w:t>
      </w:r>
      <w:r>
        <w:rPr>
          <w:rFonts w:hint="eastAsia" w:ascii="宋体" w:hAnsi="宋体" w:eastAsia="宋体"/>
          <w:sz w:val="24"/>
          <w:highlight w:val="none"/>
          <w:lang w:val="en-US" w:eastAsia="zh-CN"/>
        </w:rPr>
        <w:t xml:space="preserve">最终实际服务</w:t>
      </w:r>
      <w:r>
        <w:rPr>
          <w:rFonts w:hint="eastAsia" w:ascii="宋体" w:hAnsi="宋体"/>
          <w:sz w:val="24"/>
          <w:highlight w:val="none"/>
        </w:rPr>
        <w:t xml:space="preserve">的数量乘以中标人的投标单价计算</w:t>
      </w:r>
      <w:r>
        <w:rPr>
          <w:rFonts w:hint="eastAsia" w:ascii="宋体" w:hAnsi="宋体"/>
          <w:sz w:val="24"/>
        </w:rPr>
        <w:t xml:space="preserve">；</w:t>
      </w:r>
      <w:r>
        <w:rPr>
          <w:rFonts w:hint="eastAsia" w:ascii="宋体" w:hAnsi="宋体"/>
          <w:bCs/>
          <w:sz w:val="24"/>
        </w:rPr>
        <w:t xml:space="preserve">投标人按招标文件要求的服务范围，充分考虑服务期间招标人提出变更和国家政策性调整风险系数和招标人对服务等的要求，结合自身实力并充分考虑实际所需进行自主报价，中标后全费用</w:t>
      </w:r>
      <w:r>
        <w:rPr>
          <w:rFonts w:hint="eastAsia" w:ascii="宋体" w:hAnsi="宋体"/>
          <w:bCs/>
          <w:sz w:val="24"/>
          <w:lang w:eastAsia="zh-CN"/>
        </w:rPr>
        <w:t xml:space="preserve">综合单价</w:t>
      </w:r>
      <w:r>
        <w:rPr>
          <w:rFonts w:hint="eastAsia" w:ascii="宋体" w:hAnsi="宋体"/>
          <w:bCs/>
          <w:sz w:val="24"/>
        </w:rPr>
        <w:t xml:space="preserve">不予调整。</w:t>
      </w:r>
      <w:r/>
    </w:p>
    <w:p>
      <w:pPr>
        <w:ind w:firstLine="480"/>
        <w:keepLines w:val="0"/>
        <w:keepNext w:val="0"/>
        <w:pageBreakBefore w:val="0"/>
        <w:spacing w:line="440" w:lineRule="exact"/>
        <w:shd w:val="clear" w:color="auto" w:fill="ffff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sz w:val="24"/>
        </w:rPr>
        <w:t xml:space="preserve">报价应包括</w:t>
      </w:r>
      <w:r>
        <w:rPr>
          <w:rFonts w:hint="eastAsia" w:ascii="宋体" w:hAnsi="宋体"/>
          <w:sz w:val="24"/>
          <w:lang w:eastAsia="zh-CN"/>
        </w:rPr>
        <w:t xml:space="preserve">投标人</w:t>
      </w:r>
      <w:r>
        <w:rPr>
          <w:rFonts w:hint="eastAsia" w:ascii="宋体" w:hAnsi="宋体"/>
          <w:sz w:val="24"/>
        </w:rPr>
        <w:t xml:space="preserve">为完成本次</w:t>
      </w:r>
      <w:r>
        <w:rPr>
          <w:rFonts w:hint="eastAsia" w:ascii="宋体" w:hAnsi="宋体"/>
          <w:sz w:val="24"/>
          <w:lang w:eastAsia="zh-CN"/>
        </w:rPr>
        <w:t xml:space="preserve">招标</w:t>
      </w:r>
      <w:r>
        <w:rPr>
          <w:rFonts w:hint="eastAsia" w:ascii="宋体" w:hAnsi="宋体"/>
          <w:sz w:val="24"/>
        </w:rPr>
        <w:t xml:space="preserve">文件所确定的</w:t>
      </w:r>
      <w:r>
        <w:rPr>
          <w:rFonts w:hint="eastAsia" w:ascii="宋体" w:hAnsi="宋体"/>
          <w:sz w:val="24"/>
          <w:lang w:eastAsia="zh-CN"/>
        </w:rPr>
        <w:t xml:space="preserve">招标</w:t>
      </w:r>
      <w:r>
        <w:rPr>
          <w:rFonts w:hint="eastAsia" w:ascii="宋体" w:hAnsi="宋体"/>
          <w:sz w:val="24"/>
        </w:rPr>
        <w:t xml:space="preserve">范围内的全部内容</w:t>
      </w:r>
      <w:r>
        <w:rPr>
          <w:rFonts w:hint="eastAsia" w:ascii="宋体" w:hAnsi="宋体" w:eastAsia="宋体" w:cs="宋体"/>
          <w:bCs/>
          <w:color w:val="auto"/>
          <w:sz w:val="24"/>
          <w:szCs w:val="24"/>
          <w:highlight w:val="none"/>
        </w:rPr>
        <w:t xml:space="preserve">，其投标报价包含但不限于：为完成本项目所发生的所有的机械、人工、材料费用、保险费、运输费、管理费、利润、规费、税金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代理服务费用、政策性文件规定</w:t>
      </w:r>
      <w:r>
        <w:rPr>
          <w:rFonts w:hint="eastAsia" w:ascii="宋体" w:hAnsi="宋体" w:eastAsia="宋体" w:cs="宋体"/>
          <w:bCs/>
          <w:color w:val="auto"/>
          <w:sz w:val="24"/>
          <w:szCs w:val="24"/>
          <w:highlight w:val="none"/>
        </w:rPr>
        <w:t xml:space="preserve">等以及所有不可预见的全部相关费用（应充分考虑所有风险、责任等）。</w:t>
      </w:r>
      <w:r/>
    </w:p>
    <w:p>
      <w:pPr>
        <w:ind w:firstLine="480"/>
        <w:spacing w:line="420" w:lineRule="exact"/>
        <w:rPr>
          <w:rFonts w:hint="eastAsia" w:ascii="宋体" w:hAnsi="宋体" w:eastAsia="宋体"/>
          <w:sz w:val="24"/>
          <w:lang w:eastAsia="zh-CN"/>
        </w:rPr>
      </w:pPr>
      <w:r>
        <w:rPr>
          <w:rFonts w:hint="eastAsia" w:ascii="宋体" w:hAnsi="宋体"/>
          <w:sz w:val="24"/>
          <w:lang w:val="en-US" w:eastAsia="zh-CN"/>
        </w:rPr>
        <w:t xml:space="preserve">3、</w:t>
      </w:r>
      <w:r>
        <w:rPr>
          <w:rFonts w:hint="eastAsia" w:ascii="宋体" w:hAnsi="宋体"/>
          <w:sz w:val="24"/>
        </w:rPr>
        <w:t xml:space="preserve">报价单必须按照</w:t>
      </w:r>
      <w:r>
        <w:rPr>
          <w:rFonts w:hint="eastAsia" w:ascii="宋体" w:hAnsi="宋体"/>
          <w:sz w:val="24"/>
          <w:lang w:eastAsia="zh-CN"/>
        </w:rPr>
        <w:t xml:space="preserve">招标</w:t>
      </w:r>
      <w:r>
        <w:rPr>
          <w:rFonts w:hint="eastAsia" w:ascii="宋体" w:hAnsi="宋体"/>
          <w:sz w:val="24"/>
        </w:rPr>
        <w:t xml:space="preserve">文件所提供的格式填入，其中的</w:t>
      </w:r>
      <w:r>
        <w:rPr>
          <w:rFonts w:hint="eastAsia" w:ascii="宋体" w:hAnsi="宋体"/>
          <w:bCs/>
          <w:sz w:val="24"/>
        </w:rPr>
        <w:t xml:space="preserve">序号、项目名称、项目特征、计量单位、工程量</w:t>
      </w:r>
      <w:r>
        <w:rPr>
          <w:rFonts w:hint="eastAsia" w:ascii="宋体" w:hAnsi="宋体"/>
          <w:sz w:val="24"/>
        </w:rPr>
        <w:t xml:space="preserve">等，</w:t>
      </w:r>
      <w:r>
        <w:rPr>
          <w:rFonts w:hint="eastAsia" w:hAnsi="宋体"/>
          <w:sz w:val="24"/>
          <w:lang w:eastAsia="zh-CN"/>
        </w:rPr>
        <w:t xml:space="preserve">投标人</w:t>
      </w:r>
      <w:r>
        <w:rPr>
          <w:rFonts w:hint="eastAsia" w:ascii="宋体" w:hAnsi="宋体"/>
          <w:sz w:val="24"/>
        </w:rPr>
        <w:t xml:space="preserve">在投标报价时不得作任何更改变动，否则一切责任由</w:t>
      </w:r>
      <w:r>
        <w:rPr>
          <w:rFonts w:hint="eastAsia" w:hAnsi="宋体"/>
          <w:sz w:val="24"/>
          <w:lang w:eastAsia="zh-CN"/>
        </w:rPr>
        <w:t xml:space="preserve">投标人</w:t>
      </w:r>
      <w:r>
        <w:rPr>
          <w:rFonts w:hint="eastAsia" w:ascii="宋体" w:hAnsi="宋体"/>
          <w:sz w:val="24"/>
        </w:rPr>
        <w:t xml:space="preserve">自负</w:t>
      </w:r>
      <w:r>
        <w:rPr>
          <w:rFonts w:hint="eastAsia" w:ascii="宋体" w:hAnsi="宋体"/>
          <w:sz w:val="24"/>
          <w:lang w:eastAsia="zh-CN"/>
        </w:rPr>
        <w:t xml:space="preserve">。</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color w:val="auto"/>
          <w:sz w:val="24"/>
        </w:rPr>
        <w:t xml:space="preserve">五、</w:t>
      </w:r>
      <w:r>
        <w:rPr>
          <w:rFonts w:hint="eastAsia" w:ascii="宋体" w:hAnsi="宋体" w:eastAsia="宋体" w:cs="宋体"/>
          <w:b/>
          <w:bCs/>
          <w:color w:val="auto"/>
          <w:sz w:val="24"/>
        </w:rPr>
        <w:t xml:space="preserve">其他说明</w:t>
      </w:r>
      <w:r/>
    </w:p>
    <w:p>
      <w:pPr>
        <w:pStyle w:val="872"/>
        <w:ind w:firstLine="480"/>
        <w:spacing w:line="360" w:lineRule="auto"/>
        <w:rPr>
          <w:rFonts w:hint="eastAsia" w:ascii="宋体" w:hAnsi="宋体" w:eastAsia="宋体" w:cs="宋体"/>
          <w:b/>
          <w:color w:val="auto"/>
          <w:sz w:val="24"/>
          <w:szCs w:val="24"/>
        </w:rPr>
      </w:pPr>
      <w:r>
        <w:rPr>
          <w:rFonts w:hint="eastAsia" w:ascii="宋体" w:hAnsi="宋体" w:eastAsia="宋体" w:cs="宋体"/>
          <w:bCs/>
          <w:color w:val="auto"/>
          <w:sz w:val="24"/>
        </w:rPr>
        <w:t xml:space="preserve">1、投标人必须对材料的真实性负责，一旦发现造假行为，采购人将取消其投标资格，已中标的将取消其中标资格。</w:t>
      </w:r>
      <w:r>
        <w:rPr>
          <w:rFonts w:hint="eastAsia" w:ascii="宋体" w:hAnsi="宋体" w:eastAsia="宋体" w:cs="宋体"/>
          <w:b/>
          <w:color w:val="auto"/>
          <w:sz w:val="24"/>
          <w:szCs w:val="24"/>
        </w:rPr>
        <w:t xml:space="preserve"> （要求提供原件扫描件的，中标单位中标后，须提供原件给甲方审核。</w:t>
      </w:r>
      <w:r>
        <w:rPr>
          <w:rFonts w:hint="eastAsia" w:ascii="宋体" w:hAnsi="宋体" w:eastAsia="宋体" w:cs="宋体"/>
          <w:b/>
          <w:color w:val="auto"/>
          <w:sz w:val="24"/>
          <w:szCs w:val="24"/>
          <w:lang w:eastAsia="zh-CN"/>
        </w:rPr>
        <w:t xml:space="preserve">采购人</w:t>
      </w:r>
      <w:r>
        <w:rPr>
          <w:rFonts w:hint="eastAsia" w:ascii="宋体" w:hAnsi="宋体" w:eastAsia="宋体" w:cs="宋体"/>
          <w:b/>
          <w:color w:val="auto"/>
          <w:sz w:val="24"/>
          <w:szCs w:val="24"/>
        </w:rPr>
        <w:t xml:space="preserve">有权对潜在的中标人进行考察，确认其实际生产能力，投标人必须无条件配合，投标人提供虚假扫描件材料的取消其中标资格，并给予相应的处罚。）</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2、本次招标过程中采购人提供的全部文件资料以及经采购人同意的项目技术要求等有关文件材料，均为合同的组成部分。</w:t>
      </w:r>
      <w:r/>
    </w:p>
    <w:p>
      <w:pPr>
        <w:pStyle w:val="702"/>
        <w:ind w:firstLine="480"/>
        <w:jc w:val="both"/>
        <w:spacing w:beforeAutospacing="0" w:afterAutospacing="0" w:line="360" w:lineRule="auto"/>
        <w:rPr>
          <w:rFonts w:hint="eastAsia" w:ascii="宋体" w:hAnsi="宋体" w:eastAsia="宋体" w:cs="宋体"/>
          <w:bCs/>
          <w:color w:val="auto"/>
        </w:rPr>
      </w:pPr>
      <w:r>
        <w:rPr>
          <w:rFonts w:hint="eastAsia" w:ascii="宋体" w:hAnsi="宋体" w:eastAsia="宋体" w:cs="宋体"/>
          <w:bCs/>
          <w:color w:val="auto"/>
        </w:rPr>
        <w:t xml:space="preserve">3、中标人在履行合同过程中,所发生的全部生产、生活费用均由中标人负责。</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六、应充分响应的技术规范和商务条款</w:t>
      </w:r>
      <w:r/>
    </w:p>
    <w:p>
      <w:pPr>
        <w:ind w:firstLine="480"/>
        <w:spacing w:line="360" w:lineRule="auto"/>
        <w:rPr>
          <w:rFonts w:hint="eastAsia" w:ascii="宋体" w:hAnsi="宋体" w:eastAsia="宋体" w:cs="宋体"/>
          <w:sz w:val="24"/>
        </w:rPr>
      </w:pPr>
      <w:r>
        <w:rPr>
          <w:rFonts w:hint="eastAsia" w:ascii="宋体" w:hAnsi="宋体" w:eastAsia="宋体" w:cs="宋体"/>
          <w:color w:val="auto"/>
          <w:sz w:val="24"/>
        </w:rPr>
        <w:t xml:space="preserve">本文件所提出的技术规范及要求、付款方式、交货地点、交货时间、保修期限、服务内容等重要商务要求，投标人应充分响应，否则评标</w:t>
      </w:r>
      <w:r>
        <w:rPr>
          <w:rFonts w:hint="eastAsia" w:ascii="宋体" w:hAnsi="宋体" w:eastAsia="宋体" w:cs="宋体"/>
          <w:sz w:val="24"/>
        </w:rPr>
        <w:t xml:space="preserve">委员会有权酌情认定为实质性或重大负偏离。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、采购标的对应的中小企业划分标准所属行业一览表</w:t>
      </w:r>
      <w:r/>
    </w:p>
    <w:tbl>
      <w:tblPr>
        <w:tblStyle w:val="682"/>
        <w:tblW w:w="76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63"/>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02"/>
              <w:jc w:val="center"/>
              <w:spacing w:beforeAutospacing="0" w:afterAutospacing="0" w:line="0" w:lineRule="atLeast"/>
              <w:rPr>
                <w:color w:val="auto"/>
                <w:highlight w:val="none"/>
              </w:rPr>
            </w:pPr>
            <w:r>
              <w:rPr>
                <w:rFonts w:hint="eastAsia" w:ascii="宋体" w:hAnsi="宋体" w:eastAsia="宋体" w:cs="宋体"/>
                <w:color w:val="auto"/>
                <w:highlight w:val="none"/>
                <w:lang w:val="en-US" w:eastAsia="zh-CN"/>
              </w:rPr>
              <w:t xml:space="preserve">包</w:t>
            </w:r>
            <w:r>
              <w:rPr>
                <w:rFonts w:hint="eastAsia" w:ascii="宋体" w:hAnsi="宋体" w:eastAsia="宋体" w:cs="宋体"/>
                <w:color w:val="auto"/>
                <w:highlight w:val="none"/>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02"/>
              <w:jc w:val="center"/>
              <w:spacing w:beforeAutospacing="0" w:afterAutospacing="0" w:line="0" w:lineRule="atLeast"/>
              <w:rPr>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2"/>
              <w:jc w:val="center"/>
              <w:spacing w:beforeAutospacing="0" w:afterAutospacing="0" w:line="0" w:lineRule="atLeast"/>
              <w:rPr>
                <w:color w:val="auto"/>
              </w:rPr>
            </w:pPr>
            <w:r>
              <w:rPr>
                <w:rFonts w:hint="eastAsia" w:ascii="宋体" w:hAnsi="宋体" w:eastAsia="宋体" w:cs="宋体"/>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02"/>
              <w:jc w:val="center"/>
              <w:spacing w:beforeAutospacing="0" w:afterAutospacing="0" w:line="0" w:lineRule="atLeast"/>
              <w:rPr>
                <w:color w:val="auto"/>
                <w:highlight w:val="none"/>
              </w:rPr>
            </w:pPr>
            <w:r>
              <w:rPr>
                <w:rFonts w:hint="eastAsia" w:ascii="宋体" w:hAnsi="宋体" w:eastAsia="宋体" w:cs="宋体"/>
                <w:sz w:val="24"/>
                <w:szCs w:val="24"/>
                <w:highlight w:val="none"/>
                <w:vertAlign w:val="baseline"/>
                <w:lang w:val="en-US" w:eastAsia="zh-CN"/>
              </w:rPr>
              <w:t xml:space="preserve">00</w:t>
            </w: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numPr>
                <w:ilvl w:val="0"/>
                <w:numId w:val="0"/>
              </w:numPr>
              <w:ind w:left="0" w:firstLine="0"/>
              <w:jc w:val="center"/>
              <w:spacing w:line="360" w:lineRule="auto"/>
              <w:rPr>
                <w:color w:val="auto"/>
              </w:rPr>
            </w:pPr>
            <w:r>
              <w:rPr>
                <w:rFonts w:hint="eastAsia" w:ascii="宋体" w:hAnsi="宋体" w:eastAsia="宋体" w:cs="宋体"/>
                <w:color w:val="auto"/>
                <w:sz w:val="24"/>
                <w:szCs w:val="24"/>
                <w:lang w:eastAsia="zh-CN"/>
              </w:rPr>
              <w:t xml:space="preserve">开发区协鑫大道（丰收路至329省道东）绿化养护服务</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2"/>
              <w:jc w:val="center"/>
              <w:spacing w:beforeAutospacing="0" w:afterAutospacing="0" w:line="0" w:lineRule="atLeast"/>
              <w:rPr>
                <w:color w:val="auto"/>
              </w:rPr>
            </w:pPr>
            <w:r>
              <w:rPr>
                <w:rFonts w:hint="eastAsia" w:eastAsia="宋体"/>
                <w:color w:val="auto"/>
                <w:lang w:val="en-US" w:eastAsia="zh-CN"/>
              </w:rPr>
              <w:t xml:space="preserve">其他未列明行业</w:t>
            </w:r>
            <w:r>
              <w:rPr>
                <w:color w:val="auto"/>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702"/>
              <w:jc w:val="center"/>
              <w:spacing w:beforeAutospacing="0" w:afterAutospacing="0" w:line="0" w:lineRule="atLeast"/>
              <w:rPr>
                <w:color w:val="auto"/>
                <w:highlight w:val="none"/>
              </w:rPr>
            </w:pPr>
            <w:r>
              <w:rPr>
                <w:rFonts w:hint="eastAsia" w:ascii="宋体" w:hAnsi="宋体" w:eastAsia="宋体" w:cs="宋体"/>
                <w:sz w:val="24"/>
                <w:szCs w:val="24"/>
                <w:highlight w:val="none"/>
                <w:vertAlign w:val="baseline"/>
                <w:lang w:val="en-US" w:eastAsia="zh-CN"/>
              </w:rPr>
              <w:t xml:space="preserve">00</w:t>
            </w: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numPr>
                <w:ilvl w:val="0"/>
                <w:numId w:val="0"/>
              </w:numPr>
              <w:ind w:left="0" w:firstLine="0"/>
              <w:jc w:val="center"/>
              <w:spacing w:line="360" w:lineRule="auto"/>
              <w:rPr>
                <w:color w:val="auto"/>
              </w:rPr>
            </w:pPr>
            <w:r>
              <w:rPr>
                <w:rFonts w:hint="eastAsia" w:ascii="宋体" w:hAnsi="宋体" w:eastAsia="宋体" w:cs="宋体"/>
                <w:color w:val="auto"/>
                <w:sz w:val="24"/>
                <w:lang w:eastAsia="zh-CN"/>
              </w:rPr>
              <w:t xml:space="preserve">阜宁开发区射阳河北片区绿化养护</w:t>
            </w:r>
            <w:r>
              <w:rPr>
                <w:rFonts w:hint="eastAsia" w:ascii="宋体" w:hAnsi="宋体" w:eastAsia="宋体" w:cs="宋体"/>
                <w:color w:val="auto"/>
                <w:sz w:val="24"/>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02"/>
              <w:jc w:val="center"/>
              <w:spacing w:beforeAutospacing="0" w:afterAutospacing="0" w:line="0" w:lineRule="atLeast"/>
              <w:rPr>
                <w:color w:val="auto"/>
              </w:rPr>
            </w:pPr>
            <w:r>
              <w:rPr>
                <w:color w:val="auto"/>
              </w:rPr>
              <w:t xml:space="preserve"> </w:t>
            </w:r>
            <w:r>
              <w:rPr>
                <w:rFonts w:hint="eastAsia" w:eastAsia="宋体"/>
                <w:color w:val="auto"/>
                <w:lang w:val="en-US" w:eastAsia="zh-CN"/>
              </w:rPr>
              <w:t xml:space="preserve">其他未列明行业</w:t>
            </w:r>
            <w:r>
              <w:rPr>
                <w:color w:val="auto"/>
              </w:rPr>
              <w:t xml:space="preserve"> </w:t>
            </w:r>
            <w:r/>
          </w:p>
        </w:tc>
      </w:tr>
    </w:tbl>
    <w:p>
      <w:pPr>
        <w:pStyle w:val="702"/>
        <w:ind w:firstLine="60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color w:val="000000"/>
          <w:sz w:val="36"/>
          <w:szCs w:val="36"/>
        </w:rPr>
      </w:pPr>
      <w:r/>
      <w:bookmarkStart w:id="182" w:name="_Toc120614281"/>
      <w:r>
        <w:rPr>
          <w:rFonts w:hint="eastAsia" w:ascii="宋体" w:hAnsi="宋体" w:eastAsia="宋体" w:cs="宋体"/>
          <w:color w:val="000000"/>
          <w:sz w:val="36"/>
          <w:szCs w:val="36"/>
        </w:rPr>
        <w:br w:type="page" w:clear="all"/>
      </w:r>
      <w:r/>
    </w:p>
    <w:p>
      <w:pPr>
        <w:pStyle w:val="702"/>
        <w:jc w:val="center"/>
        <w:keepNext/>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color w:val="000000"/>
          <w:sz w:val="36"/>
          <w:szCs w:val="36"/>
        </w:rPr>
        <w:t xml:space="preserve">第五章  </w:t>
      </w:r>
      <w:r>
        <w:rPr>
          <w:rFonts w:hint="eastAsia" w:ascii="宋体" w:hAnsi="宋体" w:eastAsia="宋体" w:cs="宋体"/>
          <w:b/>
          <w:color w:val="000000"/>
          <w:sz w:val="36"/>
          <w:szCs w:val="36"/>
        </w:rPr>
        <w:t xml:space="preserve">评标方法与评标标准</w:t>
      </w:r>
      <w:r/>
    </w:p>
    <w:p>
      <w:pPr>
        <w:pStyle w:val="702"/>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lang w:val="en-US" w:eastAsia="zh-CN"/>
        </w:rPr>
        <w:t xml:space="preserve">一、</w:t>
      </w:r>
      <w:r>
        <w:rPr>
          <w:rFonts w:hint="eastAsia" w:ascii="宋体" w:hAnsi="宋体" w:eastAsia="宋体" w:cs="宋体"/>
          <w:b/>
          <w:color w:val="000000"/>
        </w:rPr>
        <w:t xml:space="preserve">政府采购政策功能落实</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1、本项目属于</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类采购。根据《政府采购促进中小企业发展管理办法》(财库(2020)46号)的要求，本项目专门面向中小企业采购。</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（1）供应商需按照采购文件的要求提供相应的《中小企业声明函》。</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（2）企业标准请参照《关于印发中小企业划型标准规定的通知》（工信部联企业[2011]300号）文件规定自行填写。</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2、残疾人福利单位</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3、监狱和戒毒企业</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702"/>
        <w:ind w:firstLine="439"/>
        <w:spacing w:before="120" w:beforeAutospacing="0" w:after="120" w:afterAutospacing="0" w:line="360" w:lineRule="auto"/>
        <w:rPr>
          <w:rFonts w:hint="eastAsia" w:ascii="宋体" w:hAnsi="宋体" w:eastAsia="宋体" w:cs="宋体"/>
          <w:b/>
          <w:bCs/>
          <w:color w:val="000000"/>
        </w:rPr>
      </w:pPr>
      <w:r/>
      <w:bookmarkStart w:id="183" w:name="_Toc26554094"/>
      <w:r/>
      <w:bookmarkEnd w:id="183"/>
      <w:r/>
      <w:bookmarkStart w:id="184" w:name="_Hlt26671244"/>
      <w:r/>
      <w:bookmarkEnd w:id="184"/>
      <w:r/>
      <w:bookmarkStart w:id="185" w:name="_Hlt26955039"/>
      <w:r/>
      <w:bookmarkEnd w:id="185"/>
      <w:r/>
      <w:bookmarkStart w:id="186" w:name="_Toc120614282"/>
      <w:r/>
      <w:bookmarkStart w:id="187" w:name="_Toc49090576"/>
      <w:r>
        <w:rPr>
          <w:rFonts w:hint="eastAsia" w:ascii="宋体" w:hAnsi="宋体" w:eastAsia="宋体" w:cs="宋体"/>
          <w:b/>
          <w:bCs/>
          <w:color w:val="000000"/>
          <w:lang w:eastAsia="zh-CN"/>
        </w:rPr>
        <w:t xml:space="preserve">二、</w:t>
      </w:r>
      <w:r>
        <w:rPr>
          <w:rFonts w:hint="eastAsia" w:ascii="宋体" w:hAnsi="宋体" w:eastAsia="宋体" w:cs="宋体"/>
          <w:b/>
          <w:bCs/>
          <w:color w:val="000000"/>
        </w:rPr>
        <w:t xml:space="preserve">评标方法与评标标准</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2.1 </w:t>
      </w:r>
      <w:r>
        <w:rPr>
          <w:rFonts w:hint="eastAsia" w:ascii="宋体" w:hAnsi="宋体"/>
          <w:sz w:val="24"/>
        </w:rPr>
        <w:t xml:space="preserve">本次评标采用</w:t>
      </w:r>
      <w:r>
        <w:rPr>
          <w:rFonts w:hint="eastAsia" w:ascii="宋体" w:hAnsi="宋体"/>
          <w:b/>
          <w:bCs/>
          <w:sz w:val="24"/>
          <w:u w:val="single"/>
        </w:rPr>
        <w:t xml:space="preserve">最低评标价法</w:t>
      </w:r>
      <w:r>
        <w:rPr>
          <w:rFonts w:hint="eastAsia" w:ascii="宋体" w:hAnsi="宋体"/>
          <w:sz w:val="24"/>
        </w:rPr>
        <w:t xml:space="preserve">。</w:t>
      </w:r>
      <w:r>
        <w:rPr>
          <w:rFonts w:hint="eastAsia" w:ascii="宋体" w:hAnsi="宋体"/>
          <w:b w:val="0"/>
          <w:bCs/>
          <w:sz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w:t>
      </w:r>
      <w:r/>
    </w:p>
    <w:p>
      <w:pPr>
        <w:pStyle w:val="702"/>
        <w:ind w:firstLine="439"/>
        <w:spacing w:before="120" w:beforeAutospacing="0" w:after="120" w:afterAutospacing="0" w:line="360" w:lineRule="auto"/>
        <w:rPr>
          <w:rFonts w:hint="eastAsia" w:ascii="宋体" w:hAnsi="宋体" w:eastAsia="宋体" w:cs="宋体"/>
          <w:b w:val="0"/>
          <w:bCs w:val="0"/>
          <w:color w:val="000000"/>
        </w:rPr>
      </w:pPr>
      <w:r>
        <w:rPr>
          <w:rFonts w:hint="eastAsia" w:ascii="宋体" w:hAnsi="宋体" w:eastAsia="宋体" w:cs="宋体"/>
          <w:b w:val="0"/>
          <w:bCs w:val="0"/>
          <w:color w:val="000000"/>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p>
    <w:p>
      <w:pPr>
        <w:pStyle w:val="698"/>
        <w:ind w:left="0" w:firstLine="480"/>
        <w:keepLines w:val="0"/>
        <w:keepNext w:val="0"/>
        <w:pageBreakBefore w:val="0"/>
        <w:spacing w:line="440" w:lineRule="exact"/>
        <w:rPr>
          <w:rFonts w:ascii="宋体" w:hAnsi="宋体"/>
          <w:bCs/>
          <w:sz w:val="24"/>
          <w:szCs w:val="24"/>
        </w:rPr>
      </w:pPr>
      <w:r>
        <w:rPr>
          <w:rFonts w:hint="eastAsia" w:ascii="宋体" w:hAnsi="宋体"/>
          <w:bCs/>
          <w:sz w:val="24"/>
          <w:szCs w:val="24"/>
        </w:rPr>
        <w:t xml:space="preserve">招标文件实质性要求包括但不仅限于以下因素：</w:t>
      </w:r>
      <w:r/>
    </w:p>
    <w:p>
      <w:pPr>
        <w:pStyle w:val="698"/>
        <w:ind w:left="0" w:firstLine="480"/>
        <w:keepLines w:val="0"/>
        <w:keepNext w:val="0"/>
        <w:pageBreakBefore w:val="0"/>
        <w:spacing w:line="440" w:lineRule="exact"/>
        <w:rPr>
          <w:rFonts w:hint="eastAsia" w:ascii="宋体" w:hAnsi="宋体" w:eastAsia="宋体"/>
          <w:bCs/>
          <w:sz w:val="24"/>
          <w:szCs w:val="24"/>
          <w:lang w:eastAsia="zh-CN"/>
        </w:rPr>
      </w:pPr>
      <w:r>
        <w:rPr>
          <w:rFonts w:hint="eastAsia" w:ascii="宋体" w:hAnsi="宋体"/>
          <w:bCs/>
          <w:sz w:val="24"/>
          <w:szCs w:val="24"/>
        </w:rPr>
        <w:t xml:space="preserve">①服务的范围、要求、时间、质量标准要求符合招标文件规定的标准和要求</w:t>
      </w:r>
      <w:r>
        <w:rPr>
          <w:rFonts w:hint="eastAsia" w:ascii="宋体" w:hAnsi="宋体" w:eastAsia="宋体"/>
          <w:bCs/>
          <w:sz w:val="24"/>
          <w:szCs w:val="24"/>
          <w:lang w:eastAsia="zh-CN"/>
        </w:rPr>
        <w:t xml:space="preserve">；</w:t>
      </w:r>
      <w:r/>
    </w:p>
    <w:p>
      <w:pPr>
        <w:pStyle w:val="698"/>
        <w:ind w:left="0" w:firstLine="480"/>
        <w:keepLines w:val="0"/>
        <w:keepNext w:val="0"/>
        <w:pageBreakBefore w:val="0"/>
        <w:spacing w:line="440" w:lineRule="exact"/>
        <w:rPr>
          <w:rFonts w:ascii="宋体" w:hAnsi="宋体"/>
          <w:bCs/>
          <w:sz w:val="24"/>
          <w:szCs w:val="24"/>
        </w:rPr>
      </w:pPr>
      <w:r>
        <w:rPr>
          <w:rFonts w:hint="eastAsia" w:ascii="宋体" w:hAnsi="宋体"/>
          <w:bCs/>
          <w:sz w:val="24"/>
          <w:szCs w:val="24"/>
        </w:rPr>
        <w:t xml:space="preserve">②服务的投标价、付款方式等商务条件；</w:t>
      </w:r>
      <w:r/>
    </w:p>
    <w:p>
      <w:pPr>
        <w:pStyle w:val="698"/>
        <w:ind w:left="0" w:firstLine="480"/>
        <w:keepLines w:val="0"/>
        <w:keepNext w:val="0"/>
        <w:pageBreakBefore w:val="0"/>
        <w:spacing w:line="440" w:lineRule="exact"/>
        <w:rPr>
          <w:rFonts w:ascii="宋体" w:hAnsi="宋体"/>
          <w:bCs/>
          <w:sz w:val="24"/>
          <w:szCs w:val="24"/>
        </w:rPr>
      </w:pPr>
      <w:r>
        <w:rPr>
          <w:rFonts w:ascii="宋体" w:hAnsi="宋体"/>
          <w:bCs/>
          <w:sz w:val="24"/>
          <w:szCs w:val="24"/>
        </w:rPr>
        <w:t xml:space="preserve">③</w:t>
      </w:r>
      <w:r>
        <w:rPr>
          <w:rFonts w:hint="eastAsia" w:ascii="宋体" w:hAnsi="宋体"/>
          <w:bCs/>
          <w:sz w:val="24"/>
          <w:szCs w:val="24"/>
        </w:rPr>
        <w:t xml:space="preserve">投标人资格（资质）等履行合同的能力；</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bCs/>
          <w:sz w:val="24"/>
          <w:szCs w:val="24"/>
        </w:rPr>
        <w:t xml:space="preserve">④评标委员会认为其他有必要考虑的因素。</w:t>
      </w:r>
      <w:r/>
    </w:p>
    <w:p>
      <w:pPr>
        <w:pStyle w:val="702"/>
        <w:ind w:firstLine="439"/>
        <w:spacing w:before="120" w:beforeAutospacing="0" w:after="120" w:afterAutospacing="0" w:line="360" w:lineRule="auto"/>
        <w:rPr>
          <w:rFonts w:hint="eastAsia" w:ascii="宋体" w:hAnsi="宋体" w:eastAsia="宋体" w:cs="宋体"/>
          <w:b/>
          <w:bCs/>
          <w:color w:val="000000"/>
        </w:rPr>
      </w:pPr>
      <w:r>
        <w:rPr>
          <w:rFonts w:hint="eastAsia" w:ascii="宋体" w:hAnsi="宋体" w:eastAsia="宋体" w:cs="宋体"/>
          <w:b/>
          <w:bCs/>
          <w:color w:val="000000"/>
          <w:lang w:val="en-US" w:eastAsia="zh-CN"/>
        </w:rPr>
        <w:t xml:space="preserve">三</w:t>
      </w:r>
      <w:r>
        <w:rPr>
          <w:rFonts w:hint="eastAsia" w:ascii="宋体" w:hAnsi="宋体" w:eastAsia="宋体" w:cs="宋体"/>
          <w:b/>
          <w:bCs/>
          <w:color w:val="000000"/>
          <w:lang w:val="zh-TW" w:eastAsia="zh-TW"/>
        </w:rPr>
        <w:t xml:space="preserve">、定标办法</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1、最终取通过详细评审、投标报价由低到高的</w:t>
      </w:r>
      <w:r>
        <w:rPr>
          <w:rFonts w:hint="eastAsia" w:ascii="宋体" w:hAnsi="宋体" w:eastAsia="宋体" w:cs="宋体"/>
          <w:color w:val="000000"/>
          <w:lang w:val="en-US" w:eastAsia="zh-CN"/>
        </w:rPr>
        <w:t xml:space="preserve">第一</w:t>
      </w:r>
      <w:r>
        <w:rPr>
          <w:rFonts w:hint="eastAsia" w:ascii="宋体" w:hAnsi="宋体" w:eastAsia="宋体" w:cs="宋体"/>
          <w:color w:val="000000"/>
        </w:rPr>
        <w:t xml:space="preserve">名投标人为中标人候选人。</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采用最低评标价法的，评标结果按投标报价由低到高顺序排列。投标报价相同的并列。投标文件满足招标文件全部实质性要求且投标报价最低的投标人为排名第一的中标候选人。中标候选人并列的，采购人委托评标委员会采取随机抽取的方式确定中标人。</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、多</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项目评标定标时执行如下规定：</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（1）每个投标人可同时参加</w:t>
      </w:r>
      <w:r>
        <w:rPr>
          <w:rFonts w:hint="eastAsia" w:ascii="宋体" w:hAnsi="宋体" w:eastAsia="宋体" w:cs="宋体"/>
          <w:color w:val="000000"/>
          <w:lang w:val="en-US" w:eastAsia="zh-CN"/>
        </w:rPr>
        <w:t xml:space="preserve">两</w:t>
      </w:r>
      <w:r>
        <w:rPr>
          <w:rFonts w:hint="eastAsia" w:ascii="宋体" w:hAnsi="宋体" w:eastAsia="宋体" w:cs="宋体"/>
          <w:color w:val="000000"/>
        </w:rPr>
        <w:t xml:space="preserve">个</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的投标，但最多只能中一个</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（2）定标顺序为</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顺序（</w:t>
      </w:r>
      <w:r>
        <w:rPr>
          <w:rFonts w:hint="eastAsia" w:ascii="宋体" w:hAnsi="宋体" w:eastAsia="宋体" w:cs="宋体"/>
          <w:color w:val="000000"/>
          <w:lang w:val="en-US" w:eastAsia="zh-CN"/>
        </w:rPr>
        <w:t xml:space="preserve">001</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002</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如果一个投标</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在</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个</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的排序均为第一名，则按</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顺序靠前的一个</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中标，另外</w:t>
      </w:r>
      <w:r>
        <w:rPr>
          <w:rFonts w:hint="eastAsia" w:ascii="宋体" w:hAnsi="宋体" w:eastAsia="宋体" w:cs="宋体"/>
          <w:color w:val="000000"/>
          <w:lang w:val="en-US" w:eastAsia="zh-CN"/>
        </w:rPr>
        <w:t xml:space="preserve">采购包</w:t>
      </w:r>
      <w:r>
        <w:rPr>
          <w:rFonts w:hint="eastAsia" w:ascii="宋体" w:hAnsi="宋体" w:eastAsia="宋体" w:cs="宋体"/>
          <w:color w:val="000000"/>
        </w:rPr>
        <w:t xml:space="preserve">只能由排名第二的投标</w:t>
      </w:r>
      <w:r>
        <w:rPr>
          <w:rFonts w:hint="eastAsia" w:ascii="宋体" w:hAnsi="宋体" w:eastAsia="宋体" w:cs="宋体"/>
          <w:color w:val="000000"/>
          <w:lang w:val="en-US" w:eastAsia="zh-CN"/>
        </w:rPr>
        <w:t xml:space="preserve">人</w:t>
      </w:r>
      <w:r>
        <w:rPr>
          <w:rFonts w:hint="eastAsia" w:ascii="宋体" w:hAnsi="宋体" w:eastAsia="宋体" w:cs="宋体"/>
          <w:color w:val="000000"/>
        </w:rPr>
        <w:t xml:space="preserve">中标，其余依此类推。</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评标委员会决定投标文件的响应性只根据投标文件本身的内容，而不寻求外部的证据。</w:t>
      </w:r>
      <w:r/>
    </w:p>
    <w:p>
      <w:pPr>
        <w:pStyle w:val="702"/>
        <w:ind w:firstLine="439"/>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 对不中标的候选人，招标人有权不作任何解释。</w:t>
      </w:r>
      <w:r/>
    </w:p>
    <w:p>
      <w:pPr>
        <w:pStyle w:val="702"/>
        <w:ind w:firstLine="439"/>
        <w:spacing w:before="120" w:beforeAutospacing="0" w:after="120" w:afterAutospacing="0" w:line="360" w:lineRule="auto"/>
        <w:rPr>
          <w:rFonts w:hint="eastAsia" w:ascii="宋体" w:hAnsi="宋体" w:eastAsia="宋体" w:cs="宋体"/>
          <w:b/>
          <w:bCs/>
          <w:color w:val="000000"/>
        </w:rPr>
      </w:pP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lang w:val="zh-TW" w:eastAsia="zh-TW"/>
        </w:rPr>
        <w:t xml:space="preserve">、 其它</w:t>
      </w:r>
      <w:r/>
    </w:p>
    <w:p>
      <w:pPr>
        <w:pStyle w:val="702"/>
        <w:ind w:firstLine="439"/>
        <w:spacing w:before="120" w:beforeAutospacing="0" w:after="120" w:afterAutospacing="0" w:line="360" w:lineRule="auto"/>
        <w:rPr>
          <w:rFonts w:hint="eastAsia" w:ascii="宋体" w:hAnsi="宋体" w:eastAsia="宋体" w:cs="宋体"/>
          <w:color w:val="000000"/>
          <w:sz w:val="44"/>
          <w:szCs w:val="44"/>
        </w:rPr>
      </w:pPr>
      <w:r>
        <w:rPr>
          <w:rFonts w:hint="eastAsia" w:ascii="宋体" w:hAnsi="宋体" w:eastAsia="宋体" w:cs="宋体"/>
          <w:color w:val="000000"/>
          <w:lang w:val="zh-TW" w:eastAsia="zh-TW"/>
        </w:rPr>
        <w:t xml:space="preserve">本办法未述及的事宜，由评标委员会依据法律法规规定处理。</w:t>
      </w:r>
      <w:r/>
    </w:p>
    <w:p>
      <w:pPr>
        <w:pStyle w:val="702"/>
        <w:jc w:val="center"/>
        <w:keepNext/>
        <w:spacing w:beforeAutospacing="0" w:afterAutospacing="0" w:line="360" w:lineRule="auto"/>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702"/>
        <w:jc w:val="center"/>
        <w:keepNext/>
        <w:spacing w:beforeAutospacing="0" w:afterAutospacing="0" w:line="360" w:lineRule="auto"/>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第六章  投标文件格式</w:t>
      </w:r>
      <w:r/>
    </w:p>
    <w:p>
      <w:pPr>
        <w:pStyle w:val="702"/>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02"/>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0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02"/>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2"/>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2"/>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2"/>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2"/>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02"/>
        <w:jc w:val="center"/>
        <w:spacing w:beforeAutospacing="0" w:afterAutospacing="0" w:line="360" w:lineRule="auto"/>
        <w:rPr>
          <w:rFonts w:hint="eastAsia" w:ascii="宋体" w:hAnsi="宋体" w:eastAsia="宋体" w:cs="宋体"/>
          <w:sz w:val="36"/>
          <w:szCs w:val="36"/>
        </w:rPr>
      </w:pPr>
      <w:r>
        <w:rPr>
          <w:rFonts w:hint="eastAsia" w:ascii="宋体" w:hAnsi="宋体" w:eastAsia="宋体" w:cs="宋体"/>
          <w:b/>
          <w:color w:val="000000"/>
          <w:sz w:val="36"/>
          <w:szCs w:val="36"/>
        </w:rPr>
        <w:t xml:space="preserve">投标文件目录</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二、上一年度的财务状况报表（财务报表至少应当包括资产负债表、利润表，距投标截止之日止，成立不足一年的供应商，可不提供财务报表）</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702"/>
        <w:ind w:firstLine="480"/>
        <w:jc w:val="both"/>
        <w:spacing w:beforeAutospacing="0" w:afterAutospacing="0" w:line="360" w:lineRule="auto"/>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 xml:space="preserve">四、依法缴纳税收和社会保障资金的相关材料（提供2023年9月以来至少一个月依法缴纳税收及缴纳社会保障资金的证明材料。供应商依法享受缓缴、免缴税收、社会保障资金的提供证明材料。）</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五、参加政府采购活动前 3 年内在经营活动中没有重大违法记录的书面声明</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rPr>
        <w:t xml:space="preserve">六、</w:t>
      </w:r>
      <w:r>
        <w:rPr>
          <w:rFonts w:hint="eastAsia" w:ascii="宋体" w:hAnsi="宋体" w:eastAsia="宋体" w:cs="宋体"/>
          <w:i/>
          <w:color w:val="000000"/>
          <w:u w:val="single"/>
        </w:rPr>
        <w:t xml:space="preserve">特定资格要求的证明文件（如果本项目设置特定资格要求，则需要提供）</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七、</w:t>
      </w:r>
      <w:r>
        <w:rPr>
          <w:rFonts w:hint="eastAsia" w:ascii="宋体" w:hAnsi="宋体" w:eastAsia="宋体" w:cs="宋体"/>
          <w:i/>
          <w:iCs/>
          <w:color w:val="000000"/>
          <w:u w:val="single"/>
        </w:rPr>
        <w:t xml:space="preserve">法人授权书</w:t>
      </w:r>
      <w:r/>
    </w:p>
    <w:p>
      <w:pPr>
        <w:pStyle w:val="702"/>
        <w:ind w:left="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八</w:t>
      </w:r>
      <w:r>
        <w:rPr>
          <w:rFonts w:hint="eastAsia" w:ascii="宋体" w:hAnsi="宋体" w:eastAsia="宋体" w:cs="宋体"/>
          <w:i/>
          <w:iCs/>
          <w:color w:val="000000"/>
          <w:u w:val="single"/>
        </w:rPr>
        <w:t xml:space="preserve">、投标函</w:t>
      </w:r>
      <w:r/>
    </w:p>
    <w:p>
      <w:pPr>
        <w:pStyle w:val="702"/>
        <w:ind w:firstLine="480"/>
        <w:jc w:val="both"/>
        <w:spacing w:beforeAutospacing="0" w:afterAutospacing="0" w:line="360" w:lineRule="auto"/>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 xml:space="preserve">九</w:t>
      </w:r>
      <w:r>
        <w:rPr>
          <w:rFonts w:hint="eastAsia" w:ascii="宋体" w:hAnsi="宋体" w:eastAsia="宋体" w:cs="宋体"/>
          <w:i/>
          <w:iCs/>
          <w:color w:val="000000"/>
          <w:u w:val="single"/>
        </w:rPr>
        <w:t xml:space="preserve">、</w:t>
      </w:r>
      <w:r>
        <w:rPr>
          <w:rFonts w:hint="eastAsia" w:ascii="宋体" w:hAnsi="宋体" w:eastAsia="宋体" w:cs="宋体"/>
          <w:i/>
          <w:iCs/>
          <w:color w:val="000000"/>
          <w:u w:val="single"/>
          <w:lang w:val="en-US" w:eastAsia="zh-CN"/>
        </w:rPr>
        <w:t xml:space="preserve">中小</w:t>
      </w:r>
      <w:r>
        <w:rPr>
          <w:rFonts w:hint="eastAsia" w:ascii="宋体" w:hAnsi="宋体" w:eastAsia="宋体" w:cs="宋体"/>
          <w:i/>
          <w:iCs/>
          <w:color w:val="000000"/>
          <w:u w:val="single"/>
        </w:rPr>
        <w:t xml:space="preserve">企业声明函</w:t>
      </w:r>
      <w:r/>
    </w:p>
    <w:p>
      <w:pPr>
        <w:pStyle w:val="702"/>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十</w:t>
      </w:r>
      <w:r>
        <w:rPr>
          <w:rFonts w:hint="eastAsia" w:ascii="宋体" w:hAnsi="宋体" w:eastAsia="宋体" w:cs="宋体"/>
          <w:color w:val="000000"/>
        </w:rPr>
        <w:t xml:space="preserve">、残疾人福利性单位声明函</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p>
    <w:p>
      <w:pPr>
        <w:pStyle w:val="702"/>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十</w:t>
      </w:r>
      <w:r>
        <w:rPr>
          <w:rFonts w:hint="eastAsia" w:ascii="宋体" w:hAnsi="宋体" w:eastAsia="宋体" w:cs="宋体"/>
          <w:color w:val="auto"/>
          <w:lang w:val="en-US" w:eastAsia="zh-CN"/>
        </w:rPr>
        <w:t xml:space="preserve">一</w:t>
      </w:r>
      <w:r>
        <w:rPr>
          <w:rFonts w:hint="eastAsia" w:ascii="宋体" w:hAnsi="宋体" w:eastAsia="宋体" w:cs="宋体"/>
          <w:color w:val="auto"/>
        </w:rPr>
        <w:t xml:space="preserve">、投标分项报价表</w:t>
      </w:r>
      <w:r/>
    </w:p>
    <w:p>
      <w:pPr>
        <w:pStyle w:val="702"/>
        <w:ind w:left="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、开标一览表</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、盐城市政府采购事前信用承诺书</w:t>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一、法人或者其他组织的营业执照等证明文件，自然人的身份证明</w:t>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center"/>
        <w:spacing w:beforeAutospacing="0" w:afterAutospacing="0" w:line="360" w:lineRule="auto"/>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 xml:space="preserve">二、上一年度的财务状况报表（财务报表至少应当包括资产负债表、利润表，距投标截止之日止，成立不足一年的供应商，可不提供财务报表）；</w:t>
      </w:r>
      <w:r/>
    </w:p>
    <w:p>
      <w:pPr>
        <w:pStyle w:val="702"/>
        <w:ind w:firstLine="480"/>
        <w:jc w:val="both"/>
        <w:spacing w:beforeAutospacing="0" w:afterAutospacing="0" w:line="360" w:lineRule="auto"/>
        <w:rPr>
          <w:rFonts w:hint="eastAsia" w:ascii="宋体" w:hAnsi="宋体" w:eastAsia="宋体" w:cs="宋体"/>
          <w:iCs/>
          <w:lang w:eastAsia="zh-CN"/>
        </w:rPr>
      </w:pPr>
      <w:r>
        <w:rPr>
          <w:rFonts w:hint="eastAsia" w:ascii="宋体" w:hAnsi="宋体" w:eastAsia="宋体" w:cs="宋体"/>
          <w:iCs/>
          <w:lang w:eastAsia="zh-CN"/>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三、具备履行合同所必需的设备和专业技术能力的书面声明</w:t>
      </w:r>
      <w:r/>
    </w:p>
    <w:p>
      <w:pPr>
        <w:pStyle w:val="702"/>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我单位郑重声明：我单位具备履行本项采购合同所必需的设备和专业技术能力，为履行本项采购合同我公司具备如下主要设备和主要专业技术能力：</w:t>
      </w:r>
      <w:r/>
    </w:p>
    <w:p>
      <w:pPr>
        <w:pStyle w:val="702"/>
        <w:ind w:firstLine="492"/>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主要设备有：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w:t>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主要专业技术能力有：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      </w:t>
      </w:r>
      <w:r/>
    </w:p>
    <w:p>
      <w:pPr>
        <w:pStyle w:val="702"/>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供应商全称（加盖CA电子公章）：</w:t>
      </w:r>
      <w:r/>
    </w:p>
    <w:p>
      <w:pPr>
        <w:pStyle w:val="702"/>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 xml:space="preserve">四、依法缴纳税收和社会保障资金的相关材料</w:t>
      </w:r>
      <w:r/>
    </w:p>
    <w:p>
      <w:pPr>
        <w:pStyle w:val="702"/>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702"/>
        <w:jc w:val="both"/>
        <w:spacing w:beforeAutospacing="0" w:afterAutospacing="0" w:line="360" w:lineRule="auto"/>
        <w:rPr>
          <w:rFonts w:ascii="宋体" w:hAnsi="宋体" w:eastAsia="宋体" w:cs="宋体"/>
          <w:color w:val="000000"/>
        </w:rPr>
      </w:pPr>
      <w:r>
        <w:rPr>
          <w:rFonts w:hint="eastAsia" w:ascii="宋体" w:hAnsi="宋体" w:eastAsia="宋体" w:cs="宋体"/>
          <w:iCs/>
          <w:color w:val="000000"/>
        </w:rPr>
        <w:t xml:space="preserve">提供2023年</w:t>
      </w:r>
      <w:r>
        <w:rPr>
          <w:rFonts w:hint="eastAsia" w:ascii="宋体" w:hAnsi="宋体" w:eastAsia="宋体" w:cs="宋体"/>
          <w:iCs/>
          <w:color w:val="000000"/>
          <w:lang w:val="en-US" w:eastAsia="zh-CN"/>
        </w:rPr>
        <w:t xml:space="preserve">9</w:t>
      </w:r>
      <w:r>
        <w:rPr>
          <w:rFonts w:hint="eastAsia" w:ascii="宋体" w:hAnsi="宋体" w:eastAsia="宋体" w:cs="宋体"/>
          <w:iCs/>
          <w:color w:val="000000"/>
        </w:rPr>
        <w:t xml:space="preserve">月以来至少一个月依法缴纳税收及缴纳社会保障资金的证明材料。供应商依法享受缓缴、免缴税收、社会保障资金的提供证明材料。</w:t>
      </w:r>
      <w:r/>
    </w:p>
    <w:p>
      <w:pPr>
        <w:pStyle w:val="702"/>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Cs/>
          <w:color w:val="000000"/>
          <w:u w:val="single"/>
        </w:rPr>
      </w:pPr>
      <w:r>
        <w:rPr>
          <w:rFonts w:hint="eastAsia" w:ascii="宋体" w:hAnsi="宋体" w:eastAsia="宋体" w:cs="宋体"/>
          <w:iCs/>
          <w:color w:val="000000"/>
          <w:u w:val="single"/>
        </w:rPr>
      </w:r>
      <w:r/>
    </w:p>
    <w:p>
      <w:pPr>
        <w:pStyle w:val="702"/>
        <w:jc w:val="both"/>
        <w:spacing w:beforeAutospacing="0" w:afterAutospacing="0" w:line="360" w:lineRule="auto"/>
        <w:rPr>
          <w:rFonts w:hint="eastAsia" w:ascii="宋体" w:hAnsi="宋体" w:eastAsia="宋体" w:cs="宋体"/>
          <w:i/>
          <w:iCs w:val="0"/>
        </w:rPr>
      </w:pPr>
      <w:r>
        <w:rPr>
          <w:rFonts w:hint="eastAsia" w:ascii="宋体" w:hAnsi="宋体" w:eastAsia="宋体" w:cs="宋体"/>
          <w:i/>
          <w:iCs w:val="0"/>
          <w:color w:val="000000"/>
          <w:u w:val="single"/>
        </w:rPr>
        <w:t xml:space="preserve">五、参加政府采购活动前 3 年内在经营活动中没有重大违法记录的书面声明</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声  明</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02"/>
        <w:ind w:firstLine="40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color w:val="000000"/>
        </w:rPr>
        <w:t xml:space="preserve">  </w:t>
      </w:r>
      <w:r>
        <w:rPr>
          <w:rFonts w:hint="eastAsia" w:ascii="宋体" w:hAnsi="宋体" w:eastAsia="宋体" w:cs="宋体"/>
          <w:iCs/>
          <w:color w:val="000000"/>
        </w:rPr>
        <w:t xml:space="preserve">供应商全称（加盖CA电子公章）：</w:t>
      </w:r>
      <w:r/>
    </w:p>
    <w:p>
      <w:pPr>
        <w:pStyle w:val="702"/>
        <w:ind w:firstLine="432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日  期：</w:t>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702"/>
        <w:jc w:val="both"/>
        <w:spacing w:beforeAutospacing="0" w:afterAutospacing="0" w:line="360" w:lineRule="auto"/>
        <w:rPr>
          <w:rFonts w:hint="eastAsia" w:ascii="宋体" w:hAnsi="宋体" w:eastAsia="宋体" w:cs="宋体"/>
          <w:i/>
          <w:iCs w:val="0"/>
          <w:color w:val="000000"/>
          <w:u w:val="single"/>
        </w:rPr>
      </w:pPr>
      <w:r>
        <w:rPr>
          <w:rFonts w:hint="eastAsia" w:ascii="宋体" w:hAnsi="宋体" w:eastAsia="宋体" w:cs="宋体"/>
          <w:i/>
          <w:iCs w:val="0"/>
          <w:color w:val="000000"/>
        </w:rPr>
        <w:t xml:space="preserve">六、</w:t>
      </w:r>
      <w:r>
        <w:rPr>
          <w:rFonts w:hint="eastAsia" w:ascii="宋体" w:hAnsi="宋体" w:eastAsia="宋体" w:cs="宋体"/>
          <w:i/>
          <w:iCs w:val="0"/>
          <w:color w:val="000000"/>
          <w:u w:val="single"/>
        </w:rPr>
        <w:t xml:space="preserve">特定资格要求的证明文件</w:t>
      </w:r>
      <w:r/>
    </w:p>
    <w:p>
      <w:pPr>
        <w:pStyle w:val="702"/>
        <w:jc w:val="center"/>
        <w:spacing w:beforeAutospacing="0" w:afterAutospacing="0" w:line="360" w:lineRule="auto"/>
        <w:rPr>
          <w:rFonts w:hint="eastAsia" w:ascii="宋体" w:hAnsi="宋体" w:eastAsia="宋体" w:cs="宋体"/>
          <w:i/>
          <w:color w:val="000000"/>
          <w:u w:val="single"/>
        </w:rPr>
      </w:pPr>
      <w:r>
        <w:rPr>
          <w:rFonts w:hint="eastAsia" w:ascii="宋体" w:hAnsi="宋体" w:eastAsia="宋体" w:cs="宋体"/>
          <w:color w:val="000000"/>
        </w:rPr>
        <w:t xml:space="preserve">如果本项目申请人的特定资格要求中要求提供的，必须提供。</w:t>
      </w:r>
      <w:r/>
    </w:p>
    <w:p>
      <w:pPr>
        <w:pStyle w:val="702"/>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36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jc w:val="center"/>
        <w:spacing w:beforeAutospacing="0" w:afterAutospacing="0" w:line="480" w:lineRule="auto"/>
        <w:rPr>
          <w:rFonts w:hint="eastAsia" w:ascii="宋体" w:hAnsi="宋体" w:eastAsia="宋体" w:cs="宋体"/>
          <w:iCs/>
          <w:color w:val="000000"/>
          <w:sz w:val="32"/>
          <w:szCs w:val="32"/>
          <w:u w:val="single"/>
        </w:rPr>
      </w:pPr>
      <w:r>
        <w:rPr>
          <w:rFonts w:hint="eastAsia" w:ascii="宋体" w:hAnsi="宋体" w:eastAsia="宋体" w:cs="宋体"/>
          <w:iCs/>
          <w:color w:val="000000"/>
          <w:sz w:val="32"/>
          <w:szCs w:val="32"/>
          <w:u w:val="single"/>
        </w:rPr>
      </w:r>
      <w:r/>
    </w:p>
    <w:p>
      <w:pPr>
        <w:pStyle w:val="702"/>
        <w:numPr>
          <w:ilvl w:val="0"/>
          <w:numId w:val="0"/>
        </w:numPr>
        <w:jc w:val="center"/>
        <w:spacing w:beforeAutospacing="0" w:afterAutospacing="0" w:line="480" w:lineRule="auto"/>
        <w:rPr>
          <w:rFonts w:hint="eastAsia" w:ascii="宋体" w:hAnsi="宋体" w:eastAsia="宋体" w:cs="宋体"/>
          <w:i/>
          <w:iCs w:val="0"/>
          <w:color w:val="000000"/>
          <w:sz w:val="36"/>
          <w:szCs w:val="36"/>
          <w:u w:val="single"/>
        </w:rPr>
      </w:pPr>
      <w:r>
        <w:rPr>
          <w:rFonts w:hint="eastAsia" w:ascii="宋体" w:hAnsi="宋体" w:eastAsia="宋体" w:cs="宋体"/>
          <w:i/>
          <w:iCs w:val="0"/>
          <w:color w:val="000000"/>
          <w:sz w:val="36"/>
          <w:szCs w:val="36"/>
          <w:u w:val="single"/>
          <w:lang w:val="en-US" w:eastAsia="zh-CN"/>
        </w:rPr>
        <w:t xml:space="preserve">七、</w:t>
      </w:r>
      <w:r>
        <w:rPr>
          <w:rFonts w:hint="eastAsia" w:ascii="宋体" w:hAnsi="宋体" w:eastAsia="宋体" w:cs="宋体"/>
          <w:i/>
          <w:iCs w:val="0"/>
          <w:color w:val="000000"/>
          <w:sz w:val="36"/>
          <w:szCs w:val="36"/>
          <w:u w:val="single"/>
        </w:rPr>
        <w:t xml:space="preserve">法人授权书</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本授权书声明：____________（投标人名称）授权________________（被授权人的姓名）为我方就</w:t>
      </w:r>
      <w:r>
        <w:rPr>
          <w:rFonts w:hint="eastAsia" w:ascii="宋体" w:hAnsi="宋体" w:eastAsia="宋体" w:cs="宋体"/>
          <w:color w:val="auto"/>
          <w:u w:val="single"/>
        </w:rPr>
        <w:t xml:space="preserve">JSZC-320923-JBGS-G2024-0035</w:t>
      </w:r>
      <w:r>
        <w:rPr>
          <w:rFonts w:hint="eastAsia" w:ascii="宋体" w:hAnsi="宋体" w:eastAsia="宋体" w:cs="宋体"/>
          <w:iCs/>
          <w:color w:val="auto"/>
          <w:u w:val="single"/>
        </w:rPr>
        <w:t xml:space="preserve">号</w:t>
      </w:r>
      <w:r>
        <w:rPr>
          <w:rFonts w:hint="eastAsia" w:ascii="宋体" w:hAnsi="宋体" w:eastAsia="宋体" w:cs="宋体"/>
          <w:iCs/>
          <w:color w:val="000000"/>
        </w:rPr>
        <w:t xml:space="preserve">项目采购活动的合法代理人，以本单位名义全权处理一切与该项目采购有关的事务。</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本授权书于______年____月____日起生效，特此声明。</w:t>
      </w:r>
      <w:r/>
    </w:p>
    <w:p>
      <w:pPr>
        <w:pStyle w:val="702"/>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  被授权人身份证号码：</w:t>
      </w:r>
      <w:r>
        <w:rPr>
          <w:rFonts w:hint="eastAsia" w:ascii="宋体" w:hAnsi="宋体" w:eastAsia="宋体" w:cs="宋体"/>
          <w:iCs/>
          <w:color w:val="000000"/>
          <w:u w:val="single"/>
        </w:rPr>
        <w:t xml:space="preserve">                 </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color w:val="000000"/>
          <w:u w:val="single"/>
        </w:rPr>
      </w:pPr>
      <w:r>
        <w:rPr>
          <w:rFonts w:hint="eastAsia" w:ascii="宋体" w:hAnsi="宋体" w:eastAsia="宋体" w:cs="宋体"/>
          <w:iCs/>
          <w:color w:val="000000"/>
        </w:rPr>
        <w:t xml:space="preserve">被授权人联系电话：（手机）</w:t>
      </w:r>
      <w:r>
        <w:rPr>
          <w:rFonts w:hint="eastAsia" w:ascii="宋体" w:hAnsi="宋体" w:eastAsia="宋体" w:cs="宋体"/>
          <w:iCs/>
          <w:color w:val="000000"/>
          <w:u w:val="single"/>
        </w:rPr>
        <w:t xml:space="preserve">              </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授权单位名称：</w:t>
      </w:r>
      <w:r>
        <w:rPr>
          <w:rFonts w:hint="eastAsia" w:ascii="宋体" w:hAnsi="宋体" w:eastAsia="宋体" w:cs="宋体"/>
          <w:iCs/>
          <w:color w:val="000000"/>
          <w:u w:val="single"/>
        </w:rPr>
        <w:t xml:space="preserve">（加盖CA电子公章）</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单位地址：</w:t>
      </w:r>
      <w:r>
        <w:rPr>
          <w:rFonts w:hint="eastAsia" w:ascii="宋体" w:hAnsi="宋体" w:eastAsia="宋体" w:cs="宋体"/>
          <w:iCs/>
          <w:color w:val="000000"/>
          <w:u w:val="single"/>
        </w:rPr>
        <w:t xml:space="preserve">                      </w:t>
      </w:r>
      <w:r/>
    </w:p>
    <w:p>
      <w:pPr>
        <w:pStyle w:val="702"/>
        <w:ind w:firstLine="480"/>
        <w:jc w:val="both"/>
        <w:keepLines w:val="0"/>
        <w:keepNext w:val="0"/>
        <w:pageBreakBefore w:val="0"/>
        <w:spacing w:beforeAutospacing="0" w:afterAutospacing="0" w:line="600" w:lineRule="auto"/>
        <w:widowControl w:val="off"/>
        <w:tabs>
          <w:tab w:val="left" w:pos="360" w:leader="none"/>
        </w:tabs>
        <w:rPr>
          <w:rFonts w:hint="eastAsia" w:ascii="宋体" w:hAnsi="宋体" w:eastAsia="宋体" w:cs="宋体"/>
          <w:iCs/>
        </w:rPr>
      </w:pPr>
      <w:r>
        <w:rPr>
          <w:rFonts w:hint="eastAsia" w:ascii="宋体" w:hAnsi="宋体" w:eastAsia="宋体" w:cs="宋体"/>
          <w:iCs/>
          <w:color w:val="000000"/>
        </w:rPr>
        <w:t xml:space="preserve">日    期：</w:t>
      </w:r>
      <w:bookmarkStart w:id="188" w:name="_格式3__银行出具的资信证明"/>
      <w:r/>
      <w:bookmarkStart w:id="189" w:name="_Hlt26671380"/>
      <w:r/>
      <w:bookmarkStart w:id="190" w:name="_Hlt26955070"/>
      <w:r>
        <w:rPr>
          <w:rFonts w:hint="eastAsia" w:ascii="宋体" w:hAnsi="宋体" w:eastAsia="宋体" w:cs="宋体"/>
          <w:iCs/>
          <w:color w:val="000000"/>
          <w:u w:val="single"/>
        </w:rPr>
        <w:t xml:space="preserve">                      </w:t>
      </w:r>
      <w:r/>
    </w:p>
    <w:p>
      <w:pPr>
        <w:pStyle w:val="702"/>
        <w:ind w:firstLine="420"/>
        <w:jc w:val="both"/>
        <w:spacing w:beforeAutospacing="0" w:afterAutospacing="0" w:line="600" w:lineRule="auto"/>
        <w:rPr>
          <w:rFonts w:hint="eastAsia" w:ascii="宋体" w:hAnsi="宋体" w:eastAsia="宋体" w:cs="宋体"/>
          <w:iCs/>
        </w:rPr>
      </w:pPr>
      <w:r>
        <w:rPr>
          <w:rFonts w:hint="eastAsia" w:ascii="宋体" w:hAnsi="宋体" w:eastAsia="宋体" w:cs="宋体"/>
          <w:iCs/>
        </w:rPr>
        <w:t xml:space="preserve"> </w:t>
      </w:r>
      <w:r/>
    </w:p>
    <w:p>
      <w:pPr>
        <w:pStyle w:val="702"/>
        <w:jc w:val="center"/>
        <w:spacing w:beforeAutospacing="0" w:afterAutospacing="0" w:line="360" w:lineRule="auto"/>
        <w:rPr>
          <w:rFonts w:hint="eastAsia" w:ascii="宋体" w:hAnsi="宋体" w:eastAsia="宋体" w:cs="宋体"/>
          <w:b w:val="0"/>
          <w:bCs/>
          <w:i/>
          <w:iCs/>
          <w:color w:val="000000"/>
          <w:sz w:val="36"/>
          <w:szCs w:val="36"/>
          <w:u w:val="single"/>
        </w:rPr>
      </w:pPr>
      <w:r>
        <w:rPr>
          <w:rFonts w:hint="eastAsia" w:ascii="宋体" w:hAnsi="宋体" w:eastAsia="宋体" w:cs="宋体"/>
          <w:b/>
          <w:color w:val="000000"/>
        </w:rPr>
        <w:br w:type="page" w:clear="all"/>
      </w:r>
      <w:r>
        <w:rPr>
          <w:rFonts w:hint="eastAsia" w:ascii="宋体" w:hAnsi="宋体" w:eastAsia="宋体" w:cs="宋体"/>
          <w:b w:val="0"/>
          <w:bCs/>
          <w:i/>
          <w:iCs/>
          <w:color w:val="000000"/>
          <w:sz w:val="36"/>
          <w:szCs w:val="36"/>
          <w:u w:val="single"/>
        </w:rPr>
        <w:t xml:space="preserve"> 八、投标函</w:t>
      </w:r>
      <w:r/>
    </w:p>
    <w:p>
      <w:pPr>
        <w:pStyle w:val="702"/>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致： </w:t>
      </w:r>
      <w:r>
        <w:rPr>
          <w:rFonts w:hint="eastAsia" w:ascii="宋体" w:hAnsi="宋体" w:eastAsia="宋体" w:cs="宋体"/>
          <w:color w:val="000000"/>
          <w:u w:val="single"/>
        </w:rPr>
        <w:t xml:space="preserve">                  </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auto"/>
          <w:u w:val="single"/>
        </w:rPr>
        <w:t xml:space="preserve">JSZC-320923-JBGS-G2024-0035</w:t>
      </w:r>
      <w:r>
        <w:rPr>
          <w:rFonts w:hint="eastAsia" w:ascii="宋体" w:hAnsi="宋体" w:eastAsia="宋体" w:cs="宋体"/>
          <w:iCs/>
          <w:color w:val="auto"/>
          <w:u w:val="single"/>
        </w:rPr>
        <w:t xml:space="preserve">号</w:t>
      </w:r>
      <w:r>
        <w:rPr>
          <w:rFonts w:hint="eastAsia" w:ascii="宋体" w:hAnsi="宋体" w:eastAsia="宋体" w:cs="宋体"/>
          <w:color w:val="000000"/>
        </w:rPr>
        <w:t xml:space="preserve">招标文件，正式授权下述签字人______(姓名)代表我方______________（投标人的名称），全权处理本次项目投标的有关事宜。</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据此函</w:t>
      </w:r>
      <w:r>
        <w:rPr>
          <w:rFonts w:hint="eastAsia" w:ascii="宋体" w:hAnsi="宋体" w:eastAsia="宋体" w:cs="宋体"/>
          <w:color w:val="000000"/>
          <w:u w:val="none"/>
          <w:lang w:eastAsia="zh-CN"/>
        </w:rPr>
        <w:t xml:space="preserve">，</w:t>
      </w:r>
      <w:r>
        <w:rPr>
          <w:rFonts w:hint="eastAsia" w:ascii="宋体" w:hAnsi="宋体" w:eastAsia="宋体" w:cs="宋体"/>
          <w:color w:val="000000"/>
          <w:lang w:val="en-US" w:eastAsia="zh-CN"/>
        </w:rPr>
        <w:t xml:space="preserve">签字人</w:t>
      </w:r>
      <w:r>
        <w:rPr>
          <w:rFonts w:hint="eastAsia" w:ascii="宋体" w:hAnsi="宋体" w:eastAsia="宋体" w:cs="宋体"/>
          <w:color w:val="000000"/>
        </w:rPr>
        <w:t xml:space="preserve">兹宣布同意如下：</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02"/>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702"/>
        <w:ind w:left="420" w:firstLine="480"/>
        <w:spacing w:beforeAutospacing="0" w:afterAutospacing="0" w:line="360" w:lineRule="auto"/>
        <w:rPr>
          <w:rFonts w:hint="eastAsia" w:ascii="宋体" w:hAnsi="宋体" w:eastAsia="宋体" w:cs="宋体"/>
          <w:u w:val="single"/>
          <w:lang w:val="en-US" w:eastAsia="zh-CN"/>
        </w:rPr>
      </w:pPr>
      <w:r>
        <w:rPr>
          <w:rFonts w:hint="eastAsia" w:ascii="宋体" w:hAnsi="宋体" w:eastAsia="宋体" w:cs="宋体"/>
          <w:color w:val="000000"/>
        </w:rPr>
        <w:t xml:space="preserve">地         址：</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          编：</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电         话：</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传         真：</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投标人开户行：</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账         号： </w:t>
      </w:r>
      <w:r/>
    </w:p>
    <w:p>
      <w:pPr>
        <w:pStyle w:val="702"/>
        <w:ind w:left="420"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期：________年____月____日</w:t>
      </w:r>
      <w:r/>
    </w:p>
    <w:p>
      <w:pPr>
        <w:pStyle w:val="702"/>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ind w:firstLine="240"/>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numPr>
          <w:ilvl w:val="0"/>
          <w:numId w:val="0"/>
        </w:numPr>
        <w:jc w:val="center"/>
        <w:spacing w:beforeAutospacing="0" w:afterAutospacing="0" w:line="360" w:lineRule="auto"/>
        <w:rPr>
          <w:rFonts w:hint="eastAsia" w:ascii="宋体" w:hAnsi="宋体" w:eastAsia="宋体" w:cs="宋体"/>
          <w:b w:val="0"/>
          <w:bCs/>
          <w:color w:val="000000"/>
          <w:sz w:val="36"/>
          <w:szCs w:val="36"/>
        </w:rPr>
      </w:pPr>
      <w:r>
        <w:rPr>
          <w:rFonts w:hint="eastAsia" w:ascii="宋体" w:hAnsi="宋体" w:eastAsia="宋体" w:cs="宋体"/>
          <w:b w:val="0"/>
          <w:bCs/>
          <w:i/>
          <w:iCs/>
          <w:color w:val="000000"/>
          <w:sz w:val="36"/>
          <w:szCs w:val="36"/>
          <w:u w:val="single"/>
          <w:lang w:val="en-US" w:eastAsia="zh-CN"/>
        </w:rPr>
        <w:t xml:space="preserve"> 九、中小</w:t>
      </w:r>
      <w:r>
        <w:rPr>
          <w:rFonts w:hint="eastAsia" w:ascii="宋体" w:hAnsi="宋体" w:eastAsia="宋体" w:cs="宋体"/>
          <w:b w:val="0"/>
          <w:bCs/>
          <w:i/>
          <w:iCs/>
          <w:color w:val="000000"/>
          <w:sz w:val="36"/>
          <w:szCs w:val="36"/>
          <w:u w:val="single"/>
        </w:rPr>
        <w:t xml:space="preserve">企业声明函（服务）（分包号：**）</w:t>
      </w:r>
      <w:r/>
    </w:p>
    <w:p>
      <w:pPr>
        <w:pStyle w:val="702"/>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（采购文件中明确的所属行业）</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02"/>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702"/>
        <w:ind w:right="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right="180" w:firstLine="360"/>
        <w:jc w:val="righ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企业名称（加盖CA电子公章）：</w:t>
      </w:r>
      <w:r/>
    </w:p>
    <w:p>
      <w:pPr>
        <w:pStyle w:val="702"/>
        <w:ind w:right="480" w:firstLine="54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日  期：</w:t>
      </w:r>
      <w:r/>
    </w:p>
    <w:p>
      <w:pPr>
        <w:pStyle w:val="702"/>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ind w:firstLine="360"/>
        <w:jc w:val="both"/>
        <w:spacing w:beforeAutospacing="0" w:afterAutospacing="0"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2.供应商必须如实填写声明函，未填写或未提供的视为未实质性响应。</w:t>
      </w:r>
      <w:r/>
    </w:p>
    <w:p>
      <w:pPr>
        <w:ind w:firstLine="480"/>
        <w:spacing w:line="560" w:lineRule="exact"/>
        <w:rPr>
          <w:rFonts w:hint="eastAsia" w:ascii="宋体" w:hAnsi="宋体" w:eastAsia="宋体" w:cs="宋体"/>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供应商</w:t>
      </w:r>
      <w:r>
        <w:rPr>
          <w:rFonts w:hint="eastAsia" w:ascii="宋体" w:hAnsi="宋体" w:eastAsia="宋体" w:cs="宋体"/>
          <w:sz w:val="24"/>
          <w:szCs w:val="24"/>
        </w:rPr>
        <w:t xml:space="preserve">提供声明函内容不实的，属于提供虚假材料谋取中标、成交，依照《中华人民共和国政府采购法》 等国家有关规定追究相应责任</w:t>
      </w:r>
      <w:r>
        <w:rPr>
          <w:rFonts w:hint="eastAsia" w:ascii="宋体" w:hAnsi="宋体" w:eastAsia="宋体" w:cs="宋体"/>
          <w:b/>
          <w:sz w:val="24"/>
          <w:szCs w:val="24"/>
        </w:rPr>
        <w:t xml:space="preserve">。</w:t>
      </w:r>
      <w:r/>
    </w:p>
    <w:p>
      <w:pPr>
        <w:pStyle w:val="702"/>
        <w:numPr>
          <w:ilvl w:val="0"/>
          <w:numId w:val="0"/>
        </w:numPr>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2"/>
          <w:szCs w:val="32"/>
        </w:rPr>
        <w:br w:type="page" w:clear="all"/>
      </w:r>
      <w:r>
        <w:rPr>
          <w:rFonts w:hint="eastAsia" w:ascii="宋体" w:hAnsi="宋体" w:eastAsia="宋体" w:cs="宋体"/>
          <w:b w:val="0"/>
          <w:bCs/>
          <w:color w:val="000000"/>
          <w:sz w:val="32"/>
          <w:szCs w:val="32"/>
          <w:lang w:val="en-US" w:eastAsia="zh-CN"/>
        </w:rPr>
        <w:t xml:space="preserve">十、</w:t>
      </w:r>
      <w:r>
        <w:rPr>
          <w:rFonts w:hint="eastAsia" w:ascii="宋体" w:hAnsi="宋体" w:eastAsia="宋体" w:cs="宋体"/>
          <w:b w:val="0"/>
          <w:bCs/>
          <w:color w:val="000000"/>
          <w:sz w:val="36"/>
          <w:szCs w:val="36"/>
        </w:rPr>
        <w:t xml:space="preserve">残疾人福利性单位声明函（分包号：**）</w:t>
      </w:r>
      <w:r/>
    </w:p>
    <w:p>
      <w:pPr>
        <w:pStyle w:val="702"/>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2"/>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702"/>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702"/>
        <w:ind w:firstLine="48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2"/>
        <w:ind w:firstLine="480"/>
        <w:jc w:val="both"/>
        <w:spacing w:beforeAutospacing="0" w:afterAutospacing="0" w:line="480" w:lineRule="auto"/>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（备注：1、供应商如不提供此声明函，价格将不做相应扣除。2、中标人为残疾人福利单位的，此声明函将随中标结果同时公告，接受社会监督）</w:t>
      </w:r>
      <w:r/>
    </w:p>
    <w:p>
      <w:pPr>
        <w:pStyle w:val="702"/>
        <w:ind w:firstLine="62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702"/>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702"/>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numPr>
          <w:ilvl w:val="0"/>
          <w:numId w:val="0"/>
        </w:numPr>
        <w:jc w:val="center"/>
        <w:spacing w:beforeAutospacing="0" w:afterAutospacing="0" w:line="360" w:lineRule="auto"/>
        <w:rPr>
          <w:rFonts w:hint="eastAsia" w:ascii="宋体" w:hAnsi="宋体" w:eastAsia="宋体" w:cs="宋体"/>
          <w:b w:val="0"/>
          <w:bCs/>
          <w:color w:val="000000"/>
          <w:sz w:val="36"/>
          <w:szCs w:val="36"/>
          <w:highlight w:val="none"/>
        </w:rPr>
      </w:pPr>
      <w:r>
        <w:rPr>
          <w:rFonts w:hint="eastAsia" w:ascii="宋体" w:hAnsi="宋体" w:eastAsia="宋体" w:cs="宋体"/>
          <w:b w:val="0"/>
          <w:bCs/>
          <w:color w:val="000000"/>
          <w:sz w:val="36"/>
          <w:szCs w:val="36"/>
          <w:highlight w:val="none"/>
          <w:lang w:val="en-US" w:eastAsia="zh-CN"/>
        </w:rPr>
        <w:t xml:space="preserve">十一、</w:t>
      </w:r>
      <w:r>
        <w:rPr>
          <w:rFonts w:hint="eastAsia" w:ascii="宋体" w:hAnsi="宋体" w:eastAsia="宋体" w:cs="宋体"/>
          <w:b w:val="0"/>
          <w:bCs/>
          <w:color w:val="000000"/>
          <w:sz w:val="36"/>
          <w:szCs w:val="36"/>
          <w:highlight w:val="none"/>
        </w:rPr>
        <w:t xml:space="preserve">投标分项报价表（分包号：</w:t>
      </w:r>
      <w:r>
        <w:rPr>
          <w:rFonts w:hint="eastAsia" w:ascii="宋体" w:hAnsi="宋体" w:eastAsia="宋体" w:cs="宋体"/>
          <w:b w:val="0"/>
          <w:bCs/>
          <w:color w:val="000000"/>
          <w:sz w:val="36"/>
          <w:szCs w:val="36"/>
          <w:highlight w:val="none"/>
          <w:lang w:val="en-US" w:eastAsia="zh-CN"/>
        </w:rPr>
        <w:t xml:space="preserve">001</w:t>
      </w:r>
      <w:r>
        <w:rPr>
          <w:rFonts w:hint="eastAsia" w:ascii="宋体" w:hAnsi="宋体" w:eastAsia="宋体" w:cs="宋体"/>
          <w:b w:val="0"/>
          <w:bCs/>
          <w:color w:val="000000"/>
          <w:sz w:val="36"/>
          <w:szCs w:val="36"/>
          <w:highlight w:val="none"/>
        </w:rPr>
        <w:t xml:space="preserve">）</w:t>
      </w:r>
      <w:r/>
    </w:p>
    <w:p>
      <w:pPr>
        <w:pStyle w:val="702"/>
        <w:jc w:val="right"/>
        <w:spacing w:beforeAutospacing="0" w:afterAutospacing="0" w:line="360" w:lineRule="auto"/>
        <w:rPr>
          <w:rFonts w:hint="eastAsia" w:ascii="宋体" w:hAnsi="宋体" w:eastAsia="宋体" w:cs="宋体"/>
          <w:b/>
          <w:color w:val="000000"/>
          <w:sz w:val="36"/>
          <w:szCs w:val="36"/>
        </w:rPr>
      </w:pPr>
      <w:r>
        <w:rPr>
          <w:rFonts w:hint="eastAsia" w:cs="宋体"/>
          <w:sz w:val="24"/>
        </w:rPr>
        <w:t xml:space="preserve"> </w:t>
      </w:r>
      <w:r>
        <w:rPr>
          <w:rFonts w:hint="eastAsia" w:ascii="宋体" w:hAnsi="宋体" w:eastAsia="宋体" w:cs="宋体"/>
          <w:sz w:val="22"/>
          <w:szCs w:val="22"/>
        </w:rPr>
        <w:t xml:space="preserve">货币单位：</w:t>
      </w:r>
      <w:r>
        <w:rPr>
          <w:rFonts w:hint="eastAsia" w:ascii="宋体" w:hAnsi="宋体" w:eastAsia="宋体" w:cs="宋体"/>
          <w:b/>
          <w:bCs/>
          <w:color w:val="000000"/>
          <w:sz w:val="22"/>
          <w:szCs w:val="22"/>
        </w:rPr>
        <w:t xml:space="preserve">人民币元</w:t>
      </w:r>
      <w:r/>
    </w:p>
    <w:tbl>
      <w:tblPr>
        <w:tblStyle w:val="682"/>
        <w:tblW w:w="952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06"/>
        <w:gridCol w:w="1698"/>
        <w:gridCol w:w="982"/>
        <w:gridCol w:w="722"/>
        <w:gridCol w:w="1255"/>
        <w:gridCol w:w="1541"/>
        <w:gridCol w:w="1173"/>
        <w:gridCol w:w="1350"/>
      </w:tblGrid>
      <w:tr>
        <w:trPr>
          <w:tblCellSpacing w:w="0" w:type="dxa"/>
          <w:trHeight w:val="1400"/>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right w:val="single" w:color="000000" w:sz="4" w:space="0"/>
            </w:tcBorders>
            <w:tcW w:w="1698"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right w:val="single" w:color="000000" w:sz="4" w:space="0"/>
            </w:tcBorders>
            <w:tcW w:w="982"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right w:val="single" w:color="000000" w:sz="4" w:space="0"/>
            </w:tcBorders>
            <w:tcW w:w="722"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right w:val="single" w:color="000000" w:sz="4" w:space="0"/>
            </w:tcBorders>
            <w:tcW w:w="125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right w:val="single" w:color="000000" w:sz="4" w:space="0"/>
            </w:tcBorders>
            <w:tcW w:w="1541" w:type="dxa"/>
            <w:vAlign w:val="center"/>
            <w:textDirection w:val="lrTb"/>
            <w:noWrap w:val="false"/>
          </w:tcPr>
          <w:p>
            <w:pPr>
              <w:pStyle w:val="702"/>
              <w:jc w:val="center"/>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lang w:val="en-US" w:eastAsia="zh-CN"/>
              </w:rPr>
              <w:t xml:space="preserve">全费用综合</w:t>
            </w:r>
            <w:r>
              <w:rPr>
                <w:rFonts w:hint="eastAsia" w:ascii="宋体" w:hAnsi="宋体" w:eastAsia="宋体" w:cs="宋体"/>
                <w:color w:val="000000"/>
              </w:rPr>
              <w:t xml:space="preserve">单价</w:t>
            </w:r>
            <w:r>
              <w:rPr>
                <w:rFonts w:hint="eastAsia" w:ascii="宋体" w:hAnsi="宋体" w:eastAsia="宋体" w:cs="宋体"/>
                <w:color w:val="000000"/>
                <w:lang w:eastAsia="zh-CN"/>
              </w:rPr>
              <w:t xml:space="preserve">（元/㎡/年）</w:t>
            </w:r>
            <w:r/>
          </w:p>
        </w:tc>
        <w:tc>
          <w:tcPr>
            <w:shd w:val="clear" w:color="auto" w:fill="auto"/>
            <w:tcBorders>
              <w:top w:val="single" w:color="000000" w:sz="4" w:space="0"/>
              <w:left w:val="single" w:color="000000" w:sz="4" w:space="0"/>
              <w:right w:val="single" w:color="000000" w:sz="4" w:space="0"/>
            </w:tcBorders>
            <w:tcW w:w="1173"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702"/>
              <w:jc w:val="center"/>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lang w:val="en-US" w:eastAsia="zh-CN"/>
              </w:rPr>
              <w:t xml:space="preserve">合</w:t>
            </w:r>
            <w:r>
              <w:rPr>
                <w:rFonts w:hint="eastAsia" w:ascii="宋体" w:hAnsi="宋体" w:eastAsia="宋体" w:cs="宋体"/>
                <w:color w:val="000000"/>
              </w:rPr>
              <w:t xml:space="preserve">价</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3年</w:t>
            </w:r>
            <w:r>
              <w:rPr>
                <w:rFonts w:hint="eastAsia" w:ascii="宋体" w:hAnsi="宋体" w:eastAsia="宋体" w:cs="宋体"/>
                <w:color w:val="00000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sz w:val="24"/>
                <w:szCs w:val="24"/>
                <w:lang w:eastAsia="zh-CN"/>
              </w:rPr>
              <w:t xml:space="preserve">开发区协鑫大道（丰收路至329省道东）绿化养护服务</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02"/>
              <w:jc w:val="center"/>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default" w:ascii="仿宋_GB2312" w:hAnsi="宋体" w:eastAsia="仿宋_GB2312" w:cs="仿宋_GB2312"/>
                <w:i w:val="0"/>
                <w:iCs w:val="0"/>
                <w:color w:val="000000"/>
                <w:sz w:val="24"/>
                <w:szCs w:val="24"/>
                <w:highlight w:val="none"/>
                <w:u w:val="none"/>
                <w:lang w:val="en-US" w:eastAsia="zh-CN" w:bidi="ar"/>
              </w:rPr>
              <w:t xml:space="preserve">12691</w:t>
            </w:r>
            <w:r>
              <w:rPr>
                <w:rFonts w:hint="eastAsia" w:ascii="仿宋_GB2312" w:hAnsi="宋体" w:eastAsia="仿宋_GB2312" w:cs="仿宋_GB2312"/>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项</w:t>
            </w: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34000</w:t>
            </w: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102000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此项费用不得改变</w:t>
            </w:r>
            <w:r/>
          </w:p>
        </w:tc>
      </w:tr>
      <w:tr>
        <w:trPr>
          <w:tblCellSpacing w:w="0" w:type="dxa"/>
          <w:trHeight w:val="654"/>
        </w:trPr>
        <w:tc>
          <w:tcPr>
            <w:gridSpan w:val="5"/>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投标总报价（1+2）合计人民币小写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r>
            <w:r/>
          </w:p>
        </w:tc>
      </w:tr>
      <w:tr>
        <w:trPr>
          <w:tblCellSpacing w:w="0" w:type="dxa"/>
          <w:trHeight w:val="654"/>
        </w:trPr>
        <w:tc>
          <w:tcPr>
            <w:gridSpan w:val="5"/>
            <w:shd w:val="clear" w:color="auto" w:fill="auto"/>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投标总报价（1+2）合计人民币大写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r>
            <w:r/>
          </w:p>
        </w:tc>
      </w:tr>
    </w:tbl>
    <w:p>
      <w:pPr>
        <w:pStyle w:val="702"/>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rPr>
        <w:t xml:space="preserve">供应商全称（加盖CA电子公章）：</w:t>
      </w:r>
      <w:r/>
    </w:p>
    <w:p>
      <w:pPr>
        <w:pStyle w:val="702"/>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0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2"/>
        <w:jc w:val="both"/>
        <w:spacing w:beforeAutospacing="0" w:afterAutospacing="0" w:line="360" w:lineRule="auto"/>
        <w:rPr>
          <w:rFonts w:hint="eastAsia" w:ascii="宋体" w:hAnsi="宋体" w:eastAsia="宋体" w:cs="宋体"/>
          <w:highlight w:val="yellow"/>
          <w:lang w:eastAsia="zh-CN"/>
        </w:rPr>
      </w:pPr>
      <w:r>
        <w:rPr>
          <w:rFonts w:hint="eastAsia" w:ascii="宋体" w:hAnsi="宋体" w:eastAsia="宋体" w:cs="宋体"/>
          <w:color w:val="000000"/>
        </w:rPr>
        <w:t xml:space="preserve">备注：1.投标报价采用</w:t>
      </w:r>
      <w:r>
        <w:rPr>
          <w:rFonts w:hint="eastAsia" w:ascii="宋体" w:hAnsi="宋体" w:eastAsia="宋体" w:cs="宋体"/>
          <w:color w:val="000000"/>
          <w:lang w:val="en-US" w:eastAsia="zh-CN"/>
        </w:rPr>
        <w:t xml:space="preserve">固定全费用综合单价</w:t>
      </w:r>
      <w:r>
        <w:rPr>
          <w:rFonts w:hint="eastAsia" w:ascii="宋体" w:hAnsi="宋体" w:eastAsia="宋体" w:cs="宋体"/>
          <w:color w:val="000000"/>
        </w:rPr>
        <w:t xml:space="preserve">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eastAsia="宋体" w:cs="宋体"/>
          <w:color w:val="000000"/>
          <w:highlight w:val="none"/>
          <w:lang w:val="en-US" w:eastAsia="zh-CN"/>
        </w:rPr>
        <w:t xml:space="preserve">3.</w:t>
      </w:r>
      <w:r>
        <w:rPr>
          <w:rFonts w:hint="eastAsia" w:ascii="宋体" w:hAnsi="宋体"/>
          <w:sz w:val="24"/>
          <w:highlight w:val="none"/>
        </w:rPr>
        <w:t xml:space="preserve">结算价以</w:t>
      </w:r>
      <w:r>
        <w:rPr>
          <w:rFonts w:hint="eastAsia" w:ascii="宋体" w:hAnsi="宋体" w:eastAsia="宋体"/>
          <w:sz w:val="24"/>
          <w:highlight w:val="none"/>
          <w:lang w:val="en-US" w:eastAsia="zh-CN"/>
        </w:rPr>
        <w:t xml:space="preserve">最终实际服务</w:t>
      </w:r>
      <w:r>
        <w:rPr>
          <w:rFonts w:hint="eastAsia" w:ascii="宋体" w:hAnsi="宋体"/>
          <w:sz w:val="24"/>
          <w:highlight w:val="none"/>
        </w:rPr>
        <w:t xml:space="preserve">的数量乘以中标人的投标单价计算</w:t>
      </w:r>
      <w:r>
        <w:rPr>
          <w:rFonts w:hint="eastAsia" w:ascii="宋体" w:hAnsi="宋体" w:eastAsia="宋体"/>
          <w:sz w:val="24"/>
          <w:highlight w:val="none"/>
          <w:lang w:eastAsia="zh-CN"/>
        </w:rPr>
        <w:t xml:space="preserve">。</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val="0"/>
          <w:bCs/>
          <w:color w:val="000000"/>
          <w:sz w:val="36"/>
          <w:szCs w:val="36"/>
          <w:highlight w:val="none"/>
        </w:rPr>
        <w:t xml:space="preserve">投标分项报价表（分包号：</w:t>
      </w:r>
      <w:r>
        <w:rPr>
          <w:rFonts w:hint="eastAsia" w:ascii="宋体" w:hAnsi="宋体" w:eastAsia="宋体" w:cs="宋体"/>
          <w:b w:val="0"/>
          <w:bCs/>
          <w:color w:val="000000"/>
          <w:sz w:val="36"/>
          <w:szCs w:val="36"/>
          <w:highlight w:val="none"/>
          <w:lang w:val="en-US" w:eastAsia="zh-CN"/>
        </w:rPr>
        <w:t xml:space="preserve">002</w:t>
      </w:r>
      <w:r>
        <w:rPr>
          <w:rFonts w:hint="eastAsia" w:ascii="宋体" w:hAnsi="宋体" w:eastAsia="宋体" w:cs="宋体"/>
          <w:b w:val="0"/>
          <w:bCs/>
          <w:color w:val="000000"/>
          <w:sz w:val="36"/>
          <w:szCs w:val="36"/>
          <w:highlight w:val="none"/>
        </w:rPr>
        <w:t xml:space="preserve">）</w:t>
      </w:r>
      <w:r/>
    </w:p>
    <w:p>
      <w:pPr>
        <w:pStyle w:val="702"/>
        <w:jc w:val="right"/>
        <w:spacing w:beforeAutospacing="0" w:afterAutospacing="0" w:line="360" w:lineRule="auto"/>
        <w:rPr>
          <w:rFonts w:hint="eastAsia" w:ascii="宋体" w:hAnsi="宋体" w:eastAsia="宋体" w:cs="宋体"/>
          <w:b/>
          <w:color w:val="000000"/>
          <w:sz w:val="36"/>
          <w:szCs w:val="36"/>
        </w:rPr>
      </w:pPr>
      <w:r>
        <w:rPr>
          <w:rFonts w:hint="eastAsia" w:cs="宋体"/>
          <w:sz w:val="24"/>
        </w:rPr>
        <w:t xml:space="preserve"> </w:t>
      </w:r>
      <w:r>
        <w:rPr>
          <w:rFonts w:hint="eastAsia" w:ascii="宋体" w:hAnsi="宋体" w:eastAsia="宋体" w:cs="宋体"/>
          <w:sz w:val="22"/>
          <w:szCs w:val="22"/>
        </w:rPr>
        <w:t xml:space="preserve">货币单位：</w:t>
      </w:r>
      <w:r>
        <w:rPr>
          <w:rFonts w:hint="eastAsia" w:ascii="宋体" w:hAnsi="宋体" w:eastAsia="宋体" w:cs="宋体"/>
          <w:b/>
          <w:bCs/>
          <w:color w:val="000000"/>
          <w:sz w:val="22"/>
          <w:szCs w:val="22"/>
        </w:rPr>
        <w:t xml:space="preserve">人民币元</w:t>
      </w:r>
      <w:r/>
    </w:p>
    <w:tbl>
      <w:tblPr>
        <w:tblStyle w:val="682"/>
        <w:tblW w:w="985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06"/>
        <w:gridCol w:w="806"/>
        <w:gridCol w:w="1532"/>
        <w:gridCol w:w="1037"/>
        <w:gridCol w:w="833"/>
        <w:gridCol w:w="1217"/>
        <w:gridCol w:w="1450"/>
        <w:gridCol w:w="1125"/>
        <w:gridCol w:w="1050"/>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地段</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lang w:val="en-US" w:eastAsia="zh-CN"/>
              </w:rPr>
              <w:t xml:space="preserve">全费用综合</w:t>
            </w:r>
            <w:r>
              <w:rPr>
                <w:rFonts w:hint="eastAsia" w:ascii="宋体" w:hAnsi="宋体" w:eastAsia="宋体" w:cs="宋体"/>
                <w:color w:val="000000"/>
              </w:rPr>
              <w:t xml:space="preserve">单价</w:t>
            </w:r>
            <w:r>
              <w:rPr>
                <w:rFonts w:hint="eastAsia" w:ascii="宋体" w:hAnsi="宋体" w:eastAsia="宋体" w:cs="宋体"/>
                <w:color w:val="000000"/>
                <w:lang w:eastAsia="zh-CN"/>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分项</w:t>
            </w:r>
            <w:r/>
          </w:p>
          <w:p>
            <w:pPr>
              <w:pStyle w:val="702"/>
              <w:jc w:val="center"/>
              <w:spacing w:beforeAutospacing="0" w:afterAutospacing="0" w:line="360" w:lineRule="auto"/>
              <w:rPr>
                <w:rFonts w:hint="eastAsia" w:ascii="宋体" w:hAnsi="宋体" w:eastAsia="宋体" w:cs="宋体"/>
                <w:lang w:eastAsia="zh-CN"/>
              </w:rPr>
            </w:pPr>
            <w:r>
              <w:rPr>
                <w:rFonts w:hint="eastAsia" w:ascii="宋体" w:hAnsi="宋体" w:eastAsia="宋体" w:cs="宋体"/>
                <w:color w:val="000000"/>
              </w:rPr>
              <w:t xml:space="preserve">总价</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3年</w:t>
            </w:r>
            <w:r>
              <w:rPr>
                <w:rFonts w:hint="eastAsia" w:ascii="宋体" w:hAnsi="宋体" w:eastAsia="宋体" w:cs="宋体"/>
                <w:color w:val="00000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right w:val="single" w:color="000000" w:sz="4" w:space="0"/>
            </w:tcBorders>
            <w:tcW w:w="806" w:type="dxa"/>
            <w:vAlign w:val="center"/>
            <w:vMerge w:val="restart"/>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sz w:val="24"/>
                <w:lang w:eastAsia="zh-CN"/>
              </w:rPr>
              <w:t xml:space="preserve">阜宁开发区射阳河北片区绿化养护</w:t>
            </w:r>
            <w:r>
              <w:rPr>
                <w:rFonts w:hint="eastAsia" w:ascii="宋体" w:hAnsi="宋体" w:eastAsia="宋体" w:cs="宋体"/>
                <w:sz w:val="24"/>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天山路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1802.2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2</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衡山路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1003.9</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3</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华山路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4022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4</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昆仑路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8198.15</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5</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长江路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11693.75</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6</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向阳路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4991.59</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7</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城河东路（开发区大道至大岗路）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8697.02</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8</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阜城东大街</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9</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开发区大道（四通河至顾庄圆盘）</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37118.3</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lang w:val="en-US" w:eastAsia="zh-CN"/>
              </w:rPr>
              <w:t xml:space="preserve">10</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通阳路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lang w:val="en-US" w:eastAsia="zh-CN"/>
              </w:rPr>
              <w:t xml:space="preserve">11</w:t>
            </w:r>
            <w:r/>
          </w:p>
        </w:tc>
        <w:tc>
          <w:tcPr>
            <w:shd w:val="clear" w:color="auto" w:fill="auto"/>
            <w:tcBorders>
              <w:left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希望路（向阳路至城河路）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eastAsia" w:ascii="宋体" w:hAnsi="宋体" w:eastAsia="宋体" w:cs="宋体"/>
                <w:sz w:val="24"/>
                <w:szCs w:val="24"/>
                <w:lang w:val="en-US" w:eastAsia="zh-CN" w:bidi="ar-SA"/>
              </w:rPr>
            </w:pPr>
            <w:r>
              <w:rPr>
                <w:rFonts w:hint="eastAsia" w:ascii="宋体" w:hAnsi="宋体" w:eastAsia="宋体" w:cs="宋体"/>
                <w:lang w:val="en-US" w:eastAsia="zh-CN"/>
              </w:rPr>
              <w:t xml:space="preserve">12</w:t>
            </w:r>
            <w:r/>
          </w:p>
        </w:tc>
        <w:tc>
          <w:tcPr>
            <w:shd w:val="clear" w:color="auto" w:fill="auto"/>
            <w:tcBorders>
              <w:left w:val="single" w:color="000000" w:sz="4" w:space="0"/>
              <w:bottom w:val="single" w:color="000000" w:sz="4" w:space="0"/>
              <w:right w:val="single" w:color="000000" w:sz="4" w:space="0"/>
            </w:tcBorders>
            <w:tcW w:w="806" w:type="dxa"/>
            <w:vAlign w:val="center"/>
            <w:vMerge w:val="continue"/>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双叶路（阜城东大街至城河东路）</w:t>
            </w:r>
            <w:r>
              <w:rPr>
                <w:rFonts w:hint="eastAsia" w:ascii="宋体" w:hAnsi="宋体" w:eastAsia="宋体" w:cs="宋体"/>
                <w:lang w:val="en-US" w:eastAsia="zh-CN"/>
              </w:rPr>
              <w:br/>
            </w:r>
            <w:r>
              <w:rPr>
                <w:rFonts w:hint="eastAsia" w:ascii="宋体" w:hAnsi="宋体" w:eastAsia="宋体" w:cs="宋体"/>
                <w:lang w:val="en-US" w:eastAsia="zh-CN"/>
              </w:rPr>
              <w:t xml:space="preserve">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default" w:ascii="宋体" w:hAnsi="宋体" w:eastAsia="宋体" w:cs="宋体"/>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养护期3年</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项 </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23400</w:t>
            </w: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70200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此项费用不得改变</w:t>
            </w:r>
            <w:r/>
          </w:p>
        </w:tc>
      </w:tr>
      <w:tr>
        <w:trPr>
          <w:tblCellSpacing w:w="0" w:type="dxa"/>
          <w:trHeight w:val="654"/>
        </w:trPr>
        <w:tc>
          <w:tcPr>
            <w:gridSpan w:val="6"/>
            <w:shd w:val="clear" w:color="auto" w:fill="auto"/>
            <w:tcBorders>
              <w:top w:val="single" w:color="000000" w:sz="4" w:space="0"/>
              <w:left w:val="single" w:color="000000" w:sz="4" w:space="0"/>
              <w:bottom w:val="single" w:color="000000" w:sz="4" w:space="0"/>
              <w:right w:val="single" w:color="000000" w:sz="4" w:space="0"/>
            </w:tcBorders>
            <w:tcW w:w="6231" w:type="dxa"/>
            <w:vAlign w:val="center"/>
            <w:textDirection w:val="lrTb"/>
            <w:noWrap w:val="false"/>
          </w:tcPr>
          <w:p>
            <w:pPr>
              <w:pStyle w:val="702"/>
              <w:jc w:val="center"/>
              <w:spacing w:beforeAutospacing="0" w:afterAutospacing="0" w:line="360" w:lineRule="auto"/>
              <w:rPr>
                <w:rFonts w:hint="default" w:ascii="宋体" w:hAnsi="宋体" w:eastAsia="宋体" w:cs="宋体"/>
                <w:lang w:val="en-US" w:eastAsia="zh-CN"/>
              </w:rPr>
            </w:pPr>
            <w:r>
              <w:rPr>
                <w:rFonts w:hint="eastAsia" w:ascii="宋体" w:hAnsi="宋体" w:eastAsia="宋体" w:cs="宋体"/>
                <w:lang w:val="en-US" w:eastAsia="zh-CN"/>
              </w:rPr>
              <w:t xml:space="preserve">投标总报价（1+2+......+13）合计人民币小写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r>
            <w:r/>
          </w:p>
        </w:tc>
      </w:tr>
      <w:tr>
        <w:trPr>
          <w:tblCellSpacing w:w="0" w:type="dxa"/>
          <w:trHeight w:val="654"/>
        </w:trPr>
        <w:tc>
          <w:tcPr>
            <w:gridSpan w:val="6"/>
            <w:shd w:val="clear" w:color="auto" w:fill="auto"/>
            <w:tcBorders>
              <w:top w:val="single" w:color="000000" w:sz="4" w:space="0"/>
              <w:left w:val="single" w:color="000000" w:sz="4" w:space="0"/>
              <w:bottom w:val="single" w:color="000000" w:sz="4" w:space="0"/>
              <w:right w:val="single" w:color="000000" w:sz="4" w:space="0"/>
            </w:tcBorders>
            <w:tcW w:w="6231"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投标总报价（1+2+......+13）合计人民币大写</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625" w:type="dxa"/>
            <w:vAlign w:val="center"/>
            <w:textDirection w:val="lrTb"/>
            <w:noWrap w:val="false"/>
          </w:tcPr>
          <w:p>
            <w:pPr>
              <w:pStyle w:val="702"/>
              <w:jc w:val="center"/>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r>
            <w:r/>
          </w:p>
        </w:tc>
      </w:tr>
    </w:tbl>
    <w:p>
      <w:pPr>
        <w:pStyle w:val="702"/>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702"/>
        <w:ind w:right="1560" w:firstLine="480"/>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70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备注：1.投标报价采用</w:t>
      </w:r>
      <w:r>
        <w:rPr>
          <w:rFonts w:hint="eastAsia" w:ascii="宋体" w:hAnsi="宋体" w:eastAsia="宋体" w:cs="宋体"/>
          <w:color w:val="000000"/>
          <w:lang w:val="en-US" w:eastAsia="zh-CN"/>
        </w:rPr>
        <w:t xml:space="preserve">固定全费用综合单价</w:t>
      </w:r>
      <w:r>
        <w:rPr>
          <w:rFonts w:hint="eastAsia" w:ascii="宋体" w:hAnsi="宋体" w:eastAsia="宋体" w:cs="宋体"/>
          <w:color w:val="000000"/>
        </w:rPr>
        <w:t xml:space="preserve">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eastAsia="宋体" w:cs="宋体"/>
          <w:color w:val="000000"/>
          <w:highlight w:val="none"/>
          <w:lang w:val="en-US" w:eastAsia="zh-CN"/>
        </w:rPr>
        <w:t xml:space="preserve">3.</w:t>
      </w:r>
      <w:r>
        <w:rPr>
          <w:rFonts w:hint="eastAsia" w:ascii="宋体" w:hAnsi="宋体"/>
          <w:sz w:val="24"/>
          <w:highlight w:val="none"/>
        </w:rPr>
        <w:t xml:space="preserve">结算价以</w:t>
      </w:r>
      <w:r>
        <w:rPr>
          <w:rFonts w:hint="eastAsia" w:ascii="宋体" w:hAnsi="宋体" w:eastAsia="宋体"/>
          <w:sz w:val="24"/>
          <w:highlight w:val="none"/>
          <w:lang w:val="en-US" w:eastAsia="zh-CN"/>
        </w:rPr>
        <w:t xml:space="preserve">最终实际服务</w:t>
      </w:r>
      <w:r>
        <w:rPr>
          <w:rFonts w:hint="eastAsia" w:ascii="宋体" w:hAnsi="宋体"/>
          <w:sz w:val="24"/>
          <w:highlight w:val="none"/>
        </w:rPr>
        <w:t xml:space="preserve">的数量乘以中标人的投标单价计算</w:t>
      </w:r>
      <w:r>
        <w:rPr>
          <w:rFonts w:hint="eastAsia" w:ascii="宋体" w:hAnsi="宋体" w:eastAsia="宋体"/>
          <w:sz w:val="24"/>
          <w:highlight w:val="none"/>
          <w:lang w:eastAsia="zh-CN"/>
        </w:rPr>
        <w:t xml:space="preserve">。</w:t>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center"/>
        <w:spacing w:beforeAutospacing="0" w:afterAutospacing="0" w:line="360" w:lineRule="auto"/>
        <w:rPr>
          <w:rFonts w:hint="eastAsia" w:ascii="宋体" w:hAnsi="宋体" w:eastAsia="宋体" w:cs="宋体"/>
        </w:rPr>
      </w:pPr>
      <w:r>
        <w:rPr>
          <w:rFonts w:hint="eastAsia" w:ascii="宋体" w:hAnsi="宋体" w:eastAsia="宋体" w:cs="宋体"/>
        </w:rPr>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702"/>
        <w:numPr>
          <w:ilvl w:val="0"/>
          <w:numId w:val="0"/>
        </w:numPr>
        <w:jc w:val="center"/>
        <w:spacing w:beforeAutospacing="0" w:afterAutospacing="0" w:line="360" w:lineRule="auto"/>
        <w:rPr>
          <w:rFonts w:hint="eastAsia" w:ascii="宋体" w:hAnsi="宋体" w:eastAsia="宋体" w:cs="宋体"/>
          <w:b w:val="0"/>
          <w:bCs/>
          <w:color w:val="000000"/>
          <w:sz w:val="36"/>
          <w:szCs w:val="36"/>
          <w:lang w:val="en-US" w:eastAsia="zh-CN"/>
        </w:rPr>
      </w:pPr>
      <w:r>
        <w:rPr>
          <w:rFonts w:hint="eastAsia" w:ascii="宋体" w:hAnsi="宋体" w:eastAsia="宋体" w:cs="宋体"/>
          <w:b w:val="0"/>
          <w:bCs/>
          <w:color w:val="000000"/>
          <w:sz w:val="36"/>
          <w:szCs w:val="36"/>
          <w:lang w:val="en-US" w:eastAsia="zh-CN"/>
        </w:rPr>
      </w:r>
      <w:r/>
    </w:p>
    <w:p>
      <w:pPr>
        <w:pStyle w:val="702"/>
        <w:numPr>
          <w:ilvl w:val="0"/>
          <w:numId w:val="0"/>
        </w:numPr>
        <w:jc w:val="center"/>
        <w:spacing w:beforeAutospacing="0" w:afterAutospacing="0" w:line="360" w:lineRule="auto"/>
        <w:rPr>
          <w:rFonts w:hint="eastAsia" w:ascii="宋体" w:hAnsi="宋体" w:eastAsia="宋体" w:cs="宋体"/>
          <w:b w:val="0"/>
          <w:bCs/>
          <w:iCs/>
          <w:color w:val="000000"/>
          <w:sz w:val="36"/>
          <w:szCs w:val="36"/>
        </w:rPr>
      </w:pPr>
      <w:r>
        <w:rPr>
          <w:rFonts w:hint="eastAsia" w:ascii="宋体" w:hAnsi="宋体" w:eastAsia="宋体" w:cs="宋体"/>
          <w:i/>
          <w:sz w:val="28"/>
          <w:szCs w:val="28"/>
          <w:u w:val="single"/>
          <w:lang w:val="en-US" w:eastAsia="zh-CN"/>
        </w:rPr>
        <w:t xml:space="preserve">十二、</w:t>
      </w:r>
      <w:bookmarkStart w:id="191" w:name="_格式2__法定代表人授权书"/>
      <w:r/>
      <w:bookmarkStart w:id="192" w:name="_Hlt26609389"/>
      <w:r/>
      <w:bookmarkStart w:id="193" w:name="_Hlt26671374"/>
      <w:r/>
      <w:bookmarkStart w:id="194" w:name="_Hlt26955054"/>
      <w:r/>
      <w:bookmarkStart w:id="195" w:name="_Hlt26955066"/>
      <w:r/>
      <w:bookmarkStart w:id="196" w:name="_Toc462564146"/>
      <w:r>
        <w:rPr>
          <w:rFonts w:hint="eastAsia" w:ascii="宋体" w:hAnsi="宋体" w:eastAsia="宋体" w:cs="宋体"/>
          <w:i/>
          <w:sz w:val="28"/>
          <w:szCs w:val="28"/>
          <w:u w:val="single"/>
        </w:rPr>
        <w:t xml:space="preserve">开标一</w:t>
      </w:r>
      <w:r>
        <w:rPr>
          <w:rFonts w:hint="eastAsia" w:ascii="宋体" w:hAnsi="宋体" w:eastAsia="宋体" w:cs="宋体"/>
          <w:i/>
          <w:sz w:val="28"/>
          <w:szCs w:val="28"/>
          <w:u w:val="single"/>
        </w:rPr>
        <w:t xml:space="preserve">览表（</w:t>
      </w:r>
      <w:r>
        <w:rPr>
          <w:rFonts w:hint="eastAsia" w:ascii="宋体" w:hAnsi="宋体" w:eastAsia="宋体" w:cs="宋体"/>
          <w:i/>
          <w:sz w:val="28"/>
          <w:szCs w:val="28"/>
          <w:u w:val="single"/>
          <w:lang w:val="en-US" w:eastAsia="zh-CN"/>
        </w:rPr>
        <w:t xml:space="preserve">见</w:t>
      </w:r>
      <w:r>
        <w:rPr>
          <w:rFonts w:hint="eastAsia" w:ascii="宋体" w:hAnsi="宋体" w:eastAsia="宋体" w:cs="宋体"/>
          <w:i/>
          <w:sz w:val="28"/>
          <w:szCs w:val="28"/>
          <w:u w:val="single"/>
        </w:rPr>
        <w:t xml:space="preserve">系统固定格式）</w:t>
      </w:r>
      <w:r/>
    </w:p>
    <w:p>
      <w:pPr>
        <w:pStyle w:val="702"/>
        <w:jc w:val="both"/>
        <w:spacing w:beforeAutospacing="0" w:afterAutospacing="0" w:line="360" w:lineRule="auto"/>
        <w:rPr>
          <w:rFonts w:hint="eastAsia" w:ascii="宋体" w:hAnsi="宋体" w:eastAsia="宋体" w:cs="宋体"/>
          <w:b/>
          <w:iCs/>
          <w:color w:val="000000"/>
          <w:sz w:val="36"/>
          <w:szCs w:val="36"/>
        </w:rPr>
      </w:pPr>
      <w:r>
        <w:rPr>
          <w:rFonts w:hint="eastAsia" w:ascii="宋体" w:hAnsi="宋体" w:eastAsia="宋体" w:cs="宋体"/>
          <w:b/>
          <w:iCs/>
          <w:color w:val="000000"/>
          <w:sz w:val="36"/>
          <w:szCs w:val="36"/>
        </w:rPr>
      </w:r>
      <w:r/>
    </w:p>
    <w:p>
      <w:pPr>
        <w:pStyle w:val="702"/>
        <w:ind w:firstLine="480"/>
        <w:jc w:val="both"/>
        <w:spacing w:beforeAutospacing="0" w:afterAutospacing="0" w:line="480" w:lineRule="auto"/>
        <w:tabs>
          <w:tab w:val="left" w:pos="5610" w:leader="none"/>
        </w:tabs>
        <w:rPr>
          <w:rFonts w:ascii="宋体" w:hAnsi="宋体" w:eastAsia="宋体" w:cs="宋体"/>
          <w:color w:val="000000"/>
        </w:rPr>
      </w:pPr>
      <w:r>
        <w:rPr>
          <w:rFonts w:hint="eastAsia" w:ascii="宋体" w:hAnsi="宋体" w:eastAsia="宋体" w:cs="宋体"/>
          <w:color w:val="000000"/>
        </w:rPr>
        <w:t xml:space="preserve">项目名称：项目编号</w:t>
      </w:r>
      <w:r/>
    </w:p>
    <w:p>
      <w:pPr>
        <w:pStyle w:val="702"/>
        <w:ind w:firstLine="480"/>
        <w:jc w:val="both"/>
        <w:spacing w:beforeAutospacing="0" w:afterAutospacing="0" w:line="480" w:lineRule="auto"/>
        <w:tabs>
          <w:tab w:val="left" w:pos="5610" w:leader="none"/>
        </w:tabs>
        <w:rPr>
          <w:rFonts w:ascii="宋体" w:hAnsi="宋体" w:eastAsia="宋体" w:cs="宋体"/>
          <w:color w:val="000000"/>
        </w:rPr>
      </w:pPr>
      <w:r>
        <w:rPr>
          <w:rFonts w:hint="eastAsia" w:ascii="宋体" w:hAnsi="宋体" w:eastAsia="宋体" w:cs="宋体"/>
          <w:color w:val="000000"/>
        </w:rPr>
        <w:t xml:space="preserve">货币单位：人民币元</w:t>
      </w:r>
      <w:r/>
    </w:p>
    <w:tbl>
      <w:tblPr>
        <w:tblStyle w:val="68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410"/>
        <w:gridCol w:w="2835"/>
        <w:gridCol w:w="2961"/>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2"/>
              <w:spacing w:beforeAutospacing="0" w:afterAutospacing="0"/>
            </w:pPr>
            <w:r>
              <w:rPr>
                <w:rFonts w:hint="eastAsia" w:ascii="宋体" w:hAnsi="宋体" w:eastAsia="宋体" w:cs="宋体"/>
                <w:color w:val="000000"/>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02"/>
              <w:spacing w:beforeAutospacing="0" w:afterAutospacing="0"/>
            </w:pPr>
            <w: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02"/>
              <w:spacing w:beforeAutospacing="0" w:afterAutospacing="0"/>
            </w:pPr>
            <w:r>
              <w:t xml:space="preserve">总价（小写）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2"/>
              <w:spacing w:beforeAutospacing="0" w:afterAutospacing="0" w:line="0" w:lineRule="atLeast"/>
            </w:pPr>
            <w:r>
              <w:rPr>
                <w:rFonts w:hint="eastAsia" w:ascii="宋体" w:hAnsi="宋体" w:eastAsia="宋体" w:cs="宋体"/>
                <w:color w:val="000000"/>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pStyle w:val="702"/>
              <w:spacing w:line="0" w:lineRule="atLeast"/>
            </w:pPr>
            <w:r>
              <w:rPr>
                <w:rFonts w:hint="eastAsia" w:ascii="宋体" w:hAnsi="宋体" w:eastAsia="宋体" w:cs="宋体"/>
                <w:color w:val="000000"/>
              </w:rPr>
              <w:t xml:space="preserve">详见投标文件</w:t>
            </w:r>
            <w:r/>
          </w:p>
        </w:tc>
        <w:tc>
          <w:tcPr>
            <w:shd w:val="clear" w:color="auto" w:fill="auto"/>
            <w:tcBorders>
              <w:top w:val="single" w:color="auto" w:sz="4" w:space="0"/>
              <w:left w:val="single" w:color="auto" w:sz="4" w:space="0"/>
              <w:bottom w:val="single" w:color="auto" w:sz="4" w:space="0"/>
              <w:right w:val="single" w:color="auto" w:sz="4" w:space="0"/>
            </w:tcBorders>
            <w:tcW w:w="2961" w:type="dxa"/>
            <w:vAlign w:val="center"/>
            <w:textDirection w:val="lrTb"/>
            <w:noWrap w:val="false"/>
          </w:tcPr>
          <w:p>
            <w:pPr>
              <w:pStyle w:val="702"/>
              <w:ind w:left="2022"/>
              <w:spacing w:line="0" w:lineRule="atLeast"/>
            </w:pPr>
            <w:r>
              <w:rPr>
                <w:rFonts w:hint="eastAsia"/>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pStyle w:val="702"/>
              <w:spacing w:line="0" w:lineRule="atLeast"/>
              <w:rPr>
                <w:rFonts w:ascii="宋体" w:hAnsi="宋体" w:eastAsia="宋体" w:cs="宋体"/>
                <w:color w:val="000000"/>
              </w:rPr>
            </w:pPr>
            <w:r>
              <w:rPr>
                <w:rFonts w:hint="eastAsia" w:ascii="宋体" w:hAnsi="宋体" w:eastAsia="宋体" w:cs="宋体"/>
                <w:color w:val="000000"/>
              </w:rPr>
              <w:t xml:space="preserve">总价（大写）：</w:t>
            </w:r>
            <w:r/>
          </w:p>
        </w:tc>
        <w:tc>
          <w:tcPr>
            <w:gridSpan w:val="2"/>
            <w:shd w:val="clear" w:color="auto" w:fill="auto"/>
            <w:tcBorders>
              <w:top w:val="single" w:color="auto" w:sz="4" w:space="0"/>
              <w:left w:val="single" w:color="auto" w:sz="4" w:space="0"/>
              <w:bottom w:val="single" w:color="auto" w:sz="4" w:space="0"/>
              <w:right w:val="single" w:color="auto" w:sz="4" w:space="0"/>
            </w:tcBorders>
            <w:tcW w:w="5796" w:type="dxa"/>
            <w:vAlign w:val="center"/>
            <w:textDirection w:val="lrTb"/>
            <w:noWrap w:val="false"/>
          </w:tcPr>
          <w:p>
            <w:pPr>
              <w:pStyle w:val="702"/>
              <w:spacing w:line="0" w:lineRule="atLeast"/>
            </w:pPr>
            <w:r>
              <w:t xml:space="preserve">金额大写</w:t>
            </w:r>
            <w:r/>
          </w:p>
        </w:tc>
      </w:tr>
    </w:tbl>
    <w:p>
      <w:pPr>
        <w:pStyle w:val="702"/>
        <w:ind w:left="1303"/>
        <w:jc w:val="both"/>
        <w:spacing w:beforeAutospacing="0" w:afterAutospacing="0"/>
      </w:pPr>
      <w:r>
        <w:t xml:space="preserve"> </w:t>
      </w:r>
      <w:r/>
    </w:p>
    <w:p>
      <w:pPr>
        <w:pStyle w:val="702"/>
        <w:ind w:left="1303"/>
        <w:jc w:val="both"/>
        <w:spacing w:beforeAutospacing="0" w:afterAutospacing="0"/>
      </w:pPr>
      <w:r>
        <w:rPr>
          <w:rFonts w:hint="eastAsia" w:ascii="宋体" w:hAnsi="宋体" w:eastAsia="宋体" w:cs="宋体"/>
          <w:color w:val="000000"/>
        </w:rPr>
        <w:t xml:space="preserve">           企业名称（加盖CA电子公章）：</w:t>
      </w:r>
      <w:r/>
    </w:p>
    <w:p>
      <w:pPr>
        <w:pStyle w:val="702"/>
        <w:ind w:right="480" w:firstLine="5280"/>
        <w:jc w:val="both"/>
        <w:spacing w:beforeAutospacing="0" w:afterAutospacing="0" w:line="720" w:lineRule="auto"/>
      </w:pPr>
      <w:r>
        <w:rPr>
          <w:rFonts w:hint="eastAsia" w:ascii="宋体" w:hAnsi="宋体" w:eastAsia="宋体" w:cs="宋体"/>
          <w:color w:val="000000"/>
        </w:rPr>
        <w:t xml:space="preserve">日  期：</w:t>
      </w:r>
      <w:r/>
    </w:p>
    <w:p>
      <w:pPr>
        <w:pStyle w:val="702"/>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tab/>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rPr>
          <w:rFonts w:hint="eastAsia" w:ascii="宋体" w:hAnsi="宋体" w:eastAsia="宋体" w:cs="宋体"/>
        </w:rP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before="50" w:after="50" w:line="360" w:lineRule="auto"/>
        <w:widowControl/>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sz w:val="36"/>
          <w:szCs w:val="36"/>
        </w:rPr>
      </w:pPr>
      <w:r>
        <w:rPr>
          <w:rFonts w:hint="eastAsia" w:ascii="宋体" w:hAnsi="宋体" w:eastAsia="宋体" w:cs="宋体"/>
          <w:color w:val="000000"/>
          <w:sz w:val="36"/>
          <w:szCs w:val="36"/>
        </w:rPr>
        <w:t xml:space="preserve">十</w:t>
      </w:r>
      <w:r>
        <w:rPr>
          <w:rFonts w:hint="eastAsia" w:ascii="宋体" w:hAnsi="宋体" w:eastAsia="宋体" w:cs="宋体"/>
          <w:color w:val="000000"/>
          <w:sz w:val="36"/>
          <w:szCs w:val="36"/>
          <w:lang w:val="en-US" w:eastAsia="zh-CN"/>
        </w:rPr>
        <w:t xml:space="preserve">三</w:t>
      </w:r>
      <w:r>
        <w:rPr>
          <w:rFonts w:hint="eastAsia" w:ascii="宋体" w:hAnsi="宋体" w:eastAsia="宋体" w:cs="宋体"/>
          <w:color w:val="000000"/>
          <w:sz w:val="36"/>
          <w:szCs w:val="36"/>
        </w:rPr>
        <w:t xml:space="preserve">、盐城市政府采购事前信用承诺书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hint="eastAsia" w:ascii="宋体" w:hAnsi="宋体" w:eastAsia="宋体" w:cs="宋体"/>
          <w:color w:val="0000ff"/>
          <w:sz w:val="24"/>
        </w:rPr>
      </w:pPr>
      <w:r>
        <w:rPr>
          <w:rFonts w:hint="eastAsia" w:ascii="宋体" w:hAnsi="宋体" w:eastAsia="宋体" w:cs="宋体"/>
          <w:color w:val="000000"/>
          <w:sz w:val="24"/>
        </w:rPr>
        <w:t xml:space="preserve">                  法定代表人签</w:t>
      </w:r>
      <w:r>
        <w:rPr>
          <w:rFonts w:hint="eastAsia" w:ascii="宋体" w:hAnsi="宋体" w:eastAsia="宋体" w:cs="宋体"/>
          <w:color w:val="auto"/>
          <w:sz w:val="24"/>
        </w:rPr>
        <w:t xml:space="preserve">名或盖章</w:t>
      </w:r>
      <w:r>
        <w:rPr>
          <w:rFonts w:hint="eastAsia" w:ascii="宋体" w:hAnsi="宋体" w:eastAsia="宋体" w:cs="宋体"/>
          <w:color w:val="0000ff"/>
          <w:sz w:val="24"/>
        </w:rPr>
        <w:t xml:space="preserve">：</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rPr>
      </w:pPr>
      <w:r>
        <w:rPr>
          <w:rFonts w:hint="eastAsia" w:ascii="宋体" w:hAnsi="宋体" w:eastAsia="宋体" w:cs="宋体"/>
          <w:color w:val="000000"/>
          <w:sz w:val="24"/>
        </w:rPr>
        <w:t xml:space="preserve">                      年  月  日</w:t>
      </w:r>
      <w:bookmarkEnd w:id="25"/>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8"/>
      <w:r/>
      <w:bookmarkEnd w:id="109"/>
      <w:r/>
      <w:bookmarkEnd w:id="110"/>
      <w:r/>
      <w:bookmarkEnd w:id="115"/>
      <w:r/>
      <w:bookmarkEnd w:id="116"/>
      <w:r/>
      <w:bookmarkEnd w:id="123"/>
      <w:r/>
      <w:bookmarkEnd w:id="179"/>
      <w:r/>
      <w:bookmarkEnd w:id="182"/>
      <w:r/>
      <w:bookmarkEnd w:id="186"/>
      <w:r/>
      <w:bookmarkEnd w:id="187"/>
      <w:r/>
      <w:bookmarkEnd w:id="188"/>
      <w:r/>
      <w:bookmarkEnd w:id="189"/>
      <w:r/>
      <w:bookmarkEnd w:id="190"/>
      <w:r/>
      <w:bookmarkEnd w:id="191"/>
      <w:r/>
      <w:bookmarkEnd w:id="192"/>
      <w:r/>
      <w:bookmarkEnd w:id="193"/>
      <w:r/>
      <w:bookmarkEnd w:id="194"/>
      <w:r/>
      <w:bookmarkEnd w:id="195"/>
      <w:r/>
      <w:bookmarkEnd w:id="196"/>
      <w:r/>
      <w:r/>
    </w:p>
    <w:p>
      <w:pPr>
        <w:pStyle w:val="702"/>
        <w:jc w:val="center"/>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02"/>
        <w:jc w:val="center"/>
        <w:spacing w:beforeAutospacing="0" w:afterAutospacing="0" w:line="360" w:lineRule="auto"/>
        <w:rPr>
          <w:rFonts w:hint="eastAsia" w:ascii="宋体" w:hAnsi="宋体" w:eastAsia="宋体" w:cs="宋体"/>
          <w:b/>
          <w:bCs/>
          <w:color w:val="000000"/>
          <w:sz w:val="36"/>
          <w:szCs w:val="36"/>
        </w:rPr>
      </w:pPr>
      <w:r>
        <w:rPr>
          <w:rFonts w:hint="eastAsia" w:ascii="宋体" w:hAnsi="宋体" w:eastAsia="宋体" w:cs="宋体"/>
          <w:b/>
          <w:color w:val="000000"/>
          <w:sz w:val="36"/>
          <w:szCs w:val="36"/>
          <w:highlight w:val="none"/>
        </w:rPr>
      </w:r>
      <w:r>
        <w:rPr>
          <w:rFonts w:hint="eastAsia" w:ascii="宋体" w:hAnsi="宋体" w:eastAsia="宋体" w:cs="宋体"/>
          <w:b/>
          <w:color w:val="000000"/>
          <w:sz w:val="36"/>
          <w:szCs w:val="36"/>
          <w:highlight w:val="none"/>
        </w:rPr>
      </w:r>
    </w:p>
    <w:p>
      <w:pPr>
        <w:pStyle w:val="702"/>
        <w:jc w:val="center"/>
        <w:spacing w:beforeAutospacing="0" w:afterAutospacing="0" w:line="360" w:lineRule="auto"/>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rPr>
        <w:t xml:space="preserve">质疑函范本</w:t>
      </w:r>
      <w:r/>
    </w:p>
    <w:p>
      <w:pPr>
        <w:pStyle w:val="702"/>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02"/>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702"/>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r>
      <w:r/>
    </w:p>
    <w:p>
      <w:pPr>
        <w:pStyle w:val="70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color w:val="000000"/>
        </w:rPr>
      </w:r>
      <w:r>
        <w:rPr>
          <w:rFonts w:hint="eastAsia" w:ascii="宋体" w:hAnsi="宋体" w:eastAsia="宋体" w:cs="宋体"/>
          <w:b/>
          <w:color w:val="000000"/>
        </w:rPr>
      </w:r>
    </w:p>
    <w:p>
      <w:pPr>
        <w:pStyle w:val="70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color w:val="000000"/>
        </w:rPr>
      </w:r>
      <w:r/>
    </w:p>
    <w:p>
      <w:pPr>
        <w:pStyle w:val="702"/>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02"/>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02"/>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Calibri">
    <w:panose1 w:val="020F0502020204030204"/>
  </w:font>
  <w:font w:name="Tahoma">
    <w:panose1 w:val="020B0604030504040204"/>
  </w:font>
  <w:font w:name="Lucida Sans Unicode">
    <w:panose1 w:val="020B0602030504020204"/>
  </w:font>
  <w:font w:name="黑体">
    <w:panose1 w:val="0201060906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shd w:val="clear" w:color="auto"/>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shd w:val="clear" w:color="auto"/>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2">
    <w:name w:val="Heading 1"/>
    <w:basedOn w:val="671"/>
    <w:next w:val="671"/>
    <w:link w:val="722"/>
    <w:uiPriority w:val="9"/>
    <w:qFormat/>
    <w:pPr>
      <w:keepLines/>
      <w:keepNext/>
      <w:spacing w:before="480" w:after="200"/>
      <w:outlineLvl w:val="0"/>
    </w:pPr>
    <w:rPr>
      <w:rFonts w:ascii="Arial" w:hAnsi="Arial" w:eastAsia="Arial" w:cs="Arial"/>
      <w:sz w:val="40"/>
      <w:szCs w:val="40"/>
    </w:rPr>
  </w:style>
  <w:style w:type="paragraph" w:styleId="673">
    <w:name w:val="Heading 2"/>
    <w:basedOn w:val="671"/>
    <w:next w:val="67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4">
    <w:name w:val="Heading 3"/>
    <w:basedOn w:val="671"/>
    <w:next w:val="671"/>
    <w:link w:val="724"/>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671"/>
    <w:next w:val="671"/>
    <w:link w:val="725"/>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671"/>
    <w:next w:val="671"/>
    <w:link w:val="726"/>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671"/>
    <w:next w:val="671"/>
    <w:link w:val="727"/>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671"/>
    <w:next w:val="671"/>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671"/>
    <w:next w:val="671"/>
    <w:link w:val="729"/>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671"/>
    <w:next w:val="671"/>
    <w:link w:val="730"/>
    <w:uiPriority w:val="9"/>
    <w:unhideWhenUsed/>
    <w:qFormat/>
    <w:pPr>
      <w:keepLines/>
      <w:keepNext/>
      <w:spacing w:before="320" w:after="200"/>
      <w:outlineLvl w:val="8"/>
    </w:pPr>
    <w:rPr>
      <w:rFonts w:ascii="Arial" w:hAnsi="Arial" w:eastAsia="Arial" w:cs="Arial"/>
      <w:i/>
      <w:iCs/>
      <w:sz w:val="21"/>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right="0" w:firstLine="0"/>
      <w:spacing w:after="57"/>
    </w:pPr>
  </w:style>
  <w:style w:type="paragraph" w:styleId="684">
    <w:name w:val="Caption"/>
    <w:basedOn w:val="671"/>
    <w:next w:val="67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5">
    <w:name w:val="Body Text Indent"/>
    <w:basedOn w:val="671"/>
    <w:next w:val="686"/>
    <w:uiPriority w:val="99"/>
    <w:qFormat/>
    <w:pPr>
      <w:ind w:firstLine="560"/>
      <w:spacing w:line="460" w:lineRule="exact"/>
    </w:pPr>
    <w:rPr>
      <w:rFonts w:ascii="仿宋_GB2312" w:hAnsi="Tahoma" w:eastAsia="仿宋_GB2312"/>
      <w:sz w:val="28"/>
    </w:rPr>
  </w:style>
  <w:style w:type="paragraph" w:styleId="686">
    <w:name w:val="envelope return"/>
    <w:basedOn w:val="671"/>
    <w:uiPriority w:val="99"/>
    <w:qFormat/>
    <w:rPr>
      <w:rFonts w:ascii="Arial" w:hAnsi="Arial" w:cs="Arial"/>
    </w:rPr>
  </w:style>
  <w:style w:type="paragraph" w:styleId="687">
    <w:name w:val="toc 5"/>
    <w:basedOn w:val="671"/>
    <w:next w:val="671"/>
    <w:uiPriority w:val="39"/>
    <w:unhideWhenUsed/>
    <w:qFormat/>
    <w:pPr>
      <w:ind w:left="1134" w:right="0" w:firstLine="0"/>
      <w:spacing w:after="57"/>
    </w:pPr>
  </w:style>
  <w:style w:type="paragraph" w:styleId="688">
    <w:name w:val="toc 3"/>
    <w:basedOn w:val="671"/>
    <w:next w:val="671"/>
    <w:uiPriority w:val="39"/>
    <w:unhideWhenUsed/>
    <w:qFormat/>
    <w:pPr>
      <w:ind w:left="567" w:right="0" w:firstLine="0"/>
      <w:spacing w:after="57"/>
    </w:pPr>
  </w:style>
  <w:style w:type="paragraph" w:styleId="689">
    <w:name w:val="toc 8"/>
    <w:basedOn w:val="671"/>
    <w:next w:val="671"/>
    <w:uiPriority w:val="39"/>
    <w:unhideWhenUsed/>
    <w:qFormat/>
    <w:pPr>
      <w:ind w:left="1984" w:right="0" w:firstLine="0"/>
      <w:spacing w:after="57"/>
    </w:pPr>
  </w:style>
  <w:style w:type="paragraph" w:styleId="690">
    <w:name w:val="endnote text"/>
    <w:basedOn w:val="671"/>
    <w:link w:val="868"/>
    <w:uiPriority w:val="99"/>
    <w:semiHidden/>
    <w:unhideWhenUsed/>
    <w:qFormat/>
    <w:pPr>
      <w:spacing w:after="0" w:line="240" w:lineRule="auto"/>
    </w:pPr>
    <w:rPr>
      <w:sz w:val="20"/>
    </w:rPr>
  </w:style>
  <w:style w:type="paragraph" w:styleId="691">
    <w:name w:val="Footer"/>
    <w:basedOn w:val="671"/>
    <w:link w:val="871"/>
    <w:uiPriority w:val="0"/>
    <w:qFormat/>
    <w:pPr>
      <w:jc w:val="left"/>
      <w:tabs>
        <w:tab w:val="center" w:pos="4153" w:leader="none"/>
        <w:tab w:val="right" w:pos="8306" w:leader="none"/>
      </w:tabs>
    </w:pPr>
    <w:rPr>
      <w:sz w:val="18"/>
      <w:szCs w:val="18"/>
    </w:rPr>
  </w:style>
  <w:style w:type="paragraph" w:styleId="692">
    <w:name w:val="Header"/>
    <w:basedOn w:val="671"/>
    <w:link w:val="870"/>
    <w:uiPriority w:val="0"/>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71"/>
    <w:next w:val="671"/>
    <w:uiPriority w:val="39"/>
    <w:unhideWhenUsed/>
    <w:qFormat/>
    <w:pPr>
      <w:ind w:left="0" w:right="0" w:firstLine="0"/>
      <w:spacing w:after="57"/>
    </w:pPr>
  </w:style>
  <w:style w:type="paragraph" w:styleId="694">
    <w:name w:val="toc 4"/>
    <w:basedOn w:val="671"/>
    <w:next w:val="671"/>
    <w:uiPriority w:val="39"/>
    <w:unhideWhenUsed/>
    <w:qFormat/>
    <w:pPr>
      <w:ind w:left="850" w:right="0" w:firstLine="0"/>
      <w:spacing w:after="57"/>
    </w:pPr>
  </w:style>
  <w:style w:type="paragraph" w:styleId="695">
    <w:name w:val="Subtitle"/>
    <w:basedOn w:val="671"/>
    <w:next w:val="671"/>
    <w:link w:val="734"/>
    <w:uiPriority w:val="11"/>
    <w:qFormat/>
    <w:pPr>
      <w:spacing w:before="200" w:after="200"/>
    </w:pPr>
    <w:rPr>
      <w:sz w:val="24"/>
      <w:szCs w:val="24"/>
    </w:rPr>
  </w:style>
  <w:style w:type="paragraph" w:styleId="696">
    <w:name w:val="footnote text"/>
    <w:basedOn w:val="671"/>
    <w:link w:val="867"/>
    <w:uiPriority w:val="99"/>
    <w:semiHidden/>
    <w:unhideWhenUsed/>
    <w:qFormat/>
    <w:pPr>
      <w:spacing w:after="40" w:line="240" w:lineRule="auto"/>
    </w:pPr>
    <w:rPr>
      <w:sz w:val="18"/>
    </w:rPr>
  </w:style>
  <w:style w:type="paragraph" w:styleId="697">
    <w:name w:val="toc 6"/>
    <w:basedOn w:val="671"/>
    <w:next w:val="671"/>
    <w:uiPriority w:val="39"/>
    <w:unhideWhenUsed/>
    <w:qFormat/>
    <w:pPr>
      <w:ind w:left="1417" w:right="0" w:firstLine="0"/>
      <w:spacing w:after="57"/>
    </w:pPr>
  </w:style>
  <w:style w:type="paragraph" w:styleId="698">
    <w:name w:val="Body Text Indent 3"/>
    <w:basedOn w:val="671"/>
    <w:uiPriority w:val="0"/>
    <w:qFormat/>
    <w:pPr>
      <w:ind w:left="420"/>
      <w:spacing w:after="120"/>
    </w:pPr>
    <w:rPr>
      <w:sz w:val="16"/>
      <w:szCs w:val="16"/>
    </w:rPr>
  </w:style>
  <w:style w:type="paragraph" w:styleId="699">
    <w:name w:val="table of figures"/>
    <w:basedOn w:val="671"/>
    <w:next w:val="671"/>
    <w:uiPriority w:val="99"/>
    <w:unhideWhenUsed/>
    <w:qFormat/>
    <w:pPr>
      <w:spacing w:after="0" w:afterAutospacing="0"/>
    </w:pPr>
  </w:style>
  <w:style w:type="paragraph" w:styleId="700">
    <w:name w:val="toc 2"/>
    <w:basedOn w:val="671"/>
    <w:next w:val="671"/>
    <w:uiPriority w:val="39"/>
    <w:unhideWhenUsed/>
    <w:qFormat/>
    <w:pPr>
      <w:ind w:left="283" w:right="0" w:firstLine="0"/>
      <w:spacing w:after="57"/>
    </w:pPr>
  </w:style>
  <w:style w:type="paragraph" w:styleId="701">
    <w:name w:val="toc 9"/>
    <w:basedOn w:val="671"/>
    <w:next w:val="671"/>
    <w:uiPriority w:val="39"/>
    <w:unhideWhenUsed/>
    <w:qFormat/>
    <w:pPr>
      <w:ind w:left="2268" w:right="0" w:firstLine="0"/>
      <w:spacing w:after="57"/>
    </w:pPr>
  </w:style>
  <w:style w:type="paragraph" w:styleId="702">
    <w:name w:val="Normal (Web)"/>
    <w:basedOn w:val="671"/>
    <w:uiPriority w:val="0"/>
    <w:qFormat/>
    <w:pPr>
      <w:jc w:val="left"/>
      <w:spacing w:beforeAutospacing="1" w:afterAutospacing="1"/>
    </w:pPr>
    <w:rPr>
      <w:rFonts w:cs="Times New Roman"/>
      <w:sz w:val="24"/>
    </w:rPr>
  </w:style>
  <w:style w:type="paragraph" w:styleId="703">
    <w:name w:val="Title"/>
    <w:basedOn w:val="671"/>
    <w:next w:val="671"/>
    <w:link w:val="733"/>
    <w:uiPriority w:val="10"/>
    <w:qFormat/>
    <w:pPr>
      <w:contextualSpacing/>
      <w:spacing w:before="300" w:after="200"/>
    </w:pPr>
    <w:rPr>
      <w:sz w:val="48"/>
      <w:szCs w:val="48"/>
    </w:rPr>
  </w:style>
  <w:style w:type="paragraph" w:styleId="704">
    <w:name w:val="Body Text First Indent 2"/>
    <w:basedOn w:val="685"/>
    <w:next w:val="705"/>
    <w:uiPriority w:val="0"/>
    <w:unhideWhenUsed/>
    <w:qFormat/>
    <w:pPr>
      <w:ind w:left="420" w:firstLine="420"/>
      <w:spacing w:after="120" w:line="360" w:lineRule="auto"/>
    </w:pPr>
    <w:rPr>
      <w:rFonts w:ascii="Calibri" w:hAnsi="Calibri" w:eastAsia="宋体"/>
      <w:sz w:val="24"/>
      <w:szCs w:val="22"/>
    </w:rPr>
  </w:style>
  <w:style w:type="paragraph" w:styleId="705" w:customStyle="1">
    <w:name w:val="样式 标题 3 + (中文) 黑体 小四 非加粗 段前: 7.8 磅 段后: 0 磅 行距: 固定值 20 磅_0"/>
    <w:basedOn w:val="706"/>
    <w:uiPriority w:val="0"/>
    <w:qFormat/>
    <w:pPr>
      <w:spacing w:before="0" w:after="0" w:line="400" w:lineRule="exact"/>
    </w:pPr>
    <w:rPr>
      <w:rFonts w:ascii="Times New Roman" w:hAnsi="Times New Roman" w:eastAsia="黑体" w:cs="宋体"/>
      <w:b w:val="0"/>
      <w:bCs w:val="0"/>
      <w:sz w:val="21"/>
      <w:szCs w:val="20"/>
    </w:rPr>
  </w:style>
  <w:style w:type="paragraph" w:styleId="706" w:customStyle="1">
    <w:name w:val="标题 3_0"/>
    <w:basedOn w:val="707"/>
    <w:next w:val="708"/>
    <w:uiPriority w:val="0"/>
    <w:qFormat/>
    <w:pPr>
      <w:keepLines/>
      <w:keepNext/>
      <w:spacing w:before="260" w:after="260" w:line="416" w:lineRule="auto"/>
      <w:outlineLvl w:val="2"/>
    </w:pPr>
    <w:rPr>
      <w:rFonts w:ascii="Calibri" w:hAnsi="Calibri" w:eastAsia="宋体"/>
      <w:b/>
      <w:bCs/>
      <w:sz w:val="32"/>
      <w:szCs w:val="32"/>
    </w:rPr>
  </w:style>
  <w:style w:type="paragraph" w:styleId="707" w:customStyle="1">
    <w:name w:val="正文_0"/>
    <w:next w:val="704"/>
    <w:uiPriority w:val="0"/>
    <w:qFormat/>
    <w:pPr>
      <w:jc w:val="both"/>
      <w:widowControl w:val="off"/>
    </w:pPr>
    <w:rPr>
      <w:rFonts w:ascii="Calibri" w:hAnsi="Calibri" w:eastAsia="仿宋_GB2312" w:cs="Times New Roman"/>
      <w:sz w:val="21"/>
      <w:szCs w:val="22"/>
      <w:lang w:val="en-US" w:eastAsia="zh-CN" w:bidi="ar-SA"/>
    </w:rPr>
  </w:style>
  <w:style w:type="paragraph" w:styleId="708" w:customStyle="1">
    <w:name w:val="正文_1"/>
    <w:next w:val="704"/>
    <w:uiPriority w:val="0"/>
    <w:qFormat/>
    <w:pPr>
      <w:jc w:val="both"/>
      <w:widowControl w:val="off"/>
    </w:pPr>
    <w:rPr>
      <w:rFonts w:ascii="Calibri" w:hAnsi="Calibri" w:eastAsia="仿宋_GB2312" w:cs="Times New Roman"/>
      <w:sz w:val="21"/>
      <w:szCs w:val="22"/>
      <w:lang w:val="en-US" w:eastAsia="zh-CN" w:bidi="ar-SA"/>
    </w:rPr>
  </w:style>
  <w:style w:type="table" w:styleId="709">
    <w:name w:val="Table Grid"/>
    <w:basedOn w:val="6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0">
    <w:name w:val="endnote reference"/>
    <w:basedOn w:val="681"/>
    <w:uiPriority w:val="99"/>
    <w:semiHidden/>
    <w:unhideWhenUsed/>
    <w:qFormat/>
    <w:rPr>
      <w:vertAlign w:val="superscript"/>
    </w:rPr>
  </w:style>
  <w:style w:type="character" w:styleId="711">
    <w:name w:val="FollowedHyperlink"/>
    <w:basedOn w:val="681"/>
    <w:uiPriority w:val="99"/>
    <w:semiHidden/>
    <w:unhideWhenUsed/>
    <w:qFormat/>
    <w:rPr>
      <w:color w:val="ffffff"/>
      <w:u w:val="none"/>
    </w:rPr>
  </w:style>
  <w:style w:type="character" w:styleId="712">
    <w:name w:val="HTML Definition"/>
    <w:basedOn w:val="681"/>
    <w:uiPriority w:val="99"/>
    <w:semiHidden/>
    <w:unhideWhenUsed/>
    <w:qFormat/>
  </w:style>
  <w:style w:type="character" w:styleId="713">
    <w:name w:val="HTML Typewriter"/>
    <w:basedOn w:val="681"/>
    <w:uiPriority w:val="99"/>
    <w:semiHidden/>
    <w:unhideWhenUsed/>
    <w:qFormat/>
    <w:rPr>
      <w:rFonts w:hint="default" w:ascii="monospace" w:hAnsi="monospace" w:eastAsia="monospace" w:cs="monospace"/>
      <w:sz w:val="20"/>
    </w:rPr>
  </w:style>
  <w:style w:type="character" w:styleId="714">
    <w:name w:val="HTML Acronym"/>
    <w:basedOn w:val="681"/>
    <w:uiPriority w:val="99"/>
    <w:semiHidden/>
    <w:unhideWhenUsed/>
    <w:qFormat/>
  </w:style>
  <w:style w:type="character" w:styleId="715">
    <w:name w:val="HTML Variable"/>
    <w:basedOn w:val="681"/>
    <w:uiPriority w:val="99"/>
    <w:semiHidden/>
    <w:unhideWhenUsed/>
    <w:qFormat/>
  </w:style>
  <w:style w:type="character" w:styleId="716">
    <w:name w:val="Hyperlink"/>
    <w:uiPriority w:val="99"/>
    <w:unhideWhenUsed/>
    <w:qFormat/>
    <w:rPr>
      <w:color w:val="0563c1" w:themeColor="hyperlink"/>
      <w:u w:val="single"/>
      <w14:textFill>
        <w14:solidFill>
          <w14:schemeClr w14:val="hlink"/>
        </w14:solidFill>
      </w14:textFill>
    </w:rPr>
  </w:style>
  <w:style w:type="character" w:styleId="717">
    <w:name w:val="HTML Code"/>
    <w:basedOn w:val="681"/>
    <w:uiPriority w:val="99"/>
    <w:semiHidden/>
    <w:unhideWhenUsed/>
    <w:qFormat/>
    <w:rPr>
      <w:rFonts w:hint="default" w:ascii="monospace" w:hAnsi="monospace" w:eastAsia="monospace" w:cs="monospace"/>
      <w:sz w:val="20"/>
    </w:rPr>
  </w:style>
  <w:style w:type="character" w:styleId="718">
    <w:name w:val="HTML Cite"/>
    <w:basedOn w:val="681"/>
    <w:uiPriority w:val="99"/>
    <w:semiHidden/>
    <w:unhideWhenUsed/>
    <w:qFormat/>
  </w:style>
  <w:style w:type="character" w:styleId="719">
    <w:name w:val="footnote reference"/>
    <w:basedOn w:val="681"/>
    <w:uiPriority w:val="99"/>
    <w:unhideWhenUsed/>
    <w:qFormat/>
    <w:rPr>
      <w:vertAlign w:val="superscript"/>
    </w:rPr>
  </w:style>
  <w:style w:type="character" w:styleId="720">
    <w:name w:val="HTML Keyboard"/>
    <w:basedOn w:val="681"/>
    <w:uiPriority w:val="99"/>
    <w:semiHidden/>
    <w:unhideWhenUsed/>
    <w:qFormat/>
    <w:rPr>
      <w:rFonts w:ascii="monospace" w:hAnsi="monospace" w:eastAsia="monospace" w:cs="monospace"/>
      <w:sz w:val="20"/>
    </w:rPr>
  </w:style>
  <w:style w:type="character" w:styleId="721">
    <w:name w:val="HTML Sample"/>
    <w:basedOn w:val="681"/>
    <w:uiPriority w:val="99"/>
    <w:semiHidden/>
    <w:unhideWhenUsed/>
    <w:qFormat/>
    <w:rPr>
      <w:rFonts w:hint="default" w:ascii="monospace" w:hAnsi="monospace" w:eastAsia="monospace" w:cs="monospace"/>
    </w:rPr>
  </w:style>
  <w:style w:type="character" w:styleId="722" w:customStyle="1">
    <w:name w:val="Heading 1 Char"/>
    <w:basedOn w:val="681"/>
    <w:link w:val="672"/>
    <w:uiPriority w:val="9"/>
    <w:qFormat/>
    <w:rPr>
      <w:rFonts w:ascii="Arial" w:hAnsi="Arial" w:eastAsia="Arial" w:cs="Arial"/>
      <w:sz w:val="40"/>
      <w:szCs w:val="40"/>
    </w:rPr>
  </w:style>
  <w:style w:type="character" w:styleId="723" w:customStyle="1">
    <w:name w:val="Heading 2 Char"/>
    <w:basedOn w:val="681"/>
    <w:uiPriority w:val="9"/>
    <w:qFormat/>
    <w:rPr>
      <w:rFonts w:ascii="Arial" w:hAnsi="Arial" w:eastAsia="Arial" w:cs="Arial"/>
      <w:sz w:val="34"/>
    </w:rPr>
  </w:style>
  <w:style w:type="character" w:styleId="724" w:customStyle="1">
    <w:name w:val="Heading 3 Char"/>
    <w:basedOn w:val="681"/>
    <w:link w:val="674"/>
    <w:uiPriority w:val="9"/>
    <w:qFormat/>
    <w:rPr>
      <w:rFonts w:ascii="Arial" w:hAnsi="Arial" w:eastAsia="Arial" w:cs="Arial"/>
      <w:sz w:val="30"/>
      <w:szCs w:val="30"/>
    </w:rPr>
  </w:style>
  <w:style w:type="character" w:styleId="725" w:customStyle="1">
    <w:name w:val="Heading 4 Char"/>
    <w:basedOn w:val="681"/>
    <w:link w:val="675"/>
    <w:uiPriority w:val="9"/>
    <w:qFormat/>
    <w:rPr>
      <w:rFonts w:ascii="Arial" w:hAnsi="Arial" w:eastAsia="Arial" w:cs="Arial"/>
      <w:b/>
      <w:bCs/>
      <w:sz w:val="26"/>
      <w:szCs w:val="26"/>
    </w:rPr>
  </w:style>
  <w:style w:type="character" w:styleId="726" w:customStyle="1">
    <w:name w:val="Heading 5 Char"/>
    <w:basedOn w:val="681"/>
    <w:link w:val="676"/>
    <w:uiPriority w:val="9"/>
    <w:qFormat/>
    <w:rPr>
      <w:rFonts w:ascii="Arial" w:hAnsi="Arial" w:eastAsia="Arial" w:cs="Arial"/>
      <w:b/>
      <w:bCs/>
      <w:sz w:val="24"/>
      <w:szCs w:val="24"/>
    </w:rPr>
  </w:style>
  <w:style w:type="character" w:styleId="727" w:customStyle="1">
    <w:name w:val="Heading 6 Char"/>
    <w:basedOn w:val="681"/>
    <w:link w:val="677"/>
    <w:uiPriority w:val="9"/>
    <w:qFormat/>
    <w:rPr>
      <w:rFonts w:ascii="Arial" w:hAnsi="Arial" w:eastAsia="Arial" w:cs="Arial"/>
      <w:b/>
      <w:bCs/>
      <w:sz w:val="22"/>
      <w:szCs w:val="22"/>
    </w:rPr>
  </w:style>
  <w:style w:type="character" w:styleId="728" w:customStyle="1">
    <w:name w:val="Heading 7 Char"/>
    <w:basedOn w:val="681"/>
    <w:link w:val="678"/>
    <w:uiPriority w:val="9"/>
    <w:qFormat/>
    <w:rPr>
      <w:rFonts w:ascii="Arial" w:hAnsi="Arial" w:eastAsia="Arial" w:cs="Arial"/>
      <w:b/>
      <w:bCs/>
      <w:i/>
      <w:iCs/>
      <w:sz w:val="22"/>
      <w:szCs w:val="22"/>
    </w:rPr>
  </w:style>
  <w:style w:type="character" w:styleId="729" w:customStyle="1">
    <w:name w:val="Heading 8 Char"/>
    <w:basedOn w:val="681"/>
    <w:link w:val="679"/>
    <w:uiPriority w:val="9"/>
    <w:qFormat/>
    <w:rPr>
      <w:rFonts w:ascii="Arial" w:hAnsi="Arial" w:eastAsia="Arial" w:cs="Arial"/>
      <w:i/>
      <w:iCs/>
      <w:sz w:val="22"/>
      <w:szCs w:val="22"/>
    </w:rPr>
  </w:style>
  <w:style w:type="character" w:styleId="730" w:customStyle="1">
    <w:name w:val="Heading 9 Char"/>
    <w:basedOn w:val="681"/>
    <w:link w:val="680"/>
    <w:uiPriority w:val="9"/>
    <w:qFormat/>
    <w:rPr>
      <w:rFonts w:ascii="Arial" w:hAnsi="Arial" w:eastAsia="Arial" w:cs="Arial"/>
      <w:i/>
      <w:iCs/>
      <w:sz w:val="21"/>
      <w:szCs w:val="21"/>
    </w:rPr>
  </w:style>
  <w:style w:type="paragraph" w:styleId="731">
    <w:name w:val="List Paragraph"/>
    <w:basedOn w:val="671"/>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81"/>
    <w:link w:val="703"/>
    <w:uiPriority w:val="10"/>
    <w:qFormat/>
    <w:rPr>
      <w:sz w:val="48"/>
      <w:szCs w:val="48"/>
    </w:rPr>
  </w:style>
  <w:style w:type="character" w:styleId="734" w:customStyle="1">
    <w:name w:val="Subtitle Char"/>
    <w:basedOn w:val="681"/>
    <w:link w:val="695"/>
    <w:uiPriority w:val="11"/>
    <w:qFormat/>
    <w:rPr>
      <w:sz w:val="24"/>
      <w:szCs w:val="24"/>
    </w:rPr>
  </w:style>
  <w:style w:type="paragraph" w:styleId="735">
    <w:name w:val="Quote"/>
    <w:basedOn w:val="671"/>
    <w:next w:val="671"/>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71"/>
    <w:next w:val="671"/>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81"/>
    <w:uiPriority w:val="99"/>
    <w:qFormat/>
  </w:style>
  <w:style w:type="character" w:styleId="740" w:customStyle="1">
    <w:name w:val="Footer Char"/>
    <w:basedOn w:val="681"/>
    <w:uiPriority w:val="99"/>
    <w:qFormat/>
  </w:style>
  <w:style w:type="character" w:styleId="741" w:customStyle="1">
    <w:name w:val="Caption Char"/>
    <w:uiPriority w:val="99"/>
    <w:qFormat/>
  </w:style>
  <w:style w:type="table" w:styleId="742" w:customStyle="1">
    <w:name w:val="Table Grid Light"/>
    <w:basedOn w:val="6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696"/>
    <w:uiPriority w:val="99"/>
    <w:qFormat/>
    <w:rPr>
      <w:sz w:val="18"/>
    </w:rPr>
  </w:style>
  <w:style w:type="character" w:styleId="868" w:customStyle="1">
    <w:name w:val="Endnote Text Char"/>
    <w:link w:val="690"/>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character" w:styleId="870" w:customStyle="1">
    <w:name w:val="页眉 字符"/>
    <w:basedOn w:val="681"/>
    <w:link w:val="692"/>
    <w:uiPriority w:val="0"/>
    <w:qFormat/>
    <w:rPr>
      <w:rFonts w:asciiTheme="minorHAnsi" w:hAnsiTheme="minorHAnsi" w:eastAsiaTheme="minorEastAsia" w:cstheme="minorBidi"/>
      <w:sz w:val="18"/>
      <w:szCs w:val="18"/>
    </w:rPr>
  </w:style>
  <w:style w:type="character" w:styleId="871" w:customStyle="1">
    <w:name w:val="页脚 字符"/>
    <w:basedOn w:val="681"/>
    <w:link w:val="691"/>
    <w:uiPriority w:val="0"/>
    <w:qFormat/>
    <w:rPr>
      <w:rFonts w:asciiTheme="minorHAnsi" w:hAnsiTheme="minorHAnsi" w:eastAsiaTheme="minorEastAsia" w:cstheme="minorBidi"/>
      <w:sz w:val="18"/>
      <w:szCs w:val="18"/>
    </w:rPr>
  </w:style>
  <w:style w:type="paragraph" w:styleId="872" w:customStyle="1">
    <w:name w:val="正文 A"/>
    <w:next w:val="873"/>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paragraph" w:styleId="873" w:customStyle="1">
    <w:name w:val="段"/>
    <w:next w:val="872"/>
    <w:uiPriority w:val="99"/>
    <w:qFormat/>
    <w:pPr>
      <w:ind w:firstLine="200"/>
      <w:jc w:val="both"/>
    </w:pPr>
    <w:rPr>
      <w:rFonts w:hint="default" w:ascii="宋体" w:hAnsi="Times New Roman" w:eastAsia="宋体" w:cs="Times New Roman"/>
      <w:sz w:val="22"/>
      <w:lang w:val="en-US" w:eastAsia="zh-CN" w:bidi="ar-SA"/>
    </w:rPr>
  </w:style>
  <w:style w:type="character" w:styleId="874" w:customStyle="1">
    <w:name w:val="first-child1"/>
    <w:basedOn w:val="681"/>
    <w:uiPriority w:val="0"/>
    <w:qFormat/>
  </w:style>
  <w:style w:type="character" w:styleId="875" w:customStyle="1">
    <w:name w:val="layui-layer-tabnow"/>
    <w:basedOn w:val="681"/>
    <w:uiPriority w:val="0"/>
    <w:qFormat/>
    <w:rPr>
      <w:shd w:val="clear" w:color="auto" w:fill="ffffff"/>
    </w:rPr>
  </w:style>
  <w:style w:type="paragraph" w:styleId="876" w:customStyle="1">
    <w:name w:val="Default"/>
    <w:next w:val="671"/>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877" w:customStyle="1">
    <w:name w:val="正文1"/>
    <w:basedOn w:val="671"/>
    <w:uiPriority w:val="0"/>
    <w:qFormat/>
    <w:pPr>
      <w:ind w:firstLine="420"/>
      <w:spacing w:line="400" w:lineRule="exact"/>
    </w:pPr>
    <w:rPr>
      <w:rFonts w:ascii="宋体" w:hAnsi="宋体"/>
      <w:szCs w:val="21"/>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吴建佳</cp:lastModifiedBy>
  <cp:revision>282</cp:revision>
  <dcterms:created xsi:type="dcterms:W3CDTF">2014-10-29T12:08:00Z</dcterms:created>
  <dcterms:modified xsi:type="dcterms:W3CDTF">2024-08-20T08:21:10Z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45B1B2AC2AFC422085E867CD57940304_13</vt:lpwstr>
  </property>
</Properties>
</file>