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line="480" w:lineRule="exact"/>
        <w:rPr>
          <w:rFonts w:ascii="宋体" w:hAnsi="宋体" w:cs="宋体"/>
          <w:b/>
          <w:color w:val="000000"/>
          <w:sz w:val="72"/>
          <w:szCs w:val="20"/>
          <w:lang w:bidi="ar"/>
        </w:rPr>
      </w:pPr>
      <w:r/>
      <w:bookmarkStart w:id="0" w:name="_Toc97191716"/>
      <w:r/>
      <w:bookmarkStart w:id="1" w:name="_Toc2583690"/>
      <w:r/>
      <w:bookmarkStart w:id="2" w:name="_Hlk145532791"/>
      <w:r/>
      <w:bookmarkStart w:id="3" w:name="_Toc97191717"/>
      <w:r/>
      <w:bookmarkStart w:id="4" w:name="_Hlk145532938"/>
      <w:r/>
      <w:bookmarkStart w:id="5" w:name="_Toc97191718"/>
      <w:r/>
      <w:bookmarkStart w:id="6" w:name="_Toc97191719"/>
      <w:r/>
      <w:bookmarkStart w:id="7" w:name="_Hlk145533390"/>
      <w:r/>
      <w:bookmarkStart w:id="8" w:name="_Toc97191725"/>
      <w:r/>
      <w:bookmarkStart w:id="9" w:name="_Toc97191730"/>
      <w:r/>
      <w:bookmarkStart w:id="10" w:name="_Toc97191731"/>
      <w:r>
        <w:rPr>
          <w:rFonts w:ascii="宋体" w:hAnsi="宋体" w:cs="宋体"/>
          <w:b/>
          <w:color w:val="000000"/>
          <w:sz w:val="72"/>
          <w:szCs w:val="20"/>
          <w:lang w:bidi="ar"/>
        </w:rPr>
      </w:r>
      <w:r/>
    </w:p>
    <w:p>
      <w:pPr>
        <w:pStyle w:val="853"/>
        <w:ind w:left="-1"/>
        <w:jc w:val="center"/>
        <w:spacing w:line="480" w:lineRule="exact"/>
        <w:rPr>
          <w:rFonts w:ascii="宋体" w:hAnsi="宋体" w:cs="宋体"/>
          <w:b/>
          <w:color w:val="000000"/>
          <w:sz w:val="72"/>
          <w:szCs w:val="20"/>
          <w:lang w:bidi="ar"/>
        </w:rPr>
      </w:pPr>
      <w:r>
        <w:rPr>
          <w:rFonts w:ascii="宋体" w:hAnsi="宋体" w:cs="宋体"/>
          <w:b/>
          <w:color w:val="000000"/>
          <w:sz w:val="72"/>
          <w:szCs w:val="20"/>
          <w:lang w:bidi="ar"/>
        </w:rPr>
      </w:r>
      <w:r/>
    </w:p>
    <w:p>
      <w:pPr>
        <w:pStyle w:val="853"/>
        <w:ind w:left="-1"/>
        <w:jc w:val="left"/>
        <w:spacing w:line="480" w:lineRule="exact"/>
        <w:rPr>
          <w:rFonts w:hint="eastAsia" w:ascii="宋体" w:hAnsi="宋体" w:cs="宋体"/>
          <w:b/>
          <w:color w:val="000000"/>
          <w:sz w:val="52"/>
          <w:szCs w:val="52"/>
          <w:lang w:bidi="ar"/>
        </w:rPr>
      </w:pPr>
      <w:r>
        <w:rPr>
          <w:rFonts w:hint="eastAsia" w:ascii="宋体" w:hAnsi="宋体" w:cs="宋体"/>
          <w:b/>
          <w:color w:val="000000"/>
          <w:sz w:val="52"/>
          <w:szCs w:val="52"/>
          <w:lang w:bidi="ar"/>
        </w:rPr>
      </w:r>
      <w:r/>
    </w:p>
    <w:p>
      <w:pPr>
        <w:pStyle w:val="853"/>
        <w:ind w:firstLine="1446"/>
        <w:spacing w:line="360" w:lineRule="auto"/>
        <w:rPr>
          <w:rFonts w:hint="eastAsia" w:ascii="宋体" w:hAnsi="宋体" w:cs="宋体"/>
          <w:b/>
          <w:color w:val="000000"/>
          <w:sz w:val="72"/>
          <w:szCs w:val="20"/>
        </w:rPr>
      </w:pPr>
      <w:r>
        <w:rPr>
          <w:rFonts w:hint="eastAsia" w:ascii="宋体" w:hAnsi="宋体" w:cs="宋体"/>
          <w:b/>
          <w:color w:val="000000"/>
          <w:sz w:val="72"/>
          <w:szCs w:val="20"/>
          <w:lang w:bidi="ar"/>
        </w:rPr>
        <w:t xml:space="preserve">苏 州 市 政 府 采 购 </w:t>
      </w:r>
      <w:r>
        <w:rPr>
          <w:rFonts w:hint="eastAsia" w:ascii="宋体" w:hAnsi="宋体" w:cs="宋体"/>
          <w:b/>
          <w:color w:val="000000"/>
          <w:sz w:val="72"/>
          <w:szCs w:val="20"/>
        </w:rPr>
      </w:r>
      <w:r/>
    </w:p>
    <w:p>
      <w:pPr>
        <w:pStyle w:val="853"/>
        <w:ind w:left="-1"/>
        <w:jc w:val="center"/>
        <w:spacing w:line="360" w:lineRule="auto"/>
        <w:rPr>
          <w:rFonts w:hint="eastAsia" w:ascii="宋体" w:hAnsi="宋体" w:cs="宋体"/>
          <w:b/>
          <w:color w:val="000000"/>
          <w:sz w:val="72"/>
          <w:szCs w:val="20"/>
        </w:rPr>
      </w:pPr>
      <w:r>
        <w:rPr>
          <w:rFonts w:hint="eastAsia" w:ascii="宋体" w:hAnsi="宋体" w:cs="宋体"/>
          <w:b/>
          <w:color w:val="000000"/>
          <w:sz w:val="72"/>
          <w:szCs w:val="20"/>
          <w:lang w:bidi="ar"/>
        </w:rPr>
        <w:t xml:space="preserve">  招 标 文 件</w:t>
      </w:r>
      <w:r>
        <w:rPr>
          <w:rFonts w:hint="eastAsia" w:ascii="宋体" w:hAnsi="宋体" w:cs="宋体"/>
          <w:b/>
          <w:color w:val="000000"/>
          <w:sz w:val="72"/>
          <w:szCs w:val="20"/>
        </w:rPr>
      </w:r>
      <w:r/>
    </w:p>
    <w:p>
      <w:pPr>
        <w:pStyle w:val="853"/>
        <w:ind w:left="420"/>
        <w:jc w:val="center"/>
        <w:spacing w:line="360" w:lineRule="auto"/>
        <w:rPr>
          <w:rFonts w:hint="eastAsia" w:ascii="宋体" w:hAnsi="宋体" w:cs="宋体"/>
          <w:b/>
          <w:color w:val="000000"/>
          <w:spacing w:val="40"/>
          <w:sz w:val="15"/>
          <w:szCs w:val="15"/>
        </w:rPr>
      </w:pPr>
      <w:r>
        <w:rPr>
          <w:rFonts w:hint="eastAsia" w:ascii="宋体" w:hAnsi="宋体" w:cs="宋体"/>
          <w:b/>
          <w:color w:val="000000"/>
          <w:spacing w:val="40"/>
          <w:sz w:val="15"/>
          <w:szCs w:val="15"/>
        </w:rPr>
      </w:r>
      <w:r/>
    </w:p>
    <w:p>
      <w:pPr>
        <w:pStyle w:val="853"/>
        <w:ind w:left="420"/>
        <w:jc w:val="center"/>
        <w:spacing w:line="360" w:lineRule="auto"/>
        <w:rPr>
          <w:rFonts w:hint="eastAsia" w:ascii="宋体" w:hAnsi="宋体" w:cs="宋体"/>
          <w:b/>
          <w:color w:val="000000"/>
          <w:spacing w:val="40"/>
          <w:sz w:val="15"/>
          <w:szCs w:val="15"/>
        </w:rPr>
      </w:pPr>
      <w:r>
        <w:rPr>
          <w:rFonts w:hint="eastAsia" w:ascii="宋体" w:hAnsi="宋体" w:cs="宋体"/>
          <w:b/>
          <w:color w:val="000000"/>
          <w:spacing w:val="40"/>
          <w:sz w:val="15"/>
          <w:szCs w:val="15"/>
        </w:rPr>
      </w:r>
      <w:r/>
    </w:p>
    <w:p>
      <w:pPr>
        <w:pStyle w:val="853"/>
        <w:ind w:left="420"/>
        <w:jc w:val="center"/>
        <w:spacing w:line="360" w:lineRule="auto"/>
        <w:rPr>
          <w:color w:val="000000"/>
        </w:rPr>
      </w:pPr>
      <w:r>
        <w:rPr>
          <w:color w:val="000000"/>
        </w:rPr>
      </w:r>
      <w:r/>
    </w:p>
    <w:p>
      <w:pPr>
        <w:pStyle w:val="853"/>
        <w:ind w:left="420"/>
        <w:jc w:val="center"/>
        <w:spacing w:line="360" w:lineRule="auto"/>
        <w:rPr>
          <w:rFonts w:hint="eastAsia"/>
          <w:color w:val="000000"/>
        </w:rPr>
      </w:pPr>
      <w:r>
        <w:rPr>
          <w:rFonts w:hint="eastAsia"/>
          <w:color w:val="000000"/>
        </w:rPr>
      </w:r>
      <w:r/>
    </w:p>
    <w:p>
      <w:pPr>
        <w:pStyle w:val="853"/>
        <w:spacing w:line="360" w:lineRule="auto"/>
        <w:rPr>
          <w:color w:val="000000"/>
        </w:rPr>
      </w:pPr>
      <w:r>
        <w:rPr>
          <w:color w:val="000000"/>
        </w:rPr>
      </w:r>
      <w:r/>
    </w:p>
    <w:p>
      <w:pPr>
        <w:pStyle w:val="853"/>
        <w:spacing w:line="360" w:lineRule="auto"/>
        <w:rPr>
          <w:rFonts w:hint="eastAsia"/>
          <w:color w:val="000000"/>
        </w:rPr>
      </w:pPr>
      <w:r>
        <w:rPr>
          <w:rFonts w:hint="eastAsia"/>
          <w:color w:val="000000"/>
        </w:rPr>
      </w:r>
      <w:r/>
    </w:p>
    <w:p>
      <w:pPr>
        <w:pStyle w:val="853"/>
        <w:ind w:left="420" w:firstLine="793"/>
        <w:jc w:val="left"/>
        <w:spacing w:line="360" w:lineRule="auto"/>
        <w:rPr>
          <w:b/>
          <w:color w:val="000000"/>
          <w:sz w:val="32"/>
        </w:rPr>
      </w:pPr>
      <w:r>
        <w:rPr>
          <w:rFonts w:hint="eastAsia" w:cs="宋体"/>
          <w:b/>
          <w:color w:val="000000"/>
          <w:sz w:val="32"/>
          <w:lang w:bidi="ar"/>
        </w:rPr>
        <w:t xml:space="preserve">采购编号</w:t>
      </w:r>
      <w:r>
        <w:rPr>
          <w:b/>
          <w:color w:val="000000"/>
          <w:sz w:val="32"/>
          <w:lang w:bidi="ar"/>
        </w:rPr>
        <w:t xml:space="preserve">:</w:t>
      </w:r>
      <w:r>
        <w:rPr>
          <w:b/>
          <w:color w:val="000000"/>
          <w:sz w:val="32"/>
        </w:rPr>
        <w:t xml:space="preserve"> </w:t>
      </w:r>
      <w:r>
        <w:rPr>
          <w:b/>
          <w:color w:val="000000"/>
          <w:sz w:val="32"/>
        </w:rPr>
        <w:t xml:space="preserve">JSZC-320500-CCCC-G2025-0005</w:t>
      </w:r>
      <w:r>
        <w:rPr>
          <w:b/>
          <w:color w:val="000000"/>
          <w:sz w:val="32"/>
        </w:rPr>
      </w:r>
      <w:r/>
    </w:p>
    <w:p>
      <w:pPr>
        <w:pStyle w:val="853"/>
        <w:ind w:left="420" w:firstLine="793"/>
        <w:jc w:val="left"/>
        <w:spacing w:line="360" w:lineRule="auto"/>
        <w:rPr>
          <w:b/>
          <w:color w:val="000000"/>
          <w:sz w:val="32"/>
        </w:rPr>
      </w:pPr>
      <w:r>
        <w:rPr>
          <w:rFonts w:hint="eastAsia" w:cs="宋体"/>
          <w:b/>
          <w:color w:val="000000"/>
          <w:sz w:val="32"/>
          <w:lang w:bidi="ar"/>
        </w:rPr>
        <w:t xml:space="preserve">采购人</w:t>
      </w:r>
      <w:r>
        <w:rPr>
          <w:b/>
          <w:color w:val="000000"/>
          <w:sz w:val="32"/>
          <w:lang w:bidi="ar"/>
        </w:rPr>
        <w:t xml:space="preserve">:  </w:t>
      </w:r>
      <w:r>
        <w:rPr>
          <w:rFonts w:hint="eastAsia" w:cs="宋体"/>
          <w:b/>
          <w:color w:val="000000"/>
          <w:sz w:val="32"/>
          <w:lang w:bidi="ar"/>
        </w:rPr>
        <w:t xml:space="preserve">苏州市石湖景区管理处（华南虎苏州培育基地）</w:t>
      </w:r>
      <w:r>
        <w:rPr>
          <w:b/>
          <w:color w:val="000000"/>
          <w:sz w:val="32"/>
        </w:rPr>
      </w:r>
      <w:r/>
    </w:p>
    <w:p>
      <w:pPr>
        <w:pStyle w:val="853"/>
        <w:ind w:left="899" w:firstLine="321"/>
        <w:jc w:val="left"/>
        <w:spacing w:line="360" w:lineRule="auto"/>
        <w:rPr>
          <w:b/>
          <w:color w:val="000000"/>
          <w:sz w:val="32"/>
        </w:rPr>
      </w:pPr>
      <w:r>
        <w:rPr>
          <w:rFonts w:hint="eastAsia" w:cs="宋体"/>
          <w:b/>
          <w:color w:val="000000"/>
          <w:sz w:val="32"/>
          <w:lang w:bidi="ar"/>
        </w:rPr>
        <w:t xml:space="preserve">采购内容</w:t>
      </w:r>
      <w:r>
        <w:rPr>
          <w:b/>
          <w:color w:val="000000"/>
          <w:sz w:val="32"/>
          <w:lang w:bidi="ar"/>
        </w:rPr>
        <w:t xml:space="preserve">: </w:t>
      </w:r>
      <w:r>
        <w:rPr>
          <w:rFonts w:hint="eastAsia" w:cs="宋体"/>
          <w:b/>
          <w:color w:val="000000"/>
          <w:sz w:val="32"/>
          <w:lang w:bidi="ar"/>
        </w:rPr>
        <w:t xml:space="preserve">太湖风景名胜区石湖景区景点景源生物资源本底调查</w:t>
      </w:r>
      <w:r>
        <w:rPr>
          <w:b/>
          <w:color w:val="000000"/>
          <w:sz w:val="32"/>
        </w:rPr>
      </w:r>
      <w:r/>
    </w:p>
    <w:p>
      <w:pPr>
        <w:pStyle w:val="853"/>
        <w:ind w:left="420"/>
        <w:jc w:val="left"/>
        <w:spacing w:line="360" w:lineRule="auto"/>
        <w:rPr>
          <w:rFonts w:hint="eastAsia" w:eastAsia="楷体_GB2312"/>
          <w:color w:val="000000"/>
          <w:sz w:val="24"/>
          <w:szCs w:val="20"/>
        </w:rPr>
      </w:pPr>
      <w:r>
        <w:rPr>
          <w:rFonts w:hint="eastAsia" w:eastAsia="楷体_GB2312"/>
          <w:color w:val="000000"/>
          <w:sz w:val="24"/>
          <w:szCs w:val="20"/>
        </w:rPr>
      </w:r>
      <w:r/>
    </w:p>
    <w:p>
      <w:pPr>
        <w:pStyle w:val="853"/>
        <w:spacing w:line="360" w:lineRule="auto"/>
        <w:rPr>
          <w:rFonts w:ascii="宋体" w:hAnsi="宋体" w:cs="宋体"/>
          <w:color w:val="000000"/>
          <w:sz w:val="24"/>
          <w:lang w:bidi="ar"/>
        </w:rPr>
      </w:pPr>
      <w:r>
        <w:rPr>
          <w:rFonts w:hint="eastAsia" w:ascii="宋体" w:hAnsi="宋体" w:cs="宋体"/>
          <w:color w:val="000000"/>
          <w:sz w:val="24"/>
          <w:lang w:bidi="ar"/>
        </w:rPr>
        <w:t xml:space="preserve">                            </w:t>
      </w:r>
      <w:r>
        <w:rPr>
          <w:rFonts w:hint="eastAsia" w:ascii="宋体" w:hAnsi="宋体" w:cs="宋体"/>
          <w:color w:val="000000"/>
          <w:sz w:val="24"/>
          <w:lang w:bidi="ar"/>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0" o:title=""/>
              </v:shape>
            </w:pict>
          </mc:Fallback>
        </mc:AlternateContent>
      </w:r>
      <w:r>
        <w:rPr>
          <w:rFonts w:ascii="宋体" w:hAnsi="宋体" w:cs="宋体"/>
          <w:color w:val="000000"/>
          <w:sz w:val="24"/>
          <w:lang w:bidi="ar"/>
        </w:rPr>
      </w:r>
      <w:r/>
    </w:p>
    <w:p>
      <w:pPr>
        <w:pStyle w:val="853"/>
        <w:spacing w:line="360" w:lineRule="auto"/>
        <w:rPr>
          <w:rFonts w:hint="eastAsia" w:ascii="宋体" w:cs="宋体"/>
          <w:color w:val="000000"/>
        </w:rPr>
      </w:pPr>
      <w:r>
        <w:rPr>
          <w:rFonts w:hint="eastAsia" w:ascii="宋体" w:cs="宋体"/>
          <w:color w:val="000000"/>
        </w:rPr>
      </w:r>
      <w:r/>
    </w:p>
    <w:p>
      <w:pPr>
        <w:pStyle w:val="853"/>
        <w:ind w:firstLine="2570"/>
        <w:spacing w:line="360" w:lineRule="auto"/>
        <w:rPr>
          <w:rFonts w:hint="eastAsia" w:ascii="宋体" w:hAnsi="宋体" w:cs="宋体"/>
          <w:b/>
          <w:color w:val="000000"/>
          <w:sz w:val="32"/>
        </w:rPr>
      </w:pPr>
      <w:r>
        <w:rPr>
          <w:rFonts w:hint="eastAsia" w:ascii="宋体" w:hAnsi="宋体" w:cs="宋体"/>
          <w:b/>
          <w:color w:val="000000"/>
          <w:sz w:val="32"/>
          <w:lang w:bidi="ar"/>
        </w:rPr>
        <w:t xml:space="preserve">苏州市永诚建设咨询有限公司</w:t>
      </w:r>
      <w:r>
        <w:rPr>
          <w:rFonts w:hint="eastAsia" w:ascii="宋体" w:hAnsi="宋体" w:cs="宋体"/>
          <w:b/>
          <w:color w:val="000000"/>
          <w:sz w:val="32"/>
        </w:rPr>
      </w:r>
      <w:r/>
    </w:p>
    <w:p>
      <w:pPr>
        <w:pStyle w:val="853"/>
        <w:ind w:firstLine="3534"/>
        <w:spacing w:line="360" w:lineRule="auto"/>
        <w:rPr>
          <w:rFonts w:hint="eastAsia" w:ascii="黑体" w:hAnsi="宋体" w:eastAsia="黑体" w:cs="黑体"/>
          <w:b/>
          <w:color w:val="000000"/>
          <w:sz w:val="32"/>
        </w:rPr>
      </w:pPr>
      <w:r>
        <w:rPr>
          <w:rFonts w:hint="eastAsia" w:ascii="宋体" w:hAnsi="宋体" w:cs="宋体"/>
          <w:b/>
          <w:color w:val="000000"/>
          <w:sz w:val="32"/>
          <w:lang w:bidi="ar"/>
        </w:rPr>
        <w:t xml:space="preserve">二○二五年三月</w:t>
      </w:r>
      <w:r>
        <w:rPr>
          <w:rFonts w:hint="eastAsia" w:ascii="黑体" w:hAnsi="宋体" w:eastAsia="黑体" w:cs="黑体"/>
          <w:b/>
          <w:color w:val="000000"/>
          <w:sz w:val="32"/>
        </w:rPr>
      </w:r>
      <w:r/>
    </w:p>
    <w:p>
      <w:pPr>
        <w:pStyle w:val="853"/>
        <w:spacing w:line="360" w:lineRule="auto"/>
        <w:rPr>
          <w:rFonts w:hint="eastAsia"/>
          <w:szCs w:val="22"/>
          <w:lang w:bidi="ar"/>
        </w:rPr>
      </w:pPr>
      <w:r>
        <w:rPr>
          <w:rFonts w:hint="eastAsia"/>
          <w:szCs w:val="22"/>
          <w:lang w:bidi="ar"/>
        </w:rPr>
      </w:r>
      <w:r/>
    </w:p>
    <w:p>
      <w:pPr>
        <w:pStyle w:val="853"/>
        <w:jc w:val="center"/>
        <w:keepLines/>
        <w:keepNext/>
        <w:spacing w:before="480" w:line="480" w:lineRule="exact"/>
        <w:widowControl/>
        <w:rPr>
          <w:rFonts w:ascii="Cambria" w:hAnsi="Cambria" w:eastAsia="Cambria" w:cs="Cambria"/>
          <w:b/>
          <w:color w:val="000000"/>
          <w:sz w:val="28"/>
          <w:szCs w:val="28"/>
        </w:rPr>
      </w:pPr>
      <w:r>
        <w:rPr>
          <w:rFonts w:hint="eastAsia" w:ascii="Cambria" w:hAnsi="Cambria" w:cs="宋体"/>
          <w:b/>
          <w:color w:val="000000"/>
          <w:sz w:val="28"/>
          <w:szCs w:val="28"/>
          <w:lang w:val="zh-CN" w:bidi="ar"/>
        </w:rPr>
        <w:t xml:space="preserve">目录</w:t>
      </w:r>
      <w:r>
        <w:rPr>
          <w:rFonts w:ascii="Cambria" w:hAnsi="Cambria" w:eastAsia="Cambria" w:cs="Cambria"/>
          <w:b/>
          <w:color w:val="000000"/>
          <w:sz w:val="28"/>
          <w:szCs w:val="28"/>
        </w:rPr>
      </w:r>
      <w:r/>
    </w:p>
    <w:p>
      <w:pPr>
        <w:pStyle w:val="879"/>
        <w:spacing w:line="480" w:lineRule="exact"/>
        <w:tabs>
          <w:tab w:val="right" w:pos="8306" w:leader="dot"/>
        </w:tabs>
      </w:pPr>
      <w:r>
        <w:rPr>
          <w:szCs w:val="22"/>
          <w:lang w:bidi="ar"/>
        </w:rPr>
        <w:fldChar w:fldCharType="begin"/>
      </w:r>
      <w:r>
        <w:rPr>
          <w:rFonts w:eastAsia="楷体_GB2312"/>
          <w:color w:val="000000"/>
          <w:sz w:val="24"/>
          <w:szCs w:val="20"/>
          <w:lang w:bidi="ar"/>
        </w:rPr>
        <w:instrText xml:space="preserve"> TOC \o "1-3" \h \z \u </w:instrText>
      </w:r>
      <w:r>
        <w:rPr>
          <w:rFonts w:eastAsia="楷体_GB2312"/>
          <w:color w:val="000000"/>
          <w:sz w:val="24"/>
          <w:szCs w:val="20"/>
          <w:lang w:bidi="ar"/>
        </w:rPr>
        <w:fldChar w:fldCharType="separate"/>
      </w:r>
      <w:r>
        <w:rPr>
          <w:rFonts w:eastAsia="楷体_GB2312"/>
          <w:color w:val="000000"/>
          <w:szCs w:val="20"/>
          <w:lang w:bidi="ar"/>
        </w:rPr>
        <w:fldChar w:fldCharType="begin"/>
      </w:r>
      <w:r>
        <w:rPr>
          <w:rFonts w:eastAsia="楷体_GB2312"/>
          <w:szCs w:val="20"/>
          <w:lang w:bidi="ar"/>
        </w:rPr>
        <w:instrText xml:space="preserve"> HYPERLINK \l _Toc22843 </w:instrText>
      </w:r>
      <w:r>
        <w:rPr>
          <w:rFonts w:eastAsia="楷体_GB2312"/>
          <w:szCs w:val="20"/>
          <w:lang w:bidi="ar"/>
        </w:rPr>
        <w:fldChar w:fldCharType="separate"/>
      </w:r>
      <w:r>
        <w:rPr>
          <w:rFonts w:hint="eastAsia" w:cs="宋体"/>
          <w:szCs w:val="28"/>
          <w:lang w:bidi="ar"/>
        </w:rPr>
        <w:t xml:space="preserve">投标须知前附表</w:t>
      </w:r>
      <w:r>
        <w:tab/>
      </w:r>
      <w:r>
        <w:fldChar w:fldCharType="begin"/>
      </w:r>
      <w:r>
        <w:instrText xml:space="preserve"> PAGEREF _To</w:instrText>
      </w:r>
      <w:r>
        <w:instrText xml:space="preserve">c22843 \h </w:instrText>
      </w:r>
      <w:r>
        <w:fldChar w:fldCharType="separate"/>
      </w:r>
      <w:r>
        <w:t xml:space="preserve">- 3 -</w:t>
      </w:r>
      <w:r>
        <w:fldChar w:fldCharType="end"/>
      </w:r>
      <w:r>
        <w:rPr>
          <w:rFonts w:eastAsia="楷体_GB2312"/>
          <w:color w:val="000000"/>
          <w:szCs w:val="20"/>
          <w:lang w:bidi="ar"/>
        </w:rPr>
        <w:fldChar w:fldCharType="end"/>
      </w:r>
      <w:r/>
    </w:p>
    <w:p>
      <w:pPr>
        <w:pStyle w:val="879"/>
        <w:spacing w:line="480" w:lineRule="exact"/>
        <w:tabs>
          <w:tab w:val="right" w:pos="8306" w:leader="dot"/>
        </w:tabs>
      </w:pPr>
      <w:r>
        <w:rPr>
          <w:szCs w:val="22"/>
          <w:lang w:bidi="ar"/>
        </w:rPr>
        <w:fldChar w:fldCharType="begin"/>
      </w:r>
      <w:r>
        <w:rPr>
          <w:szCs w:val="22"/>
          <w:lang w:bidi="ar"/>
        </w:rPr>
        <w:instrText xml:space="preserve"> H</w:instrText>
      </w:r>
      <w:r>
        <w:rPr>
          <w:szCs w:val="22"/>
          <w:lang w:bidi="ar"/>
        </w:rPr>
        <w:instrText xml:space="preserve">YPERLINK \l _Toc21549 </w:instrText>
      </w:r>
      <w:r>
        <w:rPr>
          <w:szCs w:val="22"/>
          <w:lang w:bidi="ar"/>
        </w:rPr>
        <w:fldChar w:fldCharType="separate"/>
      </w:r>
      <w:r>
        <w:rPr>
          <w:rFonts w:hint="eastAsia" w:cs="宋体"/>
          <w:szCs w:val="28"/>
          <w:lang w:bidi="ar"/>
        </w:rPr>
        <w:t xml:space="preserve">第一章招标公告</w:t>
      </w:r>
      <w:r>
        <w:tab/>
      </w:r>
      <w:r>
        <w:fldChar w:fldCharType="begin"/>
      </w:r>
      <w:r>
        <w:instrText xml:space="preserve"> PAGEREF _Toc21549 \h </w:instrText>
      </w:r>
      <w:r>
        <w:fldChar w:fldCharType="separate"/>
      </w:r>
      <w:r>
        <w:t xml:space="preserve">- 6 -</w:t>
      </w:r>
      <w:r>
        <w:fldChar w:fldCharType="end"/>
      </w:r>
      <w:r>
        <w:rPr>
          <w:szCs w:val="22"/>
          <w:lang w:bidi="ar"/>
        </w:rPr>
        <w:fldChar w:fldCharType="end"/>
      </w:r>
      <w:r/>
    </w:p>
    <w:p>
      <w:pPr>
        <w:pStyle w:val="879"/>
        <w:spacing w:line="480" w:lineRule="exact"/>
        <w:tabs>
          <w:tab w:val="right" w:pos="8306" w:leader="dot"/>
        </w:tabs>
      </w:pPr>
      <w:r>
        <w:rPr>
          <w:szCs w:val="22"/>
          <w:lang w:bidi="ar"/>
        </w:rPr>
        <w:fldChar w:fldCharType="begin"/>
      </w:r>
      <w:r>
        <w:rPr>
          <w:szCs w:val="22"/>
          <w:lang w:bidi="ar"/>
        </w:rPr>
        <w:instrText xml:space="preserve"> HYPERLINK \l _Toc5273 </w:instrText>
      </w:r>
      <w:r>
        <w:rPr>
          <w:szCs w:val="22"/>
          <w:lang w:bidi="ar"/>
        </w:rPr>
        <w:fldChar w:fldCharType="separate"/>
      </w:r>
      <w:r>
        <w:rPr>
          <w:rFonts w:hint="eastAsia" w:cs="宋体"/>
          <w:szCs w:val="28"/>
          <w:lang w:bidi="ar"/>
        </w:rPr>
        <w:t xml:space="preserve">第二章</w:t>
      </w:r>
      <w:r>
        <w:rPr>
          <w:szCs w:val="28"/>
          <w:lang w:bidi="ar"/>
        </w:rPr>
        <w:t xml:space="preserve">  </w:t>
      </w:r>
      <w:r>
        <w:rPr>
          <w:rFonts w:hint="eastAsia" w:cs="宋体"/>
          <w:szCs w:val="28"/>
          <w:lang w:bidi="ar"/>
        </w:rPr>
        <w:t xml:space="preserve">投标人须知</w:t>
      </w:r>
      <w:r>
        <w:tab/>
      </w:r>
      <w:r>
        <w:fldChar w:fldCharType="begin"/>
      </w:r>
      <w:r>
        <w:instrText xml:space="preserve"> PAGEREF _Toc5273 \h </w:instrText>
      </w:r>
      <w:r>
        <w:fldChar w:fldCharType="separate"/>
      </w:r>
      <w:r>
        <w:t xml:space="preserve">- 10 -</w:t>
      </w:r>
      <w:r>
        <w:fldChar w:fldCharType="end"/>
      </w:r>
      <w:r>
        <w:rPr>
          <w:szCs w:val="22"/>
          <w:lang w:bidi="ar"/>
        </w:rPr>
        <w:fldChar w:fldCharType="end"/>
      </w:r>
      <w:r/>
    </w:p>
    <w:p>
      <w:pPr>
        <w:pStyle w:val="879"/>
        <w:spacing w:line="480" w:lineRule="exact"/>
        <w:tabs>
          <w:tab w:val="right" w:pos="8306" w:leader="dot"/>
        </w:tabs>
      </w:pPr>
      <w:r>
        <w:rPr>
          <w:szCs w:val="22"/>
          <w:lang w:bidi="ar"/>
        </w:rPr>
        <w:fldChar w:fldCharType="begin"/>
      </w:r>
      <w:r>
        <w:rPr>
          <w:szCs w:val="22"/>
          <w:lang w:bidi="ar"/>
        </w:rPr>
        <w:instrText xml:space="preserve"> HYPERLINK \l _Toc8957 </w:instrText>
      </w:r>
      <w:r>
        <w:rPr>
          <w:szCs w:val="22"/>
          <w:lang w:bidi="ar"/>
        </w:rPr>
        <w:fldChar w:fldCharType="separate"/>
      </w:r>
      <w:r>
        <w:rPr>
          <w:rFonts w:hint="eastAsia" w:cs="宋体"/>
          <w:szCs w:val="28"/>
          <w:lang w:bidi="ar"/>
        </w:rPr>
        <w:t xml:space="preserve">第三章投标文件格式</w:t>
      </w:r>
      <w:r>
        <w:tab/>
      </w:r>
      <w:r>
        <w:fldChar w:fldCharType="begin"/>
      </w:r>
      <w:r>
        <w:instrText xml:space="preserve"> PAGEREF _Toc8957 \h </w:instrText>
      </w:r>
      <w:r>
        <w:fldChar w:fldCharType="separate"/>
      </w:r>
      <w:r>
        <w:t xml:space="preserve">- 22 -</w:t>
      </w:r>
      <w:r>
        <w:fldChar w:fldCharType="end"/>
      </w:r>
      <w:r>
        <w:rPr>
          <w:szCs w:val="22"/>
          <w:lang w:bidi="ar"/>
        </w:rPr>
        <w:fldChar w:fldCharType="end"/>
      </w:r>
      <w:r/>
    </w:p>
    <w:p>
      <w:pPr>
        <w:pStyle w:val="879"/>
        <w:spacing w:line="480" w:lineRule="exact"/>
        <w:tabs>
          <w:tab w:val="right" w:pos="8306" w:leader="dot"/>
        </w:tabs>
      </w:pPr>
      <w:r>
        <w:rPr>
          <w:szCs w:val="22"/>
          <w:lang w:bidi="ar"/>
        </w:rPr>
        <w:fldChar w:fldCharType="begin"/>
      </w:r>
      <w:r>
        <w:rPr>
          <w:szCs w:val="22"/>
          <w:lang w:bidi="ar"/>
        </w:rPr>
        <w:instrText xml:space="preserve"> HYPERLINK \l _Toc7813 </w:instrText>
      </w:r>
      <w:r>
        <w:rPr>
          <w:szCs w:val="22"/>
          <w:lang w:bidi="ar"/>
        </w:rPr>
        <w:fldChar w:fldCharType="separate"/>
      </w:r>
      <w:r>
        <w:rPr>
          <w:rFonts w:hint="eastAsia" w:cs="宋体"/>
          <w:szCs w:val="28"/>
          <w:lang w:bidi="ar"/>
        </w:rPr>
        <w:t xml:space="preserve">第四章</w:t>
      </w:r>
      <w:r>
        <w:rPr>
          <w:rFonts w:cs="宋体"/>
          <w:szCs w:val="28"/>
          <w:lang w:bidi="ar"/>
        </w:rPr>
        <w:t xml:space="preserve"> </w:t>
      </w:r>
      <w:r>
        <w:rPr>
          <w:rFonts w:hint="eastAsia" w:cs="宋体"/>
          <w:szCs w:val="28"/>
          <w:lang w:bidi="ar"/>
        </w:rPr>
        <w:t xml:space="preserve">招标书</w:t>
      </w:r>
      <w:r>
        <w:tab/>
      </w:r>
      <w:r>
        <w:fldChar w:fldCharType="begin"/>
      </w:r>
      <w:r>
        <w:instrText xml:space="preserve"> PAGEREF _Toc7813 \h </w:instrText>
      </w:r>
      <w:r>
        <w:fldChar w:fldCharType="separate"/>
      </w:r>
      <w:r>
        <w:t xml:space="preserve">- 39 -</w:t>
      </w:r>
      <w:r>
        <w:fldChar w:fldCharType="end"/>
      </w:r>
      <w:r>
        <w:rPr>
          <w:szCs w:val="22"/>
          <w:lang w:bidi="ar"/>
        </w:rPr>
        <w:fldChar w:fldCharType="end"/>
      </w:r>
      <w:r/>
    </w:p>
    <w:p>
      <w:pPr>
        <w:pStyle w:val="879"/>
        <w:spacing w:line="480" w:lineRule="exact"/>
        <w:tabs>
          <w:tab w:val="right" w:pos="8306" w:leader="dot"/>
        </w:tabs>
      </w:pPr>
      <w:r>
        <w:rPr>
          <w:szCs w:val="22"/>
          <w:lang w:bidi="ar"/>
        </w:rPr>
        <w:fldChar w:fldCharType="begin"/>
      </w:r>
      <w:r>
        <w:rPr>
          <w:szCs w:val="22"/>
          <w:lang w:bidi="ar"/>
        </w:rPr>
        <w:instrText xml:space="preserve"> HYPERLINK \l _Toc14020 </w:instrText>
      </w:r>
      <w:r>
        <w:rPr>
          <w:szCs w:val="22"/>
          <w:lang w:bidi="ar"/>
        </w:rPr>
        <w:fldChar w:fldCharType="separate"/>
      </w:r>
      <w:r>
        <w:rPr>
          <w:rFonts w:hint="eastAsia" w:cs="宋体"/>
          <w:szCs w:val="28"/>
          <w:lang w:bidi="ar"/>
        </w:rPr>
        <w:t xml:space="preserve">第五章合同文本</w:t>
      </w:r>
      <w:r>
        <w:tab/>
      </w:r>
      <w:r>
        <w:fldChar w:fldCharType="begin"/>
      </w:r>
      <w:r>
        <w:instrText xml:space="preserve"> PAGEREF _Toc14020 \h </w:instrText>
      </w:r>
      <w:r>
        <w:fldChar w:fldCharType="separate"/>
      </w:r>
      <w:r>
        <w:t xml:space="preserve">- 43 -</w:t>
      </w:r>
      <w:r>
        <w:fldChar w:fldCharType="end"/>
      </w:r>
      <w:r>
        <w:rPr>
          <w:szCs w:val="22"/>
          <w:lang w:bidi="ar"/>
        </w:rPr>
        <w:fldChar w:fldCharType="end"/>
      </w:r>
      <w:r/>
    </w:p>
    <w:p>
      <w:pPr>
        <w:pStyle w:val="879"/>
        <w:spacing w:line="480" w:lineRule="exact"/>
        <w:tabs>
          <w:tab w:val="right" w:pos="8306" w:leader="dot"/>
        </w:tabs>
      </w:pPr>
      <w:r>
        <w:rPr>
          <w:szCs w:val="22"/>
          <w:lang w:bidi="ar"/>
        </w:rPr>
        <w:fldChar w:fldCharType="begin"/>
      </w:r>
      <w:r>
        <w:rPr>
          <w:szCs w:val="22"/>
          <w:lang w:bidi="ar"/>
        </w:rPr>
        <w:instrText xml:space="preserve"> HYPERLINK \l _Toc4273 </w:instrText>
      </w:r>
      <w:r>
        <w:rPr>
          <w:szCs w:val="22"/>
          <w:lang w:bidi="ar"/>
        </w:rPr>
        <w:fldChar w:fldCharType="separate"/>
      </w:r>
      <w:r>
        <w:rPr>
          <w:rFonts w:hint="eastAsia" w:cs="宋体"/>
          <w:szCs w:val="28"/>
          <w:lang w:bidi="ar"/>
        </w:rPr>
        <w:t xml:space="preserve">第六章评标办法及评分标准</w:t>
      </w:r>
      <w:r>
        <w:tab/>
      </w:r>
      <w:r>
        <w:fldChar w:fldCharType="begin"/>
      </w:r>
      <w:r>
        <w:instrText xml:space="preserve"> PAGEREF _Toc4273 \h </w:instrText>
      </w:r>
      <w:r>
        <w:fldChar w:fldCharType="separate"/>
      </w:r>
      <w:r>
        <w:t xml:space="preserve">- 46 -</w:t>
      </w:r>
      <w:r>
        <w:fldChar w:fldCharType="end"/>
      </w:r>
      <w:r>
        <w:rPr>
          <w:szCs w:val="22"/>
          <w:lang w:bidi="ar"/>
        </w:rPr>
        <w:fldChar w:fldCharType="end"/>
      </w:r>
      <w:r/>
    </w:p>
    <w:p>
      <w:pPr>
        <w:pStyle w:val="853"/>
        <w:spacing w:line="480" w:lineRule="exact"/>
        <w:rPr>
          <w:color w:val="000000"/>
          <w:lang w:val="zh-CN"/>
        </w:rPr>
      </w:pPr>
      <w:r>
        <w:rPr>
          <w:szCs w:val="22"/>
          <w:lang w:bidi="ar"/>
        </w:rPr>
        <w:fldChar w:fldCharType="end"/>
      </w:r>
      <w:r>
        <w:rPr>
          <w:color w:val="000000"/>
          <w:lang w:val="zh-CN"/>
        </w:rPr>
      </w:r>
      <w:r/>
    </w:p>
    <w:p>
      <w:pPr>
        <w:pStyle w:val="853"/>
        <w:spacing w:line="480" w:lineRule="exact"/>
      </w:p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szCs w:val="22"/>
          <w:lang w:bidi="ar"/>
        </w:rPr>
      </w:pPr>
      <w:r>
        <w:rPr>
          <w:szCs w:val="22"/>
          <w:lang w:bidi="ar"/>
        </w:rPr>
      </w:r>
      <w:r/>
    </w:p>
    <w:p>
      <w:pPr>
        <w:pStyle w:val="853"/>
        <w:spacing w:line="480" w:lineRule="exact"/>
        <w:rPr>
          <w:rFonts w:hint="eastAsia"/>
        </w:rPr>
      </w:pPr>
      <w:r>
        <w:rPr>
          <w:rFonts w:hint="eastAsia"/>
        </w:rPr>
      </w:r>
      <w:r/>
    </w:p>
    <w:p>
      <w:pPr>
        <w:pStyle w:val="853"/>
        <w:ind w:firstLine="3654"/>
        <w:keepLines/>
        <w:keepNext/>
        <w:spacing w:before="340" w:after="330" w:line="480" w:lineRule="exact"/>
        <w:rPr>
          <w:rFonts w:hint="eastAsia" w:ascii="宋体" w:hAnsi="宋体"/>
          <w:b/>
          <w:color w:val="000000"/>
          <w:sz w:val="28"/>
          <w:szCs w:val="28"/>
        </w:rPr>
        <w:outlineLvl w:val="0"/>
      </w:pPr>
      <w:r/>
      <w:bookmarkStart w:id="11" w:name="_Toc22843"/>
      <w:r>
        <w:rPr>
          <w:rFonts w:hint="eastAsia" w:cs="宋体"/>
          <w:b/>
          <w:color w:val="000000"/>
          <w:sz w:val="28"/>
          <w:szCs w:val="28"/>
          <w:lang w:bidi="ar"/>
        </w:rPr>
        <w:t xml:space="preserve">投标须知前附表</w:t>
      </w:r>
      <w:bookmarkEnd w:id="0"/>
      <w:r/>
      <w:bookmarkEnd w:id="1"/>
      <w:r/>
      <w:bookmarkEnd w:id="11"/>
      <w:r>
        <w:rPr>
          <w:rFonts w:hint="eastAsia" w:ascii="宋体" w:hAnsi="宋体"/>
          <w:b/>
          <w:color w:val="000000"/>
          <w:sz w:val="28"/>
          <w:szCs w:val="28"/>
        </w:rPr>
      </w:r>
      <w:r/>
    </w:p>
    <w:p>
      <w:pPr>
        <w:pStyle w:val="853"/>
        <w:spacing w:line="480" w:lineRule="exact"/>
        <w:rPr>
          <w:rFonts w:cs="Arial"/>
          <w:color w:val="000000"/>
          <w:szCs w:val="21"/>
        </w:rPr>
      </w:pPr>
      <w:r>
        <w:rPr>
          <w:rFonts w:hint="eastAsia" w:cs="Arial"/>
          <w:color w:val="000000"/>
          <w:szCs w:val="21"/>
          <w:lang w:bidi="ar"/>
        </w:rPr>
        <w:t xml:space="preserve">下述关于要采购的</w:t>
      </w:r>
      <w:r>
        <w:rPr>
          <w:rFonts w:hint="eastAsia" w:cs="Arial"/>
          <w:color w:val="000000"/>
          <w:szCs w:val="21"/>
          <w:lang w:bidi="ar"/>
        </w:rPr>
        <w:t xml:space="preserve">太湖风景名胜区石湖景区景点景源生物资源本底调查</w:t>
      </w:r>
      <w:r>
        <w:rPr>
          <w:rFonts w:hint="eastAsia" w:cs="Arial"/>
          <w:color w:val="000000"/>
          <w:szCs w:val="21"/>
          <w:lang w:bidi="ar"/>
        </w:rPr>
        <w:t xml:space="preserve">的具体资料是对招标文件第一部分投标人须知的具体补充和修改，如果有矛盾的话，应以本附表为准。</w:t>
      </w:r>
      <w:r>
        <w:rPr>
          <w:rFonts w:cs="Arial"/>
          <w:color w:val="000000"/>
          <w:szCs w:val="21"/>
        </w:rPr>
      </w:r>
      <w:r/>
    </w:p>
    <w:tbl>
      <w:tblPr>
        <w:tblW w:w="1033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3"/>
        <w:gridCol w:w="1591"/>
        <w:gridCol w:w="7697"/>
      </w:tblGrid>
      <w:tr>
        <w:trP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b/>
                <w:color w:val="000000"/>
                <w:szCs w:val="21"/>
              </w:rPr>
            </w:pPr>
            <w:r>
              <w:rPr>
                <w:rFonts w:hint="eastAsia" w:ascii="Times New Roman" w:hAnsi="Times New Roman" w:cs="宋体"/>
                <w:b/>
                <w:color w:val="000000"/>
                <w:szCs w:val="21"/>
                <w:lang w:val="zh-CN"/>
              </w:rPr>
              <w:t xml:space="preserve">项号</w:t>
            </w:r>
            <w:r>
              <w:rPr>
                <w:rFonts w:ascii="Times New Roman" w:hAnsi="Times New Roman" w:cs="Times New Roman"/>
                <w:b/>
                <w:color w:val="000000"/>
                <w:szCs w:val="21"/>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b/>
                <w:color w:val="000000"/>
                <w:szCs w:val="21"/>
                <w:lang w:val="zh-CN"/>
              </w:rPr>
            </w:pPr>
            <w:r>
              <w:rPr>
                <w:rFonts w:hint="eastAsia" w:ascii="Times New Roman" w:hAnsi="Times New Roman" w:cs="宋体"/>
                <w:b/>
                <w:color w:val="000000"/>
                <w:szCs w:val="21"/>
                <w:lang w:val="zh-CN"/>
              </w:rPr>
              <w:t xml:space="preserve">名称</w:t>
            </w:r>
            <w:r>
              <w:rPr>
                <w:rFonts w:ascii="Times New Roman" w:hAnsi="Times New Roman" w:cs="Times New Roman"/>
                <w:b/>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center"/>
              <w:spacing w:line="480" w:lineRule="exact"/>
              <w:rPr>
                <w:rFonts w:ascii="Times New Roman" w:hAnsi="Times New Roman" w:cs="Times New Roman"/>
                <w:b/>
                <w:color w:val="000000"/>
                <w:szCs w:val="21"/>
              </w:rPr>
            </w:pPr>
            <w:r>
              <w:rPr>
                <w:rFonts w:hint="eastAsia" w:ascii="Times New Roman" w:hAnsi="Times New Roman" w:cs="宋体"/>
                <w:b/>
                <w:color w:val="000000"/>
                <w:szCs w:val="21"/>
                <w:lang w:val="zh-CN"/>
              </w:rPr>
              <w:t xml:space="preserve">内容</w:t>
            </w:r>
            <w:r>
              <w:rPr>
                <w:rFonts w:ascii="Times New Roman" w:hAnsi="Times New Roman" w:cs="Times New Roman"/>
                <w:b/>
                <w:color w:val="000000"/>
                <w:szCs w:val="21"/>
              </w:rPr>
            </w:r>
            <w:r/>
          </w:p>
        </w:tc>
      </w:tr>
      <w:tr>
        <w:trPr>
          <w:trHeight w:val="568"/>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采购人</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spacing w:line="480" w:lineRule="exact"/>
              <w:rPr>
                <w:rFonts w:ascii="Times New Roman" w:hAnsi="Times New Roman" w:cs="Times New Roman"/>
                <w:color w:val="000000"/>
                <w:szCs w:val="21"/>
              </w:rPr>
            </w:pPr>
            <w:r>
              <w:rPr>
                <w:rFonts w:hint="eastAsia" w:ascii="Times New Roman" w:hAnsi="Times New Roman" w:cs="宋体"/>
                <w:color w:val="000000"/>
                <w:szCs w:val="21"/>
                <w:lang w:bidi="ar"/>
              </w:rPr>
              <w:t xml:space="preserve">名称：苏州市石湖景区管理处（华南虎苏州培育基地）</w:t>
            </w:r>
            <w:r>
              <w:rPr>
                <w:rFonts w:ascii="Times New Roman" w:hAnsi="Times New Roman" w:cs="Times New Roman"/>
                <w:color w:val="000000"/>
                <w:szCs w:val="21"/>
              </w:rPr>
            </w:r>
            <w:r/>
          </w:p>
          <w:p>
            <w:pPr>
              <w:pStyle w:val="853"/>
              <w:spacing w:line="480" w:lineRule="exact"/>
              <w:rPr>
                <w:rFonts w:ascii="Times New Roman" w:hAnsi="Times New Roman" w:cs="Times New Roman"/>
                <w:color w:val="000000"/>
                <w:szCs w:val="21"/>
              </w:rPr>
            </w:pPr>
            <w:r>
              <w:rPr>
                <w:rFonts w:hint="eastAsia" w:ascii="Times New Roman" w:hAnsi="Times New Roman" w:cs="宋体"/>
                <w:color w:val="000000"/>
                <w:szCs w:val="21"/>
                <w:lang w:bidi="ar"/>
              </w:rPr>
              <w:t xml:space="preserve">地址：苏州市虎丘区上方山行春桥堍</w:t>
            </w:r>
            <w:r>
              <w:rPr>
                <w:rFonts w:ascii="Times New Roman" w:hAnsi="Times New Roman" w:cs="Times New Roman"/>
                <w:color w:val="000000"/>
                <w:szCs w:val="21"/>
              </w:rPr>
            </w:r>
            <w:r/>
          </w:p>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rPr>
              <w:t xml:space="preserve">联系人：朱婷   </w:t>
            </w:r>
            <w:r>
              <w:rPr>
                <w:rFonts w:hint="eastAsia" w:ascii="Times New Roman" w:hAnsi="Times New Roman" w:cs="Times New Roman"/>
                <w:color w:val="000000"/>
                <w:szCs w:val="21"/>
              </w:rPr>
              <w:t xml:space="preserve">  </w:t>
            </w:r>
            <w:r>
              <w:rPr>
                <w:rFonts w:hint="eastAsia" w:ascii="Times New Roman" w:hAnsi="Times New Roman" w:cs="宋体"/>
                <w:color w:val="000000"/>
                <w:szCs w:val="21"/>
                <w:lang w:val="zh-CN"/>
              </w:rPr>
              <w:t xml:space="preserve">联系电话：</w:t>
            </w:r>
            <w:r>
              <w:rPr>
                <w:rFonts w:hint="eastAsia" w:ascii="Times New Roman" w:hAnsi="Times New Roman" w:cs="宋体"/>
                <w:color w:val="000000"/>
                <w:szCs w:val="21"/>
                <w:lang w:val="zh-CN"/>
              </w:rPr>
              <w:t xml:space="preserve">0512-</w:t>
            </w:r>
            <w:r>
              <w:t xml:space="preserve"> </w:t>
            </w:r>
            <w:r>
              <w:rPr>
                <w:rFonts w:ascii="Times New Roman" w:hAnsi="Times New Roman" w:cs="宋体"/>
                <w:color w:val="000000"/>
                <w:szCs w:val="21"/>
                <w:lang w:val="zh-CN"/>
              </w:rPr>
              <w:t xml:space="preserve">69373218</w:t>
            </w:r>
            <w:r>
              <w:rPr>
                <w:rFonts w:ascii="Times New Roman" w:hAnsi="Times New Roman" w:cs="Times New Roman"/>
                <w:color w:val="000000"/>
                <w:szCs w:val="21"/>
                <w:lang w:val="zh-CN"/>
              </w:rPr>
              <w:t xml:space="preserve"> </w:t>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招标编号</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3600" w:leader="none"/>
              </w:tabs>
              <w:rPr>
                <w:rFonts w:hint="eastAsia" w:ascii="Times New Roman" w:hAnsi="Times New Roman" w:cs="Times New Roman"/>
                <w:color w:val="000000"/>
                <w:szCs w:val="21"/>
              </w:rPr>
            </w:pPr>
            <w:r>
              <w:rPr>
                <w:rFonts w:ascii="Times New Roman" w:hAnsi="Times New Roman" w:cs="Times New Roman"/>
                <w:color w:val="000000"/>
                <w:szCs w:val="21"/>
              </w:rPr>
              <w:t xml:space="preserve">JSZC-320500-CCCC-G2025-0005</w:t>
            </w:r>
            <w:r>
              <w:rPr>
                <w:rFonts w:hint="eastAsia" w:ascii="Times New Roman" w:hAnsi="Times New Roman" w:cs="Times New Roman"/>
                <w:color w:val="000000"/>
                <w:szCs w:val="21"/>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招标内容</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太湖风景名胜区石湖景区景点景源生物资源本底调查</w:t>
            </w:r>
            <w:r>
              <w:rPr>
                <w:rFonts w:ascii="Times New Roman" w:hAnsi="Times New Roman" w:cs="Times New Roman"/>
                <w:color w:val="000000"/>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采购预算</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人民币</w:t>
            </w:r>
            <w:r>
              <w:rPr>
                <w:rFonts w:hint="eastAsia" w:ascii="Times New Roman" w:hAnsi="Times New Roman" w:cs="宋体"/>
                <w:color w:val="000000"/>
                <w:szCs w:val="21"/>
                <w:lang w:val="zh-CN"/>
              </w:rPr>
              <w:t xml:space="preserve">捌拾万元整(¥800000.00元）</w:t>
            </w:r>
            <w:r>
              <w:rPr>
                <w:rFonts w:ascii="Times New Roman" w:hAnsi="Times New Roman" w:cs="Times New Roman"/>
                <w:color w:val="000000"/>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5</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投标有效期</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3600" w:leader="none"/>
              </w:tabs>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90</w:t>
            </w:r>
            <w:r>
              <w:rPr>
                <w:rFonts w:hint="eastAsia" w:ascii="Times New Roman" w:hAnsi="Times New Roman" w:cs="宋体"/>
                <w:color w:val="000000"/>
                <w:szCs w:val="21"/>
                <w:lang w:val="zh-CN"/>
              </w:rPr>
              <w:t xml:space="preserve">天（日历日）</w:t>
            </w:r>
            <w:r>
              <w:rPr>
                <w:rFonts w:ascii="Times New Roman" w:hAnsi="Times New Roman" w:cs="Times New Roman"/>
                <w:color w:val="000000"/>
                <w:szCs w:val="21"/>
                <w:lang w:val="zh-CN"/>
              </w:rPr>
            </w:r>
            <w:r/>
          </w:p>
        </w:tc>
      </w:tr>
      <w:tr>
        <w:trPr>
          <w:trHeight w:val="723"/>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6</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投标保证金</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无，投标文件内提供响应保证承诺书，格式见附件。</w:t>
            </w:r>
            <w:r>
              <w:rPr>
                <w:rFonts w:ascii="Times New Roman" w:hAnsi="Times New Roman" w:cs="Times New Roman"/>
                <w:color w:val="000000"/>
                <w:szCs w:val="21"/>
                <w:lang w:val="zh-CN"/>
              </w:rPr>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7</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招标代理机构</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苏州市永诚建设咨询有限公司</w:t>
            </w:r>
            <w:r>
              <w:rPr>
                <w:rFonts w:ascii="Times New Roman" w:hAnsi="Times New Roman" w:cs="Times New Roman"/>
                <w:color w:val="000000"/>
                <w:szCs w:val="21"/>
                <w:lang w:val="zh-CN"/>
              </w:rPr>
            </w:r>
            <w:r/>
          </w:p>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地址：苏州市东吴北路</w:t>
            </w:r>
            <w:r>
              <w:rPr>
                <w:rFonts w:ascii="Times New Roman" w:hAnsi="Times New Roman" w:cs="Times New Roman"/>
                <w:color w:val="000000"/>
                <w:szCs w:val="21"/>
                <w:lang w:val="zh-CN" w:bidi="ar"/>
              </w:rPr>
              <w:t xml:space="preserve">221</w:t>
            </w:r>
            <w:r>
              <w:rPr>
                <w:rFonts w:hint="eastAsia" w:ascii="Times New Roman" w:hAnsi="Times New Roman" w:cs="宋体"/>
                <w:color w:val="000000"/>
                <w:szCs w:val="21"/>
                <w:lang w:val="zh-CN" w:bidi="ar"/>
              </w:rPr>
              <w:t xml:space="preserve">号惠康新地</w:t>
            </w:r>
            <w:r>
              <w:rPr>
                <w:rFonts w:ascii="Times New Roman" w:hAnsi="Times New Roman" w:cs="Times New Roman"/>
                <w:color w:val="000000"/>
                <w:szCs w:val="21"/>
                <w:lang w:val="zh-CN" w:bidi="ar"/>
              </w:rPr>
              <w:t xml:space="preserve">7</w:t>
            </w:r>
            <w:r>
              <w:rPr>
                <w:rFonts w:hint="eastAsia" w:ascii="Times New Roman" w:hAnsi="Times New Roman" w:cs="宋体"/>
                <w:color w:val="000000"/>
                <w:szCs w:val="21"/>
                <w:lang w:val="zh-CN" w:bidi="ar"/>
              </w:rPr>
              <w:t xml:space="preserve">楼</w:t>
            </w:r>
            <w:r>
              <w:rPr>
                <w:rFonts w:ascii="Times New Roman" w:hAnsi="Times New Roman" w:cs="Times New Roman"/>
                <w:color w:val="000000"/>
                <w:szCs w:val="21"/>
                <w:lang w:val="zh-CN"/>
              </w:rPr>
            </w:r>
            <w:r/>
          </w:p>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联系人</w:t>
            </w:r>
            <w:r>
              <w:rPr>
                <w:rFonts w:ascii="Times New Roman" w:hAnsi="Times New Roman" w:cs="Times New Roman"/>
                <w:color w:val="000000"/>
                <w:szCs w:val="21"/>
                <w:lang w:val="zh-CN" w:bidi="ar"/>
              </w:rPr>
              <w:t xml:space="preserve">:</w:t>
            </w:r>
            <w:r>
              <w:rPr>
                <w:rFonts w:hint="eastAsia" w:ascii="Times New Roman" w:hAnsi="Times New Roman" w:cs="宋体"/>
                <w:color w:val="000000"/>
                <w:szCs w:val="21"/>
                <w:lang w:val="zh-CN" w:bidi="ar"/>
              </w:rPr>
              <w:t xml:space="preserve">焦秀丽</w:t>
            </w:r>
            <w:r>
              <w:rPr>
                <w:rFonts w:ascii="Times New Roman" w:hAnsi="Times New Roman" w:cs="Times New Roman"/>
                <w:color w:val="000000"/>
                <w:szCs w:val="21"/>
                <w:lang w:val="zh-CN"/>
              </w:rPr>
            </w:r>
            <w:r/>
          </w:p>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联系电话：</w:t>
            </w:r>
            <w:r>
              <w:rPr>
                <w:rFonts w:ascii="Times New Roman" w:hAnsi="Times New Roman" w:cs="Times New Roman"/>
                <w:color w:val="000000"/>
                <w:szCs w:val="21"/>
                <w:lang w:val="zh-CN"/>
              </w:rPr>
              <w:t xml:space="preserve">0512-69157588*</w:t>
            </w:r>
            <w:r>
              <w:rPr>
                <w:rFonts w:hint="eastAsia" w:ascii="Times New Roman" w:hAnsi="Times New Roman" w:cs="Times New Roman"/>
                <w:color w:val="000000"/>
                <w:szCs w:val="21"/>
                <w:lang w:val="zh-CN"/>
              </w:rPr>
              <w:t xml:space="preserve">828</w:t>
            </w:r>
            <w:r>
              <w:rPr>
                <w:rFonts w:hint="eastAsia" w:ascii="Times New Roman" w:hAnsi="Times New Roman" w:cs="宋体"/>
                <w:color w:val="000000"/>
                <w:szCs w:val="21"/>
                <w:lang w:val="zh-CN"/>
              </w:rPr>
              <w:t xml:space="preserve">传真：</w:t>
            </w:r>
            <w:r>
              <w:rPr>
                <w:rFonts w:ascii="Times New Roman" w:hAnsi="Times New Roman" w:cs="Times New Roman"/>
                <w:color w:val="000000"/>
                <w:szCs w:val="21"/>
                <w:lang w:val="zh-CN"/>
              </w:rPr>
              <w:t xml:space="preserve">0512-65268668      </w:t>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8</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依法获取招标文件</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时间：自招标公告发布之日起</w:t>
            </w:r>
            <w:r>
              <w:rPr>
                <w:rFonts w:ascii="Times New Roman" w:hAnsi="Times New Roman" w:cs="Times New Roman"/>
                <w:color w:val="000000"/>
                <w:szCs w:val="21"/>
                <w:lang w:val="zh-CN" w:bidi="ar"/>
              </w:rPr>
              <w:t xml:space="preserve">~202</w:t>
            </w:r>
            <w:r>
              <w:rPr>
                <w:rFonts w:hint="eastAsia" w:ascii="Times New Roman" w:hAnsi="Times New Roman" w:cs="Times New Roman"/>
                <w:color w:val="000000"/>
                <w:szCs w:val="21"/>
                <w:lang w:val="zh-CN" w:bidi="ar"/>
              </w:rPr>
              <w:t xml:space="preserve">5</w:t>
            </w:r>
            <w:r>
              <w:rPr>
                <w:rFonts w:ascii="Times New Roman" w:hAnsi="Times New Roman" w:cs="Times New Roman"/>
                <w:color w:val="000000"/>
                <w:szCs w:val="21"/>
                <w:lang w:val="zh-CN" w:bidi="ar"/>
              </w:rPr>
              <w:t xml:space="preserve">年</w:t>
            </w:r>
            <w:r>
              <w:rPr>
                <w:rFonts w:hint="eastAsia" w:ascii="Times New Roman" w:hAnsi="Times New Roman" w:cs="Times New Roman"/>
                <w:color w:val="000000"/>
                <w:szCs w:val="21"/>
                <w:lang w:val="zh-CN" w:bidi="ar"/>
              </w:rPr>
              <w:t xml:space="preserve">04</w:t>
            </w:r>
            <w:r>
              <w:rPr>
                <w:rFonts w:ascii="Times New Roman" w:hAnsi="Times New Roman" w:cs="Times New Roman"/>
                <w:color w:val="000000"/>
                <w:szCs w:val="21"/>
                <w:lang w:val="zh-CN" w:bidi="ar"/>
              </w:rPr>
              <w:t xml:space="preserve">月</w:t>
            </w:r>
            <w:r>
              <w:rPr>
                <w:rFonts w:hint="eastAsia" w:ascii="Times New Roman" w:hAnsi="Times New Roman" w:cs="Times New Roman"/>
                <w:color w:val="000000"/>
                <w:szCs w:val="21"/>
                <w:lang w:val="zh-CN" w:bidi="ar"/>
              </w:rPr>
              <w:t xml:space="preserve">07</w:t>
            </w:r>
            <w:r>
              <w:rPr>
                <w:rFonts w:ascii="Times New Roman" w:hAnsi="Times New Roman" w:cs="Times New Roman"/>
                <w:color w:val="000000"/>
                <w:szCs w:val="21"/>
                <w:lang w:val="zh-CN" w:bidi="ar"/>
              </w:rPr>
              <w:t xml:space="preserve">日</w:t>
            </w:r>
            <w:r>
              <w:rPr>
                <w:rFonts w:ascii="Times New Roman" w:hAnsi="Times New Roman" w:cs="Times New Roman"/>
                <w:color w:val="000000"/>
                <w:szCs w:val="21"/>
                <w:lang w:val="zh-CN"/>
              </w:rPr>
            </w:r>
            <w:r/>
          </w:p>
          <w:p>
            <w:pPr>
              <w:pStyle w:val="853"/>
              <w:jc w:val="left"/>
              <w:spacing w:line="480" w:lineRule="exact"/>
              <w:tabs>
                <w:tab w:val="left" w:pos="3600" w:leader="none"/>
              </w:tabs>
              <w:rPr>
                <w:rFonts w:hint="eastAsia"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hint="eastAsia" w:ascii="Times New Roman" w:hAnsi="Times New Roman" w:cs="宋体"/>
                <w:color w:val="000000"/>
                <w:szCs w:val="21"/>
                <w:lang w:val="zh-CN" w:bidi="ar"/>
              </w:rPr>
              <w:t xml:space="preserve">报名供应商确认报名后需自行从</w:t>
            </w:r>
            <w:r>
              <w:rPr>
                <w:rFonts w:ascii="Times New Roman" w:hAnsi="Times New Roman" w:cs="宋体"/>
                <w:color w:val="000000"/>
                <w:szCs w:val="21"/>
                <w:lang w:val="zh-CN" w:bidi="ar"/>
              </w:rPr>
              <w:t xml:space="preserve">“苏采云”</w:t>
            </w:r>
            <w:r>
              <w:rPr>
                <w:rFonts w:hint="eastAsia" w:ascii="Times New Roman" w:hAnsi="Times New Roman" w:cs="宋体"/>
                <w:color w:val="000000"/>
                <w:szCs w:val="21"/>
                <w:lang w:val="zh-CN" w:bidi="ar"/>
              </w:rPr>
              <w:t xml:space="preserve">系统里面下载本项目招标文件，</w:t>
            </w:r>
            <w:r>
              <w:rPr>
                <w:rFonts w:ascii="Times New Roman" w:hAnsi="Times New Roman" w:cs="宋体"/>
                <w:color w:val="000000"/>
                <w:szCs w:val="21"/>
                <w:lang w:val="zh-CN" w:bidi="ar"/>
              </w:rPr>
              <w:t xml:space="preserve">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w:t>
            </w:r>
            <w:r>
              <w:rPr>
                <w:rFonts w:ascii="Times New Roman" w:hAnsi="Times New Roman" w:cs="宋体"/>
                <w:color w:val="000000"/>
                <w:szCs w:val="21"/>
                <w:lang w:val="zh-CN" w:bidi="ar"/>
              </w:rPr>
              <w:t xml:space="preserve">等原因使供应商权益受损的除外。</w:t>
            </w:r>
            <w:r>
              <w:rPr>
                <w:rFonts w:hint="eastAsia" w:ascii="Times New Roman" w:hAnsi="Times New Roman" w:cs="宋体"/>
                <w:color w:val="000000"/>
                <w:szCs w:val="21"/>
                <w:lang w:val="zh-CN" w:bidi="ar"/>
              </w:rPr>
            </w:r>
            <w:r/>
          </w:p>
        </w:tc>
      </w:tr>
      <w:tr>
        <w:trPr>
          <w:trHeight w:val="154"/>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9</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质疑</w:t>
            </w:r>
            <w:r>
              <w:rPr>
                <w:rFonts w:ascii="Times New Roman" w:hAnsi="Times New Roman" w:cs="Times New Roman"/>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bottom"/>
            <w:textDirection w:val="lrTb"/>
            <w:noWrap w:val="false"/>
          </w:tcPr>
          <w:p>
            <w:pPr>
              <w:pStyle w:val="853"/>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投标人认为招标文件、采购过程、中标结果使自己的权益受到损害的，可以在知道或者应知其权益受到损害之日起7个工作日内，以书面形式向采购人、采购代理机构提出质疑。投标人须在法定质疑期内一次性提出针对同一采购程序环节的质疑。投标人质疑应符合政府采购质疑和投诉办法(中华人民共和国财政部令第94号)。</w:t>
            </w:r>
            <w:r/>
          </w:p>
          <w:p>
            <w:pPr>
              <w:pStyle w:val="853"/>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未依照采购公告要求依法获取招</w:t>
            </w:r>
            <w:r>
              <w:rPr>
                <w:rFonts w:ascii="Times New Roman" w:hAnsi="Times New Roman" w:cs="宋体"/>
                <w:color w:val="000000"/>
                <w:szCs w:val="21"/>
                <w:lang w:val="zh-CN" w:bidi="ar"/>
              </w:rPr>
              <w:t xml:space="preserve">标文件的投标人，视为未参加该项政府采购活动，不具备对该政府采购项目提出质疑的法定权利。</w:t>
            </w:r>
            <w:r/>
          </w:p>
          <w:p>
            <w:pPr>
              <w:pStyle w:val="853"/>
              <w:jc w:val="left"/>
              <w:spacing w:line="480" w:lineRule="exact"/>
              <w:tabs>
                <w:tab w:val="left" w:pos="3600" w:leader="none"/>
              </w:tabs>
              <w:rPr>
                <w:rFonts w:hint="eastAsia"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hint="eastAsia" w:ascii="Times New Roman" w:hAnsi="Times New Roman" w:cs="宋体"/>
                <w:color w:val="000000"/>
                <w:szCs w:val="21"/>
                <w:lang w:val="zh-CN" w:bidi="ar"/>
              </w:rPr>
              <w:t xml:space="preserve">在采购活动中本身权益未受到损害或从采购活动受益的供应商所提出的质疑不予受理。供应商应当在法定质疑期内一次性提出针对同一采购程序环节的质疑。</w:t>
            </w:r>
            <w:r/>
          </w:p>
          <w:p>
            <w:pPr>
              <w:pStyle w:val="853"/>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接受质疑函的方式：</w:t>
            </w:r>
            <w:r>
              <w:rPr>
                <w:rFonts w:hint="eastAsia" w:ascii="Times New Roman" w:hAnsi="Times New Roman" w:cs="宋体"/>
                <w:color w:val="000000"/>
                <w:szCs w:val="21"/>
                <w:lang w:val="zh-CN" w:bidi="ar"/>
              </w:rPr>
              <w:t xml:space="preserve">原件当场送达或邮寄，邮寄不得到付，递交至苏州市永诚建设咨询有限公司</w:t>
            </w:r>
            <w:r>
              <w:rPr>
                <w:rFonts w:ascii="Times New Roman" w:hAnsi="Times New Roman" w:cs="宋体"/>
                <w:color w:val="000000"/>
                <w:szCs w:val="21"/>
                <w:lang w:val="zh-CN" w:bidi="ar"/>
              </w:rPr>
              <w:t xml:space="preserve">。</w:t>
            </w:r>
            <w:r/>
          </w:p>
          <w:p>
            <w:pPr>
              <w:pStyle w:val="853"/>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联系单位：苏州</w:t>
            </w:r>
            <w:r>
              <w:rPr>
                <w:rFonts w:hint="eastAsia" w:ascii="Times New Roman" w:hAnsi="Times New Roman" w:cs="宋体"/>
                <w:color w:val="000000"/>
                <w:szCs w:val="21"/>
                <w:lang w:val="zh-CN" w:bidi="ar"/>
              </w:rPr>
              <w:t xml:space="preserve">市永诚建设咨询有限公司</w:t>
            </w:r>
            <w:r>
              <w:rPr>
                <w:rFonts w:ascii="Times New Roman" w:hAnsi="Times New Roman" w:cs="宋体"/>
                <w:color w:val="000000"/>
                <w:szCs w:val="21"/>
                <w:lang w:val="zh-CN" w:bidi="ar"/>
              </w:rPr>
            </w:r>
            <w:r/>
          </w:p>
          <w:p>
            <w:pPr>
              <w:pStyle w:val="853"/>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收件人：</w:t>
            </w:r>
            <w:r>
              <w:rPr>
                <w:rFonts w:hint="eastAsia" w:ascii="Times New Roman" w:hAnsi="Times New Roman" w:cs="宋体"/>
                <w:color w:val="000000"/>
                <w:szCs w:val="21"/>
                <w:lang w:val="zh-CN" w:bidi="ar"/>
              </w:rPr>
              <w:t xml:space="preserve">焦秀丽</w:t>
            </w:r>
            <w:r>
              <w:rPr>
                <w:rFonts w:ascii="Times New Roman" w:hAnsi="Times New Roman" w:cs="宋体"/>
                <w:color w:val="000000"/>
                <w:szCs w:val="21"/>
                <w:lang w:val="zh-CN" w:bidi="ar"/>
              </w:rPr>
            </w:r>
            <w:r/>
          </w:p>
          <w:p>
            <w:pPr>
              <w:pStyle w:val="853"/>
              <w:jc w:val="left"/>
              <w:spacing w:line="480" w:lineRule="exact"/>
              <w:tabs>
                <w:tab w:val="left" w:pos="3600" w:leader="none"/>
              </w:tabs>
              <w:rPr>
                <w:rFonts w:hint="eastAsia"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联系电话：0512-</w:t>
            </w:r>
            <w:r>
              <w:rPr>
                <w:rFonts w:hint="eastAsia" w:ascii="Times New Roman" w:hAnsi="Times New Roman" w:cs="宋体"/>
                <w:color w:val="000000"/>
                <w:szCs w:val="21"/>
                <w:lang w:val="zh-CN" w:bidi="ar"/>
              </w:rPr>
              <w:t xml:space="preserve">69157588</w:t>
            </w:r>
            <w:r/>
          </w:p>
          <w:p>
            <w:pPr>
              <w:pStyle w:val="853"/>
              <w:jc w:val="left"/>
              <w:spacing w:line="480" w:lineRule="exact"/>
              <w:tabs>
                <w:tab w:val="left" w:pos="3600" w:leader="none"/>
              </w:tabs>
              <w:rPr>
                <w:rFonts w:hint="eastAsia" w:ascii="Times New Roman" w:hAnsi="Times New Roman" w:cs="宋体"/>
                <w:color w:val="000000"/>
                <w:szCs w:val="21"/>
                <w:lang w:val="zh-CN" w:bidi="ar"/>
              </w:rPr>
            </w:pPr>
            <w:r>
              <w:rPr>
                <w:rFonts w:ascii="Times New Roman" w:hAnsi="Times New Roman" w:cs="宋体"/>
                <w:color w:val="000000"/>
                <w:szCs w:val="21"/>
                <w:lang w:val="zh-CN" w:bidi="ar"/>
              </w:rPr>
              <w:t xml:space="preserve">通讯地址：</w:t>
            </w:r>
            <w:r>
              <w:rPr>
                <w:rFonts w:hint="eastAsia" w:ascii="Times New Roman" w:hAnsi="Times New Roman" w:cs="宋体"/>
                <w:color w:val="000000"/>
                <w:szCs w:val="21"/>
                <w:lang w:val="zh-CN" w:bidi="ar"/>
              </w:rPr>
              <w:t xml:space="preserve">苏州市东吴北路221号7楼</w:t>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10</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投标文件</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540" w:leader="none"/>
              </w:tabs>
              <w:rPr>
                <w:rFonts w:ascii="Times New Roman" w:hAnsi="Times New Roman" w:cs="宋体"/>
                <w:color w:val="000000"/>
                <w:szCs w:val="21"/>
                <w:lang w:val="zh-CN"/>
              </w:rPr>
            </w:pPr>
            <w:r>
              <w:rPr>
                <w:rFonts w:ascii="Times New Roman" w:hAnsi="Times New Roman" w:cs="宋体"/>
                <w:color w:val="000000"/>
                <w:szCs w:val="21"/>
                <w:lang w:val="zh-CN"/>
              </w:rPr>
              <w:t xml:space="preserve">1</w:t>
            </w:r>
            <w:r>
              <w:rPr>
                <w:rFonts w:hint="eastAsia" w:ascii="Times New Roman" w:hAnsi="Times New Roman" w:cs="宋体"/>
                <w:color w:val="000000"/>
                <w:szCs w:val="21"/>
                <w:lang w:val="zh-CN"/>
              </w:rPr>
              <w:t xml:space="preserve">、</w:t>
            </w:r>
            <w:r>
              <w:rPr>
                <w:rFonts w:ascii="Times New Roman" w:hAnsi="Times New Roman" w:cs="宋体"/>
                <w:color w:val="000000"/>
                <w:szCs w:val="21"/>
                <w:lang w:val="zh-CN"/>
              </w:rPr>
              <w:t xml:space="preserve">应使用“苏采云”系统制作并提交电子版投标文件，未按要求线上递</w:t>
            </w:r>
            <w:r>
              <w:rPr>
                <w:rFonts w:ascii="Times New Roman" w:hAnsi="Times New Roman" w:cs="宋体"/>
                <w:color w:val="000000"/>
                <w:szCs w:val="21"/>
                <w:lang w:val="zh-CN"/>
              </w:rPr>
              <w:t xml:space="preserve">交电子投标文件将被拒收。</w:t>
            </w:r>
            <w:r/>
          </w:p>
          <w:p>
            <w:pPr>
              <w:pStyle w:val="853"/>
              <w:jc w:val="left"/>
              <w:spacing w:line="480" w:lineRule="exact"/>
              <w:tabs>
                <w:tab w:val="left" w:pos="540" w:leader="none"/>
              </w:tabs>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2</w:t>
            </w:r>
            <w:r>
              <w:rPr>
                <w:rFonts w:hint="eastAsia" w:ascii="Times New Roman" w:hAnsi="Times New Roman" w:cs="宋体"/>
                <w:b/>
                <w:color w:val="000000"/>
                <w:szCs w:val="21"/>
                <w:lang w:val="zh-CN"/>
              </w:rPr>
              <w:t xml:space="preserve">、乙方在领取中标通知书时提供三份盖公章的纸质投标文件，供招标人归档使用。</w:t>
            </w:r>
            <w:r>
              <w:rPr>
                <w:rFonts w:ascii="Times New Roman" w:hAnsi="Times New Roman" w:cs="Times New Roman"/>
                <w:b/>
                <w:color w:val="000000"/>
                <w:szCs w:val="21"/>
                <w:lang w:val="zh-CN"/>
              </w:rPr>
            </w:r>
            <w:r/>
          </w:p>
        </w:tc>
      </w:tr>
      <w:tr>
        <w:trPr>
          <w:trHeight w:val="516"/>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11</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lang w:val="zh-CN"/>
              </w:rPr>
              <w:t xml:space="preserve">电子投标文件递交截止时间</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lang w:val="zh-CN"/>
              </w:rPr>
              <w:t xml:space="preserve">2025年04月18日13</w:t>
            </w:r>
            <w:r>
              <w:rPr>
                <w:rFonts w:hint="eastAsia" w:ascii="宋体" w:hAnsi="宋体" w:cs="宋体"/>
                <w:color w:val="000000"/>
                <w:szCs w:val="21"/>
                <w:lang w:val="zh-CN"/>
              </w:rPr>
              <w:t xml:space="preserve">：30</w:t>
            </w:r>
            <w:r>
              <w:rPr>
                <w:rFonts w:hint="eastAsia" w:ascii="宋体" w:hAnsi="宋体" w:cs="宋体"/>
                <w:color w:val="000000"/>
                <w:szCs w:val="21"/>
                <w:lang w:val="zh-CN"/>
              </w:rPr>
              <w:t xml:space="preserve">  （北京时间）</w:t>
            </w:r>
            <w:r/>
          </w:p>
        </w:tc>
      </w:tr>
      <w:tr>
        <w:trPr>
          <w:trHeight w:val="473"/>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12</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hint="eastAsia" w:ascii="宋体" w:hAnsi="宋体" w:cs="宋体"/>
                <w:color w:val="000000"/>
                <w:szCs w:val="21"/>
              </w:rPr>
            </w:pPr>
            <w:r>
              <w:rPr>
                <w:rFonts w:hint="eastAsia" w:ascii="宋体" w:hAnsi="宋体" w:cs="宋体"/>
                <w:color w:val="000000"/>
                <w:szCs w:val="21"/>
                <w:lang w:val="zh-CN"/>
              </w:rPr>
              <w:t xml:space="preserve">投标文件</w:t>
            </w:r>
            <w:r>
              <w:rPr>
                <w:rFonts w:hint="eastAsia" w:ascii="宋体" w:hAnsi="宋体" w:cs="宋体"/>
                <w:color w:val="000000"/>
                <w:szCs w:val="21"/>
              </w:rPr>
              <w:t xml:space="preserve">上传</w:t>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spacing w:line="480" w:lineRule="exact"/>
              <w:widowControl/>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上传地点：“苏采云”系统</w:t>
            </w:r>
            <w:r>
              <w:rPr>
                <w:rFonts w:hint="eastAsia" w:ascii="宋体" w:hAnsi="宋体" w:cs="宋体"/>
                <w:color w:val="000000"/>
                <w:szCs w:val="21"/>
                <w:lang w:val="zh-CN"/>
              </w:rPr>
            </w:r>
            <w:r/>
          </w:p>
        </w:tc>
      </w:tr>
      <w:tr>
        <w:trPr>
          <w:trHeight w:val="1009"/>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13</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hint="eastAsia" w:ascii="宋体" w:hAnsi="宋体" w:cs="宋体"/>
                <w:color w:val="000000"/>
                <w:szCs w:val="21"/>
                <w:lang w:val="zh-CN"/>
              </w:rPr>
            </w:pPr>
            <w:r>
              <w:rPr>
                <w:rFonts w:hint="eastAsia" w:ascii="宋体" w:hAnsi="宋体" w:cs="宋体"/>
                <w:color w:val="000000"/>
                <w:szCs w:val="21"/>
                <w:lang w:val="zh-CN" w:bidi="ar"/>
              </w:rPr>
              <w:t xml:space="preserve">开标时间</w:t>
            </w:r>
            <w:r>
              <w:rPr>
                <w:rFonts w:hint="eastAsia" w:ascii="宋体" w:hAnsi="宋体" w:cs="宋体"/>
                <w:color w:val="000000"/>
                <w:szCs w:val="21"/>
                <w:lang w:val="zh-CN"/>
              </w:rPr>
            </w:r>
            <w:r/>
          </w:p>
          <w:p>
            <w:pPr>
              <w:pStyle w:val="853"/>
              <w:jc w:val="center"/>
              <w:spacing w:line="480" w:lineRule="exact"/>
              <w:rPr>
                <w:rFonts w:hint="eastAsia" w:ascii="宋体" w:hAnsi="宋体" w:cs="宋体"/>
                <w:color w:val="000000"/>
                <w:szCs w:val="21"/>
              </w:rPr>
            </w:pPr>
            <w:r>
              <w:rPr>
                <w:rFonts w:hint="eastAsia" w:ascii="宋体" w:hAnsi="宋体" w:cs="宋体"/>
                <w:color w:val="000000"/>
                <w:szCs w:val="21"/>
                <w:lang w:val="zh-CN"/>
              </w:rPr>
              <w:t xml:space="preserve">地点</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本项目为不见面开标项目，开标阶段投标人在【供应商解密】环节必须使用 CA证书解密电子投标文件，如在系统规定的解密时间内未能完成解密的视为放弃投标。</w:t>
            </w:r>
            <w:r>
              <w:rPr>
                <w:rFonts w:hint="eastAsia" w:ascii="宋体" w:hAnsi="宋体" w:cs="宋体"/>
                <w:szCs w:val="21"/>
              </w:rPr>
            </w:r>
            <w:r/>
          </w:p>
          <w:p>
            <w:pPr>
              <w:pStyle w:val="853"/>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开标时间：2025年04月18日13</w:t>
            </w:r>
            <w:r>
              <w:rPr>
                <w:rFonts w:hint="eastAsia" w:ascii="宋体" w:hAnsi="宋体" w:cs="宋体"/>
                <w:color w:val="000000"/>
                <w:szCs w:val="21"/>
              </w:rPr>
              <w:t xml:space="preserve">：30</w:t>
            </w:r>
            <w:r>
              <w:rPr>
                <w:rFonts w:hint="eastAsia" w:ascii="宋体" w:hAnsi="宋体" w:cs="宋体"/>
                <w:color w:val="000000"/>
                <w:szCs w:val="21"/>
              </w:rPr>
              <w:t xml:space="preserve">（北京时间）</w:t>
            </w:r>
            <w:r>
              <w:rPr>
                <w:rFonts w:hint="eastAsia" w:ascii="宋体" w:hAnsi="宋体" w:cs="宋体"/>
                <w:szCs w:val="21"/>
              </w:rPr>
            </w:r>
            <w:r/>
          </w:p>
          <w:p>
            <w:pPr>
              <w:pStyle w:val="853"/>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rPr>
              <w:t xml:space="preserve">开标地点：“苏采云”系统</w:t>
            </w:r>
            <w:r>
              <w:rPr>
                <w:rFonts w:hint="eastAsia" w:ascii="宋体" w:hAnsi="宋体" w:cs="宋体"/>
                <w:color w:val="000000"/>
                <w:szCs w:val="21"/>
                <w:lang w:val="zh-CN"/>
              </w:rPr>
            </w:r>
            <w:r/>
          </w:p>
        </w:tc>
      </w:tr>
      <w:tr>
        <w:trPr>
          <w:trHeight w:val="375"/>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14</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中标</w:t>
            </w:r>
            <w:r>
              <w:rPr>
                <w:rFonts w:hint="eastAsia" w:ascii="Times New Roman" w:hAnsi="Times New Roman" w:cs="宋体"/>
                <w:color w:val="000000"/>
                <w:szCs w:val="21"/>
                <w:lang w:val="zh-CN"/>
              </w:rPr>
              <w:t xml:space="preserve">服务费</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spacing w:line="480" w:lineRule="exact"/>
              <w:widowControl/>
              <w:rPr>
                <w:rFonts w:hint="eastAsia" w:ascii="宋体" w:hAnsi="宋体" w:cs="宋体"/>
                <w:color w:val="000000"/>
                <w:szCs w:val="21"/>
              </w:rPr>
            </w:pPr>
            <w:r>
              <w:rPr>
                <w:rFonts w:hint="eastAsia" w:ascii="宋体" w:hAnsi="宋体" w:cs="宋体"/>
                <w:color w:val="000000"/>
                <w:szCs w:val="21"/>
              </w:rPr>
              <w:t xml:space="preserve">由中标人支付代理服务费，收费按以下标准的97%计取：</w:t>
            </w:r>
            <w:r/>
          </w:p>
          <w:p>
            <w:pPr>
              <w:pStyle w:val="853"/>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预算金额100万以下费率为预算金额的1.5%；</w:t>
            </w:r>
            <w:r/>
          </w:p>
          <w:p>
            <w:pPr>
              <w:pStyle w:val="853"/>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预算金额100－500万费率为预算金额的1.1%；</w:t>
            </w:r>
            <w:r/>
          </w:p>
          <w:p>
            <w:pPr>
              <w:pStyle w:val="853"/>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预算金额500-1000万费率为预算金额的0.8%；</w:t>
            </w:r>
            <w:r/>
          </w:p>
          <w:p>
            <w:pPr>
              <w:pStyle w:val="853"/>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预算金额1000-5000万费率为预算金额的0.5%；</w:t>
            </w:r>
            <w:r/>
          </w:p>
          <w:p>
            <w:pPr>
              <w:pStyle w:val="853"/>
              <w:spacing w:line="480" w:lineRule="exact"/>
              <w:widowControl/>
              <w:rPr>
                <w:rFonts w:hint="eastAsia" w:ascii="宋体" w:hAnsi="宋体" w:cs="宋体"/>
                <w:color w:val="000000"/>
                <w:szCs w:val="21"/>
              </w:rPr>
            </w:pPr>
            <w:r>
              <w:rPr>
                <w:rFonts w:hint="eastAsia" w:ascii="宋体" w:hAnsi="宋体" w:cs="宋体"/>
                <w:color w:val="000000"/>
                <w:szCs w:val="21"/>
              </w:rPr>
              <w:t xml:space="preserve">注：代理服务费按上述规定的标准和差额定率累进法进行计算后收取。在领取中标通知书时一次付清。</w:t>
            </w:r>
            <w:r/>
          </w:p>
          <w:p>
            <w:pPr>
              <w:pStyle w:val="853"/>
              <w:spacing w:line="480" w:lineRule="exact"/>
              <w:widowControl/>
              <w:rPr>
                <w:rFonts w:hint="eastAsia" w:ascii="Times New Roman" w:hAnsi="Times New Roman" w:cs="宋体"/>
                <w:color w:val="000000"/>
                <w:szCs w:val="21"/>
                <w:lang w:val="zh-CN" w:bidi="ar"/>
              </w:rPr>
            </w:pPr>
            <w:r>
              <w:rPr>
                <w:rFonts w:hint="eastAsia" w:ascii="宋体" w:hAnsi="宋体" w:cs="宋体"/>
                <w:color w:val="000000"/>
                <w:szCs w:val="21"/>
              </w:rPr>
              <w:t xml:space="preserve">本项目代理服务费：</w:t>
            </w:r>
            <w:r>
              <w:rPr>
                <w:rFonts w:hint="eastAsia" w:ascii="宋体" w:hAnsi="宋体" w:cs="宋体"/>
                <w:color w:val="000000"/>
                <w:szCs w:val="21"/>
              </w:rPr>
              <w:t xml:space="preserve">11</w:t>
            </w:r>
            <w:r>
              <w:rPr>
                <w:rFonts w:hint="eastAsia" w:ascii="宋体" w:hAnsi="宋体" w:cs="宋体"/>
                <w:color w:val="000000"/>
                <w:szCs w:val="21"/>
              </w:rPr>
              <w:t xml:space="preserve">640</w:t>
            </w:r>
            <w:r>
              <w:rPr>
                <w:rFonts w:hint="eastAsia" w:ascii="宋体" w:hAnsi="宋体" w:cs="宋体"/>
                <w:color w:val="000000"/>
                <w:szCs w:val="21"/>
              </w:rPr>
              <w:t xml:space="preserve">元</w:t>
            </w:r>
            <w:r>
              <w:rPr>
                <w:rFonts w:hint="eastAsia" w:ascii="Times New Roman" w:hAnsi="Times New Roman" w:cs="宋体"/>
                <w:color w:val="000000"/>
                <w:szCs w:val="21"/>
                <w:lang w:val="zh-CN" w:bidi="ar"/>
              </w:rPr>
            </w:r>
            <w:r/>
          </w:p>
        </w:tc>
      </w:tr>
      <w:tr>
        <w:trPr>
          <w:trHeight w:val="457"/>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w:t>
            </w:r>
            <w:r>
              <w:rPr>
                <w:rFonts w:hint="eastAsia" w:ascii="Times New Roman" w:hAnsi="Times New Roman" w:cs="Times New Roman"/>
                <w:color w:val="000000"/>
                <w:szCs w:val="21"/>
                <w:lang w:val="zh-CN"/>
              </w:rPr>
              <w:t xml:space="preserve">5</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导致废标因素</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出现下列情形之一的，为废标：</w:t>
            </w:r>
            <w:r>
              <w:rPr>
                <w:rFonts w:ascii="Times New Roman" w:hAnsi="Times New Roman" w:cs="Times New Roman"/>
                <w:color w:val="000000"/>
                <w:szCs w:val="21"/>
                <w:lang w:val="zh-CN"/>
              </w:rPr>
            </w:r>
            <w:r/>
          </w:p>
          <w:p>
            <w:pPr>
              <w:pStyle w:val="853"/>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（一）符合专业条件的投标人或者对招标文件作实质响应的投标人不足三家的；</w:t>
            </w:r>
            <w:r>
              <w:rPr>
                <w:rFonts w:ascii="Times New Roman" w:hAnsi="Times New Roman" w:cs="Times New Roman"/>
                <w:color w:val="000000"/>
                <w:szCs w:val="21"/>
                <w:lang w:val="zh-CN"/>
              </w:rPr>
            </w:r>
            <w:r/>
          </w:p>
          <w:p>
            <w:pPr>
              <w:pStyle w:val="853"/>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（二）出现影响采购公正的违法、违规行为的；</w:t>
            </w:r>
            <w:r>
              <w:rPr>
                <w:rFonts w:ascii="Times New Roman" w:hAnsi="Times New Roman" w:cs="Times New Roman"/>
                <w:color w:val="000000"/>
                <w:szCs w:val="21"/>
                <w:lang w:val="zh-CN"/>
              </w:rPr>
            </w:r>
            <w:r/>
          </w:p>
          <w:p>
            <w:pPr>
              <w:pStyle w:val="853"/>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（三）投标人的报价均超过了采购预算或最高限价，采购人不能支付的；</w:t>
            </w:r>
            <w:r>
              <w:rPr>
                <w:rFonts w:ascii="Times New Roman" w:hAnsi="Times New Roman" w:cs="Times New Roman"/>
                <w:color w:val="000000"/>
                <w:szCs w:val="21"/>
                <w:lang w:val="zh-CN"/>
              </w:rPr>
            </w:r>
            <w:r/>
          </w:p>
          <w:p>
            <w:pPr>
              <w:pStyle w:val="853"/>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（四）因重大变故，采购任务取消的。</w:t>
            </w:r>
            <w:r>
              <w:rPr>
                <w:rFonts w:ascii="Times New Roman" w:hAnsi="Times New Roman" w:cs="Times New Roman"/>
                <w:color w:val="000000"/>
                <w:szCs w:val="21"/>
                <w:lang w:val="zh-CN"/>
              </w:rPr>
            </w:r>
            <w:r/>
          </w:p>
        </w:tc>
      </w:tr>
      <w:tr>
        <w:trPr>
          <w:trHeight w:val="6131"/>
        </w:trPr>
        <w:tc>
          <w:tcPr>
            <w:tcBorders>
              <w:top w:val="single" w:color="000000" w:sz="6" w:space="0"/>
              <w:left w:val="single" w:color="000000" w:sz="6" w:space="0"/>
              <w:bottom w:val="single" w:color="000000" w:sz="6" w:space="0"/>
              <w:right w:val="single" w:color="000000" w:sz="6" w:space="0"/>
            </w:tcBorders>
            <w:tcW w:w="1043"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w:t>
            </w:r>
            <w:r>
              <w:rPr>
                <w:rFonts w:hint="eastAsia" w:ascii="Times New Roman" w:hAnsi="Times New Roman" w:cs="Times New Roman"/>
                <w:color w:val="000000"/>
                <w:szCs w:val="21"/>
                <w:lang w:val="zh-CN"/>
              </w:rPr>
              <w:t xml:space="preserve">6</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1591" w:type="dxa"/>
            <w:vAlign w:val="center"/>
            <w:textDirection w:val="lrTb"/>
            <w:noWrap w:val="false"/>
          </w:tcPr>
          <w:p>
            <w:pPr>
              <w:pStyle w:val="853"/>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导致无效标因素</w:t>
            </w:r>
            <w:r>
              <w:rPr>
                <w:rFonts w:ascii="Times New Roman" w:hAnsi="Times New Roman" w:cs="Times New Roman"/>
                <w:color w:val="000000"/>
                <w:szCs w:val="21"/>
                <w:lang w:val="zh-CN"/>
              </w:rPr>
            </w:r>
            <w:r/>
          </w:p>
        </w:tc>
        <w:tc>
          <w:tcPr>
            <w:tcBorders>
              <w:top w:val="single" w:color="000000" w:sz="6" w:space="0"/>
              <w:left w:val="single" w:color="000000" w:sz="6" w:space="0"/>
              <w:bottom w:val="single" w:color="000000" w:sz="6" w:space="0"/>
              <w:right w:val="single" w:color="000000" w:sz="6" w:space="0"/>
            </w:tcBorders>
            <w:tcW w:w="7697" w:type="dxa"/>
            <w:vAlign w:val="center"/>
            <w:textDirection w:val="lrTb"/>
            <w:noWrap w:val="false"/>
          </w:tcPr>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投标文件属下列情况之一的，在资格性、符合性检查时按照无效投标处理：</w:t>
            </w:r>
            <w:r>
              <w:rPr>
                <w:rFonts w:ascii="Times New Roman" w:hAnsi="Times New Roman" w:cs="Times New Roman"/>
                <w:color w:val="000000"/>
                <w:szCs w:val="21"/>
                <w:lang w:val="zh-CN"/>
              </w:rPr>
            </w:r>
            <w:r/>
          </w:p>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（一）未按照招标文件规定要求签署、盖章的；</w:t>
            </w:r>
            <w:r>
              <w:rPr>
                <w:rFonts w:ascii="Times New Roman" w:hAnsi="Times New Roman" w:cs="Times New Roman"/>
                <w:color w:val="000000"/>
                <w:szCs w:val="21"/>
                <w:lang w:val="zh-CN"/>
              </w:rPr>
            </w:r>
            <w:r/>
          </w:p>
          <w:p>
            <w:pPr>
              <w:pStyle w:val="853"/>
              <w:spacing w:line="360" w:lineRule="auto"/>
              <w:rPr>
                <w:rFonts w:cs="Times New Roman"/>
                <w:lang w:val="zh-CN"/>
              </w:rPr>
            </w:pPr>
            <w:r>
              <w:rPr>
                <w:rFonts w:hint="eastAsia"/>
                <w:lang w:val="zh-CN" w:bidi="ar"/>
              </w:rPr>
              <w:t xml:space="preserve">（二）不具备标文件中规定资格要求的；</w:t>
            </w:r>
            <w:r>
              <w:rPr>
                <w:rFonts w:cs="Times New Roman"/>
                <w:lang w:val="zh-CN"/>
              </w:rPr>
            </w:r>
            <w:r/>
          </w:p>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（三）投标报价超过采购预算或最高限价的；</w:t>
            </w:r>
            <w:r>
              <w:rPr>
                <w:rFonts w:ascii="Times New Roman" w:hAnsi="Times New Roman" w:cs="Times New Roman"/>
                <w:color w:val="000000"/>
                <w:szCs w:val="21"/>
                <w:lang w:val="zh-CN"/>
              </w:rPr>
            </w:r>
            <w:r/>
          </w:p>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（四）投标人的报价只投了同一标段中部分内容；</w:t>
            </w:r>
            <w:r>
              <w:rPr>
                <w:rFonts w:ascii="Times New Roman" w:hAnsi="Times New Roman" w:cs="Times New Roman"/>
                <w:color w:val="000000"/>
                <w:szCs w:val="21"/>
                <w:lang w:val="zh-CN"/>
              </w:rPr>
            </w:r>
            <w:r/>
          </w:p>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（五）投标文件含有采购人不能接受的附加条件的；</w:t>
            </w:r>
            <w:r>
              <w:rPr>
                <w:rFonts w:ascii="Times New Roman" w:hAnsi="Times New Roman" w:cs="Times New Roman"/>
                <w:color w:val="000000"/>
                <w:szCs w:val="21"/>
                <w:lang w:val="zh-CN"/>
              </w:rPr>
            </w:r>
            <w:r/>
          </w:p>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（六）投标人的投标文件中出现评委会认为不应雷同的；</w:t>
            </w:r>
            <w:r>
              <w:rPr>
                <w:rFonts w:hint="eastAsia" w:ascii="Times New Roman" w:hAnsi="Times New Roman" w:cs="宋体"/>
                <w:color w:val="000000"/>
                <w:szCs w:val="21"/>
                <w:lang w:bidi="ar"/>
              </w:rPr>
              <w:t xml:space="preserve">不同</w:t>
            </w:r>
            <w:r>
              <w:rPr>
                <w:rFonts w:hint="eastAsia" w:ascii="Times New Roman" w:hAnsi="Times New Roman" w:cs="宋体"/>
                <w:color w:val="000000"/>
                <w:szCs w:val="22"/>
                <w:lang w:bidi="ar"/>
              </w:rPr>
              <w:t xml:space="preserve">投标人制作投标文件的机器码一致的</w:t>
            </w:r>
            <w:r>
              <w:rPr>
                <w:rFonts w:hint="eastAsia" w:ascii="Times New Roman" w:hAnsi="Times New Roman" w:cs="宋体"/>
                <w:color w:val="000000"/>
                <w:szCs w:val="21"/>
                <w:lang w:val="zh-CN" w:bidi="ar"/>
              </w:rPr>
              <w:t xml:space="preserve">；</w:t>
            </w:r>
            <w:r>
              <w:rPr>
                <w:rFonts w:ascii="Times New Roman" w:hAnsi="Times New Roman" w:cs="Times New Roman"/>
                <w:color w:val="000000"/>
                <w:szCs w:val="21"/>
                <w:lang w:val="zh-CN"/>
              </w:rPr>
            </w:r>
            <w:r/>
          </w:p>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（七）投标有效期短于</w:t>
            </w:r>
            <w:r>
              <w:rPr>
                <w:rFonts w:ascii="Times New Roman" w:hAnsi="Times New Roman" w:cs="Times New Roman"/>
                <w:color w:val="000000"/>
                <w:szCs w:val="21"/>
                <w:lang w:val="zh-CN" w:bidi="ar"/>
              </w:rPr>
              <w:t xml:space="preserve">90</w:t>
            </w:r>
            <w:r>
              <w:rPr>
                <w:rFonts w:hint="eastAsia" w:ascii="Times New Roman" w:hAnsi="Times New Roman" w:cs="宋体"/>
                <w:color w:val="000000"/>
                <w:szCs w:val="21"/>
                <w:lang w:val="zh-CN" w:bidi="ar"/>
              </w:rPr>
              <w:t xml:space="preserve">天的；</w:t>
            </w:r>
            <w:r>
              <w:rPr>
                <w:rFonts w:ascii="Times New Roman" w:hAnsi="Times New Roman" w:cs="Times New Roman"/>
                <w:color w:val="000000"/>
                <w:szCs w:val="21"/>
                <w:lang w:val="zh-CN"/>
              </w:rPr>
            </w:r>
            <w:r/>
          </w:p>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（八）与招标文件有重大偏离，不符合法律、法规和招标文件中规定的实质性要求的；</w:t>
            </w:r>
            <w:r>
              <w:rPr>
                <w:rFonts w:ascii="Times New Roman" w:hAnsi="Times New Roman" w:cs="Times New Roman"/>
                <w:color w:val="000000"/>
                <w:szCs w:val="21"/>
                <w:lang w:val="zh-CN"/>
              </w:rPr>
            </w:r>
            <w:r/>
          </w:p>
          <w:p>
            <w:pPr>
              <w:pStyle w:val="853"/>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（九）其他被评委会认定无效的情况。</w:t>
            </w:r>
            <w:r>
              <w:rPr>
                <w:rFonts w:ascii="Times New Roman" w:hAnsi="Times New Roman" w:cs="Times New Roman"/>
                <w:color w:val="000000"/>
                <w:szCs w:val="21"/>
                <w:lang w:val="zh-CN"/>
              </w:rPr>
            </w:r>
            <w:r/>
          </w:p>
        </w:tc>
      </w:tr>
    </w:tbl>
    <w:p>
      <w:pPr>
        <w:pStyle w:val="853"/>
        <w:ind w:firstLine="2811"/>
        <w:keepLines/>
        <w:keepNext/>
        <w:spacing w:before="340" w:after="330" w:line="480" w:lineRule="exact"/>
        <w:rPr>
          <w:rFonts w:hint="eastAsia" w:cs="宋体"/>
          <w:b/>
          <w:color w:val="000000"/>
          <w:sz w:val="28"/>
          <w:szCs w:val="28"/>
          <w:lang w:bidi="ar"/>
        </w:rPr>
        <w:outlineLvl w:val="0"/>
      </w:pPr>
      <w:r/>
      <w:bookmarkEnd w:id="2"/>
      <w:r>
        <w:rPr>
          <w:rFonts w:hint="eastAsia" w:cs="宋体"/>
          <w:b/>
          <w:color w:val="000000"/>
          <w:sz w:val="28"/>
          <w:szCs w:val="28"/>
          <w:lang w:bidi="ar"/>
        </w:rPr>
      </w:r>
      <w:r/>
    </w:p>
    <w:p>
      <w:pPr>
        <w:pStyle w:val="853"/>
        <w:ind w:firstLine="2811"/>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53"/>
        <w:spacing w:line="480" w:lineRule="exact"/>
        <w:rPr>
          <w:rFonts w:hint="eastAsia"/>
        </w:rPr>
      </w:pPr>
      <w:r>
        <w:rPr>
          <w:rFonts w:hint="eastAsia"/>
        </w:rPr>
      </w:r>
      <w:r/>
    </w:p>
    <w:p>
      <w:pPr>
        <w:pStyle w:val="853"/>
        <w:rPr>
          <w:rFonts w:hint="eastAsia"/>
        </w:rPr>
      </w:pPr>
      <w:r/>
      <w:bookmarkStart w:id="12" w:name="_Toc21549"/>
      <w:r>
        <w:rPr>
          <w:rFonts w:hint="eastAsia"/>
        </w:rPr>
      </w:r>
      <w:r/>
    </w:p>
    <w:p>
      <w:pPr>
        <w:pStyle w:val="853"/>
        <w:keepLines/>
        <w:keepNext/>
        <w:spacing w:before="340" w:after="330" w:line="480" w:lineRule="exact"/>
        <w:rPr>
          <w:rFonts w:cs="宋体"/>
          <w:b/>
          <w:color w:val="000000"/>
          <w:sz w:val="28"/>
          <w:szCs w:val="28"/>
          <w:lang w:bidi="ar"/>
        </w:rPr>
        <w:outlineLvl w:val="0"/>
      </w:pPr>
      <w:r>
        <w:rPr>
          <w:rFonts w:cs="宋体"/>
          <w:b/>
          <w:color w:val="000000"/>
          <w:sz w:val="28"/>
          <w:szCs w:val="28"/>
          <w:lang w:bidi="ar"/>
        </w:rPr>
      </w:r>
      <w:r/>
    </w:p>
    <w:p>
      <w:pPr>
        <w:pStyle w:val="853"/>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53"/>
        <w:ind w:firstLine="3373"/>
        <w:keepLines/>
        <w:keepNext/>
        <w:spacing w:before="340" w:after="330" w:line="480" w:lineRule="exact"/>
        <w:rPr>
          <w:rFonts w:hint="eastAsia" w:cs="宋体"/>
          <w:b/>
          <w:color w:val="000000"/>
          <w:sz w:val="28"/>
          <w:szCs w:val="28"/>
          <w:lang w:bidi="ar"/>
        </w:rPr>
        <w:outlineLvl w:val="0"/>
      </w:pPr>
      <w:r>
        <w:rPr>
          <w:rFonts w:cs="宋体"/>
          <w:b/>
          <w:color w:val="000000"/>
          <w:sz w:val="28"/>
          <w:szCs w:val="28"/>
          <w:lang w:bidi="ar"/>
        </w:rPr>
        <w:br w:type="page" w:clear="all"/>
      </w:r>
      <w:r>
        <w:rPr>
          <w:rFonts w:hint="eastAsia" w:cs="宋体"/>
          <w:b/>
          <w:color w:val="000000"/>
          <w:sz w:val="28"/>
          <w:szCs w:val="28"/>
          <w:lang w:bidi="ar"/>
        </w:rPr>
        <w:t xml:space="preserve">第一章</w:t>
      </w:r>
      <w:bookmarkEnd w:id="3"/>
      <w:r/>
      <w:bookmarkEnd w:id="4"/>
      <w:r/>
      <w:bookmarkEnd w:id="12"/>
      <w:r>
        <w:rPr>
          <w:rFonts w:hint="eastAsia" w:cs="宋体"/>
          <w:b/>
          <w:color w:val="000000"/>
          <w:sz w:val="28"/>
          <w:szCs w:val="28"/>
          <w:lang w:bidi="ar"/>
        </w:rPr>
        <w:t xml:space="preserve">招标公告</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8" w:type="dxa"/>
            <w:vAlign w:val="top"/>
            <w:textDirection w:val="lrTb"/>
            <w:noWrap w:val="false"/>
          </w:tcPr>
          <w:p>
            <w:pPr>
              <w:pStyle w:val="853"/>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项目概况</w:t>
            </w:r>
            <w:r>
              <w:rPr>
                <w:rFonts w:hint="eastAsia" w:ascii="宋体" w:hAnsi="宋体" w:cs="宋体"/>
                <w:szCs w:val="21"/>
              </w:rPr>
            </w:r>
            <w:r/>
          </w:p>
          <w:p>
            <w:pPr>
              <w:pStyle w:val="853"/>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太湖风景名胜区石湖景区景点景源生物资源本底调查</w:t>
            </w:r>
            <w:r>
              <w:rPr>
                <w:rFonts w:hint="eastAsia" w:ascii="宋体" w:hAnsi="宋体" w:cs="宋体"/>
                <w:color w:val="000000"/>
                <w:szCs w:val="21"/>
              </w:rPr>
              <w:t xml:space="preserve">的潜在投标人应在“苏采云”系统获取招标文件，并于</w:t>
            </w:r>
            <w:r>
              <w:rPr>
                <w:rFonts w:hint="eastAsia" w:ascii="宋体" w:hAnsi="宋体" w:cs="宋体"/>
                <w:color w:val="000000"/>
                <w:szCs w:val="21"/>
                <w:u w:val="single"/>
              </w:rPr>
              <w:t xml:space="preserve">2025年04月18日13点30分（</w:t>
            </w:r>
            <w:r>
              <w:rPr>
                <w:rFonts w:hint="eastAsia" w:ascii="宋体" w:hAnsi="宋体" w:cs="宋体"/>
                <w:color w:val="000000"/>
                <w:szCs w:val="21"/>
              </w:rPr>
              <w:t xml:space="preserve">北京时间）前递交投标文件。</w:t>
            </w:r>
            <w:r>
              <w:rPr>
                <w:rFonts w:hint="eastAsia" w:ascii="宋体" w:hAnsi="宋体" w:cs="宋体"/>
                <w:szCs w:val="21"/>
              </w:rPr>
            </w:r>
            <w:r/>
          </w:p>
        </w:tc>
      </w:tr>
    </w:tbl>
    <w:p>
      <w:pPr>
        <w:pStyle w:val="853"/>
        <w:ind w:firstLine="420"/>
        <w:spacing w:line="480" w:lineRule="exact"/>
        <w:shd w:val="clear" w:color="ffffff" w:fill="ffff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一、项目基本情况</w:t>
      </w:r>
      <w:r/>
    </w:p>
    <w:p>
      <w:pPr>
        <w:pStyle w:val="853"/>
        <w:ind w:firstLine="420"/>
        <w:jc w:val="left"/>
        <w:spacing w:line="360" w:lineRule="auto"/>
        <w:shd w:val="clear" w:color="auto" w:fill="ffffff"/>
        <w:widowControl/>
        <w:rPr>
          <w:rFonts w:ascii="宋体" w:hAnsi="宋体" w:cs="宋体"/>
          <w:sz w:val="20"/>
          <w:szCs w:val="21"/>
        </w:rPr>
      </w:pPr>
      <w:r>
        <w:rPr>
          <w:rFonts w:hint="eastAsia" w:ascii="宋体" w:hAnsi="宋体" w:cs="宋体"/>
          <w:szCs w:val="21"/>
        </w:rPr>
        <w:t xml:space="preserve">（一）项目编号</w:t>
      </w:r>
      <w:r>
        <w:rPr>
          <w:rFonts w:hint="eastAsia" w:ascii="Calibri" w:hAnsi="Calibri" w:cs="宋体"/>
          <w:szCs w:val="22"/>
        </w:rPr>
        <w:t xml:space="preserve">：</w:t>
      </w:r>
      <w:r>
        <w:rPr>
          <w:rFonts w:ascii="Calibri" w:hAnsi="Calibri" w:cs="宋体"/>
          <w:szCs w:val="22"/>
        </w:rPr>
        <w:t xml:space="preserve">JSZC-320500-CCCC-G2025-0005</w:t>
      </w:r>
      <w:r>
        <w:rPr>
          <w:rFonts w:ascii="宋体" w:hAnsi="宋体" w:cs="宋体"/>
          <w:sz w:val="20"/>
          <w:szCs w:val="21"/>
        </w:rPr>
      </w:r>
      <w:r/>
    </w:p>
    <w:p>
      <w:pPr>
        <w:pStyle w:val="853"/>
        <w:ind w:firstLine="420"/>
        <w:jc w:val="left"/>
        <w:spacing w:line="360" w:lineRule="auto"/>
        <w:shd w:val="clear" w:color="auto" w:fill="ffffff"/>
        <w:widowControl/>
        <w:rPr>
          <w:rFonts w:ascii="宋体" w:hAnsi="宋体" w:cs="宋体"/>
          <w:sz w:val="20"/>
          <w:szCs w:val="21"/>
        </w:rPr>
      </w:pPr>
      <w:r>
        <w:rPr>
          <w:rFonts w:hint="eastAsia" w:ascii="宋体" w:hAnsi="宋体" w:cs="宋体"/>
          <w:szCs w:val="21"/>
        </w:rPr>
        <w:t xml:space="preserve">（二）项目名称：</w:t>
      </w:r>
      <w:r>
        <w:rPr>
          <w:rFonts w:hint="eastAsia" w:ascii="宋体" w:hAnsi="宋体" w:cs="宋体"/>
          <w:color w:val="000000"/>
          <w:szCs w:val="21"/>
        </w:rPr>
        <w:t xml:space="preserve">太湖风景名胜区石湖景区景点景</w:t>
      </w:r>
      <w:r>
        <w:rPr>
          <w:rFonts w:hint="eastAsia" w:ascii="宋体" w:hAnsi="宋体" w:cs="宋体"/>
          <w:color w:val="000000"/>
          <w:szCs w:val="21"/>
        </w:rPr>
        <w:t xml:space="preserve">源生物资源本底调查</w:t>
      </w:r>
      <w:r>
        <w:rPr>
          <w:rFonts w:ascii="宋体" w:hAnsi="宋体" w:cs="宋体"/>
          <w:sz w:val="20"/>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（三）采购方式：公开招标</w:t>
      </w:r>
      <w:r>
        <w:rPr>
          <w:rFonts w:ascii="宋体" w:hAnsi="宋体" w:cs="宋体"/>
          <w:szCs w:val="21"/>
        </w:rPr>
      </w:r>
      <w:r/>
    </w:p>
    <w:p>
      <w:pPr>
        <w:pStyle w:val="853"/>
        <w:ind w:firstLine="420"/>
        <w:spacing w:line="360" w:lineRule="auto"/>
        <w:widowControl/>
        <w:tabs>
          <w:tab w:val="left" w:pos="540" w:leader="none"/>
          <w:tab w:val="left" w:pos="567" w:leader="none"/>
        </w:tabs>
        <w:rPr>
          <w:rFonts w:ascii="Calibri" w:hAnsi="Calibri" w:cs="宋体"/>
          <w:szCs w:val="22"/>
        </w:rPr>
      </w:pPr>
      <w:r>
        <w:rPr>
          <w:rFonts w:hint="eastAsia" w:ascii="宋体" w:hAnsi="宋体" w:cs="宋体"/>
          <w:szCs w:val="21"/>
        </w:rPr>
        <w:t xml:space="preserve">（四）预算金额：</w:t>
      </w:r>
      <w:r>
        <w:rPr>
          <w:rFonts w:ascii="Calibri" w:hAnsi="Calibri" w:cs="宋体"/>
          <w:szCs w:val="22"/>
        </w:rPr>
        <w:t xml:space="preserve">人民币</w:t>
      </w:r>
      <w:r>
        <w:rPr>
          <w:rFonts w:ascii="Calibri" w:hAnsi="Calibri" w:cs="宋体"/>
          <w:szCs w:val="22"/>
        </w:rPr>
        <w:t xml:space="preserve">捌拾万元整(¥800000.00元）</w:t>
      </w:r>
      <w:r>
        <w:rPr>
          <w:rFonts w:ascii="Calibri" w:hAnsi="Calibri" w:cs="宋体"/>
          <w:szCs w:val="22"/>
        </w:rPr>
      </w:r>
      <w:r/>
    </w:p>
    <w:p>
      <w:pPr>
        <w:pStyle w:val="853"/>
        <w:ind w:firstLine="420"/>
        <w:jc w:val="left"/>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（五）采购需求：太湖名胜风景区</w:t>
      </w:r>
      <w:r>
        <w:rPr>
          <w:rFonts w:hint="eastAsia" w:ascii="宋体" w:hAnsi="宋体" w:cs="宋体"/>
          <w:color w:val="000000"/>
          <w:szCs w:val="21"/>
          <w:shd w:val="clear" w:color="auto" w:fill="ffffff"/>
        </w:rPr>
        <w:t xml:space="preserve">石湖景区景点景源调查及生物资源本底调查服务</w:t>
      </w:r>
      <w:r>
        <w:rPr>
          <w:rFonts w:ascii="宋体" w:hAnsi="宋体" w:cs="宋体"/>
          <w:color w:val="000000"/>
          <w:szCs w:val="21"/>
          <w:shd w:val="clear" w:color="auto" w:fill="ffffff"/>
        </w:rPr>
        <w:br w:type="textWrapping" w:clear="all"/>
      </w:r>
      <w:r>
        <w:rPr>
          <w:rFonts w:hint="eastAsia" w:ascii="宋体" w:hAnsi="宋体" w:cs="宋体"/>
          <w:color w:val="000000"/>
          <w:szCs w:val="21"/>
          <w:shd w:val="clear" w:color="auto" w:fill="ffffff"/>
        </w:rPr>
        <w:t xml:space="preserve">    （六）</w:t>
      </w:r>
      <w:r>
        <w:rPr>
          <w:rFonts w:hint="eastAsia"/>
          <w:color w:val="000000"/>
          <w:szCs w:val="21"/>
          <w:shd w:val="clear" w:color="auto" w:fill="ffffff"/>
        </w:rPr>
        <w:t xml:space="preserve">服务期限：合同签订生效之日起至2026年03月31日</w:t>
      </w:r>
      <w:r>
        <w:rPr>
          <w:rFonts w:hint="eastAsia" w:ascii="宋体" w:hAnsi="宋体" w:cs="宋体"/>
          <w:szCs w:val="21"/>
          <w:shd w:val="clear" w:color="auto" w:fill="ffffff"/>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二、申请人的资格要求</w:t>
      </w:r>
      <w:r>
        <w:rPr>
          <w:rFonts w:hint="eastAsia" w:ascii="宋体" w:hAnsi="宋体" w:cs="宋体"/>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1.满足《中华人民共和国政府采购法》第二十二条规定：</w:t>
      </w:r>
      <w:r>
        <w:rPr>
          <w:rFonts w:hint="eastAsia" w:ascii="宋体" w:hAnsi="宋体" w:cs="宋体"/>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（1）具有独立承担民事责任的能力；</w:t>
      </w:r>
      <w:r>
        <w:rPr>
          <w:rFonts w:hint="eastAsia" w:ascii="宋体" w:hAnsi="宋体" w:cs="宋体"/>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（2）具有良好的商业信誉和健全的财务会计制度；</w:t>
      </w:r>
      <w:r>
        <w:rPr>
          <w:rFonts w:hint="eastAsia" w:ascii="宋体" w:hAnsi="宋体" w:cs="宋体"/>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（3）具有履行合同所必需的设备和专业技术能力；</w:t>
      </w:r>
      <w:r>
        <w:rPr>
          <w:rFonts w:hint="eastAsia" w:ascii="宋体" w:hAnsi="宋体" w:cs="宋体"/>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（4）有依法缴纳税收和社会保障资金的良好记录；</w:t>
      </w:r>
      <w:r>
        <w:rPr>
          <w:rFonts w:hint="eastAsia" w:ascii="宋体" w:hAnsi="宋体" w:cs="宋体"/>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（6）法律、行政法规规定的其他条件。</w:t>
      </w:r>
      <w:r>
        <w:rPr>
          <w:rFonts w:hint="eastAsia" w:ascii="宋体" w:hAnsi="宋体" w:cs="宋体"/>
          <w:szCs w:val="21"/>
        </w:rPr>
      </w:r>
      <w:r/>
    </w:p>
    <w:p>
      <w:pPr>
        <w:pStyle w:val="853"/>
        <w:ind w:firstLine="420"/>
        <w:spacing w:line="360" w:lineRule="auto"/>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2.落实政府采购政策需满足的资格要求：</w:t>
      </w:r>
      <w:r>
        <w:rPr>
          <w:rFonts w:hint="eastAsia" w:ascii="宋体" w:hAnsi="宋体" w:cs="宋体"/>
          <w:szCs w:val="21"/>
        </w:rPr>
      </w:r>
      <w:r/>
    </w:p>
    <w:p>
      <w:pPr>
        <w:pStyle w:val="853"/>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本项目非专门面向中小企业采购，所属行业为其他未列明行业。</w:t>
      </w:r>
      <w:r/>
    </w:p>
    <w:p>
      <w:pPr>
        <w:pStyle w:val="853"/>
        <w:ind w:firstLine="420"/>
        <w:spacing w:line="360" w:lineRule="auto"/>
        <w:shd w:val="clear" w:color="ffffff" w:fill="ffff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3.本项目的特定资格要求：无 </w:t>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注：（1）单位负责人为同一人或者存在直接控股、管理关系的不同供应商（包含法定代表人为同一个人的两个及两个以上法人，母公司、全资子公司及其控股公司），不得参加同一合同项下的政府采购活动。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853"/>
        <w:ind w:left="420"/>
        <w:spacing w:line="480" w:lineRule="exact"/>
        <w:shd w:val="clear" w:color="ffffff" w:fill="ffff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（2）本项目不接受联合体投标。</w:t>
      </w:r>
      <w:r>
        <w:rPr>
          <w:rFonts w:hint="eastAsia" w:ascii="宋体" w:hAnsi="宋体" w:cs="宋体"/>
          <w:color w:val="000000"/>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三、获取招标文件</w:t>
      </w:r>
      <w:r>
        <w:rPr>
          <w:rFonts w:hint="eastAsia" w:ascii="宋体" w:hAnsi="宋体" w:cs="宋体"/>
          <w:szCs w:val="21"/>
        </w:rPr>
      </w:r>
      <w:r/>
    </w:p>
    <w:p>
      <w:pPr>
        <w:pStyle w:val="853"/>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1、获</w:t>
      </w:r>
      <w:r>
        <w:rPr>
          <w:rFonts w:hint="eastAsia" w:ascii="宋体" w:hAnsi="宋体" w:cs="宋体"/>
          <w:color w:val="000000"/>
          <w:szCs w:val="21"/>
        </w:rPr>
        <w:t xml:space="preserve">取时间：自招标公告发布之日起至2025年04月07日。</w:t>
      </w:r>
      <w:r>
        <w:rPr>
          <w:rFonts w:hint="eastAsia" w:ascii="宋体" w:hAnsi="宋体" w:cs="宋体"/>
          <w:szCs w:val="21"/>
        </w:rPr>
      </w:r>
      <w:r/>
    </w:p>
    <w:p>
      <w:pPr>
        <w:pStyle w:val="853"/>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2、地点：苏采云系统自行下载。</w:t>
      </w:r>
      <w:r>
        <w:rPr>
          <w:rFonts w:hint="eastAsia" w:ascii="宋体" w:hAnsi="宋体" w:cs="宋体"/>
          <w:szCs w:val="21"/>
        </w:rPr>
      </w:r>
      <w:r/>
    </w:p>
    <w:p>
      <w:pPr>
        <w:pStyle w:val="853"/>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3、获取方式：自行下载。</w:t>
      </w:r>
      <w:r>
        <w:rPr>
          <w:rFonts w:hint="eastAsia" w:ascii="宋体" w:hAnsi="宋体" w:cs="宋体"/>
          <w:szCs w:val="21"/>
        </w:rPr>
      </w:r>
      <w:r/>
    </w:p>
    <w:p>
      <w:pPr>
        <w:pStyle w:val="853"/>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4.售价：免费。</w:t>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四、上传投标文件截止时间、开标时间和地点</w:t>
      </w:r>
      <w:r>
        <w:rPr>
          <w:rFonts w:hint="eastAsia" w:ascii="宋体" w:hAnsi="宋体" w:cs="宋体"/>
          <w:szCs w:val="21"/>
        </w:rPr>
      </w:r>
      <w:r/>
    </w:p>
    <w:p>
      <w:pPr>
        <w:pStyle w:val="853"/>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1、上传投标文件截止时间：2025年04月18日</w:t>
      </w:r>
      <w:r>
        <w:rPr>
          <w:rFonts w:hint="eastAsia" w:ascii="宋体" w:hAnsi="宋体" w:cs="宋体"/>
          <w:color w:val="000000"/>
          <w:szCs w:val="21"/>
        </w:rPr>
        <w:t xml:space="preserve">下午13</w:t>
      </w:r>
      <w:r>
        <w:rPr>
          <w:rFonts w:hint="eastAsia" w:ascii="宋体" w:hAnsi="宋体" w:cs="宋体"/>
          <w:color w:val="000000"/>
          <w:szCs w:val="21"/>
        </w:rPr>
        <w:t xml:space="preserve">：30</w:t>
      </w:r>
      <w:r>
        <w:rPr>
          <w:rFonts w:hint="eastAsia" w:ascii="宋体" w:hAnsi="宋体" w:cs="宋体"/>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t xml:space="preserve">北京</w:t>
      </w:r>
      <w:r>
        <w:rPr>
          <w:rFonts w:hint="eastAsia" w:ascii="宋体" w:hAnsi="宋体" w:cs="宋体"/>
          <w:color w:val="000000"/>
          <w:szCs w:val="21"/>
        </w:rPr>
        <w:t xml:space="preserve">时间</w:t>
      </w:r>
      <w:r>
        <w:rPr>
          <w:rFonts w:hint="eastAsia" w:ascii="宋体" w:hAnsi="宋体" w:cs="宋体"/>
          <w:color w:val="000000"/>
          <w:szCs w:val="21"/>
        </w:rPr>
        <w:t xml:space="preserve">）</w:t>
      </w:r>
      <w:r>
        <w:rPr>
          <w:rFonts w:hint="eastAsia" w:ascii="宋体" w:hAnsi="宋体" w:cs="宋体"/>
          <w:color w:val="000000"/>
          <w:szCs w:val="21"/>
        </w:rPr>
        <w:t xml:space="preserve"> </w:t>
      </w:r>
      <w:r/>
    </w:p>
    <w:p>
      <w:pPr>
        <w:pStyle w:val="853"/>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2、开标时间：</w:t>
      </w:r>
      <w:r>
        <w:rPr>
          <w:rFonts w:hint="eastAsia" w:ascii="宋体" w:hAnsi="宋体" w:cs="宋体"/>
          <w:color w:val="000000"/>
          <w:szCs w:val="21"/>
        </w:rPr>
        <w:t xml:space="preserve">2025年04月18日</w:t>
      </w:r>
      <w:r>
        <w:rPr>
          <w:rFonts w:hint="eastAsia" w:ascii="宋体" w:hAnsi="宋体" w:cs="宋体"/>
          <w:color w:val="000000"/>
          <w:szCs w:val="21"/>
        </w:rPr>
        <w:t xml:space="preserve">下午13</w:t>
      </w:r>
      <w:r>
        <w:rPr>
          <w:rFonts w:hint="eastAsia" w:ascii="宋体" w:hAnsi="宋体" w:cs="宋体"/>
          <w:color w:val="000000"/>
          <w:szCs w:val="21"/>
        </w:rPr>
        <w:t xml:space="preserve">：30</w:t>
      </w:r>
      <w:r/>
      <w:r>
        <w:rPr>
          <w:rFonts w:hint="eastAsia" w:ascii="宋体" w:hAnsi="宋体" w:cs="宋体"/>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t xml:space="preserve">北京</w:t>
      </w:r>
      <w:r>
        <w:rPr>
          <w:rFonts w:hint="eastAsia" w:ascii="宋体" w:hAnsi="宋体" w:cs="宋体"/>
          <w:color w:val="000000"/>
          <w:szCs w:val="21"/>
        </w:rPr>
        <w:t xml:space="preserve">时间</w:t>
      </w:r>
      <w:r>
        <w:rPr>
          <w:rFonts w:hint="eastAsia" w:ascii="宋体" w:hAnsi="宋体" w:cs="宋体"/>
          <w:color w:val="000000"/>
          <w:szCs w:val="21"/>
        </w:rPr>
        <w:t xml:space="preserve">）</w:t>
      </w:r>
      <w:r/>
      <w:r>
        <w:rPr>
          <w:rFonts w:hint="eastAsia" w:ascii="宋体" w:hAnsi="宋体" w:cs="宋体"/>
          <w:color w:val="000000"/>
          <w:szCs w:val="21"/>
        </w:rPr>
      </w:r>
      <w:r/>
    </w:p>
    <w:p>
      <w:pPr>
        <w:pStyle w:val="853"/>
        <w:ind w:firstLine="480"/>
        <w:spacing w:line="48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3、开标地点：苏采云政府采购一体化平台开标大厅（网上不见面开标）</w:t>
      </w:r>
      <w:r>
        <w:rPr>
          <w:rFonts w:ascii="宋体" w:hAnsi="宋体" w:cs="宋体"/>
          <w:color w:val="000000"/>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五、公告期限</w:t>
      </w:r>
      <w:r>
        <w:rPr>
          <w:rFonts w:hint="eastAsia" w:ascii="宋体" w:hAnsi="宋体" w:cs="宋体"/>
          <w:szCs w:val="21"/>
        </w:rPr>
      </w:r>
      <w:r/>
    </w:p>
    <w:p>
      <w:pPr>
        <w:pStyle w:val="853"/>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自本公告发布之日起5个工作日。</w:t>
      </w:r>
      <w:r>
        <w:rPr>
          <w:rFonts w:hint="eastAsia" w:ascii="宋体" w:hAnsi="宋体" w:cs="宋体"/>
          <w:szCs w:val="21"/>
        </w:rPr>
      </w:r>
      <w:r/>
    </w:p>
    <w:p>
      <w:pPr>
        <w:pStyle w:val="853"/>
        <w:ind w:firstLine="420"/>
        <w:spacing w:line="480" w:lineRule="exact"/>
        <w:shd w:val="clear" w:color="ffffff" w:fill="ffff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六、其他补充事宜</w:t>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1、采购文件获取方式（网上报名）</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（1）</w:t>
      </w:r>
      <w:r>
        <w:rPr>
          <w:rFonts w:hint="eastAsia" w:ascii="宋体" w:hAnsi="宋体" w:cs="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w:t>
      </w:r>
      <w:r>
        <w:rPr>
          <w:rFonts w:hint="eastAsia" w:ascii="宋体" w:hAnsi="宋体" w:cs="宋体"/>
          <w:szCs w:val="21"/>
        </w:rPr>
        <w:t xml:space="preserve">字证书和电子签章（办理地点：苏州市姑苏区平泷路251号政府服务中心4楼交易中心窗口，窗口电话：0512―69820834）</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（2）报名:</w:t>
      </w:r>
      <w:r>
        <w:rPr>
          <w:rFonts w:hint="eastAsia" w:ascii="宋体" w:hAnsi="宋体" w:cs="宋体"/>
          <w:szCs w:val="21"/>
        </w:rPr>
        <w:t xml:space="preserve">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w:t>
      </w:r>
      <w:r>
        <w:rPr>
          <w:rFonts w:hint="eastAsia" w:ascii="宋体" w:hAnsi="宋体" w:cs="宋体"/>
          <w:szCs w:val="21"/>
        </w:rPr>
        <w:t xml:space="preserve">照采购公告要求提交《投标供应商确认函》的供应商，视为未参与该项政</w:t>
      </w:r>
      <w:r>
        <w:rPr>
          <w:rFonts w:hint="eastAsia" w:ascii="宋体" w:hAnsi="宋体" w:cs="宋体"/>
          <w:szCs w:val="21"/>
        </w:rPr>
        <w:t xml:space="preserve">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在系统操作过程中如有疑问，请按以下方式联系：</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注册咨询：18261002950；</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CA技术咨询电话：400-608-6099；</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签章使用问题：025-83633811、025-83633812、15380932027、15371015030；</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系统使用指导与咨询：联系电话：18261002950；0512-69820854；智能客服：登录苏采云系统后，联系系统右下方智能客服图标进行咨询。</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（4）</w:t>
      </w:r>
      <w:r>
        <w:rPr>
          <w:rFonts w:hint="eastAsia" w:ascii="宋体" w:hAnsi="宋体" w:cs="宋体"/>
          <w:szCs w:val="21"/>
        </w:rPr>
        <w:t xml:space="preserve">未依照采购公告要求实行网上报名的供应商，视为</w:t>
      </w:r>
      <w:r>
        <w:rPr>
          <w:rFonts w:hint="eastAsia" w:ascii="宋体" w:hAnsi="宋体" w:cs="宋体"/>
          <w:szCs w:val="21"/>
        </w:rPr>
        <w:t xml:space="preserve">未参加该项政府采购活动，不具备对该政府采购项目提出质疑的法定权利</w:t>
      </w:r>
      <w:r>
        <w:rPr>
          <w:rFonts w:hint="eastAsia" w:ascii="宋体" w:hAnsi="宋体" w:cs="宋体"/>
          <w:szCs w:val="21"/>
        </w:rPr>
        <w:t xml:space="preserve">，但因供应商资格条件或报名时间设定不符合有关法律法规规定等原因使供应商权益受损的除外。</w:t>
      </w:r>
      <w:r>
        <w:rPr>
          <w:rFonts w:ascii="宋体" w:hAnsi="宋体" w:cs="宋体"/>
          <w:szCs w:val="21"/>
        </w:rPr>
      </w:r>
      <w:r/>
    </w:p>
    <w:p>
      <w:pPr>
        <w:pStyle w:val="853"/>
        <w:ind w:firstLine="420"/>
        <w:spacing w:after="120"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电子投标文件的提交</w:t>
      </w:r>
      <w:r>
        <w:rPr>
          <w:rFonts w:ascii="宋体" w:hAnsi="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（1）提交方式：</w:t>
      </w:r>
      <w:r>
        <w:rPr>
          <w:rFonts w:ascii="宋体" w:hAnsi="宋体" w:cs="宋体"/>
          <w:szCs w:val="21"/>
        </w:rPr>
        <w:t xml:space="preserve">“</w:t>
      </w:r>
      <w:r>
        <w:rPr>
          <w:rFonts w:hint="eastAsia" w:ascii="宋体" w:hAnsi="宋体" w:cs="宋体"/>
          <w:szCs w:val="21"/>
        </w:rPr>
        <w:t xml:space="preserve">苏采云</w:t>
      </w:r>
      <w:r>
        <w:rPr>
          <w:rFonts w:ascii="宋体" w:hAnsi="宋体" w:cs="宋体"/>
          <w:szCs w:val="21"/>
        </w:rPr>
        <w:t xml:space="preserve">”</w:t>
      </w:r>
      <w:r>
        <w:rPr>
          <w:rFonts w:hint="eastAsia" w:ascii="宋体" w:hAnsi="宋体" w:cs="宋体"/>
          <w:szCs w:val="21"/>
        </w:rPr>
        <w:t xml:space="preserve">政府采购交易系统网上开标大厅（网址：</w:t>
      </w:r>
      <w:r>
        <w:rPr>
          <w:rFonts w:ascii="Calibri" w:hAnsi="Calibri"/>
          <w:szCs w:val="22"/>
        </w:rPr>
        <w:fldChar w:fldCharType="begin"/>
      </w:r>
      <w:r>
        <w:rPr>
          <w:rFonts w:ascii="Calibri" w:hAnsi="Calibri"/>
          <w:szCs w:val="22"/>
        </w:rPr>
        <w:instrText xml:space="preserve">HYPERLINK "http://jszfcg.jsczt.cn/），响应文件网上递交，供应商不需要到现场参加采购活动。"</w:instrText>
      </w:r>
      <w:r>
        <w:rPr>
          <w:rFonts w:ascii="Calibri" w:hAnsi="Calibri"/>
          <w:szCs w:val="22"/>
        </w:rPr>
        <w:fldChar w:fldCharType="separate"/>
      </w:r>
      <w:r>
        <w:rPr>
          <w:rFonts w:ascii="宋体" w:hAnsi="宋体" w:cs="宋体"/>
          <w:color w:val="0000ff"/>
          <w:u w:val="single"/>
        </w:rPr>
        <w:t xml:space="preserve">http://jszfcg.jsczt.cn/），响应文件网上递交，</w:t>
      </w:r>
      <w:r>
        <w:rPr>
          <w:rFonts w:hint="eastAsia" w:ascii="宋体" w:hAnsi="宋体" w:cs="宋体"/>
          <w:color w:val="0000ff"/>
          <w:u w:val="single"/>
        </w:rPr>
        <w:t xml:space="preserve">供应商</w:t>
      </w:r>
      <w:r>
        <w:rPr>
          <w:rFonts w:ascii="宋体" w:hAnsi="宋体" w:cs="宋体"/>
          <w:color w:val="0000ff"/>
          <w:u w:val="single"/>
        </w:rPr>
        <w:t xml:space="preserve">不需要</w:t>
      </w:r>
      <w:r>
        <w:rPr>
          <w:rFonts w:hint="eastAsia" w:ascii="宋体" w:hAnsi="宋体" w:cs="宋体"/>
          <w:color w:val="0000ff"/>
          <w:u w:val="single"/>
        </w:rPr>
        <w:t xml:space="preserve">到</w:t>
      </w:r>
      <w:r>
        <w:rPr>
          <w:rFonts w:ascii="宋体" w:hAnsi="宋体" w:cs="宋体"/>
          <w:color w:val="0000ff"/>
          <w:u w:val="single"/>
        </w:rPr>
        <w:t xml:space="preserve">现场参加采购活动。</w:t>
      </w:r>
      <w:r>
        <w:rPr>
          <w:rFonts w:ascii="Calibri" w:hAnsi="Calibri"/>
          <w:szCs w:val="22"/>
        </w:rPr>
        <w:fldChar w:fldCharType="end"/>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（2）线上参加开标（开启）会方式：供应商登录</w:t>
      </w:r>
      <w:r>
        <w:rPr>
          <w:rFonts w:ascii="宋体" w:hAnsi="宋体" w:cs="宋体"/>
          <w:szCs w:val="21"/>
        </w:rPr>
        <w:t xml:space="preserve">“</w:t>
      </w:r>
      <w:r>
        <w:rPr>
          <w:rFonts w:hint="eastAsia" w:ascii="宋体" w:hAnsi="宋体" w:cs="宋体"/>
          <w:szCs w:val="21"/>
        </w:rPr>
        <w:t xml:space="preserve">苏采云</w:t>
      </w:r>
      <w:r>
        <w:rPr>
          <w:rFonts w:ascii="宋体" w:hAnsi="宋体" w:cs="宋体"/>
          <w:szCs w:val="21"/>
        </w:rPr>
        <w:t xml:space="preserve">”</w:t>
      </w:r>
      <w:r>
        <w:rPr>
          <w:rFonts w:hint="eastAsia" w:ascii="宋体" w:hAnsi="宋体" w:cs="宋体"/>
          <w:szCs w:val="21"/>
        </w:rPr>
        <w:t xml:space="preserve">系统在平台首页点击</w:t>
      </w:r>
      <w:r>
        <w:rPr>
          <w:rFonts w:ascii="宋体" w:hAnsi="宋体" w:cs="宋体"/>
          <w:szCs w:val="21"/>
        </w:rPr>
        <w:t xml:space="preserve">“</w:t>
      </w:r>
      <w:r>
        <w:rPr>
          <w:rFonts w:hint="eastAsia" w:ascii="宋体" w:hAnsi="宋体" w:cs="宋体"/>
          <w:szCs w:val="21"/>
        </w:rPr>
        <w:t xml:space="preserve">开标大厅</w:t>
      </w:r>
      <w:r>
        <w:rPr>
          <w:rFonts w:ascii="宋体" w:hAnsi="宋体" w:cs="宋体"/>
          <w:szCs w:val="21"/>
        </w:rPr>
        <w:t xml:space="preserve">”</w:t>
      </w:r>
      <w:r>
        <w:rPr>
          <w:rFonts w:hint="eastAsia" w:ascii="宋体" w:hAnsi="宋体" w:cs="宋体"/>
          <w:szCs w:val="21"/>
        </w:rPr>
        <w:t xml:space="preserve">，进入江苏省政府采购一体化不见面开标（采购）大厅，在今日项目列表，点击项目，进入不见面开标系统。本项目为不见面开标项目，开启阶段供应商在【供应商解密】环节必须使用</w:t>
      </w:r>
      <w:r>
        <w:rPr>
          <w:rFonts w:ascii="宋体" w:hAnsi="宋体" w:cs="宋体"/>
          <w:szCs w:val="21"/>
        </w:rPr>
        <w:t xml:space="preserve"> CA</w:t>
      </w:r>
      <w:r>
        <w:rPr>
          <w:rFonts w:hint="eastAsia" w:ascii="宋体" w:hAnsi="宋体" w:cs="宋体"/>
          <w:szCs w:val="21"/>
        </w:rPr>
        <w:t xml:space="preserve">证书解密电子响应文件，如在系统规定的解密时间（响应文件提交截止时间后30分钟）内未能完成解密的视为放弃参与本项目。请供应商确保电脑、系统及其他设备（视频输入输出设备等）无误，且开启直至项目结束始终保持系统在线状态。</w:t>
      </w:r>
      <w:r>
        <w:rPr>
          <w:rFonts w:ascii="宋体" w:hAnsi="宋体" w:cs="宋体"/>
          <w:szCs w:val="21"/>
        </w:rPr>
      </w:r>
      <w:r/>
    </w:p>
    <w:p>
      <w:pPr>
        <w:pStyle w:val="853"/>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（3）逾期上传的电子投标文件恕不接受。</w:t>
      </w:r>
      <w:r>
        <w:rPr>
          <w:rFonts w:ascii="宋体" w:hAnsi="宋体" w:cs="宋体"/>
          <w:szCs w:val="21"/>
        </w:rPr>
      </w:r>
      <w:r/>
    </w:p>
    <w:p>
      <w:pPr>
        <w:pStyle w:val="853"/>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3、</w:t>
      </w:r>
      <w:r>
        <w:rPr>
          <w:rFonts w:ascii="宋体" w:hAnsi="宋体" w:cs="宋体"/>
          <w:szCs w:val="21"/>
        </w:rPr>
        <w:t xml:space="preserve">本项目采用电子招投标形式，请供应商按照《苏</w:t>
      </w:r>
      <w:r>
        <w:rPr>
          <w:rFonts w:ascii="宋体" w:hAnsi="宋体" w:cs="宋体"/>
          <w:szCs w:val="21"/>
        </w:rPr>
        <w:t xml:space="preserve">采云系统供应商操作手册》进行制作、上传电子投标文件。电子投标文件</w:t>
      </w:r>
      <w:r>
        <w:rPr>
          <w:rFonts w:ascii="宋体" w:hAnsi="宋体" w:cs="宋体"/>
          <w:szCs w:val="21"/>
        </w:rPr>
        <w:t xml:space="preserve">制作完成后请于投标文件递交截止时间前成功上传至“苏采云”系统，否则视为放弃参加该采购项目。</w:t>
      </w:r>
      <w:r>
        <w:rPr>
          <w:rFonts w:ascii="宋体" w:hAnsi="宋体" w:cs="宋体"/>
          <w:b/>
          <w:szCs w:val="21"/>
        </w:rPr>
        <w:t xml:space="preserve">供应商应充分考虑到网络环境、网络带宽等风险因素，如因供应商自身原因造成的电子投标文件上传不成功由供应商自行承担全部责任。</w:t>
      </w:r>
      <w:r/>
    </w:p>
    <w:p>
      <w:pPr>
        <w:pStyle w:val="853"/>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ascii="宋体" w:hAnsi="宋体" w:cs="宋体"/>
          <w:color w:val="000000"/>
          <w:szCs w:val="21"/>
        </w:rPr>
        <w:t xml:space="preserve">4</w:t>
      </w:r>
      <w:r>
        <w:rPr>
          <w:rFonts w:hint="eastAsia" w:ascii="宋体" w:hAnsi="宋体" w:cs="宋体"/>
          <w:color w:val="000000"/>
          <w:szCs w:val="21"/>
        </w:rPr>
        <w:t xml:space="preserve">、本次采购的有关信息将在以下网站上发布：</w:t>
      </w:r>
      <w:r/>
    </w:p>
    <w:p>
      <w:pPr>
        <w:pStyle w:val="853"/>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（1）中国政府采购网</w:t>
      </w:r>
      <w:r/>
    </w:p>
    <w:p>
      <w:pPr>
        <w:pStyle w:val="853"/>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（2）江苏政府采购网</w:t>
      </w:r>
      <w:r/>
    </w:p>
    <w:p>
      <w:pPr>
        <w:pStyle w:val="853"/>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（3）苏州市政府采购网</w:t>
      </w:r>
      <w:r/>
    </w:p>
    <w:p>
      <w:pPr>
        <w:pStyle w:val="853"/>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ascii="宋体" w:hAnsi="宋体" w:cs="宋体"/>
          <w:color w:val="000000"/>
          <w:szCs w:val="21"/>
        </w:rPr>
        <w:t xml:space="preserve">5</w:t>
      </w:r>
      <w:r>
        <w:rPr>
          <w:rFonts w:hint="eastAsia" w:ascii="宋体" w:hAnsi="宋体" w:cs="宋体"/>
          <w:color w:val="000000"/>
          <w:szCs w:val="21"/>
        </w:rPr>
        <w:t xml:space="preserve">、苏州市财政局政府采购监督电话：0512-68616651。</w:t>
      </w:r>
      <w:r/>
    </w:p>
    <w:p>
      <w:pPr>
        <w:pStyle w:val="853"/>
        <w:ind w:firstLine="420"/>
        <w:spacing w:line="480" w:lineRule="exact"/>
        <w:shd w:val="clear" w:color="ffffff" w:fill="ffffff"/>
        <w:rPr>
          <w:rFonts w:hint="eastAsia" w:ascii="宋体" w:hAnsi="宋体" w:cs="宋体"/>
          <w:szCs w:val="21"/>
        </w:rPr>
        <w:pBdr>
          <w:top w:val="none" w:color="000000" w:sz="0" w:space="1"/>
          <w:left w:val="none" w:color="000000" w:sz="0" w:space="0"/>
          <w:bottom w:val="none" w:color="000000" w:sz="0" w:space="0"/>
          <w:right w:val="none" w:color="000000" w:sz="0" w:space="0"/>
        </w:pBdr>
      </w:pPr>
      <w:r>
        <w:rPr>
          <w:rFonts w:hint="eastAsia" w:ascii="宋体" w:hAnsi="宋体" w:cs="宋体"/>
          <w:b/>
          <w:color w:val="000000"/>
          <w:szCs w:val="21"/>
        </w:rPr>
        <w:t xml:space="preserve">七、对本次招标提出询问，请按以下方式联系</w:t>
      </w:r>
      <w:r>
        <w:rPr>
          <w:rFonts w:hint="eastAsia" w:ascii="宋体" w:hAnsi="宋体" w:cs="宋体"/>
          <w:szCs w:val="21"/>
        </w:rPr>
      </w:r>
      <w:r/>
    </w:p>
    <w:p>
      <w:pPr>
        <w:pStyle w:val="853"/>
        <w:ind w:firstLine="420"/>
        <w:spacing w:line="480" w:lineRule="exact"/>
        <w:rPr>
          <w:rFonts w:hint="eastAsia"/>
        </w:rPr>
      </w:pPr>
      <w:r>
        <w:rPr>
          <w:rFonts w:hint="eastAsia"/>
        </w:rPr>
        <w:t xml:space="preserve">1、采购人</w:t>
      </w:r>
      <w:r/>
    </w:p>
    <w:p>
      <w:pPr>
        <w:pStyle w:val="853"/>
        <w:ind w:firstLine="420"/>
        <w:spacing w:line="480" w:lineRule="exact"/>
        <w:rPr>
          <w:rFonts w:hint="eastAsia"/>
        </w:rPr>
      </w:pPr>
      <w:r>
        <w:rPr>
          <w:rFonts w:hint="eastAsia"/>
        </w:rPr>
        <w:t xml:space="preserve">单位名称：苏州市石湖景区管理处（华南虎苏州培育基地）</w:t>
      </w:r>
      <w:r/>
    </w:p>
    <w:p>
      <w:pPr>
        <w:pStyle w:val="853"/>
        <w:ind w:firstLine="420"/>
        <w:spacing w:line="480" w:lineRule="exact"/>
        <w:rPr>
          <w:rFonts w:hint="eastAsia"/>
        </w:rPr>
      </w:pPr>
      <w:r>
        <w:rPr>
          <w:rFonts w:hint="eastAsia"/>
        </w:rPr>
        <w:t xml:space="preserve">地址：苏州市虎丘区上方山行春桥堍</w:t>
      </w:r>
      <w:r/>
    </w:p>
    <w:p>
      <w:pPr>
        <w:pStyle w:val="853"/>
        <w:ind w:firstLine="420"/>
        <w:spacing w:line="480" w:lineRule="exact"/>
        <w:rPr>
          <w:rFonts w:hint="eastAsia"/>
          <w:highlight w:val="yellow"/>
        </w:rPr>
      </w:pPr>
      <w:r>
        <w:rPr>
          <w:rFonts w:hint="eastAsia"/>
        </w:rPr>
        <w:t xml:space="preserve">联系人： 朱婷    </w:t>
      </w:r>
      <w:r>
        <w:rPr>
          <w:rFonts w:hint="eastAsia"/>
          <w:highlight w:val="yellow"/>
        </w:rPr>
      </w:r>
      <w:r/>
    </w:p>
    <w:p>
      <w:pPr>
        <w:pStyle w:val="853"/>
        <w:ind w:firstLine="420"/>
        <w:spacing w:line="480" w:lineRule="exact"/>
        <w:rPr>
          <w:rFonts w:hint="eastAsia"/>
        </w:rPr>
      </w:pPr>
      <w:r>
        <w:rPr>
          <w:rFonts w:hint="eastAsia" w:cs="宋体"/>
          <w:color w:val="000000"/>
          <w:szCs w:val="21"/>
          <w:lang w:val="zh-CN"/>
        </w:rPr>
        <w:t xml:space="preserve">联系电话：</w:t>
      </w:r>
      <w:r>
        <w:rPr>
          <w:rFonts w:hint="eastAsia" w:cs="宋体"/>
          <w:color w:val="000000"/>
          <w:szCs w:val="21"/>
          <w:lang w:val="zh-CN"/>
        </w:rPr>
        <w:t xml:space="preserve">0512-</w:t>
      </w:r>
      <w:r>
        <w:rPr>
          <w:rFonts w:cs="宋体"/>
          <w:color w:val="000000"/>
          <w:szCs w:val="21"/>
          <w:lang w:val="zh-CN"/>
        </w:rPr>
        <w:t xml:space="preserve"> 69373218</w:t>
      </w:r>
      <w:r>
        <w:rPr>
          <w:color w:val="000000"/>
          <w:szCs w:val="21"/>
          <w:lang w:val="zh-CN"/>
        </w:rPr>
        <w:t xml:space="preserve"> </w:t>
      </w:r>
      <w:r>
        <w:rPr>
          <w:rFonts w:hint="eastAsia"/>
        </w:rPr>
        <w:t xml:space="preserve"> </w:t>
      </w:r>
      <w:r/>
    </w:p>
    <w:p>
      <w:pPr>
        <w:pStyle w:val="853"/>
        <w:ind w:firstLine="420"/>
        <w:spacing w:line="480" w:lineRule="exact"/>
        <w:rPr>
          <w:rFonts w:hint="eastAsia"/>
        </w:rPr>
      </w:pPr>
      <w:r>
        <w:rPr>
          <w:rFonts w:hint="eastAsia"/>
        </w:rPr>
        <w:t xml:space="preserve">2、采购代理机构</w:t>
      </w:r>
      <w:r/>
    </w:p>
    <w:p>
      <w:pPr>
        <w:pStyle w:val="853"/>
        <w:ind w:firstLine="420"/>
        <w:spacing w:line="480" w:lineRule="exact"/>
        <w:rPr>
          <w:rFonts w:hint="eastAsia"/>
        </w:rPr>
      </w:pPr>
      <w:r>
        <w:rPr>
          <w:rFonts w:hint="eastAsia"/>
        </w:rPr>
        <w:t xml:space="preserve">单位名称：苏州市永诚建设咨询有限公司</w:t>
      </w:r>
      <w:r/>
    </w:p>
    <w:p>
      <w:pPr>
        <w:pStyle w:val="853"/>
        <w:ind w:firstLine="420"/>
        <w:spacing w:line="480" w:lineRule="exact"/>
        <w:rPr>
          <w:rFonts w:hint="eastAsia"/>
        </w:rPr>
      </w:pPr>
      <w:r>
        <w:rPr>
          <w:rFonts w:hint="eastAsia"/>
        </w:rPr>
        <w:t xml:space="preserve">地址：苏州市东吴北路221号7楼          邮编：215007</w:t>
      </w:r>
      <w:r/>
    </w:p>
    <w:p>
      <w:pPr>
        <w:pStyle w:val="853"/>
        <w:ind w:firstLine="420"/>
        <w:spacing w:line="480" w:lineRule="exact"/>
        <w:rPr>
          <w:rFonts w:hint="eastAsia"/>
        </w:rPr>
      </w:pPr>
      <w:r>
        <w:rPr>
          <w:rFonts w:hint="eastAsia"/>
        </w:rPr>
        <w:t xml:space="preserve">联系电话：0512-69157588</w:t>
      </w:r>
      <w:r/>
    </w:p>
    <w:p>
      <w:pPr>
        <w:pStyle w:val="853"/>
        <w:ind w:firstLine="420"/>
        <w:spacing w:line="480" w:lineRule="exact"/>
        <w:rPr>
          <w:rFonts w:hint="eastAsia"/>
        </w:rPr>
      </w:pPr>
      <w:r>
        <w:rPr>
          <w:rFonts w:hint="eastAsia"/>
        </w:rPr>
        <w:t xml:space="preserve">3、项目联系方式</w:t>
      </w:r>
      <w:r/>
    </w:p>
    <w:p>
      <w:pPr>
        <w:pStyle w:val="853"/>
        <w:ind w:firstLine="420"/>
        <w:spacing w:line="480" w:lineRule="exact"/>
        <w:rPr>
          <w:rFonts w:hint="eastAsia"/>
        </w:rPr>
      </w:pPr>
      <w:r>
        <w:rPr>
          <w:rFonts w:hint="eastAsia"/>
        </w:rPr>
        <w:t xml:space="preserve">项目联系人：焦秀丽</w:t>
      </w:r>
      <w:r/>
    </w:p>
    <w:p>
      <w:pPr>
        <w:pStyle w:val="853"/>
        <w:ind w:firstLine="420"/>
        <w:spacing w:line="480" w:lineRule="exact"/>
      </w:pPr>
      <w:r>
        <w:rPr>
          <w:rFonts w:hint="eastAsia"/>
        </w:rPr>
        <w:t xml:space="preserve">联系电话：0512-69157588-828   传真：0512-65268668</w:t>
      </w:r>
      <w:r/>
    </w:p>
    <w:p>
      <w:pPr>
        <w:pStyle w:val="853"/>
        <w:ind w:firstLine="420"/>
        <w:spacing w:line="480" w:lineRule="exact"/>
      </w:pPr>
      <w:r/>
      <w:r/>
    </w:p>
    <w:p>
      <w:pPr>
        <w:pStyle w:val="853"/>
        <w:ind w:firstLine="420"/>
        <w:spacing w:line="480" w:lineRule="exact"/>
      </w:pPr>
      <w:r/>
      <w:r/>
    </w:p>
    <w:p>
      <w:pPr>
        <w:pStyle w:val="853"/>
        <w:jc w:val="right"/>
        <w:spacing w:line="360" w:lineRule="auto"/>
      </w:pPr>
      <w:r>
        <w:rPr>
          <w:rFonts w:hint="eastAsia"/>
        </w:rPr>
        <w:t xml:space="preserve">苏州市永诚建设咨询有限公司</w:t>
      </w:r>
      <w:r/>
    </w:p>
    <w:p>
      <w:pPr>
        <w:pStyle w:val="853"/>
        <w:ind w:firstLine="420"/>
        <w:spacing w:line="480" w:lineRule="exact"/>
      </w:pPr>
      <w:r/>
      <w:r/>
    </w:p>
    <w:p>
      <w:pPr>
        <w:pStyle w:val="853"/>
        <w:ind w:firstLine="420"/>
        <w:spacing w:line="480" w:lineRule="exact"/>
      </w:pPr>
      <w:r/>
      <w:r/>
    </w:p>
    <w:p>
      <w:pPr>
        <w:pStyle w:val="853"/>
        <w:ind w:firstLine="420"/>
        <w:spacing w:line="480" w:lineRule="exact"/>
      </w:pPr>
      <w:r/>
      <w:r/>
    </w:p>
    <w:p>
      <w:pPr>
        <w:pStyle w:val="853"/>
        <w:ind w:firstLine="420"/>
        <w:spacing w:line="480" w:lineRule="exact"/>
        <w:rPr>
          <w:rFonts w:hint="eastAsia"/>
        </w:rPr>
      </w:pPr>
      <w:r>
        <w:rPr>
          <w:rFonts w:hint="eastAsia"/>
        </w:rPr>
      </w:r>
      <w:r/>
    </w:p>
    <w:p>
      <w:pPr>
        <w:pStyle w:val="853"/>
        <w:ind w:firstLine="3654"/>
        <w:keepLines/>
        <w:keepNext/>
        <w:spacing w:before="340" w:after="330" w:line="480" w:lineRule="exact"/>
        <w:rPr>
          <w:rFonts w:hint="eastAsia"/>
        </w:rPr>
        <w:outlineLvl w:val="0"/>
      </w:pPr>
      <w:r/>
      <w:bookmarkStart w:id="13" w:name="_Toc5273"/>
      <w:r>
        <w:rPr>
          <w:rFonts w:hint="eastAsia" w:cs="宋体"/>
          <w:b/>
          <w:color w:val="000000"/>
          <w:sz w:val="28"/>
          <w:szCs w:val="28"/>
          <w:lang w:bidi="ar"/>
        </w:rPr>
        <w:t xml:space="preserve">第二章</w:t>
      </w:r>
      <w:r>
        <w:rPr>
          <w:b/>
          <w:color w:val="000000"/>
          <w:sz w:val="28"/>
          <w:szCs w:val="28"/>
          <w:lang w:bidi="ar"/>
        </w:rPr>
        <w:t xml:space="preserve">  </w:t>
      </w:r>
      <w:r>
        <w:rPr>
          <w:rFonts w:hint="eastAsia" w:cs="宋体"/>
          <w:b/>
          <w:color w:val="000000"/>
          <w:sz w:val="28"/>
          <w:szCs w:val="28"/>
          <w:lang w:bidi="ar"/>
        </w:rPr>
        <w:t xml:space="preserve">投标人须知</w:t>
      </w:r>
      <w:bookmarkEnd w:id="5"/>
      <w:r/>
      <w:bookmarkEnd w:id="13"/>
      <w:r>
        <w:rPr>
          <w:rFonts w:hint="eastAsia"/>
        </w:rPr>
      </w:r>
      <w:r/>
    </w:p>
    <w:p>
      <w:pPr>
        <w:pStyle w:val="853"/>
        <w:spacing w:line="480" w:lineRule="exact"/>
        <w:rPr>
          <w:rFonts w:hint="eastAsia"/>
        </w:rPr>
      </w:pPr>
      <w:r>
        <w:rPr>
          <w:rFonts w:hint="eastAsia"/>
        </w:rPr>
        <w:t xml:space="preserve">1总则</w:t>
      </w:r>
      <w:r/>
    </w:p>
    <w:p>
      <w:pPr>
        <w:pStyle w:val="853"/>
        <w:spacing w:line="480" w:lineRule="exact"/>
        <w:rPr>
          <w:rFonts w:hint="eastAsia"/>
        </w:rPr>
      </w:pPr>
      <w:r>
        <w:rPr>
          <w:rFonts w:hint="eastAsia"/>
        </w:rPr>
        <w:t xml:space="preserve">1</w:t>
      </w:r>
      <w:r>
        <w:rPr>
          <w:rFonts w:hint="eastAsia"/>
        </w:rPr>
        <w:t xml:space="preserve">.1投标人资格要求</w:t>
      </w:r>
      <w:r/>
    </w:p>
    <w:p>
      <w:pPr>
        <w:pStyle w:val="853"/>
        <w:spacing w:line="480" w:lineRule="exact"/>
        <w:rPr>
          <w:rFonts w:hint="eastAsia"/>
        </w:rPr>
      </w:pPr>
      <w:r>
        <w:rPr>
          <w:rFonts w:hint="eastAsia"/>
        </w:rPr>
        <w:t xml:space="preserve">1.1.1详见第一章招标</w:t>
      </w:r>
      <w:r>
        <w:rPr>
          <w:rFonts w:hint="eastAsia"/>
        </w:rPr>
        <w:t xml:space="preserve">公告中“二、申请人的资格要求”。</w:t>
      </w:r>
      <w:r/>
    </w:p>
    <w:p>
      <w:pPr>
        <w:pStyle w:val="853"/>
        <w:spacing w:line="480" w:lineRule="exact"/>
        <w:rPr>
          <w:rFonts w:hint="eastAsia"/>
        </w:rPr>
      </w:pPr>
      <w:r>
        <w:rPr>
          <w:rFonts w:hint="eastAsia"/>
        </w:rPr>
        <w:t xml:space="preserve">1.1.2投标人不得存在下列情形之一：</w:t>
      </w:r>
      <w:r/>
    </w:p>
    <w:p>
      <w:pPr>
        <w:pStyle w:val="853"/>
        <w:spacing w:line="480" w:lineRule="exact"/>
        <w:rPr>
          <w:rFonts w:hint="eastAsia"/>
        </w:rPr>
      </w:pPr>
      <w:r>
        <w:rPr>
          <w:rFonts w:hint="eastAsia"/>
        </w:rPr>
        <w:t xml:space="preserve">（1）苏州市财政局《关于印发苏州市市级政府采购信用记录查询和使用工作试行办法的通知》（苏财购（2017）11号）文件规定应拒绝的失信信息。</w:t>
      </w:r>
      <w:r/>
    </w:p>
    <w:p>
      <w:pPr>
        <w:pStyle w:val="853"/>
        <w:spacing w:line="480" w:lineRule="exact"/>
      </w:pPr>
      <w:r>
        <w:rPr>
          <w:rFonts w:hint="eastAsia"/>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53"/>
        <w:spacing w:line="480" w:lineRule="exact"/>
        <w:rPr>
          <w:rFonts w:hint="eastAsia"/>
        </w:rPr>
      </w:pPr>
      <w:r>
        <w:rPr>
          <w:rFonts w:hint="eastAsia"/>
        </w:rPr>
        <w:t xml:space="preserve">1.1.3联合体投标：第一章招标公告规定接受联合体投标的，联合体除应符合上述资格要求外，还应遵守以下规定：</w:t>
      </w:r>
      <w:r/>
    </w:p>
    <w:p>
      <w:pPr>
        <w:pStyle w:val="853"/>
        <w:spacing w:line="480" w:lineRule="exact"/>
        <w:rPr>
          <w:rFonts w:hint="eastAsia"/>
        </w:rPr>
      </w:pPr>
      <w:r>
        <w:rPr>
          <w:rFonts w:hint="eastAsia"/>
        </w:rPr>
        <w:t xml:space="preserve">（1）联合体各方应当向采购人提交联合体协议书，载明联合体各方承担的工作和义务，否则投标无效。</w:t>
      </w:r>
      <w:r/>
    </w:p>
    <w:p>
      <w:pPr>
        <w:pStyle w:val="853"/>
        <w:spacing w:line="480" w:lineRule="exact"/>
        <w:rPr>
          <w:rFonts w:hint="eastAsia"/>
        </w:rPr>
      </w:pPr>
      <w:r>
        <w:rPr>
          <w:rFonts w:hint="eastAsia"/>
        </w:rPr>
        <w:t xml:space="preserve">（2）联合体中有同类资质的投标人按照联合体分工承担相同工作的，应当按照资质等级较低的投标人确定资质等级。</w:t>
      </w:r>
      <w:r/>
    </w:p>
    <w:p>
      <w:pPr>
        <w:pStyle w:val="853"/>
        <w:spacing w:line="480" w:lineRule="exact"/>
        <w:rPr>
          <w:rFonts w:hint="eastAsia"/>
        </w:rPr>
      </w:pPr>
      <w:r>
        <w:rPr>
          <w:rFonts w:hint="eastAsia"/>
        </w:rPr>
        <w:t xml:space="preserve">（3）联合体各方不得再单独参加或者与其他投标人另外组成联合体参加同一合同项下的政府采购活动，否则各相关投标均无效。</w:t>
      </w:r>
      <w:r/>
    </w:p>
    <w:p>
      <w:pPr>
        <w:pStyle w:val="853"/>
        <w:spacing w:line="480" w:lineRule="exact"/>
        <w:rPr>
          <w:rFonts w:hint="eastAsia"/>
        </w:rPr>
      </w:pPr>
      <w:r>
        <w:rPr>
          <w:rFonts w:hint="eastAsia"/>
        </w:rPr>
        <w:t xml:space="preserve">（4）联合体各方应当共同与采购人签订采购合同，就采购合同约定的事项对采购人承担连带责任。</w:t>
      </w:r>
      <w:r/>
    </w:p>
    <w:p>
      <w:pPr>
        <w:pStyle w:val="853"/>
        <w:spacing w:line="480" w:lineRule="exact"/>
        <w:rPr>
          <w:rFonts w:hint="eastAsia"/>
        </w:rPr>
      </w:pPr>
      <w:r>
        <w:rPr>
          <w:rFonts w:hint="eastAsia"/>
        </w:rPr>
        <w:t xml:space="preserve">1.2分包</w:t>
      </w:r>
      <w:r/>
    </w:p>
    <w:p>
      <w:pPr>
        <w:pStyle w:val="853"/>
        <w:spacing w:line="480" w:lineRule="exact"/>
        <w:rPr>
          <w:rFonts w:hint="eastAsia"/>
        </w:rPr>
      </w:pPr>
      <w:r>
        <w:rPr>
          <w:rFonts w:hint="eastAsia"/>
        </w:rPr>
        <w:t xml:space="preserve">本项目 </w:t>
      </w:r>
      <w:r>
        <w:t xml:space="preserve">  </w:t>
      </w:r>
      <w:r>
        <w:rPr>
          <w:rFonts w:hint="eastAsia"/>
        </w:rPr>
        <w:t xml:space="preserve">☑不允许分包</w:t>
      </w:r>
      <w:r/>
    </w:p>
    <w:p>
      <w:pPr>
        <w:pStyle w:val="853"/>
        <w:spacing w:line="480" w:lineRule="exact"/>
        <w:rPr>
          <w:rFonts w:hint="eastAsia"/>
        </w:rPr>
      </w:pPr>
      <w:r>
        <w:rPr>
          <w:rFonts w:hint="eastAsia"/>
        </w:rPr>
        <w:t xml:space="preserve">    </w:t>
      </w:r>
      <w:r>
        <w:t xml:space="preserve">    </w:t>
      </w:r>
      <w:r>
        <w:rPr>
          <w:rFonts w:hint="eastAsia"/>
        </w:rPr>
        <w:t xml:space="preserve"> □允许分包，分</w:t>
      </w:r>
      <w:r>
        <w:rPr>
          <w:rFonts w:hint="eastAsia"/>
        </w:rPr>
        <w:t xml:space="preserve">包要求：  </w:t>
      </w:r>
      <w:r/>
    </w:p>
    <w:p>
      <w:pPr>
        <w:pStyle w:val="853"/>
        <w:spacing w:line="480" w:lineRule="exact"/>
        <w:rPr>
          <w:rFonts w:hint="eastAsia"/>
        </w:rPr>
      </w:pPr>
      <w:r>
        <w:rPr>
          <w:rFonts w:hint="eastAsia"/>
        </w:rPr>
        <w:t xml:space="preserve">1.3投标费用</w:t>
      </w:r>
      <w:r/>
    </w:p>
    <w:p>
      <w:pPr>
        <w:pStyle w:val="853"/>
        <w:spacing w:line="480" w:lineRule="exact"/>
        <w:rPr>
          <w:rFonts w:hint="eastAsia"/>
        </w:rPr>
      </w:pPr>
      <w:r>
        <w:rPr>
          <w:rFonts w:hint="eastAsia"/>
        </w:rPr>
        <w:t xml:space="preserve">1.3.1供应商应自行承担所有准备及参加投标的相关费用。不论投标结果如何，采购人及采购代理机构在任何情况下均无义务也无责任承担这些费用。</w:t>
      </w:r>
      <w:r/>
    </w:p>
    <w:p>
      <w:pPr>
        <w:pStyle w:val="853"/>
        <w:spacing w:line="480" w:lineRule="exact"/>
        <w:rPr>
          <w:rFonts w:hint="eastAsia"/>
        </w:rPr>
      </w:pPr>
      <w:r>
        <w:rPr>
          <w:rFonts w:hint="eastAsia"/>
        </w:rPr>
        <w:t xml:space="preserve">1.3.2本次招标项目由苏州市永诚建设咨询有限公司代理，不收取招标文件费用。</w:t>
      </w:r>
      <w:r/>
    </w:p>
    <w:p>
      <w:pPr>
        <w:pStyle w:val="853"/>
        <w:spacing w:line="480" w:lineRule="exact"/>
        <w:rPr>
          <w:rFonts w:hint="eastAsia"/>
        </w:rPr>
      </w:pPr>
      <w:r>
        <w:rPr>
          <w:rFonts w:hint="eastAsia"/>
        </w:rPr>
        <w:t xml:space="preserve">1.3.3中标服务费及收费标准：见投标须知前附表。</w:t>
      </w:r>
      <w:r/>
    </w:p>
    <w:p>
      <w:pPr>
        <w:pStyle w:val="853"/>
        <w:spacing w:line="480" w:lineRule="exact"/>
        <w:rPr>
          <w:rFonts w:hint="eastAsia"/>
          <w:b/>
        </w:rPr>
      </w:pPr>
      <w:r>
        <w:rPr>
          <w:rFonts w:hint="eastAsia"/>
          <w:b/>
        </w:rPr>
        <w:t xml:space="preserve">服务费交纳账户：苏州市永诚建设咨询有限公司</w:t>
      </w:r>
      <w:r/>
    </w:p>
    <w:p>
      <w:pPr>
        <w:pStyle w:val="853"/>
        <w:spacing w:line="480" w:lineRule="exact"/>
        <w:rPr>
          <w:rFonts w:hint="eastAsia"/>
          <w:b/>
        </w:rPr>
      </w:pPr>
      <w:r>
        <w:rPr>
          <w:rFonts w:hint="eastAsia"/>
          <w:b/>
        </w:rPr>
        <w:t xml:space="preserve">账号：7066602001120149002568</w:t>
      </w:r>
      <w:r/>
    </w:p>
    <w:p>
      <w:pPr>
        <w:pStyle w:val="853"/>
        <w:spacing w:line="480" w:lineRule="exact"/>
        <w:rPr>
          <w:b/>
        </w:rPr>
      </w:pPr>
      <w:r>
        <w:rPr>
          <w:rFonts w:hint="eastAsia"/>
          <w:b/>
        </w:rPr>
        <w:t xml:space="preserve">开户银行：苏州银行股份有限公司苏州分行</w:t>
      </w:r>
      <w:r>
        <w:rPr>
          <w:b/>
        </w:rPr>
      </w:r>
      <w:r/>
    </w:p>
    <w:p>
      <w:pPr>
        <w:pStyle w:val="853"/>
        <w:spacing w:line="480" w:lineRule="exact"/>
        <w:rPr>
          <w:rFonts w:hint="eastAsia"/>
        </w:rPr>
      </w:pPr>
      <w:r>
        <w:rPr>
          <w:rFonts w:hint="eastAsia"/>
        </w:rPr>
        <w:t xml:space="preserve">1.4保密</w:t>
      </w:r>
      <w:r/>
    </w:p>
    <w:p>
      <w:pPr>
        <w:pStyle w:val="853"/>
        <w:spacing w:line="480" w:lineRule="exact"/>
        <w:rPr>
          <w:rFonts w:hint="eastAsia"/>
        </w:rPr>
      </w:pPr>
      <w:r>
        <w:rPr>
          <w:rFonts w:hint="eastAsia"/>
        </w:rPr>
        <w:t xml:space="preserve">参与采购活动的各方应对招标文件和投标文件中的商业和技术等秘密保密，否则应承担相应的法律责任。</w:t>
      </w:r>
      <w:r/>
    </w:p>
    <w:p>
      <w:pPr>
        <w:pStyle w:val="853"/>
        <w:spacing w:line="480" w:lineRule="exact"/>
        <w:rPr>
          <w:rFonts w:hint="eastAsia"/>
        </w:rPr>
      </w:pPr>
      <w:r>
        <w:rPr>
          <w:rFonts w:hint="eastAsia"/>
        </w:rPr>
        <w:t xml:space="preserve">1.5语言文字</w:t>
      </w:r>
      <w:r/>
    </w:p>
    <w:p>
      <w:pPr>
        <w:pStyle w:val="853"/>
        <w:spacing w:line="480" w:lineRule="exact"/>
        <w:rPr>
          <w:rFonts w:hint="eastAsia"/>
        </w:rPr>
      </w:pPr>
      <w:r>
        <w:rPr>
          <w:rFonts w:hint="eastAsia"/>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pStyle w:val="853"/>
        <w:spacing w:line="480" w:lineRule="exact"/>
        <w:rPr>
          <w:rFonts w:hint="eastAsia"/>
        </w:rPr>
      </w:pPr>
      <w:r>
        <w:rPr>
          <w:rFonts w:hint="eastAsia"/>
        </w:rPr>
        <w:t xml:space="preserve">1.6计量单位</w:t>
      </w:r>
      <w:r/>
    </w:p>
    <w:p>
      <w:pPr>
        <w:pStyle w:val="853"/>
        <w:spacing w:line="480" w:lineRule="exact"/>
        <w:rPr>
          <w:rFonts w:hint="eastAsia"/>
        </w:rPr>
      </w:pPr>
      <w:r>
        <w:rPr>
          <w:rFonts w:hint="eastAsia"/>
        </w:rPr>
        <w:t xml:space="preserve">除招标文件有特殊要求外，所有计量均采用中华人民共和国法定计量单位。</w:t>
      </w:r>
      <w:r/>
    </w:p>
    <w:p>
      <w:pPr>
        <w:pStyle w:val="853"/>
        <w:spacing w:line="480" w:lineRule="exact"/>
        <w:rPr>
          <w:rFonts w:hint="eastAsia"/>
        </w:rPr>
      </w:pPr>
      <w:r>
        <w:rPr>
          <w:rFonts w:hint="eastAsia"/>
        </w:rPr>
        <w:t xml:space="preserve">1.7知识产权</w:t>
      </w:r>
      <w:r/>
    </w:p>
    <w:p>
      <w:pPr>
        <w:pStyle w:val="853"/>
        <w:spacing w:line="480" w:lineRule="exact"/>
        <w:rPr>
          <w:rFonts w:hint="eastAsia"/>
        </w:rPr>
      </w:pPr>
      <w:r>
        <w:rPr>
          <w:rFonts w:hint="eastAsia"/>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rPr>
        <w:t xml:space="preserve">投标人承担所有相关责任。</w:t>
      </w:r>
      <w:r/>
    </w:p>
    <w:p>
      <w:pPr>
        <w:pStyle w:val="853"/>
        <w:spacing w:line="480" w:lineRule="exact"/>
        <w:rPr>
          <w:rFonts w:hint="eastAsia"/>
        </w:rPr>
      </w:pPr>
      <w:r>
        <w:rPr>
          <w:rFonts w:hint="eastAsia"/>
        </w:rPr>
        <w:t xml:space="preserve">1.8现场踏勘</w:t>
      </w:r>
      <w:r/>
    </w:p>
    <w:p>
      <w:pPr>
        <w:pStyle w:val="853"/>
        <w:spacing w:line="480" w:lineRule="exact"/>
        <w:rPr>
          <w:rFonts w:hint="eastAsia"/>
        </w:rPr>
      </w:pPr>
      <w:r>
        <w:rPr>
          <w:rFonts w:hint="eastAsia"/>
        </w:rPr>
        <w:t xml:space="preserve">供应商可自行对有关现场和周围环境进行踏勘，以获取编制投标文件和签署合同所需的信息，踏勘现场所发生的费用由供应商自己承担。</w:t>
      </w:r>
      <w:r/>
    </w:p>
    <w:p>
      <w:pPr>
        <w:pStyle w:val="853"/>
        <w:spacing w:line="480" w:lineRule="exact"/>
        <w:rPr>
          <w:rFonts w:hint="eastAsia"/>
        </w:rPr>
      </w:pPr>
      <w:r>
        <w:rPr>
          <w:rFonts w:hint="eastAsia"/>
        </w:rPr>
        <w:t xml:space="preserve">1.9集中现场考察</w:t>
      </w:r>
      <w:r/>
    </w:p>
    <w:p>
      <w:pPr>
        <w:pStyle w:val="853"/>
        <w:spacing w:line="480" w:lineRule="exact"/>
        <w:rPr>
          <w:rFonts w:hint="eastAsia"/>
        </w:rPr>
      </w:pPr>
      <w:r>
        <w:rPr>
          <w:rFonts w:hint="eastAsia"/>
        </w:rPr>
        <w:t xml:space="preserve">本项目按以下第  ①  种方式组织集中现场考察：</w:t>
      </w:r>
      <w:r/>
    </w:p>
    <w:p>
      <w:pPr>
        <w:pStyle w:val="853"/>
        <w:spacing w:line="480" w:lineRule="exact"/>
        <w:rPr>
          <w:rFonts w:hint="eastAsia"/>
        </w:rPr>
      </w:pPr>
      <w:r>
        <w:rPr>
          <w:rFonts w:hint="eastAsia"/>
        </w:rPr>
        <w:t xml:space="preserve">①采购人不组织集中现场考察；</w:t>
      </w:r>
      <w:r/>
    </w:p>
    <w:p>
      <w:pPr>
        <w:pStyle w:val="853"/>
        <w:spacing w:line="480" w:lineRule="exact"/>
        <w:rPr>
          <w:rFonts w:hint="eastAsia"/>
        </w:rPr>
      </w:pPr>
      <w:r>
        <w:rPr>
          <w:rFonts w:hint="eastAsia"/>
        </w:rPr>
        <w:t xml:space="preserve">②采购人组织集中现场考察，请供应商持在”苏采云”系统中下载本项目采购文件的《投标供应商确认函》，按以下时间地点参加集中现场考察：</w:t>
      </w:r>
      <w:r/>
    </w:p>
    <w:p>
      <w:pPr>
        <w:pStyle w:val="853"/>
        <w:spacing w:line="480" w:lineRule="exact"/>
        <w:rPr>
          <w:rFonts w:hint="eastAsia"/>
        </w:rPr>
      </w:pPr>
      <w:r>
        <w:rPr>
          <w:rFonts w:hint="eastAsia"/>
        </w:rPr>
        <w:t xml:space="preserve">集合时间：   /年/月/日/时/分（北京时间）；</w:t>
      </w:r>
      <w:r/>
    </w:p>
    <w:p>
      <w:pPr>
        <w:pStyle w:val="853"/>
        <w:spacing w:line="480" w:lineRule="exact"/>
        <w:rPr>
          <w:rFonts w:hint="eastAsia"/>
        </w:rPr>
      </w:pPr>
      <w:r>
        <w:rPr>
          <w:rFonts w:hint="eastAsia"/>
        </w:rPr>
        <w:t xml:space="preserve">集合地点：    /     。</w:t>
      </w:r>
      <w:r/>
    </w:p>
    <w:p>
      <w:pPr>
        <w:pStyle w:val="853"/>
        <w:spacing w:line="480" w:lineRule="exact"/>
        <w:rPr>
          <w:rFonts w:hint="eastAsia"/>
        </w:rPr>
      </w:pPr>
      <w:r>
        <w:rPr>
          <w:rFonts w:hint="eastAsia"/>
        </w:rPr>
        <w:t xml:space="preserve">联系人：    /     ；联系电话：    /     。</w:t>
      </w:r>
      <w:r/>
    </w:p>
    <w:p>
      <w:pPr>
        <w:pStyle w:val="853"/>
        <w:spacing w:line="480" w:lineRule="exact"/>
        <w:rPr>
          <w:rFonts w:hint="eastAsia"/>
        </w:rPr>
      </w:pPr>
      <w:r>
        <w:rPr>
          <w:rFonts w:hint="eastAsia"/>
        </w:rPr>
        <w:t xml:space="preserve">请供应商安排好行程，不得迟到。未提供《投标供应商确认函》或迟到者，恕不接待。</w:t>
      </w:r>
      <w:r/>
    </w:p>
    <w:p>
      <w:pPr>
        <w:pStyle w:val="853"/>
        <w:spacing w:line="480" w:lineRule="exact"/>
        <w:rPr>
          <w:rFonts w:hint="eastAsia"/>
        </w:rPr>
      </w:pPr>
      <w:r>
        <w:rPr>
          <w:rFonts w:hint="eastAsia"/>
        </w:rPr>
        <w:t xml:space="preserve">（1）根据自身投标需要，供应商可对项目相关情况进行考察，以获取编制投标文件和签署合同所需的信息。考察现场所发生的费用由供应商自己承担。</w:t>
      </w:r>
      <w:r/>
    </w:p>
    <w:p>
      <w:pPr>
        <w:pStyle w:val="853"/>
        <w:spacing w:line="480" w:lineRule="exact"/>
        <w:rPr>
          <w:rFonts w:hint="eastAsia"/>
        </w:rPr>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53"/>
        <w:spacing w:line="480" w:lineRule="exact"/>
        <w:rPr>
          <w:rFonts w:hint="eastAsia"/>
        </w:rPr>
      </w:pPr>
      <w:r>
        <w:rPr>
          <w:rFonts w:hint="eastAsia"/>
        </w:rPr>
        <w:t xml:space="preserve">（3）经采购人允许，供应商可为考察目的进入采购人的项目现场，但供应商不得因此</w:t>
      </w:r>
      <w:r>
        <w:rPr>
          <w:rFonts w:hint="eastAsia"/>
        </w:rPr>
        <w:t xml:space="preserve">使采购人承担有关的责任和蒙受损失。供应商应承担考察现场的责任和风</w:t>
      </w:r>
      <w:r>
        <w:rPr>
          <w:rFonts w:hint="eastAsia"/>
        </w:rPr>
        <w:t xml:space="preserve">险。</w:t>
      </w:r>
      <w:r/>
    </w:p>
    <w:p>
      <w:pPr>
        <w:pStyle w:val="853"/>
        <w:spacing w:line="480" w:lineRule="exact"/>
        <w:rPr>
          <w:rFonts w:hint="eastAsia"/>
        </w:rPr>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53"/>
        <w:spacing w:line="480" w:lineRule="exact"/>
        <w:rPr>
          <w:rFonts w:hint="eastAsia"/>
        </w:rPr>
      </w:pPr>
      <w:r>
        <w:rPr>
          <w:rFonts w:hint="eastAsia"/>
        </w:rPr>
        <w:t xml:space="preserve">（5）由于未进行现场考察造成的任何问题由供应商自行承担。</w:t>
      </w:r>
      <w:r/>
    </w:p>
    <w:p>
      <w:pPr>
        <w:pStyle w:val="853"/>
        <w:spacing w:line="480" w:lineRule="exact"/>
        <w:rPr>
          <w:rFonts w:hint="eastAsia"/>
        </w:rPr>
      </w:pPr>
      <w:r>
        <w:rPr>
          <w:rFonts w:hint="eastAsia"/>
        </w:rPr>
        <w:t xml:space="preserve">1.10法律适用</w:t>
      </w:r>
      <w:r/>
    </w:p>
    <w:p>
      <w:pPr>
        <w:pStyle w:val="853"/>
        <w:spacing w:line="480" w:lineRule="exact"/>
        <w:rPr>
          <w:rFonts w:hint="eastAsia"/>
        </w:rPr>
      </w:pPr>
      <w:r>
        <w:rPr>
          <w:rFonts w:hint="eastAsia"/>
        </w:rPr>
        <w:t xml:space="preserve">本次招标活动及因本次招标产生的合同受中华人民共和国有关的法律法规制约和保护。</w:t>
      </w:r>
      <w:r/>
    </w:p>
    <w:p>
      <w:pPr>
        <w:pStyle w:val="853"/>
        <w:spacing w:line="480" w:lineRule="exact"/>
        <w:rPr>
          <w:rFonts w:hint="eastAsia"/>
        </w:rPr>
      </w:pPr>
      <w:r>
        <w:rPr>
          <w:rFonts w:hint="eastAsia"/>
        </w:rPr>
        <w:t xml:space="preserve">2招标文件的说明</w:t>
      </w:r>
      <w:r/>
    </w:p>
    <w:p>
      <w:pPr>
        <w:pStyle w:val="853"/>
        <w:spacing w:line="480" w:lineRule="exact"/>
        <w:rPr>
          <w:rFonts w:hint="eastAsia"/>
        </w:rPr>
      </w:pPr>
      <w:r>
        <w:rPr>
          <w:rFonts w:hint="eastAsia"/>
        </w:rPr>
        <w:t xml:space="preserve">2.1招标文件的获取</w:t>
      </w:r>
      <w:r/>
    </w:p>
    <w:p>
      <w:pPr>
        <w:pStyle w:val="853"/>
        <w:spacing w:line="480" w:lineRule="exact"/>
        <w:rPr>
          <w:rFonts w:hint="eastAsia"/>
        </w:rPr>
      </w:pPr>
      <w:r>
        <w:rPr>
          <w:rFonts w:hint="eastAsia"/>
        </w:rPr>
        <w:t xml:space="preserve">见第一章招标公告</w:t>
      </w:r>
      <w:r/>
    </w:p>
    <w:p>
      <w:pPr>
        <w:pStyle w:val="853"/>
        <w:spacing w:line="480" w:lineRule="exact"/>
        <w:rPr>
          <w:rFonts w:hint="eastAsia"/>
        </w:rPr>
      </w:pPr>
      <w:r>
        <w:rPr>
          <w:rFonts w:hint="eastAsia"/>
        </w:rPr>
        <w:t xml:space="preserve">2.2招标文件的询问</w:t>
      </w:r>
      <w:r/>
    </w:p>
    <w:p>
      <w:pPr>
        <w:pStyle w:val="853"/>
        <w:spacing w:line="480" w:lineRule="exact"/>
        <w:rPr>
          <w:rFonts w:hint="eastAsia"/>
        </w:rPr>
      </w:pPr>
      <w:r>
        <w:rPr>
          <w:rFonts w:hint="eastAsia"/>
        </w:rPr>
        <w:t xml:space="preserve">投标人在收到招标文件后，若有问题需要询问，应于下载招标文件后，可通过公告中的联系方式及时提出，采购人或采购代理机构将予以解答。</w:t>
      </w:r>
      <w:r/>
    </w:p>
    <w:p>
      <w:pPr>
        <w:pStyle w:val="853"/>
        <w:spacing w:line="480" w:lineRule="exact"/>
        <w:rPr>
          <w:rFonts w:hint="eastAsia"/>
        </w:rPr>
      </w:pPr>
      <w:r>
        <w:rPr>
          <w:rFonts w:hint="eastAsia"/>
        </w:rPr>
        <w:t xml:space="preserve">2.3招标文件的澄清或修改</w:t>
      </w:r>
      <w:r/>
    </w:p>
    <w:p>
      <w:pPr>
        <w:pStyle w:val="853"/>
        <w:spacing w:line="480" w:lineRule="exact"/>
        <w:rPr>
          <w:rFonts w:hint="eastAsia"/>
        </w:rPr>
      </w:pPr>
      <w:r>
        <w:rPr>
          <w:rFonts w:hint="eastAsia"/>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pStyle w:val="853"/>
        <w:spacing w:line="480" w:lineRule="exact"/>
        <w:rPr>
          <w:rFonts w:hint="eastAsia"/>
        </w:rPr>
      </w:pPr>
      <w:r>
        <w:rPr>
          <w:rFonts w:hint="eastAsia"/>
        </w:rPr>
        <w:t xml:space="preserve">（2）为保证投标人有足够时间修正投标文件，或出于其他合理原因，采购代理机构可依法顺延投</w:t>
      </w:r>
      <w:r>
        <w:rPr>
          <w:rFonts w:hint="eastAsia"/>
        </w:rPr>
        <w:t xml:space="preserve">标截止时间和开标时间。</w:t>
      </w:r>
      <w:r/>
    </w:p>
    <w:p>
      <w:pPr>
        <w:pStyle w:val="853"/>
        <w:spacing w:line="480" w:lineRule="exact"/>
        <w:rPr>
          <w:rFonts w:hint="eastAsia"/>
        </w:rPr>
      </w:pPr>
      <w:r>
        <w:rPr>
          <w:rFonts w:hint="eastAsia"/>
        </w:rPr>
        <w:t xml:space="preserve">（3）投标人应及</w:t>
      </w:r>
      <w:r>
        <w:rPr>
          <w:rFonts w:hint="eastAsia"/>
        </w:rPr>
        <w:t xml:space="preserve">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p>
    <w:p>
      <w:pPr>
        <w:pStyle w:val="853"/>
        <w:spacing w:line="480" w:lineRule="exact"/>
        <w:rPr>
          <w:rFonts w:hint="eastAsia"/>
        </w:rPr>
      </w:pPr>
      <w:r>
        <w:rPr>
          <w:rFonts w:hint="eastAsia"/>
        </w:rPr>
        <w:t xml:space="preserve">2.4招标文件的约束力</w:t>
      </w:r>
      <w:r/>
    </w:p>
    <w:p>
      <w:pPr>
        <w:pStyle w:val="853"/>
        <w:spacing w:line="480" w:lineRule="exact"/>
        <w:rPr>
          <w:rFonts w:hint="eastAsia"/>
        </w:rPr>
      </w:pPr>
      <w:r>
        <w:rPr>
          <w:rFonts w:hint="eastAsia"/>
        </w:rPr>
        <w:t xml:space="preserve">（1）投标人一旦参加本项目采购活动，即被认为接受了本招标文件的规定和约束。</w:t>
      </w:r>
      <w:r/>
    </w:p>
    <w:p>
      <w:pPr>
        <w:pStyle w:val="853"/>
        <w:spacing w:line="480" w:lineRule="exact"/>
        <w:rPr>
          <w:rFonts w:hint="eastAsia"/>
        </w:rPr>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pStyle w:val="853"/>
        <w:spacing w:line="480" w:lineRule="exact"/>
        <w:rPr>
          <w:rFonts w:hint="eastAsia"/>
        </w:rPr>
      </w:pPr>
      <w:r>
        <w:rPr>
          <w:rFonts w:hint="eastAsia"/>
        </w:rPr>
        <w:t xml:space="preserve">3投标文件的说明</w:t>
      </w:r>
      <w:r/>
    </w:p>
    <w:p>
      <w:pPr>
        <w:pStyle w:val="853"/>
        <w:spacing w:line="480" w:lineRule="exact"/>
        <w:rPr>
          <w:rFonts w:hint="eastAsia"/>
        </w:rPr>
      </w:pPr>
      <w:r>
        <w:rPr>
          <w:rFonts w:hint="eastAsia"/>
        </w:rPr>
        <w:t xml:space="preserve">投标人应详细阅读招标文件的全部内容，不按招标文件的要求提供的投标文件和资料，其风险由投标人自行承担，并根据有关条款规定，可能导致投标无效。</w:t>
      </w:r>
      <w:r/>
    </w:p>
    <w:p>
      <w:pPr>
        <w:pStyle w:val="853"/>
        <w:spacing w:line="480" w:lineRule="exact"/>
      </w:pPr>
      <w:r>
        <w:rPr>
          <w:rFonts w:hint="eastAsia"/>
        </w:rPr>
        <w:t xml:space="preserve">3.1电子投标文件的组成</w:t>
      </w:r>
      <w:r/>
    </w:p>
    <w:p>
      <w:pPr>
        <w:pStyle w:val="853"/>
        <w:ind w:firstLine="210"/>
        <w:spacing w:after="120" w:line="360" w:lineRule="auto"/>
        <w:rPr>
          <w:rFonts w:ascii="Calibri" w:hAnsi="Calibri"/>
          <w:szCs w:val="22"/>
        </w:rPr>
      </w:pPr>
      <w:r>
        <w:rPr>
          <w:rFonts w:hint="eastAsia"/>
          <w:szCs w:val="22"/>
        </w:rPr>
        <w:t xml:space="preserve">1</w:t>
      </w:r>
      <w:r>
        <w:rPr>
          <w:rFonts w:ascii="Calibri" w:hAnsi="Calibri"/>
          <w:szCs w:val="22"/>
        </w:rPr>
        <w:t xml:space="preserve">、</w:t>
      </w:r>
      <w:r>
        <w:rPr>
          <w:rFonts w:hint="eastAsia" w:ascii="Calibri" w:hAnsi="Calibri"/>
          <w:szCs w:val="22"/>
        </w:rPr>
        <w:t xml:space="preserve">资格审查材料</w:t>
      </w:r>
      <w:r>
        <w:rPr>
          <w:rFonts w:ascii="Calibri" w:hAnsi="Calibri"/>
          <w:szCs w:val="22"/>
        </w:rPr>
      </w:r>
      <w:r/>
    </w:p>
    <w:p>
      <w:pPr>
        <w:pStyle w:val="853"/>
        <w:ind w:firstLine="420"/>
        <w:spacing w:line="360" w:lineRule="auto"/>
        <w:widowControl/>
        <w:rPr>
          <w:rFonts w:ascii="Calibri" w:hAnsi="Calibri"/>
          <w:szCs w:val="22"/>
        </w:rPr>
      </w:pPr>
      <w:r>
        <w:rPr>
          <w:rFonts w:hint="eastAsia" w:ascii="Calibri" w:hAnsi="Calibri"/>
          <w:szCs w:val="22"/>
        </w:rPr>
        <w:t xml:space="preserve">（1）</w:t>
      </w:r>
      <w:r>
        <w:rPr>
          <w:rFonts w:hint="eastAsia" w:ascii="宋体" w:hAnsi="宋体"/>
          <w:szCs w:val="21"/>
        </w:rPr>
        <w:t xml:space="preserve">具有独立承担民事责任的能力：</w:t>
      </w:r>
      <w:r>
        <w:rPr>
          <w:rFonts w:ascii="Calibri" w:hAnsi="Calibri"/>
          <w:szCs w:val="22"/>
        </w:rPr>
        <w:t xml:space="preserve">法人或者其他组织的营业执照等证明文件，自然人的身份证明；</w:t>
      </w:r>
      <w:r/>
    </w:p>
    <w:p>
      <w:pPr>
        <w:pStyle w:val="853"/>
        <w:ind w:firstLine="420"/>
        <w:spacing w:line="360" w:lineRule="auto"/>
        <w:widowControl/>
        <w:rPr>
          <w:rFonts w:ascii="Calibri" w:hAnsi="Calibri"/>
          <w:szCs w:val="22"/>
        </w:rPr>
      </w:pPr>
      <w:r>
        <w:rPr>
          <w:rFonts w:hint="eastAsia" w:ascii="Calibri" w:hAnsi="Calibri"/>
          <w:szCs w:val="22"/>
        </w:rPr>
        <w:t xml:space="preserve">（2）具有良好的商业信誉和健全的财务会计制度证明：包括但不限于2023年或2024年的财务报</w:t>
      </w:r>
      <w:r>
        <w:rPr>
          <w:rFonts w:hint="eastAsia" w:ascii="Calibri" w:hAnsi="Calibri"/>
          <w:szCs w:val="22"/>
        </w:rPr>
        <w:t xml:space="preserve">表</w:t>
      </w:r>
      <w:r>
        <w:rPr>
          <w:rFonts w:hint="eastAsia" w:ascii="Calibri" w:hAnsi="Calibri"/>
          <w:szCs w:val="22"/>
        </w:rPr>
        <w:t xml:space="preserve">，其他组织、自然人及成立未满一年的法人应提供基本开户银行出具的资信证明；</w:t>
      </w:r>
      <w:r>
        <w:rPr>
          <w:rFonts w:ascii="Calibri" w:hAnsi="Calibri"/>
          <w:szCs w:val="22"/>
        </w:rPr>
      </w:r>
      <w:r/>
    </w:p>
    <w:p>
      <w:pPr>
        <w:pStyle w:val="853"/>
        <w:ind w:firstLine="420"/>
        <w:spacing w:line="360" w:lineRule="auto"/>
        <w:widowControl/>
        <w:rPr>
          <w:rFonts w:ascii="Calibri" w:hAnsi="Calibri"/>
          <w:szCs w:val="22"/>
        </w:rPr>
      </w:pPr>
      <w:r>
        <w:rPr>
          <w:rFonts w:hint="eastAsia" w:ascii="Calibri" w:hAnsi="Calibri"/>
          <w:szCs w:val="22"/>
        </w:rPr>
        <w:t xml:space="preserve">（3）</w:t>
      </w:r>
      <w:r>
        <w:rPr>
          <w:rFonts w:ascii="Calibri" w:hAnsi="Calibri"/>
          <w:szCs w:val="22"/>
        </w:rPr>
        <w:t xml:space="preserve">具备履行合同所必备的设备和专业技术能力的证明材料</w:t>
      </w:r>
      <w:r>
        <w:rPr>
          <w:rFonts w:hint="eastAsia" w:ascii="Calibri" w:hAnsi="Calibri"/>
          <w:szCs w:val="22"/>
        </w:rPr>
        <w:t xml:space="preserve">或承诺函</w:t>
      </w:r>
      <w:r>
        <w:rPr>
          <w:rFonts w:ascii="Calibri" w:hAnsi="Calibri"/>
          <w:szCs w:val="22"/>
        </w:rPr>
        <w:t xml:space="preserve">。企业法人性质的政府采购供应商应在经工商管理部门核准登记注册的经营范围内参与经营活动；</w:t>
      </w:r>
      <w:r/>
    </w:p>
    <w:p>
      <w:pPr>
        <w:pStyle w:val="853"/>
        <w:ind w:firstLine="420"/>
        <w:spacing w:line="360" w:lineRule="auto"/>
        <w:widowControl/>
        <w:rPr>
          <w:rFonts w:ascii="Calibri" w:hAnsi="Calibri"/>
          <w:szCs w:val="22"/>
        </w:rPr>
      </w:pPr>
      <w:r>
        <w:rPr>
          <w:rFonts w:hint="eastAsia" w:ascii="Calibri" w:hAnsi="Calibri"/>
          <w:szCs w:val="22"/>
        </w:rPr>
        <w:t xml:space="preserve">（4）</w:t>
      </w:r>
      <w:r>
        <w:rPr>
          <w:rFonts w:hint="eastAsia" w:ascii="宋体" w:hAnsi="宋体"/>
          <w:szCs w:val="21"/>
        </w:rPr>
        <w:t xml:space="preserve">有依法缴纳税收和社会保障资金的良好记录：提供</w:t>
      </w:r>
      <w:r>
        <w:rPr>
          <w:rFonts w:hint="eastAsia" w:ascii="Calibri" w:hAnsi="Calibri"/>
          <w:szCs w:val="22"/>
        </w:rPr>
        <w:t xml:space="preserve">最近半年内至少一个月的依法缴纳税收和社会保障资金的证明材料；依法免税或依法免缴社会保障资金的供应商，应提供相应证明材料</w:t>
      </w:r>
      <w:r>
        <w:rPr>
          <w:rFonts w:ascii="Calibri" w:hAnsi="Calibri"/>
          <w:szCs w:val="22"/>
        </w:rPr>
        <w:t xml:space="preserve">；</w:t>
      </w:r>
      <w:r/>
    </w:p>
    <w:p>
      <w:pPr>
        <w:pStyle w:val="853"/>
        <w:ind w:firstLine="420"/>
        <w:spacing w:line="360" w:lineRule="auto"/>
        <w:widowControl/>
        <w:rPr>
          <w:rFonts w:ascii="Calibri" w:hAnsi="Calibri"/>
          <w:szCs w:val="22"/>
        </w:rPr>
      </w:pPr>
      <w:r>
        <w:rPr>
          <w:rFonts w:hint="eastAsia" w:ascii="Calibri" w:hAnsi="Calibri"/>
          <w:szCs w:val="22"/>
        </w:rPr>
        <w:t xml:space="preserve">（5）</w:t>
      </w:r>
      <w:r>
        <w:rPr>
          <w:rFonts w:ascii="Calibri" w:hAnsi="Calibri"/>
          <w:szCs w:val="22"/>
        </w:rPr>
        <w:t xml:space="preserve">参加政府采购活动前三年内在经营活动中没有重大违法记录的书面声明函（格式自拟）</w:t>
      </w:r>
      <w:r>
        <w:rPr>
          <w:rFonts w:hint="eastAsia" w:ascii="Calibri" w:hAnsi="Calibri"/>
          <w:szCs w:val="22"/>
        </w:rPr>
        <w:t xml:space="preserve">；</w:t>
      </w:r>
      <w:r>
        <w:rPr>
          <w:rFonts w:ascii="Calibri" w:hAnsi="Calibri"/>
          <w:szCs w:val="22"/>
        </w:rPr>
      </w:r>
      <w:r/>
    </w:p>
    <w:p>
      <w:pPr>
        <w:pStyle w:val="853"/>
        <w:ind w:left="420"/>
        <w:spacing w:after="120"/>
        <w:rPr>
          <w:rFonts w:ascii="Calibri" w:hAnsi="Calibri"/>
          <w:szCs w:val="22"/>
        </w:rPr>
      </w:pPr>
      <w:r>
        <w:rPr>
          <w:rFonts w:hint="eastAsia" w:ascii="Calibri" w:hAnsi="Calibri"/>
          <w:szCs w:val="22"/>
        </w:rPr>
        <w:t xml:space="preserve">注：上述为资格审查材料，提供不全或者未按要求提供，视为资格审查不通过。</w:t>
      </w:r>
      <w:r>
        <w:rPr>
          <w:rFonts w:ascii="Calibri" w:hAnsi="Calibri"/>
          <w:szCs w:val="22"/>
        </w:rPr>
      </w:r>
      <w:r/>
    </w:p>
    <w:p>
      <w:pPr>
        <w:pStyle w:val="853"/>
        <w:ind w:firstLine="210"/>
        <w:spacing w:after="120"/>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符合性审查材料</w:t>
      </w:r>
      <w:r>
        <w:rPr>
          <w:rFonts w:ascii="宋体" w:hAnsi="宋体"/>
          <w:szCs w:val="21"/>
        </w:rPr>
      </w:r>
      <w:r/>
    </w:p>
    <w:p>
      <w:pPr>
        <w:pStyle w:val="853"/>
        <w:ind w:firstLine="420"/>
        <w:spacing w:line="360" w:lineRule="auto"/>
        <w:widowControl/>
        <w:rPr>
          <w:rFonts w:ascii="宋体" w:hAnsi="宋体"/>
          <w:szCs w:val="21"/>
        </w:rPr>
      </w:pPr>
      <w:r>
        <w:rPr>
          <w:rFonts w:hint="eastAsia" w:ascii="宋体" w:hAnsi="宋体"/>
          <w:szCs w:val="21"/>
        </w:rPr>
        <w:t xml:space="preserve">（1）投标函；</w:t>
      </w:r>
      <w:r>
        <w:rPr>
          <w:rFonts w:ascii="宋体" w:hAnsi="宋体"/>
          <w:szCs w:val="21"/>
        </w:rPr>
      </w:r>
      <w:r/>
    </w:p>
    <w:p>
      <w:pPr>
        <w:pStyle w:val="853"/>
        <w:ind w:firstLine="315"/>
        <w:spacing w:line="360" w:lineRule="auto"/>
        <w:widowControl/>
        <w:rPr>
          <w:rFonts w:ascii="宋体" w:hAnsi="宋体"/>
          <w:szCs w:val="21"/>
        </w:rPr>
      </w:pPr>
      <w:r>
        <w:rPr>
          <w:rFonts w:hint="eastAsia" w:ascii="宋体" w:hAnsi="宋体"/>
          <w:szCs w:val="21"/>
        </w:rPr>
        <w:t xml:space="preserve"> （2）关于资格文件的声明函</w:t>
      </w:r>
      <w:r>
        <w:rPr>
          <w:rFonts w:ascii="宋体" w:hAnsi="宋体"/>
          <w:szCs w:val="21"/>
        </w:rPr>
        <w:t xml:space="preserve">；</w:t>
      </w:r>
      <w:r/>
    </w:p>
    <w:p>
      <w:pPr>
        <w:pStyle w:val="853"/>
        <w:ind w:firstLine="420"/>
        <w:spacing w:line="360" w:lineRule="auto"/>
        <w:widowControl/>
        <w:rPr>
          <w:rFonts w:ascii="宋体" w:hAnsi="宋体"/>
          <w:szCs w:val="21"/>
        </w:rPr>
      </w:pPr>
      <w:r>
        <w:rPr>
          <w:rFonts w:hint="eastAsia" w:ascii="宋体" w:hAnsi="宋体"/>
          <w:szCs w:val="21"/>
        </w:rPr>
        <w:t xml:space="preserve">（3）开标一览表(统一格式，用于唱标)</w:t>
      </w:r>
      <w:r>
        <w:rPr>
          <w:rFonts w:ascii="宋体" w:hAnsi="宋体"/>
          <w:szCs w:val="21"/>
        </w:rPr>
        <w:t xml:space="preserve">； </w:t>
      </w:r>
      <w:r/>
    </w:p>
    <w:p>
      <w:pPr>
        <w:pStyle w:val="853"/>
        <w:ind w:firstLine="420"/>
        <w:spacing w:line="360" w:lineRule="auto"/>
        <w:widowControl/>
        <w:rPr>
          <w:rFonts w:ascii="宋体" w:hAnsi="宋体"/>
          <w:szCs w:val="21"/>
        </w:rPr>
      </w:pPr>
      <w:r>
        <w:rPr>
          <w:rFonts w:hint="eastAsia" w:ascii="宋体" w:hAnsi="宋体"/>
          <w:szCs w:val="21"/>
        </w:rPr>
        <w:t xml:space="preserve">（4）</w:t>
      </w:r>
      <w:r>
        <w:rPr>
          <w:rFonts w:ascii="宋体" w:hAnsi="宋体"/>
          <w:szCs w:val="21"/>
        </w:rPr>
        <w:t xml:space="preserve">法定代表人身份证复印件；</w:t>
      </w:r>
      <w:r/>
    </w:p>
    <w:p>
      <w:pPr>
        <w:pStyle w:val="853"/>
        <w:ind w:firstLine="420"/>
        <w:spacing w:line="360" w:lineRule="auto"/>
        <w:widowControl/>
        <w:rPr>
          <w:rFonts w:ascii="宋体" w:hAnsi="宋体"/>
          <w:szCs w:val="21"/>
        </w:rPr>
      </w:pPr>
      <w:r>
        <w:rPr>
          <w:rFonts w:hint="eastAsia" w:ascii="宋体" w:hAnsi="宋体"/>
          <w:szCs w:val="21"/>
        </w:rPr>
        <w:t xml:space="preserve">（5）</w:t>
      </w:r>
      <w:r>
        <w:rPr>
          <w:rFonts w:ascii="宋体" w:hAnsi="宋体"/>
          <w:szCs w:val="21"/>
        </w:rPr>
        <w:t xml:space="preserve">法定代表人授权委托书、委托代理人身份证复印件（如为委托）；</w:t>
      </w:r>
      <w:r/>
    </w:p>
    <w:p>
      <w:pPr>
        <w:pStyle w:val="853"/>
        <w:ind w:firstLine="420"/>
        <w:spacing w:line="360" w:lineRule="auto"/>
        <w:widowControl/>
        <w:rPr>
          <w:rFonts w:hint="eastAsia" w:ascii="宋体" w:hAnsi="宋体"/>
          <w:szCs w:val="21"/>
        </w:rPr>
      </w:pPr>
      <w:r>
        <w:rPr>
          <w:rFonts w:hint="eastAsia" w:ascii="宋体" w:hAnsi="宋体"/>
          <w:szCs w:val="21"/>
        </w:rPr>
        <w:t xml:space="preserve">（6）服务要求偏离表；</w:t>
      </w:r>
      <w:r/>
    </w:p>
    <w:p>
      <w:pPr>
        <w:pStyle w:val="853"/>
        <w:ind w:firstLine="420"/>
        <w:spacing w:line="360" w:lineRule="auto"/>
        <w:widowControl/>
        <w:rPr>
          <w:rFonts w:ascii="宋体" w:hAnsi="宋体"/>
          <w:szCs w:val="21"/>
        </w:rPr>
      </w:pPr>
      <w:r>
        <w:rPr>
          <w:rFonts w:hint="eastAsia" w:ascii="宋体" w:hAnsi="宋体"/>
          <w:szCs w:val="21"/>
        </w:rPr>
        <w:t xml:space="preserve">（7）商务条款偏离表</w:t>
      </w:r>
      <w:r>
        <w:rPr>
          <w:rFonts w:ascii="宋体" w:hAnsi="宋体"/>
          <w:szCs w:val="21"/>
        </w:rPr>
        <w:t xml:space="preserve">；</w:t>
      </w:r>
      <w:r/>
    </w:p>
    <w:p>
      <w:pPr>
        <w:pStyle w:val="853"/>
        <w:ind w:firstLine="420"/>
        <w:spacing w:line="360" w:lineRule="auto"/>
        <w:widowControl/>
        <w:rPr>
          <w:rFonts w:ascii="宋体" w:hAnsi="宋体"/>
          <w:szCs w:val="21"/>
        </w:rPr>
      </w:pPr>
      <w:r>
        <w:rPr>
          <w:rFonts w:hint="eastAsia" w:ascii="宋体" w:hAnsi="宋体"/>
          <w:szCs w:val="21"/>
        </w:rPr>
        <w:t xml:space="preserve">（8）项目组成员一览表；</w:t>
      </w:r>
      <w:r>
        <w:rPr>
          <w:rFonts w:ascii="宋体" w:hAnsi="宋体"/>
          <w:szCs w:val="21"/>
        </w:rPr>
      </w:r>
      <w:r/>
    </w:p>
    <w:p>
      <w:pPr>
        <w:pStyle w:val="853"/>
        <w:ind w:firstLine="420"/>
        <w:spacing w:line="360" w:lineRule="auto"/>
        <w:widowControl/>
        <w:rPr>
          <w:rFonts w:ascii="宋体" w:hAnsi="宋体"/>
          <w:szCs w:val="21"/>
        </w:rPr>
      </w:pPr>
      <w:r>
        <w:rPr>
          <w:rFonts w:hint="eastAsia" w:ascii="宋体" w:hAnsi="宋体"/>
          <w:szCs w:val="21"/>
        </w:rPr>
        <w:t xml:space="preserve">（9）供应商情况表</w:t>
      </w:r>
      <w:r>
        <w:rPr>
          <w:rFonts w:ascii="宋体" w:hAnsi="宋体"/>
          <w:szCs w:val="21"/>
        </w:rPr>
      </w:r>
      <w:r/>
    </w:p>
    <w:p>
      <w:pPr>
        <w:pStyle w:val="853"/>
        <w:ind w:firstLine="420"/>
        <w:spacing w:line="360" w:lineRule="auto"/>
        <w:widowControl/>
        <w:rPr>
          <w:rFonts w:ascii="宋体" w:hAnsi="宋体"/>
          <w:szCs w:val="21"/>
        </w:rPr>
      </w:pPr>
      <w:r>
        <w:rPr>
          <w:rFonts w:hint="eastAsia" w:ascii="宋体" w:hAnsi="宋体"/>
          <w:szCs w:val="21"/>
        </w:rPr>
        <w:t xml:space="preserve">（10）投标（响应）保证承诺书</w:t>
      </w:r>
      <w:r>
        <w:rPr>
          <w:rFonts w:ascii="宋体" w:hAnsi="宋体"/>
          <w:szCs w:val="21"/>
        </w:rPr>
      </w:r>
      <w:r/>
    </w:p>
    <w:p>
      <w:pPr>
        <w:pStyle w:val="853"/>
        <w:ind w:firstLine="420"/>
        <w:spacing w:line="360" w:lineRule="auto"/>
        <w:widowControl/>
        <w:rPr>
          <w:rFonts w:ascii="宋体" w:hAnsi="宋体"/>
          <w:szCs w:val="21"/>
        </w:rPr>
      </w:pPr>
      <w:r>
        <w:rPr>
          <w:rFonts w:hint="eastAsia" w:ascii="宋体" w:hAnsi="宋体"/>
          <w:szCs w:val="21"/>
        </w:rPr>
        <w:t xml:space="preserve">（11）投标人与其他单位存在控股、管理关系情况表</w:t>
      </w:r>
      <w:r>
        <w:rPr>
          <w:rFonts w:ascii="宋体" w:hAnsi="宋体"/>
          <w:szCs w:val="21"/>
        </w:rPr>
        <w:t xml:space="preserve">；</w:t>
      </w:r>
      <w:r/>
    </w:p>
    <w:p>
      <w:pPr>
        <w:pStyle w:val="853"/>
        <w:ind w:left="420"/>
        <w:spacing w:after="120"/>
        <w:rPr>
          <w:rFonts w:ascii="Calibri" w:hAnsi="Calibri"/>
          <w:szCs w:val="22"/>
        </w:rPr>
      </w:pPr>
      <w:r>
        <w:rPr>
          <w:rFonts w:hint="eastAsia" w:ascii="Calibri" w:hAnsi="Calibri"/>
          <w:szCs w:val="22"/>
        </w:rPr>
        <w:t xml:space="preserve">注：上述为符合性审查材料，提供不全视为未实质性响应采购文件，符合性审查不通过。</w:t>
      </w:r>
      <w:r>
        <w:rPr>
          <w:rFonts w:ascii="Calibri" w:hAnsi="Calibri"/>
          <w:szCs w:val="22"/>
        </w:rPr>
      </w:r>
      <w:r/>
    </w:p>
    <w:p>
      <w:pPr>
        <w:pStyle w:val="853"/>
        <w:ind w:firstLine="420"/>
        <w:spacing w:after="120"/>
        <w:rPr>
          <w:szCs w:val="22"/>
        </w:rPr>
      </w:pPr>
      <w:r>
        <w:rPr>
          <w:rFonts w:hint="eastAsia"/>
          <w:szCs w:val="22"/>
        </w:rPr>
        <w:t xml:space="preserve">3</w:t>
      </w:r>
      <w:r>
        <w:rPr>
          <w:rFonts w:ascii="Calibri" w:hAnsi="Calibri"/>
          <w:szCs w:val="22"/>
        </w:rPr>
        <w:t xml:space="preserve">、</w:t>
      </w:r>
      <w:r>
        <w:rPr>
          <w:rFonts w:hint="eastAsia" w:ascii="Calibri" w:hAnsi="Calibri"/>
          <w:szCs w:val="22"/>
        </w:rPr>
        <w:t xml:space="preserve">综合评审材料及其他材料</w:t>
      </w:r>
      <w:r>
        <w:rPr>
          <w:szCs w:val="22"/>
        </w:rPr>
      </w:r>
      <w:r/>
    </w:p>
    <w:p>
      <w:pPr>
        <w:pStyle w:val="853"/>
        <w:ind w:firstLine="420"/>
        <w:spacing w:line="360" w:lineRule="auto"/>
        <w:widowControl/>
        <w:rPr>
          <w:rFonts w:ascii="Calibri" w:hAnsi="Calibri"/>
          <w:szCs w:val="22"/>
        </w:rPr>
      </w:pPr>
      <w:r>
        <w:rPr>
          <w:rFonts w:hint="eastAsia" w:ascii="Calibri" w:hAnsi="Calibri"/>
          <w:szCs w:val="22"/>
        </w:rPr>
        <w:t xml:space="preserve">（1）针对本项目的详细</w:t>
      </w:r>
      <w:r>
        <w:rPr>
          <w:rFonts w:ascii="Calibri" w:hAnsi="Calibri"/>
          <w:szCs w:val="22"/>
        </w:rPr>
        <w:t xml:space="preserve">服务方案；</w:t>
      </w:r>
      <w:r/>
    </w:p>
    <w:p>
      <w:pPr>
        <w:pStyle w:val="853"/>
        <w:ind w:firstLine="420"/>
        <w:spacing w:line="360" w:lineRule="auto"/>
        <w:widowControl/>
        <w:rPr>
          <w:rFonts w:ascii="Calibri" w:hAnsi="Calibri"/>
          <w:szCs w:val="22"/>
        </w:rPr>
      </w:pPr>
      <w:r>
        <w:rPr>
          <w:rFonts w:hint="eastAsia" w:ascii="Calibri" w:hAnsi="Calibri"/>
          <w:szCs w:val="22"/>
        </w:rPr>
        <w:t xml:space="preserve">（2）企业类似</w:t>
      </w:r>
      <w:r>
        <w:rPr>
          <w:rFonts w:hint="eastAsia" w:ascii="Calibri" w:hAnsi="Calibri"/>
          <w:szCs w:val="22"/>
        </w:rPr>
        <w:t xml:space="preserve">业绩一览表（如有）</w:t>
      </w:r>
      <w:r>
        <w:rPr>
          <w:rFonts w:ascii="Calibri" w:hAnsi="Calibri"/>
          <w:szCs w:val="22"/>
        </w:rPr>
        <w:t xml:space="preserve">；</w:t>
      </w:r>
      <w:r/>
    </w:p>
    <w:p>
      <w:pPr>
        <w:pStyle w:val="853"/>
        <w:ind w:firstLine="420"/>
        <w:spacing w:line="360" w:lineRule="auto"/>
        <w:widowControl/>
        <w:rPr>
          <w:rFonts w:hint="eastAsia" w:ascii="Calibri" w:hAnsi="Calibri"/>
        </w:rPr>
      </w:pPr>
      <w:r>
        <w:rPr>
          <w:rFonts w:hint="eastAsia" w:ascii="Calibri" w:hAnsi="Calibri"/>
        </w:rPr>
        <w:t xml:space="preserve">（3）《中小企业声明</w:t>
      </w:r>
      <w:r>
        <w:rPr>
          <w:rFonts w:hint="eastAsia" w:ascii="Calibri" w:hAnsi="Calibri"/>
        </w:rPr>
        <w:t xml:space="preserve">函》（格式见采购文件附件）或 残疾人福利性单位声明函（格式见采购文件附件）或省级以上监狱管理局、戒毒管理局（含新疆生产建设兵团）出具的属于监狱企业的证明文件；</w:t>
      </w:r>
      <w:r>
        <w:rPr>
          <w:rFonts w:hint="eastAsia" w:ascii="Calibri" w:hAnsi="Calibri"/>
          <w:b/>
        </w:rPr>
        <w:t xml:space="preserve">（制作电子标书时，本项请上传至“</w:t>
      </w:r>
      <w:r>
        <w:rPr>
          <w:rFonts w:ascii="Segoe UI" w:hAnsi="Segoe UI" w:cs="Segoe UI"/>
          <w:b/>
          <w:szCs w:val="21"/>
          <w:shd w:val="clear" w:color="auto" w:fill="fafafa"/>
        </w:rPr>
        <w:t xml:space="preserve">企业报价折扣证明</w:t>
      </w:r>
      <w:r>
        <w:rPr>
          <w:rFonts w:hint="eastAsia" w:ascii="Calibri" w:hAnsi="Calibri"/>
          <w:b/>
        </w:rPr>
        <w:t xml:space="preserve">”</w:t>
      </w:r>
      <w:r>
        <w:rPr>
          <w:rFonts w:hint="eastAsia" w:ascii="Segoe UI" w:hAnsi="Segoe UI" w:cs="Segoe UI"/>
          <w:b/>
          <w:szCs w:val="21"/>
          <w:shd w:val="clear" w:color="auto" w:fill="fafafa"/>
        </w:rPr>
        <w:t xml:space="preserve">模块</w:t>
      </w:r>
      <w:r>
        <w:rPr>
          <w:rFonts w:hint="eastAsia" w:ascii="Calibri" w:hAnsi="Calibri"/>
          <w:b/>
        </w:rPr>
        <w:t xml:space="preserve">）</w:t>
      </w:r>
      <w:r>
        <w:rPr>
          <w:rFonts w:hint="eastAsia" w:ascii="Calibri" w:hAnsi="Calibri"/>
        </w:rPr>
      </w:r>
      <w:r/>
    </w:p>
    <w:p>
      <w:pPr>
        <w:pStyle w:val="853"/>
        <w:ind w:firstLine="420"/>
        <w:spacing w:line="360" w:lineRule="auto"/>
        <w:widowControl/>
        <w:rPr>
          <w:rFonts w:ascii="Calibri" w:hAnsi="Calibri"/>
          <w:szCs w:val="22"/>
        </w:rPr>
      </w:pPr>
      <w:r>
        <w:rPr>
          <w:rFonts w:hint="eastAsia" w:ascii="Calibri" w:hAnsi="Calibri"/>
          <w:szCs w:val="22"/>
        </w:rPr>
        <w:t xml:space="preserve">（4）</w:t>
      </w:r>
      <w:r>
        <w:rPr>
          <w:rFonts w:ascii="Calibri" w:hAnsi="Calibri"/>
          <w:szCs w:val="22"/>
        </w:rPr>
        <w:t xml:space="preserve">采购需求及评分标准中所涉及到的其他证明材料。</w:t>
      </w:r>
      <w:r/>
    </w:p>
    <w:p>
      <w:pPr>
        <w:pStyle w:val="853"/>
        <w:ind w:firstLine="420"/>
        <w:spacing w:line="400" w:lineRule="exact"/>
        <w:rPr>
          <w:rFonts w:ascii="宋体" w:hAnsi="Calibri"/>
          <w:szCs w:val="22"/>
        </w:rPr>
      </w:pPr>
      <w:r>
        <w:rPr>
          <w:rFonts w:hint="eastAsia" w:ascii="宋体" w:hAnsi="宋体"/>
          <w:szCs w:val="22"/>
        </w:rPr>
        <w:t xml:space="preserve">注：</w:t>
      </w:r>
      <w:r>
        <w:rPr>
          <w:rFonts w:hint="eastAsia" w:ascii="宋体" w:hAnsi="宋体"/>
          <w:b/>
          <w:szCs w:val="22"/>
        </w:rPr>
        <w:t xml:space="preserve">（1）投标单位中标后须提供三份与电子投标文件内容一致的纸质投标文件给代理机构用于项目归档（装订成册）。</w:t>
      </w:r>
      <w:r>
        <w:rPr>
          <w:rFonts w:ascii="宋体" w:hAnsi="Calibri"/>
          <w:szCs w:val="22"/>
        </w:rPr>
      </w:r>
      <w:r/>
    </w:p>
    <w:p>
      <w:pPr>
        <w:pStyle w:val="853"/>
        <w:spacing w:line="480" w:lineRule="exact"/>
        <w:rPr>
          <w:rFonts w:hint="eastAsia"/>
          <w:b/>
        </w:rPr>
      </w:pPr>
      <w:r>
        <w:rPr>
          <w:b/>
        </w:rPr>
        <w:br w:type="page" w:clear="all"/>
      </w:r>
      <w:r>
        <w:rPr>
          <w:rFonts w:hint="eastAsia"/>
          <w:b/>
        </w:rPr>
      </w:r>
      <w:r/>
    </w:p>
    <w:p>
      <w:pPr>
        <w:pStyle w:val="853"/>
        <w:spacing w:line="480" w:lineRule="exact"/>
        <w:rPr>
          <w:rFonts w:hint="eastAsia"/>
        </w:rPr>
      </w:pPr>
      <w:r>
        <w:rPr>
          <w:rFonts w:hint="eastAsia"/>
          <w:b/>
          <w:bCs/>
        </w:rPr>
        <w:t xml:space="preserve">（2）企业报价折扣证明处请重复上传一遍“中小企</w:t>
      </w:r>
      <w:r>
        <w:rPr>
          <w:rFonts w:hint="eastAsia"/>
          <w:b/>
        </w:rPr>
        <w:t xml:space="preserve">业声明函（格式见第三章）或残疾人福利性单位声明函（格式见第三章）或监狱企业证明</w:t>
      </w:r>
      <w:r>
        <w:t xml:space="preserve">”</w:t>
      </w:r>
      <w:r>
        <w:rPr>
          <w:rFonts w:hint="eastAsia"/>
        </w:rPr>
        <w:t xml:space="preserve">。(</w:t>
      </w:r>
      <w:r>
        <w:rPr>
          <w:rFonts w:hint="eastAsia"/>
          <w:b/>
          <w:bCs/>
        </w:rPr>
        <w:t xml:space="preserve">本项目</w:t>
      </w:r>
      <w:r>
        <w:rPr>
          <w:rFonts w:hint="eastAsia"/>
          <w:b/>
          <w:bCs/>
        </w:rPr>
        <w:t xml:space="preserve">非</w:t>
      </w:r>
      <w:r>
        <w:rPr>
          <w:rFonts w:hint="eastAsia"/>
          <w:b/>
          <w:bCs/>
        </w:rPr>
        <w:t xml:space="preserve">专门面向中小企业采购。</w:t>
      </w:r>
      <w:r>
        <w:rPr>
          <w:rFonts w:hint="eastAsia"/>
        </w:rPr>
        <w:t xml:space="preserve">专门面向中小企业的项目，必须提供该项资料，否则资格审查不通过；非专门面向中小企业的项目如提供该项材料，将按照评定成交标准享受价格评审优惠政策。)</w:t>
      </w:r>
      <w:r/>
    </w:p>
    <w:p>
      <w:pPr>
        <w:pStyle w:val="853"/>
        <w:spacing w:line="480" w:lineRule="exact"/>
        <w:rPr>
          <w:rFonts w:hint="eastAsia"/>
        </w:rPr>
      </w:pPr>
      <w:r>
        <w:rPr>
          <w:rFonts w:hint="eastAsia"/>
        </w:rPr>
        <w:t xml:space="preserve">（3）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853"/>
        <w:spacing w:line="480" w:lineRule="exact"/>
        <w:rPr>
          <w:rFonts w:hint="eastAsia"/>
        </w:rPr>
      </w:pPr>
      <w:r>
        <w:rPr>
          <w:rFonts w:hint="eastAsia"/>
        </w:rPr>
        <w:t xml:space="preserve">投标人必须保证全部投标资料的真实性，如有虚假或对招标文件所要求说明的情况故意隐瞒或虚报</w:t>
      </w:r>
      <w:r>
        <w:rPr>
          <w:rFonts w:hint="eastAsia"/>
        </w:rPr>
        <w:t xml:space="preserve">，视为不实质性响应招标文件，投标无效。</w:t>
      </w:r>
      <w:r/>
    </w:p>
    <w:p>
      <w:pPr>
        <w:pStyle w:val="853"/>
        <w:spacing w:line="480" w:lineRule="exact"/>
        <w:rPr>
          <w:rFonts w:hint="eastAsia"/>
        </w:rPr>
      </w:pPr>
      <w:r>
        <w:rPr>
          <w:rFonts w:hint="eastAsia"/>
        </w:rPr>
        <w:t xml:space="preserve">如投标人投标文件中某些条款不响应招标文件提出的全部服务内容与要求，须在偏离表中逐条列出，未列出的视同响应。</w:t>
      </w:r>
      <w:r/>
    </w:p>
    <w:p>
      <w:pPr>
        <w:pStyle w:val="853"/>
        <w:spacing w:line="480" w:lineRule="exact"/>
        <w:rPr>
          <w:rFonts w:hint="eastAsia"/>
        </w:rPr>
      </w:pPr>
      <w:r>
        <w:rPr>
          <w:rFonts w:hint="eastAsia"/>
        </w:rPr>
        <w:t xml:space="preserve">3.2投标报价</w:t>
      </w:r>
      <w:r/>
    </w:p>
    <w:p>
      <w:pPr>
        <w:pStyle w:val="853"/>
        <w:spacing w:line="480" w:lineRule="exact"/>
        <w:rPr>
          <w:rFonts w:hint="eastAsia"/>
        </w:rPr>
      </w:pPr>
      <w:r>
        <w:rPr>
          <w:rFonts w:hint="eastAsia"/>
        </w:rPr>
        <w:t xml:space="preserve">3.2.1投标报价应包括完成本招标项目全部内容的一切费用，除非合同条款中另有规定，投标人所报价格在合同实施期间不因市场变化因素而变动。</w:t>
      </w:r>
      <w:r/>
    </w:p>
    <w:p>
      <w:pPr>
        <w:pStyle w:val="853"/>
        <w:spacing w:line="480" w:lineRule="exact"/>
        <w:rPr>
          <w:rFonts w:hint="eastAsia"/>
        </w:rPr>
      </w:pPr>
      <w:r>
        <w:rPr>
          <w:rFonts w:hint="eastAsia"/>
        </w:rPr>
        <w:t xml:space="preserve">3.2.2如果招标文件要求分标段投标的，则投标人可以根据自身经营许可范围，选择投标其中部分或者全部标段，但各标段应分别计算填写单价和总价。</w:t>
      </w:r>
      <w:r/>
    </w:p>
    <w:p>
      <w:pPr>
        <w:pStyle w:val="853"/>
        <w:spacing w:line="480" w:lineRule="exact"/>
        <w:rPr>
          <w:rFonts w:hint="eastAsia"/>
        </w:rPr>
      </w:pPr>
      <w:r>
        <w:rPr>
          <w:rFonts w:hint="eastAsia"/>
        </w:rPr>
        <w:t xml:space="preserve">3.2.3投标人应对招标文件内所要采购的全部内容进行报价，只对其中部分内容报价的，投标无效。</w:t>
      </w:r>
      <w:r/>
    </w:p>
    <w:p>
      <w:pPr>
        <w:pStyle w:val="853"/>
        <w:spacing w:line="480" w:lineRule="exact"/>
        <w:rPr>
          <w:rFonts w:hint="eastAsia"/>
        </w:rPr>
      </w:pPr>
      <w:r>
        <w:rPr>
          <w:rFonts w:hint="eastAsia"/>
        </w:rPr>
        <w:t xml:space="preserve">3.2.4一项投标内容只允许一个报价，任何有选择性投标报价的，其投标无效。</w:t>
      </w:r>
      <w:r/>
    </w:p>
    <w:p>
      <w:pPr>
        <w:pStyle w:val="853"/>
        <w:spacing w:line="480" w:lineRule="exact"/>
        <w:rPr>
          <w:rFonts w:hint="eastAsia"/>
        </w:rPr>
      </w:pPr>
      <w:r>
        <w:rPr>
          <w:rFonts w:hint="eastAsia"/>
        </w:rPr>
        <w:t xml:space="preserve">3.2.5投标报价超过招标文件中规定的预算金额或者最高限价的，或者各标的物的单价超过该项预算单价的（针对采购文件标明预算单价的项目），其投标无效。</w:t>
      </w:r>
      <w:r/>
    </w:p>
    <w:p>
      <w:pPr>
        <w:pStyle w:val="853"/>
        <w:spacing w:line="480" w:lineRule="exact"/>
        <w:rPr>
          <w:rFonts w:hint="eastAsia"/>
        </w:rPr>
      </w:pPr>
      <w:r>
        <w:rPr>
          <w:rFonts w:hint="eastAsia"/>
        </w:rPr>
        <w:t xml:space="preserve">3.2.6投标文件报价中的单价和总价全部采用人民币表示，除非另有规定。</w:t>
      </w:r>
      <w:r/>
    </w:p>
    <w:p>
      <w:pPr>
        <w:pStyle w:val="853"/>
        <w:spacing w:line="480" w:lineRule="exact"/>
        <w:rPr>
          <w:rFonts w:hint="eastAsia"/>
        </w:rPr>
      </w:pPr>
      <w:r>
        <w:rPr>
          <w:rFonts w:hint="eastAsia"/>
        </w:rPr>
        <w:t xml:space="preserve">3.3投标保证金：无</w:t>
      </w:r>
      <w:r/>
    </w:p>
    <w:p>
      <w:pPr>
        <w:pStyle w:val="853"/>
        <w:spacing w:line="480" w:lineRule="exact"/>
        <w:rPr>
          <w:rFonts w:hint="eastAsia"/>
        </w:rPr>
      </w:pPr>
      <w:r>
        <w:rPr>
          <w:rFonts w:hint="eastAsia"/>
        </w:rPr>
        <w:t xml:space="preserve">3.4投标文件的有效期</w:t>
      </w:r>
      <w:r/>
    </w:p>
    <w:p>
      <w:pPr>
        <w:pStyle w:val="853"/>
        <w:spacing w:line="480" w:lineRule="exact"/>
        <w:rPr>
          <w:rFonts w:hint="eastAsia"/>
        </w:rPr>
      </w:pPr>
      <w:r>
        <w:rPr>
          <w:rFonts w:hint="eastAsia"/>
        </w:rPr>
        <w:t xml:space="preserve">本项目投标有效期为90天。投标文件中承诺的投标有效期应当不少于招标文件中载明的投标有效期，否则投标无效。特殊情况下需要延长投标有效期的，招标人应以书</w:t>
      </w:r>
      <w:r>
        <w:rPr>
          <w:rFonts w:hint="eastAsia"/>
        </w:rPr>
        <w:t xml:space="preserve">面形式通知所有投标人延长投标有效期，投标人应书面答复，同意延长的</w:t>
      </w:r>
      <w:r>
        <w:rPr>
          <w:rFonts w:hint="eastAsia"/>
        </w:rPr>
        <w:t xml:space="preserve">不得要求或被允许修改其投标文件；拒绝延长的，其投标失效。</w:t>
      </w:r>
      <w:r/>
    </w:p>
    <w:p>
      <w:pPr>
        <w:pStyle w:val="853"/>
        <w:spacing w:line="480" w:lineRule="exact"/>
        <w:rPr>
          <w:rFonts w:hint="eastAsia"/>
        </w:rPr>
      </w:pPr>
      <w:r>
        <w:rPr>
          <w:rFonts w:hint="eastAsia"/>
        </w:rPr>
        <w:t xml:space="preserve">3.5电子投标文件的编制与递交</w:t>
      </w:r>
      <w:r/>
    </w:p>
    <w:p>
      <w:pPr>
        <w:pStyle w:val="853"/>
        <w:spacing w:line="480" w:lineRule="exact"/>
        <w:rPr>
          <w:rFonts w:hint="eastAsia"/>
        </w:rPr>
      </w:pPr>
      <w:r>
        <w:rPr>
          <w:rFonts w:hint="eastAsia"/>
        </w:rPr>
        <w:t xml:space="preserve">3.5.1电子投标（响应）文件制作：本项目为网上招投标项目，请投标人插入CA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853"/>
        <w:spacing w:line="480" w:lineRule="exact"/>
        <w:rPr>
          <w:rFonts w:hint="eastAsia"/>
        </w:rPr>
      </w:pPr>
      <w:r>
        <w:rPr>
          <w:rFonts w:hint="eastAsia"/>
        </w:rPr>
        <w:t xml:space="preserve">3.5.2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w:t>
      </w:r>
      <w:r>
        <w:rPr>
          <w:rFonts w:hint="eastAsia"/>
        </w:rPr>
        <w:t xml:space="preserve">件上传不成功由投标人自行承担全部责任。</w:t>
      </w:r>
      <w:r/>
    </w:p>
    <w:p>
      <w:pPr>
        <w:pStyle w:val="853"/>
        <w:spacing w:line="480" w:lineRule="exact"/>
        <w:rPr>
          <w:rFonts w:hint="eastAsia"/>
        </w:rPr>
      </w:pPr>
      <w:r>
        <w:rPr>
          <w:rFonts w:hint="eastAsia"/>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53"/>
        <w:spacing w:line="480" w:lineRule="exact"/>
        <w:rPr>
          <w:rFonts w:hint="eastAsia"/>
        </w:rPr>
      </w:pPr>
      <w:r>
        <w:rPr>
          <w:rFonts w:hint="eastAsia"/>
        </w:rPr>
        <w:t xml:space="preserve">（2）如本项目在政府采购信息发布媒体上发布了更正（补充）公告，请供应商务必在“苏采云”系统中下载更</w:t>
      </w:r>
      <w:r>
        <w:rPr>
          <w:rFonts w:hint="eastAsia"/>
        </w:rPr>
        <w:t xml:space="preserve">正（补充）资料，根据更正后的采购文件重新编制电子投标（响应）文件</w:t>
      </w:r>
      <w:r>
        <w:rPr>
          <w:rFonts w:hint="eastAsia"/>
        </w:rPr>
        <w:t xml:space="preserve">并递交，否则可能无法解密，因此导致的响应失败等不利后果由投标人自行承担。</w:t>
      </w:r>
      <w:r/>
    </w:p>
    <w:p>
      <w:pPr>
        <w:pStyle w:val="853"/>
        <w:spacing w:line="480" w:lineRule="exact"/>
        <w:rPr>
          <w:rFonts w:hint="eastAsia"/>
        </w:rPr>
      </w:pPr>
      <w:r>
        <w:rPr>
          <w:rFonts w:hint="eastAsia"/>
        </w:rPr>
        <w:t xml:space="preserve">3.5.3投标文件未按照招标文件要求加盖CA电子公章的，投标无效。</w:t>
      </w:r>
      <w:r/>
    </w:p>
    <w:p>
      <w:pPr>
        <w:pStyle w:val="853"/>
        <w:spacing w:line="480" w:lineRule="exact"/>
        <w:rPr>
          <w:rFonts w:hint="eastAsia"/>
        </w:rPr>
      </w:pPr>
      <w:r>
        <w:rPr>
          <w:rFonts w:hint="eastAsia"/>
        </w:rPr>
        <w:t xml:space="preserve">3.5.4联合体投标：如招标（采购）公告中允许联合体投标，联合体投标的投标（响应）文件制作上传操作如下：</w:t>
      </w:r>
      <w:r/>
    </w:p>
    <w:p>
      <w:pPr>
        <w:pStyle w:val="853"/>
        <w:spacing w:line="480" w:lineRule="exact"/>
        <w:rPr>
          <w:rFonts w:hint="eastAsia"/>
        </w:rPr>
      </w:pPr>
      <w:r>
        <w:rPr>
          <w:rFonts w:hint="eastAsia"/>
        </w:rPr>
        <w:t xml:space="preserve">第一步：在投标（响应）文件中上传联合体投标协议书。</w:t>
      </w:r>
      <w:r/>
    </w:p>
    <w:p>
      <w:pPr>
        <w:pStyle w:val="853"/>
        <w:spacing w:line="480" w:lineRule="exact"/>
        <w:rPr>
          <w:rFonts w:hint="eastAsia"/>
        </w:rPr>
      </w:pPr>
      <w:r>
        <w:rPr>
          <w:rFonts w:hint="eastAsia"/>
        </w:rPr>
        <w:t xml:space="preserve">第二步；在投标（响应）文件中，由联合体中的牵头人制作投标（响应）文件。</w:t>
      </w:r>
      <w:r/>
    </w:p>
    <w:p>
      <w:pPr>
        <w:pStyle w:val="853"/>
        <w:spacing w:line="480" w:lineRule="exact"/>
        <w:rPr>
          <w:rFonts w:hint="eastAsia"/>
          <w:b/>
          <w:bCs/>
        </w:rPr>
      </w:pPr>
      <w:r>
        <w:rPr>
          <w:rFonts w:hint="eastAsia"/>
        </w:rPr>
        <w:t xml:space="preserve">3.5.5</w:t>
      </w:r>
      <w:r>
        <w:rPr>
          <w:rFonts w:hint="eastAsia"/>
          <w:b/>
          <w:bCs/>
        </w:rPr>
        <w:t xml:space="preserve">如投标（响应）文件制作机器码信息一致，视为不同投标供应商使用同一台电脑编制投标（响应）文件，投标（响应）无效。</w:t>
      </w:r>
      <w:r/>
    </w:p>
    <w:p>
      <w:pPr>
        <w:pStyle w:val="853"/>
        <w:spacing w:line="480" w:lineRule="exact"/>
        <w:rPr>
          <w:rFonts w:hint="eastAsia"/>
        </w:rPr>
      </w:pPr>
      <w:r>
        <w:rPr>
          <w:rFonts w:hint="eastAsia"/>
        </w:rPr>
        <w:t xml:space="preserve">3.6技术支持</w:t>
      </w:r>
      <w:r/>
    </w:p>
    <w:p>
      <w:pPr>
        <w:pStyle w:val="853"/>
        <w:spacing w:line="480" w:lineRule="exact"/>
        <w:rPr>
          <w:rFonts w:hint="eastAsia"/>
        </w:rPr>
      </w:pPr>
      <w:r>
        <w:rPr>
          <w:rFonts w:hint="eastAsia"/>
        </w:rPr>
        <w:t xml:space="preserve">3.6.1CA技术咨询服务电话：400-608-6099</w:t>
      </w:r>
      <w:r/>
    </w:p>
    <w:p>
      <w:pPr>
        <w:pStyle w:val="853"/>
        <w:spacing w:line="480" w:lineRule="exact"/>
        <w:rPr>
          <w:rFonts w:hint="eastAsia"/>
        </w:rPr>
      </w:pPr>
      <w:r>
        <w:rPr>
          <w:rFonts w:hint="eastAsia"/>
        </w:rPr>
        <w:t xml:space="preserve">电子签章技术咨询服务电话：15380932027、15371015030 、13675197356、 13675197221 </w:t>
      </w:r>
      <w:r/>
    </w:p>
    <w:p>
      <w:pPr>
        <w:pStyle w:val="853"/>
        <w:spacing w:line="480" w:lineRule="exact"/>
        <w:rPr>
          <w:rFonts w:hint="eastAsia"/>
        </w:rPr>
      </w:pPr>
      <w:r>
        <w:rPr>
          <w:rFonts w:hint="eastAsia"/>
        </w:rPr>
        <w:t xml:space="preserve">“苏采云”平台技术咨询电话：0512-69820854、0519-86722802、13914088964、18261002950</w:t>
      </w:r>
      <w:r/>
    </w:p>
    <w:p>
      <w:pPr>
        <w:pStyle w:val="853"/>
        <w:spacing w:line="480" w:lineRule="exact"/>
        <w:rPr>
          <w:rFonts w:hint="eastAsia"/>
        </w:rPr>
      </w:pPr>
      <w:r>
        <w:rPr>
          <w:rFonts w:hint="eastAsia"/>
        </w:rPr>
        <w:t xml:space="preserve">3.7投标文件的修改和撤回</w:t>
      </w:r>
      <w:r/>
    </w:p>
    <w:p>
      <w:pPr>
        <w:pStyle w:val="853"/>
        <w:spacing w:line="480" w:lineRule="exact"/>
        <w:rPr>
          <w:rFonts w:hint="eastAsia"/>
        </w:rPr>
      </w:pPr>
      <w:r>
        <w:rPr>
          <w:rFonts w:hint="eastAsia"/>
        </w:rPr>
        <w:t xml:space="preserve">投标人在投标截止时间前，可以对所递交的投标（响应）文件进行补充、修改或者撤回，具体操作方法见《操作手册》</w:t>
      </w:r>
      <w:r>
        <w:rPr>
          <w:rFonts w:hint="eastAsia"/>
        </w:rPr>
        <w:t xml:space="preserve">。提交投标（响应）文件截止时间后供应商不得撤回投标（响应）文件。</w:t>
      </w:r>
      <w:r>
        <w:rPr>
          <w:rFonts w:hint="eastAsia"/>
        </w:rPr>
        <w:t xml:space="preserve">供应商撤回投标（响应）文件，则认为其不再参与本项目采购活动。</w:t>
      </w:r>
      <w:r/>
    </w:p>
    <w:p>
      <w:pPr>
        <w:pStyle w:val="853"/>
        <w:spacing w:line="480" w:lineRule="exact"/>
        <w:rPr>
          <w:rFonts w:hint="eastAsia"/>
        </w:rPr>
      </w:pPr>
      <w:r>
        <w:rPr>
          <w:rFonts w:hint="eastAsia"/>
        </w:rPr>
        <w:t xml:space="preserve">4开标和评标</w:t>
      </w:r>
      <w:r/>
    </w:p>
    <w:p>
      <w:pPr>
        <w:pStyle w:val="853"/>
        <w:spacing w:line="480" w:lineRule="exact"/>
        <w:rPr>
          <w:rFonts w:hint="eastAsia"/>
        </w:rPr>
      </w:pPr>
      <w:r>
        <w:rPr>
          <w:rFonts w:hint="eastAsia"/>
        </w:rPr>
        <w:t xml:space="preserve">4.1开标</w:t>
      </w:r>
      <w:r/>
    </w:p>
    <w:p>
      <w:pPr>
        <w:pStyle w:val="853"/>
        <w:spacing w:line="480" w:lineRule="exact"/>
        <w:rPr>
          <w:rFonts w:hint="eastAsia"/>
        </w:rPr>
      </w:pPr>
      <w:r>
        <w:rPr>
          <w:rFonts w:hint="eastAsia"/>
        </w:rPr>
        <w:t xml:space="preserve">4.1.1本项目为不见面开标（开启）项目，开标阶段供应商在【解密环节】必须使用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853"/>
        <w:spacing w:line="480" w:lineRule="exact"/>
        <w:rPr>
          <w:rFonts w:hint="eastAsia"/>
        </w:rPr>
      </w:pPr>
      <w:r>
        <w:rPr>
          <w:rFonts w:hint="eastAsia"/>
        </w:rPr>
        <w:t xml:space="preserve">4.1.2线上参加（观看）开标（开启）会方式：登录“苏采云”系统，点击“开标大厅”，选择对应项目，点击进入不见面开标系统。</w:t>
      </w:r>
      <w:r/>
    </w:p>
    <w:p>
      <w:pPr>
        <w:pStyle w:val="853"/>
        <w:spacing w:line="480" w:lineRule="exact"/>
        <w:rPr>
          <w:rFonts w:hint="eastAsia"/>
        </w:rPr>
      </w:pPr>
      <w:r>
        <w:rPr>
          <w:rFonts w:hint="eastAsia"/>
        </w:rPr>
        <w:t xml:space="preserve">4.1.3开标时，投标人对开标过程和开标记录有疑义，以及认为采购人、采购代理机构相关工作人员有需要回避的</w:t>
      </w:r>
      <w:r>
        <w:rPr>
          <w:rFonts w:hint="eastAsia"/>
        </w:rPr>
        <w:t xml:space="preserve">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853"/>
        <w:spacing w:line="480" w:lineRule="exact"/>
        <w:rPr>
          <w:rFonts w:hint="eastAsia"/>
        </w:rPr>
      </w:pPr>
      <w:r>
        <w:rPr>
          <w:rFonts w:hint="eastAsia"/>
        </w:rPr>
        <w:t xml:space="preserve">4.1.4开标时，投标人应当按照《操作手册》规定，在“苏采云”系统规定的时间内对投标文件进行解密。等待开标流程进入“解锁环境”，点击“点击立即解密”进行标书</w:t>
      </w:r>
      <w:r>
        <w:rPr>
          <w:rFonts w:hint="eastAsia"/>
        </w:rPr>
        <w:t xml:space="preserve">解密，解锁完成后及时关注开标大厅，等待答疑澄清等提示，否则导致的</w:t>
      </w:r>
      <w:r>
        <w:rPr>
          <w:rFonts w:hint="eastAsia"/>
        </w:rPr>
        <w:t xml:space="preserve">对投标人不利的后果由供应商自行承担。</w:t>
      </w:r>
      <w:r/>
    </w:p>
    <w:p>
      <w:pPr>
        <w:pStyle w:val="853"/>
        <w:spacing w:line="480" w:lineRule="exact"/>
        <w:rPr>
          <w:rFonts w:hint="eastAsia"/>
        </w:rPr>
      </w:pPr>
      <w:r>
        <w:rPr>
          <w:rFonts w:hint="eastAsia"/>
        </w:rPr>
        <w:t xml:space="preserve">4.1.5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853"/>
        <w:spacing w:line="480" w:lineRule="exact"/>
        <w:rPr>
          <w:rFonts w:hint="eastAsia"/>
        </w:rPr>
      </w:pPr>
      <w:r>
        <w:rPr>
          <w:rFonts w:hint="eastAsia"/>
        </w:rPr>
        <w:t xml:space="preserve">4.1.6投标人在“苏采云”系统规定的时间内未成功解密电子投标文件的，投标无效。</w:t>
      </w:r>
      <w:r/>
    </w:p>
    <w:p>
      <w:pPr>
        <w:pStyle w:val="853"/>
        <w:spacing w:line="480" w:lineRule="exact"/>
        <w:rPr>
          <w:rFonts w:hint="eastAsia"/>
        </w:rPr>
      </w:pPr>
      <w:r>
        <w:rPr>
          <w:rFonts w:hint="eastAsia"/>
        </w:rPr>
        <w:t xml:space="preserve">4.1.7投标人电脑环境最低要求：谷歌浏览器，版本可直接网上下载最新版本即可。如需收听现场语音需配置放音设备，如视频直播、互动交流使用异常，请刷新网页，如仍无法解决，请联系技术支持。</w:t>
      </w:r>
      <w:r/>
    </w:p>
    <w:p>
      <w:pPr>
        <w:pStyle w:val="853"/>
        <w:spacing w:line="480" w:lineRule="exact"/>
        <w:rPr>
          <w:rFonts w:hint="eastAsia"/>
        </w:rPr>
      </w:pPr>
      <w:r>
        <w:rPr>
          <w:rFonts w:hint="eastAsia"/>
        </w:rPr>
        <w:t xml:space="preserve">4.1.8开标大厅系统出现故障、断电断网等特殊情形导致无法直播时，交易中心将通过微信直播对外公布相关情况，供应商可登录微信直播平台（微信-发现-直播-搜索视频号“园小易直播”）观看现场实况。</w:t>
      </w:r>
      <w:r/>
    </w:p>
    <w:p>
      <w:pPr>
        <w:pStyle w:val="853"/>
        <w:spacing w:line="480" w:lineRule="exact"/>
        <w:rPr>
          <w:rFonts w:hint="eastAsia"/>
        </w:rPr>
      </w:pPr>
      <w:r>
        <w:rPr>
          <w:rFonts w:hint="eastAsia"/>
        </w:rPr>
        <w:t xml:space="preserve">4.1.9至投标文件提交截止时间，递交投标文件的投标人不足三家的，不得开标。</w:t>
      </w:r>
      <w:r/>
    </w:p>
    <w:p>
      <w:pPr>
        <w:pStyle w:val="853"/>
        <w:spacing w:line="480" w:lineRule="exact"/>
        <w:rPr>
          <w:rFonts w:hint="eastAsia"/>
        </w:rPr>
      </w:pPr>
      <w:r>
        <w:rPr>
          <w:rFonts w:hint="eastAsia"/>
        </w:rPr>
        <w:t xml:space="preserve">4.1.10开标在招标文件规定的时间、地点进行，由采购人或采购代理机构主持，邀请投标人参加（观看），评标委员会成员不得参加开标活动。</w:t>
      </w:r>
      <w:r/>
    </w:p>
    <w:p>
      <w:pPr>
        <w:pStyle w:val="853"/>
        <w:spacing w:line="480" w:lineRule="exact"/>
        <w:rPr>
          <w:rFonts w:hint="eastAsia"/>
        </w:rPr>
      </w:pPr>
      <w:r>
        <w:rPr>
          <w:rFonts w:hint="eastAsia"/>
        </w:rPr>
        <w:t xml:space="preserve">4.2资格审查</w:t>
      </w:r>
      <w:r/>
    </w:p>
    <w:p>
      <w:pPr>
        <w:pStyle w:val="853"/>
        <w:spacing w:line="480" w:lineRule="exact"/>
        <w:rPr>
          <w:rFonts w:hint="eastAsia"/>
        </w:rPr>
      </w:pPr>
      <w:r>
        <w:rPr>
          <w:rFonts w:hint="eastAsia"/>
        </w:rPr>
        <w:t xml:space="preserve">4.2.1开标</w:t>
      </w:r>
      <w:r>
        <w:rPr>
          <w:rFonts w:hint="eastAsia"/>
        </w:rPr>
        <w:t xml:space="preserve">结束后，采购人应当依法对投标人的资格进行审查，未通过资格审查的投</w:t>
      </w:r>
      <w:r>
        <w:rPr>
          <w:rFonts w:hint="eastAsia"/>
        </w:rPr>
        <w:t xml:space="preserve">标无效。</w:t>
      </w:r>
      <w:r/>
    </w:p>
    <w:p>
      <w:pPr>
        <w:pStyle w:val="853"/>
        <w:spacing w:line="400" w:lineRule="exact"/>
        <w:rPr>
          <w:rFonts w:hint="eastAsia" w:ascii="宋体" w:hAnsi="宋体"/>
          <w:bCs/>
          <w:color w:val="000000"/>
          <w:szCs w:val="21"/>
          <w:lang w:val="zh-CN"/>
        </w:rPr>
      </w:pPr>
      <w:r>
        <w:rPr>
          <w:rFonts w:hint="eastAsia"/>
        </w:rPr>
        <w:t xml:space="preserve">4.2.2信用查询：根据政府采购法及相关法律法规，以及苏州市财政局《关于印发苏州市市级政府采购信用记录查询和使用工作试行办法的通知》（苏财购（2017）11号）文件的规定，采购人、采购代理机构对供应商进行信用查询。</w:t>
      </w:r>
      <w:r>
        <w:rPr>
          <w:rFonts w:hint="eastAsia" w:ascii="宋体" w:hAnsi="宋体"/>
          <w:bCs/>
          <w:color w:val="000000"/>
          <w:szCs w:val="21"/>
          <w:lang w:val="zh-CN"/>
        </w:rPr>
      </w:r>
      <w:r/>
    </w:p>
    <w:p>
      <w:pPr>
        <w:pStyle w:val="853"/>
        <w:spacing w:line="480" w:lineRule="exact"/>
        <w:rPr>
          <w:rFonts w:hint="eastAsia"/>
        </w:rPr>
      </w:pPr>
      <w:r>
        <w:rPr>
          <w:rFonts w:hint="eastAsia"/>
        </w:rPr>
        <w:t xml:space="preserve">4.2.2.1查询时间：投标文件提交截止时间。</w:t>
      </w:r>
      <w:r/>
    </w:p>
    <w:p>
      <w:pPr>
        <w:pStyle w:val="853"/>
        <w:spacing w:line="480" w:lineRule="exact"/>
        <w:rPr>
          <w:rFonts w:hint="eastAsia"/>
        </w:rPr>
      </w:pPr>
      <w:r>
        <w:rPr>
          <w:rFonts w:hint="eastAsia"/>
        </w:rPr>
        <w:t xml:space="preserve">4.2.2.2查询渠道：通过</w:t>
      </w:r>
      <w:r>
        <w:rPr>
          <w:rFonts w:hint="eastAsia" w:ascii="宋体" w:hAnsi="宋体"/>
          <w:bCs/>
          <w:color w:val="000000"/>
          <w:szCs w:val="21"/>
        </w:rPr>
        <w:t xml:space="preserve">“</w:t>
      </w:r>
      <w:r>
        <w:rPr>
          <w:rFonts w:hint="eastAsia" w:ascii="宋体" w:hAnsi="宋体"/>
          <w:bCs/>
          <w:color w:val="000000"/>
          <w:szCs w:val="21"/>
          <w:lang w:val="zh-CN"/>
        </w:rPr>
        <w:t xml:space="preserve">信用中国</w:t>
      </w:r>
      <w:r>
        <w:rPr>
          <w:rFonts w:hint="eastAsia" w:ascii="宋体" w:hAnsi="宋体"/>
          <w:bCs/>
          <w:color w:val="000000"/>
          <w:szCs w:val="21"/>
        </w:rPr>
        <w:t xml:space="preserve">”</w:t>
      </w:r>
      <w:r>
        <w:rPr>
          <w:rFonts w:hint="eastAsia" w:ascii="宋体" w:hAnsi="宋体"/>
          <w:bCs/>
          <w:color w:val="000000"/>
          <w:szCs w:val="21"/>
          <w:lang w:val="zh-CN"/>
        </w:rPr>
        <w:t xml:space="preserve">网站</w:t>
      </w:r>
      <w:r>
        <w:rPr>
          <w:rFonts w:hint="eastAsia" w:ascii="宋体" w:hAnsi="宋体"/>
          <w:bCs/>
          <w:color w:val="000000"/>
          <w:szCs w:val="21"/>
        </w:rPr>
        <w:t xml:space="preserve">（www.creditchina.gov.cn）</w:t>
      </w:r>
      <w:r>
        <w:rPr>
          <w:rFonts w:ascii="宋体" w:hAnsi="宋体"/>
          <w:bCs/>
          <w:color w:val="000000"/>
          <w:szCs w:val="21"/>
        </w:rPr>
        <w:t xml:space="preserve">”</w:t>
      </w:r>
      <w:r>
        <w:rPr>
          <w:rFonts w:hint="eastAsia" w:ascii="宋体" w:hAnsi="宋体"/>
          <w:bCs/>
          <w:color w:val="000000"/>
          <w:szCs w:val="21"/>
          <w:lang w:val="zh-CN"/>
        </w:rPr>
        <w:t xml:space="preserve">查询</w:t>
      </w:r>
      <w:r>
        <w:rPr>
          <w:rFonts w:hint="eastAsia" w:ascii="宋体" w:hAnsi="宋体"/>
          <w:bCs/>
          <w:color w:val="000000"/>
          <w:szCs w:val="21"/>
        </w:rPr>
        <w:t xml:space="preserve">供应商</w:t>
      </w:r>
      <w:r>
        <w:rPr>
          <w:rFonts w:hint="eastAsia" w:ascii="宋体" w:hAnsi="宋体"/>
          <w:bCs/>
          <w:color w:val="000000"/>
          <w:szCs w:val="21"/>
          <w:lang w:val="zh-CN"/>
        </w:rPr>
        <w:t xml:space="preserve">的信用记录</w:t>
      </w:r>
      <w:r>
        <w:rPr>
          <w:rFonts w:hint="eastAsia"/>
        </w:rPr>
        <w:t xml:space="preserve">。</w:t>
      </w:r>
      <w:r/>
    </w:p>
    <w:p>
      <w:pPr>
        <w:pStyle w:val="853"/>
        <w:spacing w:line="480" w:lineRule="exact"/>
        <w:rPr>
          <w:rFonts w:hint="eastAsia"/>
        </w:rPr>
      </w:pPr>
      <w:r>
        <w:rPr>
          <w:rFonts w:hint="eastAsia"/>
        </w:rPr>
        <w:t xml:space="preserve">4.2.2.3查询证据留存方式：对存在失信信息的供应商，评审小组应填写《苏州市级政府采购供应商失信信息确认函》，由失信供应商签名（章）确认。采购代理机构工作人员应登陆到来源网站</w:t>
      </w:r>
      <w:r>
        <w:rPr>
          <w:rFonts w:hint="eastAsia"/>
        </w:rPr>
        <w:t xml:space="preserve">页面进行复核并打印，作为证据留存。</w:t>
      </w:r>
      <w:r/>
    </w:p>
    <w:p>
      <w:pPr>
        <w:pStyle w:val="853"/>
        <w:spacing w:line="480" w:lineRule="exact"/>
        <w:rPr>
          <w:rFonts w:hint="eastAsia"/>
        </w:rPr>
      </w:pPr>
      <w:r>
        <w:rPr>
          <w:rFonts w:hint="eastAsia"/>
        </w:rPr>
        <w:t xml:space="preserve">4.2.2.4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pStyle w:val="853"/>
        <w:spacing w:line="480" w:lineRule="exact"/>
        <w:rPr>
          <w:rFonts w:hint="eastAsia"/>
        </w:rPr>
      </w:pPr>
      <w:r>
        <w:rPr>
          <w:rFonts w:hint="eastAsia"/>
        </w:rPr>
        <w:t xml:space="preserve">（一）政府采购严重违法记录，即供应商被全国各级财政部门列入“政府采购严重违法失信行为记录名单”，</w:t>
      </w:r>
      <w:r>
        <w:rPr>
          <w:rFonts w:hint="eastAsia"/>
        </w:rPr>
        <w:t xml:space="preserve">且在处罚有效期内的。</w:t>
      </w:r>
      <w:r/>
    </w:p>
    <w:p>
      <w:pPr>
        <w:pStyle w:val="853"/>
        <w:spacing w:line="480" w:lineRule="exact"/>
        <w:rPr>
          <w:rFonts w:hint="eastAsia"/>
        </w:rPr>
      </w:pPr>
      <w:r>
        <w:rPr>
          <w:rFonts w:hint="eastAsia"/>
        </w:rPr>
        <w:t xml:space="preserve">（二）财政部门与法院</w:t>
      </w:r>
      <w:r>
        <w:rPr>
          <w:rFonts w:hint="eastAsia"/>
        </w:rPr>
        <w:t xml:space="preserve">、工商、税务等部门联合惩戒的失信信息，包括：</w:t>
      </w:r>
      <w:r/>
    </w:p>
    <w:p>
      <w:pPr>
        <w:pStyle w:val="853"/>
        <w:spacing w:line="480" w:lineRule="exact"/>
        <w:rPr>
          <w:rFonts w:hint="eastAsia"/>
        </w:rPr>
      </w:pPr>
      <w:r>
        <w:rPr>
          <w:rFonts w:hint="eastAsia"/>
        </w:rPr>
        <w:t xml:space="preserve">（1）被列入失信被执行人名单；</w:t>
      </w:r>
      <w:r/>
    </w:p>
    <w:p>
      <w:pPr>
        <w:pStyle w:val="853"/>
        <w:spacing w:line="480" w:lineRule="exact"/>
        <w:rPr>
          <w:rFonts w:hint="eastAsia"/>
        </w:rPr>
      </w:pPr>
      <w:r>
        <w:rPr>
          <w:rFonts w:hint="eastAsia"/>
        </w:rPr>
        <w:t xml:space="preserve">（2）被列入重大税收违法案件当事人名单；</w:t>
      </w:r>
      <w:r/>
    </w:p>
    <w:p>
      <w:pPr>
        <w:pStyle w:val="853"/>
        <w:spacing w:line="480" w:lineRule="exact"/>
        <w:rPr>
          <w:rFonts w:hint="eastAsia"/>
        </w:rPr>
      </w:pPr>
      <w:r>
        <w:rPr>
          <w:rFonts w:hint="eastAsia"/>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853"/>
        <w:spacing w:line="480" w:lineRule="exact"/>
        <w:rPr>
          <w:rFonts w:hint="eastAsia"/>
        </w:rPr>
      </w:pPr>
      <w:r>
        <w:rPr>
          <w:rFonts w:hint="eastAsia"/>
        </w:rPr>
        <w:t xml:space="preserve">4.2.2.5接受联合体的项目，两个以上的自然人、法人或者其他组织组成一个联合体，以一个投标人的身份共同参加政府采购活动的，联合体成员其中一名成员存在失信信息的，视同联合体存在失信信息。</w:t>
      </w:r>
      <w:r/>
    </w:p>
    <w:p>
      <w:pPr>
        <w:pStyle w:val="853"/>
        <w:spacing w:line="480" w:lineRule="exact"/>
        <w:rPr>
          <w:rFonts w:hint="eastAsia"/>
        </w:rPr>
      </w:pPr>
      <w:r>
        <w:rPr>
          <w:rFonts w:hint="eastAsia"/>
        </w:rPr>
        <w:t xml:space="preserve">4.3评标委员会</w:t>
      </w:r>
      <w:r/>
    </w:p>
    <w:p>
      <w:pPr>
        <w:pStyle w:val="853"/>
        <w:spacing w:line="480" w:lineRule="exact"/>
        <w:rPr>
          <w:rFonts w:hint="eastAsia"/>
        </w:rPr>
      </w:pPr>
      <w:r>
        <w:rPr>
          <w:rFonts w:hint="eastAsia"/>
        </w:rPr>
        <w:t xml:space="preserve">4.3.1采购人或采购代理机构负责组织评标工作，评标委员会由采购人代表和评审专家组成，且人员构成符合政府采购有关规定，评标委员会负责具体评标事务，并独立履行职责。</w:t>
      </w:r>
      <w:r/>
    </w:p>
    <w:p>
      <w:pPr>
        <w:pStyle w:val="853"/>
        <w:spacing w:line="480" w:lineRule="exact"/>
        <w:rPr>
          <w:rFonts w:hint="eastAsia"/>
        </w:rPr>
      </w:pPr>
      <w:r>
        <w:rPr>
          <w:rFonts w:hint="eastAsia"/>
        </w:rPr>
        <w:t xml:space="preserve">4.3.2评审专家与参加采购活动的投标人存在下列利害关系之一的,应当回避:</w:t>
      </w:r>
      <w:r/>
    </w:p>
    <w:p>
      <w:pPr>
        <w:pStyle w:val="853"/>
        <w:spacing w:line="480" w:lineRule="exact"/>
        <w:rPr>
          <w:rFonts w:hint="eastAsia"/>
        </w:rPr>
      </w:pPr>
      <w:r>
        <w:rPr>
          <w:rFonts w:hint="eastAsia"/>
        </w:rPr>
        <w:t xml:space="preserve">(一)参加采购活动前三年内,与投标人存在劳动关系,或者担任过投标人的董事、监事,或者是投标人的控股股东或实际控制人;</w:t>
      </w:r>
      <w:r/>
    </w:p>
    <w:p>
      <w:pPr>
        <w:pStyle w:val="853"/>
        <w:spacing w:line="480" w:lineRule="exact"/>
        <w:rPr>
          <w:rFonts w:hint="eastAsia"/>
        </w:rPr>
      </w:pPr>
      <w:r>
        <w:rPr>
          <w:rFonts w:hint="eastAsia"/>
        </w:rPr>
        <w:t xml:space="preserve">(二)与投标人的</w:t>
      </w:r>
      <w:r>
        <w:rPr>
          <w:rFonts w:hint="eastAsia"/>
        </w:rPr>
        <w:t xml:space="preserve">法定代表人或者负责人有夫妻、直系血亲、三代以内旁系血亲或者近姻亲</w:t>
      </w:r>
      <w:r>
        <w:rPr>
          <w:rFonts w:hint="eastAsia"/>
        </w:rPr>
        <w:t xml:space="preserve">关系;</w:t>
      </w:r>
      <w:r/>
    </w:p>
    <w:p>
      <w:pPr>
        <w:pStyle w:val="853"/>
        <w:spacing w:line="480" w:lineRule="exact"/>
        <w:rPr>
          <w:rFonts w:hint="eastAsia"/>
        </w:rPr>
      </w:pPr>
      <w:r>
        <w:rPr>
          <w:rFonts w:hint="eastAsia"/>
        </w:rPr>
        <w:t xml:space="preserve">(三)与投标人有其他可能影响政府采购活动公平、公正进行的关系。</w:t>
      </w:r>
      <w:r/>
    </w:p>
    <w:p>
      <w:pPr>
        <w:pStyle w:val="853"/>
        <w:spacing w:line="480" w:lineRule="exact"/>
        <w:rPr>
          <w:rFonts w:hint="eastAsia"/>
        </w:rPr>
      </w:pPr>
      <w:r>
        <w:rPr>
          <w:rFonts w:hint="eastAsia"/>
        </w:rPr>
        <w:t xml:space="preserve">评审专家发现本人与参加采购活动的投标人有利害关系的,应当主动提出回避。采购人或者采购代理机构发现评审专家与参加采购活动的投标人有利害关系的,应当要求其回避。</w:t>
      </w:r>
      <w:r/>
    </w:p>
    <w:p>
      <w:pPr>
        <w:pStyle w:val="853"/>
        <w:spacing w:line="480" w:lineRule="exact"/>
        <w:rPr>
          <w:rFonts w:hint="eastAsia"/>
        </w:rPr>
      </w:pPr>
      <w:r>
        <w:rPr>
          <w:rFonts w:hint="eastAsia"/>
        </w:rPr>
        <w:t xml:space="preserve">4.3.3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pStyle w:val="853"/>
        <w:spacing w:line="480" w:lineRule="exact"/>
        <w:rPr>
          <w:rFonts w:hint="eastAsia"/>
        </w:rPr>
      </w:pPr>
      <w:r>
        <w:rPr>
          <w:rFonts w:hint="eastAsia"/>
        </w:rPr>
        <w:t xml:space="preserve">4.3.4评标委员会成员应当按照客观、公正、审慎的原则，根据采购文件规定的评审程序、评审方法和评审标准进行独立评审。</w:t>
      </w:r>
      <w:r/>
    </w:p>
    <w:p>
      <w:pPr>
        <w:pStyle w:val="853"/>
        <w:spacing w:line="480" w:lineRule="exact"/>
        <w:rPr>
          <w:rFonts w:hint="eastAsia"/>
        </w:rPr>
      </w:pPr>
      <w:r>
        <w:rPr>
          <w:rFonts w:hint="eastAsia"/>
        </w:rPr>
        <w:t xml:space="preserve">4.4评标</w:t>
      </w:r>
      <w:r/>
    </w:p>
    <w:p>
      <w:pPr>
        <w:pStyle w:val="853"/>
        <w:spacing w:line="480" w:lineRule="exact"/>
        <w:rPr>
          <w:rFonts w:hint="eastAsia"/>
        </w:rPr>
      </w:pPr>
      <w:r>
        <w:rPr>
          <w:rFonts w:hint="eastAsia"/>
        </w:rPr>
        <w:t xml:space="preserve">4.4.1符合性审查</w:t>
      </w:r>
      <w:r/>
    </w:p>
    <w:p>
      <w:pPr>
        <w:pStyle w:val="853"/>
        <w:spacing w:line="480" w:lineRule="exact"/>
        <w:rPr>
          <w:rFonts w:hint="eastAsia"/>
        </w:rPr>
      </w:pPr>
      <w:r>
        <w:rPr>
          <w:rFonts w:hint="eastAsia"/>
        </w:rPr>
        <w:t xml:space="preserve">评标委员会应当对符合资格的投标人的投标文件进行符合性审查，以确定其是否满足招标文件的实质性要求。未满足本项目实质性要求的认定为无效投标。</w:t>
      </w:r>
      <w:r/>
    </w:p>
    <w:p>
      <w:pPr>
        <w:pStyle w:val="853"/>
        <w:spacing w:line="480" w:lineRule="exact"/>
        <w:rPr>
          <w:rFonts w:hint="eastAsia"/>
        </w:rPr>
      </w:pPr>
      <w:r>
        <w:rPr>
          <w:rFonts w:hint="eastAsia"/>
        </w:rPr>
        <w:t xml:space="preserve">4.4.2投标文件的比较和评价</w:t>
      </w:r>
      <w:r/>
    </w:p>
    <w:p>
      <w:pPr>
        <w:pStyle w:val="853"/>
        <w:spacing w:line="480" w:lineRule="exact"/>
        <w:rPr>
          <w:rFonts w:hint="eastAsia"/>
        </w:rPr>
      </w:pPr>
      <w:r>
        <w:rPr>
          <w:rFonts w:hint="eastAsia"/>
        </w:rPr>
        <w:t xml:space="preserve">4.4.2.1评标委员会应当按照招标文件中规定的评标方法和标准，对符合性审查合格的投标文件进行商务和技术评估，综合比较与评价。</w:t>
      </w:r>
      <w:r/>
    </w:p>
    <w:p>
      <w:pPr>
        <w:pStyle w:val="853"/>
        <w:spacing w:line="480" w:lineRule="exact"/>
        <w:rPr>
          <w:rFonts w:hint="eastAsia"/>
        </w:rPr>
      </w:pPr>
      <w:r>
        <w:rPr>
          <w:rFonts w:hint="eastAsia"/>
        </w:rPr>
        <w:t xml:space="preserve">4.4.2.2</w:t>
      </w:r>
      <w:r>
        <w:rPr>
          <w:rFonts w:hint="eastAsia"/>
        </w:rPr>
        <w:t xml:space="preserve">本项目采用综合评分法，即指投标文件满足招标文件全部实质性要求，且</w:t>
      </w:r>
      <w:r>
        <w:rPr>
          <w:rFonts w:hint="eastAsia"/>
        </w:rPr>
        <w:t xml:space="preserve">按照评审因素的量化指标评审得分最高的投标人为排名第一的中标候选人的评标方法。评标办法和标准见第六章。</w:t>
      </w:r>
      <w:r/>
    </w:p>
    <w:p>
      <w:pPr>
        <w:pStyle w:val="853"/>
        <w:spacing w:line="480" w:lineRule="exact"/>
        <w:rPr>
          <w:rFonts w:hint="eastAsia"/>
        </w:rPr>
      </w:pPr>
      <w:r>
        <w:rPr>
          <w:rFonts w:hint="eastAsia"/>
        </w:rPr>
        <w:t xml:space="preserve">4.4.2.3价格修正</w:t>
      </w:r>
      <w:r/>
    </w:p>
    <w:p>
      <w:pPr>
        <w:pStyle w:val="853"/>
        <w:spacing w:line="480" w:lineRule="exact"/>
        <w:rPr>
          <w:rFonts w:hint="eastAsia"/>
        </w:rPr>
      </w:pPr>
      <w:r>
        <w:rPr>
          <w:rFonts w:hint="eastAsia"/>
        </w:rPr>
        <w:t xml:space="preserve">投标文件报价出现前后不一致的，除招标文件另有规定外，按下列规定修正：</w:t>
      </w:r>
      <w:r/>
    </w:p>
    <w:p>
      <w:pPr>
        <w:pStyle w:val="853"/>
        <w:spacing w:line="480" w:lineRule="exact"/>
        <w:rPr>
          <w:rFonts w:hint="eastAsia"/>
        </w:rPr>
      </w:pPr>
      <w:r>
        <w:rPr>
          <w:rFonts w:hint="eastAsia"/>
        </w:rPr>
        <w:t xml:space="preserve">（一）投标文件中开标一览表（报价表）内容与投标文件中相应内容不一致的，以开标一览表（报价表）为准；</w:t>
      </w:r>
      <w:r/>
    </w:p>
    <w:p>
      <w:pPr>
        <w:pStyle w:val="853"/>
        <w:spacing w:line="480" w:lineRule="exact"/>
        <w:rPr>
          <w:rFonts w:hint="eastAsia"/>
        </w:rPr>
      </w:pPr>
      <w:r>
        <w:rPr>
          <w:rFonts w:hint="eastAsia"/>
        </w:rPr>
        <w:t xml:space="preserve">（二）大写金额和小写金额不一致的，以大写金额为准；</w:t>
      </w:r>
      <w:r/>
    </w:p>
    <w:p>
      <w:pPr>
        <w:pStyle w:val="853"/>
        <w:spacing w:line="480" w:lineRule="exact"/>
        <w:rPr>
          <w:rFonts w:hint="eastAsia"/>
        </w:rPr>
      </w:pPr>
      <w:r>
        <w:rPr>
          <w:rFonts w:hint="eastAsia"/>
        </w:rPr>
        <w:t xml:space="preserve">（三）单价金额小数点或者百分比有明显错位的，以开标一览表的总价为准，并修改单价；</w:t>
      </w:r>
      <w:r/>
    </w:p>
    <w:p>
      <w:pPr>
        <w:pStyle w:val="853"/>
        <w:spacing w:line="480" w:lineRule="exact"/>
        <w:rPr>
          <w:rFonts w:hint="eastAsia"/>
        </w:rPr>
      </w:pPr>
      <w:r>
        <w:rPr>
          <w:rFonts w:hint="eastAsia"/>
        </w:rPr>
        <w:t xml:space="preserve">（四）总价金额与按单价汇总金额不一致的，以单价金额计算结果为准。</w:t>
      </w:r>
      <w:r/>
    </w:p>
    <w:p>
      <w:pPr>
        <w:pStyle w:val="853"/>
        <w:spacing w:line="480" w:lineRule="exact"/>
        <w:rPr>
          <w:rFonts w:hint="eastAsia"/>
        </w:rPr>
      </w:pPr>
      <w:r>
        <w:rPr>
          <w:rFonts w:hint="eastAsia"/>
        </w:rPr>
        <w:t xml:space="preserve">同时出现两种以上不一致的，按照前款规定的顺序修正。</w:t>
      </w:r>
      <w:r/>
    </w:p>
    <w:p>
      <w:pPr>
        <w:pStyle w:val="853"/>
        <w:spacing w:line="480" w:lineRule="exact"/>
        <w:rPr>
          <w:rFonts w:hint="eastAsia"/>
        </w:rPr>
      </w:pPr>
      <w:r>
        <w:rPr>
          <w:rFonts w:hint="eastAsia"/>
        </w:rPr>
        <w:t xml:space="preserve">修正后的报价按照《中华人民共和国财政部令第87号》第五十一条第二款的规定经投标人确认后产生约束力，投标人不确认的，其投标无效。</w:t>
      </w:r>
      <w:r/>
    </w:p>
    <w:p>
      <w:pPr>
        <w:pStyle w:val="853"/>
        <w:spacing w:line="480" w:lineRule="exact"/>
        <w:rPr>
          <w:rFonts w:hint="eastAsia"/>
        </w:rPr>
      </w:pPr>
      <w:r>
        <w:rPr>
          <w:rFonts w:hint="eastAsia"/>
        </w:rPr>
        <w:t xml:space="preserve">4.4.2.4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w:t>
      </w:r>
      <w:r>
        <w:rPr>
          <w:rFonts w:hint="eastAsia"/>
        </w:rPr>
        <w:t xml:space="preserve">无效投标处理。</w:t>
      </w:r>
      <w:r/>
    </w:p>
    <w:p>
      <w:pPr>
        <w:pStyle w:val="853"/>
        <w:spacing w:line="480" w:lineRule="exact"/>
        <w:rPr>
          <w:rFonts w:hint="eastAsia"/>
        </w:rPr>
      </w:pPr>
      <w:r>
        <w:rPr>
          <w:rFonts w:hint="eastAsia"/>
        </w:rPr>
        <w:t xml:space="preserve">4.4.3投标的澄清</w:t>
      </w:r>
      <w:r/>
    </w:p>
    <w:p>
      <w:pPr>
        <w:pStyle w:val="853"/>
        <w:spacing w:line="480" w:lineRule="exact"/>
        <w:rPr>
          <w:rFonts w:hint="eastAsia"/>
        </w:rPr>
      </w:pPr>
      <w:r>
        <w:rPr>
          <w:rFonts w:hint="eastAsia"/>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pStyle w:val="853"/>
        <w:spacing w:line="480" w:lineRule="exact"/>
        <w:rPr>
          <w:rFonts w:hint="eastAsia"/>
        </w:rPr>
      </w:pPr>
      <w:r>
        <w:rPr>
          <w:rFonts w:hint="eastAsia"/>
        </w:rPr>
        <w:t xml:space="preserve">4.4.3.1本项目采用线上澄清。</w:t>
      </w:r>
      <w:r/>
    </w:p>
    <w:p>
      <w:pPr>
        <w:pStyle w:val="853"/>
        <w:spacing w:line="480" w:lineRule="exact"/>
        <w:rPr>
          <w:rFonts w:hint="eastAsia"/>
        </w:rPr>
      </w:pPr>
      <w:r>
        <w:rPr>
          <w:rFonts w:hint="eastAsia"/>
        </w:rPr>
        <w:t xml:space="preserve">4.4.3.2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投标文件的补充部分，具体操作方式见《操作手册》。未加盖CA电子公章的澄清无效。</w:t>
      </w:r>
      <w:r/>
    </w:p>
    <w:p>
      <w:pPr>
        <w:pStyle w:val="853"/>
        <w:spacing w:line="480" w:lineRule="exact"/>
        <w:rPr>
          <w:rFonts w:hint="eastAsia"/>
        </w:rPr>
      </w:pPr>
      <w:r>
        <w:rPr>
          <w:rFonts w:hint="eastAsia"/>
        </w:rPr>
        <w:t xml:space="preserve">4.4.3.3接到澄清、说明和更正要求的供应商如未按规定做出澄清、说明和更正，其风险由供应商自行承担。</w:t>
      </w:r>
      <w:r/>
    </w:p>
    <w:p>
      <w:pPr>
        <w:pStyle w:val="853"/>
        <w:spacing w:line="480" w:lineRule="exact"/>
        <w:rPr>
          <w:rFonts w:hint="eastAsia"/>
        </w:rPr>
      </w:pPr>
      <w:r>
        <w:rPr>
          <w:rFonts w:hint="eastAsia"/>
        </w:rPr>
        <w:t xml:space="preserve">5废标</w:t>
      </w:r>
      <w:r/>
    </w:p>
    <w:p>
      <w:pPr>
        <w:pStyle w:val="853"/>
        <w:spacing w:line="480" w:lineRule="exact"/>
        <w:rPr>
          <w:rFonts w:hint="eastAsia"/>
        </w:rPr>
      </w:pPr>
      <w:r>
        <w:rPr>
          <w:rFonts w:hint="eastAsia"/>
        </w:rPr>
        <w:t xml:space="preserve">出现下列情形之一的，应予废标：</w:t>
      </w:r>
      <w:r/>
    </w:p>
    <w:p>
      <w:pPr>
        <w:pStyle w:val="853"/>
        <w:spacing w:line="480" w:lineRule="exact"/>
        <w:rPr>
          <w:rFonts w:hint="eastAsia"/>
        </w:rPr>
      </w:pPr>
      <w:r>
        <w:rPr>
          <w:rFonts w:hint="eastAsia"/>
        </w:rPr>
        <w:t xml:space="preserve">（一）符合专业条件的投标人或者对招标文件作实质响应的投标人不足三家的；</w:t>
      </w:r>
      <w:r/>
    </w:p>
    <w:p>
      <w:pPr>
        <w:pStyle w:val="853"/>
        <w:spacing w:line="480" w:lineRule="exact"/>
        <w:rPr>
          <w:rFonts w:hint="eastAsia"/>
        </w:rPr>
      </w:pPr>
      <w:r>
        <w:rPr>
          <w:rFonts w:hint="eastAsia"/>
        </w:rPr>
        <w:t xml:space="preserve">（二）出现影响采购公正的违法、违规行为的；</w:t>
      </w:r>
      <w:r/>
    </w:p>
    <w:p>
      <w:pPr>
        <w:pStyle w:val="853"/>
        <w:spacing w:line="480" w:lineRule="exact"/>
        <w:rPr>
          <w:rFonts w:hint="eastAsia"/>
        </w:rPr>
      </w:pPr>
      <w:r>
        <w:rPr>
          <w:rFonts w:hint="eastAsia"/>
        </w:rPr>
        <w:t xml:space="preserve">（三）投标人的报价均超过了采购预算，采购人不能支付的；</w:t>
      </w:r>
      <w:r/>
    </w:p>
    <w:p>
      <w:pPr>
        <w:pStyle w:val="853"/>
        <w:spacing w:line="480" w:lineRule="exact"/>
        <w:rPr>
          <w:rFonts w:hint="eastAsia"/>
        </w:rPr>
      </w:pPr>
      <w:r>
        <w:rPr>
          <w:rFonts w:hint="eastAsia"/>
        </w:rPr>
        <w:t xml:space="preserve">（四）因重大变故，采购任务取消的。</w:t>
      </w:r>
      <w:r/>
    </w:p>
    <w:p>
      <w:pPr>
        <w:pStyle w:val="853"/>
        <w:spacing w:line="480" w:lineRule="exact"/>
        <w:rPr>
          <w:rFonts w:hint="eastAsia"/>
        </w:rPr>
      </w:pPr>
      <w:r>
        <w:rPr>
          <w:rFonts w:hint="eastAsia"/>
        </w:rPr>
        <w:t xml:space="preserve">废标后，采购人应当将废标理由通知所有投标人。</w:t>
      </w:r>
      <w:r/>
    </w:p>
    <w:p>
      <w:pPr>
        <w:pStyle w:val="853"/>
        <w:spacing w:line="480" w:lineRule="exact"/>
        <w:rPr>
          <w:rFonts w:hint="eastAsia"/>
        </w:rPr>
      </w:pPr>
      <w:r>
        <w:rPr>
          <w:rFonts w:hint="eastAsia"/>
        </w:rPr>
        <w:t xml:space="preserve">6中</w:t>
      </w:r>
      <w:r>
        <w:rPr>
          <w:rFonts w:hint="eastAsia"/>
        </w:rPr>
        <w:t xml:space="preserve">标</w:t>
      </w:r>
      <w:r/>
    </w:p>
    <w:p>
      <w:pPr>
        <w:pStyle w:val="853"/>
        <w:spacing w:line="480" w:lineRule="exact"/>
        <w:rPr>
          <w:rFonts w:hint="eastAsia"/>
        </w:rPr>
      </w:pPr>
      <w:r>
        <w:rPr>
          <w:rFonts w:hint="eastAsia"/>
        </w:rPr>
        <w:t xml:space="preserve">6.1评标结果按评审后得分由高到低顺序排列。得分相同的，</w:t>
      </w:r>
      <w:r>
        <w:rPr>
          <w:rFonts w:hint="eastAsia"/>
        </w:rPr>
        <w:t xml:space="preserve">按投标报价由低到高顺序排列。得分且投标报价相同的并列。投标文件满足招标文件全部实质性要求，且按照评审因素的量化指标评审得分最高的投标人为排名第一的中标候选人。</w:t>
      </w:r>
      <w:r/>
    </w:p>
    <w:p>
      <w:pPr>
        <w:pStyle w:val="853"/>
        <w:spacing w:line="480" w:lineRule="exact"/>
        <w:rPr>
          <w:rFonts w:hint="eastAsia"/>
        </w:rPr>
      </w:pPr>
      <w:r>
        <w:rPr>
          <w:rFonts w:hint="eastAsia"/>
        </w:rPr>
        <w:t xml:space="preserve">6.2评标委员会在确定的中标候选人名单中按顺序确定中标人，中标候选人并列的，按照招标文件规定的方式确定中标人；招标文件未规定的，采取随机抽取的方式确定。</w:t>
      </w:r>
      <w:r/>
    </w:p>
    <w:p>
      <w:pPr>
        <w:pStyle w:val="853"/>
        <w:spacing w:line="480" w:lineRule="exact"/>
        <w:rPr>
          <w:rFonts w:hint="eastAsia"/>
        </w:rPr>
      </w:pPr>
      <w:r>
        <w:rPr>
          <w:rFonts w:hint="eastAsia"/>
        </w:rPr>
        <w:t xml:space="preserve">6.3采购人或者采购代理机构应当自中标人确定之日起2个工作日内将中标人在政府采购信息媒体上发布中标公告，中标公告期限为1个工作日。</w:t>
      </w:r>
      <w:r/>
    </w:p>
    <w:p>
      <w:pPr>
        <w:pStyle w:val="853"/>
        <w:spacing w:line="480" w:lineRule="exact"/>
        <w:rPr>
          <w:rFonts w:hint="eastAsia"/>
        </w:rPr>
      </w:pPr>
      <w:r>
        <w:rPr>
          <w:rFonts w:hint="eastAsia"/>
        </w:rPr>
        <w:t xml:space="preserve">6.4在公告中标结果的同时，采购人或者采购代理机构应当向中标人发出中标通知书</w:t>
      </w:r>
      <w:r>
        <w:rPr>
          <w:rFonts w:hint="eastAsia"/>
        </w:rPr>
        <w:t xml:space="preserve">（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w:t>
      </w:r>
      <w:r>
        <w:rPr>
          <w:rFonts w:hint="eastAsia"/>
        </w:rPr>
        <w:t xml:space="preserve">中标供应商须在中标公告发出之日起2个工作日内向采购代理机构另行提</w:t>
      </w:r>
      <w:r>
        <w:rPr>
          <w:rFonts w:hint="eastAsia"/>
        </w:rPr>
        <w:t xml:space="preserve">供用以接收《未中标通知书》的电子邮件地址，未按时提供电子邮件地址或提供信息有误的，视为自动放弃并自行承担相应后果。</w:t>
      </w:r>
      <w:r/>
    </w:p>
    <w:p>
      <w:pPr>
        <w:pStyle w:val="853"/>
        <w:spacing w:line="480" w:lineRule="exact"/>
        <w:rPr>
          <w:rFonts w:hint="eastAsia"/>
        </w:rPr>
      </w:pPr>
      <w:r>
        <w:rPr>
          <w:rFonts w:hint="eastAsia"/>
        </w:rPr>
        <w:t xml:space="preserve">6.5中标通知书发出后，采购人不得违法改变中标结果，中标人无正当理由不得放弃中标。</w:t>
      </w:r>
      <w:r/>
    </w:p>
    <w:p>
      <w:pPr>
        <w:pStyle w:val="853"/>
        <w:spacing w:line="480" w:lineRule="exact"/>
        <w:rPr>
          <w:rFonts w:hint="eastAsia"/>
        </w:rPr>
      </w:pPr>
      <w:r>
        <w:rPr>
          <w:rFonts w:hint="eastAsia"/>
        </w:rPr>
        <w:t xml:space="preserve">7履约保证金</w:t>
      </w:r>
      <w:r/>
    </w:p>
    <w:p>
      <w:pPr>
        <w:pStyle w:val="853"/>
        <w:spacing w:line="480" w:lineRule="exact"/>
        <w:rPr>
          <w:rFonts w:hint="eastAsia"/>
        </w:rPr>
      </w:pPr>
      <w:r>
        <w:rPr>
          <w:rFonts w:hint="eastAsia"/>
        </w:rPr>
        <w:t xml:space="preserve">7.1本项目无需递交履约保证金。</w:t>
      </w:r>
      <w:r>
        <w:rPr>
          <w:rFonts w:hint="eastAsia"/>
        </w:rPr>
        <w:t xml:space="preserve"> </w:t>
      </w:r>
      <w:r/>
    </w:p>
    <w:p>
      <w:pPr>
        <w:pStyle w:val="853"/>
        <w:spacing w:line="480" w:lineRule="exact"/>
        <w:rPr>
          <w:rFonts w:hint="eastAsia"/>
        </w:rPr>
      </w:pPr>
      <w:r>
        <w:rPr>
          <w:rFonts w:hint="eastAsia"/>
        </w:rPr>
        <w:t xml:space="preserve">8合同</w:t>
      </w:r>
      <w:r/>
    </w:p>
    <w:p>
      <w:pPr>
        <w:pStyle w:val="853"/>
        <w:spacing w:line="480" w:lineRule="exact"/>
        <w:rPr>
          <w:rFonts w:hint="eastAsia"/>
        </w:rPr>
      </w:pPr>
      <w:r>
        <w:rPr>
          <w:rFonts w:hint="eastAsia"/>
        </w:rPr>
        <w:t xml:space="preserve">8.1采购人原则上应当自中标通知书发出之日起15日内（最迟30日内），按照招标文件及投标文件规定与中标人签订政府采购合同。</w:t>
      </w:r>
      <w:r/>
    </w:p>
    <w:p>
      <w:pPr>
        <w:pStyle w:val="853"/>
        <w:spacing w:line="480" w:lineRule="exact"/>
        <w:rPr>
          <w:rFonts w:hint="eastAsia"/>
        </w:rPr>
      </w:pPr>
      <w:r>
        <w:rPr>
          <w:rFonts w:hint="eastAsia"/>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w:t>
      </w:r>
      <w:r>
        <w:rPr>
          <w:rFonts w:hint="eastAsia"/>
        </w:rPr>
        <w:t xml:space="preserve">应责任。</w:t>
      </w:r>
      <w:r/>
    </w:p>
    <w:p>
      <w:pPr>
        <w:pStyle w:val="853"/>
        <w:spacing w:line="480" w:lineRule="exact"/>
        <w:rPr>
          <w:rFonts w:hint="eastAsia"/>
        </w:rPr>
      </w:pPr>
      <w:r>
        <w:rPr>
          <w:rFonts w:hint="eastAsia"/>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pStyle w:val="853"/>
        <w:spacing w:line="480" w:lineRule="exact"/>
        <w:rPr>
          <w:rFonts w:hint="eastAsia"/>
        </w:rPr>
      </w:pPr>
      <w:r>
        <w:rPr>
          <w:rFonts w:hint="eastAsia"/>
        </w:rPr>
        <w:t xml:space="preserve">8.4本项目将根据政府采购法及相关法规，以及招标文件的服务要求，对供应商进行履约验收，确认验收合格的，将出具《政府采购履约验收书》。《政府采购履约验收书》、合同是申请支付政府采购合同价款的</w:t>
      </w:r>
      <w:r>
        <w:rPr>
          <w:rFonts w:hint="eastAsia"/>
        </w:rPr>
        <w:t xml:space="preserve">必备资料。</w:t>
      </w:r>
      <w:r/>
    </w:p>
    <w:p>
      <w:pPr>
        <w:pStyle w:val="853"/>
        <w:spacing w:line="480" w:lineRule="exact"/>
        <w:rPr>
          <w:rFonts w:hint="eastAsia"/>
        </w:rPr>
      </w:pPr>
      <w:r>
        <w:rPr>
          <w:rFonts w:hint="eastAsia"/>
        </w:rPr>
        <w:t xml:space="preserve">9质疑</w:t>
      </w:r>
      <w:r/>
    </w:p>
    <w:p>
      <w:pPr>
        <w:pStyle w:val="853"/>
        <w:spacing w:line="480" w:lineRule="exact"/>
        <w:rPr>
          <w:rFonts w:hint="eastAsia"/>
        </w:rPr>
      </w:pPr>
      <w:r>
        <w:rPr>
          <w:rFonts w:hint="eastAsia"/>
        </w:rPr>
        <w:t xml:space="preserve">9.1质疑及答复遵守《政</w:t>
      </w:r>
      <w:r>
        <w:rPr>
          <w:rFonts w:hint="eastAsia"/>
        </w:rPr>
        <w:t xml:space="preserve">府采购质疑和投诉办法》（中华人民共和国财政部令第94号）规定。</w:t>
      </w:r>
      <w:r/>
    </w:p>
    <w:p>
      <w:pPr>
        <w:pStyle w:val="853"/>
        <w:spacing w:line="480" w:lineRule="exact"/>
        <w:rPr>
          <w:rFonts w:hint="eastAsia"/>
        </w:rPr>
      </w:pPr>
      <w:r>
        <w:rPr>
          <w:rFonts w:hint="eastAsia"/>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pStyle w:val="853"/>
        <w:spacing w:line="480" w:lineRule="exact"/>
        <w:rPr>
          <w:rFonts w:hint="eastAsia"/>
        </w:rPr>
      </w:pPr>
      <w:r>
        <w:rPr>
          <w:rFonts w:hint="eastAsia"/>
        </w:rPr>
        <w:t xml:space="preserve">①对可以质疑的采购文件提出质疑的，为收到采购文件之日或者采购文件公告期限届满之日；</w:t>
      </w:r>
      <w:r/>
    </w:p>
    <w:p>
      <w:pPr>
        <w:pStyle w:val="853"/>
        <w:spacing w:line="480" w:lineRule="exact"/>
        <w:rPr>
          <w:rFonts w:hint="eastAsia"/>
        </w:rPr>
      </w:pPr>
      <w:r>
        <w:rPr>
          <w:rFonts w:hint="eastAsia"/>
        </w:rPr>
        <w:t xml:space="preserve">②对采购过程提出质疑的，为各采购程序环节结束之日；</w:t>
      </w:r>
      <w:r/>
    </w:p>
    <w:p>
      <w:pPr>
        <w:pStyle w:val="853"/>
        <w:spacing w:line="480" w:lineRule="exact"/>
        <w:rPr>
          <w:rFonts w:hint="eastAsia"/>
        </w:rPr>
      </w:pPr>
      <w:r>
        <w:rPr>
          <w:rFonts w:hint="eastAsia"/>
        </w:rPr>
        <w:t xml:space="preserve">③对中标或者成交结果提出质疑的，为中标或者成交结果公告期限届满之日。</w:t>
      </w:r>
      <w:r/>
    </w:p>
    <w:p>
      <w:pPr>
        <w:pStyle w:val="853"/>
        <w:spacing w:line="480" w:lineRule="exact"/>
        <w:rPr>
          <w:rFonts w:hint="eastAsia"/>
        </w:rPr>
      </w:pPr>
      <w:r>
        <w:rPr>
          <w:rFonts w:hint="eastAsia"/>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pStyle w:val="853"/>
        <w:spacing w:line="480" w:lineRule="exact"/>
        <w:rPr>
          <w:rFonts w:hint="eastAsia"/>
        </w:rPr>
      </w:pPr>
      <w:r>
        <w:rPr>
          <w:rFonts w:hint="eastAsia"/>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pStyle w:val="853"/>
        <w:spacing w:line="480" w:lineRule="exact"/>
        <w:rPr>
          <w:rFonts w:hint="eastAsia"/>
        </w:rPr>
      </w:pPr>
      <w:r>
        <w:rPr>
          <w:rFonts w:hint="eastAsia"/>
        </w:rPr>
        <w:t xml:space="preserve">对采购文件内容质疑时，需提供在“苏采云”系统中下载本项目招标文件的《投标供应商确认函》，未提供的视为未依照采购公告要求获取招标文件的供应商，不</w:t>
      </w:r>
      <w:r>
        <w:rPr>
          <w:rFonts w:hint="eastAsia"/>
        </w:rPr>
        <w:t xml:space="preserve">具备对该政府采购项目提出质疑的法定权利。</w:t>
      </w:r>
      <w:r/>
    </w:p>
    <w:p>
      <w:pPr>
        <w:pStyle w:val="853"/>
        <w:spacing w:line="480" w:lineRule="exact"/>
        <w:rPr>
          <w:rFonts w:hint="eastAsia"/>
        </w:rPr>
      </w:pPr>
      <w:r>
        <w:rPr>
          <w:rFonts w:hint="eastAsia"/>
        </w:rPr>
        <w:t xml:space="preserve">9.5供应商（含潜在供应商）对采购人式、采购需求（及采购需求中列明的供应商实质性响应条件）、评分标准、公开招标项目资格审查结果、合同文本的询问、质疑请向代理机构提出，由代理机构负责答复。</w:t>
      </w:r>
      <w:r/>
    </w:p>
    <w:p>
      <w:pPr>
        <w:pStyle w:val="853"/>
        <w:spacing w:line="480" w:lineRule="exact"/>
        <w:tabs>
          <w:tab w:val="left" w:pos="0" w:leader="none"/>
          <w:tab w:val="left" w:pos="960" w:leader="none"/>
        </w:tabs>
        <w:rPr>
          <w:rFonts w:ascii="宋体" w:hAnsi="宋体"/>
          <w:bCs/>
          <w:szCs w:val="21"/>
        </w:rPr>
      </w:pPr>
      <w:r>
        <w:rPr>
          <w:rFonts w:hint="eastAsia" w:ascii="宋体" w:hAnsi="宋体"/>
          <w:bCs/>
          <w:szCs w:val="21"/>
        </w:rPr>
        <w:t xml:space="preserve">质疑联系人：焦秀丽</w:t>
      </w:r>
      <w:r>
        <w:rPr>
          <w:rFonts w:ascii="宋体" w:hAnsi="宋体"/>
          <w:bCs/>
          <w:szCs w:val="21"/>
        </w:rPr>
      </w:r>
      <w:r/>
    </w:p>
    <w:p>
      <w:pPr>
        <w:pStyle w:val="853"/>
        <w:spacing w:line="480" w:lineRule="exact"/>
        <w:tabs>
          <w:tab w:val="left" w:pos="0" w:leader="none"/>
          <w:tab w:val="left" w:pos="960" w:leader="none"/>
        </w:tabs>
        <w:rPr>
          <w:rFonts w:ascii="宋体" w:hAnsi="宋体"/>
          <w:bCs/>
          <w:szCs w:val="21"/>
        </w:rPr>
      </w:pPr>
      <w:r>
        <w:rPr>
          <w:rFonts w:hint="eastAsia" w:ascii="宋体" w:hAnsi="宋体"/>
          <w:bCs/>
          <w:szCs w:val="21"/>
        </w:rPr>
        <w:t xml:space="preserve">联系电话：0512-69157588-828</w:t>
      </w:r>
      <w:r>
        <w:rPr>
          <w:rFonts w:ascii="宋体" w:hAnsi="宋体"/>
          <w:bCs/>
          <w:szCs w:val="21"/>
        </w:rPr>
      </w:r>
      <w:r/>
    </w:p>
    <w:p>
      <w:pPr>
        <w:pStyle w:val="853"/>
        <w:spacing w:line="480" w:lineRule="exact"/>
        <w:tabs>
          <w:tab w:val="left" w:pos="0" w:leader="none"/>
          <w:tab w:val="left" w:pos="960" w:leader="none"/>
        </w:tabs>
        <w:rPr>
          <w:rFonts w:ascii="宋体" w:hAnsi="宋体"/>
          <w:bCs/>
          <w:szCs w:val="21"/>
        </w:rPr>
      </w:pPr>
      <w:r>
        <w:rPr>
          <w:rFonts w:hint="eastAsia" w:ascii="宋体" w:hAnsi="宋体"/>
          <w:bCs/>
          <w:szCs w:val="21"/>
        </w:rPr>
        <w:t xml:space="preserve">通讯地址：苏州市东吴北路221号惠康新地7楼 苏州市永诚建设咨询有限公司</w:t>
      </w:r>
      <w:r>
        <w:rPr>
          <w:rFonts w:ascii="宋体" w:hAnsi="宋体"/>
          <w:bCs/>
          <w:szCs w:val="21"/>
        </w:rPr>
      </w:r>
      <w:r/>
    </w:p>
    <w:p>
      <w:pPr>
        <w:pStyle w:val="853"/>
        <w:spacing w:line="480" w:lineRule="exact"/>
        <w:rPr>
          <w:rFonts w:hint="eastAsia"/>
        </w:rPr>
      </w:pPr>
      <w:r>
        <w:rPr>
          <w:rFonts w:hint="eastAsia"/>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pStyle w:val="853"/>
        <w:spacing w:line="480" w:lineRule="exact"/>
        <w:rPr>
          <w:rFonts w:hint="eastAsia"/>
        </w:rPr>
      </w:pPr>
      <w:r>
        <w:rPr>
          <w:rFonts w:hint="eastAsia"/>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3"/>
        <w:spacing w:line="480" w:lineRule="exact"/>
        <w:rPr>
          <w:rFonts w:hint="eastAsia"/>
        </w:rPr>
      </w:pPr>
      <w:r>
        <w:rPr>
          <w:rFonts w:hint="eastAsia"/>
        </w:rPr>
        <w:t xml:space="preserve">10其他事项</w:t>
      </w:r>
      <w:r/>
    </w:p>
    <w:p>
      <w:pPr>
        <w:pStyle w:val="853"/>
        <w:spacing w:line="480" w:lineRule="exact"/>
        <w:rPr>
          <w:rFonts w:hint="eastAsia"/>
        </w:rPr>
      </w:pPr>
      <w:r>
        <w:rPr>
          <w:rFonts w:hint="eastAsia"/>
        </w:rPr>
        <w:t xml:space="preserve">10.1招标过程将通过公证机关进行公证。</w:t>
      </w:r>
      <w:r/>
    </w:p>
    <w:p>
      <w:pPr>
        <w:pStyle w:val="853"/>
        <w:spacing w:line="480" w:lineRule="exact"/>
      </w:pPr>
      <w:r>
        <w:rPr>
          <w:rFonts w:hint="eastAsia"/>
        </w:rPr>
        <w:t xml:space="preserve">未尽事宜按《中华人民共和国政府采购法》及其他有关法律法规文件的规定执行。</w:t>
      </w:r>
      <w:r/>
    </w:p>
    <w:p>
      <w:pPr>
        <w:pStyle w:val="853"/>
        <w:spacing w:line="480" w:lineRule="exact"/>
        <w:tabs>
          <w:tab w:val="left" w:pos="1180" w:leader="none"/>
        </w:tabs>
        <w:rPr>
          <w:rFonts w:hint="eastAsia"/>
          <w:szCs w:val="22"/>
          <w:lang w:bidi="ar"/>
        </w:rPr>
      </w:pPr>
      <w:r>
        <w:rPr>
          <w:rFonts w:hint="eastAsia"/>
          <w:szCs w:val="22"/>
          <w:lang w:bidi="ar"/>
        </w:rPr>
      </w:r>
      <w:r/>
    </w:p>
    <w:p>
      <w:pPr>
        <w:pStyle w:val="853"/>
        <w:spacing w:line="480" w:lineRule="exact"/>
        <w:rPr>
          <w:rFonts w:hint="eastAsia"/>
        </w:rPr>
      </w:pPr>
      <w:r>
        <w:rPr>
          <w:rFonts w:hint="eastAsia"/>
        </w:rPr>
      </w:r>
      <w:r/>
    </w:p>
    <w:p>
      <w:pPr>
        <w:pStyle w:val="853"/>
        <w:keepLines/>
        <w:keepNext/>
        <w:spacing w:before="340" w:after="330" w:line="480" w:lineRule="exact"/>
        <w:rPr>
          <w:rFonts w:cs="宋体"/>
          <w:b/>
          <w:color w:val="000000"/>
          <w:sz w:val="28"/>
          <w:szCs w:val="28"/>
          <w:lang w:bidi="ar"/>
        </w:rPr>
        <w:outlineLvl w:val="0"/>
      </w:pPr>
      <w:r/>
      <w:bookmarkStart w:id="14" w:name="_Toc8957"/>
      <w:r>
        <w:rPr>
          <w:rFonts w:cs="宋体"/>
          <w:b/>
          <w:color w:val="000000"/>
          <w:sz w:val="28"/>
          <w:szCs w:val="28"/>
          <w:lang w:bidi="ar"/>
        </w:rPr>
      </w:r>
      <w:r/>
    </w:p>
    <w:p>
      <w:pPr>
        <w:pStyle w:val="853"/>
        <w:keepLines/>
        <w:keepNext/>
        <w:spacing w:before="340" w:after="330" w:line="480" w:lineRule="exact"/>
        <w:rPr>
          <w:rFonts w:cs="宋体"/>
          <w:b/>
          <w:color w:val="000000"/>
          <w:sz w:val="28"/>
          <w:szCs w:val="28"/>
          <w:lang w:bidi="ar"/>
        </w:rPr>
        <w:outlineLvl w:val="0"/>
      </w:pPr>
      <w:r>
        <w:rPr>
          <w:rFonts w:cs="宋体"/>
          <w:b/>
          <w:color w:val="000000"/>
          <w:sz w:val="28"/>
          <w:szCs w:val="28"/>
          <w:lang w:bidi="ar"/>
        </w:rPr>
      </w:r>
      <w:r/>
    </w:p>
    <w:p>
      <w:pPr>
        <w:pStyle w:val="853"/>
        <w:jc w:val="center"/>
        <w:keepLines/>
        <w:keepNext/>
        <w:spacing w:before="340" w:after="330" w:line="480" w:lineRule="exact"/>
        <w:rPr>
          <w:rFonts w:cs="宋体"/>
          <w:b/>
          <w:color w:val="000000"/>
          <w:sz w:val="28"/>
          <w:szCs w:val="28"/>
          <w:lang w:bidi="ar"/>
        </w:rPr>
        <w:outlineLvl w:val="0"/>
      </w:pPr>
      <w:r>
        <w:rPr>
          <w:rFonts w:cs="宋体"/>
          <w:b/>
          <w:color w:val="000000"/>
          <w:sz w:val="28"/>
          <w:szCs w:val="28"/>
          <w:lang w:bidi="ar"/>
        </w:rPr>
        <w:br w:type="page" w:clear="all"/>
      </w:r>
      <w:r>
        <w:rPr>
          <w:rFonts w:hint="eastAsia" w:cs="宋体"/>
          <w:b/>
          <w:color w:val="000000"/>
          <w:sz w:val="28"/>
          <w:szCs w:val="28"/>
          <w:lang w:bidi="ar"/>
        </w:rPr>
        <w:t xml:space="preserve">第三章投标文件格式</w:t>
      </w:r>
      <w:bookmarkEnd w:id="6"/>
      <w:r/>
      <w:bookmarkEnd w:id="14"/>
      <w:r>
        <w:rPr>
          <w:rFonts w:cs="宋体"/>
          <w:b/>
          <w:color w:val="000000"/>
          <w:sz w:val="28"/>
          <w:szCs w:val="28"/>
          <w:lang w:bidi="ar"/>
        </w:rPr>
      </w:r>
      <w:r/>
    </w:p>
    <w:p>
      <w:pPr>
        <w:pStyle w:val="853"/>
        <w:spacing w:line="480" w:lineRule="exact"/>
        <w:rPr>
          <w:rFonts w:hint="eastAsia" w:cs="宋体"/>
          <w:szCs w:val="22"/>
          <w:lang w:bidi="ar"/>
        </w:rPr>
      </w:pPr>
      <w:r>
        <w:rPr>
          <w:rFonts w:hint="eastAsia" w:cs="宋体"/>
          <w:szCs w:val="22"/>
          <w:lang w:bidi="ar"/>
        </w:rPr>
      </w:r>
      <w:r/>
    </w:p>
    <w:p>
      <w:pPr>
        <w:pStyle w:val="853"/>
        <w:spacing w:line="480" w:lineRule="exact"/>
      </w:pPr>
      <w:r>
        <w:rPr>
          <w:rFonts w:hint="eastAsia" w:cs="宋体"/>
          <w:szCs w:val="22"/>
          <w:lang w:bidi="ar"/>
        </w:rPr>
        <w:t xml:space="preserve">说明：</w:t>
      </w:r>
      <w:r/>
    </w:p>
    <w:p>
      <w:pPr>
        <w:pStyle w:val="853"/>
        <w:spacing w:line="480" w:lineRule="exact"/>
      </w:pPr>
      <w:r>
        <w:rPr>
          <w:rFonts w:hint="eastAsia" w:cs="宋体"/>
          <w:szCs w:val="22"/>
          <w:lang w:bidi="ar"/>
        </w:rPr>
        <w:t xml:space="preserve">对本章所有的投标书格式，投标人可根据自身情况进行补充和修改，但补</w:t>
      </w:r>
      <w:r>
        <w:rPr>
          <w:rFonts w:hint="eastAsia" w:cs="宋体"/>
          <w:szCs w:val="22"/>
          <w:lang w:bidi="ar"/>
        </w:rPr>
        <w:t xml:space="preserve">充和修改不得造成与本格式内容有实质性的违背。</w:t>
      </w:r>
      <w:r/>
    </w:p>
    <w:p>
      <w:pPr>
        <w:pStyle w:val="853"/>
        <w:spacing w:line="480" w:lineRule="exact"/>
      </w:pPr>
      <w:r/>
      <w:r/>
    </w:p>
    <w:p>
      <w:pPr>
        <w:pStyle w:val="853"/>
        <w:ind w:firstLine="3570"/>
        <w:jc w:val="left"/>
        <w:spacing w:line="480" w:lineRule="exact"/>
        <w:rPr>
          <w:szCs w:val="22"/>
          <w:lang w:bidi="ar"/>
        </w:rPr>
      </w:pPr>
      <w:r>
        <w:rPr>
          <w:szCs w:val="22"/>
          <w:lang w:bidi="ar"/>
        </w:rPr>
      </w:r>
      <w:r/>
    </w:p>
    <w:p>
      <w:pPr>
        <w:pStyle w:val="853"/>
        <w:spacing w:line="480" w:lineRule="exact"/>
      </w:pPr>
      <w:r>
        <w:rPr>
          <w:rFonts w:cs="宋体"/>
          <w:szCs w:val="22"/>
          <w:lang w:bidi="ar"/>
        </w:rPr>
        <w:br w:type="page" w:clear="all"/>
      </w:r>
      <w:r>
        <w:rPr>
          <w:rFonts w:hint="eastAsia" w:cs="宋体"/>
          <w:szCs w:val="22"/>
          <w:lang w:bidi="ar"/>
        </w:rPr>
        <w:t xml:space="preserve">格式</w:t>
      </w:r>
      <w:r>
        <w:rPr>
          <w:szCs w:val="22"/>
          <w:lang w:bidi="ar"/>
        </w:rPr>
        <w:t xml:space="preserve">1</w:t>
      </w:r>
      <w:r>
        <w:rPr>
          <w:rFonts w:hint="eastAsia" w:cs="宋体"/>
          <w:szCs w:val="22"/>
          <w:lang w:bidi="ar"/>
        </w:rPr>
        <w:t xml:space="preserve">、投标函</w:t>
      </w:r>
      <w:r/>
    </w:p>
    <w:p>
      <w:pPr>
        <w:pStyle w:val="853"/>
        <w:jc w:val="center"/>
        <w:spacing w:line="480" w:lineRule="exact"/>
        <w:rPr>
          <w:rFonts w:cs="宋体"/>
          <w:szCs w:val="22"/>
          <w:lang w:bidi="ar"/>
        </w:rPr>
      </w:pPr>
      <w:r>
        <w:rPr>
          <w:rFonts w:cs="宋体"/>
          <w:szCs w:val="22"/>
          <w:lang w:bidi="ar"/>
        </w:rPr>
      </w:r>
      <w:r/>
    </w:p>
    <w:p>
      <w:pPr>
        <w:pStyle w:val="853"/>
        <w:jc w:val="center"/>
        <w:spacing w:line="480" w:lineRule="exact"/>
      </w:pPr>
      <w:r>
        <w:rPr>
          <w:rFonts w:hint="eastAsia" w:cs="宋体"/>
          <w:szCs w:val="22"/>
          <w:lang w:bidi="ar"/>
        </w:rPr>
        <w:t xml:space="preserve">投标函</w:t>
      </w:r>
      <w:r/>
    </w:p>
    <w:p>
      <w:pPr>
        <w:pStyle w:val="853"/>
        <w:ind w:firstLine="420"/>
        <w:spacing w:line="480" w:lineRule="exact"/>
        <w:rPr>
          <w:u w:val="single"/>
        </w:rPr>
      </w:pPr>
      <w:r>
        <w:rPr>
          <w:rFonts w:hint="eastAsia" w:cs="宋体"/>
          <w:szCs w:val="22"/>
          <w:u w:val="single"/>
          <w:lang w:bidi="ar"/>
        </w:rPr>
        <w:t xml:space="preserve">苏州市永诚建设咨询有限公司：</w:t>
      </w:r>
      <w:r>
        <w:rPr>
          <w:u w:val="single"/>
        </w:rPr>
      </w:r>
      <w:r/>
    </w:p>
    <w:p>
      <w:pPr>
        <w:pStyle w:val="853"/>
        <w:ind w:firstLine="424"/>
        <w:spacing w:line="480" w:lineRule="exact"/>
        <w:rPr>
          <w:rFonts w:hint="eastAsia" w:ascii="宋体" w:hAnsi="宋体"/>
          <w:szCs w:val="21"/>
        </w:rPr>
      </w:pPr>
      <w:r>
        <w:rPr>
          <w:rFonts w:hint="eastAsia" w:ascii="宋体" w:hAnsi="宋体"/>
          <w:szCs w:val="21"/>
        </w:rPr>
        <w:t xml:space="preserve">我方收到贵公司 </w:t>
      </w:r>
      <w:r>
        <w:rPr>
          <w:rFonts w:hint="eastAsia" w:ascii="宋体" w:hAnsi="宋体"/>
          <w:szCs w:val="21"/>
          <w:u w:val="single"/>
        </w:rPr>
        <w:t xml:space="preserve">                 </w:t>
      </w:r>
      <w:r>
        <w:rPr>
          <w:rFonts w:hint="eastAsia" w:ascii="宋体" w:hAnsi="宋体"/>
          <w:szCs w:val="21"/>
        </w:rPr>
        <w:t xml:space="preserve">号招标文件，经仔细阅读和研究，我方决定参加投标。并向贵公司承诺：</w:t>
      </w:r>
      <w:r/>
    </w:p>
    <w:p>
      <w:pPr>
        <w:pStyle w:val="853"/>
        <w:ind w:firstLine="424"/>
        <w:spacing w:line="480" w:lineRule="exact"/>
      </w:pPr>
      <w:r>
        <w:rPr>
          <w:rFonts w:hint="eastAsia" w:ascii="宋体" w:hAnsi="宋体"/>
          <w:szCs w:val="21"/>
        </w:rPr>
        <w:t xml:space="preserve">1、我们愿意按照招标文件的一切要求实施，报价包括但不限于服务期内完成全部服务所需的人工费、</w:t>
      </w:r>
      <w:r>
        <w:rPr>
          <w:rFonts w:hint="eastAsia" w:ascii="宋体" w:hAnsi="宋体"/>
          <w:szCs w:val="21"/>
        </w:rPr>
        <w:t xml:space="preserve">材料费</w:t>
      </w:r>
      <w:r>
        <w:rPr>
          <w:rFonts w:hint="eastAsia" w:ascii="宋体" w:hAnsi="宋体"/>
        </w:rPr>
        <w:t xml:space="preserve">、通讯费、调研费、</w:t>
      </w:r>
      <w:r>
        <w:rPr>
          <w:rFonts w:hint="eastAsia" w:ascii="宋体" w:hAnsi="宋体" w:cs="仿宋_GB2312"/>
          <w:szCs w:val="21"/>
        </w:rPr>
        <w:t xml:space="preserve">报告编制费</w:t>
      </w:r>
      <w:r>
        <w:rPr>
          <w:rFonts w:hint="eastAsia" w:ascii="宋体" w:hAnsi="宋体"/>
        </w:rPr>
        <w:t xml:space="preserve">、论证费、验收、各种税费、保险、管理、利润、税金、政策性文件规定及合同包含的所有风险、责任等各项应有费用。</w:t>
      </w:r>
      <w:r>
        <w:rPr>
          <w:rFonts w:hint="eastAsia" w:ascii="宋体" w:hAnsi="宋体"/>
          <w:szCs w:val="21"/>
        </w:rPr>
      </w:r>
      <w:r/>
    </w:p>
    <w:p>
      <w:pPr>
        <w:pStyle w:val="853"/>
        <w:ind w:firstLine="424"/>
        <w:spacing w:line="480" w:lineRule="exact"/>
        <w:rPr>
          <w:rFonts w:hint="eastAsia" w:ascii="宋体" w:hAnsi="宋体"/>
          <w:szCs w:val="21"/>
        </w:rPr>
      </w:pPr>
      <w:r>
        <w:rPr>
          <w:rFonts w:hint="eastAsia" w:ascii="宋体" w:hAnsi="宋体"/>
          <w:szCs w:val="21"/>
        </w:rPr>
        <w:t xml:space="preserve">2、如果我方的投标书被接受，我方将严格履行招标文</w:t>
      </w:r>
      <w:r>
        <w:rPr>
          <w:rFonts w:hint="eastAsia" w:ascii="宋体" w:hAnsi="宋体"/>
          <w:szCs w:val="21"/>
        </w:rPr>
        <w:t xml:space="preserve">件中规定的每一项要求，严格履行合同的责任和义务，保证按期、按质履行合同，完成合同内容所规定的全部工作。</w:t>
      </w:r>
      <w:r/>
    </w:p>
    <w:p>
      <w:pPr>
        <w:pStyle w:val="853"/>
        <w:ind w:firstLine="424"/>
        <w:spacing w:line="480" w:lineRule="exact"/>
        <w:rPr>
          <w:rFonts w:hint="eastAsia" w:ascii="宋体" w:hAnsi="宋体"/>
          <w:szCs w:val="21"/>
        </w:rPr>
      </w:pPr>
      <w:r>
        <w:rPr>
          <w:rFonts w:hint="eastAsia" w:ascii="宋体" w:hAnsi="宋体"/>
          <w:szCs w:val="21"/>
        </w:rPr>
        <w:t xml:space="preserve">3、我方同意按招标文件中的规定，本投标书的有效期限为开标后90天。</w:t>
      </w:r>
      <w:r/>
    </w:p>
    <w:p>
      <w:pPr>
        <w:pStyle w:val="853"/>
        <w:ind w:firstLine="424"/>
        <w:spacing w:line="480" w:lineRule="exact"/>
        <w:rPr>
          <w:rFonts w:hint="eastAsia" w:ascii="宋体" w:hAnsi="宋体"/>
          <w:szCs w:val="21"/>
        </w:rPr>
      </w:pPr>
      <w:r>
        <w:rPr>
          <w:rFonts w:hint="eastAsia" w:ascii="宋体" w:hAnsi="宋体"/>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pStyle w:val="853"/>
        <w:ind w:firstLine="424"/>
        <w:spacing w:line="480" w:lineRule="exact"/>
        <w:rPr>
          <w:rFonts w:hint="eastAsia" w:ascii="宋体" w:hAnsi="宋体"/>
          <w:szCs w:val="21"/>
        </w:rPr>
      </w:pPr>
      <w:r>
        <w:rPr>
          <w:rFonts w:hint="eastAsia" w:ascii="宋体" w:hAnsi="宋体"/>
          <w:szCs w:val="21"/>
        </w:rPr>
        <w:t xml:space="preserve">5、我方愿意遵守招标公告及招标文件中所列的收费标准。</w:t>
      </w:r>
      <w:r/>
    </w:p>
    <w:p>
      <w:pPr>
        <w:pStyle w:val="853"/>
        <w:ind w:firstLine="424"/>
        <w:spacing w:line="480" w:lineRule="exact"/>
        <w:rPr>
          <w:rFonts w:hint="eastAsia" w:ascii="宋体" w:hAnsi="宋体"/>
          <w:szCs w:val="21"/>
        </w:rPr>
      </w:pPr>
      <w:r>
        <w:rPr>
          <w:rFonts w:hint="eastAsia" w:ascii="宋体" w:hAnsi="宋体"/>
          <w:szCs w:val="21"/>
        </w:rPr>
        <w:t xml:space="preserve">6、我方承诺该项投标在开标后的全过程中保持有效，不作任何更改和变动。我方同意中标后若不履行投标文件的内容要求和各项承诺及义务的即被视为违约，我方的中标资格将被取消。</w:t>
      </w:r>
      <w:r/>
    </w:p>
    <w:p>
      <w:pPr>
        <w:pStyle w:val="853"/>
        <w:ind w:firstLine="424"/>
        <w:spacing w:line="480" w:lineRule="exact"/>
        <w:rPr>
          <w:rFonts w:hint="eastAsia" w:ascii="宋体" w:hAnsi="宋体"/>
          <w:szCs w:val="21"/>
        </w:rPr>
      </w:pPr>
      <w:r>
        <w:rPr>
          <w:rFonts w:hint="eastAsia" w:ascii="宋体" w:hAnsi="宋体"/>
          <w:szCs w:val="21"/>
        </w:rPr>
        <w:t xml:space="preserve">7、我方承诺在参加政府采购活动前三年内，在经营活动中没有重大违法记录。</w:t>
      </w:r>
      <w:r/>
    </w:p>
    <w:p>
      <w:pPr>
        <w:pStyle w:val="853"/>
        <w:ind w:firstLine="424"/>
        <w:spacing w:line="480" w:lineRule="exact"/>
        <w:rPr>
          <w:rFonts w:hint="eastAsia" w:ascii="宋体" w:hAnsi="宋体"/>
          <w:szCs w:val="21"/>
        </w:rPr>
      </w:pPr>
      <w:r>
        <w:rPr>
          <w:rFonts w:hint="eastAsia" w:ascii="宋体" w:hAnsi="宋体"/>
          <w:szCs w:val="21"/>
        </w:rPr>
        <w:t xml:space="preserve">8、如果我方中标，我方愿意按招标文件规定支付中标服务费）。</w:t>
      </w:r>
      <w:r/>
    </w:p>
    <w:p>
      <w:pPr>
        <w:pStyle w:val="853"/>
        <w:ind w:firstLine="424"/>
        <w:spacing w:line="480" w:lineRule="exact"/>
        <w:rPr>
          <w:rFonts w:hint="eastAsia" w:ascii="宋体" w:hAnsi="宋体"/>
          <w:szCs w:val="21"/>
        </w:rPr>
      </w:pPr>
      <w:r>
        <w:rPr>
          <w:rFonts w:hint="eastAsia" w:ascii="宋体" w:hAnsi="宋体"/>
          <w:szCs w:val="21"/>
        </w:rPr>
        <w:t xml:space="preserve">9、我方承诺所聘用人员在合同期间发生的一切安全问题，均由我方自行负责，与招标方无关。</w:t>
      </w:r>
      <w:r/>
    </w:p>
    <w:p>
      <w:pPr>
        <w:pStyle w:val="853"/>
        <w:ind w:firstLine="424"/>
        <w:spacing w:line="480" w:lineRule="exact"/>
        <w:rPr>
          <w:rFonts w:ascii="宋体" w:hAnsi="宋体"/>
          <w:szCs w:val="21"/>
        </w:rPr>
      </w:pPr>
      <w:r>
        <w:rPr>
          <w:rFonts w:hint="eastAsia" w:ascii="宋体" w:hAnsi="宋体"/>
          <w:szCs w:val="21"/>
        </w:rPr>
        <w:t xml:space="preserve">所有有关标书的函电，可按下列地址联系：</w:t>
      </w:r>
      <w:r>
        <w:rPr>
          <w:rFonts w:ascii="宋体" w:hAnsi="宋体"/>
          <w:szCs w:val="21"/>
        </w:rPr>
      </w:r>
      <w:r/>
    </w:p>
    <w:p>
      <w:pPr>
        <w:pStyle w:val="853"/>
        <w:ind w:left="1" w:firstLine="525"/>
        <w:spacing w:line="480" w:lineRule="exact"/>
        <w:tabs>
          <w:tab w:val="left" w:pos="360" w:leader="none"/>
        </w:tabs>
        <w:rPr>
          <w:rFonts w:ascii="宋体" w:hAnsi="宋体"/>
          <w:bCs/>
          <w:szCs w:val="21"/>
        </w:rPr>
      </w:pPr>
      <w:r>
        <w:rPr>
          <w:rFonts w:ascii="宋体" w:hAnsi="宋体"/>
          <w:bCs/>
          <w:szCs w:val="21"/>
        </w:rPr>
      </w:r>
      <w:r/>
    </w:p>
    <w:p>
      <w:pPr>
        <w:pStyle w:val="853"/>
        <w:ind w:left="1" w:firstLine="525"/>
        <w:spacing w:line="480" w:lineRule="exact"/>
        <w:tabs>
          <w:tab w:val="left" w:pos="360" w:leader="none"/>
        </w:tabs>
        <w:rPr>
          <w:rFonts w:ascii="宋体" w:hAnsi="宋体"/>
          <w:bCs/>
          <w:szCs w:val="21"/>
        </w:rPr>
      </w:pPr>
      <w:r>
        <w:rPr>
          <w:rFonts w:hint="eastAsia" w:ascii="宋体" w:hAnsi="宋体"/>
          <w:bCs/>
          <w:szCs w:val="21"/>
        </w:rPr>
        <w:t xml:space="preserve">联系人：              联系电话：               电子邮箱：</w:t>
      </w:r>
      <w:r>
        <w:rPr>
          <w:rFonts w:ascii="宋体" w:hAnsi="宋体"/>
          <w:bCs/>
          <w:szCs w:val="21"/>
        </w:rPr>
      </w:r>
      <w:r/>
    </w:p>
    <w:p>
      <w:pPr>
        <w:pStyle w:val="853"/>
        <w:ind w:left="1" w:firstLine="525"/>
        <w:spacing w:line="480" w:lineRule="exact"/>
        <w:tabs>
          <w:tab w:val="left" w:pos="360" w:leader="none"/>
        </w:tabs>
        <w:rPr>
          <w:rFonts w:ascii="宋体" w:hAnsi="宋体"/>
          <w:bCs/>
          <w:szCs w:val="21"/>
        </w:rPr>
      </w:pPr>
      <w:r>
        <w:rPr>
          <w:rFonts w:hint="eastAsia" w:ascii="宋体" w:hAnsi="宋体"/>
          <w:bCs/>
          <w:szCs w:val="21"/>
        </w:rPr>
        <w:t xml:space="preserve">地址：                                         邮政编码：</w:t>
      </w:r>
      <w:r>
        <w:rPr>
          <w:rFonts w:ascii="宋体" w:hAnsi="宋体"/>
          <w:bCs/>
          <w:szCs w:val="21"/>
        </w:rPr>
      </w:r>
      <w:r/>
    </w:p>
    <w:p>
      <w:pPr>
        <w:pStyle w:val="853"/>
        <w:ind w:firstLine="6090"/>
        <w:jc w:val="right"/>
        <w:spacing w:line="480" w:lineRule="exact"/>
        <w:rPr>
          <w:rFonts w:ascii="宋体" w:hAnsi="宋体" w:cs="宋体"/>
          <w:szCs w:val="21"/>
        </w:rPr>
      </w:pPr>
      <w:r>
        <w:rPr>
          <w:rFonts w:ascii="宋体" w:hAnsi="宋体" w:cs="宋体"/>
          <w:szCs w:val="21"/>
        </w:rPr>
      </w:r>
      <w:r/>
    </w:p>
    <w:p>
      <w:pPr>
        <w:pStyle w:val="853"/>
        <w:ind w:right="840"/>
        <w:spacing w:line="480" w:lineRule="exact"/>
        <w:rPr>
          <w:rFonts w:hint="eastAsia" w:ascii="宋体" w:hAnsi="宋体" w:cs="宋体"/>
          <w:szCs w:val="21"/>
        </w:rPr>
      </w:pPr>
      <w:r/>
      <w:bookmarkStart w:id="15" w:name="_Hlk157962510"/>
      <w:r>
        <w:rPr>
          <w:rFonts w:hint="eastAsia" w:ascii="宋体" w:hAnsi="宋体" w:cs="宋体"/>
          <w:szCs w:val="21"/>
        </w:rPr>
      </w:r>
      <w:r/>
    </w:p>
    <w:p>
      <w:pPr>
        <w:pStyle w:val="853"/>
        <w:ind w:firstLine="420"/>
        <w:spacing w:line="480" w:lineRule="exact"/>
        <w:rPr>
          <w:rFonts w:hint="eastAsia" w:cs="宋体"/>
          <w:szCs w:val="22"/>
          <w:lang w:bidi="ar"/>
        </w:rPr>
      </w:pPr>
      <w:r>
        <w:rPr>
          <w:rFonts w:hint="eastAsia" w:cs="宋体"/>
          <w:szCs w:val="22"/>
          <w:lang w:bidi="ar"/>
        </w:rPr>
        <w:t xml:space="preserve">供应商：（单位盖章）</w:t>
      </w:r>
      <w:r/>
    </w:p>
    <w:p>
      <w:pPr>
        <w:pStyle w:val="853"/>
        <w:ind w:firstLine="420"/>
        <w:spacing w:line="480" w:lineRule="exact"/>
      </w:pPr>
      <w:r>
        <w:rPr>
          <w:rFonts w:hint="eastAsia" w:cs="宋体"/>
          <w:szCs w:val="22"/>
          <w:lang w:bidi="ar"/>
        </w:rPr>
        <w:t xml:space="preserve">法定代表人或代理人：（签字或盖章）</w:t>
      </w:r>
      <w:r>
        <w:rPr>
          <w:rFonts w:hint="eastAsia" w:ascii="宋体" w:hAnsi="宋体"/>
          <w:szCs w:val="21"/>
        </w:rPr>
        <w:t xml:space="preserve">                    </w:t>
      </w:r>
      <w:r>
        <w:rPr>
          <w:rFonts w:hint="eastAsia" w:ascii="宋体" w:hAnsi="宋体"/>
          <w:szCs w:val="21"/>
        </w:rPr>
        <w:t xml:space="preserve">                </w:t>
      </w:r>
      <w:r/>
    </w:p>
    <w:p>
      <w:pPr>
        <w:pStyle w:val="853"/>
        <w:ind w:right="840" w:firstLine="420"/>
        <w:spacing w:line="480" w:lineRule="exact"/>
        <w:tabs>
          <w:tab w:val="left" w:pos="360" w:leader="none"/>
        </w:tabs>
        <w:rPr>
          <w:rFonts w:ascii="宋体" w:hAnsi="宋体"/>
          <w:bCs/>
          <w:szCs w:val="21"/>
        </w:rPr>
      </w:pPr>
      <w:r>
        <w:rPr>
          <w:rFonts w:hint="eastAsia" w:ascii="宋体" w:hAnsi="宋体" w:cs="宋体"/>
          <w:szCs w:val="21"/>
        </w:rPr>
        <w:t xml:space="preserve">日期：　　　　年　　  月　　  日</w:t>
      </w:r>
      <w:bookmarkEnd w:id="15"/>
      <w:r>
        <w:rPr>
          <w:rFonts w:ascii="宋体" w:hAnsi="宋体"/>
          <w:bCs/>
          <w:szCs w:val="21"/>
        </w:rPr>
      </w:r>
      <w:r/>
    </w:p>
    <w:p>
      <w:pPr>
        <w:pStyle w:val="853"/>
        <w:spacing w:line="480" w:lineRule="exact"/>
        <w:rPr>
          <w:rFonts w:hint="eastAsia" w:cs="宋体"/>
          <w:szCs w:val="22"/>
          <w:lang w:bidi="ar"/>
        </w:rPr>
      </w:pPr>
      <w:r>
        <w:rPr>
          <w:rFonts w:hint="eastAsia" w:cs="宋体"/>
          <w:szCs w:val="22"/>
          <w:lang w:bidi="ar"/>
        </w:rPr>
      </w:r>
      <w:r/>
    </w:p>
    <w:p>
      <w:pPr>
        <w:pStyle w:val="853"/>
        <w:spacing w:line="480" w:lineRule="exact"/>
      </w:pPr>
      <w:r>
        <w:rPr>
          <w:rFonts w:cs="宋体"/>
          <w:szCs w:val="22"/>
          <w:lang w:bidi="ar"/>
        </w:rPr>
        <w:br w:type="page" w:clear="all"/>
      </w:r>
      <w:r>
        <w:rPr>
          <w:rFonts w:hint="eastAsia" w:cs="宋体"/>
          <w:szCs w:val="22"/>
          <w:lang w:bidi="ar"/>
        </w:rPr>
        <w:t xml:space="preserve">格式</w:t>
      </w:r>
      <w:r>
        <w:rPr>
          <w:szCs w:val="22"/>
          <w:lang w:bidi="ar"/>
        </w:rPr>
        <w:t xml:space="preserve">2</w:t>
      </w:r>
      <w:r>
        <w:rPr>
          <w:rFonts w:hint="eastAsia" w:cs="宋体"/>
          <w:szCs w:val="22"/>
          <w:lang w:bidi="ar"/>
        </w:rPr>
        <w:t xml:space="preserve">、法定代表人授权委托书</w:t>
      </w:r>
      <w:r/>
    </w:p>
    <w:p>
      <w:pPr>
        <w:pStyle w:val="853"/>
        <w:jc w:val="center"/>
        <w:spacing w:line="480" w:lineRule="exact"/>
      </w:pPr>
      <w:r/>
      <w:r/>
    </w:p>
    <w:p>
      <w:pPr>
        <w:pStyle w:val="853"/>
        <w:jc w:val="center"/>
        <w:spacing w:line="480" w:lineRule="exact"/>
        <w:rPr>
          <w:rFonts w:cs="宋体"/>
          <w:szCs w:val="22"/>
          <w:lang w:bidi="ar"/>
        </w:rPr>
      </w:pPr>
      <w:r>
        <w:rPr>
          <w:rFonts w:hint="eastAsia" w:cs="宋体"/>
          <w:szCs w:val="22"/>
          <w:lang w:bidi="ar"/>
        </w:rPr>
        <w:t xml:space="preserve">法人授权委托书</w:t>
      </w:r>
      <w:r>
        <w:rPr>
          <w:rFonts w:cs="宋体"/>
          <w:szCs w:val="22"/>
          <w:lang w:bidi="ar"/>
        </w:rPr>
      </w:r>
      <w:r/>
    </w:p>
    <w:p>
      <w:pPr>
        <w:pStyle w:val="853"/>
        <w:spacing w:line="480" w:lineRule="exact"/>
      </w:pPr>
      <w:r/>
      <w:r/>
    </w:p>
    <w:p>
      <w:pPr>
        <w:pStyle w:val="853"/>
        <w:ind w:firstLine="420"/>
        <w:spacing w:line="480" w:lineRule="exact"/>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        （供应商名称）</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         （被授权人的姓名）</w:t>
      </w:r>
      <w:r>
        <w:rPr>
          <w:rFonts w:hint="eastAsia" w:ascii="宋体" w:hAnsi="宋体"/>
          <w:szCs w:val="21"/>
        </w:rPr>
        <w:t xml:space="preserve">为我方授权代表（即代理人），参加 </w:t>
      </w:r>
      <w:r>
        <w:rPr>
          <w:rFonts w:hint="eastAsia" w:ascii="宋体" w:hAnsi="宋体"/>
          <w:szCs w:val="21"/>
          <w:u w:val="single"/>
        </w:rPr>
        <w:t xml:space="preserve">苏州市永诚建设咨询有限公司 </w:t>
      </w:r>
      <w:r>
        <w:rPr>
          <w:rFonts w:hint="eastAsia" w:ascii="宋体" w:hAnsi="宋体"/>
          <w:szCs w:val="21"/>
        </w:rPr>
        <w:t xml:space="preserve">组织实施的编号为</w:t>
      </w:r>
      <w:r>
        <w:rPr>
          <w:rFonts w:hint="eastAsia" w:ascii="宋体" w:hAnsi="宋体"/>
          <w:szCs w:val="21"/>
          <w:u w:val="single"/>
        </w:rPr>
        <w:t xml:space="preserve">          （采购编号）</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rPr>
          <w:rFonts w:ascii="宋体" w:hAnsi="宋体"/>
          <w:szCs w:val="21"/>
        </w:rPr>
      </w:r>
      <w:r/>
    </w:p>
    <w:p>
      <w:pPr>
        <w:pStyle w:val="853"/>
        <w:ind w:firstLine="420"/>
        <w:spacing w:line="480" w:lineRule="exact"/>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szCs w:val="21"/>
        </w:rPr>
      </w:r>
      <w:r/>
    </w:p>
    <w:p>
      <w:pPr>
        <w:pStyle w:val="853"/>
        <w:ind w:firstLine="420"/>
        <w:spacing w:line="480" w:lineRule="exact"/>
        <w:rPr>
          <w:rFonts w:ascii="宋体" w:hAnsi="宋体"/>
          <w:szCs w:val="21"/>
        </w:rPr>
      </w:pPr>
      <w:r>
        <w:rPr>
          <w:rFonts w:hint="eastAsia" w:ascii="宋体" w:hAnsi="宋体"/>
          <w:szCs w:val="21"/>
        </w:rPr>
        <w:t xml:space="preserve">本授权委托书有效期自委托书作出之日起至本项目合同履行完毕之日止。</w:t>
      </w:r>
      <w:r>
        <w:rPr>
          <w:rFonts w:ascii="宋体" w:hAnsi="宋体"/>
          <w:szCs w:val="21"/>
        </w:rPr>
      </w:r>
      <w:r/>
    </w:p>
    <w:p>
      <w:pPr>
        <w:pStyle w:val="853"/>
        <w:ind w:firstLine="420"/>
        <w:spacing w:line="480" w:lineRule="exact"/>
        <w:rPr>
          <w:rFonts w:ascii="宋体" w:hAnsi="宋体"/>
          <w:szCs w:val="21"/>
        </w:rPr>
      </w:pPr>
      <w:r>
        <w:rPr>
          <w:rFonts w:hint="eastAsia" w:ascii="宋体" w:hAnsi="宋体"/>
          <w:szCs w:val="21"/>
        </w:rPr>
        <w:t xml:space="preserve">代理人无转委托权。</w:t>
      </w:r>
      <w:r>
        <w:rPr>
          <w:rFonts w:ascii="宋体" w:hAnsi="宋体"/>
          <w:szCs w:val="21"/>
        </w:rPr>
      </w:r>
      <w:r/>
    </w:p>
    <w:p>
      <w:pPr>
        <w:pStyle w:val="853"/>
        <w:ind w:firstLine="420"/>
        <w:spacing w:line="480" w:lineRule="exact"/>
        <w:rPr>
          <w:rFonts w:ascii="宋体" w:hAnsi="宋体"/>
          <w:szCs w:val="21"/>
        </w:rPr>
      </w:pPr>
      <w:r>
        <w:rPr>
          <w:rFonts w:hint="eastAsia" w:ascii="宋体" w:hAnsi="宋体"/>
          <w:szCs w:val="21"/>
        </w:rPr>
        <w:t xml:space="preserve">被授权人身份证号：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53"/>
        <w:ind w:firstLine="420"/>
        <w:spacing w:line="480" w:lineRule="exact"/>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rPr>
          <w:rFonts w:ascii="宋体" w:hAnsi="宋体"/>
          <w:szCs w:val="21"/>
        </w:rPr>
      </w:r>
      <w:r/>
    </w:p>
    <w:p>
      <w:pPr>
        <w:pStyle w:val="853"/>
        <w:ind w:firstLine="420"/>
        <w:spacing w:line="480" w:lineRule="exact"/>
        <w:rPr>
          <w:rFonts w:ascii="宋体" w:hAnsi="宋体"/>
          <w:szCs w:val="21"/>
        </w:rPr>
      </w:pPr>
      <w:r>
        <w:rPr>
          <w:rFonts w:ascii="宋体" w:hAnsi="宋体"/>
          <w:szCs w:val="21"/>
        </w:rPr>
      </w:r>
      <w:r/>
    </w:p>
    <w:p>
      <w:pPr>
        <w:pStyle w:val="853"/>
        <w:ind w:firstLine="420"/>
        <w:spacing w:line="480" w:lineRule="exact"/>
        <w:rPr>
          <w:rFonts w:hint="eastAsia" w:cs="宋体"/>
          <w:szCs w:val="22"/>
          <w:lang w:bidi="ar"/>
        </w:rPr>
      </w:pPr>
      <w:r>
        <w:rPr>
          <w:rFonts w:hint="eastAsia" w:cs="宋体"/>
          <w:szCs w:val="22"/>
          <w:lang w:bidi="ar"/>
        </w:rPr>
        <w:t xml:space="preserve">供应商：（单位盖章）</w:t>
      </w:r>
      <w:r/>
    </w:p>
    <w:p>
      <w:pPr>
        <w:pStyle w:val="853"/>
        <w:ind w:firstLine="420"/>
        <w:spacing w:line="480" w:lineRule="exact"/>
        <w:rPr>
          <w:rFonts w:hint="eastAsia" w:ascii="宋体" w:hAnsi="宋体"/>
          <w:szCs w:val="21"/>
        </w:rPr>
      </w:pPr>
      <w:r>
        <w:rPr>
          <w:rFonts w:hint="eastAsia" w:cs="宋体"/>
          <w:szCs w:val="22"/>
          <w:lang w:bidi="ar"/>
        </w:rPr>
        <w:t xml:space="preserve">法定代表人：（签字或签章）</w:t>
      </w:r>
      <w:r>
        <w:rPr>
          <w:rFonts w:hint="eastAsia" w:ascii="宋体" w:hAnsi="宋体"/>
          <w:szCs w:val="21"/>
        </w:rPr>
        <w:t xml:space="preserve">  </w:t>
      </w:r>
      <w:r/>
    </w:p>
    <w:p>
      <w:pPr>
        <w:pStyle w:val="853"/>
        <w:ind w:firstLine="420"/>
        <w:spacing w:line="480" w:lineRule="exact"/>
      </w:pPr>
      <w:r>
        <w:rPr>
          <w:rFonts w:hint="eastAsia" w:cs="宋体"/>
          <w:szCs w:val="22"/>
          <w:lang w:bidi="ar"/>
        </w:rPr>
        <w:t xml:space="preserve">代理人：（签字或签章）</w:t>
      </w:r>
      <w:r>
        <w:rPr>
          <w:rFonts w:hint="eastAsia" w:ascii="宋体" w:hAnsi="宋体"/>
          <w:szCs w:val="21"/>
        </w:rPr>
        <w:t xml:space="preserve">      </w:t>
      </w:r>
      <w:r>
        <w:rPr>
          <w:rFonts w:hint="eastAsia" w:ascii="宋体" w:hAnsi="宋体"/>
          <w:szCs w:val="21"/>
        </w:rPr>
        <w:t xml:space="preserve">                             </w:t>
      </w:r>
      <w:r/>
    </w:p>
    <w:p>
      <w:pPr>
        <w:pStyle w:val="853"/>
        <w:ind w:right="840" w:firstLine="420"/>
        <w:spacing w:line="480" w:lineRule="exact"/>
        <w:tabs>
          <w:tab w:val="left" w:pos="360" w:leader="none"/>
        </w:tabs>
        <w:rPr>
          <w:rFonts w:hint="eastAsia" w:ascii="宋体" w:hAnsi="宋体" w:cs="宋体"/>
          <w:szCs w:val="21"/>
        </w:rPr>
      </w:pPr>
      <w:r>
        <w:rPr>
          <w:rFonts w:hint="eastAsia" w:ascii="宋体" w:hAnsi="宋体" w:cs="宋体"/>
          <w:szCs w:val="21"/>
        </w:rPr>
        <w:t xml:space="preserve">日期：　　　　年　　  月　　  日</w:t>
      </w:r>
      <w:r/>
    </w:p>
    <w:p>
      <w:pPr>
        <w:pStyle w:val="853"/>
        <w:ind w:right="840" w:firstLine="420"/>
        <w:spacing w:line="480" w:lineRule="exact"/>
        <w:tabs>
          <w:tab w:val="left" w:pos="360" w:leader="none"/>
        </w:tabs>
        <w:rPr>
          <w:rFonts w:ascii="宋体" w:hAnsi="宋体"/>
          <w:bCs/>
          <w:szCs w:val="21"/>
        </w:rPr>
      </w:pPr>
      <w:r>
        <w:rPr>
          <w:rFonts w:ascii="宋体" w:hAnsi="宋体"/>
          <w:bCs/>
          <w:szCs w:val="21"/>
        </w:rPr>
      </w:r>
      <w:r/>
    </w:p>
    <w:p>
      <w:pPr>
        <w:pStyle w:val="853"/>
        <w:jc w:val="left"/>
        <w:spacing w:line="480" w:lineRule="exact"/>
      </w:pPr>
      <w:r>
        <w:rPr>
          <w:szCs w:val="22"/>
          <w:lang w:bidi="ar"/>
        </w:rPr>
        <w:t xml:space="preserve">   </w:t>
      </w:r>
      <w:r>
        <w:rPr>
          <w:rFonts w:hint="eastAsia" w:cs="宋体"/>
          <w:szCs w:val="22"/>
          <w:lang w:bidi="ar"/>
        </w:rPr>
        <w:t xml:space="preserve">附：授权代表的身份证正反面复印件（要求：真实、有效、清晰）</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040"/>
      </w:tblGrid>
      <w:tr>
        <w:trPr>
          <w:trHeight w:val="2603"/>
        </w:trPr>
        <w:tc>
          <w:tcPr>
            <w:tcBorders>
              <w:top w:val="single" w:color="000000" w:sz="6" w:space="0"/>
              <w:left w:val="single" w:color="000000" w:sz="6" w:space="0"/>
              <w:bottom w:val="single" w:color="000000" w:sz="6" w:space="0"/>
              <w:right w:val="single" w:color="000000" w:sz="6" w:space="0"/>
            </w:tcBorders>
            <w:tcMar>
              <w:left w:w="105" w:type="dxa"/>
              <w:right w:w="105" w:type="dxa"/>
            </w:tcMar>
            <w:tcW w:w="8040" w:type="dxa"/>
            <w:vAlign w:val="center"/>
            <w:textDirection w:val="lrTb"/>
            <w:noWrap w:val="false"/>
          </w:tcPr>
          <w:p>
            <w:pPr>
              <w:pStyle w:val="853"/>
              <w:spacing w:line="480" w:lineRule="exact"/>
              <w:rPr>
                <w:rFonts w:cs="Times New Roman"/>
              </w:rPr>
            </w:pPr>
            <w:r>
              <w:rPr>
                <w:rFonts w:cs="Times New Roman"/>
                <w:szCs w:val="22"/>
                <w:lang w:bidi="ar"/>
              </w:rPr>
              <w:t xml:space="preserve"> </w:t>
            </w:r>
            <w:r>
              <w:rPr>
                <w:rFonts w:cs="Times New Roman"/>
              </w:rPr>
            </w:r>
            <w:r/>
          </w:p>
          <w:p>
            <w:pPr>
              <w:pStyle w:val="853"/>
              <w:spacing w:line="480" w:lineRule="exact"/>
              <w:rPr>
                <w:rFonts w:cs="Times New Roman"/>
              </w:rPr>
            </w:pPr>
            <w:r>
              <w:rPr>
                <w:rFonts w:cs="Times New Roman"/>
              </w:rPr>
              <w:t xml:space="preserve"> </w:t>
            </w:r>
            <w:r/>
          </w:p>
        </w:tc>
      </w:tr>
    </w:tbl>
    <w:p>
      <w:pPr>
        <w:pStyle w:val="853"/>
        <w:spacing w:line="480" w:lineRule="exact"/>
        <w:rPr>
          <w:rFonts w:hint="eastAsia"/>
          <w:szCs w:val="22"/>
          <w:lang w:bidi="ar"/>
        </w:rPr>
      </w:pPr>
      <w:r>
        <w:rPr>
          <w:rFonts w:hint="eastAsia"/>
          <w:szCs w:val="22"/>
          <w:lang w:bidi="ar"/>
        </w:rPr>
      </w:r>
      <w:r/>
    </w:p>
    <w:p>
      <w:pPr>
        <w:pStyle w:val="853"/>
        <w:spacing w:line="480" w:lineRule="exact"/>
        <w:rPr>
          <w:rFonts w:hint="eastAsia"/>
          <w:szCs w:val="22"/>
          <w:lang w:bidi="ar"/>
        </w:rPr>
      </w:pPr>
      <w:r>
        <w:rPr>
          <w:rFonts w:hint="eastAsia"/>
          <w:szCs w:val="22"/>
          <w:lang w:bidi="ar"/>
        </w:rPr>
        <w:t xml:space="preserve">备注：供应商如有授权委托，必须提供该法人授权委托书及代理人身份证，否则投标无效；</w:t>
      </w:r>
      <w:r/>
    </w:p>
    <w:p>
      <w:pPr>
        <w:pStyle w:val="853"/>
        <w:spacing w:line="480" w:lineRule="exact"/>
      </w:pPr>
      <w:r>
        <w:rPr>
          <w:rFonts w:hint="eastAsia"/>
          <w:szCs w:val="22"/>
          <w:lang w:bidi="ar"/>
        </w:rPr>
        <w:t xml:space="preserve">供应商无授权委托的情况下，必须提供法定代表人身份证，否则投标无效。</w:t>
      </w:r>
      <w:r>
        <w:rPr>
          <w:szCs w:val="22"/>
          <w:lang w:bidi="ar"/>
        </w:rPr>
        <w:br w:type="page" w:clear="all"/>
      </w:r>
      <w:r>
        <w:rPr>
          <w:rFonts w:hint="eastAsia" w:cs="宋体"/>
          <w:szCs w:val="22"/>
          <w:lang w:bidi="ar"/>
        </w:rPr>
        <w:t xml:space="preserve">格式</w:t>
      </w:r>
      <w:r>
        <w:rPr>
          <w:szCs w:val="22"/>
          <w:lang w:bidi="ar"/>
        </w:rPr>
        <w:t xml:space="preserve">3</w:t>
      </w:r>
      <w:r>
        <w:rPr>
          <w:rFonts w:hint="eastAsia" w:cs="宋体"/>
          <w:szCs w:val="22"/>
          <w:lang w:bidi="ar"/>
        </w:rPr>
        <w:t xml:space="preserve">、开标一览表</w:t>
      </w:r>
      <w:r/>
    </w:p>
    <w:p>
      <w:pPr>
        <w:pStyle w:val="853"/>
        <w:jc w:val="center"/>
        <w:spacing w:line="480" w:lineRule="exact"/>
        <w:rPr>
          <w:rFonts w:cs="宋体"/>
          <w:szCs w:val="22"/>
          <w:lang w:bidi="ar"/>
        </w:rPr>
      </w:pPr>
      <w:r>
        <w:rPr>
          <w:rFonts w:hint="eastAsia" w:cs="宋体"/>
          <w:szCs w:val="22"/>
          <w:lang w:bidi="ar"/>
        </w:rPr>
        <w:t xml:space="preserve">开标一览表</w:t>
      </w:r>
      <w:r>
        <w:rPr>
          <w:rFonts w:cs="宋体"/>
          <w:szCs w:val="22"/>
          <w:lang w:bidi="ar"/>
        </w:rPr>
      </w:r>
      <w:r/>
    </w:p>
    <w:tbl>
      <w:tblPr>
        <w:tblW w:w="85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23"/>
        <w:gridCol w:w="2136"/>
        <w:gridCol w:w="2127"/>
        <w:gridCol w:w="3736"/>
      </w:tblGrid>
      <w:tr>
        <w:trPr>
          <w:trHeight w:val="1213"/>
        </w:trPr>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853"/>
              <w:jc w:val="center"/>
              <w:spacing w:line="360" w:lineRule="auto"/>
              <w:widowControl/>
              <w:rPr>
                <w:rFonts w:cs="仿宋_GB2312"/>
                <w:szCs w:val="21"/>
              </w:rPr>
            </w:pPr>
            <w:r>
              <w:rPr>
                <w:rFonts w:hint="eastAsia" w:cs="仿宋_GB2312"/>
                <w:szCs w:val="21"/>
              </w:rPr>
              <w:t xml:space="preserve">序号</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853"/>
              <w:jc w:val="center"/>
              <w:spacing w:line="360" w:lineRule="auto"/>
              <w:widowControl/>
              <w:rPr>
                <w:rFonts w:cs="仿宋_GB2312"/>
                <w:szCs w:val="21"/>
              </w:rPr>
            </w:pPr>
            <w:r>
              <w:rPr>
                <w:rFonts w:hint="eastAsia" w:cs="仿宋_GB2312"/>
                <w:szCs w:val="21"/>
              </w:rPr>
              <w:t xml:space="preserve">项目名称</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53"/>
              <w:jc w:val="center"/>
              <w:spacing w:line="360" w:lineRule="auto"/>
              <w:widowControl/>
              <w:rPr>
                <w:rFonts w:cs="仿宋_GB2312"/>
                <w:szCs w:val="21"/>
              </w:rPr>
            </w:pPr>
            <w:r>
              <w:rPr>
                <w:rFonts w:hint="eastAsia" w:cs="仿宋_GB2312"/>
                <w:szCs w:val="21"/>
              </w:rPr>
              <w:t xml:space="preserve">投标</w:t>
            </w:r>
            <w:r>
              <w:rPr>
                <w:rFonts w:hint="eastAsia" w:cs="仿宋_GB2312"/>
                <w:szCs w:val="21"/>
              </w:rPr>
              <w:t xml:space="preserve">总价</w:t>
            </w:r>
            <w:r>
              <w:rPr>
                <w:rFonts w:cs="仿宋_GB2312"/>
                <w:szCs w:val="21"/>
              </w:rPr>
            </w:r>
            <w:r/>
          </w:p>
          <w:p>
            <w:pPr>
              <w:pStyle w:val="853"/>
              <w:jc w:val="center"/>
              <w:spacing w:line="360" w:lineRule="auto"/>
              <w:widowControl/>
              <w:rPr>
                <w:rFonts w:cs="仿宋_GB2312"/>
                <w:szCs w:val="21"/>
              </w:rPr>
            </w:pPr>
            <w:r>
              <w:rPr>
                <w:rFonts w:hint="eastAsia" w:cs="仿宋_GB2312"/>
                <w:szCs w:val="21"/>
              </w:rPr>
              <w:t xml:space="preserve">（元）</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853"/>
              <w:jc w:val="center"/>
              <w:spacing w:line="360" w:lineRule="auto"/>
              <w:widowControl/>
              <w:rPr>
                <w:rFonts w:cs="仿宋_GB2312"/>
                <w:szCs w:val="21"/>
              </w:rPr>
            </w:pPr>
            <w:r>
              <w:rPr>
                <w:rFonts w:hint="eastAsia" w:cs="仿宋_GB2312"/>
                <w:szCs w:val="21"/>
              </w:rPr>
              <w:t xml:space="preserve">备注</w:t>
            </w:r>
            <w:r>
              <w:rPr>
                <w:rFonts w:cs="仿宋_GB2312"/>
                <w:szCs w:val="21"/>
              </w:rPr>
            </w:r>
            <w:r/>
          </w:p>
        </w:tc>
      </w:tr>
      <w:tr>
        <w:trPr>
          <w:trHeight w:val="2393"/>
        </w:trPr>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pStyle w:val="853"/>
              <w:jc w:val="center"/>
              <w:spacing w:line="360" w:lineRule="auto"/>
              <w:widowControl/>
              <w:rPr>
                <w:rFonts w:cs="仿宋_GB2312"/>
                <w:szCs w:val="21"/>
              </w:rPr>
            </w:pPr>
            <w:r>
              <w:rPr>
                <w:rFonts w:hint="eastAsia" w:cs="仿宋_GB2312"/>
                <w:szCs w:val="21"/>
              </w:rPr>
              <w:t xml:space="preserve">1</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pStyle w:val="853"/>
              <w:jc w:val="center"/>
              <w:spacing w:line="360" w:lineRule="auto"/>
              <w:widowControl/>
              <w:rPr>
                <w:rFonts w:cs="Times New Roman"/>
                <w:szCs w:val="21"/>
                <w:u w:val="single"/>
              </w:rPr>
            </w:pPr>
            <w:r>
              <w:rPr>
                <w:rFonts w:hint="eastAsia" w:cs="宋体"/>
              </w:rPr>
              <w:t xml:space="preserve">太湖风景名胜区石湖景区景点景源生物资源本底调查</w:t>
            </w:r>
            <w:r>
              <w:rPr>
                <w:rFonts w:cs="Times New Roman"/>
                <w:szCs w:val="21"/>
                <w:u w:val="singl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853"/>
              <w:jc w:val="left"/>
              <w:spacing w:before="312"/>
              <w:rPr>
                <w:rFonts w:ascii="宋体" w:hAnsi="Times New Roman" w:cs="Times New Roman"/>
                <w:szCs w:val="21"/>
              </w:rPr>
            </w:pPr>
            <w:r>
              <w:rPr>
                <w:rFonts w:hint="eastAsia" w:ascii="宋体" w:hAnsi="Times New Roman" w:cs="Times New Roman"/>
                <w:szCs w:val="21"/>
              </w:rPr>
              <w:t xml:space="preserve">人民币大写：</w:t>
            </w:r>
            <w:r>
              <w:rPr>
                <w:rFonts w:ascii="宋体" w:hAnsi="Times New Roman" w:cs="Times New Roman"/>
                <w:szCs w:val="21"/>
              </w:rPr>
            </w:r>
            <w:r/>
          </w:p>
          <w:p>
            <w:pPr>
              <w:pStyle w:val="853"/>
              <w:jc w:val="left"/>
              <w:spacing w:before="312"/>
              <w:rPr>
                <w:rFonts w:ascii="宋体" w:hAnsi="Times New Roman" w:cs="Times New Roman"/>
                <w:szCs w:val="21"/>
              </w:rPr>
            </w:pPr>
            <w:r>
              <w:rPr>
                <w:rFonts w:hint="eastAsia" w:ascii="宋体" w:hAnsi="Times New Roman" w:cs="Times New Roman"/>
                <w:szCs w:val="21"/>
              </w:rPr>
              <w:t xml:space="preserve">（小写¥）</w:t>
            </w:r>
            <w:r>
              <w:rPr>
                <w:rFonts w:ascii="宋体" w:hAnsi="Times New Roman" w:cs="Times New Roman"/>
                <w:szCs w:val="21"/>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853"/>
              <w:ind w:firstLine="424"/>
              <w:spacing w:line="480" w:lineRule="exact"/>
              <w:rPr>
                <w:rFonts w:hint="eastAsia" w:ascii="宋体" w:hAnsi="宋体"/>
                <w:szCs w:val="21"/>
              </w:rPr>
            </w:pPr>
            <w:r>
              <w:rPr>
                <w:rFonts w:hint="eastAsia" w:ascii="宋体" w:hAnsi="宋体" w:cs="Times New Roman"/>
                <w:szCs w:val="21"/>
              </w:rPr>
              <w:t xml:space="preserve">投标</w:t>
            </w:r>
            <w:r>
              <w:rPr>
                <w:rFonts w:hint="eastAsia" w:ascii="宋体" w:hAnsi="宋体" w:cs="Times New Roman"/>
                <w:szCs w:val="21"/>
              </w:rPr>
              <w:t xml:space="preserve">总价包括</w:t>
            </w:r>
            <w:r>
              <w:rPr>
                <w:rFonts w:hint="eastAsia" w:ascii="宋体" w:hAnsi="宋体"/>
                <w:szCs w:val="21"/>
              </w:rPr>
              <w:t xml:space="preserve">服务期内完成全部服务所需的人工费、</w:t>
            </w:r>
            <w:r>
              <w:rPr>
                <w:rFonts w:hint="eastAsia" w:ascii="宋体" w:hAnsi="宋体" w:cs="Times New Roman"/>
                <w:szCs w:val="21"/>
              </w:rPr>
              <w:t xml:space="preserve">材料</w:t>
            </w:r>
            <w:r>
              <w:rPr>
                <w:rFonts w:hint="eastAsia" w:ascii="宋体" w:hAnsi="宋体"/>
                <w:szCs w:val="21"/>
              </w:rPr>
              <w:t xml:space="preserve">费</w:t>
            </w:r>
            <w:r>
              <w:rPr>
                <w:rFonts w:hint="eastAsia" w:ascii="宋体" w:hAnsi="宋体" w:cs="Times New Roman"/>
              </w:rPr>
              <w:t xml:space="preserve">、通讯</w:t>
            </w:r>
            <w:r>
              <w:rPr>
                <w:rFonts w:hint="eastAsia" w:ascii="宋体" w:hAnsi="宋体"/>
              </w:rPr>
              <w:t xml:space="preserve">费</w:t>
            </w:r>
            <w:r>
              <w:rPr>
                <w:rFonts w:hint="eastAsia" w:ascii="宋体" w:hAnsi="宋体" w:cs="Times New Roman"/>
              </w:rPr>
              <w:t xml:space="preserve">、</w:t>
            </w:r>
            <w:r>
              <w:rPr>
                <w:rFonts w:hint="eastAsia" w:ascii="宋体" w:hAnsi="宋体"/>
              </w:rPr>
              <w:t xml:space="preserve">调研费、</w:t>
            </w:r>
            <w:r>
              <w:rPr>
                <w:rFonts w:hint="eastAsia" w:ascii="宋体" w:hAnsi="宋体" w:cs="仿宋_GB2312"/>
                <w:szCs w:val="21"/>
              </w:rPr>
              <w:t xml:space="preserve">报告编制费</w:t>
            </w:r>
            <w:r>
              <w:rPr>
                <w:rFonts w:hint="eastAsia" w:ascii="宋体" w:hAnsi="宋体" w:cs="Times New Roman"/>
              </w:rPr>
              <w:t xml:space="preserve">、论证</w:t>
            </w:r>
            <w:r>
              <w:rPr>
                <w:rFonts w:hint="eastAsia" w:ascii="宋体" w:hAnsi="宋体"/>
              </w:rPr>
              <w:t xml:space="preserve">费</w:t>
            </w:r>
            <w:r>
              <w:rPr>
                <w:rFonts w:hint="eastAsia" w:ascii="宋体" w:hAnsi="宋体" w:cs="Times New Roman"/>
              </w:rPr>
              <w:t xml:space="preserve">、验收、各种税费、保险、管理、利润、税金、政策性文件规定及合同包含的所有风险、责任等各项应有费用。</w:t>
            </w:r>
            <w:r>
              <w:rPr>
                <w:rFonts w:hint="eastAsia" w:ascii="宋体" w:hAnsi="宋体"/>
                <w:szCs w:val="21"/>
              </w:rPr>
            </w:r>
            <w:r/>
          </w:p>
        </w:tc>
      </w:tr>
    </w:tbl>
    <w:p>
      <w:pPr>
        <w:pStyle w:val="853"/>
        <w:jc w:val="center"/>
        <w:spacing w:line="480" w:lineRule="exact"/>
        <w:rPr>
          <w:rFonts w:hint="eastAsia"/>
        </w:rPr>
      </w:pPr>
      <w:r>
        <w:rPr>
          <w:rFonts w:hint="eastAsia"/>
        </w:rPr>
      </w:r>
      <w:r/>
    </w:p>
    <w:p>
      <w:pPr>
        <w:pStyle w:val="853"/>
        <w:spacing w:line="360" w:lineRule="auto"/>
        <w:rPr>
          <w:rFonts w:hint="eastAsia" w:ascii="宋体" w:hAnsi="宋体"/>
          <w:szCs w:val="21"/>
        </w:rPr>
      </w:pPr>
      <w:r>
        <w:rPr>
          <w:rFonts w:hint="eastAsia" w:ascii="宋体" w:hAnsi="宋体"/>
          <w:szCs w:val="21"/>
        </w:rPr>
        <w:t xml:space="preserve">注：供应商总价报价不能超过采购预算，否则为无效报价，不参与后续评审，也不得标。</w:t>
      </w:r>
      <w:r/>
    </w:p>
    <w:p>
      <w:pPr>
        <w:pStyle w:val="853"/>
        <w:spacing w:line="480" w:lineRule="exact"/>
        <w:rPr>
          <w:rFonts w:hint="eastAsia" w:cs="宋体"/>
          <w:szCs w:val="22"/>
          <w:lang w:bidi="ar"/>
        </w:rPr>
      </w:pPr>
      <w:r>
        <w:rPr>
          <w:rFonts w:hint="eastAsia" w:cs="宋体"/>
          <w:szCs w:val="22"/>
          <w:lang w:bidi="ar"/>
        </w:r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spacing w:line="480" w:lineRule="exact"/>
      </w:pPr>
      <w:r/>
      <w:r/>
    </w:p>
    <w:p>
      <w:pPr>
        <w:pStyle w:val="853"/>
        <w:spacing w:line="480" w:lineRule="exact"/>
      </w:pPr>
      <w:r/>
      <w:r/>
    </w:p>
    <w:p>
      <w:pPr>
        <w:pStyle w:val="853"/>
        <w:spacing w:line="480" w:lineRule="exact"/>
        <w:rPr>
          <w:rFonts w:hint="eastAsia"/>
        </w:rPr>
      </w:pPr>
      <w:r>
        <w:rPr>
          <w:rFonts w:hint="eastAsia"/>
        </w:rPr>
      </w:r>
      <w:r/>
    </w:p>
    <w:p>
      <w:pPr>
        <w:pStyle w:val="853"/>
        <w:spacing w:line="480" w:lineRule="exact"/>
        <w:rPr>
          <w:rFonts w:hint="eastAsia"/>
        </w:rPr>
      </w:pPr>
      <w:r>
        <w:rPr>
          <w:rFonts w:hint="eastAsia"/>
        </w:rPr>
      </w:r>
      <w:r/>
    </w:p>
    <w:p>
      <w:pPr>
        <w:pStyle w:val="853"/>
        <w:spacing w:line="480" w:lineRule="exact"/>
        <w:rPr>
          <w:rStyle w:val="883"/>
          <w:rFonts w:hint="eastAsia"/>
          <w:b/>
          <w:bCs/>
        </w:rPr>
      </w:pPr>
      <w:r>
        <w:rPr>
          <w:rStyle w:val="883"/>
          <w:rFonts w:hint="eastAsia"/>
          <w:b/>
          <w:bCs/>
        </w:rPr>
      </w:r>
      <w:r/>
    </w:p>
    <w:p>
      <w:pPr>
        <w:pStyle w:val="853"/>
        <w:jc w:val="left"/>
        <w:spacing w:line="360" w:lineRule="auto"/>
        <w:widowControl/>
        <w:rPr>
          <w:rFonts w:hint="eastAsia" w:cs="宋体"/>
          <w:szCs w:val="22"/>
          <w:lang w:bidi="ar"/>
        </w:rPr>
      </w:pPr>
      <w:r/>
      <w:bookmarkStart w:id="16" w:name="_Toc97191720"/>
      <w:r>
        <w:rPr>
          <w:rFonts w:hint="eastAsia" w:cs="宋体"/>
          <w:szCs w:val="22"/>
          <w:lang w:bidi="ar"/>
        </w:rPr>
      </w:r>
      <w:r/>
    </w:p>
    <w:p>
      <w:pPr>
        <w:pStyle w:val="853"/>
        <w:jc w:val="left"/>
        <w:spacing w:line="360" w:lineRule="auto"/>
        <w:widowControl/>
        <w:rPr>
          <w:rFonts w:hint="eastAsia" w:cs="宋体"/>
          <w:szCs w:val="22"/>
          <w:lang w:bidi="ar"/>
        </w:rPr>
      </w:pPr>
      <w:r>
        <w:rPr>
          <w:rFonts w:hint="eastAsia" w:cs="宋体"/>
          <w:szCs w:val="22"/>
          <w:lang w:bidi="ar"/>
        </w:rPr>
      </w:r>
      <w:r/>
    </w:p>
    <w:p>
      <w:pPr>
        <w:pStyle w:val="853"/>
        <w:jc w:val="left"/>
        <w:spacing w:line="360" w:lineRule="auto"/>
        <w:widowControl/>
        <w:rPr>
          <w:rFonts w:hint="eastAsia" w:cs="宋体"/>
          <w:szCs w:val="22"/>
          <w:lang w:bidi="ar"/>
        </w:rPr>
      </w:pPr>
      <w:r>
        <w:rPr>
          <w:rFonts w:hint="eastAsia" w:cs="宋体"/>
          <w:szCs w:val="22"/>
          <w:lang w:bidi="ar"/>
        </w:rPr>
      </w:r>
      <w:r/>
    </w:p>
    <w:p>
      <w:pPr>
        <w:pStyle w:val="853"/>
        <w:jc w:val="left"/>
        <w:spacing w:line="360" w:lineRule="auto"/>
        <w:widowControl/>
        <w:rPr>
          <w:rFonts w:hint="eastAsia" w:cs="宋体"/>
          <w:szCs w:val="22"/>
          <w:lang w:bidi="ar"/>
        </w:rPr>
      </w:pPr>
      <w:r>
        <w:rPr>
          <w:rFonts w:hint="eastAsia" w:cs="宋体"/>
          <w:szCs w:val="22"/>
          <w:lang w:bidi="ar"/>
        </w:rPr>
      </w:r>
      <w:r/>
    </w:p>
    <w:p>
      <w:pPr>
        <w:pStyle w:val="853"/>
        <w:jc w:val="left"/>
        <w:spacing w:line="360" w:lineRule="auto"/>
        <w:widowControl/>
        <w:rPr>
          <w:rFonts w:hint="eastAsia" w:cs="宋体"/>
          <w:szCs w:val="22"/>
          <w:lang w:bidi="ar"/>
        </w:rPr>
      </w:pPr>
      <w:r>
        <w:rPr>
          <w:rFonts w:hint="eastAsia" w:cs="宋体"/>
          <w:szCs w:val="22"/>
          <w:lang w:bidi="ar"/>
        </w:rPr>
      </w:r>
      <w:r/>
    </w:p>
    <w:p>
      <w:pPr>
        <w:pStyle w:val="853"/>
        <w:jc w:val="left"/>
        <w:spacing w:line="360" w:lineRule="auto"/>
        <w:widowControl/>
        <w:rPr>
          <w:rFonts w:cs="宋体"/>
          <w:szCs w:val="22"/>
          <w:lang w:bidi="ar"/>
        </w:rPr>
      </w:pPr>
      <w:r>
        <w:rPr>
          <w:rFonts w:cs="宋体"/>
          <w:szCs w:val="22"/>
          <w:lang w:bidi="ar"/>
        </w:rPr>
      </w:r>
      <w:r/>
    </w:p>
    <w:p>
      <w:pPr>
        <w:pStyle w:val="853"/>
        <w:jc w:val="left"/>
        <w:spacing w:line="360" w:lineRule="auto"/>
        <w:widowControl/>
        <w:rPr>
          <w:rFonts w:cs="宋体"/>
          <w:szCs w:val="22"/>
          <w:lang w:bidi="ar"/>
        </w:rPr>
      </w:pPr>
      <w:r>
        <w:rPr>
          <w:rFonts w:cs="宋体"/>
          <w:szCs w:val="22"/>
          <w:lang w:bidi="ar"/>
        </w:rPr>
      </w:r>
      <w:r/>
    </w:p>
    <w:p>
      <w:pPr>
        <w:pStyle w:val="853"/>
        <w:jc w:val="left"/>
        <w:spacing w:line="360" w:lineRule="auto"/>
        <w:widowControl/>
        <w:rPr>
          <w:rFonts w:cs="宋体"/>
          <w:szCs w:val="22"/>
          <w:lang w:bidi="ar"/>
        </w:rPr>
      </w:pPr>
      <w:r>
        <w:rPr>
          <w:rFonts w:cs="宋体"/>
          <w:szCs w:val="22"/>
          <w:lang w:bidi="ar"/>
        </w:rPr>
      </w:r>
      <w:r/>
    </w:p>
    <w:p>
      <w:pPr>
        <w:pStyle w:val="853"/>
        <w:jc w:val="left"/>
        <w:spacing w:line="360" w:lineRule="auto"/>
        <w:widowControl/>
        <w:rPr>
          <w:rFonts w:cs="宋体"/>
          <w:szCs w:val="22"/>
          <w:lang w:bidi="ar"/>
        </w:rPr>
      </w:pPr>
      <w:r>
        <w:rPr>
          <w:rFonts w:cs="宋体"/>
          <w:szCs w:val="22"/>
          <w:lang w:bidi="ar"/>
        </w:rPr>
      </w:r>
      <w:r/>
    </w:p>
    <w:p>
      <w:pPr>
        <w:pStyle w:val="853"/>
        <w:jc w:val="left"/>
        <w:spacing w:line="360" w:lineRule="auto"/>
        <w:widowControl/>
        <w:rPr>
          <w:rFonts w:hint="eastAsia" w:cs="宋体"/>
          <w:szCs w:val="22"/>
          <w:lang w:bidi="ar"/>
        </w:rPr>
      </w:pPr>
      <w:r>
        <w:rPr>
          <w:rFonts w:hint="eastAsia" w:cs="宋体"/>
          <w:szCs w:val="22"/>
          <w:lang w:bidi="ar"/>
        </w:rPr>
      </w:r>
      <w:r/>
    </w:p>
    <w:p>
      <w:pPr>
        <w:jc w:val="left"/>
        <w:spacing w:line="360" w:lineRule="auto"/>
        <w:widowControl/>
        <w:rPr>
          <w:rFonts w:cs="宋体"/>
          <w:lang w:bidi="ar"/>
        </w:rPr>
      </w:pPr>
      <w:r>
        <w:rPr>
          <w:rFonts w:cs="宋体"/>
          <w:szCs w:val="22"/>
          <w:highlight w:val="none"/>
          <w:lang w:bidi="ar"/>
        </w:rPr>
      </w:r>
      <w:r>
        <w:rPr>
          <w:rFonts w:cs="宋体"/>
          <w:szCs w:val="22"/>
          <w:highlight w:val="none"/>
          <w:lang w:bidi="ar"/>
        </w:rPr>
      </w:r>
      <w:r/>
    </w:p>
    <w:p>
      <w:pPr>
        <w:jc w:val="left"/>
        <w:spacing w:line="360" w:lineRule="auto"/>
        <w:widowControl/>
        <w:rPr>
          <w:rFonts w:cs="宋体"/>
          <w:highlight w:val="none"/>
          <w:lang w:bidi="ar"/>
        </w:rPr>
      </w:pPr>
      <w:r>
        <w:rPr>
          <w:rFonts w:cs="宋体"/>
          <w:szCs w:val="22"/>
          <w:highlight w:val="none"/>
          <w:lang w:bidi="ar"/>
        </w:rPr>
      </w:r>
      <w:r>
        <w:rPr>
          <w:rFonts w:cs="宋体"/>
          <w:szCs w:val="22"/>
          <w:highlight w:val="none"/>
          <w:lang w:bidi="ar"/>
        </w:rPr>
      </w:r>
      <w:r/>
    </w:p>
    <w:p>
      <w:pPr>
        <w:pStyle w:val="853"/>
        <w:jc w:val="left"/>
        <w:spacing w:line="360" w:lineRule="auto"/>
        <w:widowControl/>
        <w:rPr>
          <w:rFonts w:cs="宋体"/>
          <w:highlight w:val="none"/>
          <w:lang w:bidi="ar"/>
        </w:rPr>
      </w:pPr>
      <w:r>
        <w:rPr>
          <w:rFonts w:hint="eastAsia" w:cs="宋体"/>
          <w:szCs w:val="22"/>
          <w:lang w:bidi="ar"/>
        </w:rPr>
        <w:t xml:space="preserve">格式4、</w:t>
      </w:r>
      <w:bookmarkEnd w:id="16"/>
      <w:r/>
      <w:bookmarkStart w:id="17" w:name="_Toc97191721"/>
      <w:r>
        <w:rPr>
          <w:rFonts w:cs="宋体"/>
          <w:szCs w:val="22"/>
          <w:lang w:bidi="ar"/>
        </w:rPr>
        <w:t xml:space="preserve">服务要求偏离表</w:t>
      </w:r>
      <w:r/>
    </w:p>
    <w:p>
      <w:pPr>
        <w:pStyle w:val="853"/>
        <w:jc w:val="center"/>
        <w:spacing w:line="360" w:lineRule="auto"/>
        <w:widowControl/>
        <w:rPr>
          <w:rFonts w:hint="eastAsia" w:ascii="宋体" w:hAnsi="宋体"/>
          <w:b/>
          <w:szCs w:val="22"/>
        </w:rPr>
      </w:pPr>
      <w:r>
        <w:rPr>
          <w:rFonts w:hint="eastAsia" w:ascii="宋体" w:hAnsi="宋体"/>
          <w:b/>
          <w:szCs w:val="22"/>
        </w:rPr>
      </w:r>
      <w:r/>
    </w:p>
    <w:p>
      <w:pPr>
        <w:pStyle w:val="853"/>
        <w:jc w:val="center"/>
        <w:spacing w:line="360" w:lineRule="auto"/>
        <w:widowControl/>
        <w:rPr>
          <w:rFonts w:ascii="宋体" w:hAnsi="宋体"/>
          <w:sz w:val="20"/>
          <w:szCs w:val="22"/>
        </w:rPr>
      </w:pPr>
      <w:r>
        <w:rPr>
          <w:rFonts w:ascii="宋体" w:hAnsi="宋体"/>
          <w:szCs w:val="22"/>
        </w:rPr>
        <w:t xml:space="preserve">服务要求偏离表</w:t>
      </w:r>
      <w:r>
        <w:rPr>
          <w:rFonts w:ascii="宋体" w:hAnsi="宋体"/>
          <w:sz w:val="20"/>
          <w:szCs w:val="22"/>
        </w:rPr>
      </w:r>
      <w:r/>
    </w:p>
    <w:p>
      <w:pPr>
        <w:pStyle w:val="853"/>
        <w:spacing w:line="380" w:lineRule="exact"/>
        <w:widowControl/>
        <w:rPr>
          <w:rFonts w:ascii="宋体" w:hAnsi="宋体"/>
          <w:szCs w:val="22"/>
          <w:lang w:val="zh-CN"/>
        </w:rPr>
      </w:pPr>
      <w:r/>
      <w:bookmarkStart w:id="18" w:name="_Hlk71754481"/>
      <w:r>
        <w:rPr>
          <w:rFonts w:ascii="宋体" w:hAnsi="宋体"/>
          <w:szCs w:val="22"/>
        </w:rPr>
        <w:t xml:space="preserve">供应商</w:t>
      </w:r>
      <w:r>
        <w:rPr>
          <w:rFonts w:ascii="宋体" w:hAnsi="宋体"/>
          <w:szCs w:val="22"/>
          <w:lang w:val="zh-CN"/>
        </w:rPr>
        <w:t xml:space="preserve">：</w:t>
      </w:r>
      <w:r>
        <w:rPr>
          <w:rFonts w:hint="eastAsia" w:ascii="宋体" w:hAnsi="宋体"/>
          <w:szCs w:val="22"/>
          <w:lang w:val="zh-CN"/>
        </w:rPr>
        <w:t xml:space="preserve">            </w:t>
      </w:r>
      <w:r>
        <w:rPr>
          <w:rFonts w:ascii="宋体" w:hAnsi="宋体"/>
          <w:szCs w:val="22"/>
          <w:lang w:val="zh-CN"/>
        </w:rPr>
        <w:t xml:space="preserve">采购编号∶</w:t>
      </w:r>
      <w:r/>
    </w:p>
    <w:tbl>
      <w:tblPr>
        <w:tblW w:w="87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3"/>
              <w:jc w:val="center"/>
              <w:widowControl/>
              <w:rPr>
                <w:rFonts w:ascii="宋体" w:hAnsi="宋体"/>
                <w:sz w:val="20"/>
                <w:szCs w:val="22"/>
              </w:rPr>
            </w:pPr>
            <w:r/>
            <w:bookmarkEnd w:id="18"/>
            <w:r>
              <w:rPr>
                <w:rFonts w:ascii="宋体" w:hAnsi="宋体"/>
                <w:szCs w:val="22"/>
              </w:rPr>
              <w:t xml:space="preserve">序号</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53"/>
              <w:jc w:val="center"/>
              <w:spacing w:line="360" w:lineRule="auto"/>
              <w:widowControl/>
              <w:rPr>
                <w:rFonts w:ascii="宋体" w:hAnsi="宋体"/>
                <w:szCs w:val="22"/>
              </w:rPr>
            </w:pPr>
            <w:r>
              <w:rPr>
                <w:rFonts w:ascii="宋体" w:hAnsi="宋体"/>
                <w:szCs w:val="22"/>
              </w:rPr>
              <w:t xml:space="preserve">项目</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53"/>
              <w:jc w:val="center"/>
              <w:spacing w:line="360" w:lineRule="auto"/>
              <w:widowControl/>
              <w:rPr>
                <w:rFonts w:ascii="宋体" w:hAnsi="宋体"/>
                <w:szCs w:val="22"/>
              </w:rPr>
            </w:pPr>
            <w:r>
              <w:rPr>
                <w:rFonts w:ascii="宋体" w:hAnsi="宋体"/>
                <w:szCs w:val="22"/>
              </w:rPr>
              <w:t xml:space="preserve">采购要求</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853"/>
              <w:jc w:val="center"/>
              <w:spacing w:line="360" w:lineRule="auto"/>
              <w:widowControl/>
              <w:rPr>
                <w:rFonts w:ascii="宋体" w:hAnsi="宋体"/>
                <w:szCs w:val="22"/>
              </w:rPr>
            </w:pPr>
            <w:r>
              <w:rPr>
                <w:rFonts w:ascii="宋体" w:hAnsi="宋体"/>
                <w:szCs w:val="22"/>
              </w:rPr>
              <w:t xml:space="preserve">响应情况</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pStyle w:val="853"/>
              <w:jc w:val="center"/>
              <w:spacing w:line="360" w:lineRule="auto"/>
              <w:widowControl/>
              <w:rPr>
                <w:rFonts w:ascii="宋体" w:hAnsi="宋体"/>
                <w:szCs w:val="22"/>
              </w:rPr>
            </w:pPr>
            <w:r>
              <w:rPr>
                <w:rFonts w:ascii="宋体" w:hAnsi="宋体"/>
                <w:szCs w:val="22"/>
              </w:rPr>
              <w:t xml:space="preserve">偏离说明</w:t>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3"/>
              <w:jc w:val="center"/>
              <w:widowControl/>
              <w:rPr>
                <w:rFonts w:ascii="宋体" w:hAnsi="宋体"/>
                <w:sz w:val="20"/>
                <w:szCs w:val="22"/>
              </w:rPr>
            </w:pPr>
            <w:r>
              <w:rPr>
                <w:rFonts w:ascii="宋体" w:hAnsi="宋体"/>
                <w:szCs w:val="22"/>
              </w:rPr>
              <w:t xml:space="preserve">1</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3"/>
              <w:jc w:val="center"/>
              <w:widowControl/>
              <w:rPr>
                <w:rFonts w:ascii="宋体" w:hAnsi="宋体"/>
                <w:sz w:val="20"/>
                <w:szCs w:val="22"/>
              </w:rPr>
            </w:pPr>
            <w:r>
              <w:rPr>
                <w:rFonts w:ascii="宋体" w:hAnsi="宋体"/>
                <w:szCs w:val="22"/>
              </w:rPr>
              <w:t xml:space="preserve">2</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3"/>
              <w:jc w:val="center"/>
              <w:widowControl/>
              <w:rPr>
                <w:rFonts w:ascii="宋体" w:hAnsi="宋体"/>
                <w:sz w:val="20"/>
                <w:szCs w:val="22"/>
              </w:rPr>
            </w:pPr>
            <w:r>
              <w:rPr>
                <w:rFonts w:ascii="宋体" w:hAnsi="宋体"/>
                <w:szCs w:val="22"/>
              </w:rPr>
              <w:t xml:space="preserve">3</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3"/>
              <w:jc w:val="center"/>
              <w:widowControl/>
              <w:rPr>
                <w:rFonts w:ascii="宋体" w:hAnsi="宋体"/>
                <w:sz w:val="20"/>
                <w:szCs w:val="22"/>
              </w:rPr>
            </w:pPr>
            <w:r>
              <w:rPr>
                <w:rFonts w:ascii="宋体" w:hAnsi="宋体"/>
                <w:szCs w:val="22"/>
              </w:rPr>
              <w:t xml:space="preserve">4</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3"/>
              <w:jc w:val="center"/>
              <w:widowControl/>
              <w:rPr>
                <w:rFonts w:ascii="宋体" w:hAnsi="宋体"/>
                <w:sz w:val="20"/>
                <w:szCs w:val="22"/>
              </w:rPr>
            </w:pPr>
            <w:r>
              <w:rPr>
                <w:rFonts w:ascii="宋体" w:hAnsi="宋体"/>
                <w:szCs w:val="22"/>
              </w:rPr>
              <w:t xml:space="preserve">5</w:t>
            </w:r>
            <w:r>
              <w:rPr>
                <w:rFonts w:ascii="宋体" w:hAnsi="宋体"/>
                <w:sz w:val="20"/>
                <w:szCs w:val="22"/>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c>
          <w:tcPr>
            <w:tcBorders>
              <w:top w:val="single" w:color="000000" w:sz="4" w:space="0"/>
              <w:left w:val="single" w:color="000000" w:sz="4" w:space="0"/>
              <w:bottom w:val="single" w:color="000000" w:sz="4" w:space="0"/>
              <w:right w:val="single" w:color="000000" w:sz="4" w:space="0"/>
            </w:tcBorders>
            <w:tcW w:w="2052" w:type="dxa"/>
            <w:vAlign w:val="top"/>
            <w:textDirection w:val="lrTb"/>
            <w:noWrap w:val="false"/>
          </w:tcPr>
          <w:p>
            <w:pPr>
              <w:pStyle w:val="853"/>
              <w:jc w:val="center"/>
              <w:spacing w:line="360" w:lineRule="auto"/>
              <w:widowControl/>
              <w:rPr>
                <w:rFonts w:ascii="宋体" w:hAnsi="宋体"/>
                <w:szCs w:val="22"/>
              </w:rPr>
            </w:pPr>
            <w:r>
              <w:rPr>
                <w:rFonts w:ascii="宋体" w:hAnsi="宋体"/>
                <w:szCs w:val="22"/>
              </w:rPr>
            </w:r>
            <w:r/>
          </w:p>
        </w:tc>
      </w:tr>
    </w:tbl>
    <w:p>
      <w:pPr>
        <w:pStyle w:val="853"/>
        <w:spacing w:line="360" w:lineRule="auto"/>
        <w:widowControl/>
        <w:rPr>
          <w:rFonts w:hint="eastAsia" w:ascii="宋体" w:hAnsi="宋体" w:cs="宋体"/>
          <w:szCs w:val="21"/>
        </w:rPr>
      </w:pPr>
      <w:r>
        <w:rPr>
          <w:rFonts w:hint="eastAsia" w:ascii="宋体" w:hAnsi="宋体" w:cs="宋体"/>
          <w:szCs w:val="21"/>
        </w:rPr>
      </w:r>
      <w:r/>
    </w:p>
    <w:p>
      <w:pPr>
        <w:pStyle w:val="853"/>
        <w:spacing w:line="360" w:lineRule="auto"/>
        <w:widowControl/>
        <w:rPr>
          <w:rFonts w:ascii="Calibri" w:hAnsi="Calibri" w:cs="Calibri"/>
          <w:szCs w:val="21"/>
        </w:rPr>
      </w:pPr>
      <w:r>
        <w:rPr>
          <w:rFonts w:hint="eastAsia" w:ascii="宋体" w:hAnsi="宋体" w:cs="宋体"/>
          <w:szCs w:val="21"/>
        </w:rPr>
        <w:t xml:space="preserve">注：供应商的投标文件关于服务要求的条款与招标文件规定的有偏离的，应在此表中说明。未在上表中说明的，将被认为完全响应招标文件的规定。</w:t>
      </w:r>
      <w:r>
        <w:rPr>
          <w:rFonts w:ascii="Calibri" w:hAnsi="Calibri" w:cs="Calibri"/>
          <w:szCs w:val="21"/>
        </w:rPr>
      </w:r>
      <w:r/>
    </w:p>
    <w:p>
      <w:pPr>
        <w:pStyle w:val="853"/>
        <w:jc w:val="left"/>
        <w:spacing w:line="400" w:lineRule="exact"/>
        <w:widowControl/>
        <w:rPr>
          <w:rFonts w:hint="eastAsia" w:ascii="宋体" w:hAnsi="宋体"/>
          <w:szCs w:val="22"/>
        </w:rPr>
      </w:pPr>
      <w:r>
        <w:rPr>
          <w:rFonts w:hint="eastAsia" w:ascii="宋体" w:hAnsi="宋体"/>
          <w:szCs w:val="22"/>
        </w:r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jc w:val="left"/>
        <w:spacing w:line="400" w:lineRule="exact"/>
        <w:widowControl/>
        <w:rPr>
          <w:rFonts w:ascii="宋体" w:hAnsi="宋体"/>
          <w:b/>
          <w:szCs w:val="22"/>
        </w:rPr>
      </w:pPr>
      <w:r>
        <w:rPr>
          <w:rFonts w:ascii="宋体" w:hAnsi="宋体"/>
          <w:b/>
          <w:szCs w:val="22"/>
        </w:rPr>
      </w:r>
      <w:r/>
    </w:p>
    <w:p>
      <w:pPr>
        <w:pStyle w:val="853"/>
        <w:jc w:val="left"/>
        <w:spacing w:line="360" w:lineRule="auto"/>
        <w:widowControl/>
        <w:rPr>
          <w:rFonts w:cs="宋体"/>
          <w:szCs w:val="22"/>
          <w:lang w:bidi="ar"/>
        </w:rPr>
      </w:pPr>
      <w:r>
        <w:rPr>
          <w:rFonts w:ascii="Calibri" w:hAnsi="Calibri"/>
          <w:b/>
          <w:szCs w:val="21"/>
        </w:rPr>
        <w:br w:type="page" w:clear="all"/>
      </w:r>
      <w:r>
        <w:rPr>
          <w:rFonts w:hint="eastAsia" w:cs="宋体"/>
          <w:szCs w:val="22"/>
          <w:lang w:bidi="ar"/>
        </w:rPr>
        <w:t xml:space="preserve">格式5、商务条款偏离表</w:t>
      </w:r>
      <w:r>
        <w:rPr>
          <w:rFonts w:cs="宋体"/>
          <w:szCs w:val="22"/>
          <w:lang w:bidi="ar"/>
        </w:rPr>
      </w:r>
      <w:r/>
    </w:p>
    <w:p>
      <w:pPr>
        <w:pStyle w:val="853"/>
        <w:jc w:val="center"/>
        <w:spacing w:line="360" w:lineRule="auto"/>
        <w:widowControl/>
        <w:rPr>
          <w:rFonts w:hint="eastAsia" w:ascii="Calibri" w:hAnsi="Calibri"/>
          <w:b/>
          <w:szCs w:val="21"/>
        </w:rPr>
      </w:pPr>
      <w:r>
        <w:rPr>
          <w:rFonts w:hint="eastAsia" w:ascii="Calibri" w:hAnsi="Calibri"/>
          <w:b/>
          <w:szCs w:val="21"/>
        </w:rPr>
      </w:r>
      <w:r/>
    </w:p>
    <w:p>
      <w:pPr>
        <w:pStyle w:val="853"/>
        <w:jc w:val="center"/>
        <w:spacing w:line="360" w:lineRule="auto"/>
        <w:widowControl/>
        <w:rPr>
          <w:rFonts w:ascii="Calibri" w:hAnsi="Calibri"/>
          <w:szCs w:val="21"/>
        </w:rPr>
      </w:pPr>
      <w:r>
        <w:rPr>
          <w:rFonts w:hint="eastAsia" w:ascii="Calibri" w:hAnsi="Calibri"/>
          <w:szCs w:val="21"/>
        </w:rPr>
        <w:t xml:space="preserve">商务条款偏离表</w:t>
      </w:r>
      <w:r>
        <w:rPr>
          <w:rFonts w:ascii="Calibri" w:hAnsi="Calibri"/>
          <w:szCs w:val="21"/>
        </w:rPr>
      </w:r>
      <w:r/>
    </w:p>
    <w:p>
      <w:pPr>
        <w:pStyle w:val="853"/>
        <w:spacing w:line="360" w:lineRule="auto"/>
        <w:widowControl/>
        <w:rPr>
          <w:rFonts w:ascii="Calibri" w:hAnsi="Calibri" w:cs="宋体"/>
          <w:szCs w:val="21"/>
        </w:rPr>
      </w:pPr>
      <w:r>
        <w:rPr>
          <w:rFonts w:hint="eastAsia" w:ascii="Calibri" w:hAnsi="Calibri" w:cs="宋体"/>
          <w:szCs w:val="21"/>
        </w:rPr>
        <w:t xml:space="preserve">供应商：             采购编号∶</w:t>
      </w:r>
      <w:r>
        <w:rPr>
          <w:rFonts w:ascii="Calibri" w:hAnsi="Calibri" w:cs="宋体"/>
          <w:szCs w:val="21"/>
        </w:rPr>
      </w:r>
      <w:r/>
    </w:p>
    <w:tbl>
      <w:tblPr>
        <w:tblW w:w="1004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67"/>
        <w:gridCol w:w="2126"/>
        <w:gridCol w:w="1578"/>
      </w:tblGrid>
      <w:tr>
        <w:trPr>
          <w:cantSplit/>
          <w:trHeight w:val="567"/>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3"/>
              <w:jc w:val="center"/>
              <w:widowControl/>
              <w:rPr>
                <w:bCs/>
                <w:szCs w:val="21"/>
              </w:rPr>
            </w:pPr>
            <w:r>
              <w:rPr>
                <w:rFonts w:hint="eastAsia"/>
                <w:bCs/>
                <w:szCs w:val="21"/>
              </w:rPr>
              <w:t xml:space="preserve">序号</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3"/>
              <w:jc w:val="center"/>
              <w:widowControl/>
              <w:rPr>
                <w:bCs/>
                <w:szCs w:val="21"/>
              </w:rPr>
            </w:pPr>
            <w:r>
              <w:rPr>
                <w:rFonts w:hint="eastAsia"/>
                <w:bCs/>
                <w:szCs w:val="21"/>
              </w:rPr>
              <w:t xml:space="preserve">采购文件要求</w:t>
            </w:r>
            <w:r>
              <w:rPr>
                <w:bCs/>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3"/>
              <w:jc w:val="center"/>
              <w:widowControl/>
              <w:rPr>
                <w:bCs/>
                <w:szCs w:val="21"/>
              </w:rPr>
            </w:pPr>
            <w:r>
              <w:rPr>
                <w:rFonts w:hint="eastAsia"/>
                <w:bCs/>
                <w:szCs w:val="21"/>
              </w:rPr>
              <w:t xml:space="preserve">投标响应</w:t>
            </w:r>
            <w:r>
              <w:rPr>
                <w:bCs/>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3"/>
              <w:jc w:val="center"/>
              <w:widowControl/>
              <w:rPr>
                <w:bCs/>
                <w:szCs w:val="21"/>
              </w:rPr>
            </w:pPr>
            <w:r>
              <w:rPr>
                <w:rFonts w:hint="eastAsia"/>
                <w:bCs/>
                <w:szCs w:val="21"/>
              </w:rPr>
              <w:t xml:space="preserve">偏离说明</w:t>
            </w:r>
            <w:r>
              <w:rPr>
                <w:bCs/>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3"/>
              <w:jc w:val="center"/>
              <w:widowControl/>
              <w:rPr>
                <w:bCs/>
                <w:szCs w:val="21"/>
              </w:rPr>
            </w:pPr>
            <w:r>
              <w:rPr>
                <w:rFonts w:hint="eastAsia"/>
                <w:bCs/>
                <w:szCs w:val="21"/>
              </w:rPr>
              <w:t xml:space="preserve">备注</w:t>
            </w:r>
            <w:r>
              <w:rPr>
                <w:bCs/>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3"/>
              <w:jc w:val="center"/>
              <w:widowControl/>
              <w:rPr>
                <w:bCs/>
                <w:szCs w:val="21"/>
              </w:rPr>
            </w:pPr>
            <w:r>
              <w:rPr>
                <w:rFonts w:hint="eastAsia"/>
                <w:bCs/>
                <w:szCs w:val="21"/>
              </w:rPr>
              <w:t xml:space="preserve">1</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3"/>
              <w:jc w:val="center"/>
              <w:spacing w:line="480" w:lineRule="exact"/>
              <w:widowControl/>
              <w:rPr>
                <w:szCs w:val="21"/>
              </w:rPr>
            </w:pPr>
            <w:r>
              <w:rPr>
                <w:rFonts w:hint="eastAsia"/>
                <w:szCs w:val="21"/>
              </w:rPr>
              <w:t xml:space="preserve">付款步骤</w:t>
            </w:r>
            <w:r>
              <w:rPr>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3"/>
              <w:jc w:val="center"/>
              <w:widowControl/>
              <w:rPr>
                <w:szCs w:val="21"/>
              </w:rPr>
            </w:pPr>
            <w:r>
              <w:rPr>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3"/>
              <w:jc w:val="center"/>
              <w:widowControl/>
              <w:rPr>
                <w:bCs/>
                <w:szCs w:val="21"/>
              </w:rPr>
            </w:pPr>
            <w:r>
              <w:rPr>
                <w:rFonts w:hint="eastAsia"/>
                <w:bCs/>
                <w:szCs w:val="21"/>
              </w:rPr>
              <w:t xml:space="preserve">2</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3"/>
              <w:jc w:val="center"/>
              <w:spacing w:line="480" w:lineRule="exact"/>
              <w:widowControl/>
              <w:rPr>
                <w:szCs w:val="21"/>
              </w:rPr>
            </w:pPr>
            <w:r>
              <w:rPr>
                <w:rFonts w:hint="eastAsia"/>
                <w:szCs w:val="21"/>
              </w:rPr>
              <w:t xml:space="preserve">服务期限</w:t>
            </w:r>
            <w:r>
              <w:rPr>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3"/>
              <w:jc w:val="center"/>
              <w:widowControl/>
              <w:rPr>
                <w:szCs w:val="21"/>
              </w:rPr>
            </w:pPr>
            <w:r>
              <w:rPr>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3"/>
              <w:jc w:val="center"/>
              <w:widowControl/>
              <w:rPr>
                <w:bCs/>
                <w:szCs w:val="21"/>
              </w:rPr>
            </w:pPr>
            <w:r>
              <w:rPr>
                <w:rFonts w:hint="eastAsia"/>
                <w:bCs/>
                <w:szCs w:val="21"/>
              </w:rPr>
              <w:t xml:space="preserve">3</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3"/>
              <w:jc w:val="center"/>
              <w:spacing w:line="480" w:lineRule="exact"/>
              <w:widowControl/>
              <w:rPr>
                <w:szCs w:val="21"/>
              </w:rPr>
            </w:pPr>
            <w:r>
              <w:rPr>
                <w:rFonts w:hint="eastAsia"/>
                <w:bCs/>
                <w:szCs w:val="21"/>
              </w:rPr>
              <w:t xml:space="preserve">…</w:t>
            </w:r>
            <w:r>
              <w:rPr>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3"/>
              <w:jc w:val="center"/>
              <w:widowControl/>
              <w:rPr>
                <w:szCs w:val="21"/>
              </w:rPr>
            </w:pPr>
            <w:r>
              <w:rPr>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3"/>
              <w:jc w:val="center"/>
              <w:widowControl/>
              <w:rPr>
                <w:bCs/>
                <w:szCs w:val="21"/>
              </w:rPr>
            </w:pPr>
            <w:r>
              <w:rPr>
                <w:rFonts w:hint="eastAsia"/>
                <w:bCs/>
                <w:szCs w:val="21"/>
              </w:rPr>
              <w:t xml:space="preserve">4</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3"/>
              <w:jc w:val="center"/>
              <w:widowControl/>
              <w:rPr>
                <w:rFonts w:cs="仿宋_GB2312"/>
                <w:szCs w:val="21"/>
                <w:lang w:val="zh-CN"/>
              </w:rPr>
            </w:pPr>
            <w:r>
              <w:rPr>
                <w:rFonts w:hint="eastAsia"/>
                <w:bCs/>
                <w:szCs w:val="21"/>
              </w:rPr>
              <w:t xml:space="preserve">…</w:t>
            </w:r>
            <w:r>
              <w:rPr>
                <w:rFonts w:cs="仿宋_GB2312"/>
                <w:szCs w:val="21"/>
                <w:lang w:val="zh-CN"/>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3"/>
              <w:jc w:val="center"/>
              <w:widowControl/>
              <w:rPr>
                <w:szCs w:val="21"/>
              </w:rPr>
            </w:pPr>
            <w:r>
              <w:rPr>
                <w:szCs w:val="21"/>
              </w:rPr>
            </w:r>
            <w:r/>
          </w:p>
        </w:tc>
      </w:tr>
      <w:tr>
        <w:trPr>
          <w:cantSplit/>
          <w:trHeight w:val="567"/>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853"/>
              <w:jc w:val="center"/>
              <w:widowControl/>
              <w:rPr>
                <w:bCs/>
                <w:szCs w:val="21"/>
              </w:rPr>
            </w:pPr>
            <w:r>
              <w:rPr>
                <w:rFonts w:hint="eastAsia"/>
                <w:bCs/>
                <w:szCs w:val="21"/>
              </w:rPr>
              <w:t xml:space="preserve">…</w:t>
            </w:r>
            <w:r>
              <w:rPr>
                <w:bCs/>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853"/>
              <w:jc w:val="center"/>
              <w:widowControl/>
              <w:rPr>
                <w:bCs/>
                <w:szCs w:val="21"/>
              </w:rPr>
            </w:pPr>
            <w:r>
              <w:rPr>
                <w:rFonts w:hint="eastAsia"/>
                <w:bCs/>
                <w:szCs w:val="21"/>
              </w:rPr>
              <w:t xml:space="preserve">…</w:t>
            </w:r>
            <w:r>
              <w:rPr>
                <w:bCs/>
                <w:szCs w:val="21"/>
              </w:rPr>
            </w:r>
            <w:r/>
          </w:p>
        </w:tc>
        <w:tc>
          <w:tcPr>
            <w:tcBorders>
              <w:top w:val="single" w:color="000000" w:sz="8" w:space="0"/>
              <w:left w:val="single" w:color="000000" w:sz="8" w:space="0"/>
              <w:bottom w:val="single" w:color="000000" w:sz="8" w:space="0"/>
              <w:right w:val="single" w:color="000000" w:sz="8" w:space="0"/>
            </w:tcBorders>
            <w:tcW w:w="2667"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2126" w:type="dxa"/>
            <w:vAlign w:val="center"/>
            <w:textDirection w:val="lrTb"/>
            <w:noWrap w:val="false"/>
          </w:tcPr>
          <w:p>
            <w:pPr>
              <w:pStyle w:val="853"/>
              <w:jc w:val="center"/>
              <w:widowControl/>
              <w:rPr>
                <w:szCs w:val="21"/>
              </w:rPr>
            </w:pPr>
            <w:r>
              <w:rPr>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853"/>
              <w:jc w:val="center"/>
              <w:widowControl/>
              <w:rPr>
                <w:szCs w:val="21"/>
              </w:rPr>
            </w:pPr>
            <w:r>
              <w:rPr>
                <w:szCs w:val="21"/>
              </w:rPr>
            </w:r>
            <w:r/>
          </w:p>
        </w:tc>
      </w:tr>
    </w:tbl>
    <w:p>
      <w:pPr>
        <w:pStyle w:val="853"/>
        <w:spacing w:line="360" w:lineRule="auto"/>
        <w:widowControl/>
        <w:rPr>
          <w:rFonts w:ascii="Calibri" w:hAnsi="Calibri" w:cs="Calibri"/>
          <w:szCs w:val="21"/>
        </w:rPr>
      </w:pPr>
      <w:r>
        <w:rPr>
          <w:rFonts w:hint="eastAsia" w:ascii="Calibri" w:hAnsi="Calibri"/>
          <w:b/>
          <w:szCs w:val="21"/>
        </w:rPr>
        <w:t xml:space="preserve">注：</w:t>
      </w:r>
      <w:r>
        <w:rPr>
          <w:rFonts w:hint="eastAsia" w:ascii="宋体" w:hAnsi="宋体" w:cs="宋体"/>
          <w:szCs w:val="21"/>
        </w:rPr>
        <w:t xml:space="preserve">供应商的投标文件商务条款与招标文件规定的有偏离的，应在此表中说明。未在上表中说明的，将被认为完全响应招标文件的规定。</w:t>
      </w:r>
      <w:r>
        <w:rPr>
          <w:rFonts w:ascii="Calibri" w:hAnsi="Calibri" w:cs="Calibri"/>
          <w:szCs w:val="21"/>
        </w:rPr>
      </w:r>
      <w:r/>
    </w:p>
    <w:p>
      <w:pPr>
        <w:pStyle w:val="853"/>
        <w:spacing w:line="480" w:lineRule="exact"/>
        <w:rPr>
          <w:rFonts w:ascii="宋体" w:hAnsi="宋体"/>
          <w:b/>
          <w:szCs w:val="21"/>
        </w:rPr>
      </w:pPr>
      <w:r>
        <w:rPr>
          <w:rFonts w:ascii="宋体" w:hAnsi="宋体"/>
          <w:b/>
          <w:szCs w:val="21"/>
        </w:r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spacing w:line="480" w:lineRule="exact"/>
        <w:rPr>
          <w:rFonts w:hint="eastAsia" w:cs="宋体"/>
          <w:szCs w:val="22"/>
          <w:lang w:bidi="ar"/>
        </w:rPr>
      </w:pPr>
      <w:r>
        <w:rPr>
          <w:rFonts w:hint="eastAsia" w:cs="宋体"/>
          <w:szCs w:val="22"/>
          <w:lang w:bidi="ar"/>
        </w:rPr>
      </w:r>
      <w:r/>
    </w:p>
    <w:p>
      <w:pPr>
        <w:pStyle w:val="853"/>
        <w:jc w:val="left"/>
        <w:spacing w:line="360" w:lineRule="auto"/>
        <w:widowControl/>
        <w:rPr>
          <w:rFonts w:eastAsia="楷体_GB2312"/>
          <w:b/>
          <w:sz w:val="24"/>
          <w:szCs w:val="20"/>
        </w:rPr>
      </w:pPr>
      <w:r>
        <w:rPr>
          <w:rFonts w:cs="宋体"/>
          <w:szCs w:val="22"/>
          <w:lang w:bidi="ar"/>
        </w:rPr>
        <w:br w:type="page" w:clear="all"/>
      </w:r>
      <w:r>
        <w:rPr>
          <w:rFonts w:hint="eastAsia" w:cs="宋体"/>
          <w:szCs w:val="22"/>
          <w:lang w:bidi="ar"/>
        </w:rPr>
        <w:t xml:space="preserve">格式</w:t>
      </w:r>
      <w:r>
        <w:rPr>
          <w:rFonts w:cs="宋体"/>
          <w:szCs w:val="22"/>
          <w:lang w:bidi="ar"/>
        </w:rPr>
        <w:t xml:space="preserve">6</w:t>
      </w:r>
      <w:r>
        <w:rPr>
          <w:rFonts w:hint="eastAsia" w:cs="宋体"/>
          <w:szCs w:val="22"/>
          <w:lang w:bidi="ar"/>
        </w:rPr>
        <w:t xml:space="preserve">、</w:t>
      </w:r>
      <w:bookmarkEnd w:id="17"/>
      <w:r>
        <w:rPr>
          <w:rFonts w:hint="eastAsia" w:cs="宋体"/>
          <w:szCs w:val="22"/>
          <w:lang w:bidi="ar"/>
        </w:rPr>
        <w:t xml:space="preserve">项目组成员一览表</w:t>
      </w:r>
      <w:r>
        <w:rPr>
          <w:rFonts w:eastAsia="楷体_GB2312"/>
          <w:b/>
          <w:sz w:val="24"/>
          <w:szCs w:val="20"/>
        </w:rPr>
      </w:r>
      <w:r/>
    </w:p>
    <w:p>
      <w:pPr>
        <w:pStyle w:val="853"/>
        <w:jc w:val="center"/>
        <w:spacing w:line="360" w:lineRule="auto"/>
        <w:rPr>
          <w:rFonts w:ascii="宋体" w:hAnsi="宋体"/>
          <w:szCs w:val="21"/>
        </w:rPr>
      </w:pPr>
      <w:r>
        <w:rPr>
          <w:rFonts w:hint="eastAsia" w:ascii="宋体" w:hAnsi="宋体"/>
          <w:szCs w:val="21"/>
        </w:rPr>
        <w:t xml:space="preserve">项目组成员一览表</w:t>
      </w:r>
      <w:r>
        <w:rPr>
          <w:rFonts w:ascii="宋体" w:hAnsi="宋体"/>
          <w:szCs w:val="21"/>
        </w:rPr>
      </w:r>
      <w:r/>
    </w:p>
    <w:tbl>
      <w:tblPr>
        <w:tblW w:w="8496"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1134"/>
        <w:gridCol w:w="709"/>
        <w:gridCol w:w="992"/>
        <w:gridCol w:w="851"/>
        <w:gridCol w:w="1369"/>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3"/>
              <w:jc w:val="center"/>
              <w:widowControl/>
              <w:rPr>
                <w:szCs w:val="21"/>
              </w:rPr>
            </w:pPr>
            <w:r>
              <w:rPr>
                <w:rFonts w:hint="eastAsia"/>
                <w:szCs w:val="21"/>
              </w:rPr>
              <w:t xml:space="preserve">序号</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widowControl/>
              <w:rPr>
                <w:szCs w:val="21"/>
              </w:rPr>
            </w:pPr>
            <w:r>
              <w:rPr>
                <w:rFonts w:hint="eastAsia"/>
                <w:szCs w:val="21"/>
              </w:rPr>
              <w:t xml:space="preserve">项目组所任职务</w:t>
            </w: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3"/>
              <w:jc w:val="center"/>
              <w:widowControl/>
              <w:rPr>
                <w:szCs w:val="21"/>
              </w:rPr>
            </w:pPr>
            <w:r>
              <w:rPr>
                <w:rFonts w:hint="eastAsia"/>
                <w:szCs w:val="21"/>
              </w:rPr>
              <w:t xml:space="preserve">姓名</w:t>
            </w: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3"/>
              <w:jc w:val="center"/>
              <w:widowControl/>
              <w:rPr>
                <w:szCs w:val="21"/>
              </w:rPr>
            </w:pPr>
            <w:r>
              <w:rPr>
                <w:rFonts w:hint="eastAsia"/>
                <w:szCs w:val="21"/>
              </w:rPr>
              <w:t xml:space="preserve">性别</w:t>
            </w: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widowControl/>
              <w:rPr>
                <w:szCs w:val="21"/>
              </w:rPr>
            </w:pPr>
            <w:r>
              <w:rPr>
                <w:rFonts w:hint="eastAsia"/>
                <w:szCs w:val="21"/>
              </w:rPr>
              <w:t xml:space="preserve">年龄</w:t>
            </w: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3"/>
              <w:jc w:val="center"/>
              <w:spacing w:line="400" w:lineRule="exact"/>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3"/>
              <w:jc w:val="center"/>
              <w:spacing w:line="400" w:lineRule="exact"/>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spacing w:line="400" w:lineRule="exact"/>
              <w:rPr>
                <w:rFonts w:ascii="宋体" w:hAnsi="宋体" w:cs="宋体"/>
                <w:szCs w:val="21"/>
              </w:rPr>
            </w:pPr>
            <w:r>
              <w:rPr>
                <w:rFonts w:hint="eastAsia" w:ascii="宋体" w:hAnsi="宋体" w:cs="宋体"/>
                <w:szCs w:val="21"/>
              </w:rPr>
              <w:t xml:space="preserve">专业/资格</w:t>
            </w: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3"/>
              <w:jc w:val="center"/>
              <w:widowControl/>
              <w:rPr>
                <w:szCs w:val="21"/>
              </w:rPr>
            </w:pPr>
            <w:r>
              <w:rPr>
                <w:rFonts w:hint="eastAsia"/>
                <w:szCs w:val="21"/>
              </w:rPr>
              <w:t xml:space="preserve">1</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spacing w:line="400" w:lineRule="exact"/>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3"/>
              <w:jc w:val="center"/>
              <w:widowControl/>
              <w:rPr>
                <w:szCs w:val="21"/>
              </w:rPr>
            </w:pPr>
            <w:r>
              <w:rPr>
                <w:rFonts w:hint="eastAsia"/>
                <w:szCs w:val="21"/>
              </w:rPr>
              <w:t xml:space="preserve">2</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spacing w:line="400" w:lineRule="exact"/>
              <w:rPr>
                <w:rFonts w:ascii="宋体" w:hAnsi="宋体" w:cs="宋体"/>
                <w:szCs w:val="21"/>
              </w:rPr>
            </w:pPr>
            <w:r>
              <w:rPr>
                <w:rFonts w:hint="eastAsia" w:ascii="宋体" w:hAnsi="宋体" w:cs="宋体"/>
                <w:szCs w:val="21"/>
              </w:rPr>
              <w:t xml:space="preserve">项目组成员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3"/>
              <w:jc w:val="center"/>
              <w:widowControl/>
              <w:rPr>
                <w:szCs w:val="21"/>
              </w:rPr>
            </w:pPr>
            <w:r>
              <w:rPr>
                <w:rFonts w:hint="eastAsia"/>
                <w:szCs w:val="21"/>
              </w:rPr>
              <w:t xml:space="preserve">3</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3"/>
              <w:jc w:val="center"/>
              <w:widowControl/>
              <w:rPr>
                <w:szCs w:val="21"/>
              </w:rPr>
            </w:pPr>
            <w:r>
              <w:rPr>
                <w:rFonts w:hint="eastAsia"/>
                <w:szCs w:val="21"/>
              </w:rPr>
              <w:t xml:space="preserve">4</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3"/>
              <w:jc w:val="center"/>
              <w:widowControl/>
              <w:rPr>
                <w:szCs w:val="21"/>
              </w:rPr>
            </w:pPr>
            <w:r>
              <w:rPr>
                <w:rFonts w:hint="eastAsia"/>
                <w:szCs w:val="21"/>
              </w:rPr>
              <w:t xml:space="preserve">5</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3"/>
              <w:jc w:val="center"/>
              <w:widowControl/>
              <w:rPr>
                <w:szCs w:val="21"/>
              </w:rPr>
            </w:pPr>
            <w:r>
              <w:rPr>
                <w:rFonts w:hint="eastAsia"/>
                <w:szCs w:val="21"/>
              </w:rPr>
              <w:t xml:space="preserve">6</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widowControl/>
              <w:rPr>
                <w:szCs w:val="21"/>
              </w:rPr>
            </w:pPr>
            <w:r>
              <w:rPr>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3"/>
              <w:jc w:val="center"/>
              <w:widowControl/>
              <w:rPr>
                <w:szCs w:val="21"/>
              </w:rPr>
            </w:pPr>
            <w:r>
              <w:rPr>
                <w:rFonts w:hint="eastAsia"/>
                <w:szCs w:val="21"/>
              </w:rPr>
              <w:t xml:space="preserve">…</w:t>
            </w:r>
            <w:r>
              <w:rPr>
                <w:szCs w:val="21"/>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pStyle w:val="853"/>
              <w:jc w:val="center"/>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widowControl/>
              <w:rPr>
                <w:szCs w:val="21"/>
              </w:rPr>
            </w:pPr>
            <w:r>
              <w:rPr>
                <w:szCs w:val="21"/>
              </w:rPr>
            </w:r>
            <w:r/>
          </w:p>
        </w:tc>
      </w:tr>
    </w:tbl>
    <w:p>
      <w:pPr>
        <w:pStyle w:val="853"/>
        <w:spacing w:line="360" w:lineRule="auto"/>
        <w:rPr>
          <w:rFonts w:ascii="宋体" w:hAnsi="宋体"/>
          <w:szCs w:val="21"/>
        </w:rPr>
      </w:pPr>
      <w:r>
        <w:rPr>
          <w:rFonts w:ascii="宋体" w:hAnsi="宋体"/>
          <w:szCs w:val="21"/>
        </w:r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jc w:val="left"/>
        <w:widowControl/>
        <w:rPr>
          <w:rFonts w:ascii="宋体" w:hAnsi="宋体"/>
          <w:b/>
          <w:szCs w:val="22"/>
          <w:lang w:val="zh-CN"/>
        </w:rPr>
      </w:pPr>
      <w:r>
        <w:rPr>
          <w:rFonts w:ascii="宋体" w:hAnsi="宋体"/>
          <w:b/>
          <w:szCs w:val="22"/>
          <w:lang w:val="zh-CN"/>
        </w:rPr>
        <w:br w:type="page" w:clear="all"/>
      </w:r>
      <w:r/>
    </w:p>
    <w:p>
      <w:pPr>
        <w:pStyle w:val="853"/>
        <w:jc w:val="left"/>
        <w:spacing w:line="360" w:lineRule="auto"/>
        <w:widowControl/>
        <w:rPr>
          <w:rFonts w:cs="宋体"/>
          <w:szCs w:val="22"/>
          <w:lang w:bidi="ar"/>
        </w:rPr>
      </w:pPr>
      <w:r>
        <w:rPr>
          <w:rFonts w:hint="eastAsia" w:cs="宋体"/>
          <w:szCs w:val="22"/>
          <w:lang w:bidi="ar"/>
        </w:rPr>
        <w:t xml:space="preserve">格式</w:t>
      </w:r>
      <w:r>
        <w:rPr>
          <w:rFonts w:cs="宋体"/>
          <w:szCs w:val="22"/>
          <w:lang w:bidi="ar"/>
        </w:rPr>
        <w:t xml:space="preserve">7</w:t>
      </w:r>
      <w:r>
        <w:rPr>
          <w:rFonts w:hint="eastAsia" w:cs="宋体"/>
          <w:szCs w:val="22"/>
          <w:lang w:bidi="ar"/>
        </w:rPr>
        <w:t xml:space="preserve">、企业类似业绩一览表</w:t>
      </w:r>
      <w:r>
        <w:rPr>
          <w:rFonts w:cs="宋体"/>
          <w:szCs w:val="22"/>
          <w:lang w:bidi="ar"/>
        </w:rPr>
      </w:r>
      <w:r/>
    </w:p>
    <w:p>
      <w:pPr>
        <w:pStyle w:val="853"/>
        <w:jc w:val="center"/>
        <w:spacing w:line="360" w:lineRule="auto"/>
        <w:widowControl/>
        <w:rPr>
          <w:rFonts w:ascii="Calibri" w:hAnsi="Calibri"/>
          <w:sz w:val="20"/>
          <w:szCs w:val="21"/>
        </w:rPr>
      </w:pPr>
      <w:r>
        <w:rPr>
          <w:rFonts w:hint="eastAsia" w:ascii="Calibri" w:hAnsi="Calibri"/>
          <w:szCs w:val="21"/>
        </w:rPr>
        <w:t xml:space="preserve">企业类似业绩一览表（如有）</w:t>
      </w:r>
      <w:r>
        <w:rPr>
          <w:rFonts w:ascii="Calibri" w:hAnsi="Calibri"/>
          <w:sz w:val="20"/>
          <w:szCs w:val="21"/>
        </w:rPr>
      </w:r>
      <w:r/>
    </w:p>
    <w:tbl>
      <w:tblPr>
        <w:tblW w:w="90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28"/>
        <w:gridCol w:w="1458"/>
        <w:gridCol w:w="2106"/>
        <w:gridCol w:w="1866"/>
      </w:tblGrid>
      <w:tr>
        <w:trPr/>
        <w:tc>
          <w:tcPr>
            <w:tcW w:w="828" w:type="dxa"/>
            <w:vAlign w:val="center"/>
            <w:textDirection w:val="lrTb"/>
            <w:noWrap w:val="false"/>
          </w:tcPr>
          <w:p>
            <w:pPr>
              <w:pStyle w:val="853"/>
              <w:jc w:val="center"/>
              <w:widowControl/>
              <w:rPr>
                <w:sz w:val="20"/>
                <w:szCs w:val="21"/>
              </w:rPr>
            </w:pPr>
            <w:r>
              <w:rPr>
                <w:rFonts w:hint="eastAsia"/>
                <w:szCs w:val="21"/>
              </w:rPr>
              <w:t xml:space="preserve">序号</w:t>
            </w:r>
            <w:r>
              <w:rPr>
                <w:sz w:val="20"/>
                <w:szCs w:val="21"/>
              </w:rPr>
            </w:r>
            <w:r/>
          </w:p>
        </w:tc>
        <w:tc>
          <w:tcPr>
            <w:tcW w:w="1345" w:type="dxa"/>
            <w:vAlign w:val="center"/>
            <w:textDirection w:val="lrTb"/>
            <w:noWrap w:val="false"/>
          </w:tcPr>
          <w:p>
            <w:pPr>
              <w:pStyle w:val="853"/>
              <w:jc w:val="center"/>
              <w:widowControl/>
              <w:rPr>
                <w:sz w:val="20"/>
                <w:szCs w:val="21"/>
              </w:rPr>
            </w:pPr>
            <w:r>
              <w:rPr>
                <w:rFonts w:hint="eastAsia"/>
                <w:szCs w:val="21"/>
              </w:rPr>
              <w:t xml:space="preserve">项目名称</w:t>
            </w:r>
            <w:r>
              <w:rPr>
                <w:sz w:val="20"/>
                <w:szCs w:val="21"/>
              </w:rPr>
            </w:r>
            <w:r/>
          </w:p>
        </w:tc>
        <w:tc>
          <w:tcPr>
            <w:tcW w:w="1428" w:type="dxa"/>
            <w:vAlign w:val="center"/>
            <w:textDirection w:val="lrTb"/>
            <w:noWrap w:val="false"/>
          </w:tcPr>
          <w:p>
            <w:pPr>
              <w:pStyle w:val="853"/>
              <w:jc w:val="center"/>
              <w:spacing w:line="360" w:lineRule="auto"/>
              <w:widowControl/>
              <w:tabs>
                <w:tab w:val="left" w:pos="6252" w:leader="none"/>
              </w:tabs>
              <w:rPr>
                <w:sz w:val="20"/>
                <w:szCs w:val="21"/>
              </w:rPr>
            </w:pPr>
            <w:r>
              <w:rPr>
                <w:rFonts w:hint="eastAsia"/>
                <w:szCs w:val="21"/>
              </w:rPr>
              <w:t xml:space="preserve">项目时间</w:t>
            </w:r>
            <w:r>
              <w:rPr>
                <w:sz w:val="20"/>
                <w:szCs w:val="21"/>
              </w:rPr>
            </w:r>
            <w:r/>
          </w:p>
        </w:tc>
        <w:tc>
          <w:tcPr>
            <w:tcW w:w="1458" w:type="dxa"/>
            <w:vAlign w:val="center"/>
            <w:textDirection w:val="lrTb"/>
            <w:noWrap w:val="false"/>
          </w:tcPr>
          <w:p>
            <w:pPr>
              <w:pStyle w:val="853"/>
              <w:jc w:val="center"/>
              <w:spacing w:line="360" w:lineRule="auto"/>
              <w:widowControl/>
              <w:tabs>
                <w:tab w:val="left" w:pos="6252" w:leader="none"/>
              </w:tabs>
              <w:rPr>
                <w:sz w:val="20"/>
                <w:szCs w:val="21"/>
              </w:rPr>
            </w:pPr>
            <w:r>
              <w:rPr>
                <w:rFonts w:hint="eastAsia"/>
                <w:szCs w:val="21"/>
              </w:rPr>
              <w:t xml:space="preserve">合同金额</w:t>
            </w:r>
            <w:r>
              <w:rPr>
                <w:sz w:val="20"/>
                <w:szCs w:val="21"/>
              </w:rPr>
            </w:r>
            <w:r/>
          </w:p>
          <w:p>
            <w:pPr>
              <w:pStyle w:val="853"/>
              <w:jc w:val="center"/>
              <w:spacing w:line="360" w:lineRule="auto"/>
              <w:widowControl/>
              <w:tabs>
                <w:tab w:val="left" w:pos="6252" w:leader="none"/>
              </w:tabs>
              <w:rPr>
                <w:sz w:val="20"/>
                <w:szCs w:val="21"/>
              </w:rPr>
            </w:pPr>
            <w:r>
              <w:rPr>
                <w:rFonts w:hint="eastAsia"/>
                <w:szCs w:val="21"/>
              </w:rPr>
              <w:t xml:space="preserve">（人民币）</w:t>
            </w:r>
            <w:r>
              <w:rPr>
                <w:sz w:val="20"/>
                <w:szCs w:val="21"/>
              </w:rPr>
            </w:r>
            <w:r/>
          </w:p>
        </w:tc>
        <w:tc>
          <w:tcPr>
            <w:tcW w:w="2106" w:type="dxa"/>
            <w:vAlign w:val="center"/>
            <w:textDirection w:val="lrTb"/>
            <w:noWrap w:val="false"/>
          </w:tcPr>
          <w:p>
            <w:pPr>
              <w:pStyle w:val="853"/>
              <w:jc w:val="center"/>
              <w:spacing w:line="360" w:lineRule="auto"/>
              <w:widowControl/>
              <w:tabs>
                <w:tab w:val="left" w:pos="6252" w:leader="none"/>
              </w:tabs>
              <w:rPr>
                <w:sz w:val="20"/>
                <w:szCs w:val="21"/>
              </w:rPr>
            </w:pPr>
            <w:r>
              <w:rPr>
                <w:rFonts w:hint="eastAsia"/>
                <w:szCs w:val="21"/>
              </w:rPr>
              <w:t xml:space="preserve">业主单位</w:t>
            </w:r>
            <w:r>
              <w:rPr>
                <w:sz w:val="20"/>
                <w:szCs w:val="21"/>
              </w:rPr>
            </w:r>
            <w:r/>
          </w:p>
        </w:tc>
        <w:tc>
          <w:tcPr>
            <w:tcW w:w="1866" w:type="dxa"/>
            <w:vAlign w:val="center"/>
            <w:textDirection w:val="lrTb"/>
            <w:noWrap w:val="false"/>
          </w:tcPr>
          <w:p>
            <w:pPr>
              <w:pStyle w:val="853"/>
              <w:jc w:val="center"/>
              <w:widowControl/>
              <w:rPr>
                <w:sz w:val="20"/>
                <w:szCs w:val="21"/>
              </w:rPr>
            </w:pPr>
            <w:r>
              <w:rPr>
                <w:rFonts w:hint="eastAsia"/>
                <w:szCs w:val="21"/>
              </w:rPr>
              <w:t xml:space="preserve">备注</w:t>
            </w:r>
            <w:r>
              <w:rPr>
                <w:sz w:val="20"/>
                <w:szCs w:val="21"/>
              </w:rPr>
            </w:r>
            <w:r/>
          </w:p>
        </w:tc>
      </w:tr>
      <w:tr>
        <w:trPr/>
        <w:tc>
          <w:tcPr>
            <w:tcW w:w="828" w:type="dxa"/>
            <w:vAlign w:val="center"/>
            <w:textDirection w:val="lrTb"/>
            <w:noWrap w:val="false"/>
          </w:tcPr>
          <w:p>
            <w:pPr>
              <w:pStyle w:val="853"/>
              <w:jc w:val="center"/>
              <w:widowControl/>
              <w:rPr>
                <w:sz w:val="20"/>
                <w:szCs w:val="21"/>
              </w:rPr>
            </w:pPr>
            <w:r>
              <w:rPr>
                <w:rFonts w:hint="eastAsia"/>
                <w:szCs w:val="21"/>
              </w:rPr>
              <w:t xml:space="preserve">1</w:t>
            </w: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r>
        <w:trPr/>
        <w:tc>
          <w:tcPr>
            <w:tcW w:w="828" w:type="dxa"/>
            <w:vAlign w:val="center"/>
            <w:textDirection w:val="lrTb"/>
            <w:noWrap w:val="false"/>
          </w:tcPr>
          <w:p>
            <w:pPr>
              <w:pStyle w:val="853"/>
              <w:jc w:val="center"/>
              <w:widowControl/>
              <w:rPr>
                <w:sz w:val="20"/>
                <w:szCs w:val="21"/>
              </w:rPr>
            </w:pPr>
            <w:r>
              <w:rPr>
                <w:rFonts w:hint="eastAsia"/>
                <w:szCs w:val="21"/>
              </w:rPr>
              <w:t xml:space="preserve">2</w:t>
            </w: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r>
        <w:trPr/>
        <w:tc>
          <w:tcPr>
            <w:tcW w:w="828" w:type="dxa"/>
            <w:vAlign w:val="center"/>
            <w:textDirection w:val="lrTb"/>
            <w:noWrap w:val="false"/>
          </w:tcPr>
          <w:p>
            <w:pPr>
              <w:pStyle w:val="853"/>
              <w:jc w:val="center"/>
              <w:widowControl/>
              <w:rPr>
                <w:sz w:val="20"/>
                <w:szCs w:val="21"/>
              </w:rPr>
            </w:pPr>
            <w:r>
              <w:rPr>
                <w:rFonts w:hint="eastAsia"/>
                <w:szCs w:val="21"/>
              </w:rPr>
              <w:t xml:space="preserve">3</w:t>
            </w: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r>
        <w:trPr/>
        <w:tc>
          <w:tcPr>
            <w:tcW w:w="828" w:type="dxa"/>
            <w:vAlign w:val="center"/>
            <w:textDirection w:val="lrTb"/>
            <w:noWrap w:val="false"/>
          </w:tcPr>
          <w:p>
            <w:pPr>
              <w:pStyle w:val="853"/>
              <w:jc w:val="center"/>
              <w:widowControl/>
              <w:rPr>
                <w:sz w:val="20"/>
                <w:szCs w:val="21"/>
              </w:rPr>
            </w:pPr>
            <w:r>
              <w:rPr>
                <w:rFonts w:hint="eastAsia"/>
                <w:szCs w:val="21"/>
              </w:rPr>
              <w:t xml:space="preserve">4</w:t>
            </w: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r>
        <w:trPr/>
        <w:tc>
          <w:tcPr>
            <w:tcW w:w="828" w:type="dxa"/>
            <w:vAlign w:val="center"/>
            <w:textDirection w:val="lrTb"/>
            <w:noWrap w:val="false"/>
          </w:tcPr>
          <w:p>
            <w:pPr>
              <w:pStyle w:val="853"/>
              <w:jc w:val="center"/>
              <w:widowControl/>
              <w:rPr>
                <w:sz w:val="20"/>
                <w:szCs w:val="21"/>
              </w:rPr>
            </w:pPr>
            <w:r>
              <w:rPr>
                <w:rFonts w:hint="eastAsia"/>
                <w:szCs w:val="21"/>
              </w:rPr>
              <w:t xml:space="preserve">5</w:t>
            </w: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r>
        <w:trPr/>
        <w:tc>
          <w:tcPr>
            <w:tcW w:w="828" w:type="dxa"/>
            <w:vAlign w:val="center"/>
            <w:textDirection w:val="lrTb"/>
            <w:noWrap w:val="false"/>
          </w:tcPr>
          <w:p>
            <w:pPr>
              <w:pStyle w:val="853"/>
              <w:jc w:val="center"/>
              <w:widowControl/>
              <w:rPr>
                <w:sz w:val="20"/>
                <w:szCs w:val="21"/>
              </w:rPr>
            </w:pPr>
            <w:r>
              <w:rPr>
                <w:rFonts w:hint="eastAsia"/>
                <w:szCs w:val="21"/>
              </w:rPr>
              <w:t xml:space="preserve">6</w:t>
            </w: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r>
        <w:trPr/>
        <w:tc>
          <w:tcPr>
            <w:tcW w:w="828" w:type="dxa"/>
            <w:vAlign w:val="center"/>
            <w:textDirection w:val="lrTb"/>
            <w:noWrap w:val="false"/>
          </w:tcPr>
          <w:p>
            <w:pPr>
              <w:pStyle w:val="853"/>
              <w:jc w:val="center"/>
              <w:widowControl/>
              <w:rPr>
                <w:sz w:val="20"/>
                <w:szCs w:val="21"/>
              </w:rPr>
            </w:pP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r>
        <w:trPr/>
        <w:tc>
          <w:tcPr>
            <w:tcW w:w="828" w:type="dxa"/>
            <w:vAlign w:val="center"/>
            <w:textDirection w:val="lrTb"/>
            <w:noWrap w:val="false"/>
          </w:tcPr>
          <w:p>
            <w:pPr>
              <w:pStyle w:val="853"/>
              <w:jc w:val="center"/>
              <w:widowControl/>
              <w:rPr>
                <w:sz w:val="20"/>
                <w:szCs w:val="21"/>
              </w:rPr>
            </w:pP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r>
        <w:trPr/>
        <w:tc>
          <w:tcPr>
            <w:tcW w:w="828" w:type="dxa"/>
            <w:vAlign w:val="center"/>
            <w:textDirection w:val="lrTb"/>
            <w:noWrap w:val="false"/>
          </w:tcPr>
          <w:p>
            <w:pPr>
              <w:pStyle w:val="853"/>
              <w:jc w:val="center"/>
              <w:widowControl/>
              <w:rPr>
                <w:sz w:val="20"/>
                <w:szCs w:val="21"/>
              </w:rPr>
            </w:pPr>
            <w:r>
              <w:rPr>
                <w:sz w:val="20"/>
                <w:szCs w:val="21"/>
              </w:rPr>
            </w:r>
            <w:r/>
          </w:p>
        </w:tc>
        <w:tc>
          <w:tcPr>
            <w:tcW w:w="1345" w:type="dxa"/>
            <w:vAlign w:val="center"/>
            <w:textDirection w:val="lrTb"/>
            <w:noWrap w:val="false"/>
          </w:tcPr>
          <w:p>
            <w:pPr>
              <w:pStyle w:val="853"/>
              <w:jc w:val="center"/>
              <w:widowControl/>
              <w:rPr>
                <w:sz w:val="20"/>
                <w:szCs w:val="21"/>
              </w:rPr>
            </w:pPr>
            <w:r>
              <w:rPr>
                <w:sz w:val="20"/>
                <w:szCs w:val="21"/>
              </w:rPr>
            </w:r>
            <w:r/>
          </w:p>
        </w:tc>
        <w:tc>
          <w:tcPr>
            <w:tcW w:w="1428" w:type="dxa"/>
            <w:vAlign w:val="top"/>
            <w:textDirection w:val="lrTb"/>
            <w:noWrap w:val="false"/>
          </w:tcPr>
          <w:p>
            <w:pPr>
              <w:pStyle w:val="853"/>
              <w:jc w:val="center"/>
              <w:widowControl/>
              <w:rPr>
                <w:sz w:val="20"/>
                <w:szCs w:val="21"/>
              </w:rPr>
            </w:pPr>
            <w:r>
              <w:rPr>
                <w:sz w:val="20"/>
                <w:szCs w:val="21"/>
              </w:rPr>
            </w:r>
            <w:r/>
          </w:p>
        </w:tc>
        <w:tc>
          <w:tcPr>
            <w:tcW w:w="1458" w:type="dxa"/>
            <w:vAlign w:val="center"/>
            <w:textDirection w:val="lrTb"/>
            <w:noWrap w:val="false"/>
          </w:tcPr>
          <w:p>
            <w:pPr>
              <w:pStyle w:val="853"/>
              <w:jc w:val="center"/>
              <w:widowControl/>
              <w:rPr>
                <w:sz w:val="20"/>
                <w:szCs w:val="21"/>
              </w:rPr>
            </w:pPr>
            <w:r>
              <w:rPr>
                <w:sz w:val="20"/>
                <w:szCs w:val="21"/>
              </w:rPr>
            </w:r>
            <w:r/>
          </w:p>
        </w:tc>
        <w:tc>
          <w:tcPr>
            <w:tcW w:w="2106" w:type="dxa"/>
            <w:vAlign w:val="center"/>
            <w:textDirection w:val="lrTb"/>
            <w:noWrap w:val="false"/>
          </w:tcPr>
          <w:p>
            <w:pPr>
              <w:pStyle w:val="853"/>
              <w:jc w:val="center"/>
              <w:widowControl/>
              <w:rPr>
                <w:sz w:val="20"/>
                <w:szCs w:val="21"/>
              </w:rPr>
            </w:pPr>
            <w:r>
              <w:rPr>
                <w:sz w:val="20"/>
                <w:szCs w:val="21"/>
              </w:rPr>
            </w:r>
            <w:r/>
          </w:p>
        </w:tc>
        <w:tc>
          <w:tcPr>
            <w:tcW w:w="1866" w:type="dxa"/>
            <w:vAlign w:val="center"/>
            <w:textDirection w:val="lrTb"/>
            <w:noWrap w:val="false"/>
          </w:tcPr>
          <w:p>
            <w:pPr>
              <w:pStyle w:val="853"/>
              <w:jc w:val="center"/>
              <w:widowControl/>
              <w:rPr>
                <w:sz w:val="20"/>
                <w:szCs w:val="21"/>
              </w:rPr>
            </w:pPr>
            <w:r>
              <w:rPr>
                <w:sz w:val="20"/>
                <w:szCs w:val="21"/>
              </w:rPr>
            </w:r>
            <w:r/>
          </w:p>
        </w:tc>
      </w:tr>
    </w:tbl>
    <w:p>
      <w:pPr>
        <w:pStyle w:val="853"/>
        <w:spacing w:line="360" w:lineRule="auto"/>
        <w:widowControl/>
        <w:rPr>
          <w:rFonts w:ascii="宋体" w:hAnsi="宋体"/>
          <w:sz w:val="24"/>
          <w:szCs w:val="22"/>
        </w:rPr>
      </w:pPr>
      <w:r>
        <w:rPr>
          <w:rFonts w:ascii="宋体" w:hAnsi="宋体"/>
          <w:sz w:val="24"/>
          <w:szCs w:val="22"/>
        </w:r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spacing w:line="360" w:lineRule="auto"/>
        <w:widowControl/>
        <w:rPr>
          <w:rFonts w:ascii="宋体" w:hAnsi="宋体"/>
          <w:szCs w:val="21"/>
        </w:rPr>
      </w:pPr>
      <w:r>
        <w:rPr>
          <w:rFonts w:ascii="宋体" w:hAnsi="宋体"/>
          <w:szCs w:val="21"/>
        </w:rPr>
      </w:r>
      <w:r/>
    </w:p>
    <w:p>
      <w:pPr>
        <w:pStyle w:val="853"/>
        <w:jc w:val="left"/>
        <w:widowControl/>
        <w:rPr>
          <w:rFonts w:ascii="宋体" w:hAnsi="宋体"/>
          <w:sz w:val="24"/>
          <w:szCs w:val="20"/>
        </w:rPr>
      </w:pPr>
      <w:r>
        <w:rPr>
          <w:rFonts w:ascii="宋体" w:hAnsi="宋体"/>
          <w:szCs w:val="22"/>
        </w:rPr>
        <w:br w:type="page" w:clear="all"/>
      </w:r>
      <w:r>
        <w:rPr>
          <w:rFonts w:hint="eastAsia" w:cs="宋体"/>
          <w:szCs w:val="22"/>
          <w:lang w:bidi="ar"/>
        </w:rPr>
        <w:t xml:space="preserve">格式</w:t>
      </w:r>
      <w:r>
        <w:rPr>
          <w:rFonts w:hint="eastAsia"/>
          <w:szCs w:val="22"/>
          <w:lang w:bidi="ar"/>
        </w:rPr>
        <w:t xml:space="preserve">8</w:t>
      </w:r>
      <w:r>
        <w:rPr>
          <w:rFonts w:hint="eastAsia" w:cs="宋体"/>
          <w:szCs w:val="22"/>
          <w:lang w:bidi="ar"/>
        </w:rPr>
        <w:t xml:space="preserve">、其他证明文件</w:t>
      </w:r>
      <w:r>
        <w:rPr>
          <w:szCs w:val="22"/>
          <w:lang w:bidi="ar"/>
        </w:rPr>
        <w:tab/>
      </w:r>
      <w:r>
        <w:rPr>
          <w:rFonts w:ascii="宋体" w:hAnsi="宋体"/>
          <w:sz w:val="24"/>
          <w:szCs w:val="20"/>
        </w:rPr>
      </w:r>
      <w:r/>
    </w:p>
    <w:p>
      <w:pPr>
        <w:pStyle w:val="853"/>
        <w:spacing w:line="480" w:lineRule="exact"/>
      </w:pPr>
      <w:r/>
      <w:r/>
    </w:p>
    <w:p>
      <w:pPr>
        <w:pStyle w:val="853"/>
        <w:spacing w:line="480" w:lineRule="exact"/>
      </w:pPr>
      <w:r>
        <w:rPr>
          <w:rFonts w:hint="eastAsia"/>
          <w:szCs w:val="22"/>
          <w:lang w:bidi="ar"/>
        </w:rPr>
        <w:t xml:space="preserve">（1）</w:t>
      </w:r>
      <w:r>
        <w:rPr>
          <w:rFonts w:hint="eastAsia" w:cs="宋体"/>
          <w:szCs w:val="22"/>
          <w:lang w:bidi="ar"/>
        </w:rPr>
        <w:t xml:space="preserve">、关于资格文件的声明函</w:t>
      </w:r>
      <w:r/>
    </w:p>
    <w:p>
      <w:pPr>
        <w:pStyle w:val="853"/>
        <w:spacing w:line="480" w:lineRule="exact"/>
      </w:pPr>
      <w:r/>
      <w:r/>
    </w:p>
    <w:p>
      <w:pPr>
        <w:pStyle w:val="853"/>
        <w:ind w:firstLine="3570"/>
        <w:spacing w:line="480" w:lineRule="exact"/>
      </w:pPr>
      <w:r>
        <w:rPr>
          <w:rFonts w:hint="eastAsia" w:cs="宋体"/>
          <w:szCs w:val="22"/>
          <w:lang w:bidi="ar"/>
        </w:rPr>
        <w:t xml:space="preserve">关于资格文件的声明函</w:t>
      </w:r>
      <w:r/>
    </w:p>
    <w:p>
      <w:pPr>
        <w:pStyle w:val="853"/>
        <w:spacing w:line="480" w:lineRule="exact"/>
      </w:pPr>
      <w:r/>
      <w:r/>
    </w:p>
    <w:p>
      <w:pPr>
        <w:pStyle w:val="853"/>
        <w:spacing w:line="480" w:lineRule="exact"/>
      </w:pPr>
      <w:r/>
      <w:r/>
    </w:p>
    <w:p>
      <w:pPr>
        <w:pStyle w:val="853"/>
        <w:spacing w:line="480" w:lineRule="exact"/>
      </w:pPr>
      <w:r>
        <w:rPr>
          <w:rFonts w:hint="eastAsia" w:cs="宋体"/>
          <w:szCs w:val="22"/>
          <w:lang w:bidi="ar"/>
        </w:rPr>
        <w:t xml:space="preserve">苏州市永诚建设咨询有限公司：</w:t>
      </w:r>
      <w:r/>
    </w:p>
    <w:p>
      <w:pPr>
        <w:pStyle w:val="853"/>
        <w:spacing w:line="480" w:lineRule="exact"/>
      </w:pPr>
      <w:r>
        <w:rPr>
          <w:rFonts w:hint="eastAsia" w:cs="宋体"/>
          <w:szCs w:val="22"/>
          <w:lang w:bidi="ar"/>
        </w:rPr>
        <w:t xml:space="preserve">本公司愿就由贵公司组织实施的编号为</w:t>
      </w:r>
      <w:r>
        <w:rPr>
          <w:rFonts w:hint="eastAsia"/>
          <w:szCs w:val="22"/>
          <w:u w:val="single"/>
          <w:lang w:bidi="ar"/>
        </w:rPr>
        <w:t xml:space="preserve">                  </w:t>
      </w:r>
      <w:r>
        <w:rPr>
          <w:rFonts w:hint="eastAsia" w:cs="宋体"/>
          <w:szCs w:val="22"/>
          <w:lang w:bidi="ar"/>
        </w:rPr>
        <w:t xml:space="preserve">号的招标活动进行投标。本公司所提交的投标文件中所有关于投标资格的文件、证明和陈述均是真实的、准确的。若与真实情况不符，本公司愿意承担由此而产生的一切后果。</w:t>
      </w:r>
      <w:r/>
    </w:p>
    <w:p>
      <w:pPr>
        <w:pStyle w:val="853"/>
        <w:spacing w:line="480" w:lineRule="exact"/>
      </w:p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3"/>
        <w:spacing w:line="480" w:lineRule="exact"/>
        <w:rPr>
          <w:rFonts w:hint="eastAsia"/>
        </w:rPr>
      </w:pPr>
      <w:r>
        <w:rPr>
          <w:rFonts w:hint="eastAsia"/>
        </w:rPr>
      </w:r>
      <w:r/>
    </w:p>
    <w:p>
      <w:pPr>
        <w:pStyle w:val="853"/>
        <w:spacing w:line="480" w:lineRule="exact"/>
      </w:pPr>
      <w:r>
        <w:rPr>
          <w:szCs w:val="22"/>
          <w:lang w:bidi="ar"/>
        </w:rPr>
        <w:br w:type="page" w:clear="all"/>
      </w:r>
      <w:r>
        <w:rPr>
          <w:rFonts w:hint="eastAsia"/>
          <w:szCs w:val="22"/>
          <w:lang w:bidi="ar"/>
        </w:rPr>
        <w:t xml:space="preserve">（2）</w:t>
      </w:r>
      <w:r>
        <w:rPr>
          <w:rFonts w:hint="eastAsia" w:cs="宋体"/>
          <w:szCs w:val="22"/>
          <w:lang w:bidi="ar"/>
        </w:rPr>
        <w:t xml:space="preserve">供应商情况表</w:t>
      </w:r>
      <w:r/>
    </w:p>
    <w:p>
      <w:pPr>
        <w:pStyle w:val="853"/>
        <w:spacing w:line="480" w:lineRule="exact"/>
      </w:pPr>
      <w:r>
        <w:rPr>
          <w:szCs w:val="22"/>
          <w:lang w:bidi="ar"/>
        </w:rPr>
        <w:t xml:space="preserve"> </w:t>
      </w:r>
      <w:r>
        <w:rPr>
          <w:rFonts w:hint="eastAsia"/>
          <w:szCs w:val="22"/>
          <w:lang w:bidi="ar"/>
        </w:rPr>
        <w:t xml:space="preserve">                               </w:t>
      </w:r>
      <w:r>
        <w:rPr>
          <w:rFonts w:hint="eastAsia" w:cs="宋体"/>
          <w:szCs w:val="22"/>
          <w:lang w:bidi="ar"/>
        </w:rPr>
        <w:t xml:space="preserve">供应商情况表</w:t>
      </w:r>
      <w:r/>
    </w:p>
    <w:p>
      <w:pPr>
        <w:pStyle w:val="853"/>
        <w:spacing w:line="480" w:lineRule="exact"/>
      </w:pPr>
      <w:r>
        <w:rPr>
          <w:rFonts w:hint="eastAsia" w:cs="宋体"/>
          <w:szCs w:val="22"/>
          <w:lang w:bidi="ar"/>
        </w:rPr>
        <w:t xml:space="preserve">招标编号：</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1702"/>
        <w:gridCol w:w="141"/>
        <w:gridCol w:w="994"/>
        <w:gridCol w:w="141"/>
        <w:gridCol w:w="1549"/>
        <w:gridCol w:w="1705"/>
      </w:tblGrid>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法定代表人</w:t>
            </w:r>
            <w:r>
              <w:rPr>
                <w:rFonts w:cs="Times New Roman"/>
              </w:rPr>
            </w:r>
            <w:r/>
          </w:p>
        </w:tc>
        <w:tc>
          <w:tcPr>
            <w:tcBorders>
              <w:top w:val="single" w:color="000000" w:sz="6" w:space="0"/>
              <w:left w:val="single" w:color="000000" w:sz="6" w:space="0"/>
              <w:bottom w:val="single" w:color="000000" w:sz="6" w:space="0"/>
              <w:right w:val="single" w:color="000000" w:sz="6" w:space="0"/>
            </w:tcBorders>
            <w:tcW w:w="1702" w:type="dxa"/>
            <w:vAlign w:val="center"/>
            <w:textDirection w:val="lrTb"/>
            <w:noWrap w:val="false"/>
          </w:tcPr>
          <w:p>
            <w:pPr>
              <w:pStyle w:val="853"/>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3"/>
              <w:spacing w:line="480" w:lineRule="exact"/>
              <w:rPr>
                <w:rFonts w:cs="Times New Roman"/>
              </w:rPr>
            </w:pPr>
            <w:r>
              <w:rPr>
                <w:rFonts w:hint="eastAsia" w:cs="宋体"/>
              </w:rPr>
              <w:t xml:space="preserve">成立日期</w:t>
            </w: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val="false"/>
          </w:tcPr>
          <w:p>
            <w:pPr>
              <w:pStyle w:val="853"/>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企业地址</w:t>
            </w:r>
            <w:r>
              <w:rPr>
                <w:rFonts w:cs="Times New Roman"/>
              </w:rPr>
            </w:r>
            <w:r/>
          </w:p>
        </w:tc>
        <w:tc>
          <w:tcPr>
            <w:tcBorders>
              <w:top w:val="single" w:color="000000" w:sz="6" w:space="0"/>
              <w:left w:val="single" w:color="000000" w:sz="6" w:space="0"/>
              <w:bottom w:val="single" w:color="000000" w:sz="6" w:space="0"/>
              <w:right w:val="single" w:color="000000" w:sz="6" w:space="0"/>
            </w:tcBorders>
            <w:tcW w:w="1702" w:type="dxa"/>
            <w:vAlign w:val="center"/>
            <w:textDirection w:val="lrTb"/>
            <w:noWrap w:val="false"/>
          </w:tcPr>
          <w:p>
            <w:pPr>
              <w:pStyle w:val="853"/>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3"/>
              <w:spacing w:line="480" w:lineRule="exact"/>
              <w:rPr>
                <w:rFonts w:cs="Times New Roman"/>
              </w:rPr>
            </w:pPr>
            <w:r>
              <w:rPr>
                <w:rFonts w:hint="eastAsia" w:cs="宋体"/>
              </w:rPr>
              <w:t xml:space="preserve">注册资本</w:t>
            </w: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3395" w:type="dxa"/>
            <w:vAlign w:val="center"/>
            <w:textDirection w:val="lrTb"/>
            <w:noWrap w:val="false"/>
          </w:tcPr>
          <w:p>
            <w:pPr>
              <w:pStyle w:val="853"/>
              <w:spacing w:line="480" w:lineRule="exact"/>
              <w:rPr>
                <w:rFonts w:cs="Times New Roman"/>
              </w:rPr>
            </w:pP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经营范围</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职工人数</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3"/>
              <w:spacing w:line="480" w:lineRule="exact"/>
              <w:rPr>
                <w:rFonts w:cs="Times New Roman"/>
              </w:rPr>
            </w:pPr>
            <w:r>
              <w:rPr>
                <w:rFonts w:cs="Times New Roman"/>
              </w:rPr>
            </w:r>
            <w:r/>
          </w:p>
        </w:tc>
        <w:tc>
          <w:tcPr>
            <w:gridSpan w:val="3"/>
            <w:tcBorders>
              <w:top w:val="single" w:color="000000" w:sz="6" w:space="0"/>
              <w:left w:val="single" w:color="000000" w:sz="6" w:space="0"/>
              <w:bottom w:val="single" w:color="000000" w:sz="6" w:space="0"/>
              <w:right w:val="single" w:color="000000" w:sz="6" w:space="0"/>
            </w:tcBorders>
            <w:tcW w:w="2684" w:type="dxa"/>
            <w:vAlign w:val="center"/>
            <w:textDirection w:val="lrTb"/>
            <w:noWrap w:val="false"/>
          </w:tcPr>
          <w:p>
            <w:pPr>
              <w:pStyle w:val="853"/>
              <w:spacing w:line="480" w:lineRule="exact"/>
              <w:rPr>
                <w:rFonts w:cs="Times New Roman"/>
              </w:rPr>
            </w:pPr>
            <w:r>
              <w:rPr>
                <w:rFonts w:hint="eastAsia" w:cs="宋体"/>
              </w:rPr>
              <w:t xml:space="preserve">其中：有中高级以上职称的人数</w:t>
            </w:r>
            <w:r>
              <w:rPr>
                <w:rFonts w:cs="Times New Roman"/>
              </w:rPr>
            </w:r>
            <w:r/>
          </w:p>
        </w:tc>
        <w:tc>
          <w:tcPr>
            <w:tcBorders>
              <w:top w:val="single" w:color="000000" w:sz="6" w:space="0"/>
              <w:left w:val="single" w:color="000000" w:sz="6" w:space="0"/>
              <w:bottom w:val="single" w:color="000000" w:sz="6" w:space="0"/>
              <w:right w:val="single" w:color="000000" w:sz="6" w:space="0"/>
            </w:tcBorders>
            <w:tcW w:w="1705" w:type="dxa"/>
            <w:vAlign w:val="center"/>
            <w:textDirection w:val="lrTb"/>
            <w:noWrap w:val="false"/>
          </w:tcPr>
          <w:p>
            <w:pPr>
              <w:pStyle w:val="853"/>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资产总计</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3"/>
              <w:spacing w:line="480" w:lineRule="exact"/>
              <w:rPr>
                <w:rFonts w:cs="Times New Roman"/>
              </w:rPr>
            </w:pP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3"/>
              <w:spacing w:line="480" w:lineRule="exact"/>
              <w:rPr>
                <w:rFonts w:cs="Times New Roman"/>
              </w:rPr>
            </w:pPr>
            <w:r>
              <w:rPr>
                <w:rFonts w:hint="eastAsia" w:cs="宋体"/>
              </w:rPr>
              <w:t xml:space="preserve">净资产</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3"/>
              <w:spacing w:line="480" w:lineRule="exact"/>
              <w:rPr>
                <w:rFonts w:cs="Times New Roman"/>
              </w:rPr>
            </w:pP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股东权益</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3"/>
              <w:spacing w:line="480" w:lineRule="exact"/>
              <w:rPr>
                <w:rFonts w:cs="Times New Roman"/>
              </w:rPr>
            </w:pP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3"/>
              <w:spacing w:line="480" w:lineRule="exact"/>
              <w:rPr>
                <w:rFonts w:cs="Times New Roman"/>
              </w:rPr>
            </w:pPr>
            <w:r>
              <w:rPr>
                <w:rFonts w:hint="eastAsia" w:cs="宋体"/>
              </w:rPr>
              <w:t xml:space="preserve">销售收入</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3"/>
              <w:spacing w:line="480" w:lineRule="exact"/>
              <w:rPr>
                <w:rFonts w:cs="Times New Roman"/>
              </w:rPr>
            </w:pPr>
            <w:r>
              <w:rPr>
                <w:rFonts w:cs="Times New Roman"/>
              </w:rPr>
              <w:t xml:space="preserve">202</w:t>
            </w:r>
            <w:r>
              <w:rPr>
                <w:rFonts w:hint="eastAsia" w:cs="Times New Roman"/>
              </w:rPr>
              <w:t xml:space="preserve">4</w:t>
            </w:r>
            <w:r>
              <w:rPr>
                <w:rFonts w:hint="eastAsia" w:cs="宋体"/>
              </w:rPr>
              <w:t xml:space="preserve">年</w:t>
            </w:r>
            <w:r>
              <w:rPr>
                <w:rFonts w:cs="Times New Roman"/>
              </w:rPr>
              <w:t xml:space="preserve">     </w:t>
            </w:r>
            <w:r>
              <w:rPr>
                <w:rFonts w:hint="eastAsia" w:cs="宋体"/>
              </w:rPr>
              <w:t xml:space="preserve">万元</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实现利润</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3"/>
              <w:spacing w:line="480" w:lineRule="exact"/>
              <w:rPr>
                <w:rFonts w:cs="Times New Roman"/>
              </w:rPr>
            </w:pPr>
            <w:r>
              <w:rPr>
                <w:rFonts w:cs="Times New Roman"/>
              </w:rPr>
              <w:t xml:space="preserve">202</w:t>
            </w:r>
            <w:r>
              <w:rPr>
                <w:rFonts w:hint="eastAsia" w:cs="Times New Roman"/>
              </w:rPr>
              <w:t xml:space="preserve">4</w:t>
            </w:r>
            <w:r>
              <w:rPr>
                <w:rFonts w:hint="eastAsia" w:cs="宋体"/>
              </w:rPr>
              <w:t xml:space="preserve">年</w:t>
            </w:r>
            <w:r>
              <w:rPr>
                <w:rFonts w:cs="Times New Roman"/>
              </w:rPr>
              <w:t xml:space="preserve">     </w:t>
            </w:r>
            <w:r>
              <w:rPr>
                <w:rFonts w:hint="eastAsia" w:cs="宋体"/>
              </w:rPr>
              <w:t xml:space="preserve">万元</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3"/>
              <w:spacing w:line="480" w:lineRule="exact"/>
              <w:rPr>
                <w:rFonts w:cs="Times New Roman"/>
              </w:rPr>
            </w:pP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3"/>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营业面积（含厂房面积）</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53"/>
              <w:spacing w:line="480" w:lineRule="exact"/>
              <w:rPr>
                <w:rFonts w:cs="Times New Roman"/>
              </w:rPr>
            </w:pPr>
            <w:r>
              <w:rPr>
                <w:rFonts w:hint="eastAsia" w:cs="宋体"/>
              </w:rPr>
              <w:t xml:space="preserve">平方米</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1135" w:type="dxa"/>
            <w:vAlign w:val="center"/>
            <w:textDirection w:val="lrTb"/>
            <w:noWrap w:val="false"/>
          </w:tcPr>
          <w:p>
            <w:pPr>
              <w:pStyle w:val="853"/>
              <w:spacing w:line="480" w:lineRule="exact"/>
              <w:rPr>
                <w:rFonts w:cs="Times New Roman"/>
              </w:rPr>
            </w:pPr>
            <w:r>
              <w:rPr>
                <w:rFonts w:hint="eastAsia" w:cs="宋体"/>
              </w:rPr>
              <w:t xml:space="preserve">其中：</w:t>
            </w:r>
            <w:r>
              <w:rPr>
                <w:rFonts w:cs="Times New Roman"/>
              </w:rPr>
            </w:r>
            <w:r/>
          </w:p>
        </w:tc>
        <w:tc>
          <w:tcPr>
            <w:gridSpan w:val="2"/>
            <w:tcBorders>
              <w:top w:val="single" w:color="000000" w:sz="6" w:space="0"/>
              <w:left w:val="single" w:color="000000" w:sz="6" w:space="0"/>
              <w:bottom w:val="single" w:color="000000" w:sz="6" w:space="0"/>
              <w:right w:val="single" w:color="000000" w:sz="6" w:space="0"/>
            </w:tcBorders>
            <w:tcW w:w="3254" w:type="dxa"/>
            <w:vAlign w:val="center"/>
            <w:textDirection w:val="lrTb"/>
            <w:noWrap w:val="false"/>
          </w:tcPr>
          <w:p>
            <w:pPr>
              <w:pStyle w:val="853"/>
              <w:spacing w:line="480" w:lineRule="exact"/>
              <w:rPr>
                <w:rFonts w:cs="Times New Roman"/>
              </w:rPr>
            </w:pPr>
            <w:r>
              <w:rPr>
                <w:rFonts w:hint="eastAsia" w:cs="宋体"/>
                <w:szCs w:val="22"/>
                <w:lang w:bidi="ar"/>
              </w:rPr>
              <w:t xml:space="preserve">自有面积平方米</w:t>
            </w:r>
            <w:r>
              <w:rPr>
                <w:rFonts w:cs="Times New Roman"/>
              </w:rPr>
            </w:r>
            <w:r/>
          </w:p>
          <w:p>
            <w:pPr>
              <w:pStyle w:val="853"/>
              <w:spacing w:line="480" w:lineRule="exact"/>
              <w:rPr>
                <w:rFonts w:cs="Times New Roman"/>
              </w:rPr>
            </w:pPr>
            <w:r>
              <w:rPr>
                <w:rFonts w:hint="eastAsia" w:cs="宋体"/>
              </w:rPr>
              <w:t xml:space="preserve">承租面积平方米</w:t>
            </w: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单位简历及内设机构情况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单位优势及特长</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近三年来完成或正在履行的重大合同情况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cs="Times New Roman"/>
              </w:rPr>
            </w:r>
            <w:r/>
          </w:p>
        </w:tc>
      </w:tr>
      <w:tr>
        <w:trPr>
          <w:trHeight w:val="4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最近</w:t>
            </w:r>
            <w:r>
              <w:rPr>
                <w:rFonts w:cs="Times New Roman"/>
              </w:rPr>
              <w:t xml:space="preserve">2</w:t>
            </w:r>
            <w:r>
              <w:rPr>
                <w:rFonts w:hint="eastAsia" w:cs="宋体"/>
              </w:rPr>
              <w:t xml:space="preserve">年内在经营过程中受到何种奖励或处分</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hint="eastAsia" w:cs="宋体"/>
              </w:rPr>
              <w:t xml:space="preserve">（包括财政、工商、税务、物价、技监部门稽查情况和结果）</w:t>
            </w:r>
            <w:r>
              <w:rPr>
                <w:rFonts w:cs="Times New Roman"/>
              </w:rPr>
            </w:r>
            <w:r/>
          </w:p>
        </w:tc>
      </w:tr>
      <w:tr>
        <w:trPr>
          <w:trHeight w:val="954"/>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最近</w:t>
            </w:r>
            <w:r>
              <w:rPr>
                <w:rFonts w:cs="Times New Roman"/>
              </w:rPr>
              <w:t xml:space="preserve">3</w:t>
            </w:r>
            <w:r>
              <w:rPr>
                <w:rFonts w:hint="eastAsia" w:cs="宋体"/>
              </w:rPr>
              <w:t xml:space="preserve">年内有无因售假、售劣或是其他原因被消费者投诉或起诉的情况及说明</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hint="eastAsia" w:cs="宋体"/>
              </w:rPr>
              <w:t xml:space="preserve">（包括解决方式和结果）</w:t>
            </w:r>
            <w:r>
              <w:rPr>
                <w:rFonts w:cs="Times New Roman"/>
              </w:rPr>
            </w:r>
            <w:r/>
          </w:p>
        </w:tc>
      </w:tr>
      <w:tr>
        <w:trPr>
          <w:trHeight w:val="723"/>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最近</w:t>
            </w:r>
            <w:r>
              <w:rPr>
                <w:rFonts w:cs="Times New Roman"/>
              </w:rPr>
              <w:t xml:space="preserve">3</w:t>
            </w:r>
            <w:r>
              <w:rPr>
                <w:rFonts w:hint="eastAsia" w:cs="宋体"/>
              </w:rPr>
              <w:t xml:space="preserve">年内主要负责人有无因经济犯罪被司法机关追究的情况及说明</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cs="Times New Roman"/>
              </w:rPr>
            </w:r>
            <w:r/>
          </w:p>
        </w:tc>
      </w:tr>
      <w:tr>
        <w:trPr>
          <w:trHeight w:val="546"/>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获得技术认证的工程师及简介</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cs="Times New Roman"/>
              </w:rPr>
            </w:r>
            <w:r/>
          </w:p>
        </w:tc>
      </w:tr>
      <w:tr>
        <w:trPr>
          <w:trHeight w:val="552"/>
        </w:trPr>
        <w:tc>
          <w:tcPr>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pStyle w:val="853"/>
              <w:spacing w:line="480" w:lineRule="exact"/>
              <w:rPr>
                <w:rFonts w:cs="Times New Roman"/>
              </w:rPr>
            </w:pPr>
            <w:r>
              <w:rPr>
                <w:rFonts w:hint="eastAsia" w:cs="宋体"/>
              </w:rPr>
              <w:t xml:space="preserve">其他需要说明的情况</w:t>
            </w:r>
            <w:r>
              <w:rPr>
                <w:rFonts w:cs="Times New Roman"/>
              </w:rPr>
            </w:r>
            <w:r/>
          </w:p>
        </w:tc>
        <w:tc>
          <w:tcPr>
            <w:gridSpan w:val="6"/>
            <w:tcBorders>
              <w:top w:val="single" w:color="000000" w:sz="6" w:space="0"/>
              <w:left w:val="single" w:color="000000" w:sz="6" w:space="0"/>
              <w:bottom w:val="single" w:color="000000" w:sz="6" w:space="0"/>
              <w:right w:val="single" w:color="000000" w:sz="6" w:space="0"/>
            </w:tcBorders>
            <w:tcW w:w="6232" w:type="dxa"/>
            <w:vAlign w:val="center"/>
            <w:textDirection w:val="lrTb"/>
            <w:noWrap w:val="false"/>
          </w:tcPr>
          <w:p>
            <w:pPr>
              <w:pStyle w:val="853"/>
              <w:spacing w:line="480" w:lineRule="exact"/>
              <w:rPr>
                <w:rFonts w:cs="Times New Roman"/>
              </w:rPr>
            </w:pPr>
            <w:r>
              <w:rPr>
                <w:rFonts w:cs="Times New Roman"/>
              </w:rPr>
            </w:r>
            <w:r/>
          </w:p>
        </w:tc>
      </w:tr>
    </w:tbl>
    <w:p>
      <w:pPr>
        <w:pStyle w:val="853"/>
        <w:spacing w:line="480" w:lineRule="exact"/>
      </w:p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szCs w:val="22"/>
          <w:lang w:bidi="ar"/>
        </w:rPr>
        <w:t xml:space="preserve"> </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53"/>
        <w:spacing w:line="480" w:lineRule="exact"/>
      </w:pPr>
      <w:r/>
      <w:r/>
    </w:p>
    <w:p>
      <w:pPr>
        <w:pStyle w:val="853"/>
        <w:widowControl/>
        <w:rPr>
          <w:rFonts w:ascii="宋体" w:hAnsi="宋体"/>
          <w:sz w:val="20"/>
          <w:szCs w:val="22"/>
        </w:rPr>
      </w:pPr>
      <w:r>
        <w:rPr>
          <w:rFonts w:hint="eastAsia" w:cs="宋体"/>
          <w:szCs w:val="22"/>
          <w:lang w:bidi="ar"/>
        </w:rPr>
        <w:t xml:space="preserve">（</w:t>
      </w:r>
      <w:r>
        <w:rPr>
          <w:szCs w:val="22"/>
          <w:lang w:bidi="ar"/>
        </w:rPr>
        <w:t xml:space="preserve">3</w:t>
      </w:r>
      <w:r>
        <w:rPr>
          <w:rFonts w:hint="eastAsia" w:cs="宋体"/>
          <w:szCs w:val="22"/>
          <w:lang w:bidi="ar"/>
        </w:rPr>
        <w:t xml:space="preserve">）</w:t>
      </w:r>
      <w:r>
        <w:rPr>
          <w:rFonts w:ascii="宋体" w:hAnsi="宋体"/>
          <w:szCs w:val="22"/>
        </w:rPr>
        <w:t xml:space="preserve">中小企业声明函</w:t>
      </w:r>
      <w:r>
        <w:rPr>
          <w:rFonts w:ascii="宋体" w:hAnsi="宋体"/>
          <w:sz w:val="20"/>
          <w:szCs w:val="22"/>
        </w:rPr>
      </w:r>
      <w:r/>
    </w:p>
    <w:p>
      <w:pPr>
        <w:pStyle w:val="853"/>
        <w:jc w:val="center"/>
        <w:spacing w:line="360" w:lineRule="auto"/>
        <w:widowControl/>
        <w:rPr>
          <w:rFonts w:ascii="宋体" w:hAnsi="宋体" w:cs="宋体"/>
          <w:sz w:val="20"/>
          <w:szCs w:val="21"/>
        </w:rPr>
      </w:pPr>
      <w:r>
        <w:rPr>
          <w:rFonts w:hint="eastAsia" w:ascii="宋体" w:hAnsi="宋体" w:cs="宋体"/>
          <w:szCs w:val="21"/>
        </w:rPr>
        <w:t xml:space="preserve">中小企业声明函（服务）</w:t>
      </w:r>
      <w:r>
        <w:rPr>
          <w:rFonts w:ascii="宋体" w:hAnsi="宋体" w:cs="宋体"/>
          <w:sz w:val="20"/>
          <w:szCs w:val="21"/>
        </w:rPr>
      </w:r>
      <w:r/>
    </w:p>
    <w:p>
      <w:pPr>
        <w:pStyle w:val="853"/>
        <w:ind w:firstLine="420"/>
        <w:jc w:val="left"/>
        <w:spacing w:line="360" w:lineRule="auto"/>
        <w:widowControl/>
        <w:rPr>
          <w:rFonts w:ascii="宋体" w:hAnsi="宋体" w:cs="宋体"/>
          <w:sz w:val="20"/>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rPr>
          <w:rFonts w:ascii="宋体" w:hAnsi="宋体" w:cs="宋体"/>
          <w:sz w:val="20"/>
          <w:szCs w:val="21"/>
        </w:rPr>
      </w:r>
      <w:r/>
    </w:p>
    <w:p>
      <w:pPr>
        <w:pStyle w:val="853"/>
        <w:ind w:firstLine="420"/>
        <w:jc w:val="left"/>
        <w:spacing w:line="360" w:lineRule="auto"/>
        <w:widowControl/>
        <w:rPr>
          <w:rFonts w:ascii="宋体" w:hAnsi="宋体" w:cs="宋体"/>
          <w:szCs w:val="21"/>
        </w:rPr>
      </w:pP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其他未列明 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 </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（中型企业、小型企业、微型企业，</w:t>
      </w:r>
      <w:r>
        <w:rPr>
          <w:rFonts w:hint="eastAsia" w:ascii="宋体" w:hAnsi="宋体" w:cs="宋体"/>
          <w:b/>
          <w:bCs/>
          <w:szCs w:val="21"/>
          <w:u w:val="single"/>
        </w:rPr>
        <w:t xml:space="preserve">在前述三种类型中选择其中一种）</w:t>
      </w:r>
      <w:r>
        <w:rPr>
          <w:rFonts w:hint="eastAsia" w:ascii="宋体" w:hAnsi="宋体" w:cs="宋体"/>
          <w:szCs w:val="21"/>
        </w:rPr>
        <w:t xml:space="preserve">；</w:t>
      </w:r>
      <w:r>
        <w:rPr>
          <w:rFonts w:ascii="宋体" w:hAnsi="宋体" w:cs="宋体"/>
          <w:szCs w:val="21"/>
        </w:rPr>
      </w:r>
      <w:r/>
    </w:p>
    <w:p>
      <w:pPr>
        <w:pStyle w:val="853"/>
        <w:ind w:firstLine="42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cs="宋体"/>
          <w:szCs w:val="21"/>
        </w:rPr>
      </w:r>
      <w:r/>
    </w:p>
    <w:p>
      <w:pPr>
        <w:pStyle w:val="853"/>
        <w:spacing w:line="480" w:lineRule="exact"/>
      </w:p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spacing w:line="480" w:lineRule="exact"/>
      </w:pPr>
      <w:r/>
      <w:r/>
    </w:p>
    <w:p>
      <w:pPr>
        <w:pStyle w:val="853"/>
        <w:spacing w:before="156" w:line="480" w:lineRule="exact"/>
        <w:rPr>
          <w:rFonts w:ascii="宋体" w:hAnsi="宋体"/>
          <w:b/>
          <w:szCs w:val="21"/>
        </w:rPr>
      </w:pPr>
      <w:r>
        <w:rPr>
          <w:rFonts w:hint="eastAsia" w:ascii="宋体" w:hAnsi="宋体"/>
          <w:b/>
          <w:szCs w:val="21"/>
        </w:rPr>
        <w:t xml:space="preserve">附：中小企业划型标准规定（工信部联企业〔2011〕300号）</w:t>
      </w:r>
      <w:r>
        <w:rPr>
          <w:rFonts w:ascii="宋体" w:hAnsi="宋体"/>
          <w:b/>
          <w:szCs w:val="21"/>
        </w:rPr>
      </w:r>
      <w:r/>
    </w:p>
    <w:p>
      <w:pPr>
        <w:pStyle w:val="853"/>
        <w:ind w:firstLine="422"/>
        <w:spacing w:before="156" w:line="4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w:t>
      </w:r>
      <w:r>
        <w:rPr>
          <w:rFonts w:hint="eastAsia" w:ascii="宋体" w:hAnsi="宋体"/>
          <w:szCs w:val="21"/>
        </w:rPr>
        <w:t xml:space="preserve">上的为中型企业，营业收入50万元及以上的为小型企业，营业收入50万元以下的为微型企业。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w:t>
      </w:r>
      <w:r>
        <w:rPr>
          <w:rFonts w:hint="eastAsia" w:ascii="宋体" w:hAnsi="宋体"/>
          <w:szCs w:val="21"/>
        </w:rPr>
        <w:t xml:space="preserve">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w:t>
      </w:r>
      <w:r>
        <w:rPr>
          <w:rFonts w:hint="eastAsia" w:ascii="宋体" w:hAnsi="宋体"/>
          <w:szCs w:val="21"/>
        </w:rPr>
        <w:t xml:space="preserve">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w:t>
      </w:r>
      <w:r>
        <w:rPr>
          <w:rFonts w:hint="eastAsia" w:ascii="宋体" w:hAnsi="宋体"/>
          <w:szCs w:val="21"/>
        </w:rPr>
        <w:t xml:space="preserve">员10人以下或营业收入50万元以下的为微型企业。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853"/>
        <w:spacing w:before="156" w:line="4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853"/>
        <w:ind w:firstLine="422"/>
        <w:spacing w:before="156" w:line="4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w:t>
      </w:r>
      <w:r>
        <w:rPr>
          <w:rFonts w:hint="eastAsia" w:ascii="宋体" w:hAnsi="宋体"/>
          <w:szCs w:val="21"/>
        </w:rPr>
        <w:t xml:space="preserve">业；从业人员10人及以上的为小型企业；从业人员10人以下的为微型企业。</w:t>
      </w:r>
      <w:r>
        <w:rPr>
          <w:rFonts w:ascii="宋体" w:hAnsi="宋体"/>
          <w:szCs w:val="21"/>
        </w:rPr>
      </w:r>
      <w:r/>
    </w:p>
    <w:p>
      <w:pPr>
        <w:pStyle w:val="853"/>
        <w:spacing w:line="360" w:lineRule="auto"/>
        <w:widowControl/>
        <w:rPr>
          <w:rFonts w:ascii="Calibri" w:hAnsi="Calibri" w:cs="宋体"/>
          <w:sz w:val="20"/>
          <w:szCs w:val="22"/>
        </w:rPr>
      </w:pPr>
      <w:r>
        <w:rPr>
          <w:szCs w:val="22"/>
          <w:lang w:bidi="ar"/>
        </w:rPr>
        <w:br w:type="page" w:clear="all"/>
      </w:r>
      <w:r>
        <w:rPr>
          <w:rFonts w:hint="eastAsia" w:cs="宋体"/>
          <w:szCs w:val="22"/>
          <w:lang w:bidi="ar"/>
        </w:rPr>
        <w:t xml:space="preserve">（</w:t>
      </w:r>
      <w:r>
        <w:rPr>
          <w:szCs w:val="22"/>
          <w:lang w:bidi="ar"/>
        </w:rPr>
        <w:t xml:space="preserve">4</w:t>
      </w:r>
      <w:r>
        <w:rPr>
          <w:rFonts w:hint="eastAsia" w:cs="宋体"/>
          <w:szCs w:val="22"/>
          <w:lang w:bidi="ar"/>
        </w:rPr>
        <w:t xml:space="preserve">）</w:t>
      </w:r>
      <w:r>
        <w:rPr>
          <w:rFonts w:hint="eastAsia" w:ascii="宋体" w:hAnsi="宋体"/>
          <w:szCs w:val="22"/>
        </w:rPr>
        <w:t xml:space="preserve">残疾人福利性单位声明函</w:t>
      </w:r>
      <w:r>
        <w:rPr>
          <w:rFonts w:ascii="Calibri" w:hAnsi="Calibri" w:cs="宋体"/>
          <w:sz w:val="20"/>
          <w:szCs w:val="22"/>
        </w:rPr>
      </w:r>
      <w:r/>
    </w:p>
    <w:p>
      <w:pPr>
        <w:pStyle w:val="853"/>
        <w:jc w:val="center"/>
        <w:spacing w:line="360" w:lineRule="auto"/>
        <w:widowControl/>
        <w:rPr>
          <w:rFonts w:ascii="Calibri" w:hAnsi="Calibri" w:cs="宋体"/>
          <w:sz w:val="20"/>
          <w:szCs w:val="22"/>
        </w:rPr>
      </w:pPr>
      <w:r>
        <w:rPr>
          <w:rFonts w:hint="eastAsia" w:ascii="Calibri" w:hAnsi="Calibri" w:cs="宋体"/>
          <w:szCs w:val="22"/>
        </w:rPr>
        <w:t xml:space="preserve">残疾人福利性单位声明函（服务）</w:t>
      </w:r>
      <w:r>
        <w:rPr>
          <w:rFonts w:ascii="Calibri" w:hAnsi="Calibri" w:cs="宋体"/>
          <w:sz w:val="20"/>
          <w:szCs w:val="22"/>
        </w:rPr>
      </w:r>
      <w:r/>
    </w:p>
    <w:p>
      <w:pPr>
        <w:pStyle w:val="853"/>
        <w:spacing w:line="400" w:lineRule="exact"/>
        <w:widowControl/>
        <w:rPr>
          <w:rFonts w:ascii="宋体" w:hAnsi="宋体"/>
          <w:sz w:val="20"/>
          <w:szCs w:val="22"/>
          <w:lang w:val="zh-CN"/>
        </w:rPr>
      </w:pPr>
      <w:r>
        <w:rPr>
          <w:rFonts w:ascii="宋体" w:hAnsi="宋体"/>
          <w:sz w:val="20"/>
          <w:szCs w:val="22"/>
          <w:lang w:val="zh-CN"/>
        </w:rPr>
      </w:r>
      <w:r/>
    </w:p>
    <w:p>
      <w:pPr>
        <w:pStyle w:val="853"/>
        <w:ind w:firstLine="420"/>
        <w:spacing w:line="360" w:lineRule="auto"/>
        <w:widowControl/>
        <w:rPr>
          <w:rFonts w:ascii="宋体" w:hAnsi="宋体"/>
          <w:sz w:val="20"/>
          <w:szCs w:val="22"/>
          <w:lang w:val="zh-CN"/>
        </w:rPr>
      </w:pPr>
      <w:r>
        <w:rPr>
          <w:rFonts w:hint="eastAsia" w:ascii="宋体" w:hAnsi="宋体"/>
          <w:szCs w:val="22"/>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由本单位提供服务。</w:t>
      </w:r>
      <w:r>
        <w:rPr>
          <w:rFonts w:ascii="宋体" w:hAnsi="宋体"/>
          <w:sz w:val="20"/>
          <w:szCs w:val="22"/>
          <w:lang w:val="zh-CN"/>
        </w:rPr>
      </w:r>
      <w:r/>
    </w:p>
    <w:p>
      <w:pPr>
        <w:pStyle w:val="853"/>
        <w:ind w:firstLine="420"/>
        <w:spacing w:line="360" w:lineRule="auto"/>
        <w:widowControl/>
        <w:rPr>
          <w:rFonts w:ascii="宋体" w:hAnsi="宋体"/>
          <w:sz w:val="20"/>
          <w:szCs w:val="22"/>
          <w:lang w:val="zh-CN"/>
        </w:rPr>
      </w:pPr>
      <w:r>
        <w:rPr>
          <w:rFonts w:hint="eastAsia" w:ascii="宋体" w:hAnsi="宋体"/>
          <w:szCs w:val="22"/>
          <w:lang w:val="zh-CN"/>
        </w:rPr>
        <w:t xml:space="preserve">本单位对上述声明的真实性负责。如有虚假，将依法承担相应责任。</w:t>
      </w:r>
      <w:r>
        <w:rPr>
          <w:rFonts w:ascii="宋体" w:hAnsi="宋体"/>
          <w:sz w:val="20"/>
          <w:szCs w:val="22"/>
          <w:lang w:val="zh-CN"/>
        </w:rPr>
      </w:r>
      <w:r/>
    </w:p>
    <w:p>
      <w:pPr>
        <w:pStyle w:val="853"/>
        <w:spacing w:line="360" w:lineRule="auto"/>
        <w:widowControl/>
        <w:rPr>
          <w:rFonts w:ascii="宋体" w:hAnsi="宋体"/>
          <w:sz w:val="20"/>
          <w:szCs w:val="22"/>
          <w:lang w:val="zh-CN"/>
        </w:rPr>
      </w:pPr>
      <w:r>
        <w:rPr>
          <w:rFonts w:ascii="宋体" w:hAnsi="宋体"/>
          <w:sz w:val="20"/>
          <w:szCs w:val="22"/>
          <w:lang w:val="zh-CN"/>
        </w:r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spacing w:line="480" w:lineRule="exact"/>
        <w:rPr>
          <w:rFonts w:cs="宋体"/>
          <w:szCs w:val="22"/>
          <w:lang w:bidi="ar"/>
        </w:rPr>
      </w:pPr>
      <w:r>
        <w:rPr>
          <w:rFonts w:cs="宋体"/>
          <w:szCs w:val="22"/>
          <w:lang w:bidi="ar"/>
        </w:rPr>
      </w:r>
      <w:r/>
    </w:p>
    <w:p>
      <w:pPr>
        <w:pStyle w:val="853"/>
        <w:spacing w:line="400" w:lineRule="exact"/>
        <w:widowControl/>
        <w:rPr>
          <w:rFonts w:ascii="宋体" w:hAnsi="宋体"/>
          <w:b/>
          <w:szCs w:val="22"/>
        </w:rPr>
      </w:pPr>
      <w:r>
        <w:rPr>
          <w:rFonts w:cs="宋体"/>
          <w:szCs w:val="22"/>
          <w:lang w:bidi="ar"/>
        </w:rPr>
        <w:br w:type="page" w:clear="all"/>
      </w:r>
      <w:r>
        <w:rPr>
          <w:rFonts w:hint="eastAsia" w:ascii="宋体" w:hAnsi="宋体" w:cs="宋体"/>
          <w:szCs w:val="21"/>
        </w:rPr>
        <w:t xml:space="preserve">（5）投标（响应）保证承诺书</w:t>
      </w:r>
      <w:r>
        <w:rPr>
          <w:rFonts w:ascii="宋体" w:hAnsi="宋体"/>
          <w:b/>
          <w:szCs w:val="22"/>
        </w:rPr>
      </w:r>
      <w:r/>
    </w:p>
    <w:p>
      <w:pPr>
        <w:pStyle w:val="853"/>
        <w:jc w:val="center"/>
        <w:spacing w:line="360" w:lineRule="auto"/>
        <w:shd w:val="clear" w:color="auto" w:fill="ffffff"/>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853"/>
        <w:ind w:firstLine="420"/>
        <w:jc w:val="center"/>
        <w:spacing w:line="360" w:lineRule="auto"/>
        <w:shd w:val="clear" w:color="auto" w:fill="ffffff"/>
        <w:widowControl/>
        <w:rPr>
          <w:rFonts w:ascii="Helvetica" w:hAnsi="Helvetica" w:cs="宋体"/>
          <w:szCs w:val="21"/>
        </w:rPr>
      </w:pPr>
      <w:r>
        <w:rPr>
          <w:rFonts w:ascii="Helvetica" w:hAnsi="Helvetica" w:cs="宋体"/>
          <w:szCs w:val="21"/>
        </w:rPr>
      </w:r>
      <w:r/>
    </w:p>
    <w:p>
      <w:pPr>
        <w:pStyle w:val="853"/>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致：（采购代理机构名称）</w:t>
      </w:r>
      <w:r>
        <w:rPr>
          <w:rFonts w:ascii="Helvetica" w:hAnsi="Helvetica" w:cs="宋体"/>
          <w:szCs w:val="21"/>
        </w:rPr>
      </w:r>
      <w:r/>
    </w:p>
    <w:p>
      <w:pPr>
        <w:pStyle w:val="853"/>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w:t>
      </w:r>
      <w:r>
        <w:rPr>
          <w:rFonts w:hint="eastAsia" w:ascii="宋体" w:hAnsi="宋体" w:cs="宋体"/>
          <w:szCs w:val="21"/>
        </w:rPr>
        <w:t xml:space="preserve">（采购编号及项目名称）的投标（响应）,并做出如下承诺：</w:t>
      </w:r>
      <w:r>
        <w:rPr>
          <w:rFonts w:ascii="Helvetica" w:hAnsi="Helvetica" w:cs="宋体"/>
          <w:szCs w:val="21"/>
        </w:rPr>
      </w:r>
      <w:r/>
    </w:p>
    <w:p>
      <w:pPr>
        <w:pStyle w:val="853"/>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一、除不可抗力外，我单位如果发生以下行为，将在行为发生的10个工作日内，向贵方（或采购人）支付本采购文件公布的预算金额的2%作为违约赔偿金（数量不确定的单价采购须约定具体金额）。</w:t>
      </w:r>
      <w:r>
        <w:rPr>
          <w:rFonts w:ascii="Helvetica" w:hAnsi="Helvetica" w:cs="宋体"/>
          <w:szCs w:val="21"/>
        </w:rPr>
      </w:r>
      <w:r/>
    </w:p>
    <w:p>
      <w:pPr>
        <w:pStyle w:val="853"/>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1.自投标（响应）截止时间至本项目发布中标（成交）公告为止，撤销投标（响应）；</w:t>
      </w:r>
      <w:r>
        <w:rPr>
          <w:rFonts w:ascii="Helvetica" w:hAnsi="Helvetica" w:cs="宋体"/>
          <w:szCs w:val="21"/>
        </w:rPr>
      </w:r>
      <w:r/>
    </w:p>
    <w:p>
      <w:pPr>
        <w:pStyle w:val="853"/>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2.中标（成交）后不依法与采</w:t>
      </w:r>
      <w:r>
        <w:rPr>
          <w:rFonts w:hint="eastAsia" w:ascii="宋体" w:hAnsi="宋体" w:cs="宋体"/>
          <w:szCs w:val="21"/>
        </w:rPr>
        <w:t xml:space="preserve">购人签订合同；</w:t>
      </w:r>
      <w:r>
        <w:rPr>
          <w:rFonts w:ascii="Helvetica" w:hAnsi="Helvetica" w:cs="宋体"/>
          <w:szCs w:val="21"/>
        </w:rPr>
      </w:r>
      <w:r/>
    </w:p>
    <w:p>
      <w:pPr>
        <w:pStyle w:val="853"/>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3.中标（成交）后不按本采购文件规定向采购人提交履约保证金；</w:t>
      </w:r>
      <w:r>
        <w:rPr>
          <w:rFonts w:ascii="Helvetica" w:hAnsi="Helvetica" w:cs="宋体"/>
          <w:szCs w:val="21"/>
        </w:rPr>
      </w:r>
      <w:r/>
    </w:p>
    <w:p>
      <w:pPr>
        <w:pStyle w:val="853"/>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4.中标（成交）后不按本采购文件规定向贵方缴纳采购代理费。</w:t>
      </w:r>
      <w:r>
        <w:rPr>
          <w:rFonts w:ascii="Helvetica" w:hAnsi="Helvetica" w:cs="宋体"/>
          <w:szCs w:val="21"/>
        </w:rPr>
      </w:r>
      <w:r/>
    </w:p>
    <w:p>
      <w:pPr>
        <w:pStyle w:val="853"/>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rPr>
          <w:rFonts w:ascii="Helvetica" w:hAnsi="Helvetica" w:cs="宋体"/>
          <w:szCs w:val="21"/>
        </w:rPr>
      </w:r>
      <w:r/>
    </w:p>
    <w:p>
      <w:pPr>
        <w:pStyle w:val="853"/>
        <w:jc w:val="left"/>
        <w:spacing w:line="360" w:lineRule="auto"/>
        <w:shd w:val="clear" w:color="auto" w:fill="ffffff"/>
        <w:widowControl/>
        <w:rPr>
          <w:rFonts w:ascii="宋体" w:hAnsi="宋体"/>
          <w:szCs w:val="22"/>
          <w:lang w:val="zh-CN"/>
        </w:rPr>
      </w:pPr>
      <w:r>
        <w:rPr>
          <w:rFonts w:ascii="宋体" w:hAnsi="宋体"/>
          <w:szCs w:val="22"/>
          <w:lang w:val="zh-CN"/>
        </w:rPr>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jc w:val="left"/>
        <w:spacing w:line="360" w:lineRule="auto"/>
        <w:shd w:val="clear" w:color="auto" w:fill="ffffff"/>
        <w:widowControl/>
        <w:rPr>
          <w:rFonts w:ascii="宋体" w:hAnsi="宋体"/>
          <w:szCs w:val="22"/>
          <w:lang w:val="zh-CN"/>
        </w:rPr>
      </w:pPr>
      <w:r>
        <w:rPr>
          <w:rFonts w:ascii="宋体" w:hAnsi="宋体"/>
          <w:szCs w:val="22"/>
          <w:lang w:val="zh-CN"/>
        </w:rPr>
      </w:r>
      <w:r/>
    </w:p>
    <w:p>
      <w:pPr>
        <w:pStyle w:val="853"/>
        <w:spacing w:line="480" w:lineRule="exact"/>
      </w:pPr>
      <w:r/>
      <w:r/>
    </w:p>
    <w:p>
      <w:pPr>
        <w:pStyle w:val="853"/>
        <w:spacing w:line="480" w:lineRule="exact"/>
        <w:rPr>
          <w:rFonts w:hint="eastAsia"/>
        </w:rPr>
      </w:pPr>
      <w:r>
        <w:rPr>
          <w:rFonts w:ascii="宋体" w:hAnsi="宋体"/>
          <w:szCs w:val="22"/>
          <w:lang w:val="zh-CN"/>
        </w:rPr>
        <w:br w:type="page" w:clear="all"/>
      </w:r>
      <w:r>
        <w:rPr>
          <w:rFonts w:hint="eastAsia" w:cs="宋体"/>
          <w:szCs w:val="22"/>
          <w:lang w:bidi="ar"/>
        </w:rPr>
        <w:t xml:space="preserve">格式</w:t>
      </w:r>
      <w:r>
        <w:rPr>
          <w:rFonts w:hint="eastAsia"/>
          <w:szCs w:val="22"/>
          <w:lang w:bidi="ar"/>
        </w:rPr>
        <w:t xml:space="preserve">9</w:t>
      </w:r>
      <w:r>
        <w:rPr>
          <w:rFonts w:hint="eastAsia" w:cs="宋体"/>
          <w:szCs w:val="22"/>
          <w:lang w:bidi="ar"/>
        </w:rPr>
        <w:t xml:space="preserve">、</w:t>
      </w:r>
      <w:r>
        <w:rPr>
          <w:szCs w:val="22"/>
          <w:lang w:bidi="ar"/>
        </w:rPr>
        <w:t xml:space="preserve"> </w:t>
      </w:r>
      <w:r>
        <w:rPr>
          <w:rFonts w:hint="eastAsia" w:cs="宋体"/>
          <w:szCs w:val="22"/>
          <w:lang w:bidi="ar"/>
        </w:rPr>
        <w:t xml:space="preserve">具备履行合同所必需设备和专业技术能力证明材料声明函</w:t>
      </w:r>
      <w:r>
        <w:rPr>
          <w:rFonts w:hint="eastAsia"/>
        </w:rPr>
      </w:r>
      <w:r/>
    </w:p>
    <w:p>
      <w:pPr>
        <w:pStyle w:val="853"/>
        <w:spacing w:line="480" w:lineRule="exact"/>
      </w:pPr>
      <w:r/>
      <w:r/>
    </w:p>
    <w:p>
      <w:pPr>
        <w:pStyle w:val="853"/>
        <w:jc w:val="center"/>
        <w:spacing w:line="480" w:lineRule="exact"/>
      </w:pPr>
      <w:r>
        <w:rPr>
          <w:rFonts w:hint="eastAsia" w:cs="宋体"/>
          <w:szCs w:val="22"/>
          <w:lang w:bidi="ar"/>
        </w:rPr>
        <w:t xml:space="preserve">具备履行合同所必需设备和专业技术能力证明材料声明函</w:t>
      </w:r>
      <w:r/>
    </w:p>
    <w:p>
      <w:pPr>
        <w:pStyle w:val="853"/>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53"/>
        <w:spacing w:line="480" w:lineRule="exact"/>
      </w:pPr>
      <w:r>
        <w:rPr>
          <w:rFonts w:hint="eastAsia" w:cs="宋体"/>
          <w:szCs w:val="22"/>
          <w:lang w:bidi="ar"/>
        </w:rPr>
        <w:t xml:space="preserve">我方具备履行合同所必需的设备和专业技术能力，并对本声明承诺的真实性负责，否则产生不利后果由我方承担责任。</w:t>
      </w:r>
      <w:r/>
    </w:p>
    <w:p>
      <w:pPr>
        <w:pStyle w:val="853"/>
        <w:spacing w:line="480" w:lineRule="exact"/>
      </w:pPr>
      <w:r>
        <w:rPr>
          <w:rFonts w:hint="eastAsia" w:cs="宋体"/>
          <w:szCs w:val="22"/>
          <w:lang w:bidi="ar"/>
        </w:rPr>
        <w:t xml:space="preserve">特此声明。</w:t>
      </w:r>
      <w:r/>
    </w:p>
    <w:p>
      <w:pPr>
        <w:pStyle w:val="853"/>
        <w:spacing w:line="480" w:lineRule="exact"/>
      </w:pPr>
      <w:r>
        <w:rPr>
          <w:szCs w:val="22"/>
          <w:lang w:bidi="ar"/>
        </w:rPr>
        <w:t xml:space="preserve"> </w:t>
      </w:r>
      <w:r/>
    </w:p>
    <w:p>
      <w:pPr>
        <w:pStyle w:val="853"/>
        <w:spacing w:line="480" w:lineRule="exact"/>
      </w:pPr>
      <w:r>
        <w:rPr>
          <w:szCs w:val="22"/>
          <w:lang w:bidi="ar"/>
        </w:rPr>
        <w:t xml:space="preserve">  </w:t>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spacing w:line="480" w:lineRule="exact"/>
      </w:pPr>
      <w:r/>
      <w:r/>
    </w:p>
    <w:p>
      <w:pPr>
        <w:pStyle w:val="853"/>
        <w:spacing w:line="480" w:lineRule="exact"/>
        <w:rPr>
          <w:rFonts w:hint="eastAsia" w:cs="宋体"/>
          <w:szCs w:val="22"/>
          <w:lang w:bidi="ar"/>
        </w:rPr>
      </w:pPr>
      <w:r>
        <w:rPr>
          <w:rFonts w:hint="eastAsia" w:cs="宋体"/>
          <w:szCs w:val="22"/>
          <w:lang w:bidi="ar"/>
        </w:rPr>
      </w:r>
      <w:r/>
    </w:p>
    <w:p>
      <w:pPr>
        <w:pStyle w:val="853"/>
        <w:spacing w:line="480" w:lineRule="exact"/>
      </w:pPr>
      <w:r>
        <w:rPr>
          <w:rFonts w:cs="宋体"/>
          <w:szCs w:val="22"/>
          <w:lang w:bidi="ar"/>
        </w:rPr>
        <w:br w:type="page" w:clear="all"/>
      </w:r>
      <w:r>
        <w:rPr>
          <w:rFonts w:hint="eastAsia" w:cs="宋体"/>
          <w:szCs w:val="22"/>
          <w:lang w:bidi="ar"/>
        </w:rPr>
        <w:t xml:space="preserve">格式</w:t>
      </w:r>
      <w:r>
        <w:rPr>
          <w:rFonts w:hint="eastAsia"/>
          <w:szCs w:val="22"/>
          <w:lang w:bidi="ar"/>
        </w:rPr>
        <w:t xml:space="preserve">10</w:t>
      </w:r>
      <w:r>
        <w:rPr>
          <w:rFonts w:hint="eastAsia" w:cs="宋体"/>
          <w:szCs w:val="22"/>
          <w:lang w:bidi="ar"/>
        </w:rPr>
        <w:t xml:space="preserve">、参加采购活动前三年内在经营活动中没有重大违法记录书面声明</w:t>
      </w:r>
      <w:r/>
    </w:p>
    <w:p>
      <w:pPr>
        <w:pStyle w:val="853"/>
        <w:spacing w:line="480" w:lineRule="exact"/>
      </w:pPr>
      <w:r/>
      <w:r/>
    </w:p>
    <w:p>
      <w:pPr>
        <w:pStyle w:val="853"/>
        <w:ind w:firstLine="1260"/>
        <w:spacing w:line="480" w:lineRule="exact"/>
      </w:pPr>
      <w:r>
        <w:rPr>
          <w:rFonts w:hint="eastAsia" w:cs="宋体"/>
          <w:szCs w:val="22"/>
          <w:lang w:bidi="ar"/>
        </w:rPr>
        <w:t xml:space="preserve">参加采购活动前三年内在经营活动中没有重大违法记录书面声明</w:t>
      </w:r>
      <w:r/>
    </w:p>
    <w:p>
      <w:pPr>
        <w:pStyle w:val="853"/>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bookmarkStart w:id="19" w:name="_Hlk180960057"/>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53"/>
        <w:spacing w:line="480" w:lineRule="exact"/>
      </w:pPr>
      <w:r/>
      <w:bookmarkEnd w:id="19"/>
      <w:r>
        <w:rPr>
          <w:rFonts w:hint="eastAsia" w:cs="宋体"/>
          <w:szCs w:val="22"/>
          <w:lang w:bidi="ar"/>
        </w:rPr>
        <w:t xml:space="preserve">参加采购活动前三年内，我方在经营活动中没有重</w:t>
      </w:r>
      <w:r>
        <w:rPr>
          <w:rFonts w:hint="eastAsia" w:cs="宋体"/>
          <w:szCs w:val="22"/>
          <w:lang w:bidi="ar"/>
        </w:rPr>
        <w:t xml:space="preserve">大违法记录。</w:t>
      </w:r>
      <w:r/>
    </w:p>
    <w:p>
      <w:pPr>
        <w:pStyle w:val="853"/>
        <w:spacing w:line="480" w:lineRule="exact"/>
      </w:pPr>
      <w:r>
        <w:rPr>
          <w:rFonts w:hint="eastAsia" w:cs="宋体"/>
          <w:szCs w:val="22"/>
          <w:lang w:bidi="ar"/>
        </w:rPr>
        <w:t xml:space="preserve">特此声明。</w:t>
      </w:r>
      <w:r/>
    </w:p>
    <w:p>
      <w:pPr>
        <w:pStyle w:val="853"/>
        <w:spacing w:line="480" w:lineRule="exact"/>
      </w:pPr>
      <w:r>
        <w:rPr>
          <w:rFonts w:hint="eastAsia" w:cs="宋体"/>
          <w:szCs w:val="22"/>
          <w:lang w:bidi="ar"/>
        </w:rPr>
        <w:t xml:space="preserve">★注意：</w:t>
      </w:r>
      <w:r/>
    </w:p>
    <w:p>
      <w:pPr>
        <w:pStyle w:val="853"/>
        <w:spacing w:line="480" w:lineRule="exact"/>
      </w:pPr>
      <w:r>
        <w:rPr>
          <w:szCs w:val="22"/>
          <w:lang w:bidi="ar"/>
        </w:rPr>
        <w:t xml:space="preserve">1.</w:t>
      </w:r>
      <w:r>
        <w:rPr>
          <w:rFonts w:hint="eastAsia" w:cs="宋体"/>
          <w:szCs w:val="22"/>
          <w:lang w:bidi="ar"/>
        </w:rPr>
        <w:t xml:space="preserve">“重大违法记录”指供应商因违法经营受到刑事处罚或责令停产停业、吊销许可证或执照、较大数额罚款等行政处罚。</w:t>
      </w:r>
      <w:r/>
    </w:p>
    <w:p>
      <w:pPr>
        <w:pStyle w:val="853"/>
        <w:spacing w:line="480" w:lineRule="exact"/>
      </w:pPr>
      <w:r>
        <w:rPr>
          <w:szCs w:val="22"/>
          <w:lang w:bidi="ar"/>
        </w:rPr>
        <w:t xml:space="preserve">2.</w:t>
      </w:r>
      <w:r>
        <w:rPr>
          <w:rFonts w:hint="eastAsia" w:cs="宋体"/>
          <w:szCs w:val="22"/>
          <w:lang w:bidi="ar"/>
        </w:rPr>
        <w:t xml:space="preserve">请供应商根据实际情况进行声明，若声明不真实，视为提供虚假材料。</w:t>
      </w:r>
      <w:r/>
    </w:p>
    <w:p>
      <w:pPr>
        <w:pStyle w:val="853"/>
        <w:spacing w:line="480" w:lineRule="exact"/>
      </w:pPr>
      <w:r>
        <w:rPr>
          <w:szCs w:val="22"/>
          <w:lang w:bidi="ar"/>
        </w:rPr>
        <w:t xml:space="preserve">3.</w:t>
      </w:r>
      <w:r>
        <w:rPr>
          <w:rFonts w:hint="eastAsia" w:cs="宋体"/>
          <w:szCs w:val="22"/>
          <w:lang w:bidi="ar"/>
        </w:rPr>
        <w:t xml:space="preserve">对于接受联合体形式的投标且供应商是联合体的，则联合体各成员都应当提交本资格证明文件。</w:t>
      </w:r>
      <w:r/>
    </w:p>
    <w:p>
      <w:pPr>
        <w:pStyle w:val="853"/>
        <w:spacing w:line="480" w:lineRule="exact"/>
      </w:pPr>
      <w:r>
        <w:rPr>
          <w:szCs w:val="22"/>
          <w:lang w:bidi="ar"/>
        </w:rPr>
        <w:t xml:space="preserve"> </w:t>
      </w:r>
      <w:r/>
    </w:p>
    <w:p>
      <w:pPr>
        <w:pStyle w:val="853"/>
        <w:spacing w:line="480" w:lineRule="exact"/>
      </w:pPr>
      <w:r>
        <w:rPr>
          <w:rFonts w:hint="eastAsia" w:cs="宋体"/>
          <w:szCs w:val="22"/>
          <w:lang w:bidi="ar"/>
        </w:rPr>
        <w:t xml:space="preserve">供应商：（单位盖章）</w:t>
      </w:r>
      <w:r/>
    </w:p>
    <w:p>
      <w:pPr>
        <w:pStyle w:val="853"/>
        <w:spacing w:line="480" w:lineRule="exact"/>
      </w:pPr>
      <w:r>
        <w:rPr>
          <w:rFonts w:hint="eastAsia" w:cs="宋体"/>
          <w:szCs w:val="22"/>
          <w:lang w:bidi="ar"/>
        </w:rPr>
        <w:t xml:space="preserve">法定代表人或代理人：（签字或签章）</w:t>
      </w:r>
      <w:r/>
    </w:p>
    <w:p>
      <w:pPr>
        <w:pStyle w:val="853"/>
        <w:spacing w:line="480" w:lineRule="exact"/>
      </w:pPr>
      <w:r>
        <w:rPr>
          <w:rFonts w:hint="eastAsia" w:cs="宋体"/>
          <w:szCs w:val="22"/>
          <w:lang w:bidi="ar"/>
        </w:rPr>
        <w:t xml:space="preserve">日期：   年   月   日</w:t>
      </w:r>
      <w:r/>
    </w:p>
    <w:p>
      <w:pPr>
        <w:pStyle w:val="853"/>
        <w:spacing w:line="480" w:lineRule="exact"/>
      </w:pPr>
      <w:r/>
      <w:r/>
    </w:p>
    <w:p>
      <w:pPr>
        <w:pStyle w:val="853"/>
        <w:spacing w:line="480" w:lineRule="exact"/>
        <w:rPr>
          <w:rFonts w:hint="eastAsia"/>
        </w:rPr>
      </w:pPr>
      <w:r>
        <w:rPr>
          <w:rFonts w:hint="eastAsia"/>
        </w:rPr>
      </w:r>
      <w:r/>
    </w:p>
    <w:p>
      <w:pPr>
        <w:pStyle w:val="853"/>
        <w:keepLines/>
        <w:keepNext/>
        <w:spacing w:before="340" w:after="330" w:line="480" w:lineRule="exact"/>
        <w:rPr>
          <w:rFonts w:cs="宋体"/>
          <w:b/>
          <w:color w:val="000000"/>
          <w:sz w:val="28"/>
          <w:szCs w:val="28"/>
          <w:lang w:bidi="ar"/>
        </w:rPr>
        <w:outlineLvl w:val="0"/>
      </w:pPr>
      <w:r/>
      <w:bookmarkEnd w:id="7"/>
      <w:r/>
      <w:bookmarkStart w:id="20" w:name="_Toc7813"/>
      <w:r>
        <w:rPr>
          <w:rFonts w:cs="宋体"/>
          <w:b/>
          <w:color w:val="000000"/>
          <w:sz w:val="28"/>
          <w:szCs w:val="28"/>
          <w:lang w:bidi="ar"/>
        </w:rPr>
      </w:r>
      <w:r/>
    </w:p>
    <w:p>
      <w:pPr>
        <w:pStyle w:val="853"/>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53"/>
        <w:ind w:firstLine="3654"/>
        <w:keepLines/>
        <w:keepNext/>
        <w:spacing w:before="340" w:after="330" w:line="480" w:lineRule="exact"/>
        <w:rPr>
          <w:rFonts w:cs="宋体"/>
          <w:b/>
          <w:color w:val="000000"/>
          <w:sz w:val="28"/>
          <w:szCs w:val="28"/>
          <w:lang w:bidi="ar"/>
        </w:rPr>
        <w:outlineLvl w:val="0"/>
      </w:pPr>
      <w:r>
        <w:rPr>
          <w:rFonts w:cs="宋体"/>
          <w:b/>
          <w:color w:val="000000"/>
          <w:sz w:val="28"/>
          <w:szCs w:val="28"/>
          <w:lang w:bidi="ar"/>
        </w:rPr>
        <w:br w:type="page" w:clear="all"/>
      </w:r>
      <w:r>
        <w:rPr>
          <w:rFonts w:hint="eastAsia" w:cs="宋体"/>
          <w:b/>
          <w:color w:val="000000"/>
          <w:sz w:val="28"/>
          <w:szCs w:val="28"/>
          <w:lang w:bidi="ar"/>
        </w:rPr>
        <w:t xml:space="preserve">第四章</w:t>
      </w:r>
      <w:r>
        <w:rPr>
          <w:rFonts w:cs="宋体"/>
          <w:b/>
          <w:color w:val="000000"/>
          <w:sz w:val="28"/>
          <w:szCs w:val="28"/>
          <w:lang w:bidi="ar"/>
        </w:rPr>
        <w:t xml:space="preserve"> </w:t>
      </w:r>
      <w:r>
        <w:rPr>
          <w:rFonts w:hint="eastAsia" w:cs="宋体"/>
          <w:b/>
          <w:color w:val="000000"/>
          <w:sz w:val="28"/>
          <w:szCs w:val="28"/>
          <w:lang w:bidi="ar"/>
        </w:rPr>
        <w:t xml:space="preserve">招标书</w:t>
      </w:r>
      <w:bookmarkEnd w:id="8"/>
      <w:r/>
      <w:bookmarkEnd w:id="20"/>
      <w:r>
        <w:rPr>
          <w:rFonts w:cs="宋体"/>
          <w:b/>
          <w:color w:val="000000"/>
          <w:sz w:val="28"/>
          <w:szCs w:val="28"/>
          <w:lang w:bidi="ar"/>
        </w:rPr>
      </w:r>
      <w:r/>
    </w:p>
    <w:p>
      <w:pPr>
        <w:pStyle w:val="853"/>
        <w:ind w:firstLine="420"/>
        <w:spacing w:line="360" w:lineRule="auto"/>
        <w:rPr>
          <w:rFonts w:hint="eastAsia" w:ascii="宋体" w:hAnsi="宋体" w:cs="宋体"/>
          <w:color w:val="000000"/>
          <w:sz w:val="20"/>
          <w:szCs w:val="22"/>
        </w:rPr>
      </w:pPr>
      <w:r>
        <w:rPr>
          <w:rFonts w:hint="eastAsia" w:ascii="宋体" w:hAnsi="宋体" w:cs="宋体"/>
          <w:color w:val="000000"/>
          <w:szCs w:val="22"/>
          <w:lang w:bidi="ar"/>
        </w:rPr>
        <w:t xml:space="preserve">苏州市永诚建设咨询有限公司受苏州市石湖景区管理处（华南虎苏州培育基地）的委托，就其所需要招标的</w:t>
      </w:r>
      <w:r>
        <w:rPr>
          <w:rFonts w:hint="eastAsia" w:ascii="宋体" w:hAnsi="宋体" w:cs="宋体"/>
          <w:color w:val="000000"/>
          <w:szCs w:val="22"/>
          <w:lang w:bidi="ar"/>
        </w:rPr>
        <w:t xml:space="preserve">太湖风景名胜区石湖景区景点景源生物资源本底调查</w:t>
      </w:r>
      <w:r>
        <w:rPr>
          <w:rFonts w:hint="eastAsia" w:ascii="宋体" w:hAnsi="宋体" w:cs="宋体"/>
          <w:color w:val="000000"/>
          <w:szCs w:val="22"/>
          <w:lang w:bidi="ar"/>
        </w:rPr>
        <w:t xml:space="preserve">在国内组织公开招标。欢迎符合招标文件资格条件的供应商前来投标。</w:t>
      </w:r>
      <w:r>
        <w:rPr>
          <w:rFonts w:hint="eastAsia" w:ascii="宋体" w:hAnsi="宋体" w:cs="宋体"/>
          <w:color w:val="000000"/>
          <w:sz w:val="20"/>
          <w:szCs w:val="22"/>
        </w:rPr>
      </w:r>
      <w:r/>
    </w:p>
    <w:p>
      <w:pPr>
        <w:pStyle w:val="853"/>
        <w:ind w:firstLine="420"/>
        <w:spacing w:line="360" w:lineRule="auto"/>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一、项目编号：</w:t>
      </w:r>
      <w:r>
        <w:rPr>
          <w:rFonts w:ascii="宋体" w:hAnsi="宋体" w:cs="宋体"/>
          <w:color w:val="000000"/>
          <w:szCs w:val="22"/>
          <w:lang w:bidi="ar"/>
        </w:rPr>
        <w:t xml:space="preserve">JSZC-320500-CCCC-G2025-0005</w:t>
      </w:r>
      <w:r>
        <w:rPr>
          <w:rFonts w:hint="eastAsia" w:ascii="宋体" w:hAnsi="宋体" w:cs="宋体"/>
          <w:color w:val="000000"/>
          <w:szCs w:val="22"/>
          <w:lang w:bidi="ar"/>
        </w:rPr>
      </w:r>
      <w:r/>
    </w:p>
    <w:p>
      <w:pPr>
        <w:pStyle w:val="853"/>
        <w:ind w:firstLine="420"/>
        <w:spacing w:line="360" w:lineRule="auto"/>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二、项目名称：</w:t>
      </w:r>
      <w:r>
        <w:rPr>
          <w:rFonts w:hint="eastAsia" w:ascii="宋体" w:hAnsi="宋体" w:cs="宋体"/>
          <w:color w:val="000000"/>
          <w:szCs w:val="22"/>
          <w:lang w:bidi="ar"/>
        </w:rPr>
        <w:t xml:space="preserve">太湖风景名胜区石湖景区景点景源生物资源本底调查</w:t>
      </w:r>
      <w:r>
        <w:rPr>
          <w:rFonts w:hint="eastAsia" w:ascii="宋体" w:hAnsi="宋体" w:cs="宋体"/>
          <w:color w:val="000000"/>
          <w:szCs w:val="22"/>
          <w:lang w:bidi="ar"/>
        </w:rPr>
      </w:r>
      <w:r/>
    </w:p>
    <w:p>
      <w:pPr>
        <w:pStyle w:val="853"/>
        <w:ind w:firstLine="420"/>
        <w:spacing w:line="360" w:lineRule="auto"/>
        <w:widowControl/>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    </w:t>
      </w:r>
      <w:r>
        <w:rPr>
          <w:rFonts w:hint="eastAsia"/>
          <w:color w:val="000000"/>
          <w:szCs w:val="21"/>
        </w:rPr>
        <w:t xml:space="preserve">服务期限：合同签订生效之日起至2026年03月31日</w:t>
      </w:r>
      <w:r>
        <w:rPr>
          <w:rFonts w:hint="eastAsia" w:ascii="宋体" w:hAnsi="宋体" w:cs="宋体"/>
          <w:color w:val="000000"/>
          <w:szCs w:val="22"/>
          <w:lang w:bidi="ar"/>
        </w:rPr>
      </w:r>
      <w:r/>
    </w:p>
    <w:p>
      <w:pPr>
        <w:pStyle w:val="853"/>
        <w:ind w:firstLine="420"/>
        <w:spacing w:line="360" w:lineRule="auto"/>
        <w:widowControl/>
        <w:tabs>
          <w:tab w:val="left" w:pos="540" w:leader="none"/>
          <w:tab w:val="left" w:pos="567" w:leader="none"/>
        </w:tabs>
        <w:rPr>
          <w:rFonts w:ascii="Calibri" w:hAnsi="Calibri"/>
        </w:rPr>
      </w:pPr>
      <w:r>
        <w:rPr>
          <w:rFonts w:hint="eastAsia" w:ascii="宋体" w:hAnsi="宋体" w:cs="宋体"/>
          <w:color w:val="000000"/>
          <w:szCs w:val="22"/>
          <w:lang w:bidi="ar"/>
        </w:rPr>
        <w:t xml:space="preserve">三、</w:t>
      </w:r>
      <w:r>
        <w:rPr>
          <w:rFonts w:hint="eastAsia" w:ascii="Calibri" w:hAnsi="Calibri" w:cs="宋体"/>
          <w:szCs w:val="22"/>
          <w:lang w:bidi="ar"/>
        </w:rPr>
        <w:t xml:space="preserve">预算金额（元）：人民币</w:t>
      </w:r>
      <w:r>
        <w:rPr>
          <w:rFonts w:hint="eastAsia" w:ascii="Calibri" w:hAnsi="Calibri" w:cs="宋体"/>
          <w:szCs w:val="22"/>
          <w:lang w:bidi="ar"/>
        </w:rPr>
        <w:t xml:space="preserve">捌拾万元整(¥800000.00元）</w:t>
      </w:r>
      <w:r>
        <w:rPr>
          <w:rFonts w:ascii="Calibri" w:hAnsi="Calibri"/>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四、采购需求：</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（一）项目概况</w:t>
      </w:r>
      <w:r>
        <w:rPr>
          <w:rFonts w:ascii="宋体" w:hAnsi="宋体" w:cs="宋体"/>
          <w:color w:val="000000"/>
          <w:szCs w:val="22"/>
          <w:lang w:bidi="ar"/>
        </w:rPr>
      </w:r>
      <w:r/>
    </w:p>
    <w:p>
      <w:pPr>
        <w:pStyle w:val="853"/>
        <w:ind w:firstLine="368"/>
        <w:spacing w:line="360" w:lineRule="auto"/>
        <w:rPr>
          <w:rFonts w:eastAsia="仿宋" w:cs="仿宋"/>
          <w:color w:val="333333"/>
          <w:sz w:val="28"/>
          <w:szCs w:val="28"/>
        </w:rPr>
      </w:pPr>
      <w:r>
        <w:rPr>
          <w:rFonts w:hint="eastAsia" w:ascii="宋体" w:hAnsi="宋体" w:cs="宋体"/>
          <w:color w:val="000000"/>
          <w:szCs w:val="22"/>
          <w:lang w:bidi="ar"/>
        </w:rPr>
        <w:t xml:space="preserve">苏州市石湖景区位于苏州市古城区西南约4.5公里、太湖东5公里处，</w:t>
      </w:r>
      <w:r>
        <w:rPr>
          <w:rFonts w:hint="eastAsia" w:ascii="宋体" w:hAnsi="宋体" w:cs="宋体"/>
          <w:color w:val="000000"/>
          <w:szCs w:val="22"/>
          <w:lang w:bidi="ar"/>
        </w:rPr>
        <w:t xml:space="preserve">总面积约26.15平方公里。景区内植物种类多样，拥有丰富的野生或栽培植物资源；景区同样拥有丰富的动物资源，是一个集野生动物保护繁育、动物科研、科普教育、生态游览及休闲娱乐于一体的野生动物培育基地。开展石湖景区景点景源调查及生物资源本底调查，为石湖风景名胜区自然保护地整合优化提供基础资料和科学依据，</w:t>
      </w:r>
      <w:r>
        <w:rPr>
          <w:rFonts w:hint="eastAsia" w:ascii="宋体" w:hAnsi="宋体" w:cs="宋体"/>
          <w:color w:val="000000"/>
          <w:szCs w:val="22"/>
          <w:lang w:bidi="ar"/>
        </w:rPr>
        <w:t xml:space="preserve">促进景区动植物资源的科学保护和合理利用，对石湖风景名胜区自然保护地的保护具有重要现实意义和深远影响。</w:t>
      </w:r>
      <w:r>
        <w:rPr>
          <w:rFonts w:eastAsia="仿宋" w:cs="仿宋"/>
          <w:color w:val="333333"/>
          <w:sz w:val="28"/>
          <w:szCs w:val="28"/>
        </w:rPr>
      </w:r>
      <w:r/>
    </w:p>
    <w:p>
      <w:pPr>
        <w:pStyle w:val="853"/>
        <w:ind w:firstLine="420"/>
        <w:spacing w:line="360" w:lineRule="auto"/>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（二）调查依据</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1、《生物多样性观测技术导则》（HJ710.1-2014至HJ710.15-2014）；</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2、《森林生态系统长期定位观测方法（GB/T33027-2016）；</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3、《江苏省林木种质资源清查操作细则》（2014）；</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4、《野生植物资源调查技术规程》（LY/T1820-2009）；</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5、《风景名胜区总体规划标准》（GB/T </w:t>
      </w:r>
      <w:r>
        <w:rPr>
          <w:rFonts w:hint="eastAsia" w:ascii="宋体" w:hAnsi="宋体" w:cs="宋体"/>
          <w:color w:val="000000"/>
          <w:szCs w:val="22"/>
          <w:lang w:bidi="ar"/>
        </w:rPr>
        <w:t xml:space="preserve">50298-2018）；</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6、《中华人民共和国野生动物保护法》；</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7、《关于建立以国家公园为主体的自然保护地体系的指导意见》；</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8、《关于建立健全自然保护地体系的实施意见》；</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9、《苏州市自然保护地体系建设实施方案》；</w:t>
      </w:r>
      <w:r>
        <w:rPr>
          <w:rFonts w:ascii="宋体" w:hAnsi="宋体" w:cs="宋体"/>
          <w:color w:val="000000"/>
          <w:szCs w:val="22"/>
          <w:lang w:bidi="ar"/>
        </w:rPr>
      </w:r>
      <w:r/>
    </w:p>
    <w:p>
      <w:pPr>
        <w:pStyle w:val="853"/>
        <w:ind w:firstLine="368"/>
        <w:jc w:val="left"/>
        <w:spacing w:line="360" w:lineRule="auto"/>
        <w:rPr>
          <w:rFonts w:hint="eastAsia" w:ascii="宋体" w:hAnsi="宋体" w:cs="宋体"/>
          <w:color w:val="000000"/>
          <w:szCs w:val="22"/>
          <w:lang w:bidi="ar"/>
        </w:rPr>
      </w:pPr>
      <w:r>
        <w:rPr>
          <w:rFonts w:hint="eastAsia" w:ascii="宋体" w:hAnsi="宋体" w:cs="宋体"/>
          <w:color w:val="000000"/>
          <w:szCs w:val="22"/>
          <w:lang w:bidi="ar"/>
        </w:rPr>
        <w:t xml:space="preserve">10、《苏州市“公园城市”建设指导意见》等文件要求和精神。</w:t>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（三）工作内容</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1、景点景源调查内容</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（1）踏查石湖景区重要景点。</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（2）景区自然条件调查：包括景区的地理位置、面积、气候特点、自然环境等基本情况的调查；社会环境调查；风景区的宗教文化、历史文化以及民俗风情。</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（3）特色资源调研：包括景区内的生物资源、自然景观、人文景观、特色活动等特色资源的调查。</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（4）管理模式调研：包括景区的管理机构、管理制度、管理经验等方面的调查。</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（5）市场需求调研：包括对景区游客的需求、满意度、消费行为等方面的调查。 </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（6）发展潜力调研：包括对景区未来发展的预期、发展方向、发展障碍等方面的调查。</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2、生物资源本底调查内容</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调查对象及内容：景区内野生动物（哺乳动物、鸟类、两栖爬行动物和昆虫）、野生和栽培的陆生维管束植物（蕨类、裸子和被子植物），调查其种类、数量、分布与群落组成情况，旨在摸清石湖景区的生物资源家</w:t>
      </w:r>
      <w:r>
        <w:rPr>
          <w:rFonts w:hint="eastAsia" w:ascii="宋体" w:hAnsi="宋体" w:cs="宋体"/>
          <w:color w:val="000000"/>
          <w:szCs w:val="22"/>
          <w:lang w:bidi="ar"/>
        </w:rPr>
        <w:t xml:space="preserve">底，为石湖景区的可持续发展，提升生物资源保护利用奠定基础。</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（四）技术要求（包括但不限于调查范围、方法、点位要求等）</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1、景点景源调查技术要求</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（1）调查范围：石湖景区主要景点:石湖（石堤、天镜阁、</w:t>
      </w:r>
      <w:r>
        <w:rPr>
          <w:rFonts w:ascii="宋体" w:hAnsi="宋体" w:cs="宋体"/>
          <w:color w:val="000000"/>
          <w:szCs w:val="22"/>
          <w:lang w:bidi="ar"/>
        </w:rPr>
        <w:t xml:space="preserve">越城遗址、越城桥、行春桥、“吴越春秋”、姑苏台遗址、越来溪、石湖草堂、鱼城遗址[吴城遗址]、“石湖串月”、荷花荡、盟鸥亭、乾隆钓鱼台、宴宫里</w:t>
      </w:r>
      <w:r>
        <w:rPr>
          <w:rFonts w:hint="eastAsia" w:ascii="宋体" w:hAnsi="宋体" w:cs="宋体"/>
          <w:color w:val="000000"/>
          <w:szCs w:val="22"/>
          <w:lang w:bidi="ar"/>
        </w:rPr>
        <w:t xml:space="preserve">等）、上方山景区（上方山、楞伽塔院</w:t>
      </w:r>
      <w:r>
        <w:rPr>
          <w:rFonts w:ascii="宋体" w:hAnsi="宋体" w:cs="宋体"/>
          <w:color w:val="000000"/>
          <w:szCs w:val="22"/>
          <w:lang w:bidi="ar"/>
        </w:rPr>
        <w:t xml:space="preserve">、石佛寺[潮音寺]、吴王井、拜郊台、乾隆御道、磨盘山[茶磨屿]、藏军洞(烽燧墩)、范成大祠(四时田园杂兴诗碑)、治平寺遗址、宝积寺、上金湾、尧峰山、、上方山国家森林公园</w:t>
      </w:r>
      <w:r>
        <w:rPr>
          <w:rFonts w:hint="eastAsia" w:ascii="宋体" w:hAnsi="宋体" w:cs="宋体"/>
          <w:color w:val="000000"/>
          <w:szCs w:val="22"/>
          <w:lang w:bidi="ar"/>
        </w:rPr>
        <w:t xml:space="preserve">等）、吴山景区（吴山、吴山岭、大炮墩、申时行墓、酒城遗迹、寿圣院遗址、吴中第一林泉等）、七子山景区（七子山、凤凰山峰、宝华寺、乾元寺、钱元琼墓、五代十国墓、九龙坞吴越墓等）。</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（2）调查可通过实地调查、查阅文献、问卷调查、专家访谈等方式进行，调查手法应丰富多样。</w:t>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2、生物资源本底调查技术要求</w:t>
      </w:r>
      <w:r>
        <w:rPr>
          <w:rFonts w:ascii="宋体" w:hAnsi="宋体" w:cs="宋体"/>
          <w:color w:val="000000"/>
          <w:szCs w:val="22"/>
          <w:lang w:bidi="ar"/>
        </w:rPr>
      </w:r>
      <w:r/>
    </w:p>
    <w:p>
      <w:pPr>
        <w:pStyle w:val="853"/>
        <w:ind w:firstLine="369"/>
        <w:jc w:val="left"/>
        <w:spacing w:line="360" w:lineRule="auto"/>
        <w:rPr>
          <w:rFonts w:ascii="宋体" w:hAnsi="宋体" w:cs="宋体"/>
          <w:b/>
          <w:bCs/>
          <w:color w:val="000000"/>
          <w:szCs w:val="22"/>
          <w:lang w:bidi="ar"/>
        </w:rPr>
      </w:pPr>
      <w:r>
        <w:rPr>
          <w:rFonts w:hint="eastAsia" w:ascii="宋体" w:hAnsi="宋体" w:cs="宋体"/>
          <w:b/>
          <w:bCs/>
          <w:color w:val="000000"/>
          <w:szCs w:val="22"/>
          <w:lang w:bidi="ar"/>
        </w:rPr>
        <w:t xml:space="preserve">植物资源本底调查技术要求：</w:t>
      </w:r>
      <w:r>
        <w:rPr>
          <w:rFonts w:ascii="宋体" w:hAnsi="宋体" w:cs="宋体"/>
          <w:b/>
          <w:bCs/>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（1）植物资源本底调查踏查范围：石湖景区全部景点和主要道路，全部山体范围等。其中主要区域包括：1、上方山国家森林公园；2、</w:t>
      </w:r>
      <w:r>
        <w:rPr>
          <w:rFonts w:ascii="宋体" w:hAnsi="宋体" w:cs="宋体"/>
          <w:color w:val="000000"/>
          <w:szCs w:val="22"/>
          <w:lang w:bidi="ar"/>
        </w:rPr>
        <w:t xml:space="preserve">石湖景区（滨湖景区、石湖航空乐园、吴越潮</w:t>
      </w:r>
      <w:r>
        <w:rPr>
          <w:rFonts w:ascii="宋体" w:hAnsi="宋体" w:cs="宋体"/>
          <w:color w:val="000000"/>
          <w:szCs w:val="22"/>
          <w:lang w:bidi="ar"/>
        </w:rPr>
        <w:t xml:space="preserve">音、四贤游湖、海棠红风林、海棠春晓、梅圃溪堂、古观音堂、层台清晓、石湖东门、越城遗址、湿地生态园、石湖西（吴堤））；</w:t>
      </w:r>
      <w:r>
        <w:rPr>
          <w:rFonts w:hint="eastAsia" w:ascii="宋体" w:hAnsi="宋体" w:cs="宋体"/>
          <w:color w:val="000000"/>
          <w:szCs w:val="22"/>
          <w:lang w:bidi="ar"/>
        </w:rPr>
        <w:t xml:space="preserve">3、其他山体（大炮墩；吴山岭；上金湾；黄泥墩；七子山；南黄山；凤凰山；旺山；龙王池等），共3个主要调查区域。其中上方山国家森林公园为重点调查区域。</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踏查不少于110个踏查点。每个踏查点应包含尽可能多的生境(景点、游览设施用地、风景林等），踏查点踏查面积不少于1亩，每种生境类型设置不少于5个踏查点，原则上分布在3个区域，在春夏季（2月下旬全9月上旬）与秋冬季（9月中旬至12月）2个时间段分别进行踏查，期间再根据物种开花结实等物候情况，多次调查。</w:t>
      </w:r>
      <w:r>
        <w:rPr>
          <w:rFonts w:ascii="宋体" w:hAnsi="宋体" w:cs="宋体"/>
          <w:color w:val="000000"/>
          <w:szCs w:val="22"/>
          <w:lang w:bidi="ar"/>
        </w:rPr>
      </w:r>
      <w:r/>
    </w:p>
    <w:p>
      <w:pPr>
        <w:pStyle w:val="853"/>
        <w:ind w:firstLine="368"/>
        <w:jc w:val="left"/>
        <w:spacing w:line="360" w:lineRule="auto"/>
        <w:rPr>
          <w:rFonts w:hint="eastAsia" w:ascii="宋体" w:hAnsi="宋体" w:cs="宋体"/>
          <w:color w:val="000000"/>
          <w:szCs w:val="22"/>
          <w:lang w:bidi="ar"/>
        </w:rPr>
      </w:pPr>
      <w:r>
        <w:rPr>
          <w:rFonts w:hint="eastAsia" w:ascii="宋体" w:hAnsi="宋体" w:cs="宋体"/>
          <w:color w:val="000000"/>
          <w:szCs w:val="22"/>
          <w:lang w:bidi="ar"/>
        </w:rPr>
        <w:t xml:space="preserve">（2）</w:t>
      </w:r>
      <w:r>
        <w:rPr>
          <w:rFonts w:ascii="宋体" w:hAnsi="宋体" w:cs="宋体"/>
          <w:color w:val="000000"/>
          <w:szCs w:val="22"/>
          <w:lang w:bidi="ar"/>
        </w:rPr>
        <w:t xml:space="preserve">植物样地调查</w:t>
      </w:r>
      <w:r>
        <w:rPr>
          <w:rFonts w:hint="eastAsia" w:ascii="宋体" w:hAnsi="宋体" w:cs="宋体"/>
          <w:color w:val="000000"/>
          <w:szCs w:val="22"/>
          <w:lang w:bidi="ar"/>
        </w:rPr>
      </w:r>
      <w:r/>
    </w:p>
    <w:p>
      <w:pPr>
        <w:pStyle w:val="853"/>
        <w:ind w:firstLine="372"/>
        <w:jc w:val="left"/>
        <w:spacing w:line="360" w:lineRule="auto"/>
        <w:rPr>
          <w:rFonts w:eastAsia="仿宋"/>
          <w:sz w:val="28"/>
          <w:szCs w:val="28"/>
        </w:rPr>
      </w:pPr>
      <w:r>
        <w:rPr>
          <w:rFonts w:hint="eastAsia" w:ascii="宋体" w:hAnsi="宋体" w:cs="宋体"/>
          <w:color w:val="000000"/>
          <w:szCs w:val="22"/>
          <w:lang w:bidi="ar"/>
        </w:rPr>
        <w:t xml:space="preserve">针对植物踏查的结果，对景区的山体植被设置样方调查点进行不少于8个样地调查。样地调查点之间的距离应在200m以上。不同坡向均应设置样地调查点。此外，属本区域或本市首次发现的珍稀濒危或保护物种，也应设置标准样地进行样地调查。最终将样地的生境类型、物种名称、调查样方内物种盖度（植物垂直投射到样方内阴影面积比）等调查数据记录于“本底调查植物样地调查记录表”。</w:t>
      </w:r>
      <w:r>
        <w:rPr>
          <w:rFonts w:eastAsia="仿宋"/>
          <w:sz w:val="28"/>
          <w:szCs w:val="28"/>
        </w:rPr>
      </w:r>
      <w:r/>
    </w:p>
    <w:p>
      <w:pPr>
        <w:pStyle w:val="853"/>
        <w:ind w:firstLine="369"/>
        <w:jc w:val="left"/>
        <w:spacing w:line="360" w:lineRule="auto"/>
        <w:rPr>
          <w:rFonts w:ascii="宋体" w:hAnsi="宋体" w:cs="宋体"/>
          <w:b/>
          <w:bCs/>
          <w:color w:val="000000"/>
          <w:szCs w:val="22"/>
          <w:lang w:bidi="ar"/>
        </w:rPr>
      </w:pPr>
      <w:r>
        <w:rPr>
          <w:rFonts w:hint="eastAsia" w:ascii="宋体" w:hAnsi="宋体" w:cs="宋体"/>
          <w:b/>
          <w:bCs/>
          <w:color w:val="000000"/>
          <w:szCs w:val="22"/>
          <w:lang w:bidi="ar"/>
        </w:rPr>
        <w:t xml:space="preserve">动物本底资源调查技术要求</w:t>
      </w:r>
      <w:r>
        <w:rPr>
          <w:rFonts w:ascii="宋体" w:hAnsi="宋体" w:cs="宋体"/>
          <w:b/>
          <w:bCs/>
          <w:color w:val="000000"/>
          <w:szCs w:val="22"/>
          <w:lang w:bidi="ar"/>
        </w:rPr>
      </w:r>
      <w:r/>
    </w:p>
    <w:p>
      <w:pPr>
        <w:pStyle w:val="853"/>
        <w:ind w:firstLine="368"/>
        <w:jc w:val="left"/>
        <w:spacing w:line="360" w:lineRule="auto"/>
        <w:rPr>
          <w:rFonts w:hint="eastAsia" w:ascii="宋体" w:hAnsi="宋体" w:cs="宋体"/>
          <w:b/>
          <w:bCs/>
          <w:color w:val="000000"/>
          <w:szCs w:val="22"/>
          <w:lang w:bidi="ar"/>
        </w:rPr>
      </w:pPr>
      <w:r>
        <w:rPr>
          <w:rFonts w:hint="eastAsia" w:ascii="宋体" w:hAnsi="宋体" w:cs="宋体"/>
          <w:color w:val="000000"/>
          <w:szCs w:val="22"/>
          <w:lang w:bidi="ar"/>
        </w:rPr>
        <w:t xml:space="preserve">（1）调查范围：石湖景区范围内野生动物（包括但不限于景区内的</w:t>
      </w:r>
      <w:r>
        <w:rPr>
          <w:rFonts w:hint="eastAsia" w:ascii="宋体" w:hAnsi="宋体" w:cs="宋体"/>
          <w:color w:val="000000"/>
          <w:szCs w:val="22"/>
          <w:lang w:bidi="ar"/>
        </w:rPr>
        <w:t xml:space="preserve">哺乳动物、鸟类、两栖爬行动物和昆虫等）</w:t>
      </w:r>
      <w:r>
        <w:rPr>
          <w:rFonts w:hint="eastAsia" w:ascii="宋体" w:hAnsi="宋体" w:cs="宋体"/>
          <w:b/>
          <w:bCs/>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（2）调查频次和时间要求</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哺乳动物调查时间及频次：涵盖春夏或秋冬季。调查频次2次，在春夏和秋冬季各进行1次调查。 </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鸟类调查时间及频次：涵盖春、夏、秋、冬四季。调查频次4次，在繁殖季1次，越冬季</w:t>
      </w:r>
      <w:r>
        <w:rPr>
          <w:rFonts w:ascii="宋体" w:hAnsi="宋体" w:cs="宋体"/>
          <w:color w:val="000000"/>
          <w:szCs w:val="22"/>
          <w:lang w:bidi="ar"/>
        </w:rPr>
        <w:t xml:space="preserve">1</w:t>
      </w:r>
      <w:r>
        <w:rPr>
          <w:rFonts w:hint="eastAsia" w:ascii="宋体" w:hAnsi="宋体" w:cs="宋体"/>
          <w:color w:val="000000"/>
          <w:szCs w:val="22"/>
          <w:lang w:bidi="ar"/>
        </w:rPr>
        <w:t xml:space="preserve">次，春、秋迁徙季各进行1次调查。 </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两栖爬行动物调查时间及频次：涵盖繁殖期和非繁殖期。调查频次2次，在繁殖期和非繁殖期各进行1次调查。</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昆虫调查时间及频次：涵盖春季和夏季，调查频次2次，在春季和夏季各进行一次调查。</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具体调查方法可根据不同种类的动物习性选择2-3种方法进行，参考方法:样线法、计数法等。</w:t>
      </w:r>
      <w:r>
        <w:rPr>
          <w:rFonts w:ascii="宋体" w:hAnsi="宋体" w:cs="宋体"/>
          <w:color w:val="000000"/>
          <w:szCs w:val="22"/>
          <w:lang w:bidi="ar"/>
        </w:rPr>
      </w:r>
      <w:r/>
    </w:p>
    <w:p>
      <w:pPr>
        <w:pStyle w:val="853"/>
        <w:ind w:firstLine="368"/>
        <w:jc w:val="left"/>
        <w:spacing w:line="360" w:lineRule="auto"/>
        <w:rPr>
          <w:rFonts w:ascii="宋体" w:hAnsi="宋体" w:cs="宋体"/>
          <w:color w:val="000000"/>
          <w:szCs w:val="22"/>
          <w:lang w:bidi="ar"/>
        </w:rPr>
      </w:pPr>
      <w:r>
        <w:rPr>
          <w:rFonts w:hint="eastAsia" w:ascii="宋体" w:hAnsi="宋体" w:cs="宋体"/>
          <w:color w:val="000000"/>
          <w:szCs w:val="22"/>
          <w:lang w:bidi="ar"/>
        </w:rPr>
        <w:t xml:space="preserve">（五）工作成果要求：</w:t>
      </w:r>
      <w:r>
        <w:rPr>
          <w:rFonts w:ascii="宋体" w:hAnsi="宋体" w:cs="宋体"/>
          <w:color w:val="000000"/>
          <w:szCs w:val="22"/>
          <w:lang w:bidi="ar"/>
        </w:rPr>
      </w:r>
      <w:r/>
    </w:p>
    <w:p>
      <w:pPr>
        <w:pStyle w:val="853"/>
        <w:ind w:firstLine="372"/>
        <w:spacing w:line="360" w:lineRule="auto"/>
        <w:rPr>
          <w:rFonts w:hint="eastAsia" w:ascii="宋体" w:hAnsi="宋体" w:cs="宋体"/>
          <w:color w:val="000000"/>
          <w:szCs w:val="22"/>
          <w:lang w:bidi="ar"/>
        </w:rPr>
      </w:pPr>
      <w:r>
        <w:rPr>
          <w:rFonts w:hint="eastAsia" w:ascii="宋体" w:hAnsi="宋体" w:cs="宋体"/>
          <w:color w:val="000000"/>
          <w:szCs w:val="22"/>
          <w:lang w:bidi="ar"/>
        </w:rPr>
        <w:t xml:space="preserve">1、石湖景区景点景源和生物资源本底调查报告</w:t>
      </w:r>
      <w:r/>
    </w:p>
    <w:p>
      <w:pPr>
        <w:pStyle w:val="853"/>
        <w:ind w:firstLine="372"/>
        <w:spacing w:line="360" w:lineRule="auto"/>
        <w:rPr>
          <w:rFonts w:ascii="宋体" w:hAnsi="宋体" w:cs="宋体"/>
          <w:color w:val="000000"/>
          <w:szCs w:val="22"/>
          <w:lang w:bidi="ar"/>
        </w:rPr>
      </w:pPr>
      <w:r>
        <w:rPr>
          <w:rFonts w:hint="eastAsia" w:ascii="宋体" w:hAnsi="宋体" w:cs="宋体"/>
          <w:color w:val="000000"/>
          <w:szCs w:val="22"/>
          <w:lang w:bidi="ar"/>
        </w:rPr>
        <w:t xml:space="preserve">根据调查结果，撰写国家太湖风景名胜区石湖景区景点景源调查报告一份，国家太湖风景名胜区石湖景区生物资源本底调查报告一份。</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2、石湖景区生物资源名录和图鉴：</w:t>
      </w:r>
      <w:r/>
    </w:p>
    <w:p>
      <w:pPr>
        <w:pStyle w:val="853"/>
        <w:ind w:firstLine="372"/>
        <w:spacing w:line="360" w:lineRule="auto"/>
        <w:rPr>
          <w:rFonts w:ascii="宋体" w:hAnsi="宋体" w:cs="宋体"/>
          <w:color w:val="000000"/>
          <w:szCs w:val="22"/>
          <w:lang w:bidi="ar"/>
        </w:rPr>
      </w:pPr>
      <w:r>
        <w:rPr>
          <w:rFonts w:hint="eastAsia" w:ascii="宋体" w:hAnsi="宋体" w:cs="宋体"/>
          <w:color w:val="000000"/>
          <w:szCs w:val="22"/>
          <w:lang w:bidi="ar"/>
        </w:rPr>
        <w:t xml:space="preserve">（1）根据调查结果，形成《苏州市石湖景区生物资源名录》1份。包含景区内野生动物（哺乳动物、鸟类、两栖爬行动物和昆虫）和野生和栽培的维管束植物（蕨类、裸子和被子植物）。</w:t>
      </w:r>
      <w:r>
        <w:rPr>
          <w:rFonts w:ascii="宋体" w:hAnsi="宋体" w:cs="宋体"/>
          <w:color w:val="000000"/>
          <w:szCs w:val="22"/>
          <w:lang w:bidi="ar"/>
        </w:rPr>
      </w:r>
      <w:r/>
    </w:p>
    <w:p>
      <w:pPr>
        <w:pStyle w:val="853"/>
        <w:ind w:firstLine="372"/>
        <w:spacing w:line="360" w:lineRule="auto"/>
        <w:rPr>
          <w:rFonts w:ascii="宋体" w:hAnsi="宋体" w:cs="宋体"/>
          <w:color w:val="000000"/>
          <w:szCs w:val="22"/>
          <w:lang w:bidi="ar"/>
        </w:rPr>
      </w:pPr>
      <w:r>
        <w:rPr>
          <w:rFonts w:hint="eastAsia" w:ascii="宋体" w:hAnsi="宋体" w:cs="宋体"/>
          <w:color w:val="000000"/>
          <w:szCs w:val="22"/>
          <w:lang w:bidi="ar"/>
        </w:rPr>
        <w:t xml:space="preserve">（2）形成《苏州市石湖景区生物资源图鉴》1份。包含景区内野生动物（哺乳动物、鸟类、两栖爬行动物和</w:t>
      </w:r>
      <w:r>
        <w:rPr>
          <w:rFonts w:hint="eastAsia" w:ascii="宋体" w:hAnsi="宋体" w:cs="宋体"/>
          <w:color w:val="000000"/>
          <w:szCs w:val="22"/>
          <w:lang w:bidi="ar"/>
        </w:rPr>
        <w:t xml:space="preserve">昆虫）和野生和栽培的陆生维管束植物（蕨类、裸子和被子植物）。</w:t>
      </w:r>
      <w:r>
        <w:rPr>
          <w:rFonts w:ascii="宋体" w:hAnsi="宋体" w:cs="宋体"/>
          <w:color w:val="000000"/>
          <w:szCs w:val="22"/>
          <w:lang w:bidi="ar"/>
        </w:rPr>
      </w:r>
      <w:r/>
    </w:p>
    <w:p>
      <w:pPr>
        <w:pStyle w:val="853"/>
        <w:ind w:firstLine="372"/>
        <w:spacing w:line="360" w:lineRule="auto"/>
        <w:rPr>
          <w:rFonts w:hint="eastAsia" w:ascii="宋体" w:hAnsi="宋体" w:cs="宋体"/>
          <w:color w:val="000000"/>
          <w:szCs w:val="22"/>
          <w:lang w:bidi="ar"/>
        </w:rPr>
      </w:pPr>
      <w:r>
        <w:rPr>
          <w:rFonts w:hint="eastAsia" w:ascii="宋体" w:hAnsi="宋体" w:cs="宋体"/>
          <w:color w:val="000000"/>
          <w:szCs w:val="22"/>
          <w:lang w:bidi="ar"/>
        </w:rPr>
        <w:t xml:space="preserve">（3）提出《苏州市石湖景区本土植物保护名录（建议稿）》1份。</w:t>
      </w:r>
      <w:r/>
    </w:p>
    <w:p>
      <w:pPr>
        <w:pStyle w:val="853"/>
        <w:ind w:firstLine="420"/>
        <w:spacing w:line="360" w:lineRule="auto"/>
        <w:widowControl/>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3、相关论文2篇</w:t>
      </w:r>
      <w:r/>
    </w:p>
    <w:p>
      <w:pPr>
        <w:pStyle w:val="853"/>
        <w:ind w:firstLine="420"/>
        <w:spacing w:line="360" w:lineRule="auto"/>
        <w:widowControl/>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根据调查结果，撰写并在省级以上期刊发表（含录用）相关文章2篇。</w:t>
      </w:r>
      <w:r/>
    </w:p>
    <w:p>
      <w:pPr>
        <w:pStyle w:val="853"/>
        <w:ind w:firstLine="372"/>
        <w:spacing w:line="360" w:lineRule="auto"/>
        <w:rPr>
          <w:rFonts w:eastAsia="仿宋"/>
          <w:sz w:val="28"/>
          <w:szCs w:val="28"/>
        </w:rPr>
      </w:pPr>
      <w:r>
        <w:rPr>
          <w:rFonts w:hint="eastAsia" w:ascii="宋体" w:hAnsi="宋体" w:cs="宋体"/>
          <w:color w:val="000000"/>
          <w:szCs w:val="22"/>
          <w:lang w:bidi="ar"/>
        </w:rPr>
        <w:t xml:space="preserve">4、调查培训：为了提升石湖景区团队的调研能力和专业能力，在项目期间将组织开展不少于2场专业调研培训。</w:t>
      </w:r>
      <w:r>
        <w:rPr>
          <w:rFonts w:eastAsia="仿宋"/>
          <w:sz w:val="28"/>
          <w:szCs w:val="28"/>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5、植物标本制作：制作石湖景区内濒危植物或其他具有苏州、景区特色的植物标本，种类不少于50种，个数不少于100个。</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五、综合说明及其它要求：</w:t>
      </w:r>
      <w:r>
        <w:rPr>
          <w:rFonts w:ascii="宋体" w:hAnsi="宋体" w:cs="宋体"/>
          <w:color w:val="000000"/>
          <w:szCs w:val="22"/>
          <w:lang w:bidi="ar"/>
        </w:rPr>
      </w:r>
      <w:r/>
    </w:p>
    <w:p>
      <w:pPr>
        <w:pStyle w:val="853"/>
        <w:ind w:firstLine="424"/>
        <w:spacing w:line="480" w:lineRule="exact"/>
        <w:rPr>
          <w:rFonts w:hint="eastAsia" w:ascii="宋体" w:hAnsi="宋体"/>
          <w:szCs w:val="21"/>
        </w:rPr>
      </w:pPr>
      <w:r>
        <w:rPr>
          <w:rFonts w:hint="eastAsia" w:ascii="宋体" w:hAnsi="宋体" w:cs="宋体"/>
          <w:color w:val="000000"/>
          <w:szCs w:val="22"/>
          <w:lang w:bidi="ar"/>
        </w:rPr>
        <w:t xml:space="preserve">1、本项目报价为综合报价，</w:t>
      </w:r>
      <w:r>
        <w:rPr>
          <w:rFonts w:hint="eastAsia" w:ascii="宋体" w:hAnsi="宋体"/>
          <w:szCs w:val="21"/>
        </w:rPr>
        <w:t xml:space="preserve">但不限于服务期内完成全部服务所需的人工费、</w:t>
      </w:r>
      <w:r>
        <w:rPr>
          <w:rFonts w:hint="eastAsia" w:ascii="宋体" w:hAnsi="宋体"/>
          <w:szCs w:val="21"/>
        </w:rPr>
        <w:t xml:space="preserve">材料费</w:t>
      </w:r>
      <w:r>
        <w:rPr>
          <w:rFonts w:hint="eastAsia" w:ascii="宋体" w:hAnsi="宋体"/>
        </w:rPr>
        <w:t xml:space="preserve">、通讯费、调研费、</w:t>
      </w:r>
      <w:r>
        <w:rPr>
          <w:rFonts w:hint="eastAsia" w:ascii="宋体" w:hAnsi="宋体" w:cs="仿宋_GB2312"/>
          <w:szCs w:val="21"/>
        </w:rPr>
        <w:t xml:space="preserve">报告编制费</w:t>
      </w:r>
      <w:r>
        <w:rPr>
          <w:rFonts w:hint="eastAsia" w:ascii="宋体" w:hAnsi="宋体"/>
        </w:rPr>
        <w:t xml:space="preserve">、论证费、验收、各种税费、保险、管理、利润、税金、政策性文件规定及合同包含的所有风险、责任等各项应有费用。采购人不额外支付其他任何费用。</w:t>
      </w:r>
      <w:r>
        <w:rPr>
          <w:rFonts w:hint="eastAsia" w:ascii="宋体" w:hAnsi="宋体"/>
          <w:szCs w:val="21"/>
        </w:rPr>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2、投标</w:t>
      </w:r>
      <w:r>
        <w:rPr>
          <w:rFonts w:ascii="宋体" w:hAnsi="宋体" w:cs="宋体"/>
          <w:color w:val="000000"/>
          <w:szCs w:val="22"/>
          <w:lang w:bidi="ar"/>
        </w:rPr>
        <w:t xml:space="preserve">单位提供的服务能够至少达到招标文件及合同等的要求，同时明确详细的服务方案。</w:t>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3、投标</w:t>
      </w:r>
      <w:r>
        <w:rPr>
          <w:rFonts w:ascii="宋体" w:hAnsi="宋体" w:cs="宋体"/>
          <w:color w:val="000000"/>
          <w:szCs w:val="22"/>
          <w:lang w:bidi="ar"/>
        </w:rPr>
        <w:t xml:space="preserve">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p>
    <w:p>
      <w:pPr>
        <w:pStyle w:val="853"/>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4、投标单位必须承诺招标文件中提出的全部管理、服务要求，如果其中某些条款不响应时，应在文件中逐条列出，未列出的视同响应。</w:t>
      </w:r>
      <w:r>
        <w:rPr>
          <w:rFonts w:ascii="宋体" w:hAnsi="宋体" w:cs="宋体"/>
          <w:color w:val="000000"/>
          <w:szCs w:val="22"/>
          <w:lang w:bidi="ar"/>
        </w:rPr>
      </w:r>
      <w:r/>
    </w:p>
    <w:p>
      <w:pPr>
        <w:pStyle w:val="853"/>
        <w:ind w:firstLine="420"/>
        <w:spacing w:line="360" w:lineRule="auto"/>
        <w:widowControl/>
        <w:tabs>
          <w:tab w:val="left" w:pos="540" w:leader="none"/>
          <w:tab w:val="left" w:pos="567" w:leader="none"/>
        </w:tabs>
        <w:rPr>
          <w:rFonts w:hint="eastAsia" w:ascii="宋体" w:hAnsi="宋体" w:cs="宋体"/>
          <w:color w:val="000000"/>
          <w:szCs w:val="22"/>
          <w:lang w:bidi="ar"/>
        </w:rPr>
      </w:pPr>
      <w:r>
        <w:rPr>
          <w:rFonts w:hint="eastAsia" w:ascii="宋体" w:hAnsi="宋体" w:cs="宋体"/>
          <w:color w:val="000000"/>
          <w:szCs w:val="22"/>
          <w:lang w:bidi="ar"/>
        </w:rPr>
        <w:t xml:space="preserve">5、凡涉及招标文件的补充说明和修改，均以苏州市政府采购网发布的信息为准。</w:t>
      </w:r>
      <w:r/>
    </w:p>
    <w:p>
      <w:pPr>
        <w:pStyle w:val="853"/>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53"/>
        <w:ind w:firstLine="3654"/>
        <w:keepLines/>
        <w:keepNext/>
        <w:spacing w:before="340" w:after="330" w:line="480" w:lineRule="exact"/>
        <w:rPr>
          <w:rFonts w:cs="宋体"/>
          <w:b/>
          <w:color w:val="000000"/>
          <w:sz w:val="28"/>
          <w:szCs w:val="28"/>
          <w:lang w:bidi="ar"/>
        </w:rPr>
        <w:outlineLvl w:val="0"/>
      </w:pPr>
      <w:r/>
      <w:bookmarkStart w:id="21" w:name="_Toc14020"/>
      <w:r>
        <w:rPr>
          <w:rFonts w:cs="宋体"/>
          <w:b/>
          <w:color w:val="000000"/>
          <w:sz w:val="28"/>
          <w:szCs w:val="28"/>
          <w:lang w:bidi="ar"/>
        </w:rPr>
        <w:br w:type="page" w:clear="all"/>
      </w:r>
      <w:r>
        <w:rPr>
          <w:rFonts w:hint="eastAsia" w:cs="宋体"/>
          <w:b/>
          <w:color w:val="000000"/>
          <w:sz w:val="28"/>
          <w:szCs w:val="28"/>
          <w:lang w:bidi="ar"/>
        </w:rPr>
        <w:t xml:space="preserve">第五章合同文本</w:t>
      </w:r>
      <w:bookmarkEnd w:id="9"/>
      <w:r/>
      <w:bookmarkEnd w:id="21"/>
      <w:r>
        <w:rPr>
          <w:rFonts w:cs="宋体"/>
          <w:b/>
          <w:color w:val="000000"/>
          <w:sz w:val="28"/>
          <w:szCs w:val="28"/>
          <w:lang w:bidi="ar"/>
        </w:rPr>
      </w:r>
      <w:r/>
    </w:p>
    <w:p>
      <w:pPr>
        <w:pStyle w:val="853"/>
        <w:ind w:firstLine="630"/>
        <w:spacing w:line="360" w:lineRule="auto"/>
        <w:rPr>
          <w:rFonts w:hint="eastAsia" w:ascii="宋体" w:hAnsi="宋体" w:cs="宋体"/>
          <w:color w:val="000000"/>
          <w:szCs w:val="21"/>
        </w:rPr>
      </w:pPr>
      <w:r>
        <w:rPr>
          <w:rFonts w:hint="eastAsia" w:ascii="宋体" w:hAnsi="宋体" w:cs="宋体"/>
          <w:color w:val="000000"/>
          <w:szCs w:val="21"/>
          <w:lang w:bidi="ar"/>
        </w:rPr>
        <w:t xml:space="preserve">         </w:t>
      </w:r>
      <w:bookmarkStart w:id="22" w:name="_Toc77865796"/>
      <w:r/>
      <w:bookmarkStart w:id="23" w:name="_Toc71360443"/>
      <w:r/>
      <w:bookmarkStart w:id="24" w:name="_Toc77937830"/>
      <w:r>
        <w:rPr>
          <w:rFonts w:hint="eastAsia" w:ascii="宋体" w:hAnsi="宋体" w:cs="宋体"/>
          <w:color w:val="000000"/>
          <w:szCs w:val="21"/>
        </w:rPr>
      </w:r>
      <w:r/>
    </w:p>
    <w:p>
      <w:pPr>
        <w:pStyle w:val="853"/>
        <w:ind w:firstLine="420"/>
        <w:spacing w:line="360" w:lineRule="auto"/>
        <w:widowControl/>
        <w:rPr>
          <w:rFonts w:ascii="宋体" w:hAnsi="宋体"/>
          <w:szCs w:val="22"/>
        </w:rPr>
      </w:pPr>
      <w:r/>
      <w:bookmarkEnd w:id="22"/>
      <w:r/>
      <w:bookmarkEnd w:id="23"/>
      <w:r/>
      <w:bookmarkEnd w:id="24"/>
      <w:r>
        <w:rPr>
          <w:rFonts w:ascii="宋体" w:hAnsi="宋体"/>
          <w:szCs w:val="22"/>
        </w:rPr>
        <w:t xml:space="preserve">甲方（采购人）：</w:t>
      </w:r>
      <w:r>
        <w:rPr>
          <w:rFonts w:hint="eastAsia" w:ascii="宋体" w:hAnsi="宋体"/>
          <w:szCs w:val="22"/>
        </w:rPr>
        <w:t xml:space="preserve">                  </w:t>
      </w:r>
      <w:r>
        <w:rPr>
          <w:rFonts w:ascii="宋体" w:hAnsi="宋体"/>
          <w:szCs w:val="22"/>
        </w:rPr>
      </w:r>
      <w:r/>
    </w:p>
    <w:p>
      <w:pPr>
        <w:pStyle w:val="853"/>
        <w:ind w:firstLine="420"/>
        <w:spacing w:line="360" w:lineRule="auto"/>
        <w:widowControl/>
        <w:rPr>
          <w:rFonts w:ascii="宋体" w:hAnsi="宋体"/>
          <w:szCs w:val="22"/>
        </w:rPr>
      </w:pPr>
      <w:r>
        <w:rPr>
          <w:rFonts w:ascii="宋体" w:hAnsi="宋体"/>
          <w:szCs w:val="22"/>
        </w:rPr>
        <w:t xml:space="preserve">单位地址：</w:t>
      </w:r>
      <w:r/>
    </w:p>
    <w:p>
      <w:pPr>
        <w:pStyle w:val="853"/>
        <w:ind w:firstLine="420"/>
        <w:spacing w:after="120"/>
        <w:rPr>
          <w:szCs w:val="22"/>
        </w:rPr>
      </w:pPr>
      <w:r>
        <w:rPr>
          <w:rFonts w:hint="eastAsia"/>
          <w:szCs w:val="22"/>
        </w:rPr>
        <w:t xml:space="preserve">联系人：</w:t>
      </w:r>
      <w:r>
        <w:rPr>
          <w:szCs w:val="22"/>
        </w:rPr>
      </w:r>
      <w:r/>
    </w:p>
    <w:p>
      <w:pPr>
        <w:pStyle w:val="853"/>
        <w:ind w:firstLine="420"/>
        <w:spacing w:after="120"/>
        <w:rPr>
          <w:szCs w:val="22"/>
        </w:rPr>
      </w:pPr>
      <w:r>
        <w:rPr>
          <w:rFonts w:hint="eastAsia"/>
          <w:szCs w:val="22"/>
        </w:rPr>
        <w:t xml:space="preserve">联系电话：</w:t>
      </w:r>
      <w:r>
        <w:rPr>
          <w:szCs w:val="22"/>
        </w:rPr>
      </w:r>
      <w:r/>
    </w:p>
    <w:p>
      <w:pPr>
        <w:pStyle w:val="853"/>
        <w:ind w:firstLine="420"/>
        <w:spacing w:line="360" w:lineRule="auto"/>
        <w:widowControl/>
        <w:rPr>
          <w:rFonts w:ascii="宋体" w:hAnsi="宋体"/>
          <w:szCs w:val="22"/>
        </w:rPr>
      </w:pPr>
      <w:r>
        <w:rPr>
          <w:rFonts w:ascii="宋体" w:hAnsi="宋体"/>
          <w:szCs w:val="22"/>
        </w:rPr>
        <w:t xml:space="preserve">乙方（供应商）：</w:t>
      </w:r>
      <w:r>
        <w:rPr>
          <w:rFonts w:hint="eastAsia" w:ascii="宋体" w:hAnsi="宋体"/>
          <w:szCs w:val="22"/>
        </w:rPr>
        <w:t xml:space="preserve">                    </w:t>
      </w:r>
      <w:r>
        <w:rPr>
          <w:rFonts w:ascii="宋体" w:hAnsi="宋体"/>
          <w:szCs w:val="22"/>
        </w:rPr>
      </w:r>
      <w:r/>
    </w:p>
    <w:p>
      <w:pPr>
        <w:pStyle w:val="853"/>
        <w:ind w:firstLine="420"/>
        <w:spacing w:line="360" w:lineRule="auto"/>
        <w:widowControl/>
        <w:rPr>
          <w:rFonts w:ascii="宋体" w:hAnsi="宋体"/>
          <w:szCs w:val="22"/>
        </w:rPr>
      </w:pPr>
      <w:r>
        <w:rPr>
          <w:rFonts w:ascii="宋体" w:hAnsi="宋体"/>
          <w:szCs w:val="22"/>
        </w:rPr>
        <w:t xml:space="preserve">单位地址：</w:t>
      </w:r>
      <w:r/>
    </w:p>
    <w:p>
      <w:pPr>
        <w:pStyle w:val="853"/>
        <w:ind w:firstLine="420"/>
        <w:spacing w:after="120"/>
        <w:rPr>
          <w:szCs w:val="22"/>
        </w:rPr>
      </w:pPr>
      <w:r>
        <w:rPr>
          <w:rFonts w:hint="eastAsia"/>
          <w:szCs w:val="22"/>
        </w:rPr>
        <w:t xml:space="preserve">联系人：</w:t>
      </w:r>
      <w:r>
        <w:rPr>
          <w:szCs w:val="22"/>
        </w:rPr>
      </w:r>
      <w:r/>
    </w:p>
    <w:p>
      <w:pPr>
        <w:pStyle w:val="853"/>
        <w:ind w:firstLine="420"/>
        <w:spacing w:after="120"/>
        <w:rPr>
          <w:szCs w:val="22"/>
        </w:rPr>
      </w:pPr>
      <w:r>
        <w:rPr>
          <w:rFonts w:hint="eastAsia"/>
          <w:szCs w:val="22"/>
        </w:rPr>
        <w:t xml:space="preserve">联系电话：</w:t>
      </w:r>
      <w:r>
        <w:rPr>
          <w:szCs w:val="22"/>
        </w:rPr>
      </w:r>
      <w:r/>
    </w:p>
    <w:p>
      <w:pPr>
        <w:pStyle w:val="853"/>
        <w:ind w:firstLine="420"/>
        <w:spacing w:line="360" w:lineRule="auto"/>
        <w:rPr>
          <w:rFonts w:ascii="宋体" w:hAnsi="宋体" w:cs="Calibri"/>
          <w:szCs w:val="21"/>
        </w:rPr>
      </w:pPr>
      <w:r>
        <w:rPr>
          <w:rFonts w:hint="eastAsia" w:ascii="宋体" w:hAnsi="宋体" w:cs="宋体"/>
          <w:szCs w:val="21"/>
        </w:rPr>
        <w:t xml:space="preserve">根据采购编号</w:t>
      </w:r>
      <w:r>
        <w:rPr>
          <w:rFonts w:hint="eastAsia" w:ascii="宋体" w:hAnsi="宋体" w:cs="宋体"/>
          <w:szCs w:val="21"/>
          <w:u w:val="single"/>
        </w:rPr>
        <w:t xml:space="preserve">           </w:t>
      </w:r>
      <w:r>
        <w:rPr>
          <w:rFonts w:hint="eastAsia" w:ascii="宋体" w:hAnsi="宋体" w:cs="宋体"/>
          <w:szCs w:val="21"/>
        </w:rPr>
        <w:t xml:space="preserve">号招标文件及乙方的投标文件和中标通知书，甲乙双方就此次中标的</w:t>
      </w:r>
      <w:r>
        <w:rPr>
          <w:rFonts w:hint="eastAsia" w:ascii="宋体" w:hAnsi="宋体" w:cs="Calibri"/>
          <w:szCs w:val="21"/>
          <w:u w:val="single"/>
        </w:rPr>
        <w:t xml:space="preserve">                </w:t>
      </w:r>
      <w:r>
        <w:rPr>
          <w:rFonts w:hint="eastAsia" w:ascii="宋体" w:hAnsi="宋体" w:cs="宋体"/>
          <w:szCs w:val="21"/>
        </w:rPr>
        <w:t xml:space="preserve">事宜，签订本合同书。</w:t>
      </w:r>
      <w:r>
        <w:rPr>
          <w:rFonts w:ascii="宋体" w:hAnsi="宋体" w:cs="Calibri"/>
          <w:szCs w:val="21"/>
        </w:rPr>
      </w:r>
      <w:r/>
    </w:p>
    <w:p>
      <w:pPr>
        <w:pStyle w:val="853"/>
        <w:ind w:firstLine="422"/>
        <w:spacing w:line="360" w:lineRule="auto"/>
        <w:rPr>
          <w:rFonts w:ascii="宋体" w:hAnsi="宋体" w:cs="Calibri"/>
          <w:szCs w:val="21"/>
        </w:rPr>
      </w:pPr>
      <w:r>
        <w:rPr>
          <w:rFonts w:hint="eastAsia" w:ascii="宋体" w:hAnsi="宋体" w:cs="宋体"/>
          <w:b/>
          <w:szCs w:val="21"/>
        </w:rPr>
        <w:t xml:space="preserve">一、下列文件为本合同不可分割部分：</w:t>
      </w:r>
      <w:r>
        <w:rPr>
          <w:rFonts w:ascii="宋体" w:hAnsi="宋体" w:cs="Calibri"/>
          <w:szCs w:val="21"/>
        </w:rPr>
      </w:r>
      <w:r/>
    </w:p>
    <w:p>
      <w:pPr>
        <w:pStyle w:val="853"/>
        <w:ind w:firstLine="420"/>
        <w:spacing w:line="360" w:lineRule="auto"/>
        <w:rPr>
          <w:rFonts w:ascii="宋体" w:hAnsi="宋体" w:cs="Calibri"/>
          <w:szCs w:val="21"/>
        </w:rPr>
      </w:pPr>
      <w:r>
        <w:rPr>
          <w:rFonts w:hint="eastAsia" w:ascii="宋体" w:hAnsi="宋体" w:cs="宋体"/>
          <w:szCs w:val="21"/>
        </w:rPr>
        <w:t xml:space="preserve">①中标通知书；</w:t>
      </w:r>
      <w:r>
        <w:rPr>
          <w:rFonts w:ascii="宋体" w:hAnsi="宋体" w:cs="Calibri"/>
          <w:szCs w:val="21"/>
        </w:rPr>
      </w:r>
      <w:r/>
    </w:p>
    <w:p>
      <w:pPr>
        <w:pStyle w:val="853"/>
        <w:ind w:firstLine="420"/>
        <w:spacing w:line="360" w:lineRule="auto"/>
        <w:rPr>
          <w:rFonts w:ascii="宋体" w:hAnsi="宋体" w:cs="Calibri"/>
          <w:szCs w:val="21"/>
        </w:rPr>
      </w:pPr>
      <w:r>
        <w:rPr>
          <w:rFonts w:hint="eastAsia" w:ascii="宋体" w:hAnsi="宋体" w:cs="宋体"/>
          <w:szCs w:val="21"/>
        </w:rPr>
        <w:t xml:space="preserve">②招标文件； </w:t>
      </w:r>
      <w:r>
        <w:rPr>
          <w:rFonts w:ascii="宋体" w:hAnsi="宋体" w:cs="Calibri"/>
          <w:szCs w:val="21"/>
        </w:rPr>
      </w:r>
      <w:r/>
    </w:p>
    <w:p>
      <w:pPr>
        <w:pStyle w:val="853"/>
        <w:ind w:firstLine="420"/>
        <w:spacing w:line="360" w:lineRule="auto"/>
        <w:rPr>
          <w:rFonts w:ascii="宋体" w:hAnsi="宋体" w:cs="Calibri"/>
          <w:szCs w:val="21"/>
        </w:rPr>
      </w:pPr>
      <w:r>
        <w:rPr>
          <w:rFonts w:hint="eastAsia" w:ascii="宋体" w:hAnsi="宋体" w:cs="Calibri"/>
          <w:szCs w:val="21"/>
        </w:rPr>
        <w:fldChar w:fldCharType="begin"/>
      </w:r>
      <w:r>
        <w:rPr>
          <w:rFonts w:hint="eastAsia" w:ascii="宋体" w:hAnsi="宋体" w:cs="宋体"/>
          <w:szCs w:val="21"/>
        </w:rPr>
        <w:instrText xml:space="preserve"> = 3 \* GB3 </w:instrText>
      </w:r>
      <w:r>
        <w:rPr>
          <w:rFonts w:hint="eastAsia" w:ascii="宋体" w:hAnsi="宋体" w:cs="Calibri"/>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乙方中标的投标文件；</w:t>
      </w:r>
      <w:r>
        <w:rPr>
          <w:rFonts w:ascii="宋体" w:hAnsi="宋体" w:cs="Calibri"/>
          <w:szCs w:val="21"/>
        </w:rPr>
      </w:r>
      <w:r/>
    </w:p>
    <w:p>
      <w:pPr>
        <w:pStyle w:val="853"/>
        <w:ind w:firstLine="420"/>
        <w:spacing w:line="360" w:lineRule="auto"/>
        <w:rPr>
          <w:rFonts w:ascii="宋体" w:hAnsi="宋体" w:cs="宋体"/>
          <w:szCs w:val="21"/>
        </w:rPr>
      </w:pPr>
      <w:r>
        <w:rPr>
          <w:rFonts w:hint="eastAsia" w:ascii="宋体" w:hAnsi="宋体" w:cs="宋体"/>
          <w:szCs w:val="21"/>
        </w:rPr>
        <w:t xml:space="preserve">④乙方在采购过程中所作的其它承诺、声明、书面澄清等。</w:t>
      </w:r>
      <w:r>
        <w:rPr>
          <w:rFonts w:ascii="宋体" w:hAnsi="宋体" w:cs="宋体"/>
          <w:szCs w:val="21"/>
        </w:rPr>
      </w:r>
      <w:r/>
    </w:p>
    <w:p>
      <w:pPr>
        <w:pStyle w:val="853"/>
        <w:ind w:left="420"/>
        <w:spacing w:after="120" w:line="360" w:lineRule="auto"/>
        <w:rPr>
          <w:rFonts w:ascii="宋体" w:hAnsi="宋体" w:cs="Calibri"/>
          <w:szCs w:val="21"/>
        </w:rPr>
      </w:pPr>
      <w:r>
        <w:rPr>
          <w:rFonts w:hint="eastAsia" w:ascii="宋体" w:hAnsi="宋体" w:cs="Calibri"/>
          <w:szCs w:val="21"/>
        </w:rPr>
        <w:t xml:space="preserve">合同履行中的具体事项凡在本合同中未明确约定的，按照上述文件中的相关约定履行。</w:t>
      </w:r>
      <w:r>
        <w:rPr>
          <w:rFonts w:ascii="宋体" w:hAnsi="宋体" w:cs="Calibri"/>
          <w:szCs w:val="21"/>
        </w:rPr>
      </w:r>
      <w:r/>
    </w:p>
    <w:p>
      <w:pPr>
        <w:pStyle w:val="853"/>
        <w:ind w:firstLine="422"/>
        <w:spacing w:line="360" w:lineRule="auto"/>
        <w:rPr>
          <w:rFonts w:ascii="宋体" w:hAnsi="宋体" w:cs="Calibri"/>
          <w:szCs w:val="21"/>
        </w:rPr>
      </w:pPr>
      <w:r>
        <w:rPr>
          <w:rFonts w:hint="eastAsia" w:ascii="宋体" w:hAnsi="宋体" w:cs="宋体"/>
          <w:b/>
          <w:szCs w:val="21"/>
        </w:rPr>
        <w:t xml:space="preserve">二、合同内容：</w:t>
      </w:r>
      <w:r>
        <w:rPr>
          <w:rFonts w:ascii="宋体" w:hAnsi="宋体" w:cs="Calibri"/>
          <w:szCs w:val="21"/>
        </w:rPr>
      </w:r>
      <w:r/>
    </w:p>
    <w:p>
      <w:pPr>
        <w:pStyle w:val="853"/>
        <w:ind w:firstLine="420"/>
        <w:jc w:val="left"/>
        <w:spacing w:line="360" w:lineRule="auto"/>
        <w:widowControl/>
        <w:rPr>
          <w:rFonts w:ascii="宋体" w:hAnsi="宋体" w:cs="Courier New"/>
          <w:szCs w:val="21"/>
        </w:rPr>
      </w:pPr>
      <w:r>
        <w:rPr>
          <w:rFonts w:hint="eastAsia" w:ascii="宋体" w:hAnsi="宋体" w:cs="宋体"/>
          <w:szCs w:val="21"/>
        </w:rPr>
        <w:t xml:space="preserve">乙方负责提供甲方所需的</w:t>
      </w:r>
      <w:r>
        <w:rPr>
          <w:rFonts w:hint="eastAsia" w:ascii="宋体" w:hAnsi="宋体" w:cs="Courier New"/>
          <w:szCs w:val="21"/>
          <w:u w:val="single"/>
        </w:rPr>
        <w:t xml:space="preserve">                     </w:t>
      </w:r>
      <w:r>
        <w:rPr>
          <w:rFonts w:hint="eastAsia" w:ascii="宋体" w:hAnsi="宋体" w:cs="宋体"/>
          <w:szCs w:val="21"/>
        </w:rPr>
        <w:t xml:space="preserve">。</w:t>
      </w:r>
      <w:r>
        <w:rPr>
          <w:rFonts w:ascii="宋体" w:hAnsi="宋体" w:cs="Courier New"/>
          <w:szCs w:val="21"/>
        </w:rPr>
      </w:r>
      <w:r/>
    </w:p>
    <w:p>
      <w:pPr>
        <w:pStyle w:val="853"/>
        <w:numPr>
          <w:ilvl w:val="0"/>
          <w:numId w:val="1"/>
        </w:numPr>
        <w:ind w:firstLine="422"/>
        <w:spacing w:line="360" w:lineRule="auto"/>
        <w:tabs>
          <w:tab w:val="left" w:pos="0" w:leader="none"/>
        </w:tabs>
        <w:rPr>
          <w:rFonts w:ascii="宋体" w:hAnsi="宋体" w:cs="宋体"/>
          <w:b/>
          <w:szCs w:val="21"/>
        </w:rPr>
      </w:pPr>
      <w:r>
        <w:rPr>
          <w:rFonts w:hint="eastAsia" w:ascii="宋体" w:hAnsi="宋体" w:cs="宋体"/>
          <w:b/>
          <w:szCs w:val="21"/>
        </w:rPr>
        <w:t xml:space="preserve">价格与支付：</w:t>
      </w:r>
      <w:r>
        <w:rPr>
          <w:rFonts w:ascii="宋体" w:hAnsi="宋体" w:cs="宋体"/>
          <w:b/>
          <w:szCs w:val="21"/>
        </w:rPr>
      </w:r>
      <w:r/>
    </w:p>
    <w:p>
      <w:pPr>
        <w:pStyle w:val="853"/>
        <w:ind w:firstLine="420"/>
        <w:jc w:val="left"/>
        <w:spacing w:line="360" w:lineRule="auto"/>
        <w:widowControl/>
        <w:rPr>
          <w:rFonts w:hint="eastAsia" w:ascii="宋体" w:hAnsi="宋体"/>
          <w:szCs w:val="21"/>
        </w:rPr>
      </w:pPr>
      <w:r>
        <w:rPr>
          <w:rFonts w:hint="eastAsia" w:ascii="宋体" w:hAnsi="宋体" w:cs="宋体"/>
          <w:bCs/>
          <w:szCs w:val="21"/>
        </w:rPr>
        <w:t xml:space="preserve">  1、</w:t>
      </w:r>
      <w:r>
        <w:rPr>
          <w:rFonts w:hint="eastAsia" w:ascii="宋体" w:hAnsi="宋体" w:cs="宋体"/>
          <w:szCs w:val="21"/>
        </w:rPr>
        <w:t xml:space="preserve">合同价格：大写：   小写     。</w:t>
      </w:r>
      <w:r>
        <w:rPr>
          <w:rFonts w:hint="eastAsia" w:ascii="宋体" w:hAnsi="宋体" w:cs="宋体"/>
          <w:b/>
          <w:szCs w:val="21"/>
        </w:rPr>
        <w:t xml:space="preserve"> </w:t>
      </w:r>
      <w:r>
        <w:rPr>
          <w:rFonts w:hint="eastAsia" w:ascii="宋体" w:hAnsi="宋体"/>
          <w:szCs w:val="21"/>
        </w:rPr>
        <w:t xml:space="preserve">合同价格包括完成所有服务内容所需的人工费、</w:t>
      </w:r>
      <w:r>
        <w:rPr>
          <w:rFonts w:hint="eastAsia" w:ascii="宋体" w:hAnsi="宋体"/>
          <w:szCs w:val="21"/>
        </w:rPr>
        <w:t xml:space="preserve">材料费</w:t>
      </w:r>
      <w:r>
        <w:rPr>
          <w:rFonts w:hint="eastAsia" w:ascii="宋体" w:hAnsi="宋体"/>
        </w:rPr>
        <w:t xml:space="preserve">、通讯费、调</w:t>
      </w:r>
      <w:r>
        <w:rPr>
          <w:rFonts w:hint="eastAsia" w:ascii="宋体" w:hAnsi="宋体"/>
        </w:rPr>
        <w:t xml:space="preserve">研费、</w:t>
      </w:r>
      <w:r>
        <w:rPr>
          <w:rFonts w:hint="eastAsia" w:ascii="宋体" w:hAnsi="宋体" w:cs="仿宋_GB2312"/>
          <w:szCs w:val="21"/>
        </w:rPr>
        <w:t xml:space="preserve">报告编制费</w:t>
      </w:r>
      <w:r>
        <w:rPr>
          <w:rFonts w:hint="eastAsia" w:ascii="宋体" w:hAnsi="宋体"/>
        </w:rPr>
        <w:t xml:space="preserve">、论证费、验收、各种税费、保险、管理、利润、税金、政策性文件规定及合同包含的所有风险、责任等各项应有费用。</w:t>
      </w:r>
      <w:r>
        <w:rPr>
          <w:rFonts w:hint="eastAsia" w:ascii="宋体" w:hAnsi="宋体"/>
          <w:szCs w:val="21"/>
        </w:rPr>
        <w:t xml:space="preserve">根据现行税法对甲方征收的与本合同有关的一切税费均由甲方承担；根据现行税法对乙方征收的与本合同有关的一切税费均由乙方承担。甲方不额外支付乙方任何费用。</w:t>
      </w:r>
      <w:r/>
    </w:p>
    <w:p>
      <w:pPr>
        <w:pStyle w:val="85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付款步骤：</w:t>
      </w:r>
      <w:r>
        <w:rPr>
          <w:rFonts w:hint="eastAsia" w:ascii="宋体" w:hAnsi="宋体" w:cs="宋体"/>
          <w:szCs w:val="21"/>
        </w:rPr>
        <w:t xml:space="preserve">合同签订后15天内，乙方可以向甲方申请合同金额的30%作为预付款。乙方提交初步成果后支付至合同金额的90%，成果经甲方验收后支付余款。在签订合同时，乙方明确表示无需预付款或者主动要求降低预付款比例的，甲方可不适用上述关于预付款的规定。</w:t>
      </w:r>
      <w:r>
        <w:rPr>
          <w:rFonts w:ascii="宋体" w:hAnsi="宋体" w:cs="宋体"/>
          <w:szCs w:val="21"/>
        </w:rPr>
      </w:r>
      <w:r/>
    </w:p>
    <w:p>
      <w:pPr>
        <w:pStyle w:val="853"/>
        <w:ind w:firstLine="420"/>
        <w:spacing w:line="360" w:lineRule="auto"/>
        <w:rPr>
          <w:rFonts w:ascii="宋体" w:hAnsi="宋体" w:cs="Calibri"/>
          <w:szCs w:val="21"/>
        </w:rPr>
      </w:pPr>
      <w:r>
        <w:rPr>
          <w:rFonts w:hint="eastAsia" w:ascii="宋体" w:hAnsi="宋体" w:cs="宋体"/>
          <w:szCs w:val="21"/>
        </w:rPr>
        <w:t xml:space="preserve">4、付款凭据：</w:t>
      </w:r>
      <w:r>
        <w:rPr>
          <w:rFonts w:ascii="宋体" w:hAnsi="宋体" w:cs="Calibri"/>
          <w:szCs w:val="21"/>
        </w:rPr>
      </w:r>
      <w:r/>
    </w:p>
    <w:p>
      <w:pPr>
        <w:pStyle w:val="853"/>
        <w:ind w:firstLine="840"/>
        <w:spacing w:line="360" w:lineRule="auto"/>
        <w:tabs>
          <w:tab w:val="left" w:pos="3585" w:leader="none"/>
        </w:tabs>
        <w:rPr>
          <w:rFonts w:ascii="宋体" w:hAnsi="宋体" w:cs="Calibri"/>
          <w:szCs w:val="21"/>
        </w:rPr>
      </w:pPr>
      <w:r>
        <w:rPr>
          <w:rFonts w:hint="eastAsia" w:ascii="宋体" w:hAnsi="宋体" w:cs="宋体"/>
          <w:szCs w:val="21"/>
        </w:rPr>
        <w:t xml:space="preserve">（1）合格发票；</w:t>
      </w:r>
      <w:r>
        <w:rPr>
          <w:rFonts w:ascii="宋体" w:hAnsi="宋体" w:cs="Calibri"/>
          <w:szCs w:val="21"/>
        </w:rPr>
      </w:r>
      <w:r/>
    </w:p>
    <w:p>
      <w:pPr>
        <w:pStyle w:val="853"/>
        <w:ind w:left="420" w:right="-161" w:firstLine="420"/>
        <w:spacing w:line="360" w:lineRule="auto"/>
        <w:rPr>
          <w:rFonts w:ascii="宋体" w:hAnsi="宋体" w:cs="Calibri"/>
          <w:szCs w:val="21"/>
        </w:rPr>
      </w:pPr>
      <w:r>
        <w:rPr>
          <w:rFonts w:hint="eastAsia" w:ascii="宋体" w:hAnsi="宋体" w:cs="宋体"/>
          <w:szCs w:val="21"/>
        </w:rPr>
        <w:t xml:space="preserve">（2）</w:t>
      </w:r>
      <w:r>
        <w:rPr>
          <w:rFonts w:ascii="宋体" w:hAnsi="宋体"/>
          <w:szCs w:val="21"/>
        </w:rPr>
        <w:t xml:space="preserve">由甲乙双方签章的《采购合同履行验收报告》。</w:t>
      </w:r>
      <w:r>
        <w:rPr>
          <w:rFonts w:ascii="宋体" w:hAnsi="宋体" w:cs="Calibri"/>
          <w:szCs w:val="21"/>
        </w:rPr>
      </w:r>
      <w:r/>
    </w:p>
    <w:p>
      <w:pPr>
        <w:pStyle w:val="853"/>
        <w:ind w:firstLine="420"/>
        <w:spacing w:line="360" w:lineRule="auto"/>
        <w:rPr>
          <w:rFonts w:ascii="宋体" w:hAnsi="宋体" w:cs="Calibri"/>
          <w:szCs w:val="21"/>
        </w:rPr>
      </w:pPr>
      <w:r>
        <w:rPr>
          <w:rFonts w:hint="eastAsia" w:ascii="宋体" w:hAnsi="宋体" w:cs="宋体"/>
          <w:szCs w:val="21"/>
        </w:rPr>
        <w:t xml:space="preserve">5、</w:t>
      </w:r>
      <w:r>
        <w:rPr>
          <w:rFonts w:hint="eastAsia" w:ascii="宋体" w:hAnsi="宋体" w:cs="宋体"/>
          <w:szCs w:val="21"/>
          <w:lang w:val="zh-CN"/>
        </w:rPr>
        <w:t xml:space="preserve">支付方式：转账</w:t>
      </w:r>
      <w:r>
        <w:rPr>
          <w:rFonts w:hint="eastAsia" w:ascii="宋体" w:hAnsi="宋体" w:cs="宋体"/>
          <w:szCs w:val="21"/>
        </w:rPr>
        <w:t xml:space="preserve">或支票</w:t>
      </w:r>
      <w:r>
        <w:rPr>
          <w:rFonts w:hint="eastAsia" w:ascii="宋体" w:hAnsi="宋体" w:cs="宋体"/>
          <w:szCs w:val="21"/>
          <w:lang w:val="zh-CN"/>
        </w:rPr>
        <w:t xml:space="preserve">。</w:t>
      </w:r>
      <w:r>
        <w:rPr>
          <w:rFonts w:ascii="宋体" w:hAnsi="宋体" w:cs="Calibri"/>
          <w:szCs w:val="21"/>
        </w:rPr>
      </w:r>
      <w:r/>
    </w:p>
    <w:p>
      <w:pPr>
        <w:pStyle w:val="853"/>
        <w:ind w:firstLine="422"/>
        <w:spacing w:line="360" w:lineRule="auto"/>
        <w:rPr>
          <w:rFonts w:ascii="宋体" w:hAnsi="宋体" w:cs="Calibri"/>
          <w:szCs w:val="21"/>
        </w:rPr>
      </w:pPr>
      <w:r>
        <w:rPr>
          <w:rFonts w:hint="eastAsia" w:ascii="宋体" w:hAnsi="宋体" w:cs="宋体"/>
          <w:b/>
          <w:bCs/>
          <w:szCs w:val="21"/>
        </w:rPr>
        <w:t xml:space="preserve">四</w:t>
      </w:r>
      <w:r>
        <w:rPr>
          <w:rFonts w:hint="eastAsia" w:ascii="宋体" w:hAnsi="宋体" w:cs="宋体"/>
          <w:b/>
          <w:bCs/>
          <w:szCs w:val="21"/>
          <w:lang w:val="zh-CN"/>
        </w:rPr>
        <w:t xml:space="preserve">、服务期限：</w:t>
      </w:r>
      <w:r>
        <w:rPr>
          <w:rFonts w:ascii="宋体" w:hAnsi="宋体" w:cs="Calibri"/>
          <w:szCs w:val="21"/>
        </w:rPr>
      </w:r>
      <w:r/>
    </w:p>
    <w:p>
      <w:pPr>
        <w:pStyle w:val="853"/>
        <w:ind w:firstLine="420"/>
        <w:spacing w:line="360" w:lineRule="auto"/>
        <w:rPr>
          <w:rFonts w:hint="eastAsia"/>
          <w:color w:val="000000"/>
          <w:szCs w:val="21"/>
        </w:rPr>
      </w:pPr>
      <w:r>
        <w:rPr>
          <w:rFonts w:hint="eastAsia" w:ascii="宋体" w:hAnsi="宋体" w:cs="宋体"/>
          <w:szCs w:val="21"/>
        </w:rPr>
        <w:t xml:space="preserve">1、</w:t>
      </w:r>
      <w:r>
        <w:rPr>
          <w:rFonts w:hint="eastAsia"/>
          <w:color w:val="000000"/>
          <w:szCs w:val="21"/>
        </w:rPr>
        <w:t xml:space="preserve">服务期限：合同签订生效之日起至2026年03月31日。</w:t>
      </w:r>
      <w:r/>
    </w:p>
    <w:p>
      <w:pPr>
        <w:pStyle w:val="853"/>
        <w:ind w:firstLine="420"/>
        <w:spacing w:line="360" w:lineRule="auto"/>
        <w:rPr>
          <w:rFonts w:ascii="宋体" w:hAnsi="宋体" w:cs="Calibri"/>
          <w:szCs w:val="21"/>
        </w:rPr>
      </w:pPr>
      <w:r>
        <w:rPr>
          <w:rFonts w:hint="eastAsia" w:ascii="宋体" w:hAnsi="宋体" w:cs="宋体"/>
          <w:szCs w:val="21"/>
        </w:rPr>
        <w:t xml:space="preserve">2、服务地点：</w:t>
      </w:r>
      <w:r>
        <w:rPr>
          <w:rFonts w:hint="eastAsia" w:ascii="宋体" w:hAnsi="宋体"/>
          <w:bCs/>
          <w:szCs w:val="21"/>
        </w:rPr>
        <w:t xml:space="preserve">苏州市石湖景区内</w:t>
      </w:r>
      <w:r>
        <w:rPr>
          <w:rFonts w:hint="eastAsia" w:ascii="宋体" w:hAnsi="宋体" w:cs="宋体"/>
          <w:szCs w:val="21"/>
        </w:rPr>
        <w:t xml:space="preserve">。</w:t>
      </w:r>
      <w:r>
        <w:rPr>
          <w:rFonts w:ascii="宋体" w:hAnsi="宋体" w:cs="Calibri"/>
          <w:szCs w:val="21"/>
        </w:rPr>
      </w:r>
      <w:r/>
    </w:p>
    <w:p>
      <w:pPr>
        <w:pStyle w:val="853"/>
        <w:ind w:firstLine="420"/>
        <w:jc w:val="left"/>
        <w:spacing w:line="360" w:lineRule="auto"/>
        <w:rPr>
          <w:rFonts w:hint="eastAsia" w:ascii="宋体" w:hAnsi="宋体"/>
          <w:szCs w:val="21"/>
        </w:rPr>
      </w:pPr>
      <w:r>
        <w:rPr>
          <w:rFonts w:ascii="宋体" w:hAnsi="宋体"/>
          <w:szCs w:val="21"/>
        </w:rPr>
        <w:t xml:space="preserve">四、质量与验收：</w:t>
      </w:r>
      <w:r>
        <w:rPr>
          <w:rFonts w:hint="eastAsia" w:ascii="宋体" w:hAnsi="宋体"/>
          <w:szCs w:val="21"/>
        </w:rPr>
      </w:r>
      <w:r/>
    </w:p>
    <w:p>
      <w:pPr>
        <w:pStyle w:val="853"/>
        <w:ind w:firstLine="420"/>
        <w:jc w:val="left"/>
        <w:spacing w:line="360" w:lineRule="auto"/>
        <w:rPr>
          <w:rFonts w:hint="eastAsia" w:ascii="宋体" w:hAnsi="宋体"/>
          <w:szCs w:val="21"/>
        </w:rPr>
      </w:pPr>
      <w:r>
        <w:rPr>
          <w:rFonts w:ascii="宋体" w:hAnsi="宋体"/>
          <w:szCs w:val="21"/>
        </w:rPr>
        <w:t xml:space="preserve">1、乙方应按照招标文件</w:t>
      </w:r>
      <w:r>
        <w:rPr>
          <w:rFonts w:hint="eastAsia" w:ascii="宋体" w:hAnsi="宋体"/>
          <w:szCs w:val="21"/>
        </w:rPr>
        <w:t xml:space="preserve">要求</w:t>
      </w:r>
      <w:r>
        <w:rPr>
          <w:rFonts w:ascii="宋体" w:hAnsi="宋体"/>
          <w:szCs w:val="21"/>
        </w:rPr>
        <w:t xml:space="preserve">和</w:t>
      </w:r>
      <w:r>
        <w:rPr>
          <w:rFonts w:hint="eastAsia" w:ascii="宋体" w:hAnsi="宋体"/>
          <w:szCs w:val="21"/>
        </w:rPr>
        <w:t xml:space="preserve">投标</w:t>
      </w:r>
      <w:r>
        <w:rPr>
          <w:rFonts w:ascii="宋体" w:hAnsi="宋体"/>
          <w:szCs w:val="21"/>
        </w:rPr>
        <w:t xml:space="preserve">文件</w:t>
      </w:r>
      <w:r>
        <w:rPr>
          <w:rFonts w:hint="eastAsia" w:ascii="宋体" w:hAnsi="宋体"/>
          <w:szCs w:val="21"/>
        </w:rPr>
        <w:t xml:space="preserve">承诺等</w:t>
      </w:r>
      <w:r>
        <w:rPr>
          <w:rFonts w:ascii="宋体" w:hAnsi="宋体"/>
          <w:szCs w:val="21"/>
        </w:rPr>
        <w:t xml:space="preserve">有关规定提供服务；</w:t>
      </w:r>
      <w:r>
        <w:rPr>
          <w:rFonts w:hint="eastAsia" w:ascii="宋体" w:hAnsi="宋体"/>
          <w:szCs w:val="21"/>
        </w:rPr>
      </w:r>
      <w:r/>
    </w:p>
    <w:p>
      <w:pPr>
        <w:pStyle w:val="853"/>
        <w:ind w:firstLine="420"/>
        <w:jc w:val="left"/>
        <w:spacing w:line="360" w:lineRule="auto"/>
        <w:rPr>
          <w:rFonts w:hint="eastAsia" w:ascii="宋体" w:hAnsi="宋体"/>
          <w:szCs w:val="21"/>
        </w:rPr>
      </w:pPr>
      <w:r>
        <w:rPr>
          <w:rFonts w:ascii="宋体" w:hAnsi="宋体"/>
          <w:szCs w:val="21"/>
        </w:rPr>
        <w:t xml:space="preserve">2、乙方提供服务后，</w:t>
      </w:r>
      <w:r>
        <w:rPr>
          <w:rFonts w:hint="eastAsia" w:ascii="宋体" w:hAnsi="宋体"/>
          <w:szCs w:val="21"/>
        </w:rPr>
        <w:t xml:space="preserve">甲方有权派</w:t>
      </w:r>
      <w:r>
        <w:rPr>
          <w:rFonts w:ascii="宋体" w:hAnsi="宋体"/>
          <w:szCs w:val="21"/>
        </w:rPr>
        <w:t xml:space="preserve">专业人员进行</w:t>
      </w:r>
      <w:r>
        <w:rPr>
          <w:rFonts w:hint="eastAsia" w:ascii="宋体" w:hAnsi="宋体"/>
          <w:szCs w:val="21"/>
        </w:rPr>
        <w:t xml:space="preserve">监督管理</w:t>
      </w:r>
      <w:r>
        <w:rPr>
          <w:rFonts w:ascii="宋体" w:hAnsi="宋体"/>
          <w:szCs w:val="21"/>
        </w:rPr>
        <w:t xml:space="preserve">，</w:t>
      </w:r>
      <w:r>
        <w:rPr>
          <w:rFonts w:hint="eastAsia" w:ascii="宋体" w:hAnsi="宋体"/>
          <w:szCs w:val="21"/>
        </w:rPr>
        <w:t xml:space="preserve">乙方应积极配合甲方的工作</w:t>
      </w:r>
      <w:r>
        <w:rPr>
          <w:rFonts w:ascii="宋体" w:hAnsi="宋体"/>
          <w:szCs w:val="21"/>
        </w:rPr>
        <w:t xml:space="preserve">； </w:t>
      </w:r>
      <w:r>
        <w:rPr>
          <w:rFonts w:hint="eastAsia" w:ascii="宋体" w:hAnsi="宋体"/>
          <w:szCs w:val="21"/>
        </w:rPr>
      </w:r>
      <w:r/>
    </w:p>
    <w:p>
      <w:pPr>
        <w:pStyle w:val="853"/>
        <w:ind w:firstLine="420"/>
        <w:jc w:val="left"/>
        <w:spacing w:line="360" w:lineRule="auto"/>
        <w:rPr>
          <w:rFonts w:hint="eastAsia" w:ascii="宋体" w:hAnsi="宋体"/>
          <w:szCs w:val="21"/>
        </w:rPr>
      </w:pPr>
      <w:r>
        <w:rPr>
          <w:rFonts w:ascii="宋体" w:hAnsi="宋体"/>
          <w:szCs w:val="21"/>
        </w:rPr>
        <w:t xml:space="preserve">3、验收标准根据</w:t>
      </w:r>
      <w:r>
        <w:rPr>
          <w:rFonts w:hint="eastAsia" w:ascii="宋体" w:hAnsi="宋体"/>
          <w:szCs w:val="21"/>
        </w:rPr>
        <w:t xml:space="preserve">国家或行业</w:t>
      </w:r>
      <w:r>
        <w:rPr>
          <w:rFonts w:ascii="宋体" w:hAnsi="宋体"/>
          <w:szCs w:val="21"/>
        </w:rPr>
        <w:t xml:space="preserve">有关规定及技术要求</w:t>
      </w:r>
      <w:r>
        <w:rPr>
          <w:rFonts w:hint="eastAsia" w:ascii="宋体" w:hAnsi="宋体"/>
          <w:szCs w:val="21"/>
        </w:rPr>
        <w:t xml:space="preserve">执行</w:t>
      </w:r>
      <w:r>
        <w:rPr>
          <w:rFonts w:ascii="宋体" w:hAnsi="宋体"/>
          <w:szCs w:val="21"/>
        </w:rPr>
        <w:t xml:space="preserve">，验收通过为准；</w:t>
      </w:r>
      <w:r>
        <w:rPr>
          <w:rFonts w:hint="eastAsia" w:ascii="宋体" w:hAnsi="宋体"/>
          <w:szCs w:val="21"/>
        </w:rPr>
      </w:r>
      <w:r/>
    </w:p>
    <w:p>
      <w:pPr>
        <w:pStyle w:val="853"/>
        <w:ind w:firstLine="420"/>
        <w:spacing w:line="360" w:lineRule="auto"/>
        <w:rPr>
          <w:rFonts w:hint="eastAsia" w:ascii="宋体" w:hAnsi="宋体"/>
          <w:szCs w:val="21"/>
        </w:rPr>
      </w:pPr>
      <w:r>
        <w:rPr>
          <w:rFonts w:hint="eastAsia" w:ascii="宋体" w:hAnsi="宋体"/>
          <w:szCs w:val="21"/>
        </w:rPr>
        <w:t xml:space="preserve">五、违约责任：</w:t>
      </w:r>
      <w:r/>
    </w:p>
    <w:p>
      <w:pPr>
        <w:pStyle w:val="853"/>
        <w:ind w:firstLine="420"/>
        <w:spacing w:line="360" w:lineRule="auto"/>
        <w:rPr>
          <w:rFonts w:hint="eastAsia" w:ascii="宋体" w:hAnsi="宋体"/>
          <w:szCs w:val="21"/>
        </w:rPr>
      </w:pPr>
      <w:r>
        <w:rPr>
          <w:rFonts w:hint="eastAsia" w:ascii="宋体" w:hAnsi="宋体"/>
          <w:szCs w:val="21"/>
        </w:rPr>
        <w:t xml:space="preserve">1、违约责任</w:t>
      </w:r>
      <w:r/>
    </w:p>
    <w:p>
      <w:pPr>
        <w:pStyle w:val="853"/>
        <w:ind w:firstLine="420"/>
        <w:spacing w:line="360" w:lineRule="auto"/>
        <w:rPr>
          <w:rFonts w:hint="eastAsia" w:ascii="宋体" w:hAnsi="宋体"/>
          <w:szCs w:val="21"/>
        </w:rPr>
      </w:pPr>
      <w:r>
        <w:rPr>
          <w:rFonts w:hint="eastAsia" w:ascii="宋体" w:hAnsi="宋体"/>
          <w:szCs w:val="21"/>
        </w:rPr>
        <w:t xml:space="preserve">合同一方不履行合同义务</w:t>
      </w:r>
      <w:r>
        <w:rPr>
          <w:rFonts w:hint="eastAsia" w:ascii="宋体" w:hAnsi="宋体"/>
          <w:szCs w:val="21"/>
        </w:rPr>
        <w:t xml:space="preserve">或者履行合同义务不符合约定的，应当承担继续履行、采取补救措施或者赔偿损失等违约责任。</w:t>
      </w:r>
      <w:r/>
    </w:p>
    <w:p>
      <w:pPr>
        <w:pStyle w:val="853"/>
        <w:ind w:firstLine="420"/>
        <w:spacing w:line="360" w:lineRule="auto"/>
        <w:rPr>
          <w:rFonts w:hint="eastAsia" w:ascii="宋体" w:hAnsi="宋体"/>
          <w:szCs w:val="21"/>
        </w:rPr>
      </w:pPr>
      <w:r>
        <w:rPr>
          <w:rFonts w:hint="eastAsia" w:ascii="宋体" w:hAnsi="宋体"/>
          <w:szCs w:val="21"/>
        </w:rPr>
        <w:t xml:space="preserve">2、甲方违约责任</w:t>
      </w:r>
      <w:r/>
    </w:p>
    <w:p>
      <w:pPr>
        <w:pStyle w:val="853"/>
        <w:ind w:firstLine="420"/>
        <w:spacing w:line="360" w:lineRule="auto"/>
        <w:rPr>
          <w:rFonts w:hint="eastAsia" w:ascii="宋体" w:hAnsi="宋体"/>
          <w:szCs w:val="21"/>
        </w:rPr>
      </w:pPr>
      <w:r>
        <w:rPr>
          <w:rFonts w:hint="eastAsia" w:ascii="宋体" w:hAnsi="宋体"/>
          <w:szCs w:val="21"/>
        </w:rPr>
        <w:t xml:space="preserve">2.1 在合同生效后，甲方无故要求停止服务的，应向乙方偿付合同总价款的5%，作为违约金，违约金不足以补偿损失的，乙方有权要求甲方补足。</w:t>
      </w:r>
      <w:r/>
    </w:p>
    <w:p>
      <w:pPr>
        <w:pStyle w:val="853"/>
        <w:ind w:firstLine="420"/>
        <w:spacing w:line="360" w:lineRule="auto"/>
        <w:rPr>
          <w:rFonts w:hint="eastAsia" w:ascii="宋体" w:hAnsi="宋体"/>
          <w:szCs w:val="21"/>
        </w:rPr>
      </w:pPr>
      <w:r>
        <w:rPr>
          <w:rFonts w:hint="eastAsia" w:ascii="宋体" w:hAnsi="宋体"/>
          <w:szCs w:val="21"/>
        </w:rPr>
        <w:t xml:space="preserve">2.2 甲方逾期付款的应按照逾期付款金额的每天万分之四支付逾期付款违约金。</w:t>
      </w:r>
      <w:r/>
    </w:p>
    <w:p>
      <w:pPr>
        <w:pStyle w:val="853"/>
        <w:ind w:firstLine="420"/>
        <w:spacing w:line="360" w:lineRule="auto"/>
        <w:rPr>
          <w:rFonts w:hint="eastAsia" w:ascii="宋体" w:hAnsi="宋体"/>
          <w:szCs w:val="21"/>
        </w:rPr>
      </w:pPr>
      <w:r>
        <w:rPr>
          <w:rFonts w:hint="eastAsia" w:ascii="宋体" w:hAnsi="宋体"/>
          <w:szCs w:val="21"/>
        </w:rPr>
        <w:t xml:space="preserve">2.3 甲方违反合同约定，拒绝接受乙方交付的合格服务，应当承担乙方由此造成的损失。</w:t>
      </w:r>
      <w:r/>
    </w:p>
    <w:p>
      <w:pPr>
        <w:pStyle w:val="853"/>
        <w:ind w:firstLine="420"/>
        <w:spacing w:line="360" w:lineRule="auto"/>
        <w:rPr>
          <w:rFonts w:hint="eastAsia" w:ascii="宋体" w:hAnsi="宋体"/>
          <w:szCs w:val="21"/>
        </w:rPr>
      </w:pPr>
      <w:r>
        <w:rPr>
          <w:rFonts w:hint="eastAsia" w:ascii="宋体" w:hAnsi="宋体"/>
          <w:szCs w:val="21"/>
        </w:rPr>
        <w:t xml:space="preserve">3、乙方违约责任</w:t>
      </w:r>
      <w:r/>
    </w:p>
    <w:p>
      <w:pPr>
        <w:pStyle w:val="853"/>
        <w:ind w:firstLine="420"/>
        <w:spacing w:line="360" w:lineRule="auto"/>
        <w:rPr>
          <w:rFonts w:hint="eastAsia" w:ascii="宋体" w:hAnsi="宋体"/>
          <w:szCs w:val="21"/>
        </w:rPr>
      </w:pPr>
      <w:r>
        <w:rPr>
          <w:rFonts w:hint="eastAsia" w:ascii="宋体" w:hAnsi="宋体"/>
          <w:szCs w:val="21"/>
        </w:rPr>
        <w:t xml:space="preserve">3.1  乙方不能服务，或服务不合格从而影响甲方按期正常使用的，甲方有权解除合同，乙方向甲方赔偿合同总价款5%的违约金，违约金不足以补偿损失的甲方有权要求乙方补足。</w:t>
      </w:r>
      <w:r/>
    </w:p>
    <w:p>
      <w:pPr>
        <w:pStyle w:val="853"/>
        <w:ind w:firstLine="420"/>
        <w:spacing w:line="360" w:lineRule="auto"/>
        <w:rPr>
          <w:rFonts w:hint="eastAsia" w:ascii="宋体" w:hAnsi="宋体"/>
          <w:szCs w:val="21"/>
        </w:rPr>
      </w:pPr>
      <w:r>
        <w:rPr>
          <w:rFonts w:hint="eastAsia" w:ascii="宋体" w:hAnsi="宋体"/>
          <w:szCs w:val="21"/>
        </w:rPr>
        <w:t xml:space="preserve">3.2  乙方逾期提供服务的，应在服务前与甲方和招标代理协商，甲方仍需求的，乙方应立即提供服务并应按照逾期服务部分贷款的每天万分之四支付逾期服务违约金，同时承担甲方因此遭致的损失费用。</w:t>
      </w:r>
      <w:r/>
    </w:p>
    <w:p>
      <w:pPr>
        <w:pStyle w:val="853"/>
        <w:ind w:firstLine="420"/>
        <w:spacing w:line="360" w:lineRule="auto"/>
        <w:rPr>
          <w:rFonts w:hint="eastAsia" w:ascii="宋体" w:hAnsi="宋体"/>
          <w:szCs w:val="21"/>
        </w:rPr>
      </w:pPr>
      <w:r>
        <w:rPr>
          <w:rFonts w:hint="eastAsia" w:ascii="宋体" w:hAnsi="宋体"/>
          <w:szCs w:val="21"/>
        </w:rPr>
        <w:t xml:space="preserve">3.3  其他特殊情况甲乙双方协商解决。</w:t>
      </w:r>
      <w:r/>
    </w:p>
    <w:p>
      <w:pPr>
        <w:pStyle w:val="853"/>
        <w:ind w:firstLine="420"/>
        <w:spacing w:line="360" w:lineRule="auto"/>
        <w:rPr>
          <w:rFonts w:hint="eastAsia" w:ascii="宋体" w:hAnsi="宋体"/>
          <w:szCs w:val="21"/>
        </w:rPr>
      </w:pPr>
      <w:r>
        <w:rPr>
          <w:rFonts w:hint="eastAsia" w:ascii="宋体" w:hAnsi="宋体"/>
          <w:szCs w:val="21"/>
        </w:rPr>
        <w:t xml:space="preserve">六、不可抗力：</w:t>
      </w:r>
      <w:r/>
    </w:p>
    <w:p>
      <w:pPr>
        <w:pStyle w:val="853"/>
        <w:ind w:firstLine="420"/>
        <w:spacing w:line="360" w:lineRule="auto"/>
        <w:rPr>
          <w:rFonts w:hint="eastAsia" w:ascii="宋体" w:hAnsi="宋体"/>
          <w:szCs w:val="21"/>
        </w:rPr>
      </w:pPr>
      <w:r>
        <w:rPr>
          <w:rFonts w:hint="eastAsia" w:ascii="宋体" w:hAnsi="宋体"/>
          <w:szCs w:val="21"/>
        </w:rPr>
        <w:t xml:space="preserve">1、因不可抗力不能履行合同的，根据不可抗力的影响，部分或者全部免除责任。但合同一方迟延履行后发生不可抗力的，不能免除责任。</w:t>
      </w:r>
      <w:r/>
    </w:p>
    <w:p>
      <w:pPr>
        <w:pStyle w:val="853"/>
        <w:ind w:firstLine="420"/>
        <w:spacing w:line="360" w:lineRule="auto"/>
        <w:rPr>
          <w:rFonts w:hint="eastAsia" w:ascii="宋体" w:hAnsi="宋体"/>
          <w:szCs w:val="21"/>
        </w:rPr>
      </w:pPr>
      <w:r>
        <w:rPr>
          <w:rFonts w:hint="eastAsia" w:ascii="宋体" w:hAnsi="宋体"/>
          <w:szCs w:val="21"/>
        </w:rPr>
        <w:t xml:space="preserve">2、合同一方因不可抗力不能履行合同的，应当及时通知对方，以减轻可能给对方</w:t>
      </w:r>
      <w:r>
        <w:rPr>
          <w:rFonts w:hint="eastAsia" w:ascii="宋体" w:hAnsi="宋体"/>
          <w:szCs w:val="21"/>
        </w:rPr>
        <w:t xml:space="preserve">造成的损失，并应当在合理期限内提供证明。</w:t>
      </w:r>
      <w:r/>
    </w:p>
    <w:p>
      <w:pPr>
        <w:pStyle w:val="853"/>
        <w:ind w:firstLine="420"/>
        <w:spacing w:line="360" w:lineRule="auto"/>
        <w:rPr>
          <w:rFonts w:hint="eastAsia" w:ascii="宋体" w:hAnsi="宋体"/>
          <w:szCs w:val="21"/>
        </w:rPr>
      </w:pPr>
      <w:r>
        <w:rPr>
          <w:rFonts w:hint="eastAsia" w:ascii="宋体" w:hAnsi="宋体"/>
          <w:szCs w:val="21"/>
        </w:rPr>
        <w:t xml:space="preserve">七、合同的解除和转让：</w:t>
      </w:r>
      <w:r/>
    </w:p>
    <w:p>
      <w:pPr>
        <w:pStyle w:val="853"/>
        <w:ind w:firstLine="420"/>
        <w:spacing w:line="360" w:lineRule="auto"/>
        <w:rPr>
          <w:rFonts w:hint="eastAsia" w:ascii="宋体" w:hAnsi="宋体"/>
          <w:szCs w:val="21"/>
        </w:rPr>
      </w:pPr>
      <w:r>
        <w:rPr>
          <w:rFonts w:hint="eastAsia" w:ascii="宋体" w:hAnsi="宋体"/>
          <w:szCs w:val="21"/>
        </w:rPr>
        <w:t xml:space="preserve">1、合同的解除</w:t>
      </w:r>
      <w:r/>
    </w:p>
    <w:p>
      <w:pPr>
        <w:pStyle w:val="853"/>
        <w:ind w:firstLine="420"/>
        <w:spacing w:line="360" w:lineRule="auto"/>
        <w:rPr>
          <w:rFonts w:hint="eastAsia" w:ascii="宋体" w:hAnsi="宋体"/>
          <w:szCs w:val="21"/>
        </w:rPr>
      </w:pPr>
      <w:r>
        <w:rPr>
          <w:rFonts w:hint="eastAsia" w:ascii="宋体" w:hAnsi="宋体"/>
          <w:szCs w:val="21"/>
        </w:rPr>
        <w:t xml:space="preserve">1.1甲方和乙方协商一致，可以解除合同。</w:t>
      </w:r>
      <w:r/>
    </w:p>
    <w:p>
      <w:pPr>
        <w:pStyle w:val="853"/>
        <w:ind w:firstLine="420"/>
        <w:spacing w:line="360" w:lineRule="auto"/>
        <w:rPr>
          <w:rFonts w:hint="eastAsia" w:ascii="宋体" w:hAnsi="宋体"/>
          <w:szCs w:val="21"/>
        </w:rPr>
      </w:pPr>
      <w:r>
        <w:rPr>
          <w:rFonts w:hint="eastAsia" w:ascii="宋体" w:hAnsi="宋体"/>
          <w:szCs w:val="21"/>
        </w:rPr>
        <w:t xml:space="preserve">1.2有下列情形之一，合同一方可以解除合同：</w:t>
      </w:r>
      <w:r/>
    </w:p>
    <w:p>
      <w:pPr>
        <w:pStyle w:val="853"/>
        <w:ind w:firstLine="420"/>
        <w:spacing w:line="360" w:lineRule="auto"/>
        <w:rPr>
          <w:rFonts w:hint="eastAsia" w:ascii="宋体" w:hAnsi="宋体"/>
          <w:szCs w:val="21"/>
        </w:rPr>
      </w:pPr>
      <w:r>
        <w:rPr>
          <w:rFonts w:hint="eastAsia" w:ascii="宋体" w:hAnsi="宋体"/>
          <w:szCs w:val="21"/>
        </w:rPr>
        <w:t xml:space="preserve">1.2.1 因不可抗力致使不能实现合同目的，未受不可抗力影响的一方有权解除合同；</w:t>
      </w:r>
      <w:r/>
    </w:p>
    <w:p>
      <w:pPr>
        <w:pStyle w:val="853"/>
        <w:ind w:firstLine="420"/>
        <w:spacing w:line="360" w:lineRule="auto"/>
        <w:rPr>
          <w:rFonts w:hint="eastAsia" w:ascii="宋体" w:hAnsi="宋体"/>
          <w:szCs w:val="21"/>
        </w:rPr>
      </w:pPr>
      <w:r>
        <w:rPr>
          <w:rFonts w:hint="eastAsia" w:ascii="宋体" w:hAnsi="宋体"/>
          <w:szCs w:val="21"/>
        </w:rPr>
        <w:t xml:space="preserve">1.2.2 因合同一方违约导致合同不能履行，另一方有权解除合同；</w:t>
      </w:r>
      <w:r/>
    </w:p>
    <w:p>
      <w:pPr>
        <w:pStyle w:val="853"/>
        <w:ind w:firstLine="420"/>
        <w:spacing w:line="360" w:lineRule="auto"/>
        <w:rPr>
          <w:rFonts w:hint="eastAsia" w:ascii="宋体" w:hAnsi="宋体"/>
          <w:szCs w:val="21"/>
        </w:rPr>
      </w:pPr>
      <w:r>
        <w:rPr>
          <w:rFonts w:hint="eastAsia" w:ascii="宋体" w:hAnsi="宋体"/>
          <w:szCs w:val="21"/>
        </w:rPr>
        <w:t xml:space="preserve">1.2.4有权解除合同的一方，应当在违约事实或不可抗力发生之后三十天内书面通知对方以主张解除合同，合同在书面通知到达对方时解除。</w:t>
      </w:r>
      <w:r/>
    </w:p>
    <w:p>
      <w:pPr>
        <w:pStyle w:val="853"/>
        <w:ind w:firstLine="420"/>
        <w:spacing w:line="360" w:lineRule="auto"/>
        <w:rPr>
          <w:rFonts w:hint="eastAsia" w:ascii="宋体" w:hAnsi="宋体"/>
          <w:szCs w:val="21"/>
        </w:rPr>
      </w:pPr>
      <w:r>
        <w:rPr>
          <w:rFonts w:hint="eastAsia" w:ascii="宋体" w:hAnsi="宋体"/>
          <w:szCs w:val="21"/>
        </w:rPr>
        <w:t xml:space="preserve">2、合同的转让</w:t>
      </w:r>
      <w:r/>
    </w:p>
    <w:p>
      <w:pPr>
        <w:pStyle w:val="853"/>
        <w:ind w:firstLine="420"/>
        <w:spacing w:line="360" w:lineRule="auto"/>
        <w:rPr>
          <w:rFonts w:hint="eastAsia" w:ascii="宋体" w:hAnsi="宋体"/>
          <w:szCs w:val="21"/>
        </w:rPr>
      </w:pPr>
      <w:r>
        <w:rPr>
          <w:rFonts w:hint="eastAsia" w:ascii="宋体" w:hAnsi="宋体"/>
          <w:szCs w:val="21"/>
        </w:rPr>
        <w:t xml:space="preserve">合同的部分和全部都不得转让。</w:t>
      </w:r>
      <w:r/>
    </w:p>
    <w:p>
      <w:pPr>
        <w:pStyle w:val="853"/>
        <w:ind w:firstLine="420"/>
        <w:spacing w:line="360" w:lineRule="auto"/>
        <w:rPr>
          <w:rFonts w:hint="eastAsia" w:ascii="宋体" w:hAnsi="宋体"/>
          <w:szCs w:val="21"/>
        </w:rPr>
      </w:pPr>
      <w:r>
        <w:rPr>
          <w:rFonts w:hint="eastAsia" w:ascii="宋体" w:hAnsi="宋体"/>
          <w:szCs w:val="21"/>
        </w:rPr>
        <w:t xml:space="preserve">八、合同的生效：</w:t>
      </w:r>
      <w:r/>
    </w:p>
    <w:p>
      <w:pPr>
        <w:pStyle w:val="853"/>
        <w:ind w:firstLine="420"/>
        <w:spacing w:line="360" w:lineRule="auto"/>
        <w:rPr>
          <w:rFonts w:hint="eastAsia" w:ascii="宋体" w:hAnsi="宋体"/>
          <w:szCs w:val="21"/>
        </w:rPr>
      </w:pPr>
      <w:r>
        <w:rPr>
          <w:rFonts w:hint="eastAsia" w:ascii="宋体" w:hAnsi="宋体"/>
          <w:szCs w:val="21"/>
        </w:rPr>
        <w:t xml:space="preserve">本合同经甲乙双方法定（授权）代表人签字（或盖章）并加盖单位公章（或合同章）后生效。</w:t>
      </w:r>
      <w:r/>
    </w:p>
    <w:p>
      <w:pPr>
        <w:pStyle w:val="853"/>
        <w:ind w:firstLine="420"/>
        <w:spacing w:line="360" w:lineRule="auto"/>
        <w:rPr>
          <w:rFonts w:hint="eastAsia" w:ascii="宋体" w:hAnsi="宋体"/>
          <w:szCs w:val="21"/>
        </w:rPr>
      </w:pPr>
      <w:r>
        <w:rPr>
          <w:rFonts w:hint="eastAsia" w:ascii="宋体" w:hAnsi="宋体"/>
          <w:szCs w:val="21"/>
        </w:rPr>
        <w:t xml:space="preserve">九、争议解决：</w:t>
      </w:r>
      <w:r/>
    </w:p>
    <w:p>
      <w:pPr>
        <w:pStyle w:val="853"/>
        <w:ind w:firstLine="420"/>
        <w:spacing w:line="360" w:lineRule="auto"/>
        <w:rPr>
          <w:rFonts w:hint="eastAsia" w:ascii="宋体" w:hAnsi="宋体"/>
          <w:szCs w:val="21"/>
        </w:rPr>
      </w:pPr>
      <w:r>
        <w:rPr>
          <w:rFonts w:hint="eastAsia" w:ascii="宋体" w:hAnsi="宋体"/>
          <w:szCs w:val="21"/>
        </w:rPr>
        <w:t xml:space="preserve">甲乙双方因合同发生争议，签约双方应友好协商解决。协商不成，任何一方可以向甲方所在地人民法院起诉。</w:t>
      </w:r>
      <w:r/>
    </w:p>
    <w:p>
      <w:pPr>
        <w:pStyle w:val="853"/>
        <w:ind w:firstLine="420"/>
        <w:spacing w:line="360" w:lineRule="auto"/>
        <w:rPr>
          <w:rFonts w:hint="eastAsia" w:ascii="宋体" w:hAnsi="宋体"/>
          <w:szCs w:val="21"/>
        </w:rPr>
      </w:pPr>
      <w:r>
        <w:rPr>
          <w:rFonts w:hint="eastAsia" w:ascii="宋体" w:hAnsi="宋体"/>
          <w:szCs w:val="21"/>
        </w:rPr>
        <w:t xml:space="preserve">十、其他附则：</w:t>
      </w:r>
      <w:r/>
    </w:p>
    <w:p>
      <w:pPr>
        <w:pStyle w:val="853"/>
        <w:ind w:firstLine="420"/>
        <w:spacing w:line="360" w:lineRule="auto"/>
        <w:rPr>
          <w:rFonts w:hint="eastAsia" w:ascii="宋体" w:hAnsi="宋体"/>
          <w:sz w:val="24"/>
        </w:rPr>
      </w:pPr>
      <w:r>
        <w:rPr>
          <w:rFonts w:hint="eastAsia" w:ascii="宋体" w:hAnsi="宋体"/>
          <w:szCs w:val="21"/>
        </w:rPr>
        <w:t xml:space="preserve">1、合同份数：本合同一式五份，甲乙双方各执两份，招标代理机构一份。</w:t>
      </w:r>
      <w:r>
        <w:rPr>
          <w:rFonts w:hint="eastAsia" w:ascii="宋体" w:hAnsi="宋体"/>
          <w:sz w:val="24"/>
        </w:rPr>
      </w:r>
      <w:r/>
    </w:p>
    <w:p>
      <w:pPr>
        <w:pStyle w:val="853"/>
        <w:ind w:firstLine="420"/>
        <w:spacing w:line="360" w:lineRule="auto"/>
        <w:rPr>
          <w:rFonts w:hint="eastAsia" w:ascii="宋体" w:hAnsi="宋体"/>
          <w:szCs w:val="21"/>
        </w:rPr>
      </w:pPr>
      <w:r>
        <w:rPr>
          <w:rFonts w:hint="eastAsia" w:ascii="宋体" w:hAnsi="宋体"/>
          <w:szCs w:val="21"/>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w:t>
      </w:r>
      <w:r>
        <w:rPr>
          <w:rFonts w:hint="eastAsia" w:ascii="宋体" w:hAnsi="宋体"/>
          <w:szCs w:val="21"/>
        </w:rPr>
        <w:t xml:space="preserve">等效力。</w:t>
      </w:r>
      <w:r/>
    </w:p>
    <w:p>
      <w:pPr>
        <w:pStyle w:val="853"/>
        <w:ind w:firstLine="420"/>
        <w:spacing w:line="360" w:lineRule="auto"/>
        <w:rPr>
          <w:rFonts w:hint="eastAsia" w:ascii="宋体" w:hAnsi="宋体"/>
          <w:szCs w:val="21"/>
        </w:rPr>
      </w:pPr>
      <w:r>
        <w:rPr>
          <w:rFonts w:hint="eastAsia" w:ascii="宋体" w:hAnsi="宋体"/>
          <w:szCs w:val="21"/>
        </w:rPr>
        <w:t xml:space="preserve">（以下无正文）</w:t>
      </w:r>
      <w:r/>
    </w:p>
    <w:p>
      <w:pPr>
        <w:pStyle w:val="853"/>
        <w:ind w:firstLine="420"/>
        <w:spacing w:line="360" w:lineRule="auto"/>
        <w:widowControl/>
        <w:rPr>
          <w:rFonts w:ascii="宋体" w:hAnsi="宋体" w:cs="宋体"/>
          <w:szCs w:val="21"/>
        </w:rPr>
      </w:pPr>
      <w:r>
        <w:rPr>
          <w:rFonts w:ascii="宋体" w:hAnsi="宋体" w:cs="宋体"/>
          <w:szCs w:val="21"/>
        </w:rPr>
      </w:r>
      <w:r/>
    </w:p>
    <w:p>
      <w:pPr>
        <w:pStyle w:val="853"/>
        <w:ind w:firstLine="420"/>
        <w:spacing w:line="360" w:lineRule="auto"/>
        <w:rPr>
          <w:rFonts w:ascii="宋体" w:hAnsi="宋体" w:cs="Calibri"/>
          <w:szCs w:val="21"/>
        </w:rPr>
      </w:pPr>
      <w:r>
        <w:rPr>
          <w:rFonts w:hint="eastAsia" w:ascii="宋体" w:hAnsi="宋体" w:cs="宋体"/>
          <w:szCs w:val="21"/>
          <w:lang w:val="zh-CN"/>
        </w:rPr>
        <w:t xml:space="preserve">甲方：</w:t>
      </w:r>
      <w:r>
        <w:rPr>
          <w:rFonts w:hint="eastAsia" w:ascii="宋体" w:hAnsi="宋体" w:cs="宋体"/>
          <w:szCs w:val="21"/>
        </w:rPr>
        <w:t xml:space="preserve">  </w:t>
      </w:r>
      <w:r>
        <w:rPr>
          <w:rFonts w:hint="eastAsia" w:ascii="宋体" w:hAnsi="宋体" w:cs="宋体"/>
          <w:b/>
          <w:szCs w:val="21"/>
        </w:rPr>
        <w:t xml:space="preserve">                                          </w:t>
      </w:r>
      <w:r>
        <w:rPr>
          <w:rFonts w:hint="eastAsia" w:ascii="宋体" w:hAnsi="宋体" w:cs="宋体"/>
          <w:szCs w:val="21"/>
          <w:lang w:val="zh-CN"/>
        </w:rPr>
        <w:t xml:space="preserve">乙方： </w:t>
      </w:r>
      <w:r>
        <w:rPr>
          <w:rFonts w:ascii="宋体" w:hAnsi="宋体" w:cs="Calibri"/>
          <w:szCs w:val="21"/>
        </w:rPr>
      </w:r>
      <w:r/>
    </w:p>
    <w:p>
      <w:pPr>
        <w:pStyle w:val="853"/>
        <w:ind w:firstLine="420"/>
        <w:spacing w:line="360" w:lineRule="auto"/>
        <w:rPr>
          <w:rFonts w:ascii="宋体" w:hAnsi="宋体" w:cs="Calibri"/>
          <w:szCs w:val="21"/>
        </w:rPr>
      </w:pPr>
      <w:r>
        <w:rPr>
          <w:rFonts w:hint="eastAsia" w:ascii="宋体" w:hAnsi="宋体" w:cs="宋体"/>
          <w:szCs w:val="21"/>
          <w:lang w:val="zh-CN"/>
        </w:rPr>
        <w:t xml:space="preserve">（加盖公章或合同专用章）                         （加盖公章或合同专用章）</w:t>
      </w:r>
      <w:r>
        <w:rPr>
          <w:rFonts w:ascii="宋体" w:hAnsi="宋体" w:cs="Calibri"/>
          <w:szCs w:val="21"/>
        </w:rPr>
      </w:r>
      <w:r/>
    </w:p>
    <w:p>
      <w:pPr>
        <w:pStyle w:val="853"/>
        <w:ind w:firstLine="420"/>
        <w:spacing w:line="360" w:lineRule="auto"/>
        <w:rPr>
          <w:rFonts w:ascii="宋体" w:hAnsi="宋体" w:cs="Calibri"/>
          <w:szCs w:val="21"/>
        </w:rPr>
      </w:pPr>
      <w:r>
        <w:rPr>
          <w:rFonts w:hint="eastAsia" w:ascii="宋体" w:hAnsi="宋体" w:cs="宋体"/>
          <w:szCs w:val="21"/>
          <w:lang w:val="zh-CN"/>
        </w:rPr>
        <w:t xml:space="preserve">法定代表人或代理人签字或签章：                    法定代表人或代理人签字或签章：  </w:t>
      </w:r>
      <w:r>
        <w:rPr>
          <w:rFonts w:ascii="宋体" w:hAnsi="宋体" w:cs="Calibri"/>
          <w:szCs w:val="21"/>
        </w:rPr>
      </w:r>
      <w:r/>
    </w:p>
    <w:p>
      <w:pPr>
        <w:pStyle w:val="853"/>
        <w:ind w:firstLine="420"/>
        <w:spacing w:line="360" w:lineRule="auto"/>
        <w:rPr>
          <w:rFonts w:ascii="宋体" w:hAnsi="宋体" w:cs="Calibri"/>
          <w:szCs w:val="21"/>
        </w:rPr>
      </w:pPr>
      <w:r>
        <w:rPr>
          <w:rFonts w:hint="eastAsia" w:ascii="宋体" w:hAnsi="宋体" w:cs="宋体"/>
          <w:szCs w:val="21"/>
          <w:lang w:val="zh-CN"/>
        </w:rPr>
        <w:t xml:space="preserve">签约日期：     年    月    日                     签约日期：     年    月    日</w:t>
      </w:r>
      <w:r>
        <w:rPr>
          <w:rFonts w:ascii="宋体" w:hAnsi="宋体" w:cs="Calibri"/>
          <w:szCs w:val="21"/>
        </w:rPr>
      </w:r>
      <w:r/>
    </w:p>
    <w:p>
      <w:pPr>
        <w:pStyle w:val="853"/>
        <w:ind w:firstLine="420"/>
        <w:spacing w:line="360" w:lineRule="auto"/>
        <w:rPr>
          <w:rFonts w:ascii="宋体" w:hAnsi="宋体" w:cs="Calibri"/>
          <w:szCs w:val="21"/>
        </w:rPr>
      </w:pPr>
      <w:r>
        <w:rPr>
          <w:rFonts w:hint="eastAsia" w:ascii="宋体" w:hAnsi="宋体" w:cs="宋体"/>
          <w:szCs w:val="21"/>
          <w:lang w:val="zh-CN"/>
        </w:rPr>
        <w:t xml:space="preserve">                                                                    </w:t>
      </w:r>
      <w:r>
        <w:rPr>
          <w:rFonts w:ascii="宋体" w:hAnsi="宋体" w:cs="Calibri"/>
          <w:szCs w:val="21"/>
        </w:rPr>
      </w:r>
      <w:r/>
    </w:p>
    <w:p>
      <w:pPr>
        <w:pStyle w:val="853"/>
        <w:ind w:firstLine="420"/>
        <w:rPr>
          <w:rFonts w:ascii="Calibri" w:hAnsi="Calibri"/>
        </w:rPr>
      </w:pPr>
      <w:r>
        <w:rPr>
          <w:rFonts w:hint="eastAsia" w:ascii="宋体" w:hAnsi="宋体" w:cs="宋体"/>
          <w:szCs w:val="21"/>
          <w:lang w:val="zh-CN"/>
        </w:rPr>
        <w:t xml:space="preserve">合同签订地：</w:t>
      </w:r>
      <w:r>
        <w:rPr>
          <w:rFonts w:ascii="Calibri" w:hAnsi="Calibri"/>
        </w:rPr>
      </w:r>
      <w:r/>
    </w:p>
    <w:p>
      <w:pPr>
        <w:pStyle w:val="853"/>
        <w:ind w:firstLine="3654"/>
        <w:rPr>
          <w:rFonts w:hint="eastAsia" w:ascii="Calibri" w:hAnsi="Calibri"/>
        </w:rPr>
      </w:pPr>
      <w:r/>
      <w:bookmarkStart w:id="25" w:name="_Toc4273"/>
      <w:r>
        <w:rPr>
          <w:rFonts w:cs="宋体"/>
          <w:b/>
          <w:color w:val="000000"/>
          <w:sz w:val="28"/>
          <w:szCs w:val="28"/>
          <w:lang w:bidi="ar"/>
        </w:rPr>
        <w:br w:type="page" w:clear="all"/>
      </w:r>
      <w:r>
        <w:rPr>
          <w:rFonts w:hint="eastAsia" w:cs="宋体"/>
          <w:b/>
          <w:color w:val="000000"/>
          <w:sz w:val="28"/>
          <w:szCs w:val="28"/>
          <w:lang w:bidi="ar"/>
        </w:rPr>
        <w:t xml:space="preserve">第六章评标办法及评分标准</w:t>
      </w:r>
      <w:bookmarkEnd w:id="10"/>
      <w:r/>
      <w:bookmarkEnd w:id="25"/>
      <w:r>
        <w:rPr>
          <w:rFonts w:hint="eastAsia" w:ascii="Calibri" w:hAnsi="Calibri"/>
        </w:rPr>
      </w:r>
      <w:r/>
    </w:p>
    <w:p>
      <w:pPr>
        <w:pStyle w:val="853"/>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一、评标办法</w:t>
      </w:r>
      <w:r>
        <w:rPr>
          <w:rFonts w:hint="eastAsia" w:ascii="宋体" w:hAnsi="宋体" w:cs="宋体"/>
          <w:bCs/>
          <w:color w:val="000000"/>
        </w:rPr>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1、本次招标评标采用为综合评分法，即在满足招标文件实质性要求前提下，按照招标文件中规定的评分标准和各项因素进行综合评审后，以评标总得分最高的投标人作为本项目的中标候选人。</w:t>
      </w:r>
      <w:r>
        <w:rPr>
          <w:rFonts w:hint="eastAsia" w:ascii="宋体" w:hAnsi="宋体"/>
          <w:bCs/>
          <w:szCs w:val="21"/>
        </w:rPr>
        <w:t xml:space="preserve">采购人授权评标小组</w:t>
      </w:r>
      <w:r>
        <w:rPr>
          <w:rFonts w:hint="eastAsia" w:ascii="宋体" w:hAnsi="宋体" w:cs="宋体"/>
          <w:szCs w:val="21"/>
        </w:rPr>
        <w:t xml:space="preserve">直接确定中标供应商。</w:t>
      </w:r>
      <w:r>
        <w:rPr>
          <w:rFonts w:hint="eastAsia" w:ascii="宋体" w:hAnsi="宋体" w:cs="宋体"/>
          <w:bCs/>
          <w:color w:val="000000"/>
          <w:szCs w:val="22"/>
          <w:lang w:bidi="ar"/>
        </w:rPr>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2、评标委员会各成员独立对每个进入打分程序的有效投标人的标书技术部分以打分的形式进行评审和评价（计算结果均四舍五入保留两位小数）。对评委的评分（除价格分外</w:t>
      </w:r>
      <w:r>
        <w:rPr>
          <w:rFonts w:hint="eastAsia" w:ascii="宋体" w:hAnsi="宋体" w:cs="宋体"/>
          <w:bCs/>
          <w:color w:val="000000"/>
          <w:szCs w:val="22"/>
          <w:lang w:bidi="ar"/>
        </w:rPr>
        <w:t xml:space="preserve">）进行统计汇总，直接算术平均计算得分. </w:t>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3、对评委的评分（除价格分外）进行统计汇总，计算出每个投标人的得分，加上价格得分即为每个投标人的综合得分。</w:t>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4、如出现评标总得分最高的投标人有两个或两个以上的，以投标报价较低者优先作为该项目中标候选人，如果投标报价也相同的，则由采购人组织以抽签方式确定中标候选人。</w:t>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5、针对小微企业、监狱企业及残疾人企业的评审：</w:t>
      </w:r>
      <w:r/>
    </w:p>
    <w:p>
      <w:pPr>
        <w:pStyle w:val="853"/>
        <w:ind w:firstLine="420"/>
        <w:spacing w:line="360" w:lineRule="auto"/>
        <w:rPr>
          <w:rFonts w:hint="eastAsia" w:ascii="宋体" w:hAnsi="宋体"/>
          <w:bCs/>
          <w:szCs w:val="21"/>
        </w:rPr>
      </w:pPr>
      <w:r>
        <w:rPr>
          <w:rFonts w:hint="eastAsia" w:ascii="宋体" w:hAnsi="宋体"/>
          <w:bCs/>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Pr>
          <w:rFonts w:ascii="宋体" w:hAnsi="宋体"/>
          <w:bCs/>
          <w:szCs w:val="21"/>
        </w:rPr>
        <w:t xml:space="preserve">&gt;</w:t>
      </w:r>
      <w:r>
        <w:rPr>
          <w:rFonts w:hint="eastAsia" w:ascii="宋体" w:hAnsi="宋体"/>
          <w:bCs/>
          <w:szCs w:val="21"/>
        </w:rPr>
        <w:t xml:space="preserve">的通知》（苏财购〔2022〕</w:t>
      </w:r>
      <w:r>
        <w:rPr>
          <w:rFonts w:ascii="宋体" w:hAnsi="宋体"/>
          <w:bCs/>
          <w:szCs w:val="21"/>
        </w:rPr>
        <w:t xml:space="preserve">16</w:t>
      </w:r>
      <w:r>
        <w:rPr>
          <w:rFonts w:hint="eastAsia" w:ascii="宋体" w:hAnsi="宋体"/>
          <w:bCs/>
          <w:szCs w:val="21"/>
        </w:rPr>
        <w:t xml:space="preserve">号）的有关规定，对于符合上述文件规定情形的小微企业、残疾人福利性单位及监狱企业报价给予</w:t>
      </w:r>
      <w:r>
        <w:rPr>
          <w:rFonts w:ascii="宋体" w:hAnsi="宋体"/>
          <w:bCs/>
          <w:szCs w:val="21"/>
        </w:rPr>
        <w:t xml:space="preserve">2</w:t>
      </w:r>
      <w:r>
        <w:rPr>
          <w:rFonts w:hint="eastAsia" w:ascii="宋体" w:hAnsi="宋体"/>
          <w:bCs/>
          <w:szCs w:val="21"/>
        </w:rPr>
        <w:t xml:space="preserve">0%的扣除，用扣除后的价格参与评审，如扣除后的价格为最低价的，则作为评标基准价，中标金额则以实际投标报价为准。残疾人福利性单位属于小型、微型企业的，不重复享受政策。</w:t>
      </w:r>
      <w:r/>
    </w:p>
    <w:p>
      <w:pPr>
        <w:pStyle w:val="853"/>
        <w:ind w:firstLine="422"/>
        <w:jc w:val="left"/>
        <w:spacing w:line="360" w:lineRule="auto"/>
        <w:widowControl/>
        <w:rPr>
          <w:rFonts w:hint="eastAsia" w:ascii="宋体" w:hAnsi="宋体"/>
          <w:b/>
          <w:szCs w:val="21"/>
        </w:rPr>
      </w:pPr>
      <w:r>
        <w:rPr>
          <w:rFonts w:hint="eastAsia" w:ascii="宋体" w:hAnsi="宋体"/>
          <w:b/>
          <w:szCs w:val="21"/>
        </w:rPr>
        <w:t xml:space="preserve">本项目非专门面向中小企业；所属行业为其他未</w:t>
      </w:r>
      <w:r>
        <w:rPr>
          <w:rFonts w:hint="eastAsia" w:ascii="宋体" w:hAnsi="宋体"/>
          <w:b/>
          <w:szCs w:val="21"/>
        </w:rPr>
        <w:t xml:space="preserve">列明。</w:t>
      </w:r>
      <w:r/>
    </w:p>
    <w:p>
      <w:pPr>
        <w:pStyle w:val="853"/>
        <w:ind w:firstLine="422"/>
        <w:jc w:val="left"/>
        <w:spacing w:line="360" w:lineRule="auto"/>
        <w:widowControl/>
        <w:rPr>
          <w:rFonts w:hint="eastAsia" w:ascii="宋体" w:hAnsi="宋体"/>
          <w:b/>
          <w:szCs w:val="21"/>
        </w:rPr>
      </w:pPr>
      <w:r>
        <w:rPr>
          <w:rFonts w:hint="eastAsia" w:ascii="宋体" w:hAnsi="宋体"/>
          <w:b/>
          <w:bCs/>
          <w:szCs w:val="21"/>
        </w:rPr>
        <w:t xml:space="preserve">小微企业需提供《中小企业声明函》；监狱企业提供由省级以上监狱管理局、戒毒管理局（含新疆生产建</w:t>
      </w:r>
      <w:r>
        <w:rPr>
          <w:rFonts w:hint="eastAsia" w:ascii="宋体" w:hAnsi="宋体"/>
          <w:b/>
          <w:szCs w:val="21"/>
        </w:rPr>
        <w:t xml:space="preserve">设兵团）出具的属于监狱企业的证明文件，或残疾人福利性单位提供《残疾人福利性单位声明函》，否则不享受小微企业20%价格分优惠政策。</w:t>
      </w:r>
      <w:r/>
    </w:p>
    <w:p>
      <w:pPr>
        <w:pStyle w:val="853"/>
        <w:ind w:firstLine="420"/>
        <w:jc w:val="left"/>
        <w:spacing w:line="360" w:lineRule="auto"/>
        <w:widowControl/>
        <w:rPr>
          <w:rFonts w:hint="eastAsia" w:ascii="宋体" w:hAnsi="宋体"/>
          <w:b/>
          <w:szCs w:val="21"/>
        </w:rPr>
      </w:pPr>
      <w:r>
        <w:rPr>
          <w:rFonts w:hint="eastAsia" w:ascii="宋体" w:hAnsi="宋体"/>
          <w:szCs w:val="21"/>
        </w:rPr>
        <w:t xml:space="preserve">注：</w:t>
      </w:r>
      <w:r>
        <w:rPr>
          <w:rFonts w:hint="eastAsia" w:ascii="宋体" w:hAnsi="宋体"/>
          <w:b/>
          <w:szCs w:val="21"/>
        </w:rPr>
      </w:r>
      <w:r/>
    </w:p>
    <w:p>
      <w:pPr>
        <w:pStyle w:val="853"/>
        <w:ind w:firstLine="420"/>
        <w:jc w:val="left"/>
        <w:spacing w:line="360" w:lineRule="auto"/>
        <w:widowControl/>
        <w:rPr>
          <w:rFonts w:hint="eastAsia" w:ascii="宋体" w:hAnsi="宋体"/>
          <w:b/>
          <w:szCs w:val="21"/>
        </w:rPr>
      </w:pPr>
      <w:r>
        <w:rPr>
          <w:rFonts w:hint="eastAsia" w:ascii="宋体" w:hAnsi="宋体"/>
          <w:szCs w:val="21"/>
        </w:rPr>
        <w:t xml:space="preserve">①填报《中小企业声明函》需严格按工信部联企业〔2011〕300号通知中的《中小企业划型标准规定》进行。</w:t>
      </w:r>
      <w:r>
        <w:rPr>
          <w:rFonts w:hint="eastAsia" w:ascii="宋体" w:hAnsi="宋体"/>
          <w:b/>
          <w:szCs w:val="21"/>
        </w:rPr>
      </w:r>
      <w:r/>
    </w:p>
    <w:p>
      <w:pPr>
        <w:pStyle w:val="853"/>
        <w:ind w:firstLine="420"/>
        <w:jc w:val="left"/>
        <w:spacing w:line="360" w:lineRule="auto"/>
        <w:widowControl/>
        <w:rPr>
          <w:rFonts w:hint="eastAsia" w:ascii="宋体" w:hAnsi="宋体"/>
          <w:szCs w:val="21"/>
        </w:rPr>
      </w:pPr>
      <w:r>
        <w:rPr>
          <w:rFonts w:hint="eastAsia" w:ascii="宋体" w:hAnsi="宋体"/>
          <w:szCs w:val="21"/>
        </w:rPr>
        <w:t xml:space="preserve">②若供应商提供的声明函或认定证明为虚假材料，按《政府采购法》相关规定处理并报请政府监管部门给予行政处罚。</w:t>
      </w:r>
      <w:r/>
    </w:p>
    <w:p>
      <w:pPr>
        <w:pStyle w:val="853"/>
        <w:ind w:firstLine="420"/>
        <w:jc w:val="left"/>
        <w:spacing w:line="360" w:lineRule="auto"/>
        <w:widowControl/>
        <w:rPr>
          <w:rFonts w:hint="eastAsia" w:ascii="宋体" w:hAnsi="宋体"/>
          <w:szCs w:val="21"/>
        </w:rPr>
      </w:pPr>
      <w:r>
        <w:rPr>
          <w:rFonts w:hint="eastAsia" w:ascii="宋体" w:hAnsi="宋体"/>
          <w:szCs w:val="21"/>
        </w:rPr>
        <w:t xml:space="preserve">③若为专门面向中小企业采购的项目或者采购包，不再执行价格评审优惠的扶持政策。</w:t>
      </w:r>
      <w:r>
        <w:rPr>
          <w:rFonts w:hint="eastAsia" w:ascii="宋体" w:hAnsi="宋体"/>
          <w:szCs w:val="21"/>
        </w:rPr>
      </w:r>
      <w:r/>
    </w:p>
    <w:p>
      <w:pPr>
        <w:pStyle w:val="853"/>
        <w:ind w:firstLine="422"/>
        <w:spacing w:line="360" w:lineRule="auto"/>
        <w:widowControl/>
        <w:rPr>
          <w:rFonts w:hint="eastAsia" w:ascii="宋体" w:hAnsi="宋体"/>
          <w:bCs/>
          <w:szCs w:val="21"/>
        </w:rPr>
      </w:pPr>
      <w:r>
        <w:rPr>
          <w:rFonts w:ascii="宋体" w:hAnsi="宋体"/>
          <w:b/>
          <w:szCs w:val="21"/>
        </w:rPr>
        <w:t xml:space="preserve">如提供虚假声明或相关材料，将按“政府采购法”相关规定处理并由政府监管部门给予处罚</w:t>
      </w:r>
      <w:r>
        <w:rPr>
          <w:rFonts w:ascii="宋体" w:hAnsi="宋体"/>
          <w:bCs/>
          <w:szCs w:val="21"/>
        </w:rPr>
        <w:t xml:space="preserve">。</w:t>
      </w:r>
      <w:r>
        <w:rPr>
          <w:rFonts w:hint="eastAsia" w:ascii="宋体" w:hAnsi="宋体"/>
          <w:bCs/>
          <w:szCs w:val="21"/>
        </w:rPr>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6、信用查询：凡经评标小组确认不符合政府采购相关法律法规规定的，将拒绝其参与政府采购活动。</w:t>
      </w:r>
      <w:r/>
    </w:p>
    <w:p>
      <w:pPr>
        <w:pStyle w:val="853"/>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 6.1、查询时间：投标文件递交截止时间。 </w:t>
      </w:r>
      <w:r>
        <w:rPr>
          <w:rFonts w:hint="eastAsia" w:ascii="宋体" w:hAnsi="宋体" w:cs="宋体"/>
          <w:bCs/>
          <w:color w:val="000000"/>
        </w:rPr>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6.2、查询渠道：</w:t>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rPr>
        <w:t xml:space="preserve">通过</w:t>
      </w:r>
      <w:r>
        <w:rPr>
          <w:rFonts w:hint="eastAsia" w:ascii="宋体" w:hAnsi="宋体"/>
          <w:bCs/>
          <w:color w:val="000000"/>
          <w:szCs w:val="21"/>
        </w:rPr>
        <w:t xml:space="preserve">“</w:t>
      </w:r>
      <w:r>
        <w:rPr>
          <w:rFonts w:hint="eastAsia" w:ascii="宋体" w:hAnsi="宋体"/>
          <w:bCs/>
          <w:color w:val="000000"/>
          <w:szCs w:val="21"/>
          <w:lang w:val="zh-CN"/>
        </w:rPr>
        <w:t xml:space="preserve">信用中国</w:t>
      </w:r>
      <w:r>
        <w:rPr>
          <w:rFonts w:hint="eastAsia" w:ascii="宋体" w:hAnsi="宋体"/>
          <w:bCs/>
          <w:color w:val="000000"/>
          <w:szCs w:val="21"/>
        </w:rPr>
        <w:t xml:space="preserve">”</w:t>
      </w:r>
      <w:r>
        <w:rPr>
          <w:rFonts w:hint="eastAsia" w:ascii="宋体" w:hAnsi="宋体"/>
          <w:bCs/>
          <w:color w:val="000000"/>
          <w:szCs w:val="21"/>
          <w:lang w:val="zh-CN"/>
        </w:rPr>
        <w:t xml:space="preserve">网站</w:t>
      </w:r>
      <w:r>
        <w:rPr>
          <w:rFonts w:hint="eastAsia" w:ascii="宋体" w:hAnsi="宋体"/>
          <w:bCs/>
          <w:color w:val="000000"/>
          <w:szCs w:val="21"/>
        </w:rPr>
        <w:t xml:space="preserve">（www.creditchina.gov.cn）</w:t>
      </w:r>
      <w:r>
        <w:rPr>
          <w:rFonts w:ascii="宋体" w:hAnsi="宋体"/>
          <w:bCs/>
          <w:color w:val="000000"/>
          <w:szCs w:val="21"/>
        </w:rPr>
        <w:t xml:space="preserve">”</w:t>
      </w:r>
      <w:r>
        <w:rPr>
          <w:rFonts w:hint="eastAsia" w:ascii="宋体" w:hAnsi="宋体"/>
          <w:bCs/>
          <w:color w:val="000000"/>
          <w:szCs w:val="21"/>
          <w:lang w:val="zh-CN"/>
        </w:rPr>
        <w:t xml:space="preserve">查询</w:t>
      </w:r>
      <w:r>
        <w:rPr>
          <w:rFonts w:hint="eastAsia" w:ascii="宋体" w:hAnsi="宋体"/>
          <w:bCs/>
          <w:color w:val="000000"/>
          <w:szCs w:val="21"/>
        </w:rPr>
        <w:t xml:space="preserve">供应商</w:t>
      </w:r>
      <w:r>
        <w:rPr>
          <w:rFonts w:hint="eastAsia" w:ascii="宋体" w:hAnsi="宋体"/>
          <w:bCs/>
          <w:color w:val="000000"/>
          <w:szCs w:val="21"/>
          <w:lang w:val="zh-CN"/>
        </w:rPr>
        <w:t xml:space="preserve">的信用记录</w:t>
      </w:r>
      <w:r>
        <w:rPr>
          <w:rFonts w:hint="eastAsia"/>
        </w:rPr>
        <w:t xml:space="preserve">。</w:t>
      </w:r>
      <w:r>
        <w:rPr>
          <w:rFonts w:hint="eastAsia" w:ascii="宋体" w:hAnsi="宋体" w:cs="宋体"/>
          <w:bCs/>
          <w:color w:val="000000"/>
          <w:szCs w:val="22"/>
          <w:lang w:bidi="ar"/>
        </w:rPr>
        <w:t xml:space="preserve"> </w:t>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6.3、查询证据留存方式：</w:t>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 对存在失信信息的供应商，评审小组填写《苏州市级政府采购供应商失信信息确认函》，由失信供应商应签名确认。同时，采购代理机构工作人员根据</w:t>
      </w:r>
      <w:r>
        <w:rPr>
          <w:rFonts w:hint="eastAsia" w:ascii="宋体" w:hAnsi="宋体" w:cs="宋体"/>
          <w:bCs/>
          <w:color w:val="000000"/>
          <w:szCs w:val="22"/>
          <w:lang w:bidi="ar"/>
        </w:rPr>
        <w:t xml:space="preserve">评审小组确认的失信信息，登陆到来源网站页面进行复核并打印，作为证据留存。</w:t>
      </w:r>
      <w:r/>
    </w:p>
    <w:p>
      <w:pPr>
        <w:pStyle w:val="853"/>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  6.4、信用记录使用规则：</w:t>
      </w:r>
      <w:r/>
    </w:p>
    <w:p>
      <w:pPr>
        <w:pStyle w:val="853"/>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  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cs="宋体"/>
          <w:bCs/>
          <w:color w:val="000000"/>
        </w:rPr>
      </w:r>
      <w:r/>
    </w:p>
    <w:p>
      <w:pPr>
        <w:pStyle w:val="853"/>
        <w:numPr>
          <w:ilvl w:val="0"/>
          <w:numId w:val="2"/>
        </w:numPr>
        <w:spacing w:line="480" w:lineRule="exact"/>
        <w:tabs>
          <w:tab w:val="left" w:pos="0" w:leader="none"/>
        </w:tabs>
        <w:rPr>
          <w:rFonts w:ascii="宋体" w:hAnsi="宋体" w:cs="宋体"/>
          <w:bCs/>
          <w:color w:val="000000"/>
          <w:szCs w:val="21"/>
        </w:rPr>
      </w:pPr>
      <w:r>
        <w:rPr>
          <w:rFonts w:hint="eastAsia" w:ascii="宋体" w:hAnsi="宋体" w:cs="宋体"/>
          <w:bCs/>
          <w:color w:val="000000"/>
          <w:szCs w:val="21"/>
          <w:lang w:bidi="ar"/>
        </w:rPr>
        <w:t xml:space="preserve">评分标准</w:t>
      </w:r>
      <w:r>
        <w:rPr>
          <w:rFonts w:ascii="宋体" w:hAnsi="宋体" w:cs="宋体"/>
          <w:bCs/>
          <w:color w:val="000000"/>
          <w:szCs w:val="21"/>
        </w:rPr>
      </w:r>
      <w:r/>
    </w:p>
    <w:p>
      <w:pPr>
        <w:pStyle w:val="853"/>
        <w:ind w:firstLine="422"/>
        <w:jc w:val="left"/>
        <w:spacing w:line="360" w:lineRule="auto"/>
        <w:rPr>
          <w:rFonts w:hint="eastAsia" w:ascii="宋体" w:hAnsi="宋体" w:cs="宋体"/>
          <w:b/>
          <w:color w:val="000000"/>
          <w:szCs w:val="21"/>
        </w:rPr>
      </w:pPr>
      <w:r>
        <w:rPr>
          <w:rFonts w:hint="eastAsia" w:ascii="宋体" w:hAnsi="宋体" w:cs="宋体"/>
          <w:b/>
          <w:color w:val="000000"/>
          <w:szCs w:val="21"/>
          <w:lang w:bidi="ar"/>
        </w:rPr>
        <w:t xml:space="preserve">（一）价格：（30分）</w:t>
        <w:tab/>
      </w:r>
      <w:r>
        <w:rPr>
          <w:rFonts w:hint="eastAsia" w:ascii="宋体" w:hAnsi="宋体" w:cs="宋体"/>
          <w:b/>
          <w:color w:val="000000"/>
          <w:szCs w:val="21"/>
        </w:rPr>
      </w:r>
      <w:r/>
    </w:p>
    <w:p>
      <w:pPr>
        <w:pStyle w:val="853"/>
        <w:ind w:firstLine="480"/>
        <w:spacing w:line="360" w:lineRule="auto"/>
        <w:rPr>
          <w:rFonts w:ascii="宋体" w:hAnsi="宋体"/>
          <w:color w:val="000000"/>
          <w:szCs w:val="21"/>
        </w:rPr>
      </w:pPr>
      <w:r>
        <w:rPr>
          <w:rFonts w:hint="eastAsia" w:ascii="宋体" w:hAnsi="宋体"/>
          <w:color w:val="000000"/>
          <w:szCs w:val="21"/>
        </w:rPr>
        <w:t xml:space="preserve">1.投标</w:t>
      </w:r>
      <w:r>
        <w:rPr>
          <w:rFonts w:ascii="宋体" w:hAnsi="宋体"/>
          <w:color w:val="000000"/>
          <w:szCs w:val="21"/>
        </w:rPr>
        <w:t xml:space="preserve">报价低于或等于财政预算价格的，为有效</w:t>
      </w:r>
      <w:r>
        <w:rPr>
          <w:rFonts w:hint="eastAsia" w:ascii="宋体" w:hAnsi="宋体"/>
          <w:color w:val="000000"/>
          <w:szCs w:val="21"/>
        </w:rPr>
        <w:t xml:space="preserve">投标</w:t>
      </w:r>
      <w:r>
        <w:rPr>
          <w:rFonts w:ascii="宋体" w:hAnsi="宋体"/>
          <w:color w:val="000000"/>
          <w:szCs w:val="21"/>
        </w:rPr>
        <w:t xml:space="preserve">报价。</w:t>
      </w:r>
      <w:r>
        <w:rPr>
          <w:rFonts w:hint="eastAsia" w:ascii="宋体" w:hAnsi="宋体"/>
          <w:color w:val="000000"/>
          <w:szCs w:val="21"/>
        </w:rPr>
        <w:t xml:space="preserve">超财政预算的投标报价文件为未实质性响应文件，不参与评审，也不得标。</w:t>
      </w:r>
      <w:r>
        <w:rPr>
          <w:rFonts w:ascii="宋体" w:hAnsi="宋体"/>
          <w:color w:val="000000"/>
          <w:szCs w:val="21"/>
        </w:rPr>
      </w:r>
      <w:r/>
    </w:p>
    <w:p>
      <w:pPr>
        <w:pStyle w:val="853"/>
        <w:ind w:firstLine="480"/>
        <w:spacing w:line="360" w:lineRule="auto"/>
        <w:rPr>
          <w:rFonts w:ascii="宋体" w:hAnsi="宋体"/>
          <w:color w:val="000000"/>
          <w:szCs w:val="21"/>
        </w:rPr>
      </w:pPr>
      <w:r>
        <w:rPr>
          <w:rFonts w:hint="eastAsia" w:ascii="宋体" w:hAnsi="宋体"/>
          <w:color w:val="000000"/>
          <w:szCs w:val="21"/>
        </w:rPr>
        <w:t xml:space="preserve">2.在所有有效投标报价中满足招标文件要求，且最后报价最低的投标报价为评标基准价</w:t>
      </w:r>
      <w:r>
        <w:rPr>
          <w:rFonts w:ascii="宋体" w:hAnsi="宋体"/>
          <w:color w:val="000000"/>
          <w:szCs w:val="21"/>
        </w:rPr>
        <w:t xml:space="preserve">，其价格分为满分。</w:t>
      </w:r>
      <w:r>
        <w:rPr>
          <w:rFonts w:hint="eastAsia" w:ascii="宋体" w:hAnsi="宋体"/>
          <w:color w:val="000000"/>
          <w:szCs w:val="21"/>
        </w:rPr>
        <w:t xml:space="preserve">其他供应商价格分</w:t>
      </w:r>
      <w:r>
        <w:rPr>
          <w:rFonts w:ascii="宋体" w:hAnsi="宋体"/>
          <w:color w:val="000000"/>
          <w:szCs w:val="21"/>
        </w:rPr>
        <w:t xml:space="preserve">计算公式：</w:t>
      </w:r>
      <w:r/>
    </w:p>
    <w:p>
      <w:pPr>
        <w:pStyle w:val="853"/>
        <w:ind w:firstLine="420"/>
        <w:spacing w:line="360" w:lineRule="auto"/>
        <w:widowControl/>
        <w:rPr>
          <w:rFonts w:hint="eastAsia" w:ascii="宋体" w:hAnsi="宋体"/>
          <w:bCs/>
          <w:szCs w:val="21"/>
        </w:rPr>
      </w:pPr>
      <w:r>
        <w:rPr>
          <w:rFonts w:hint="eastAsia" w:ascii="宋体" w:hAnsi="宋体"/>
          <w:color w:val="000000"/>
          <w:szCs w:val="21"/>
        </w:rPr>
        <w:t xml:space="preserve">投标报价得分=</w:t>
      </w:r>
      <w:r>
        <w:rPr>
          <w:rFonts w:hint="eastAsia" w:ascii="宋体" w:hAnsi="宋体"/>
          <w:bCs/>
          <w:szCs w:val="21"/>
        </w:rPr>
        <w:t xml:space="preserve">（评标基准价/供应商投标报价）*价格权值*100，小数点后保留两位（价格权值为30%）。</w:t>
      </w:r>
      <w:r/>
    </w:p>
    <w:p>
      <w:pPr>
        <w:pStyle w:val="853"/>
        <w:ind w:firstLine="422"/>
        <w:spacing w:line="360" w:lineRule="auto"/>
        <w:rPr>
          <w:rFonts w:ascii="宋体" w:hAnsi="宋体"/>
          <w:b/>
          <w:szCs w:val="21"/>
        </w:rPr>
      </w:pPr>
      <w:r>
        <w:rPr>
          <w:rFonts w:hint="eastAsia" w:ascii="宋体" w:hAnsi="宋体"/>
          <w:b/>
          <w:szCs w:val="21"/>
        </w:rPr>
        <w:t xml:space="preserve">（二）供应商服务方案比较（48分）</w:t>
      </w:r>
      <w:r>
        <w:rPr>
          <w:rFonts w:ascii="宋体" w:hAnsi="宋体"/>
          <w:b/>
          <w:szCs w:val="21"/>
        </w:rPr>
      </w:r>
      <w:r/>
    </w:p>
    <w:p>
      <w:pPr>
        <w:pStyle w:val="853"/>
        <w:ind w:firstLine="480"/>
        <w:spacing w:line="360" w:lineRule="auto"/>
        <w:rPr>
          <w:rFonts w:hint="eastAsia" w:ascii="黑体" w:hAnsi="黑体" w:cs="黑体"/>
        </w:rPr>
      </w:pPr>
      <w:r>
        <w:rPr>
          <w:rFonts w:hint="eastAsia" w:ascii="黑体" w:hAnsi="黑体" w:cs="黑体"/>
        </w:rPr>
        <w:t xml:space="preserve">1、供应商针对本项目的工作背景和工作要求的理解及响应情况进行评审（8分）</w:t>
      </w:r>
      <w:r/>
    </w:p>
    <w:p>
      <w:pPr>
        <w:pStyle w:val="853"/>
        <w:ind w:firstLine="480"/>
        <w:spacing w:line="360" w:lineRule="auto"/>
        <w:rPr>
          <w:rFonts w:ascii="宋体" w:hAnsi="宋体"/>
          <w:color w:val="000000"/>
          <w:szCs w:val="21"/>
        </w:rPr>
      </w:pPr>
      <w:r>
        <w:rPr>
          <w:rFonts w:hint="eastAsia" w:ascii="黑体" w:hAnsi="黑体" w:cs="黑体"/>
        </w:rPr>
        <w:t xml:space="preserve">供应商对石湖景区景点景源和生物资源本底调查工作的必要性和紧迫性有充分认识，充分掌握国家和省市对调查工作的各项要求，</w:t>
      </w:r>
      <w:r>
        <w:rPr>
          <w:rFonts w:hint="eastAsia" w:ascii="黑体" w:hAnsi="黑体" w:cs="黑体"/>
        </w:rPr>
        <w:t xml:space="preserve">详细</w:t>
      </w:r>
      <w:r>
        <w:rPr>
          <w:rFonts w:hint="eastAsia" w:ascii="黑体" w:hAnsi="黑体" w:cs="黑体"/>
        </w:rPr>
        <w:t xml:space="preserve">明确调查工作的对象</w:t>
      </w:r>
      <w:r>
        <w:rPr>
          <w:rFonts w:hint="eastAsia" w:ascii="黑体" w:hAnsi="黑体" w:cs="黑体"/>
        </w:rPr>
        <w:t xml:space="preserve">、</w:t>
      </w:r>
      <w:r>
        <w:rPr>
          <w:rFonts w:hint="eastAsia" w:ascii="黑体" w:hAnsi="黑体" w:cs="黑体"/>
        </w:rPr>
        <w:t xml:space="preserve">范围</w:t>
      </w:r>
      <w:r>
        <w:rPr>
          <w:rFonts w:hint="eastAsia" w:ascii="黑体" w:hAnsi="黑体" w:cs="黑体"/>
        </w:rPr>
        <w:t xml:space="preserve">及要求</w:t>
      </w:r>
      <w:r>
        <w:rPr>
          <w:rFonts w:hint="eastAsia" w:ascii="黑体" w:hAnsi="黑体" w:cs="黑体"/>
        </w:rPr>
        <w:t xml:space="preserve">，熟悉文献，对工作区域的调查历史有充分了解的得8分；</w:t>
      </w:r>
      <w:r>
        <w:rPr>
          <w:rFonts w:hint="eastAsia" w:ascii="黑体" w:hAnsi="黑体" w:cs="黑体"/>
        </w:rPr>
        <w:t xml:space="preserve">对</w:t>
      </w:r>
      <w:r>
        <w:rPr>
          <w:rFonts w:hint="eastAsia" w:ascii="黑体" w:hAnsi="黑体" w:cs="黑体"/>
        </w:rPr>
        <w:t xml:space="preserve">工作背景和工作要求</w:t>
      </w:r>
      <w:r>
        <w:rPr>
          <w:rFonts w:hint="eastAsia" w:ascii="黑体" w:hAnsi="黑体" w:cs="黑体"/>
        </w:rPr>
        <w:t xml:space="preserve">理解较全面</w:t>
      </w:r>
      <w:r>
        <w:rPr>
          <w:rFonts w:hint="eastAsia" w:ascii="黑体" w:hAnsi="黑体" w:cs="黑体"/>
        </w:rPr>
        <w:t xml:space="preserve">，</w:t>
      </w:r>
      <w:r>
        <w:rPr>
          <w:rFonts w:hint="eastAsia" w:ascii="黑体" w:hAnsi="黑体" w:cs="黑体"/>
        </w:rPr>
        <w:t xml:space="preserve">对工作对象、范围及要求描</w:t>
      </w:r>
      <w:r>
        <w:rPr>
          <w:rFonts w:hint="eastAsia" w:ascii="黑体" w:hAnsi="黑体" w:cs="黑体"/>
        </w:rPr>
        <w:t xml:space="preserve">述较详细，对相关文献较熟悉，对工作区域历史调查较充分</w:t>
      </w:r>
      <w:r>
        <w:rPr>
          <w:rFonts w:hint="eastAsia" w:ascii="黑体" w:hAnsi="黑体" w:cs="黑体"/>
        </w:rPr>
        <w:t xml:space="preserve">的得5分；基本了解工作背景和工作要求，</w:t>
      </w:r>
      <w:r>
        <w:rPr>
          <w:rFonts w:hint="eastAsia" w:ascii="黑体" w:hAnsi="黑体" w:cs="黑体"/>
        </w:rPr>
        <w:t xml:space="preserve">对工作对象、范围及要求描述基本完整，对工作区域历史调查不充分</w:t>
      </w:r>
      <w:r>
        <w:rPr>
          <w:rFonts w:hint="eastAsia" w:ascii="黑体" w:hAnsi="黑体" w:cs="黑体"/>
        </w:rPr>
        <w:t xml:space="preserve">的得2分；对工作背景和工作要求的理解存在较大偏差</w:t>
      </w:r>
      <w:r>
        <w:rPr>
          <w:rFonts w:hint="eastAsia" w:ascii="黑体" w:hAnsi="黑体" w:cs="黑体"/>
        </w:rPr>
        <w:t xml:space="preserve">，对工作对象、范围及要求描述认知有较大瑕疵</w:t>
      </w:r>
      <w:r>
        <w:rPr>
          <w:rFonts w:hint="eastAsia" w:ascii="黑体" w:hAnsi="黑体" w:cs="黑体"/>
        </w:rPr>
        <w:t xml:space="preserve">的得1分；未提</w:t>
      </w:r>
      <w:r>
        <w:rPr>
          <w:rFonts w:hint="eastAsia" w:ascii="黑体" w:hAnsi="黑体" w:cs="黑体"/>
        </w:rPr>
        <w:t xml:space="preserve">供项目整体理解不得分。</w:t>
      </w:r>
      <w:r>
        <w:rPr>
          <w:rFonts w:ascii="宋体" w:hAnsi="宋体"/>
          <w:color w:val="000000"/>
          <w:szCs w:val="21"/>
        </w:rPr>
      </w:r>
      <w:r/>
    </w:p>
    <w:p>
      <w:pPr>
        <w:pStyle w:val="853"/>
        <w:ind w:firstLine="480"/>
        <w:spacing w:line="360" w:lineRule="auto"/>
        <w:rPr>
          <w:rFonts w:ascii="黑体" w:hAnsi="黑体" w:cs="黑体"/>
        </w:rPr>
      </w:pPr>
      <w:r>
        <w:rPr>
          <w:rFonts w:hint="eastAsia" w:ascii="黑体" w:hAnsi="黑体" w:cs="黑体"/>
        </w:rPr>
        <w:t xml:space="preserve">2、供应商针对本项目提供的技术服务方案（8分）</w:t>
      </w:r>
      <w:r>
        <w:rPr>
          <w:rFonts w:ascii="黑体" w:hAnsi="黑体" w:cs="黑体"/>
        </w:rPr>
      </w:r>
      <w:r/>
    </w:p>
    <w:p>
      <w:pPr>
        <w:pStyle w:val="853"/>
        <w:ind w:firstLine="480"/>
        <w:spacing w:line="360" w:lineRule="auto"/>
        <w:rPr>
          <w:rFonts w:ascii="黑体" w:hAnsi="黑体" w:cs="黑体"/>
        </w:rPr>
      </w:pPr>
      <w:r>
        <w:rPr>
          <w:rFonts w:hint="eastAsia" w:ascii="黑体" w:hAnsi="黑体" w:cs="黑体"/>
        </w:rPr>
        <w:t xml:space="preserve">方案中有详实的调查方案，有明确的工作预期，采取的技术方法符合国家和行业要求的得8分；有较详细的调查方案，有成果汇总方法，能较高效完成服务工作的得5分；基本了解工作需求，有基本的服务方案，能基本满足服务要求的得2分；技术方案有较大缺失的得1分；未提供服务方案不得分。</w:t>
      </w:r>
      <w:r>
        <w:rPr>
          <w:rFonts w:ascii="黑体" w:hAnsi="黑体" w:cs="黑体"/>
        </w:rPr>
      </w:r>
      <w:r/>
    </w:p>
    <w:p>
      <w:pPr>
        <w:pStyle w:val="853"/>
        <w:ind w:firstLine="480"/>
        <w:spacing w:line="360" w:lineRule="auto"/>
        <w:rPr>
          <w:rFonts w:hint="eastAsia" w:ascii="黑体" w:hAnsi="黑体" w:cs="黑体"/>
        </w:rPr>
      </w:pPr>
      <w:r>
        <w:rPr>
          <w:rFonts w:hint="eastAsia" w:ascii="黑体" w:hAnsi="黑体" w:cs="黑体"/>
        </w:rPr>
        <w:t xml:space="preserve">3、供应商针对本项目提供的质量控制措施进行评审（8分）</w:t>
      </w:r>
      <w:r/>
    </w:p>
    <w:p>
      <w:pPr>
        <w:pStyle w:val="853"/>
        <w:ind w:firstLine="480"/>
        <w:spacing w:line="360" w:lineRule="auto"/>
        <w:rPr>
          <w:rFonts w:ascii="黑体" w:hAnsi="黑体" w:cs="黑体"/>
        </w:rPr>
      </w:pPr>
      <w:r>
        <w:rPr>
          <w:rFonts w:hint="eastAsia" w:ascii="黑体" w:hAnsi="黑体" w:cs="黑体"/>
        </w:rPr>
        <w:t xml:space="preserve">供应商提供的质量控制措施中，安全责任制度明确，调查人员及装备充足，培训到位，区域分配明确，线路规划合理，技术手段先进，统计汇总及时的得8分；安全责任制度较明确，有较充分的人员和装备保障，有培训计划，有工作计划，有统计和编制报告的专业技术人员的得5分；安全责任制度不太明确，有基本的人员、装备和技术力量，能够在规定的时间内完成服务工作的得2分；安全责任制度不明确，技术方案有较大</w:t>
      </w:r>
      <w:r>
        <w:rPr>
          <w:rFonts w:hint="eastAsia" w:ascii="黑体" w:hAnsi="黑体" w:cs="黑体"/>
        </w:rPr>
        <w:t xml:space="preserve">缺失，得1分；未提供服务方案不得分。</w:t>
      </w:r>
      <w:r>
        <w:rPr>
          <w:rFonts w:ascii="黑体" w:hAnsi="黑体" w:cs="黑体"/>
        </w:rPr>
      </w:r>
      <w:r/>
    </w:p>
    <w:p>
      <w:pPr>
        <w:pStyle w:val="853"/>
        <w:ind w:firstLine="480"/>
        <w:spacing w:line="360" w:lineRule="auto"/>
        <w:rPr>
          <w:rFonts w:hint="eastAsia" w:ascii="黑体" w:hAnsi="黑体" w:cs="黑体"/>
        </w:rPr>
      </w:pPr>
      <w:r>
        <w:rPr>
          <w:rFonts w:hint="eastAsia" w:ascii="黑体" w:hAnsi="黑体" w:cs="黑体"/>
        </w:rPr>
        <w:t xml:space="preserve">4、供应商提供的进度计划和各阶段进度控制保证措施进行评审（8分）</w:t>
      </w:r>
      <w:r/>
    </w:p>
    <w:p>
      <w:pPr>
        <w:pStyle w:val="853"/>
        <w:ind w:firstLine="480"/>
        <w:spacing w:line="360" w:lineRule="auto"/>
        <w:rPr>
          <w:rFonts w:ascii="黑体" w:hAnsi="黑体" w:cs="黑体"/>
        </w:rPr>
      </w:pPr>
      <w:r>
        <w:rPr>
          <w:rFonts w:hint="eastAsia" w:ascii="黑体" w:hAnsi="黑体" w:cs="黑体"/>
        </w:rPr>
        <w:t xml:space="preserve">供应商提供的进度计划符合本地区动植物及自然环境特点，进度安排详尽合理，数据整理上报及时，控制科学、合理，服务周期保障措施完备的得8分；进度计划较详细，数据整理上报较及时，和本地区生物资源特点稍有偏差的得5分；进度和计划较简单，基本满足本项目服务需求的得2分；技术方案有较大缺失的得1分；未提供服务方案不得分。</w:t>
      </w:r>
      <w:r>
        <w:rPr>
          <w:rFonts w:ascii="黑体" w:hAnsi="黑体" w:cs="黑体"/>
        </w:rPr>
      </w:r>
      <w:r/>
    </w:p>
    <w:p>
      <w:pPr>
        <w:pStyle w:val="853"/>
        <w:ind w:firstLine="480"/>
        <w:spacing w:line="360" w:lineRule="auto"/>
        <w:rPr>
          <w:rFonts w:hint="eastAsia" w:ascii="黑体" w:hAnsi="黑体" w:cs="黑体"/>
          <w:b/>
          <w:bCs/>
        </w:rPr>
      </w:pPr>
      <w:r>
        <w:rPr>
          <w:rFonts w:hint="eastAsia" w:ascii="黑体" w:hAnsi="黑体" w:cs="黑体"/>
        </w:rPr>
        <w:t xml:space="preserve">5、供应商针对本项目服务承诺、响应时间、响应方式、与采购人的配合工作等进行评审（8分）</w:t>
      </w:r>
      <w:r>
        <w:rPr>
          <w:rFonts w:hint="eastAsia" w:ascii="黑体" w:hAnsi="黑体" w:cs="黑体"/>
          <w:b/>
          <w:bCs/>
        </w:rPr>
      </w:r>
      <w:r/>
    </w:p>
    <w:p>
      <w:pPr>
        <w:pStyle w:val="853"/>
        <w:ind w:firstLine="480"/>
        <w:spacing w:line="360" w:lineRule="auto"/>
        <w:rPr>
          <w:rFonts w:ascii="黑体" w:hAnsi="黑体" w:cs="黑体"/>
        </w:rPr>
      </w:pPr>
      <w:r>
        <w:rPr>
          <w:rFonts w:hint="eastAsia" w:ascii="黑体" w:hAnsi="黑体" w:cs="黑体"/>
        </w:rPr>
        <w:t xml:space="preserve">供应商提供的服务响应方案全面完整、清晰可行，响应及时，制定响应采购人布置的临时性工作或指令性任务的实施方案可操作性强的得8分；服务响应方案较完整，制定响应采购人布置的临时性工作或指令性任务的实施方案可操作性较强的得5分；服务响应方案一般，制定响应采购人布置的临时性工作或指令性任务的实施方案可操作性一般的得2分；服务响应方案不够完整，制定响应采购人布置的临时性工作或指令性任务的实施方案可行性差的得1分；未提供的不得分。</w:t>
      </w:r>
      <w:r>
        <w:rPr>
          <w:rFonts w:ascii="黑体" w:hAnsi="黑体" w:cs="黑体"/>
        </w:rPr>
      </w:r>
      <w:r/>
    </w:p>
    <w:p>
      <w:pPr>
        <w:pStyle w:val="853"/>
        <w:ind w:firstLine="480"/>
        <w:spacing w:line="360" w:lineRule="auto"/>
        <w:rPr>
          <w:rFonts w:hint="eastAsia" w:ascii="黑体" w:hAnsi="黑体" w:cs="黑体"/>
          <w:b/>
          <w:bCs/>
        </w:rPr>
      </w:pPr>
      <w:r>
        <w:rPr>
          <w:rFonts w:hint="eastAsia" w:ascii="黑体" w:hAnsi="黑体" w:cs="黑体"/>
        </w:rPr>
        <w:t xml:space="preserve">6、供应商针对本项目提供的应急预案进行评审（8分）</w:t>
      </w:r>
      <w:r>
        <w:rPr>
          <w:rFonts w:hint="eastAsia" w:ascii="黑体" w:hAnsi="黑体" w:cs="黑体"/>
          <w:b/>
          <w:bCs/>
        </w:rPr>
      </w:r>
      <w:r/>
    </w:p>
    <w:p>
      <w:pPr>
        <w:pStyle w:val="853"/>
        <w:ind w:firstLine="480"/>
        <w:spacing w:line="360" w:lineRule="auto"/>
        <w:rPr>
          <w:rFonts w:hint="eastAsia" w:ascii="黑体" w:hAnsi="黑体" w:cs="黑体"/>
        </w:rPr>
      </w:pPr>
      <w:r>
        <w:rPr>
          <w:rFonts w:hint="eastAsia" w:ascii="黑体" w:hAnsi="黑体" w:cs="黑体"/>
        </w:rPr>
        <w:t xml:space="preserve">供应商提供的应急预案中，对项目服务中可能遇到的各</w:t>
      </w:r>
      <w:r>
        <w:rPr>
          <w:rFonts w:hint="eastAsia" w:ascii="黑体" w:hAnsi="黑体" w:cs="黑体"/>
        </w:rPr>
        <w:t xml:space="preserve">种突发情况</w:t>
      </w:r>
      <w:r>
        <w:rPr>
          <w:rFonts w:hint="eastAsia" w:ascii="黑体" w:hAnsi="黑体" w:cs="黑体"/>
        </w:rPr>
        <w:t xml:space="preserve">，制定详尽的应急预案和组织规避措施</w:t>
      </w:r>
      <w:r>
        <w:rPr>
          <w:rFonts w:hint="eastAsia" w:ascii="黑体" w:hAnsi="黑体" w:cs="黑体"/>
          <w:b/>
          <w:bCs/>
        </w:rPr>
        <w:t xml:space="preserve">（应急预案应至少包含</w:t>
      </w:r>
      <w:r>
        <w:rPr>
          <w:rFonts w:hint="eastAsia" w:ascii="黑体" w:hAnsi="黑体" w:cs="黑体"/>
          <w:b/>
          <w:bCs/>
        </w:rPr>
        <w:t xml:space="preserve">恶劣天气</w:t>
      </w:r>
      <w:r>
        <w:rPr>
          <w:rFonts w:hint="eastAsia" w:ascii="黑体" w:hAnsi="黑体" w:cs="黑体"/>
          <w:b/>
          <w:bCs/>
        </w:rPr>
        <w:t xml:space="preserve">、</w:t>
      </w:r>
      <w:r>
        <w:rPr>
          <w:rFonts w:hint="eastAsia" w:ascii="黑体" w:hAnsi="黑体" w:cs="黑体"/>
          <w:b/>
          <w:bCs/>
        </w:rPr>
        <w:t xml:space="preserve">事故应急、</w:t>
      </w:r>
      <w:r>
        <w:rPr>
          <w:rFonts w:hint="eastAsia" w:ascii="黑体" w:hAnsi="黑体" w:cs="黑体"/>
          <w:b/>
          <w:bCs/>
        </w:rPr>
        <w:t xml:space="preserve">人伤应急、装备缺失、数据损坏</w:t>
      </w:r>
      <w:r>
        <w:rPr>
          <w:rFonts w:hint="eastAsia" w:ascii="黑体" w:hAnsi="黑体" w:cs="黑体"/>
          <w:b/>
          <w:bCs/>
        </w:rPr>
        <w:t xml:space="preserve">等5类特殊情况的应急措施，否则该项不得分）</w:t>
      </w:r>
      <w:r>
        <w:rPr>
          <w:rFonts w:hint="eastAsia" w:ascii="黑体" w:hAnsi="黑体" w:cs="黑体"/>
        </w:rPr>
        <w:t xml:space="preserve">。</w:t>
      </w:r>
      <w:r>
        <w:rPr>
          <w:rFonts w:hint="eastAsia" w:ascii="黑体" w:hAnsi="黑体" w:cs="黑体"/>
        </w:rPr>
        <w:t xml:space="preserve">风险预测和应对方案全面、详尽、科学、可行的得8分；风险预测和应对方案比较全面</w:t>
      </w:r>
      <w:r>
        <w:rPr>
          <w:rFonts w:hint="eastAsia" w:ascii="黑体" w:hAnsi="黑体" w:cs="黑体"/>
        </w:rPr>
        <w:t xml:space="preserve">、较科学</w:t>
      </w:r>
      <w:r>
        <w:rPr>
          <w:rFonts w:hint="eastAsia" w:ascii="黑体" w:hAnsi="黑体" w:cs="黑体"/>
        </w:rPr>
        <w:t xml:space="preserve">合理</w:t>
      </w:r>
      <w:r>
        <w:rPr>
          <w:rFonts w:hint="eastAsia" w:ascii="黑体" w:hAnsi="黑体" w:cs="黑体"/>
        </w:rPr>
        <w:t xml:space="preserve">、</w:t>
      </w:r>
      <w:r>
        <w:rPr>
          <w:rFonts w:hint="eastAsia" w:ascii="黑体" w:hAnsi="黑体" w:cs="黑体"/>
        </w:rPr>
        <w:t xml:space="preserve">可行性较强的</w:t>
      </w:r>
      <w:r>
        <w:rPr>
          <w:rFonts w:hint="eastAsia" w:ascii="黑体" w:hAnsi="黑体" w:cs="黑体"/>
        </w:rPr>
        <w:t xml:space="preserve">得5分；风险预测和应对方案较简单、</w:t>
      </w:r>
      <w:r>
        <w:rPr>
          <w:rFonts w:hint="eastAsia" w:ascii="黑体" w:hAnsi="黑体" w:cs="黑体"/>
        </w:rPr>
        <w:t xml:space="preserve">可行性一般</w:t>
      </w:r>
      <w:r>
        <w:rPr>
          <w:rFonts w:hint="eastAsia" w:ascii="黑体" w:hAnsi="黑体" w:cs="黑体"/>
        </w:rPr>
        <w:t xml:space="preserve">的得2分；风险预测和应对方案有较大</w:t>
      </w:r>
      <w:r>
        <w:rPr>
          <w:rFonts w:hint="eastAsia" w:ascii="黑体" w:hAnsi="黑体" w:cs="黑体"/>
        </w:rPr>
        <w:t xml:space="preserve">瑕疵</w:t>
      </w:r>
      <w:r>
        <w:rPr>
          <w:rFonts w:hint="eastAsia" w:ascii="黑体" w:hAnsi="黑体" w:cs="黑体"/>
        </w:rPr>
        <w:t xml:space="preserve">的得1分；未提供服务方案不得分。</w:t>
      </w:r>
      <w:r>
        <w:rPr>
          <w:rFonts w:hint="eastAsia" w:ascii="黑体" w:hAnsi="黑体" w:cs="黑体"/>
        </w:rPr>
      </w:r>
      <w:r/>
    </w:p>
    <w:p>
      <w:pPr>
        <w:pStyle w:val="853"/>
        <w:ind w:firstLine="422"/>
        <w:spacing w:line="360" w:lineRule="auto"/>
        <w:rPr>
          <w:rFonts w:ascii="宋体" w:hAnsi="宋体"/>
          <w:b/>
          <w:szCs w:val="21"/>
        </w:rPr>
      </w:pPr>
      <w:r>
        <w:rPr>
          <w:rFonts w:hint="eastAsia" w:ascii="宋体" w:hAnsi="宋体"/>
          <w:b/>
          <w:szCs w:val="21"/>
        </w:rPr>
        <w:t xml:space="preserve">（三）拟投入项目组成员比较（10分）</w:t>
      </w:r>
      <w:r>
        <w:rPr>
          <w:rFonts w:ascii="宋体" w:hAnsi="宋体"/>
          <w:b/>
          <w:szCs w:val="21"/>
        </w:rPr>
      </w:r>
      <w:r/>
    </w:p>
    <w:p>
      <w:pPr>
        <w:pStyle w:val="853"/>
        <w:ind w:firstLine="480"/>
        <w:spacing w:line="360" w:lineRule="auto"/>
        <w:rPr>
          <w:rFonts w:ascii="宋体" w:hAnsi="宋体"/>
          <w:color w:val="000000"/>
          <w:szCs w:val="21"/>
        </w:rPr>
      </w:pPr>
      <w:r>
        <w:rPr>
          <w:rFonts w:hint="eastAsia" w:ascii="宋体" w:hAnsi="宋体"/>
          <w:color w:val="000000"/>
          <w:szCs w:val="21"/>
        </w:rPr>
        <w:t xml:space="preserve">1、项目负责人：</w:t>
      </w:r>
      <w:r>
        <w:rPr>
          <w:rFonts w:ascii="宋体" w:hAnsi="宋体"/>
          <w:color w:val="000000"/>
          <w:szCs w:val="21"/>
        </w:rPr>
      </w:r>
      <w:r/>
    </w:p>
    <w:p>
      <w:pPr>
        <w:pStyle w:val="853"/>
        <w:ind w:firstLine="480"/>
        <w:spacing w:line="360" w:lineRule="auto"/>
        <w:rPr>
          <w:rFonts w:ascii="黑体" w:hAnsi="黑体" w:cs="黑体"/>
        </w:rPr>
      </w:pPr>
      <w:r>
        <w:rPr>
          <w:rFonts w:hint="eastAsia" w:ascii="黑体" w:hAnsi="黑体" w:cs="黑体"/>
        </w:rPr>
        <w:t xml:space="preserve">拟派本项目的项目负责人具有自然科学研究相关专业正高级职称的得3分，具有副高级职称的得1分；本项最高3分；</w:t>
      </w:r>
      <w:r>
        <w:rPr>
          <w:rFonts w:ascii="黑体" w:hAnsi="黑体" w:cs="黑体"/>
        </w:rPr>
      </w:r>
      <w:r/>
    </w:p>
    <w:p>
      <w:pPr>
        <w:pStyle w:val="853"/>
        <w:ind w:firstLine="480"/>
        <w:spacing w:line="360" w:lineRule="auto"/>
        <w:rPr>
          <w:rFonts w:ascii="宋体" w:hAnsi="宋体"/>
          <w:color w:val="000000"/>
          <w:szCs w:val="21"/>
        </w:rPr>
      </w:pPr>
      <w:r>
        <w:rPr>
          <w:rFonts w:hint="eastAsia" w:ascii="黑体" w:hAnsi="黑体" w:cs="黑体"/>
        </w:rPr>
        <w:t xml:space="preserve">注：提供相关证书及供应商为其缴纳的最近半年内任意一个月的社保证明材料扫描件（需加盖供应商公章）。未按要求提供的不得分。如供应商为非企业单位无法提供人员社保证明的，须提供主管单位组织人事部门出具的其他证明材料。</w:t>
      </w:r>
      <w:r>
        <w:rPr>
          <w:rFonts w:ascii="宋体" w:hAnsi="宋体"/>
          <w:color w:val="000000"/>
          <w:szCs w:val="21"/>
        </w:rPr>
      </w:r>
      <w:r/>
    </w:p>
    <w:p>
      <w:pPr>
        <w:pStyle w:val="853"/>
        <w:ind w:firstLine="480"/>
        <w:spacing w:line="360" w:lineRule="auto"/>
        <w:rPr>
          <w:rFonts w:ascii="黑体" w:hAnsi="黑体" w:cs="黑体"/>
        </w:rPr>
      </w:pPr>
      <w:r>
        <w:rPr>
          <w:rFonts w:ascii="黑体" w:hAnsi="黑体" w:cs="黑体"/>
        </w:rPr>
        <w:t xml:space="preserve">2、</w:t>
      </w:r>
      <w:r>
        <w:rPr>
          <w:rFonts w:hint="eastAsia" w:ascii="黑体" w:hAnsi="黑体" w:cs="黑体"/>
        </w:rPr>
        <w:t xml:space="preserve">项目组成员（项目负责人除外）</w:t>
      </w:r>
      <w:r>
        <w:rPr>
          <w:rFonts w:ascii="黑体" w:hAnsi="黑体" w:cs="黑体"/>
        </w:rPr>
        <w:t xml:space="preserve">：</w:t>
      </w:r>
      <w:r/>
    </w:p>
    <w:p>
      <w:pPr>
        <w:pStyle w:val="853"/>
        <w:ind w:firstLine="480"/>
        <w:spacing w:line="360" w:lineRule="auto"/>
        <w:rPr>
          <w:rFonts w:hint="eastAsia" w:ascii="黑体" w:hAnsi="黑体" w:cs="黑体"/>
        </w:rPr>
      </w:pPr>
      <w:r>
        <w:rPr>
          <w:rFonts w:hint="eastAsia" w:ascii="黑体" w:hAnsi="黑体" w:cs="黑体"/>
        </w:rPr>
        <w:t xml:space="preserve">（1）拟投入的本项目的</w:t>
      </w:r>
      <w:bookmarkStart w:id="26" w:name="OLE_LINK22"/>
      <w:r/>
      <w:bookmarkStart w:id="27" w:name="OLE_LINK18"/>
      <w:r>
        <w:rPr>
          <w:rFonts w:hint="eastAsia" w:ascii="黑体" w:hAnsi="黑体" w:cs="黑体"/>
        </w:rPr>
        <w:t xml:space="preserve">项目组</w:t>
      </w:r>
      <w:bookmarkEnd w:id="26"/>
      <w:r>
        <w:rPr>
          <w:rFonts w:hint="eastAsia" w:ascii="黑体" w:hAnsi="黑体" w:cs="黑体"/>
        </w:rPr>
        <w:t xml:space="preserve">成员</w:t>
      </w:r>
      <w:bookmarkEnd w:id="27"/>
      <w:r>
        <w:rPr>
          <w:rFonts w:hint="eastAsia" w:ascii="黑体" w:hAnsi="黑体" w:cs="黑体"/>
        </w:rPr>
        <w:t xml:space="preserve">（项目负责人除外）具有生物学、植物学、园艺学、生态学、园林学、动</w:t>
      </w:r>
      <w:bookmarkStart w:id="28" w:name="OLE_LINK13"/>
      <w:r>
        <w:rPr>
          <w:rFonts w:hint="eastAsia" w:ascii="黑体" w:hAnsi="黑体" w:cs="黑体"/>
        </w:rPr>
        <w:t xml:space="preserve">物学、野生动植物资源保护与利用相关专业本科及以上学历的，每有一个专业得1分，最高得5分。</w:t>
      </w:r>
      <w:r/>
    </w:p>
    <w:p>
      <w:pPr>
        <w:pStyle w:val="853"/>
        <w:ind w:firstLine="480"/>
        <w:spacing w:line="360" w:lineRule="auto"/>
        <w:rPr>
          <w:rFonts w:ascii="黑体" w:hAnsi="黑体" w:cs="黑体"/>
        </w:rPr>
      </w:pPr>
      <w:r>
        <w:rPr>
          <w:rFonts w:hint="eastAsia" w:ascii="黑体" w:hAnsi="黑体" w:cs="黑体"/>
        </w:rPr>
        <w:t xml:space="preserve">注：提供毕业证书或专业技术职称及供应商为其缴纳的最近半年</w:t>
      </w:r>
      <w:r>
        <w:rPr>
          <w:rFonts w:hint="eastAsia" w:ascii="黑体" w:hAnsi="黑体" w:cs="黑体"/>
        </w:rPr>
        <w:t xml:space="preserve">内任意一个月的社保证明材料扫描件（需加盖供应商公章）。未按要求提供的不得分。</w:t>
      </w:r>
      <w:r>
        <w:rPr>
          <w:rFonts w:hint="eastAsia" w:ascii="黑体" w:hAnsi="黑体" w:cs="黑体"/>
        </w:rPr>
        <w:t xml:space="preserve">重复专业人员不累计加分。</w:t>
      </w:r>
      <w:bookmarkEnd w:id="28"/>
      <w:r>
        <w:rPr>
          <w:rFonts w:hint="eastAsia" w:ascii="黑体" w:hAnsi="黑体" w:cs="黑体"/>
        </w:rPr>
        <w:t xml:space="preserve">如供应商为非企业单位无法提供人员社保证明的，须提供主管单位组织人事部门出具的其他证明材料。</w:t>
      </w:r>
      <w:r>
        <w:rPr>
          <w:rFonts w:ascii="黑体" w:hAnsi="黑体" w:cs="黑体"/>
        </w:rPr>
      </w:r>
      <w:r/>
    </w:p>
    <w:p>
      <w:pPr>
        <w:pStyle w:val="853"/>
        <w:ind w:firstLine="480"/>
        <w:spacing w:line="360" w:lineRule="auto"/>
        <w:rPr>
          <w:rFonts w:hint="eastAsia" w:ascii="黑体" w:hAnsi="黑体" w:cs="黑体"/>
        </w:rPr>
      </w:pPr>
      <w:r>
        <w:rPr>
          <w:rFonts w:hint="eastAsia" w:ascii="黑体" w:hAnsi="黑体" w:cs="黑体"/>
        </w:rPr>
        <w:t xml:space="preserve">（2）</w:t>
      </w:r>
      <w:bookmarkStart w:id="29" w:name="OLE_LINK17"/>
      <w:r>
        <w:rPr>
          <w:rFonts w:hint="eastAsia" w:ascii="黑体" w:hAnsi="黑体" w:cs="黑体"/>
        </w:rPr>
        <w:t xml:space="preserve">项目组成员</w:t>
      </w:r>
      <w:bookmarkEnd w:id="29"/>
      <w:r>
        <w:rPr>
          <w:rFonts w:hint="eastAsia" w:ascii="黑体" w:hAnsi="黑体" w:cs="黑体"/>
        </w:rPr>
        <w:t xml:space="preserve">参与</w:t>
      </w:r>
      <w:r>
        <w:rPr>
          <w:rFonts w:ascii="黑体" w:hAnsi="黑体" w:cs="黑体"/>
        </w:rPr>
        <w:t xml:space="preserve">出版生物资源调查或分类相关著作，或发表涉及新种发现、新分布记录等相关论文的，</w:t>
      </w:r>
      <w:r>
        <w:rPr>
          <w:rFonts w:hint="eastAsia" w:ascii="黑体" w:hAnsi="黑体" w:cs="黑体"/>
        </w:rPr>
        <w:t xml:space="preserve">每个1分，最高2分；</w:t>
      </w:r>
      <w:r/>
    </w:p>
    <w:p>
      <w:pPr>
        <w:pStyle w:val="853"/>
        <w:ind w:firstLine="480"/>
        <w:spacing w:line="360" w:lineRule="auto"/>
        <w:rPr>
          <w:rFonts w:hint="eastAsia" w:ascii="黑体" w:hAnsi="黑体" w:cs="黑体"/>
        </w:rPr>
      </w:pPr>
      <w:r>
        <w:rPr>
          <w:rFonts w:hint="eastAsia" w:ascii="黑体" w:hAnsi="黑体" w:cs="黑体"/>
        </w:rPr>
        <w:t xml:space="preserve">注：提供相关证明材料扫描件（需加盖供应商公章），未按要求提供的不得分。</w:t>
      </w:r>
      <w:r/>
    </w:p>
    <w:p>
      <w:pPr>
        <w:pStyle w:val="853"/>
        <w:ind w:firstLine="422"/>
        <w:spacing w:line="360" w:lineRule="auto"/>
        <w:rPr>
          <w:rFonts w:ascii="宋体" w:hAnsi="宋体"/>
          <w:b/>
          <w:szCs w:val="21"/>
        </w:rPr>
      </w:pPr>
      <w:r>
        <w:rPr>
          <w:rFonts w:ascii="宋体" w:hAnsi="宋体"/>
          <w:b/>
          <w:szCs w:val="21"/>
        </w:rPr>
        <w:t xml:space="preserve">（四）</w:t>
      </w:r>
      <w:r>
        <w:rPr>
          <w:rFonts w:hint="eastAsia" w:ascii="宋体" w:hAnsi="宋体"/>
          <w:b/>
          <w:szCs w:val="21"/>
        </w:rPr>
        <w:t xml:space="preserve">响应单位综合履约能力比较（12分）</w:t>
      </w:r>
      <w:r>
        <w:rPr>
          <w:rFonts w:ascii="宋体" w:hAnsi="宋体"/>
          <w:b/>
          <w:szCs w:val="21"/>
        </w:rPr>
      </w:r>
      <w:r/>
    </w:p>
    <w:p>
      <w:pPr>
        <w:pStyle w:val="853"/>
        <w:ind w:firstLine="480"/>
        <w:spacing w:line="360" w:lineRule="auto"/>
        <w:rPr>
          <w:rFonts w:hint="eastAsia" w:ascii="黑体" w:hAnsi="黑体" w:cs="黑体"/>
        </w:rPr>
      </w:pPr>
      <w:r/>
      <w:bookmarkStart w:id="30" w:name="OLE_LINK21"/>
      <w:r>
        <w:rPr>
          <w:rFonts w:hint="eastAsia" w:ascii="黑体" w:hAnsi="黑体" w:cs="黑体"/>
        </w:rPr>
        <w:t xml:space="preserve">（1）供应商具有生物资源相关数据库管理系统</w:t>
      </w:r>
      <w:bookmarkEnd w:id="30"/>
      <w:r>
        <w:rPr>
          <w:rFonts w:hint="eastAsia" w:ascii="黑体" w:hAnsi="黑体" w:cs="黑体"/>
        </w:rPr>
        <w:t xml:space="preserve">的得2分。</w:t>
      </w:r>
      <w:r/>
    </w:p>
    <w:p>
      <w:pPr>
        <w:pStyle w:val="853"/>
        <w:ind w:firstLine="480"/>
        <w:spacing w:line="360" w:lineRule="auto"/>
        <w:rPr>
          <w:rFonts w:ascii="黑体" w:hAnsi="黑体" w:cs="黑体"/>
        </w:rPr>
      </w:pPr>
      <w:r>
        <w:rPr>
          <w:rFonts w:hint="eastAsia" w:ascii="黑体" w:hAnsi="黑体" w:cs="黑体"/>
        </w:rPr>
        <w:t xml:space="preserve">注：需提供对应软件著作权证书或相关证明材料扫描件（需加盖供应商公章），未按要求提供的不得分。</w:t>
      </w:r>
      <w:r>
        <w:rPr>
          <w:rFonts w:ascii="黑体" w:hAnsi="黑体" w:cs="黑体"/>
        </w:rPr>
      </w:r>
      <w:r/>
    </w:p>
    <w:p>
      <w:pPr>
        <w:pStyle w:val="853"/>
        <w:ind w:firstLine="480"/>
        <w:spacing w:line="360" w:lineRule="auto"/>
        <w:rPr>
          <w:rFonts w:ascii="黑体" w:hAnsi="黑体" w:cs="黑体"/>
        </w:rPr>
      </w:pPr>
      <w:r>
        <w:rPr>
          <w:rFonts w:hint="eastAsia" w:ascii="黑体" w:hAnsi="黑体" w:cs="黑体"/>
        </w:rPr>
        <w:t xml:space="preserve">（2）供应商具有</w:t>
      </w:r>
      <w:bookmarkStart w:id="31" w:name="OLE_LINK45"/>
      <w:r>
        <w:rPr>
          <w:rFonts w:hint="eastAsia" w:ascii="黑体" w:hAnsi="黑体" w:cs="黑体"/>
        </w:rPr>
        <w:t xml:space="preserve">无人机</w:t>
      </w:r>
      <w:bookmarkStart w:id="32" w:name="OLE_LINK41"/>
      <w:r>
        <w:rPr>
          <w:rFonts w:hint="eastAsia" w:ascii="黑体" w:hAnsi="黑体" w:cs="黑体"/>
        </w:rPr>
        <w:t xml:space="preserve">遥感设备</w:t>
      </w:r>
      <w:bookmarkEnd w:id="31"/>
      <w:r/>
      <w:bookmarkEnd w:id="32"/>
      <w:r>
        <w:rPr>
          <w:rFonts w:hint="eastAsia" w:ascii="黑体" w:hAnsi="黑体" w:cs="黑体"/>
        </w:rPr>
        <w:t xml:space="preserve">（无人机激光雷达与多光谱成像系统或具备类似功能的设备），得2分； </w:t>
      </w:r>
      <w:r>
        <w:rPr>
          <w:rFonts w:ascii="黑体" w:hAnsi="黑体" w:cs="黑体"/>
        </w:rPr>
      </w:r>
      <w:r/>
    </w:p>
    <w:p>
      <w:pPr>
        <w:pStyle w:val="853"/>
        <w:ind w:firstLine="480"/>
        <w:spacing w:line="360" w:lineRule="auto"/>
        <w:rPr>
          <w:rFonts w:hint="eastAsia" w:ascii="黑体" w:hAnsi="黑体" w:cs="黑体"/>
        </w:rPr>
      </w:pPr>
      <w:r>
        <w:rPr>
          <w:rFonts w:hint="eastAsia" w:ascii="黑体" w:hAnsi="黑体" w:cs="黑体"/>
        </w:rPr>
        <w:t xml:space="preserve">注：需提供</w:t>
      </w:r>
      <w:bookmarkStart w:id="33" w:name="OLE_LINK44"/>
      <w:r>
        <w:rPr>
          <w:rFonts w:hint="eastAsia" w:ascii="宋体" w:hAnsi="宋体" w:cs="宋体"/>
          <w:szCs w:val="20"/>
        </w:rPr>
        <w:t xml:space="preserve">无人机遥感设备</w:t>
      </w:r>
      <w:bookmarkEnd w:id="33"/>
      <w:r>
        <w:rPr>
          <w:rFonts w:hint="eastAsia" w:ascii="宋体" w:hAnsi="宋体" w:cs="宋体"/>
          <w:szCs w:val="20"/>
        </w:rPr>
        <w:t xml:space="preserve">购买发票等证明材料扫描件</w:t>
      </w:r>
      <w:r>
        <w:rPr>
          <w:rFonts w:hint="eastAsia" w:ascii="黑体" w:hAnsi="黑体" w:cs="黑体"/>
        </w:rPr>
        <w:t xml:space="preserve">（需加盖供应商公章）</w:t>
      </w:r>
      <w:r>
        <w:rPr>
          <w:rFonts w:hint="eastAsia" w:ascii="宋体" w:hAnsi="宋体" w:cs="宋体"/>
          <w:szCs w:val="20"/>
        </w:rPr>
        <w:t xml:space="preserve">，</w:t>
      </w:r>
      <w:r>
        <w:rPr>
          <w:rFonts w:hint="eastAsia" w:ascii="黑体" w:hAnsi="黑体" w:cs="黑体"/>
        </w:rPr>
        <w:t xml:space="preserve">未按要求提供的不得分。</w:t>
      </w:r>
      <w:r>
        <w:rPr>
          <w:rFonts w:hint="eastAsia" w:ascii="黑体" w:hAnsi="黑体" w:cs="黑体"/>
        </w:rPr>
      </w:r>
      <w:r/>
    </w:p>
    <w:p>
      <w:pPr>
        <w:pStyle w:val="853"/>
        <w:ind w:firstLine="480"/>
        <w:spacing w:line="360" w:lineRule="auto"/>
        <w:rPr>
          <w:rFonts w:hint="eastAsia" w:ascii="黑体" w:hAnsi="黑体" w:cs="黑体"/>
        </w:rPr>
      </w:pPr>
      <w:r>
        <w:rPr>
          <w:rFonts w:hint="eastAsia" w:ascii="黑体" w:hAnsi="黑体" w:cs="黑体"/>
        </w:rPr>
        <w:t xml:space="preserve">（3）业绩</w:t>
      </w:r>
      <w:r/>
    </w:p>
    <w:p>
      <w:pPr>
        <w:pStyle w:val="853"/>
        <w:ind w:firstLine="480"/>
        <w:spacing w:line="360" w:lineRule="auto"/>
        <w:rPr>
          <w:rFonts w:hint="eastAsia" w:ascii="黑体" w:hAnsi="黑体" w:cs="黑体"/>
        </w:rPr>
      </w:pPr>
      <w:r/>
      <w:bookmarkStart w:id="34" w:name="OLE_LINK42"/>
      <w:r>
        <w:rPr>
          <w:rFonts w:hint="eastAsia" w:ascii="黑体" w:hAnsi="黑体" w:cs="黑体"/>
        </w:rPr>
        <w:t xml:space="preserve">供应商</w:t>
      </w:r>
      <w:bookmarkEnd w:id="34"/>
      <w:r>
        <w:rPr>
          <w:rFonts w:hint="eastAsia" w:ascii="黑体" w:hAnsi="黑体" w:cs="黑体"/>
        </w:rPr>
        <w:t xml:space="preserve">承担类似项目业绩的，每个得2分，最高8分。</w:t>
      </w:r>
      <w:r/>
    </w:p>
    <w:p>
      <w:pPr>
        <w:pStyle w:val="853"/>
        <w:ind w:firstLine="480"/>
        <w:spacing w:line="360" w:lineRule="auto"/>
        <w:rPr>
          <w:rFonts w:hint="eastAsia" w:ascii="黑体" w:hAnsi="黑体" w:cs="黑体"/>
        </w:rPr>
      </w:pPr>
      <w:r>
        <w:rPr>
          <w:rFonts w:hint="eastAsia" w:ascii="黑体" w:hAnsi="黑体" w:cs="黑体"/>
        </w:rPr>
        <w:t xml:space="preserve">注：以上业绩须为2022年01月01日至今（以合同签订时间为准）正式签订的项目合同，不得为分包转包协议.提供合同扫描件（需加盖供应商公章），</w:t>
      </w:r>
      <w:r>
        <w:rPr>
          <w:rFonts w:hint="eastAsia" w:ascii="宋体" w:hAnsi="宋体" w:cs="宋体"/>
          <w:bCs/>
          <w:color w:val="000000"/>
          <w:sz w:val="22"/>
          <w:szCs w:val="22"/>
        </w:rPr>
        <w:t xml:space="preserve">未按要求提供的不得分</w:t>
      </w:r>
      <w:r>
        <w:rPr>
          <w:rFonts w:hint="eastAsia" w:ascii="黑体" w:hAnsi="黑体" w:cs="黑体"/>
        </w:rPr>
        <w:t xml:space="preserve">。</w:t>
      </w:r>
      <w:r/>
    </w:p>
    <w:p>
      <w:pPr>
        <w:pStyle w:val="853"/>
        <w:ind w:firstLine="420"/>
        <w:spacing w:before="46" w:after="46" w:line="360" w:lineRule="auto"/>
        <w:rPr>
          <w:rFonts w:ascii="宋体" w:hAnsi="宋体"/>
          <w:color w:val="000000"/>
          <w:szCs w:val="21"/>
        </w:rPr>
      </w:pPr>
      <w:r/>
      <w:bookmarkStart w:id="35" w:name="_Toc44504666"/>
      <w:r>
        <w:rPr>
          <w:rFonts w:ascii="宋体" w:hAnsi="宋体"/>
          <w:color w:val="000000"/>
          <w:szCs w:val="21"/>
        </w:rPr>
      </w:r>
      <w:r/>
    </w:p>
    <w:p>
      <w:pPr>
        <w:pStyle w:val="853"/>
        <w:ind w:firstLine="420"/>
        <w:spacing w:before="46" w:after="46" w:line="360" w:lineRule="auto"/>
        <w:rPr>
          <w:rFonts w:ascii="Calibri" w:hAnsi="Calibri"/>
          <w:szCs w:val="22"/>
        </w:rPr>
      </w:pPr>
      <w:r>
        <w:rPr>
          <w:rFonts w:hint="eastAsia" w:ascii="宋体" w:hAnsi="宋体" w:cs="宋体"/>
          <w:szCs w:val="21"/>
        </w:rPr>
        <w:t xml:space="preserve">注：1、针对评分标准中评分的每一</w:t>
      </w:r>
      <w:r>
        <w:rPr>
          <w:rFonts w:hint="eastAsia" w:ascii="宋体" w:hAnsi="宋体" w:cs="宋体"/>
          <w:szCs w:val="21"/>
        </w:rPr>
        <w:t xml:space="preserve">条，供应商均应提供相关资料并作出相应说明供评委评判，不提供相关资料的视为不具备该项得分的条件。</w:t>
      </w:r>
      <w:bookmarkEnd w:id="35"/>
      <w:r>
        <w:rPr>
          <w:rFonts w:ascii="Calibri" w:hAnsi="Calibri"/>
          <w:szCs w:val="22"/>
        </w:rPr>
      </w:r>
      <w:r/>
    </w:p>
    <w:p>
      <w:pPr>
        <w:pStyle w:val="853"/>
        <w:ind w:firstLine="630"/>
        <w:spacing w:line="360" w:lineRule="auto"/>
        <w:rPr>
          <w:rFonts w:ascii="Calibri" w:hAnsi="Calibri"/>
          <w:szCs w:val="22"/>
        </w:rPr>
      </w:pPr>
      <w:r/>
      <w:bookmarkStart w:id="36" w:name="_Toc44504669"/>
      <w:r>
        <w:rPr>
          <w:rFonts w:hint="eastAsia" w:ascii="宋体" w:hAnsi="宋体" w:cs="宋体"/>
          <w:szCs w:val="21"/>
        </w:rPr>
        <w:t xml:space="preserve">2、投标单位必须保证全部响应资料的真实性，如有虚假或对招标文件所要求说明的情况故隐瞒或虚报，视为不实质性响应招标文件，为无效投标。已中标的将取消中标资格。</w:t>
      </w:r>
      <w:bookmarkEnd w:id="36"/>
      <w:r>
        <w:rPr>
          <w:rFonts w:ascii="Calibri" w:hAnsi="Calibri"/>
          <w:szCs w:val="22"/>
        </w:rPr>
      </w:r>
      <w:r/>
    </w:p>
    <w:p>
      <w:pPr>
        <w:pStyle w:val="853"/>
        <w:spacing w:line="360" w:lineRule="auto"/>
      </w:pPr>
      <w:r/>
      <w:r/>
    </w:p>
    <w:p>
      <w:pPr>
        <w:pStyle w:val="853"/>
      </w:pPr>
      <w:r/>
      <w:r/>
    </w:p>
    <w:p>
      <w:pPr>
        <w:pStyle w:val="853"/>
        <w:ind w:firstLine="200"/>
        <w:spacing w:line="360" w:lineRule="auto"/>
        <w:widowControl/>
        <w:rPr>
          <w:rFonts w:hint="eastAsia" w:ascii="宋体" w:hAnsi="宋体" w:cs="宋体"/>
          <w:color w:val="000000"/>
          <w:szCs w:val="21"/>
          <w:lang w:bidi="ar"/>
        </w:rPr>
      </w:pPr>
      <w:r>
        <w:rPr>
          <w:rFonts w:hint="eastAsia" w:ascii="宋体" w:hAnsi="宋体" w:cs="宋体"/>
          <w:szCs w:val="21"/>
        </w:rPr>
        <w:t xml:space="preserve">                                                                          </w:t>
      </w:r>
      <w:r>
        <w:rPr>
          <w:rFonts w:hint="eastAsia" w:ascii="宋体" w:hAnsi="宋体" w:cs="宋体"/>
          <w:color w:val="000000"/>
          <w:szCs w:val="21"/>
          <w:lang w:bidi="ar"/>
        </w:rPr>
        <w:t xml:space="preserve">（全文完）</w:t>
      </w:r>
      <w:r/>
    </w:p>
    <w:sectPr>
      <w:footerReference w:type="default" r:id="rId9"/>
      <w:footnotePr/>
      <w:endnotePr/>
      <w:type w:val="nextPage"/>
      <w:pgSz w:w="11906" w:h="16838" w:orient="portrait"/>
      <w:pgMar w:top="600" w:right="1133" w:bottom="851" w:left="127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w:panose1 w:val="0204050305040603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等线">
    <w:panose1 w:val="02010600030101010101"/>
  </w:font>
  <w:font w:name="仿宋">
    <w:panose1 w:val="02010609060101010101"/>
  </w:font>
  <w:font w:name="等线 Light">
    <w:panose1 w:val="0201060003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11099"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11098" cy="284772"/>
                      </a:xfrm>
                      <a:prstGeom prst="rect">
                        <a:avLst/>
                      </a:prstGeom>
                      <a:noFill/>
                      <a:ln>
                        <a:noFill/>
                      </a:ln>
                    </wps:spPr>
                    <wps:txbx>
                      <w:txbxContent>
                        <w:p>
                          <w:pPr>
                            <w:pStyle w:val="875"/>
                          </w:pPr>
                          <w:r>
                            <w:fldChar w:fldCharType="begin"/>
                          </w:r>
                          <w:r>
                            <w:instrText xml:space="preserve"> PAGE  \* MERGEFORMAT </w:instrText>
                          </w:r>
                          <w:r>
                            <w:fldChar w:fldCharType="separate"/>
                          </w:r>
                          <w:r>
                            <w:t xml:space="preserve">- 1 -</w:t>
                          </w:r>
                          <w:r>
                            <w:fldChar w:fldCharType="end"/>
                          </w:r>
                          <w:r/>
                        </w:p>
                        <w:p>
                          <w:pPr>
                            <w:pStyle w:val="853"/>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6.6pt;height:22.4pt;mso-wrap-distance-left:9.0pt;mso-wrap-distance-top:0.0pt;mso-wrap-distance-right:9.0pt;mso-wrap-distance-bottom:0.0pt;visibility:visible;" filled="f" stroked="f">
              <v:textbox inset="0,0,0,0">
                <w:txbxContent>
                  <w:p>
                    <w:pPr>
                      <w:pStyle w:val="875"/>
                    </w:pPr>
                    <w:r>
                      <w:fldChar w:fldCharType="begin"/>
                    </w:r>
                    <w:r>
                      <w:instrText xml:space="preserve"> PAGE  \* MERGEFORMAT </w:instrText>
                    </w:r>
                    <w:r>
                      <w:fldChar w:fldCharType="separate"/>
                    </w:r>
                    <w:r>
                      <w:t xml:space="preserve">- 1 -</w:t>
                    </w:r>
                    <w:r>
                      <w:fldChar w:fldCharType="end"/>
                    </w:r>
                    <w:r/>
                  </w:p>
                  <w:p>
                    <w:pPr>
                      <w:pStyle w:val="8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Thousand"/>
      <w:isLgl w:val="false"/>
      <w:suff w:val="nothing"/>
      <w:lvlText w:val="%1、"/>
      <w:lvlJc w:val="left"/>
      <w:pPr>
        <w:pStyle w:val="853"/>
        <w:ind w:left="0" w:firstLine="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53"/>
        <w:ind w:left="0" w:firstLine="0"/>
        <w:tabs>
          <w:tab w:val="num" w:pos="0" w:leader="none"/>
        </w:tabs>
      </w:pPr>
    </w:lvl>
    <w:lvl w:ilvl="1">
      <w:start w:val="1"/>
      <w:numFmt w:val="decimal"/>
      <w:isLgl w:val="false"/>
      <w:suff w:val="tab"/>
      <w:lvlText w:val="%2."/>
      <w:lvlJc w:val="left"/>
      <w:pPr>
        <w:pStyle w:val="853"/>
        <w:ind w:left="1440" w:hanging="360"/>
        <w:tabs>
          <w:tab w:val="num" w:pos="1440" w:leader="none"/>
        </w:tabs>
      </w:pPr>
    </w:lvl>
    <w:lvl w:ilvl="2">
      <w:start w:val="1"/>
      <w:numFmt w:val="decimal"/>
      <w:isLgl w:val="false"/>
      <w:suff w:val="tab"/>
      <w:lvlText w:val="%3."/>
      <w:lvlJc w:val="left"/>
      <w:pPr>
        <w:pStyle w:val="853"/>
        <w:ind w:left="2160" w:hanging="360"/>
        <w:tabs>
          <w:tab w:val="num" w:pos="2160" w:leader="none"/>
        </w:tabs>
      </w:pPr>
    </w:lvl>
    <w:lvl w:ilvl="3">
      <w:start w:val="1"/>
      <w:numFmt w:val="decimal"/>
      <w:isLgl w:val="false"/>
      <w:suff w:val="tab"/>
      <w:lvlText w:val="%4."/>
      <w:lvlJc w:val="left"/>
      <w:pPr>
        <w:pStyle w:val="853"/>
        <w:ind w:left="2880" w:hanging="360"/>
        <w:tabs>
          <w:tab w:val="num" w:pos="2880" w:leader="none"/>
        </w:tabs>
      </w:pPr>
    </w:lvl>
    <w:lvl w:ilvl="4">
      <w:start w:val="1"/>
      <w:numFmt w:val="decimal"/>
      <w:isLgl w:val="false"/>
      <w:suff w:val="tab"/>
      <w:lvlText w:val="%5."/>
      <w:lvlJc w:val="left"/>
      <w:pPr>
        <w:pStyle w:val="853"/>
        <w:ind w:left="3600" w:hanging="360"/>
        <w:tabs>
          <w:tab w:val="num" w:pos="3600" w:leader="none"/>
        </w:tabs>
      </w:pPr>
    </w:lvl>
    <w:lvl w:ilvl="5">
      <w:start w:val="1"/>
      <w:numFmt w:val="decimal"/>
      <w:isLgl w:val="false"/>
      <w:suff w:val="tab"/>
      <w:lvlText w:val="%6."/>
      <w:lvlJc w:val="left"/>
      <w:pPr>
        <w:pStyle w:val="853"/>
        <w:ind w:left="4320" w:hanging="360"/>
        <w:tabs>
          <w:tab w:val="num" w:pos="4320" w:leader="none"/>
        </w:tabs>
      </w:pPr>
    </w:lvl>
    <w:lvl w:ilvl="6">
      <w:start w:val="1"/>
      <w:numFmt w:val="decimal"/>
      <w:isLgl w:val="false"/>
      <w:suff w:val="tab"/>
      <w:lvlText w:val="%7."/>
      <w:lvlJc w:val="left"/>
      <w:pPr>
        <w:pStyle w:val="853"/>
        <w:ind w:left="5040" w:hanging="360"/>
        <w:tabs>
          <w:tab w:val="num" w:pos="5040" w:leader="none"/>
        </w:tabs>
      </w:pPr>
    </w:lvl>
    <w:lvl w:ilvl="7">
      <w:start w:val="1"/>
      <w:numFmt w:val="decimal"/>
      <w:isLgl w:val="false"/>
      <w:suff w:val="tab"/>
      <w:lvlText w:val="%8."/>
      <w:lvlJc w:val="left"/>
      <w:pPr>
        <w:pStyle w:val="853"/>
        <w:ind w:left="5760" w:hanging="360"/>
        <w:tabs>
          <w:tab w:val="num" w:pos="5760" w:leader="none"/>
        </w:tabs>
      </w:pPr>
    </w:lvl>
    <w:lvl w:ilvl="8">
      <w:start w:val="1"/>
      <w:numFmt w:val="decimal"/>
      <w:isLgl w:val="false"/>
      <w:suff w:val="tab"/>
      <w:lvlText w:val="%9."/>
      <w:lvlJc w:val="left"/>
      <w:pPr>
        <w:pStyle w:val="853"/>
        <w:ind w:left="6480" w:hanging="360"/>
        <w:tabs>
          <w:tab w:val="num" w:pos="64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3"/>
    <w:next w:val="853"/>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3"/>
    <w:next w:val="853"/>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3"/>
    <w:next w:val="85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List Paragraph"/>
    <w:basedOn w:val="853"/>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3"/>
    <w:next w:val="853"/>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basedOn w:val="853"/>
    <w:next w:val="853"/>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basedOn w:val="853"/>
    <w:next w:val="853"/>
    <w:link w:val="701"/>
    <w:uiPriority w:val="29"/>
    <w:qFormat/>
    <w:pPr>
      <w:ind w:left="720" w:right="720"/>
    </w:pPr>
    <w:rPr>
      <w:i/>
    </w:rPr>
  </w:style>
  <w:style w:type="character" w:styleId="701">
    <w:name w:val="Quote Char"/>
    <w:link w:val="700"/>
    <w:uiPriority w:val="29"/>
    <w:rPr>
      <w:i/>
    </w:rPr>
  </w:style>
  <w:style w:type="paragraph" w:styleId="702">
    <w:name w:val="Intense Quote"/>
    <w:basedOn w:val="853"/>
    <w:next w:val="853"/>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basedOn w:val="853"/>
    <w:link w:val="705"/>
    <w:uiPriority w:val="99"/>
    <w:unhideWhenUsed/>
    <w:pPr>
      <w:spacing w:after="0" w:line="240" w:lineRule="auto"/>
      <w:tabs>
        <w:tab w:val="center" w:pos="7143" w:leader="none"/>
        <w:tab w:val="right" w:pos="14287" w:leader="none"/>
      </w:tabs>
    </w:pPr>
  </w:style>
  <w:style w:type="character" w:styleId="705">
    <w:name w:val="Header Char"/>
    <w:link w:val="704"/>
    <w:uiPriority w:val="99"/>
  </w:style>
  <w:style w:type="paragraph" w:styleId="706">
    <w:name w:val="Footer"/>
    <w:basedOn w:val="853"/>
    <w:link w:val="709"/>
    <w:uiPriority w:val="99"/>
    <w:unhideWhenUsed/>
    <w:pPr>
      <w:spacing w:after="0" w:line="240" w:lineRule="auto"/>
      <w:tabs>
        <w:tab w:val="center" w:pos="7143" w:leader="none"/>
        <w:tab w:val="right" w:pos="14287" w:leader="none"/>
      </w:tabs>
    </w:pPr>
  </w:style>
  <w:style w:type="character" w:styleId="707">
    <w:name w:val="Footer Char"/>
    <w:link w:val="706"/>
    <w:uiPriority w:val="99"/>
  </w:style>
  <w:style w:type="paragraph" w:styleId="708">
    <w:name w:val="Caption"/>
    <w:basedOn w:val="853"/>
    <w:next w:val="853"/>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3"/>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basedOn w:val="853"/>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sz w:val="21"/>
      <w:szCs w:val="24"/>
      <w:lang w:val="en-US" w:eastAsia="zh-CN" w:bidi="ar-SA"/>
    </w:rPr>
  </w:style>
  <w:style w:type="paragraph" w:styleId="854">
    <w:name w:val="标题 2"/>
    <w:basedOn w:val="853"/>
    <w:next w:val="853"/>
    <w:link w:val="859"/>
    <w:qFormat/>
    <w:pPr>
      <w:keepLines/>
      <w:keepNext/>
      <w:spacing w:before="260" w:after="260" w:line="416" w:lineRule="auto"/>
      <w:outlineLvl w:val="1"/>
    </w:pPr>
    <w:rPr>
      <w:rFonts w:ascii="等线 Light" w:hAnsi="等线 Light" w:eastAsia="等线 Light"/>
      <w:b/>
      <w:bCs/>
      <w:sz w:val="32"/>
      <w:szCs w:val="32"/>
    </w:rPr>
  </w:style>
  <w:style w:type="paragraph" w:styleId="855">
    <w:name w:val="标题 3"/>
    <w:basedOn w:val="853"/>
    <w:next w:val="853"/>
    <w:link w:val="853"/>
    <w:qFormat/>
    <w:pPr>
      <w:keepLines/>
      <w:keepNext/>
      <w:spacing w:before="260" w:beforeAutospacing="0" w:after="260" w:afterAutospacing="0" w:line="413" w:lineRule="auto"/>
      <w:outlineLvl w:val="2"/>
    </w:pPr>
    <w:rPr>
      <w:b/>
      <w:sz w:val="32"/>
    </w:rPr>
  </w:style>
  <w:style w:type="character" w:styleId="856">
    <w:name w:val="默认段落字体"/>
    <w:next w:val="856"/>
    <w:link w:val="853"/>
    <w:semiHidden/>
  </w:style>
  <w:style w:type="table" w:styleId="857">
    <w:name w:val="普通表格"/>
    <w:next w:val="857"/>
    <w:link w:val="853"/>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numbering" w:styleId="858">
    <w:name w:val="无列表"/>
    <w:next w:val="858"/>
    <w:link w:val="853"/>
    <w:uiPriority w:val="99"/>
    <w:semiHidden/>
    <w:unhideWhenUsed/>
  </w:style>
  <w:style w:type="character" w:styleId="859">
    <w:name w:val="标题 2 字符"/>
    <w:next w:val="859"/>
    <w:link w:val="854"/>
    <w:semiHidden/>
    <w:rPr>
      <w:rFonts w:ascii="等线 Light" w:hAnsi="等线 Light" w:eastAsia="等线 Light" w:cs="Times New Roman"/>
      <w:b/>
      <w:bCs/>
      <w:sz w:val="32"/>
      <w:szCs w:val="32"/>
    </w:rPr>
  </w:style>
  <w:style w:type="paragraph" w:styleId="860">
    <w:name w:val="文档结构图"/>
    <w:basedOn w:val="853"/>
    <w:next w:val="862"/>
    <w:link w:val="861"/>
    <w:qFormat/>
    <w:rPr>
      <w:rFonts w:ascii="宋体"/>
      <w:sz w:val="18"/>
      <w:szCs w:val="18"/>
    </w:rPr>
  </w:style>
  <w:style w:type="character" w:styleId="861">
    <w:name w:val="文档结构图 字符"/>
    <w:next w:val="861"/>
    <w:link w:val="860"/>
    <w:rPr>
      <w:rFonts w:ascii="宋体"/>
      <w:sz w:val="18"/>
      <w:szCs w:val="18"/>
    </w:rPr>
  </w:style>
  <w:style w:type="paragraph" w:styleId="862">
    <w:name w:val="批注主题"/>
    <w:basedOn w:val="863"/>
    <w:next w:val="863"/>
    <w:link w:val="865"/>
    <w:rPr>
      <w:b/>
      <w:bCs/>
    </w:rPr>
  </w:style>
  <w:style w:type="paragraph" w:styleId="863">
    <w:name w:val="批注文字"/>
    <w:basedOn w:val="853"/>
    <w:next w:val="863"/>
    <w:link w:val="864"/>
    <w:pPr>
      <w:jc w:val="left"/>
    </w:pPr>
  </w:style>
  <w:style w:type="character" w:styleId="864">
    <w:name w:val="批注文字 字符"/>
    <w:next w:val="864"/>
    <w:link w:val="863"/>
    <w:rPr>
      <w:sz w:val="21"/>
      <w:szCs w:val="24"/>
    </w:rPr>
  </w:style>
  <w:style w:type="character" w:styleId="865">
    <w:name w:val="批注主题 字符"/>
    <w:next w:val="865"/>
    <w:link w:val="862"/>
    <w:rPr>
      <w:b/>
      <w:bCs/>
      <w:sz w:val="21"/>
      <w:szCs w:val="24"/>
    </w:rPr>
  </w:style>
  <w:style w:type="paragraph" w:styleId="866">
    <w:name w:val="正文文本"/>
    <w:basedOn w:val="853"/>
    <w:next w:val="866"/>
    <w:link w:val="867"/>
    <w:pPr>
      <w:spacing w:after="120"/>
    </w:pPr>
  </w:style>
  <w:style w:type="character" w:styleId="867">
    <w:name w:val="正文文本 字符"/>
    <w:next w:val="867"/>
    <w:link w:val="866"/>
    <w:rPr>
      <w:sz w:val="21"/>
      <w:szCs w:val="24"/>
    </w:rPr>
  </w:style>
  <w:style w:type="paragraph" w:styleId="868">
    <w:name w:val="正文文本缩进"/>
    <w:basedOn w:val="853"/>
    <w:next w:val="869"/>
    <w:link w:val="853"/>
    <w:pPr>
      <w:ind w:firstLine="570"/>
    </w:pPr>
    <w:rPr>
      <w:rFonts w:ascii="宋体" w:hAnsi="Calibri"/>
      <w:sz w:val="28"/>
    </w:rPr>
  </w:style>
  <w:style w:type="paragraph" w:styleId="869">
    <w:name w:val="寄信人地址"/>
    <w:basedOn w:val="853"/>
    <w:next w:val="869"/>
    <w:link w:val="853"/>
    <w:qFormat/>
    <w:rPr>
      <w:rFonts w:ascii="Arial" w:hAnsi="Arial" w:eastAsia="楷体_GB2312"/>
      <w:sz w:val="26"/>
      <w:szCs w:val="20"/>
    </w:rPr>
  </w:style>
  <w:style w:type="paragraph" w:styleId="870">
    <w:name w:val="索引 4"/>
    <w:basedOn w:val="853"/>
    <w:next w:val="853"/>
    <w:link w:val="853"/>
    <w:uiPriority w:val="99"/>
    <w:unhideWhenUsed/>
    <w:pPr>
      <w:ind w:left="600"/>
      <w:spacing w:line="360" w:lineRule="auto"/>
    </w:pPr>
    <w:rPr>
      <w:rFonts w:ascii="仿宋" w:hAnsi="仿宋" w:eastAsia="黑体" w:cs="仿宋"/>
      <w:sz w:val="24"/>
      <w:szCs w:val="28"/>
    </w:rPr>
  </w:style>
  <w:style w:type="paragraph" w:styleId="871">
    <w:name w:val="纯文本"/>
    <w:basedOn w:val="853"/>
    <w:next w:val="871"/>
    <w:link w:val="872"/>
    <w:qFormat/>
    <w:rPr>
      <w:rFonts w:ascii="宋体" w:hAnsi="Courier New" w:eastAsia="楷体_GB2312"/>
      <w:sz w:val="26"/>
    </w:rPr>
  </w:style>
  <w:style w:type="character" w:styleId="872">
    <w:name w:val="纯文本 字符"/>
    <w:next w:val="872"/>
    <w:link w:val="871"/>
    <w:qFormat/>
    <w:rPr>
      <w:rFonts w:ascii="宋体" w:hAnsi="Courier New" w:eastAsia="楷体_GB2312"/>
      <w:sz w:val="26"/>
      <w:szCs w:val="24"/>
    </w:rPr>
  </w:style>
  <w:style w:type="paragraph" w:styleId="873">
    <w:name w:val="批注框文本"/>
    <w:basedOn w:val="853"/>
    <w:next w:val="873"/>
    <w:link w:val="874"/>
    <w:rPr>
      <w:sz w:val="18"/>
      <w:szCs w:val="18"/>
    </w:rPr>
  </w:style>
  <w:style w:type="character" w:styleId="874">
    <w:name w:val="批注框文本 字符"/>
    <w:next w:val="874"/>
    <w:link w:val="873"/>
    <w:rPr>
      <w:sz w:val="18"/>
      <w:szCs w:val="18"/>
    </w:rPr>
  </w:style>
  <w:style w:type="paragraph" w:styleId="875">
    <w:name w:val="页脚"/>
    <w:basedOn w:val="853"/>
    <w:next w:val="875"/>
    <w:link w:val="876"/>
    <w:pPr>
      <w:jc w:val="left"/>
      <w:tabs>
        <w:tab w:val="center" w:pos="4153" w:leader="none"/>
        <w:tab w:val="right" w:pos="8306" w:leader="none"/>
      </w:tabs>
    </w:pPr>
    <w:rPr>
      <w:sz w:val="18"/>
      <w:szCs w:val="18"/>
    </w:rPr>
  </w:style>
  <w:style w:type="character" w:styleId="876">
    <w:name w:val="页脚 字符"/>
    <w:next w:val="876"/>
    <w:link w:val="875"/>
    <w:rPr>
      <w:sz w:val="18"/>
      <w:szCs w:val="18"/>
    </w:rPr>
  </w:style>
  <w:style w:type="paragraph" w:styleId="877">
    <w:name w:val="页眉"/>
    <w:basedOn w:val="853"/>
    <w:next w:val="877"/>
    <w:link w:val="878"/>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18"/>
    </w:rPr>
  </w:style>
  <w:style w:type="character" w:styleId="878">
    <w:name w:val="页眉 字符"/>
    <w:next w:val="878"/>
    <w:link w:val="877"/>
    <w:rPr>
      <w:sz w:val="18"/>
      <w:szCs w:val="18"/>
    </w:rPr>
  </w:style>
  <w:style w:type="paragraph" w:styleId="879">
    <w:name w:val="toc 1"/>
    <w:basedOn w:val="853"/>
    <w:next w:val="853"/>
    <w:link w:val="853"/>
    <w:uiPriority w:val="39"/>
  </w:style>
  <w:style w:type="paragraph" w:styleId="880">
    <w:name w:val="普通(网站)"/>
    <w:basedOn w:val="853"/>
    <w:next w:val="880"/>
    <w:link w:val="853"/>
    <w:qFormat/>
    <w:pPr>
      <w:jc w:val="left"/>
      <w:spacing w:beforeAutospacing="1" w:afterAutospacing="1"/>
    </w:pPr>
    <w:rPr>
      <w:rFonts w:cs="Times New Roman"/>
      <w:sz w:val="24"/>
    </w:rPr>
  </w:style>
  <w:style w:type="table" w:styleId="881">
    <w:name w:val="网格型"/>
    <w:basedOn w:val="857"/>
    <w:next w:val="881"/>
    <w:link w:val="853"/>
    <w:uiPriority w:val="39"/>
    <w:qFormat/>
    <w:tblPr/>
  </w:style>
  <w:style w:type="character" w:styleId="882">
    <w:name w:val="超链接"/>
    <w:next w:val="882"/>
    <w:link w:val="853"/>
    <w:uiPriority w:val="99"/>
    <w:rPr>
      <w:color w:val="0000ff"/>
      <w:u w:val="single"/>
    </w:rPr>
  </w:style>
  <w:style w:type="character" w:styleId="883">
    <w:name w:val="批注引用"/>
    <w:next w:val="883"/>
    <w:link w:val="853"/>
    <w:rPr>
      <w:sz w:val="21"/>
      <w:szCs w:val="21"/>
    </w:rPr>
  </w:style>
  <w:style w:type="character" w:styleId="884">
    <w:name w:val="页脚 Char1"/>
    <w:next w:val="884"/>
    <w:link w:val="853"/>
    <w:rPr>
      <w:sz w:val="18"/>
      <w:szCs w:val="18"/>
    </w:rPr>
  </w:style>
  <w:style w:type="character" w:styleId="885">
    <w:name w:val="font01"/>
    <w:next w:val="885"/>
    <w:link w:val="853"/>
    <w:qFormat/>
    <w:rPr>
      <w:rFonts w:hint="eastAsia" w:ascii="宋体" w:hAnsi="宋体" w:eastAsia="宋体" w:cs="宋体"/>
      <w:color w:val="000000"/>
      <w:sz w:val="22"/>
      <w:szCs w:val="22"/>
      <w:u w:val="none"/>
    </w:rPr>
  </w:style>
  <w:style w:type="character" w:styleId="886">
    <w:name w:val="页眉 Char"/>
    <w:next w:val="886"/>
    <w:link w:val="853"/>
    <w:rPr>
      <w:sz w:val="18"/>
      <w:szCs w:val="18"/>
    </w:rPr>
  </w:style>
  <w:style w:type="paragraph" w:styleId="887">
    <w:name w:val="段"/>
    <w:next w:val="853"/>
    <w:link w:val="853"/>
    <w:qFormat/>
    <w:pPr>
      <w:ind w:firstLine="420"/>
      <w:jc w:val="both"/>
      <w:tabs>
        <w:tab w:val="center" w:pos="4201" w:leader="none"/>
        <w:tab w:val="right" w:pos="9298" w:leader="dot"/>
      </w:tabs>
    </w:pPr>
    <w:rPr>
      <w:rFonts w:ascii="宋体" w:eastAsia="Times New Roman"/>
      <w:lang w:val="en-US" w:eastAsia="zh-CN" w:bidi="ar-SA"/>
    </w:rPr>
  </w:style>
  <w:style w:type="paragraph" w:styleId="888">
    <w:name w:val="文档结构图1"/>
    <w:basedOn w:val="853"/>
    <w:next w:val="888"/>
    <w:link w:val="853"/>
    <w:uiPriority w:val="99"/>
    <w:qFormat/>
    <w:pPr>
      <w:shd w:val="clear" w:color="auto" w:fill="000080"/>
    </w:pPr>
  </w:style>
  <w:style w:type="paragraph" w:styleId="889">
    <w:name w:val="列表段落"/>
    <w:basedOn w:val="853"/>
    <w:next w:val="889"/>
    <w:link w:val="853"/>
    <w:uiPriority w:val="34"/>
    <w:qFormat/>
    <w:pPr>
      <w:ind w:firstLine="420"/>
    </w:pPr>
    <w:rPr>
      <w:rFonts w:ascii="等线" w:hAnsi="等线" w:eastAsia="等线" w:cs="Times New Roman"/>
      <w:szCs w:val="22"/>
    </w:rPr>
  </w:style>
  <w:style w:type="paragraph" w:styleId="890">
    <w:name w:val="修订"/>
    <w:next w:val="890"/>
    <w:link w:val="853"/>
    <w:uiPriority w:val="99"/>
    <w:unhideWhenUsed/>
    <w:rPr>
      <w:sz w:val="21"/>
      <w:szCs w:val="24"/>
      <w:lang w:val="en-US" w:eastAsia="zh-CN" w:bidi="ar-SA"/>
    </w:rPr>
  </w:style>
  <w:style w:type="character" w:styleId="891">
    <w:name w:val="NormalCharacter1"/>
    <w:next w:val="891"/>
    <w:link w:val="853"/>
    <w:semiHidden/>
    <w:qFormat/>
  </w:style>
  <w:style w:type="character" w:styleId="892" w:default="1">
    <w:name w:val="Default Paragraph Font"/>
    <w:uiPriority w:val="1"/>
    <w:semiHidden/>
    <w:unhideWhenUsed/>
  </w:style>
  <w:style w:type="numbering" w:styleId="893" w:default="1">
    <w:name w:val="No List"/>
    <w:uiPriority w:val="99"/>
    <w:semiHidden/>
    <w:unhideWhenUsed/>
  </w:style>
  <w:style w:type="table" w:styleId="8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苏州市永诚建设咨询有限公司</dc:creator>
  <cp:lastModifiedBy>程能之</cp:lastModifiedBy>
  <cp:revision>21</cp:revision>
  <dcterms:created xsi:type="dcterms:W3CDTF">2025-02-13T09:37:00Z</dcterms:created>
  <dcterms:modified xsi:type="dcterms:W3CDTF">2025-03-27T03:08:23Z</dcterms:modified>
  <cp:version>1048576</cp:version>
</cp:coreProperties>
</file>