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bCs/>
          <w:color w:val="000000" w:themeColor="text1"/>
          <w:sz w:val="28"/>
          <w:szCs w:val="22"/>
        </w:rPr>
      </w:pPr>
      <w:r>
        <w:rPr>
          <w:rFonts w:hint="eastAsia" w:ascii="宋体" w:hAnsi="宋体" w:eastAsia="宋体" w:cs="宋体"/>
          <w:b/>
          <w:color w:val="000000" w:themeColor="text1"/>
          <w:sz w:val="28"/>
          <w:szCs w:val="28"/>
          <w:lang w:val="en-US" w:eastAsia="zh-CN"/>
        </w:rPr>
        <w:t xml:space="preserve">        </w:t>
      </w:r>
      <w:r>
        <w:rPr>
          <w:rFonts w:hint="eastAsia" w:ascii="宋体" w:hAnsi="宋体" w:eastAsia="宋体" w:cs="宋体"/>
          <w:bCs/>
          <w:color w:val="000000" w:themeColor="text1"/>
          <w:sz w:val="28"/>
          <w:szCs w:val="22"/>
        </w:rPr>
        <w:t xml:space="preserve">   </w:t>
      </w:r>
      <w:r/>
    </w:p>
    <w:p>
      <w:pPr>
        <w:ind w:left="660"/>
        <w:rPr>
          <w:rFonts w:hint="eastAsia" w:ascii="宋体" w:hAnsi="宋体" w:eastAsia="宋体" w:cs="宋体"/>
          <w:bCs/>
          <w:color w:val="000000" w:themeColor="text1"/>
          <w:sz w:val="28"/>
          <w:szCs w:val="22"/>
        </w:rPr>
      </w:pPr>
      <w:r>
        <w:rPr>
          <w:rFonts w:hint="eastAsia" w:ascii="宋体" w:hAnsi="宋体" w:eastAsia="宋体" w:cs="宋体"/>
          <w:bCs/>
          <w:color w:val="000000" w:themeColor="text1"/>
          <w:sz w:val="28"/>
          <w:szCs w:val="22"/>
        </w:rPr>
      </w:r>
      <w:r/>
    </w:p>
    <w:p>
      <w:pPr>
        <w:pStyle w:val="1139"/>
        <w:jc w:val="center"/>
        <w:rPr>
          <w:rFonts w:hint="eastAsia" w:ascii="宋体" w:hAnsi="宋体" w:eastAsia="宋体" w:cs="宋体"/>
          <w:b/>
          <w:color w:val="000000" w:themeColor="text1"/>
          <w:sz w:val="96"/>
          <w:szCs w:val="96"/>
        </w:rPr>
      </w:pPr>
      <w:r>
        <w:rPr>
          <w:rFonts w:hint="eastAsia" w:ascii="宋体" w:hAnsi="宋体" w:eastAsia="宋体" w:cs="宋体"/>
          <w:b/>
          <w:color w:val="000000" w:themeColor="text1"/>
          <w:sz w:val="96"/>
          <w:szCs w:val="96"/>
          <w:lang w:val="en-US" w:eastAsia="zh-CN" w:bidi="ar-SA"/>
        </w:rPr>
        <w:t xml:space="preserve">锡山区政府采购</w:t>
      </w:r>
      <w:r/>
    </w:p>
    <w:p>
      <w:pPr>
        <w:pStyle w:val="1129"/>
        <w:rPr>
          <w:rFonts w:hint="eastAsia" w:ascii="宋体" w:hAnsi="宋体" w:eastAsia="宋体" w:cs="宋体"/>
          <w:color w:val="000000" w:themeColor="text1"/>
          <w:sz w:val="28"/>
          <w:szCs w:val="20"/>
        </w:rPr>
      </w:pPr>
      <w:r>
        <w:rPr>
          <w:rFonts w:hint="eastAsia" w:ascii="宋体" w:hAnsi="宋体" w:eastAsia="宋体" w:cs="宋体"/>
          <w:color w:val="000000" w:themeColor="text1"/>
          <w:sz w:val="28"/>
          <w:szCs w:val="20"/>
        </w:rPr>
      </w:r>
      <w:r/>
    </w:p>
    <w:p>
      <w:pPr>
        <w:pStyle w:val="1131"/>
        <w:rPr>
          <w:rFonts w:hint="eastAsia" w:ascii="宋体" w:hAnsi="宋体" w:eastAsia="宋体" w:cs="宋体"/>
          <w:color w:val="000000" w:themeColor="text1"/>
          <w:sz w:val="21"/>
          <w:szCs w:val="22"/>
        </w:rPr>
      </w:pPr>
      <w:r>
        <w:rPr>
          <w:rFonts w:hint="eastAsia" w:ascii="宋体" w:hAnsi="宋体" w:eastAsia="宋体" w:cs="宋体"/>
          <w:color w:val="000000" w:themeColor="text1"/>
          <w:sz w:val="21"/>
          <w:szCs w:val="22"/>
        </w:rPr>
      </w:r>
      <w:r/>
    </w:p>
    <w:p>
      <w:pPr>
        <w:pStyle w:val="1131"/>
        <w:rPr>
          <w:rFonts w:hint="eastAsia" w:ascii="宋体" w:hAnsi="宋体" w:eastAsia="宋体" w:cs="宋体"/>
          <w:color w:val="000000" w:themeColor="text1"/>
          <w:sz w:val="21"/>
          <w:szCs w:val="22"/>
        </w:rPr>
      </w:pPr>
      <w:r>
        <w:rPr>
          <w:rFonts w:hint="eastAsia" w:ascii="宋体" w:hAnsi="宋体" w:eastAsia="宋体" w:cs="宋体"/>
          <w:color w:val="000000" w:themeColor="text1"/>
          <w:sz w:val="21"/>
          <w:szCs w:val="22"/>
        </w:rPr>
      </w:r>
      <w:r/>
    </w:p>
    <w:p>
      <w:pPr>
        <w:pStyle w:val="1139"/>
        <w:jc w:val="center"/>
        <w:rPr>
          <w:rFonts w:hint="eastAsia" w:ascii="宋体" w:hAnsi="宋体" w:eastAsia="宋体" w:cs="宋体"/>
          <w:b/>
          <w:color w:val="000000" w:themeColor="text1"/>
          <w:sz w:val="72"/>
          <w:szCs w:val="72"/>
        </w:rPr>
      </w:pPr>
      <w:r>
        <w:rPr>
          <w:rFonts w:hint="eastAsia" w:ascii="宋体" w:hAnsi="宋体" w:eastAsia="宋体" w:cs="宋体"/>
          <w:b/>
          <w:color w:val="000000" w:themeColor="text1"/>
          <w:sz w:val="72"/>
          <w:szCs w:val="72"/>
        </w:rPr>
        <w:t xml:space="preserve">公开招标文件</w:t>
      </w:r>
      <w:r/>
    </w:p>
    <w:p>
      <w:pPr>
        <w:rPr>
          <w:rFonts w:hint="eastAsia" w:ascii="宋体" w:hAnsi="宋体" w:eastAsia="宋体" w:cs="宋体"/>
          <w:b/>
          <w:color w:val="000000" w:themeColor="text1"/>
          <w:sz w:val="28"/>
          <w:szCs w:val="28"/>
        </w:rPr>
      </w:pPr>
      <w:r>
        <w:rPr>
          <w:rFonts w:hint="eastAsia" w:ascii="宋体" w:hAnsi="宋体" w:eastAsia="宋体" w:cs="宋体"/>
          <w:b/>
          <w:color w:val="000000" w:themeColor="text1"/>
          <w:sz w:val="28"/>
          <w:szCs w:val="28"/>
        </w:rPr>
      </w:r>
      <w:r/>
    </w:p>
    <w:p>
      <w:pPr>
        <w:jc w:val="center"/>
        <w:rPr>
          <w:rFonts w:hint="eastAsia" w:ascii="宋体" w:hAnsi="宋体" w:eastAsia="宋体" w:cs="宋体"/>
          <w:b/>
          <w:bCs/>
          <w:color w:val="000000" w:themeColor="text1"/>
          <w:sz w:val="28"/>
          <w:szCs w:val="28"/>
        </w:rPr>
      </w:pPr>
      <w:r>
        <w:rPr>
          <w:rFonts w:hint="eastAsia" w:ascii="宋体" w:hAnsi="宋体" w:eastAsia="宋体" w:cs="宋体"/>
          <w:b/>
          <w:bCs/>
          <w:color w:val="000000" w:themeColor="text1"/>
          <w:sz w:val="28"/>
          <w:szCs w:val="28"/>
        </w:rPr>
        <w:t xml:space="preserve">（全流程电子化）</w:t>
      </w:r>
      <w:r/>
    </w:p>
    <w:p>
      <w:pPr>
        <w:jc w:val="left"/>
        <w:rPr>
          <w:rFonts w:hint="eastAsia" w:ascii="宋体" w:hAnsi="宋体" w:eastAsia="宋体" w:cs="宋体"/>
          <w:bCs/>
          <w:color w:val="000000" w:themeColor="text1"/>
          <w:sz w:val="28"/>
          <w:szCs w:val="22"/>
        </w:rPr>
      </w:pPr>
      <w:r>
        <w:rPr>
          <w:rFonts w:hint="eastAsia" w:ascii="宋体" w:hAnsi="宋体" w:eastAsia="宋体" w:cs="宋体"/>
          <w:bCs/>
          <w:color w:val="000000" w:themeColor="text1"/>
          <w:sz w:val="28"/>
          <w:szCs w:val="22"/>
        </w:rPr>
      </w:r>
      <w:r/>
    </w:p>
    <w:p>
      <w:pPr>
        <w:rPr>
          <w:rFonts w:hint="eastAsia" w:ascii="宋体" w:hAnsi="宋体" w:eastAsia="宋体" w:cs="宋体"/>
          <w:color w:val="000000" w:themeColor="text1"/>
          <w:sz w:val="28"/>
          <w:szCs w:val="28"/>
        </w:rPr>
      </w:pPr>
      <w:r>
        <w:rPr>
          <w:rFonts w:hint="eastAsia" w:ascii="宋体" w:hAnsi="宋体" w:eastAsia="宋体" w:cs="宋体"/>
          <w:bCs/>
          <w:color w:val="000000" w:themeColor="text1"/>
          <w:sz w:val="28"/>
          <w:szCs w:val="22"/>
        </w:rPr>
      </w:r>
      <w:r>
        <w:rPr>
          <w:rFonts w:hint="eastAsia" w:ascii="宋体" w:hAnsi="宋体" w:eastAsia="宋体" w:cs="宋体"/>
          <w:bCs/>
          <w:color w:val="000000" w:themeColor="text1"/>
          <w:sz w:val="28"/>
          <w:szCs w:val="22"/>
        </w:rPr>
      </w:r>
      <w:r/>
    </w:p>
    <w:p>
      <w:pPr>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r>
      <w:r>
        <w:rPr>
          <w:rFonts w:hint="eastAsia" w:ascii="宋体" w:hAnsi="宋体" w:eastAsia="宋体" w:cs="宋体"/>
          <w:color w:val="000000" w:themeColor="text1"/>
          <w:sz w:val="28"/>
          <w:szCs w:val="28"/>
        </w:rPr>
      </w:r>
      <w:r/>
    </w:p>
    <w:p>
      <w:pPr>
        <w:rPr>
          <w:rFonts w:hint="eastAsia" w:ascii="宋体" w:hAnsi="宋体" w:eastAsia="宋体" w:cs="宋体"/>
          <w:color w:val="000000" w:themeColor="text1"/>
          <w:sz w:val="28"/>
          <w:szCs w:val="28"/>
        </w:rPr>
      </w:pPr>
      <w:r>
        <w:rPr>
          <w:rFonts w:hint="eastAsia" w:ascii="宋体" w:hAnsi="宋体" w:eastAsia="宋体" w:cs="宋体"/>
          <w:bCs/>
          <w:color w:val="000000" w:themeColor="text1"/>
          <w:sz w:val="28"/>
          <w:szCs w:val="22"/>
        </w:rPr>
      </w:r>
      <w:r/>
    </w:p>
    <w:p>
      <w:pPr>
        <w:pStyle w:val="936"/>
        <w:rPr>
          <w:rFonts w:hint="eastAsia" w:ascii="宋体" w:hAnsi="宋体" w:eastAsia="宋体" w:cs="宋体"/>
          <w:bCs/>
          <w:color w:val="000000" w:themeColor="text1"/>
          <w:sz w:val="28"/>
          <w:szCs w:val="22"/>
        </w:rPr>
      </w:pPr>
      <w:r>
        <w:rPr>
          <w:rFonts w:hint="eastAsia" w:ascii="宋体" w:hAnsi="宋体" w:eastAsia="宋体" w:cs="宋体"/>
          <w:bCs/>
          <w:color w:val="000000" w:themeColor="text1"/>
          <w:sz w:val="28"/>
          <w:szCs w:val="22"/>
        </w:rPr>
      </w:r>
      <w:r/>
    </w:p>
    <w:p>
      <w:pPr>
        <w:ind w:firstLine="537"/>
        <w:keepLines w:val="0"/>
        <w:keepNext w:val="0"/>
        <w:pageBreakBefore w:val="0"/>
        <w:spacing w:line="360" w:lineRule="auto"/>
        <w:widowControl w:val="off"/>
        <w:rPr>
          <w:rFonts w:hint="eastAsia" w:ascii="宋体" w:hAnsi="宋体" w:eastAsia="宋体" w:cs="宋体"/>
          <w:color w:val="000000" w:themeColor="text1"/>
          <w:sz w:val="28"/>
          <w:szCs w:val="28"/>
          <w:lang w:val="en-US" w:eastAsia="zh-CN" w:bidi="ar-SA"/>
        </w:rPr>
      </w:pPr>
      <w:r>
        <w:rPr>
          <w:rFonts w:hint="eastAsia" w:ascii="宋体" w:hAnsi="宋体" w:eastAsia="宋体" w:cs="宋体"/>
          <w:b/>
          <w:color w:val="000000" w:themeColor="text1"/>
          <w:spacing w:val="108"/>
          <w:sz w:val="32"/>
          <w:szCs w:val="32"/>
        </w:rPr>
        <w:t xml:space="preserve">项目名</w:t>
      </w:r>
      <w:r>
        <w:rPr>
          <w:rFonts w:hint="eastAsia" w:ascii="宋体" w:hAnsi="宋体" w:eastAsia="宋体" w:cs="宋体"/>
          <w:b/>
          <w:color w:val="000000" w:themeColor="text1"/>
          <w:sz w:val="32"/>
          <w:szCs w:val="32"/>
        </w:rPr>
        <w:t xml:space="preserve">称：</w:t>
      </w:r>
      <w:r>
        <w:rPr>
          <w:rFonts w:hint="eastAsia" w:ascii="宋体" w:hAnsi="宋体" w:eastAsia="宋体" w:cs="宋体"/>
          <w:color w:val="000000" w:themeColor="text1"/>
          <w:sz w:val="28"/>
          <w:szCs w:val="28"/>
          <w:lang w:val="en-US" w:eastAsia="zh-CN" w:bidi="ar-SA"/>
        </w:rPr>
        <w:t xml:space="preserve">长青园物业管理及绿化养护服务采购项目</w:t>
      </w:r>
      <w:r/>
    </w:p>
    <w:p>
      <w:pPr>
        <w:ind w:firstLine="537"/>
        <w:keepLines w:val="0"/>
        <w:keepNext w:val="0"/>
        <w:pageBreakBefore w:val="0"/>
        <w:spacing w:line="360" w:lineRule="auto"/>
        <w:widowControl w:val="off"/>
        <w:rPr>
          <w:rFonts w:hint="eastAsia" w:ascii="宋体" w:hAnsi="宋体" w:eastAsia="宋体" w:cs="宋体"/>
          <w:color w:val="000000" w:themeColor="text1"/>
          <w:sz w:val="28"/>
          <w:szCs w:val="28"/>
          <w:lang w:val="en-US" w:eastAsia="zh-CN"/>
        </w:rPr>
      </w:pPr>
      <w:r>
        <w:rPr>
          <w:rFonts w:hint="eastAsia" w:ascii="宋体" w:hAnsi="宋体" w:eastAsia="宋体" w:cs="宋体"/>
          <w:b/>
          <w:color w:val="000000" w:themeColor="text1"/>
          <w:spacing w:val="108"/>
          <w:sz w:val="32"/>
          <w:szCs w:val="32"/>
        </w:rPr>
        <w:t xml:space="preserve">项目编</w:t>
      </w:r>
      <w:r>
        <w:rPr>
          <w:rFonts w:hint="eastAsia" w:ascii="宋体" w:hAnsi="宋体" w:eastAsia="宋体" w:cs="宋体"/>
          <w:b/>
          <w:color w:val="000000" w:themeColor="text1"/>
          <w:sz w:val="32"/>
          <w:szCs w:val="32"/>
        </w:rPr>
        <w:t xml:space="preserve">号：</w:t>
      </w:r>
      <w:bookmarkStart w:id="32" w:name="_GoBack"/>
      <w:r>
        <w:rPr>
          <w:rFonts w:hint="eastAsia" w:ascii="宋体" w:hAnsi="宋体" w:eastAsia="宋体" w:cs="宋体"/>
          <w:color w:val="000000" w:themeColor="text1"/>
          <w:sz w:val="28"/>
          <w:szCs w:val="28"/>
          <w:lang w:val="en-US" w:eastAsia="zh-CN"/>
        </w:rPr>
        <w:t xml:space="preserve">JSZC-320205-JZCG-G2024-0043</w:t>
      </w:r>
      <w:bookmarkEnd w:id="32"/>
      <w:r/>
      <w:r/>
    </w:p>
    <w:p>
      <w:pPr>
        <w:ind w:firstLine="537"/>
        <w:jc w:val="both"/>
        <w:keepLines w:val="0"/>
        <w:keepNext w:val="0"/>
        <w:pageBreakBefore w:val="0"/>
        <w:spacing w:line="360" w:lineRule="auto"/>
        <w:widowControl w:val="off"/>
        <w:rPr>
          <w:rFonts w:hint="eastAsia" w:ascii="宋体" w:hAnsi="宋体" w:eastAsia="宋体" w:cs="宋体"/>
          <w:color w:val="000000" w:themeColor="text1"/>
          <w:sz w:val="28"/>
          <w:szCs w:val="28"/>
          <w:lang w:val="en-US" w:eastAsia="zh-CN" w:bidi="ar-SA"/>
        </w:rPr>
        <w:outlineLvl w:val="0"/>
      </w:pPr>
      <w:r>
        <w:rPr>
          <w:rFonts w:hint="eastAsia" w:ascii="宋体" w:hAnsi="宋体" w:eastAsia="宋体" w:cs="宋体"/>
          <w:b/>
          <w:bCs/>
          <w:color w:val="000000" w:themeColor="text1"/>
          <w:spacing w:val="108"/>
          <w:sz w:val="32"/>
          <w:szCs w:val="32"/>
        </w:rPr>
        <w:t xml:space="preserve">采购单</w:t>
      </w:r>
      <w:r>
        <w:rPr>
          <w:rFonts w:hint="eastAsia" w:ascii="宋体" w:hAnsi="宋体" w:eastAsia="宋体" w:cs="宋体"/>
          <w:b/>
          <w:bCs/>
          <w:color w:val="000000" w:themeColor="text1"/>
          <w:sz w:val="32"/>
          <w:szCs w:val="32"/>
        </w:rPr>
        <w:t xml:space="preserve">位：</w:t>
      </w:r>
      <w:r>
        <w:rPr>
          <w:rFonts w:hint="eastAsia" w:ascii="宋体" w:hAnsi="宋体" w:eastAsia="宋体" w:cs="宋体"/>
          <w:color w:val="000000" w:themeColor="text1"/>
          <w:sz w:val="28"/>
          <w:szCs w:val="28"/>
          <w:lang w:val="en-US" w:eastAsia="zh-CN" w:bidi="ar-SA"/>
        </w:rPr>
        <w:t xml:space="preserve">无锡市锡山区人民政府安镇街道办事处</w:t>
      </w:r>
      <w:r/>
    </w:p>
    <w:p>
      <w:pPr>
        <w:ind w:firstLine="643"/>
        <w:jc w:val="both"/>
        <w:keepLines w:val="0"/>
        <w:keepNext w:val="0"/>
        <w:pageBreakBefore w:val="0"/>
        <w:spacing w:line="360" w:lineRule="auto"/>
        <w:widowControl w:val="off"/>
        <w:rPr>
          <w:rFonts w:hint="eastAsia" w:ascii="宋体" w:hAnsi="宋体" w:eastAsia="宋体" w:cs="宋体"/>
          <w:b/>
          <w:bCs/>
          <w:color w:val="000000" w:themeColor="text1"/>
          <w:sz w:val="28"/>
          <w:szCs w:val="28"/>
        </w:rPr>
        <w:outlineLvl w:val="0"/>
      </w:pPr>
      <w:r>
        <w:rPr>
          <w:rFonts w:hint="eastAsia" w:ascii="宋体" w:hAnsi="宋体" w:eastAsia="宋体" w:cs="宋体"/>
          <w:b/>
          <w:bCs/>
          <w:color w:val="000000" w:themeColor="text1"/>
          <w:sz w:val="32"/>
          <w:szCs w:val="32"/>
        </w:rPr>
        <w:t xml:space="preserve">集中采购机构：</w:t>
      </w:r>
      <w:r>
        <w:rPr>
          <w:rFonts w:hint="eastAsia" w:ascii="宋体" w:hAnsi="宋体" w:eastAsia="宋体" w:cs="宋体"/>
          <w:b w:val="0"/>
          <w:bCs w:val="0"/>
          <w:color w:val="000000" w:themeColor="text1"/>
          <w:sz w:val="28"/>
          <w:szCs w:val="28"/>
        </w:rPr>
        <w:t xml:space="preserve">无锡市公共资源交易中心锡山分中心</w:t>
      </w:r>
      <w:r/>
    </w:p>
    <w:p>
      <w:pPr>
        <w:pStyle w:val="1131"/>
        <w:ind w:left="0" w:firstLine="0"/>
        <w:rPr>
          <w:rFonts w:hint="eastAsia" w:ascii="宋体" w:hAnsi="宋体" w:eastAsia="宋体" w:cs="宋体"/>
          <w:b/>
          <w:bCs/>
          <w:color w:val="000000" w:themeColor="text1"/>
          <w:sz w:val="28"/>
          <w:szCs w:val="28"/>
        </w:rPr>
      </w:pPr>
      <w:r>
        <w:rPr>
          <w:rFonts w:hint="eastAsia" w:ascii="宋体" w:hAnsi="宋体" w:eastAsia="宋体" w:cs="宋体"/>
          <w:b/>
          <w:bCs/>
          <w:color w:val="000000" w:themeColor="text1"/>
          <w:sz w:val="28"/>
          <w:szCs w:val="28"/>
        </w:rPr>
      </w:r>
      <w:r/>
    </w:p>
    <w:p>
      <w:pPr>
        <w:rPr>
          <w:rFonts w:hint="eastAsia" w:ascii="宋体" w:hAnsi="宋体" w:eastAsia="宋体" w:cs="宋体"/>
          <w:b/>
          <w:bCs/>
          <w:color w:val="000000" w:themeColor="text1"/>
          <w:sz w:val="28"/>
          <w:szCs w:val="28"/>
        </w:rPr>
      </w:pPr>
      <w:r>
        <w:rPr>
          <w:rFonts w:hint="eastAsia" w:ascii="宋体" w:hAnsi="宋体" w:eastAsia="宋体" w:cs="宋体"/>
          <w:b/>
          <w:color w:val="000000" w:themeColor="text1"/>
          <w:sz w:val="28"/>
          <w:szCs w:val="28"/>
        </w:rPr>
      </w:r>
      <w:r>
        <w:rPr>
          <w:rFonts w:hint="eastAsia" w:ascii="宋体" w:hAnsi="宋体" w:eastAsia="宋体" w:cs="宋体"/>
          <w:b/>
          <w:color w:val="000000" w:themeColor="text1"/>
          <w:sz w:val="28"/>
          <w:szCs w:val="28"/>
        </w:rPr>
      </w:r>
      <w:r/>
    </w:p>
    <w:p>
      <w:pPr>
        <w:rPr>
          <w:rFonts w:hint="eastAsia" w:ascii="宋体" w:hAnsi="宋体" w:eastAsia="宋体" w:cs="宋体"/>
          <w:b/>
          <w:bCs/>
          <w:color w:val="000000" w:themeColor="text1"/>
          <w:sz w:val="28"/>
          <w:szCs w:val="28"/>
        </w:rPr>
      </w:pPr>
      <w:r>
        <w:rPr>
          <w:rFonts w:hint="eastAsia" w:ascii="宋体" w:hAnsi="宋体" w:eastAsia="宋体" w:cs="宋体"/>
          <w:b/>
          <w:bCs/>
          <w:color w:val="000000" w:themeColor="text1"/>
          <w:sz w:val="28"/>
          <w:szCs w:val="28"/>
        </w:rPr>
      </w:r>
      <w:r>
        <w:rPr>
          <w:rFonts w:hint="eastAsia" w:ascii="宋体" w:hAnsi="宋体" w:eastAsia="宋体" w:cs="宋体"/>
          <w:b/>
          <w:bCs/>
          <w:color w:val="000000" w:themeColor="text1"/>
          <w:sz w:val="28"/>
          <w:szCs w:val="28"/>
        </w:rPr>
      </w:r>
      <w:r/>
    </w:p>
    <w:p>
      <w:pPr>
        <w:rPr>
          <w:rFonts w:hint="eastAsia" w:ascii="宋体" w:hAnsi="宋体" w:eastAsia="宋体" w:cs="宋体"/>
          <w:b/>
          <w:bCs/>
          <w:color w:val="000000" w:themeColor="text1"/>
          <w:sz w:val="28"/>
          <w:szCs w:val="28"/>
        </w:rPr>
      </w:pPr>
      <w:r>
        <w:rPr>
          <w:rFonts w:hint="eastAsia" w:ascii="宋体" w:hAnsi="宋体" w:eastAsia="宋体" w:cs="宋体"/>
          <w:b/>
          <w:color w:val="000000" w:themeColor="text1"/>
          <w:sz w:val="28"/>
          <w:szCs w:val="28"/>
        </w:rPr>
      </w:r>
      <w:r/>
    </w:p>
    <w:p>
      <w:pPr>
        <w:jc w:val="center"/>
        <w:rPr>
          <w:rFonts w:hint="eastAsia" w:ascii="宋体" w:hAnsi="宋体" w:eastAsia="宋体" w:cs="宋体"/>
          <w:b/>
          <w:color w:val="000000" w:themeColor="text1"/>
          <w:sz w:val="44"/>
          <w:szCs w:val="44"/>
        </w:rPr>
      </w:pPr>
      <w:r>
        <w:rPr>
          <w:rFonts w:hint="eastAsia" w:ascii="宋体" w:hAnsi="宋体" w:eastAsia="宋体" w:cs="宋体"/>
          <w:b/>
          <w:color w:val="000000" w:themeColor="text1"/>
          <w:sz w:val="44"/>
          <w:szCs w:val="44"/>
        </w:rPr>
        <w:t xml:space="preserve">二○二</w:t>
      </w:r>
      <w:r>
        <w:rPr>
          <w:rFonts w:hint="eastAsia" w:ascii="宋体" w:hAnsi="宋体" w:eastAsia="宋体" w:cs="宋体"/>
          <w:b/>
          <w:color w:val="000000" w:themeColor="text1"/>
          <w:sz w:val="44"/>
          <w:szCs w:val="44"/>
          <w:lang w:val="en-US" w:eastAsia="zh-CN"/>
        </w:rPr>
        <w:t xml:space="preserve">四</w:t>
      </w:r>
      <w:r>
        <w:rPr>
          <w:rFonts w:hint="eastAsia" w:ascii="宋体" w:hAnsi="宋体" w:eastAsia="宋体" w:cs="宋体"/>
          <w:b/>
          <w:color w:val="000000" w:themeColor="text1"/>
          <w:sz w:val="44"/>
          <w:szCs w:val="44"/>
        </w:rPr>
        <w:t xml:space="preserve">年</w:t>
      </w:r>
      <w:r>
        <w:rPr>
          <w:rFonts w:hint="eastAsia" w:ascii="宋体" w:hAnsi="宋体" w:eastAsia="宋体" w:cs="宋体"/>
          <w:b/>
          <w:color w:val="000000" w:themeColor="text1"/>
          <w:sz w:val="44"/>
          <w:szCs w:val="44"/>
          <w:lang w:val="en-US" w:eastAsia="zh-CN"/>
        </w:rPr>
        <w:t xml:space="preserve">六</w:t>
      </w:r>
      <w:r>
        <w:rPr>
          <w:rFonts w:hint="eastAsia" w:ascii="宋体" w:hAnsi="宋体" w:eastAsia="宋体" w:cs="宋体"/>
          <w:b/>
          <w:color w:val="000000" w:themeColor="text1"/>
          <w:sz w:val="44"/>
          <w:szCs w:val="44"/>
        </w:rPr>
        <w:t xml:space="preserve">月</w:t>
      </w:r>
      <w:r>
        <w:rPr>
          <w:rFonts w:hint="eastAsia" w:ascii="宋体" w:hAnsi="宋体" w:eastAsia="宋体" w:cs="宋体"/>
          <w:b/>
          <w:color w:val="000000" w:themeColor="text1"/>
          <w:sz w:val="44"/>
          <w:szCs w:val="44"/>
          <w:lang w:val="en-US" w:eastAsia="zh-CN"/>
        </w:rPr>
        <w:t xml:space="preserve">三</w:t>
      </w:r>
      <w:r>
        <w:rPr>
          <w:rFonts w:hint="eastAsia" w:ascii="宋体" w:hAnsi="宋体" w:eastAsia="宋体" w:cs="宋体"/>
          <w:b/>
          <w:color w:val="000000" w:themeColor="text1"/>
          <w:sz w:val="44"/>
          <w:szCs w:val="44"/>
        </w:rPr>
        <w:t xml:space="preserve">日</w:t>
      </w:r>
      <w:r/>
    </w:p>
    <w:p>
      <w:pPr>
        <w:jc w:val="center"/>
        <w:rPr>
          <w:rFonts w:hint="eastAsia" w:ascii="宋体" w:hAnsi="宋体" w:eastAsia="宋体" w:cs="宋体"/>
          <w:b/>
          <w:bCs/>
          <w:color w:val="000000" w:themeColor="text1"/>
          <w:sz w:val="52"/>
          <w:szCs w:val="52"/>
        </w:rPr>
      </w:pPr>
      <w:r>
        <w:rPr>
          <w:rFonts w:hint="eastAsia" w:ascii="宋体" w:hAnsi="宋体" w:eastAsia="宋体" w:cs="宋体"/>
          <w:b/>
          <w:color w:val="000000" w:themeColor="text1"/>
          <w:sz w:val="52"/>
          <w:szCs w:val="52"/>
        </w:rPr>
      </w:r>
      <w:r>
        <w:rPr>
          <w:rFonts w:hint="eastAsia" w:ascii="宋体" w:hAnsi="宋体" w:eastAsia="宋体" w:cs="宋体"/>
          <w:b/>
          <w:color w:val="000000" w:themeColor="text1"/>
          <w:sz w:val="52"/>
          <w:szCs w:val="52"/>
        </w:rPr>
      </w:r>
      <w:r/>
    </w:p>
    <w:p>
      <w:pPr>
        <w:jc w:val="center"/>
        <w:rPr>
          <w:rFonts w:hint="eastAsia" w:ascii="宋体" w:hAnsi="宋体" w:eastAsia="宋体" w:cs="宋体"/>
          <w:b/>
          <w:bCs/>
          <w:color w:val="000000" w:themeColor="text1"/>
          <w:sz w:val="52"/>
          <w:szCs w:val="52"/>
        </w:rPr>
      </w:pPr>
      <w:r>
        <w:rPr>
          <w:rFonts w:hint="eastAsia" w:ascii="宋体" w:hAnsi="宋体" w:eastAsia="宋体" w:cs="宋体"/>
          <w:b/>
          <w:bCs/>
          <w:color w:val="000000" w:themeColor="text1"/>
          <w:sz w:val="52"/>
          <w:szCs w:val="52"/>
        </w:rPr>
      </w:r>
      <w:r>
        <w:rPr>
          <w:rFonts w:hint="eastAsia" w:ascii="宋体" w:hAnsi="宋体" w:eastAsia="宋体" w:cs="宋体"/>
          <w:b/>
          <w:bCs/>
          <w:color w:val="000000" w:themeColor="text1"/>
          <w:sz w:val="52"/>
          <w:szCs w:val="52"/>
        </w:rPr>
      </w:r>
      <w:r/>
    </w:p>
    <w:p>
      <w:pPr>
        <w:jc w:val="center"/>
        <w:rPr>
          <w:rFonts w:hint="eastAsia" w:ascii="宋体" w:hAnsi="宋体" w:eastAsia="宋体" w:cs="宋体"/>
          <w:b/>
          <w:bCs/>
          <w:color w:val="000000" w:themeColor="text1"/>
          <w:sz w:val="52"/>
          <w:szCs w:val="52"/>
        </w:rPr>
      </w:pPr>
      <w:r>
        <w:rPr>
          <w:rFonts w:hint="eastAsia" w:ascii="宋体" w:hAnsi="宋体" w:eastAsia="宋体" w:cs="宋体"/>
          <w:b/>
          <w:bCs/>
          <w:color w:val="000000" w:themeColor="text1"/>
          <w:sz w:val="52"/>
          <w:szCs w:val="52"/>
        </w:rPr>
      </w:r>
      <w:r>
        <w:rPr>
          <w:rFonts w:hint="eastAsia" w:ascii="宋体" w:hAnsi="宋体" w:eastAsia="宋体" w:cs="宋体"/>
          <w:b/>
          <w:bCs/>
          <w:color w:val="000000" w:themeColor="text1"/>
          <w:sz w:val="52"/>
          <w:szCs w:val="52"/>
        </w:rPr>
      </w:r>
      <w:r/>
    </w:p>
    <w:p>
      <w:pPr>
        <w:jc w:val="center"/>
        <w:rPr>
          <w:rFonts w:hint="eastAsia" w:ascii="宋体" w:hAnsi="宋体" w:eastAsia="宋体" w:cs="宋体"/>
          <w:b/>
          <w:bCs/>
          <w:color w:val="000000" w:themeColor="text1"/>
          <w:sz w:val="52"/>
          <w:szCs w:val="52"/>
        </w:rPr>
      </w:pPr>
      <w:r>
        <w:rPr>
          <w:rFonts w:hint="eastAsia" w:ascii="宋体" w:hAnsi="宋体" w:eastAsia="宋体" w:cs="宋体"/>
          <w:b/>
          <w:color w:val="000000" w:themeColor="text1"/>
          <w:sz w:val="52"/>
          <w:szCs w:val="52"/>
        </w:rPr>
      </w:r>
      <w:r/>
    </w:p>
    <w:p>
      <w:pPr>
        <w:jc w:val="center"/>
        <w:rPr>
          <w:rFonts w:hint="eastAsia" w:ascii="宋体" w:hAnsi="宋体" w:eastAsia="宋体" w:cs="宋体"/>
          <w:b/>
          <w:color w:val="000000" w:themeColor="text1"/>
          <w:sz w:val="32"/>
          <w:szCs w:val="32"/>
        </w:rPr>
      </w:pPr>
      <w:r>
        <w:rPr>
          <w:rFonts w:hint="eastAsia" w:ascii="宋体" w:hAnsi="宋体" w:eastAsia="宋体" w:cs="宋体"/>
          <w:b/>
          <w:color w:val="000000" w:themeColor="text1"/>
          <w:sz w:val="52"/>
          <w:szCs w:val="52"/>
        </w:rPr>
        <w:t xml:space="preserve">目    录</w:t>
      </w:r>
      <w:r/>
    </w:p>
    <w:p>
      <w:pPr>
        <w:pStyle w:val="1129"/>
        <w:rPr>
          <w:rFonts w:hint="eastAsia" w:ascii="宋体" w:hAnsi="宋体" w:eastAsia="宋体" w:cs="宋体"/>
          <w:color w:val="000000" w:themeColor="text1"/>
          <w:sz w:val="28"/>
          <w:szCs w:val="20"/>
        </w:rPr>
      </w:pPr>
      <w:r>
        <w:rPr>
          <w:rFonts w:hint="eastAsia" w:ascii="宋体" w:hAnsi="宋体" w:eastAsia="宋体" w:cs="宋体"/>
          <w:color w:val="000000" w:themeColor="text1"/>
          <w:sz w:val="28"/>
          <w:szCs w:val="20"/>
        </w:rPr>
      </w:r>
      <w:r/>
    </w:p>
    <w:p>
      <w:pPr>
        <w:pStyle w:val="1153"/>
        <w:rPr>
          <w:rFonts w:hint="eastAsia" w:ascii="宋体" w:hAnsi="宋体" w:eastAsia="宋体" w:cs="宋体"/>
          <w:bCs/>
          <w:color w:val="000000" w:themeColor="text1"/>
          <w:sz w:val="28"/>
          <w:szCs w:val="28"/>
          <w:lang w:val="en-US" w:eastAsia="zh-CN"/>
        </w:rPr>
      </w:pPr>
      <w:r>
        <w:rPr>
          <w:rFonts w:hint="eastAsia" w:ascii="宋体" w:hAnsi="宋体" w:eastAsia="宋体" w:cs="宋体"/>
          <w:bCs/>
          <w:color w:val="000000" w:themeColor="text1"/>
          <w:sz w:val="28"/>
          <w:szCs w:val="28"/>
          <w:lang w:val="en-US" w:eastAsia="zh-CN"/>
        </w:rPr>
        <w:t xml:space="preserve">投标邀请函...........................................3</w:t>
      </w:r>
      <w:r/>
    </w:p>
    <w:p>
      <w:pPr>
        <w:pStyle w:val="1153"/>
        <w:rPr>
          <w:rFonts w:hint="eastAsia" w:ascii="宋体" w:hAnsi="宋体" w:eastAsia="宋体" w:cs="宋体"/>
          <w:bCs/>
          <w:color w:val="000000" w:themeColor="text1"/>
          <w:sz w:val="28"/>
          <w:szCs w:val="28"/>
          <w:lang w:val="en-US" w:eastAsia="zh-CN"/>
        </w:rPr>
      </w:pPr>
      <w:r>
        <w:rPr>
          <w:rFonts w:hint="eastAsia" w:ascii="宋体" w:hAnsi="宋体" w:eastAsia="宋体" w:cs="宋体"/>
          <w:bCs/>
          <w:color w:val="000000" w:themeColor="text1"/>
          <w:sz w:val="28"/>
          <w:szCs w:val="28"/>
          <w:lang w:val="en-US" w:eastAsia="zh-CN"/>
        </w:rPr>
      </w:r>
      <w:r/>
    </w:p>
    <w:p>
      <w:pPr>
        <w:pStyle w:val="1153"/>
        <w:rPr>
          <w:rFonts w:hint="eastAsia" w:ascii="宋体" w:hAnsi="宋体" w:eastAsia="宋体" w:cs="宋体"/>
          <w:bCs/>
          <w:color w:val="000000" w:themeColor="text1"/>
          <w:sz w:val="28"/>
          <w:szCs w:val="28"/>
          <w:lang w:val="en-US" w:eastAsia="zh-CN"/>
        </w:rPr>
      </w:pPr>
      <w:r>
        <w:rPr>
          <w:rFonts w:hint="eastAsia" w:ascii="宋体" w:hAnsi="宋体" w:eastAsia="宋体" w:cs="宋体"/>
          <w:bCs/>
          <w:color w:val="000000" w:themeColor="text1"/>
          <w:sz w:val="28"/>
          <w:szCs w:val="28"/>
          <w:lang w:val="en-US" w:eastAsia="zh-CN"/>
        </w:rPr>
        <w:t xml:space="preserve">投标人须知...........................................6</w:t>
      </w:r>
      <w:r/>
    </w:p>
    <w:p>
      <w:pPr>
        <w:pStyle w:val="1153"/>
        <w:rPr>
          <w:rFonts w:hint="eastAsia" w:ascii="宋体" w:hAnsi="宋体" w:eastAsia="宋体" w:cs="宋体"/>
          <w:bCs/>
          <w:color w:val="000000" w:themeColor="text1"/>
          <w:sz w:val="28"/>
          <w:szCs w:val="28"/>
          <w:lang w:val="en-US" w:eastAsia="zh-CN"/>
        </w:rPr>
      </w:pPr>
      <w:r>
        <w:rPr>
          <w:rFonts w:hint="eastAsia" w:ascii="宋体" w:hAnsi="宋体" w:eastAsia="宋体" w:cs="宋体"/>
          <w:bCs/>
          <w:color w:val="000000" w:themeColor="text1"/>
          <w:sz w:val="28"/>
          <w:szCs w:val="28"/>
          <w:lang w:val="en-US" w:eastAsia="zh-CN"/>
        </w:rPr>
      </w:r>
      <w:r/>
    </w:p>
    <w:p>
      <w:pPr>
        <w:pStyle w:val="1153"/>
        <w:rPr>
          <w:rFonts w:hint="eastAsia" w:ascii="宋体" w:hAnsi="宋体" w:eastAsia="宋体" w:cs="宋体"/>
          <w:bCs/>
          <w:color w:val="000000" w:themeColor="text1"/>
          <w:sz w:val="28"/>
          <w:szCs w:val="28"/>
          <w:lang w:val="en-US" w:eastAsia="zh-CN"/>
        </w:rPr>
      </w:pPr>
      <w:r>
        <w:rPr>
          <w:rFonts w:hint="eastAsia" w:ascii="宋体" w:hAnsi="宋体" w:eastAsia="宋体" w:cs="宋体"/>
          <w:bCs/>
          <w:color w:val="000000" w:themeColor="text1"/>
          <w:sz w:val="28"/>
          <w:szCs w:val="28"/>
          <w:lang w:val="en-US" w:eastAsia="zh-CN"/>
        </w:rPr>
        <w:t xml:space="preserve">项目要求和有关说明..................................19</w:t>
      </w:r>
      <w:r/>
    </w:p>
    <w:p>
      <w:pPr>
        <w:pStyle w:val="1153"/>
        <w:rPr>
          <w:rFonts w:hint="eastAsia" w:ascii="宋体" w:hAnsi="宋体" w:eastAsia="宋体" w:cs="宋体"/>
          <w:bCs/>
          <w:color w:val="000000" w:themeColor="text1"/>
          <w:sz w:val="28"/>
          <w:szCs w:val="28"/>
          <w:lang w:val="en-US" w:eastAsia="zh-CN"/>
        </w:rPr>
      </w:pPr>
      <w:r>
        <w:rPr>
          <w:rFonts w:hint="eastAsia" w:ascii="宋体" w:hAnsi="宋体" w:eastAsia="宋体" w:cs="宋体"/>
          <w:bCs/>
          <w:color w:val="000000" w:themeColor="text1"/>
          <w:sz w:val="28"/>
          <w:szCs w:val="28"/>
          <w:lang w:val="en-US" w:eastAsia="zh-CN"/>
        </w:rPr>
      </w:r>
      <w:r/>
    </w:p>
    <w:p>
      <w:pPr>
        <w:pStyle w:val="1153"/>
        <w:rPr>
          <w:rFonts w:hint="default" w:ascii="宋体" w:hAnsi="宋体" w:eastAsia="宋体" w:cs="宋体"/>
          <w:bCs/>
          <w:color w:val="000000" w:themeColor="text1"/>
          <w:sz w:val="28"/>
          <w:szCs w:val="28"/>
          <w:lang w:val="en-US" w:eastAsia="zh-CN"/>
        </w:rPr>
      </w:pPr>
      <w:r>
        <w:rPr>
          <w:rFonts w:hint="eastAsia" w:ascii="宋体" w:hAnsi="宋体" w:eastAsia="宋体" w:cs="宋体"/>
          <w:bCs/>
          <w:color w:val="000000" w:themeColor="text1"/>
          <w:sz w:val="28"/>
          <w:szCs w:val="28"/>
          <w:lang w:val="en-US" w:eastAsia="zh-CN"/>
        </w:rPr>
        <w:t xml:space="preserve">合同书(格式)........................................54</w:t>
      </w:r>
      <w:r/>
    </w:p>
    <w:p>
      <w:pPr>
        <w:pStyle w:val="1153"/>
        <w:rPr>
          <w:rFonts w:hint="eastAsia" w:ascii="宋体" w:hAnsi="宋体" w:eastAsia="宋体" w:cs="宋体"/>
          <w:bCs/>
          <w:color w:val="000000" w:themeColor="text1"/>
          <w:sz w:val="28"/>
          <w:szCs w:val="28"/>
          <w:lang w:val="en-US" w:eastAsia="zh-CN"/>
        </w:rPr>
      </w:pPr>
      <w:r>
        <w:rPr>
          <w:rFonts w:hint="eastAsia" w:ascii="宋体" w:hAnsi="宋体" w:eastAsia="宋体" w:cs="宋体"/>
          <w:bCs/>
          <w:color w:val="000000" w:themeColor="text1"/>
          <w:sz w:val="28"/>
          <w:szCs w:val="28"/>
          <w:lang w:val="en-US" w:eastAsia="zh-CN"/>
        </w:rPr>
      </w:r>
      <w:r/>
    </w:p>
    <w:p>
      <w:pPr>
        <w:pStyle w:val="1153"/>
        <w:rPr>
          <w:rFonts w:hint="default" w:ascii="宋体" w:hAnsi="宋体" w:eastAsia="宋体" w:cs="宋体"/>
          <w:bCs/>
          <w:color w:val="000000" w:themeColor="text1"/>
          <w:sz w:val="28"/>
          <w:szCs w:val="28"/>
          <w:lang w:val="en-US" w:eastAsia="zh-CN"/>
        </w:rPr>
      </w:pPr>
      <w:r>
        <w:rPr>
          <w:rFonts w:hint="eastAsia" w:ascii="宋体" w:hAnsi="宋体" w:eastAsia="宋体" w:cs="宋体"/>
          <w:bCs/>
          <w:color w:val="000000" w:themeColor="text1"/>
          <w:sz w:val="28"/>
          <w:szCs w:val="28"/>
          <w:lang w:val="en-US" w:eastAsia="zh-CN"/>
        </w:rPr>
        <w:t xml:space="preserve">合同条款............................................56</w:t>
      </w:r>
      <w:r/>
    </w:p>
    <w:p>
      <w:pPr>
        <w:pStyle w:val="1153"/>
        <w:rPr>
          <w:rFonts w:hint="eastAsia" w:ascii="宋体" w:hAnsi="宋体" w:eastAsia="宋体" w:cs="宋体"/>
          <w:bCs/>
          <w:color w:val="000000" w:themeColor="text1"/>
          <w:sz w:val="28"/>
          <w:szCs w:val="28"/>
          <w:lang w:val="en-US" w:eastAsia="zh-CN"/>
        </w:rPr>
      </w:pPr>
      <w:r>
        <w:rPr>
          <w:rFonts w:hint="eastAsia" w:ascii="宋体" w:hAnsi="宋体" w:eastAsia="宋体" w:cs="宋体"/>
          <w:bCs/>
          <w:color w:val="000000" w:themeColor="text1"/>
          <w:sz w:val="28"/>
          <w:szCs w:val="28"/>
          <w:lang w:val="en-US" w:eastAsia="zh-CN"/>
        </w:rPr>
      </w:r>
      <w:r/>
    </w:p>
    <w:p>
      <w:pPr>
        <w:pStyle w:val="1153"/>
        <w:rPr>
          <w:rFonts w:hint="default" w:ascii="宋体" w:hAnsi="宋体" w:eastAsia="宋体" w:cs="宋体"/>
          <w:bCs/>
          <w:color w:val="000000" w:themeColor="text1"/>
          <w:sz w:val="28"/>
          <w:szCs w:val="28"/>
          <w:lang w:val="en-US" w:eastAsia="zh-CN"/>
        </w:rPr>
      </w:pPr>
      <w:r>
        <w:rPr>
          <w:rFonts w:hint="eastAsia" w:ascii="宋体" w:hAnsi="宋体" w:eastAsia="宋体" w:cs="宋体"/>
          <w:bCs/>
          <w:color w:val="000000" w:themeColor="text1"/>
          <w:sz w:val="28"/>
          <w:szCs w:val="28"/>
          <w:lang w:val="en-US" w:eastAsia="zh-CN"/>
        </w:rPr>
        <w:t xml:space="preserve">附件................................................61</w:t>
      </w:r>
      <w:r/>
    </w:p>
    <w:p>
      <w:pPr>
        <w:pStyle w:val="1153"/>
        <w:rPr>
          <w:rFonts w:hint="eastAsia" w:ascii="宋体" w:hAnsi="宋体" w:eastAsia="宋体" w:cs="宋体"/>
          <w:bCs/>
          <w:color w:val="000000" w:themeColor="text1"/>
          <w:sz w:val="28"/>
          <w:szCs w:val="28"/>
          <w:lang w:val="en-US" w:eastAsia="zh-CN"/>
        </w:rPr>
      </w:pPr>
      <w:r>
        <w:rPr>
          <w:rFonts w:hint="eastAsia" w:ascii="宋体" w:hAnsi="宋体" w:eastAsia="宋体" w:cs="宋体"/>
          <w:bCs/>
          <w:color w:val="000000" w:themeColor="text1"/>
          <w:sz w:val="28"/>
          <w:szCs w:val="28"/>
          <w:lang w:val="en-US" w:eastAsia="zh-CN"/>
        </w:rPr>
      </w:r>
      <w:r/>
    </w:p>
    <w:p>
      <w:pPr>
        <w:spacing w:line="480" w:lineRule="auto"/>
        <w:rPr>
          <w:rStyle w:val="1178"/>
          <w:rFonts w:hint="eastAsia" w:ascii="宋体" w:hAnsi="宋体" w:eastAsia="宋体" w:cs="宋体"/>
          <w:b/>
          <w:bCs w:val="0"/>
          <w:caps w:val="0"/>
          <w:smallCaps/>
          <w:color w:val="000000" w:themeColor="text1"/>
          <w:sz w:val="24"/>
          <w:szCs w:val="20"/>
          <w:highlight w:val="none"/>
          <w:lang w:val="en-US" w:eastAsia="zh-CN" w:bidi="ar-SA"/>
        </w:rPr>
      </w:pPr>
      <w:r>
        <w:rPr>
          <w:rFonts w:hint="eastAsia" w:ascii="宋体" w:hAnsi="宋体" w:eastAsia="宋体" w:cs="宋体"/>
          <w:b/>
          <w:bCs w:val="0"/>
          <w:caps w:val="0"/>
          <w:smallCaps/>
          <w:color w:val="000000" w:themeColor="text1"/>
          <w:sz w:val="24"/>
          <w:szCs w:val="20"/>
          <w:highlight w:val="none"/>
          <w:lang w:val="en-US" w:eastAsia="zh-CN" w:bidi="ar-SA"/>
        </w:rPr>
      </w:r>
      <w:r/>
    </w:p>
    <w:p>
      <w:pPr>
        <w:pStyle w:val="933"/>
        <w:rPr>
          <w:rStyle w:val="1178"/>
          <w:rFonts w:hint="eastAsia" w:ascii="宋体" w:hAnsi="宋体" w:eastAsia="宋体" w:cs="宋体"/>
          <w:b/>
          <w:bCs w:val="0"/>
          <w:caps w:val="0"/>
          <w:smallCaps/>
          <w:color w:val="000000" w:themeColor="text1"/>
          <w:sz w:val="24"/>
          <w:szCs w:val="20"/>
          <w:highlight w:val="none"/>
          <w:lang w:val="en-US" w:eastAsia="zh-CN" w:bidi="ar-SA"/>
        </w:rPr>
      </w:pPr>
      <w:r>
        <w:rPr>
          <w:rFonts w:hint="eastAsia" w:ascii="宋体" w:hAnsi="宋体" w:eastAsia="宋体" w:cs="宋体"/>
          <w:b/>
          <w:bCs w:val="0"/>
          <w:caps w:val="0"/>
          <w:smallCaps/>
          <w:color w:val="000000" w:themeColor="text1"/>
          <w:sz w:val="24"/>
          <w:szCs w:val="20"/>
          <w:highlight w:val="none"/>
          <w:lang w:val="en-US" w:eastAsia="zh-CN" w:bidi="ar-SA"/>
        </w:rPr>
      </w:r>
      <w:r/>
    </w:p>
    <w:p>
      <w:pPr>
        <w:pStyle w:val="933"/>
        <w:rPr>
          <w:rStyle w:val="1178"/>
          <w:rFonts w:hint="eastAsia" w:ascii="宋体" w:hAnsi="宋体" w:eastAsia="宋体" w:cs="宋体"/>
          <w:b/>
          <w:bCs w:val="0"/>
          <w:caps w:val="0"/>
          <w:smallCaps/>
          <w:color w:val="000000" w:themeColor="text1"/>
          <w:sz w:val="24"/>
          <w:szCs w:val="20"/>
          <w:highlight w:val="none"/>
          <w:lang w:val="en-US" w:eastAsia="zh-CN" w:bidi="ar-SA"/>
        </w:rPr>
      </w:pPr>
      <w:r>
        <w:rPr>
          <w:rFonts w:hint="eastAsia" w:ascii="宋体" w:hAnsi="宋体" w:eastAsia="宋体" w:cs="宋体"/>
          <w:b/>
          <w:bCs w:val="0"/>
          <w:caps w:val="0"/>
          <w:smallCaps/>
          <w:color w:val="000000" w:themeColor="text1"/>
          <w:sz w:val="24"/>
          <w:szCs w:val="20"/>
          <w:highlight w:val="none"/>
          <w:lang w:val="en-US" w:eastAsia="zh-CN" w:bidi="ar-SA"/>
        </w:rPr>
      </w:r>
      <w:r/>
    </w:p>
    <w:p>
      <w:pPr>
        <w:pStyle w:val="1179"/>
        <w:rPr>
          <w:rStyle w:val="1178"/>
          <w:rFonts w:hint="eastAsia" w:ascii="宋体" w:hAnsi="宋体" w:eastAsia="宋体" w:cs="宋体"/>
          <w:b/>
          <w:bCs/>
          <w:caps w:val="0"/>
          <w:smallCaps/>
          <w:color w:val="000000" w:themeColor="text1"/>
          <w:sz w:val="24"/>
          <w:szCs w:val="24"/>
          <w:highlight w:val="none"/>
          <w:lang w:val="en-US" w:eastAsia="zh-CN" w:bidi="ar-SA"/>
        </w:rPr>
      </w:pPr>
      <w:r>
        <w:rPr>
          <w:rStyle w:val="1178"/>
          <w:rFonts w:hint="eastAsia" w:ascii="宋体" w:hAnsi="宋体" w:eastAsia="宋体" w:cs="宋体"/>
          <w:b/>
          <w:bCs/>
          <w:caps w:val="0"/>
          <w:smallCaps/>
          <w:color w:val="000000" w:themeColor="text1"/>
          <w:sz w:val="24"/>
          <w:szCs w:val="24"/>
          <w:highlight w:val="none"/>
          <w:lang w:val="en-US" w:eastAsia="zh-CN" w:bidi="ar-SA"/>
        </w:rPr>
      </w:r>
      <w:r>
        <w:rPr>
          <w:rStyle w:val="1178"/>
          <w:rFonts w:hint="eastAsia" w:ascii="宋体" w:hAnsi="宋体" w:eastAsia="宋体" w:cs="宋体"/>
          <w:b/>
          <w:bCs/>
          <w:caps w:val="0"/>
          <w:smallCaps/>
          <w:color w:val="000000" w:themeColor="text1"/>
          <w:sz w:val="24"/>
          <w:szCs w:val="24"/>
          <w:highlight w:val="none"/>
          <w:lang w:val="en-US" w:eastAsia="zh-CN" w:bidi="ar-SA"/>
        </w:rPr>
      </w:r>
      <w:r/>
    </w:p>
    <w:p>
      <w:pPr>
        <w:pStyle w:val="1179"/>
        <w:rPr>
          <w:rStyle w:val="1178"/>
          <w:rFonts w:hint="eastAsia" w:ascii="宋体" w:hAnsi="宋体" w:eastAsia="宋体" w:cs="宋体"/>
          <w:b/>
          <w:bCs/>
          <w:caps w:val="0"/>
          <w:smallCaps/>
          <w:color w:val="000000" w:themeColor="text1"/>
          <w:sz w:val="24"/>
          <w:szCs w:val="24"/>
          <w:highlight w:val="none"/>
          <w:lang w:val="en-US" w:eastAsia="zh-CN" w:bidi="ar-SA"/>
        </w:rPr>
      </w:pPr>
      <w:r>
        <w:rPr>
          <w:rStyle w:val="1178"/>
          <w:rFonts w:hint="eastAsia" w:ascii="宋体" w:hAnsi="宋体" w:eastAsia="宋体" w:cs="宋体"/>
          <w:b/>
          <w:bCs/>
          <w:caps w:val="0"/>
          <w:smallCaps/>
          <w:color w:val="000000" w:themeColor="text1"/>
          <w:sz w:val="24"/>
          <w:szCs w:val="24"/>
          <w:highlight w:val="none"/>
          <w:lang w:val="en-US" w:eastAsia="zh-CN" w:bidi="ar-SA"/>
        </w:rPr>
      </w:r>
      <w:r>
        <w:rPr>
          <w:rStyle w:val="1178"/>
          <w:rFonts w:hint="eastAsia" w:ascii="宋体" w:hAnsi="宋体" w:eastAsia="宋体" w:cs="宋体"/>
          <w:b/>
          <w:bCs/>
          <w:caps w:val="0"/>
          <w:smallCaps/>
          <w:color w:val="000000" w:themeColor="text1"/>
          <w:sz w:val="24"/>
          <w:szCs w:val="24"/>
          <w:highlight w:val="none"/>
          <w:lang w:val="en-US" w:eastAsia="zh-CN" w:bidi="ar-SA"/>
        </w:rPr>
      </w:r>
      <w:r/>
    </w:p>
    <w:p>
      <w:pPr>
        <w:pStyle w:val="1179"/>
        <w:rPr>
          <w:rStyle w:val="1178"/>
          <w:rFonts w:hint="eastAsia" w:ascii="宋体" w:hAnsi="宋体" w:eastAsia="宋体" w:cs="宋体"/>
          <w:b/>
          <w:bCs/>
          <w:caps w:val="0"/>
          <w:smallCaps/>
          <w:color w:val="000000" w:themeColor="text1"/>
          <w:sz w:val="24"/>
          <w:szCs w:val="24"/>
          <w:highlight w:val="none"/>
          <w:lang w:val="en-US" w:eastAsia="zh-CN" w:bidi="ar-SA"/>
        </w:rPr>
      </w:pPr>
      <w:r>
        <w:rPr>
          <w:rStyle w:val="1178"/>
          <w:rFonts w:hint="eastAsia" w:ascii="宋体" w:hAnsi="宋体" w:eastAsia="宋体" w:cs="宋体"/>
          <w:b/>
          <w:bCs/>
          <w:caps w:val="0"/>
          <w:smallCaps/>
          <w:color w:val="000000" w:themeColor="text1"/>
          <w:sz w:val="24"/>
          <w:szCs w:val="24"/>
          <w:highlight w:val="none"/>
          <w:lang w:val="en-US" w:eastAsia="zh-CN" w:bidi="ar-SA"/>
        </w:rPr>
      </w:r>
      <w:r>
        <w:rPr>
          <w:rStyle w:val="1178"/>
          <w:rFonts w:hint="eastAsia" w:ascii="宋体" w:hAnsi="宋体" w:eastAsia="宋体" w:cs="宋体"/>
          <w:b/>
          <w:bCs/>
          <w:caps w:val="0"/>
          <w:smallCaps/>
          <w:color w:val="000000" w:themeColor="text1"/>
          <w:sz w:val="24"/>
          <w:szCs w:val="24"/>
          <w:highlight w:val="none"/>
          <w:lang w:val="en-US" w:eastAsia="zh-CN" w:bidi="ar-SA"/>
        </w:rPr>
      </w:r>
      <w:r/>
    </w:p>
    <w:p>
      <w:pPr>
        <w:pStyle w:val="1179"/>
        <w:rPr>
          <w:rStyle w:val="1178"/>
          <w:rFonts w:hint="eastAsia" w:ascii="宋体" w:hAnsi="宋体" w:eastAsia="宋体" w:cs="宋体"/>
          <w:b/>
          <w:bCs/>
          <w:caps w:val="0"/>
          <w:smallCaps/>
          <w:color w:val="000000" w:themeColor="text1"/>
          <w:sz w:val="24"/>
          <w:szCs w:val="24"/>
          <w:highlight w:val="none"/>
          <w:lang w:val="en-US" w:eastAsia="zh-CN" w:bidi="ar-SA"/>
        </w:rPr>
      </w:pPr>
      <w:r>
        <w:rPr>
          <w:rStyle w:val="1178"/>
          <w:rFonts w:hint="eastAsia" w:ascii="宋体" w:hAnsi="宋体" w:eastAsia="宋体" w:cs="宋体"/>
          <w:b/>
          <w:bCs/>
          <w:caps w:val="0"/>
          <w:smallCaps/>
          <w:color w:val="000000" w:themeColor="text1"/>
          <w:sz w:val="24"/>
          <w:szCs w:val="24"/>
          <w:highlight w:val="none"/>
          <w:lang w:val="en-US" w:eastAsia="zh-CN" w:bidi="ar-SA"/>
        </w:rPr>
      </w:r>
      <w:r>
        <w:rPr>
          <w:rStyle w:val="1178"/>
          <w:rFonts w:hint="eastAsia" w:ascii="宋体" w:hAnsi="宋体" w:eastAsia="宋体" w:cs="宋体"/>
          <w:b/>
          <w:bCs/>
          <w:caps w:val="0"/>
          <w:smallCaps/>
          <w:color w:val="000000" w:themeColor="text1"/>
          <w:sz w:val="24"/>
          <w:szCs w:val="24"/>
          <w:highlight w:val="none"/>
          <w:lang w:val="en-US" w:eastAsia="zh-CN" w:bidi="ar-SA"/>
        </w:rPr>
      </w:r>
      <w:r/>
    </w:p>
    <w:p>
      <w:pPr>
        <w:pStyle w:val="1179"/>
        <w:rPr>
          <w:rStyle w:val="1178"/>
          <w:rFonts w:hint="eastAsia" w:ascii="宋体" w:hAnsi="宋体" w:eastAsia="宋体" w:cs="宋体"/>
          <w:b/>
          <w:bCs/>
          <w:caps w:val="0"/>
          <w:smallCaps/>
          <w:color w:val="000000" w:themeColor="text1"/>
          <w:sz w:val="24"/>
          <w:szCs w:val="24"/>
          <w:highlight w:val="none"/>
          <w:lang w:val="en-US" w:eastAsia="zh-CN" w:bidi="ar-SA"/>
        </w:rPr>
      </w:pPr>
      <w:r>
        <w:rPr>
          <w:rStyle w:val="1178"/>
          <w:rFonts w:hint="eastAsia" w:ascii="宋体" w:hAnsi="宋体" w:eastAsia="宋体" w:cs="宋体"/>
          <w:b/>
          <w:bCs/>
          <w:caps w:val="0"/>
          <w:smallCaps/>
          <w:color w:val="000000" w:themeColor="text1"/>
          <w:sz w:val="24"/>
          <w:szCs w:val="24"/>
          <w:highlight w:val="none"/>
          <w:lang w:val="en-US" w:eastAsia="zh-CN" w:bidi="ar-SA"/>
        </w:rPr>
      </w:r>
      <w:r>
        <w:rPr>
          <w:rStyle w:val="1178"/>
          <w:rFonts w:hint="eastAsia" w:ascii="宋体" w:hAnsi="宋体" w:eastAsia="宋体" w:cs="宋体"/>
          <w:b/>
          <w:bCs/>
          <w:caps w:val="0"/>
          <w:smallCaps/>
          <w:color w:val="000000" w:themeColor="text1"/>
          <w:sz w:val="24"/>
          <w:szCs w:val="24"/>
          <w:highlight w:val="none"/>
          <w:lang w:val="en-US" w:eastAsia="zh-CN" w:bidi="ar-SA"/>
        </w:rPr>
      </w:r>
      <w:r/>
    </w:p>
    <w:p>
      <w:pPr>
        <w:pStyle w:val="1179"/>
        <w:rPr>
          <w:rStyle w:val="1178"/>
          <w:rFonts w:hint="eastAsia" w:ascii="宋体" w:hAnsi="宋体" w:eastAsia="宋体" w:cs="宋体"/>
          <w:b/>
          <w:bCs/>
          <w:caps w:val="0"/>
          <w:smallCaps/>
          <w:color w:val="000000" w:themeColor="text1"/>
          <w:sz w:val="24"/>
          <w:szCs w:val="24"/>
          <w:highlight w:val="none"/>
          <w:lang w:val="en-US" w:eastAsia="zh-CN" w:bidi="ar-SA"/>
        </w:rPr>
      </w:pPr>
      <w:r>
        <w:rPr>
          <w:rStyle w:val="1178"/>
          <w:rFonts w:hint="eastAsia" w:ascii="宋体" w:hAnsi="宋体" w:eastAsia="宋体" w:cs="宋体"/>
          <w:b/>
          <w:bCs/>
          <w:caps w:val="0"/>
          <w:smallCaps/>
          <w:color w:val="000000" w:themeColor="text1"/>
          <w:sz w:val="24"/>
          <w:szCs w:val="24"/>
          <w:highlight w:val="none"/>
          <w:lang w:val="en-US" w:eastAsia="zh-CN" w:bidi="ar-SA"/>
        </w:rPr>
      </w:r>
      <w:r>
        <w:rPr>
          <w:rStyle w:val="1178"/>
          <w:rFonts w:hint="eastAsia" w:ascii="宋体" w:hAnsi="宋体" w:eastAsia="宋体" w:cs="宋体"/>
          <w:b/>
          <w:bCs/>
          <w:caps w:val="0"/>
          <w:smallCaps/>
          <w:color w:val="000000" w:themeColor="text1"/>
          <w:sz w:val="24"/>
          <w:szCs w:val="24"/>
          <w:highlight w:val="none"/>
          <w:lang w:val="en-US" w:eastAsia="zh-CN" w:bidi="ar-SA"/>
        </w:rPr>
      </w:r>
      <w:r/>
    </w:p>
    <w:p>
      <w:pPr>
        <w:pStyle w:val="1179"/>
        <w:rPr>
          <w:rStyle w:val="1178"/>
          <w:rFonts w:hint="eastAsia" w:ascii="宋体" w:hAnsi="宋体" w:eastAsia="宋体" w:cs="宋体"/>
          <w:b/>
          <w:bCs/>
          <w:caps w:val="0"/>
          <w:smallCaps/>
          <w:color w:val="000000" w:themeColor="text1"/>
          <w:sz w:val="24"/>
          <w:szCs w:val="24"/>
          <w:highlight w:val="none"/>
          <w:lang w:val="en-US" w:eastAsia="zh-CN" w:bidi="ar-SA"/>
        </w:rPr>
      </w:pPr>
      <w:r>
        <w:rPr>
          <w:rStyle w:val="1178"/>
          <w:rFonts w:hint="eastAsia" w:ascii="宋体" w:hAnsi="宋体" w:eastAsia="宋体" w:cs="宋体"/>
          <w:b/>
          <w:bCs/>
          <w:caps w:val="0"/>
          <w:smallCaps/>
          <w:color w:val="000000" w:themeColor="text1"/>
          <w:sz w:val="24"/>
          <w:szCs w:val="24"/>
          <w:highlight w:val="none"/>
          <w:lang w:val="en-US" w:eastAsia="zh-CN" w:bidi="ar-SA"/>
        </w:rPr>
      </w:r>
      <w:r>
        <w:rPr>
          <w:rStyle w:val="1178"/>
          <w:rFonts w:hint="eastAsia" w:ascii="宋体" w:hAnsi="宋体" w:eastAsia="宋体" w:cs="宋体"/>
          <w:b/>
          <w:bCs/>
          <w:caps w:val="0"/>
          <w:smallCaps/>
          <w:color w:val="000000" w:themeColor="text1"/>
          <w:sz w:val="24"/>
          <w:szCs w:val="24"/>
          <w:highlight w:val="none"/>
          <w:lang w:val="en-US" w:eastAsia="zh-CN" w:bidi="ar-SA"/>
        </w:rPr>
      </w:r>
      <w:r/>
    </w:p>
    <w:p>
      <w:pPr>
        <w:pStyle w:val="1179"/>
        <w:rPr>
          <w:rStyle w:val="1178"/>
          <w:rFonts w:hint="eastAsia" w:ascii="宋体" w:hAnsi="宋体" w:eastAsia="宋体" w:cs="宋体"/>
          <w:b/>
          <w:bCs/>
          <w:caps w:val="0"/>
          <w:smallCaps/>
          <w:color w:val="000000" w:themeColor="text1"/>
          <w:sz w:val="24"/>
          <w:szCs w:val="24"/>
          <w:highlight w:val="none"/>
          <w:lang w:val="en-US" w:eastAsia="zh-CN" w:bidi="ar-SA"/>
        </w:rPr>
      </w:pPr>
      <w:r>
        <w:rPr>
          <w:rStyle w:val="1178"/>
          <w:rFonts w:hint="eastAsia" w:ascii="宋体" w:hAnsi="宋体" w:eastAsia="宋体" w:cs="宋体"/>
          <w:b/>
          <w:bCs/>
          <w:caps w:val="0"/>
          <w:smallCaps/>
          <w:color w:val="000000" w:themeColor="text1"/>
          <w:sz w:val="24"/>
          <w:szCs w:val="24"/>
          <w:highlight w:val="none"/>
          <w:lang w:val="en-US" w:eastAsia="zh-CN" w:bidi="ar-SA"/>
        </w:rPr>
      </w:r>
      <w:r>
        <w:rPr>
          <w:rStyle w:val="1178"/>
          <w:rFonts w:hint="eastAsia" w:ascii="宋体" w:hAnsi="宋体" w:eastAsia="宋体" w:cs="宋体"/>
          <w:b/>
          <w:bCs/>
          <w:caps w:val="0"/>
          <w:smallCaps/>
          <w:color w:val="000000" w:themeColor="text1"/>
          <w:sz w:val="24"/>
          <w:szCs w:val="24"/>
          <w:highlight w:val="none"/>
          <w:lang w:val="en-US" w:eastAsia="zh-CN" w:bidi="ar-SA"/>
        </w:rPr>
      </w:r>
      <w:r/>
    </w:p>
    <w:p>
      <w:pPr>
        <w:pStyle w:val="1179"/>
        <w:rPr>
          <w:rStyle w:val="1178"/>
          <w:rFonts w:hint="eastAsia" w:ascii="宋体" w:hAnsi="宋体" w:eastAsia="宋体" w:cs="宋体"/>
          <w:b/>
          <w:bCs/>
          <w:caps w:val="0"/>
          <w:smallCaps/>
          <w:color w:val="000000" w:themeColor="text1"/>
          <w:sz w:val="24"/>
          <w:szCs w:val="24"/>
          <w:highlight w:val="none"/>
          <w:lang w:val="en-US" w:eastAsia="zh-CN" w:bidi="ar-SA"/>
        </w:rPr>
      </w:pPr>
      <w:r>
        <w:rPr>
          <w:rStyle w:val="1178"/>
          <w:rFonts w:hint="eastAsia" w:ascii="宋体" w:hAnsi="宋体" w:eastAsia="宋体" w:cs="宋体"/>
          <w:b/>
          <w:bCs/>
          <w:caps w:val="0"/>
          <w:smallCaps/>
          <w:color w:val="000000" w:themeColor="text1"/>
          <w:sz w:val="24"/>
          <w:szCs w:val="24"/>
          <w:highlight w:val="none"/>
          <w:lang w:val="en-US" w:eastAsia="zh-CN" w:bidi="ar-SA"/>
        </w:rPr>
      </w:r>
      <w:r>
        <w:rPr>
          <w:rStyle w:val="1178"/>
          <w:rFonts w:hint="eastAsia" w:ascii="宋体" w:hAnsi="宋体" w:eastAsia="宋体" w:cs="宋体"/>
          <w:b/>
          <w:bCs/>
          <w:caps w:val="0"/>
          <w:smallCaps/>
          <w:color w:val="000000" w:themeColor="text1"/>
          <w:sz w:val="24"/>
          <w:szCs w:val="24"/>
          <w:highlight w:val="none"/>
          <w:lang w:val="en-US" w:eastAsia="zh-CN" w:bidi="ar-SA"/>
        </w:rPr>
      </w:r>
      <w:r/>
    </w:p>
    <w:p>
      <w:pPr>
        <w:pStyle w:val="1179"/>
        <w:rPr>
          <w:rStyle w:val="1178"/>
          <w:rFonts w:hint="eastAsia" w:ascii="宋体" w:hAnsi="宋体" w:eastAsia="宋体" w:cs="宋体"/>
          <w:b/>
          <w:bCs/>
          <w:caps w:val="0"/>
          <w:smallCaps/>
          <w:color w:val="000000" w:themeColor="text1"/>
          <w:sz w:val="24"/>
          <w:szCs w:val="24"/>
          <w:highlight w:val="none"/>
          <w:lang w:val="en-US" w:eastAsia="zh-CN" w:bidi="ar-SA"/>
        </w:rPr>
      </w:pPr>
      <w:r>
        <w:rPr>
          <w:rStyle w:val="1178"/>
          <w:rFonts w:hint="eastAsia" w:ascii="宋体" w:hAnsi="宋体" w:eastAsia="宋体" w:cs="宋体"/>
          <w:b/>
          <w:bCs/>
          <w:caps w:val="0"/>
          <w:smallCaps/>
          <w:color w:val="000000" w:themeColor="text1"/>
          <w:sz w:val="24"/>
          <w:szCs w:val="24"/>
          <w:highlight w:val="none"/>
          <w:lang w:val="en-US" w:eastAsia="zh-CN" w:bidi="ar-SA"/>
        </w:rPr>
      </w:r>
      <w:r>
        <w:rPr>
          <w:rStyle w:val="1178"/>
          <w:rFonts w:hint="eastAsia" w:ascii="宋体" w:hAnsi="宋体" w:eastAsia="宋体" w:cs="宋体"/>
          <w:b/>
          <w:bCs/>
          <w:caps w:val="0"/>
          <w:smallCaps/>
          <w:color w:val="000000" w:themeColor="text1"/>
          <w:sz w:val="24"/>
          <w:szCs w:val="24"/>
          <w:highlight w:val="none"/>
          <w:lang w:val="en-US" w:eastAsia="zh-CN" w:bidi="ar-SA"/>
        </w:rPr>
      </w:r>
      <w:r/>
    </w:p>
    <w:p>
      <w:pPr>
        <w:pStyle w:val="1179"/>
        <w:rPr>
          <w:rStyle w:val="1178"/>
          <w:rFonts w:hint="eastAsia" w:ascii="宋体" w:hAnsi="宋体" w:eastAsia="宋体" w:cs="宋体"/>
          <w:b/>
          <w:bCs/>
          <w:caps w:val="0"/>
          <w:smallCaps/>
          <w:color w:val="000000" w:themeColor="text1"/>
          <w:sz w:val="24"/>
          <w:szCs w:val="24"/>
          <w:highlight w:val="none"/>
          <w:lang w:val="en-US" w:eastAsia="zh-CN" w:bidi="ar-SA"/>
        </w:rPr>
      </w:pPr>
      <w:r>
        <w:rPr>
          <w:rStyle w:val="1178"/>
          <w:rFonts w:hint="eastAsia" w:ascii="宋体" w:hAnsi="宋体" w:eastAsia="宋体" w:cs="宋体"/>
          <w:b/>
          <w:bCs/>
          <w:caps w:val="0"/>
          <w:smallCaps/>
          <w:color w:val="000000" w:themeColor="text1"/>
          <w:sz w:val="24"/>
          <w:szCs w:val="24"/>
          <w:highlight w:val="none"/>
          <w:lang w:val="en-US" w:eastAsia="zh-CN" w:bidi="ar-SA"/>
        </w:rPr>
      </w:r>
      <w:r>
        <w:rPr>
          <w:rStyle w:val="1178"/>
          <w:rFonts w:hint="eastAsia" w:ascii="宋体" w:hAnsi="宋体" w:eastAsia="宋体" w:cs="宋体"/>
          <w:b/>
          <w:bCs/>
          <w:caps w:val="0"/>
          <w:smallCaps/>
          <w:color w:val="000000" w:themeColor="text1"/>
          <w:sz w:val="24"/>
          <w:szCs w:val="24"/>
          <w:highlight w:val="none"/>
          <w:lang w:val="en-US" w:eastAsia="zh-CN" w:bidi="ar-SA"/>
        </w:rPr>
      </w:r>
      <w:r/>
    </w:p>
    <w:p>
      <w:pPr>
        <w:pStyle w:val="1179"/>
        <w:rPr>
          <w:rStyle w:val="1178"/>
          <w:rFonts w:hint="eastAsia" w:ascii="宋体" w:hAnsi="宋体" w:eastAsia="宋体" w:cs="宋体"/>
          <w:b/>
          <w:bCs/>
          <w:caps w:val="0"/>
          <w:smallCaps/>
          <w:color w:val="000000" w:themeColor="text1"/>
          <w:sz w:val="24"/>
          <w:szCs w:val="24"/>
          <w:highlight w:val="none"/>
          <w:lang w:val="en-US" w:eastAsia="zh-CN" w:bidi="ar-SA"/>
        </w:rPr>
      </w:pPr>
      <w:r>
        <w:rPr>
          <w:rStyle w:val="1178"/>
          <w:rFonts w:hint="eastAsia" w:ascii="宋体" w:hAnsi="宋体" w:eastAsia="宋体" w:cs="宋体"/>
          <w:b/>
          <w:bCs/>
          <w:caps w:val="0"/>
          <w:smallCaps/>
          <w:color w:val="000000" w:themeColor="text1"/>
          <w:sz w:val="24"/>
          <w:szCs w:val="24"/>
          <w:highlight w:val="none"/>
          <w:lang w:val="en-US" w:eastAsia="zh-CN" w:bidi="ar-SA"/>
        </w:rPr>
      </w:r>
      <w:r>
        <w:rPr>
          <w:rStyle w:val="1178"/>
          <w:rFonts w:hint="eastAsia" w:ascii="宋体" w:hAnsi="宋体" w:eastAsia="宋体" w:cs="宋体"/>
          <w:b/>
          <w:bCs/>
          <w:caps w:val="0"/>
          <w:smallCaps/>
          <w:color w:val="000000" w:themeColor="text1"/>
          <w:sz w:val="24"/>
          <w:szCs w:val="24"/>
          <w:highlight w:val="none"/>
          <w:lang w:val="en-US" w:eastAsia="zh-CN" w:bidi="ar-SA"/>
        </w:rPr>
      </w:r>
      <w:r/>
    </w:p>
    <w:p>
      <w:pPr>
        <w:pStyle w:val="1179"/>
        <w:rPr>
          <w:rStyle w:val="1178"/>
          <w:rFonts w:hint="eastAsia" w:ascii="宋体" w:hAnsi="宋体" w:eastAsia="宋体" w:cs="宋体"/>
          <w:b/>
          <w:bCs/>
          <w:caps w:val="0"/>
          <w:smallCaps/>
          <w:color w:val="000000" w:themeColor="text1"/>
          <w:sz w:val="24"/>
          <w:szCs w:val="24"/>
          <w:highlight w:val="none"/>
          <w:lang w:val="en-US" w:eastAsia="zh-CN" w:bidi="ar-SA"/>
        </w:rPr>
      </w:pPr>
      <w:r>
        <w:rPr>
          <w:rFonts w:hint="eastAsia" w:ascii="宋体" w:hAnsi="宋体" w:eastAsia="宋体" w:cs="宋体"/>
          <w:b/>
          <w:bCs/>
          <w:caps w:val="0"/>
          <w:smallCaps/>
          <w:color w:val="000000" w:themeColor="text1"/>
          <w:sz w:val="24"/>
          <w:szCs w:val="24"/>
          <w:highlight w:val="none"/>
          <w:lang w:val="en-US" w:eastAsia="zh-CN" w:bidi="ar-SA"/>
        </w:rPr>
      </w:r>
      <w:r/>
    </w:p>
    <w:p>
      <w:pPr>
        <w:pStyle w:val="1179"/>
        <w:rPr>
          <w:rStyle w:val="1178"/>
          <w:rFonts w:hint="eastAsia" w:ascii="宋体" w:hAnsi="宋体" w:eastAsia="宋体" w:cs="宋体"/>
          <w:b/>
          <w:bCs/>
          <w:caps w:val="0"/>
          <w:smallCaps/>
          <w:color w:val="000000" w:themeColor="text1"/>
          <w:sz w:val="24"/>
          <w:szCs w:val="24"/>
          <w:highlight w:val="none"/>
          <w:lang w:val="en-US" w:eastAsia="zh-CN" w:bidi="ar-SA"/>
        </w:rPr>
      </w:pPr>
      <w:r>
        <w:rPr>
          <w:rFonts w:hint="eastAsia" w:ascii="宋体" w:hAnsi="宋体" w:eastAsia="宋体" w:cs="宋体"/>
          <w:b/>
          <w:bCs/>
          <w:caps w:val="0"/>
          <w:smallCaps/>
          <w:color w:val="000000" w:themeColor="text1"/>
          <w:sz w:val="24"/>
          <w:szCs w:val="24"/>
          <w:highlight w:val="none"/>
          <w:lang w:val="en-US" w:eastAsia="zh-CN" w:bidi="ar-SA"/>
        </w:rPr>
      </w:r>
      <w:r/>
    </w:p>
    <w:p>
      <w:pPr>
        <w:pStyle w:val="1179"/>
        <w:rPr>
          <w:rStyle w:val="1178"/>
          <w:rFonts w:hint="eastAsia" w:ascii="宋体" w:hAnsi="宋体" w:eastAsia="宋体" w:cs="宋体"/>
          <w:b/>
          <w:bCs/>
          <w:caps w:val="0"/>
          <w:smallCaps/>
          <w:color w:val="000000" w:themeColor="text1"/>
          <w:sz w:val="24"/>
          <w:szCs w:val="24"/>
          <w:highlight w:val="none"/>
          <w:lang w:val="en-US" w:eastAsia="zh-CN" w:bidi="ar-SA"/>
        </w:rPr>
      </w:pPr>
      <w:r>
        <w:rPr>
          <w:rFonts w:hint="eastAsia" w:ascii="宋体" w:hAnsi="宋体" w:eastAsia="宋体" w:cs="宋体"/>
          <w:b/>
          <w:bCs/>
          <w:caps w:val="0"/>
          <w:smallCaps/>
          <w:color w:val="000000" w:themeColor="text1"/>
          <w:sz w:val="24"/>
          <w:szCs w:val="24"/>
          <w:highlight w:val="none"/>
          <w:lang w:val="en-US" w:eastAsia="zh-CN" w:bidi="ar-SA"/>
        </w:rPr>
      </w:r>
      <w:r/>
    </w:p>
    <w:p>
      <w:pPr>
        <w:numPr>
          <w:ilvl w:val="0"/>
          <w:numId w:val="2"/>
        </w:numPr>
        <w:jc w:val="center"/>
        <w:spacing w:line="360" w:lineRule="auto"/>
        <w:rPr>
          <w:rFonts w:hint="eastAsia" w:ascii="宋体" w:hAnsi="宋体" w:eastAsia="宋体" w:cs="宋体"/>
          <w:bCs/>
          <w:color w:val="000000" w:themeColor="text1"/>
          <w:sz w:val="36"/>
          <w:szCs w:val="36"/>
        </w:rPr>
      </w:pPr>
      <w:r>
        <w:rPr>
          <w:rFonts w:hint="eastAsia" w:ascii="宋体" w:hAnsi="宋体" w:eastAsia="宋体" w:cs="宋体"/>
          <w:bCs/>
          <w:color w:val="000000" w:themeColor="text1"/>
          <w:sz w:val="36"/>
          <w:szCs w:val="36"/>
        </w:rPr>
        <w:t xml:space="preserve">投标邀请函</w:t>
      </w:r>
      <w:r/>
    </w:p>
    <w:p>
      <w:pPr>
        <w:ind w:left="-2" w:firstLine="362"/>
        <w:keepLines w:val="0"/>
        <w:keepNext w:val="0"/>
        <w:pageBreakBefore w:val="0"/>
        <w:spacing w:line="360"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highlight w:val="none"/>
          <w:lang w:val="en-US" w:eastAsia="zh-CN"/>
        </w:rPr>
        <w:t xml:space="preserve">无锡市公共资源交易中心锡山分中心受无锡市锡山区人民政府安镇街道办事处的委托，对</w:t>
      </w:r>
      <w:r>
        <w:rPr>
          <w:rFonts w:hint="eastAsia" w:ascii="宋体" w:hAnsi="宋体" w:eastAsia="宋体" w:cs="宋体"/>
          <w:color w:val="auto"/>
          <w:sz w:val="24"/>
          <w:szCs w:val="24"/>
          <w:highlight w:val="none"/>
          <w:lang w:val="en-US" w:eastAsia="zh-CN"/>
        </w:rPr>
        <w:t xml:space="preserve">长青园物业管理及绿化养护服务采购项目</w:t>
      </w:r>
      <w:r>
        <w:rPr>
          <w:rFonts w:hint="eastAsia" w:ascii="宋体" w:hAnsi="宋体" w:eastAsia="宋体" w:cs="宋体"/>
          <w:bCs/>
          <w:color w:val="000000" w:themeColor="text1"/>
          <w:sz w:val="24"/>
          <w:szCs w:val="24"/>
          <w:highlight w:val="none"/>
          <w:lang w:val="en-US" w:eastAsia="zh-CN"/>
        </w:rPr>
        <w:t xml:space="preserve">进行公开招标采购，欢迎符合相关条件的供应商参加投</w:t>
      </w:r>
      <w:r>
        <w:rPr>
          <w:rFonts w:hint="eastAsia" w:ascii="宋体" w:hAnsi="宋体" w:eastAsia="宋体" w:cs="宋体"/>
          <w:bCs/>
          <w:color w:val="000000" w:themeColor="text1"/>
          <w:sz w:val="24"/>
          <w:szCs w:val="24"/>
        </w:rPr>
        <w:t xml:space="preserve">标并提请注意下列相关事项：</w:t>
      </w: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（一）</w:t>
      </w:r>
      <w:r>
        <w:rPr>
          <w:rFonts w:hint="eastAsia" w:ascii="宋体" w:hAnsi="宋体" w:eastAsia="宋体" w:cs="宋体"/>
          <w:color w:val="000000" w:themeColor="text1"/>
          <w:sz w:val="24"/>
          <w:szCs w:val="24"/>
        </w:rPr>
        <w:t xml:space="preserve">招标项目信息</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highlight w:val="none"/>
          <w:lang w:val="en-US" w:eastAsia="zh-CN"/>
        </w:rPr>
      </w:pPr>
      <w:r>
        <w:rPr>
          <w:rFonts w:hint="eastAsia" w:ascii="宋体" w:hAnsi="宋体" w:eastAsia="宋体" w:cs="宋体"/>
          <w:color w:val="000000" w:themeColor="text1"/>
          <w:sz w:val="24"/>
          <w:szCs w:val="24"/>
        </w:rPr>
        <w:t xml:space="preserve">1.项目名称：</w:t>
      </w:r>
      <w:r>
        <w:rPr>
          <w:rFonts w:hint="eastAsia" w:ascii="宋体" w:hAnsi="宋体" w:eastAsia="宋体" w:cs="宋体"/>
          <w:color w:val="auto"/>
          <w:sz w:val="24"/>
          <w:szCs w:val="24"/>
          <w:highlight w:val="none"/>
          <w:lang w:val="en-US" w:eastAsia="zh-CN"/>
        </w:rPr>
        <w:t xml:space="preserve">长青园物业管理及绿化养护服务采购项目</w:t>
      </w:r>
      <w:r/>
    </w:p>
    <w:p>
      <w:pPr>
        <w:ind w:firstLine="480"/>
        <w:jc w:val="left"/>
        <w:spacing w:line="360" w:lineRule="auto"/>
        <w:shd w:val="clear" w:color="auto" w:fill="ffffff"/>
        <w:widowControl/>
        <w:rPr>
          <w:rFonts w:hint="eastAsia" w:ascii="宋体" w:hAnsi="宋体" w:eastAsia="宋体" w:cs="宋体"/>
          <w:color w:val="000000" w:themeColor="text1"/>
          <w:sz w:val="24"/>
          <w:szCs w:val="24"/>
          <w:lang w:val="en-US" w:eastAsia="zh-CN"/>
        </w:rPr>
      </w:pPr>
      <w:r>
        <w:rPr>
          <w:rFonts w:hint="eastAsia" w:ascii="宋体" w:hAnsi="宋体" w:eastAsia="宋体" w:cs="宋体"/>
          <w:color w:val="000000" w:themeColor="text1"/>
          <w:sz w:val="24"/>
          <w:szCs w:val="24"/>
        </w:rPr>
        <w:t xml:space="preserve">2.项目编号：</w:t>
      </w:r>
      <w:r>
        <w:rPr>
          <w:rFonts w:hint="eastAsia" w:ascii="宋体" w:hAnsi="宋体" w:eastAsia="宋体" w:cs="宋体"/>
          <w:bCs/>
          <w:color w:val="000000" w:themeColor="text1"/>
          <w:sz w:val="24"/>
          <w:szCs w:val="24"/>
          <w:highlight w:val="none"/>
          <w:lang w:eastAsia="zh-CN"/>
        </w:rPr>
        <w:t xml:space="preserve">JSZC-320205-JZCG-G2024-0043</w:t>
      </w:r>
      <w:r/>
    </w:p>
    <w:p>
      <w:pPr>
        <w:ind w:firstLine="480"/>
        <w:jc w:val="left"/>
        <w:spacing w:line="360" w:lineRule="auto"/>
        <w:shd w:val="clear" w:color="auto" w:fill="ffffff"/>
        <w:widowControl/>
        <w:rPr>
          <w:rFonts w:hint="eastAsia" w:ascii="宋体" w:hAnsi="宋体" w:eastAsia="宋体" w:cs="宋体"/>
          <w:color w:val="000000" w:themeColor="text1"/>
          <w:sz w:val="24"/>
          <w:szCs w:val="24"/>
          <w:lang w:val="en-US" w:eastAsia="zh-CN"/>
        </w:rPr>
      </w:pPr>
      <w:r>
        <w:rPr>
          <w:rFonts w:hint="eastAsia" w:ascii="宋体" w:hAnsi="宋体" w:eastAsia="宋体" w:cs="宋体"/>
          <w:color w:val="000000" w:themeColor="text1"/>
          <w:sz w:val="24"/>
          <w:szCs w:val="24"/>
        </w:rPr>
        <w:t xml:space="preserve">3.项目预算：</w:t>
      </w:r>
      <w:r>
        <w:rPr>
          <w:rFonts w:hint="eastAsia" w:ascii="宋体" w:hAnsi="宋体" w:eastAsia="宋体" w:cs="宋体"/>
          <w:color w:val="000000" w:themeColor="text1"/>
          <w:sz w:val="24"/>
          <w:szCs w:val="24"/>
          <w:lang w:val="en-US" w:eastAsia="zh-CN"/>
        </w:rPr>
        <w:t xml:space="preserve">206万</w:t>
      </w:r>
      <w:r>
        <w:rPr>
          <w:rFonts w:hint="eastAsia" w:ascii="宋体" w:hAnsi="宋体" w:eastAsia="宋体" w:cs="宋体"/>
          <w:color w:val="000000" w:themeColor="text1"/>
          <w:sz w:val="24"/>
          <w:szCs w:val="24"/>
        </w:rPr>
        <w:t xml:space="preserve">元</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lang w:val="en-US" w:eastAsia="zh-CN"/>
        </w:rPr>
        <w:t xml:space="preserve">投标最高限价为206万元，</w:t>
      </w:r>
      <w:r>
        <w:rPr>
          <w:rFonts w:hint="eastAsia" w:ascii="宋体" w:hAnsi="宋体" w:eastAsia="宋体" w:cs="宋体"/>
          <w:bCs/>
          <w:color w:val="000000" w:themeColor="text1"/>
          <w:sz w:val="24"/>
          <w:szCs w:val="24"/>
          <w:highlight w:val="none"/>
        </w:rPr>
        <w:t xml:space="preserve">投标报价不得超过</w:t>
      </w:r>
      <w:r>
        <w:rPr>
          <w:rFonts w:hint="eastAsia" w:ascii="宋体" w:hAnsi="宋体" w:eastAsia="宋体" w:cs="宋体"/>
          <w:bCs/>
          <w:color w:val="000000" w:themeColor="text1"/>
          <w:sz w:val="24"/>
          <w:szCs w:val="24"/>
          <w:highlight w:val="none"/>
          <w:lang w:val="en-US" w:eastAsia="zh-CN"/>
        </w:rPr>
        <w:t xml:space="preserve">最高限</w:t>
      </w:r>
      <w:r>
        <w:rPr>
          <w:rFonts w:hint="eastAsia" w:ascii="宋体" w:hAnsi="宋体" w:eastAsia="宋体" w:cs="宋体"/>
          <w:bCs/>
          <w:color w:val="000000" w:themeColor="text1"/>
          <w:sz w:val="24"/>
          <w:szCs w:val="24"/>
          <w:highlight w:val="none"/>
        </w:rPr>
        <w:t xml:space="preserve">价，否则作无效响应文件处理</w:t>
      </w:r>
      <w:r>
        <w:rPr>
          <w:rFonts w:hint="eastAsia" w:ascii="宋体" w:hAnsi="宋体" w:eastAsia="宋体" w:cs="宋体"/>
          <w:bCs/>
          <w:color w:val="000000" w:themeColor="text1"/>
          <w:sz w:val="24"/>
          <w:szCs w:val="24"/>
          <w:highlight w:val="none"/>
          <w:lang w:eastAsia="zh-CN"/>
        </w:rPr>
        <w:t xml:space="preserve">。</w:t>
      </w:r>
      <w:r/>
    </w:p>
    <w:p>
      <w:pPr>
        <w:ind w:firstLine="480"/>
        <w:jc w:val="left"/>
        <w:spacing w:line="360" w:lineRule="auto"/>
        <w:shd w:val="clear" w:color="auto" w:fill="ffffff"/>
        <w:widowControl/>
        <w:rPr>
          <w:rFonts w:hint="eastAsia" w:ascii="宋体" w:hAnsi="宋体" w:eastAsia="宋体" w:cs="宋体"/>
          <w:color w:val="000000" w:themeColor="text1"/>
          <w:sz w:val="24"/>
          <w:szCs w:val="24"/>
          <w:lang w:val="en-US" w:eastAsia="zh-CN"/>
        </w:rPr>
      </w:pPr>
      <w:r>
        <w:rPr>
          <w:rFonts w:hint="eastAsia" w:ascii="宋体" w:hAnsi="宋体" w:eastAsia="宋体" w:cs="宋体"/>
          <w:color w:val="000000" w:themeColor="text1"/>
          <w:sz w:val="24"/>
          <w:szCs w:val="24"/>
          <w:lang w:val="en-US" w:eastAsia="zh-CN"/>
        </w:rPr>
        <w:t xml:space="preserve">4</w:t>
      </w: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lang w:val="en-US" w:eastAsia="zh-CN"/>
        </w:rPr>
        <w:t xml:space="preserve">合同履约期限</w:t>
      </w: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lang w:val="en-US" w:eastAsia="zh-CN"/>
        </w:rPr>
        <w:t xml:space="preserve">2年，</w:t>
      </w:r>
      <w:r>
        <w:rPr>
          <w:rFonts w:hint="eastAsia" w:ascii="宋体" w:hAnsi="宋体" w:eastAsia="宋体" w:cs="宋体"/>
          <w:color w:val="auto"/>
          <w:sz w:val="24"/>
          <w:szCs w:val="22"/>
          <w:highlight w:val="none"/>
          <w:lang w:val="en-US" w:eastAsia="zh-CN"/>
        </w:rPr>
        <w:t xml:space="preserve">合同一年一签</w:t>
      </w:r>
      <w:r>
        <w:rPr>
          <w:rFonts w:hint="eastAsia" w:ascii="宋体" w:hAnsi="宋体" w:eastAsia="宋体" w:cs="宋体"/>
          <w:color w:val="000000" w:themeColor="text1"/>
          <w:sz w:val="24"/>
          <w:szCs w:val="24"/>
          <w:lang w:val="en-US" w:eastAsia="zh-CN"/>
        </w:rPr>
        <w:t xml:space="preserve">。</w:t>
      </w:r>
      <w:r/>
    </w:p>
    <w:p>
      <w:pPr>
        <w:ind w:firstLine="480"/>
        <w:jc w:val="left"/>
        <w:spacing w:line="360" w:lineRule="auto"/>
        <w:shd w:val="clear" w:color="auto" w:fill="ffffff"/>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5</w:t>
      </w:r>
      <w:r>
        <w:rPr>
          <w:rFonts w:hint="eastAsia" w:ascii="宋体" w:hAnsi="宋体" w:eastAsia="宋体" w:cs="宋体"/>
          <w:color w:val="000000" w:themeColor="text1"/>
          <w:sz w:val="24"/>
          <w:szCs w:val="24"/>
        </w:rPr>
        <w:t xml:space="preserve">.采购方式：公开招标</w:t>
      </w: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color w:val="000000" w:themeColor="text1"/>
          <w:sz w:val="24"/>
          <w:szCs w:val="24"/>
          <w:lang w:val="en-US" w:eastAsia="zh-CN"/>
        </w:rPr>
        <w:t xml:space="preserve">6</w:t>
      </w: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lang w:val="en-US" w:eastAsia="zh-CN"/>
        </w:rPr>
        <w:t xml:space="preserve">采购人</w:t>
      </w:r>
      <w:r>
        <w:rPr>
          <w:rFonts w:hint="eastAsia" w:ascii="宋体" w:hAnsi="宋体" w:eastAsia="宋体" w:cs="宋体"/>
          <w:color w:val="000000" w:themeColor="text1"/>
          <w:sz w:val="24"/>
          <w:szCs w:val="24"/>
        </w:rPr>
        <w:t xml:space="preserve">：</w:t>
      </w:r>
      <w:r>
        <w:rPr>
          <w:rFonts w:hint="eastAsia" w:ascii="宋体" w:hAnsi="宋体" w:eastAsia="宋体" w:cs="宋体"/>
          <w:bCs/>
          <w:color w:val="000000" w:themeColor="text1"/>
          <w:sz w:val="24"/>
          <w:szCs w:val="24"/>
          <w:highlight w:val="none"/>
          <w:lang w:val="en-US" w:eastAsia="zh-CN"/>
        </w:rPr>
        <w:t xml:space="preserve">无锡市锡山区人民政府安镇街道办事处</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highlight w:val="none"/>
          <w:lang w:eastAsia="zh-CN"/>
        </w:rPr>
      </w:pPr>
      <w:r>
        <w:rPr>
          <w:rFonts w:hint="eastAsia" w:ascii="宋体" w:hAnsi="宋体" w:eastAsia="宋体" w:cs="宋体"/>
          <w:color w:val="000000" w:themeColor="text1"/>
          <w:sz w:val="24"/>
          <w:szCs w:val="24"/>
          <w:lang w:val="en-US" w:eastAsia="zh-CN"/>
        </w:rPr>
        <w:t xml:space="preserve">7</w:t>
      </w:r>
      <w:r>
        <w:rPr>
          <w:rFonts w:hint="eastAsia" w:ascii="宋体" w:hAnsi="宋体" w:eastAsia="宋体" w:cs="宋体"/>
          <w:color w:val="000000" w:themeColor="text1"/>
          <w:sz w:val="24"/>
          <w:szCs w:val="24"/>
        </w:rPr>
        <w:t xml:space="preserve">.本项目标的所属行业：</w:t>
      </w:r>
      <w:r>
        <w:rPr>
          <w:rFonts w:hint="eastAsia" w:ascii="宋体" w:hAnsi="宋体" w:eastAsia="宋体" w:cs="宋体"/>
          <w:bCs/>
          <w:color w:val="000000" w:themeColor="text1"/>
          <w:sz w:val="24"/>
          <w:szCs w:val="24"/>
          <w:highlight w:val="none"/>
          <w:lang w:eastAsia="zh-CN"/>
        </w:rPr>
        <w:t xml:space="preserve">物业管理。</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lang w:eastAsia="zh-CN"/>
        </w:rPr>
      </w:pPr>
      <w:r>
        <w:rPr>
          <w:rFonts w:hint="eastAsia" w:ascii="宋体" w:hAnsi="宋体" w:eastAsia="宋体" w:cs="宋体"/>
          <w:bCs/>
          <w:color w:val="000000" w:themeColor="text1"/>
          <w:sz w:val="24"/>
          <w:szCs w:val="24"/>
          <w:lang w:val="en-US" w:eastAsia="zh-CN"/>
        </w:rPr>
        <w:t xml:space="preserve">8</w:t>
      </w:r>
      <w:r>
        <w:rPr>
          <w:rFonts w:hint="eastAsia" w:ascii="宋体" w:hAnsi="宋体" w:eastAsia="宋体" w:cs="宋体"/>
          <w:bCs/>
          <w:color w:val="000000" w:themeColor="text1"/>
          <w:sz w:val="24"/>
          <w:szCs w:val="24"/>
        </w:rPr>
        <w:t xml:space="preserve">.本项目是否专门面向中小企业：</w:t>
      </w:r>
      <w:r>
        <w:rPr>
          <w:rFonts w:hint="eastAsia" w:ascii="宋体" w:hAnsi="宋体" w:eastAsia="宋体" w:cs="宋体"/>
          <w:b/>
          <w:bCs w:val="0"/>
          <w:color w:val="000000" w:themeColor="text1"/>
          <w:sz w:val="24"/>
          <w:szCs w:val="24"/>
          <w:lang w:val="en-US" w:eastAsia="zh-CN"/>
        </w:rPr>
        <w:t xml:space="preserve">是</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lang w:val="en-US" w:eastAsia="zh-CN"/>
        </w:rPr>
      </w:pPr>
      <w:r>
        <w:rPr>
          <w:rFonts w:hint="eastAsia" w:ascii="宋体" w:hAnsi="宋体" w:eastAsia="宋体" w:cs="宋体"/>
          <w:bCs/>
          <w:color w:val="000000" w:themeColor="text1"/>
          <w:sz w:val="24"/>
          <w:szCs w:val="24"/>
          <w:lang w:val="en-US" w:eastAsia="zh-CN"/>
        </w:rPr>
        <w:t xml:space="preserve">9</w:t>
      </w:r>
      <w:r>
        <w:rPr>
          <w:rFonts w:hint="eastAsia" w:ascii="宋体" w:hAnsi="宋体" w:eastAsia="宋体" w:cs="宋体"/>
          <w:bCs/>
          <w:color w:val="000000" w:themeColor="text1"/>
          <w:sz w:val="24"/>
          <w:szCs w:val="24"/>
        </w:rPr>
        <w:t xml:space="preserve">.本项目</w:t>
      </w:r>
      <w:r>
        <w:rPr>
          <w:rFonts w:hint="eastAsia" w:ascii="宋体" w:hAnsi="宋体" w:eastAsia="宋体" w:cs="宋体"/>
          <w:b/>
          <w:bCs w:val="0"/>
          <w:color w:val="000000" w:themeColor="text1"/>
          <w:sz w:val="24"/>
          <w:szCs w:val="24"/>
        </w:rPr>
        <w:t xml:space="preserve">不接受</w:t>
      </w:r>
      <w:r>
        <w:rPr>
          <w:rFonts w:hint="eastAsia" w:ascii="宋体" w:hAnsi="宋体" w:eastAsia="宋体" w:cs="宋体"/>
          <w:bCs/>
          <w:color w:val="000000" w:themeColor="text1"/>
          <w:sz w:val="24"/>
          <w:szCs w:val="24"/>
        </w:rPr>
        <w:t xml:space="preserve">联合体投标。</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（二）</w:t>
      </w:r>
      <w:r>
        <w:rPr>
          <w:rFonts w:hint="eastAsia" w:ascii="宋体" w:hAnsi="宋体" w:eastAsia="宋体" w:cs="宋体"/>
          <w:b/>
          <w:bCs/>
          <w:color w:val="000000" w:themeColor="text1"/>
          <w:sz w:val="24"/>
          <w:szCs w:val="24"/>
          <w:lang w:eastAsia="zh-CN"/>
        </w:rPr>
        <w:t xml:space="preserve">供应商</w:t>
      </w:r>
      <w:r>
        <w:rPr>
          <w:rFonts w:hint="eastAsia" w:ascii="宋体" w:hAnsi="宋体" w:eastAsia="宋体" w:cs="宋体"/>
          <w:b/>
          <w:bCs/>
          <w:color w:val="000000" w:themeColor="text1"/>
          <w:sz w:val="24"/>
          <w:szCs w:val="24"/>
        </w:rPr>
        <w:t xml:space="preserve">资格要求</w:t>
      </w:r>
      <w:r/>
    </w:p>
    <w:p>
      <w:pPr>
        <w:ind w:firstLine="480"/>
        <w:jc w:val="left"/>
        <w:spacing w:line="360" w:lineRule="auto"/>
        <w:shd w:val="clear" w:color="auto" w:fill="ffffff"/>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 满足《中华人民共和国政府采购法》第二十二条规定；</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lang w:val="en-US" w:eastAsia="zh-CN"/>
        </w:rPr>
      </w:pPr>
      <w:r>
        <w:rPr>
          <w:rFonts w:hint="eastAsia" w:ascii="宋体" w:hAnsi="宋体" w:eastAsia="宋体" w:cs="宋体"/>
          <w:color w:val="000000" w:themeColor="text1"/>
          <w:sz w:val="24"/>
          <w:szCs w:val="24"/>
        </w:rPr>
        <w:t xml:space="preserve">2.未被“信用中国”网站（</w:t>
      </w:r>
      <w:r>
        <w:rPr>
          <w:rFonts w:hint="eastAsia" w:ascii="宋体" w:hAnsi="宋体" w:eastAsia="宋体" w:cs="宋体"/>
          <w:color w:val="000000" w:themeColor="text1"/>
          <w:sz w:val="24"/>
          <w:szCs w:val="24"/>
        </w:rPr>
        <w:fldChar w:fldCharType="begin"/>
      </w:r>
      <w:r>
        <w:rPr>
          <w:rFonts w:hint="eastAsia" w:ascii="宋体" w:hAnsi="宋体" w:eastAsia="宋体" w:cs="宋体"/>
          <w:color w:val="000000" w:themeColor="text1"/>
          <w:sz w:val="24"/>
          <w:szCs w:val="24"/>
        </w:rPr>
        <w:instrText xml:space="preserve"> HYPERLINK "http://www.creditchina.gov.cn" </w:instrText>
      </w:r>
      <w:r>
        <w:rPr>
          <w:rFonts w:hint="eastAsia" w:ascii="宋体" w:hAnsi="宋体" w:eastAsia="宋体" w:cs="宋体"/>
          <w:color w:val="000000" w:themeColor="text1"/>
          <w:sz w:val="24"/>
          <w:szCs w:val="24"/>
        </w:rPr>
        <w:fldChar w:fldCharType="separate"/>
      </w:r>
      <w:r>
        <w:rPr>
          <w:rFonts w:hint="eastAsia" w:ascii="宋体" w:hAnsi="宋体" w:eastAsia="宋体" w:cs="宋体"/>
          <w:color w:val="000000" w:themeColor="text1"/>
          <w:sz w:val="24"/>
          <w:szCs w:val="24"/>
        </w:rPr>
        <w:t xml:space="preserve">www.creditchina.gov.cn</w:t>
      </w:r>
      <w:r>
        <w:rPr>
          <w:rFonts w:hint="eastAsia" w:ascii="宋体" w:hAnsi="宋体" w:eastAsia="宋体" w:cs="宋体"/>
          <w:color w:val="000000" w:themeColor="text1"/>
          <w:sz w:val="24"/>
          <w:szCs w:val="24"/>
        </w:rPr>
        <w:fldChar w:fldCharType="end"/>
      </w:r>
      <w:r>
        <w:rPr>
          <w:rFonts w:hint="eastAsia" w:ascii="宋体" w:hAnsi="宋体" w:eastAsia="宋体" w:cs="宋体"/>
          <w:color w:val="000000" w:themeColor="text1"/>
          <w:sz w:val="24"/>
          <w:szCs w:val="24"/>
        </w:rPr>
        <w:t xml:space="preserve">）列入失信被执行人、重大税收违法案件当事人名单、政府采购严重违法失信行为记录名单；</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bCs/>
          <w:color w:val="000000" w:themeColor="text1"/>
          <w:sz w:val="24"/>
          <w:szCs w:val="24"/>
          <w:lang w:val="en-US" w:eastAsia="zh-CN"/>
        </w:rPr>
        <w:t xml:space="preserve">3</w:t>
      </w:r>
      <w:r>
        <w:rPr>
          <w:rFonts w:hint="eastAsia" w:ascii="宋体" w:hAnsi="宋体" w:eastAsia="宋体" w:cs="宋体"/>
          <w:bCs/>
          <w:color w:val="000000" w:themeColor="text1"/>
          <w:sz w:val="24"/>
          <w:szCs w:val="24"/>
        </w:rPr>
        <w:t xml:space="preserve">.落实政府采购政策需满足的资格要求：</w:t>
      </w:r>
      <w:r>
        <w:rPr>
          <w:rFonts w:hint="eastAsia" w:ascii="宋体" w:hAnsi="宋体" w:eastAsia="宋体" w:cs="宋体"/>
          <w:color w:val="000000" w:themeColor="text1"/>
          <w:sz w:val="24"/>
          <w:szCs w:val="24"/>
        </w:rPr>
        <w:t xml:space="preserve">供应商为中型企业/小型企业/微型企业（监狱企业/残疾人福利性单位视同小微企业）；</w:t>
      </w:r>
      <w:r/>
    </w:p>
    <w:p>
      <w:pPr>
        <w:ind w:firstLine="480"/>
        <w:jc w:val="left"/>
        <w:spacing w:line="360" w:lineRule="auto"/>
        <w:shd w:val="clear" w:color="auto" w:fill="ffffff"/>
        <w:widowControl/>
        <w:rPr>
          <w:rFonts w:hint="eastAsia" w:ascii="宋体" w:hAnsi="宋体" w:eastAsia="宋体" w:cs="宋体"/>
          <w:b/>
          <w:bCs/>
          <w:color w:val="000000" w:themeColor="text1"/>
          <w:sz w:val="24"/>
          <w:szCs w:val="24"/>
          <w:lang w:val="en-US" w:eastAsia="zh-CN"/>
        </w:rPr>
      </w:pPr>
      <w:r>
        <w:rPr>
          <w:rFonts w:hint="eastAsia" w:ascii="宋体" w:hAnsi="宋体" w:eastAsia="宋体" w:cs="宋体"/>
          <w:bCs/>
          <w:color w:val="000000" w:themeColor="text1"/>
          <w:sz w:val="24"/>
          <w:szCs w:val="24"/>
          <w:lang w:val="en-US" w:eastAsia="zh-CN"/>
        </w:rPr>
        <w:t xml:space="preserve">4</w:t>
      </w:r>
      <w:r>
        <w:rPr>
          <w:rFonts w:hint="eastAsia" w:ascii="宋体" w:hAnsi="宋体" w:eastAsia="宋体" w:cs="宋体"/>
          <w:bCs/>
          <w:color w:val="000000" w:themeColor="text1"/>
          <w:sz w:val="24"/>
          <w:szCs w:val="24"/>
        </w:rPr>
        <w:t xml:space="preserve">.</w:t>
      </w:r>
      <w:r>
        <w:rPr>
          <w:rFonts w:hint="eastAsia" w:ascii="宋体" w:hAnsi="宋体" w:eastAsia="宋体" w:cs="宋体"/>
          <w:color w:val="000000" w:themeColor="text1"/>
          <w:sz w:val="24"/>
          <w:szCs w:val="24"/>
        </w:rPr>
        <w:t xml:space="preserve">本项目的特定资格要求：</w:t>
      </w:r>
      <w:r>
        <w:rPr>
          <w:rFonts w:hint="eastAsia" w:ascii="宋体" w:hAnsi="宋体" w:eastAsia="宋体" w:cs="宋体"/>
          <w:color w:val="000000" w:themeColor="text1"/>
          <w:sz w:val="24"/>
          <w:szCs w:val="24"/>
          <w:lang w:val="en-US" w:eastAsia="zh-CN"/>
        </w:rPr>
        <w:t xml:space="preserve">无</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（三）供应商主体信息库注册</w:t>
      </w: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1.请有意参加本项目投标的供应商按以下流程进行操作：</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bCs/>
          <w:color w:val="000000" w:themeColor="text1"/>
          <w:sz w:val="24"/>
          <w:szCs w:val="24"/>
        </w:rPr>
        <w:t xml:space="preserve">（1）访问“无锡政府采购网”点击“江苏省政府采购（苏采云）平台”—“用户注册”按钮进入注册界面，也可以直接通过http://jszfcg.jsczt.cn/jszc/login?进入注册界面。</w:t>
      </w: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（2）办理并领取CA和电子签章（办理地址：</w:t>
      </w:r>
      <w:r>
        <w:rPr>
          <w:rFonts w:hint="eastAsia" w:ascii="宋体" w:hAnsi="宋体" w:eastAsia="宋体" w:cs="宋体"/>
          <w:color w:val="000000" w:themeColor="text1"/>
          <w:sz w:val="24"/>
          <w:szCs w:val="22"/>
        </w:rPr>
        <w:t xml:space="preserve">无锡市观山路市民中心12号楼2楼公共资源交易大厅9号10号窗口</w:t>
      </w:r>
      <w:r>
        <w:rPr>
          <w:rFonts w:hint="eastAsia" w:ascii="宋体" w:hAnsi="宋体" w:eastAsia="宋体" w:cs="宋体"/>
          <w:bCs/>
          <w:color w:val="000000" w:themeColor="text1"/>
          <w:sz w:val="24"/>
          <w:szCs w:val="24"/>
        </w:rPr>
        <w:t xml:space="preserve">）。</w:t>
      </w: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（3）“苏采云”系统供应商操作手册链接：</w:t>
      </w: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（4）CA驱动下载链接（政务CA方正签章控件驱动）：</w:t>
      </w: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技术服务QQ：3071474382（服务时间：工作日9:00-17:00）</w:t>
      </w: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w:t>
      </w:r>
      <w:r>
        <w:rPr>
          <w:rFonts w:hint="eastAsia" w:ascii="宋体" w:hAnsi="宋体" w:eastAsia="宋体" w:cs="宋体"/>
          <w:color w:val="000000" w:themeColor="text1"/>
          <w:sz w:val="24"/>
          <w:szCs w:val="24"/>
        </w:rPr>
        <w:t xml:space="preserve"> </w:t>
      </w:r>
      <w:r>
        <w:rPr>
          <w:rFonts w:hint="eastAsia" w:ascii="宋体" w:hAnsi="宋体" w:eastAsia="宋体" w:cs="宋体"/>
          <w:color w:val="000000" w:themeColor="text1"/>
          <w:sz w:val="24"/>
          <w:szCs w:val="24"/>
          <w:highlight w:val="none"/>
        </w:rPr>
        <w:t xml:space="preserve">完成注册的供应商方可绑定CA，并使用CA登录苏采云平台，参与项目，上传投标文件，进行投标。</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3.如</w:t>
      </w:r>
      <w:r>
        <w:rPr>
          <w:rFonts w:hint="eastAsia" w:ascii="宋体" w:hAnsi="宋体" w:eastAsia="宋体" w:cs="宋体"/>
          <w:color w:val="000000" w:themeColor="text1"/>
          <w:sz w:val="24"/>
          <w:szCs w:val="24"/>
          <w:highlight w:val="none"/>
          <w:lang w:val="en-US" w:eastAsia="zh-CN"/>
        </w:rPr>
        <w:t xml:space="preserve">供应商</w:t>
      </w:r>
      <w:r>
        <w:rPr>
          <w:rFonts w:hint="eastAsia" w:ascii="宋体" w:hAnsi="宋体" w:eastAsia="宋体" w:cs="宋体"/>
          <w:color w:val="000000" w:themeColor="text1"/>
          <w:sz w:val="24"/>
          <w:szCs w:val="24"/>
          <w:highlight w:val="none"/>
        </w:rPr>
        <w:t xml:space="preserve">未按上述要求操作，由此所产生的损失及风险由</w:t>
      </w:r>
      <w:r>
        <w:rPr>
          <w:rFonts w:hint="eastAsia" w:ascii="宋体" w:hAnsi="宋体" w:eastAsia="宋体" w:cs="宋体"/>
          <w:color w:val="000000" w:themeColor="text1"/>
          <w:sz w:val="24"/>
          <w:szCs w:val="24"/>
          <w:highlight w:val="none"/>
          <w:lang w:val="en-US" w:eastAsia="zh-CN"/>
        </w:rPr>
        <w:t xml:space="preserve">供应商</w:t>
      </w:r>
      <w:r>
        <w:rPr>
          <w:rFonts w:hint="eastAsia" w:ascii="宋体" w:hAnsi="宋体" w:eastAsia="宋体" w:cs="宋体"/>
          <w:color w:val="000000" w:themeColor="text1"/>
          <w:sz w:val="24"/>
          <w:szCs w:val="24"/>
          <w:highlight w:val="none"/>
        </w:rPr>
        <w:t xml:space="preserve">自行承担。</w:t>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rPr>
      </w:pPr>
      <w:r/>
      <w:bookmarkStart w:id="0" w:name="_Toc112006902"/>
      <w:r>
        <w:rPr>
          <w:rFonts w:hint="eastAsia" w:ascii="宋体" w:hAnsi="宋体" w:eastAsia="宋体" w:cs="宋体"/>
          <w:b/>
          <w:bCs/>
          <w:color w:val="000000" w:themeColor="text1"/>
          <w:sz w:val="24"/>
          <w:szCs w:val="24"/>
          <w:highlight w:val="none"/>
        </w:rPr>
        <w:t xml:space="preserve">（四）获取采购文件</w:t>
      </w:r>
      <w:bookmarkEnd w:id="0"/>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供应商可在</w:t>
      </w:r>
      <w:r>
        <w:rPr>
          <w:rFonts w:hint="eastAsia" w:ascii="宋体" w:hAnsi="宋体" w:eastAsia="宋体" w:cs="宋体"/>
          <w:color w:val="000000" w:themeColor="text1"/>
          <w:sz w:val="24"/>
          <w:szCs w:val="24"/>
          <w:highlight w:val="none"/>
          <w:lang w:val="en-US" w:eastAsia="zh-CN"/>
        </w:rPr>
        <w:t xml:space="preserve">财政部门指定媒体发布的公告</w:t>
      </w:r>
      <w:r>
        <w:rPr>
          <w:rFonts w:hint="eastAsia" w:ascii="宋体" w:hAnsi="宋体" w:eastAsia="宋体" w:cs="宋体"/>
          <w:color w:val="000000" w:themeColor="text1"/>
          <w:sz w:val="24"/>
          <w:szCs w:val="24"/>
          <w:highlight w:val="none"/>
        </w:rPr>
        <w:t xml:space="preserve">附件中查看公开招标文件，如确定参加本次采购活动，必须在苏采云平</w:t>
      </w:r>
      <w:r>
        <w:rPr>
          <w:rFonts w:hint="eastAsia" w:ascii="宋体" w:hAnsi="宋体" w:eastAsia="宋体" w:cs="宋体"/>
          <w:color w:val="000000" w:themeColor="text1"/>
          <w:sz w:val="24"/>
          <w:szCs w:val="24"/>
          <w:highlight w:val="none"/>
          <w:lang w:val="en-US" w:eastAsia="zh-CN"/>
        </w:rPr>
        <w:t xml:space="preserve">台</w:t>
      </w:r>
      <w:r>
        <w:rPr>
          <w:rFonts w:hint="eastAsia" w:ascii="宋体" w:hAnsi="宋体" w:eastAsia="宋体" w:cs="宋体"/>
          <w:bCs/>
          <w:color w:val="000000" w:themeColor="text1"/>
          <w:sz w:val="24"/>
          <w:szCs w:val="24"/>
        </w:rPr>
        <w:t xml:space="preserve">（http://jszfcg.jsczt.cn/jszc/login?</w:t>
      </w:r>
      <w:r>
        <w:rPr>
          <w:rFonts w:hint="eastAsia" w:ascii="宋体" w:hAnsi="宋体" w:eastAsia="宋体" w:cs="宋体"/>
          <w:color w:val="000000" w:themeColor="text1"/>
          <w:sz w:val="24"/>
          <w:szCs w:val="24"/>
          <w:highlight w:val="none"/>
        </w:rPr>
        <w:t xml:space="preserve">）中免费下载公开招标文件（“项目参与”——“采购项目”找到需要获取采购文件的项目，点击“我要参与”——“参与投标”——“下载文件”</w:t>
      </w:r>
      <w:r>
        <w:rPr>
          <w:rFonts w:hint="eastAsia" w:ascii="宋体" w:hAnsi="宋体" w:eastAsia="宋体" w:cs="宋体"/>
          <w:color w:val="000000" w:themeColor="text1"/>
          <w:sz w:val="24"/>
          <w:szCs w:val="22"/>
        </w:rPr>
        <w:t xml:space="preserve">，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rPr>
      </w:pPr>
      <w:r/>
      <w:bookmarkStart w:id="1" w:name="_Toc112006903"/>
      <w:r>
        <w:rPr>
          <w:rFonts w:hint="eastAsia" w:ascii="宋体" w:hAnsi="宋体" w:eastAsia="宋体" w:cs="宋体"/>
          <w:b/>
          <w:bCs/>
          <w:color w:val="000000" w:themeColor="text1"/>
          <w:sz w:val="24"/>
          <w:szCs w:val="24"/>
          <w:highlight w:val="none"/>
        </w:rPr>
        <w:t xml:space="preserve">（五）公开答疑时间、地点</w:t>
      </w:r>
      <w:bookmarkEnd w:id="1"/>
      <w:r/>
      <w:r/>
    </w:p>
    <w:p>
      <w:pPr>
        <w:ind w:firstLine="72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fldChar w:fldCharType="begin"/>
      </w:r>
      <w:r>
        <w:rPr>
          <w:rFonts w:hint="eastAsia" w:ascii="宋体" w:hAnsi="宋体" w:eastAsia="宋体" w:cs="宋体"/>
          <w:color w:val="000000" w:themeColor="text1"/>
          <w:sz w:val="24"/>
          <w:szCs w:val="24"/>
          <w:highlight w:val="none"/>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XSZFCG(G)202300" </w:instrText>
      </w:r>
      <w:r>
        <w:rPr>
          <w:rFonts w:hint="eastAsia" w:ascii="宋体" w:hAnsi="宋体" w:eastAsia="宋体" w:cs="宋体"/>
          <w:color w:val="000000" w:themeColor="text1"/>
          <w:sz w:val="24"/>
          <w:szCs w:val="24"/>
          <w:highlight w:val="none"/>
        </w:rPr>
        <w:fldChar w:fldCharType="separate"/>
      </w:r>
      <w:r>
        <w:rPr>
          <w:rFonts w:hint="eastAsia" w:ascii="宋体" w:hAnsi="宋体" w:eastAsia="宋体" w:cs="宋体"/>
          <w:color w:val="000000" w:themeColor="text1"/>
          <w:sz w:val="24"/>
          <w:szCs w:val="24"/>
          <w:highlight w:val="none"/>
          <w:lang w:val="en-US" w:eastAsia="zh-CN"/>
        </w:rPr>
        <w:t xml:space="preserve">采购人</w:t>
      </w:r>
      <w:r>
        <w:rPr>
          <w:rFonts w:hint="eastAsia" w:ascii="宋体" w:hAnsi="宋体" w:eastAsia="宋体" w:cs="宋体"/>
          <w:color w:val="000000" w:themeColor="text1"/>
          <w:sz w:val="24"/>
          <w:szCs w:val="24"/>
          <w:highlight w:val="none"/>
        </w:rPr>
        <w:t xml:space="preserve">、无锡市公共资源交易中心锡山分中心将以电话咨询、</w:t>
      </w:r>
      <w:r>
        <w:rPr>
          <w:rFonts w:hint="eastAsia" w:ascii="宋体" w:hAnsi="宋体" w:eastAsia="宋体" w:cs="宋体"/>
          <w:color w:val="000000" w:themeColor="text1"/>
          <w:sz w:val="24"/>
          <w:szCs w:val="24"/>
          <w:highlight w:val="none"/>
          <w:lang w:val="en-US" w:eastAsia="zh-CN"/>
        </w:rPr>
        <w:t xml:space="preserve">邮箱（xszfcgzx@163.com）</w:t>
      </w:r>
      <w:r>
        <w:rPr>
          <w:rFonts w:hint="eastAsia" w:ascii="宋体" w:hAnsi="宋体" w:eastAsia="宋体" w:cs="宋体"/>
          <w:color w:val="000000" w:themeColor="text1"/>
          <w:sz w:val="24"/>
          <w:szCs w:val="24"/>
          <w:highlight w:val="none"/>
        </w:rPr>
        <w:t xml:space="preserve">等方式开展线上不见面答疑服务。截止至</w:t>
      </w:r>
      <w:r>
        <w:rPr>
          <w:rFonts w:hint="eastAsia" w:ascii="宋体" w:hAnsi="宋体" w:eastAsia="宋体" w:cs="宋体"/>
          <w:color w:val="000000" w:themeColor="text1"/>
          <w:sz w:val="24"/>
          <w:szCs w:val="24"/>
          <w:highlight w:val="none"/>
        </w:rPr>
        <w:t xml:space="preserve">202</w:t>
      </w: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年</w:t>
      </w: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rPr>
        <w:t xml:space="preserve">月</w:t>
      </w:r>
      <w:r>
        <w:rPr>
          <w:rFonts w:hint="eastAsia" w:ascii="宋体" w:hAnsi="宋体" w:eastAsia="宋体" w:cs="宋体"/>
          <w:color w:val="000000" w:themeColor="text1"/>
          <w:sz w:val="24"/>
          <w:szCs w:val="24"/>
          <w:highlight w:val="none"/>
          <w:lang w:val="en-US" w:eastAsia="zh-CN"/>
        </w:rPr>
        <w:t xml:space="preserve">19</w:t>
      </w:r>
      <w:r>
        <w:rPr>
          <w:rFonts w:hint="eastAsia" w:ascii="宋体" w:hAnsi="宋体" w:eastAsia="宋体" w:cs="宋体"/>
          <w:color w:val="000000" w:themeColor="text1"/>
          <w:sz w:val="24"/>
          <w:szCs w:val="24"/>
          <w:highlight w:val="none"/>
        </w:rPr>
        <w:t xml:space="preserve">日</w:t>
      </w:r>
      <w:r>
        <w:rPr>
          <w:rFonts w:hint="eastAsia" w:ascii="宋体" w:hAnsi="宋体" w:eastAsia="宋体" w:cs="宋体"/>
          <w:color w:val="000000" w:themeColor="text1"/>
          <w:sz w:val="24"/>
          <w:szCs w:val="24"/>
          <w:highlight w:val="none"/>
        </w:rPr>
        <w:t xml:space="preserve">10:00前，有关单位对于招标文件的相关事项如有疑问可通过上述方式咨询；</w:t>
      </w:r>
      <w:r>
        <w:rPr>
          <w:rFonts w:hint="eastAsia" w:ascii="宋体" w:hAnsi="宋体" w:eastAsia="宋体" w:cs="宋体"/>
          <w:color w:val="000000" w:themeColor="text1"/>
          <w:sz w:val="24"/>
          <w:szCs w:val="24"/>
          <w:highlight w:val="none"/>
          <w:lang w:val="en-US" w:eastAsia="zh-CN"/>
        </w:rPr>
        <w:t xml:space="preserve">供应商</w:t>
      </w:r>
      <w:r>
        <w:rPr>
          <w:rFonts w:hint="eastAsia" w:ascii="宋体" w:hAnsi="宋体" w:eastAsia="宋体" w:cs="宋体"/>
          <w:color w:val="000000" w:themeColor="text1"/>
          <w:sz w:val="24"/>
          <w:szCs w:val="24"/>
          <w:highlight w:val="none"/>
        </w:rPr>
        <w:t xml:space="preserve">如有需要对招标文件要求澄清的问题，请以书面形式（必须加盖</w:t>
      </w:r>
      <w:r>
        <w:rPr>
          <w:rFonts w:hint="eastAsia" w:ascii="宋体" w:hAnsi="宋体" w:eastAsia="宋体" w:cs="宋体"/>
          <w:color w:val="000000" w:themeColor="text1"/>
          <w:sz w:val="24"/>
          <w:szCs w:val="24"/>
          <w:highlight w:val="none"/>
          <w:lang w:eastAsia="zh-CN"/>
        </w:rPr>
        <w:t xml:space="preserve">供应商</w:t>
      </w:r>
      <w:r>
        <w:rPr>
          <w:rFonts w:hint="eastAsia" w:ascii="宋体" w:hAnsi="宋体" w:eastAsia="宋体" w:cs="宋体"/>
          <w:color w:val="000000" w:themeColor="text1"/>
          <w:sz w:val="24"/>
          <w:szCs w:val="24"/>
          <w:highlight w:val="none"/>
        </w:rPr>
        <w:t xml:space="preserve">公章，也请务必留下联系方式，以便回复）提出“</w:t>
      </w:r>
      <w:r>
        <w:rPr>
          <w:rFonts w:hint="eastAsia" w:ascii="宋体" w:hAnsi="宋体" w:eastAsia="宋体" w:cs="宋体"/>
          <w:color w:val="000000" w:themeColor="text1"/>
          <w:sz w:val="24"/>
          <w:szCs w:val="24"/>
          <w:highlight w:val="none"/>
        </w:rPr>
        <w:fldChar w:fldCharType="end"/>
      </w:r>
      <w:r>
        <w:rPr>
          <w:rFonts w:hint="eastAsia" w:ascii="宋体" w:hAnsi="宋体" w:eastAsia="宋体" w:cs="宋体"/>
          <w:color w:val="000000" w:themeColor="text1"/>
          <w:sz w:val="24"/>
          <w:szCs w:val="24"/>
          <w:highlight w:val="none"/>
          <w:lang w:eastAsia="zh-CN"/>
        </w:rPr>
        <w:t xml:space="preserve">JSZC-320205-JZCG-G2024-0043</w:t>
      </w:r>
      <w:r>
        <w:rPr>
          <w:rFonts w:hint="eastAsia" w:ascii="宋体" w:hAnsi="宋体" w:eastAsia="宋体" w:cs="宋体"/>
          <w:color w:val="000000" w:themeColor="text1"/>
          <w:sz w:val="24"/>
          <w:szCs w:val="24"/>
          <w:highlight w:val="none"/>
        </w:rPr>
        <w:t xml:space="preserve">项目需澄清问题”， </w:t>
      </w:r>
      <w:r>
        <w:rPr>
          <w:rFonts w:hint="eastAsia" w:ascii="宋体" w:hAnsi="宋体" w:eastAsia="宋体" w:cs="宋体"/>
          <w:color w:val="000000" w:themeColor="text1"/>
          <w:sz w:val="24"/>
          <w:szCs w:val="24"/>
          <w:highlight w:val="none"/>
        </w:rPr>
        <w:fldChar w:fldCharType="begin"/>
      </w:r>
      <w:r>
        <w:rPr>
          <w:rFonts w:hint="eastAsia" w:ascii="宋体" w:hAnsi="宋体" w:eastAsia="宋体" w:cs="宋体"/>
          <w:color w:val="000000" w:themeColor="text1"/>
          <w:sz w:val="24"/>
          <w:szCs w:val="24"/>
          <w:highlight w:val="none"/>
        </w:rPr>
        <w:instrText xml:space="preserve"> HYPERLINK "mailto:并于答疑截止时间前邮箱（xszfcgzx@163.com）给项目联系人。若未在法定时间内提出澄清，由此造成的损失及风险由投标人自行承担。" </w:instrText>
      </w:r>
      <w:r>
        <w:rPr>
          <w:rFonts w:hint="eastAsia" w:ascii="宋体" w:hAnsi="宋体" w:eastAsia="宋体" w:cs="宋体"/>
          <w:color w:val="000000" w:themeColor="text1"/>
          <w:sz w:val="24"/>
          <w:szCs w:val="24"/>
          <w:highlight w:val="none"/>
        </w:rPr>
        <w:fldChar w:fldCharType="separate"/>
      </w:r>
      <w:r>
        <w:rPr>
          <w:rFonts w:hint="eastAsia" w:ascii="宋体" w:hAnsi="宋体" w:eastAsia="宋体" w:cs="宋体"/>
          <w:color w:val="000000" w:themeColor="text1"/>
          <w:sz w:val="24"/>
          <w:szCs w:val="24"/>
          <w:highlight w:val="none"/>
        </w:rPr>
        <w:t xml:space="preserve">并于答疑截止时间前</w:t>
      </w:r>
      <w:r>
        <w:rPr>
          <w:rFonts w:hint="eastAsia" w:ascii="宋体" w:hAnsi="宋体" w:eastAsia="宋体" w:cs="宋体"/>
          <w:color w:val="000000" w:themeColor="text1"/>
          <w:sz w:val="24"/>
          <w:szCs w:val="24"/>
          <w:highlight w:val="none"/>
          <w:lang w:val="en-US" w:eastAsia="zh-CN"/>
        </w:rPr>
        <w:t xml:space="preserve">邮箱（xszfcgzx@163.com）</w:t>
      </w:r>
      <w:r>
        <w:rPr>
          <w:rFonts w:hint="eastAsia" w:ascii="宋体" w:hAnsi="宋体" w:eastAsia="宋体" w:cs="宋体"/>
          <w:color w:val="000000" w:themeColor="text1"/>
          <w:sz w:val="24"/>
          <w:szCs w:val="24"/>
          <w:highlight w:val="none"/>
        </w:rPr>
        <w:t xml:space="preserve">给项目联系人。若未在法定时间内提出澄清，由此造成的损失及风险由</w:t>
      </w:r>
      <w:r>
        <w:rPr>
          <w:rFonts w:hint="eastAsia" w:ascii="宋体" w:hAnsi="宋体" w:eastAsia="宋体" w:cs="宋体"/>
          <w:color w:val="000000" w:themeColor="text1"/>
          <w:sz w:val="24"/>
          <w:szCs w:val="24"/>
          <w:highlight w:val="none"/>
          <w:lang w:val="en-US" w:eastAsia="zh-CN"/>
        </w:rPr>
        <w:t xml:space="preserve">供应商</w:t>
      </w:r>
      <w:r>
        <w:rPr>
          <w:rFonts w:hint="eastAsia" w:ascii="宋体" w:hAnsi="宋体" w:eastAsia="宋体" w:cs="宋体"/>
          <w:color w:val="000000" w:themeColor="text1"/>
          <w:sz w:val="24"/>
          <w:szCs w:val="24"/>
          <w:highlight w:val="none"/>
        </w:rPr>
        <w:t xml:space="preserve">自行承担。</w:t>
      </w:r>
      <w:r>
        <w:rPr>
          <w:rFonts w:hint="eastAsia" w:ascii="宋体" w:hAnsi="宋体" w:eastAsia="宋体" w:cs="宋体"/>
          <w:color w:val="000000" w:themeColor="text1"/>
          <w:sz w:val="24"/>
          <w:szCs w:val="24"/>
          <w:highlight w:val="none"/>
        </w:rPr>
        <w:fldChar w:fldCharType="end"/>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b/>
          <w:bCs/>
          <w:color w:val="000000" w:themeColor="text1"/>
          <w:sz w:val="24"/>
          <w:szCs w:val="24"/>
          <w:highlight w:val="none"/>
          <w:lang w:val="en-US" w:eastAsia="zh-CN"/>
        </w:rPr>
        <w:t xml:space="preserve">（六）现场踏勘:</w:t>
      </w:r>
      <w:r>
        <w:rPr>
          <w:rFonts w:hint="eastAsia" w:ascii="宋体" w:hAnsi="宋体" w:eastAsia="宋体" w:cs="宋体"/>
          <w:color w:val="000000" w:themeColor="text1"/>
          <w:sz w:val="24"/>
          <w:szCs w:val="24"/>
          <w:highlight w:val="none"/>
          <w:lang w:val="en-US" w:eastAsia="zh-CN"/>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rPr>
      </w:pPr>
      <w:r/>
      <w:bookmarkStart w:id="2" w:name="_Toc112006904"/>
      <w:r>
        <w:rPr>
          <w:rFonts w:hint="eastAsia" w:ascii="宋体" w:hAnsi="宋体" w:eastAsia="宋体" w:cs="宋体"/>
          <w:b/>
          <w:bCs/>
          <w:color w:val="000000" w:themeColor="text1"/>
          <w:sz w:val="24"/>
          <w:szCs w:val="24"/>
          <w:highlight w:val="none"/>
        </w:rPr>
        <w:t xml:space="preserve">（</w:t>
      </w:r>
      <w:r>
        <w:rPr>
          <w:rFonts w:hint="eastAsia" w:ascii="宋体" w:hAnsi="宋体" w:eastAsia="宋体" w:cs="宋体"/>
          <w:b/>
          <w:bCs/>
          <w:color w:val="000000" w:themeColor="text1"/>
          <w:sz w:val="24"/>
          <w:szCs w:val="24"/>
          <w:highlight w:val="none"/>
          <w:lang w:val="en-US" w:eastAsia="zh-CN"/>
        </w:rPr>
        <w:t xml:space="preserve">七</w:t>
      </w:r>
      <w:r>
        <w:rPr>
          <w:rFonts w:hint="eastAsia" w:ascii="宋体" w:hAnsi="宋体" w:eastAsia="宋体" w:cs="宋体"/>
          <w:b/>
          <w:bCs/>
          <w:color w:val="000000" w:themeColor="text1"/>
          <w:sz w:val="24"/>
          <w:szCs w:val="24"/>
          <w:highlight w:val="none"/>
        </w:rPr>
        <w:t xml:space="preserve">）投标及开标、定标时间、地点：</w:t>
      </w:r>
      <w:bookmarkEnd w:id="2"/>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投标截止时间（网上投标截止时间苏采云投标客户端投标）：</w:t>
      </w:r>
      <w:r>
        <w:rPr>
          <w:rFonts w:hint="eastAsia" w:ascii="宋体" w:hAnsi="宋体" w:eastAsia="宋体" w:cs="宋体"/>
          <w:color w:val="000000" w:themeColor="text1"/>
          <w:sz w:val="24"/>
          <w:szCs w:val="24"/>
          <w:highlight w:val="none"/>
        </w:rPr>
        <w:t xml:space="preserve">202</w:t>
      </w: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年7</w:t>
      </w:r>
      <w:r>
        <w:rPr>
          <w:rFonts w:hint="eastAsia" w:ascii="宋体" w:hAnsi="宋体" w:eastAsia="宋体" w:cs="宋体"/>
          <w:color w:val="000000" w:themeColor="text1"/>
          <w:sz w:val="24"/>
          <w:szCs w:val="24"/>
          <w:highlight w:val="none"/>
        </w:rPr>
        <w:t xml:space="preserve">月5</w:t>
      </w:r>
      <w:r>
        <w:rPr>
          <w:rFonts w:hint="eastAsia" w:ascii="宋体" w:hAnsi="宋体" w:eastAsia="宋体" w:cs="宋体"/>
          <w:color w:val="000000" w:themeColor="text1"/>
          <w:sz w:val="24"/>
          <w:szCs w:val="24"/>
          <w:highlight w:val="none"/>
        </w:rPr>
        <w:t xml:space="preserve">日</w:t>
      </w:r>
      <w:r>
        <w:rPr>
          <w:rFonts w:hint="eastAsia" w:ascii="宋体" w:hAnsi="宋体" w:eastAsia="宋体" w:cs="宋体"/>
          <w:color w:val="000000" w:themeColor="text1"/>
          <w:sz w:val="24"/>
          <w:szCs w:val="24"/>
          <w:highlight w:val="none"/>
          <w:lang w:val="en-US" w:eastAsia="zh-CN"/>
        </w:rPr>
        <w:t xml:space="preserve">9</w:t>
      </w:r>
      <w:r>
        <w:rPr>
          <w:rFonts w:hint="eastAsia" w:ascii="宋体" w:hAnsi="宋体" w:eastAsia="宋体" w:cs="宋体"/>
          <w:color w:val="000000" w:themeColor="text1"/>
          <w:sz w:val="24"/>
          <w:szCs w:val="24"/>
          <w:highlight w:val="none"/>
        </w:rPr>
        <w:t xml:space="preserve">:30，投标截止时间后的投标文件恕不接受</w:t>
      </w:r>
      <w:r>
        <w:rPr>
          <w:rFonts w:hint="eastAsia" w:ascii="宋体" w:hAnsi="宋体" w:eastAsia="宋体" w:cs="宋体"/>
          <w:color w:val="000000" w:themeColor="text1"/>
          <w:sz w:val="24"/>
          <w:szCs w:val="24"/>
          <w:highlight w:val="none"/>
          <w:lang w:eastAsia="zh-CN"/>
        </w:rPr>
        <w:t xml:space="preserve">。</w:t>
      </w:r>
      <w:r>
        <w:rPr>
          <w:color w:val="000000" w:themeColor="text1"/>
        </w:rPr>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开标时间：202</w:t>
      </w: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年</w:t>
      </w:r>
      <w:r>
        <w:rPr>
          <w:rFonts w:hint="eastAsia" w:ascii="宋体" w:hAnsi="宋体" w:eastAsia="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rPr>
        <w:t xml:space="preserve">月5</w:t>
      </w:r>
      <w:r>
        <w:rPr>
          <w:rFonts w:hint="eastAsia" w:ascii="宋体" w:hAnsi="宋体" w:eastAsia="宋体" w:cs="宋体"/>
          <w:color w:val="000000" w:themeColor="text1"/>
          <w:sz w:val="24"/>
          <w:szCs w:val="24"/>
          <w:highlight w:val="none"/>
        </w:rPr>
        <w:t xml:space="preserve">日 9:30。</w:t>
      </w:r>
      <w:r>
        <w:rPr>
          <w:color w:val="000000" w:themeColor="text1"/>
        </w:rPr>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投标及开标地点：</w:t>
      </w:r>
      <w:r>
        <w:rPr>
          <w:rFonts w:hint="eastAsia" w:ascii="宋体" w:hAnsi="宋体" w:eastAsia="宋体" w:cs="宋体"/>
          <w:bCs/>
          <w:color w:val="000000" w:themeColor="text1"/>
          <w:sz w:val="24"/>
          <w:szCs w:val="24"/>
        </w:rPr>
        <w:t xml:space="preserve">江苏省政府采购（苏采云）平台</w:t>
      </w:r>
      <w:r>
        <w:rPr>
          <w:rFonts w:hint="eastAsia" w:ascii="宋体" w:hAnsi="宋体" w:eastAsia="宋体" w:cs="宋体"/>
          <w:color w:val="000000" w:themeColor="text1"/>
          <w:sz w:val="24"/>
          <w:szCs w:val="24"/>
          <w:highlight w:val="none"/>
        </w:rPr>
        <w:t xml:space="preserve">。</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定标时间：评标结束</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定标地点：无锡市公共资源交易中心锡山分中心</w:t>
      </w:r>
      <w:bookmarkStart w:id="3" w:name="_Toc112006905"/>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八</w:t>
      </w:r>
      <w:r>
        <w:rPr>
          <w:rFonts w:hint="eastAsia" w:ascii="宋体" w:hAnsi="宋体" w:eastAsia="宋体" w:cs="宋体"/>
          <w:color w:val="000000" w:themeColor="text1"/>
          <w:sz w:val="24"/>
          <w:szCs w:val="24"/>
          <w:highlight w:val="none"/>
        </w:rPr>
        <w:t xml:space="preserve">）投标文件份数：</w:t>
      </w:r>
      <w:bookmarkEnd w:id="3"/>
      <w:r>
        <w:rPr>
          <w:rFonts w:hint="eastAsia" w:ascii="宋体" w:hAnsi="宋体" w:eastAsia="宋体" w:cs="宋体"/>
          <w:color w:val="000000" w:themeColor="text1"/>
          <w:sz w:val="24"/>
          <w:szCs w:val="24"/>
          <w:highlight w:val="none"/>
        </w:rPr>
        <w:t xml:space="preserve">请按规上传电子响应文件，不接收纸质投标文件。</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九</w:t>
      </w:r>
      <w:r>
        <w:rPr>
          <w:rFonts w:hint="eastAsia" w:ascii="宋体" w:hAnsi="宋体" w:eastAsia="宋体" w:cs="宋体"/>
          <w:color w:val="000000" w:themeColor="text1"/>
          <w:sz w:val="24"/>
          <w:szCs w:val="24"/>
          <w:highlight w:val="none"/>
        </w:rPr>
        <w:t xml:space="preserve">）投标有效期：开标之日起90天</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十</w:t>
      </w:r>
      <w:r>
        <w:rPr>
          <w:rFonts w:hint="eastAsia" w:ascii="宋体" w:hAnsi="宋体" w:eastAsia="宋体" w:cs="宋体"/>
          <w:color w:val="000000" w:themeColor="text1"/>
          <w:sz w:val="24"/>
          <w:szCs w:val="24"/>
          <w:highlight w:val="none"/>
        </w:rPr>
        <w:t xml:space="preserve">）采购方法：</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本次采购采用“</w:t>
      </w:r>
      <w:r>
        <w:rPr>
          <w:rFonts w:hint="eastAsia" w:ascii="宋体" w:hAnsi="宋体" w:eastAsia="宋体" w:cs="宋体"/>
          <w:bCs/>
          <w:color w:val="000000" w:themeColor="text1"/>
          <w:sz w:val="24"/>
          <w:szCs w:val="24"/>
        </w:rPr>
        <w:t xml:space="preserve">江苏省政府采购（苏采云）平台</w:t>
      </w:r>
      <w:r>
        <w:rPr>
          <w:rFonts w:hint="eastAsia" w:ascii="宋体" w:hAnsi="宋体" w:eastAsia="宋体" w:cs="宋体"/>
          <w:color w:val="000000" w:themeColor="text1"/>
          <w:sz w:val="24"/>
          <w:szCs w:val="24"/>
          <w:highlight w:val="none"/>
        </w:rPr>
        <w:t xml:space="preserve">”进行招标投标活动，招标、投标、评标和中标结果发布全程电子化。</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rPr>
      </w:pPr>
      <w:r/>
      <w:bookmarkStart w:id="4" w:name="_Toc112006909"/>
      <w:r>
        <w:rPr>
          <w:rFonts w:hint="eastAsia" w:ascii="宋体" w:hAnsi="宋体" w:eastAsia="宋体" w:cs="宋体"/>
          <w:color w:val="000000" w:themeColor="text1"/>
          <w:sz w:val="24"/>
          <w:szCs w:val="24"/>
          <w:highlight w:val="none"/>
        </w:rPr>
        <w:t xml:space="preserve">（十</w:t>
      </w:r>
      <w:r>
        <w:rPr>
          <w:rFonts w:hint="eastAsia" w:ascii="宋体" w:hAnsi="宋体" w:eastAsia="宋体" w:cs="宋体"/>
          <w:color w:val="000000" w:themeColor="text1"/>
          <w:sz w:val="24"/>
          <w:szCs w:val="24"/>
          <w:highlight w:val="none"/>
          <w:lang w:val="en-US" w:eastAsia="zh-CN"/>
        </w:rPr>
        <w:t xml:space="preserve">一</w:t>
      </w:r>
      <w:r>
        <w:rPr>
          <w:rFonts w:hint="eastAsia" w:ascii="宋体" w:hAnsi="宋体" w:eastAsia="宋体" w:cs="宋体"/>
          <w:color w:val="000000" w:themeColor="text1"/>
          <w:sz w:val="24"/>
          <w:szCs w:val="24"/>
          <w:highlight w:val="none"/>
        </w:rPr>
        <w:t xml:space="preserve">）其它</w:t>
      </w:r>
      <w:bookmarkEnd w:id="4"/>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集中采购机构：无锡市公共资源交易中心锡山分中心</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地址：无锡市公共资源交易中心锡山分中心（无锡市锡山区迎宾南路19号4楼） </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rPr>
        <w:t xml:space="preserve">联系人：</w:t>
      </w:r>
      <w:r>
        <w:rPr>
          <w:rFonts w:hint="eastAsia" w:ascii="宋体" w:hAnsi="宋体" w:eastAsia="宋体" w:cs="宋体"/>
          <w:color w:val="000000" w:themeColor="text1"/>
          <w:sz w:val="24"/>
          <w:szCs w:val="24"/>
          <w:highlight w:val="none"/>
          <w:lang w:val="en-US" w:eastAsia="zh-CN"/>
        </w:rPr>
        <w:t xml:space="preserve">陈中飞</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电  话：0510-88213</w:t>
      </w:r>
      <w:r>
        <w:rPr>
          <w:rFonts w:hint="eastAsia" w:ascii="宋体" w:hAnsi="宋体" w:eastAsia="宋体" w:cs="宋体"/>
          <w:color w:val="000000" w:themeColor="text1"/>
          <w:sz w:val="24"/>
          <w:szCs w:val="24"/>
          <w:highlight w:val="none"/>
          <w:lang w:val="en-US" w:eastAsia="zh-CN"/>
        </w:rPr>
        <w:t xml:space="preserve">81</w:t>
      </w:r>
      <w:r>
        <w:rPr>
          <w:rFonts w:hint="eastAsia" w:ascii="宋体" w:hAnsi="宋体" w:eastAsia="宋体" w:cs="宋体"/>
          <w:color w:val="000000" w:themeColor="text1"/>
          <w:sz w:val="24"/>
          <w:szCs w:val="24"/>
          <w:highlight w:val="none"/>
        </w:rPr>
        <w:t xml:space="preserve">7</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邮  编：214101</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lang w:eastAsia="zh-CN"/>
        </w:rPr>
      </w:pPr>
      <w:r>
        <w:rPr>
          <w:rFonts w:hint="eastAsia" w:ascii="宋体" w:hAnsi="宋体" w:eastAsia="宋体" w:cs="宋体"/>
          <w:color w:val="000000" w:themeColor="text1"/>
          <w:sz w:val="24"/>
          <w:szCs w:val="24"/>
          <w:highlight w:val="none"/>
          <w:lang w:val="en-US" w:eastAsia="zh-CN"/>
        </w:rPr>
        <w:t xml:space="preserve">采购人：</w:t>
      </w:r>
      <w:r>
        <w:rPr>
          <w:rFonts w:hint="eastAsia" w:ascii="宋体" w:hAnsi="宋体" w:eastAsia="宋体" w:cs="宋体"/>
          <w:bCs/>
          <w:color w:val="000000" w:themeColor="text1"/>
          <w:sz w:val="24"/>
          <w:szCs w:val="24"/>
          <w:highlight w:val="none"/>
          <w:lang w:val="en-US" w:eastAsia="zh-CN"/>
        </w:rPr>
        <w:t xml:space="preserve">无锡市锡山区人民政府安镇街道办事处</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 xml:space="preserve">联系人：林茜</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 xml:space="preserve">电    话：0510-88781975</w:t>
      </w:r>
      <w:r/>
    </w:p>
    <w:p>
      <w:pPr>
        <w:pStyle w:val="1102"/>
        <w:ind w:left="0" w:firstLine="0"/>
        <w:jc w:val="both"/>
        <w:spacing w:before="160" w:after="160" w:line="320" w:lineRule="exact"/>
        <w:widowControl/>
        <w:rPr>
          <w:rFonts w:hint="eastAsia" w:ascii="宋体" w:hAnsi="宋体" w:eastAsia="宋体" w:cs="宋体"/>
          <w:b w:val="0"/>
          <w:bCs w:val="0"/>
          <w:color w:val="000000" w:themeColor="text1"/>
          <w:sz w:val="24"/>
          <w:szCs w:val="24"/>
        </w:rPr>
      </w:pPr>
      <w:r>
        <w:rPr>
          <w:rFonts w:hint="eastAsia" w:ascii="宋体" w:hAnsi="宋体" w:eastAsia="宋体" w:cs="宋体"/>
          <w:b w:val="0"/>
          <w:color w:val="000000" w:themeColor="text1"/>
          <w:sz w:val="24"/>
          <w:szCs w:val="24"/>
        </w:rPr>
        <w:t xml:space="preserve">    </w:t>
      </w:r>
      <w:r/>
    </w:p>
    <w:p>
      <w:pPr>
        <w:pStyle w:val="1102"/>
        <w:spacing w:before="160" w:after="160" w:line="320" w:lineRule="exact"/>
        <w:widowControl/>
        <w:rPr>
          <w:rFonts w:hint="eastAsia" w:ascii="宋体" w:hAnsi="宋体" w:eastAsia="宋体" w:cs="宋体"/>
          <w:b/>
          <w:bCs/>
          <w:color w:val="000000" w:themeColor="text1"/>
          <w:sz w:val="32"/>
          <w:szCs w:val="32"/>
        </w:rPr>
      </w:pPr>
      <w:r>
        <w:rPr>
          <w:rFonts w:hint="eastAsia" w:ascii="宋体" w:hAnsi="宋体" w:eastAsia="宋体" w:cs="宋体"/>
          <w:b/>
          <w:bCs/>
          <w:color w:val="000000" w:themeColor="text1"/>
          <w:sz w:val="32"/>
          <w:szCs w:val="32"/>
        </w:rPr>
        <w:t xml:space="preserve">二、</w:t>
      </w:r>
      <w:r>
        <w:rPr>
          <w:rFonts w:hint="eastAsia" w:ascii="宋体" w:hAnsi="宋体" w:eastAsia="宋体" w:cs="宋体"/>
          <w:b/>
          <w:bCs/>
          <w:color w:val="000000" w:themeColor="text1"/>
          <w:sz w:val="32"/>
          <w:szCs w:val="32"/>
          <w:lang w:val="en-US" w:eastAsia="zh-CN"/>
        </w:rPr>
        <w:t xml:space="preserve">投标人</w:t>
      </w:r>
      <w:r>
        <w:rPr>
          <w:rFonts w:hint="eastAsia" w:ascii="宋体" w:hAnsi="宋体" w:eastAsia="宋体" w:cs="宋体"/>
          <w:b/>
          <w:bCs/>
          <w:color w:val="000000" w:themeColor="text1"/>
          <w:sz w:val="32"/>
          <w:szCs w:val="32"/>
        </w:rPr>
        <w:t xml:space="preserve">须知</w:t>
      </w:r>
      <w:r/>
    </w:p>
    <w:p>
      <w:pPr>
        <w:ind w:firstLine="482"/>
        <w:spacing w:line="360" w:lineRule="auto"/>
        <w:rPr>
          <w:rFonts w:hint="eastAsia" w:ascii="宋体" w:hAnsi="宋体" w:eastAsia="宋体" w:cs="宋体"/>
          <w:bCs/>
          <w:color w:val="000000" w:themeColor="text1"/>
          <w:sz w:val="24"/>
          <w:szCs w:val="24"/>
          <w:highlight w:val="none"/>
        </w:rPr>
      </w:pPr>
      <w:r/>
      <w:bookmarkStart w:id="5" w:name="_Toc112006911"/>
      <w:r>
        <w:rPr>
          <w:rFonts w:hint="eastAsia" w:ascii="宋体" w:hAnsi="宋体" w:eastAsia="宋体" w:cs="宋体"/>
          <w:b/>
          <w:bCs w:val="0"/>
          <w:color w:val="000000" w:themeColor="text1"/>
          <w:sz w:val="24"/>
          <w:szCs w:val="24"/>
          <w:highlight w:val="none"/>
        </w:rPr>
        <w:t xml:space="preserve">(一)遵循原则：</w:t>
      </w:r>
      <w:bookmarkEnd w:id="5"/>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公开透明原则、公平竞争原则、公正原则和诚实信用原则。</w:t>
      </w:r>
      <w:r/>
    </w:p>
    <w:p>
      <w:pPr>
        <w:ind w:firstLine="482"/>
        <w:spacing w:line="360" w:lineRule="auto"/>
        <w:rPr>
          <w:rFonts w:hint="eastAsia" w:ascii="宋体" w:hAnsi="宋体" w:eastAsia="宋体" w:cs="宋体"/>
          <w:b/>
          <w:bCs w:val="0"/>
          <w:color w:val="000000" w:themeColor="text1"/>
          <w:sz w:val="24"/>
          <w:szCs w:val="24"/>
          <w:highlight w:val="none"/>
        </w:rPr>
      </w:pPr>
      <w:r/>
      <w:bookmarkStart w:id="6" w:name="_Toc112006912"/>
      <w:r>
        <w:rPr>
          <w:rFonts w:hint="eastAsia" w:ascii="宋体" w:hAnsi="宋体" w:eastAsia="宋体" w:cs="宋体"/>
          <w:b/>
          <w:bCs w:val="0"/>
          <w:color w:val="000000" w:themeColor="text1"/>
          <w:sz w:val="24"/>
          <w:szCs w:val="24"/>
          <w:highlight w:val="none"/>
        </w:rPr>
        <w:t xml:space="preserve">(二)招标文件：</w:t>
      </w:r>
      <w:bookmarkEnd w:id="6"/>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1.招标文件包括本文件目录所列全部内容，</w:t>
      </w:r>
      <w:r>
        <w:rPr>
          <w:rFonts w:hint="eastAsia" w:ascii="宋体" w:hAnsi="宋体" w:eastAsia="宋体" w:cs="宋体"/>
          <w:color w:val="000000" w:themeColor="text1"/>
          <w:sz w:val="24"/>
          <w:szCs w:val="24"/>
          <w:highlight w:val="none"/>
          <w:lang w:val="en-US" w:eastAsia="zh-CN"/>
        </w:rPr>
        <w:t xml:space="preserve">供应商</w:t>
      </w:r>
      <w:r>
        <w:rPr>
          <w:rFonts w:hint="eastAsia" w:ascii="宋体" w:hAnsi="宋体" w:eastAsia="宋体" w:cs="宋体"/>
          <w:bCs/>
          <w:color w:val="000000" w:themeColor="text1"/>
          <w:sz w:val="24"/>
          <w:szCs w:val="24"/>
          <w:highlight w:val="none"/>
        </w:rPr>
        <w:t xml:space="preserve">应仔细阅读，并在投标文件中充分响应招标文件的所有要求。</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w:t>
      </w:r>
      <w:r>
        <w:rPr>
          <w:rFonts w:hint="eastAsia" w:ascii="宋体" w:hAnsi="宋体" w:eastAsia="宋体" w:cs="宋体"/>
          <w:color w:val="000000" w:themeColor="text1"/>
          <w:sz w:val="24"/>
          <w:szCs w:val="24"/>
          <w:highlight w:val="none"/>
        </w:rPr>
        <w:t xml:space="preserve">供应商可在</w:t>
      </w:r>
      <w:r>
        <w:rPr>
          <w:rFonts w:hint="eastAsia" w:ascii="宋体" w:hAnsi="宋体" w:eastAsia="宋体" w:cs="宋体"/>
          <w:color w:val="000000" w:themeColor="text1"/>
          <w:sz w:val="24"/>
          <w:szCs w:val="24"/>
          <w:highlight w:val="none"/>
          <w:lang w:val="en-US" w:eastAsia="zh-CN"/>
        </w:rPr>
        <w:t xml:space="preserve">财政部门指定媒体发布的公告</w:t>
      </w:r>
      <w:r>
        <w:rPr>
          <w:rFonts w:hint="eastAsia" w:ascii="宋体" w:hAnsi="宋体" w:eastAsia="宋体" w:cs="宋体"/>
          <w:color w:val="000000" w:themeColor="text1"/>
          <w:sz w:val="24"/>
          <w:szCs w:val="24"/>
          <w:highlight w:val="none"/>
        </w:rPr>
        <w:t xml:space="preserve">附件中查看公开招标文件，如确定参加本次采购活动，必须在苏采云平</w:t>
      </w:r>
      <w:r>
        <w:rPr>
          <w:rFonts w:hint="eastAsia" w:ascii="宋体" w:hAnsi="宋体" w:eastAsia="宋体" w:cs="宋体"/>
          <w:color w:val="000000" w:themeColor="text1"/>
          <w:sz w:val="24"/>
          <w:szCs w:val="24"/>
          <w:highlight w:val="none"/>
          <w:lang w:val="en-US" w:eastAsia="zh-CN"/>
        </w:rPr>
        <w:t xml:space="preserve">台</w:t>
      </w:r>
      <w:r>
        <w:rPr>
          <w:rFonts w:hint="eastAsia" w:ascii="宋体" w:hAnsi="宋体" w:eastAsia="宋体" w:cs="宋体"/>
          <w:bCs/>
          <w:color w:val="000000" w:themeColor="text1"/>
          <w:sz w:val="24"/>
          <w:szCs w:val="24"/>
        </w:rPr>
        <w:t xml:space="preserve">（http://jszfcg.jsczt.cn/jszc/login?</w:t>
      </w:r>
      <w:r>
        <w:rPr>
          <w:rFonts w:hint="eastAsia" w:ascii="宋体" w:hAnsi="宋体" w:eastAsia="宋体" w:cs="宋体"/>
          <w:color w:val="000000" w:themeColor="text1"/>
          <w:sz w:val="24"/>
          <w:szCs w:val="24"/>
          <w:highlight w:val="none"/>
        </w:rPr>
        <w:t xml:space="preserve">）中免费下载公开招标文件（“项目参与”——“采购项目”找到需要获取采购文件的项目，点击“我要参与”——“参与投标”——“下载文件”</w:t>
      </w:r>
      <w:r>
        <w:rPr>
          <w:rFonts w:hint="eastAsia" w:ascii="宋体" w:hAnsi="宋体" w:eastAsia="宋体" w:cs="宋体"/>
          <w:color w:val="000000" w:themeColor="text1"/>
          <w:sz w:val="24"/>
          <w:szCs w:val="22"/>
        </w:rPr>
        <w:t xml:space="preserve">，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w:t>
      </w:r>
      <w:r>
        <w:rPr>
          <w:rFonts w:hint="eastAsia" w:ascii="宋体" w:hAnsi="宋体" w:eastAsia="宋体" w:cs="宋体"/>
          <w:color w:val="000000" w:themeColor="text1"/>
          <w:sz w:val="24"/>
          <w:szCs w:val="24"/>
          <w:highlight w:val="none"/>
          <w:lang w:val="en-US" w:eastAsia="zh-CN"/>
        </w:rPr>
        <w:t xml:space="preserve">供应商</w:t>
      </w:r>
      <w:r>
        <w:rPr>
          <w:rFonts w:hint="eastAsia" w:ascii="宋体" w:hAnsi="宋体" w:eastAsia="宋体" w:cs="宋体"/>
          <w:bCs/>
          <w:color w:val="000000" w:themeColor="text1"/>
          <w:sz w:val="24"/>
          <w:szCs w:val="24"/>
          <w:highlight w:val="none"/>
        </w:rPr>
        <w:t xml:space="preserve">一旦参加本项目投标，即表明承诺接受了本招标文件中的所有条件和规定。</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4.招标文件仅作为本次招投标使用。</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5.招标文件中的“法定代表人”是指</w:t>
      </w:r>
      <w:r>
        <w:rPr>
          <w:rFonts w:hint="eastAsia" w:ascii="宋体" w:hAnsi="宋体" w:eastAsia="宋体" w:cs="宋体"/>
          <w:color w:val="000000" w:themeColor="text1"/>
          <w:sz w:val="24"/>
          <w:szCs w:val="24"/>
          <w:highlight w:val="none"/>
          <w:lang w:val="en-US" w:eastAsia="zh-CN"/>
        </w:rPr>
        <w:t xml:space="preserve">供应商</w:t>
      </w:r>
      <w:r>
        <w:rPr>
          <w:rFonts w:hint="eastAsia" w:ascii="宋体" w:hAnsi="宋体" w:eastAsia="宋体" w:cs="宋体"/>
          <w:bCs/>
          <w:color w:val="000000" w:themeColor="text1"/>
          <w:sz w:val="24"/>
          <w:szCs w:val="24"/>
          <w:highlight w:val="none"/>
        </w:rPr>
        <w:t xml:space="preserve">的营业执照或相关部门的登记证明文件中的“法定代表人”或“负责人”。</w:t>
      </w:r>
      <w:r/>
    </w:p>
    <w:p>
      <w:pPr>
        <w:ind w:firstLine="482"/>
        <w:spacing w:line="360" w:lineRule="auto"/>
        <w:rPr>
          <w:rFonts w:hint="eastAsia" w:ascii="宋体" w:hAnsi="宋体" w:eastAsia="宋体" w:cs="宋体"/>
          <w:bCs/>
          <w:color w:val="000000" w:themeColor="text1"/>
          <w:sz w:val="24"/>
          <w:szCs w:val="24"/>
          <w:highlight w:val="none"/>
        </w:rPr>
      </w:pPr>
      <w:r/>
      <w:bookmarkStart w:id="7" w:name="_Toc112006913"/>
      <w:r>
        <w:rPr>
          <w:rFonts w:hint="eastAsia" w:ascii="宋体" w:hAnsi="宋体" w:eastAsia="宋体" w:cs="宋体"/>
          <w:b/>
          <w:bCs w:val="0"/>
          <w:color w:val="000000" w:themeColor="text1"/>
          <w:sz w:val="24"/>
          <w:szCs w:val="24"/>
          <w:highlight w:val="none"/>
        </w:rPr>
        <w:t xml:space="preserve">(三)招标文件的解释：</w:t>
      </w:r>
      <w:bookmarkEnd w:id="7"/>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本文件的最终解释权归</w:t>
      </w:r>
      <w:r>
        <w:rPr>
          <w:rFonts w:hint="eastAsia" w:ascii="宋体" w:hAnsi="宋体" w:eastAsia="宋体" w:cs="宋体"/>
          <w:bCs/>
          <w:color w:val="000000" w:themeColor="text1"/>
          <w:sz w:val="24"/>
          <w:szCs w:val="24"/>
          <w:highlight w:val="none"/>
          <w:lang w:val="en-US" w:eastAsia="zh-CN"/>
        </w:rPr>
        <w:t xml:space="preserve">采购人</w:t>
      </w:r>
      <w:r>
        <w:rPr>
          <w:rFonts w:hint="eastAsia" w:ascii="宋体" w:hAnsi="宋体" w:eastAsia="宋体" w:cs="宋体"/>
          <w:bCs/>
          <w:color w:val="000000" w:themeColor="text1"/>
          <w:sz w:val="24"/>
          <w:szCs w:val="24"/>
          <w:highlight w:val="none"/>
        </w:rPr>
        <w:t xml:space="preserve">及无锡市公共资源交易中心锡山分中心。</w:t>
      </w:r>
      <w:r/>
    </w:p>
    <w:p>
      <w:pPr>
        <w:ind w:firstLine="482"/>
        <w:spacing w:line="360" w:lineRule="auto"/>
        <w:rPr>
          <w:rFonts w:hint="eastAsia" w:ascii="宋体" w:hAnsi="宋体" w:eastAsia="宋体" w:cs="宋体"/>
          <w:bCs/>
          <w:color w:val="000000" w:themeColor="text1"/>
          <w:sz w:val="24"/>
          <w:szCs w:val="24"/>
          <w:highlight w:val="none"/>
        </w:rPr>
      </w:pPr>
      <w:r/>
      <w:bookmarkStart w:id="8" w:name="_Toc112006914"/>
      <w:r>
        <w:rPr>
          <w:rFonts w:hint="eastAsia" w:ascii="宋体" w:hAnsi="宋体" w:eastAsia="宋体" w:cs="宋体"/>
          <w:b/>
          <w:bCs w:val="0"/>
          <w:color w:val="000000" w:themeColor="text1"/>
          <w:sz w:val="24"/>
          <w:szCs w:val="24"/>
          <w:highlight w:val="none"/>
        </w:rPr>
        <w:t xml:space="preserve">(四)招标文件的补充或修正：</w:t>
      </w:r>
      <w:bookmarkEnd w:id="8"/>
      <w:r>
        <w:rPr>
          <w:rFonts w:hint="eastAsia" w:ascii="宋体" w:hAnsi="宋体" w:eastAsia="宋体" w:cs="宋体"/>
          <w:b/>
          <w:bCs w:val="0"/>
          <w:color w:val="000000" w:themeColor="text1"/>
          <w:sz w:val="24"/>
          <w:szCs w:val="24"/>
          <w:highlight w:val="none"/>
        </w:rPr>
        <w:t xml:space="preserve"> </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1.无锡市公共资源交易中心锡山分中心可在投标截止时间15日前对招标文件进行必要的澄清或者修改，不足15日的，将顺延提交投标文件的截止时间。</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如需对招标文件进行澄清或修正，无锡市公共资源交易中心锡山分中心将在无锡市公共资源交易中心锡山分中心政府采购专栏、无锡市公共资源交易中心政府采购专栏、无锡政府采购网和江苏政府采购网发布更正公告，该澄清或修正的内容为招标文件的组成部分。</w:t>
      </w:r>
      <w:r>
        <w:rPr>
          <w:rFonts w:hint="eastAsia" w:ascii="宋体" w:hAnsi="宋体" w:eastAsia="宋体" w:cs="宋体"/>
          <w:color w:val="000000" w:themeColor="text1"/>
          <w:sz w:val="24"/>
          <w:szCs w:val="24"/>
          <w:highlight w:val="none"/>
          <w:lang w:val="en-US" w:eastAsia="zh-CN"/>
        </w:rPr>
        <w:t xml:space="preserve">供应商</w:t>
      </w:r>
      <w:r>
        <w:rPr>
          <w:rFonts w:hint="eastAsia" w:ascii="宋体" w:hAnsi="宋体" w:eastAsia="宋体" w:cs="宋体"/>
          <w:bCs/>
          <w:color w:val="000000" w:themeColor="text1"/>
          <w:sz w:val="24"/>
          <w:szCs w:val="24"/>
          <w:highlight w:val="none"/>
        </w:rPr>
        <w:t xml:space="preserve">应在投标截止时间前关注原招标公告媒体上发布的相关更正公告。因</w:t>
      </w:r>
      <w:r>
        <w:rPr>
          <w:rFonts w:hint="eastAsia" w:ascii="宋体" w:hAnsi="宋体" w:eastAsia="宋体" w:cs="宋体"/>
          <w:color w:val="000000" w:themeColor="text1"/>
          <w:sz w:val="24"/>
          <w:szCs w:val="24"/>
          <w:highlight w:val="none"/>
          <w:lang w:val="en-US" w:eastAsia="zh-CN"/>
        </w:rPr>
        <w:t xml:space="preserve">供应商</w:t>
      </w:r>
      <w:r>
        <w:rPr>
          <w:rFonts w:hint="eastAsia" w:ascii="宋体" w:hAnsi="宋体" w:eastAsia="宋体" w:cs="宋体"/>
          <w:bCs/>
          <w:color w:val="000000" w:themeColor="text1"/>
          <w:sz w:val="24"/>
          <w:szCs w:val="24"/>
          <w:highlight w:val="none"/>
        </w:rPr>
        <w:t xml:space="preserve">未尽注意义务，未及时全面地关注更正公告导致其提交的投标材料不符合</w:t>
      </w:r>
      <w:r>
        <w:rPr>
          <w:rFonts w:hint="eastAsia" w:ascii="宋体" w:hAnsi="宋体" w:eastAsia="宋体" w:cs="宋体"/>
          <w:bCs/>
          <w:color w:val="000000" w:themeColor="text1"/>
          <w:sz w:val="24"/>
          <w:szCs w:val="24"/>
          <w:highlight w:val="none"/>
          <w:lang w:val="en-US" w:eastAsia="zh-CN"/>
        </w:rPr>
        <w:t xml:space="preserve">投标</w:t>
      </w:r>
      <w:r>
        <w:rPr>
          <w:rFonts w:hint="eastAsia" w:ascii="宋体" w:hAnsi="宋体" w:eastAsia="宋体" w:cs="宋体"/>
          <w:bCs/>
          <w:color w:val="000000" w:themeColor="text1"/>
          <w:sz w:val="24"/>
          <w:szCs w:val="24"/>
          <w:highlight w:val="none"/>
        </w:rPr>
        <w:t xml:space="preserve">要求，而造成的损失及风险（包括但不限于未中标）由</w:t>
      </w:r>
      <w:r>
        <w:rPr>
          <w:rFonts w:hint="eastAsia" w:ascii="宋体" w:hAnsi="宋体" w:eastAsia="宋体" w:cs="宋体"/>
          <w:color w:val="000000" w:themeColor="text1"/>
          <w:sz w:val="24"/>
          <w:szCs w:val="24"/>
          <w:highlight w:val="none"/>
          <w:lang w:val="en-US" w:eastAsia="zh-CN"/>
        </w:rPr>
        <w:t xml:space="preserve">供应商</w:t>
      </w:r>
      <w:r>
        <w:rPr>
          <w:rFonts w:hint="eastAsia" w:ascii="宋体" w:hAnsi="宋体" w:eastAsia="宋体" w:cs="宋体"/>
          <w:bCs/>
          <w:color w:val="000000" w:themeColor="text1"/>
          <w:sz w:val="24"/>
          <w:szCs w:val="24"/>
          <w:highlight w:val="none"/>
        </w:rPr>
        <w:t xml:space="preserve">自行承担。</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供应商认为招标文件使自己的权益受到损害的，可以自获取招标文件之日或者招标公告期限届满之日（公告期限届满后获取招标文件的，不作为供应商权益受到损害的证明材料和依据）起7个工作日内，以书面形式向</w:t>
      </w:r>
      <w:r>
        <w:rPr>
          <w:rFonts w:hint="eastAsia" w:ascii="宋体" w:hAnsi="宋体" w:eastAsia="宋体" w:cs="宋体"/>
          <w:bCs/>
          <w:color w:val="000000" w:themeColor="text1"/>
          <w:sz w:val="24"/>
          <w:szCs w:val="24"/>
          <w:highlight w:val="none"/>
          <w:lang w:val="en-US" w:eastAsia="zh-CN"/>
        </w:rPr>
        <w:t xml:space="preserve">采购人</w:t>
      </w:r>
      <w:r>
        <w:rPr>
          <w:rFonts w:hint="eastAsia" w:ascii="宋体" w:hAnsi="宋体" w:eastAsia="宋体" w:cs="宋体"/>
          <w:bCs/>
          <w:color w:val="000000" w:themeColor="text1"/>
          <w:sz w:val="24"/>
          <w:szCs w:val="24"/>
          <w:highlight w:val="none"/>
        </w:rPr>
        <w:t xml:space="preserve">或无锡市公共资源交易中心锡山分中心提出质疑。针对同一采购程序环节的质疑，须在法定质疑期内一次性提出。质疑函的质疑事项应具体、明确，并有必要的事实依据和法律依据（格式详见中国政府采购网《政府采购供应商质疑函范本》），</w:t>
      </w:r>
      <w:r>
        <w:rPr>
          <w:rFonts w:hint="eastAsia" w:ascii="宋体" w:hAnsi="宋体" w:eastAsia="宋体" w:cs="宋体"/>
          <w:bCs/>
          <w:color w:val="000000" w:themeColor="text1"/>
          <w:sz w:val="24"/>
          <w:szCs w:val="24"/>
          <w:highlight w:val="none"/>
          <w:lang w:val="en-US" w:eastAsia="zh-CN"/>
        </w:rPr>
        <w:t xml:space="preserve">同时必须提交</w:t>
      </w:r>
      <w:r>
        <w:rPr>
          <w:rFonts w:hint="eastAsia" w:ascii="宋体" w:hAnsi="宋体" w:eastAsia="宋体" w:cs="宋体"/>
          <w:bCs/>
          <w:color w:val="000000" w:themeColor="text1"/>
          <w:sz w:val="24"/>
          <w:szCs w:val="24"/>
          <w:highlight w:val="none"/>
        </w:rPr>
        <w:t xml:space="preserve">在苏采云平台下载招标文件的投标供应商确认函。无锡市公共资源交易中心锡山分中心将在收到符合上述要求的书面质疑后七个工作日内，对质疑内容做出答复。受理供应商质疑，依法在委托授权范围内作出答复，答复范围限于招标文件中除供应商资格条件、项目要求和有关说明、评标标准、合同文本外内容。供应商对供应商资格条件、第三章项目要求和有关说明、第六章附件一评标标准、合同文本提出质疑的，由</w:t>
      </w:r>
      <w:r>
        <w:rPr>
          <w:rFonts w:hint="eastAsia" w:ascii="宋体" w:hAnsi="宋体" w:eastAsia="宋体" w:cs="宋体"/>
          <w:bCs/>
          <w:color w:val="000000" w:themeColor="text1"/>
          <w:sz w:val="24"/>
          <w:szCs w:val="24"/>
          <w:highlight w:val="none"/>
          <w:lang w:val="en-US" w:eastAsia="zh-CN"/>
        </w:rPr>
        <w:t xml:space="preserve">采购人</w:t>
      </w:r>
      <w:r>
        <w:rPr>
          <w:rFonts w:hint="eastAsia" w:ascii="宋体" w:hAnsi="宋体" w:eastAsia="宋体" w:cs="宋体"/>
          <w:bCs/>
          <w:color w:val="000000" w:themeColor="text1"/>
          <w:sz w:val="24"/>
          <w:szCs w:val="24"/>
          <w:highlight w:val="none"/>
        </w:rPr>
        <w:t xml:space="preserve">作出答复。</w:t>
      </w:r>
      <w:r>
        <w:rPr>
          <w:rFonts w:hint="eastAsia" w:ascii="宋体" w:hAnsi="宋体" w:eastAsia="宋体" w:cs="宋体"/>
          <w:color w:val="000000" w:themeColor="text1"/>
          <w:sz w:val="24"/>
          <w:szCs w:val="24"/>
          <w:highlight w:val="none"/>
          <w:lang w:val="en-US" w:eastAsia="zh-CN"/>
        </w:rPr>
        <w:t xml:space="preserve">供应商</w:t>
      </w:r>
      <w:r>
        <w:rPr>
          <w:rFonts w:hint="eastAsia" w:ascii="宋体" w:hAnsi="宋体" w:eastAsia="宋体" w:cs="宋体"/>
          <w:bCs/>
          <w:color w:val="000000" w:themeColor="text1"/>
          <w:sz w:val="24"/>
          <w:szCs w:val="24"/>
          <w:highlight w:val="none"/>
        </w:rPr>
        <w:t xml:space="preserve">在法定质疑期限外送达的质疑函或法定质疑期限内送达的质疑函不符合上述要求的均为无效质疑，无锡市公共资源交易中心锡山分中心对无效质疑不予受理。</w:t>
      </w:r>
      <w:r/>
    </w:p>
    <w:p>
      <w:pPr>
        <w:ind w:firstLine="482"/>
        <w:spacing w:line="360" w:lineRule="auto"/>
        <w:rPr>
          <w:rFonts w:hint="eastAsia" w:ascii="宋体" w:hAnsi="宋体" w:eastAsia="宋体" w:cs="宋体"/>
          <w:bCs/>
          <w:color w:val="000000" w:themeColor="text1"/>
          <w:sz w:val="24"/>
          <w:szCs w:val="24"/>
          <w:highlight w:val="none"/>
        </w:rPr>
      </w:pPr>
      <w:r/>
      <w:bookmarkStart w:id="9" w:name="_Toc112006915"/>
      <w:r>
        <w:rPr>
          <w:rFonts w:hint="eastAsia" w:ascii="宋体" w:hAnsi="宋体" w:eastAsia="宋体" w:cs="宋体"/>
          <w:b/>
          <w:bCs w:val="0"/>
          <w:color w:val="000000" w:themeColor="text1"/>
          <w:sz w:val="24"/>
          <w:szCs w:val="24"/>
          <w:highlight w:val="none"/>
        </w:rPr>
        <w:t xml:space="preserve">(五)投标文件的组成：</w:t>
      </w:r>
      <w:bookmarkEnd w:id="9"/>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1．投标函(格式见附件)</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2．资格、资信证明文件：</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（1）关于资格的声明函(格式见附件)；</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（2）具有独立承担民事责任能力的</w:t>
      </w:r>
      <w:r>
        <w:rPr>
          <w:rFonts w:hint="eastAsia" w:ascii="宋体" w:hAnsi="宋体" w:eastAsia="宋体" w:cs="宋体"/>
          <w:color w:val="000000" w:themeColor="text1"/>
          <w:sz w:val="24"/>
          <w:szCs w:val="24"/>
          <w:highlight w:val="none"/>
          <w:lang w:val="en-US" w:eastAsia="zh-CN"/>
        </w:rPr>
        <w:t xml:space="preserve">供应商</w:t>
      </w:r>
      <w:r>
        <w:rPr>
          <w:rFonts w:hint="eastAsia" w:ascii="宋体" w:hAnsi="宋体" w:eastAsia="宋体" w:cs="宋体"/>
          <w:bCs/>
          <w:color w:val="000000" w:themeColor="text1"/>
          <w:sz w:val="24"/>
          <w:szCs w:val="24"/>
          <w:highlight w:val="none"/>
        </w:rPr>
        <w:t xml:space="preserve">营业执照或相关部门的登记证明文件扫描件；</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w:t>
      </w:r>
      <w:r>
        <w:rPr>
          <w:rFonts w:hint="eastAsia" w:ascii="宋体" w:hAnsi="宋体" w:eastAsia="宋体" w:cs="宋体"/>
          <w:color w:val="000000" w:themeColor="text1"/>
          <w:sz w:val="24"/>
          <w:szCs w:val="24"/>
          <w:highlight w:val="none"/>
          <w:lang w:val="en-US" w:eastAsia="zh-CN"/>
        </w:rPr>
        <w:t xml:space="preserve">供应商</w:t>
      </w:r>
      <w:r>
        <w:rPr>
          <w:rFonts w:hint="eastAsia" w:ascii="宋体" w:hAnsi="宋体" w:eastAsia="宋体" w:cs="宋体"/>
          <w:bCs/>
          <w:color w:val="000000" w:themeColor="text1"/>
          <w:sz w:val="24"/>
          <w:szCs w:val="24"/>
          <w:highlight w:val="none"/>
        </w:rPr>
        <w:t xml:space="preserve">法定代表人授权委托书(法定代表人亲自参与投标的除外，格式见附件)；</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w:t>
      </w:r>
      <w:r>
        <w:rPr>
          <w:rFonts w:hint="eastAsia" w:ascii="宋体" w:hAnsi="宋体" w:eastAsia="宋体" w:cs="宋体"/>
          <w:color w:val="000000" w:themeColor="text1"/>
          <w:sz w:val="24"/>
          <w:szCs w:val="24"/>
          <w:highlight w:val="none"/>
          <w:lang w:val="en-US" w:eastAsia="zh-CN"/>
        </w:rPr>
        <w:t xml:space="preserve">供应商</w:t>
      </w:r>
      <w:r>
        <w:rPr>
          <w:rFonts w:hint="eastAsia" w:ascii="宋体" w:hAnsi="宋体" w:eastAsia="宋体" w:cs="宋体"/>
          <w:bCs/>
          <w:color w:val="000000" w:themeColor="text1"/>
          <w:sz w:val="24"/>
          <w:szCs w:val="24"/>
          <w:highlight w:val="none"/>
        </w:rPr>
        <w:t xml:space="preserve">法定代表人身份证</w:t>
      </w:r>
      <w:r>
        <w:rPr>
          <w:rFonts w:hint="eastAsia" w:ascii="宋体" w:hAnsi="宋体" w:eastAsia="宋体" w:cs="宋体"/>
          <w:bCs/>
          <w:color w:val="000000" w:themeColor="text1"/>
          <w:sz w:val="24"/>
          <w:szCs w:val="24"/>
          <w:highlight w:val="none"/>
          <w:lang w:eastAsia="zh-CN"/>
        </w:rPr>
        <w:t xml:space="preserve">扫描件</w:t>
      </w:r>
      <w:r>
        <w:rPr>
          <w:rFonts w:hint="eastAsia" w:ascii="宋体" w:hAnsi="宋体" w:eastAsia="宋体" w:cs="宋体"/>
          <w:bCs/>
          <w:color w:val="000000" w:themeColor="text1"/>
          <w:sz w:val="24"/>
          <w:szCs w:val="24"/>
          <w:highlight w:val="none"/>
        </w:rPr>
        <w:t xml:space="preserve">（正、反面）；</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w:t>
      </w:r>
      <w:r>
        <w:rPr>
          <w:rFonts w:hint="eastAsia" w:ascii="宋体" w:hAnsi="宋体" w:eastAsia="宋体" w:cs="宋体"/>
          <w:color w:val="000000" w:themeColor="text1"/>
          <w:sz w:val="24"/>
          <w:szCs w:val="24"/>
          <w:highlight w:val="none"/>
          <w:lang w:val="en-US" w:eastAsia="zh-CN"/>
        </w:rPr>
        <w:t xml:space="preserve">供应商</w:t>
      </w:r>
      <w:r>
        <w:rPr>
          <w:rFonts w:hint="eastAsia" w:ascii="宋体" w:hAnsi="宋体" w:eastAsia="宋体" w:cs="宋体"/>
          <w:bCs/>
          <w:color w:val="000000" w:themeColor="text1"/>
          <w:sz w:val="24"/>
          <w:szCs w:val="24"/>
          <w:highlight w:val="none"/>
        </w:rPr>
        <w:t xml:space="preserve">法定代表人授权代表身份证</w:t>
      </w:r>
      <w:r>
        <w:rPr>
          <w:rFonts w:hint="eastAsia" w:ascii="宋体" w:hAnsi="宋体" w:eastAsia="宋体" w:cs="宋体"/>
          <w:bCs/>
          <w:color w:val="000000" w:themeColor="text1"/>
          <w:sz w:val="24"/>
          <w:szCs w:val="24"/>
          <w:highlight w:val="none"/>
          <w:lang w:eastAsia="zh-CN"/>
        </w:rPr>
        <w:t xml:space="preserve">扫描件</w:t>
      </w:r>
      <w:r>
        <w:rPr>
          <w:rFonts w:hint="eastAsia" w:ascii="宋体" w:hAnsi="宋体" w:eastAsia="宋体" w:cs="宋体"/>
          <w:bCs/>
          <w:color w:val="000000" w:themeColor="text1"/>
          <w:sz w:val="24"/>
          <w:szCs w:val="24"/>
          <w:highlight w:val="none"/>
        </w:rPr>
        <w:t xml:space="preserve">（正、反面）（法定代表人亲自参加投标的除外）；</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w:t>
      </w:r>
      <w:r>
        <w:rPr>
          <w:rFonts w:hint="eastAsia" w:ascii="宋体" w:hAnsi="宋体" w:eastAsia="宋体" w:cs="宋体"/>
          <w:color w:val="000000" w:themeColor="text1"/>
          <w:sz w:val="24"/>
          <w:szCs w:val="24"/>
          <w:highlight w:val="none"/>
          <w:lang w:val="en-US" w:eastAsia="zh-CN"/>
        </w:rPr>
        <w:t xml:space="preserve">供应商</w:t>
      </w:r>
      <w:r>
        <w:rPr>
          <w:rFonts w:hint="eastAsia" w:ascii="宋体" w:hAnsi="宋体" w:eastAsia="宋体" w:cs="宋体"/>
          <w:bCs/>
          <w:color w:val="000000" w:themeColor="text1"/>
          <w:sz w:val="24"/>
          <w:szCs w:val="24"/>
          <w:highlight w:val="none"/>
        </w:rPr>
        <w:t xml:space="preserve">近三个月中任意一个月份(不含投标当月)的财务状况报告（资产负债表和利润表）或由会计师事务所出具的近两年中任意一个年度的审计报告和所附已审财务报告扫描件；</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（7）</w:t>
      </w:r>
      <w:r>
        <w:rPr>
          <w:rFonts w:hint="eastAsia" w:ascii="宋体" w:hAnsi="宋体" w:eastAsia="宋体" w:cs="宋体"/>
          <w:color w:val="000000" w:themeColor="text1"/>
          <w:sz w:val="24"/>
          <w:szCs w:val="24"/>
          <w:highlight w:val="none"/>
          <w:lang w:val="en-US" w:eastAsia="zh-CN"/>
        </w:rPr>
        <w:t xml:space="preserve">供应商</w:t>
      </w:r>
      <w:r>
        <w:rPr>
          <w:rFonts w:hint="eastAsia" w:ascii="宋体" w:hAnsi="宋体" w:eastAsia="宋体" w:cs="宋体"/>
          <w:bCs/>
          <w:color w:val="000000" w:themeColor="text1"/>
          <w:sz w:val="24"/>
          <w:szCs w:val="24"/>
          <w:highlight w:val="none"/>
        </w:rPr>
        <w:t xml:space="preserve">近三个月中任意一个月份(不含投标当月)的依法缴纳税收的相关材料（提供相关主管部门证明或银行代扣证明）扫描件；</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（8）</w:t>
      </w:r>
      <w:r>
        <w:rPr>
          <w:rFonts w:hint="eastAsia" w:ascii="宋体" w:hAnsi="宋体" w:eastAsia="宋体" w:cs="宋体"/>
          <w:color w:val="000000" w:themeColor="text1"/>
          <w:sz w:val="24"/>
          <w:szCs w:val="24"/>
          <w:highlight w:val="none"/>
          <w:lang w:val="en-US" w:eastAsia="zh-CN"/>
        </w:rPr>
        <w:t xml:space="preserve">供应商</w:t>
      </w:r>
      <w:r>
        <w:rPr>
          <w:rFonts w:hint="eastAsia" w:ascii="宋体" w:hAnsi="宋体" w:eastAsia="宋体" w:cs="宋体"/>
          <w:bCs/>
          <w:color w:val="000000" w:themeColor="text1"/>
          <w:sz w:val="24"/>
          <w:szCs w:val="24"/>
          <w:highlight w:val="none"/>
        </w:rPr>
        <w:t xml:space="preserve">近三个月中任意一个月份(不含投标当月)的依法缴纳社会保障资金的相关材料（提供相关主管部门证明或银行代扣证明）扫描件；</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bCs/>
          <w:color w:val="000000" w:themeColor="text1"/>
          <w:sz w:val="24"/>
          <w:szCs w:val="24"/>
          <w:highlight w:val="none"/>
          <w:lang w:val="en-US" w:eastAsia="zh-CN"/>
        </w:rPr>
        <w:t xml:space="preserve">9</w:t>
      </w:r>
      <w:r>
        <w:rPr>
          <w:rFonts w:hint="eastAsia" w:ascii="宋体" w:hAnsi="宋体" w:eastAsia="宋体" w:cs="宋体"/>
          <w:bCs/>
          <w:color w:val="000000" w:themeColor="text1"/>
          <w:sz w:val="24"/>
          <w:szCs w:val="24"/>
          <w:highlight w:val="none"/>
        </w:rPr>
        <w:t xml:space="preserve">）承诺书（格式见附件）；</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val="en-US" w:eastAsia="zh-CN"/>
        </w:rPr>
        <w:t xml:space="preserve">10</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val="en-US" w:eastAsia="zh-CN"/>
        </w:rPr>
        <w:t xml:space="preserve">中</w:t>
      </w:r>
      <w:r>
        <w:rPr>
          <w:rFonts w:hint="eastAsia" w:ascii="宋体" w:hAnsi="宋体" w:eastAsia="宋体" w:cs="宋体"/>
          <w:bCs/>
          <w:color w:val="000000" w:themeColor="text1"/>
          <w:sz w:val="24"/>
          <w:szCs w:val="24"/>
          <w:highlight w:val="none"/>
        </w:rPr>
        <w:t xml:space="preserve">小</w:t>
      </w:r>
      <w:r>
        <w:rPr>
          <w:rFonts w:hint="eastAsia" w:ascii="宋体" w:hAnsi="宋体" w:eastAsia="宋体" w:cs="宋体"/>
          <w:bCs/>
          <w:color w:val="000000" w:themeColor="text1"/>
          <w:sz w:val="24"/>
          <w:szCs w:val="24"/>
          <w:highlight w:val="none"/>
          <w:lang w:val="en-US" w:eastAsia="zh-CN"/>
        </w:rPr>
        <w:t xml:space="preserve">微</w:t>
      </w:r>
      <w:r>
        <w:rPr>
          <w:rFonts w:hint="eastAsia" w:ascii="宋体" w:hAnsi="宋体" w:eastAsia="宋体" w:cs="宋体"/>
          <w:bCs/>
          <w:color w:val="000000" w:themeColor="text1"/>
          <w:sz w:val="24"/>
          <w:szCs w:val="24"/>
          <w:highlight w:val="none"/>
        </w:rPr>
        <w:t xml:space="preserve">企业需提供《中小企业声明函》（格式见附件）；如是残疾人福利性单位的，提供残疾人福利性单位声明函（格式见附件）；如是监狱企业的，提供由省级以上监狱管理局、戒毒管理局出具的属于监狱企业的证明文件扫描件加盖公章；</w:t>
      </w:r>
      <w:r/>
    </w:p>
    <w:p>
      <w:pPr>
        <w:ind w:firstLine="480"/>
        <w:spacing w:line="360" w:lineRule="auto"/>
        <w:rPr>
          <w:rFonts w:hint="eastAsia" w:ascii="宋体" w:hAnsi="宋体" w:eastAsia="宋体" w:cs="宋体"/>
          <w:bCs/>
          <w:color w:val="000000" w:themeColor="text1"/>
          <w:sz w:val="24"/>
          <w:szCs w:val="24"/>
          <w:highlight w:val="none"/>
        </w:rPr>
      </w:pPr>
      <w:r/>
      <w:bookmarkStart w:id="10" w:name="_Hlk529436263"/>
      <w:r/>
      <w:bookmarkStart w:id="11" w:name="_Hlk23510977"/>
      <w:r>
        <w:rPr>
          <w:rFonts w:hint="eastAsia" w:ascii="宋体" w:hAnsi="宋体" w:eastAsia="宋体" w:cs="宋体"/>
          <w:bCs/>
          <w:color w:val="000000" w:themeColor="text1"/>
          <w:sz w:val="24"/>
          <w:szCs w:val="24"/>
          <w:highlight w:val="none"/>
        </w:rPr>
        <w:t xml:space="preserve">3．开标一览表(格式见附件)</w:t>
      </w:r>
      <w:bookmarkEnd w:id="10"/>
      <w:r/>
      <w:bookmarkEnd w:id="11"/>
      <w:r/>
      <w:r/>
    </w:p>
    <w:p>
      <w:pPr>
        <w:ind w:firstLine="480"/>
        <w:spacing w:line="360" w:lineRule="auto"/>
        <w:rPr>
          <w:rFonts w:hint="eastAsia" w:ascii="宋体" w:hAnsi="宋体" w:eastAsia="宋体" w:cs="宋体"/>
          <w:bCs/>
          <w:color w:val="000000" w:themeColor="text1"/>
          <w:sz w:val="24"/>
          <w:szCs w:val="24"/>
          <w:highlight w:val="none"/>
          <w:lang w:val="en-US" w:eastAsia="zh-CN"/>
        </w:rPr>
      </w:pPr>
      <w:r>
        <w:rPr>
          <w:rFonts w:hint="eastAsia" w:ascii="宋体" w:hAnsi="宋体" w:eastAsia="宋体" w:cs="宋体"/>
          <w:bCs/>
          <w:color w:val="000000" w:themeColor="text1"/>
          <w:sz w:val="24"/>
          <w:szCs w:val="24"/>
          <w:highlight w:val="none"/>
          <w:lang w:val="en-US" w:eastAsia="zh-CN"/>
        </w:rPr>
        <w:t xml:space="preserve">4．报价明细表(格式见附件)</w:t>
      </w:r>
      <w:r/>
    </w:p>
    <w:p>
      <w:pPr>
        <w:ind w:firstLine="480"/>
        <w:spacing w:line="360" w:lineRule="auto"/>
        <w:rPr>
          <w:rFonts w:hint="eastAsia" w:ascii="宋体" w:hAnsi="宋体" w:eastAsia="宋体" w:cs="宋体"/>
          <w:bCs/>
          <w:color w:val="000000" w:themeColor="text1"/>
          <w:sz w:val="24"/>
          <w:szCs w:val="24"/>
          <w:highlight w:val="none"/>
          <w:lang w:val="en-US" w:eastAsia="zh-CN"/>
        </w:rPr>
      </w:pPr>
      <w:r>
        <w:rPr>
          <w:rFonts w:hint="eastAsia" w:ascii="宋体" w:hAnsi="宋体" w:eastAsia="宋体" w:cs="宋体"/>
          <w:bCs/>
          <w:color w:val="000000" w:themeColor="text1"/>
          <w:sz w:val="24"/>
          <w:szCs w:val="24"/>
          <w:highlight w:val="none"/>
          <w:lang w:val="en-US" w:eastAsia="zh-CN"/>
        </w:rPr>
        <w:t xml:space="preserve">5. 服务保障承诺(格式见附件)</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6．投标偏离表（格式见附件</w:t>
      </w:r>
      <w:r>
        <w:rPr>
          <w:rFonts w:hint="eastAsia" w:ascii="宋体" w:hAnsi="宋体" w:eastAsia="宋体" w:cs="宋体"/>
          <w:bCs/>
          <w:color w:val="000000" w:themeColor="text1"/>
          <w:sz w:val="24"/>
          <w:szCs w:val="24"/>
          <w:highlight w:val="none"/>
        </w:rPr>
        <w:t xml:space="preserve">）</w:t>
      </w:r>
      <w:r/>
    </w:p>
    <w:p>
      <w:pPr>
        <w:ind w:firstLine="480"/>
        <w:spacing w:line="360" w:lineRule="auto"/>
        <w:rPr>
          <w:rFonts w:hint="eastAsia" w:ascii="宋体" w:hAnsi="宋体" w:eastAsia="宋体" w:cs="宋体"/>
          <w:bCs/>
          <w:color w:val="000000" w:themeColor="text1"/>
          <w:sz w:val="24"/>
          <w:szCs w:val="24"/>
          <w:highlight w:val="none"/>
          <w:lang w:val="en-US" w:eastAsia="zh-CN"/>
        </w:rPr>
      </w:pPr>
      <w:r>
        <w:rPr>
          <w:rFonts w:hint="eastAsia" w:ascii="宋体" w:hAnsi="宋体" w:eastAsia="宋体" w:cs="宋体"/>
          <w:bCs/>
          <w:color w:val="000000" w:themeColor="text1"/>
          <w:sz w:val="24"/>
          <w:szCs w:val="24"/>
          <w:highlight w:val="none"/>
          <w:lang w:val="en-US" w:eastAsia="zh-CN"/>
        </w:rPr>
        <w:t xml:space="preserve">7</w:t>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bCs/>
          <w:color w:val="000000" w:themeColor="text1"/>
          <w:sz w:val="24"/>
          <w:szCs w:val="24"/>
          <w:highlight w:val="none"/>
          <w:lang w:val="en-US" w:eastAsia="zh-CN"/>
        </w:rPr>
        <w:t xml:space="preserve">投标供应商情况表（格式件附件）</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8. </w:t>
      </w:r>
      <w:r>
        <w:rPr>
          <w:rFonts w:hint="eastAsia" w:ascii="宋体" w:hAnsi="宋体" w:eastAsia="宋体" w:cs="宋体"/>
          <w:bCs/>
          <w:color w:val="000000" w:themeColor="text1"/>
          <w:sz w:val="24"/>
          <w:szCs w:val="24"/>
          <w:highlight w:val="none"/>
        </w:rPr>
        <w:t xml:space="preserve">主要人员配置表及拟派项目</w:t>
      </w:r>
      <w:r>
        <w:rPr>
          <w:rFonts w:hint="eastAsia" w:ascii="宋体" w:hAnsi="宋体" w:eastAsia="宋体" w:cs="宋体"/>
          <w:bCs/>
          <w:color w:val="000000" w:themeColor="text1"/>
          <w:sz w:val="24"/>
          <w:szCs w:val="24"/>
          <w:highlight w:val="none"/>
          <w:lang w:val="en-US" w:eastAsia="zh-CN"/>
        </w:rPr>
        <w:t xml:space="preserve">经理</w:t>
      </w:r>
      <w:r>
        <w:rPr>
          <w:rFonts w:hint="eastAsia" w:ascii="宋体" w:hAnsi="宋体" w:eastAsia="宋体" w:cs="宋体"/>
          <w:bCs/>
          <w:color w:val="000000" w:themeColor="text1"/>
          <w:sz w:val="24"/>
          <w:szCs w:val="24"/>
          <w:highlight w:val="none"/>
        </w:rPr>
        <w:t xml:space="preserve">简历表（格式见附件）</w:t>
      </w:r>
      <w:r/>
    </w:p>
    <w:p>
      <w:pPr>
        <w:ind w:firstLine="480"/>
        <w:spacing w:line="360" w:lineRule="auto"/>
        <w:rPr>
          <w:rFonts w:hint="eastAsia" w:ascii="宋体" w:hAnsi="宋体" w:eastAsia="宋体" w:cs="宋体"/>
          <w:bCs/>
          <w:color w:val="000000" w:themeColor="text1"/>
          <w:sz w:val="24"/>
          <w:szCs w:val="24"/>
          <w:highlight w:val="none"/>
          <w:lang w:val="en-US" w:eastAsia="zh-CN"/>
        </w:rPr>
      </w:pPr>
      <w:r>
        <w:rPr>
          <w:rFonts w:hint="eastAsia" w:ascii="宋体" w:hAnsi="宋体" w:eastAsia="宋体" w:cs="宋体"/>
          <w:bCs/>
          <w:color w:val="000000" w:themeColor="text1"/>
          <w:sz w:val="24"/>
          <w:szCs w:val="24"/>
          <w:highlight w:val="none"/>
          <w:lang w:val="en-US" w:eastAsia="zh-CN"/>
        </w:rPr>
        <w:t xml:space="preserve">9.</w:t>
      </w:r>
      <w:r>
        <w:rPr>
          <w:rFonts w:hint="eastAsia" w:ascii="宋体" w:hAnsi="宋体" w:eastAsia="宋体" w:cs="宋体"/>
          <w:bCs/>
          <w:color w:val="000000" w:themeColor="text1"/>
          <w:sz w:val="24"/>
          <w:szCs w:val="24"/>
        </w:rPr>
        <w:t xml:space="preserve">提供第三章项目需求和有关要求需提供的相关证明材料</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10</w:t>
      </w:r>
      <w:r>
        <w:rPr>
          <w:rFonts w:hint="eastAsia" w:ascii="宋体" w:hAnsi="宋体" w:eastAsia="宋体" w:cs="宋体"/>
          <w:bCs/>
          <w:color w:val="000000" w:themeColor="text1"/>
          <w:sz w:val="24"/>
          <w:szCs w:val="24"/>
          <w:highlight w:val="none"/>
        </w:rPr>
        <w:t xml:space="preserve">．服务方案（如有格式自拟并自行添加）</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11</w:t>
      </w:r>
      <w:r>
        <w:rPr>
          <w:rFonts w:hint="eastAsia" w:ascii="宋体" w:hAnsi="宋体" w:eastAsia="宋体" w:cs="宋体"/>
          <w:bCs/>
          <w:color w:val="000000" w:themeColor="text1"/>
          <w:sz w:val="24"/>
          <w:szCs w:val="24"/>
          <w:highlight w:val="none"/>
        </w:rPr>
        <w:t xml:space="preserve">.评分标准中对应的其它所需证明材料（如有自行添加）</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w:t>
      </w:r>
      <w:r>
        <w:rPr>
          <w:rFonts w:hint="eastAsia" w:ascii="宋体" w:hAnsi="宋体" w:eastAsia="宋体" w:cs="宋体"/>
          <w:bCs/>
          <w:color w:val="000000" w:themeColor="text1"/>
          <w:sz w:val="24"/>
          <w:szCs w:val="24"/>
          <w:highlight w:val="none"/>
          <w:lang w:val="en-US" w:eastAsia="zh-CN"/>
        </w:rPr>
        <w:t xml:space="preserve">2</w:t>
      </w:r>
      <w:r>
        <w:rPr>
          <w:rFonts w:hint="eastAsia" w:ascii="宋体" w:hAnsi="宋体" w:eastAsia="宋体" w:cs="宋体"/>
          <w:bCs/>
          <w:color w:val="000000" w:themeColor="text1"/>
          <w:sz w:val="24"/>
          <w:szCs w:val="24"/>
          <w:highlight w:val="none"/>
        </w:rPr>
        <w:t xml:space="preserve">.要求</w:t>
      </w:r>
      <w:r>
        <w:rPr>
          <w:rFonts w:hint="eastAsia" w:ascii="宋体" w:hAnsi="宋体" w:eastAsia="宋体" w:cs="宋体"/>
          <w:bCs/>
          <w:color w:val="000000" w:themeColor="text1"/>
          <w:sz w:val="24"/>
          <w:szCs w:val="24"/>
          <w:highlight w:val="none"/>
          <w:lang w:val="en-US" w:eastAsia="zh-CN"/>
        </w:rPr>
        <w:t xml:space="preserve">采购人</w:t>
      </w:r>
      <w:r>
        <w:rPr>
          <w:rFonts w:hint="eastAsia" w:ascii="宋体" w:hAnsi="宋体" w:eastAsia="宋体" w:cs="宋体"/>
          <w:bCs/>
          <w:color w:val="000000" w:themeColor="text1"/>
          <w:sz w:val="24"/>
          <w:szCs w:val="24"/>
          <w:highlight w:val="none"/>
        </w:rPr>
        <w:t xml:space="preserve">提供的配合（如有格式自拟并自行添加）</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13</w:t>
      </w:r>
      <w:r>
        <w:rPr>
          <w:rFonts w:hint="eastAsia" w:ascii="宋体" w:hAnsi="宋体" w:eastAsia="宋体" w:cs="宋体"/>
          <w:bCs/>
          <w:color w:val="000000" w:themeColor="text1"/>
          <w:sz w:val="24"/>
          <w:szCs w:val="24"/>
          <w:highlight w:val="none"/>
        </w:rPr>
        <w:t xml:space="preserve">. 其它（</w:t>
      </w:r>
      <w:r>
        <w:rPr>
          <w:rFonts w:hint="eastAsia" w:ascii="宋体" w:hAnsi="宋体" w:eastAsia="宋体" w:cs="宋体"/>
          <w:color w:val="000000" w:themeColor="text1"/>
          <w:sz w:val="24"/>
          <w:szCs w:val="24"/>
          <w:highlight w:val="none"/>
          <w:lang w:val="en-US" w:eastAsia="zh-CN"/>
        </w:rPr>
        <w:t xml:space="preserve">供应商</w:t>
      </w:r>
      <w:r>
        <w:rPr>
          <w:rFonts w:hint="eastAsia" w:ascii="宋体" w:hAnsi="宋体" w:eastAsia="宋体" w:cs="宋体"/>
          <w:bCs/>
          <w:color w:val="000000" w:themeColor="text1"/>
          <w:sz w:val="24"/>
          <w:szCs w:val="24"/>
          <w:highlight w:val="none"/>
        </w:rPr>
        <w:t xml:space="preserve">认为有必要提供的声明和文件，如有格式自拟并自行添加）</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上述1-</w:t>
      </w:r>
      <w:r>
        <w:rPr>
          <w:rFonts w:hint="eastAsia" w:ascii="宋体" w:hAnsi="宋体" w:eastAsia="宋体" w:cs="宋体"/>
          <w:bCs/>
          <w:color w:val="000000" w:themeColor="text1"/>
          <w:sz w:val="24"/>
          <w:szCs w:val="24"/>
          <w:highlight w:val="none"/>
          <w:lang w:val="en-US" w:eastAsia="zh-CN"/>
        </w:rPr>
        <w:t xml:space="preserve">9</w:t>
      </w:r>
      <w:r>
        <w:rPr>
          <w:rFonts w:hint="eastAsia" w:ascii="宋体" w:hAnsi="宋体" w:eastAsia="宋体" w:cs="宋体"/>
          <w:bCs/>
          <w:color w:val="000000" w:themeColor="text1"/>
          <w:sz w:val="24"/>
          <w:szCs w:val="24"/>
          <w:highlight w:val="none"/>
        </w:rPr>
        <w:t xml:space="preserve">项</w:t>
      </w:r>
      <w:r>
        <w:rPr>
          <w:rFonts w:hint="eastAsia" w:ascii="宋体" w:hAnsi="宋体" w:eastAsia="宋体" w:cs="宋体"/>
          <w:color w:val="000000" w:themeColor="text1"/>
          <w:sz w:val="24"/>
          <w:szCs w:val="24"/>
          <w:highlight w:val="none"/>
          <w:lang w:val="en-US" w:eastAsia="zh-CN"/>
        </w:rPr>
        <w:t xml:space="preserve">供应商</w:t>
      </w:r>
      <w:r>
        <w:rPr>
          <w:rFonts w:hint="eastAsia" w:ascii="宋体" w:hAnsi="宋体" w:eastAsia="宋体" w:cs="宋体"/>
          <w:bCs/>
          <w:color w:val="000000" w:themeColor="text1"/>
          <w:sz w:val="24"/>
          <w:szCs w:val="24"/>
          <w:highlight w:val="none"/>
        </w:rPr>
        <w:t xml:space="preserve">必须按要求全部提供，否则投标文件无效。如上述资格证明文件遇年检、换证，则必须提供法定年检、换证单位出具的有效证明</w:t>
      </w:r>
      <w:r>
        <w:rPr>
          <w:rFonts w:hint="eastAsia" w:ascii="宋体" w:hAnsi="宋体" w:eastAsia="宋体" w:cs="宋体"/>
          <w:bCs/>
          <w:color w:val="000000" w:themeColor="text1"/>
          <w:sz w:val="24"/>
          <w:szCs w:val="24"/>
          <w:highlight w:val="none"/>
          <w:lang w:eastAsia="zh-CN"/>
        </w:rPr>
        <w:t xml:space="preserve">扫描件</w:t>
      </w:r>
      <w:r>
        <w:rPr>
          <w:rFonts w:hint="eastAsia" w:ascii="宋体" w:hAnsi="宋体" w:eastAsia="宋体" w:cs="宋体"/>
          <w:bCs/>
          <w:color w:val="000000" w:themeColor="text1"/>
          <w:sz w:val="24"/>
          <w:szCs w:val="24"/>
          <w:highlight w:val="none"/>
        </w:rPr>
        <w:t xml:space="preserve">。如上述资格证明文件第（6）（7）（8）</w:t>
      </w:r>
      <w:r>
        <w:rPr>
          <w:rFonts w:hint="eastAsia" w:ascii="宋体" w:hAnsi="宋体" w:eastAsia="宋体" w:cs="宋体"/>
          <w:bCs/>
          <w:color w:val="000000" w:themeColor="text1"/>
          <w:sz w:val="24"/>
          <w:szCs w:val="24"/>
          <w:highlight w:val="none"/>
          <w:lang w:val="en-US" w:eastAsia="zh-CN"/>
        </w:rPr>
        <w:t xml:space="preserve">三</w:t>
      </w:r>
      <w:r>
        <w:rPr>
          <w:rFonts w:hint="eastAsia" w:ascii="宋体" w:hAnsi="宋体" w:eastAsia="宋体" w:cs="宋体"/>
          <w:bCs/>
          <w:color w:val="000000" w:themeColor="text1"/>
          <w:sz w:val="24"/>
          <w:szCs w:val="24"/>
          <w:highlight w:val="none"/>
        </w:rPr>
        <w:t xml:space="preserve">项遇有国家相关政策规定可不具备的，必须提供相关政策规定或相关单位出具的有效证明</w:t>
      </w:r>
      <w:r>
        <w:rPr>
          <w:rFonts w:hint="eastAsia" w:ascii="宋体" w:hAnsi="宋体" w:eastAsia="宋体" w:cs="宋体"/>
          <w:bCs/>
          <w:color w:val="000000" w:themeColor="text1"/>
          <w:sz w:val="24"/>
          <w:szCs w:val="24"/>
          <w:highlight w:val="none"/>
          <w:lang w:eastAsia="zh-CN"/>
        </w:rPr>
        <w:t xml:space="preserve">扫描件</w:t>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供应商</w:t>
      </w:r>
      <w:r>
        <w:rPr>
          <w:rFonts w:hint="eastAsia" w:ascii="宋体" w:hAnsi="宋体" w:eastAsia="宋体" w:cs="宋体"/>
          <w:bCs/>
          <w:color w:val="000000" w:themeColor="text1"/>
          <w:sz w:val="24"/>
          <w:szCs w:val="24"/>
          <w:highlight w:val="none"/>
        </w:rPr>
        <w:t xml:space="preserve">法定代表人或法定代表人授权代表为外籍、港、澳、台地区人士的，其身份证明须提供有效的护照或港澳同胞来往内地通行证、台湾同胞来往大陆通行证，或其它可在中国大陆有效居留的许可证明。</w:t>
      </w:r>
      <w:r/>
    </w:p>
    <w:p>
      <w:pPr>
        <w:ind w:firstLine="482"/>
        <w:spacing w:line="360" w:lineRule="auto"/>
        <w:rPr>
          <w:rFonts w:hint="eastAsia" w:ascii="宋体" w:hAnsi="宋体" w:eastAsia="宋体" w:cs="宋体"/>
          <w:bCs/>
          <w:color w:val="000000" w:themeColor="text1"/>
          <w:sz w:val="24"/>
          <w:szCs w:val="24"/>
          <w:highlight w:val="none"/>
        </w:rPr>
      </w:pPr>
      <w:r/>
      <w:bookmarkStart w:id="12" w:name="_Toc112006916"/>
      <w:r>
        <w:rPr>
          <w:rFonts w:hint="eastAsia" w:ascii="宋体" w:hAnsi="宋体" w:eastAsia="宋体" w:cs="宋体"/>
          <w:b/>
          <w:bCs w:val="0"/>
          <w:color w:val="000000" w:themeColor="text1"/>
          <w:sz w:val="24"/>
          <w:szCs w:val="24"/>
          <w:highlight w:val="none"/>
        </w:rPr>
        <w:t xml:space="preserve">(六)投标文件的要求：</w:t>
      </w:r>
      <w:bookmarkEnd w:id="12"/>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1.所有文件、往来函件均应使用简体中文(规格、型号辅助符号例外)。</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2.投标文件由</w:t>
      </w:r>
      <w:r>
        <w:rPr>
          <w:rFonts w:hint="eastAsia" w:ascii="宋体" w:hAnsi="宋体" w:eastAsia="宋体" w:cs="宋体"/>
          <w:color w:val="000000" w:themeColor="text1"/>
          <w:sz w:val="24"/>
          <w:szCs w:val="24"/>
          <w:highlight w:val="none"/>
          <w:lang w:val="en-US" w:eastAsia="zh-CN"/>
        </w:rPr>
        <w:t xml:space="preserve">供应商</w:t>
      </w:r>
      <w:r>
        <w:rPr>
          <w:rFonts w:hint="eastAsia" w:ascii="宋体" w:hAnsi="宋体" w:eastAsia="宋体" w:cs="宋体"/>
          <w:bCs/>
          <w:color w:val="000000" w:themeColor="text1"/>
          <w:sz w:val="24"/>
          <w:szCs w:val="24"/>
          <w:highlight w:val="none"/>
        </w:rPr>
        <w:t xml:space="preserve">按给定格式如实填写(编写)，须有法人(盖章)、法定代表人或法定代表人授权代表签字或盖章，方为有效，未尽事宜可自行补充。</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rPr>
        <w:t xml:space="preserve">3.如无特别说明，</w:t>
      </w:r>
      <w:r>
        <w:rPr>
          <w:rFonts w:hint="eastAsia" w:ascii="宋体" w:hAnsi="宋体" w:eastAsia="宋体" w:cs="宋体"/>
          <w:color w:val="000000" w:themeColor="text1"/>
          <w:sz w:val="24"/>
          <w:szCs w:val="24"/>
          <w:highlight w:val="none"/>
          <w:lang w:val="en-US" w:eastAsia="zh-CN"/>
        </w:rPr>
        <w:t xml:space="preserve">供应商</w:t>
      </w:r>
      <w:r>
        <w:rPr>
          <w:rFonts w:hint="eastAsia" w:ascii="宋体" w:hAnsi="宋体" w:eastAsia="宋体" w:cs="宋体"/>
          <w:bCs/>
          <w:color w:val="000000" w:themeColor="text1"/>
          <w:sz w:val="24"/>
          <w:szCs w:val="24"/>
          <w:highlight w:val="none"/>
        </w:rPr>
        <w:t xml:space="preserve">报价一律以人民币为投标结算货币，结算单位为“元”。</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4.投标文件格式部分，应由</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按给定格式提供，不得更改。</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5.</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在制作电子投标文件时，请正确关联到对应页，在评审过程中，评审专家如因在相对应页面找不到该相关联的文件，由此产生的后果由</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自行承担。</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rPr>
        <w:t xml:space="preserve"> </w:t>
      </w:r>
      <w:r>
        <w:rPr>
          <w:rFonts w:hint="eastAsia" w:ascii="宋体" w:hAnsi="宋体" w:eastAsia="宋体" w:cs="宋体"/>
          <w:bCs/>
          <w:color w:val="000000" w:themeColor="text1"/>
          <w:sz w:val="24"/>
          <w:szCs w:val="24"/>
          <w:highlight w:val="none"/>
          <w:lang w:val="en-US" w:eastAsia="zh-CN"/>
        </w:rPr>
        <w:t xml:space="preserve">6</w:t>
      </w:r>
      <w:r>
        <w:rPr>
          <w:rFonts w:hint="eastAsia" w:ascii="宋体" w:hAnsi="宋体" w:eastAsia="宋体" w:cs="宋体"/>
          <w:bCs/>
          <w:color w:val="000000" w:themeColor="text1"/>
          <w:sz w:val="24"/>
          <w:szCs w:val="24"/>
          <w:highlight w:val="none"/>
        </w:rPr>
        <w:t xml:space="preserve">.投标费用自理。</w:t>
      </w:r>
      <w:r/>
    </w:p>
    <w:p>
      <w:pPr>
        <w:ind w:firstLine="482"/>
        <w:spacing w:line="360" w:lineRule="auto"/>
        <w:rPr>
          <w:rFonts w:hint="eastAsia" w:ascii="宋体" w:hAnsi="宋体" w:eastAsia="宋体" w:cs="宋体"/>
          <w:b/>
          <w:bCs w:val="0"/>
          <w:color w:val="000000" w:themeColor="text1"/>
          <w:sz w:val="24"/>
          <w:szCs w:val="24"/>
          <w:highlight w:val="none"/>
        </w:rPr>
      </w:pPr>
      <w:r/>
      <w:bookmarkStart w:id="13" w:name="_Toc112006917"/>
      <w:r/>
      <w:bookmarkStart w:id="14" w:name="_Toc112006918"/>
      <w:r>
        <w:rPr>
          <w:rFonts w:hint="eastAsia" w:ascii="宋体" w:hAnsi="宋体" w:eastAsia="宋体" w:cs="宋体"/>
          <w:b/>
          <w:bCs w:val="0"/>
          <w:color w:val="000000" w:themeColor="text1"/>
          <w:sz w:val="24"/>
          <w:szCs w:val="24"/>
          <w:highlight w:val="none"/>
        </w:rPr>
        <w:t xml:space="preserve">(七) 网上投标</w:t>
      </w:r>
      <w:bookmarkEnd w:id="13"/>
      <w:r/>
      <w:r/>
    </w:p>
    <w:p>
      <w:pPr>
        <w:ind w:firstLine="480"/>
        <w:spacing w:line="360" w:lineRule="auto"/>
        <w:rPr>
          <w:rFonts w:hint="eastAsia" w:ascii="宋体" w:hAnsi="宋体" w:eastAsia="宋体" w:cs="宋体"/>
          <w:color w:val="000000" w:themeColor="text1"/>
          <w:sz w:val="21"/>
          <w:szCs w:val="22"/>
        </w:rPr>
      </w:pPr>
      <w:r>
        <w:rPr>
          <w:rFonts w:hint="eastAsia" w:ascii="宋体" w:hAnsi="宋体" w:eastAsia="宋体" w:cs="宋体"/>
          <w:bCs/>
          <w:color w:val="000000" w:themeColor="text1"/>
          <w:sz w:val="24"/>
          <w:szCs w:val="24"/>
          <w:highlight w:val="none"/>
        </w:rPr>
        <w:t xml:space="preserve">1.</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应由其法定代表人或法定代表人授权代表在规定的网上投标时间内，凭CA数字证书登陆江苏省政府采购（苏采云）平台获取招标文件，在苏采云投标客户端制作投标文件（电子数据），并在投标截止时间之前上传投标文件。</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应对CA数字证书妥善保管，如被他人盗用投标，后果自负。</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按招标文件规定的网上解密时间进行解密，如未按时解密后果自负。</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应当对招标文件提出的要求和条件作出实质性响应，并在电子投标系统逐条应答。</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应对要求提供的资格证明文件（如资质证书、资格证书）、技术资料（如白皮书、彩页、手册、检测报告等）扫描上传至投标系统。</w:t>
      </w:r>
      <w:r/>
    </w:p>
    <w:p>
      <w:pPr>
        <w:ind w:left="479" w:firstLine="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进行网上投标请参照《政府采购项目电子交易管理操作指南-供应商》。</w:t>
      </w:r>
      <w:r/>
    </w:p>
    <w:p>
      <w:pPr>
        <w:pStyle w:val="1149"/>
        <w:ind w:firstLine="482"/>
        <w:spacing w:line="360" w:lineRule="auto"/>
        <w:rPr>
          <w:rFonts w:hint="eastAsia" w:ascii="宋体" w:hAnsi="宋体" w:eastAsia="宋体" w:cs="宋体"/>
          <w:color w:val="000000" w:themeColor="text1"/>
          <w:sz w:val="32"/>
          <w:szCs w:val="20"/>
        </w:rPr>
      </w:pPr>
      <w:r>
        <w:rPr>
          <w:rFonts w:hint="eastAsia" w:ascii="宋体" w:hAnsi="宋体" w:eastAsia="宋体" w:cs="宋体"/>
          <w:b/>
          <w:bCs/>
          <w:color w:val="000000" w:themeColor="text1"/>
          <w:sz w:val="24"/>
          <w:szCs w:val="24"/>
          <w:highlight w:val="none"/>
        </w:rPr>
        <w:t xml:space="preserve">特别提醒 ：开标后，</w:t>
      </w:r>
      <w:r>
        <w:rPr>
          <w:rFonts w:hint="eastAsia" w:ascii="宋体" w:hAnsi="宋体" w:eastAsia="宋体" w:cs="宋体"/>
          <w:b/>
          <w:bCs/>
          <w:color w:val="000000" w:themeColor="text1"/>
          <w:sz w:val="24"/>
          <w:szCs w:val="24"/>
          <w:highlight w:val="none"/>
          <w:lang w:eastAsia="zh-CN"/>
        </w:rPr>
        <w:t xml:space="preserve">供应商</w:t>
      </w:r>
      <w:r>
        <w:rPr>
          <w:rFonts w:hint="eastAsia" w:ascii="宋体" w:hAnsi="宋体" w:eastAsia="宋体" w:cs="宋体"/>
          <w:b/>
          <w:bCs/>
          <w:color w:val="000000" w:themeColor="text1"/>
          <w:sz w:val="24"/>
          <w:szCs w:val="24"/>
          <w:highlight w:val="none"/>
        </w:rPr>
        <w:t xml:space="preserve">须自行准备设备（包括但不限于笔记本电脑、无线网络）登录“江苏省政府采购（苏采云）平台”，按招标文件规定时间解密后，在评标过程中保持在线，等待评标委员会的询标和评标结果，中途不得离开。</w:t>
      </w:r>
      <w:r>
        <w:rPr>
          <w:rFonts w:hint="eastAsia" w:ascii="宋体" w:hAnsi="宋体" w:eastAsia="宋体" w:cs="宋体"/>
          <w:b/>
          <w:bCs/>
          <w:color w:val="000000" w:themeColor="text1"/>
          <w:sz w:val="24"/>
          <w:szCs w:val="24"/>
          <w:highlight w:val="none"/>
          <w:lang w:eastAsia="zh-CN"/>
        </w:rPr>
        <w:t xml:space="preserve">供应商</w:t>
      </w:r>
      <w:r>
        <w:rPr>
          <w:rFonts w:hint="eastAsia" w:ascii="宋体" w:hAnsi="宋体" w:eastAsia="宋体" w:cs="宋体"/>
          <w:b/>
          <w:bCs/>
          <w:color w:val="000000" w:themeColor="text1"/>
          <w:sz w:val="24"/>
          <w:szCs w:val="24"/>
          <w:highlight w:val="none"/>
        </w:rPr>
        <w:t xml:space="preserve">如未按要求应答，由此所产生的损失及风险由</w:t>
      </w:r>
      <w:r>
        <w:rPr>
          <w:rFonts w:hint="eastAsia" w:ascii="宋体" w:hAnsi="宋体" w:eastAsia="宋体" w:cs="宋体"/>
          <w:b/>
          <w:bCs/>
          <w:color w:val="000000" w:themeColor="text1"/>
          <w:sz w:val="24"/>
          <w:szCs w:val="24"/>
          <w:highlight w:val="none"/>
          <w:lang w:eastAsia="zh-CN"/>
        </w:rPr>
        <w:t xml:space="preserve">供应商</w:t>
      </w:r>
      <w:r>
        <w:rPr>
          <w:rFonts w:hint="eastAsia" w:ascii="宋体" w:hAnsi="宋体" w:eastAsia="宋体" w:cs="宋体"/>
          <w:b/>
          <w:bCs/>
          <w:color w:val="000000" w:themeColor="text1"/>
          <w:sz w:val="24"/>
          <w:szCs w:val="24"/>
          <w:highlight w:val="none"/>
        </w:rPr>
        <w:t xml:space="preserve">自行承担。</w:t>
      </w:r>
      <w:bookmarkEnd w:id="14"/>
      <w:r/>
      <w:r/>
    </w:p>
    <w:p>
      <w:pPr>
        <w:ind w:firstLine="482"/>
        <w:spacing w:line="360" w:lineRule="auto"/>
        <w:rPr>
          <w:rFonts w:hint="eastAsia" w:ascii="宋体" w:hAnsi="宋体" w:eastAsia="宋体" w:cs="宋体"/>
          <w:b/>
          <w:bCs w:val="0"/>
          <w:color w:val="000000" w:themeColor="text1"/>
          <w:sz w:val="24"/>
          <w:szCs w:val="24"/>
          <w:highlight w:val="none"/>
        </w:rPr>
      </w:pPr>
      <w:r/>
      <w:bookmarkStart w:id="15" w:name="_Toc112006919"/>
      <w:r>
        <w:rPr>
          <w:rFonts w:hint="eastAsia" w:ascii="宋体" w:hAnsi="宋体" w:eastAsia="宋体" w:cs="宋体"/>
          <w:b/>
          <w:bCs w:val="0"/>
          <w:color w:val="000000" w:themeColor="text1"/>
          <w:sz w:val="24"/>
          <w:szCs w:val="24"/>
          <w:highlight w:val="none"/>
        </w:rPr>
        <w:t xml:space="preserve">(八)无效投标文件的确认：</w:t>
      </w:r>
      <w:bookmarkEnd w:id="15"/>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有下列情况之一者，投标文件无效：</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w:t>
      </w:r>
      <w:r>
        <w:rPr>
          <w:rFonts w:hint="eastAsia" w:ascii="宋体" w:hAnsi="宋体" w:eastAsia="宋体" w:cs="宋体"/>
          <w:bCs/>
          <w:color w:val="000000" w:themeColor="text1"/>
          <w:sz w:val="24"/>
          <w:szCs w:val="24"/>
          <w:highlight w:val="none"/>
        </w:rPr>
        <w:t xml:space="preserve">电子投标文件未按规定期限投标的；</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2.</w:t>
      </w:r>
      <w:r>
        <w:rPr>
          <w:rFonts w:hint="eastAsia" w:ascii="宋体" w:hAnsi="宋体" w:eastAsia="宋体" w:cs="宋体"/>
          <w:bCs/>
          <w:color w:val="000000" w:themeColor="text1"/>
          <w:sz w:val="24"/>
          <w:szCs w:val="24"/>
          <w:highlight w:val="none"/>
        </w:rPr>
        <w:t xml:space="preserve">电子投标文件未按招标文件要求签章的；</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3.</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未按招标文件要求解密电子投标文件的；</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4.</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的法定代表人授权代表，无法定代表人授权委托书的；</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5.</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的法定代表人或被授权代表，未准时参加开标会议的；</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6.</w:t>
      </w:r>
      <w:r>
        <w:rPr>
          <w:rFonts w:hint="eastAsia" w:ascii="宋体" w:hAnsi="宋体" w:eastAsia="宋体" w:cs="宋体"/>
          <w:bCs/>
          <w:color w:val="000000" w:themeColor="text1"/>
          <w:sz w:val="24"/>
          <w:szCs w:val="24"/>
          <w:highlight w:val="none"/>
        </w:rPr>
        <w:t xml:space="preserve">不具备招标文件中规定的资格要求或未按招标文件规定的要求提供资格、资信证明文件的；</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7.</w:t>
      </w:r>
      <w:r>
        <w:rPr>
          <w:rFonts w:hint="eastAsia" w:ascii="宋体" w:hAnsi="宋体" w:eastAsia="宋体" w:cs="宋体"/>
          <w:bCs/>
          <w:color w:val="000000" w:themeColor="text1"/>
          <w:sz w:val="24"/>
          <w:szCs w:val="24"/>
          <w:highlight w:val="none"/>
        </w:rPr>
        <w:t xml:space="preserve">被“信用中国”网站（</w:t>
      </w:r>
      <w:r>
        <w:rPr>
          <w:rFonts w:hint="eastAsia" w:ascii="宋体" w:hAnsi="宋体" w:eastAsia="宋体" w:cs="宋体"/>
          <w:bCs/>
          <w:color w:val="000000" w:themeColor="text1"/>
          <w:sz w:val="24"/>
          <w:szCs w:val="24"/>
          <w:highlight w:val="none"/>
        </w:rPr>
        <w:fldChar w:fldCharType="begin"/>
      </w:r>
      <w:r>
        <w:rPr>
          <w:rFonts w:hint="eastAsia" w:ascii="宋体" w:hAnsi="宋体" w:eastAsia="宋体" w:cs="宋体"/>
          <w:bCs/>
          <w:color w:val="000000" w:themeColor="text1"/>
          <w:sz w:val="24"/>
          <w:szCs w:val="24"/>
          <w:highlight w:val="none"/>
        </w:rPr>
        <w:instrText xml:space="preserve">HYPERLINK "http://www.creditchina.gov.cn"</w:instrText>
      </w:r>
      <w:r>
        <w:rPr>
          <w:rFonts w:hint="eastAsia" w:ascii="宋体" w:hAnsi="宋体" w:eastAsia="宋体" w:cs="宋体"/>
          <w:bCs/>
          <w:color w:val="000000" w:themeColor="text1"/>
          <w:sz w:val="24"/>
          <w:szCs w:val="24"/>
          <w:highlight w:val="none"/>
        </w:rPr>
        <w:fldChar w:fldCharType="separate"/>
      </w:r>
      <w:r>
        <w:rPr>
          <w:rFonts w:hint="eastAsia" w:ascii="宋体" w:hAnsi="宋体" w:eastAsia="宋体" w:cs="宋体"/>
          <w:bCs/>
          <w:color w:val="000000" w:themeColor="text1"/>
          <w:sz w:val="24"/>
          <w:szCs w:val="24"/>
          <w:highlight w:val="none"/>
        </w:rPr>
        <w:t xml:space="preserve">www.creditchina.gov.cn</w:t>
      </w:r>
      <w:r>
        <w:rPr>
          <w:rFonts w:hint="eastAsia" w:ascii="宋体" w:hAnsi="宋体" w:eastAsia="宋体" w:cs="宋体"/>
          <w:bCs/>
          <w:color w:val="000000" w:themeColor="text1"/>
          <w:sz w:val="24"/>
          <w:szCs w:val="24"/>
          <w:highlight w:val="none"/>
        </w:rPr>
        <w:fldChar w:fldCharType="end"/>
      </w:r>
      <w:r>
        <w:rPr>
          <w:rFonts w:hint="eastAsia" w:ascii="宋体" w:hAnsi="宋体" w:eastAsia="宋体" w:cs="宋体"/>
          <w:bCs/>
          <w:color w:val="000000" w:themeColor="text1"/>
          <w:sz w:val="24"/>
          <w:szCs w:val="24"/>
          <w:highlight w:val="none"/>
        </w:rPr>
        <w:t xml:space="preserve">）、中国政府采购网(www.ccgp.gov.cn)列入失信被执行人、重大税收违法案件当事人名单、政府采购严重违法失信行为记录名单的；</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8.</w:t>
      </w:r>
      <w:r>
        <w:rPr>
          <w:rFonts w:hint="eastAsia" w:ascii="宋体" w:hAnsi="宋体" w:eastAsia="宋体" w:cs="宋体"/>
          <w:bCs/>
          <w:color w:val="000000" w:themeColor="text1"/>
          <w:sz w:val="24"/>
          <w:szCs w:val="24"/>
          <w:highlight w:val="none"/>
        </w:rPr>
        <w:t xml:space="preserve">投标文件未按招标文件规定的内容和要求填写的；</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9.</w:t>
      </w:r>
      <w:r>
        <w:rPr>
          <w:rFonts w:hint="eastAsia" w:ascii="宋体" w:hAnsi="宋体" w:eastAsia="宋体" w:cs="宋体"/>
          <w:bCs/>
          <w:color w:val="000000" w:themeColor="text1"/>
          <w:sz w:val="24"/>
          <w:szCs w:val="24"/>
          <w:highlight w:val="none"/>
        </w:rPr>
        <w:t xml:space="preserve">投标文件书写潦草、字迹模糊不清、无法辨认的；</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10.</w:t>
      </w:r>
      <w:r>
        <w:rPr>
          <w:rFonts w:hint="eastAsia" w:ascii="宋体" w:hAnsi="宋体" w:eastAsia="宋体" w:cs="宋体"/>
          <w:bCs/>
          <w:color w:val="000000" w:themeColor="text1"/>
          <w:sz w:val="24"/>
          <w:szCs w:val="24"/>
          <w:highlight w:val="none"/>
        </w:rPr>
        <w:t xml:space="preserve">投标文件中有招标文件未允许提供的选择性内容；</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11.</w:t>
      </w:r>
      <w:r>
        <w:rPr>
          <w:rFonts w:hint="eastAsia" w:ascii="宋体" w:hAnsi="宋体" w:eastAsia="宋体" w:cs="宋体"/>
          <w:bCs/>
          <w:color w:val="000000" w:themeColor="text1"/>
          <w:sz w:val="24"/>
          <w:szCs w:val="24"/>
          <w:highlight w:val="none"/>
        </w:rPr>
        <w:t xml:space="preserve">不同</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委托同一单位或者个人办理投标事宜的；</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12.</w:t>
      </w:r>
      <w:r>
        <w:rPr>
          <w:rFonts w:hint="eastAsia" w:ascii="宋体" w:hAnsi="宋体" w:eastAsia="宋体" w:cs="宋体"/>
          <w:bCs/>
          <w:color w:val="000000" w:themeColor="text1"/>
          <w:sz w:val="24"/>
          <w:szCs w:val="24"/>
          <w:highlight w:val="none"/>
        </w:rPr>
        <w:t xml:space="preserve">不同</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的单位负责人为同一人或者存在直接控股、管理关系的；</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13.</w:t>
      </w:r>
      <w:r>
        <w:rPr>
          <w:rFonts w:hint="eastAsia" w:ascii="宋体" w:hAnsi="宋体" w:eastAsia="宋体" w:cs="宋体"/>
          <w:bCs/>
          <w:color w:val="000000" w:themeColor="text1"/>
          <w:sz w:val="24"/>
          <w:szCs w:val="24"/>
          <w:highlight w:val="none"/>
        </w:rPr>
        <w:t xml:space="preserve">不同</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的投标文件存在明显的相似性或一致性，特征显示由同一单位或者同一个人编制的；</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14.</w:t>
      </w:r>
      <w:r>
        <w:rPr>
          <w:rFonts w:hint="eastAsia" w:ascii="宋体" w:hAnsi="宋体" w:eastAsia="宋体" w:cs="宋体"/>
          <w:bCs/>
          <w:color w:val="000000" w:themeColor="text1"/>
          <w:sz w:val="24"/>
          <w:szCs w:val="24"/>
          <w:highlight w:val="none"/>
        </w:rPr>
        <w:t xml:space="preserve">不同</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15.</w:t>
      </w:r>
      <w:r>
        <w:rPr>
          <w:rFonts w:hint="eastAsia" w:ascii="宋体" w:hAnsi="宋体" w:eastAsia="宋体" w:cs="宋体"/>
          <w:bCs/>
          <w:color w:val="000000" w:themeColor="text1"/>
          <w:sz w:val="24"/>
          <w:szCs w:val="24"/>
          <w:highlight w:val="none"/>
        </w:rPr>
        <w:t xml:space="preserve">不同</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的投标资料相互混装、不同</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的委托代理人、项目负责人以及其他相关人员有在同一个单位缴纳社会保险、同一投标文件中单位名称落款与公章不是同一单位的；</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16.</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提交两个（含）以上不同的投标报价或项目（标段）投标总价超过本项目（标段）预算或最高限价的；</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17.</w:t>
      </w:r>
      <w:r>
        <w:rPr>
          <w:rFonts w:hint="eastAsia" w:ascii="宋体" w:hAnsi="宋体" w:eastAsia="宋体" w:cs="宋体"/>
          <w:bCs/>
          <w:color w:val="000000" w:themeColor="text1"/>
          <w:sz w:val="24"/>
          <w:szCs w:val="24"/>
          <w:highlight w:val="none"/>
        </w:rPr>
        <w:t xml:space="preserve">提供虚假材料的（包括工商营业执照、财务报表、资格证明文件等）；</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18.</w:t>
      </w:r>
      <w:r>
        <w:rPr>
          <w:rFonts w:hint="eastAsia" w:ascii="宋体" w:hAnsi="宋体" w:eastAsia="宋体" w:cs="宋体"/>
          <w:bCs/>
          <w:color w:val="000000" w:themeColor="text1"/>
          <w:sz w:val="24"/>
          <w:szCs w:val="24"/>
          <w:highlight w:val="none"/>
        </w:rPr>
        <w:t xml:space="preserve">投标文件含有</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不能接受的附加条件的；</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19.</w:t>
      </w:r>
      <w:r>
        <w:rPr>
          <w:rFonts w:hint="eastAsia" w:ascii="宋体" w:hAnsi="宋体" w:eastAsia="宋体" w:cs="宋体"/>
          <w:bCs/>
          <w:color w:val="000000" w:themeColor="text1"/>
          <w:sz w:val="24"/>
          <w:szCs w:val="24"/>
          <w:highlight w:val="none"/>
        </w:rPr>
        <w:t xml:space="preserve">评标委员会认定</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的报价明显低于其他通过符合性审查</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的报价，有可能影响产品质量或者不能诚信履约，且</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不能应评标委员会要求在评标现场合理的时间内提供书面说明（必要时评标委员会可要求</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提交相关证明材料）证明其报价合理性的；</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20.</w:t>
      </w:r>
      <w:r>
        <w:rPr>
          <w:rFonts w:hint="eastAsia" w:ascii="宋体" w:hAnsi="宋体" w:eastAsia="宋体" w:cs="宋体"/>
          <w:bCs/>
          <w:color w:val="000000" w:themeColor="text1"/>
          <w:sz w:val="24"/>
          <w:szCs w:val="24"/>
          <w:highlight w:val="none"/>
        </w:rPr>
        <w:t xml:space="preserve">除单一来源采购项目外，为采购项目提供整体设计、规范编制或者项目管理、监理、检测等服务的；</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21.</w:t>
      </w:r>
      <w:r>
        <w:rPr>
          <w:rFonts w:hint="eastAsia" w:ascii="宋体" w:hAnsi="宋体" w:eastAsia="宋体" w:cs="宋体"/>
          <w:bCs/>
          <w:color w:val="000000" w:themeColor="text1"/>
          <w:sz w:val="24"/>
          <w:szCs w:val="24"/>
          <w:highlight w:val="none"/>
        </w:rPr>
        <w:t xml:space="preserve">投标文件中无技术方案或技术方案编制粗糙、缺漏项较多；</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22.</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的报价明显低于其他投标报价或者市场平均价，使得其投标报价可能低于其个别成本的，评委将要求</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做出书面说明并提供相关证明材料。</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不能合理说明或者不能提供相关材料的，由评标委员会认定该</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以低于成本报价竞标，其投标应作无效投标处理。</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23.</w:t>
      </w:r>
      <w:r>
        <w:rPr>
          <w:rFonts w:hint="eastAsia" w:ascii="宋体" w:hAnsi="宋体" w:eastAsia="宋体" w:cs="宋体"/>
          <w:bCs/>
          <w:color w:val="000000" w:themeColor="text1"/>
          <w:sz w:val="24"/>
          <w:szCs w:val="24"/>
          <w:highlight w:val="none"/>
        </w:rPr>
        <w:t xml:space="preserve">投标文件内容不全或不符合招标文件中规定的其它实质性要求的；</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24.</w:t>
      </w:r>
      <w:r>
        <w:rPr>
          <w:rFonts w:hint="eastAsia" w:ascii="宋体" w:hAnsi="宋体" w:eastAsia="宋体" w:cs="宋体"/>
          <w:bCs/>
          <w:color w:val="000000" w:themeColor="text1"/>
          <w:sz w:val="24"/>
          <w:szCs w:val="24"/>
          <w:highlight w:val="none"/>
        </w:rPr>
        <w:t xml:space="preserve">未按要求提供第三章项目要求和有关说明中须提供的相关证明材料的；</w:t>
      </w:r>
      <w:r/>
    </w:p>
    <w:p>
      <w:pPr>
        <w:ind w:firstLine="480"/>
        <w:spacing w:line="360" w:lineRule="auto"/>
        <w:rPr>
          <w:rFonts w:hint="eastAsia" w:ascii="宋体" w:hAnsi="宋体" w:eastAsia="宋体" w:cs="宋体"/>
          <w:b/>
          <w:bCs w:val="0"/>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25</w:t>
      </w:r>
      <w:r>
        <w:rPr>
          <w:rFonts w:hint="eastAsia" w:ascii="宋体" w:hAnsi="宋体" w:eastAsia="宋体" w:cs="宋体"/>
          <w:bCs/>
          <w:color w:val="000000" w:themeColor="text1"/>
          <w:sz w:val="24"/>
          <w:szCs w:val="24"/>
          <w:highlight w:val="none"/>
        </w:rPr>
        <w:t xml:space="preserve">.法律法规和招标文件规定的其它无效情形。</w:t>
      </w:r>
      <w:r/>
    </w:p>
    <w:p>
      <w:pPr>
        <w:ind w:firstLine="482"/>
        <w:spacing w:line="360" w:lineRule="auto"/>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rPr>
        <w:t xml:space="preserve">(九)开标、评标：</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1．所有投标单位在招标文件规定的时间内解密各自投标文件。</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 投标截止时间后参加投标的供应商或解密投标文件的供应商不足三家的，不开标；开标后，所有</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可在线上开标大厅中看到所有</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的投标报价。</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3．投标文件的审查</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 投标文件报价出现前后不一致的，按照下列规定修正： </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①</w:t>
      </w:r>
      <w:r>
        <w:rPr>
          <w:rFonts w:hint="eastAsia" w:ascii="宋体" w:hAnsi="宋体" w:eastAsia="宋体" w:cs="宋体"/>
          <w:bCs/>
          <w:color w:val="000000" w:themeColor="text1"/>
          <w:sz w:val="24"/>
          <w:szCs w:val="24"/>
          <w:highlight w:val="none"/>
        </w:rPr>
        <w:tab/>
      </w:r>
      <w:r>
        <w:rPr>
          <w:rFonts w:hint="eastAsia" w:ascii="宋体" w:hAnsi="宋体" w:eastAsia="宋体" w:cs="宋体"/>
          <w:bCs/>
          <w:color w:val="000000" w:themeColor="text1"/>
          <w:sz w:val="24"/>
          <w:szCs w:val="24"/>
          <w:highlight w:val="none"/>
        </w:rPr>
        <w:t xml:space="preserve">投标文件中开标一览表（报价表）内容与投标文件中相应内容不一致的，以开标一览表（报价表）为准；</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②</w:t>
      </w:r>
      <w:r>
        <w:rPr>
          <w:rFonts w:hint="eastAsia" w:ascii="宋体" w:hAnsi="宋体" w:eastAsia="宋体" w:cs="宋体"/>
          <w:bCs/>
          <w:color w:val="000000" w:themeColor="text1"/>
          <w:sz w:val="24"/>
          <w:szCs w:val="24"/>
          <w:highlight w:val="none"/>
        </w:rPr>
        <w:tab/>
      </w:r>
      <w:r>
        <w:rPr>
          <w:rFonts w:hint="eastAsia" w:ascii="宋体" w:hAnsi="宋体" w:eastAsia="宋体" w:cs="宋体"/>
          <w:bCs/>
          <w:color w:val="000000" w:themeColor="text1"/>
          <w:sz w:val="24"/>
          <w:szCs w:val="24"/>
          <w:highlight w:val="none"/>
        </w:rPr>
        <w:t xml:space="preserve">大写金额和小写金额不一致的，以大写金额为准；</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③</w:t>
      </w:r>
      <w:r>
        <w:rPr>
          <w:rFonts w:hint="eastAsia" w:ascii="宋体" w:hAnsi="宋体" w:eastAsia="宋体" w:cs="宋体"/>
          <w:bCs/>
          <w:color w:val="000000" w:themeColor="text1"/>
          <w:sz w:val="24"/>
          <w:szCs w:val="24"/>
          <w:highlight w:val="none"/>
        </w:rPr>
        <w:tab/>
      </w:r>
      <w:r>
        <w:rPr>
          <w:rFonts w:hint="eastAsia" w:ascii="宋体" w:hAnsi="宋体" w:eastAsia="宋体" w:cs="宋体"/>
          <w:bCs/>
          <w:color w:val="000000" w:themeColor="text1"/>
          <w:sz w:val="24"/>
          <w:szCs w:val="24"/>
          <w:highlight w:val="none"/>
        </w:rPr>
        <w:t xml:space="preserve">单价金额小数点或者百分比有明显错位的，以开标一览表的总价为准，并修改单价；</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④</w:t>
      </w:r>
      <w:r>
        <w:rPr>
          <w:rFonts w:hint="eastAsia" w:ascii="宋体" w:hAnsi="宋体" w:eastAsia="宋体" w:cs="宋体"/>
          <w:bCs/>
          <w:color w:val="000000" w:themeColor="text1"/>
          <w:sz w:val="24"/>
          <w:szCs w:val="24"/>
          <w:highlight w:val="none"/>
        </w:rPr>
        <w:tab/>
      </w:r>
      <w:r>
        <w:rPr>
          <w:rFonts w:hint="eastAsia" w:ascii="宋体" w:hAnsi="宋体" w:eastAsia="宋体" w:cs="宋体"/>
          <w:bCs/>
          <w:color w:val="000000" w:themeColor="text1"/>
          <w:sz w:val="24"/>
          <w:szCs w:val="24"/>
          <w:highlight w:val="none"/>
        </w:rPr>
        <w:t xml:space="preserve">总价金额与按单价汇总金额不一致的，以单价金额计算结果为准。</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同时出现两种以上不一致的，按照前款规定的顺序修正。修正后的报价评标委员会应当以书面形式要求</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作出必要的澄清、说明或者补正，经</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确认后产生约束力，</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不确认的，其投标无效。</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(2)对不同文字文本投标文件的解释发生异议的，以中文文本为准。</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未参加开标的，视同认可开标结果。</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4．评标程序</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评标工作由无锡市公共资源交易中心锡山分中心负责组织，具体评标事务由依法组建的评标委员会负责。</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(1)投标文件初审。初审分为资格性检查和符合性检查。</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A．资格性检查。</w:t>
      </w:r>
      <w:r>
        <w:rPr>
          <w:rFonts w:hint="eastAsia" w:ascii="宋体" w:hAnsi="宋体" w:eastAsia="宋体" w:cs="Times New Roman"/>
          <w:bCs/>
          <w:color w:val="000000"/>
          <w:sz w:val="24"/>
          <w:szCs w:val="24"/>
          <w:highlight w:val="none"/>
        </w:rPr>
        <w:t xml:space="preserve">采购人</w:t>
      </w:r>
      <w:r>
        <w:rPr>
          <w:rFonts w:hint="eastAsia" w:ascii="宋体" w:hAnsi="宋体" w:eastAsia="宋体" w:cs="宋体"/>
          <w:bCs/>
          <w:color w:val="000000" w:themeColor="text1"/>
          <w:sz w:val="24"/>
          <w:szCs w:val="24"/>
          <w:highlight w:val="none"/>
        </w:rPr>
        <w:t xml:space="preserve">依据法律法规和招标文件的规定，对投标文件中的资格证明、投标（报价）承诺函等进行审查；通过“信用中国”网站（www.creditchina.gov.cn）、中国政府采购网(www.ccgp.gov.cn)查询</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在投标截止时间之前，是否被列入失信被执行人、重大税收违法案件当事人名单、政府采购严重违法失信行为记录名单，以确定</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是否具备投标资格。信用查询结果以网页打印的形式留存并归档。</w:t>
      </w:r>
      <w:r/>
    </w:p>
    <w:tbl>
      <w:tblPr>
        <w:tblStyle w:val="932"/>
        <w:tblpPr w:horzAnchor="page" w:tblpX="1490" w:vertAnchor="text" w:tblpY="278" w:leftFromText="180" w:topFromText="0" w:rightFromText="180" w:bottomFromText="0"/>
        <w:tblW w:w="8959"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9"/>
        <w:gridCol w:w="3076"/>
        <w:gridCol w:w="5234"/>
      </w:tblGrid>
      <w:tr>
        <w:trPr>
          <w:trHeight w:val="564"/>
        </w:trPr>
        <w:tc>
          <w:tcPr>
            <w:tcW w:w="649" w:type="dxa"/>
            <w:vAlign w:val="center"/>
            <w:textDirection w:val="lrTb"/>
            <w:noWrap w:val="false"/>
          </w:tcPr>
          <w:p>
            <w:pPr>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序号</w:t>
            </w:r>
            <w:r/>
          </w:p>
        </w:tc>
        <w:tc>
          <w:tcPr>
            <w:gridSpan w:val="2"/>
            <w:tcW w:w="8310" w:type="dxa"/>
            <w:vAlign w:val="center"/>
            <w:textDirection w:val="lrTb"/>
            <w:noWrap w:val="false"/>
          </w:tcPr>
          <w:p>
            <w:pPr>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资格审查内容</w:t>
            </w:r>
            <w:r/>
          </w:p>
        </w:tc>
      </w:tr>
      <w:tr>
        <w:trPr>
          <w:trHeight w:val="519"/>
        </w:trPr>
        <w:tc>
          <w:tcPr>
            <w:tcW w:w="649"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p>
        </w:tc>
        <w:tc>
          <w:tcPr>
            <w:tcW w:w="3076"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关于资格的声明函</w:t>
            </w:r>
            <w:r/>
          </w:p>
        </w:tc>
        <w:tc>
          <w:tcPr>
            <w:tcW w:w="5234" w:type="dxa"/>
            <w:vAlign w:val="center"/>
            <w:textDirection w:val="lrTb"/>
            <w:noWrap w:val="false"/>
          </w:tcPr>
          <w:p>
            <w:pPr>
              <w:jc w:val="lef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格式见附件</w:t>
            </w:r>
            <w:r/>
          </w:p>
        </w:tc>
      </w:tr>
      <w:tr>
        <w:trPr>
          <w:trHeight w:val="870"/>
        </w:trPr>
        <w:tc>
          <w:tcPr>
            <w:tcW w:w="649"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w:t>
            </w:r>
            <w:r/>
          </w:p>
        </w:tc>
        <w:tc>
          <w:tcPr>
            <w:tcW w:w="3076"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具有独立承担民事责任的能力</w:t>
            </w:r>
            <w:r/>
          </w:p>
        </w:tc>
        <w:tc>
          <w:tcPr>
            <w:tcW w:w="5234" w:type="dxa"/>
            <w:vAlign w:val="center"/>
            <w:textDirection w:val="lrTb"/>
            <w:noWrap w:val="false"/>
          </w:tcPr>
          <w:p>
            <w:pPr>
              <w:spacing w:line="360" w:lineRule="auto"/>
              <w:tabs>
                <w:tab w:val="left" w:pos="1050" w:leader="none"/>
              </w:tabs>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具有独立承担民事责任能力的</w:t>
            </w:r>
            <w:r>
              <w:rPr>
                <w:rFonts w:hint="eastAsia" w:ascii="宋体" w:hAnsi="宋体" w:eastAsia="宋体" w:cs="宋体"/>
                <w:bCs/>
                <w:color w:val="000000" w:themeColor="text1"/>
                <w:sz w:val="24"/>
                <w:szCs w:val="24"/>
                <w:lang w:eastAsia="zh-CN"/>
              </w:rPr>
              <w:t xml:space="preserve">供应商</w:t>
            </w:r>
            <w:r>
              <w:rPr>
                <w:rFonts w:hint="eastAsia" w:ascii="宋体" w:hAnsi="宋体" w:eastAsia="宋体" w:cs="宋体"/>
                <w:bCs/>
                <w:color w:val="000000" w:themeColor="text1"/>
                <w:sz w:val="24"/>
                <w:szCs w:val="24"/>
              </w:rPr>
              <w:t xml:space="preserve">营业执照或相关部门的登记证明文件扫描件；</w:t>
            </w:r>
            <w:r/>
          </w:p>
          <w:p>
            <w:pPr>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tc>
      </w:tr>
      <w:tr>
        <w:trPr>
          <w:trHeight w:val="90"/>
        </w:trPr>
        <w:tc>
          <w:tcPr>
            <w:tcW w:w="649"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w:t>
            </w:r>
            <w:r/>
          </w:p>
        </w:tc>
        <w:tc>
          <w:tcPr>
            <w:tcW w:w="3076"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bCs/>
                <w:color w:val="000000" w:themeColor="text1"/>
                <w:sz w:val="24"/>
                <w:szCs w:val="24"/>
                <w:lang w:eastAsia="zh-CN"/>
              </w:rPr>
              <w:t xml:space="preserve">供应商</w:t>
            </w:r>
            <w:r>
              <w:rPr>
                <w:rFonts w:hint="eastAsia" w:ascii="宋体" w:hAnsi="宋体" w:eastAsia="宋体" w:cs="宋体"/>
                <w:bCs/>
                <w:color w:val="000000" w:themeColor="text1"/>
                <w:sz w:val="24"/>
                <w:szCs w:val="24"/>
              </w:rPr>
              <w:t xml:space="preserve">法定代表人授权委托书</w:t>
            </w:r>
            <w:r/>
          </w:p>
        </w:tc>
        <w:tc>
          <w:tcPr>
            <w:tcW w:w="5234" w:type="dxa"/>
            <w:vAlign w:val="center"/>
            <w:textDirection w:val="lrTb"/>
            <w:noWrap w:val="false"/>
          </w:tcPr>
          <w:p>
            <w:pPr>
              <w:spacing w:line="360" w:lineRule="auto"/>
              <w:tabs>
                <w:tab w:val="left" w:pos="1050" w:leader="none"/>
              </w:tabs>
              <w:rPr>
                <w:rFonts w:hint="eastAsia" w:ascii="宋体" w:hAnsi="宋体" w:eastAsia="宋体" w:cs="宋体"/>
                <w:bCs/>
                <w:color w:val="000000" w:themeColor="text1"/>
                <w:sz w:val="24"/>
                <w:szCs w:val="24"/>
              </w:rPr>
            </w:pPr>
            <w:r>
              <w:rPr>
                <w:rFonts w:hint="eastAsia" w:ascii="宋体" w:hAnsi="宋体" w:eastAsia="宋体" w:cs="宋体"/>
                <w:b/>
                <w:bCs/>
                <w:color w:val="000000" w:themeColor="text1"/>
                <w:sz w:val="24"/>
                <w:szCs w:val="24"/>
              </w:rPr>
              <w:t xml:space="preserve">法定代表人亲自参与投标的除外，格式见附件</w:t>
            </w:r>
            <w:r/>
          </w:p>
        </w:tc>
      </w:tr>
      <w:tr>
        <w:trPr>
          <w:trHeight w:val="644"/>
        </w:trPr>
        <w:tc>
          <w:tcPr>
            <w:tcW w:w="649"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w:t>
            </w:r>
            <w:r/>
          </w:p>
        </w:tc>
        <w:tc>
          <w:tcPr>
            <w:tcW w:w="3076"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bCs/>
                <w:color w:val="000000" w:themeColor="text1"/>
                <w:sz w:val="24"/>
                <w:szCs w:val="24"/>
                <w:lang w:eastAsia="zh-CN"/>
              </w:rPr>
              <w:t xml:space="preserve">供应商</w:t>
            </w:r>
            <w:r>
              <w:rPr>
                <w:rFonts w:hint="eastAsia" w:ascii="宋体" w:hAnsi="宋体" w:eastAsia="宋体" w:cs="宋体"/>
                <w:bCs/>
                <w:color w:val="000000" w:themeColor="text1"/>
                <w:sz w:val="24"/>
                <w:szCs w:val="24"/>
              </w:rPr>
              <w:t xml:space="preserve">法定代表人身份证扫描件</w:t>
            </w:r>
            <w:r/>
          </w:p>
        </w:tc>
        <w:tc>
          <w:tcPr>
            <w:tcW w:w="5234" w:type="dxa"/>
            <w:vAlign w:val="center"/>
            <w:textDirection w:val="lrTb"/>
            <w:noWrap w:val="false"/>
          </w:tcPr>
          <w:p>
            <w:pPr>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身份证应为正、反面</w:t>
            </w:r>
            <w:r/>
          </w:p>
        </w:tc>
      </w:tr>
      <w:tr>
        <w:trPr>
          <w:trHeight w:val="644"/>
        </w:trPr>
        <w:tc>
          <w:tcPr>
            <w:tcW w:w="649"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w:t>
            </w:r>
            <w:r/>
          </w:p>
        </w:tc>
        <w:tc>
          <w:tcPr>
            <w:tcW w:w="3076"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bCs/>
                <w:color w:val="000000" w:themeColor="text1"/>
                <w:sz w:val="24"/>
                <w:szCs w:val="24"/>
                <w:lang w:eastAsia="zh-CN"/>
              </w:rPr>
              <w:t xml:space="preserve">供应商</w:t>
            </w:r>
            <w:r>
              <w:rPr>
                <w:rFonts w:hint="eastAsia" w:ascii="宋体" w:hAnsi="宋体" w:eastAsia="宋体" w:cs="宋体"/>
                <w:bCs/>
                <w:color w:val="000000" w:themeColor="text1"/>
                <w:sz w:val="24"/>
                <w:szCs w:val="24"/>
              </w:rPr>
              <w:t xml:space="preserve">法定代表人授权代表身份证扫描件</w:t>
            </w:r>
            <w:r/>
          </w:p>
        </w:tc>
        <w:tc>
          <w:tcPr>
            <w:tcW w:w="5234" w:type="dxa"/>
            <w:vAlign w:val="center"/>
            <w:textDirection w:val="lrTb"/>
            <w:noWrap w:val="false"/>
          </w:tcPr>
          <w:p>
            <w:pPr>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身份证应为正、反面，法定代表人亲自参加投标的除外</w:t>
            </w:r>
            <w:r/>
          </w:p>
        </w:tc>
      </w:tr>
      <w:tr>
        <w:trPr>
          <w:trHeight w:val="1280"/>
        </w:trPr>
        <w:tc>
          <w:tcPr>
            <w:tcW w:w="649"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w:t>
            </w:r>
            <w:r/>
          </w:p>
        </w:tc>
        <w:tc>
          <w:tcPr>
            <w:tcW w:w="3076"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具有良好的商业信誉和健全的财务会计制度</w:t>
            </w:r>
            <w:r/>
          </w:p>
        </w:tc>
        <w:tc>
          <w:tcPr>
            <w:tcW w:w="5234" w:type="dxa"/>
            <w:vAlign w:val="center"/>
            <w:textDirection w:val="lrTb"/>
            <w:noWrap w:val="false"/>
          </w:tcPr>
          <w:p>
            <w:pPr>
              <w:tabs>
                <w:tab w:val="left" w:pos="1050" w:leader="none"/>
              </w:tabs>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eastAsia="zh-CN"/>
              </w:rPr>
              <w:t xml:space="preserve">供应商</w:t>
            </w:r>
            <w:r>
              <w:rPr>
                <w:rFonts w:hint="eastAsia" w:ascii="宋体" w:hAnsi="宋体" w:eastAsia="宋体" w:cs="宋体"/>
                <w:bCs/>
                <w:color w:val="000000" w:themeColor="text1"/>
                <w:sz w:val="24"/>
                <w:szCs w:val="24"/>
              </w:rPr>
              <w:t xml:space="preserve">近三个月中任意一个月份(不含投标当月)的财务状况报告（资产负债表和利润表）或由会计师事务所出具的近两年中任意一个年度的审计报告和所附已审财务报告扫描件</w:t>
            </w:r>
            <w:r/>
          </w:p>
        </w:tc>
      </w:tr>
      <w:tr>
        <w:trPr>
          <w:trHeight w:val="951"/>
        </w:trPr>
        <w:tc>
          <w:tcPr>
            <w:tcW w:w="649"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7</w:t>
            </w:r>
            <w:r/>
          </w:p>
        </w:tc>
        <w:tc>
          <w:tcPr>
            <w:tcW w:w="3076"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具有依法缴纳税收的良好记录</w:t>
            </w:r>
            <w:r/>
          </w:p>
        </w:tc>
        <w:tc>
          <w:tcPr>
            <w:tcW w:w="5234" w:type="dxa"/>
            <w:vAlign w:val="top"/>
            <w:textDirection w:val="lrTb"/>
            <w:noWrap w:val="false"/>
          </w:tcPr>
          <w:p>
            <w:pPr>
              <w:rPr>
                <w:rFonts w:hint="eastAsia" w:ascii="宋体" w:hAnsi="宋体" w:eastAsia="宋体" w:cs="宋体"/>
                <w:color w:val="000000" w:themeColor="text1"/>
                <w:sz w:val="24"/>
                <w:szCs w:val="24"/>
              </w:rPr>
            </w:pPr>
            <w:r>
              <w:rPr>
                <w:rFonts w:hint="eastAsia" w:ascii="宋体" w:hAnsi="宋体" w:eastAsia="宋体" w:cs="宋体"/>
                <w:bCs/>
                <w:color w:val="000000" w:themeColor="text1"/>
                <w:sz w:val="24"/>
                <w:szCs w:val="24"/>
                <w:lang w:eastAsia="zh-CN"/>
              </w:rPr>
              <w:t xml:space="preserve">供应商</w:t>
            </w:r>
            <w:r>
              <w:rPr>
                <w:rFonts w:hint="eastAsia" w:ascii="宋体" w:hAnsi="宋体" w:eastAsia="宋体" w:cs="宋体"/>
                <w:bCs/>
                <w:color w:val="000000" w:themeColor="text1"/>
                <w:sz w:val="24"/>
                <w:szCs w:val="24"/>
              </w:rPr>
              <w:t xml:space="preserve">近三个月中任意一个月份(不含投标当月)的依法缴纳税收的相关材料（提供相关主管部门证明或银行代扣证明）扫描件</w:t>
            </w:r>
            <w:r/>
          </w:p>
        </w:tc>
      </w:tr>
      <w:tr>
        <w:trPr>
          <w:trHeight w:val="943"/>
        </w:trPr>
        <w:tc>
          <w:tcPr>
            <w:tcW w:w="649"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w:t>
            </w:r>
            <w:r/>
          </w:p>
        </w:tc>
        <w:tc>
          <w:tcPr>
            <w:tcW w:w="3076"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具有依法缴纳社会保障资金的良好记录</w:t>
            </w:r>
            <w:r/>
          </w:p>
        </w:tc>
        <w:tc>
          <w:tcPr>
            <w:tcW w:w="5234" w:type="dxa"/>
            <w:vAlign w:val="top"/>
            <w:textDirection w:val="lrTb"/>
            <w:noWrap w:val="false"/>
          </w:tcPr>
          <w:p>
            <w:pPr>
              <w:rPr>
                <w:rFonts w:hint="eastAsia" w:ascii="宋体" w:hAnsi="宋体" w:eastAsia="宋体" w:cs="宋体"/>
                <w:color w:val="000000" w:themeColor="text1"/>
                <w:sz w:val="24"/>
                <w:szCs w:val="24"/>
              </w:rPr>
            </w:pPr>
            <w:r>
              <w:rPr>
                <w:rFonts w:hint="eastAsia" w:ascii="宋体" w:hAnsi="宋体" w:eastAsia="宋体" w:cs="宋体"/>
                <w:bCs/>
                <w:color w:val="000000" w:themeColor="text1"/>
                <w:sz w:val="24"/>
                <w:szCs w:val="24"/>
                <w:lang w:eastAsia="zh-CN"/>
              </w:rPr>
              <w:t xml:space="preserve">供应商</w:t>
            </w:r>
            <w:r>
              <w:rPr>
                <w:rFonts w:hint="eastAsia" w:ascii="宋体" w:hAnsi="宋体" w:eastAsia="宋体" w:cs="宋体"/>
                <w:bCs/>
                <w:color w:val="000000" w:themeColor="text1"/>
                <w:sz w:val="24"/>
                <w:szCs w:val="24"/>
              </w:rPr>
              <w:t xml:space="preserve">近三个月中任意一个月份(不含投标当月)的依法缴纳社会保障资金的相关材料（提供相关主管部门证明或银行代扣证明）扫描件</w:t>
            </w:r>
            <w:r>
              <w:rPr>
                <w:rFonts w:hint="eastAsia" w:ascii="宋体" w:hAnsi="宋体" w:eastAsia="宋体" w:cs="宋体"/>
                <w:color w:val="000000" w:themeColor="text1"/>
                <w:sz w:val="24"/>
                <w:szCs w:val="24"/>
              </w:rPr>
              <w:t xml:space="preserve">。</w:t>
            </w:r>
            <w:r/>
          </w:p>
        </w:tc>
      </w:tr>
      <w:tr>
        <w:trPr>
          <w:trHeight w:val="602"/>
        </w:trPr>
        <w:tc>
          <w:tcPr>
            <w:tcW w:w="649"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9</w:t>
            </w:r>
            <w:r/>
          </w:p>
        </w:tc>
        <w:tc>
          <w:tcPr>
            <w:tcW w:w="3076"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承诺书</w:t>
            </w:r>
            <w:r/>
          </w:p>
        </w:tc>
        <w:tc>
          <w:tcPr>
            <w:tcW w:w="5234" w:type="dxa"/>
            <w:vAlign w:val="center"/>
            <w:textDirection w:val="lrTb"/>
            <w:noWrap w:val="false"/>
          </w:tcPr>
          <w:p>
            <w:pPr>
              <w:jc w:val="lef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格式见附件</w:t>
            </w:r>
            <w:r/>
          </w:p>
        </w:tc>
      </w:tr>
      <w:tr>
        <w:trPr>
          <w:trHeight w:val="747"/>
        </w:trPr>
        <w:tc>
          <w:tcPr>
            <w:tcW w:w="649"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10</w:t>
            </w:r>
            <w:r/>
          </w:p>
        </w:tc>
        <w:tc>
          <w:tcPr>
            <w:tcW w:w="3076"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bCs/>
                <w:color w:val="000000" w:themeColor="text1"/>
                <w:sz w:val="24"/>
                <w:szCs w:val="24"/>
              </w:rPr>
              <w:t xml:space="preserve">落实政府采购政策需满足的资格要求</w:t>
            </w:r>
            <w:r/>
          </w:p>
        </w:tc>
        <w:tc>
          <w:tcPr>
            <w:tcW w:w="5234" w:type="dxa"/>
            <w:vAlign w:val="center"/>
            <w:textDirection w:val="lrTb"/>
            <w:noWrap w:val="false"/>
          </w:tcPr>
          <w:p>
            <w:pPr>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供应商为</w:t>
            </w:r>
            <w:r>
              <w:rPr>
                <w:rFonts w:hint="eastAsia" w:ascii="宋体" w:hAnsi="宋体" w:eastAsia="宋体" w:cs="宋体"/>
                <w:bCs/>
                <w:color w:val="000000" w:themeColor="text1"/>
                <w:sz w:val="24"/>
                <w:szCs w:val="24"/>
                <w:lang w:val="en-US" w:eastAsia="zh-CN"/>
              </w:rPr>
              <w:t xml:space="preserve">中</w:t>
            </w:r>
            <w:r>
              <w:rPr>
                <w:rFonts w:hint="eastAsia" w:ascii="宋体" w:hAnsi="宋体" w:eastAsia="宋体" w:cs="宋体"/>
                <w:bCs/>
                <w:color w:val="000000" w:themeColor="text1"/>
                <w:sz w:val="24"/>
                <w:szCs w:val="24"/>
              </w:rPr>
              <w:t xml:space="preserve">小微企业/监狱企业/残疾人福利企业,中小微企业须符合中小微企业划分标准(《工信部联企业[2011]300号》)规定，提供《中小企业声明函》，残疾人福利企业提供《残疾人福利性单位声明函》(格式详见格式）</w:t>
            </w:r>
            <w:r/>
          </w:p>
        </w:tc>
      </w:tr>
      <w:tr>
        <w:trPr>
          <w:trHeight w:val="602"/>
        </w:trPr>
        <w:tc>
          <w:tcPr>
            <w:tcW w:w="649"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11</w:t>
            </w:r>
            <w:r/>
          </w:p>
        </w:tc>
        <w:tc>
          <w:tcPr>
            <w:tcW w:w="3076"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bCs/>
                <w:color w:val="000000" w:themeColor="text1"/>
                <w:sz w:val="24"/>
                <w:szCs w:val="24"/>
              </w:rPr>
              <w:t xml:space="preserve">特定资格要求</w:t>
            </w:r>
            <w:r/>
          </w:p>
        </w:tc>
        <w:tc>
          <w:tcPr>
            <w:tcW w:w="5234" w:type="dxa"/>
            <w:vAlign w:val="center"/>
            <w:textDirection w:val="lrTb"/>
            <w:noWrap w:val="false"/>
          </w:tcPr>
          <w:p>
            <w:pPr>
              <w:jc w:val="lef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r>
      <w:tr>
        <w:trPr>
          <w:trHeight w:val="1599"/>
        </w:trPr>
        <w:tc>
          <w:tcPr>
            <w:tcW w:w="649"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12</w:t>
            </w:r>
            <w:r/>
          </w:p>
        </w:tc>
        <w:tc>
          <w:tcPr>
            <w:tcW w:w="3076"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信用记录</w:t>
            </w:r>
            <w:r/>
          </w:p>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由网上直接查询，无需提供证明材料。)</w:t>
            </w:r>
            <w:r/>
          </w:p>
        </w:tc>
        <w:tc>
          <w:tcPr>
            <w:tcW w:w="5234" w:type="dxa"/>
            <w:vAlign w:val="top"/>
            <w:textDirection w:val="lrTb"/>
            <w:noWrap w:val="false"/>
          </w:tcPr>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供应商</w:t>
            </w:r>
            <w:r>
              <w:rPr>
                <w:rFonts w:hint="eastAsia" w:ascii="宋体" w:hAnsi="宋体" w:eastAsia="宋体" w:cs="宋体"/>
                <w:color w:val="000000" w:themeColor="text1"/>
                <w:sz w:val="24"/>
                <w:szCs w:val="24"/>
              </w:rPr>
              <w:t xml:space="preserve">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tc>
      </w:tr>
      <w:tr>
        <w:trPr>
          <w:trHeight w:val="627"/>
        </w:trPr>
        <w:tc>
          <w:tcPr>
            <w:tcW w:w="649"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13</w:t>
            </w:r>
            <w:r/>
          </w:p>
        </w:tc>
        <w:tc>
          <w:tcPr>
            <w:tcW w:w="3076"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关于联合体投标</w:t>
            </w:r>
            <w:r/>
          </w:p>
        </w:tc>
        <w:tc>
          <w:tcPr>
            <w:tcW w:w="5234" w:type="dxa"/>
            <w:vAlign w:val="center"/>
            <w:textDirection w:val="lrTb"/>
            <w:noWrap w:val="false"/>
          </w:tcPr>
          <w:p>
            <w:pPr>
              <w:jc w:val="lef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本项目不接受联合体投标；不允许分包、转包。</w:t>
            </w:r>
            <w:r/>
          </w:p>
        </w:tc>
      </w:tr>
    </w:tbl>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特别提醒：</w:t>
      </w:r>
      <w:r>
        <w:rPr>
          <w:rFonts w:hint="eastAsia" w:ascii="宋体" w:hAnsi="宋体" w:eastAsia="宋体" w:cs="宋体"/>
          <w:bCs/>
          <w:color w:val="000000" w:themeColor="text1"/>
          <w:sz w:val="24"/>
          <w:szCs w:val="24"/>
          <w:highlight w:val="none"/>
          <w:lang w:val="en-US" w:eastAsia="zh-CN"/>
        </w:rPr>
        <w:t xml:space="preserve">资</w:t>
      </w:r>
      <w:r>
        <w:rPr>
          <w:rFonts w:hint="eastAsia" w:ascii="宋体" w:hAnsi="宋体" w:eastAsia="宋体" w:cs="宋体"/>
          <w:bCs/>
          <w:color w:val="000000" w:themeColor="text1"/>
          <w:sz w:val="24"/>
          <w:szCs w:val="24"/>
          <w:highlight w:val="none"/>
        </w:rPr>
        <w:t xml:space="preserve">格审查不合格的投标供应商的投标文件不进入后续评审。</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tbl>
      <w:tblPr>
        <w:tblStyle w:val="932"/>
        <w:tblpPr w:horzAnchor="page" w:tblpX="1612" w:vertAnchor="text" w:tblpY="834" w:leftFromText="180" w:topFromText="0" w:rightFromText="180" w:bottomFromText="0"/>
        <w:tblW w:w="8918"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5"/>
        <w:gridCol w:w="1809"/>
        <w:gridCol w:w="6464"/>
      </w:tblGrid>
      <w:tr>
        <w:trPr>
          <w:trHeight w:val="646"/>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rPr>
              <w:outlineLvl w:val="0"/>
            </w:pPr>
            <w:r/>
            <w:bookmarkStart w:id="16" w:name="_Toc116946315"/>
            <w:r>
              <w:rPr>
                <w:rFonts w:hint="eastAsia" w:ascii="宋体" w:hAnsi="宋体" w:eastAsia="宋体" w:cs="宋体"/>
                <w:b w:val="0"/>
                <w:bCs/>
                <w:color w:val="000000" w:themeColor="text1"/>
                <w:sz w:val="24"/>
                <w:szCs w:val="24"/>
              </w:rPr>
              <w:t xml:space="preserve">序号</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rPr>
              <w:outlineLvl w:val="0"/>
            </w:pPr>
            <w:r>
              <w:rPr>
                <w:rFonts w:hint="eastAsia" w:ascii="宋体" w:hAnsi="宋体" w:eastAsia="宋体" w:cs="宋体"/>
                <w:b w:val="0"/>
                <w:bCs/>
                <w:color w:val="000000" w:themeColor="text1"/>
                <w:sz w:val="24"/>
                <w:szCs w:val="24"/>
              </w:rPr>
              <w:t xml:space="preserve">评审点要求概况</w:t>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rPr>
              <w:outlineLvl w:val="0"/>
            </w:pPr>
            <w:r>
              <w:rPr>
                <w:rFonts w:hint="eastAsia" w:ascii="宋体" w:hAnsi="宋体" w:eastAsia="宋体" w:cs="宋体"/>
                <w:b w:val="0"/>
                <w:bCs/>
                <w:color w:val="000000" w:themeColor="text1"/>
                <w:sz w:val="24"/>
                <w:szCs w:val="24"/>
              </w:rPr>
              <w:t xml:space="preserve">评审点具体描述</w:t>
            </w:r>
            <w:r/>
          </w:p>
        </w:tc>
      </w:tr>
      <w:tr>
        <w:trPr>
          <w:trHeight w:val="435"/>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lang w:val="en-US" w:eastAsia="zh-CN"/>
              </w:rPr>
              <w:outlineLvl w:val="0"/>
            </w:pPr>
            <w:r>
              <w:rPr>
                <w:rFonts w:hint="eastAsia" w:ascii="宋体" w:hAnsi="宋体" w:eastAsia="宋体" w:cs="宋体"/>
                <w:b w:val="0"/>
                <w:bCs/>
                <w:color w:val="000000" w:themeColor="text1"/>
                <w:sz w:val="24"/>
                <w:szCs w:val="24"/>
                <w:lang w:val="en-US" w:eastAsia="zh-CN"/>
              </w:rPr>
              <w:t xml:space="preserve">1</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lang w:val="en-US" w:eastAsia="zh-CN"/>
              </w:rPr>
              <w:outlineLvl w:val="0"/>
            </w:pPr>
            <w:r>
              <w:rPr>
                <w:rFonts w:hint="eastAsia" w:ascii="宋体" w:hAnsi="宋体" w:eastAsia="宋体" w:cs="宋体"/>
                <w:b w:val="0"/>
                <w:bCs/>
                <w:color w:val="000000" w:themeColor="text1"/>
                <w:sz w:val="24"/>
                <w:szCs w:val="24"/>
                <w:lang w:val="en-US" w:eastAsia="zh-CN"/>
              </w:rPr>
              <w:t xml:space="preserve">投标函</w:t>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lang w:val="en-US" w:eastAsia="zh-CN"/>
              </w:rPr>
              <w:outlineLvl w:val="0"/>
            </w:pPr>
            <w:r>
              <w:rPr>
                <w:rFonts w:hint="eastAsia" w:ascii="宋体" w:hAnsi="宋体" w:eastAsia="宋体" w:cs="宋体"/>
                <w:b w:val="0"/>
                <w:bCs/>
                <w:color w:val="000000" w:themeColor="text1"/>
                <w:sz w:val="24"/>
                <w:szCs w:val="24"/>
                <w:lang w:val="en-US" w:eastAsia="zh-CN"/>
              </w:rPr>
              <w:t xml:space="preserve">按招标文件填写，格式见附件</w:t>
            </w:r>
            <w:r/>
          </w:p>
        </w:tc>
      </w:tr>
      <w:tr>
        <w:trPr>
          <w:trHeight w:val="646"/>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lang w:eastAsia="zh-CN"/>
              </w:rPr>
              <w:outlineLvl w:val="0"/>
            </w:pPr>
            <w:r>
              <w:rPr>
                <w:rFonts w:hint="eastAsia" w:ascii="宋体" w:hAnsi="宋体" w:eastAsia="宋体" w:cs="宋体"/>
                <w:b w:val="0"/>
                <w:bCs/>
                <w:color w:val="000000" w:themeColor="text1"/>
                <w:sz w:val="24"/>
                <w:szCs w:val="24"/>
                <w:lang w:val="en-US" w:eastAsia="zh-CN"/>
              </w:rPr>
              <w:t xml:space="preserve">2</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lang w:val="en-US" w:eastAsia="zh-CN"/>
              </w:rPr>
              <w:outlineLvl w:val="0"/>
            </w:pPr>
            <w:r>
              <w:rPr>
                <w:rFonts w:hint="eastAsia" w:ascii="宋体" w:hAnsi="宋体" w:eastAsia="宋体" w:cs="宋体"/>
                <w:b w:val="0"/>
                <w:bCs/>
                <w:color w:val="000000" w:themeColor="text1"/>
                <w:sz w:val="24"/>
                <w:szCs w:val="24"/>
              </w:rPr>
              <w:t xml:space="preserve">开标一览表</w:t>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rPr>
              <w:outlineLvl w:val="0"/>
            </w:pPr>
            <w:r>
              <w:rPr>
                <w:rFonts w:hint="eastAsia" w:ascii="宋体" w:hAnsi="宋体" w:eastAsia="宋体" w:cs="宋体"/>
                <w:b w:val="0"/>
                <w:bCs/>
                <w:color w:val="000000" w:themeColor="text1"/>
                <w:sz w:val="24"/>
                <w:szCs w:val="24"/>
                <w:lang w:val="en-US" w:eastAsia="zh-CN"/>
              </w:rPr>
              <w:t xml:space="preserve">按招标文件填写 ，</w:t>
            </w:r>
            <w:r>
              <w:rPr>
                <w:rFonts w:hint="eastAsia" w:ascii="宋体" w:hAnsi="宋体" w:eastAsia="宋体" w:cs="宋体"/>
                <w:b w:val="0"/>
                <w:bCs/>
                <w:color w:val="000000" w:themeColor="text1"/>
                <w:sz w:val="24"/>
                <w:szCs w:val="24"/>
              </w:rPr>
              <w:t xml:space="preserve">格式见附件</w:t>
            </w:r>
            <w:r/>
          </w:p>
        </w:tc>
      </w:tr>
      <w:tr>
        <w:trPr>
          <w:trHeight w:val="646"/>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lang w:eastAsia="zh-CN"/>
              </w:rPr>
              <w:outlineLvl w:val="0"/>
            </w:pPr>
            <w:r>
              <w:rPr>
                <w:rFonts w:hint="eastAsia" w:ascii="宋体" w:hAnsi="宋体" w:eastAsia="宋体" w:cs="宋体"/>
                <w:b w:val="0"/>
                <w:bCs/>
                <w:color w:val="000000" w:themeColor="text1"/>
                <w:sz w:val="24"/>
                <w:szCs w:val="24"/>
                <w:lang w:val="en-US" w:eastAsia="zh-CN"/>
              </w:rPr>
              <w:t xml:space="preserve">3</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rPr>
              <w:outlineLvl w:val="0"/>
            </w:pPr>
            <w:r>
              <w:rPr>
                <w:rFonts w:hint="eastAsia" w:ascii="宋体" w:hAnsi="宋体" w:eastAsia="宋体" w:cs="宋体"/>
                <w:b w:val="0"/>
                <w:bCs/>
                <w:color w:val="000000" w:themeColor="text1"/>
                <w:sz w:val="24"/>
                <w:szCs w:val="24"/>
              </w:rPr>
              <w:t xml:space="preserve">报价明细表</w:t>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rPr>
              <w:outlineLvl w:val="0"/>
            </w:pPr>
            <w:r>
              <w:rPr>
                <w:rFonts w:hint="eastAsia" w:ascii="宋体" w:hAnsi="宋体" w:eastAsia="宋体" w:cs="宋体"/>
                <w:b w:val="0"/>
                <w:bCs/>
                <w:color w:val="000000" w:themeColor="text1"/>
                <w:sz w:val="24"/>
                <w:szCs w:val="24"/>
                <w:lang w:val="en-US" w:eastAsia="zh-CN"/>
              </w:rPr>
              <w:t xml:space="preserve">按招标文件填写 ，</w:t>
            </w:r>
            <w:r>
              <w:rPr>
                <w:rFonts w:hint="eastAsia" w:ascii="宋体" w:hAnsi="宋体" w:eastAsia="宋体" w:cs="宋体"/>
                <w:b w:val="0"/>
                <w:bCs/>
                <w:color w:val="000000" w:themeColor="text1"/>
                <w:sz w:val="24"/>
                <w:szCs w:val="24"/>
              </w:rPr>
              <w:t xml:space="preserve">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lang w:eastAsia="zh-CN"/>
              </w:rPr>
              <w:outlineLvl w:val="0"/>
            </w:pPr>
            <w:r>
              <w:rPr>
                <w:rFonts w:hint="eastAsia" w:ascii="宋体" w:hAnsi="宋体" w:eastAsia="宋体" w:cs="宋体"/>
                <w:b w:val="0"/>
                <w:bCs/>
                <w:color w:val="000000" w:themeColor="text1"/>
                <w:sz w:val="24"/>
                <w:szCs w:val="24"/>
                <w:lang w:val="en-US" w:eastAsia="zh-CN"/>
              </w:rPr>
              <w:t xml:space="preserve">4</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lang w:val="en-US" w:eastAsia="zh-CN"/>
              </w:rPr>
              <w:outlineLvl w:val="0"/>
            </w:pPr>
            <w:r>
              <w:rPr>
                <w:rFonts w:hint="eastAsia" w:ascii="宋体" w:hAnsi="宋体" w:eastAsia="宋体" w:cs="宋体"/>
                <w:b w:val="0"/>
                <w:bCs/>
                <w:color w:val="000000" w:themeColor="text1"/>
                <w:sz w:val="24"/>
                <w:szCs w:val="24"/>
                <w:lang w:val="en-US" w:eastAsia="zh-CN"/>
              </w:rPr>
              <w:t xml:space="preserve">服务保障承诺</w:t>
            </w:r>
            <w:r/>
          </w:p>
        </w:tc>
        <w:tc>
          <w:tcPr>
            <w:tcW w:w="6464" w:type="dxa"/>
            <w:vAlign w:val="center"/>
            <w:textDirection w:val="lrTb"/>
            <w:noWrap w:val="false"/>
          </w:tcPr>
          <w:p>
            <w:pPr>
              <w:jc w:val="center"/>
              <w:spacing w:line="440" w:lineRule="exact"/>
              <w:tabs>
                <w:tab w:val="left" w:pos="480" w:leader="none"/>
                <w:tab w:val="left" w:pos="2009" w:leader="none"/>
              </w:tabs>
              <w:rPr>
                <w:rFonts w:hint="eastAsia" w:ascii="宋体" w:hAnsi="宋体" w:eastAsia="宋体" w:cs="宋体"/>
                <w:b w:val="0"/>
                <w:bCs/>
                <w:color w:val="000000" w:themeColor="text1"/>
                <w:sz w:val="24"/>
                <w:szCs w:val="24"/>
                <w:lang w:eastAsia="zh-CN"/>
              </w:rPr>
              <w:outlineLvl w:val="0"/>
            </w:pPr>
            <w:r>
              <w:rPr>
                <w:rFonts w:hint="eastAsia" w:ascii="宋体" w:hAnsi="宋体" w:eastAsia="宋体" w:cs="宋体"/>
                <w:b w:val="0"/>
                <w:bCs/>
                <w:color w:val="000000" w:themeColor="text1"/>
                <w:sz w:val="24"/>
                <w:szCs w:val="24"/>
                <w:lang w:val="en-US" w:eastAsia="zh-CN"/>
              </w:rPr>
              <w:t xml:space="preserve">按招标文件填写 ，</w:t>
            </w:r>
            <w:r>
              <w:rPr>
                <w:rFonts w:hint="eastAsia" w:ascii="宋体" w:hAnsi="宋体" w:eastAsia="宋体" w:cs="宋体"/>
                <w:b w:val="0"/>
                <w:bCs/>
                <w:color w:val="000000" w:themeColor="text1"/>
                <w:sz w:val="24"/>
                <w:szCs w:val="24"/>
              </w:rPr>
              <w:t xml:space="preserve">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lang w:val="en-US" w:eastAsia="zh-CN"/>
              </w:rPr>
              <w:outlineLvl w:val="0"/>
            </w:pPr>
            <w:r>
              <w:rPr>
                <w:rFonts w:hint="eastAsia" w:ascii="宋体" w:hAnsi="宋体" w:eastAsia="宋体" w:cs="宋体"/>
                <w:b w:val="0"/>
                <w:bCs/>
                <w:color w:val="000000" w:themeColor="text1"/>
                <w:sz w:val="24"/>
                <w:szCs w:val="24"/>
                <w:lang w:val="en-US" w:eastAsia="zh-CN"/>
              </w:rPr>
              <w:t xml:space="preserve">5</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rPr>
              <w:outlineLvl w:val="0"/>
            </w:pPr>
            <w:r>
              <w:rPr>
                <w:rFonts w:hint="eastAsia" w:ascii="宋体" w:hAnsi="宋体" w:eastAsia="宋体" w:cs="宋体"/>
                <w:b w:val="0"/>
                <w:bCs/>
                <w:color w:val="000000" w:themeColor="text1"/>
                <w:sz w:val="24"/>
                <w:szCs w:val="24"/>
              </w:rPr>
              <w:t xml:space="preserve">投标偏离表</w:t>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rPr>
              <w:outlineLvl w:val="0"/>
            </w:pPr>
            <w:r>
              <w:rPr>
                <w:rFonts w:hint="eastAsia" w:ascii="宋体" w:hAnsi="宋体" w:eastAsia="宋体" w:cs="宋体"/>
                <w:b w:val="0"/>
                <w:bCs/>
                <w:color w:val="000000" w:themeColor="text1"/>
                <w:sz w:val="24"/>
                <w:szCs w:val="24"/>
                <w:lang w:val="en-US" w:eastAsia="zh-CN"/>
              </w:rPr>
              <w:t xml:space="preserve">按招标文件填写 ，</w:t>
            </w:r>
            <w:r>
              <w:rPr>
                <w:rFonts w:hint="eastAsia" w:ascii="宋体" w:hAnsi="宋体" w:eastAsia="宋体" w:cs="宋体"/>
                <w:b w:val="0"/>
                <w:bCs/>
                <w:color w:val="000000" w:themeColor="text1"/>
                <w:sz w:val="24"/>
                <w:szCs w:val="24"/>
              </w:rPr>
              <w:t xml:space="preserve">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lang w:val="en-US" w:eastAsia="zh-CN"/>
              </w:rPr>
              <w:outlineLvl w:val="0"/>
            </w:pPr>
            <w:r>
              <w:rPr>
                <w:rFonts w:hint="eastAsia" w:ascii="宋体" w:hAnsi="宋体" w:eastAsia="宋体" w:cs="宋体"/>
                <w:b w:val="0"/>
                <w:bCs/>
                <w:color w:val="000000" w:themeColor="text1"/>
                <w:sz w:val="24"/>
                <w:szCs w:val="24"/>
                <w:lang w:val="en-US" w:eastAsia="zh-CN"/>
              </w:rPr>
              <w:t xml:space="preserve">6</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lang w:val="en-US" w:eastAsia="zh-CN"/>
              </w:rPr>
              <w:outlineLvl w:val="0"/>
            </w:pPr>
            <w:r>
              <w:rPr>
                <w:rFonts w:hint="eastAsia" w:ascii="宋体" w:hAnsi="宋体" w:eastAsia="宋体" w:cs="宋体"/>
                <w:b w:val="0"/>
                <w:bCs/>
                <w:color w:val="000000" w:themeColor="text1"/>
                <w:sz w:val="24"/>
                <w:szCs w:val="24"/>
                <w:lang w:val="en-US" w:eastAsia="zh-CN"/>
              </w:rPr>
              <w:t xml:space="preserve">投标供应商基本情况表</w:t>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lang w:val="en-US" w:eastAsia="zh-CN"/>
              </w:rPr>
              <w:outlineLvl w:val="0"/>
            </w:pPr>
            <w:r>
              <w:rPr>
                <w:rFonts w:hint="eastAsia" w:ascii="宋体" w:hAnsi="宋体" w:eastAsia="宋体" w:cs="宋体"/>
                <w:b w:val="0"/>
                <w:bCs/>
                <w:color w:val="000000" w:themeColor="text1"/>
                <w:sz w:val="24"/>
                <w:szCs w:val="24"/>
                <w:lang w:val="en-US" w:eastAsia="zh-CN"/>
              </w:rPr>
              <w:t xml:space="preserve">按招标文件填写 ，</w:t>
            </w:r>
            <w:r>
              <w:rPr>
                <w:rFonts w:hint="eastAsia" w:ascii="宋体" w:hAnsi="宋体" w:eastAsia="宋体" w:cs="宋体"/>
                <w:b w:val="0"/>
                <w:bCs/>
                <w:color w:val="000000" w:themeColor="text1"/>
                <w:sz w:val="24"/>
                <w:szCs w:val="24"/>
              </w:rPr>
              <w:t xml:space="preserve">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lang w:val="en-US" w:eastAsia="zh-CN"/>
              </w:rPr>
              <w:outlineLvl w:val="0"/>
            </w:pPr>
            <w:r>
              <w:rPr>
                <w:rFonts w:hint="eastAsia" w:ascii="宋体" w:hAnsi="宋体" w:eastAsia="宋体" w:cs="宋体"/>
                <w:b w:val="0"/>
                <w:bCs/>
                <w:color w:val="000000" w:themeColor="text1"/>
                <w:sz w:val="24"/>
                <w:szCs w:val="24"/>
                <w:lang w:val="en-US" w:eastAsia="zh-CN"/>
              </w:rPr>
              <w:t xml:space="preserve">7</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lang w:val="en-US" w:eastAsia="zh-CN"/>
              </w:rPr>
              <w:outlineLvl w:val="0"/>
            </w:pPr>
            <w:r>
              <w:rPr>
                <w:rFonts w:hint="eastAsia" w:ascii="宋体" w:hAnsi="宋体" w:eastAsia="宋体" w:cs="宋体"/>
                <w:b w:val="0"/>
                <w:bCs/>
                <w:color w:val="000000" w:themeColor="text1"/>
                <w:sz w:val="24"/>
                <w:szCs w:val="24"/>
                <w:lang w:val="en-US" w:eastAsia="zh-CN"/>
              </w:rPr>
              <w:t xml:space="preserve">主要人员配置表及拟派项目经理简历表</w:t>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lang w:val="en-US" w:eastAsia="zh-CN"/>
              </w:rPr>
              <w:outlineLvl w:val="0"/>
            </w:pPr>
            <w:r>
              <w:rPr>
                <w:rFonts w:hint="eastAsia" w:ascii="宋体" w:hAnsi="宋体" w:eastAsia="宋体" w:cs="宋体"/>
                <w:b w:val="0"/>
                <w:bCs/>
                <w:color w:val="000000" w:themeColor="text1"/>
                <w:sz w:val="24"/>
                <w:szCs w:val="24"/>
                <w:lang w:val="en-US" w:eastAsia="zh-CN"/>
              </w:rPr>
              <w:t xml:space="preserve">按招标文件填写 ，格式见附件</w:t>
            </w:r>
            <w:r/>
          </w:p>
        </w:tc>
      </w:tr>
      <w:tr>
        <w:trPr>
          <w:trHeight w:val="582"/>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lang w:val="en-US" w:eastAsia="zh-CN"/>
              </w:rPr>
              <w:outlineLvl w:val="0"/>
            </w:pPr>
            <w:r>
              <w:rPr>
                <w:rFonts w:hint="eastAsia" w:ascii="宋体" w:hAnsi="宋体" w:eastAsia="宋体" w:cs="宋体"/>
                <w:b w:val="0"/>
                <w:bCs/>
                <w:color w:val="000000" w:themeColor="text1"/>
                <w:sz w:val="24"/>
                <w:szCs w:val="24"/>
                <w:lang w:val="en-US" w:eastAsia="zh-CN"/>
              </w:rPr>
              <w:t xml:space="preserve">8</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lang w:val="en-US" w:eastAsia="zh-CN"/>
              </w:rPr>
              <w:outlineLvl w:val="0"/>
            </w:pPr>
            <w:r>
              <w:rPr>
                <w:rFonts w:hint="eastAsia" w:ascii="宋体" w:hAnsi="宋体" w:eastAsia="宋体" w:cs="宋体"/>
                <w:bCs/>
                <w:color w:val="000000" w:themeColor="text1"/>
                <w:sz w:val="24"/>
                <w:szCs w:val="24"/>
              </w:rPr>
              <w:t xml:space="preserve">满足采购需求</w:t>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lang w:val="en-US" w:eastAsia="zh-CN"/>
              </w:rPr>
              <w:outlineLvl w:val="0"/>
            </w:pPr>
            <w:r>
              <w:rPr>
                <w:rFonts w:hint="eastAsia" w:ascii="宋体" w:hAnsi="宋体" w:eastAsia="宋体" w:cs="宋体"/>
                <w:bCs/>
                <w:color w:val="000000" w:themeColor="text1"/>
                <w:sz w:val="24"/>
                <w:szCs w:val="24"/>
              </w:rPr>
              <w:t xml:space="preserve">提供第三章项目需求和有关要求需提供的相关证明材料</w:t>
            </w:r>
            <w:r/>
          </w:p>
        </w:tc>
      </w:tr>
      <w:tr>
        <w:trPr>
          <w:trHeight w:val="582"/>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lang w:val="en-US" w:eastAsia="zh-CN" w:bidi="ar-SA"/>
              </w:rPr>
              <w:outlineLvl w:val="0"/>
            </w:pPr>
            <w:r>
              <w:rPr>
                <w:rFonts w:hint="eastAsia" w:ascii="宋体" w:hAnsi="宋体" w:eastAsia="宋体" w:cs="宋体"/>
                <w:b w:val="0"/>
                <w:bCs/>
                <w:color w:val="000000" w:themeColor="text1"/>
                <w:sz w:val="24"/>
                <w:szCs w:val="24"/>
                <w:lang w:val="en-US" w:eastAsia="zh-CN"/>
              </w:rPr>
              <w:t xml:space="preserve">9</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lang w:val="en-US" w:eastAsia="zh-CN" w:bidi="ar-SA"/>
              </w:rPr>
              <w:outlineLvl w:val="0"/>
            </w:pPr>
            <w:r>
              <w:rPr>
                <w:rFonts w:hint="eastAsia" w:ascii="宋体" w:hAnsi="宋体" w:eastAsia="宋体" w:cs="宋体"/>
                <w:b w:val="0"/>
                <w:bCs/>
                <w:color w:val="000000" w:themeColor="text1"/>
                <w:sz w:val="24"/>
                <w:szCs w:val="24"/>
                <w:lang w:val="en-US" w:eastAsia="zh-CN"/>
              </w:rPr>
              <w:t xml:space="preserve">投标文件内容</w:t>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lang w:val="en-US" w:eastAsia="zh-CN" w:bidi="ar-SA"/>
              </w:rPr>
              <w:outlineLvl w:val="0"/>
            </w:pPr>
            <w:r>
              <w:rPr>
                <w:rFonts w:hint="eastAsia" w:ascii="宋体" w:hAnsi="宋体" w:eastAsia="宋体" w:cs="宋体"/>
                <w:b w:val="0"/>
                <w:bCs/>
                <w:color w:val="000000" w:themeColor="text1"/>
                <w:sz w:val="24"/>
                <w:szCs w:val="24"/>
                <w:lang w:val="en-US" w:eastAsia="zh-CN"/>
              </w:rPr>
              <w:t xml:space="preserve">不存在供应商须知第八条中的情形</w:t>
            </w:r>
            <w:r/>
          </w:p>
        </w:tc>
      </w:tr>
    </w:tbl>
    <w:p>
      <w:pPr>
        <w:jc w:val="center"/>
        <w:spacing w:line="440" w:lineRule="exact"/>
        <w:tabs>
          <w:tab w:val="left" w:pos="480" w:leader="none"/>
        </w:tabs>
        <w:rPr>
          <w:rFonts w:hint="eastAsia" w:ascii="宋体" w:hAnsi="宋体" w:eastAsia="宋体" w:cs="宋体"/>
          <w:b/>
          <w:bCs w:val="0"/>
          <w:color w:val="000000" w:themeColor="text1"/>
          <w:sz w:val="24"/>
          <w:szCs w:val="24"/>
        </w:rPr>
        <w:outlineLvl w:val="0"/>
      </w:pPr>
      <w:r>
        <w:rPr>
          <w:rFonts w:hint="eastAsia" w:ascii="宋体" w:hAnsi="宋体" w:eastAsia="宋体" w:cs="宋体"/>
          <w:b/>
          <w:bCs w:val="0"/>
          <w:color w:val="000000" w:themeColor="text1"/>
          <w:sz w:val="24"/>
          <w:szCs w:val="24"/>
        </w:rPr>
        <w:t xml:space="preserve">符合性审查表</w:t>
      </w:r>
      <w:bookmarkEnd w:id="16"/>
      <w:r/>
      <w:r/>
    </w:p>
    <w:p>
      <w:pPr>
        <w:ind w:firstLine="482"/>
        <w:spacing w:line="360" w:lineRule="auto"/>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hint="eastAsia" w:ascii="宋体" w:hAnsi="宋体" w:eastAsia="宋体" w:cs="宋体"/>
          <w:color w:val="000000" w:themeColor="text1"/>
          <w:sz w:val="21"/>
          <w:szCs w:val="22"/>
        </w:rPr>
      </w:pPr>
      <w:r>
        <w:rPr>
          <w:rFonts w:hint="eastAsia" w:ascii="宋体" w:hAnsi="宋体" w:eastAsia="宋体" w:cs="宋体"/>
          <w:bCs/>
          <w:color w:val="000000" w:themeColor="text1"/>
          <w:sz w:val="24"/>
          <w:szCs w:val="24"/>
          <w:highlight w:val="none"/>
        </w:rPr>
        <w:t xml:space="preserve">(2)澄清有关问题。对投标文件中含义不明确、同类问题表述不一致或者有明显文字和计算错误的内容，评标委员会可以通过江苏省政府采购（苏采云）平台发起答疑澄清，要求</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作出必要的澄清、说明或者纠正。</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的澄清、说明或者补正应当通过江苏省政府采购（苏采云）平台，由其授权的代表应答并加盖电子公章，且不得超出投标文件的范围或者改变投标文件的实质性内容。</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(3)比较与评价。评标委员会按招标文件中规定的评标方法和标准，对资格性检查和标准，对资格性检查和符合性检查合格的投标文件进行商务和技术评估，综合比较与评价。</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5．评标方法</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通过初审的，方可进入比较与评价程序，本项目采用综合评分法。</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评标委员会遵循公平、公正、择优原则，独立按照评分标准分别评定</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的分值；各</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的评审后得分为各评委所评定分值的平均值，并按高低顺序排列。得分相同的，按投标报价由低到高顺序排列，得分且投标报价相同的并列。投标文件满足招标文件全部实质性要求，且按照评审因素的量化指标评审得分最高的</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排名第一，为中标单位。提供相同品牌产品且通过资格审查、符合性审查的不同</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参加同一合同项下投标的，按一家</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计算，评审后得分最高的同品牌</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获得评审排名资格；评审得分相同的，由</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确定其中一个</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获得评审排名资格，其他同品牌</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无评审排名资格。非单一产品采购项目，多家</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提供的核心产品品牌相同的，同上处理。</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6．评标标准：详见附件。</w:t>
      </w:r>
      <w:r/>
    </w:p>
    <w:p>
      <w:pPr>
        <w:ind w:firstLine="482"/>
        <w:spacing w:line="360" w:lineRule="auto"/>
        <w:rPr>
          <w:rFonts w:hint="eastAsia" w:ascii="宋体" w:hAnsi="宋体" w:eastAsia="宋体" w:cs="宋体"/>
          <w:b/>
          <w:bCs w:val="0"/>
          <w:color w:val="000000" w:themeColor="text1"/>
          <w:sz w:val="24"/>
          <w:szCs w:val="24"/>
          <w:highlight w:val="none"/>
        </w:rPr>
      </w:pPr>
      <w:r/>
      <w:bookmarkStart w:id="17" w:name="_Toc112006920"/>
      <w:r/>
      <w:bookmarkStart w:id="18" w:name="_Toc112006921"/>
      <w:r>
        <w:rPr>
          <w:rFonts w:hint="eastAsia" w:ascii="宋体" w:hAnsi="宋体" w:eastAsia="宋体" w:cs="宋体"/>
          <w:b/>
          <w:bCs w:val="0"/>
          <w:color w:val="000000" w:themeColor="text1"/>
          <w:sz w:val="24"/>
          <w:szCs w:val="24"/>
          <w:highlight w:val="none"/>
        </w:rPr>
        <w:t xml:space="preserve">(十)定标：</w:t>
      </w:r>
      <w:bookmarkEnd w:id="17"/>
      <w:r/>
      <w:bookmarkEnd w:id="18"/>
      <w:r/>
      <w:r/>
    </w:p>
    <w:p>
      <w:pPr>
        <w:ind w:firstLine="480"/>
        <w:spacing w:line="360" w:lineRule="auto"/>
        <w:rPr>
          <w:rFonts w:hint="eastAsia" w:ascii="宋体" w:hAnsi="宋体" w:eastAsia="宋体" w:cs="宋体"/>
          <w:bCs/>
          <w:color w:val="000000" w:themeColor="text1"/>
          <w:sz w:val="24"/>
          <w:szCs w:val="24"/>
          <w:highlight w:val="none"/>
        </w:rPr>
      </w:pPr>
      <w:r/>
      <w:bookmarkStart w:id="19" w:name="_Toc112006922"/>
      <w:r>
        <w:rPr>
          <w:rFonts w:hint="eastAsia" w:ascii="宋体" w:hAnsi="宋体" w:eastAsia="宋体" w:cs="宋体"/>
          <w:bCs/>
          <w:color w:val="000000" w:themeColor="text1"/>
          <w:sz w:val="24"/>
          <w:szCs w:val="24"/>
        </w:rPr>
        <w:t xml:space="preserve">1．</w:t>
      </w:r>
      <w:r>
        <w:rPr>
          <w:rFonts w:hint="eastAsia" w:ascii="宋体" w:hAnsi="宋体" w:eastAsia="宋体" w:cs="宋体"/>
          <w:bCs/>
          <w:color w:val="000000" w:themeColor="text1"/>
          <w:sz w:val="24"/>
          <w:szCs w:val="24"/>
          <w:highlight w:val="none"/>
        </w:rPr>
        <w:t xml:space="preserve">评标委员会根据招标文件规定的评标方法和评标标准进行评审，按评审得分由高到低的原则推荐中标候选人，无锡市公共资源交易中心锡山分中心在评标结束后2个工作日内将评标报告送</w:t>
      </w:r>
      <w:r>
        <w:rPr>
          <w:rFonts w:hint="eastAsia" w:ascii="宋体" w:hAnsi="宋体" w:eastAsia="宋体" w:cs="宋体"/>
          <w:bCs/>
          <w:color w:val="000000" w:themeColor="text1"/>
          <w:sz w:val="24"/>
          <w:szCs w:val="24"/>
          <w:highlight w:val="none"/>
          <w:lang w:val="en-US" w:eastAsia="zh-CN"/>
        </w:rPr>
        <w:t xml:space="preserve">采购人</w:t>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bCs/>
          <w:color w:val="000000" w:themeColor="text1"/>
          <w:sz w:val="24"/>
          <w:szCs w:val="24"/>
          <w:highlight w:val="none"/>
          <w:lang w:val="en-US" w:eastAsia="zh-CN"/>
        </w:rPr>
        <w:t xml:space="preserve">采购人</w:t>
      </w:r>
      <w:r>
        <w:rPr>
          <w:rFonts w:hint="eastAsia" w:ascii="宋体" w:hAnsi="宋体" w:eastAsia="宋体" w:cs="宋体"/>
          <w:bCs/>
          <w:color w:val="000000" w:themeColor="text1"/>
          <w:sz w:val="24"/>
          <w:szCs w:val="24"/>
          <w:highlight w:val="none"/>
        </w:rPr>
        <w:t xml:space="preserve">应当自收到评标报告之日起5个工作日内，在评标报告确定的中标候选人名单中按顺序确定</w:t>
      </w:r>
      <w:r>
        <w:rPr>
          <w:rFonts w:hint="eastAsia" w:ascii="宋体" w:hAnsi="宋体" w:eastAsia="宋体" w:cs="宋体"/>
          <w:bCs/>
          <w:color w:val="000000" w:themeColor="text1"/>
          <w:sz w:val="24"/>
          <w:szCs w:val="24"/>
          <w:highlight w:val="none"/>
          <w:lang w:eastAsia="zh-CN"/>
        </w:rPr>
        <w:t xml:space="preserve">中标供应商</w:t>
      </w:r>
      <w:r>
        <w:rPr>
          <w:rFonts w:hint="eastAsia" w:ascii="宋体" w:hAnsi="宋体" w:eastAsia="宋体" w:cs="宋体"/>
          <w:bCs/>
          <w:color w:val="000000" w:themeColor="text1"/>
          <w:sz w:val="24"/>
          <w:szCs w:val="24"/>
          <w:highlight w:val="none"/>
        </w:rPr>
        <w:t xml:space="preserve">。中标候选人并列的，由</w:t>
      </w:r>
      <w:r>
        <w:rPr>
          <w:rFonts w:hint="eastAsia" w:ascii="宋体" w:hAnsi="宋体" w:eastAsia="宋体" w:cs="宋体"/>
          <w:bCs/>
          <w:color w:val="000000" w:themeColor="text1"/>
          <w:sz w:val="24"/>
          <w:szCs w:val="24"/>
          <w:highlight w:val="none"/>
          <w:lang w:val="en-US" w:eastAsia="zh-CN"/>
        </w:rPr>
        <w:t xml:space="preserve">采购人</w:t>
      </w:r>
      <w:r>
        <w:rPr>
          <w:rFonts w:hint="eastAsia" w:ascii="宋体" w:hAnsi="宋体" w:eastAsia="宋体" w:cs="宋体"/>
          <w:bCs/>
          <w:color w:val="000000" w:themeColor="text1"/>
          <w:sz w:val="24"/>
          <w:szCs w:val="24"/>
          <w:highlight w:val="none"/>
        </w:rPr>
        <w:t xml:space="preserve">或者</w:t>
      </w:r>
      <w:r>
        <w:rPr>
          <w:rFonts w:hint="eastAsia" w:ascii="宋体" w:hAnsi="宋体" w:eastAsia="宋体" w:cs="宋体"/>
          <w:bCs/>
          <w:color w:val="000000" w:themeColor="text1"/>
          <w:sz w:val="24"/>
          <w:szCs w:val="24"/>
          <w:highlight w:val="none"/>
          <w:lang w:val="en-US" w:eastAsia="zh-CN"/>
        </w:rPr>
        <w:t xml:space="preserve">采购人</w:t>
      </w:r>
      <w:r>
        <w:rPr>
          <w:rFonts w:hint="eastAsia" w:ascii="宋体" w:hAnsi="宋体" w:eastAsia="宋体" w:cs="宋体"/>
          <w:bCs/>
          <w:color w:val="000000" w:themeColor="text1"/>
          <w:sz w:val="24"/>
          <w:szCs w:val="24"/>
          <w:highlight w:val="none"/>
        </w:rPr>
        <w:t xml:space="preserve">委托评标委员会按照招标文件规定的方式确定</w:t>
      </w:r>
      <w:r>
        <w:rPr>
          <w:rFonts w:hint="eastAsia" w:ascii="宋体" w:hAnsi="宋体" w:eastAsia="宋体" w:cs="宋体"/>
          <w:bCs/>
          <w:color w:val="000000" w:themeColor="text1"/>
          <w:sz w:val="24"/>
          <w:szCs w:val="24"/>
          <w:highlight w:val="none"/>
          <w:lang w:eastAsia="zh-CN"/>
        </w:rPr>
        <w:t xml:space="preserve">中标供应商</w:t>
      </w:r>
      <w:r>
        <w:rPr>
          <w:rFonts w:hint="eastAsia" w:ascii="宋体" w:hAnsi="宋体" w:eastAsia="宋体" w:cs="宋体"/>
          <w:bCs/>
          <w:color w:val="000000" w:themeColor="text1"/>
          <w:sz w:val="24"/>
          <w:szCs w:val="24"/>
          <w:highlight w:val="none"/>
        </w:rPr>
        <w:t xml:space="preserve">。招标文件</w:t>
      </w:r>
      <w:r>
        <w:rPr>
          <w:rFonts w:hint="eastAsia" w:ascii="宋体" w:hAnsi="宋体" w:eastAsia="宋体" w:cs="宋体"/>
          <w:bCs/>
          <w:color w:val="000000" w:themeColor="text1"/>
          <w:sz w:val="24"/>
          <w:szCs w:val="24"/>
          <w:highlight w:val="none"/>
        </w:rPr>
        <w:t xml:space="preserve">未规定的，采取随机抽取的方式确定。无锡市公共资源交易中心锡山分中心将在无锡市公共资源交易中心锡山分中心政府采购专栏、无锡市公共资源交易中心政府采购专栏、无锡政府采购网和江苏政府采购网上发布中标公告。无锡市公共资源交易中心锡山分中心和评标委员会对未中标原因不做解释。如有质疑，应在法定质疑期限内，即中标公告期限届满之日起7个工作日内，以书面形式（原件）送达无锡市公共资源交易中心锡山分中心，并且针对同一采购程序环节的质疑，须在法定质疑期内一次性提出。质疑函应当列明具体的质疑事项及事实根据（格式详见中国政府采购网《</w:t>
      </w:r>
      <w:r>
        <w:rPr>
          <w:rFonts w:hint="eastAsia" w:ascii="宋体" w:hAnsi="宋体" w:eastAsia="宋体" w:cs="宋体"/>
          <w:bCs/>
          <w:color w:val="000000" w:themeColor="text1"/>
          <w:sz w:val="24"/>
          <w:szCs w:val="24"/>
          <w:highlight w:val="none"/>
        </w:rPr>
        <w:fldChar w:fldCharType="begin"/>
      </w:r>
      <w:r>
        <w:rPr>
          <w:rFonts w:hint="eastAsia" w:ascii="宋体" w:hAnsi="宋体" w:eastAsia="宋体" w:cs="宋体"/>
          <w:bCs/>
          <w:color w:val="000000" w:themeColor="text1"/>
          <w:sz w:val="24"/>
          <w:szCs w:val="24"/>
          <w:highlight w:val="none"/>
        </w:rPr>
        <w:instrText xml:space="preserve"> HYPERLINK "http://download.ccgp.gov.cn/2018/zhiyihanfanben.zip" \t "_blank" </w:instrText>
      </w:r>
      <w:r>
        <w:rPr>
          <w:rFonts w:hint="eastAsia" w:ascii="宋体" w:hAnsi="宋体" w:eastAsia="宋体" w:cs="宋体"/>
          <w:bCs/>
          <w:color w:val="000000" w:themeColor="text1"/>
          <w:sz w:val="24"/>
          <w:szCs w:val="24"/>
          <w:highlight w:val="none"/>
        </w:rPr>
        <w:fldChar w:fldCharType="separate"/>
      </w:r>
      <w:r>
        <w:rPr>
          <w:rFonts w:hint="eastAsia" w:ascii="宋体" w:hAnsi="宋体" w:eastAsia="宋体" w:cs="宋体"/>
          <w:bCs/>
          <w:color w:val="000000" w:themeColor="text1"/>
          <w:sz w:val="24"/>
          <w:szCs w:val="24"/>
          <w:highlight w:val="none"/>
        </w:rPr>
        <w:t xml:space="preserve">政府采购供应商质疑</w:t>
      </w:r>
      <w:bookmarkStart w:id="20" w:name="_Hlt50664450"/>
      <w:r/>
      <w:bookmarkStart w:id="21" w:name="_Hlt50664451"/>
      <w:r>
        <w:rPr>
          <w:rFonts w:hint="eastAsia" w:ascii="宋体" w:hAnsi="宋体" w:eastAsia="宋体" w:cs="宋体"/>
          <w:bCs/>
          <w:color w:val="000000" w:themeColor="text1"/>
          <w:sz w:val="24"/>
          <w:szCs w:val="24"/>
          <w:highlight w:val="none"/>
        </w:rPr>
        <w:t xml:space="preserve">函</w:t>
      </w:r>
      <w:bookmarkEnd w:id="20"/>
      <w:r/>
      <w:bookmarkEnd w:id="21"/>
      <w:r>
        <w:rPr>
          <w:rFonts w:hint="eastAsia" w:ascii="宋体" w:hAnsi="宋体" w:eastAsia="宋体" w:cs="宋体"/>
          <w:bCs/>
          <w:color w:val="000000" w:themeColor="text1"/>
          <w:sz w:val="24"/>
          <w:szCs w:val="24"/>
          <w:highlight w:val="none"/>
        </w:rPr>
        <w:t xml:space="preserve">范本</w:t>
      </w:r>
      <w:r>
        <w:rPr>
          <w:rFonts w:hint="eastAsia" w:ascii="宋体" w:hAnsi="宋体" w:eastAsia="宋体" w:cs="宋体"/>
          <w:bCs/>
          <w:color w:val="000000" w:themeColor="text1"/>
          <w:sz w:val="24"/>
          <w:szCs w:val="24"/>
          <w:highlight w:val="none"/>
        </w:rPr>
        <w:fldChar w:fldCharType="end"/>
      </w:r>
      <w:r>
        <w:rPr>
          <w:rFonts w:hint="eastAsia" w:ascii="宋体" w:hAnsi="宋体" w:eastAsia="宋体" w:cs="宋体"/>
          <w:bCs/>
          <w:color w:val="000000" w:themeColor="text1"/>
          <w:sz w:val="24"/>
          <w:szCs w:val="24"/>
          <w:highlight w:val="none"/>
        </w:rPr>
        <w:t xml:space="preserve">》），认为自己合法权益受到损害的相关证据材料以及质疑供应商的名称、地址、邮编、联系人、联系电话、日期，同时该质疑函应由</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法定代表人签字并加盖单位公章（原件）。无锡市公共资源交易中心锡山分中心将在收到符合上述要求的书面质疑后七个工作日内，对质疑内容做出答复。</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在法定质疑期限外送达的质疑函或法定质疑期限内送达的质疑函不符合上述要求的均为无效质疑，无锡市公共资源交易中心锡山分中心对无效质疑不予受理。如质疑查无实据或</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捏造事实，提供虚假材料进行恶意举报，不配合或采用不正当手段干扰政府采购质疑的，将记入</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在江苏省和无锡市的政府采购“供应商诚信记录”，并按相关规定处理。</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2．在发布中标公告的同时，无锡市公共资源交易中心锡山分中心将向中标供应商发中标通知书。</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3．投标供应商电子投标文件将作为电子档案保存。</w:t>
      </w:r>
      <w:r/>
    </w:p>
    <w:p>
      <w:pPr>
        <w:ind w:firstLine="482"/>
        <w:spacing w:line="360" w:lineRule="auto"/>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rPr>
        <w:t xml:space="preserve">(十一)废标的确认：</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在招标采购中，出现下列情况之一的，应予废标：</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1．符合专业条件的</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或者对招标文件作出实质性响应的</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不足三家；</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2．出现影响采购公正的违法、违规行为；</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的报价均超过采购预算，</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不能支付的；</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4．因重大变故，采购任务取消。</w:t>
      </w:r>
      <w:bookmarkEnd w:id="19"/>
      <w:r/>
      <w:r/>
    </w:p>
    <w:p>
      <w:pPr>
        <w:ind w:firstLine="482"/>
        <w:spacing w:line="360" w:lineRule="auto"/>
        <w:rPr>
          <w:rFonts w:hint="eastAsia" w:ascii="宋体" w:hAnsi="宋体" w:eastAsia="宋体" w:cs="宋体"/>
          <w:b/>
          <w:bCs w:val="0"/>
          <w:color w:val="000000" w:themeColor="text1"/>
          <w:sz w:val="24"/>
          <w:szCs w:val="24"/>
          <w:highlight w:val="none"/>
        </w:rPr>
      </w:pPr>
      <w:r/>
      <w:bookmarkStart w:id="22" w:name="_Toc112006923"/>
      <w:r>
        <w:rPr>
          <w:rFonts w:hint="eastAsia" w:ascii="宋体" w:hAnsi="宋体" w:eastAsia="宋体" w:cs="宋体"/>
          <w:b/>
          <w:bCs w:val="0"/>
          <w:color w:val="000000" w:themeColor="text1"/>
          <w:sz w:val="24"/>
          <w:szCs w:val="24"/>
          <w:highlight w:val="none"/>
        </w:rPr>
        <w:t xml:space="preserve">(十二)中标无效的确认：</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1．提供虚假材料谋取中标的；</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2．采取不正当手段诋毁、排挤其他</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的；</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3．与招标采购单位、其他</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恶意串通的；</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4．向招标采购单位行贿或者提供其他不正当利益的；</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5．在招标过程中与招标采购单位进行协商谈判、不按照招标文件和中标供应商的投标文件订立合同，或者与</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另行订立背离合同实质性内容的协议的；</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6．拒绝有关部门监督检查或者提供虚假情况的。</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22"/>
      <w:r/>
      <w:r/>
    </w:p>
    <w:p>
      <w:pPr>
        <w:ind w:firstLine="482"/>
        <w:spacing w:line="360" w:lineRule="auto"/>
        <w:rPr>
          <w:rFonts w:hint="eastAsia" w:ascii="宋体" w:hAnsi="宋体" w:eastAsia="宋体" w:cs="宋体"/>
          <w:b/>
          <w:bCs w:val="0"/>
          <w:color w:val="000000" w:themeColor="text1"/>
          <w:sz w:val="24"/>
          <w:szCs w:val="24"/>
          <w:highlight w:val="none"/>
        </w:rPr>
      </w:pPr>
      <w:r/>
      <w:bookmarkStart w:id="23" w:name="_Toc112006924"/>
      <w:r>
        <w:rPr>
          <w:rFonts w:hint="eastAsia" w:ascii="宋体" w:hAnsi="宋体" w:eastAsia="宋体" w:cs="宋体"/>
          <w:b/>
          <w:bCs w:val="0"/>
          <w:color w:val="000000" w:themeColor="text1"/>
          <w:sz w:val="24"/>
          <w:szCs w:val="24"/>
          <w:highlight w:val="none"/>
        </w:rPr>
        <w:t xml:space="preserve">(十三)签订、履行合同：</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w:t>
      </w:r>
      <w:r>
        <w:rPr>
          <w:rFonts w:hint="eastAsia" w:ascii="宋体" w:hAnsi="宋体" w:eastAsia="宋体" w:cs="宋体"/>
          <w:bCs/>
          <w:color w:val="000000" w:themeColor="text1"/>
          <w:sz w:val="24"/>
          <w:szCs w:val="24"/>
          <w:highlight w:val="none"/>
          <w:lang w:val="en-US" w:eastAsia="zh-CN"/>
        </w:rPr>
        <w:t xml:space="preserve">采购人</w:t>
      </w:r>
      <w:r>
        <w:rPr>
          <w:rFonts w:hint="eastAsia" w:ascii="宋体" w:hAnsi="宋体" w:eastAsia="宋体" w:cs="宋体"/>
          <w:bCs/>
          <w:color w:val="000000" w:themeColor="text1"/>
          <w:sz w:val="24"/>
          <w:szCs w:val="24"/>
          <w:highlight w:val="none"/>
        </w:rPr>
        <w:t xml:space="preserve">应当自中标通知书发出之日起三十日内，按照招标文件和中标供应商投标文件的约定，与中标供应商签订书面合同。所签订的合同不得对招标文件和中标供应商投标文件作实质性修改。</w:t>
      </w:r>
      <w:r>
        <w:rPr>
          <w:rFonts w:hint="eastAsia" w:ascii="宋体" w:hAnsi="宋体" w:eastAsia="宋体" w:cs="宋体"/>
          <w:bCs/>
          <w:color w:val="000000" w:themeColor="text1"/>
          <w:sz w:val="24"/>
          <w:szCs w:val="24"/>
          <w:highlight w:val="none"/>
          <w:lang w:val="en-US" w:eastAsia="zh-CN"/>
        </w:rPr>
        <w:t xml:space="preserve">采购人</w:t>
      </w:r>
      <w:r>
        <w:rPr>
          <w:rFonts w:hint="eastAsia" w:ascii="宋体" w:hAnsi="宋体" w:eastAsia="宋体" w:cs="宋体"/>
          <w:bCs/>
          <w:color w:val="000000" w:themeColor="text1"/>
          <w:sz w:val="24"/>
          <w:szCs w:val="24"/>
          <w:highlight w:val="none"/>
        </w:rPr>
        <w:t xml:space="preserve">不得向中标供应商提出任何不合理的要求，作为签订合同的条件，不得与中标供应商私下订立背离合同实质性内容的协议。</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2.</w:t>
      </w:r>
      <w:r>
        <w:rPr>
          <w:rFonts w:hint="eastAsia" w:ascii="宋体" w:hAnsi="宋体" w:eastAsia="宋体" w:cs="宋体"/>
          <w:bCs/>
          <w:color w:val="000000" w:themeColor="text1"/>
          <w:sz w:val="24"/>
          <w:szCs w:val="24"/>
          <w:highlight w:val="none"/>
          <w:lang w:val="zh-CN"/>
        </w:rPr>
        <w:t xml:space="preserve">中标供应商向</w:t>
      </w:r>
      <w:r>
        <w:rPr>
          <w:rFonts w:hint="eastAsia" w:ascii="宋体" w:hAnsi="宋体" w:eastAsia="宋体" w:cs="宋体"/>
          <w:bCs/>
          <w:color w:val="000000" w:themeColor="text1"/>
          <w:sz w:val="24"/>
          <w:szCs w:val="24"/>
          <w:highlight w:val="none"/>
          <w:lang w:val="en-US" w:eastAsia="zh-CN"/>
        </w:rPr>
        <w:t xml:space="preserve">采购人</w:t>
      </w:r>
      <w:r>
        <w:rPr>
          <w:rFonts w:hint="eastAsia" w:ascii="宋体" w:hAnsi="宋体" w:eastAsia="宋体" w:cs="宋体"/>
          <w:bCs/>
          <w:color w:val="000000" w:themeColor="text1"/>
          <w:sz w:val="24"/>
          <w:szCs w:val="24"/>
          <w:highlight w:val="none"/>
          <w:lang w:val="zh-CN"/>
        </w:rPr>
        <w:t xml:space="preserve">缴纳的履约保证金不超过政府采购合同金额的10%。收取履约保证金的，</w:t>
      </w:r>
      <w:r>
        <w:rPr>
          <w:rFonts w:hint="eastAsia" w:ascii="宋体" w:hAnsi="宋体" w:eastAsia="宋体" w:cs="宋体"/>
          <w:bCs/>
          <w:color w:val="000000" w:themeColor="text1"/>
          <w:sz w:val="24"/>
          <w:szCs w:val="24"/>
          <w:highlight w:val="none"/>
          <w:lang w:val="en-US" w:eastAsia="zh-CN"/>
        </w:rPr>
        <w:t xml:space="preserve">采购人</w:t>
      </w:r>
      <w:r>
        <w:rPr>
          <w:rFonts w:hint="eastAsia" w:ascii="宋体" w:hAnsi="宋体" w:eastAsia="宋体" w:cs="宋体"/>
          <w:bCs/>
          <w:color w:val="000000" w:themeColor="text1"/>
          <w:sz w:val="24"/>
          <w:szCs w:val="24"/>
          <w:highlight w:val="none"/>
          <w:lang w:val="zh-CN"/>
        </w:rPr>
        <w:t xml:space="preserve">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3</w:t>
      </w:r>
      <w:r>
        <w:rPr>
          <w:rFonts w:hint="eastAsia" w:ascii="宋体" w:hAnsi="宋体" w:eastAsia="宋体" w:cs="宋体"/>
          <w:bCs/>
          <w:color w:val="000000" w:themeColor="text1"/>
          <w:sz w:val="24"/>
          <w:szCs w:val="24"/>
          <w:highlight w:val="none"/>
        </w:rPr>
        <w:t xml:space="preserve">．中标供应商非因不可抗力未履行招、投标文件和合同规定的义务，一经查实，无锡市公共资源交易中心锡山分中心将根据具体情况提请政府采购管理部门作出相应处理。</w:t>
      </w:r>
      <w:bookmarkEnd w:id="23"/>
      <w:r/>
      <w:r/>
    </w:p>
    <w:p>
      <w:pPr>
        <w:ind w:firstLine="482"/>
        <w:spacing w:line="360" w:lineRule="auto"/>
        <w:rPr>
          <w:rFonts w:hint="eastAsia" w:ascii="宋体" w:hAnsi="宋体" w:eastAsia="宋体" w:cs="宋体"/>
          <w:b/>
          <w:bCs w:val="0"/>
          <w:color w:val="000000" w:themeColor="text1"/>
          <w:sz w:val="24"/>
          <w:szCs w:val="24"/>
          <w:highlight w:val="none"/>
        </w:rPr>
      </w:pPr>
      <w:r/>
      <w:bookmarkStart w:id="24" w:name="_Toc112006925"/>
      <w:r>
        <w:rPr>
          <w:rFonts w:hint="eastAsia" w:ascii="宋体" w:hAnsi="宋体" w:eastAsia="宋体" w:cs="宋体"/>
          <w:b/>
          <w:bCs w:val="0"/>
          <w:color w:val="000000" w:themeColor="text1"/>
          <w:sz w:val="24"/>
          <w:szCs w:val="24"/>
          <w:highlight w:val="none"/>
        </w:rPr>
        <w:t xml:space="preserve">(十四)注意事项：</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中标供应商有下列情形之一的，情节严重的，由财政部门将其列入不良行为记录名单，在一至三年内禁止参加政府采购活动，并予以通报：</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（1）中标后无正当理由不与</w:t>
      </w:r>
      <w:r>
        <w:rPr>
          <w:rFonts w:hint="eastAsia" w:ascii="宋体" w:hAnsi="宋体" w:eastAsia="宋体" w:cs="宋体"/>
          <w:bCs/>
          <w:color w:val="000000" w:themeColor="text1"/>
          <w:sz w:val="24"/>
          <w:szCs w:val="24"/>
          <w:highlight w:val="none"/>
          <w:lang w:val="en-US" w:eastAsia="zh-CN"/>
        </w:rPr>
        <w:t xml:space="preserve">采购人</w:t>
      </w:r>
      <w:r>
        <w:rPr>
          <w:rFonts w:hint="eastAsia" w:ascii="宋体" w:hAnsi="宋体" w:eastAsia="宋体" w:cs="宋体"/>
          <w:bCs/>
          <w:color w:val="000000" w:themeColor="text1"/>
          <w:sz w:val="24"/>
          <w:szCs w:val="24"/>
          <w:highlight w:val="none"/>
        </w:rPr>
        <w:t xml:space="preserve">签订合同的；</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（2）将中标项目转让给他人，或者在投标文件中未说明，且未经过</w:t>
      </w:r>
      <w:r>
        <w:rPr>
          <w:rFonts w:hint="eastAsia" w:ascii="宋体" w:hAnsi="宋体" w:eastAsia="宋体" w:cs="宋体"/>
          <w:bCs/>
          <w:color w:val="000000" w:themeColor="text1"/>
          <w:sz w:val="24"/>
          <w:szCs w:val="24"/>
          <w:highlight w:val="none"/>
          <w:lang w:val="en-US" w:eastAsia="zh-CN"/>
        </w:rPr>
        <w:t xml:space="preserve">采购人</w:t>
      </w:r>
      <w:r>
        <w:rPr>
          <w:rFonts w:hint="eastAsia" w:ascii="宋体" w:hAnsi="宋体" w:eastAsia="宋体" w:cs="宋体"/>
          <w:bCs/>
          <w:color w:val="000000" w:themeColor="text1"/>
          <w:sz w:val="24"/>
          <w:szCs w:val="24"/>
          <w:highlight w:val="none"/>
        </w:rPr>
        <w:t xml:space="preserve">同意，将中标项目分包给他人的；</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（3）拒绝履行合同义务的。</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(十五)中标服务费：</w:t>
      </w:r>
      <w:bookmarkEnd w:id="24"/>
      <w:r>
        <w:rPr>
          <w:rFonts w:hint="eastAsia" w:ascii="宋体" w:hAnsi="宋体" w:eastAsia="宋体" w:cs="宋体"/>
          <w:bCs/>
          <w:color w:val="000000" w:themeColor="text1"/>
          <w:sz w:val="24"/>
          <w:szCs w:val="24"/>
          <w:highlight w:val="none"/>
        </w:rPr>
        <w:t xml:space="preserve"> </w:t>
      </w:r>
      <w:r/>
    </w:p>
    <w:p>
      <w:pPr>
        <w:ind w:firstLine="480"/>
        <w:spacing w:line="360" w:lineRule="auto"/>
        <w:rPr>
          <w:rFonts w:hint="eastAsia" w:ascii="宋体" w:hAnsi="宋体" w:eastAsia="宋体" w:cs="宋体"/>
          <w:bCs/>
          <w:color w:val="000000" w:themeColor="text1"/>
          <w:sz w:val="24"/>
          <w:szCs w:val="24"/>
          <w:highlight w:val="none"/>
          <w:lang w:val="en-US" w:eastAsia="zh-CN"/>
        </w:rPr>
      </w:pPr>
      <w:r>
        <w:rPr>
          <w:rFonts w:hint="eastAsia" w:ascii="宋体" w:hAnsi="宋体" w:eastAsia="宋体" w:cs="宋体"/>
          <w:bCs/>
          <w:color w:val="000000" w:themeColor="text1"/>
          <w:sz w:val="24"/>
          <w:szCs w:val="24"/>
          <w:highlight w:val="none"/>
          <w:lang w:val="en-US" w:eastAsia="zh-CN"/>
        </w:rPr>
        <w:t xml:space="preserve">本次招标，无锡市公共资源交易中心锡山分中心为中标供应商提供免费服务，不收取中标服务费。</w:t>
      </w:r>
      <w:r/>
    </w:p>
    <w:p>
      <w:pPr>
        <w:ind w:firstLine="482"/>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
          <w:bCs w:val="0"/>
          <w:color w:val="000000" w:themeColor="text1"/>
          <w:sz w:val="24"/>
          <w:szCs w:val="24"/>
          <w:highlight w:val="none"/>
        </w:rPr>
        <w:t xml:space="preserve">(十六) 政府采购政策：</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1.合同融资</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合同融资，是指参与政府采购的供应商，凭借中标</w:t>
      </w:r>
      <w:r>
        <w:rPr>
          <w:rFonts w:hint="eastAsia" w:ascii="宋体" w:hAnsi="宋体" w:eastAsia="宋体" w:cs="宋体"/>
          <w:bCs/>
          <w:color w:val="000000" w:themeColor="text1"/>
          <w:sz w:val="24"/>
          <w:szCs w:val="24"/>
          <w:highlight w:val="none"/>
        </w:rPr>
        <w:t xml:space="preserve">、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中标、成交供应商可根据自身情况，自行决定是否选择采用合同融资形式，在无锡政府采购网——政采贷专栏提供的银行名录内自主选择合作银行。</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2.履约担保</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履约担保，是指由专业担保机构为中标、成交供应商支付履约保证金的义务向</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中标、成交供应商可以根据自身情况，自行决定是否选择采用履约担保形式，自主选择合作银行。</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 政府采购信用担保合作担保机构和信用融资合作银行</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中标、成交供应商可以根据自身情况，自行决定是否选择采用合同融资或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4．中标供应商为残疾人福利性单位的，其《残疾人福利性单位声明函》将随中标公告同时发布，接受社会监督。</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提供的《残疾人福利性单位声明函》与事实不符的，依照《政府采购法》第七十七条第一款的规定追究法律责任。</w:t>
      </w:r>
      <w:r/>
    </w:p>
    <w:p>
      <w:pPr>
        <w:ind w:firstLine="480"/>
        <w:spacing w:line="360" w:lineRule="auto"/>
        <w:rPr>
          <w:rFonts w:hint="eastAsia" w:ascii="宋体" w:hAnsi="宋体" w:eastAsia="宋体" w:cs="宋体"/>
          <w:bCs/>
          <w:color w:val="000000" w:themeColor="text1"/>
          <w:sz w:val="24"/>
          <w:szCs w:val="24"/>
          <w:highlight w:val="none"/>
          <w:lang w:val="en-US" w:eastAsia="zh-CN"/>
        </w:rPr>
      </w:pPr>
      <w:r>
        <w:rPr>
          <w:rFonts w:hint="eastAsia" w:ascii="宋体" w:hAnsi="宋体" w:eastAsia="宋体" w:cs="宋体"/>
          <w:bCs/>
          <w:color w:val="000000" w:themeColor="text1"/>
          <w:sz w:val="24"/>
          <w:szCs w:val="24"/>
          <w:highlight w:val="none"/>
          <w:lang w:val="en-US" w:eastAsia="zh-CN"/>
        </w:rPr>
        <w:t xml:space="preserve">5．依据《政府采购促进中小企业发展管理办法》规定享受扶持政策获得政府采购合同的，小微企业不得将合同分包给大中型企业，中型企业不得将合同分包给大型企业。</w:t>
      </w:r>
      <w:r/>
    </w:p>
    <w:p>
      <w:pPr>
        <w:ind w:firstLine="723"/>
        <w:jc w:val="center"/>
        <w:spacing w:line="360" w:lineRule="auto"/>
        <w:rPr>
          <w:rFonts w:hint="eastAsia" w:ascii="宋体" w:hAnsi="宋体" w:eastAsia="宋体" w:cs="宋体"/>
          <w:b/>
          <w:color w:val="000000" w:themeColor="text1"/>
          <w:sz w:val="36"/>
          <w:szCs w:val="36"/>
        </w:rPr>
      </w:pPr>
      <w:r>
        <w:rPr>
          <w:rFonts w:hint="eastAsia" w:ascii="宋体" w:hAnsi="宋体" w:eastAsia="宋体" w:cs="宋体"/>
          <w:b/>
          <w:color w:val="000000" w:themeColor="text1"/>
          <w:sz w:val="36"/>
          <w:szCs w:val="36"/>
        </w:rPr>
      </w:r>
      <w:r/>
    </w:p>
    <w:p>
      <w:pPr>
        <w:ind w:firstLine="723"/>
        <w:jc w:val="center"/>
        <w:spacing w:line="360" w:lineRule="auto"/>
        <w:rPr>
          <w:rFonts w:hint="eastAsia" w:ascii="宋体" w:hAnsi="宋体" w:eastAsia="宋体" w:cs="宋体"/>
          <w:b/>
          <w:color w:val="000000" w:themeColor="text1"/>
          <w:sz w:val="36"/>
          <w:szCs w:val="36"/>
        </w:rPr>
      </w:pPr>
      <w:r>
        <w:rPr>
          <w:rFonts w:hint="eastAsia" w:ascii="宋体" w:hAnsi="宋体" w:eastAsia="宋体" w:cs="宋体"/>
          <w:b/>
          <w:color w:val="000000" w:themeColor="text1"/>
          <w:sz w:val="36"/>
          <w:szCs w:val="36"/>
        </w:rPr>
      </w:r>
      <w:r/>
    </w:p>
    <w:p>
      <w:pPr>
        <w:pStyle w:val="962"/>
        <w:rPr>
          <w:rFonts w:hint="eastAsia" w:ascii="宋体" w:hAnsi="宋体" w:eastAsia="宋体" w:cs="宋体"/>
          <w:color w:val="000000" w:themeColor="text1"/>
          <w:sz w:val="28"/>
          <w:szCs w:val="20"/>
        </w:rPr>
      </w:pPr>
      <w:r>
        <w:rPr>
          <w:rFonts w:hint="eastAsia" w:ascii="宋体" w:hAnsi="宋体" w:eastAsia="宋体" w:cs="宋体"/>
          <w:color w:val="000000" w:themeColor="text1"/>
          <w:sz w:val="28"/>
          <w:szCs w:val="20"/>
        </w:rPr>
      </w:r>
      <w:r/>
    </w:p>
    <w:p>
      <w:pPr>
        <w:rPr>
          <w:rFonts w:hint="eastAsia" w:ascii="宋体" w:hAnsi="宋体" w:eastAsia="宋体" w:cs="宋体"/>
          <w:color w:val="000000" w:themeColor="text1"/>
          <w:sz w:val="28"/>
          <w:szCs w:val="20"/>
        </w:rPr>
      </w:pPr>
      <w:r>
        <w:rPr>
          <w:rFonts w:hint="eastAsia" w:ascii="宋体" w:hAnsi="宋体" w:eastAsia="宋体" w:cs="宋体"/>
          <w:color w:val="000000" w:themeColor="text1"/>
          <w:sz w:val="28"/>
          <w:szCs w:val="20"/>
        </w:rPr>
      </w:r>
      <w:r/>
    </w:p>
    <w:p>
      <w:pPr>
        <w:pStyle w:val="933"/>
        <w:rPr>
          <w:rFonts w:hint="eastAsia" w:ascii="宋体" w:hAnsi="宋体" w:eastAsia="宋体" w:cs="宋体"/>
          <w:color w:val="000000" w:themeColor="text1"/>
          <w:sz w:val="28"/>
          <w:szCs w:val="20"/>
        </w:rPr>
      </w:pPr>
      <w:r>
        <w:rPr>
          <w:rFonts w:hint="eastAsia" w:ascii="宋体" w:hAnsi="宋体" w:eastAsia="宋体" w:cs="宋体"/>
          <w:color w:val="000000" w:themeColor="text1"/>
          <w:sz w:val="28"/>
          <w:szCs w:val="20"/>
        </w:rPr>
      </w:r>
      <w:r/>
    </w:p>
    <w:p>
      <w:pPr>
        <w:pStyle w:val="933"/>
        <w:rPr>
          <w:rFonts w:hint="eastAsia" w:ascii="宋体" w:hAnsi="宋体" w:eastAsia="宋体" w:cs="宋体"/>
          <w:color w:val="000000" w:themeColor="text1"/>
          <w:sz w:val="28"/>
          <w:szCs w:val="20"/>
        </w:rPr>
      </w:pPr>
      <w:r>
        <w:rPr>
          <w:rFonts w:hint="eastAsia" w:ascii="宋体" w:hAnsi="宋体" w:eastAsia="宋体" w:cs="宋体"/>
          <w:color w:val="000000" w:themeColor="text1"/>
          <w:sz w:val="28"/>
          <w:szCs w:val="20"/>
        </w:rPr>
      </w:r>
      <w:r/>
    </w:p>
    <w:p>
      <w:pPr>
        <w:pStyle w:val="933"/>
        <w:rPr>
          <w:rFonts w:hint="eastAsia" w:ascii="宋体" w:hAnsi="宋体" w:eastAsia="宋体" w:cs="宋体"/>
          <w:color w:val="000000" w:themeColor="text1"/>
          <w:sz w:val="28"/>
          <w:szCs w:val="20"/>
        </w:rPr>
      </w:pPr>
      <w:r>
        <w:rPr>
          <w:rFonts w:hint="eastAsia" w:ascii="宋体" w:hAnsi="宋体" w:eastAsia="宋体" w:cs="宋体"/>
          <w:color w:val="000000" w:themeColor="text1"/>
          <w:sz w:val="28"/>
          <w:szCs w:val="20"/>
        </w:rPr>
      </w:r>
      <w:r/>
    </w:p>
    <w:p>
      <w:pPr>
        <w:pStyle w:val="933"/>
        <w:rPr>
          <w:rFonts w:hint="eastAsia" w:ascii="宋体" w:hAnsi="宋体" w:eastAsia="宋体" w:cs="宋体"/>
          <w:color w:val="000000" w:themeColor="text1"/>
          <w:sz w:val="28"/>
          <w:szCs w:val="20"/>
        </w:rPr>
      </w:pPr>
      <w:r>
        <w:rPr>
          <w:rFonts w:hint="eastAsia" w:ascii="宋体" w:hAnsi="宋体" w:eastAsia="宋体" w:cs="宋体"/>
          <w:color w:val="000000" w:themeColor="text1"/>
          <w:sz w:val="28"/>
          <w:szCs w:val="20"/>
        </w:rPr>
      </w:r>
      <w:r/>
    </w:p>
    <w:p>
      <w:pPr>
        <w:pStyle w:val="933"/>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0"/>
        </w:rPr>
      </w:r>
      <w:r>
        <w:rPr>
          <w:rFonts w:hint="eastAsia" w:ascii="宋体" w:hAnsi="宋体" w:eastAsia="宋体" w:cs="宋体"/>
          <w:color w:val="000000" w:themeColor="text1"/>
          <w:sz w:val="28"/>
          <w:szCs w:val="20"/>
        </w:rPr>
      </w:r>
    </w:p>
    <w:p>
      <w:pPr>
        <w:pStyle w:val="933"/>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r>
      <w:r>
        <w:rPr>
          <w:rFonts w:hint="eastAsia" w:ascii="宋体" w:hAnsi="宋体" w:eastAsia="宋体" w:cs="宋体"/>
          <w:color w:val="000000" w:themeColor="text1"/>
          <w:sz w:val="28"/>
          <w:szCs w:val="28"/>
        </w:rPr>
      </w:r>
    </w:p>
    <w:p>
      <w:pPr>
        <w:pStyle w:val="933"/>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r>
      <w:r>
        <w:rPr>
          <w:rFonts w:hint="eastAsia" w:ascii="宋体" w:hAnsi="宋体" w:eastAsia="宋体" w:cs="宋体"/>
          <w:color w:val="000000" w:themeColor="text1"/>
          <w:sz w:val="28"/>
          <w:szCs w:val="28"/>
        </w:rPr>
      </w:r>
    </w:p>
    <w:p>
      <w:pPr>
        <w:pStyle w:val="933"/>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r>
      <w:r>
        <w:rPr>
          <w:rFonts w:hint="eastAsia" w:ascii="宋体" w:hAnsi="宋体" w:eastAsia="宋体" w:cs="宋体"/>
          <w:color w:val="000000" w:themeColor="text1"/>
          <w:sz w:val="28"/>
          <w:szCs w:val="28"/>
        </w:rPr>
      </w:r>
    </w:p>
    <w:p>
      <w:pPr>
        <w:pStyle w:val="933"/>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r>
      <w:r>
        <w:rPr>
          <w:rFonts w:hint="eastAsia" w:ascii="宋体" w:hAnsi="宋体" w:eastAsia="宋体" w:cs="宋体"/>
          <w:color w:val="000000" w:themeColor="text1"/>
          <w:sz w:val="28"/>
          <w:szCs w:val="28"/>
        </w:rPr>
      </w:r>
    </w:p>
    <w:p>
      <w:pPr>
        <w:pStyle w:val="933"/>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r>
      <w:r>
        <w:rPr>
          <w:rFonts w:hint="eastAsia" w:ascii="宋体" w:hAnsi="宋体" w:eastAsia="宋体" w:cs="宋体"/>
          <w:color w:val="000000" w:themeColor="text1"/>
          <w:sz w:val="28"/>
          <w:szCs w:val="28"/>
        </w:rPr>
      </w:r>
    </w:p>
    <w:p>
      <w:pPr>
        <w:pStyle w:val="933"/>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r>
      <w:r>
        <w:rPr>
          <w:rFonts w:hint="eastAsia" w:ascii="宋体" w:hAnsi="宋体" w:eastAsia="宋体" w:cs="宋体"/>
          <w:color w:val="000000" w:themeColor="text1"/>
          <w:sz w:val="28"/>
          <w:szCs w:val="28"/>
        </w:rPr>
      </w:r>
    </w:p>
    <w:p>
      <w:pPr>
        <w:pStyle w:val="933"/>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r>
      <w:r>
        <w:rPr>
          <w:rFonts w:hint="eastAsia" w:ascii="宋体" w:hAnsi="宋体" w:eastAsia="宋体" w:cs="宋体"/>
          <w:color w:val="000000" w:themeColor="text1"/>
          <w:sz w:val="28"/>
          <w:szCs w:val="28"/>
        </w:rPr>
      </w:r>
    </w:p>
    <w:p>
      <w:pPr>
        <w:pStyle w:val="933"/>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r>
      <w:r>
        <w:rPr>
          <w:rFonts w:hint="eastAsia" w:ascii="宋体" w:hAnsi="宋体" w:eastAsia="宋体" w:cs="宋体"/>
          <w:color w:val="000000" w:themeColor="text1"/>
          <w:sz w:val="28"/>
          <w:szCs w:val="28"/>
        </w:rPr>
      </w:r>
    </w:p>
    <w:p>
      <w:pPr>
        <w:pStyle w:val="933"/>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r>
      <w:r>
        <w:rPr>
          <w:rFonts w:hint="eastAsia" w:ascii="宋体" w:hAnsi="宋体" w:eastAsia="宋体" w:cs="宋体"/>
          <w:color w:val="000000" w:themeColor="text1"/>
          <w:sz w:val="28"/>
          <w:szCs w:val="28"/>
        </w:rPr>
      </w:r>
    </w:p>
    <w:p>
      <w:pPr>
        <w:pStyle w:val="933"/>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r>
      <w:r>
        <w:rPr>
          <w:rFonts w:hint="eastAsia" w:ascii="宋体" w:hAnsi="宋体" w:eastAsia="宋体" w:cs="宋体"/>
          <w:color w:val="000000" w:themeColor="text1"/>
          <w:sz w:val="28"/>
          <w:szCs w:val="28"/>
        </w:rPr>
      </w:r>
    </w:p>
    <w:p>
      <w:pPr>
        <w:pStyle w:val="933"/>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r>
      <w:r>
        <w:rPr>
          <w:rFonts w:hint="eastAsia" w:ascii="宋体" w:hAnsi="宋体" w:eastAsia="宋体" w:cs="宋体"/>
          <w:color w:val="000000" w:themeColor="text1"/>
          <w:sz w:val="28"/>
          <w:szCs w:val="28"/>
        </w:rPr>
      </w:r>
    </w:p>
    <w:p>
      <w:pPr>
        <w:pStyle w:val="933"/>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r>
      <w:r>
        <w:rPr>
          <w:rFonts w:hint="eastAsia" w:ascii="宋体" w:hAnsi="宋体" w:eastAsia="宋体" w:cs="宋体"/>
          <w:color w:val="000000" w:themeColor="text1"/>
          <w:sz w:val="28"/>
          <w:szCs w:val="28"/>
        </w:rPr>
      </w:r>
    </w:p>
    <w:p>
      <w:pPr>
        <w:pStyle w:val="933"/>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r>
      <w:r>
        <w:rPr>
          <w:rFonts w:hint="eastAsia" w:ascii="宋体" w:hAnsi="宋体" w:eastAsia="宋体" w:cs="宋体"/>
          <w:color w:val="000000" w:themeColor="text1"/>
          <w:sz w:val="28"/>
          <w:szCs w:val="28"/>
        </w:rPr>
      </w:r>
    </w:p>
    <w:p>
      <w:pPr>
        <w:pStyle w:val="933"/>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r>
      <w:r>
        <w:rPr>
          <w:rFonts w:hint="eastAsia" w:ascii="宋体" w:hAnsi="宋体" w:eastAsia="宋体" w:cs="宋体"/>
          <w:color w:val="000000" w:themeColor="text1"/>
          <w:sz w:val="28"/>
          <w:szCs w:val="28"/>
        </w:rPr>
      </w:r>
    </w:p>
    <w:p>
      <w:pPr>
        <w:pStyle w:val="933"/>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r>
      <w:r>
        <w:rPr>
          <w:rFonts w:hint="eastAsia" w:ascii="宋体" w:hAnsi="宋体" w:eastAsia="宋体" w:cs="宋体"/>
          <w:color w:val="000000" w:themeColor="text1"/>
          <w:sz w:val="28"/>
          <w:szCs w:val="28"/>
        </w:rPr>
      </w:r>
    </w:p>
    <w:p>
      <w:pPr>
        <w:pStyle w:val="933"/>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r>
      <w:r>
        <w:rPr>
          <w:rFonts w:hint="eastAsia" w:ascii="宋体" w:hAnsi="宋体" w:eastAsia="宋体" w:cs="宋体"/>
          <w:color w:val="000000" w:themeColor="text1"/>
          <w:sz w:val="28"/>
          <w:szCs w:val="28"/>
        </w:rPr>
      </w:r>
    </w:p>
    <w:p>
      <w:pPr>
        <w:pStyle w:val="933"/>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0"/>
        </w:rPr>
      </w:r>
      <w:r/>
    </w:p>
    <w:p>
      <w:pPr>
        <w:pStyle w:val="933"/>
        <w:rPr>
          <w:rFonts w:hint="eastAsia" w:ascii="宋体" w:hAnsi="宋体" w:eastAsia="宋体" w:cs="宋体"/>
          <w:color w:val="000000" w:themeColor="text1"/>
          <w:sz w:val="28"/>
          <w:szCs w:val="20"/>
        </w:rPr>
      </w:pPr>
      <w:r>
        <w:rPr>
          <w:rFonts w:hint="eastAsia" w:ascii="宋体" w:hAnsi="宋体" w:eastAsia="宋体" w:cs="宋体"/>
          <w:color w:val="000000" w:themeColor="text1"/>
          <w:sz w:val="28"/>
          <w:szCs w:val="20"/>
        </w:rPr>
      </w:r>
      <w:r/>
    </w:p>
    <w:p>
      <w:pPr>
        <w:rPr>
          <w:rFonts w:hint="eastAsia" w:ascii="宋体" w:hAnsi="宋体" w:eastAsia="宋体" w:cs="宋体"/>
          <w:color w:val="000000" w:themeColor="text1"/>
          <w:sz w:val="28"/>
          <w:szCs w:val="20"/>
        </w:rPr>
      </w:pPr>
      <w:r>
        <w:rPr>
          <w:rFonts w:hint="eastAsia" w:ascii="宋体" w:hAnsi="宋体" w:eastAsia="宋体" w:cs="宋体"/>
          <w:color w:val="000000" w:themeColor="text1"/>
          <w:sz w:val="28"/>
          <w:szCs w:val="20"/>
        </w:rPr>
      </w:r>
      <w:r/>
    </w:p>
    <w:p>
      <w:pPr>
        <w:pStyle w:val="933"/>
        <w:rPr>
          <w:rFonts w:hint="eastAsia" w:ascii="宋体" w:hAnsi="宋体" w:eastAsia="宋体" w:cs="宋体"/>
          <w:color w:val="000000" w:themeColor="text1"/>
          <w:sz w:val="28"/>
          <w:szCs w:val="20"/>
        </w:rPr>
      </w:pPr>
      <w:r>
        <w:rPr>
          <w:rFonts w:hint="eastAsia" w:ascii="宋体" w:hAnsi="宋体" w:eastAsia="宋体" w:cs="宋体"/>
          <w:color w:val="000000" w:themeColor="text1"/>
          <w:sz w:val="28"/>
          <w:szCs w:val="20"/>
        </w:rPr>
      </w:r>
      <w:r/>
    </w:p>
    <w:p>
      <w:pPr>
        <w:pStyle w:val="961"/>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ind w:firstLine="723"/>
        <w:jc w:val="center"/>
        <w:spacing w:line="360" w:lineRule="auto"/>
        <w:rPr>
          <w:rFonts w:hint="eastAsia" w:ascii="宋体" w:hAnsi="宋体" w:eastAsia="宋体" w:cs="宋体"/>
          <w:b/>
          <w:bCs w:val="0"/>
          <w:color w:val="000000" w:themeColor="text1"/>
          <w:sz w:val="36"/>
          <w:szCs w:val="36"/>
        </w:rPr>
      </w:pPr>
      <w:r/>
      <w:bookmarkStart w:id="25" w:name="_Hlk85469326"/>
      <w:r>
        <w:rPr>
          <w:rFonts w:hint="eastAsia" w:ascii="宋体" w:hAnsi="宋体" w:eastAsia="宋体" w:cs="宋体"/>
          <w:b/>
          <w:bCs w:val="0"/>
          <w:color w:val="000000" w:themeColor="text1"/>
          <w:sz w:val="36"/>
          <w:szCs w:val="36"/>
          <w:lang w:val="en-US" w:eastAsia="zh-CN"/>
        </w:rPr>
        <w:t xml:space="preserve">三、</w:t>
      </w:r>
      <w:r>
        <w:rPr>
          <w:rFonts w:hint="eastAsia" w:ascii="宋体" w:hAnsi="宋体" w:eastAsia="宋体" w:cs="宋体"/>
          <w:b/>
          <w:bCs w:val="0"/>
          <w:color w:val="000000" w:themeColor="text1"/>
          <w:sz w:val="36"/>
          <w:szCs w:val="36"/>
        </w:rPr>
        <w:t xml:space="preserve">项目要求和有关说明</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本次采购为</w:t>
      </w:r>
      <w:r>
        <w:rPr>
          <w:rFonts w:hint="eastAsia" w:ascii="宋体" w:hAnsi="宋体" w:eastAsia="宋体" w:cs="宋体"/>
          <w:color w:val="auto"/>
          <w:sz w:val="24"/>
          <w:szCs w:val="24"/>
          <w:highlight w:val="none"/>
          <w:lang w:val="en-US" w:eastAsia="zh-CN"/>
        </w:rPr>
        <w:t xml:space="preserve">无锡市锡山区人民政府安镇街道办事处</w:t>
      </w:r>
      <w:r>
        <w:rPr>
          <w:rFonts w:hint="eastAsia" w:ascii="宋体" w:hAnsi="宋体" w:eastAsia="宋体" w:cs="宋体"/>
          <w:color w:val="auto"/>
          <w:sz w:val="24"/>
          <w:szCs w:val="24"/>
          <w:highlight w:val="none"/>
        </w:rPr>
        <w:t xml:space="preserve">委托的</w:t>
      </w:r>
      <w:r>
        <w:rPr>
          <w:rFonts w:hint="eastAsia" w:ascii="宋体" w:hAnsi="宋体" w:eastAsia="宋体" w:cs="宋体"/>
          <w:color w:val="auto"/>
          <w:sz w:val="24"/>
          <w:szCs w:val="24"/>
          <w:highlight w:val="none"/>
          <w:lang w:val="en-US" w:eastAsia="zh-CN"/>
        </w:rPr>
        <w:t xml:space="preserve">长青园物业管理及绿化养护服务采购项目</w:t>
      </w:r>
      <w:r>
        <w:rPr>
          <w:rFonts w:hint="eastAsia" w:ascii="宋体" w:hAnsi="宋体" w:eastAsia="宋体" w:cs="宋体"/>
          <w:color w:val="auto"/>
          <w:sz w:val="24"/>
          <w:szCs w:val="24"/>
          <w:highlight w:val="none"/>
        </w:rPr>
        <w:t xml:space="preserve">，所投内容必须完全满足以下要求，不得有负偏离。项目需求如下：</w:t>
      </w:r>
      <w:r/>
    </w:p>
    <w:p>
      <w:pPr>
        <w:ind w:firstLine="482"/>
        <w:spacing w:after="5"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一、项目基本情况</w:t>
      </w:r>
      <w:r/>
    </w:p>
    <w:p>
      <w:pPr>
        <w:pStyle w:val="953"/>
        <w:ind w:right="0" w:firstLine="480"/>
        <w:keepLines w:val="0"/>
        <w:keepNext w:val="0"/>
        <w:spacing w:before="0" w:beforeAutospacing="0" w:after="0" w:afterAutospacing="0"/>
        <w:widowControl/>
        <w:rPr>
          <w:rFonts w:hint="eastAsia" w:ascii="宋体" w:hAnsi="宋体" w:eastAsia="宋体" w:cs="宋体"/>
          <w:color w:val="auto"/>
          <w:sz w:val="24"/>
          <w:szCs w:val="20"/>
          <w:highlight w:val="none"/>
          <w:lang w:val="zh-CN" w:eastAsia="zh-CN" w:bidi="ar-SA"/>
        </w:rPr>
        <w:suppressLineNumbers w:val="0"/>
      </w:pPr>
      <w:r>
        <w:rPr>
          <w:rFonts w:hint="eastAsia" w:ascii="宋体" w:hAnsi="宋体" w:eastAsia="宋体" w:cs="宋体"/>
          <w:color w:val="auto"/>
          <w:sz w:val="24"/>
          <w:szCs w:val="20"/>
          <w:highlight w:val="none"/>
          <w:lang w:val="zh-CN" w:eastAsia="zh-CN" w:bidi="ar-SA"/>
        </w:rPr>
        <w:t xml:space="preserve">项目地点：无锡市锡山区</w:t>
      </w:r>
      <w:r>
        <w:rPr>
          <w:rFonts w:hint="eastAsia" w:ascii="宋体" w:hAnsi="宋体" w:eastAsia="宋体" w:cs="宋体"/>
          <w:color w:val="auto"/>
          <w:sz w:val="24"/>
          <w:szCs w:val="20"/>
          <w:highlight w:val="none"/>
          <w:lang w:val="en-US" w:eastAsia="zh-CN" w:bidi="ar-SA"/>
        </w:rPr>
        <w:t xml:space="preserve">长青园</w:t>
      </w:r>
      <w:r/>
    </w:p>
    <w:p>
      <w:pPr>
        <w:pStyle w:val="953"/>
        <w:ind w:right="0" w:firstLine="480"/>
        <w:keepLines w:val="0"/>
        <w:keepNext w:val="0"/>
        <w:spacing w:before="0" w:beforeAutospacing="0" w:after="0" w:afterAutospacing="0"/>
        <w:widowControl/>
        <w:rPr>
          <w:rFonts w:hint="eastAsia" w:ascii="宋体" w:hAnsi="宋体" w:eastAsia="宋体" w:cs="宋体"/>
          <w:color w:val="auto"/>
          <w:sz w:val="24"/>
          <w:szCs w:val="20"/>
          <w:highlight w:val="none"/>
          <w:lang w:val="zh-CN" w:eastAsia="zh-CN" w:bidi="ar-SA"/>
        </w:rPr>
        <w:suppressLineNumbers w:val="0"/>
      </w:pPr>
      <w:r>
        <w:rPr>
          <w:rFonts w:hint="eastAsia" w:ascii="宋体" w:hAnsi="宋体" w:eastAsia="宋体" w:cs="宋体"/>
          <w:color w:val="auto"/>
          <w:sz w:val="24"/>
          <w:szCs w:val="20"/>
          <w:highlight w:val="none"/>
          <w:lang w:val="zh-CN" w:eastAsia="zh-CN" w:bidi="ar-SA"/>
        </w:rPr>
        <w:t xml:space="preserve">项目管理和服务的范围：长青园墓区，南临胶山，北临锡虞路。</w:t>
      </w:r>
      <w:r/>
    </w:p>
    <w:p>
      <w:pPr>
        <w:pStyle w:val="953"/>
        <w:ind w:right="0" w:firstLine="480"/>
        <w:keepLines w:val="0"/>
        <w:keepNext w:val="0"/>
        <w:spacing w:before="0" w:beforeAutospacing="0" w:after="0" w:afterAutospacing="0"/>
        <w:widowControl/>
        <w:rPr>
          <w:rFonts w:hint="eastAsia" w:ascii="宋体" w:hAnsi="宋体" w:eastAsia="宋体" w:cs="宋体"/>
          <w:color w:val="auto"/>
          <w:sz w:val="24"/>
          <w:szCs w:val="20"/>
          <w:highlight w:val="none"/>
          <w:lang w:val="zh-CN" w:eastAsia="zh-CN" w:bidi="ar-SA"/>
        </w:rPr>
        <w:suppressLineNumbers w:val="0"/>
      </w:pPr>
      <w:r>
        <w:rPr>
          <w:rFonts w:hint="eastAsia" w:ascii="宋体" w:hAnsi="宋体" w:eastAsia="宋体" w:cs="宋体"/>
          <w:color w:val="auto"/>
          <w:sz w:val="24"/>
          <w:szCs w:val="20"/>
          <w:highlight w:val="none"/>
          <w:lang w:val="zh-CN" w:eastAsia="zh-CN" w:bidi="ar-SA"/>
        </w:rPr>
        <w:t xml:space="preserve">项目管理和服务的</w:t>
      </w:r>
      <w:r>
        <w:rPr>
          <w:rFonts w:hint="eastAsia" w:ascii="宋体" w:hAnsi="宋体" w:eastAsia="宋体" w:cs="宋体"/>
          <w:color w:val="auto"/>
          <w:sz w:val="24"/>
          <w:szCs w:val="20"/>
          <w:highlight w:val="none"/>
          <w:lang w:val="en-US" w:eastAsia="zh-CN" w:bidi="ar-SA"/>
        </w:rPr>
        <w:t xml:space="preserve">要求</w:t>
      </w:r>
      <w:r>
        <w:rPr>
          <w:rFonts w:hint="eastAsia" w:ascii="宋体" w:hAnsi="宋体" w:eastAsia="宋体" w:cs="宋体"/>
          <w:color w:val="auto"/>
          <w:sz w:val="24"/>
          <w:szCs w:val="20"/>
          <w:highlight w:val="none"/>
          <w:lang w:val="zh-CN" w:eastAsia="zh-CN" w:bidi="ar-SA"/>
        </w:rPr>
        <w:t xml:space="preserve">：</w:t>
      </w:r>
      <w:r/>
    </w:p>
    <w:p>
      <w:pPr>
        <w:ind w:firstLine="472"/>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保洁服务：</w:t>
      </w:r>
      <w:r/>
    </w:p>
    <w:p>
      <w:pPr>
        <w:ind w:firstLine="47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）保洁服务内容：</w:t>
      </w:r>
      <w:r/>
    </w:p>
    <w:p>
      <w:pPr>
        <w:ind w:firstLine="47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1.1.乙方负责公共区域范围及室内内卫生保洁；</w:t>
      </w:r>
      <w:r/>
    </w:p>
    <w:p>
      <w:pPr>
        <w:ind w:firstLine="47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1.2.乙方负责甲方相关办公场所的保洁。</w:t>
      </w:r>
      <w:r/>
    </w:p>
    <w:p>
      <w:pPr>
        <w:ind w:firstLine="47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（2）清洁易耗品及工具均由乙方提供，乙方应及时提供给保洁员，保障维护正常保洁工作。</w:t>
      </w:r>
      <w:r/>
    </w:p>
    <w:p>
      <w:pPr>
        <w:ind w:firstLine="47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（3）保洁标准：</w:t>
      </w:r>
      <w:r/>
    </w:p>
    <w:p>
      <w:pPr>
        <w:ind w:firstLine="47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①垃圾日清，不得堆积；</w:t>
      </w:r>
      <w:r/>
    </w:p>
    <w:p>
      <w:pPr>
        <w:ind w:firstLine="47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②保持地面干净，确保地上无污渍、垃圾等；</w:t>
      </w:r>
      <w:r/>
    </w:p>
    <w:p>
      <w:pPr>
        <w:ind w:firstLine="47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③楼道、角落、天花板等无蜘蛛网；</w:t>
      </w:r>
      <w:r/>
    </w:p>
    <w:p>
      <w:pPr>
        <w:ind w:firstLine="47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④卫生间及时冲洗、无异味；</w:t>
      </w:r>
      <w:r/>
    </w:p>
    <w:p>
      <w:pPr>
        <w:ind w:firstLine="47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⑤通过甲方不定时的验收和检查。</w:t>
      </w:r>
      <w:r/>
    </w:p>
    <w:p>
      <w:pPr>
        <w:ind w:firstLine="472"/>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秩序维护服务</w:t>
      </w:r>
      <w:r/>
    </w:p>
    <w:p>
      <w:pPr>
        <w:ind w:firstLine="47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秩序维护服务是指为管理区内业主提供的安全防范服务、礼仪接待服务、车辆管理服务、保安应急处理服务等一系列服务活动，具体又细分为门岗、安全巡视、安全监控、礼仪执勤和礼仪接待，车辆泊位管理和停车、交通秩序管理、以及火警、治安事件、自然灾害事件的应急处理等。秩序维护的管理服务活动，是为业主提供一个安全、宁静、亲情和有序的物业环境。</w:t>
      </w:r>
      <w:r/>
    </w:p>
    <w:p>
      <w:pPr>
        <w:ind w:firstLine="47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（一）服务项目、内容、范围及方式：</w:t>
      </w:r>
      <w:r/>
    </w:p>
    <w:p>
      <w:pPr>
        <w:ind w:firstLine="47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1.工作时间：全天24小时分两班，三班二运转。</w:t>
      </w:r>
      <w:r/>
    </w:p>
    <w:p>
      <w:pPr>
        <w:ind w:firstLine="47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2.白班保安员负责甲方门卫治安秩序的维护，对进出车辆、人员、物品按甲方的相关规定进行管理。</w:t>
      </w:r>
      <w:r/>
    </w:p>
    <w:p>
      <w:pPr>
        <w:ind w:firstLine="47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3.夜班保安员要对整个墓区进行安全巡视，尽最大努力预防火灾等案件的发生。</w:t>
      </w:r>
      <w:r/>
    </w:p>
    <w:p>
      <w:pPr>
        <w:ind w:firstLine="47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（二）秩序维护员行为规范</w:t>
      </w:r>
      <w:r/>
    </w:p>
    <w:p>
      <w:pPr>
        <w:ind w:firstLine="47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1．仪容仪表</w:t>
      </w:r>
      <w:r/>
    </w:p>
    <w:p>
      <w:pPr>
        <w:ind w:firstLine="47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（1）秩序维护人员在值勤期间，必须统一穿着制服，佩戴胸卡。</w:t>
      </w:r>
      <w:r/>
    </w:p>
    <w:p>
      <w:pPr>
        <w:ind w:firstLine="47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（2）制服必须整齐，挺括、清洁，风纪整肃，内外衣领袖口洗涤干净，不准衣冠不整，拖沓随便。除工作需要外，不准佩戴有色眼镜。</w:t>
      </w:r>
      <w:r/>
    </w:p>
    <w:p>
      <w:pPr>
        <w:ind w:firstLine="47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（3）巡逻时，上身挺直，步伐稳重，双手自然摆动，目视前方，兼顾左右，遵循规定巡逻路线，不得在公共区域随意穿行。</w:t>
      </w:r>
      <w:r/>
    </w:p>
    <w:p>
      <w:pPr>
        <w:ind w:firstLine="47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（4）门岗站岗，应正立或跨立，精神饱满、姿势准确。遇见领导和贵宾行敬礼或行注目礼。</w:t>
      </w:r>
      <w:r/>
    </w:p>
    <w:p>
      <w:pPr>
        <w:ind w:firstLine="47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（5）听人讲话，应目视对方鼻部，并注意对方所言，不能左顾右盼、心不在焉。</w:t>
      </w:r>
      <w:r/>
    </w:p>
    <w:p>
      <w:pPr>
        <w:ind w:firstLine="47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（6）值勤时不得勾肩搭背，嬉戏打闹，不抽烟，不准有倦态表现。</w:t>
      </w:r>
      <w:r/>
    </w:p>
    <w:p>
      <w:pPr>
        <w:ind w:firstLine="47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（7）注意个人卫生，勤理发、修面，勤剪指甲，不蓄小胡子，留长发、长指甲。</w:t>
      </w:r>
      <w:r/>
    </w:p>
    <w:p>
      <w:pPr>
        <w:ind w:firstLine="47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（8）不随地吐痰，不乱丢果皮纸屑，值勤时不得有擦鼻涕、剔牙齿、脱鞋袜、吃东西等不文明的行为。</w:t>
      </w:r>
      <w:r/>
    </w:p>
    <w:p>
      <w:pPr>
        <w:ind w:firstLine="47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（9）不在公共场合抽烟、闲聊、阅读书报、大声喧哗，或做与工作无关的事。</w:t>
      </w:r>
      <w:r/>
    </w:p>
    <w:p>
      <w:pPr>
        <w:ind w:firstLine="47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（10）值勤人员不准端着茶杯值岗或手拿与工作无关的东西在管理区走动。</w:t>
      </w:r>
      <w:r/>
    </w:p>
    <w:p>
      <w:pPr>
        <w:ind w:firstLine="47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（11）不准酒后值勤或在值勤中饮酒，不食用大蒜等气味浓烈的食品。</w:t>
      </w:r>
      <w:r/>
    </w:p>
    <w:p>
      <w:pPr>
        <w:ind w:firstLine="47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2．礼貌用语</w:t>
      </w:r>
      <w:r/>
    </w:p>
    <w:p>
      <w:pPr>
        <w:ind w:firstLine="47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秩序维护员在值勤中使用文明礼貌用语，对人称呼要得当。</w:t>
      </w:r>
      <w:r/>
    </w:p>
    <w:p>
      <w:pPr>
        <w:ind w:firstLine="47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常用“请，您，欢迎您，谢谢，对不起，抱歉，再见，您好，您早，请稍候，请坐”等斯文语言；忌用“不知道，不了解，不清楚，不是我管的”等生硬语言；不准出言不逊和说脏话。来访要热情，询问要诚恳，盘问盘查时注意礼貌，遇到冲突要冷静处置，耐心劝说，不得参与争吵，即便处理违章也要有礼有理，不得粗鲁待人，更不得刁难和不文明的行为出现。</w:t>
      </w:r>
      <w:r/>
    </w:p>
    <w:p>
      <w:pPr>
        <w:ind w:firstLine="47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3．服务纪律</w:t>
      </w:r>
      <w:r/>
    </w:p>
    <w:p>
      <w:pPr>
        <w:ind w:firstLine="47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秩序维护员严格遵守国家的法律、法规、政策和法令，遵守公司的规章制度，坚持安全第一和优质服务的物业宗旨，服从命令听指挥，坚守岗位，恪尽职守。严格遵守16个“不准”：</w:t>
      </w:r>
      <w:r/>
    </w:p>
    <w:p>
      <w:pPr>
        <w:ind w:firstLine="47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（1）不准酒后值勤和上岗时饮酒。</w:t>
      </w:r>
      <w:r/>
    </w:p>
    <w:p>
      <w:pPr>
        <w:ind w:firstLine="47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（2）不准在岗上与人发生争吵打架。</w:t>
      </w:r>
      <w:r/>
    </w:p>
    <w:p>
      <w:pPr>
        <w:ind w:firstLine="47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（3）不准在值勤时间吸烟、吃零食。</w:t>
      </w:r>
      <w:r/>
    </w:p>
    <w:p>
      <w:pPr>
        <w:ind w:firstLine="47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（4）不准值勤打瞌睡。</w:t>
      </w:r>
      <w:r/>
    </w:p>
    <w:p>
      <w:pPr>
        <w:ind w:firstLine="47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（5）不准在工作时间看书、阅报、下棋、打牌、干私活。</w:t>
      </w:r>
      <w:r/>
    </w:p>
    <w:p>
      <w:pPr>
        <w:ind w:firstLine="47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（6）不准上岗时使用手机、BP机和耳机。</w:t>
      </w:r>
      <w:r/>
    </w:p>
    <w:p>
      <w:pPr>
        <w:ind w:firstLine="47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（7）不准擅自离岗和窜岗、脱岗。</w:t>
      </w:r>
      <w:r/>
    </w:p>
    <w:p>
      <w:pPr>
        <w:ind w:firstLine="47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（8）不准佩戴项链、手链和戒指等首饰和其他贵重饰品。</w:t>
      </w:r>
      <w:r/>
    </w:p>
    <w:p>
      <w:pPr>
        <w:ind w:firstLine="47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（9）不准弯腰弓背、精神不振或在岗上闲聊。</w:t>
      </w:r>
      <w:r/>
    </w:p>
    <w:p>
      <w:pPr>
        <w:ind w:firstLine="47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（10）不准留长鬓角、长头发、长指甲和小胡子。</w:t>
      </w:r>
      <w:r/>
    </w:p>
    <w:p>
      <w:pPr>
        <w:ind w:firstLine="47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（11）不准向业主和服务对象借钱或索要财物。</w:t>
      </w:r>
      <w:r/>
    </w:p>
    <w:p>
      <w:pPr>
        <w:ind w:firstLine="47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（12）不准带亲友到岗位“陪岗”。</w:t>
      </w:r>
      <w:r/>
    </w:p>
    <w:p>
      <w:pPr>
        <w:ind w:firstLine="47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（13）不准私分或挪用拾遗物品、无主物品及现金。</w:t>
      </w:r>
      <w:r/>
    </w:p>
    <w:p>
      <w:pPr>
        <w:ind w:firstLine="47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（14）不准发生打人和骂人的现象。</w:t>
      </w:r>
      <w:r/>
    </w:p>
    <w:p>
      <w:pPr>
        <w:ind w:firstLine="47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（15）不准对坏人坏事包庇纵容和知情不报。</w:t>
      </w:r>
      <w:r/>
    </w:p>
    <w:p>
      <w:pPr>
        <w:ind w:firstLine="47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（16）不准下班后无故进入当班工作场所。</w:t>
      </w:r>
      <w:r/>
    </w:p>
    <w:p>
      <w:pPr>
        <w:ind w:firstLine="472"/>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日常维修保养</w:t>
      </w:r>
      <w:r/>
    </w:p>
    <w:p>
      <w:pPr>
        <w:ind w:firstLine="47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了解墓区所有配电、监控网络、供水系统。24小时负责上下水道、落水管、水管破损及渗漏维护、供电系统故障维修等紧急抢修任务,每年冬季做好冷水管道，消防管道水表等的防冻保暖工作，如发生冻裂灾害事件发生，负责维修。</w:t>
      </w:r>
      <w:r/>
    </w:p>
    <w:p>
      <w:pPr>
        <w:ind w:firstLine="47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（2）监控系统的日常维护、维修及探头维护、维修、更换。</w:t>
      </w:r>
      <w:r/>
    </w:p>
    <w:p>
      <w:pPr>
        <w:ind w:firstLine="47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（3）负责插座、插头、开关、灯座、灯具、门锁、墙面、门窗、吊扇等公共设施设备的维修、养护、更换等，做到勤修勤换。</w:t>
      </w:r>
      <w:r/>
    </w:p>
    <w:p>
      <w:pPr>
        <w:ind w:firstLine="47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（4）落实消防责任，负责消防设施的运行管理及消防设备、器材的采购更新。</w:t>
      </w:r>
      <w:r/>
    </w:p>
    <w:p>
      <w:pPr>
        <w:ind w:firstLine="472"/>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绿化养护</w:t>
      </w:r>
      <w:r/>
    </w:p>
    <w:p>
      <w:pPr>
        <w:pStyle w:val="933"/>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4"/>
          <w:szCs w:val="24"/>
          <w:highlight w:val="none"/>
        </w:rPr>
        <w:t xml:space="preserve">按招标文件中的绿化养护标准执行</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服务质量：</w:t>
      </w:r>
      <w:r>
        <w:rPr>
          <w:rFonts w:hint="eastAsia" w:ascii="宋体" w:hAnsi="宋体" w:eastAsia="宋体" w:cs="宋体"/>
          <w:color w:val="auto"/>
          <w:sz w:val="24"/>
          <w:szCs w:val="24"/>
          <w:highlight w:val="none"/>
        </w:rPr>
        <w:t xml:space="preserve">无锡市物业管理行业标准</w:t>
      </w:r>
      <w:r/>
    </w:p>
    <w:p>
      <w:pPr>
        <w:ind w:firstLine="480"/>
        <w:spacing w:line="360" w:lineRule="auto"/>
        <w:rPr>
          <w:rFonts w:hint="eastAsia" w:ascii="宋体" w:hAnsi="宋体" w:eastAsia="宋体" w:cs="宋体"/>
          <w:color w:val="auto"/>
          <w:sz w:val="24"/>
          <w:szCs w:val="22"/>
          <w:highlight w:val="none"/>
          <w:lang w:val="zh-CN"/>
        </w:rPr>
      </w:pPr>
      <w:r>
        <w:rPr>
          <w:rFonts w:hint="eastAsia" w:ascii="宋体" w:hAnsi="宋体" w:eastAsia="宋体" w:cs="宋体"/>
          <w:color w:val="auto"/>
          <w:sz w:val="24"/>
          <w:szCs w:val="24"/>
          <w:highlight w:val="none"/>
        </w:rPr>
        <w:t xml:space="preserve">管理周期：</w:t>
      </w:r>
      <w:r>
        <w:rPr>
          <w:rFonts w:hint="eastAsia" w:ascii="宋体" w:hAnsi="宋体" w:eastAsia="宋体" w:cs="宋体"/>
          <w:color w:val="auto"/>
          <w:sz w:val="24"/>
          <w:szCs w:val="22"/>
          <w:highlight w:val="none"/>
          <w:lang w:val="en-US" w:eastAsia="zh-CN"/>
        </w:rPr>
        <w:t xml:space="preserve">2</w:t>
      </w:r>
      <w:r>
        <w:rPr>
          <w:rFonts w:hint="eastAsia" w:ascii="宋体" w:hAnsi="宋体" w:eastAsia="宋体" w:cs="宋体"/>
          <w:color w:val="auto"/>
          <w:sz w:val="24"/>
          <w:szCs w:val="22"/>
          <w:highlight w:val="none"/>
          <w:lang w:val="zh-CN"/>
        </w:rPr>
        <w:t xml:space="preserve">年，</w:t>
      </w:r>
      <w:r>
        <w:rPr>
          <w:rFonts w:hint="eastAsia" w:ascii="宋体" w:hAnsi="宋体" w:eastAsia="宋体" w:cs="宋体"/>
          <w:color w:val="auto"/>
          <w:sz w:val="24"/>
          <w:szCs w:val="22"/>
          <w:highlight w:val="none"/>
          <w:lang w:val="en-US" w:eastAsia="zh-CN"/>
        </w:rPr>
        <w:t xml:space="preserve">合同一年一签</w:t>
      </w:r>
      <w:r>
        <w:rPr>
          <w:rFonts w:hint="eastAsia" w:ascii="宋体" w:hAnsi="宋体" w:eastAsia="宋体" w:cs="宋体"/>
          <w:color w:val="auto"/>
          <w:sz w:val="24"/>
          <w:szCs w:val="22"/>
          <w:highlight w:val="none"/>
          <w:lang w:val="zh-CN"/>
        </w:rPr>
        <w:t xml:space="preserve">。</w:t>
      </w:r>
      <w:r/>
    </w:p>
    <w:p>
      <w:pPr>
        <w:pStyle w:val="933"/>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绿化养护明细：</w:t>
      </w:r>
      <w:r/>
    </w:p>
    <w:tbl>
      <w:tblPr>
        <w:tblStyle w:val="932"/>
        <w:tblW w:w="9636"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080"/>
        <w:gridCol w:w="1524"/>
        <w:gridCol w:w="1080"/>
        <w:gridCol w:w="3120"/>
        <w:gridCol w:w="1404"/>
        <w:gridCol w:w="1428"/>
      </w:tblGrid>
      <w:tr>
        <w:trPr>
          <w:trHeight w:val="510"/>
        </w:trPr>
        <w:tc>
          <w:tcPr>
            <w:gridSpan w:val="6"/>
            <w:tcBorders>
              <w:top w:val="none" w:color="000000" w:sz="4" w:space="0"/>
              <w:left w:val="none" w:color="000000" w:sz="4" w:space="0"/>
              <w:bottom w:val="none" w:color="000000" w:sz="4" w:space="0"/>
              <w:right w:val="none" w:color="000000" w:sz="4" w:space="0"/>
            </w:tcBorders>
            <w:tcW w:w="9636" w:type="dxa"/>
            <w:vAlign w:val="center"/>
            <w:textDirection w:val="lrTb"/>
            <w:noWrap/>
          </w:tcPr>
          <w:p>
            <w:pPr>
              <w:jc w:val="center"/>
              <w:keepLines w:val="0"/>
              <w:keepNext w:val="0"/>
              <w:widowControl/>
              <w:rPr>
                <w:rFonts w:hint="eastAsia" w:ascii="宋体" w:hAnsi="宋体" w:eastAsia="宋体" w:cs="宋体"/>
                <w:i w:val="0"/>
                <w:iCs w:val="0"/>
                <w:color w:val="auto"/>
                <w:sz w:val="40"/>
                <w:szCs w:val="40"/>
                <w:highlight w:val="none"/>
                <w:u w:val="none"/>
              </w:rPr>
              <w:suppressLineNumbers w:val="0"/>
            </w:pPr>
            <w:r>
              <w:rPr>
                <w:rFonts w:hint="eastAsia" w:ascii="宋体" w:hAnsi="宋体" w:eastAsia="宋体" w:cs="宋体"/>
                <w:i w:val="0"/>
                <w:iCs w:val="0"/>
                <w:color w:val="auto"/>
                <w:sz w:val="40"/>
                <w:szCs w:val="40"/>
                <w:highlight w:val="none"/>
                <w:u w:val="none"/>
                <w:lang w:val="en-US" w:eastAsia="zh-CN" w:bidi="ar"/>
              </w:rPr>
              <w:t xml:space="preserve">长青园绿化养护项目</w:t>
            </w:r>
            <w:r/>
          </w:p>
        </w:tc>
      </w:tr>
      <w:tr>
        <w:trPr>
          <w:trHeight w:val="370"/>
        </w:trPr>
        <w:tc>
          <w:tcPr>
            <w:gridSpan w:val="6"/>
            <w:tcBorders>
              <w:top w:val="none" w:color="000000" w:sz="4" w:space="0"/>
              <w:left w:val="none" w:color="000000" w:sz="4" w:space="0"/>
              <w:bottom w:val="none" w:color="000000" w:sz="4" w:space="0"/>
              <w:right w:val="none" w:color="000000" w:sz="4" w:space="0"/>
            </w:tcBorders>
            <w:tcW w:w="9636" w:type="dxa"/>
            <w:vAlign w:val="center"/>
            <w:textDirection w:val="lrTb"/>
            <w:noWrap w:val="false"/>
          </w:tcPr>
          <w:p>
            <w:pPr>
              <w:jc w:val="center"/>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长青园墓区绿化养护清单与计价表</w:t>
            </w:r>
            <w:r/>
          </w:p>
        </w:tc>
      </w:tr>
      <w:tr>
        <w:trPr>
          <w:trHeight w:val="315"/>
        </w:trPr>
        <w:tc>
          <w:tcPr>
            <w:shd w:val="clear" w:color="auto" w:fill="ffff00"/>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序号</w:t>
            </w:r>
            <w:r/>
          </w:p>
        </w:tc>
        <w:tc>
          <w:tcPr>
            <w:shd w:val="clear" w:color="auto" w:fill="ffff00"/>
            <w:tcBorders>
              <w:top w:val="single" w:color="000000" w:sz="4" w:space="0"/>
              <w:left w:val="single" w:color="000000" w:sz="4" w:space="0"/>
              <w:bottom w:val="single" w:color="000000" w:sz="4" w:space="0"/>
              <w:right w:val="single" w:color="000000" w:sz="4" w:space="0"/>
            </w:tcBorders>
            <w:tcW w:w="1524"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项目编码</w:t>
            </w:r>
            <w:r/>
          </w:p>
        </w:tc>
        <w:tc>
          <w:tcPr>
            <w:shd w:val="clear" w:color="auto" w:fill="ffff00"/>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项目名称</w:t>
            </w:r>
            <w:r/>
          </w:p>
        </w:tc>
        <w:tc>
          <w:tcPr>
            <w:shd w:val="clear" w:color="auto" w:fill="ffff00"/>
            <w:tcBorders>
              <w:top w:val="single" w:color="000000" w:sz="4" w:space="0"/>
              <w:left w:val="single" w:color="000000" w:sz="4" w:space="0"/>
              <w:bottom w:val="single" w:color="000000" w:sz="4" w:space="0"/>
              <w:right w:val="single" w:color="000000" w:sz="4" w:space="0"/>
            </w:tcBorders>
            <w:tcW w:w="312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项目特征描述</w:t>
            </w:r>
            <w:r/>
          </w:p>
        </w:tc>
        <w:tc>
          <w:tcPr>
            <w:shd w:val="clear" w:color="auto" w:fill="ffff00"/>
            <w:tcBorders>
              <w:top w:val="single" w:color="000000" w:sz="4" w:space="0"/>
              <w:left w:val="single" w:color="000000" w:sz="4" w:space="0"/>
              <w:bottom w:val="single" w:color="000000" w:sz="4" w:space="0"/>
              <w:right w:val="single" w:color="000000" w:sz="4" w:space="0"/>
            </w:tcBorders>
            <w:tcW w:w="1404"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计量</w:t>
            </w:r>
            <w:r>
              <w:rPr>
                <w:rFonts w:hint="eastAsia" w:ascii="宋体" w:hAnsi="宋体" w:eastAsia="宋体" w:cs="宋体"/>
                <w:b/>
                <w:bCs/>
                <w:i w:val="0"/>
                <w:iCs w:val="0"/>
                <w:color w:val="auto"/>
                <w:sz w:val="20"/>
                <w:szCs w:val="20"/>
                <w:highlight w:val="none"/>
                <w:u w:val="none"/>
                <w:lang w:val="en-US" w:eastAsia="zh-CN" w:bidi="ar"/>
              </w:rPr>
              <w:br/>
            </w:r>
            <w:r>
              <w:rPr>
                <w:rFonts w:hint="eastAsia" w:ascii="宋体" w:hAnsi="宋体" w:eastAsia="宋体" w:cs="宋体"/>
                <w:b/>
                <w:bCs/>
                <w:i w:val="0"/>
                <w:iCs w:val="0"/>
                <w:color w:val="auto"/>
                <w:sz w:val="20"/>
                <w:szCs w:val="20"/>
                <w:highlight w:val="none"/>
                <w:u w:val="none"/>
                <w:lang w:val="en-US" w:eastAsia="zh-CN" w:bidi="ar"/>
              </w:rPr>
              <w:t xml:space="preserve">单位</w:t>
            </w:r>
            <w:r/>
          </w:p>
        </w:tc>
        <w:tc>
          <w:tcPr>
            <w:shd w:val="clear" w:color="auto" w:fill="ffff00"/>
            <w:tcBorders>
              <w:top w:val="single" w:color="000000" w:sz="4" w:space="0"/>
              <w:left w:val="single" w:color="000000" w:sz="4" w:space="0"/>
              <w:bottom w:val="single" w:color="000000" w:sz="4" w:space="0"/>
              <w:right w:val="single" w:color="000000" w:sz="4" w:space="0"/>
            </w:tcBorders>
            <w:tcW w:w="1428"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工程量</w:t>
            </w:r>
            <w:r/>
          </w:p>
        </w:tc>
      </w:tr>
      <w:tr>
        <w:trPr>
          <w:trHeight w:val="1062"/>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050102007001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色带养护</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1、苗木、花卉种类:金边黄杨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2、株高或蓬径:P25-30cm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3、养护期:三级养护1年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7713</w:t>
            </w:r>
            <w:r/>
          </w:p>
        </w:tc>
      </w:tr>
      <w:tr>
        <w:trPr>
          <w:trHeight w:val="78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050102007002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色带养护</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1、苗木、花卉种类:龙柏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2、株高或蓬径:P30-35cm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3、养护期:三级养护1年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5429</w:t>
            </w:r>
            <w:r/>
          </w:p>
        </w:tc>
      </w:tr>
      <w:tr>
        <w:trPr>
          <w:trHeight w:val="942"/>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050102007003</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色带养护</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1、苗木、花卉种类:毛鹃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2、株高或蓬径:P25-30cm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3、养护期:三级养护1年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219</w:t>
            </w:r>
            <w:r/>
          </w:p>
        </w:tc>
      </w:tr>
      <w:tr>
        <w:trPr>
          <w:trHeight w:val="78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050102007004</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色带养护</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1、苗木、花卉种类:红花继木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2、株高或蓬径:P21-25cm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3、养护期:三级养护1年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7278</w:t>
            </w:r>
            <w:r/>
          </w:p>
        </w:tc>
      </w:tr>
      <w:tr>
        <w:trPr>
          <w:trHeight w:val="72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050102012001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草皮养护</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1、草皮种类:天堂草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2、养护期:三级养护1年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56862</w:t>
            </w:r>
            <w:r/>
          </w:p>
        </w:tc>
      </w:tr>
      <w:tr>
        <w:trPr>
          <w:trHeight w:val="78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050102001001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乔木养护</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1、种类:香樟</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2、胸径或地径:D8.1-10cm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3、养护期:三级养护1年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w:t>
            </w:r>
            <w:r/>
          </w:p>
        </w:tc>
      </w:tr>
      <w:tr>
        <w:trPr>
          <w:trHeight w:val="72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050102001002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乔木养护</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1、种类:香樟</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2、胸径或地径:D12.1-14cm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3、养护期:三级养护1年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798</w:t>
            </w:r>
            <w:r/>
          </w:p>
        </w:tc>
      </w:tr>
      <w:tr>
        <w:trPr>
          <w:trHeight w:val="78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050102001003</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乔木养护</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1、种类:香樟</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2、胸径或地径:D16.1-18cm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3、养护期:三级养护1年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r>
      <w:tr>
        <w:trPr>
          <w:trHeight w:val="78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050102001004</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乔木养护</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1、种类:香樟</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2、胸径或地径:D18.1-20cm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3、养护期:三级养护1年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r>
      <w:tr>
        <w:trPr>
          <w:trHeight w:val="78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050102001005</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乔木养护</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1、种类:香樟</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2、胸径或地径:D120.1-22cm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3、养护期:三级养护1年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r>
      <w:tr>
        <w:trPr>
          <w:trHeight w:val="78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050102001006</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乔木养护</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1、种类:朴树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2、胸径或地径:D20.1-22cm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3、养护期:三级养护1年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r>
      <w:tr>
        <w:trPr>
          <w:trHeight w:val="78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050102001007</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乔木养护</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1、种类:栾树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2、胸径或地径:D12.1-14cm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3、养护期:三级养护1年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w:t>
            </w:r>
            <w:r/>
          </w:p>
        </w:tc>
      </w:tr>
      <w:tr>
        <w:trPr>
          <w:trHeight w:val="858"/>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050102001008</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乔木养护</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1、种类:龙柏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2、株高、冠径:H1201-250cm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3、养护期:三级养护1年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125</w:t>
            </w:r>
            <w:r/>
          </w:p>
        </w:tc>
      </w:tr>
      <w:tr>
        <w:trPr>
          <w:trHeight w:val="78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050102001009</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乔木养护</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1、种类:实生银杏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2、胸径或地径:D16.1-18cm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3、养护期:三级养护1年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r>
      <w:tr>
        <w:trPr>
          <w:trHeight w:val="858"/>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050102002001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灌木养护</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1、种类:龙柏球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2、株高、冠径:P151-180cm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3、养护期:三级养护1年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717</w:t>
            </w:r>
            <w:r/>
          </w:p>
        </w:tc>
      </w:tr>
      <w:tr>
        <w:trPr>
          <w:trHeight w:val="78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050102002002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灌木养护</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1、种类:金桂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2、株高、冠径:P351-400cm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3、养护期:三级养护1年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r>
      <w:tr>
        <w:trPr>
          <w:trHeight w:val="858"/>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050102002003</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灌木养护</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1、种类:垂丝海棠</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2、胸径或地径:d6.1-7cm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3、养护期:三级养护1年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w:t>
            </w:r>
            <w:r/>
          </w:p>
        </w:tc>
      </w:tr>
      <w:tr>
        <w:trPr>
          <w:trHeight w:val="78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050102002004</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灌木养护</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1、种类:海桐球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2、株高、冠径:P131-150cm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3、养护期:三级养护1年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w:t>
            </w:r>
            <w:r/>
          </w:p>
        </w:tc>
      </w:tr>
      <w:tr>
        <w:trPr>
          <w:trHeight w:val="300"/>
        </w:trPr>
        <w:tc>
          <w:tcPr>
            <w:gridSpan w:val="6"/>
            <w:tcBorders>
              <w:top w:val="single" w:color="000000" w:sz="4" w:space="0"/>
              <w:left w:val="single" w:color="000000" w:sz="4" w:space="0"/>
              <w:bottom w:val="single" w:color="000000" w:sz="4" w:space="0"/>
              <w:right w:val="single" w:color="000000" w:sz="4" w:space="0"/>
            </w:tcBorders>
            <w:tcW w:w="963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小    计</w:t>
            </w:r>
            <w:r/>
          </w:p>
        </w:tc>
      </w:tr>
      <w:tr>
        <w:trPr>
          <w:trHeight w:val="385"/>
        </w:trPr>
        <w:tc>
          <w:tcPr>
            <w:gridSpan w:val="6"/>
            <w:tcBorders>
              <w:top w:val="none" w:color="000000" w:sz="4" w:space="0"/>
              <w:left w:val="none" w:color="000000" w:sz="4" w:space="0"/>
              <w:bottom w:val="none" w:color="000000" w:sz="4" w:space="0"/>
              <w:right w:val="none" w:color="000000" w:sz="4" w:space="0"/>
            </w:tcBorders>
            <w:tcW w:w="963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highlight w:val="none"/>
                <w:u w:val="none"/>
              </w:rPr>
              <w:suppressLineNumbers w:val="0"/>
            </w:pPr>
            <w:r>
              <w:rPr>
                <w:rFonts w:hint="eastAsia" w:ascii="宋体" w:hAnsi="宋体" w:eastAsia="宋体" w:cs="宋体"/>
                <w:b/>
                <w:bCs/>
                <w:i w:val="0"/>
                <w:iCs w:val="0"/>
                <w:color w:val="auto"/>
                <w:sz w:val="28"/>
                <w:szCs w:val="28"/>
                <w:highlight w:val="none"/>
                <w:u w:val="none"/>
                <w:lang w:val="en-US" w:eastAsia="zh-CN" w:bidi="ar"/>
              </w:rPr>
              <w:t xml:space="preserve">长青园一期景观绿化养护清单</w:t>
            </w:r>
            <w:r/>
          </w:p>
        </w:tc>
      </w:tr>
      <w:tr>
        <w:trPr>
          <w:trHeight w:val="315"/>
        </w:trPr>
        <w:tc>
          <w:tcPr>
            <w:shd w:val="clear" w:color="auto" w:fill="ffff00"/>
            <w:tcBorders>
              <w:top w:val="single" w:color="000000" w:sz="8" w:space="0"/>
              <w:left w:val="single" w:color="000000" w:sz="8" w:space="0"/>
              <w:bottom w:val="single" w:color="000000" w:sz="4" w:space="0"/>
              <w:right w:val="single" w:color="000000" w:sz="4" w:space="0"/>
            </w:tcBorders>
            <w:tcW w:w="108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序号</w:t>
            </w:r>
            <w:r/>
          </w:p>
        </w:tc>
        <w:tc>
          <w:tcPr>
            <w:shd w:val="clear" w:color="auto" w:fill="ffff00"/>
            <w:tcBorders>
              <w:top w:val="single" w:color="000000" w:sz="8" w:space="0"/>
              <w:left w:val="single" w:color="000000" w:sz="4" w:space="0"/>
              <w:bottom w:val="single" w:color="000000" w:sz="4" w:space="0"/>
              <w:right w:val="single" w:color="000000" w:sz="4" w:space="0"/>
            </w:tcBorders>
            <w:tcW w:w="1524"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项目编码</w:t>
            </w:r>
            <w:r/>
          </w:p>
        </w:tc>
        <w:tc>
          <w:tcPr>
            <w:shd w:val="clear" w:color="auto" w:fill="ffff00"/>
            <w:tcBorders>
              <w:top w:val="single" w:color="000000" w:sz="8"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项目名称</w:t>
            </w:r>
            <w:r/>
          </w:p>
        </w:tc>
        <w:tc>
          <w:tcPr>
            <w:shd w:val="clear" w:color="auto" w:fill="ffff00"/>
            <w:tcBorders>
              <w:top w:val="single" w:color="000000" w:sz="8" w:space="0"/>
              <w:left w:val="single" w:color="000000" w:sz="4" w:space="0"/>
              <w:bottom w:val="single" w:color="000000" w:sz="4" w:space="0"/>
              <w:right w:val="single" w:color="000000" w:sz="4" w:space="0"/>
            </w:tcBorders>
            <w:tcW w:w="312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项目特征描述</w:t>
            </w:r>
            <w:r/>
          </w:p>
        </w:tc>
        <w:tc>
          <w:tcPr>
            <w:shd w:val="clear" w:color="auto" w:fill="ffff00"/>
            <w:tcBorders>
              <w:top w:val="single" w:color="000000" w:sz="8" w:space="0"/>
              <w:left w:val="single" w:color="000000" w:sz="4" w:space="0"/>
              <w:bottom w:val="single" w:color="000000" w:sz="4" w:space="0"/>
              <w:right w:val="single" w:color="000000" w:sz="4" w:space="0"/>
            </w:tcBorders>
            <w:tcW w:w="1404"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计量</w:t>
            </w:r>
            <w:r>
              <w:rPr>
                <w:rFonts w:hint="eastAsia" w:ascii="宋体" w:hAnsi="宋体" w:eastAsia="宋体" w:cs="宋体"/>
                <w:b/>
                <w:bCs/>
                <w:i w:val="0"/>
                <w:iCs w:val="0"/>
                <w:color w:val="auto"/>
                <w:sz w:val="20"/>
                <w:szCs w:val="20"/>
                <w:highlight w:val="none"/>
                <w:u w:val="none"/>
                <w:lang w:val="en-US" w:eastAsia="zh-CN" w:bidi="ar"/>
              </w:rPr>
              <w:br/>
            </w:r>
            <w:r>
              <w:rPr>
                <w:rFonts w:hint="eastAsia" w:ascii="宋体" w:hAnsi="宋体" w:eastAsia="宋体" w:cs="宋体"/>
                <w:b/>
                <w:bCs/>
                <w:i w:val="0"/>
                <w:iCs w:val="0"/>
                <w:color w:val="auto"/>
                <w:sz w:val="20"/>
                <w:szCs w:val="20"/>
                <w:highlight w:val="none"/>
                <w:u w:val="none"/>
                <w:lang w:val="en-US" w:eastAsia="zh-CN" w:bidi="ar"/>
              </w:rPr>
              <w:t xml:space="preserve">单位</w:t>
            </w:r>
            <w:r/>
          </w:p>
        </w:tc>
        <w:tc>
          <w:tcPr>
            <w:shd w:val="clear" w:color="auto" w:fill="ffff00"/>
            <w:tcBorders>
              <w:top w:val="single" w:color="000000" w:sz="8" w:space="0"/>
              <w:left w:val="single" w:color="000000" w:sz="4" w:space="0"/>
              <w:bottom w:val="single" w:color="000000" w:sz="4" w:space="0"/>
              <w:right w:val="single" w:color="000000" w:sz="4" w:space="0"/>
            </w:tcBorders>
            <w:tcW w:w="1428"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工程量</w:t>
            </w:r>
            <w:r/>
          </w:p>
        </w:tc>
      </w:tr>
      <w:tr>
        <w:trPr>
          <w:trHeight w:val="900"/>
        </w:trPr>
        <w:tc>
          <w:tcPr>
            <w:tcBorders>
              <w:top w:val="single" w:color="000000" w:sz="4" w:space="0"/>
              <w:left w:val="single" w:color="000000" w:sz="8"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050102001001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苗木养护</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1、种类:香樟</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2、胸径或地径:D8.1-9cm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3、养护期:三级养护1年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64</w:t>
            </w:r>
            <w:r/>
          </w:p>
        </w:tc>
      </w:tr>
      <w:tr>
        <w:trPr>
          <w:trHeight w:val="780"/>
        </w:trPr>
        <w:tc>
          <w:tcPr>
            <w:tcBorders>
              <w:top w:val="single" w:color="000000" w:sz="4" w:space="0"/>
              <w:left w:val="single" w:color="000000" w:sz="8"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050102001002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苗木养护</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1、种类:香樟</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2、胸径或地径:D12.1-15cm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3、养护期:三级养护1年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219</w:t>
            </w:r>
            <w:r/>
          </w:p>
        </w:tc>
      </w:tr>
      <w:tr>
        <w:trPr>
          <w:trHeight w:val="858"/>
        </w:trPr>
        <w:tc>
          <w:tcPr>
            <w:tcBorders>
              <w:top w:val="single" w:color="000000" w:sz="4" w:space="0"/>
              <w:left w:val="single" w:color="000000" w:sz="8"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050102001003</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苗木养护</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1、种类:香樟</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2、胸径或地径:D15.1-18cm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3、养护期:三级养护1年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r>
      <w:tr>
        <w:trPr>
          <w:trHeight w:val="780"/>
        </w:trPr>
        <w:tc>
          <w:tcPr>
            <w:tcBorders>
              <w:top w:val="single" w:color="000000" w:sz="4" w:space="0"/>
              <w:left w:val="single" w:color="000000" w:sz="8"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050102001004</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苗木养护</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1、种类:香樟</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2、胸径或地径:D18.1-20cm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3、养护期:三级养护1年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43</w:t>
            </w:r>
            <w:r/>
          </w:p>
        </w:tc>
      </w:tr>
      <w:tr>
        <w:trPr>
          <w:trHeight w:val="882"/>
        </w:trPr>
        <w:tc>
          <w:tcPr>
            <w:tcBorders>
              <w:top w:val="single" w:color="000000" w:sz="4" w:space="0"/>
              <w:left w:val="single" w:color="000000" w:sz="8"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050102001005</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苗木养护</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1、种类:香樟</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2、胸径或地径:D20.1-22cm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3、养护期:三级养护1年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r>
      <w:tr>
        <w:trPr>
          <w:trHeight w:val="780"/>
        </w:trPr>
        <w:tc>
          <w:tcPr>
            <w:tcBorders>
              <w:top w:val="single" w:color="000000" w:sz="4" w:space="0"/>
              <w:left w:val="single" w:color="000000" w:sz="8"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050102001006</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苗木养护</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1、种类:香樟</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2、胸径或地径:D35.1-40cm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3、养护期:三级养护1年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960"/>
        </w:trPr>
        <w:tc>
          <w:tcPr>
            <w:tcBorders>
              <w:top w:val="single" w:color="000000" w:sz="4" w:space="0"/>
              <w:left w:val="single" w:color="000000" w:sz="8"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050102001007</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苗木养护</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1、种类:广玉兰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2、胸径或地径:D12.1-15cm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3、养护期:三级养护1年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r>
      <w:tr>
        <w:trPr>
          <w:trHeight w:val="780"/>
        </w:trPr>
        <w:tc>
          <w:tcPr>
            <w:tcBorders>
              <w:top w:val="single" w:color="000000" w:sz="4" w:space="0"/>
              <w:left w:val="single" w:color="000000" w:sz="8"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050102001008</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苗木养护</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1、种类:独杆女贞</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2、胸径或地径:D8.1-10cm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3、养护期:三级养护1年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w:t>
            </w:r>
            <w:r/>
          </w:p>
        </w:tc>
      </w:tr>
      <w:tr>
        <w:trPr>
          <w:trHeight w:val="1002"/>
        </w:trPr>
        <w:tc>
          <w:tcPr>
            <w:tcBorders>
              <w:top w:val="single" w:color="000000" w:sz="4" w:space="0"/>
              <w:left w:val="single" w:color="000000" w:sz="8"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050102001009</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苗木养护</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1、种类:雪松</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2、株高、冠径:H501-550cm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3、养护期:三级养护1年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62</w:t>
            </w:r>
            <w:r/>
          </w:p>
        </w:tc>
      </w:tr>
      <w:tr>
        <w:trPr>
          <w:trHeight w:val="780"/>
        </w:trPr>
        <w:tc>
          <w:tcPr>
            <w:tcBorders>
              <w:top w:val="single" w:color="000000" w:sz="4" w:space="0"/>
              <w:left w:val="single" w:color="000000" w:sz="8"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050102001010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苗木养护</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1、种类:雪松</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2、株高、冠径:H301-350cm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3、养护期:三级养护1年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62</w:t>
            </w:r>
            <w:r/>
          </w:p>
        </w:tc>
      </w:tr>
      <w:tr>
        <w:trPr>
          <w:trHeight w:val="1020"/>
        </w:trPr>
        <w:tc>
          <w:tcPr>
            <w:tcBorders>
              <w:top w:val="single" w:color="000000" w:sz="4" w:space="0"/>
              <w:left w:val="single" w:color="000000" w:sz="8"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050102001011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苗木养护</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1、种类:龙柏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2、株高、冠径:H350-380cm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3、养护期:三级养护1年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r>
      <w:tr>
        <w:trPr>
          <w:trHeight w:val="780"/>
        </w:trPr>
        <w:tc>
          <w:tcPr>
            <w:tcBorders>
              <w:top w:val="single" w:color="000000" w:sz="4" w:space="0"/>
              <w:left w:val="single" w:color="000000" w:sz="8"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050102002001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苗木养护</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1、种类:红叶李</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2、胸径或地径:d4.1-5cm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3、养护期:三级养护1年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51</w:t>
            </w:r>
            <w:r/>
          </w:p>
        </w:tc>
      </w:tr>
      <w:tr>
        <w:trPr>
          <w:trHeight w:val="1278"/>
        </w:trPr>
        <w:tc>
          <w:tcPr>
            <w:tcBorders>
              <w:top w:val="single" w:color="000000" w:sz="4" w:space="0"/>
              <w:left w:val="single" w:color="000000" w:sz="8"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050102002002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苗木养护</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1、种类:山茶重瓣</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2、株高、冠径:H151-180cm，P121-150cm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3、养护期:三级养护1年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w:t>
            </w:r>
            <w:r/>
          </w:p>
        </w:tc>
      </w:tr>
      <w:tr>
        <w:trPr>
          <w:trHeight w:val="1040"/>
        </w:trPr>
        <w:tc>
          <w:tcPr>
            <w:tcBorders>
              <w:top w:val="single" w:color="000000" w:sz="4" w:space="0"/>
              <w:left w:val="single" w:color="000000" w:sz="8"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050102002003</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苗木养护</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1、种类:四季桂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2、株高、冠径:H＞205cm，P201-250cm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3、养护期:三级养护1年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117</w:t>
            </w:r>
            <w:r/>
          </w:p>
        </w:tc>
      </w:tr>
      <w:tr>
        <w:trPr>
          <w:trHeight w:val="1038"/>
        </w:trPr>
        <w:tc>
          <w:tcPr>
            <w:tcBorders>
              <w:top w:val="single" w:color="000000" w:sz="4" w:space="0"/>
              <w:left w:val="single" w:color="000000" w:sz="8"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050102002004</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苗木养护</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1、种类:果桔</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2、株高、冠径:H201-250cm，P201-250cm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3、养护期:三级养护1年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r>
      <w:tr>
        <w:trPr>
          <w:trHeight w:val="1040"/>
        </w:trPr>
        <w:tc>
          <w:tcPr>
            <w:tcBorders>
              <w:top w:val="single" w:color="000000" w:sz="4" w:space="0"/>
              <w:left w:val="single" w:color="000000" w:sz="8"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050102001012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苗木养护</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1、种类:落羽杉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2、胸径或地径:D7.1-8cm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3、株高、冠径:H＞400cm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4、养护期:三级养护1年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w:t>
            </w:r>
            <w:r/>
          </w:p>
        </w:tc>
      </w:tr>
      <w:tr>
        <w:trPr>
          <w:trHeight w:val="960"/>
        </w:trPr>
        <w:tc>
          <w:tcPr>
            <w:tcBorders>
              <w:top w:val="single" w:color="000000" w:sz="4" w:space="0"/>
              <w:left w:val="single" w:color="000000" w:sz="8"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050102001013</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苗木养护</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1、种类:水杉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2、胸径或地径:D10.1-12cm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3、养护期:三级养护1年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w:t>
            </w:r>
            <w:r/>
          </w:p>
        </w:tc>
      </w:tr>
      <w:tr>
        <w:trPr>
          <w:trHeight w:val="780"/>
        </w:trPr>
        <w:tc>
          <w:tcPr>
            <w:tcBorders>
              <w:top w:val="single" w:color="000000" w:sz="4" w:space="0"/>
              <w:left w:val="single" w:color="000000" w:sz="8"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050102001014</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苗木养护</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1、种类:水杉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2、胸径或地径:D10.1-12cm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3、养护期:三级养护1年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r>
      <w:tr>
        <w:trPr>
          <w:trHeight w:val="858"/>
        </w:trPr>
        <w:tc>
          <w:tcPr>
            <w:tcBorders>
              <w:top w:val="single" w:color="000000" w:sz="4" w:space="0"/>
              <w:left w:val="single" w:color="000000" w:sz="8"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050102001015</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苗木养护</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1、种类:榉树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2、胸径或地径:D18.1-20cm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3、养护期:三级养护1年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r>
      <w:tr>
        <w:trPr>
          <w:trHeight w:val="1040"/>
        </w:trPr>
        <w:tc>
          <w:tcPr>
            <w:tcBorders>
              <w:top w:val="single" w:color="000000" w:sz="4" w:space="0"/>
              <w:left w:val="single" w:color="000000" w:sz="8"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050102001016</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苗木养护</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1、种类:朴树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2、胸径或地径:D15.1-16cm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3、株高、冠径:H＞500cm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4、养护期:三级养护1年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78</w:t>
            </w:r>
            <w:r/>
          </w:p>
        </w:tc>
      </w:tr>
      <w:tr>
        <w:trPr>
          <w:trHeight w:val="918"/>
        </w:trPr>
        <w:tc>
          <w:tcPr>
            <w:tcBorders>
              <w:top w:val="single" w:color="000000" w:sz="4" w:space="0"/>
              <w:left w:val="single" w:color="000000" w:sz="8"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050102001017</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苗木养护</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1、种类:重阳木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2、胸径或地径:D15.1-18cm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3、养护期:三级养护1年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r>
      <w:tr>
        <w:trPr>
          <w:trHeight w:val="780"/>
        </w:trPr>
        <w:tc>
          <w:tcPr>
            <w:tcBorders>
              <w:top w:val="single" w:color="000000" w:sz="4" w:space="0"/>
              <w:left w:val="single" w:color="000000" w:sz="8"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050102002005</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苗木养护</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1、种类:红枫</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2、胸径或地径:d5.1-6cm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3、养护期:三级养护1年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r>
      <w:tr>
        <w:trPr>
          <w:trHeight w:val="882"/>
        </w:trPr>
        <w:tc>
          <w:tcPr>
            <w:tcBorders>
              <w:top w:val="single" w:color="000000" w:sz="4" w:space="0"/>
              <w:left w:val="single" w:color="000000" w:sz="8"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050102001018</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苗木养护</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1、种类:垂柳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2、胸径或地径:D8.1-10cm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3、养护期:三级养护1年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w:t>
            </w:r>
            <w:r/>
          </w:p>
        </w:tc>
      </w:tr>
      <w:tr>
        <w:trPr>
          <w:trHeight w:val="780"/>
        </w:trPr>
        <w:tc>
          <w:tcPr>
            <w:tcBorders>
              <w:top w:val="single" w:color="000000" w:sz="4" w:space="0"/>
              <w:left w:val="single" w:color="000000" w:sz="8"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050102001019</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苗木养护</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1、种类:垂柳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2、胸径或地径:D10.1-12cm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3、养护期:三级养护1年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76</w:t>
            </w:r>
            <w:r/>
          </w:p>
        </w:tc>
      </w:tr>
      <w:tr>
        <w:trPr>
          <w:trHeight w:val="738"/>
        </w:trPr>
        <w:tc>
          <w:tcPr>
            <w:tcBorders>
              <w:top w:val="single" w:color="000000" w:sz="4" w:space="0"/>
              <w:left w:val="single" w:color="000000" w:sz="8"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050102001020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苗木养护</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1、种类:臭椿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2、胸径或地径:D10.1-12cm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3、养护期:三级养护1年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w:t>
            </w:r>
            <w:r/>
          </w:p>
        </w:tc>
      </w:tr>
      <w:tr>
        <w:trPr>
          <w:trHeight w:val="780"/>
        </w:trPr>
        <w:tc>
          <w:tcPr>
            <w:tcBorders>
              <w:top w:val="single" w:color="000000" w:sz="4" w:space="0"/>
              <w:left w:val="single" w:color="000000" w:sz="8"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050102002006</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苗木养护</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1、种类:白玉兰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2、胸径或地径:D10.1-12cm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3、养护期:三级养护1年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51</w:t>
            </w:r>
            <w:r/>
          </w:p>
        </w:tc>
      </w:tr>
      <w:tr>
        <w:trPr>
          <w:trHeight w:val="1080"/>
        </w:trPr>
        <w:tc>
          <w:tcPr>
            <w:tcBorders>
              <w:top w:val="single" w:color="000000" w:sz="4" w:space="0"/>
              <w:left w:val="single" w:color="000000" w:sz="8"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050102002007</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苗木养护</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1、种类:紫玉兰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2、株高、冠径:H161-200cm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3、其他要求:5-7分支</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4、养护期:三级养护1年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61</w:t>
            </w:r>
            <w:r/>
          </w:p>
        </w:tc>
      </w:tr>
      <w:tr>
        <w:trPr>
          <w:trHeight w:val="780"/>
        </w:trPr>
        <w:tc>
          <w:tcPr>
            <w:tcBorders>
              <w:top w:val="single" w:color="000000" w:sz="4" w:space="0"/>
              <w:left w:val="single" w:color="000000" w:sz="8"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050102002008</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苗木养护</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1、种类:红玉兰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2、胸径或地径:D8.1-10cm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3、养护期:三级养护1年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w:t>
            </w:r>
            <w:r/>
          </w:p>
        </w:tc>
      </w:tr>
      <w:tr>
        <w:trPr>
          <w:trHeight w:val="858"/>
        </w:trPr>
        <w:tc>
          <w:tcPr>
            <w:tcBorders>
              <w:top w:val="single" w:color="000000" w:sz="4" w:space="0"/>
              <w:left w:val="single" w:color="000000" w:sz="8"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050102002009</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苗木养护</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1、种类:樱花（单瓣）</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2、胸径或地径:D8.1-10cm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3、养护期:三级养护1年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47</w:t>
            </w:r>
            <w:r/>
          </w:p>
        </w:tc>
      </w:tr>
      <w:tr>
        <w:trPr>
          <w:trHeight w:val="780"/>
        </w:trPr>
        <w:tc>
          <w:tcPr>
            <w:tcBorders>
              <w:top w:val="single" w:color="000000" w:sz="4" w:space="0"/>
              <w:left w:val="single" w:color="000000" w:sz="8"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050102002010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苗木养护</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1、种类:腊梅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2、株高、冠径:H161-180cm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3、养护期:三级养护1年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r>
      <w:tr>
        <w:trPr>
          <w:trHeight w:val="900"/>
        </w:trPr>
        <w:tc>
          <w:tcPr>
            <w:tcBorders>
              <w:top w:val="single" w:color="000000" w:sz="4" w:space="0"/>
              <w:left w:val="single" w:color="000000" w:sz="8"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050102002011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苗木养护</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1、种类:樱花</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2、胸径或地径:D12.1-15cm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3、养护期:三级养护1年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r>
      <w:tr>
        <w:trPr>
          <w:trHeight w:val="780"/>
        </w:trPr>
        <w:tc>
          <w:tcPr>
            <w:tcBorders>
              <w:top w:val="single" w:color="000000" w:sz="4" w:space="0"/>
              <w:left w:val="single" w:color="000000" w:sz="8"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050102002012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苗木养护</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1、种类:日本早樱</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2、胸径或地径:D8.1-10cm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3、养护期:三级养护1年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w:t>
            </w:r>
            <w:r/>
          </w:p>
        </w:tc>
      </w:tr>
      <w:tr>
        <w:trPr>
          <w:trHeight w:val="900"/>
        </w:trPr>
        <w:tc>
          <w:tcPr>
            <w:tcBorders>
              <w:top w:val="single" w:color="000000" w:sz="4" w:space="0"/>
              <w:left w:val="single" w:color="000000" w:sz="8"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050102001021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苗木养护</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1、种类:合欢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2、胸径或地径:D10.1-12cm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3、养护期:三级养护1年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w:t>
            </w:r>
            <w:r/>
          </w:p>
        </w:tc>
      </w:tr>
      <w:tr>
        <w:trPr>
          <w:trHeight w:val="780"/>
        </w:trPr>
        <w:tc>
          <w:tcPr>
            <w:tcBorders>
              <w:top w:val="single" w:color="000000" w:sz="4" w:space="0"/>
              <w:left w:val="single" w:color="000000" w:sz="8"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050102002013</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苗木养护</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1、种类:柿树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2、胸径或地径:D8.1-10cm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3、养护期:三级养护1年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r>
      <w:tr>
        <w:trPr>
          <w:trHeight w:val="900"/>
        </w:trPr>
        <w:tc>
          <w:tcPr>
            <w:tcBorders>
              <w:top w:val="single" w:color="000000" w:sz="4" w:space="0"/>
              <w:left w:val="single" w:color="000000" w:sz="8"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050102002014</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苗木养护</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1、种类:垂丝海棠</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2、胸径或地径:d5.1-6cm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3、养护期:三级养护1年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w:t>
            </w:r>
            <w:r/>
          </w:p>
        </w:tc>
      </w:tr>
      <w:tr>
        <w:trPr>
          <w:trHeight w:val="780"/>
        </w:trPr>
        <w:tc>
          <w:tcPr>
            <w:tcBorders>
              <w:top w:val="single" w:color="000000" w:sz="4" w:space="0"/>
              <w:left w:val="single" w:color="000000" w:sz="8"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050102002015</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苗木养护</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1、种类:紫薇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2、胸径或地径:d5.1-6cm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3、养护期:三级养护1年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175</w:t>
            </w:r>
            <w:r/>
          </w:p>
        </w:tc>
      </w:tr>
      <w:tr>
        <w:trPr>
          <w:trHeight w:val="1122"/>
        </w:trPr>
        <w:tc>
          <w:tcPr>
            <w:tcBorders>
              <w:top w:val="single" w:color="000000" w:sz="4" w:space="0"/>
              <w:left w:val="single" w:color="000000" w:sz="8"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050102002016</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苗木养护</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1、种类:紫荆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2、株高、冠径:H161-180cm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3、其他要求:5-8分支</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4、养护期:三级养护1年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99</w:t>
            </w:r>
            <w:r/>
          </w:p>
        </w:tc>
      </w:tr>
      <w:tr>
        <w:trPr>
          <w:trHeight w:val="1040"/>
        </w:trPr>
        <w:tc>
          <w:tcPr>
            <w:tcBorders>
              <w:top w:val="single" w:color="000000" w:sz="4" w:space="0"/>
              <w:left w:val="single" w:color="000000" w:sz="8"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050102002017</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苗木养护</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1、种类:龙爪槐</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2、胸径或地径:d4.1-5cm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3、株高、冠径:H121-150cm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4、养护期:三级养护1年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r>
      <w:tr>
        <w:trPr>
          <w:trHeight w:val="1062"/>
        </w:trPr>
        <w:tc>
          <w:tcPr>
            <w:tcBorders>
              <w:top w:val="single" w:color="000000" w:sz="4" w:space="0"/>
              <w:left w:val="single" w:color="000000" w:sz="8"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050102002018</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苗木养护</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1、种类:木芙蓉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2、株高、冠径:H151-180cm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3、其他要求:6-8分支</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4、养护期:三级养护1年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75</w:t>
            </w:r>
            <w:r/>
          </w:p>
        </w:tc>
      </w:tr>
      <w:tr>
        <w:trPr>
          <w:trHeight w:val="780"/>
        </w:trPr>
        <w:tc>
          <w:tcPr>
            <w:tcBorders>
              <w:top w:val="single" w:color="000000" w:sz="4" w:space="0"/>
              <w:left w:val="single" w:color="000000" w:sz="8"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050102002019</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苗木养护</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1、种类:红叶李</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2、胸径或地径:d4.1-5cm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3、养护期:三级养护1年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69</w:t>
            </w:r>
            <w:r/>
          </w:p>
        </w:tc>
      </w:tr>
      <w:tr>
        <w:trPr>
          <w:trHeight w:val="1020"/>
        </w:trPr>
        <w:tc>
          <w:tcPr>
            <w:tcBorders>
              <w:top w:val="single" w:color="000000" w:sz="4" w:space="0"/>
              <w:left w:val="single" w:color="000000" w:sz="8"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050102002020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苗木养护</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1、种类:花石榴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2、株高、冠径:H181-200cm，P151-160cm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3、养护期:三级养护1年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r>
      <w:tr>
        <w:trPr>
          <w:trHeight w:val="1040"/>
        </w:trPr>
        <w:tc>
          <w:tcPr>
            <w:tcBorders>
              <w:top w:val="single" w:color="000000" w:sz="4" w:space="0"/>
              <w:left w:val="single" w:color="000000" w:sz="8"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050102002021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苗木养护</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1、种类:花石榴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2、株高、冠径:H201-220cm，P＞180cm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3、养护期:三级养护1年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r>
      <w:tr>
        <w:trPr>
          <w:trHeight w:val="780"/>
        </w:trPr>
        <w:tc>
          <w:tcPr>
            <w:tcBorders>
              <w:top w:val="single" w:color="000000" w:sz="4" w:space="0"/>
              <w:left w:val="single" w:color="000000" w:sz="8"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050102002022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苗木养护</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1、种类:榆叶梅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2、胸径或地径:d5.1-6cm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3、养护期:三级养护1年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w:t>
            </w:r>
            <w:r/>
          </w:p>
        </w:tc>
      </w:tr>
      <w:tr>
        <w:trPr>
          <w:trHeight w:val="1040"/>
        </w:trPr>
        <w:tc>
          <w:tcPr>
            <w:tcBorders>
              <w:top w:val="single" w:color="000000" w:sz="4" w:space="0"/>
              <w:left w:val="single" w:color="000000" w:sz="8"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050102002023</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苗木养护</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1、种类:丁香</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2、株高、冠径:H161-200cm，P71-100cm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3、养护期:三级养护1年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w:t>
            </w:r>
            <w:r/>
          </w:p>
        </w:tc>
      </w:tr>
      <w:tr>
        <w:trPr>
          <w:trHeight w:val="840"/>
        </w:trPr>
        <w:tc>
          <w:tcPr>
            <w:tcBorders>
              <w:top w:val="single" w:color="000000" w:sz="4" w:space="0"/>
              <w:left w:val="single" w:color="000000" w:sz="8"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050102002024</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苗木养护</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1、种类:石楠球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2、株高、冠径:P121-150cm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3、养护期:三级养护1年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r>
      <w:tr>
        <w:trPr>
          <w:trHeight w:val="780"/>
        </w:trPr>
        <w:tc>
          <w:tcPr>
            <w:tcBorders>
              <w:top w:val="single" w:color="000000" w:sz="4" w:space="0"/>
              <w:left w:val="single" w:color="000000" w:sz="8"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050102002025</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苗木养护</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1、种类:红叶石楠球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2、株高、冠径:P221-250cm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3、养护期:三级养护1年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r>
      <w:tr>
        <w:trPr>
          <w:trHeight w:val="840"/>
        </w:trPr>
        <w:tc>
          <w:tcPr>
            <w:tcBorders>
              <w:top w:val="single" w:color="000000" w:sz="4" w:space="0"/>
              <w:left w:val="single" w:color="000000" w:sz="8"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050102002026</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苗木养护</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1、种类:红花继木球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2、株高、冠径:P101-120cm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3、养护期:三级养护1年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w:t>
            </w:r>
            <w:r/>
          </w:p>
        </w:tc>
      </w:tr>
      <w:tr>
        <w:trPr>
          <w:trHeight w:val="780"/>
        </w:trPr>
        <w:tc>
          <w:tcPr>
            <w:tcBorders>
              <w:top w:val="single" w:color="000000" w:sz="4" w:space="0"/>
              <w:left w:val="single" w:color="000000" w:sz="8"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050102002027</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苗木养护</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1、种类:红花继木球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2、株高、冠径:P121-150cm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3、养护期:三级养护1年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r>
      <w:tr>
        <w:trPr>
          <w:trHeight w:val="960"/>
        </w:trPr>
        <w:tc>
          <w:tcPr>
            <w:tcBorders>
              <w:top w:val="single" w:color="000000" w:sz="4" w:space="0"/>
              <w:left w:val="single" w:color="000000" w:sz="8"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050102002028</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苗木养护</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1、种类:小叶女贞球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2、株高、冠径:P121-150cm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3、养护期:三级养护1年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w:t>
            </w:r>
            <w:r/>
          </w:p>
        </w:tc>
      </w:tr>
      <w:tr>
        <w:trPr>
          <w:trHeight w:val="1040"/>
        </w:trPr>
        <w:tc>
          <w:tcPr>
            <w:tcBorders>
              <w:top w:val="single" w:color="000000" w:sz="4" w:space="0"/>
              <w:left w:val="single" w:color="000000" w:sz="8"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050102002029</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苗木养护</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1、种类:含笑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2、株高、冠径:H161-180cm，P101-120cm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3、养护期:三级养护1年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r>
      <w:tr>
        <w:trPr>
          <w:trHeight w:val="720"/>
        </w:trPr>
        <w:tc>
          <w:tcPr>
            <w:tcBorders>
              <w:top w:val="single" w:color="000000" w:sz="4" w:space="0"/>
              <w:left w:val="single" w:color="000000" w:sz="8"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050102002030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苗木养护</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1、种类:海桐球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2、株高、冠径:P121-150cm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3、养护期:三级养护1年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r>
      <w:tr>
        <w:trPr>
          <w:trHeight w:val="1040"/>
        </w:trPr>
        <w:tc>
          <w:tcPr>
            <w:tcBorders>
              <w:top w:val="single" w:color="000000" w:sz="4" w:space="0"/>
              <w:left w:val="single" w:color="000000" w:sz="8"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050102002031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苗木养护</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1、种类:造型五针松</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2、株高、冠径:H101-150cm，P101-150cm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3、养护期:三级养护1年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r>
      <w:tr>
        <w:trPr>
          <w:trHeight w:val="1080"/>
        </w:trPr>
        <w:tc>
          <w:tcPr>
            <w:tcBorders>
              <w:top w:val="single" w:color="000000" w:sz="4" w:space="0"/>
              <w:left w:val="single" w:color="000000" w:sz="8"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050102003001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苗木养护</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1、竹种类:慈孝竹</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2、竹胸径或根盘丛径:H151-200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3、其他要求:每墩20枝， 1墩2m2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4、养护期:三级养护1年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墩</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92</w:t>
            </w:r>
            <w:r/>
          </w:p>
        </w:tc>
      </w:tr>
      <w:tr>
        <w:trPr>
          <w:trHeight w:val="1040"/>
        </w:trPr>
        <w:tc>
          <w:tcPr>
            <w:tcBorders>
              <w:top w:val="single" w:color="000000" w:sz="4" w:space="0"/>
              <w:left w:val="single" w:color="000000" w:sz="8"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050102007001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色带养护</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1、苗木、花卉种类:毛鹃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2、株高或蓬径:P31-40cm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3、单位面积株数:25株/m2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4、养护期:三级养护1年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1431.48</w:t>
            </w:r>
            <w:r/>
          </w:p>
        </w:tc>
      </w:tr>
      <w:tr>
        <w:trPr>
          <w:trHeight w:val="960"/>
        </w:trPr>
        <w:tc>
          <w:tcPr>
            <w:tcBorders>
              <w:top w:val="single" w:color="000000" w:sz="4" w:space="0"/>
              <w:left w:val="single" w:color="000000" w:sz="8"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050102007002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色带养护</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1、苗木、花卉种类:红叶石楠</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2、株高或蓬径:P31-40cm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3、单位面积株数:25株/m2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4、养护期:三级养护1年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328.35</w:t>
            </w:r>
            <w:r/>
          </w:p>
        </w:tc>
      </w:tr>
      <w:tr>
        <w:trPr>
          <w:trHeight w:val="1040"/>
        </w:trPr>
        <w:tc>
          <w:tcPr>
            <w:tcBorders>
              <w:top w:val="single" w:color="000000" w:sz="4" w:space="0"/>
              <w:left w:val="single" w:color="000000" w:sz="8"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050102007003</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色带养护</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1、苗木、花卉种类:八角金盘</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2、株高或蓬径:P41-50cm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3、单位面积株数:16株/m2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4、养护期:三级养护1年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302.24</w:t>
            </w:r>
            <w:r/>
          </w:p>
        </w:tc>
      </w:tr>
      <w:tr>
        <w:trPr>
          <w:trHeight w:val="1038"/>
        </w:trPr>
        <w:tc>
          <w:tcPr>
            <w:tcBorders>
              <w:top w:val="single" w:color="000000" w:sz="4" w:space="0"/>
              <w:left w:val="single" w:color="000000" w:sz="8"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050102007004</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色带养护</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1、苗木、花卉种类:金丝桃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2、株高或蓬径:P31-40cm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3、单位面积株数:25株/m2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4、养护期:三级养护1年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164.14</w:t>
            </w:r>
            <w:r/>
          </w:p>
        </w:tc>
      </w:tr>
      <w:tr>
        <w:trPr>
          <w:trHeight w:val="1040"/>
        </w:trPr>
        <w:tc>
          <w:tcPr>
            <w:tcBorders>
              <w:top w:val="single" w:color="000000" w:sz="4" w:space="0"/>
              <w:left w:val="single" w:color="000000" w:sz="8"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050102007005</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色带养护</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1、苗木、花卉种类:栀子花</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2、株高或蓬径:P31-40cm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3、单位面积株数:25株/m2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4、养护期:三级养护1年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359.55</w:t>
            </w:r>
            <w:r/>
          </w:p>
        </w:tc>
      </w:tr>
      <w:tr>
        <w:trPr>
          <w:trHeight w:val="1320"/>
        </w:trPr>
        <w:tc>
          <w:tcPr>
            <w:tcBorders>
              <w:top w:val="single" w:color="000000" w:sz="4" w:space="0"/>
              <w:left w:val="single" w:color="000000" w:sz="8"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050102007006</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色带养护</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1、苗木、花卉种类:夹竹桃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2、株高或蓬径:H151-180cm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3、单位面积株数:4株/m2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4、其他要求:5分支</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5、养护期:三级养护1年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367.52</w:t>
            </w:r>
            <w:r/>
          </w:p>
        </w:tc>
      </w:tr>
      <w:tr>
        <w:trPr>
          <w:trHeight w:val="1560"/>
        </w:trPr>
        <w:tc>
          <w:tcPr>
            <w:tcBorders>
              <w:top w:val="single" w:color="000000" w:sz="4" w:space="0"/>
              <w:left w:val="single" w:color="000000" w:sz="8"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050102007007</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色带养护</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1、苗木、花卉种类:丝兰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2、株高或蓬径:H61-80cm，P61-80cm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3、单位面积株数:9株/m2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4、其他要求:5分支</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5、养护期:三级养护1年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w:t>
            </w:r>
            <w:r/>
          </w:p>
        </w:tc>
      </w:tr>
      <w:tr>
        <w:trPr>
          <w:trHeight w:val="1338"/>
        </w:trPr>
        <w:tc>
          <w:tcPr>
            <w:tcBorders>
              <w:top w:val="single" w:color="000000" w:sz="4" w:space="0"/>
              <w:left w:val="single" w:color="000000" w:sz="8"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050102007008</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色带养护</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1、苗木、花卉种类:红瑞木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2、株高或蓬径:H＞61cm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3、单位面积株数:4株/m2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4、其他要求:3-5分支</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5、养护期:三级养护1年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178.27</w:t>
            </w:r>
            <w:r/>
          </w:p>
        </w:tc>
      </w:tr>
      <w:tr>
        <w:trPr>
          <w:trHeight w:val="1300"/>
        </w:trPr>
        <w:tc>
          <w:tcPr>
            <w:tcBorders>
              <w:top w:val="single" w:color="000000" w:sz="4" w:space="0"/>
              <w:left w:val="single" w:color="000000" w:sz="8"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050102007009</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色带养护</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1、苗木、花卉种类:山麻杆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2、株高或蓬径:H＞61cm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3、单位面积株数:4株/m2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4、其他要求:3-5分支</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5、养护期:三级养护1年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340.22</w:t>
            </w:r>
            <w:r/>
          </w:p>
        </w:tc>
      </w:tr>
      <w:tr>
        <w:trPr>
          <w:trHeight w:val="1098"/>
        </w:trPr>
        <w:tc>
          <w:tcPr>
            <w:tcBorders>
              <w:top w:val="single" w:color="000000" w:sz="4" w:space="0"/>
              <w:left w:val="single" w:color="000000" w:sz="8"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050102007010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色带养护</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1、苗木、花卉种类:黄馨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2、单位面积株数:25株/m2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3、其他要求:3-5分支</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4、养护期:三级养护1年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484.9</w:t>
            </w:r>
            <w:r/>
          </w:p>
        </w:tc>
      </w:tr>
      <w:tr>
        <w:trPr>
          <w:trHeight w:val="1040"/>
        </w:trPr>
        <w:tc>
          <w:tcPr>
            <w:tcBorders>
              <w:top w:val="single" w:color="000000" w:sz="4" w:space="0"/>
              <w:left w:val="single" w:color="000000" w:sz="8"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050102007011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色带养护</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1、苗木、花卉种类:干花月季</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2、株高或蓬径:H31-40cm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3、单位面积株数:16株/m2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4、养护期:三级养护1年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89.6</w:t>
            </w:r>
            <w:r/>
          </w:p>
        </w:tc>
      </w:tr>
      <w:tr>
        <w:trPr>
          <w:trHeight w:val="1080"/>
        </w:trPr>
        <w:tc>
          <w:tcPr>
            <w:tcBorders>
              <w:top w:val="single" w:color="000000" w:sz="4" w:space="0"/>
              <w:left w:val="single" w:color="000000" w:sz="8"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050102007012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色带养护</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1、苗木、花卉种类:葱兰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2、单位面积株数:49丛/m2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3、其他要求:2-3子球/丛</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4、养护期:三级养护1年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169.8</w:t>
            </w:r>
            <w:r/>
          </w:p>
        </w:tc>
      </w:tr>
      <w:tr>
        <w:trPr>
          <w:trHeight w:val="780"/>
        </w:trPr>
        <w:tc>
          <w:tcPr>
            <w:tcBorders>
              <w:top w:val="single" w:color="000000" w:sz="4" w:space="0"/>
              <w:left w:val="single" w:color="000000" w:sz="8"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050102007013</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色带养护</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1、苗木、花卉种类:鸢尾</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2、单位面积株数:12片/m2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3、养护期:三级养护1年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397.39</w:t>
            </w:r>
            <w:r/>
          </w:p>
        </w:tc>
      </w:tr>
      <w:tr>
        <w:trPr>
          <w:trHeight w:val="1380"/>
        </w:trPr>
        <w:tc>
          <w:tcPr>
            <w:tcBorders>
              <w:top w:val="single" w:color="000000" w:sz="4" w:space="0"/>
              <w:left w:val="single" w:color="000000" w:sz="8"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050102007014</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色带养护</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1、苗木、花卉种类:大花醉鱼草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2、株高或蓬径:H61-80cm，P51-60cm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3、单位面积株数:16株/m2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4、养护期:三级养护1年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w:t>
            </w:r>
            <w:r/>
          </w:p>
        </w:tc>
      </w:tr>
      <w:tr>
        <w:trPr>
          <w:trHeight w:val="1040"/>
        </w:trPr>
        <w:tc>
          <w:tcPr>
            <w:tcBorders>
              <w:top w:val="single" w:color="000000" w:sz="4" w:space="0"/>
              <w:left w:val="single" w:color="000000" w:sz="8"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050102007015</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色带养护</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1、苗木、花卉种类:花叶美人蕉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2、株高或蓬径:H81-100cm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3、单位面积株数:4株/m2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4、养护期:三级养护1年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w:t>
            </w:r>
            <w:r/>
          </w:p>
        </w:tc>
      </w:tr>
      <w:tr>
        <w:trPr>
          <w:trHeight w:val="822"/>
        </w:trPr>
        <w:tc>
          <w:tcPr>
            <w:tcBorders>
              <w:top w:val="single" w:color="000000" w:sz="4" w:space="0"/>
              <w:left w:val="single" w:color="000000" w:sz="8"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050102007016</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色带养护</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1、苗木、花卉种类:金叶麦冬</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2、单位面积株数:49株/m2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3、养护期:三级养护1年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165.9</w:t>
            </w:r>
            <w:r/>
          </w:p>
        </w:tc>
      </w:tr>
      <w:tr>
        <w:trPr>
          <w:trHeight w:val="780"/>
        </w:trPr>
        <w:tc>
          <w:tcPr>
            <w:tcBorders>
              <w:top w:val="single" w:color="000000" w:sz="4" w:space="0"/>
              <w:left w:val="single" w:color="000000" w:sz="8"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050102007017</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色带养护</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1、苗木、花卉种类:二月兰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2、其他要求:籽播</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3、养护期:三级养护1年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777.35</w:t>
            </w:r>
            <w:r/>
          </w:p>
        </w:tc>
      </w:tr>
      <w:tr>
        <w:trPr>
          <w:trHeight w:val="1242"/>
        </w:trPr>
        <w:tc>
          <w:tcPr>
            <w:tcBorders>
              <w:top w:val="single" w:color="000000" w:sz="4" w:space="0"/>
              <w:left w:val="single" w:color="000000" w:sz="8"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050102009001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水生植物养护</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1、植物种类:芦苇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2、株高或蓬径或芽数/株:H＞151cm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3、单位面积株数:9株/m2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4、其他要求:2-3芽/株</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5、养护期:三级养护1年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208.8</w:t>
            </w:r>
            <w:r/>
          </w:p>
        </w:tc>
      </w:tr>
      <w:tr>
        <w:trPr>
          <w:trHeight w:val="1560"/>
        </w:trPr>
        <w:tc>
          <w:tcPr>
            <w:tcBorders>
              <w:top w:val="single" w:color="000000" w:sz="4" w:space="0"/>
              <w:left w:val="single" w:color="000000" w:sz="8"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050102009002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水生植物养护</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1、植物种类:水葱</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2、株高或蓬径或芽数/株:H＞151cm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3、单位面积株数:9株/m2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4、其他要求:2-3芽/株</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5、养护期:三级养护1年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125.3</w:t>
            </w:r>
            <w:r/>
          </w:p>
        </w:tc>
      </w:tr>
      <w:tr>
        <w:trPr>
          <w:trHeight w:val="1038"/>
        </w:trPr>
        <w:tc>
          <w:tcPr>
            <w:tcBorders>
              <w:top w:val="single" w:color="000000" w:sz="4" w:space="0"/>
              <w:left w:val="single" w:color="000000" w:sz="8"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050102009003</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水生植物养护</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1、植物种类:荷花</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2、单位面积株数:1株/2m2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3、养护期:三级养护1年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w:t>
            </w:r>
            <w:r/>
          </w:p>
        </w:tc>
      </w:tr>
      <w:tr>
        <w:trPr>
          <w:trHeight w:val="1040"/>
        </w:trPr>
        <w:tc>
          <w:tcPr>
            <w:tcBorders>
              <w:top w:val="single" w:color="000000" w:sz="4" w:space="0"/>
              <w:left w:val="single" w:color="000000" w:sz="8"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050102009004</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水生植物养护</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1、植物种类:睡莲</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2、单位面积株数:1缸/2m2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3、其他要求:2-3芽/株</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4、养护期:三级养护1年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w:t>
            </w:r>
            <w:r/>
          </w:p>
        </w:tc>
      </w:tr>
      <w:tr>
        <w:trPr>
          <w:trHeight w:val="1260"/>
        </w:trPr>
        <w:tc>
          <w:tcPr>
            <w:tcBorders>
              <w:top w:val="single" w:color="000000" w:sz="4" w:space="0"/>
              <w:left w:val="single" w:color="000000" w:sz="8"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050102009005</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水生植物养护</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1、植物种类:黄菖蒲</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2、株高或蓬径或芽数/株:H＞51cm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3、单位面积株数:25株/m2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4、其他要求:2-3芽/株</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5、养护期:三级养护1年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126.3</w:t>
            </w:r>
            <w:r/>
          </w:p>
        </w:tc>
      </w:tr>
      <w:tr>
        <w:trPr>
          <w:trHeight w:val="1040"/>
        </w:trPr>
        <w:tc>
          <w:tcPr>
            <w:tcBorders>
              <w:top w:val="single" w:color="000000" w:sz="4" w:space="0"/>
              <w:left w:val="single" w:color="000000" w:sz="8"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76</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050102012001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草皮养护</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1、草皮种类:天堂草籽播</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2、铺种方式:满铺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3、其他要求:冬季补植黑麦草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4、养护期:三级养护1年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25689.13</w:t>
            </w:r>
            <w:r/>
          </w:p>
        </w:tc>
      </w:tr>
    </w:tbl>
    <w:p>
      <w:pPr>
        <w:pStyle w:val="933"/>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r>
      <w:r/>
    </w:p>
    <w:p>
      <w:pPr>
        <w:ind w:firstLine="482"/>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付款方式：经考核后按季结算，每个季度支付一次，合同期结束后根据考核结果付清余款。采购人原则上应当自收到发票后10个工作日内将资金支付到合同约定的供应商账户。</w:t>
      </w:r>
      <w:r/>
    </w:p>
    <w:p>
      <w:pPr>
        <w:ind w:firstLine="241"/>
        <w:spacing w:after="5"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二、人员配置和要求</w:t>
      </w:r>
      <w:r/>
    </w:p>
    <w:p>
      <w:pPr>
        <w:ind w:firstLine="470"/>
        <w:spacing w:line="440" w:lineRule="exact"/>
        <w:tabs>
          <w:tab w:val="left" w:pos="750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本次物业招标投标人人员配置要求：</w:t>
      </w:r>
      <w:r/>
    </w:p>
    <w:p>
      <w:pPr>
        <w:ind w:firstLine="47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1)项目经理</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兼保安</w:t>
      </w:r>
      <w:r>
        <w:rPr>
          <w:rFonts w:hint="eastAsia" w:ascii="宋体" w:hAnsi="宋体" w:eastAsia="宋体" w:cs="宋体"/>
          <w:b w:val="0"/>
          <w:bCs w:val="0"/>
          <w:color w:val="auto"/>
          <w:sz w:val="24"/>
          <w:szCs w:val="24"/>
          <w:highlight w:val="none"/>
        </w:rPr>
        <w:t xml:space="preserve">队长</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 1名。</w:t>
      </w:r>
      <w:r/>
    </w:p>
    <w:p>
      <w:pPr>
        <w:ind w:firstLine="47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2）保安人员（包括保安队长和保安人员）不得低于</w:t>
      </w: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rPr>
        <w:t xml:space="preserve">人；要求男性，50周岁以下。</w:t>
      </w:r>
      <w:r/>
    </w:p>
    <w:p>
      <w:pPr>
        <w:ind w:firstLine="47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3）保洁人员不得低于5人；50周岁以下。</w:t>
      </w:r>
      <w:r/>
    </w:p>
    <w:p>
      <w:pPr>
        <w:ind w:firstLine="47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4）维修人员不得低于1人；50周岁以下，初中以上文化。</w:t>
      </w:r>
      <w:r/>
    </w:p>
    <w:p>
      <w:pPr>
        <w:ind w:firstLine="470"/>
        <w:spacing w:line="440" w:lineRule="exact"/>
        <w:rPr>
          <w:rFonts w:hint="eastAsia" w:ascii="宋体" w:hAnsi="宋体" w:eastAsia="宋体" w:cs="宋体"/>
          <w:b w:val="0"/>
          <w:bCs w:val="0"/>
          <w:color w:val="auto"/>
          <w:sz w:val="24"/>
          <w:szCs w:val="24"/>
          <w:highlight w:val="green"/>
        </w:rPr>
      </w:pP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绿化养护</w:t>
      </w:r>
      <w:r>
        <w:rPr>
          <w:rFonts w:hint="eastAsia" w:ascii="宋体" w:hAnsi="宋体" w:eastAsia="宋体" w:cs="宋体"/>
          <w:b w:val="0"/>
          <w:bCs w:val="0"/>
          <w:color w:val="auto"/>
          <w:sz w:val="24"/>
          <w:szCs w:val="24"/>
          <w:highlight w:val="none"/>
        </w:rPr>
        <w:t xml:space="preserve">不得低于</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人；初中以上文化。</w:t>
      </w:r>
      <w:r/>
    </w:p>
    <w:p>
      <w:pPr>
        <w:ind w:firstLine="470"/>
        <w:spacing w:line="440" w:lineRule="exact"/>
        <w:rPr>
          <w:rFonts w:hint="eastAsia" w:ascii="宋体" w:hAnsi="宋体" w:eastAsia="宋体" w:cs="宋体"/>
          <w:b/>
          <w:bCs/>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）投标人须按规定为上述所有人员</w:t>
      </w:r>
      <w:r>
        <w:rPr>
          <w:rFonts w:hint="eastAsia" w:ascii="宋体" w:hAnsi="宋体" w:eastAsia="宋体" w:cs="宋体"/>
          <w:b w:val="0"/>
          <w:bCs w:val="0"/>
          <w:color w:val="auto"/>
          <w:sz w:val="24"/>
          <w:szCs w:val="24"/>
          <w:highlight w:val="none"/>
          <w:lang w:val="en-US" w:eastAsia="zh-CN"/>
        </w:rPr>
        <w:t xml:space="preserve">缴</w:t>
      </w:r>
      <w:r>
        <w:rPr>
          <w:rFonts w:hint="eastAsia" w:ascii="宋体" w:hAnsi="宋体" w:eastAsia="宋体" w:cs="宋体"/>
          <w:b w:val="0"/>
          <w:bCs w:val="0"/>
          <w:color w:val="auto"/>
          <w:sz w:val="24"/>
          <w:szCs w:val="24"/>
          <w:highlight w:val="none"/>
        </w:rPr>
        <w:t xml:space="preserve">纳社会保险、提供相关福利等，现场所有人员工资、社保及福利等必须符合国家及地方相关政策最低要求，不接受享受特殊社保政策人员；</w:t>
      </w:r>
      <w:r>
        <w:rPr>
          <w:rFonts w:hint="eastAsia" w:ascii="宋体" w:hAnsi="宋体" w:eastAsia="宋体" w:cs="宋体"/>
          <w:b/>
          <w:bCs/>
          <w:sz w:val="24"/>
          <w:szCs w:val="24"/>
          <w:highlight w:val="none"/>
        </w:rPr>
        <w:t xml:space="preserve">提供承诺书原件扫描件，否则按无效投标文件处理。</w:t>
      </w:r>
      <w:r/>
    </w:p>
    <w:p>
      <w:pPr>
        <w:ind w:firstLine="47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）岗位设置投标人可机动调整，但必须符合项目现场运行要求。</w:t>
      </w:r>
      <w:r>
        <w:rPr>
          <w:rFonts w:hint="eastAsia" w:ascii="宋体" w:hAnsi="宋体" w:eastAsia="宋体" w:cs="宋体"/>
          <w:b/>
          <w:bCs/>
          <w:color w:val="auto"/>
          <w:sz w:val="24"/>
          <w:szCs w:val="24"/>
          <w:highlight w:val="none"/>
        </w:rPr>
        <w:t xml:space="preserve">投标人需在服务保障承诺书中对此项的岗位配置要求作出承诺，且承诺中标之后进场作业前必须全部集中至采购人指定现场核查，若未作出承诺或承诺的标准低于上述要求的，作无效投标文件处理</w:t>
      </w:r>
      <w:r>
        <w:rPr>
          <w:rFonts w:hint="eastAsia" w:ascii="宋体" w:hAnsi="宋体" w:eastAsia="宋体" w:cs="宋体"/>
          <w:b w:val="0"/>
          <w:bCs w:val="0"/>
          <w:color w:val="auto"/>
          <w:sz w:val="24"/>
          <w:szCs w:val="24"/>
          <w:highlight w:val="none"/>
        </w:rPr>
        <w:t xml:space="preserve">。</w:t>
      </w:r>
      <w:r/>
    </w:p>
    <w:p>
      <w:pPr>
        <w:ind w:firstLine="47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2"/>
          <w:highlight w:val="none"/>
        </w:rPr>
        <w:t xml:space="preserve">物业公司中标后现场实际到岗的人员数量不得少于投标文件中配置的数量，否则发现一次，按每少一人1万元/人/次在物业管理费中扣除，同时中标物业公司须在一</w:t>
      </w:r>
      <w:r>
        <w:rPr>
          <w:rFonts w:hint="eastAsia" w:ascii="宋体" w:hAnsi="宋体" w:eastAsia="宋体" w:cs="宋体"/>
          <w:color w:val="auto"/>
          <w:sz w:val="24"/>
          <w:szCs w:val="24"/>
          <w:highlight w:val="none"/>
        </w:rPr>
        <w:t xml:space="preserve">周内补足至投标文件中配置的数量，考核办法和标准同时执行。</w:t>
      </w:r>
      <w:r/>
    </w:p>
    <w:p>
      <w:pPr>
        <w:pStyle w:val="924"/>
        <w:jc w:val="both"/>
        <w:spacing w:before="0" w:after="0"/>
        <w:widowControl w:val="off"/>
        <w:tabs>
          <w:tab w:val="left" w:pos="720" w:leader="none"/>
        </w:tabs>
        <w:rPr>
          <w:rFonts w:hint="eastAsia" w:ascii="宋体" w:hAnsi="宋体" w:eastAsia="宋体" w:cs="宋体"/>
          <w:b/>
          <w:bCs/>
          <w:color w:val="auto"/>
          <w:sz w:val="24"/>
          <w:szCs w:val="28"/>
          <w:highlight w:val="none"/>
          <w:lang w:val="en-US" w:eastAsia="zh-CN" w:bidi="ar-SA"/>
        </w:rPr>
      </w:pPr>
      <w:r>
        <w:rPr>
          <w:rFonts w:hint="eastAsia" w:ascii="宋体" w:hAnsi="宋体" w:eastAsia="宋体" w:cs="宋体"/>
          <w:b/>
          <w:bCs/>
          <w:color w:val="auto"/>
          <w:sz w:val="24"/>
          <w:szCs w:val="28"/>
          <w:highlight w:val="none"/>
          <w:lang w:val="en-US" w:eastAsia="zh-CN" w:bidi="ar-SA"/>
        </w:rPr>
        <w:t xml:space="preserve">三、报价说明：</w:t>
      </w:r>
      <w:r/>
    </w:p>
    <w:p>
      <w:pPr>
        <w:numPr>
          <w:ilvl w:val="1"/>
          <w:numId w:val="3"/>
        </w:numPr>
        <w:ind w:left="0" w:firstLine="525"/>
        <w:spacing w:line="360" w:lineRule="auto"/>
        <w:tabs>
          <w:tab w:val="left" w:pos="525" w:leader="none"/>
          <w:tab w:val="clear" w:pos="780"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物业管理执行国务院《物业管理条例》、《江苏省物业管理条例》等，中标方要严格履行投标文件的承诺和与采购方签订的202</w:t>
      </w:r>
      <w:r>
        <w:rPr>
          <w:rFonts w:hint="eastAsia" w:ascii="宋体" w:hAnsi="宋体" w:eastAsia="宋体" w:cs="宋体"/>
          <w:color w:val="auto"/>
          <w:sz w:val="24"/>
          <w:szCs w:val="24"/>
          <w:highlight w:val="none"/>
        </w:rPr>
        <w:t xml:space="preserve">3年度物业服务合同的约定，如发现管理服务达不到规定要求，中标方管理服务水平下降，投诉多等现象或管理服务中发生重大失误的，或违反合同诚实信用条款的，采购方有权依照法律程序解除合同，并要求进行财务审计，责任由中标方承担。造成采购方经济损失的，中标方需依法进行赔偿。中标方不得将项目转包或分包。一经发现有项目转包或分包情况，采购人有权依照法律程序解除合同，并追究中标方的违约责任。投标人报价时应充分考虑服务期内所有可能影响到报价的因素，包括最低工资标准及社保基数的政策性调整、一旦投标结束最终中标，总价包定，不予调整。</w:t>
      </w:r>
      <w:r/>
    </w:p>
    <w:p>
      <w:pPr>
        <w:numPr>
          <w:ilvl w:val="1"/>
          <w:numId w:val="3"/>
        </w:numPr>
        <w:ind w:left="0" w:firstLine="525"/>
        <w:spacing w:line="360" w:lineRule="auto"/>
        <w:tabs>
          <w:tab w:val="left" w:pos="525" w:leader="none"/>
          <w:tab w:val="clear" w:pos="780"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2"/>
          <w:highlight w:val="none"/>
        </w:rPr>
        <w:t xml:space="preserve">员工工资、税金、</w:t>
      </w:r>
      <w:r>
        <w:rPr>
          <w:rFonts w:hint="eastAsia" w:ascii="宋体" w:hAnsi="宋体" w:eastAsia="宋体" w:cs="宋体"/>
          <w:color w:val="auto"/>
          <w:sz w:val="24"/>
          <w:szCs w:val="22"/>
          <w:highlight w:val="none"/>
          <w:lang w:val="en-US" w:eastAsia="zh-CN"/>
        </w:rPr>
        <w:t xml:space="preserve">社保</w:t>
      </w:r>
      <w:r>
        <w:rPr>
          <w:rFonts w:hint="eastAsia" w:ascii="宋体" w:hAnsi="宋体" w:eastAsia="宋体" w:cs="宋体"/>
          <w:color w:val="auto"/>
          <w:sz w:val="24"/>
          <w:szCs w:val="22"/>
          <w:highlight w:val="none"/>
        </w:rPr>
        <w:t xml:space="preserve">、加班费等</w:t>
      </w:r>
      <w:r>
        <w:rPr>
          <w:rFonts w:hint="eastAsia" w:ascii="宋体" w:hAnsi="宋体" w:eastAsia="宋体" w:cs="宋体"/>
          <w:color w:val="auto"/>
          <w:sz w:val="24"/>
          <w:szCs w:val="22"/>
          <w:highlight w:val="none"/>
          <w:lang w:val="en-US" w:eastAsia="zh-CN"/>
        </w:rPr>
        <w:t xml:space="preserve">应按国家规定</w:t>
      </w:r>
      <w:r>
        <w:rPr>
          <w:rFonts w:hint="eastAsia" w:ascii="宋体" w:hAnsi="宋体" w:eastAsia="宋体" w:cs="宋体"/>
          <w:color w:val="auto"/>
          <w:sz w:val="24"/>
          <w:szCs w:val="22"/>
          <w:highlight w:val="none"/>
        </w:rPr>
        <w:t xml:space="preserve">计算并报出，投标总报价</w:t>
      </w:r>
      <w:r>
        <w:rPr>
          <w:rFonts w:hint="eastAsia" w:ascii="宋体" w:hAnsi="宋体" w:eastAsia="宋体" w:cs="宋体"/>
          <w:color w:val="auto"/>
          <w:sz w:val="24"/>
          <w:szCs w:val="22"/>
          <w:highlight w:val="none"/>
          <w:lang w:val="en-US" w:eastAsia="zh-CN"/>
        </w:rPr>
        <w:t xml:space="preserve">包含</w:t>
      </w:r>
      <w:r>
        <w:rPr>
          <w:rFonts w:hint="eastAsia" w:ascii="宋体" w:hAnsi="宋体" w:eastAsia="宋体" w:cs="宋体"/>
          <w:color w:val="auto"/>
          <w:sz w:val="24"/>
          <w:szCs w:val="22"/>
          <w:highlight w:val="none"/>
        </w:rPr>
        <w:t xml:space="preserve">上述相关费用合计。</w:t>
      </w:r>
      <w:r/>
    </w:p>
    <w:p>
      <w:pPr>
        <w:numPr>
          <w:ilvl w:val="1"/>
          <w:numId w:val="3"/>
        </w:numPr>
        <w:ind w:left="0" w:firstLine="525"/>
        <w:spacing w:line="360" w:lineRule="auto"/>
        <w:tabs>
          <w:tab w:val="left" w:pos="525" w:leader="none"/>
          <w:tab w:val="clear" w:pos="780"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中标单位应按照相关规定，与所有聘用人员依法签订劳动合同。</w:t>
      </w:r>
      <w:r/>
    </w:p>
    <w:p>
      <w:pPr>
        <w:numPr>
          <w:ilvl w:val="1"/>
          <w:numId w:val="3"/>
        </w:numPr>
        <w:ind w:left="0" w:firstLine="525"/>
        <w:spacing w:line="360" w:lineRule="auto"/>
        <w:tabs>
          <w:tab w:val="left" w:pos="525" w:leader="none"/>
          <w:tab w:val="left" w:pos="630" w:leader="none"/>
          <w:tab w:val="left" w:pos="735" w:leader="none"/>
          <w:tab w:val="clear" w:pos="780"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必须在满足招标文件要求的基础上进行报价，如有服务偏离请于服务偏离表中说明。根据国家扶持中小企业的有关政策，在我中心组织的采购项目中标的供应商，如需要政府采购合同融资，请按锡财购【2020】17号文件执行。</w:t>
      </w:r>
      <w:r/>
    </w:p>
    <w:p>
      <w:pPr>
        <w:ind w:firstLine="480"/>
        <w:spacing w:line="360" w:lineRule="auto"/>
        <w:tabs>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合同融资，是指参与政府采购的供应商，凭借中</w:t>
      </w:r>
      <w:r>
        <w:rPr>
          <w:rFonts w:hint="eastAsia" w:ascii="宋体" w:hAnsi="宋体" w:eastAsia="宋体" w:cs="宋体"/>
          <w:bCs/>
          <w:color w:val="auto"/>
          <w:sz w:val="24"/>
          <w:szCs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tabs>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中标、成交供应商可根据自身情况，自行决定是否选择采用合同融资形式，在无锡政府采购网——政采贷专栏提供的银行名录内自主选择合作银行。</w:t>
      </w:r>
      <w:r/>
    </w:p>
    <w:p>
      <w:pPr>
        <w:numPr>
          <w:ilvl w:val="1"/>
          <w:numId w:val="3"/>
        </w:numPr>
        <w:ind w:left="0" w:firstLine="525"/>
        <w:spacing w:line="360" w:lineRule="auto"/>
        <w:tabs>
          <w:tab w:val="left" w:pos="525" w:leader="none"/>
          <w:tab w:val="left" w:pos="630" w:leader="none"/>
          <w:tab w:val="left" w:pos="735" w:leader="none"/>
          <w:tab w:val="clear" w:pos="780"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tabs>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成交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numPr>
          <w:ilvl w:val="1"/>
          <w:numId w:val="3"/>
        </w:numPr>
        <w:ind w:left="0" w:firstLine="525"/>
        <w:spacing w:line="360" w:lineRule="auto"/>
        <w:tabs>
          <w:tab w:val="left" w:pos="525" w:leader="none"/>
          <w:tab w:val="left" w:pos="630" w:leader="none"/>
          <w:tab w:val="left" w:pos="735" w:leader="none"/>
          <w:tab w:val="clear" w:pos="780"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2"/>
          <w:highlight w:val="none"/>
        </w:rPr>
        <w:t xml:space="preserve">成交供应商为残疾人福利性单位的，其《残疾人福利性单位声明函》将随成交公告同时发布，接受社会监督。报价人提供的《残疾人福利性单位声明函》与事实不符的，依照《政府采购法》第七十七条第一款的规定追究法律责任。</w:t>
      </w:r>
      <w:r/>
    </w:p>
    <w:p>
      <w:pPr>
        <w:spacing w:line="360" w:lineRule="auto"/>
        <w:rPr>
          <w:rFonts w:hint="eastAsia" w:ascii="宋体" w:hAnsi="宋体" w:eastAsia="宋体" w:cs="宋体"/>
          <w:bCs/>
          <w:color w:val="auto"/>
          <w:sz w:val="24"/>
          <w:szCs w:val="22"/>
          <w:highlight w:val="none"/>
          <w:lang w:eastAsia="zh-CN"/>
        </w:rPr>
      </w:pPr>
      <w:r>
        <w:rPr>
          <w:rFonts w:hint="eastAsia" w:ascii="宋体" w:hAnsi="宋体" w:eastAsia="宋体" w:cs="宋体"/>
          <w:bCs/>
          <w:color w:val="auto"/>
          <w:sz w:val="24"/>
          <w:szCs w:val="22"/>
          <w:highlight w:val="none"/>
        </w:rPr>
        <w:t xml:space="preserve">依据《政府采购促进中小企业发展管理办法》规定享受扶持政策获得政府采购合同的，小微企业不得将合同分包给大中型企业，中型企业不得将合同分包给大型企业</w:t>
      </w:r>
      <w:r>
        <w:rPr>
          <w:rFonts w:hint="eastAsia" w:ascii="宋体" w:hAnsi="宋体" w:eastAsia="宋体" w:cs="宋体"/>
          <w:bCs/>
          <w:color w:val="auto"/>
          <w:sz w:val="24"/>
          <w:szCs w:val="22"/>
          <w:highlight w:val="none"/>
          <w:lang w:eastAsia="zh-CN"/>
        </w:rPr>
        <w:t xml:space="preserve">。</w:t>
      </w:r>
      <w:r/>
    </w:p>
    <w:p>
      <w:pPr>
        <w:ind w:firstLine="482"/>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注：在完全满足采购需求的基础上，若采购需求中，明确要求提供相关证明材料的，必须按要求提供，未提供的视为负偏离，作为无效投标文件处理。未明确提供相关证明材料的，由</w:t>
      </w:r>
      <w:r>
        <w:rPr>
          <w:rFonts w:hint="eastAsia" w:ascii="宋体" w:hAnsi="宋体" w:eastAsia="宋体" w:cs="宋体"/>
          <w:b/>
          <w:bCs/>
          <w:color w:val="000000" w:themeColor="text1"/>
          <w:sz w:val="24"/>
          <w:szCs w:val="24"/>
          <w:highlight w:val="none"/>
          <w:lang w:eastAsia="zh-CN"/>
        </w:rPr>
        <w:t xml:space="preserve">供应商</w:t>
      </w:r>
      <w:r>
        <w:rPr>
          <w:rFonts w:hint="eastAsia" w:ascii="宋体" w:hAnsi="宋体" w:eastAsia="宋体" w:cs="宋体"/>
          <w:b/>
          <w:bCs/>
          <w:color w:val="000000" w:themeColor="text1"/>
          <w:sz w:val="24"/>
          <w:szCs w:val="24"/>
          <w:highlight w:val="none"/>
        </w:rPr>
        <w:t xml:space="preserve">根据自身情况提供材料。</w:t>
      </w:r>
      <w:r/>
    </w:p>
    <w:p>
      <w:pPr>
        <w:pStyle w:val="933"/>
        <w:rPr>
          <w:rFonts w:hint="eastAsia"/>
        </w:rPr>
      </w:pPr>
      <w:r>
        <w:rPr>
          <w:rFonts w:hint="eastAsia"/>
        </w:rPr>
        <w:br/>
      </w:r>
      <w:r/>
    </w:p>
    <w:p>
      <w:pPr>
        <w:pStyle w:val="933"/>
        <w:rPr>
          <w:rFonts w:hint="eastAsia"/>
        </w:rPr>
      </w:pPr>
      <w:r>
        <w:rPr>
          <w:rFonts w:hint="eastAsia"/>
        </w:rPr>
      </w:r>
      <w:r/>
    </w:p>
    <w:p>
      <w:pPr>
        <w:pStyle w:val="933"/>
        <w:rPr>
          <w:rFonts w:hint="eastAsia"/>
        </w:rPr>
      </w:pPr>
      <w:r>
        <w:rPr>
          <w:rFonts w:hint="eastAsia"/>
        </w:rPr>
      </w:r>
      <w:r/>
    </w:p>
    <w:p>
      <w:pPr>
        <w:pStyle w:val="933"/>
        <w:rPr>
          <w:rFonts w:hint="eastAsia"/>
        </w:rPr>
      </w:pPr>
      <w:r>
        <w:rPr>
          <w:rFonts w:hint="eastAsia"/>
        </w:rPr>
      </w:r>
      <w:r/>
    </w:p>
    <w:p>
      <w:pPr>
        <w:pStyle w:val="933"/>
        <w:rPr>
          <w:rFonts w:hint="eastAsia"/>
        </w:rPr>
      </w:pPr>
      <w:r>
        <w:rPr>
          <w:rFonts w:hint="eastAsia"/>
        </w:rPr>
      </w:r>
      <w:r/>
    </w:p>
    <w:p>
      <w:pPr>
        <w:pStyle w:val="933"/>
        <w:rPr>
          <w:rFonts w:hint="eastAsia"/>
        </w:rPr>
      </w:pPr>
      <w:r>
        <w:rPr>
          <w:rFonts w:hint="eastAsia"/>
        </w:rPr>
      </w:r>
      <w:r/>
    </w:p>
    <w:p>
      <w:pPr>
        <w:pStyle w:val="933"/>
        <w:rPr>
          <w:rFonts w:hint="eastAsia"/>
        </w:rPr>
      </w:pPr>
      <w:r>
        <w:rPr>
          <w:rFonts w:hint="eastAsia"/>
        </w:rPr>
      </w:r>
      <w:r/>
    </w:p>
    <w:p>
      <w:pPr>
        <w:pStyle w:val="933"/>
        <w:rPr>
          <w:rFonts w:hint="eastAsia"/>
        </w:rPr>
      </w:pPr>
      <w:r>
        <w:rPr>
          <w:rFonts w:hint="eastAsia"/>
        </w:rPr>
      </w:r>
      <w:r/>
    </w:p>
    <w:p>
      <w:pPr>
        <w:pStyle w:val="933"/>
        <w:rPr>
          <w:rFonts w:hint="eastAsia"/>
        </w:rPr>
      </w:pPr>
      <w:r>
        <w:rPr>
          <w:rFonts w:hint="eastAsia"/>
        </w:rPr>
      </w:r>
      <w:r/>
    </w:p>
    <w:p>
      <w:pPr>
        <w:pStyle w:val="933"/>
        <w:rPr>
          <w:rFonts w:hint="eastAsia"/>
        </w:rPr>
      </w:pPr>
      <w:r>
        <w:rPr>
          <w:rFonts w:hint="eastAsia"/>
        </w:rPr>
      </w:r>
      <w:r/>
    </w:p>
    <w:p>
      <w:pPr>
        <w:pStyle w:val="933"/>
        <w:rPr>
          <w:rFonts w:hint="eastAsia"/>
        </w:rPr>
      </w:pPr>
      <w:r>
        <w:rPr>
          <w:rFonts w:hint="eastAsia"/>
        </w:rPr>
      </w:r>
      <w:r/>
    </w:p>
    <w:p>
      <w:pPr>
        <w:pStyle w:val="933"/>
        <w:rPr>
          <w:rFonts w:hint="eastAsia"/>
        </w:rPr>
      </w:pPr>
      <w:r>
        <w:rPr>
          <w:rFonts w:hint="eastAsia"/>
        </w:rPr>
      </w:r>
      <w:r/>
    </w:p>
    <w:p>
      <w:pPr>
        <w:pStyle w:val="933"/>
        <w:rPr>
          <w:rFonts w:hint="eastAsia"/>
        </w:rPr>
      </w:pPr>
      <w:r>
        <w:rPr>
          <w:rFonts w:hint="eastAsia"/>
        </w:rPr>
      </w:r>
      <w:r/>
    </w:p>
    <w:p>
      <w:pPr>
        <w:pStyle w:val="933"/>
        <w:rPr>
          <w:rFonts w:hint="eastAsia"/>
        </w:rPr>
      </w:pPr>
      <w:r>
        <w:rPr>
          <w:rFonts w:hint="eastAsia"/>
        </w:rPr>
      </w:r>
      <w:r/>
    </w:p>
    <w:p>
      <w:pPr>
        <w:pStyle w:val="933"/>
        <w:rPr>
          <w:rFonts w:hint="eastAsia"/>
        </w:rPr>
      </w:pPr>
      <w:r>
        <w:rPr>
          <w:rFonts w:hint="eastAsia"/>
        </w:rPr>
      </w:r>
      <w:r/>
    </w:p>
    <w:p>
      <w:pPr>
        <w:pStyle w:val="933"/>
        <w:rPr>
          <w:rFonts w:hint="eastAsia"/>
        </w:rPr>
      </w:pPr>
      <w:r>
        <w:rPr>
          <w:rFonts w:hint="eastAsia"/>
        </w:rPr>
      </w:r>
      <w:r/>
    </w:p>
    <w:p>
      <w:pPr>
        <w:pStyle w:val="933"/>
        <w:rPr>
          <w:rFonts w:hint="eastAsia"/>
        </w:rPr>
      </w:pPr>
      <w:r>
        <w:rPr>
          <w:rFonts w:hint="eastAsia"/>
        </w:rPr>
      </w:r>
      <w:r/>
    </w:p>
    <w:p>
      <w:pPr>
        <w:pStyle w:val="933"/>
        <w:rPr>
          <w:rFonts w:hint="eastAsia"/>
        </w:rPr>
      </w:pPr>
      <w:r>
        <w:rPr>
          <w:rFonts w:hint="eastAsia"/>
        </w:rPr>
      </w:r>
      <w:r/>
    </w:p>
    <w:p>
      <w:pPr>
        <w:pStyle w:val="933"/>
        <w:rPr>
          <w:rFonts w:hint="eastAsia"/>
        </w:rPr>
      </w:pPr>
      <w:r>
        <w:rPr>
          <w:rFonts w:hint="eastAsia"/>
        </w:rPr>
      </w:r>
      <w:r/>
    </w:p>
    <w:p>
      <w:pPr>
        <w:pStyle w:val="933"/>
        <w:rPr>
          <w:rFonts w:hint="eastAsia"/>
        </w:rPr>
      </w:pPr>
      <w:r>
        <w:rPr>
          <w:rFonts w:hint="eastAsia"/>
        </w:rPr>
      </w:r>
      <w:r/>
    </w:p>
    <w:p>
      <w:pPr>
        <w:pStyle w:val="933"/>
        <w:rPr>
          <w:rFonts w:hint="eastAsia"/>
        </w:rPr>
      </w:pPr>
      <w:r>
        <w:rPr>
          <w:rFonts w:hint="eastAsia"/>
        </w:rPr>
      </w:r>
      <w:r/>
    </w:p>
    <w:p>
      <w:pPr>
        <w:pStyle w:val="933"/>
        <w:rPr>
          <w:rFonts w:hint="eastAsia"/>
        </w:rPr>
      </w:pPr>
      <w:r>
        <w:rPr>
          <w:rFonts w:hint="eastAsia"/>
        </w:rPr>
      </w:r>
      <w:r/>
    </w:p>
    <w:p>
      <w:pPr>
        <w:pStyle w:val="933"/>
        <w:rPr>
          <w:rFonts w:hint="eastAsia"/>
        </w:rPr>
      </w:pPr>
      <w:r>
        <w:rPr>
          <w:rFonts w:hint="eastAsia"/>
        </w:rPr>
      </w:r>
      <w:r/>
    </w:p>
    <w:p>
      <w:pPr>
        <w:pStyle w:val="933"/>
        <w:rPr>
          <w:rFonts w:hint="eastAsia"/>
        </w:rPr>
      </w:pPr>
      <w:r>
        <w:rPr>
          <w:rFonts w:hint="eastAsia"/>
        </w:rPr>
      </w:r>
      <w:r/>
    </w:p>
    <w:p>
      <w:pPr>
        <w:pStyle w:val="933"/>
        <w:rPr>
          <w:rFonts w:hint="eastAsia"/>
        </w:rPr>
      </w:pPr>
      <w:r>
        <w:rPr>
          <w:rFonts w:hint="eastAsia"/>
        </w:rPr>
      </w:r>
      <w:r/>
    </w:p>
    <w:p>
      <w:pPr>
        <w:pStyle w:val="933"/>
        <w:rPr>
          <w:rFonts w:hint="eastAsia"/>
        </w:rPr>
      </w:pPr>
      <w:r>
        <w:rPr>
          <w:rFonts w:hint="eastAsia"/>
        </w:rPr>
      </w:r>
      <w:r/>
    </w:p>
    <w:p>
      <w:pPr>
        <w:pStyle w:val="933"/>
        <w:rPr>
          <w:rFonts w:hint="eastAsia"/>
        </w:rPr>
      </w:pPr>
      <w:r>
        <w:rPr>
          <w:rFonts w:hint="eastAsia"/>
        </w:rPr>
      </w:r>
      <w:r/>
    </w:p>
    <w:p>
      <w:pPr>
        <w:pStyle w:val="933"/>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p>
    <w:p>
      <w:pPr>
        <w:ind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附件1：  </w:t>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物业管理工作考核办法</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为加强物业管理工作，规范物业管理质量考核，明确考核标准，现结合实际，制定本考核办法。</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第一条物业管理考核目的</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以营造整洁优美、和谐有序的人居环境为目标，进一步规范</w:t>
      </w:r>
      <w:r>
        <w:rPr>
          <w:rFonts w:hint="eastAsia" w:ascii="宋体" w:hAnsi="宋体" w:eastAsia="宋体" w:cs="宋体"/>
          <w:color w:val="auto"/>
          <w:sz w:val="24"/>
          <w:szCs w:val="24"/>
          <w:highlight w:val="none"/>
          <w:lang w:val="zh-CN"/>
        </w:rPr>
        <w:t xml:space="preserve">物业管理</w:t>
      </w:r>
      <w:r>
        <w:rPr>
          <w:rFonts w:hint="eastAsia" w:ascii="宋体" w:hAnsi="宋体" w:eastAsia="宋体" w:cs="宋体"/>
          <w:color w:val="auto"/>
          <w:sz w:val="24"/>
          <w:szCs w:val="32"/>
          <w:highlight w:val="none"/>
        </w:rPr>
        <w:t xml:space="preserve">体系，提高整个</w:t>
      </w:r>
      <w:r>
        <w:rPr>
          <w:rFonts w:hint="eastAsia" w:ascii="宋体" w:hAnsi="宋体" w:eastAsia="宋体" w:cs="宋体"/>
          <w:color w:val="auto"/>
          <w:sz w:val="24"/>
          <w:szCs w:val="24"/>
          <w:highlight w:val="none"/>
          <w:lang w:val="zh-CN"/>
        </w:rPr>
        <w:t xml:space="preserve">物业管理</w:t>
      </w:r>
      <w:r>
        <w:rPr>
          <w:rFonts w:hint="eastAsia" w:ascii="宋体" w:hAnsi="宋体" w:eastAsia="宋体" w:cs="宋体"/>
          <w:color w:val="auto"/>
          <w:sz w:val="24"/>
          <w:szCs w:val="32"/>
          <w:highlight w:val="none"/>
        </w:rPr>
        <w:t xml:space="preserve">的物业管理水平，建立适应锡东新城发展的长效管理模式，实现物业管理市场化运作的高标准、高效率、高质量。</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第二条考核范围</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val="zh-CN"/>
        </w:rPr>
        <w:t xml:space="preserve">安全保卫、公共秩序管理。主要墓区范围内的安全工作、公共秩序的管理</w:t>
      </w:r>
      <w:r>
        <w:rPr>
          <w:rFonts w:hint="eastAsia" w:ascii="宋体" w:hAnsi="宋体" w:eastAsia="宋体" w:cs="宋体"/>
          <w:color w:val="auto"/>
          <w:sz w:val="24"/>
          <w:szCs w:val="32"/>
          <w:highlight w:val="none"/>
        </w:rPr>
        <w:t xml:space="preserve">；</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公共区域及外场保洁服务；</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长青园墓区及长青园一期的绿化养护。</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第三条考核方法</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采取日常巡查、月度抽查、不定期随机检查等方法进行考核。通过日检、月检、年检等方式规范检查标准和检查措施，以此做为物业公司月度结算和考核的依据。</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1、日常巡查：由安镇街道办事处对辖区范围内开展日常业务工作检查，甲方按月进行考核，考核工作以定期检查、不定期抽查和平时巡查为主。</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2、根据季度考核情况，本季度得分≧90分的采购人按合同付款方式全额支付该季度服务项目经费；</w:t>
      </w:r>
      <w:r>
        <w:rPr>
          <w:rFonts w:hint="eastAsia" w:ascii="宋体" w:hAnsi="宋体" w:eastAsia="宋体" w:cs="宋体"/>
          <w:color w:val="auto"/>
          <w:sz w:val="24"/>
          <w:szCs w:val="32"/>
          <w:highlight w:val="none"/>
          <w:lang w:val="en-US" w:eastAsia="zh-CN"/>
        </w:rPr>
        <w:t xml:space="preserve">80分≤</w:t>
      </w:r>
      <w:r>
        <w:rPr>
          <w:rFonts w:hint="eastAsia" w:ascii="宋体" w:hAnsi="宋体" w:eastAsia="宋体" w:cs="宋体"/>
          <w:color w:val="auto"/>
          <w:sz w:val="24"/>
          <w:szCs w:val="32"/>
          <w:highlight w:val="none"/>
        </w:rPr>
        <w:t xml:space="preserve">本季度得分＜90</w:t>
      </w:r>
      <w:r>
        <w:rPr>
          <w:rFonts w:hint="eastAsia" w:ascii="宋体" w:hAnsi="宋体" w:eastAsia="宋体" w:cs="宋体"/>
          <w:color w:val="auto"/>
          <w:sz w:val="24"/>
          <w:szCs w:val="32"/>
          <w:highlight w:val="none"/>
          <w:lang w:val="en-US" w:eastAsia="zh-CN"/>
        </w:rPr>
        <w:t xml:space="preserve">分</w:t>
      </w:r>
      <w:r>
        <w:rPr>
          <w:rFonts w:hint="eastAsia" w:ascii="宋体" w:hAnsi="宋体" w:eastAsia="宋体" w:cs="宋体"/>
          <w:color w:val="auto"/>
          <w:sz w:val="24"/>
          <w:szCs w:val="32"/>
          <w:highlight w:val="none"/>
        </w:rPr>
        <w:t xml:space="preserve">的按合同付款方式*95%支付该季度服务项目经费；</w:t>
      </w:r>
      <w:r>
        <w:rPr>
          <w:rFonts w:hint="eastAsia" w:ascii="宋体" w:hAnsi="宋体" w:eastAsia="宋体" w:cs="宋体"/>
          <w:color w:val="auto"/>
          <w:sz w:val="24"/>
          <w:szCs w:val="32"/>
          <w:highlight w:val="none"/>
          <w:lang w:val="en-US" w:eastAsia="zh-CN"/>
        </w:rPr>
        <w:t xml:space="preserve">70分≤</w:t>
      </w:r>
      <w:r>
        <w:rPr>
          <w:rFonts w:hint="eastAsia" w:ascii="宋体" w:hAnsi="宋体" w:eastAsia="宋体" w:cs="宋体"/>
          <w:color w:val="auto"/>
          <w:sz w:val="24"/>
          <w:szCs w:val="32"/>
          <w:highlight w:val="none"/>
        </w:rPr>
        <w:t xml:space="preserve">本季度得分＜80</w:t>
      </w:r>
      <w:r>
        <w:rPr>
          <w:rFonts w:hint="eastAsia" w:ascii="宋体" w:hAnsi="宋体" w:eastAsia="宋体" w:cs="宋体"/>
          <w:color w:val="auto"/>
          <w:sz w:val="24"/>
          <w:szCs w:val="32"/>
          <w:highlight w:val="none"/>
          <w:lang w:val="en-US" w:eastAsia="zh-CN"/>
        </w:rPr>
        <w:t xml:space="preserve">分</w:t>
      </w:r>
      <w:r>
        <w:rPr>
          <w:rFonts w:hint="eastAsia" w:ascii="宋体" w:hAnsi="宋体" w:eastAsia="宋体" w:cs="宋体"/>
          <w:color w:val="auto"/>
          <w:sz w:val="24"/>
          <w:szCs w:val="32"/>
          <w:highlight w:val="none"/>
        </w:rPr>
        <w:t xml:space="preserve">的按合同付款方式*90%支付该季度服务项目经费；本季度得分＜70分采购人不支付该季度服务项目经费，连续两个季度考核得分＜70分的，采购人有权终止服务合同，且不再支付剩余服务项目经费。</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第四条奖惩措施</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对物业管理过程中的检查和考核情况将采用以下措施实施奖惩：</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1.物业管理费下拨由安镇街道办事处考核后根据考核结果扣发。</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2. 物业管理费下拨金额与考核得分(保留1位小数，尾数四舍五入)挂钩。</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3. 按实际考核得分情况扣除相应管理费。低于70分的属于严重失管状态，甲方有权终止合同。</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第五条采购人有权根据实施情况对本考核办法及时做出修改。</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第六条  根据《物业管理工作百分考核细则》进行考核。</w:t>
      </w:r>
      <w:r/>
    </w:p>
    <w:p>
      <w:pPr>
        <w:pStyle w:val="933"/>
        <w:ind w:firstLine="720"/>
        <w:jc w:val="center"/>
        <w:rPr>
          <w:rFonts w:hint="eastAsia" w:ascii="宋体" w:hAnsi="宋体" w:eastAsia="宋体" w:cs="宋体"/>
          <w:color w:val="auto"/>
          <w:sz w:val="36"/>
          <w:szCs w:val="44"/>
          <w:highlight w:val="none"/>
        </w:rPr>
      </w:pPr>
      <w:r>
        <w:rPr>
          <w:rFonts w:hint="eastAsia" w:ascii="宋体" w:hAnsi="宋体" w:eastAsia="宋体" w:cs="宋体"/>
          <w:color w:val="auto"/>
          <w:sz w:val="36"/>
          <w:szCs w:val="44"/>
          <w:highlight w:val="none"/>
        </w:rPr>
      </w:r>
      <w:r/>
    </w:p>
    <w:p>
      <w:pPr>
        <w:pStyle w:val="933"/>
        <w:ind w:firstLine="720"/>
        <w:jc w:val="center"/>
        <w:rPr>
          <w:rFonts w:hint="eastAsia" w:ascii="宋体" w:hAnsi="宋体" w:eastAsia="宋体" w:cs="宋体"/>
          <w:color w:val="auto"/>
          <w:sz w:val="24"/>
          <w:szCs w:val="24"/>
          <w:highlight w:val="none"/>
        </w:rPr>
      </w:pPr>
      <w:r>
        <w:rPr>
          <w:rFonts w:hint="eastAsia" w:ascii="宋体" w:hAnsi="宋体" w:eastAsia="宋体" w:cs="宋体"/>
          <w:color w:val="auto"/>
          <w:sz w:val="36"/>
          <w:szCs w:val="44"/>
          <w:highlight w:val="none"/>
        </w:rPr>
        <w:t xml:space="preserve">物业管理考核百分细则</w:t>
      </w:r>
      <w:r/>
    </w:p>
    <w:tbl>
      <w:tblPr>
        <w:tblStyle w:val="95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25"/>
        <w:gridCol w:w="7535"/>
        <w:gridCol w:w="628"/>
      </w:tblGrid>
      <w:tr>
        <w:trPr/>
        <w:tc>
          <w:tcPr>
            <w:tcW w:w="1142" w:type="dxa"/>
            <w:vAlign w:val="top"/>
            <w:textDirection w:val="lrTb"/>
            <w:noWrap/>
          </w:tcPr>
          <w:p>
            <w:pPr>
              <w:spacing w:after="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考核内容</w:t>
            </w:r>
            <w:r/>
          </w:p>
        </w:tc>
        <w:tc>
          <w:tcPr>
            <w:tcW w:w="7673" w:type="dxa"/>
            <w:vAlign w:val="top"/>
            <w:textDirection w:val="lrTb"/>
            <w:noWrap/>
          </w:tcPr>
          <w:p>
            <w:pPr>
              <w:spacing w:after="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考核标准</w:t>
            </w:r>
            <w:r/>
          </w:p>
        </w:tc>
        <w:tc>
          <w:tcPr>
            <w:tcW w:w="0" w:type="auto"/>
            <w:vAlign w:val="top"/>
            <w:textDirection w:val="lrTb"/>
            <w:noWrap/>
          </w:tcPr>
          <w:p>
            <w:pPr>
              <w:spacing w:after="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分值</w:t>
            </w:r>
            <w:r/>
          </w:p>
        </w:tc>
      </w:tr>
      <w:tr>
        <w:trPr>
          <w:trHeight w:val="1405"/>
        </w:trPr>
        <w:tc>
          <w:tcPr>
            <w:tcW w:w="1142" w:type="dxa"/>
            <w:vAlign w:val="top"/>
            <w:textDirection w:val="lrTb"/>
            <w:noWrap/>
          </w:tcPr>
          <w:p>
            <w:pPr>
              <w:jc w:val="center"/>
              <w:spacing w:after="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after="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after="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保洁服务</w:t>
            </w:r>
            <w:r/>
          </w:p>
        </w:tc>
        <w:tc>
          <w:tcPr>
            <w:tcW w:w="7673" w:type="dxa"/>
            <w:vAlign w:val="top"/>
            <w:textDirection w:val="lrTb"/>
            <w:noWrap/>
          </w:tcPr>
          <w:p>
            <w:pPr>
              <w:spacing w:after="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1．垃圾日清，不得堆积；</w:t>
            </w:r>
            <w:r/>
          </w:p>
          <w:p>
            <w:pPr>
              <w:spacing w:after="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2．保持地面干净，确保地上无污渍、垃圾等；</w:t>
            </w:r>
            <w:r/>
          </w:p>
          <w:p>
            <w:pPr>
              <w:spacing w:after="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3．楼道、角落、天花板等无蜘蛛网；</w:t>
            </w:r>
            <w:r/>
          </w:p>
          <w:p>
            <w:pPr>
              <w:spacing w:after="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4．卫生间及时冲洗、无异味；</w:t>
            </w:r>
            <w:r/>
          </w:p>
          <w:p>
            <w:pPr>
              <w:spacing w:after="0" w:line="0" w:lineRule="atLeast"/>
              <w:rPr>
                <w:rFonts w:hint="eastAsia" w:ascii="宋体" w:hAnsi="宋体" w:eastAsia="宋体" w:cs="宋体"/>
                <w:color w:val="auto"/>
                <w:sz w:val="32"/>
                <w:szCs w:val="32"/>
                <w:highlight w:val="none"/>
              </w:rPr>
            </w:pPr>
            <w:r>
              <w:rPr>
                <w:rFonts w:hint="eastAsia" w:ascii="宋体" w:hAnsi="宋体" w:eastAsia="宋体" w:cs="宋体"/>
                <w:color w:val="auto"/>
                <w:szCs w:val="21"/>
                <w:highlight w:val="none"/>
              </w:rPr>
              <w:t xml:space="preserve">5．通过甲方不定时的验收和检查。</w:t>
            </w:r>
            <w:r/>
          </w:p>
        </w:tc>
        <w:tc>
          <w:tcPr>
            <w:tcW w:w="0" w:type="auto"/>
            <w:vAlign w:val="top"/>
            <w:textDirection w:val="lrTb"/>
            <w:noWrap/>
          </w:tcPr>
          <w:p>
            <w:pPr>
              <w:spacing w:after="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after="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after="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30</w:t>
            </w:r>
            <w:r/>
          </w:p>
        </w:tc>
      </w:tr>
      <w:tr>
        <w:trPr/>
        <w:tc>
          <w:tcPr>
            <w:tcW w:w="1142" w:type="dxa"/>
            <w:vAlign w:val="top"/>
            <w:textDirection w:val="lrTb"/>
            <w:noWrap/>
          </w:tcPr>
          <w:p>
            <w:pPr>
              <w:spacing w:after="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after="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after="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after="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after="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after="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after="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after="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after="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after="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after="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after="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after="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after="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after="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after="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after="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after="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after="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after="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秩序维护服务</w:t>
            </w:r>
            <w:r/>
          </w:p>
        </w:tc>
        <w:tc>
          <w:tcPr>
            <w:tcW w:w="7673" w:type="dxa"/>
            <w:vAlign w:val="top"/>
            <w:textDirection w:val="lrTb"/>
            <w:noWrap/>
          </w:tcPr>
          <w:p>
            <w:pPr>
              <w:spacing w:after="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1．仪容仪表</w:t>
            </w:r>
            <w:r/>
          </w:p>
          <w:p>
            <w:pPr>
              <w:spacing w:after="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（1）秩序维护人员在值勤期间，必须统一穿着制服，佩戴胸卡。</w:t>
            </w:r>
            <w:r/>
          </w:p>
          <w:p>
            <w:pPr>
              <w:spacing w:after="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（2）制服必须整齐，挺括、清洁，风纪整肃，内外衣领袖口洗涤干净，不准衣冠不整，拖沓随便。除工作需要外，不准佩戴有色眼镜。</w:t>
            </w:r>
            <w:r/>
          </w:p>
          <w:p>
            <w:pPr>
              <w:spacing w:after="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（3）巡逻时，上身挺直，步伐稳重，双手自然摆动，目视前方，兼顾左右，遵循规定巡逻路线，不得在公共区域随意穿行。</w:t>
            </w:r>
            <w:r/>
          </w:p>
          <w:p>
            <w:pPr>
              <w:spacing w:after="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（4）门岗站岗，应正立或跨立，精神饱满、姿势准确。遇见领导和贵宾行敬礼或行注目礼。</w:t>
            </w:r>
            <w:r/>
          </w:p>
          <w:p>
            <w:pPr>
              <w:spacing w:after="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（5）听人讲话，应目视对方鼻部，并注意对方所言，不能左顾右盼、心不在焉。</w:t>
            </w:r>
            <w:r/>
          </w:p>
          <w:p>
            <w:pPr>
              <w:spacing w:after="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（6）值勤时不得勾肩搭背，嬉戏打闹，不抽烟，不准有倦态表现。</w:t>
            </w:r>
            <w:r/>
          </w:p>
          <w:p>
            <w:pPr>
              <w:spacing w:after="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（7）注意个人卫生，勤理发、修面，勤剪指甲，不蓄小胡子，留长发、长指甲。</w:t>
            </w:r>
            <w:r/>
          </w:p>
          <w:p>
            <w:pPr>
              <w:spacing w:after="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（8）不随地吐痰，不乱丢果皮纸屑，值勤时不得有擦鼻涕、剔牙齿、脱鞋袜、吃东西等不文明的行为。</w:t>
            </w:r>
            <w:r/>
          </w:p>
          <w:p>
            <w:pPr>
              <w:spacing w:after="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（9）不在公共场合抽烟、闲聊、阅读书报、大声喧哗，或做与工作无关的事。</w:t>
            </w:r>
            <w:r/>
          </w:p>
          <w:p>
            <w:pPr>
              <w:spacing w:after="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（10）值勤人员不准端着茶杯值岗或手拿与工作无关的东西在管理区走动。</w:t>
            </w:r>
            <w:r/>
          </w:p>
          <w:p>
            <w:pPr>
              <w:spacing w:after="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（11）不准酒后值勤或在值勤中饮酒，不食用大蒜等气味浓烈的食品。</w:t>
            </w:r>
            <w:r/>
          </w:p>
          <w:p>
            <w:pPr>
              <w:spacing w:after="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2．礼貌用语</w:t>
            </w:r>
            <w:r/>
          </w:p>
          <w:p>
            <w:pPr>
              <w:spacing w:after="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秩序维护员在值勤中使用文明礼貌用语，对人称呼要得当。</w:t>
            </w:r>
            <w:r/>
          </w:p>
          <w:p>
            <w:pPr>
              <w:spacing w:after="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常用“请，您，欢迎您，谢谢，对不起，抱歉，再见，您好，您早，请稍候，请坐”等斯文语言；忌用“不知道，不了解，不清楚，不是我管的”等生硬语言；不准出言不逊和说脏话。来访要热情，询问要诚恳，盘问盘查时注意礼貌，遇到冲突要冷静处置，耐心劝说，不得参与争吵，即便处理违章也要有礼有理，不得粗鲁待人，更不得刁难和不文明的行为出现。</w:t>
            </w:r>
            <w:r/>
          </w:p>
          <w:p>
            <w:pPr>
              <w:spacing w:after="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3．服务纪律</w:t>
            </w:r>
            <w:r/>
          </w:p>
          <w:p>
            <w:pPr>
              <w:spacing w:after="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秩序维护员严格遵守国家的法律、法规、政策和法令，遵守公司的规章制度，坚持安全第一和优质服务的物业宗旨，服从命令听指挥，坚守岗位，恪尽职守。严格遵守16个“不准”：</w:t>
            </w:r>
            <w:r/>
          </w:p>
          <w:p>
            <w:pPr>
              <w:spacing w:after="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（1）不准酒后值勤和上岗时饮酒。</w:t>
            </w:r>
            <w:r/>
          </w:p>
          <w:p>
            <w:pPr>
              <w:spacing w:after="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（2）不准在岗上与人发生争吵打架。</w:t>
            </w:r>
            <w:r/>
          </w:p>
          <w:p>
            <w:pPr>
              <w:spacing w:after="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（3）不准在值勤时间吸烟、吃零食。</w:t>
            </w:r>
            <w:r/>
          </w:p>
          <w:p>
            <w:pPr>
              <w:spacing w:after="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（4）不准值勤打瞌睡。</w:t>
            </w:r>
            <w:r/>
          </w:p>
          <w:p>
            <w:pPr>
              <w:spacing w:after="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（5）不准在工作时间看书、阅报、下棋、打牌、干私活。</w:t>
            </w:r>
            <w:r/>
          </w:p>
          <w:p>
            <w:pPr>
              <w:spacing w:after="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（6）不准上岗时使用手机、BP机和耳机。</w:t>
            </w:r>
            <w:r/>
          </w:p>
          <w:p>
            <w:pPr>
              <w:spacing w:after="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（7）不准擅自离岗和窜岗、脱岗。</w:t>
            </w:r>
            <w:r/>
          </w:p>
          <w:p>
            <w:pPr>
              <w:spacing w:after="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（8）不准佩戴项链、手链和戒指等首饰和其他贵重饰品。</w:t>
            </w:r>
            <w:r/>
          </w:p>
          <w:p>
            <w:pPr>
              <w:spacing w:after="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（9）不准弯腰弓背、精神不振或在岗上闲聊。</w:t>
            </w:r>
            <w:r/>
          </w:p>
          <w:p>
            <w:pPr>
              <w:spacing w:after="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（10）不准留长鬓角、长头发、长指甲和小胡子。</w:t>
            </w:r>
            <w:r/>
          </w:p>
          <w:p>
            <w:pPr>
              <w:spacing w:after="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（11）不准向业主和服务对象借钱或索要财物。</w:t>
            </w:r>
            <w:r/>
          </w:p>
          <w:p>
            <w:pPr>
              <w:spacing w:after="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（12）不准带亲友到岗位“陪岗”。</w:t>
            </w:r>
            <w:r/>
          </w:p>
          <w:p>
            <w:pPr>
              <w:spacing w:after="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（13）不准私分或挪用拾遗物品、无主物品及现金。</w:t>
            </w:r>
            <w:r/>
          </w:p>
          <w:p>
            <w:pPr>
              <w:spacing w:after="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（14）不准发生打人和骂人的现象。</w:t>
            </w:r>
            <w:r/>
          </w:p>
          <w:p>
            <w:pPr>
              <w:spacing w:after="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（15）不准对坏人坏事包庇纵容和知情不报。</w:t>
            </w:r>
            <w:r/>
          </w:p>
          <w:p>
            <w:pPr>
              <w:spacing w:after="0" w:line="0" w:lineRule="atLeast"/>
              <w:rPr>
                <w:rFonts w:hint="eastAsia" w:ascii="宋体" w:hAnsi="宋体" w:eastAsia="宋体" w:cs="宋体"/>
                <w:color w:val="auto"/>
                <w:sz w:val="32"/>
                <w:szCs w:val="32"/>
                <w:highlight w:val="none"/>
              </w:rPr>
            </w:pPr>
            <w:r>
              <w:rPr>
                <w:rFonts w:hint="eastAsia" w:ascii="宋体" w:hAnsi="宋体" w:eastAsia="宋体" w:cs="宋体"/>
                <w:color w:val="auto"/>
                <w:szCs w:val="21"/>
                <w:highlight w:val="none"/>
              </w:rPr>
              <w:t xml:space="preserve">（16）不准下班后无故进入当班工作场所。</w:t>
            </w:r>
            <w:r/>
          </w:p>
        </w:tc>
        <w:tc>
          <w:tcPr>
            <w:tcW w:w="0" w:type="auto"/>
            <w:vAlign w:val="top"/>
            <w:textDirection w:val="lrTb"/>
            <w:noWrap/>
          </w:tcPr>
          <w:p>
            <w:pPr>
              <w:spacing w:after="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after="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after="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after="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after="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after="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after="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after="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after="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after="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after="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after="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after="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after="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after="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after="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after="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after="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after="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after="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30</w:t>
            </w:r>
            <w:r/>
          </w:p>
        </w:tc>
      </w:tr>
      <w:tr>
        <w:trPr>
          <w:trHeight w:val="344"/>
        </w:trPr>
        <w:tc>
          <w:tcPr>
            <w:tcW w:w="1142" w:type="dxa"/>
            <w:vAlign w:val="top"/>
            <w:textDirection w:val="lrTb"/>
            <w:noWrap/>
          </w:tcPr>
          <w:p>
            <w:pPr>
              <w:spacing w:after="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绿化养护</w:t>
            </w:r>
            <w:r/>
          </w:p>
        </w:tc>
        <w:tc>
          <w:tcPr>
            <w:tcW w:w="7673" w:type="dxa"/>
            <w:vAlign w:val="top"/>
            <w:textDirection w:val="lrTb"/>
            <w:noWrap/>
          </w:tcPr>
          <w:p>
            <w:pPr>
              <w:spacing w:after="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按绿化养护考核标准执行</w:t>
            </w:r>
            <w:r/>
          </w:p>
        </w:tc>
        <w:tc>
          <w:tcPr>
            <w:tcW w:w="0" w:type="auto"/>
            <w:vAlign w:val="top"/>
            <w:textDirection w:val="lrTb"/>
            <w:noWrap/>
          </w:tcPr>
          <w:p>
            <w:pPr>
              <w:spacing w:after="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30</w:t>
            </w:r>
            <w:r/>
          </w:p>
        </w:tc>
      </w:tr>
      <w:tr>
        <w:trPr>
          <w:trHeight w:val="344"/>
        </w:trPr>
        <w:tc>
          <w:tcPr>
            <w:tcW w:w="1142" w:type="dxa"/>
            <w:vAlign w:val="top"/>
            <w:textDirection w:val="lrTb"/>
            <w:noWrap/>
          </w:tcPr>
          <w:p>
            <w:pPr>
              <w:spacing w:after="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其他</w:t>
            </w:r>
            <w:r/>
          </w:p>
        </w:tc>
        <w:tc>
          <w:tcPr>
            <w:tcW w:w="7673" w:type="dxa"/>
            <w:vAlign w:val="top"/>
            <w:textDirection w:val="lrTb"/>
            <w:noWrap/>
          </w:tcPr>
          <w:p>
            <w:pPr>
              <w:spacing w:after="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根据甲方要求配合甲方完成临时交代的任务</w:t>
            </w:r>
            <w:r/>
          </w:p>
        </w:tc>
        <w:tc>
          <w:tcPr>
            <w:tcW w:w="0" w:type="auto"/>
            <w:vAlign w:val="top"/>
            <w:textDirection w:val="lrTb"/>
            <w:noWrap/>
          </w:tcPr>
          <w:p>
            <w:pPr>
              <w:spacing w:after="0"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r>
    </w:tbl>
    <w:p>
      <w:pPr>
        <w:pStyle w:val="1436"/>
        <w:ind w:firstLine="640"/>
        <w:spacing w:line="600" w:lineRule="atLeas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436"/>
        <w:ind w:firstLine="5600"/>
        <w:spacing w:line="600" w:lineRule="atLeas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b/>
          <w:color w:val="auto"/>
          <w:sz w:val="24"/>
          <w:szCs w:val="24"/>
          <w:highlight w:val="none"/>
        </w:rPr>
        <w:sectPr>
          <w:headerReference w:type="default" r:id="rId9"/>
          <w:footerReference w:type="default" r:id="rId16"/>
          <w:footnotePr/>
          <w:endnotePr/>
          <w:type w:val="nextPage"/>
          <w:pgSz w:w="11906" w:h="16838" w:orient="portrait"/>
          <w:pgMar w:top="1588" w:right="1417" w:bottom="1814" w:left="1417" w:header="851" w:footer="992" w:gutter="0"/>
          <w:cols w:num="1" w:sep="0" w:space="720" w:equalWidth="1"/>
          <w:docGrid w:linePitch="360"/>
        </w:sectPr>
      </w:pPr>
      <w:r>
        <w:rPr>
          <w:rFonts w:hint="eastAsia" w:ascii="宋体" w:hAnsi="宋体" w:eastAsia="宋体" w:cs="宋体"/>
          <w:b/>
          <w:color w:val="auto"/>
          <w:sz w:val="24"/>
          <w:szCs w:val="24"/>
          <w:highlight w:val="none"/>
        </w:rPr>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附件2：</w:t>
      </w:r>
      <w:r/>
    </w:p>
    <w:p>
      <w:pPr>
        <w:pStyle w:val="924"/>
        <w:ind w:left="0" w:firstLine="1680"/>
        <w:jc w:val="both"/>
        <w:tabs>
          <w:tab w:val="left" w:pos="14"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城市园林绿化植物养护参考技术规定</w:t>
      </w:r>
      <w:r/>
    </w:p>
    <w:p>
      <w:pPr>
        <w:ind w:firstLine="482"/>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第一章  总  则</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第1.0.1条  为了加强对绿地绿化植物的养护，提高对绿化植物养护的技术水平，根据《江苏省城区绿化管理条例》、《江苏省城市园林绿化植物养护技术规定（试行）》制定本规定。   </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第1.0.2条  本规定适用于辖区内的公共绿地、防护绿地、风景林地、居住区绿地、单位附属绿地、道路绿地内的树木、花卉、地被和草坪等植物的养护技术工作。</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第1.0.3条  各类植物凡种植一年以上的，其保存率应达到98％，受自然灾害或环境污染等原因而死亡的除外。</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第1.0.4条  各绿地管理单位应结合绿地设计和实际情况，根据本规定，不断总结经验，开展科学试验、推广新技术、实现科学管理。</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第l.0.5条加强对职工的技术培训和考核，提高职工的技术素质，按规定指导对绿化植物的养护。</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第1.0.6条各单位应根据分级管理的要求和质量标准，制订全年的养护计划。</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第1.0.7条应严格按照有关安全生产操作规程组织作业，保证作业人员人身安全。</w:t>
      </w:r>
      <w:r/>
    </w:p>
    <w:p>
      <w:pPr>
        <w:ind w:firstLine="482"/>
        <w:jc w:val="center"/>
        <w:spacing w:line="360" w:lineRule="auto"/>
        <w:rPr>
          <w:rFonts w:hint="eastAsia" w:ascii="宋体" w:hAnsi="宋体" w:eastAsia="宋体" w:cs="宋体"/>
          <w:color w:val="auto"/>
          <w:sz w:val="24"/>
          <w:szCs w:val="32"/>
          <w:highlight w:val="none"/>
        </w:rPr>
      </w:pPr>
      <w:r>
        <w:rPr>
          <w:rFonts w:hint="eastAsia" w:ascii="宋体" w:hAnsi="宋体" w:eastAsia="宋体" w:cs="宋体"/>
          <w:b/>
          <w:bCs/>
          <w:color w:val="auto"/>
          <w:sz w:val="24"/>
          <w:szCs w:val="32"/>
          <w:highlight w:val="none"/>
        </w:rPr>
        <w:t xml:space="preserve">第二章  树木养护</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第一节树体保护</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第2.1.1条  树体保护应贯彻防重于治的精神，做好宣传教育工作，使人们认识到</w:t>
      </w:r>
      <w:r>
        <w:rPr>
          <w:rFonts w:hint="eastAsia" w:ascii="宋体" w:hAnsi="宋体" w:eastAsia="宋体" w:cs="宋体"/>
          <w:color w:val="auto"/>
          <w:sz w:val="24"/>
          <w:szCs w:val="32"/>
          <w:highlight w:val="none"/>
          <w:cs/>
        </w:rPr>
        <w:t xml:space="preserve">“</w:t>
      </w:r>
      <w:r>
        <w:rPr>
          <w:rFonts w:hint="eastAsia" w:ascii="宋体" w:hAnsi="宋体" w:eastAsia="宋体" w:cs="宋体"/>
          <w:color w:val="auto"/>
          <w:sz w:val="24"/>
          <w:szCs w:val="32"/>
          <w:highlight w:val="none"/>
        </w:rPr>
        <w:t xml:space="preserve">保护树木，人人有责"，做好对各种自然灾害的预防工作。</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第2.1.2条  对树体上出现的伤口应清理后用药剂消毒，涂保护剂或抹灰膏，做到早治防止扩大。</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第2.1.3条  发现树洞要及时修补，防止腐烂进一步扩大，对腐烂部位应按外科方法进行处理。</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第二节 灌溉与排水</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第2.2.1条  根据不同树种、土地条件、季节差异和生长状况及时进行，并要一次浇透。</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第2.2.2条  树种浇水前应先松土、围堰，做好积水坑。</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第2.2.3条  夏季浇水宜早、晚进行，高温季节严禁中午浇水，对蒸发量大的草花和树种要勤浇水；冬季浇水宜中午进行，入冬前必须浇一次灌冬水。</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第2.2.4条  草坪浇水必须浇透根系层，冷季型草坪在春秋季充分浇水，暖季型草坪夏季要勤浇水。草坪修剪后要及时浇水。</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第2.2.5条  对名贵树木、新种树木，视天气干旱情况和植物生长情况对树干和树体进行喷雾。</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第2.2.6条  球类、色块等植物每周进行冲洗蒙尘，保持叶面整洁卫生，色泽光洁。</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第2.2.7条  浇水作业过程中水流不能过急，以防止地表泾流，避免对路面造成污染，如有污染需及时整改。</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第2.2.8条  树木周围雨后积水应及时排除。</w:t>
      </w:r>
      <w:r/>
    </w:p>
    <w:p>
      <w:pPr>
        <w:ind w:firstLine="482"/>
        <w:jc w:val="center"/>
        <w:spacing w:line="360" w:lineRule="auto"/>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第三节  松土、除草</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第2.3.1条  树木根部周围的土壤要保持疏松，每年松土不少于4次。春、夏、冬季必须松土一次。易板洁的土壤在蒸腾旺季须每月松土一次，松土深度以不伤根系生长为限：乔木30cm以上，花灌木15cm以上，草坪10cm以上。松土范围：乔木为树穴直径1.5米范围以上，花灌木为植株冠幅。</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第2.3.2条  乔灌木下、草坪、草花内的杂草、缠绕树木的各类藤蔓必须及时铲除。</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第2.3.3条  草坪杂草应及时连根清除，做到除早、除小、除净，草坪覆盖率不低于98％，集中空秃不大于0.1平方米。</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第2.3.4条  树穴、模纹色块、绿篱、草花等与草坪交界边线每年要2-3次切边，并全年保持树穴工整，切边清晰。</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第2.3.5条  使用化学除草剂时必须保证园林植物的安全，不得对植株产生危害。</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第2.3.6条  除掉的杂草应及时清理、运走、掩埋或异地制肥。</w:t>
      </w:r>
      <w:r/>
    </w:p>
    <w:p>
      <w:pPr>
        <w:ind w:firstLine="482"/>
        <w:jc w:val="center"/>
        <w:spacing w:line="360" w:lineRule="auto"/>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第四节  施肥</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第2.4.1条  施肥应根据不同的树种、树龄、生长势和土壤理化性质而定。</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第2.4.2条  树木休眠期和种植前，需施基肥。生长期可按植株的生长势施追肥，花灌木应在花前、花后进行施肥。</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第2.4.3条  各类绿地应以施腐熟有机肥为主，应用微量元素和根外施肥技术，推广应用复合肥料和长效缓释肥料。</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第2.4.4条  树木施肥应先挖好施肥环沟，其外径与树冠幅相适应。环沟深、宽均为25-30CM，除根外施肥外，肥料不得触及树叶，施肥宜在睛天进行。</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第2.4.5条  草坪主要施肥时期在春秋季，施肥可采用撒施和根外追肥，每次修剪后需立即施肥，不发生明显的肥害现象。</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第2.4.6条  每年冬春两季施腐熟有机复合肥不少于2kg/平方、氮磷钾复合肥不少于45g/平方。</w:t>
      </w:r>
      <w:r/>
    </w:p>
    <w:p>
      <w:pPr>
        <w:ind w:firstLine="482"/>
        <w:jc w:val="center"/>
        <w:spacing w:line="360" w:lineRule="auto"/>
        <w:rPr>
          <w:rFonts w:hint="eastAsia" w:ascii="宋体" w:hAnsi="宋体" w:eastAsia="宋体" w:cs="宋体"/>
          <w:color w:val="auto"/>
          <w:sz w:val="24"/>
          <w:szCs w:val="32"/>
          <w:highlight w:val="none"/>
        </w:rPr>
      </w:pPr>
      <w:r>
        <w:rPr>
          <w:rFonts w:hint="eastAsia" w:ascii="宋体" w:hAnsi="宋体" w:eastAsia="宋体" w:cs="宋体"/>
          <w:b/>
          <w:bCs/>
          <w:color w:val="auto"/>
          <w:sz w:val="24"/>
          <w:szCs w:val="32"/>
          <w:highlight w:val="none"/>
        </w:rPr>
        <w:t xml:space="preserve">第五节  修剪</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第2.5.1条  乔木类主修剪内膛枝、徒长枝、病虫枝、交叉枝、下垂枝、扭伤枝及枯枝烂头。枝条修剪时，切口必须靠节，剪口应在剪口芽的反侧呈45度倾斜，剪口要平整，不拉伤树皮，截口涂抹防腐剂。一般乔木每年修剪不少于2次，休眠期修剪以整形为主，可稍重剪；生长期修剪以调整树势为主，宜轻剪。修剪要避开树木伤流盛期。行道树要求分枝点高度留养一致，不影响交通。生长季节及时剥芽（含脚芽）、去蘖、疏枝，芽长不超过10cm。</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第2.5.2条  花灌木类秋冬季修剪应促枝叶繁茂，分布均匀，要有利于短枝和花芽的形成，遵循“先上后下，先内后外，去弱留强，去老留新”的原则进行修剪，生长季节及时剥芽（含脚芽），芽长不超过10cm。</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第2.5.3条  绿篱、地被及时修剪，促其分枝，保持全株枝叶饱满，加速覆盖。球形灌木应常年保持形态完整，修剪应注意促其生长，保证球形丰满。色块灌木应保持一定高度，常年保持完整，曲线清晰流畅，无缺株、无空洞、无脱脚。特殊造型的绿篱要逐步修剪成形。</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第2.5.4条  草坪修剪在生长季节，应采用条纹状交叉修剪方式，按三分之一原则适时进行修剪，修剪后高度宜为5-7cm，年修剪次数：冷季型为40次（冬季12-2月，2次/月；春季3-4月，3次/月；5-6月，5次/月；夏季7-8月，2次/月；秋季9-11月，5次/月），暖季型为20次。</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第2.5.5条  修剪剩余物要及时清理干净，保证作业现场洁净，防止滋生病虫害。</w:t>
      </w:r>
      <w:r/>
    </w:p>
    <w:p>
      <w:pPr>
        <w:ind w:firstLine="482"/>
        <w:jc w:val="center"/>
        <w:spacing w:line="360" w:lineRule="auto"/>
        <w:rPr>
          <w:rFonts w:hint="eastAsia" w:ascii="宋体" w:hAnsi="宋体" w:eastAsia="宋体" w:cs="宋体"/>
          <w:color w:val="auto"/>
          <w:sz w:val="24"/>
          <w:szCs w:val="32"/>
          <w:highlight w:val="none"/>
        </w:rPr>
      </w:pPr>
      <w:r>
        <w:rPr>
          <w:rFonts w:hint="eastAsia" w:ascii="宋体" w:hAnsi="宋体" w:eastAsia="宋体" w:cs="宋体"/>
          <w:b/>
          <w:bCs/>
          <w:color w:val="auto"/>
          <w:sz w:val="24"/>
          <w:szCs w:val="32"/>
          <w:highlight w:val="none"/>
        </w:rPr>
        <w:t xml:space="preserve">第六节  防护设施</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第2.6.1条  新栽、倾斜树木必须进行扶正支撑；乔木、竹类植株等必须有防台措施。支撑所用材料须做到合理、美观，不伤及到树木本身，支撑所用材料应在规定时间内拆除（一般为2年）。</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第2.6.2条  高大乔木在风暴来临前夕，应做好防止吹倒的预防工作，采取立支柱、绑扎、疏枝、打地桩等综合措施，发现问题及时解决。风暴后，应分轻重缓急进行抢救，对树体歪倒的树木及时扶正。</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第2.6.3条  易受冻害的树木，冬季应采取根际培土。</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第2.6.4条  枝叶积雪应及时清除，有倒伏危险的树木应立支撑保护。</w:t>
      </w:r>
      <w:r/>
    </w:p>
    <w:p>
      <w:pPr>
        <w:ind w:firstLine="482"/>
        <w:jc w:val="center"/>
        <w:spacing w:line="360" w:lineRule="auto"/>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第七节  死树的处理和补植、移植</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第2.7.1条  街头绿地以及公园、广场等主要景点的死树应连同根部及时挖除，并填平坑槽。</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第2.7.2条  枯死的大树和古树名木在挖除前，必须报江苏无锡锡山台湾农民创业园管理委员会、无锡现代农业博览园有限公司审批，不得擅自挖除。</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第2.7.3条  补植、移植树木应选用原树种，规格相近，并按相关规定规范施工。</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第2.7.4条  枯死植物应及时挖除并补植，枯枝残叶、残花要随时清理。</w:t>
      </w:r>
      <w:r/>
    </w:p>
    <w:p>
      <w:pPr>
        <w:ind w:firstLine="482"/>
        <w:jc w:val="center"/>
        <w:spacing w:line="360" w:lineRule="auto"/>
        <w:rPr>
          <w:rFonts w:hint="eastAsia" w:ascii="宋体" w:hAnsi="宋体" w:eastAsia="宋体" w:cs="宋体"/>
          <w:color w:val="auto"/>
          <w:sz w:val="24"/>
          <w:szCs w:val="32"/>
          <w:highlight w:val="none"/>
        </w:rPr>
      </w:pPr>
      <w:r>
        <w:rPr>
          <w:rFonts w:hint="eastAsia" w:ascii="宋体" w:hAnsi="宋体" w:eastAsia="宋体" w:cs="宋体"/>
          <w:b/>
          <w:bCs/>
          <w:color w:val="auto"/>
          <w:sz w:val="24"/>
          <w:szCs w:val="32"/>
          <w:highlight w:val="none"/>
        </w:rPr>
        <w:t xml:space="preserve">第三章  地被植物和草坪养护</w:t>
      </w:r>
      <w:r/>
    </w:p>
    <w:p>
      <w:pPr>
        <w:ind w:firstLine="482"/>
        <w:spacing w:line="360" w:lineRule="auto"/>
        <w:rPr>
          <w:rFonts w:hint="eastAsia" w:ascii="宋体" w:hAnsi="宋体" w:eastAsia="宋体" w:cs="宋体"/>
          <w:color w:val="auto"/>
          <w:sz w:val="24"/>
          <w:szCs w:val="32"/>
          <w:highlight w:val="none"/>
        </w:rPr>
      </w:pPr>
      <w:r>
        <w:rPr>
          <w:rFonts w:hint="eastAsia" w:ascii="宋体" w:hAnsi="宋体" w:eastAsia="宋体" w:cs="宋体"/>
          <w:b/>
          <w:bCs/>
          <w:color w:val="auto"/>
          <w:sz w:val="24"/>
          <w:szCs w:val="32"/>
          <w:highlight w:val="none"/>
        </w:rPr>
        <w:t xml:space="preserve">第一节  地被植物</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第3.1.1条地被植物在未覆盖前，每年应及时进行松土、除草，松土除草时要防止损伤根系和地下茎。</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第3.1.2条天气干旱、土壤干燥时要适时、适量浇水。早春发芽前要施肥，生长季节采取薄肥勤施。</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第3.1.3条枯死植物应及时挖除并补植，枯枝残叶、残花要随时清理。</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第3.1.4条木本地被植物应在冬季休眠期修剪，应使植株在生长期间保持高度不超过60cm的低矮状态。</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第3.1.5条球根、宿根类地被植物，经3-4年生长后，根部拥挤以致影响其正常生长时，必须按不同类群的生理习性进行分株或更新移植。</w:t>
      </w:r>
      <w:r/>
    </w:p>
    <w:p>
      <w:pPr>
        <w:ind w:firstLine="482"/>
        <w:spacing w:line="360" w:lineRule="auto"/>
        <w:rPr>
          <w:rFonts w:hint="eastAsia" w:ascii="宋体" w:hAnsi="宋体" w:eastAsia="宋体" w:cs="宋体"/>
          <w:color w:val="auto"/>
          <w:sz w:val="24"/>
          <w:szCs w:val="32"/>
          <w:highlight w:val="none"/>
        </w:rPr>
      </w:pPr>
      <w:r>
        <w:rPr>
          <w:rFonts w:hint="eastAsia" w:ascii="宋体" w:hAnsi="宋体" w:eastAsia="宋体" w:cs="宋体"/>
          <w:b/>
          <w:bCs/>
          <w:color w:val="auto"/>
          <w:sz w:val="24"/>
          <w:szCs w:val="32"/>
          <w:highlight w:val="none"/>
        </w:rPr>
        <w:t xml:space="preserve">第二节  草坪管护</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第3.2.1条  草坪在生长季节，应按三分之一原则适时进行修剪，保持一定的高度，一般控制在5-7CM。修剪要平整，边角无遗留，草屑应及时运出、除净。</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第3.2.2条  草坪中的树坛、花坛边缘应进行切边，保持线条清晰、整齐。</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第3.2.3条  每年秋、冬季可采用刺孔在草坪上打洞，增加草坪土壤的透气性，促进草坪生长。枯草层每年一、二次用耙或疏草机清除出草坪。</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第3.2.4条  黑麦草品种由甲方指定，播种前须将原草坪修剪至2-3cm，并进行疏草、打孔处理，经甲方检验合格后方可进行播种，草籽播种要均匀，做好后期水肥管理和日常养护工作，确保出芽率90%以上。</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p>
      <w:pPr>
        <w:ind w:firstLine="482"/>
        <w:jc w:val="center"/>
        <w:spacing w:line="360" w:lineRule="auto"/>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第四章  花坛和花卉养护</w:t>
      </w:r>
      <w:r/>
    </w:p>
    <w:p>
      <w:pPr>
        <w:ind w:firstLine="482"/>
        <w:spacing w:line="360" w:lineRule="auto"/>
        <w:rPr>
          <w:rFonts w:hint="eastAsia" w:ascii="宋体" w:hAnsi="宋体" w:eastAsia="宋体" w:cs="宋体"/>
          <w:color w:val="auto"/>
          <w:sz w:val="24"/>
          <w:szCs w:val="32"/>
          <w:highlight w:val="none"/>
        </w:rPr>
      </w:pPr>
      <w:r>
        <w:rPr>
          <w:rFonts w:hint="eastAsia" w:ascii="宋体" w:hAnsi="宋体" w:eastAsia="宋体" w:cs="宋体"/>
          <w:b/>
          <w:bCs/>
          <w:color w:val="auto"/>
          <w:sz w:val="24"/>
          <w:szCs w:val="32"/>
          <w:highlight w:val="none"/>
        </w:rPr>
        <w:t xml:space="preserve">第一节  花坛</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第4.1.1条根据花坛的分级标准，制定花坛分级养护的技术措施和管理标准。</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第4.1.2条换花移栽前必须深翻细耙，除尽土中石块、草屑、残茎、落叶等杂物，并施足基肥。</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第4.1.3条  花坛的防护设施应保持清洁完好，并尽量保证行人和游客的安全。</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第4.1.4条立体花坛要与周围环境相协调，设置在路边的立体花坛不得影响交通视线，立体花坛要稳固、防止大风刮倒。</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第4.1.5条主要花坛换花时空置期在3天之内，花卉覆盖率为90％以上。</w:t>
      </w:r>
      <w:r/>
    </w:p>
    <w:p>
      <w:pPr>
        <w:ind w:firstLine="482"/>
        <w:spacing w:line="360" w:lineRule="auto"/>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第二节  宿根花卉</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第4.2.1条  应根据宿根花卉不同品种的开花结实、越冬休眠等生长习性，采取相应养管措施。</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第4.2.2条  宿根花卉开花后，对不具观果价值的品种应及时修剪残枝、残花、残果。</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第4.2.3条  宿根花卉进入休眠状态后，应及时清除地上部枯枝、残叶。</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第4.2.4条  对根蘖成丛的宿根花卉，宜结合调整栽植密度，于休眠期进行分墩重栽。</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第4.2.5条  冬季宜对耐寒性差的宿根花卉培土保墒、防寒。</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第4.2.6条  对宜倒伏的宿根花卉应适时修剪。对有二次开花习性的宿根花卉应在花后适时进行修剪。</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第4.2.7条  宿根花卉生长期间应进行追肥或叶面施肥。</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第4.2.8条  应根据土壤墒情适时浇水。喜湿的品种应在生长期保持充足的水分供给。宿根花卉必须浇返青水和冻水。</w:t>
      </w:r>
      <w:r/>
    </w:p>
    <w:p>
      <w:pPr>
        <w:ind w:firstLine="482"/>
        <w:spacing w:line="360" w:lineRule="auto"/>
        <w:rPr>
          <w:rFonts w:hint="eastAsia" w:ascii="宋体" w:hAnsi="宋体" w:eastAsia="宋体" w:cs="宋体"/>
          <w:color w:val="auto"/>
          <w:sz w:val="24"/>
          <w:szCs w:val="32"/>
          <w:highlight w:val="none"/>
        </w:rPr>
      </w:pPr>
      <w:r>
        <w:rPr>
          <w:rFonts w:hint="eastAsia" w:ascii="宋体" w:hAnsi="宋体" w:eastAsia="宋体" w:cs="宋体"/>
          <w:b/>
          <w:bCs/>
          <w:color w:val="auto"/>
          <w:sz w:val="24"/>
          <w:szCs w:val="32"/>
          <w:highlight w:val="none"/>
        </w:rPr>
        <w:t xml:space="preserve">第三节  草花</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第4.3.1条 各类花卉的种植，在最高气温25C0以下时可全天种植；当气温高于25C0时，应避开中午高温时间，宜在早晨、傍晚或阴天进行，移栽后应立即浇透水，浇水时防止土壤冲到茎叶上，保持植株清洁。</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第4.3.2条  草本花卉需摘心的品种(如一串红、菊花)应及时摘心。对株型高、花茎长、花朵大的品种(如菊花)，应用支柱固定。</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第4.3.3条 选择生长健壮的花苗移栽，花苗需带花蕾方可移栽，应及时摘除残花和修剪黄叶，缺株要及时补栽，保持草花区域的清洁、完整。</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第4.3.4条  应对栽于篱垣和棚架的攀缘草花采取适宜的牵引措施。</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第4.3.5条  应适时浇水、施肥或叶面施肥。</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第4.3.6条 花卉生长盛期要及时松土除草，施追肥后立即喷洒清水，并做好病虫害的防治工作。</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第4.3.7条 及时更换草花，观叶类必须在开花前掉换，观花类必须在花朵凋谢前掉换。</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第4.3.8条 及时清运草花种植区域多余泥土，使其不高于周边草坪。</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第4.3.9条 草花覆盖率应达到90%以上，基本不见裸土，种植密度不低于49株/平方米。</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第4.3.10条 花卉应做到图案清晰、色彩鲜艳、花朵繁茂、花期一致。花境搭配科学、层次分明、高矮有序。</w:t>
      </w:r>
      <w:r/>
    </w:p>
    <w:p>
      <w:pPr>
        <w:ind w:firstLine="482"/>
        <w:jc w:val="center"/>
        <w:spacing w:line="360" w:lineRule="auto"/>
        <w:rPr>
          <w:rFonts w:hint="eastAsia" w:ascii="宋体" w:hAnsi="宋体" w:eastAsia="宋体" w:cs="宋体"/>
          <w:color w:val="auto"/>
          <w:sz w:val="24"/>
          <w:szCs w:val="32"/>
          <w:highlight w:val="none"/>
        </w:rPr>
      </w:pPr>
      <w:r>
        <w:rPr>
          <w:rFonts w:hint="eastAsia" w:ascii="宋体" w:hAnsi="宋体" w:eastAsia="宋体" w:cs="宋体"/>
          <w:b/>
          <w:bCs/>
          <w:color w:val="auto"/>
          <w:sz w:val="24"/>
          <w:szCs w:val="32"/>
          <w:highlight w:val="none"/>
        </w:rPr>
        <w:t xml:space="preserve">第五章  防止污染和防治病虫害</w:t>
      </w:r>
      <w:r/>
    </w:p>
    <w:p>
      <w:pPr>
        <w:ind w:firstLine="482"/>
        <w:spacing w:line="360" w:lineRule="auto"/>
        <w:rPr>
          <w:rFonts w:hint="eastAsia" w:ascii="宋体" w:hAnsi="宋体" w:eastAsia="宋体" w:cs="宋体"/>
          <w:color w:val="auto"/>
          <w:sz w:val="24"/>
          <w:szCs w:val="32"/>
          <w:highlight w:val="none"/>
        </w:rPr>
      </w:pPr>
      <w:r>
        <w:rPr>
          <w:rFonts w:hint="eastAsia" w:ascii="宋体" w:hAnsi="宋体" w:eastAsia="宋体" w:cs="宋体"/>
          <w:b/>
          <w:bCs/>
          <w:color w:val="auto"/>
          <w:sz w:val="24"/>
          <w:szCs w:val="32"/>
          <w:highlight w:val="none"/>
        </w:rPr>
        <w:t xml:space="preserve">第一节  防止污染</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第5.1.1条绿地内的排污管网和排水管网应保证通畅、有效，不得有漏点。</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第5.1.2条绿地周围如发现有危害植物生长的废气时，应及时向环保部门报告，防止污染，必要时应调整种植抗有害气体的植物种类。</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第5.1.3条树木根际附近不得有堆放盛有废液的容器、废渣和其他有害植物生长的物质。</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第5.1.4条施用化肥、药剂要合理，不得污染环境。有机肥必须腐熟后使用，不得使用人粪尿和国家明令禁止使用的药品。</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第5.1.5条加强肥料、药剂使用管理，对化肥农药等包装物统一收集堆放，并由专业单位回收，建立肥料、药剂进出仓库使用管理台账。</w:t>
      </w:r>
      <w:r/>
    </w:p>
    <w:p>
      <w:pPr>
        <w:ind w:firstLine="482"/>
        <w:spacing w:line="360" w:lineRule="auto"/>
        <w:rPr>
          <w:rFonts w:hint="eastAsia" w:ascii="宋体" w:hAnsi="宋体" w:eastAsia="宋体" w:cs="宋体"/>
          <w:color w:val="auto"/>
          <w:sz w:val="24"/>
          <w:szCs w:val="32"/>
          <w:highlight w:val="none"/>
        </w:rPr>
      </w:pPr>
      <w:r>
        <w:rPr>
          <w:rFonts w:hint="eastAsia" w:ascii="宋体" w:hAnsi="宋体" w:eastAsia="宋体" w:cs="宋体"/>
          <w:b/>
          <w:bCs/>
          <w:color w:val="auto"/>
          <w:sz w:val="24"/>
          <w:szCs w:val="32"/>
          <w:highlight w:val="none"/>
        </w:rPr>
        <w:t xml:space="preserve">第二节  防治病虫害</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第5.2.1条贯彻“预防为主，综合防治”的原则。</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第5.2.2条  引进和输出种苗，必须严格遵守有关植物检疫法规和有关规章制度。</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第5.2.3条做好园林植物病虫害的预测、预报工作，密切注意周边地区的病虫害发生情况，制订好防治计划。</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第5.2.4条  加强观察，局部发生严重病虫害地区必须及时治理，以防止扩大蔓延。</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第5.2.5条  严禁使用剧毒化学药剂和有机氯、有机汞化学农药，使用化学农药应按有关安全操作规定进行作业。</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第5.2.6条发现大面积的病虫害应及时通知周边地区。</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第5.2.7条  及时清除病虫害枝条或植株并按要求集中焚烧处理。</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第六章  技术档案</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第6.1.1条  各单位必须建立完整的园林植物养护技术档案，及时收集、整理和积累资料，总结经验。</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第6.1.2条  技术档案内容</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(一)、招投标文件、合同、预决算资料。</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(二)、养护施工组织设计（含项目部组成、机械设备各工种投入、目标任务及年度计划）、月度养护工作计划、自检情况、考核结果。</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(三)、养护工作日志，包括日常巡查、防汛防台抗雪减灾（应急预案及执行情况）、技术培训等所有养护工作内容。</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 (四)、养护工作量变更情况。</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 (五)、应用新技术、新工艺和新成果的单项技术资料。</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(六)、各类统计表和调查报告、总结等。</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第6.1.3条技术档案每年应分类整理，装订成册，编好目录，分类归档。</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第七章其他</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第7.1.1条在管护时，严格按照管护操作规程操作，做到安全管理、文明作业。</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第7.1.2条必须参与系统内的工作培训、技术指导、政治学习等活动，掌握新技术和必要的技能,更好的做好绿化养护工作。</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第7.1.3条按时按质完成业主布置的其它突击性工作。</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p>
      <w:pPr>
        <w:jc w:val="both"/>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r>
      <w:r/>
    </w:p>
    <w:p>
      <w:pPr>
        <w:spacing w:line="360" w:lineRule="auto"/>
        <w:rPr>
          <w:rFonts w:hint="eastAsia" w:ascii="宋体" w:hAnsi="宋体" w:eastAsia="宋体" w:cs="宋体"/>
          <w:bCs/>
          <w:color w:val="auto"/>
          <w:sz w:val="24"/>
          <w:szCs w:val="24"/>
          <w:highlight w:val="none"/>
          <w:u w:val="single"/>
        </w:rPr>
        <w:sectPr>
          <w:headerReference w:type="default" r:id="rId10"/>
          <w:footerReference w:type="default" r:id="rId17"/>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Cs/>
          <w:color w:val="auto"/>
          <w:sz w:val="24"/>
          <w:szCs w:val="24"/>
          <w:highlight w:val="none"/>
          <w:u w:val="single"/>
        </w:rPr>
      </w:r>
      <w:r/>
    </w:p>
    <w:tbl>
      <w:tblPr>
        <w:tblStyle w:val="932"/>
        <w:tblW w:w="0" w:type="auto"/>
        <w:tblInd w:w="93" w:type="dxa"/>
        <w:tblLayout w:type="fixed"/>
        <w:tblCellMar>
          <w:left w:w="108" w:type="dxa"/>
          <w:top w:w="0" w:type="dxa"/>
          <w:right w:w="108" w:type="dxa"/>
          <w:bottom w:w="0" w:type="dxa"/>
        </w:tblCellMar>
        <w:tblLook w:val="04A0" w:firstRow="1" w:lastRow="0" w:firstColumn="1" w:lastColumn="0" w:noHBand="0" w:noVBand="1"/>
      </w:tblPr>
      <w:tblGrid>
        <w:gridCol w:w="866"/>
        <w:gridCol w:w="433"/>
        <w:gridCol w:w="276"/>
        <w:gridCol w:w="174"/>
        <w:gridCol w:w="11628"/>
        <w:gridCol w:w="122"/>
        <w:gridCol w:w="394"/>
        <w:gridCol w:w="14"/>
      </w:tblGrid>
      <w:tr>
        <w:trPr>
          <w:gridAfter w:val="1"/>
          <w:trHeight w:val="353"/>
        </w:trPr>
        <w:tc>
          <w:tcPr>
            <w:gridSpan w:val="6"/>
            <w:tcBorders>
              <w:top w:val="none" w:color="000000" w:sz="4" w:space="0"/>
              <w:left w:val="none" w:color="000000" w:sz="4" w:space="0"/>
              <w:bottom w:val="single" w:color="auto" w:sz="4" w:space="0"/>
              <w:right w:val="none" w:color="000000" w:sz="4" w:space="0"/>
            </w:tcBorders>
            <w:tcW w:w="13499" w:type="dxa"/>
            <w:vAlign w:val="center"/>
            <w:textDirection w:val="lrTb"/>
            <w:noWrap/>
          </w:tcPr>
          <w:p>
            <w:pPr>
              <w:jc w:val="lef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36"/>
                <w:szCs w:val="36"/>
                <w:highlight w:val="none"/>
              </w:rPr>
              <w:t xml:space="preserve">                      绿地养护管理（一级养护）标准</w:t>
            </w:r>
            <w:r/>
          </w:p>
        </w:tc>
        <w:tc>
          <w:tcPr>
            <w:tcBorders>
              <w:top w:val="none" w:color="000000" w:sz="4" w:space="0"/>
              <w:left w:val="none" w:color="000000" w:sz="4" w:space="0"/>
              <w:bottom w:val="none" w:color="000000" w:sz="4" w:space="0"/>
              <w:right w:val="none" w:color="000000" w:sz="4" w:space="0"/>
            </w:tcBorders>
            <w:tcW w:w="394" w:type="dxa"/>
            <w:vAlign w:val="bottom"/>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gridAfter w:val="1"/>
          <w:trHeight w:val="20"/>
        </w:trPr>
        <w:tc>
          <w:tcPr>
            <w:gridSpan w:val="2"/>
            <w:tcBorders>
              <w:top w:val="single" w:color="auto" w:sz="4" w:space="0"/>
              <w:left w:val="single" w:color="auto" w:sz="4" w:space="0"/>
              <w:bottom w:val="single" w:color="auto" w:sz="4" w:space="0"/>
              <w:right w:val="single" w:color="auto" w:sz="4" w:space="0"/>
            </w:tcBorders>
            <w:tcW w:w="1299" w:type="dxa"/>
            <w:vAlign w:val="center"/>
            <w:textDirection w:val="lrTb"/>
            <w:noWrap/>
          </w:tcPr>
          <w:p>
            <w:pPr>
              <w:jc w:val="center"/>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项目</w:t>
            </w:r>
            <w:r/>
          </w:p>
        </w:tc>
        <w:tc>
          <w:tcPr>
            <w:gridSpan w:val="2"/>
            <w:tcBorders>
              <w:top w:val="single" w:color="auto" w:sz="4" w:space="0"/>
              <w:left w:val="single" w:color="auto" w:sz="4" w:space="0"/>
              <w:bottom w:val="single" w:color="auto" w:sz="4" w:space="0"/>
              <w:right w:val="single" w:color="auto" w:sz="4" w:space="0"/>
            </w:tcBorders>
            <w:tcW w:w="450" w:type="dxa"/>
            <w:vAlign w:val="center"/>
            <w:textDirection w:val="lrTb"/>
            <w:noWrap/>
          </w:tcPr>
          <w:p>
            <w:pPr>
              <w:jc w:val="center"/>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编号</w:t>
            </w:r>
            <w:r/>
          </w:p>
        </w:tc>
        <w:tc>
          <w:tcPr>
            <w:gridSpan w:val="2"/>
            <w:tcBorders>
              <w:top w:val="single" w:color="auto" w:sz="4" w:space="0"/>
              <w:left w:val="single" w:color="auto" w:sz="4" w:space="0"/>
              <w:bottom w:val="single" w:color="auto" w:sz="4" w:space="0"/>
              <w:right w:val="single" w:color="auto" w:sz="4" w:space="0"/>
            </w:tcBorders>
            <w:tcW w:w="11750" w:type="dxa"/>
            <w:vAlign w:val="center"/>
            <w:textDirection w:val="lrTb"/>
            <w:noWrap/>
          </w:tcPr>
          <w:p>
            <w:pPr>
              <w:jc w:val="center"/>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养护要求</w:t>
            </w:r>
            <w:r/>
          </w:p>
        </w:tc>
        <w:tc>
          <w:tcPr>
            <w:tcBorders>
              <w:top w:val="none" w:color="000000" w:sz="4" w:space="0"/>
              <w:left w:val="none" w:color="000000" w:sz="4" w:space="0"/>
              <w:bottom w:val="none" w:color="000000" w:sz="4" w:space="0"/>
              <w:right w:val="none" w:color="000000" w:sz="4" w:space="0"/>
            </w:tcBorders>
            <w:tcW w:w="394" w:type="dxa"/>
            <w:vAlign w:val="bottom"/>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gridAfter w:val="1"/>
          <w:trHeight w:val="578"/>
        </w:trPr>
        <w:tc>
          <w:tcPr>
            <w:gridSpan w:val="2"/>
            <w:tcBorders>
              <w:top w:val="single" w:color="auto" w:sz="4" w:space="0"/>
              <w:left w:val="single" w:color="auto" w:sz="4" w:space="0"/>
              <w:bottom w:val="single" w:color="000000" w:sz="4" w:space="0"/>
              <w:right w:val="single" w:color="auto" w:sz="4" w:space="0"/>
            </w:tcBorders>
            <w:tcW w:w="1299" w:type="dxa"/>
            <w:vAlign w:val="center"/>
            <w:vMerge w:val="restart"/>
            <w:textDirection w:val="tbRlV"/>
            <w:noWrap/>
          </w:tcPr>
          <w:p>
            <w:pPr>
              <w:jc w:val="center"/>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显见性问题</w:t>
            </w:r>
            <w:r/>
          </w:p>
        </w:tc>
        <w:tc>
          <w:tcPr>
            <w:gridSpan w:val="2"/>
            <w:tcBorders>
              <w:top w:val="single" w:color="auto" w:sz="4" w:space="0"/>
              <w:left w:val="none" w:color="000000" w:sz="4" w:space="0"/>
              <w:bottom w:val="single" w:color="auto" w:sz="4" w:space="0"/>
              <w:right w:val="single" w:color="auto" w:sz="4" w:space="0"/>
            </w:tcBorders>
            <w:tcW w:w="450" w:type="dxa"/>
            <w:vAlign w:val="center"/>
            <w:textDirection w:val="lrTb"/>
            <w:noWrap/>
          </w:tcPr>
          <w:p>
            <w:pPr>
              <w:jc w:val="center"/>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p>
        </w:tc>
        <w:tc>
          <w:tcPr>
            <w:gridSpan w:val="2"/>
            <w:tcBorders>
              <w:top w:val="single" w:color="auto" w:sz="4" w:space="0"/>
              <w:left w:val="none" w:color="000000" w:sz="4" w:space="0"/>
              <w:bottom w:val="single" w:color="auto" w:sz="4" w:space="0"/>
              <w:right w:val="single" w:color="auto" w:sz="4" w:space="0"/>
            </w:tcBorders>
            <w:tcW w:w="11750" w:type="dxa"/>
            <w:vAlign w:val="center"/>
            <w:textDirection w:val="lrTb"/>
            <w:noWrap/>
          </w:tcPr>
          <w:p>
            <w:pPr>
              <w:jc w:val="lef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绿地基本整洁，无枯枝病叶，无垃圾。无明显杂物（纸屑、果壳、塑料纸、砖头石块、堆物、堆料、搭棚等）。　</w:t>
            </w:r>
            <w:r/>
          </w:p>
        </w:tc>
        <w:tc>
          <w:tcPr>
            <w:tcBorders>
              <w:top w:val="none" w:color="000000" w:sz="4" w:space="0"/>
              <w:left w:val="none" w:color="000000" w:sz="4" w:space="0"/>
              <w:bottom w:val="none" w:color="000000" w:sz="4" w:space="0"/>
              <w:right w:val="none" w:color="000000" w:sz="4" w:space="0"/>
            </w:tcBorders>
            <w:tcW w:w="394" w:type="dxa"/>
            <w:vAlign w:val="bottom"/>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gridAfter w:val="1"/>
          <w:trHeight w:val="20"/>
        </w:trPr>
        <w:tc>
          <w:tcPr>
            <w:gridSpan w:val="2"/>
            <w:tcBorders>
              <w:top w:val="none" w:color="000000" w:sz="4" w:space="0"/>
              <w:left w:val="single" w:color="auto" w:sz="4" w:space="0"/>
              <w:bottom w:val="single" w:color="000000" w:sz="4" w:space="0"/>
              <w:right w:val="single" w:color="auto" w:sz="4" w:space="0"/>
            </w:tcBorders>
            <w:tcW w:w="1299" w:type="dxa"/>
            <w:vAlign w:val="center"/>
            <w:vMerge w:val="continue"/>
            <w:textDirection w:val="lrTb"/>
            <w:noWrap/>
          </w:tcPr>
          <w:p>
            <w:pPr>
              <w:jc w:val="lef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Borders>
              <w:top w:val="none" w:color="000000" w:sz="4" w:space="0"/>
              <w:left w:val="none" w:color="000000" w:sz="4" w:space="0"/>
              <w:bottom w:val="single" w:color="auto" w:sz="4" w:space="0"/>
              <w:right w:val="single" w:color="auto" w:sz="4" w:space="0"/>
            </w:tcBorders>
            <w:tcW w:w="450" w:type="dxa"/>
            <w:vAlign w:val="center"/>
            <w:textDirection w:val="lrTb"/>
            <w:noWrap/>
          </w:tcPr>
          <w:p>
            <w:pPr>
              <w:jc w:val="center"/>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p>
        </w:tc>
        <w:tc>
          <w:tcPr>
            <w:gridSpan w:val="2"/>
            <w:tcBorders>
              <w:top w:val="none" w:color="000000" w:sz="4" w:space="0"/>
              <w:left w:val="none" w:color="000000" w:sz="4" w:space="0"/>
              <w:bottom w:val="single" w:color="auto" w:sz="4" w:space="0"/>
              <w:right w:val="single" w:color="auto" w:sz="4" w:space="0"/>
            </w:tcBorders>
            <w:tcW w:w="11750" w:type="dxa"/>
            <w:vAlign w:val="center"/>
            <w:textDirection w:val="lrTb"/>
            <w:noWrap/>
          </w:tcPr>
          <w:p>
            <w:pPr>
              <w:jc w:val="lef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绿化生产垃圾（树枝、树叶、草屑等），水面杂物能日产日清，能做到保洁及时。　</w:t>
            </w:r>
            <w:r/>
          </w:p>
        </w:tc>
        <w:tc>
          <w:tcPr>
            <w:tcBorders>
              <w:top w:val="none" w:color="000000" w:sz="4" w:space="0"/>
              <w:left w:val="none" w:color="000000" w:sz="4" w:space="0"/>
              <w:bottom w:val="none" w:color="000000" w:sz="4" w:space="0"/>
              <w:right w:val="none" w:color="000000" w:sz="4" w:space="0"/>
            </w:tcBorders>
            <w:tcW w:w="394" w:type="dxa"/>
            <w:vAlign w:val="bottom"/>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gridAfter w:val="1"/>
          <w:trHeight w:val="90"/>
        </w:trPr>
        <w:tc>
          <w:tcPr>
            <w:gridSpan w:val="2"/>
            <w:tcBorders>
              <w:top w:val="none" w:color="000000" w:sz="4" w:space="0"/>
              <w:left w:val="single" w:color="auto" w:sz="4" w:space="0"/>
              <w:bottom w:val="single" w:color="000000" w:sz="4" w:space="0"/>
              <w:right w:val="single" w:color="auto" w:sz="4" w:space="0"/>
            </w:tcBorders>
            <w:tcW w:w="1299" w:type="dxa"/>
            <w:vAlign w:val="center"/>
            <w:vMerge w:val="continue"/>
            <w:textDirection w:val="lrTb"/>
            <w:noWrap/>
          </w:tcPr>
          <w:p>
            <w:pPr>
              <w:jc w:val="lef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Borders>
              <w:top w:val="none" w:color="000000" w:sz="4" w:space="0"/>
              <w:left w:val="none" w:color="000000" w:sz="4" w:space="0"/>
              <w:bottom w:val="single" w:color="auto" w:sz="4" w:space="0"/>
              <w:right w:val="single" w:color="auto" w:sz="4" w:space="0"/>
            </w:tcBorders>
            <w:tcW w:w="450" w:type="dxa"/>
            <w:vAlign w:val="center"/>
            <w:textDirection w:val="lrTb"/>
            <w:noWrap/>
          </w:tcPr>
          <w:p>
            <w:pPr>
              <w:jc w:val="center"/>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p>
        </w:tc>
        <w:tc>
          <w:tcPr>
            <w:gridSpan w:val="2"/>
            <w:tcBorders>
              <w:top w:val="none" w:color="000000" w:sz="4" w:space="0"/>
              <w:left w:val="none" w:color="000000" w:sz="4" w:space="0"/>
              <w:bottom w:val="single" w:color="auto" w:sz="4" w:space="0"/>
              <w:right w:val="single" w:color="auto" w:sz="4" w:space="0"/>
            </w:tcBorders>
            <w:tcW w:w="11750" w:type="dxa"/>
            <w:vAlign w:val="center"/>
            <w:textDirection w:val="lrTb"/>
            <w:noWrap/>
          </w:tcPr>
          <w:p>
            <w:pPr>
              <w:jc w:val="lef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发现侵占绿地、砍伐树木现象及时阻止，及时汇报。　</w:t>
            </w:r>
            <w:r/>
          </w:p>
        </w:tc>
        <w:tc>
          <w:tcPr>
            <w:tcBorders>
              <w:top w:val="none" w:color="000000" w:sz="4" w:space="0"/>
              <w:left w:val="none" w:color="000000" w:sz="4" w:space="0"/>
              <w:bottom w:val="none" w:color="000000" w:sz="4" w:space="0"/>
              <w:right w:val="none" w:color="000000" w:sz="4" w:space="0"/>
            </w:tcBorders>
            <w:tcW w:w="394" w:type="dxa"/>
            <w:vAlign w:val="bottom"/>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gridAfter w:val="1"/>
          <w:trHeight w:val="20"/>
        </w:trPr>
        <w:tc>
          <w:tcPr>
            <w:gridSpan w:val="2"/>
            <w:tcBorders>
              <w:top w:val="none" w:color="000000" w:sz="4" w:space="0"/>
              <w:left w:val="single" w:color="auto" w:sz="4" w:space="0"/>
              <w:bottom w:val="single" w:color="auto" w:sz="4" w:space="0"/>
              <w:right w:val="single" w:color="auto" w:sz="4" w:space="0"/>
            </w:tcBorders>
            <w:tcW w:w="1299" w:type="dxa"/>
            <w:vAlign w:val="center"/>
            <w:vMerge w:val="restart"/>
            <w:textDirection w:val="tbRlV"/>
            <w:noWrap/>
          </w:tcPr>
          <w:p>
            <w:pPr>
              <w:jc w:val="center"/>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技术性工作</w:t>
            </w:r>
            <w:r/>
          </w:p>
        </w:tc>
        <w:tc>
          <w:tcPr>
            <w:gridSpan w:val="2"/>
            <w:tcBorders>
              <w:top w:val="none" w:color="000000" w:sz="4" w:space="0"/>
              <w:left w:val="none" w:color="000000" w:sz="4" w:space="0"/>
              <w:bottom w:val="single" w:color="auto" w:sz="4" w:space="0"/>
              <w:right w:val="single" w:color="auto" w:sz="4" w:space="0"/>
            </w:tcBorders>
            <w:tcW w:w="450" w:type="dxa"/>
            <w:vAlign w:val="center"/>
            <w:textDirection w:val="lrTb"/>
            <w:noWrap/>
          </w:tcPr>
          <w:p>
            <w:pPr>
              <w:jc w:val="center"/>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w:t>
            </w:r>
            <w:r/>
          </w:p>
        </w:tc>
        <w:tc>
          <w:tcPr>
            <w:gridSpan w:val="2"/>
            <w:tcBorders>
              <w:top w:val="none" w:color="000000" w:sz="4" w:space="0"/>
              <w:left w:val="none" w:color="000000" w:sz="4" w:space="0"/>
              <w:bottom w:val="single" w:color="auto" w:sz="4" w:space="0"/>
              <w:right w:val="single" w:color="auto" w:sz="4" w:space="0"/>
            </w:tcBorders>
            <w:tcW w:w="11750" w:type="dxa"/>
            <w:vAlign w:val="center"/>
            <w:textDirection w:val="lrTb"/>
            <w:noWrap/>
          </w:tcPr>
          <w:p>
            <w:pPr>
              <w:jc w:val="lef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场地排水坡度恰当，无积水，有排水沟。　</w:t>
            </w:r>
            <w:r/>
          </w:p>
        </w:tc>
        <w:tc>
          <w:tcPr>
            <w:tcBorders>
              <w:top w:val="none" w:color="000000" w:sz="4" w:space="0"/>
              <w:left w:val="none" w:color="000000" w:sz="4" w:space="0"/>
              <w:bottom w:val="none" w:color="000000" w:sz="4" w:space="0"/>
              <w:right w:val="none" w:color="000000" w:sz="4" w:space="0"/>
            </w:tcBorders>
            <w:tcW w:w="394" w:type="dxa"/>
            <w:vAlign w:val="bottom"/>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gridAfter w:val="1"/>
          <w:trHeight w:val="20"/>
        </w:trPr>
        <w:tc>
          <w:tcPr>
            <w:gridSpan w:val="2"/>
            <w:tcBorders>
              <w:top w:val="none" w:color="000000" w:sz="4" w:space="0"/>
              <w:left w:val="single" w:color="auto" w:sz="4" w:space="0"/>
              <w:bottom w:val="single" w:color="auto" w:sz="4" w:space="0"/>
              <w:right w:val="single" w:color="auto" w:sz="4" w:space="0"/>
            </w:tcBorders>
            <w:tcW w:w="1299" w:type="dxa"/>
            <w:vAlign w:val="center"/>
            <w:vMerge w:val="continue"/>
            <w:textDirection w:val="lrTb"/>
            <w:noWrap/>
          </w:tcPr>
          <w:p>
            <w:pPr>
              <w:jc w:val="lef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Borders>
              <w:top w:val="none" w:color="000000" w:sz="4" w:space="0"/>
              <w:left w:val="none" w:color="000000" w:sz="4" w:space="0"/>
              <w:bottom w:val="single" w:color="auto" w:sz="4" w:space="0"/>
              <w:right w:val="single" w:color="auto" w:sz="4" w:space="0"/>
            </w:tcBorders>
            <w:tcW w:w="450" w:type="dxa"/>
            <w:vAlign w:val="center"/>
            <w:textDirection w:val="lrTb"/>
            <w:noWrap/>
          </w:tcPr>
          <w:p>
            <w:pPr>
              <w:jc w:val="center"/>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w:t>
            </w:r>
            <w:r/>
          </w:p>
        </w:tc>
        <w:tc>
          <w:tcPr>
            <w:gridSpan w:val="2"/>
            <w:tcBorders>
              <w:top w:val="none" w:color="000000" w:sz="4" w:space="0"/>
              <w:left w:val="none" w:color="000000" w:sz="4" w:space="0"/>
              <w:bottom w:val="single" w:color="auto" w:sz="4" w:space="0"/>
              <w:right w:val="single" w:color="auto" w:sz="4" w:space="0"/>
            </w:tcBorders>
            <w:tcW w:w="11750" w:type="dxa"/>
            <w:vAlign w:val="center"/>
            <w:textDirection w:val="lrTb"/>
            <w:noWrap/>
          </w:tcPr>
          <w:p>
            <w:pPr>
              <w:jc w:val="lef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树木生长势好，枝条健壮，无枯枝、无死杈，绿地内无死株、缺苗,补植迅速。　</w:t>
            </w:r>
            <w:r/>
          </w:p>
        </w:tc>
        <w:tc>
          <w:tcPr>
            <w:tcBorders>
              <w:top w:val="none" w:color="000000" w:sz="4" w:space="0"/>
              <w:left w:val="none" w:color="000000" w:sz="4" w:space="0"/>
              <w:bottom w:val="none" w:color="000000" w:sz="4" w:space="0"/>
              <w:right w:val="none" w:color="000000" w:sz="4" w:space="0"/>
            </w:tcBorders>
            <w:tcW w:w="394" w:type="dxa"/>
            <w:vAlign w:val="bottom"/>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gridAfter w:val="1"/>
          <w:trHeight w:val="20"/>
        </w:trPr>
        <w:tc>
          <w:tcPr>
            <w:gridSpan w:val="2"/>
            <w:tcBorders>
              <w:top w:val="none" w:color="000000" w:sz="4" w:space="0"/>
              <w:left w:val="single" w:color="auto" w:sz="4" w:space="0"/>
              <w:bottom w:val="single" w:color="auto" w:sz="4" w:space="0"/>
              <w:right w:val="single" w:color="auto" w:sz="4" w:space="0"/>
            </w:tcBorders>
            <w:tcW w:w="1299" w:type="dxa"/>
            <w:vAlign w:val="center"/>
            <w:vMerge w:val="continue"/>
            <w:textDirection w:val="lrTb"/>
            <w:noWrap/>
          </w:tcPr>
          <w:p>
            <w:pPr>
              <w:jc w:val="lef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Borders>
              <w:top w:val="none" w:color="000000" w:sz="4" w:space="0"/>
              <w:left w:val="none" w:color="000000" w:sz="4" w:space="0"/>
              <w:bottom w:val="single" w:color="auto" w:sz="4" w:space="0"/>
              <w:right w:val="single" w:color="auto" w:sz="4" w:space="0"/>
            </w:tcBorders>
            <w:tcW w:w="450" w:type="dxa"/>
            <w:vAlign w:val="center"/>
            <w:textDirection w:val="lrTb"/>
            <w:noWrap/>
          </w:tcPr>
          <w:p>
            <w:pPr>
              <w:jc w:val="center"/>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6</w:t>
            </w:r>
            <w:r/>
          </w:p>
        </w:tc>
        <w:tc>
          <w:tcPr>
            <w:gridSpan w:val="2"/>
            <w:tcBorders>
              <w:top w:val="none" w:color="000000" w:sz="4" w:space="0"/>
              <w:left w:val="none" w:color="000000" w:sz="4" w:space="0"/>
              <w:bottom w:val="single" w:color="auto" w:sz="4" w:space="0"/>
              <w:right w:val="single" w:color="auto" w:sz="4" w:space="0"/>
            </w:tcBorders>
            <w:tcW w:w="11750" w:type="dxa"/>
            <w:vAlign w:val="center"/>
            <w:textDirection w:val="lrTb"/>
            <w:noWrap/>
          </w:tcPr>
          <w:p>
            <w:pPr>
              <w:jc w:val="lef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做好绿地内植物病虫害的防治工作，危害状不明显。病虫害较严重时，应及时防治，措施得力。结合冬季修剪，冬耕消灭越冬的虫茧、虫蛹、越冬的虫蛹等活动。　</w:t>
            </w:r>
            <w:r/>
          </w:p>
        </w:tc>
        <w:tc>
          <w:tcPr>
            <w:tcBorders>
              <w:top w:val="none" w:color="000000" w:sz="4" w:space="0"/>
              <w:left w:val="none" w:color="000000" w:sz="4" w:space="0"/>
              <w:bottom w:val="none" w:color="000000" w:sz="4" w:space="0"/>
              <w:right w:val="none" w:color="000000" w:sz="4" w:space="0"/>
            </w:tcBorders>
            <w:tcW w:w="394" w:type="dxa"/>
            <w:vAlign w:val="bottom"/>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gridAfter w:val="1"/>
          <w:trHeight w:val="20"/>
        </w:trPr>
        <w:tc>
          <w:tcPr>
            <w:gridSpan w:val="2"/>
            <w:tcBorders>
              <w:top w:val="none" w:color="000000" w:sz="4" w:space="0"/>
              <w:left w:val="single" w:color="auto" w:sz="4" w:space="0"/>
              <w:bottom w:val="single" w:color="auto" w:sz="4" w:space="0"/>
              <w:right w:val="single" w:color="auto" w:sz="4" w:space="0"/>
            </w:tcBorders>
            <w:tcW w:w="1299" w:type="dxa"/>
            <w:vAlign w:val="center"/>
            <w:vMerge w:val="continue"/>
            <w:textDirection w:val="lrTb"/>
            <w:noWrap/>
          </w:tcPr>
          <w:p>
            <w:pPr>
              <w:jc w:val="lef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Borders>
              <w:top w:val="none" w:color="000000" w:sz="4" w:space="0"/>
              <w:left w:val="none" w:color="000000" w:sz="4" w:space="0"/>
              <w:bottom w:val="single" w:color="auto" w:sz="4" w:space="0"/>
              <w:right w:val="single" w:color="auto" w:sz="4" w:space="0"/>
            </w:tcBorders>
            <w:tcW w:w="450" w:type="dxa"/>
            <w:vAlign w:val="center"/>
            <w:textDirection w:val="lrTb"/>
            <w:noWrap/>
          </w:tcPr>
          <w:p>
            <w:pPr>
              <w:jc w:val="center"/>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7</w:t>
            </w:r>
            <w:r/>
          </w:p>
        </w:tc>
        <w:tc>
          <w:tcPr>
            <w:gridSpan w:val="2"/>
            <w:tcBorders>
              <w:top w:val="none" w:color="000000" w:sz="4" w:space="0"/>
              <w:left w:val="none" w:color="000000" w:sz="4" w:space="0"/>
              <w:bottom w:val="single" w:color="auto" w:sz="4" w:space="0"/>
              <w:right w:val="single" w:color="auto" w:sz="4" w:space="0"/>
            </w:tcBorders>
            <w:tcW w:w="11750" w:type="dxa"/>
            <w:vAlign w:val="center"/>
            <w:textDirection w:val="lrTb"/>
            <w:noWrap/>
          </w:tcPr>
          <w:p>
            <w:pPr>
              <w:jc w:val="lef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树干或树干重心与地面基本垂直，支撑应稳定，牢固一致，不伤树木，树木支撑不得用铅丝扎缚在树木上。　</w:t>
            </w:r>
            <w:r/>
          </w:p>
        </w:tc>
        <w:tc>
          <w:tcPr>
            <w:tcBorders>
              <w:top w:val="none" w:color="000000" w:sz="4" w:space="0"/>
              <w:left w:val="none" w:color="000000" w:sz="4" w:space="0"/>
              <w:bottom w:val="none" w:color="000000" w:sz="4" w:space="0"/>
              <w:right w:val="none" w:color="000000" w:sz="4" w:space="0"/>
            </w:tcBorders>
            <w:tcW w:w="394" w:type="dxa"/>
            <w:vAlign w:val="bottom"/>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gridAfter w:val="1"/>
          <w:trHeight w:val="20"/>
        </w:trPr>
        <w:tc>
          <w:tcPr>
            <w:gridSpan w:val="2"/>
            <w:tcBorders>
              <w:top w:val="none" w:color="000000" w:sz="4" w:space="0"/>
              <w:left w:val="single" w:color="auto" w:sz="4" w:space="0"/>
              <w:bottom w:val="single" w:color="auto" w:sz="4" w:space="0"/>
              <w:right w:val="single" w:color="auto" w:sz="4" w:space="0"/>
            </w:tcBorders>
            <w:tcW w:w="1299" w:type="dxa"/>
            <w:vAlign w:val="center"/>
            <w:vMerge w:val="continue"/>
            <w:textDirection w:val="lrTb"/>
            <w:noWrap/>
          </w:tcPr>
          <w:p>
            <w:pPr>
              <w:jc w:val="lef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Borders>
              <w:top w:val="none" w:color="000000" w:sz="4" w:space="0"/>
              <w:left w:val="none" w:color="000000" w:sz="4" w:space="0"/>
              <w:bottom w:val="single" w:color="auto" w:sz="4" w:space="0"/>
              <w:right w:val="single" w:color="auto" w:sz="4" w:space="0"/>
            </w:tcBorders>
            <w:tcW w:w="450" w:type="dxa"/>
            <w:vAlign w:val="center"/>
            <w:textDirection w:val="lrTb"/>
            <w:noWrap/>
          </w:tcPr>
          <w:p>
            <w:pPr>
              <w:jc w:val="center"/>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8</w:t>
            </w:r>
            <w:r/>
          </w:p>
        </w:tc>
        <w:tc>
          <w:tcPr>
            <w:gridSpan w:val="2"/>
            <w:tcBorders>
              <w:top w:val="none" w:color="000000" w:sz="4" w:space="0"/>
              <w:left w:val="none" w:color="000000" w:sz="4" w:space="0"/>
              <w:bottom w:val="single" w:color="auto" w:sz="4" w:space="0"/>
              <w:right w:val="single" w:color="auto" w:sz="4" w:space="0"/>
            </w:tcBorders>
            <w:tcW w:w="11750" w:type="dxa"/>
            <w:vAlign w:val="center"/>
            <w:textDirection w:val="lrTb"/>
            <w:noWrap/>
          </w:tcPr>
          <w:p>
            <w:pPr>
              <w:jc w:val="lef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对树体伤口应清理，修整后消毒，涂保护剂，发现树洞要及时修补。　</w:t>
            </w:r>
            <w:r/>
          </w:p>
        </w:tc>
        <w:tc>
          <w:tcPr>
            <w:tcBorders>
              <w:top w:val="none" w:color="000000" w:sz="4" w:space="0"/>
              <w:left w:val="none" w:color="000000" w:sz="4" w:space="0"/>
              <w:bottom w:val="none" w:color="000000" w:sz="4" w:space="0"/>
              <w:right w:val="none" w:color="000000" w:sz="4" w:space="0"/>
            </w:tcBorders>
            <w:tcW w:w="394" w:type="dxa"/>
            <w:vAlign w:val="bottom"/>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gridAfter w:val="1"/>
          <w:trHeight w:val="20"/>
        </w:trPr>
        <w:tc>
          <w:tcPr>
            <w:gridSpan w:val="2"/>
            <w:tcBorders>
              <w:top w:val="none" w:color="000000" w:sz="4" w:space="0"/>
              <w:left w:val="single" w:color="auto" w:sz="4" w:space="0"/>
              <w:bottom w:val="single" w:color="auto" w:sz="4" w:space="0"/>
              <w:right w:val="single" w:color="auto" w:sz="4" w:space="0"/>
            </w:tcBorders>
            <w:tcW w:w="1299" w:type="dxa"/>
            <w:vAlign w:val="center"/>
            <w:vMerge w:val="continue"/>
            <w:textDirection w:val="lrTb"/>
            <w:noWrap/>
          </w:tcPr>
          <w:p>
            <w:pPr>
              <w:jc w:val="lef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Borders>
              <w:top w:val="none" w:color="000000" w:sz="4" w:space="0"/>
              <w:left w:val="none" w:color="000000" w:sz="4" w:space="0"/>
              <w:bottom w:val="single" w:color="auto" w:sz="4" w:space="0"/>
              <w:right w:val="single" w:color="auto" w:sz="4" w:space="0"/>
            </w:tcBorders>
            <w:tcW w:w="450" w:type="dxa"/>
            <w:vAlign w:val="center"/>
            <w:textDirection w:val="lrTb"/>
            <w:noWrap/>
          </w:tcPr>
          <w:p>
            <w:pPr>
              <w:jc w:val="center"/>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9</w:t>
            </w:r>
            <w:r/>
          </w:p>
        </w:tc>
        <w:tc>
          <w:tcPr>
            <w:gridSpan w:val="2"/>
            <w:tcBorders>
              <w:top w:val="none" w:color="000000" w:sz="4" w:space="0"/>
              <w:left w:val="none" w:color="000000" w:sz="4" w:space="0"/>
              <w:bottom w:val="single" w:color="auto" w:sz="4" w:space="0"/>
              <w:right w:val="single" w:color="auto" w:sz="4" w:space="0"/>
            </w:tcBorders>
            <w:tcW w:w="11750" w:type="dxa"/>
            <w:vAlign w:val="center"/>
            <w:textDirection w:val="lrTb"/>
            <w:noWrap/>
          </w:tcPr>
          <w:p>
            <w:pPr>
              <w:jc w:val="lef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冬季树木统一涂白，做好防扫雪等植物保护性工作　</w:t>
            </w:r>
            <w:r/>
          </w:p>
        </w:tc>
        <w:tc>
          <w:tcPr>
            <w:tcBorders>
              <w:top w:val="none" w:color="000000" w:sz="4" w:space="0"/>
              <w:left w:val="none" w:color="000000" w:sz="4" w:space="0"/>
              <w:bottom w:val="none" w:color="000000" w:sz="4" w:space="0"/>
              <w:right w:val="none" w:color="000000" w:sz="4" w:space="0"/>
            </w:tcBorders>
            <w:tcW w:w="394" w:type="dxa"/>
            <w:vAlign w:val="bottom"/>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gridAfter w:val="1"/>
          <w:trHeight w:val="20"/>
        </w:trPr>
        <w:tc>
          <w:tcPr>
            <w:gridSpan w:val="2"/>
            <w:tcBorders>
              <w:top w:val="none" w:color="000000" w:sz="4" w:space="0"/>
              <w:left w:val="single" w:color="auto" w:sz="4" w:space="0"/>
              <w:bottom w:val="single" w:color="auto" w:sz="4" w:space="0"/>
              <w:right w:val="single" w:color="auto" w:sz="4" w:space="0"/>
            </w:tcBorders>
            <w:tcW w:w="1299" w:type="dxa"/>
            <w:vAlign w:val="center"/>
            <w:vMerge w:val="continue"/>
            <w:textDirection w:val="lrTb"/>
            <w:noWrap/>
          </w:tcPr>
          <w:p>
            <w:pPr>
              <w:jc w:val="lef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Borders>
              <w:top w:val="none" w:color="000000" w:sz="4" w:space="0"/>
              <w:left w:val="none" w:color="000000" w:sz="4" w:space="0"/>
              <w:bottom w:val="single" w:color="auto" w:sz="4" w:space="0"/>
              <w:right w:val="single" w:color="auto" w:sz="4" w:space="0"/>
            </w:tcBorders>
            <w:tcW w:w="450" w:type="dxa"/>
            <w:vAlign w:val="center"/>
            <w:textDirection w:val="lrTb"/>
            <w:noWrap/>
          </w:tcPr>
          <w:p>
            <w:pPr>
              <w:jc w:val="center"/>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10</w:t>
            </w:r>
            <w:r/>
          </w:p>
        </w:tc>
        <w:tc>
          <w:tcPr>
            <w:gridSpan w:val="2"/>
            <w:tcBorders>
              <w:top w:val="none" w:color="000000" w:sz="4" w:space="0"/>
              <w:left w:val="none" w:color="000000" w:sz="4" w:space="0"/>
              <w:bottom w:val="single" w:color="auto" w:sz="4" w:space="0"/>
              <w:right w:val="single" w:color="auto" w:sz="4" w:space="0"/>
            </w:tcBorders>
            <w:tcW w:w="11750" w:type="dxa"/>
            <w:vAlign w:val="center"/>
            <w:textDirection w:val="lrTb"/>
            <w:noWrap/>
          </w:tcPr>
          <w:p>
            <w:pPr>
              <w:jc w:val="lef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及时耕除杂草，树穴整修，绿篱两侧30厘米内无杂草或草坪。　</w:t>
            </w:r>
            <w:r/>
          </w:p>
        </w:tc>
        <w:tc>
          <w:tcPr>
            <w:tcBorders>
              <w:top w:val="none" w:color="000000" w:sz="4" w:space="0"/>
              <w:left w:val="none" w:color="000000" w:sz="4" w:space="0"/>
              <w:bottom w:val="none" w:color="000000" w:sz="4" w:space="0"/>
              <w:right w:val="none" w:color="000000" w:sz="4" w:space="0"/>
            </w:tcBorders>
            <w:tcW w:w="394" w:type="dxa"/>
            <w:vAlign w:val="bottom"/>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gridAfter w:val="1"/>
          <w:trHeight w:val="462"/>
        </w:trPr>
        <w:tc>
          <w:tcPr>
            <w:gridSpan w:val="2"/>
            <w:tcBorders>
              <w:top w:val="none" w:color="000000" w:sz="4" w:space="0"/>
              <w:left w:val="single" w:color="auto" w:sz="4" w:space="0"/>
              <w:bottom w:val="single" w:color="auto" w:sz="4" w:space="0"/>
              <w:right w:val="single" w:color="auto" w:sz="4" w:space="0"/>
            </w:tcBorders>
            <w:tcW w:w="1299" w:type="dxa"/>
            <w:vAlign w:val="center"/>
            <w:vMerge w:val="continue"/>
            <w:textDirection w:val="lrTb"/>
            <w:noWrap/>
          </w:tcPr>
          <w:p>
            <w:pPr>
              <w:jc w:val="lef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Borders>
              <w:top w:val="none" w:color="000000" w:sz="4" w:space="0"/>
              <w:left w:val="none" w:color="000000" w:sz="4" w:space="0"/>
              <w:bottom w:val="single" w:color="auto" w:sz="4" w:space="0"/>
              <w:right w:val="single" w:color="auto" w:sz="4" w:space="0"/>
            </w:tcBorders>
            <w:tcW w:w="450" w:type="dxa"/>
            <w:vAlign w:val="center"/>
            <w:textDirection w:val="lrTb"/>
            <w:noWrap/>
          </w:tcPr>
          <w:p>
            <w:pPr>
              <w:jc w:val="center"/>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11</w:t>
            </w:r>
            <w:r/>
          </w:p>
        </w:tc>
        <w:tc>
          <w:tcPr>
            <w:gridSpan w:val="2"/>
            <w:tcBorders>
              <w:top w:val="none" w:color="000000" w:sz="4" w:space="0"/>
              <w:left w:val="none" w:color="000000" w:sz="4" w:space="0"/>
              <w:bottom w:val="single" w:color="auto" w:sz="4" w:space="0"/>
              <w:right w:val="single" w:color="auto" w:sz="4" w:space="0"/>
            </w:tcBorders>
            <w:tcW w:w="11750" w:type="dxa"/>
            <w:vAlign w:val="center"/>
            <w:textDirection w:val="lrTb"/>
            <w:noWrap/>
          </w:tcPr>
          <w:p>
            <w:pPr>
              <w:jc w:val="lef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灌木、色块、草坪修剪及时，平面平整，高度统一，棱角清楚，球形圆整。</w:t>
            </w:r>
            <w:r/>
          </w:p>
        </w:tc>
        <w:tc>
          <w:tcPr>
            <w:tcBorders>
              <w:top w:val="none" w:color="000000" w:sz="4" w:space="0"/>
              <w:left w:val="none" w:color="000000" w:sz="4" w:space="0"/>
              <w:bottom w:val="none" w:color="000000" w:sz="4" w:space="0"/>
              <w:right w:val="none" w:color="000000" w:sz="4" w:space="0"/>
            </w:tcBorders>
            <w:tcW w:w="394" w:type="dxa"/>
            <w:vAlign w:val="bottom"/>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gridAfter w:val="1"/>
          <w:trHeight w:val="20"/>
        </w:trPr>
        <w:tc>
          <w:tcPr>
            <w:gridSpan w:val="2"/>
            <w:tcBorders>
              <w:top w:val="none" w:color="000000" w:sz="4" w:space="0"/>
              <w:left w:val="single" w:color="auto" w:sz="4" w:space="0"/>
              <w:bottom w:val="single" w:color="auto" w:sz="4" w:space="0"/>
              <w:right w:val="single" w:color="auto" w:sz="4" w:space="0"/>
            </w:tcBorders>
            <w:tcW w:w="1299" w:type="dxa"/>
            <w:vAlign w:val="center"/>
            <w:vMerge w:val="continue"/>
            <w:textDirection w:val="lrTb"/>
            <w:noWrap/>
          </w:tcPr>
          <w:p>
            <w:pPr>
              <w:jc w:val="lef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Borders>
              <w:top w:val="none" w:color="000000" w:sz="4" w:space="0"/>
              <w:left w:val="none" w:color="000000" w:sz="4" w:space="0"/>
              <w:bottom w:val="single" w:color="auto" w:sz="4" w:space="0"/>
              <w:right w:val="single" w:color="auto" w:sz="4" w:space="0"/>
            </w:tcBorders>
            <w:tcW w:w="450" w:type="dxa"/>
            <w:vAlign w:val="center"/>
            <w:textDirection w:val="lrTb"/>
            <w:noWrap/>
          </w:tcPr>
          <w:p>
            <w:pPr>
              <w:jc w:val="center"/>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12</w:t>
            </w:r>
            <w:r/>
          </w:p>
        </w:tc>
        <w:tc>
          <w:tcPr>
            <w:gridSpan w:val="2"/>
            <w:tcBorders>
              <w:top w:val="none" w:color="000000" w:sz="4" w:space="0"/>
              <w:left w:val="none" w:color="000000" w:sz="4" w:space="0"/>
              <w:bottom w:val="single" w:color="auto" w:sz="4" w:space="0"/>
              <w:right w:val="single" w:color="auto" w:sz="4" w:space="0"/>
            </w:tcBorders>
            <w:tcW w:w="11750" w:type="dxa"/>
            <w:vAlign w:val="center"/>
            <w:textDirection w:val="lrTb"/>
            <w:noWrap/>
          </w:tcPr>
          <w:p>
            <w:pPr>
              <w:jc w:val="lef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树冠完整美观，修剪科学合理，主侧枝分布均匀，数量适宜，内膛不乱，通风透气，无枯枝、死杈。</w:t>
            </w:r>
            <w:r/>
          </w:p>
        </w:tc>
        <w:tc>
          <w:tcPr>
            <w:tcBorders>
              <w:top w:val="none" w:color="000000" w:sz="4" w:space="0"/>
              <w:left w:val="none" w:color="000000" w:sz="4" w:space="0"/>
              <w:bottom w:val="none" w:color="000000" w:sz="4" w:space="0"/>
              <w:right w:val="none" w:color="000000" w:sz="4" w:space="0"/>
            </w:tcBorders>
            <w:tcW w:w="394" w:type="dxa"/>
            <w:vAlign w:val="bottom"/>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gridAfter w:val="1"/>
          <w:trHeight w:val="20"/>
        </w:trPr>
        <w:tc>
          <w:tcPr>
            <w:gridSpan w:val="2"/>
            <w:tcBorders>
              <w:top w:val="none" w:color="000000" w:sz="4" w:space="0"/>
              <w:left w:val="single" w:color="auto" w:sz="4" w:space="0"/>
              <w:bottom w:val="single" w:color="000000" w:sz="4" w:space="0"/>
              <w:right w:val="single" w:color="auto" w:sz="4" w:space="0"/>
            </w:tcBorders>
            <w:tcW w:w="1299" w:type="dxa"/>
            <w:vAlign w:val="center"/>
            <w:vMerge w:val="restart"/>
            <w:textDirection w:val="tbRlV"/>
            <w:noWrap/>
          </w:tcPr>
          <w:p>
            <w:pPr>
              <w:jc w:val="center"/>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技术性工作</w:t>
            </w:r>
            <w:r/>
          </w:p>
        </w:tc>
        <w:tc>
          <w:tcPr>
            <w:gridSpan w:val="2"/>
            <w:tcBorders>
              <w:top w:val="none" w:color="000000" w:sz="4" w:space="0"/>
              <w:left w:val="none" w:color="000000" w:sz="4" w:space="0"/>
              <w:bottom w:val="single" w:color="auto" w:sz="4" w:space="0"/>
              <w:right w:val="single" w:color="auto" w:sz="4" w:space="0"/>
            </w:tcBorders>
            <w:tcW w:w="450" w:type="dxa"/>
            <w:vAlign w:val="center"/>
            <w:textDirection w:val="lrTb"/>
            <w:noWrap/>
          </w:tcPr>
          <w:p>
            <w:pPr>
              <w:jc w:val="center"/>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13</w:t>
            </w:r>
            <w:r/>
          </w:p>
        </w:tc>
        <w:tc>
          <w:tcPr>
            <w:gridSpan w:val="2"/>
            <w:tcBorders>
              <w:top w:val="none" w:color="000000" w:sz="4" w:space="0"/>
              <w:left w:val="none" w:color="000000" w:sz="4" w:space="0"/>
              <w:bottom w:val="single" w:color="auto" w:sz="4" w:space="0"/>
              <w:right w:val="single" w:color="auto" w:sz="4" w:space="0"/>
            </w:tcBorders>
            <w:tcW w:w="11750" w:type="dxa"/>
            <w:vAlign w:val="center"/>
            <w:textDirection w:val="lrTb"/>
            <w:noWrap/>
          </w:tcPr>
          <w:p>
            <w:pPr>
              <w:jc w:val="lef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雨季及时排水，绿地不积水，高温季节及时灌水，叶面喷水，做好台风季节的防护工作。暴雨前应检查好排水设施是否畅通，暴雨堵塞管道或积水时应及时采取排水措施。</w:t>
            </w:r>
            <w:r/>
          </w:p>
        </w:tc>
        <w:tc>
          <w:tcPr>
            <w:tcBorders>
              <w:top w:val="none" w:color="000000" w:sz="4" w:space="0"/>
              <w:left w:val="none" w:color="000000" w:sz="4" w:space="0"/>
              <w:bottom w:val="none" w:color="000000" w:sz="4" w:space="0"/>
              <w:right w:val="none" w:color="000000" w:sz="4" w:space="0"/>
            </w:tcBorders>
            <w:tcW w:w="394" w:type="dxa"/>
            <w:vAlign w:val="bottom"/>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gridAfter w:val="1"/>
          <w:trHeight w:val="20"/>
        </w:trPr>
        <w:tc>
          <w:tcPr>
            <w:gridSpan w:val="2"/>
            <w:tcBorders>
              <w:top w:val="none" w:color="000000" w:sz="4" w:space="0"/>
              <w:left w:val="single" w:color="auto" w:sz="4" w:space="0"/>
              <w:bottom w:val="single" w:color="000000" w:sz="4" w:space="0"/>
              <w:right w:val="single" w:color="auto" w:sz="4" w:space="0"/>
            </w:tcBorders>
            <w:tcW w:w="1299" w:type="dxa"/>
            <w:vAlign w:val="center"/>
            <w:vMerge w:val="continue"/>
            <w:textDirection w:val="lrTb"/>
            <w:noWrap/>
          </w:tcPr>
          <w:p>
            <w:pPr>
              <w:jc w:val="lef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Borders>
              <w:top w:val="none" w:color="000000" w:sz="4" w:space="0"/>
              <w:left w:val="none" w:color="000000" w:sz="4" w:space="0"/>
              <w:bottom w:val="single" w:color="auto" w:sz="4" w:space="0"/>
              <w:right w:val="single" w:color="auto" w:sz="4" w:space="0"/>
            </w:tcBorders>
            <w:tcW w:w="450" w:type="dxa"/>
            <w:vAlign w:val="center"/>
            <w:textDirection w:val="lrTb"/>
            <w:noWrap/>
          </w:tcPr>
          <w:p>
            <w:pPr>
              <w:jc w:val="center"/>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14</w:t>
            </w:r>
            <w:r/>
          </w:p>
        </w:tc>
        <w:tc>
          <w:tcPr>
            <w:gridSpan w:val="2"/>
            <w:tcBorders>
              <w:top w:val="none" w:color="000000" w:sz="4" w:space="0"/>
              <w:left w:val="none" w:color="000000" w:sz="4" w:space="0"/>
              <w:bottom w:val="single" w:color="auto" w:sz="4" w:space="0"/>
              <w:right w:val="single" w:color="auto" w:sz="4" w:space="0"/>
            </w:tcBorders>
            <w:tcW w:w="11750" w:type="dxa"/>
            <w:vAlign w:val="center"/>
            <w:textDirection w:val="lrTb"/>
            <w:noWrap/>
          </w:tcPr>
          <w:p>
            <w:pPr>
              <w:jc w:val="lef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按苗木长势情况施基肥，做好保质、保量、及时。树木、草坪、地被要按要求施追肥1-2次。　</w:t>
            </w:r>
            <w:r/>
          </w:p>
        </w:tc>
        <w:tc>
          <w:tcPr>
            <w:tcBorders>
              <w:top w:val="none" w:color="000000" w:sz="4" w:space="0"/>
              <w:left w:val="none" w:color="000000" w:sz="4" w:space="0"/>
              <w:bottom w:val="none" w:color="000000" w:sz="4" w:space="0"/>
              <w:right w:val="none" w:color="000000" w:sz="4" w:space="0"/>
            </w:tcBorders>
            <w:tcW w:w="394" w:type="dxa"/>
            <w:vAlign w:val="bottom"/>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gridAfter w:val="1"/>
          <w:trHeight w:val="20"/>
        </w:trPr>
        <w:tc>
          <w:tcPr>
            <w:gridSpan w:val="2"/>
            <w:tcBorders>
              <w:top w:val="none" w:color="000000" w:sz="4" w:space="0"/>
              <w:left w:val="single" w:color="auto" w:sz="4" w:space="0"/>
              <w:bottom w:val="single" w:color="000000" w:sz="4" w:space="0"/>
              <w:right w:val="single" w:color="auto" w:sz="4" w:space="0"/>
            </w:tcBorders>
            <w:tcW w:w="1299" w:type="dxa"/>
            <w:vAlign w:val="center"/>
            <w:vMerge w:val="continue"/>
            <w:textDirection w:val="lrTb"/>
            <w:noWrap/>
          </w:tcPr>
          <w:p>
            <w:pPr>
              <w:jc w:val="lef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Borders>
              <w:top w:val="none" w:color="000000" w:sz="4" w:space="0"/>
              <w:left w:val="none" w:color="000000" w:sz="4" w:space="0"/>
              <w:bottom w:val="single" w:color="auto" w:sz="4" w:space="0"/>
              <w:right w:val="single" w:color="auto" w:sz="4" w:space="0"/>
            </w:tcBorders>
            <w:tcW w:w="450" w:type="dxa"/>
            <w:vAlign w:val="center"/>
            <w:textDirection w:val="lrTb"/>
            <w:noWrap/>
          </w:tcPr>
          <w:p>
            <w:pPr>
              <w:jc w:val="center"/>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15</w:t>
            </w:r>
            <w:r/>
          </w:p>
        </w:tc>
        <w:tc>
          <w:tcPr>
            <w:gridSpan w:val="2"/>
            <w:tcBorders>
              <w:top w:val="none" w:color="000000" w:sz="4" w:space="0"/>
              <w:left w:val="none" w:color="000000" w:sz="4" w:space="0"/>
              <w:bottom w:val="single" w:color="auto" w:sz="4" w:space="0"/>
              <w:right w:val="single" w:color="auto" w:sz="4" w:space="0"/>
            </w:tcBorders>
            <w:tcW w:w="11750" w:type="dxa"/>
            <w:vAlign w:val="center"/>
            <w:textDirection w:val="lrTb"/>
            <w:noWrap/>
          </w:tcPr>
          <w:p>
            <w:pPr>
              <w:jc w:val="lef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草花更换及时，保质保量，及时清理多余泥土，无明显残花枯叶。　</w:t>
            </w:r>
            <w:r/>
          </w:p>
        </w:tc>
        <w:tc>
          <w:tcPr>
            <w:tcBorders>
              <w:top w:val="none" w:color="000000" w:sz="4" w:space="0"/>
              <w:left w:val="none" w:color="000000" w:sz="4" w:space="0"/>
              <w:bottom w:val="none" w:color="000000" w:sz="4" w:space="0"/>
              <w:right w:val="none" w:color="000000" w:sz="4" w:space="0"/>
            </w:tcBorders>
            <w:tcW w:w="394" w:type="dxa"/>
            <w:vAlign w:val="bottom"/>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gridAfter w:val="1"/>
          <w:trHeight w:val="20"/>
        </w:trPr>
        <w:tc>
          <w:tcPr>
            <w:gridSpan w:val="2"/>
            <w:tcBorders>
              <w:top w:val="none" w:color="000000" w:sz="4" w:space="0"/>
              <w:left w:val="single" w:color="auto" w:sz="4" w:space="0"/>
              <w:bottom w:val="single" w:color="000000" w:sz="4" w:space="0"/>
              <w:right w:val="single" w:color="auto" w:sz="4" w:space="0"/>
            </w:tcBorders>
            <w:tcW w:w="1299" w:type="dxa"/>
            <w:vAlign w:val="center"/>
            <w:vMerge w:val="continue"/>
            <w:textDirection w:val="lrTb"/>
            <w:noWrap/>
          </w:tcPr>
          <w:p>
            <w:pPr>
              <w:jc w:val="lef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Borders>
              <w:top w:val="none" w:color="000000" w:sz="4" w:space="0"/>
              <w:left w:val="none" w:color="000000" w:sz="4" w:space="0"/>
              <w:bottom w:val="single" w:color="auto" w:sz="4" w:space="0"/>
              <w:right w:val="single" w:color="auto" w:sz="4" w:space="0"/>
            </w:tcBorders>
            <w:tcW w:w="450" w:type="dxa"/>
            <w:vAlign w:val="center"/>
            <w:textDirection w:val="lrTb"/>
            <w:noWrap/>
          </w:tcPr>
          <w:p>
            <w:pPr>
              <w:jc w:val="center"/>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16</w:t>
            </w:r>
            <w:r/>
          </w:p>
        </w:tc>
        <w:tc>
          <w:tcPr>
            <w:gridSpan w:val="2"/>
            <w:tcBorders>
              <w:top w:val="none" w:color="000000" w:sz="4" w:space="0"/>
              <w:left w:val="none" w:color="000000" w:sz="4" w:space="0"/>
              <w:bottom w:val="single" w:color="auto" w:sz="4" w:space="0"/>
              <w:right w:val="single" w:color="auto" w:sz="4" w:space="0"/>
            </w:tcBorders>
            <w:tcW w:w="11750" w:type="dxa"/>
            <w:vAlign w:val="center"/>
            <w:textDirection w:val="lrTb"/>
            <w:noWrap/>
          </w:tcPr>
          <w:p>
            <w:pPr>
              <w:jc w:val="lef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草坪生长很好，修剪及时，高度控制适宜，覆盖度达到95%以上。草坪边缘线清晰（与路面、树穴、花坛交界处）。　</w:t>
            </w:r>
            <w:r/>
          </w:p>
        </w:tc>
        <w:tc>
          <w:tcPr>
            <w:tcBorders>
              <w:top w:val="none" w:color="000000" w:sz="4" w:space="0"/>
              <w:left w:val="none" w:color="000000" w:sz="4" w:space="0"/>
              <w:bottom w:val="none" w:color="000000" w:sz="4" w:space="0"/>
              <w:right w:val="none" w:color="000000" w:sz="4" w:space="0"/>
            </w:tcBorders>
            <w:tcW w:w="394" w:type="dxa"/>
            <w:vAlign w:val="bottom"/>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gridAfter w:val="1"/>
          <w:trHeight w:val="20"/>
        </w:trPr>
        <w:tc>
          <w:tcPr>
            <w:gridSpan w:val="2"/>
            <w:tcBorders>
              <w:top w:val="none" w:color="000000" w:sz="4" w:space="0"/>
              <w:left w:val="single" w:color="auto" w:sz="4" w:space="0"/>
              <w:bottom w:val="single" w:color="auto" w:sz="4" w:space="0"/>
              <w:right w:val="single" w:color="auto" w:sz="4" w:space="0"/>
            </w:tcBorders>
            <w:tcW w:w="1299" w:type="dxa"/>
            <w:vAlign w:val="center"/>
            <w:vMerge w:val="restart"/>
            <w:textDirection w:val="tbRlV"/>
            <w:noWrap/>
          </w:tcPr>
          <w:p>
            <w:pPr>
              <w:jc w:val="center"/>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管理标准</w:t>
            </w:r>
            <w:r/>
          </w:p>
        </w:tc>
        <w:tc>
          <w:tcPr>
            <w:gridSpan w:val="2"/>
            <w:tcBorders>
              <w:top w:val="none" w:color="000000" w:sz="4" w:space="0"/>
              <w:left w:val="none" w:color="000000" w:sz="4" w:space="0"/>
              <w:bottom w:val="single" w:color="auto" w:sz="4" w:space="0"/>
              <w:right w:val="single" w:color="auto" w:sz="4" w:space="0"/>
            </w:tcBorders>
            <w:tcW w:w="450" w:type="dxa"/>
            <w:vAlign w:val="center"/>
            <w:textDirection w:val="lrTb"/>
            <w:noWrap/>
          </w:tcPr>
          <w:p>
            <w:pPr>
              <w:jc w:val="center"/>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17</w:t>
            </w:r>
            <w:r/>
          </w:p>
        </w:tc>
        <w:tc>
          <w:tcPr>
            <w:gridSpan w:val="2"/>
            <w:tcBorders>
              <w:top w:val="none" w:color="000000" w:sz="4" w:space="0"/>
              <w:left w:val="none" w:color="000000" w:sz="4" w:space="0"/>
              <w:bottom w:val="single" w:color="auto" w:sz="4" w:space="0"/>
              <w:right w:val="single" w:color="auto" w:sz="4" w:space="0"/>
            </w:tcBorders>
            <w:tcW w:w="11750" w:type="dxa"/>
            <w:vAlign w:val="center"/>
            <w:textDirection w:val="lrTb"/>
            <w:noWrap/>
          </w:tcPr>
          <w:p>
            <w:pPr>
              <w:jc w:val="lef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绿地管理制度全面落实，档案资料完整、详尽，根据绿地质量标准，制订养护管理技术措施及年度养护计划。按月上报养护计划及上月工作总结。　</w:t>
            </w:r>
            <w:r/>
          </w:p>
        </w:tc>
        <w:tc>
          <w:tcPr>
            <w:tcBorders>
              <w:top w:val="none" w:color="000000" w:sz="4" w:space="0"/>
              <w:left w:val="none" w:color="000000" w:sz="4" w:space="0"/>
              <w:bottom w:val="none" w:color="000000" w:sz="4" w:space="0"/>
              <w:right w:val="none" w:color="000000" w:sz="4" w:space="0"/>
            </w:tcBorders>
            <w:tcW w:w="394" w:type="dxa"/>
            <w:vAlign w:val="bottom"/>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gridAfter w:val="1"/>
          <w:trHeight w:val="20"/>
        </w:trPr>
        <w:tc>
          <w:tcPr>
            <w:gridSpan w:val="2"/>
            <w:tcBorders>
              <w:top w:val="none" w:color="000000" w:sz="4" w:space="0"/>
              <w:left w:val="single" w:color="auto" w:sz="4" w:space="0"/>
              <w:bottom w:val="single" w:color="auto" w:sz="4" w:space="0"/>
              <w:right w:val="single" w:color="auto" w:sz="4" w:space="0"/>
            </w:tcBorders>
            <w:tcW w:w="1299" w:type="dxa"/>
            <w:vAlign w:val="center"/>
            <w:vMerge w:val="continue"/>
            <w:textDirection w:val="lrTb"/>
            <w:noWrap/>
          </w:tcPr>
          <w:p>
            <w:pPr>
              <w:jc w:val="lef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Borders>
              <w:top w:val="none" w:color="000000" w:sz="4" w:space="0"/>
              <w:left w:val="none" w:color="000000" w:sz="4" w:space="0"/>
              <w:bottom w:val="single" w:color="auto" w:sz="4" w:space="0"/>
              <w:right w:val="single" w:color="auto" w:sz="4" w:space="0"/>
            </w:tcBorders>
            <w:tcW w:w="450" w:type="dxa"/>
            <w:vAlign w:val="center"/>
            <w:textDirection w:val="lrTb"/>
            <w:noWrap/>
          </w:tcPr>
          <w:p>
            <w:pPr>
              <w:jc w:val="center"/>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18</w:t>
            </w:r>
            <w:r/>
          </w:p>
        </w:tc>
        <w:tc>
          <w:tcPr>
            <w:gridSpan w:val="2"/>
            <w:tcBorders>
              <w:top w:val="none" w:color="000000" w:sz="4" w:space="0"/>
              <w:left w:val="none" w:color="000000" w:sz="4" w:space="0"/>
              <w:bottom w:val="single" w:color="auto" w:sz="4" w:space="0"/>
              <w:right w:val="single" w:color="auto" w:sz="4" w:space="0"/>
            </w:tcBorders>
            <w:tcW w:w="11750" w:type="dxa"/>
            <w:vAlign w:val="center"/>
            <w:textDirection w:val="lrTb"/>
            <w:noWrap/>
          </w:tcPr>
          <w:p>
            <w:pPr>
              <w:jc w:val="lef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配足养护人员，按照技术操作规程工作。工作人员统一着装。在规定时期内及时做好甲方下达的任务。　</w:t>
            </w:r>
            <w:r/>
          </w:p>
        </w:tc>
        <w:tc>
          <w:tcPr>
            <w:tcBorders>
              <w:top w:val="none" w:color="000000" w:sz="4" w:space="0"/>
              <w:left w:val="none" w:color="000000" w:sz="4" w:space="0"/>
              <w:bottom w:val="none" w:color="000000" w:sz="4" w:space="0"/>
              <w:right w:val="none" w:color="000000" w:sz="4" w:space="0"/>
            </w:tcBorders>
            <w:tcW w:w="394" w:type="dxa"/>
            <w:vAlign w:val="bottom"/>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gridAfter w:val="1"/>
          <w:trHeight w:val="20"/>
        </w:trPr>
        <w:tc>
          <w:tcPr>
            <w:gridSpan w:val="2"/>
            <w:tcBorders>
              <w:top w:val="none" w:color="000000" w:sz="4" w:space="0"/>
              <w:left w:val="single" w:color="auto" w:sz="4" w:space="0"/>
              <w:bottom w:val="single" w:color="auto" w:sz="4" w:space="0"/>
              <w:right w:val="single" w:color="auto" w:sz="4" w:space="0"/>
            </w:tcBorders>
            <w:tcW w:w="1299" w:type="dxa"/>
            <w:vAlign w:val="center"/>
            <w:vMerge w:val="continue"/>
            <w:textDirection w:val="lrTb"/>
            <w:noWrap/>
          </w:tcPr>
          <w:p>
            <w:pPr>
              <w:jc w:val="lef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Borders>
              <w:top w:val="none" w:color="000000" w:sz="4" w:space="0"/>
              <w:left w:val="none" w:color="000000" w:sz="4" w:space="0"/>
              <w:bottom w:val="single" w:color="auto" w:sz="4" w:space="0"/>
              <w:right w:val="single" w:color="auto" w:sz="4" w:space="0"/>
            </w:tcBorders>
            <w:tcW w:w="450" w:type="dxa"/>
            <w:vAlign w:val="center"/>
            <w:textDirection w:val="lrTb"/>
            <w:noWrap/>
          </w:tcPr>
          <w:p>
            <w:pPr>
              <w:jc w:val="center"/>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19</w:t>
            </w:r>
            <w:r/>
          </w:p>
        </w:tc>
        <w:tc>
          <w:tcPr>
            <w:gridSpan w:val="2"/>
            <w:tcBorders>
              <w:top w:val="none" w:color="000000" w:sz="4" w:space="0"/>
              <w:left w:val="none" w:color="000000" w:sz="4" w:space="0"/>
              <w:bottom w:val="single" w:color="auto" w:sz="4" w:space="0"/>
              <w:right w:val="single" w:color="auto" w:sz="4" w:space="0"/>
            </w:tcBorders>
            <w:tcW w:w="11750" w:type="dxa"/>
            <w:vAlign w:val="center"/>
            <w:textDirection w:val="lrTb"/>
            <w:noWrap/>
          </w:tcPr>
          <w:p>
            <w:pPr>
              <w:jc w:val="lef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积极参加我单位组织的各类会议、活动。　</w:t>
            </w:r>
            <w:r/>
          </w:p>
        </w:tc>
        <w:tc>
          <w:tcPr>
            <w:tcBorders>
              <w:top w:val="none" w:color="000000" w:sz="4" w:space="0"/>
              <w:left w:val="none" w:color="000000" w:sz="4" w:space="0"/>
              <w:bottom w:val="none" w:color="000000" w:sz="4" w:space="0"/>
              <w:right w:val="none" w:color="000000" w:sz="4" w:space="0"/>
            </w:tcBorders>
            <w:tcW w:w="394" w:type="dxa"/>
            <w:vAlign w:val="bottom"/>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gridAfter w:val="1"/>
          <w:trHeight w:val="601"/>
        </w:trPr>
        <w:tc>
          <w:tcPr>
            <w:gridSpan w:val="2"/>
            <w:tcBorders>
              <w:top w:val="none" w:color="000000" w:sz="4" w:space="0"/>
              <w:left w:val="single" w:color="auto" w:sz="4" w:space="0"/>
              <w:bottom w:val="single" w:color="auto" w:sz="4" w:space="0"/>
              <w:right w:val="single" w:color="auto" w:sz="4" w:space="0"/>
            </w:tcBorders>
            <w:tcW w:w="1299" w:type="dxa"/>
            <w:vAlign w:val="center"/>
            <w:textDirection w:val="lrTb"/>
            <w:noWrap/>
          </w:tcPr>
          <w:p>
            <w:pPr>
              <w:jc w:val="center"/>
              <w:widowControl/>
              <w:rPr>
                <w:rFonts w:hint="default"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社会监督</w:t>
            </w:r>
            <w:r/>
          </w:p>
        </w:tc>
        <w:tc>
          <w:tcPr>
            <w:gridSpan w:val="2"/>
            <w:tcBorders>
              <w:top w:val="none" w:color="000000" w:sz="4" w:space="0"/>
              <w:left w:val="none" w:color="000000" w:sz="4" w:space="0"/>
              <w:bottom w:val="single" w:color="auto" w:sz="4" w:space="0"/>
              <w:right w:val="single" w:color="auto" w:sz="4" w:space="0"/>
            </w:tcBorders>
            <w:tcW w:w="450" w:type="dxa"/>
            <w:vAlign w:val="center"/>
            <w:textDirection w:val="lrTb"/>
            <w:noWrap/>
          </w:tcPr>
          <w:p>
            <w:pPr>
              <w:jc w:val="center"/>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20</w:t>
            </w:r>
            <w:r/>
          </w:p>
        </w:tc>
        <w:tc>
          <w:tcPr>
            <w:gridSpan w:val="2"/>
            <w:tcBorders>
              <w:top w:val="none" w:color="000000" w:sz="4" w:space="0"/>
              <w:left w:val="none" w:color="000000" w:sz="4" w:space="0"/>
              <w:bottom w:val="single" w:color="auto" w:sz="4" w:space="0"/>
              <w:right w:val="single" w:color="auto" w:sz="4" w:space="0"/>
            </w:tcBorders>
            <w:tcW w:w="11750" w:type="dxa"/>
            <w:vAlign w:val="center"/>
            <w:textDirection w:val="lrTb"/>
            <w:noWrap/>
          </w:tcPr>
          <w:p>
            <w:pPr>
              <w:jc w:val="lef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被上级领导批评、市民投诉、新闻媒体曝光问题的</w:t>
            </w:r>
            <w:r/>
          </w:p>
        </w:tc>
        <w:tc>
          <w:tcPr>
            <w:tcBorders>
              <w:top w:val="none" w:color="000000" w:sz="4" w:space="0"/>
              <w:left w:val="none" w:color="000000" w:sz="4" w:space="0"/>
              <w:bottom w:val="none" w:color="000000" w:sz="4" w:space="0"/>
              <w:right w:val="none" w:color="000000" w:sz="4" w:space="0"/>
            </w:tcBorders>
            <w:tcW w:w="394" w:type="dxa"/>
            <w:vAlign w:val="bottom"/>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gridAfter w:val="3"/>
          <w:trHeight w:val="750"/>
        </w:trPr>
        <w:tc>
          <w:tcPr>
            <w:gridSpan w:val="5"/>
            <w:tcBorders>
              <w:top w:val="none" w:color="000000" w:sz="4" w:space="0"/>
              <w:left w:val="none" w:color="000000" w:sz="4" w:space="0"/>
              <w:bottom w:val="single" w:color="auto" w:sz="4" w:space="0"/>
              <w:right w:val="none" w:color="000000" w:sz="4" w:space="0"/>
            </w:tcBorders>
            <w:tcW w:w="13377" w:type="dxa"/>
            <w:vAlign w:val="center"/>
            <w:textDirection w:val="lrTb"/>
            <w:noWrap/>
          </w:tcPr>
          <w:p>
            <w:pPr>
              <w:jc w:val="center"/>
              <w:widowControl/>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绿地养护管理（二级养护）标准</w:t>
            </w:r>
            <w:r/>
          </w:p>
        </w:tc>
      </w:tr>
      <w:tr>
        <w:trPr>
          <w:gridAfter w:val="3"/>
          <w:trHeight w:val="385"/>
        </w:trPr>
        <w:tc>
          <w:tcPr>
            <w:gridSpan w:val="2"/>
            <w:tcBorders>
              <w:top w:val="single" w:color="auto" w:sz="4" w:space="0"/>
              <w:left w:val="single" w:color="auto" w:sz="4" w:space="0"/>
              <w:bottom w:val="single" w:color="auto" w:sz="4" w:space="0"/>
              <w:right w:val="single" w:color="auto" w:sz="4" w:space="0"/>
            </w:tcBorders>
            <w:tcW w:w="1299" w:type="dxa"/>
            <w:vAlign w:val="center"/>
            <w:textDirection w:val="lrTb"/>
            <w:noWrap/>
          </w:tcPr>
          <w:p>
            <w:pPr>
              <w:jc w:val="center"/>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项目</w:t>
            </w:r>
            <w:r/>
          </w:p>
        </w:tc>
        <w:tc>
          <w:tcPr>
            <w:gridSpan w:val="2"/>
            <w:tcBorders>
              <w:top w:val="single" w:color="auto" w:sz="4" w:space="0"/>
              <w:left w:val="single" w:color="auto" w:sz="4" w:space="0"/>
              <w:bottom w:val="single" w:color="auto" w:sz="4" w:space="0"/>
              <w:right w:val="single" w:color="auto" w:sz="4" w:space="0"/>
            </w:tcBorders>
            <w:tcW w:w="450" w:type="dxa"/>
            <w:vAlign w:val="center"/>
            <w:textDirection w:val="lrTb"/>
            <w:noWrap/>
          </w:tcPr>
          <w:p>
            <w:pPr>
              <w:jc w:val="center"/>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编号</w:t>
            </w:r>
            <w:r/>
          </w:p>
        </w:tc>
        <w:tc>
          <w:tcPr>
            <w:tcBorders>
              <w:top w:val="single" w:color="auto" w:sz="4" w:space="0"/>
              <w:left w:val="single" w:color="auto" w:sz="4" w:space="0"/>
              <w:bottom w:val="single" w:color="auto" w:sz="4" w:space="0"/>
              <w:right w:val="single" w:color="auto" w:sz="4" w:space="0"/>
            </w:tcBorders>
            <w:tcW w:w="11628" w:type="dxa"/>
            <w:vAlign w:val="center"/>
            <w:textDirection w:val="lrTb"/>
            <w:noWrap/>
          </w:tcPr>
          <w:p>
            <w:pPr>
              <w:jc w:val="center"/>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养护要求</w:t>
            </w:r>
            <w:r/>
          </w:p>
        </w:tc>
      </w:tr>
      <w:tr>
        <w:trPr>
          <w:gridAfter w:val="3"/>
          <w:trHeight w:val="90"/>
        </w:trPr>
        <w:tc>
          <w:tcPr>
            <w:gridSpan w:val="2"/>
            <w:tcBorders>
              <w:top w:val="single" w:color="auto" w:sz="4" w:space="0"/>
              <w:left w:val="single" w:color="auto" w:sz="4" w:space="0"/>
              <w:bottom w:val="single" w:color="000000" w:sz="4" w:space="0"/>
              <w:right w:val="single" w:color="auto" w:sz="4" w:space="0"/>
            </w:tcBorders>
            <w:tcW w:w="1299" w:type="dxa"/>
            <w:vAlign w:val="center"/>
            <w:vMerge w:val="restart"/>
            <w:textDirection w:val="tbRlV"/>
            <w:noWrap/>
          </w:tcPr>
          <w:p>
            <w:pPr>
              <w:jc w:val="center"/>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显见性问题</w:t>
            </w:r>
            <w:r/>
          </w:p>
        </w:tc>
        <w:tc>
          <w:tcPr>
            <w:gridSpan w:val="2"/>
            <w:tcBorders>
              <w:top w:val="single" w:color="auto" w:sz="4" w:space="0"/>
              <w:left w:val="none" w:color="000000" w:sz="4" w:space="0"/>
              <w:bottom w:val="single" w:color="auto" w:sz="4" w:space="0"/>
              <w:right w:val="single" w:color="auto" w:sz="4" w:space="0"/>
            </w:tcBorders>
            <w:tcW w:w="450" w:type="dxa"/>
            <w:vAlign w:val="center"/>
            <w:textDirection w:val="lrTb"/>
            <w:noWrap/>
          </w:tcPr>
          <w:p>
            <w:pPr>
              <w:jc w:val="center"/>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p>
        </w:tc>
        <w:tc>
          <w:tcPr>
            <w:tcBorders>
              <w:top w:val="single" w:color="auto" w:sz="4" w:space="0"/>
              <w:left w:val="none" w:color="000000" w:sz="4" w:space="0"/>
              <w:bottom w:val="single" w:color="auto" w:sz="4" w:space="0"/>
              <w:right w:val="single" w:color="auto" w:sz="4" w:space="0"/>
            </w:tcBorders>
            <w:tcW w:w="11628" w:type="dxa"/>
            <w:vAlign w:val="center"/>
            <w:textDirection w:val="lrTb"/>
            <w:noWrap/>
          </w:tcPr>
          <w:p>
            <w:pPr>
              <w:jc w:val="lef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绿地基本整洁，无枯枝病叶，无垃圾。无明显杂物（纸屑、果壳、塑料纸、砖头石块、堆物、堆料、搭棚等）。</w:t>
            </w:r>
            <w:r/>
          </w:p>
        </w:tc>
      </w:tr>
      <w:tr>
        <w:trPr>
          <w:gridAfter w:val="3"/>
          <w:trHeight w:val="448"/>
        </w:trPr>
        <w:tc>
          <w:tcPr>
            <w:gridSpan w:val="2"/>
            <w:tcBorders>
              <w:top w:val="none" w:color="000000" w:sz="4" w:space="0"/>
              <w:left w:val="single" w:color="auto" w:sz="4" w:space="0"/>
              <w:bottom w:val="single" w:color="000000" w:sz="4" w:space="0"/>
              <w:right w:val="single" w:color="auto" w:sz="4" w:space="0"/>
            </w:tcBorders>
            <w:tcW w:w="1299" w:type="dxa"/>
            <w:vAlign w:val="center"/>
            <w:vMerge w:val="continue"/>
            <w:textDirection w:val="lrTb"/>
            <w:noWrap/>
          </w:tcPr>
          <w:p>
            <w:pPr>
              <w:jc w:val="lef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Borders>
              <w:top w:val="none" w:color="000000" w:sz="4" w:space="0"/>
              <w:left w:val="none" w:color="000000" w:sz="4" w:space="0"/>
              <w:bottom w:val="single" w:color="auto" w:sz="4" w:space="0"/>
              <w:right w:val="single" w:color="auto" w:sz="4" w:space="0"/>
            </w:tcBorders>
            <w:tcW w:w="450" w:type="dxa"/>
            <w:vAlign w:val="center"/>
            <w:textDirection w:val="lrTb"/>
            <w:noWrap/>
          </w:tcPr>
          <w:p>
            <w:pPr>
              <w:jc w:val="center"/>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11628" w:type="dxa"/>
            <w:vAlign w:val="center"/>
            <w:textDirection w:val="lrTb"/>
            <w:noWrap/>
          </w:tcPr>
          <w:p>
            <w:pPr>
              <w:jc w:val="lef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绿化生产垃圾（树枝、树叶、草屑等），水面杂物能日产日清，能做到保洁及时。</w:t>
            </w:r>
            <w:r/>
          </w:p>
        </w:tc>
      </w:tr>
      <w:tr>
        <w:trPr>
          <w:gridAfter w:val="3"/>
          <w:trHeight w:val="302"/>
        </w:trPr>
        <w:tc>
          <w:tcPr>
            <w:gridSpan w:val="2"/>
            <w:tcBorders>
              <w:top w:val="none" w:color="000000" w:sz="4" w:space="0"/>
              <w:left w:val="single" w:color="auto" w:sz="4" w:space="0"/>
              <w:bottom w:val="single" w:color="000000" w:sz="4" w:space="0"/>
              <w:right w:val="single" w:color="auto" w:sz="4" w:space="0"/>
            </w:tcBorders>
            <w:tcW w:w="1299" w:type="dxa"/>
            <w:vAlign w:val="center"/>
            <w:vMerge w:val="continue"/>
            <w:textDirection w:val="lrTb"/>
            <w:noWrap/>
          </w:tcPr>
          <w:p>
            <w:pPr>
              <w:jc w:val="lef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Borders>
              <w:top w:val="none" w:color="000000" w:sz="4" w:space="0"/>
              <w:left w:val="none" w:color="000000" w:sz="4" w:space="0"/>
              <w:bottom w:val="single" w:color="auto" w:sz="4" w:space="0"/>
              <w:right w:val="single" w:color="auto" w:sz="4" w:space="0"/>
            </w:tcBorders>
            <w:tcW w:w="450" w:type="dxa"/>
            <w:vAlign w:val="center"/>
            <w:textDirection w:val="lrTb"/>
            <w:noWrap/>
          </w:tcPr>
          <w:p>
            <w:pPr>
              <w:jc w:val="center"/>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p>
        </w:tc>
        <w:tc>
          <w:tcPr>
            <w:tcBorders>
              <w:top w:val="none" w:color="000000" w:sz="4" w:space="0"/>
              <w:left w:val="none" w:color="000000" w:sz="4" w:space="0"/>
              <w:bottom w:val="single" w:color="auto" w:sz="4" w:space="0"/>
              <w:right w:val="single" w:color="auto" w:sz="4" w:space="0"/>
            </w:tcBorders>
            <w:tcW w:w="11628" w:type="dxa"/>
            <w:vAlign w:val="center"/>
            <w:textDirection w:val="lrTb"/>
            <w:noWrap/>
          </w:tcPr>
          <w:p>
            <w:pPr>
              <w:jc w:val="lef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发现侵占绿地、砍伐树木现象及时阻止，及时汇报。</w:t>
            </w:r>
            <w:r/>
          </w:p>
        </w:tc>
      </w:tr>
      <w:tr>
        <w:trPr>
          <w:gridAfter w:val="3"/>
          <w:trHeight w:val="369"/>
        </w:trPr>
        <w:tc>
          <w:tcPr>
            <w:gridSpan w:val="2"/>
            <w:tcBorders>
              <w:top w:val="none" w:color="000000" w:sz="4" w:space="0"/>
              <w:left w:val="single" w:color="auto" w:sz="4" w:space="0"/>
              <w:bottom w:val="single" w:color="000000" w:sz="4" w:space="0"/>
              <w:right w:val="single" w:color="auto" w:sz="4" w:space="0"/>
            </w:tcBorders>
            <w:tcW w:w="1299" w:type="dxa"/>
            <w:vAlign w:val="center"/>
            <w:vMerge w:val="restart"/>
            <w:textDirection w:val="tbRlV"/>
            <w:noWrap/>
          </w:tcPr>
          <w:p>
            <w:pPr>
              <w:jc w:val="center"/>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技术性工作</w:t>
            </w:r>
            <w:r/>
          </w:p>
        </w:tc>
        <w:tc>
          <w:tcPr>
            <w:gridSpan w:val="2"/>
            <w:tcBorders>
              <w:top w:val="none" w:color="000000" w:sz="4" w:space="0"/>
              <w:left w:val="none" w:color="000000" w:sz="4" w:space="0"/>
              <w:bottom w:val="single" w:color="auto" w:sz="4" w:space="0"/>
              <w:right w:val="single" w:color="auto" w:sz="4" w:space="0"/>
            </w:tcBorders>
            <w:tcW w:w="450" w:type="dxa"/>
            <w:vAlign w:val="center"/>
            <w:textDirection w:val="lrTb"/>
            <w:noWrap/>
          </w:tcPr>
          <w:p>
            <w:pPr>
              <w:jc w:val="center"/>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w:t>
            </w:r>
            <w:r/>
          </w:p>
        </w:tc>
        <w:tc>
          <w:tcPr>
            <w:tcBorders>
              <w:top w:val="none" w:color="000000" w:sz="4" w:space="0"/>
              <w:left w:val="none" w:color="000000" w:sz="4" w:space="0"/>
              <w:bottom w:val="single" w:color="auto" w:sz="4" w:space="0"/>
              <w:right w:val="single" w:color="auto" w:sz="4" w:space="0"/>
            </w:tcBorders>
            <w:tcW w:w="11628" w:type="dxa"/>
            <w:vAlign w:val="center"/>
            <w:textDirection w:val="lrTb"/>
            <w:noWrap/>
          </w:tcPr>
          <w:p>
            <w:pPr>
              <w:jc w:val="lef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场地排水坡度恰当，无积水，有排水沟。</w:t>
            </w:r>
            <w:r/>
          </w:p>
        </w:tc>
      </w:tr>
      <w:tr>
        <w:trPr>
          <w:gridAfter w:val="3"/>
          <w:trHeight w:val="325"/>
        </w:trPr>
        <w:tc>
          <w:tcPr>
            <w:gridSpan w:val="2"/>
            <w:tcBorders>
              <w:top w:val="none" w:color="000000" w:sz="4" w:space="0"/>
              <w:left w:val="single" w:color="auto" w:sz="4" w:space="0"/>
              <w:bottom w:val="single" w:color="000000" w:sz="4" w:space="0"/>
              <w:right w:val="single" w:color="auto" w:sz="4" w:space="0"/>
            </w:tcBorders>
            <w:tcW w:w="1299" w:type="dxa"/>
            <w:vAlign w:val="center"/>
            <w:vMerge w:val="continue"/>
            <w:textDirection w:val="lrTb"/>
            <w:noWrap/>
          </w:tcPr>
          <w:p>
            <w:pPr>
              <w:jc w:val="lef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Borders>
              <w:top w:val="none" w:color="000000" w:sz="4" w:space="0"/>
              <w:left w:val="none" w:color="000000" w:sz="4" w:space="0"/>
              <w:bottom w:val="single" w:color="auto" w:sz="4" w:space="0"/>
              <w:right w:val="single" w:color="auto" w:sz="4" w:space="0"/>
            </w:tcBorders>
            <w:tcW w:w="450" w:type="dxa"/>
            <w:vAlign w:val="center"/>
            <w:textDirection w:val="lrTb"/>
            <w:noWrap/>
          </w:tcPr>
          <w:p>
            <w:pPr>
              <w:jc w:val="center"/>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w:t>
            </w:r>
            <w:r/>
          </w:p>
        </w:tc>
        <w:tc>
          <w:tcPr>
            <w:tcBorders>
              <w:top w:val="none" w:color="000000" w:sz="4" w:space="0"/>
              <w:left w:val="none" w:color="000000" w:sz="4" w:space="0"/>
              <w:bottom w:val="single" w:color="auto" w:sz="4" w:space="0"/>
              <w:right w:val="single" w:color="auto" w:sz="4" w:space="0"/>
            </w:tcBorders>
            <w:tcW w:w="11628" w:type="dxa"/>
            <w:vAlign w:val="center"/>
            <w:textDirection w:val="lrTb"/>
            <w:noWrap/>
          </w:tcPr>
          <w:p>
            <w:pPr>
              <w:jc w:val="lef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树木生长势好，枝条健壮，无枯枝、无死杈，绿地内无死株、缺苗,补植迅速。</w:t>
            </w:r>
            <w:r/>
          </w:p>
        </w:tc>
      </w:tr>
      <w:tr>
        <w:trPr>
          <w:gridAfter w:val="3"/>
          <w:trHeight w:val="690"/>
        </w:trPr>
        <w:tc>
          <w:tcPr>
            <w:gridSpan w:val="2"/>
            <w:tcBorders>
              <w:top w:val="none" w:color="000000" w:sz="4" w:space="0"/>
              <w:left w:val="single" w:color="auto" w:sz="4" w:space="0"/>
              <w:bottom w:val="single" w:color="000000" w:sz="4" w:space="0"/>
              <w:right w:val="single" w:color="auto" w:sz="4" w:space="0"/>
            </w:tcBorders>
            <w:tcW w:w="1299" w:type="dxa"/>
            <w:vAlign w:val="center"/>
            <w:vMerge w:val="continue"/>
            <w:textDirection w:val="lrTb"/>
            <w:noWrap/>
          </w:tcPr>
          <w:p>
            <w:pPr>
              <w:jc w:val="lef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Borders>
              <w:top w:val="none" w:color="000000" w:sz="4" w:space="0"/>
              <w:left w:val="none" w:color="000000" w:sz="4" w:space="0"/>
              <w:bottom w:val="single" w:color="auto" w:sz="4" w:space="0"/>
              <w:right w:val="single" w:color="auto" w:sz="4" w:space="0"/>
            </w:tcBorders>
            <w:tcW w:w="450" w:type="dxa"/>
            <w:vAlign w:val="center"/>
            <w:textDirection w:val="lrTb"/>
            <w:noWrap/>
          </w:tcPr>
          <w:p>
            <w:pPr>
              <w:jc w:val="center"/>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6</w:t>
            </w:r>
            <w:r/>
          </w:p>
        </w:tc>
        <w:tc>
          <w:tcPr>
            <w:tcBorders>
              <w:top w:val="none" w:color="000000" w:sz="4" w:space="0"/>
              <w:left w:val="none" w:color="000000" w:sz="4" w:space="0"/>
              <w:bottom w:val="single" w:color="auto" w:sz="4" w:space="0"/>
              <w:right w:val="single" w:color="auto" w:sz="4" w:space="0"/>
            </w:tcBorders>
            <w:tcW w:w="11628" w:type="dxa"/>
            <w:vAlign w:val="center"/>
            <w:textDirection w:val="lrTb"/>
            <w:noWrap/>
          </w:tcPr>
          <w:p>
            <w:pPr>
              <w:jc w:val="lef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做好绿地内植物病虫害的防治工作，危害状不明显。病虫害较严重时，应及时防治，措施得力。结合冬季修剪，冬耕消灭越冬的虫茧、虫蛹、越冬的虫蛹等活动。</w:t>
            </w:r>
            <w:r/>
          </w:p>
        </w:tc>
      </w:tr>
      <w:tr>
        <w:trPr>
          <w:gridAfter w:val="3"/>
          <w:trHeight w:val="403"/>
        </w:trPr>
        <w:tc>
          <w:tcPr>
            <w:gridSpan w:val="2"/>
            <w:tcBorders>
              <w:top w:val="none" w:color="000000" w:sz="4" w:space="0"/>
              <w:left w:val="single" w:color="auto" w:sz="4" w:space="0"/>
              <w:bottom w:val="single" w:color="000000" w:sz="4" w:space="0"/>
              <w:right w:val="single" w:color="auto" w:sz="4" w:space="0"/>
            </w:tcBorders>
            <w:tcW w:w="1299" w:type="dxa"/>
            <w:vAlign w:val="center"/>
            <w:vMerge w:val="continue"/>
            <w:textDirection w:val="lrTb"/>
            <w:noWrap/>
          </w:tcPr>
          <w:p>
            <w:pPr>
              <w:jc w:val="lef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Borders>
              <w:top w:val="none" w:color="000000" w:sz="4" w:space="0"/>
              <w:left w:val="none" w:color="000000" w:sz="4" w:space="0"/>
              <w:bottom w:val="single" w:color="auto" w:sz="4" w:space="0"/>
              <w:right w:val="single" w:color="auto" w:sz="4" w:space="0"/>
            </w:tcBorders>
            <w:tcW w:w="450" w:type="dxa"/>
            <w:vAlign w:val="center"/>
            <w:textDirection w:val="lrTb"/>
            <w:noWrap/>
          </w:tcPr>
          <w:p>
            <w:pPr>
              <w:jc w:val="center"/>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7</w:t>
            </w:r>
            <w:r/>
          </w:p>
        </w:tc>
        <w:tc>
          <w:tcPr>
            <w:tcBorders>
              <w:top w:val="none" w:color="000000" w:sz="4" w:space="0"/>
              <w:left w:val="none" w:color="000000" w:sz="4" w:space="0"/>
              <w:bottom w:val="single" w:color="auto" w:sz="4" w:space="0"/>
              <w:right w:val="single" w:color="auto" w:sz="4" w:space="0"/>
            </w:tcBorders>
            <w:tcW w:w="11628" w:type="dxa"/>
            <w:vAlign w:val="center"/>
            <w:textDirection w:val="lrTb"/>
            <w:noWrap/>
          </w:tcPr>
          <w:p>
            <w:pPr>
              <w:jc w:val="lef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树干或树干重心与地面基本垂直，支撑应稳定，牢固一致。对树体伤口应清理，修整后消毒，涂保护剂，发现树洞要及时修补。</w:t>
            </w:r>
            <w:r/>
          </w:p>
        </w:tc>
      </w:tr>
      <w:tr>
        <w:trPr>
          <w:gridAfter w:val="3"/>
          <w:trHeight w:val="382"/>
        </w:trPr>
        <w:tc>
          <w:tcPr>
            <w:gridSpan w:val="2"/>
            <w:tcBorders>
              <w:top w:val="none" w:color="000000" w:sz="4" w:space="0"/>
              <w:left w:val="single" w:color="auto" w:sz="4" w:space="0"/>
              <w:bottom w:val="single" w:color="000000" w:sz="4" w:space="0"/>
              <w:right w:val="single" w:color="auto" w:sz="4" w:space="0"/>
            </w:tcBorders>
            <w:tcW w:w="1299" w:type="dxa"/>
            <w:vAlign w:val="center"/>
            <w:vMerge w:val="continue"/>
            <w:textDirection w:val="lrTb"/>
            <w:noWrap/>
          </w:tcPr>
          <w:p>
            <w:pPr>
              <w:jc w:val="lef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Borders>
              <w:top w:val="none" w:color="000000" w:sz="4" w:space="0"/>
              <w:left w:val="none" w:color="000000" w:sz="4" w:space="0"/>
              <w:bottom w:val="single" w:color="auto" w:sz="4" w:space="0"/>
              <w:right w:val="single" w:color="auto" w:sz="4" w:space="0"/>
            </w:tcBorders>
            <w:tcW w:w="450" w:type="dxa"/>
            <w:vAlign w:val="center"/>
            <w:textDirection w:val="lrTb"/>
            <w:noWrap/>
          </w:tcPr>
          <w:p>
            <w:pPr>
              <w:jc w:val="center"/>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8</w:t>
            </w:r>
            <w:r/>
          </w:p>
        </w:tc>
        <w:tc>
          <w:tcPr>
            <w:tcBorders>
              <w:top w:val="none" w:color="000000" w:sz="4" w:space="0"/>
              <w:left w:val="none" w:color="000000" w:sz="4" w:space="0"/>
              <w:bottom w:val="single" w:color="auto" w:sz="4" w:space="0"/>
              <w:right w:val="single" w:color="auto" w:sz="4" w:space="0"/>
            </w:tcBorders>
            <w:tcW w:w="11628" w:type="dxa"/>
            <w:vAlign w:val="center"/>
            <w:textDirection w:val="lrTb"/>
            <w:noWrap/>
          </w:tcPr>
          <w:p>
            <w:pPr>
              <w:jc w:val="lef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冬季树木统一涂白，做好防扫雪等植物保护性工作</w:t>
            </w:r>
            <w:r/>
          </w:p>
        </w:tc>
      </w:tr>
      <w:tr>
        <w:trPr>
          <w:gridAfter w:val="3"/>
          <w:trHeight w:val="405"/>
        </w:trPr>
        <w:tc>
          <w:tcPr>
            <w:gridSpan w:val="2"/>
            <w:tcBorders>
              <w:top w:val="none" w:color="000000" w:sz="4" w:space="0"/>
              <w:left w:val="single" w:color="auto" w:sz="4" w:space="0"/>
              <w:bottom w:val="single" w:color="000000" w:sz="4" w:space="0"/>
              <w:right w:val="single" w:color="auto" w:sz="4" w:space="0"/>
            </w:tcBorders>
            <w:tcW w:w="1299" w:type="dxa"/>
            <w:vAlign w:val="center"/>
            <w:vMerge w:val="continue"/>
            <w:textDirection w:val="lrTb"/>
            <w:noWrap/>
          </w:tcPr>
          <w:p>
            <w:pPr>
              <w:jc w:val="lef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Borders>
              <w:top w:val="none" w:color="000000" w:sz="4" w:space="0"/>
              <w:left w:val="none" w:color="000000" w:sz="4" w:space="0"/>
              <w:bottom w:val="single" w:color="auto" w:sz="4" w:space="0"/>
              <w:right w:val="single" w:color="auto" w:sz="4" w:space="0"/>
            </w:tcBorders>
            <w:tcW w:w="450" w:type="dxa"/>
            <w:vAlign w:val="center"/>
            <w:textDirection w:val="lrTb"/>
            <w:noWrap/>
          </w:tcPr>
          <w:p>
            <w:pPr>
              <w:jc w:val="center"/>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9</w:t>
            </w:r>
            <w:r/>
          </w:p>
        </w:tc>
        <w:tc>
          <w:tcPr>
            <w:tcBorders>
              <w:top w:val="none" w:color="000000" w:sz="4" w:space="0"/>
              <w:left w:val="none" w:color="000000" w:sz="4" w:space="0"/>
              <w:bottom w:val="single" w:color="auto" w:sz="4" w:space="0"/>
              <w:right w:val="single" w:color="auto" w:sz="4" w:space="0"/>
            </w:tcBorders>
            <w:tcW w:w="11628" w:type="dxa"/>
            <w:vAlign w:val="center"/>
            <w:textDirection w:val="lrTb"/>
            <w:noWrap/>
          </w:tcPr>
          <w:p>
            <w:pPr>
              <w:jc w:val="lef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及时耕除杂草，树穴整修，绿篱两侧30厘米内无杂草或草坪</w:t>
            </w:r>
            <w:r/>
          </w:p>
        </w:tc>
      </w:tr>
      <w:tr>
        <w:trPr>
          <w:gridAfter w:val="3"/>
          <w:trHeight w:val="364"/>
        </w:trPr>
        <w:tc>
          <w:tcPr>
            <w:gridSpan w:val="2"/>
            <w:tcBorders>
              <w:top w:val="none" w:color="000000" w:sz="4" w:space="0"/>
              <w:left w:val="single" w:color="auto" w:sz="4" w:space="0"/>
              <w:bottom w:val="single" w:color="000000" w:sz="4" w:space="0"/>
              <w:right w:val="single" w:color="auto" w:sz="4" w:space="0"/>
            </w:tcBorders>
            <w:tcW w:w="1299" w:type="dxa"/>
            <w:vAlign w:val="center"/>
            <w:vMerge w:val="continue"/>
            <w:textDirection w:val="lrTb"/>
            <w:noWrap/>
          </w:tcPr>
          <w:p>
            <w:pPr>
              <w:jc w:val="lef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Borders>
              <w:top w:val="none" w:color="000000" w:sz="4" w:space="0"/>
              <w:left w:val="none" w:color="000000" w:sz="4" w:space="0"/>
              <w:bottom w:val="single" w:color="auto" w:sz="4" w:space="0"/>
              <w:right w:val="single" w:color="auto" w:sz="4" w:space="0"/>
            </w:tcBorders>
            <w:tcW w:w="450" w:type="dxa"/>
            <w:vAlign w:val="center"/>
            <w:textDirection w:val="lrTb"/>
            <w:noWrap/>
          </w:tcPr>
          <w:p>
            <w:pPr>
              <w:jc w:val="center"/>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10</w:t>
            </w:r>
            <w:r/>
          </w:p>
        </w:tc>
        <w:tc>
          <w:tcPr>
            <w:tcBorders>
              <w:top w:val="none" w:color="000000" w:sz="4" w:space="0"/>
              <w:left w:val="none" w:color="000000" w:sz="4" w:space="0"/>
              <w:bottom w:val="single" w:color="auto" w:sz="4" w:space="0"/>
              <w:right w:val="single" w:color="auto" w:sz="4" w:space="0"/>
            </w:tcBorders>
            <w:tcW w:w="11628" w:type="dxa"/>
            <w:vAlign w:val="center"/>
            <w:textDirection w:val="lrTb"/>
            <w:noWrap/>
          </w:tcPr>
          <w:p>
            <w:pPr>
              <w:jc w:val="lef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灌木、色块、草坪修剪及时，平面平整，高度统一，棱角清楚，球形圆整。</w:t>
            </w:r>
            <w:r/>
          </w:p>
        </w:tc>
      </w:tr>
      <w:tr>
        <w:trPr>
          <w:gridAfter w:val="3"/>
          <w:trHeight w:val="696"/>
        </w:trPr>
        <w:tc>
          <w:tcPr>
            <w:gridSpan w:val="2"/>
            <w:tcBorders>
              <w:top w:val="none" w:color="000000" w:sz="4" w:space="0"/>
              <w:left w:val="single" w:color="auto" w:sz="4" w:space="0"/>
              <w:bottom w:val="single" w:color="000000" w:sz="4" w:space="0"/>
              <w:right w:val="single" w:color="auto" w:sz="4" w:space="0"/>
            </w:tcBorders>
            <w:tcW w:w="1299" w:type="dxa"/>
            <w:vAlign w:val="center"/>
            <w:vMerge w:val="restart"/>
            <w:textDirection w:val="tbRlV"/>
            <w:noWrap/>
          </w:tcPr>
          <w:p>
            <w:pPr>
              <w:jc w:val="center"/>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技术性工作</w:t>
            </w:r>
            <w:r/>
          </w:p>
        </w:tc>
        <w:tc>
          <w:tcPr>
            <w:gridSpan w:val="2"/>
            <w:tcBorders>
              <w:top w:val="none" w:color="000000" w:sz="4" w:space="0"/>
              <w:left w:val="none" w:color="000000" w:sz="4" w:space="0"/>
              <w:bottom w:val="single" w:color="auto" w:sz="4" w:space="0"/>
              <w:right w:val="single" w:color="auto" w:sz="4" w:space="0"/>
            </w:tcBorders>
            <w:tcW w:w="450" w:type="dxa"/>
            <w:vAlign w:val="center"/>
            <w:textDirection w:val="lrTb"/>
            <w:noWrap/>
          </w:tcPr>
          <w:p>
            <w:pPr>
              <w:jc w:val="center"/>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11</w:t>
            </w:r>
            <w:r/>
          </w:p>
        </w:tc>
        <w:tc>
          <w:tcPr>
            <w:tcBorders>
              <w:top w:val="none" w:color="000000" w:sz="4" w:space="0"/>
              <w:left w:val="none" w:color="000000" w:sz="4" w:space="0"/>
              <w:bottom w:val="single" w:color="auto" w:sz="4" w:space="0"/>
              <w:right w:val="single" w:color="auto" w:sz="4" w:space="0"/>
            </w:tcBorders>
            <w:tcW w:w="11628" w:type="dxa"/>
            <w:vAlign w:val="center"/>
            <w:textDirection w:val="lrTb"/>
            <w:noWrap/>
          </w:tcPr>
          <w:p>
            <w:pPr>
              <w:jc w:val="lef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雨季及时排水，绿地不积水，高温季节及时灌水，叶面喷水，做好台风季节的防护工作。暴雨前应检查好排水设施是否畅通，暴雨堵塞管道或积水时应及时采取排水措施。　</w:t>
            </w:r>
            <w:r/>
          </w:p>
        </w:tc>
      </w:tr>
      <w:tr>
        <w:trPr>
          <w:gridAfter w:val="3"/>
          <w:trHeight w:val="310"/>
        </w:trPr>
        <w:tc>
          <w:tcPr>
            <w:gridSpan w:val="2"/>
            <w:tcBorders>
              <w:top w:val="none" w:color="000000" w:sz="4" w:space="0"/>
              <w:left w:val="single" w:color="auto" w:sz="4" w:space="0"/>
              <w:bottom w:val="single" w:color="000000" w:sz="4" w:space="0"/>
              <w:right w:val="single" w:color="auto" w:sz="4" w:space="0"/>
            </w:tcBorders>
            <w:tcW w:w="1299" w:type="dxa"/>
            <w:vAlign w:val="center"/>
            <w:vMerge w:val="continue"/>
            <w:textDirection w:val="lrTb"/>
            <w:noWrap/>
          </w:tcPr>
          <w:p>
            <w:pPr>
              <w:jc w:val="lef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Borders>
              <w:top w:val="none" w:color="000000" w:sz="4" w:space="0"/>
              <w:left w:val="none" w:color="000000" w:sz="4" w:space="0"/>
              <w:bottom w:val="single" w:color="auto" w:sz="4" w:space="0"/>
              <w:right w:val="single" w:color="auto" w:sz="4" w:space="0"/>
            </w:tcBorders>
            <w:tcW w:w="450" w:type="dxa"/>
            <w:vAlign w:val="center"/>
            <w:textDirection w:val="lrTb"/>
            <w:noWrap/>
          </w:tcPr>
          <w:p>
            <w:pPr>
              <w:jc w:val="center"/>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12</w:t>
            </w:r>
            <w:r/>
          </w:p>
        </w:tc>
        <w:tc>
          <w:tcPr>
            <w:tcBorders>
              <w:top w:val="none" w:color="000000" w:sz="4" w:space="0"/>
              <w:left w:val="none" w:color="000000" w:sz="4" w:space="0"/>
              <w:bottom w:val="single" w:color="auto" w:sz="4" w:space="0"/>
              <w:right w:val="single" w:color="auto" w:sz="4" w:space="0"/>
            </w:tcBorders>
            <w:tcW w:w="11628" w:type="dxa"/>
            <w:vAlign w:val="center"/>
            <w:textDirection w:val="lrTb"/>
            <w:noWrap/>
          </w:tcPr>
          <w:p>
            <w:pPr>
              <w:jc w:val="lef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按苗木长势情况施基肥，做好保质、保量、及时。树木、草坪、地被要按要求施追肥1-2次。</w:t>
            </w:r>
            <w:r/>
          </w:p>
        </w:tc>
      </w:tr>
      <w:tr>
        <w:trPr>
          <w:gridAfter w:val="3"/>
          <w:trHeight w:val="691"/>
        </w:trPr>
        <w:tc>
          <w:tcPr>
            <w:gridSpan w:val="2"/>
            <w:tcBorders>
              <w:top w:val="none" w:color="000000" w:sz="4" w:space="0"/>
              <w:left w:val="single" w:color="auto" w:sz="4" w:space="0"/>
              <w:bottom w:val="single" w:color="auto" w:sz="4" w:space="0"/>
              <w:right w:val="single" w:color="auto" w:sz="4" w:space="0"/>
            </w:tcBorders>
            <w:tcW w:w="1299" w:type="dxa"/>
            <w:vAlign w:val="center"/>
            <w:vMerge w:val="restart"/>
            <w:textDirection w:val="tbRlV"/>
            <w:noWrap/>
          </w:tcPr>
          <w:p>
            <w:pPr>
              <w:jc w:val="center"/>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管理标准</w:t>
            </w:r>
            <w:r/>
          </w:p>
        </w:tc>
        <w:tc>
          <w:tcPr>
            <w:gridSpan w:val="2"/>
            <w:tcBorders>
              <w:top w:val="none" w:color="000000" w:sz="4" w:space="0"/>
              <w:left w:val="none" w:color="000000" w:sz="4" w:space="0"/>
              <w:bottom w:val="single" w:color="auto" w:sz="4" w:space="0"/>
              <w:right w:val="single" w:color="auto" w:sz="4" w:space="0"/>
            </w:tcBorders>
            <w:tcW w:w="450" w:type="dxa"/>
            <w:vAlign w:val="center"/>
            <w:textDirection w:val="lrTb"/>
            <w:noWrap/>
          </w:tcPr>
          <w:p>
            <w:pPr>
              <w:jc w:val="center"/>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13</w:t>
            </w:r>
            <w:r/>
          </w:p>
        </w:tc>
        <w:tc>
          <w:tcPr>
            <w:tcBorders>
              <w:top w:val="none" w:color="000000" w:sz="4" w:space="0"/>
              <w:left w:val="none" w:color="000000" w:sz="4" w:space="0"/>
              <w:bottom w:val="single" w:color="auto" w:sz="4" w:space="0"/>
              <w:right w:val="single" w:color="auto" w:sz="4" w:space="0"/>
            </w:tcBorders>
            <w:tcW w:w="11628" w:type="dxa"/>
            <w:vAlign w:val="center"/>
            <w:textDirection w:val="lrTb"/>
            <w:noWrap/>
          </w:tcPr>
          <w:p>
            <w:pPr>
              <w:jc w:val="lef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绿地管理制度全面落实，档案资料完整、详尽，根据绿地质量标准，制订养护管理技术措施及年度养护计划。按月上报养护计划及上月工作总结。　</w:t>
            </w:r>
            <w:r/>
          </w:p>
        </w:tc>
      </w:tr>
      <w:tr>
        <w:trPr>
          <w:gridAfter w:val="3"/>
          <w:trHeight w:val="405"/>
        </w:trPr>
        <w:tc>
          <w:tcPr>
            <w:gridSpan w:val="2"/>
            <w:tcBorders>
              <w:top w:val="none" w:color="000000" w:sz="4" w:space="0"/>
              <w:left w:val="single" w:color="auto" w:sz="4" w:space="0"/>
              <w:bottom w:val="single" w:color="auto" w:sz="4" w:space="0"/>
              <w:right w:val="single" w:color="auto" w:sz="4" w:space="0"/>
            </w:tcBorders>
            <w:tcW w:w="1299" w:type="dxa"/>
            <w:vAlign w:val="center"/>
            <w:vMerge w:val="continue"/>
            <w:textDirection w:val="lrTb"/>
            <w:noWrap/>
          </w:tcPr>
          <w:p>
            <w:pPr>
              <w:jc w:val="lef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Borders>
              <w:top w:val="none" w:color="000000" w:sz="4" w:space="0"/>
              <w:left w:val="none" w:color="000000" w:sz="4" w:space="0"/>
              <w:bottom w:val="single" w:color="auto" w:sz="4" w:space="0"/>
              <w:right w:val="single" w:color="auto" w:sz="4" w:space="0"/>
            </w:tcBorders>
            <w:tcW w:w="450" w:type="dxa"/>
            <w:vAlign w:val="center"/>
            <w:textDirection w:val="lrTb"/>
            <w:noWrap/>
          </w:tcPr>
          <w:p>
            <w:pPr>
              <w:jc w:val="center"/>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14</w:t>
            </w:r>
            <w:r/>
          </w:p>
        </w:tc>
        <w:tc>
          <w:tcPr>
            <w:tcBorders>
              <w:top w:val="none" w:color="000000" w:sz="4" w:space="0"/>
              <w:left w:val="none" w:color="000000" w:sz="4" w:space="0"/>
              <w:bottom w:val="single" w:color="auto" w:sz="4" w:space="0"/>
              <w:right w:val="single" w:color="auto" w:sz="4" w:space="0"/>
            </w:tcBorders>
            <w:tcW w:w="11628" w:type="dxa"/>
            <w:vAlign w:val="center"/>
            <w:textDirection w:val="lrTb"/>
            <w:noWrap/>
          </w:tcPr>
          <w:p>
            <w:pPr>
              <w:jc w:val="lef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配足养护人员，按照技术操作规程工作。工作人员统一着装。在规定时期内及时做好甲方下达的任务。　</w:t>
            </w:r>
            <w:r/>
          </w:p>
        </w:tc>
      </w:tr>
      <w:tr>
        <w:trPr>
          <w:gridAfter w:val="3"/>
          <w:trHeight w:val="434"/>
        </w:trPr>
        <w:tc>
          <w:tcPr>
            <w:gridSpan w:val="2"/>
            <w:tcBorders>
              <w:top w:val="none" w:color="000000" w:sz="4" w:space="0"/>
              <w:left w:val="single" w:color="auto" w:sz="4" w:space="0"/>
              <w:bottom w:val="single" w:color="auto" w:sz="4" w:space="0"/>
              <w:right w:val="single" w:color="auto" w:sz="4" w:space="0"/>
            </w:tcBorders>
            <w:tcW w:w="1299" w:type="dxa"/>
            <w:vAlign w:val="center"/>
            <w:vMerge w:val="continue"/>
            <w:textDirection w:val="lrTb"/>
            <w:noWrap/>
          </w:tcPr>
          <w:p>
            <w:pPr>
              <w:jc w:val="lef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Borders>
              <w:top w:val="none" w:color="000000" w:sz="4" w:space="0"/>
              <w:left w:val="none" w:color="000000" w:sz="4" w:space="0"/>
              <w:bottom w:val="single" w:color="auto" w:sz="4" w:space="0"/>
              <w:right w:val="single" w:color="auto" w:sz="4" w:space="0"/>
            </w:tcBorders>
            <w:tcW w:w="450" w:type="dxa"/>
            <w:vAlign w:val="center"/>
            <w:textDirection w:val="lrTb"/>
            <w:noWrap/>
          </w:tcPr>
          <w:p>
            <w:pPr>
              <w:jc w:val="center"/>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15</w:t>
            </w:r>
            <w:r/>
          </w:p>
        </w:tc>
        <w:tc>
          <w:tcPr>
            <w:tcBorders>
              <w:top w:val="none" w:color="000000" w:sz="4" w:space="0"/>
              <w:left w:val="none" w:color="000000" w:sz="4" w:space="0"/>
              <w:bottom w:val="single" w:color="auto" w:sz="4" w:space="0"/>
              <w:right w:val="single" w:color="auto" w:sz="4" w:space="0"/>
            </w:tcBorders>
            <w:tcW w:w="11628" w:type="dxa"/>
            <w:vAlign w:val="center"/>
            <w:textDirection w:val="lrTb"/>
            <w:noWrap/>
          </w:tcPr>
          <w:p>
            <w:pPr>
              <w:jc w:val="lef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积极参加我单位组织的各类会议、活动。　</w:t>
            </w:r>
            <w:r/>
          </w:p>
        </w:tc>
      </w:tr>
      <w:tr>
        <w:trPr>
          <w:gridAfter w:val="3"/>
          <w:trHeight w:val="480"/>
        </w:trPr>
        <w:tc>
          <w:tcPr>
            <w:gridSpan w:val="2"/>
            <w:tcBorders>
              <w:top w:val="none" w:color="000000" w:sz="4" w:space="0"/>
              <w:left w:val="single" w:color="auto" w:sz="4" w:space="0"/>
              <w:bottom w:val="single" w:color="auto" w:sz="4" w:space="0"/>
              <w:right w:val="single" w:color="auto" w:sz="4" w:space="0"/>
            </w:tcBorders>
            <w:tcW w:w="1299" w:type="dxa"/>
            <w:vAlign w:val="center"/>
            <w:textDirection w:val="tbRlV"/>
            <w:noWrap/>
          </w:tcPr>
          <w:p>
            <w:pPr>
              <w:jc w:val="center"/>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社会监督</w:t>
            </w:r>
            <w:r/>
          </w:p>
        </w:tc>
        <w:tc>
          <w:tcPr>
            <w:gridSpan w:val="2"/>
            <w:tcBorders>
              <w:top w:val="none" w:color="000000" w:sz="4" w:space="0"/>
              <w:left w:val="none" w:color="000000" w:sz="4" w:space="0"/>
              <w:bottom w:val="single" w:color="auto" w:sz="4" w:space="0"/>
              <w:right w:val="single" w:color="auto" w:sz="4" w:space="0"/>
            </w:tcBorders>
            <w:tcW w:w="450" w:type="dxa"/>
            <w:vAlign w:val="center"/>
            <w:textDirection w:val="lrTb"/>
            <w:noWrap/>
          </w:tcPr>
          <w:p>
            <w:pPr>
              <w:jc w:val="center"/>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16</w:t>
            </w:r>
            <w:r/>
          </w:p>
        </w:tc>
        <w:tc>
          <w:tcPr>
            <w:tcBorders>
              <w:top w:val="none" w:color="000000" w:sz="4" w:space="0"/>
              <w:left w:val="none" w:color="000000" w:sz="4" w:space="0"/>
              <w:bottom w:val="single" w:color="auto" w:sz="4" w:space="0"/>
              <w:right w:val="single" w:color="auto" w:sz="4" w:space="0"/>
            </w:tcBorders>
            <w:tcW w:w="11628" w:type="dxa"/>
            <w:vAlign w:val="center"/>
            <w:textDirection w:val="lrTb"/>
            <w:noWrap/>
          </w:tcPr>
          <w:p>
            <w:pPr>
              <w:jc w:val="lef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被上级领导批评、市民投诉、新闻媒体曝光问题的　</w:t>
            </w:r>
            <w:r/>
          </w:p>
        </w:tc>
      </w:tr>
      <w:tr>
        <w:trPr>
          <w:gridAfter w:val="3"/>
          <w:trHeight w:val="436"/>
        </w:trPr>
        <w:tc>
          <w:tcPr>
            <w:gridSpan w:val="2"/>
            <w:tcBorders>
              <w:top w:val="none" w:color="000000" w:sz="4" w:space="0"/>
              <w:left w:val="single" w:color="auto" w:sz="4" w:space="0"/>
              <w:bottom w:val="single" w:color="auto" w:sz="4" w:space="0"/>
              <w:right w:val="single" w:color="auto" w:sz="4" w:space="0"/>
            </w:tcBorders>
            <w:tcW w:w="1299" w:type="dxa"/>
            <w:vAlign w:val="center"/>
            <w:textDirection w:val="tbRlV"/>
            <w:noWrap/>
          </w:tcPr>
          <w:p>
            <w:pPr>
              <w:jc w:val="center"/>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其他</w:t>
            </w:r>
            <w:r/>
          </w:p>
        </w:tc>
        <w:tc>
          <w:tcPr>
            <w:gridSpan w:val="2"/>
            <w:tcBorders>
              <w:top w:val="none" w:color="000000" w:sz="4" w:space="0"/>
              <w:left w:val="none" w:color="000000" w:sz="4" w:space="0"/>
              <w:bottom w:val="single" w:color="auto" w:sz="4" w:space="0"/>
              <w:right w:val="single" w:color="auto" w:sz="4" w:space="0"/>
            </w:tcBorders>
            <w:tcW w:w="450" w:type="dxa"/>
            <w:vAlign w:val="center"/>
            <w:textDirection w:val="lrTb"/>
            <w:noWrap/>
          </w:tcPr>
          <w:p>
            <w:pPr>
              <w:jc w:val="center"/>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17</w:t>
            </w:r>
            <w:r/>
          </w:p>
        </w:tc>
        <w:tc>
          <w:tcPr>
            <w:tcBorders>
              <w:top w:val="none" w:color="000000" w:sz="4" w:space="0"/>
              <w:left w:val="none" w:color="000000" w:sz="4" w:space="0"/>
              <w:bottom w:val="single" w:color="auto" w:sz="4" w:space="0"/>
              <w:right w:val="single" w:color="auto" w:sz="4" w:space="0"/>
            </w:tcBorders>
            <w:tcW w:w="11628" w:type="dxa"/>
            <w:vAlign w:val="center"/>
            <w:textDirection w:val="lrTb"/>
            <w:noWrap/>
          </w:tcPr>
          <w:p>
            <w:pPr>
              <w:jc w:val="lef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乡镇绿化主管部门发现的问题应积极整改到位，配合乡镇做好各项检查工作。　</w:t>
            </w:r>
            <w:r/>
          </w:p>
        </w:tc>
      </w:tr>
      <w:tr>
        <w:trPr>
          <w:trHeight w:val="762"/>
        </w:trPr>
        <w:tc>
          <w:tcPr>
            <w:gridSpan w:val="8"/>
            <w:tcBorders>
              <w:top w:val="none" w:color="000000" w:sz="4" w:space="0"/>
              <w:left w:val="none" w:color="000000" w:sz="4" w:space="0"/>
              <w:bottom w:val="single" w:color="auto" w:sz="4" w:space="0"/>
              <w:right w:val="none" w:color="000000" w:sz="4" w:space="0"/>
            </w:tcBorders>
            <w:tcW w:w="13907" w:type="dxa"/>
            <w:vAlign w:val="center"/>
            <w:textDirection w:val="lrTb"/>
            <w:noWrap/>
          </w:tcPr>
          <w:p>
            <w:pPr>
              <w:jc w:val="center"/>
              <w:widowControl/>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绿地养护管理（三级养护）标准</w:t>
            </w:r>
            <w:r/>
          </w:p>
        </w:tc>
      </w:tr>
      <w:tr>
        <w:trPr>
          <w:trHeight w:val="285"/>
        </w:trPr>
        <w:tc>
          <w:tcPr>
            <w:tcBorders>
              <w:top w:val="single" w:color="auto" w:sz="4" w:space="0"/>
              <w:left w:val="single" w:color="auto" w:sz="4" w:space="0"/>
              <w:bottom w:val="single" w:color="auto" w:sz="4" w:space="0"/>
              <w:right w:val="single" w:color="auto" w:sz="4" w:space="0"/>
            </w:tcBorders>
            <w:tcW w:w="866" w:type="dxa"/>
            <w:vAlign w:val="center"/>
            <w:textDirection w:val="lrTb"/>
            <w:noWrap/>
          </w:tcPr>
          <w:p>
            <w:pPr>
              <w:jc w:val="center"/>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项目</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编号</w:t>
            </w:r>
            <w:r/>
          </w:p>
        </w:tc>
        <w:tc>
          <w:tcPr>
            <w:gridSpan w:val="5"/>
            <w:tcBorders>
              <w:top w:val="single" w:color="auto" w:sz="4" w:space="0"/>
              <w:left w:val="single" w:color="auto" w:sz="4" w:space="0"/>
              <w:bottom w:val="single" w:color="auto" w:sz="4" w:space="0"/>
              <w:right w:val="single" w:color="auto" w:sz="4" w:space="0"/>
            </w:tcBorders>
            <w:tcW w:w="12332" w:type="dxa"/>
            <w:vAlign w:val="center"/>
            <w:textDirection w:val="lrTb"/>
            <w:noWrap/>
          </w:tcPr>
          <w:p>
            <w:pPr>
              <w:jc w:val="center"/>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养护要求</w:t>
            </w:r>
            <w:r/>
          </w:p>
        </w:tc>
      </w:tr>
      <w:tr>
        <w:trPr>
          <w:trHeight w:val="399"/>
        </w:trPr>
        <w:tc>
          <w:tcPr>
            <w:tcBorders>
              <w:top w:val="single" w:color="auto" w:sz="4" w:space="0"/>
              <w:left w:val="single" w:color="auto" w:sz="4" w:space="0"/>
              <w:bottom w:val="single" w:color="000000" w:sz="4" w:space="0"/>
              <w:right w:val="single" w:color="auto" w:sz="4" w:space="0"/>
            </w:tcBorders>
            <w:tcW w:w="866" w:type="dxa"/>
            <w:vAlign w:val="center"/>
            <w:vMerge w:val="restart"/>
            <w:textDirection w:val="tbRlV"/>
            <w:noWrap/>
          </w:tcPr>
          <w:p>
            <w:pPr>
              <w:jc w:val="center"/>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显见性问题</w:t>
            </w:r>
            <w:r/>
          </w:p>
        </w:tc>
        <w:tc>
          <w:tcPr>
            <w:gridSpan w:val="2"/>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p>
        </w:tc>
        <w:tc>
          <w:tcPr>
            <w:gridSpan w:val="5"/>
            <w:tcBorders>
              <w:top w:val="single" w:color="auto" w:sz="4" w:space="0"/>
              <w:left w:val="none" w:color="000000" w:sz="4" w:space="0"/>
              <w:bottom w:val="single" w:color="auto" w:sz="4" w:space="0"/>
              <w:right w:val="single" w:color="auto" w:sz="4" w:space="0"/>
            </w:tcBorders>
            <w:tcW w:w="12332" w:type="dxa"/>
            <w:vAlign w:val="center"/>
            <w:textDirection w:val="lrTb"/>
            <w:noWrap/>
          </w:tcPr>
          <w:p>
            <w:pPr>
              <w:jc w:val="lef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绿地基本整洁，无枯枝病叶，无垃圾。无明显杂物（纸屑、果壳、塑料纸、砖头石块、堆物、堆料、搭棚等）。</w:t>
            </w:r>
            <w:r/>
          </w:p>
        </w:tc>
      </w:tr>
      <w:tr>
        <w:trPr>
          <w:trHeight w:val="390"/>
        </w:trPr>
        <w:tc>
          <w:tcPr>
            <w:tcBorders>
              <w:top w:val="none" w:color="000000" w:sz="4" w:space="0"/>
              <w:left w:val="single" w:color="auto" w:sz="4" w:space="0"/>
              <w:bottom w:val="single" w:color="000000" w:sz="4" w:space="0"/>
              <w:right w:val="single" w:color="auto" w:sz="4" w:space="0"/>
            </w:tcBorders>
            <w:tcW w:w="866" w:type="dxa"/>
            <w:vAlign w:val="center"/>
            <w:vMerge w:val="continue"/>
            <w:textDirection w:val="lrTb"/>
            <w:noWrap/>
          </w:tcPr>
          <w:p>
            <w:pPr>
              <w:jc w:val="lef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p>
        </w:tc>
        <w:tc>
          <w:tcPr>
            <w:gridSpan w:val="5"/>
            <w:tcBorders>
              <w:top w:val="none" w:color="000000" w:sz="4" w:space="0"/>
              <w:left w:val="none" w:color="000000" w:sz="4" w:space="0"/>
              <w:bottom w:val="single" w:color="auto" w:sz="4" w:space="0"/>
              <w:right w:val="single" w:color="auto" w:sz="4" w:space="0"/>
            </w:tcBorders>
            <w:tcW w:w="12332" w:type="dxa"/>
            <w:vAlign w:val="center"/>
            <w:textDirection w:val="lrTb"/>
            <w:noWrap/>
          </w:tcPr>
          <w:p>
            <w:pPr>
              <w:jc w:val="lef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绿化生产垃圾（树枝、树叶、草屑等），水面杂物能日产日清，能做到保洁及时。</w:t>
            </w:r>
            <w:r/>
          </w:p>
        </w:tc>
      </w:tr>
      <w:tr>
        <w:trPr>
          <w:trHeight w:val="385"/>
        </w:trPr>
        <w:tc>
          <w:tcPr>
            <w:tcBorders>
              <w:top w:val="none" w:color="000000" w:sz="4" w:space="0"/>
              <w:left w:val="single" w:color="auto" w:sz="4" w:space="0"/>
              <w:bottom w:val="single" w:color="000000" w:sz="4" w:space="0"/>
              <w:right w:val="single" w:color="auto" w:sz="4" w:space="0"/>
            </w:tcBorders>
            <w:tcW w:w="866" w:type="dxa"/>
            <w:vAlign w:val="center"/>
            <w:vMerge w:val="continue"/>
            <w:textDirection w:val="lrTb"/>
            <w:noWrap/>
          </w:tcPr>
          <w:p>
            <w:pPr>
              <w:jc w:val="lef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p>
        </w:tc>
        <w:tc>
          <w:tcPr>
            <w:gridSpan w:val="5"/>
            <w:tcBorders>
              <w:top w:val="none" w:color="000000" w:sz="4" w:space="0"/>
              <w:left w:val="none" w:color="000000" w:sz="4" w:space="0"/>
              <w:bottom w:val="single" w:color="auto" w:sz="4" w:space="0"/>
              <w:right w:val="single" w:color="auto" w:sz="4" w:space="0"/>
            </w:tcBorders>
            <w:tcW w:w="12332" w:type="dxa"/>
            <w:vAlign w:val="center"/>
            <w:textDirection w:val="lrTb"/>
            <w:noWrap/>
          </w:tcPr>
          <w:p>
            <w:pPr>
              <w:jc w:val="lef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发现侵占绿地、砍伐树木现象及时阻止，及时汇报。</w:t>
            </w:r>
            <w:r/>
          </w:p>
        </w:tc>
      </w:tr>
      <w:tr>
        <w:trPr>
          <w:trHeight w:val="379"/>
        </w:trPr>
        <w:tc>
          <w:tcPr>
            <w:tcBorders>
              <w:top w:val="none" w:color="000000" w:sz="4" w:space="0"/>
              <w:left w:val="single" w:color="auto" w:sz="4" w:space="0"/>
              <w:bottom w:val="single" w:color="000000" w:sz="4" w:space="0"/>
              <w:right w:val="single" w:color="auto" w:sz="4" w:space="0"/>
            </w:tcBorders>
            <w:tcW w:w="866" w:type="dxa"/>
            <w:vAlign w:val="center"/>
            <w:vMerge w:val="restart"/>
            <w:textDirection w:val="tbRlV"/>
            <w:noWrap/>
          </w:tcPr>
          <w:p>
            <w:pPr>
              <w:jc w:val="center"/>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技术性工作</w:t>
            </w:r>
            <w:r/>
          </w:p>
        </w:tc>
        <w:tc>
          <w:tcPr>
            <w:gridSpan w:val="2"/>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w:t>
            </w:r>
            <w:r/>
          </w:p>
        </w:tc>
        <w:tc>
          <w:tcPr>
            <w:gridSpan w:val="5"/>
            <w:tcBorders>
              <w:top w:val="none" w:color="000000" w:sz="4" w:space="0"/>
              <w:left w:val="none" w:color="000000" w:sz="4" w:space="0"/>
              <w:bottom w:val="single" w:color="auto" w:sz="4" w:space="0"/>
              <w:right w:val="single" w:color="auto" w:sz="4" w:space="0"/>
            </w:tcBorders>
            <w:tcW w:w="12332" w:type="dxa"/>
            <w:vAlign w:val="center"/>
            <w:textDirection w:val="lrTb"/>
            <w:noWrap/>
          </w:tcPr>
          <w:p>
            <w:pPr>
              <w:jc w:val="lef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场地排水坡度恰当，无积水，有排水沟。</w:t>
            </w:r>
            <w:r/>
          </w:p>
        </w:tc>
      </w:tr>
      <w:tr>
        <w:trPr>
          <w:trHeight w:val="379"/>
        </w:trPr>
        <w:tc>
          <w:tcPr>
            <w:tcBorders>
              <w:top w:val="none" w:color="000000" w:sz="4" w:space="0"/>
              <w:left w:val="single" w:color="auto" w:sz="4" w:space="0"/>
              <w:bottom w:val="single" w:color="000000" w:sz="4" w:space="0"/>
              <w:right w:val="single" w:color="auto" w:sz="4" w:space="0"/>
            </w:tcBorders>
            <w:tcW w:w="866" w:type="dxa"/>
            <w:vAlign w:val="center"/>
            <w:vMerge w:val="continue"/>
            <w:textDirection w:val="lrTb"/>
            <w:noWrap/>
          </w:tcPr>
          <w:p>
            <w:pPr>
              <w:jc w:val="lef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w:t>
            </w:r>
            <w:r/>
          </w:p>
        </w:tc>
        <w:tc>
          <w:tcPr>
            <w:gridSpan w:val="5"/>
            <w:tcBorders>
              <w:top w:val="none" w:color="000000" w:sz="4" w:space="0"/>
              <w:left w:val="none" w:color="000000" w:sz="4" w:space="0"/>
              <w:bottom w:val="single" w:color="auto" w:sz="4" w:space="0"/>
              <w:right w:val="single" w:color="auto" w:sz="4" w:space="0"/>
            </w:tcBorders>
            <w:tcW w:w="12332" w:type="dxa"/>
            <w:vAlign w:val="center"/>
            <w:textDirection w:val="lrTb"/>
            <w:noWrap/>
          </w:tcPr>
          <w:p>
            <w:pPr>
              <w:jc w:val="lef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树木生长势好，枝条健壮，无枯枝、无死杈，绿地内无死株。枯枝及时清理。</w:t>
            </w:r>
            <w:r/>
          </w:p>
        </w:tc>
      </w:tr>
      <w:tr>
        <w:trPr>
          <w:trHeight w:val="380"/>
        </w:trPr>
        <w:tc>
          <w:tcPr>
            <w:tcBorders>
              <w:top w:val="none" w:color="000000" w:sz="4" w:space="0"/>
              <w:left w:val="single" w:color="auto" w:sz="4" w:space="0"/>
              <w:bottom w:val="single" w:color="000000" w:sz="4" w:space="0"/>
              <w:right w:val="single" w:color="auto" w:sz="4" w:space="0"/>
            </w:tcBorders>
            <w:tcW w:w="866" w:type="dxa"/>
            <w:vAlign w:val="center"/>
            <w:vMerge w:val="continue"/>
            <w:textDirection w:val="lrTb"/>
            <w:noWrap/>
          </w:tcPr>
          <w:p>
            <w:pPr>
              <w:jc w:val="lef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6</w:t>
            </w:r>
            <w:r/>
          </w:p>
        </w:tc>
        <w:tc>
          <w:tcPr>
            <w:gridSpan w:val="5"/>
            <w:tcBorders>
              <w:top w:val="none" w:color="000000" w:sz="4" w:space="0"/>
              <w:left w:val="none" w:color="000000" w:sz="4" w:space="0"/>
              <w:bottom w:val="single" w:color="auto" w:sz="4" w:space="0"/>
              <w:right w:val="single" w:color="auto" w:sz="4" w:space="0"/>
            </w:tcBorders>
            <w:tcW w:w="12332" w:type="dxa"/>
            <w:vAlign w:val="center"/>
            <w:textDirection w:val="lrTb"/>
            <w:noWrap/>
          </w:tcPr>
          <w:p>
            <w:pPr>
              <w:jc w:val="lef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做好绿地内植物病虫害的防治工作，危害状不明显。病虫害较严重时，应及时防治，措施得力。</w:t>
            </w:r>
            <w:r/>
          </w:p>
        </w:tc>
      </w:tr>
      <w:tr>
        <w:trPr>
          <w:trHeight w:val="431"/>
        </w:trPr>
        <w:tc>
          <w:tcPr>
            <w:tcBorders>
              <w:top w:val="none" w:color="000000" w:sz="4" w:space="0"/>
              <w:left w:val="single" w:color="auto" w:sz="4" w:space="0"/>
              <w:bottom w:val="single" w:color="000000" w:sz="4" w:space="0"/>
              <w:right w:val="single" w:color="auto" w:sz="4" w:space="0"/>
            </w:tcBorders>
            <w:tcW w:w="866" w:type="dxa"/>
            <w:vAlign w:val="center"/>
            <w:vMerge w:val="continue"/>
            <w:textDirection w:val="lrTb"/>
            <w:noWrap/>
          </w:tcPr>
          <w:p>
            <w:pPr>
              <w:jc w:val="lef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7</w:t>
            </w:r>
            <w:r/>
          </w:p>
        </w:tc>
        <w:tc>
          <w:tcPr>
            <w:gridSpan w:val="5"/>
            <w:tcBorders>
              <w:top w:val="none" w:color="000000" w:sz="4" w:space="0"/>
              <w:left w:val="none" w:color="000000" w:sz="4" w:space="0"/>
              <w:bottom w:val="single" w:color="auto" w:sz="4" w:space="0"/>
              <w:right w:val="single" w:color="auto" w:sz="4" w:space="0"/>
            </w:tcBorders>
            <w:tcW w:w="12332" w:type="dxa"/>
            <w:vAlign w:val="center"/>
            <w:textDirection w:val="lrTb"/>
            <w:noWrap/>
          </w:tcPr>
          <w:p>
            <w:pPr>
              <w:jc w:val="lef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灌木、色块、草坪修剪及时，平面平整，高度统一。冬季树木统一涂白，结合冬季，修剪乔木枯枝，死枝。及时清理杂草。</w:t>
            </w:r>
            <w:r/>
          </w:p>
        </w:tc>
      </w:tr>
      <w:tr>
        <w:trPr>
          <w:trHeight w:val="418"/>
        </w:trPr>
        <w:tc>
          <w:tcPr>
            <w:tcBorders>
              <w:top w:val="none" w:color="000000" w:sz="4" w:space="0"/>
              <w:left w:val="single" w:color="auto" w:sz="4" w:space="0"/>
              <w:bottom w:val="single" w:color="000000" w:sz="4" w:space="0"/>
              <w:right w:val="single" w:color="auto" w:sz="4" w:space="0"/>
            </w:tcBorders>
            <w:tcW w:w="866" w:type="dxa"/>
            <w:vAlign w:val="center"/>
            <w:vMerge w:val="continue"/>
            <w:textDirection w:val="lrTb"/>
            <w:noWrap/>
          </w:tcPr>
          <w:p>
            <w:pPr>
              <w:jc w:val="lef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8</w:t>
            </w:r>
            <w:r/>
          </w:p>
        </w:tc>
        <w:tc>
          <w:tcPr>
            <w:gridSpan w:val="5"/>
            <w:tcBorders>
              <w:top w:val="none" w:color="000000" w:sz="4" w:space="0"/>
              <w:left w:val="none" w:color="000000" w:sz="4" w:space="0"/>
              <w:bottom w:val="single" w:color="auto" w:sz="4" w:space="0"/>
              <w:right w:val="single" w:color="auto" w:sz="4" w:space="0"/>
            </w:tcBorders>
            <w:tcW w:w="12332" w:type="dxa"/>
            <w:vAlign w:val="center"/>
            <w:textDirection w:val="lrTb"/>
            <w:noWrap/>
          </w:tcPr>
          <w:p>
            <w:pPr>
              <w:jc w:val="lef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雨季及时排水，绿地不积水，高温季节及时灌水，叶面喷水，做好台风季节的防护工作。</w:t>
            </w:r>
            <w:r/>
          </w:p>
        </w:tc>
      </w:tr>
      <w:tr>
        <w:trPr>
          <w:trHeight w:val="464"/>
        </w:trPr>
        <w:tc>
          <w:tcPr>
            <w:tcBorders>
              <w:top w:val="none" w:color="000000" w:sz="4" w:space="0"/>
              <w:left w:val="single" w:color="auto" w:sz="4" w:space="0"/>
              <w:bottom w:val="single" w:color="000000" w:sz="4" w:space="0"/>
              <w:right w:val="single" w:color="auto" w:sz="4" w:space="0"/>
            </w:tcBorders>
            <w:tcW w:w="866" w:type="dxa"/>
            <w:vAlign w:val="center"/>
            <w:vMerge w:val="continue"/>
            <w:textDirection w:val="lrTb"/>
            <w:noWrap/>
          </w:tcPr>
          <w:p>
            <w:pPr>
              <w:jc w:val="lef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9</w:t>
            </w:r>
            <w:r/>
          </w:p>
        </w:tc>
        <w:tc>
          <w:tcPr>
            <w:gridSpan w:val="5"/>
            <w:tcBorders>
              <w:top w:val="none" w:color="000000" w:sz="4" w:space="0"/>
              <w:left w:val="none" w:color="000000" w:sz="4" w:space="0"/>
              <w:bottom w:val="single" w:color="auto" w:sz="4" w:space="0"/>
              <w:right w:val="single" w:color="auto" w:sz="4" w:space="0"/>
            </w:tcBorders>
            <w:tcW w:w="12332" w:type="dxa"/>
            <w:vAlign w:val="center"/>
            <w:textDirection w:val="lrTb"/>
            <w:noWrap/>
          </w:tcPr>
          <w:p>
            <w:pPr>
              <w:jc w:val="lef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按苗木长势情况施基肥，做好保质、保量、及时。树木、草坪、地被要按要求施追肥1-2次。</w:t>
            </w:r>
            <w:r/>
          </w:p>
        </w:tc>
      </w:tr>
      <w:tr>
        <w:trPr>
          <w:trHeight w:val="673"/>
        </w:trPr>
        <w:tc>
          <w:tcPr>
            <w:tcBorders>
              <w:top w:val="none" w:color="000000" w:sz="4" w:space="0"/>
              <w:left w:val="single" w:color="auto" w:sz="4" w:space="0"/>
              <w:bottom w:val="single" w:color="auto" w:sz="4" w:space="0"/>
              <w:right w:val="single" w:color="auto" w:sz="4" w:space="0"/>
            </w:tcBorders>
            <w:tcW w:w="866" w:type="dxa"/>
            <w:vAlign w:val="center"/>
            <w:vMerge w:val="restart"/>
            <w:textDirection w:val="tbRlV"/>
            <w:noWrap/>
          </w:tcPr>
          <w:p>
            <w:pPr>
              <w:jc w:val="center"/>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管理标准</w:t>
            </w:r>
            <w:r/>
          </w:p>
        </w:tc>
        <w:tc>
          <w:tcPr>
            <w:gridSpan w:val="2"/>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10</w:t>
            </w:r>
            <w:r/>
          </w:p>
        </w:tc>
        <w:tc>
          <w:tcPr>
            <w:gridSpan w:val="5"/>
            <w:tcBorders>
              <w:top w:val="none" w:color="000000" w:sz="4" w:space="0"/>
              <w:left w:val="none" w:color="000000" w:sz="4" w:space="0"/>
              <w:bottom w:val="single" w:color="auto" w:sz="4" w:space="0"/>
              <w:right w:val="single" w:color="auto" w:sz="4" w:space="0"/>
            </w:tcBorders>
            <w:tcW w:w="12332" w:type="dxa"/>
            <w:vAlign w:val="center"/>
            <w:textDirection w:val="lrTb"/>
            <w:noWrap/>
          </w:tcPr>
          <w:p>
            <w:pPr>
              <w:jc w:val="lef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绿地管理制度全面落实，档案资料完整、详尽，根据绿地质量标准，制订养护管理技术措施及年度养护计划。按月上报养护计划及上月工作总结。</w:t>
            </w:r>
            <w:r/>
          </w:p>
        </w:tc>
      </w:tr>
      <w:tr>
        <w:trPr>
          <w:trHeight w:val="442"/>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tcPr>
          <w:p>
            <w:pPr>
              <w:jc w:val="lef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11</w:t>
            </w:r>
            <w:r/>
          </w:p>
        </w:tc>
        <w:tc>
          <w:tcPr>
            <w:gridSpan w:val="5"/>
            <w:tcBorders>
              <w:top w:val="none" w:color="000000" w:sz="4" w:space="0"/>
              <w:left w:val="none" w:color="000000" w:sz="4" w:space="0"/>
              <w:bottom w:val="single" w:color="auto" w:sz="4" w:space="0"/>
              <w:right w:val="single" w:color="auto" w:sz="4" w:space="0"/>
            </w:tcBorders>
            <w:tcW w:w="12332" w:type="dxa"/>
            <w:vAlign w:val="center"/>
            <w:textDirection w:val="lrTb"/>
            <w:noWrap/>
          </w:tcPr>
          <w:p>
            <w:pPr>
              <w:jc w:val="lef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配足养护人员，按照技术操作规程工作。工作人员统一着装。在规定时期内及时做好甲方下达的任务。</w:t>
            </w:r>
            <w:r/>
          </w:p>
        </w:tc>
      </w:tr>
      <w:tr>
        <w:trPr>
          <w:trHeight w:val="477"/>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tcPr>
          <w:p>
            <w:pPr>
              <w:jc w:val="lef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12</w:t>
            </w:r>
            <w:r/>
          </w:p>
        </w:tc>
        <w:tc>
          <w:tcPr>
            <w:gridSpan w:val="5"/>
            <w:tcBorders>
              <w:top w:val="none" w:color="000000" w:sz="4" w:space="0"/>
              <w:left w:val="none" w:color="000000" w:sz="4" w:space="0"/>
              <w:bottom w:val="single" w:color="auto" w:sz="4" w:space="0"/>
              <w:right w:val="single" w:color="auto" w:sz="4" w:space="0"/>
            </w:tcBorders>
            <w:tcW w:w="12332" w:type="dxa"/>
            <w:vAlign w:val="center"/>
            <w:textDirection w:val="lrTb"/>
            <w:noWrap/>
          </w:tcPr>
          <w:p>
            <w:pPr>
              <w:jc w:val="lef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积极参加我单位组织的各类会议、活动。</w:t>
            </w:r>
            <w:r/>
          </w:p>
        </w:tc>
      </w:tr>
      <w:tr>
        <w:trPr>
          <w:trHeight w:val="511"/>
        </w:trPr>
        <w:tc>
          <w:tcPr>
            <w:tcBorders>
              <w:top w:val="none" w:color="000000" w:sz="4" w:space="0"/>
              <w:left w:val="single" w:color="auto" w:sz="4" w:space="0"/>
              <w:bottom w:val="single" w:color="auto" w:sz="4" w:space="0"/>
              <w:right w:val="single" w:color="auto" w:sz="4" w:space="0"/>
            </w:tcBorders>
            <w:tcW w:w="866" w:type="dxa"/>
            <w:vAlign w:val="center"/>
            <w:textDirection w:val="tbRlV"/>
            <w:noWrap/>
          </w:tcPr>
          <w:p>
            <w:pPr>
              <w:jc w:val="center"/>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社会监督</w:t>
            </w:r>
            <w:r/>
          </w:p>
        </w:tc>
        <w:tc>
          <w:tcPr>
            <w:gridSpan w:val="2"/>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13</w:t>
            </w:r>
            <w:r/>
          </w:p>
        </w:tc>
        <w:tc>
          <w:tcPr>
            <w:gridSpan w:val="5"/>
            <w:tcBorders>
              <w:top w:val="none" w:color="000000" w:sz="4" w:space="0"/>
              <w:left w:val="none" w:color="000000" w:sz="4" w:space="0"/>
              <w:bottom w:val="single" w:color="auto" w:sz="4" w:space="0"/>
              <w:right w:val="single" w:color="auto" w:sz="4" w:space="0"/>
            </w:tcBorders>
            <w:tcW w:w="12332" w:type="dxa"/>
            <w:vAlign w:val="center"/>
            <w:textDirection w:val="lrTb"/>
            <w:noWrap/>
          </w:tcPr>
          <w:p>
            <w:pPr>
              <w:jc w:val="lef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被上级领导批评、市民投诉、新闻媒体曝光问题的</w:t>
            </w:r>
            <w:r/>
          </w:p>
        </w:tc>
      </w:tr>
      <w:tr>
        <w:trPr>
          <w:trHeight w:val="554"/>
        </w:trPr>
        <w:tc>
          <w:tcPr>
            <w:tcBorders>
              <w:top w:val="none" w:color="000000" w:sz="4" w:space="0"/>
              <w:left w:val="single" w:color="auto" w:sz="4" w:space="0"/>
              <w:bottom w:val="single" w:color="auto" w:sz="4" w:space="0"/>
              <w:right w:val="single" w:color="auto" w:sz="4" w:space="0"/>
            </w:tcBorders>
            <w:tcW w:w="866" w:type="dxa"/>
            <w:vAlign w:val="center"/>
            <w:textDirection w:val="tbRlV"/>
            <w:noWrap/>
          </w:tcPr>
          <w:p>
            <w:pPr>
              <w:jc w:val="center"/>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其他</w:t>
            </w:r>
            <w:r/>
          </w:p>
        </w:tc>
        <w:tc>
          <w:tcPr>
            <w:gridSpan w:val="2"/>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14</w:t>
            </w:r>
            <w:r/>
          </w:p>
        </w:tc>
        <w:tc>
          <w:tcPr>
            <w:gridSpan w:val="5"/>
            <w:tcBorders>
              <w:top w:val="none" w:color="000000" w:sz="4" w:space="0"/>
              <w:left w:val="none" w:color="000000" w:sz="4" w:space="0"/>
              <w:bottom w:val="single" w:color="auto" w:sz="4" w:space="0"/>
              <w:right w:val="single" w:color="auto" w:sz="4" w:space="0"/>
            </w:tcBorders>
            <w:tcW w:w="12332" w:type="dxa"/>
            <w:vAlign w:val="center"/>
            <w:textDirection w:val="lrTb"/>
            <w:noWrap/>
          </w:tcPr>
          <w:p>
            <w:pPr>
              <w:jc w:val="lef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乡镇绿化主管部门发现的问题应积极整改到位，配合乡镇做好各项检查工作。</w:t>
            </w:r>
            <w:r/>
          </w:p>
        </w:tc>
      </w:tr>
    </w:tbl>
    <w:p>
      <w:pPr>
        <w:pStyle w:val="924"/>
        <w:ind w:left="1321" w:firstLine="0"/>
        <w:jc w:val="both"/>
        <w:tabs>
          <w:tab w:val="left" w:pos="14"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rPr>
          <w:rFonts w:hint="eastAsia" w:ascii="宋体" w:hAnsi="宋体" w:eastAsia="宋体" w:cs="宋体"/>
          <w:color w:val="auto"/>
          <w:sz w:val="28"/>
          <w:szCs w:val="28"/>
          <w:highlight w:val="none"/>
        </w:rPr>
        <w:t xml:space="preserve">绿地养护等级标准</w:t>
      </w:r>
      <w:r/>
    </w:p>
    <w:tbl>
      <w:tblPr>
        <w:tblStyle w:val="9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78"/>
        <w:gridCol w:w="4110"/>
        <w:gridCol w:w="3969"/>
        <w:gridCol w:w="3815"/>
      </w:tblGrid>
      <w:tr>
        <w:trPr>
          <w:jc w:val="center"/>
          <w:trHeight w:val="494"/>
          <w:tblHeader/>
        </w:trPr>
        <w:tc>
          <w:tcPr>
            <w:tcW w:w="1578" w:type="dxa"/>
            <w:vAlign w:val="center"/>
            <w:textDirection w:val="lrTb"/>
            <w:noWrap/>
          </w:tcPr>
          <w:p>
            <w:pPr>
              <w:pStyle w:val="941"/>
              <w:jc w:val="center"/>
              <w:rPr>
                <w:rFonts w:hint="eastAsia" w:ascii="宋体" w:hAnsi="宋体" w:eastAsia="宋体" w:cs="宋体"/>
                <w:bCs/>
                <w:color w:val="auto"/>
                <w:highlight w:val="none"/>
              </w:rPr>
            </w:pPr>
            <w:r>
              <w:rPr>
                <w:rFonts w:hint="eastAsia" w:ascii="宋体" w:hAnsi="宋体" w:eastAsia="宋体" w:cs="宋体"/>
                <w:bCs/>
                <w:color w:val="auto"/>
                <w:highlight w:val="none"/>
              </w:rPr>
              <w:t xml:space="preserve">类别</w:t>
            </w:r>
            <w:r/>
          </w:p>
        </w:tc>
        <w:tc>
          <w:tcPr>
            <w:tcW w:w="4110" w:type="dxa"/>
            <w:vAlign w:val="center"/>
            <w:textDirection w:val="lrTb"/>
            <w:noWrap/>
          </w:tcPr>
          <w:p>
            <w:pPr>
              <w:pStyle w:val="941"/>
              <w:jc w:val="center"/>
              <w:rPr>
                <w:rFonts w:hint="eastAsia" w:ascii="宋体" w:hAnsi="宋体" w:eastAsia="宋体" w:cs="宋体"/>
                <w:bCs/>
                <w:color w:val="auto"/>
                <w:highlight w:val="none"/>
              </w:rPr>
            </w:pPr>
            <w:r>
              <w:rPr>
                <w:rFonts w:hint="eastAsia" w:ascii="宋体" w:hAnsi="宋体" w:eastAsia="宋体" w:cs="宋体"/>
                <w:bCs/>
                <w:color w:val="auto"/>
                <w:highlight w:val="none"/>
              </w:rPr>
              <w:t xml:space="preserve">一级</w:t>
            </w:r>
            <w:r/>
          </w:p>
        </w:tc>
        <w:tc>
          <w:tcPr>
            <w:tcW w:w="3969" w:type="dxa"/>
            <w:vAlign w:val="center"/>
            <w:textDirection w:val="lrTb"/>
            <w:noWrap/>
          </w:tcPr>
          <w:p>
            <w:pPr>
              <w:pStyle w:val="941"/>
              <w:jc w:val="center"/>
              <w:rPr>
                <w:rFonts w:hint="eastAsia" w:ascii="宋体" w:hAnsi="宋体" w:eastAsia="宋体" w:cs="宋体"/>
                <w:bCs/>
                <w:color w:val="auto"/>
                <w:highlight w:val="none"/>
              </w:rPr>
            </w:pPr>
            <w:r>
              <w:rPr>
                <w:rFonts w:hint="eastAsia" w:ascii="宋体" w:hAnsi="宋体" w:eastAsia="宋体" w:cs="宋体"/>
                <w:bCs/>
                <w:color w:val="auto"/>
                <w:highlight w:val="none"/>
              </w:rPr>
              <w:t xml:space="preserve">二级</w:t>
            </w:r>
            <w:r/>
          </w:p>
        </w:tc>
        <w:tc>
          <w:tcPr>
            <w:tcW w:w="3815" w:type="dxa"/>
            <w:vAlign w:val="center"/>
            <w:textDirection w:val="lrTb"/>
            <w:noWrap/>
          </w:tcPr>
          <w:p>
            <w:pPr>
              <w:pStyle w:val="941"/>
              <w:jc w:val="center"/>
              <w:rPr>
                <w:rFonts w:hint="eastAsia" w:ascii="宋体" w:hAnsi="宋体" w:eastAsia="宋体" w:cs="宋体"/>
                <w:bCs/>
                <w:color w:val="auto"/>
                <w:highlight w:val="none"/>
              </w:rPr>
            </w:pPr>
            <w:r>
              <w:rPr>
                <w:rFonts w:hint="eastAsia" w:ascii="宋体" w:hAnsi="宋体" w:eastAsia="宋体" w:cs="宋体"/>
                <w:bCs/>
                <w:color w:val="auto"/>
                <w:highlight w:val="none"/>
              </w:rPr>
              <w:t xml:space="preserve">三级</w:t>
            </w:r>
            <w:r/>
          </w:p>
        </w:tc>
      </w:tr>
      <w:tr>
        <w:trPr>
          <w:jc w:val="center"/>
          <w:trHeight w:val="3195"/>
        </w:trPr>
        <w:tc>
          <w:tcPr>
            <w:tcW w:w="1578" w:type="dxa"/>
            <w:vAlign w:val="center"/>
            <w:textDirection w:val="lrTb"/>
            <w:noWrap/>
          </w:tcPr>
          <w:p>
            <w:pPr>
              <w:pStyle w:val="941"/>
              <w:jc w:val="center"/>
              <w:rPr>
                <w:rFonts w:hint="eastAsia" w:ascii="宋体" w:hAnsi="宋体" w:eastAsia="宋体" w:cs="宋体"/>
                <w:bCs/>
                <w:color w:val="auto"/>
                <w:highlight w:val="none"/>
              </w:rPr>
            </w:pPr>
            <w:r>
              <w:rPr>
                <w:rFonts w:hint="eastAsia" w:ascii="宋体" w:hAnsi="宋体" w:eastAsia="宋体" w:cs="宋体"/>
                <w:bCs/>
                <w:color w:val="auto"/>
                <w:highlight w:val="none"/>
              </w:rPr>
              <w:t xml:space="preserve">行道树</w:t>
            </w:r>
            <w:r/>
          </w:p>
        </w:tc>
        <w:tc>
          <w:tcPr>
            <w:tcW w:w="4110" w:type="dxa"/>
            <w:vAlign w:val="center"/>
            <w:textDirection w:val="lrTb"/>
            <w:noWrap/>
          </w:tcPr>
          <w:p>
            <w:pPr>
              <w:pStyle w:val="941"/>
              <w:rPr>
                <w:rFonts w:hint="eastAsia" w:ascii="宋体" w:hAnsi="宋体" w:eastAsia="宋体" w:cs="宋体"/>
                <w:bCs/>
                <w:color w:val="auto"/>
                <w:spacing w:val="-2"/>
                <w:highlight w:val="none"/>
              </w:rPr>
            </w:pPr>
            <w:r>
              <w:rPr>
                <w:rFonts w:hint="eastAsia" w:ascii="宋体" w:hAnsi="宋体" w:eastAsia="宋体" w:cs="宋体"/>
                <w:bCs/>
                <w:color w:val="auto"/>
                <w:spacing w:val="-2"/>
                <w:highlight w:val="none"/>
              </w:rPr>
              <w:t xml:space="preserve">植株青枝绿叶，长势茂盛（含地被植物），树冠丰满完整。植株无徒长枝、病虫枝、过密枝、并生枝、交叉枝、下垂枝、枯枝、伤损枝。树穴有平整盖板或种植地被植物，黄土不裸露。道路行道树要有群体特色效果，品种统一，姿态协调，补植树木品种规格也应保持一致。无缺株、死树，植株不倾斜，无断桩、坏桩，桩位扎缚规范化。基本无病虫害危害迹象。其中蛀干性害虫危害率不超过3％。有防治措施。</w:t>
            </w:r>
            <w:r/>
          </w:p>
        </w:tc>
        <w:tc>
          <w:tcPr>
            <w:tcW w:w="3969" w:type="dxa"/>
            <w:vAlign w:val="center"/>
            <w:textDirection w:val="lrTb"/>
            <w:noWrap/>
          </w:tcPr>
          <w:p>
            <w:pPr>
              <w:pStyle w:val="941"/>
              <w:rPr>
                <w:rFonts w:hint="eastAsia" w:ascii="宋体" w:hAnsi="宋体" w:eastAsia="宋体" w:cs="宋体"/>
                <w:bCs/>
                <w:color w:val="auto"/>
                <w:highlight w:val="none"/>
              </w:rPr>
            </w:pPr>
            <w:r>
              <w:rPr>
                <w:rFonts w:hint="eastAsia" w:ascii="宋体" w:hAnsi="宋体" w:eastAsia="宋体" w:cs="宋体"/>
                <w:bCs/>
                <w:color w:val="auto"/>
                <w:highlight w:val="none"/>
              </w:rPr>
              <w:t xml:space="preserve">树冠完整，长势良好。植株基本无徒长枝、病虫枝、过密枝、并生枝、交叉枝、下垂枝、枯枝。树穴有平整盖板或种植地被植物，黄土不裸露。行道树品种统一，有良好的外观和遮荫效果，无死树，无缺株现象，基本无断桩，坏桩，桩位扎缚有效。病虫害危害未达到明显程度。其中，蛀干性害虫危害不超过5％。有一定的防治措施。</w:t>
            </w:r>
            <w:r/>
          </w:p>
        </w:tc>
        <w:tc>
          <w:tcPr>
            <w:tcW w:w="3815" w:type="dxa"/>
            <w:vAlign w:val="center"/>
            <w:textDirection w:val="lrTb"/>
            <w:noWrap/>
          </w:tcPr>
          <w:p>
            <w:pPr>
              <w:pStyle w:val="941"/>
              <w:rPr>
                <w:rFonts w:hint="eastAsia" w:ascii="宋体" w:hAnsi="宋体" w:eastAsia="宋体" w:cs="宋体"/>
                <w:bCs/>
                <w:color w:val="auto"/>
                <w:highlight w:val="none"/>
              </w:rPr>
            </w:pPr>
            <w:r>
              <w:rPr>
                <w:rFonts w:hint="eastAsia" w:ascii="宋体" w:hAnsi="宋体" w:eastAsia="宋体" w:cs="宋体"/>
                <w:bCs/>
                <w:color w:val="auto"/>
                <w:highlight w:val="none"/>
              </w:rPr>
              <w:t xml:space="preserve">保持树冠基本完整。树穴有完整覆盖。无死树、无缺株现象。有病虫害控制措施，其中，蛀干性害虫危害率不超过10％。有一定的防治措施。</w:t>
            </w:r>
            <w:r/>
          </w:p>
        </w:tc>
      </w:tr>
      <w:tr>
        <w:trPr>
          <w:jc w:val="center"/>
          <w:trHeight w:val="3384"/>
        </w:trPr>
        <w:tc>
          <w:tcPr>
            <w:tcW w:w="1578" w:type="dxa"/>
            <w:vAlign w:val="center"/>
            <w:textDirection w:val="lrTb"/>
            <w:noWrap/>
          </w:tcPr>
          <w:p>
            <w:pPr>
              <w:pStyle w:val="941"/>
              <w:jc w:val="center"/>
              <w:rPr>
                <w:rFonts w:hint="eastAsia" w:ascii="宋体" w:hAnsi="宋体" w:eastAsia="宋体" w:cs="宋体"/>
                <w:bCs/>
                <w:color w:val="auto"/>
                <w:highlight w:val="none"/>
              </w:rPr>
            </w:pPr>
            <w:r>
              <w:rPr>
                <w:rFonts w:hint="eastAsia" w:ascii="宋体" w:hAnsi="宋体" w:eastAsia="宋体" w:cs="宋体"/>
                <w:bCs/>
                <w:color w:val="auto"/>
                <w:highlight w:val="none"/>
              </w:rPr>
              <w:t xml:space="preserve">其它树木</w:t>
            </w:r>
            <w:r/>
          </w:p>
        </w:tc>
        <w:tc>
          <w:tcPr>
            <w:tcW w:w="4110" w:type="dxa"/>
            <w:vAlign w:val="center"/>
            <w:textDirection w:val="lrTb"/>
            <w:noWrap/>
          </w:tcPr>
          <w:p>
            <w:pPr>
              <w:pStyle w:val="941"/>
              <w:rPr>
                <w:rFonts w:hint="eastAsia" w:ascii="宋体" w:hAnsi="宋体" w:eastAsia="宋体" w:cs="宋体"/>
                <w:bCs/>
                <w:color w:val="auto"/>
                <w:highlight w:val="none"/>
              </w:rPr>
            </w:pPr>
            <w:r>
              <w:rPr>
                <w:rFonts w:hint="eastAsia" w:ascii="宋体" w:hAnsi="宋体" w:eastAsia="宋体" w:cs="宋体"/>
                <w:bCs/>
                <w:color w:val="auto"/>
                <w:highlight w:val="none"/>
              </w:rPr>
              <w:fldChar w:fldCharType="begin"/>
            </w:r>
            <w:r>
              <w:rPr>
                <w:rFonts w:hint="eastAsia" w:ascii="宋体" w:hAnsi="宋体" w:eastAsia="宋体" w:cs="宋体"/>
                <w:bCs/>
                <w:color w:val="auto"/>
                <w:highlight w:val="none"/>
              </w:rPr>
              <w:instrText xml:space="preserve"> = 1 \* GB3 </w:instrText>
            </w:r>
            <w:r>
              <w:rPr>
                <w:rFonts w:hint="eastAsia" w:ascii="宋体" w:hAnsi="宋体" w:eastAsia="宋体" w:cs="宋体"/>
                <w:bCs/>
                <w:color w:val="auto"/>
                <w:highlight w:val="none"/>
              </w:rPr>
              <w:fldChar w:fldCharType="separate"/>
            </w:r>
            <w:r>
              <w:rPr>
                <w:rFonts w:hint="eastAsia" w:ascii="宋体" w:hAnsi="宋体" w:eastAsia="宋体" w:cs="宋体"/>
                <w:bCs/>
                <w:color w:val="auto"/>
                <w:highlight w:val="none"/>
              </w:rPr>
              <w:t xml:space="preserve">①</w:t>
            </w:r>
            <w:r>
              <w:rPr>
                <w:rFonts w:hint="eastAsia" w:ascii="宋体" w:hAnsi="宋体" w:eastAsia="宋体" w:cs="宋体"/>
                <w:bCs/>
                <w:color w:val="auto"/>
                <w:highlight w:val="none"/>
              </w:rPr>
              <w:fldChar w:fldCharType="end"/>
            </w:r>
            <w:r>
              <w:rPr>
                <w:rFonts w:hint="eastAsia" w:ascii="宋体" w:hAnsi="宋体" w:eastAsia="宋体" w:cs="宋体"/>
                <w:bCs/>
                <w:color w:val="auto"/>
                <w:highlight w:val="none"/>
              </w:rPr>
              <w:t xml:space="preserve">生长旺盛，树冠整齐，主侧枝分枝均匀，数量适宜，内膛通风透光。</w:t>
            </w:r>
            <w:r/>
          </w:p>
          <w:p>
            <w:pPr>
              <w:pStyle w:val="941"/>
              <w:rPr>
                <w:rFonts w:hint="eastAsia" w:ascii="宋体" w:hAnsi="宋体" w:eastAsia="宋体" w:cs="宋体"/>
                <w:bCs/>
                <w:color w:val="auto"/>
                <w:highlight w:val="none"/>
              </w:rPr>
            </w:pPr>
            <w:r>
              <w:rPr>
                <w:rFonts w:hint="eastAsia" w:ascii="宋体" w:hAnsi="宋体" w:eastAsia="宋体" w:cs="宋体"/>
                <w:bCs/>
                <w:color w:val="auto"/>
                <w:highlight w:val="none"/>
              </w:rPr>
              <w:fldChar w:fldCharType="begin"/>
            </w:r>
            <w:r>
              <w:rPr>
                <w:rFonts w:hint="eastAsia" w:ascii="宋体" w:hAnsi="宋体" w:eastAsia="宋体" w:cs="宋体"/>
                <w:bCs/>
                <w:color w:val="auto"/>
                <w:highlight w:val="none"/>
              </w:rPr>
              <w:instrText xml:space="preserve"> = 2 \* GB3 </w:instrText>
            </w:r>
            <w:r>
              <w:rPr>
                <w:rFonts w:hint="eastAsia" w:ascii="宋体" w:hAnsi="宋体" w:eastAsia="宋体" w:cs="宋体"/>
                <w:bCs/>
                <w:color w:val="auto"/>
                <w:highlight w:val="none"/>
              </w:rPr>
              <w:fldChar w:fldCharType="separate"/>
            </w:r>
            <w:r>
              <w:rPr>
                <w:rFonts w:hint="eastAsia" w:ascii="宋体" w:hAnsi="宋体" w:eastAsia="宋体" w:cs="宋体"/>
                <w:bCs/>
                <w:color w:val="auto"/>
                <w:highlight w:val="none"/>
              </w:rPr>
              <w:t xml:space="preserve">②</w:t>
            </w:r>
            <w:r>
              <w:rPr>
                <w:rFonts w:hint="eastAsia" w:ascii="宋体" w:hAnsi="宋体" w:eastAsia="宋体" w:cs="宋体"/>
                <w:bCs/>
                <w:color w:val="auto"/>
                <w:highlight w:val="none"/>
              </w:rPr>
              <w:fldChar w:fldCharType="end"/>
            </w:r>
            <w:r>
              <w:rPr>
                <w:rFonts w:hint="eastAsia" w:ascii="宋体" w:hAnsi="宋体" w:eastAsia="宋体" w:cs="宋体"/>
                <w:bCs/>
                <w:color w:val="auto"/>
                <w:highlight w:val="none"/>
              </w:rPr>
              <w:t xml:space="preserve">叶色正常，无卷叶、黄叶（生长季节），无病虫害。</w:t>
            </w:r>
            <w:r/>
          </w:p>
          <w:p>
            <w:pPr>
              <w:pStyle w:val="941"/>
              <w:rPr>
                <w:rFonts w:hint="eastAsia" w:ascii="宋体" w:hAnsi="宋体" w:eastAsia="宋体" w:cs="宋体"/>
                <w:bCs/>
                <w:color w:val="auto"/>
                <w:highlight w:val="none"/>
              </w:rPr>
            </w:pPr>
            <w:r>
              <w:rPr>
                <w:rFonts w:hint="eastAsia" w:ascii="宋体" w:hAnsi="宋体" w:eastAsia="宋体" w:cs="宋体"/>
                <w:bCs/>
                <w:color w:val="auto"/>
                <w:highlight w:val="none"/>
              </w:rPr>
              <w:fldChar w:fldCharType="begin"/>
            </w:r>
            <w:r>
              <w:rPr>
                <w:rFonts w:hint="eastAsia" w:ascii="宋体" w:hAnsi="宋体" w:eastAsia="宋体" w:cs="宋体"/>
                <w:bCs/>
                <w:color w:val="auto"/>
                <w:highlight w:val="none"/>
              </w:rPr>
              <w:instrText xml:space="preserve"> = 3 \* GB3 </w:instrText>
            </w:r>
            <w:r>
              <w:rPr>
                <w:rFonts w:hint="eastAsia" w:ascii="宋体" w:hAnsi="宋体" w:eastAsia="宋体" w:cs="宋体"/>
                <w:bCs/>
                <w:color w:val="auto"/>
                <w:highlight w:val="none"/>
              </w:rPr>
              <w:fldChar w:fldCharType="separate"/>
            </w:r>
            <w:r>
              <w:rPr>
                <w:rFonts w:hint="eastAsia" w:ascii="宋体" w:hAnsi="宋体" w:eastAsia="宋体" w:cs="宋体"/>
                <w:bCs/>
                <w:color w:val="auto"/>
                <w:highlight w:val="none"/>
              </w:rPr>
              <w:t xml:space="preserve">③</w:t>
            </w:r>
            <w:r>
              <w:rPr>
                <w:rFonts w:hint="eastAsia" w:ascii="宋体" w:hAnsi="宋体" w:eastAsia="宋体" w:cs="宋体"/>
                <w:bCs/>
                <w:color w:val="auto"/>
                <w:highlight w:val="none"/>
              </w:rPr>
              <w:fldChar w:fldCharType="end"/>
            </w:r>
            <w:r>
              <w:rPr>
                <w:rFonts w:hint="eastAsia" w:ascii="宋体" w:hAnsi="宋体" w:eastAsia="宋体" w:cs="宋体"/>
                <w:bCs/>
                <w:color w:val="auto"/>
                <w:highlight w:val="none"/>
              </w:rPr>
              <w:t xml:space="preserve">枝干健壮，无枯死枝，无蛀干性病虫危害。</w:t>
            </w:r>
            <w:r/>
          </w:p>
          <w:p>
            <w:pPr>
              <w:pStyle w:val="941"/>
              <w:rPr>
                <w:rFonts w:hint="eastAsia" w:ascii="宋体" w:hAnsi="宋体" w:eastAsia="宋体" w:cs="宋体"/>
                <w:bCs/>
                <w:color w:val="auto"/>
                <w:highlight w:val="none"/>
              </w:rPr>
            </w:pPr>
            <w:r>
              <w:rPr>
                <w:rFonts w:hint="eastAsia" w:ascii="宋体" w:hAnsi="宋体" w:eastAsia="宋体" w:cs="宋体"/>
                <w:bCs/>
                <w:color w:val="auto"/>
                <w:highlight w:val="none"/>
              </w:rPr>
              <w:fldChar w:fldCharType="begin"/>
            </w:r>
            <w:r>
              <w:rPr>
                <w:rFonts w:hint="eastAsia" w:ascii="宋体" w:hAnsi="宋体" w:eastAsia="宋体" w:cs="宋体"/>
                <w:bCs/>
                <w:color w:val="auto"/>
                <w:highlight w:val="none"/>
              </w:rPr>
              <w:instrText xml:space="preserve"> = 4 \* GB3 </w:instrText>
            </w:r>
            <w:r>
              <w:rPr>
                <w:rFonts w:hint="eastAsia" w:ascii="宋体" w:hAnsi="宋体" w:eastAsia="宋体" w:cs="宋体"/>
                <w:bCs/>
                <w:color w:val="auto"/>
                <w:highlight w:val="none"/>
              </w:rPr>
              <w:fldChar w:fldCharType="separate"/>
            </w:r>
            <w:r>
              <w:rPr>
                <w:rFonts w:hint="eastAsia" w:ascii="宋体" w:hAnsi="宋体" w:eastAsia="宋体" w:cs="宋体"/>
                <w:bCs/>
                <w:color w:val="auto"/>
                <w:highlight w:val="none"/>
              </w:rPr>
              <w:t xml:space="preserve">④</w:t>
            </w:r>
            <w:r>
              <w:rPr>
                <w:rFonts w:hint="eastAsia" w:ascii="宋体" w:hAnsi="宋体" w:eastAsia="宋体" w:cs="宋体"/>
                <w:bCs/>
                <w:color w:val="auto"/>
                <w:highlight w:val="none"/>
              </w:rPr>
              <w:fldChar w:fldCharType="end"/>
            </w:r>
            <w:r>
              <w:rPr>
                <w:rFonts w:hint="eastAsia" w:ascii="宋体" w:hAnsi="宋体" w:eastAsia="宋体" w:cs="宋体"/>
                <w:bCs/>
                <w:color w:val="auto"/>
                <w:highlight w:val="none"/>
              </w:rPr>
              <w:t xml:space="preserve">缺株在2%以下（含2%）。不得连续2棵缺株，补植树木与原树木径级不超过20%。</w:t>
            </w:r>
            <w:r/>
          </w:p>
          <w:p>
            <w:pPr>
              <w:pStyle w:val="941"/>
              <w:rPr>
                <w:rFonts w:hint="eastAsia" w:ascii="宋体" w:hAnsi="宋体" w:eastAsia="宋体" w:cs="宋体"/>
                <w:bCs/>
                <w:color w:val="auto"/>
                <w:highlight w:val="none"/>
              </w:rPr>
            </w:pPr>
            <w:r>
              <w:rPr>
                <w:rFonts w:hint="eastAsia" w:ascii="宋体" w:hAnsi="宋体" w:eastAsia="宋体" w:cs="宋体"/>
                <w:bCs/>
                <w:color w:val="auto"/>
                <w:highlight w:val="none"/>
              </w:rPr>
              <w:fldChar w:fldCharType="begin"/>
            </w:r>
            <w:r>
              <w:rPr>
                <w:rFonts w:hint="eastAsia" w:ascii="宋体" w:hAnsi="宋体" w:eastAsia="宋体" w:cs="宋体"/>
                <w:bCs/>
                <w:color w:val="auto"/>
                <w:highlight w:val="none"/>
              </w:rPr>
              <w:instrText xml:space="preserve"> = 5 \* GB3 </w:instrText>
            </w:r>
            <w:r>
              <w:rPr>
                <w:rFonts w:hint="eastAsia" w:ascii="宋体" w:hAnsi="宋体" w:eastAsia="宋体" w:cs="宋体"/>
                <w:bCs/>
                <w:color w:val="auto"/>
                <w:highlight w:val="none"/>
              </w:rPr>
              <w:fldChar w:fldCharType="separate"/>
            </w:r>
            <w:r>
              <w:rPr>
                <w:rFonts w:hint="eastAsia" w:ascii="宋体" w:hAnsi="宋体" w:eastAsia="宋体" w:cs="宋体"/>
                <w:bCs/>
                <w:color w:val="auto"/>
                <w:highlight w:val="none"/>
              </w:rPr>
              <w:t xml:space="preserve">⑤</w:t>
            </w:r>
            <w:r>
              <w:rPr>
                <w:rFonts w:hint="eastAsia" w:ascii="宋体" w:hAnsi="宋体" w:eastAsia="宋体" w:cs="宋体"/>
                <w:bCs/>
                <w:color w:val="auto"/>
                <w:highlight w:val="none"/>
              </w:rPr>
              <w:fldChar w:fldCharType="end"/>
            </w:r>
            <w:r>
              <w:rPr>
                <w:rFonts w:hint="eastAsia" w:ascii="宋体" w:hAnsi="宋体" w:eastAsia="宋体" w:cs="宋体"/>
                <w:bCs/>
                <w:color w:val="auto"/>
                <w:highlight w:val="none"/>
              </w:rPr>
              <w:t xml:space="preserve">树穴内无垃圾杂草、土壤松疏。</w:t>
            </w:r>
            <w:r/>
          </w:p>
        </w:tc>
        <w:tc>
          <w:tcPr>
            <w:tcW w:w="3969" w:type="dxa"/>
            <w:vAlign w:val="center"/>
            <w:textDirection w:val="lrTb"/>
            <w:noWrap/>
          </w:tcPr>
          <w:p>
            <w:pPr>
              <w:pStyle w:val="941"/>
              <w:rPr>
                <w:rFonts w:hint="eastAsia" w:ascii="宋体" w:hAnsi="宋体" w:eastAsia="宋体" w:cs="宋体"/>
                <w:bCs/>
                <w:color w:val="auto"/>
                <w:highlight w:val="none"/>
              </w:rPr>
            </w:pPr>
            <w:r>
              <w:rPr>
                <w:rFonts w:hint="eastAsia" w:ascii="宋体" w:hAnsi="宋体" w:eastAsia="宋体" w:cs="宋体"/>
                <w:bCs/>
                <w:color w:val="auto"/>
                <w:highlight w:val="none"/>
              </w:rPr>
              <w:fldChar w:fldCharType="begin"/>
            </w:r>
            <w:r>
              <w:rPr>
                <w:rFonts w:hint="eastAsia" w:ascii="宋体" w:hAnsi="宋体" w:eastAsia="宋体" w:cs="宋体"/>
                <w:bCs/>
                <w:color w:val="auto"/>
                <w:highlight w:val="none"/>
              </w:rPr>
              <w:instrText xml:space="preserve"> = 1 \* GB3 </w:instrText>
            </w:r>
            <w:r>
              <w:rPr>
                <w:rFonts w:hint="eastAsia" w:ascii="宋体" w:hAnsi="宋体" w:eastAsia="宋体" w:cs="宋体"/>
                <w:bCs/>
                <w:color w:val="auto"/>
                <w:highlight w:val="none"/>
              </w:rPr>
              <w:fldChar w:fldCharType="separate"/>
            </w:r>
            <w:r>
              <w:rPr>
                <w:rFonts w:hint="eastAsia" w:ascii="宋体" w:hAnsi="宋体" w:eastAsia="宋体" w:cs="宋体"/>
                <w:bCs/>
                <w:color w:val="auto"/>
                <w:highlight w:val="none"/>
              </w:rPr>
              <w:t xml:space="preserve">①</w:t>
            </w:r>
            <w:r>
              <w:rPr>
                <w:rFonts w:hint="eastAsia" w:ascii="宋体" w:hAnsi="宋体" w:eastAsia="宋体" w:cs="宋体"/>
                <w:bCs/>
                <w:color w:val="auto"/>
                <w:highlight w:val="none"/>
              </w:rPr>
              <w:fldChar w:fldCharType="end"/>
            </w:r>
            <w:r>
              <w:rPr>
                <w:rFonts w:hint="eastAsia" w:ascii="宋体" w:hAnsi="宋体" w:eastAsia="宋体" w:cs="宋体"/>
                <w:bCs/>
                <w:color w:val="auto"/>
                <w:highlight w:val="none"/>
              </w:rPr>
              <w:t xml:space="preserve">生长正常，树冠基本完整，主侧枝分枝基本均匀，数量适宜，内膛通风透光。</w:t>
            </w:r>
            <w:r/>
          </w:p>
          <w:p>
            <w:pPr>
              <w:pStyle w:val="941"/>
              <w:rPr>
                <w:rFonts w:hint="eastAsia" w:ascii="宋体" w:hAnsi="宋体" w:eastAsia="宋体" w:cs="宋体"/>
                <w:bCs/>
                <w:color w:val="auto"/>
                <w:highlight w:val="none"/>
              </w:rPr>
            </w:pPr>
            <w:r>
              <w:rPr>
                <w:rFonts w:hint="eastAsia" w:ascii="宋体" w:hAnsi="宋体" w:eastAsia="宋体" w:cs="宋体"/>
                <w:bCs/>
                <w:color w:val="auto"/>
                <w:highlight w:val="none"/>
              </w:rPr>
              <w:fldChar w:fldCharType="begin"/>
            </w:r>
            <w:r>
              <w:rPr>
                <w:rFonts w:hint="eastAsia" w:ascii="宋体" w:hAnsi="宋体" w:eastAsia="宋体" w:cs="宋体"/>
                <w:bCs/>
                <w:color w:val="auto"/>
                <w:highlight w:val="none"/>
              </w:rPr>
              <w:instrText xml:space="preserve"> = 2 \* GB3 </w:instrText>
            </w:r>
            <w:r>
              <w:rPr>
                <w:rFonts w:hint="eastAsia" w:ascii="宋体" w:hAnsi="宋体" w:eastAsia="宋体" w:cs="宋体"/>
                <w:bCs/>
                <w:color w:val="auto"/>
                <w:highlight w:val="none"/>
              </w:rPr>
              <w:fldChar w:fldCharType="separate"/>
            </w:r>
            <w:r>
              <w:rPr>
                <w:rFonts w:hint="eastAsia" w:ascii="宋体" w:hAnsi="宋体" w:eastAsia="宋体" w:cs="宋体"/>
                <w:bCs/>
                <w:color w:val="auto"/>
                <w:highlight w:val="none"/>
              </w:rPr>
              <w:t xml:space="preserve">②</w:t>
            </w:r>
            <w:r>
              <w:rPr>
                <w:rFonts w:hint="eastAsia" w:ascii="宋体" w:hAnsi="宋体" w:eastAsia="宋体" w:cs="宋体"/>
                <w:bCs/>
                <w:color w:val="auto"/>
                <w:highlight w:val="none"/>
              </w:rPr>
              <w:fldChar w:fldCharType="end"/>
            </w:r>
            <w:r>
              <w:rPr>
                <w:rFonts w:hint="eastAsia" w:ascii="宋体" w:hAnsi="宋体" w:eastAsia="宋体" w:cs="宋体"/>
                <w:bCs/>
                <w:color w:val="auto"/>
                <w:highlight w:val="none"/>
              </w:rPr>
              <w:t xml:space="preserve">叶色基本正常，有少量黄叶（生长季节）、焦叶、卷叶，有少量虫粪。</w:t>
            </w:r>
            <w:r/>
          </w:p>
          <w:p>
            <w:pPr>
              <w:pStyle w:val="941"/>
              <w:rPr>
                <w:rFonts w:hint="eastAsia" w:ascii="宋体" w:hAnsi="宋体" w:eastAsia="宋体" w:cs="宋体"/>
                <w:bCs/>
                <w:color w:val="auto"/>
                <w:highlight w:val="none"/>
              </w:rPr>
            </w:pPr>
            <w:r>
              <w:rPr>
                <w:rFonts w:hint="eastAsia" w:ascii="宋体" w:hAnsi="宋体" w:eastAsia="宋体" w:cs="宋体"/>
                <w:bCs/>
                <w:color w:val="auto"/>
                <w:highlight w:val="none"/>
              </w:rPr>
              <w:fldChar w:fldCharType="begin"/>
            </w:r>
            <w:r>
              <w:rPr>
                <w:rFonts w:hint="eastAsia" w:ascii="宋体" w:hAnsi="宋体" w:eastAsia="宋体" w:cs="宋体"/>
                <w:bCs/>
                <w:color w:val="auto"/>
                <w:highlight w:val="none"/>
              </w:rPr>
              <w:instrText xml:space="preserve"> = 3 \* GB3 </w:instrText>
            </w:r>
            <w:r>
              <w:rPr>
                <w:rFonts w:hint="eastAsia" w:ascii="宋体" w:hAnsi="宋体" w:eastAsia="宋体" w:cs="宋体"/>
                <w:bCs/>
                <w:color w:val="auto"/>
                <w:highlight w:val="none"/>
              </w:rPr>
              <w:fldChar w:fldCharType="separate"/>
            </w:r>
            <w:r>
              <w:rPr>
                <w:rFonts w:hint="eastAsia" w:ascii="宋体" w:hAnsi="宋体" w:eastAsia="宋体" w:cs="宋体"/>
                <w:bCs/>
                <w:color w:val="auto"/>
                <w:highlight w:val="none"/>
              </w:rPr>
              <w:t xml:space="preserve">③</w:t>
            </w:r>
            <w:r>
              <w:rPr>
                <w:rFonts w:hint="eastAsia" w:ascii="宋体" w:hAnsi="宋体" w:eastAsia="宋体" w:cs="宋体"/>
                <w:bCs/>
                <w:color w:val="auto"/>
                <w:highlight w:val="none"/>
              </w:rPr>
              <w:fldChar w:fldCharType="end"/>
            </w:r>
            <w:r>
              <w:rPr>
                <w:rFonts w:hint="eastAsia" w:ascii="宋体" w:hAnsi="宋体" w:eastAsia="宋体" w:cs="宋体"/>
                <w:bCs/>
                <w:color w:val="auto"/>
                <w:highlight w:val="none"/>
              </w:rPr>
              <w:t xml:space="preserve">枝干生长正常，无明显枯死枝，病虫害虽有发生，但能及时根除。</w:t>
            </w:r>
            <w:r/>
          </w:p>
          <w:p>
            <w:pPr>
              <w:pStyle w:val="941"/>
              <w:rPr>
                <w:rFonts w:hint="eastAsia" w:ascii="宋体" w:hAnsi="宋体" w:eastAsia="宋体" w:cs="宋体"/>
                <w:bCs/>
                <w:color w:val="auto"/>
                <w:highlight w:val="none"/>
              </w:rPr>
            </w:pPr>
            <w:r>
              <w:rPr>
                <w:rFonts w:hint="eastAsia" w:ascii="宋体" w:hAnsi="宋体" w:eastAsia="宋体" w:cs="宋体"/>
                <w:bCs/>
                <w:color w:val="auto"/>
                <w:highlight w:val="none"/>
              </w:rPr>
              <w:fldChar w:fldCharType="begin"/>
            </w:r>
            <w:r>
              <w:rPr>
                <w:rFonts w:hint="eastAsia" w:ascii="宋体" w:hAnsi="宋体" w:eastAsia="宋体" w:cs="宋体"/>
                <w:bCs/>
                <w:color w:val="auto"/>
                <w:highlight w:val="none"/>
              </w:rPr>
              <w:instrText xml:space="preserve"> = 4 \* GB3 </w:instrText>
            </w:r>
            <w:r>
              <w:rPr>
                <w:rFonts w:hint="eastAsia" w:ascii="宋体" w:hAnsi="宋体" w:eastAsia="宋体" w:cs="宋体"/>
                <w:bCs/>
                <w:color w:val="auto"/>
                <w:highlight w:val="none"/>
              </w:rPr>
              <w:fldChar w:fldCharType="separate"/>
            </w:r>
            <w:r>
              <w:rPr>
                <w:rFonts w:hint="eastAsia" w:ascii="宋体" w:hAnsi="宋体" w:eastAsia="宋体" w:cs="宋体"/>
                <w:bCs/>
                <w:color w:val="auto"/>
                <w:highlight w:val="none"/>
              </w:rPr>
              <w:t xml:space="preserve">④</w:t>
            </w:r>
            <w:r>
              <w:rPr>
                <w:rFonts w:hint="eastAsia" w:ascii="宋体" w:hAnsi="宋体" w:eastAsia="宋体" w:cs="宋体"/>
                <w:bCs/>
                <w:color w:val="auto"/>
                <w:highlight w:val="none"/>
              </w:rPr>
              <w:fldChar w:fldCharType="end"/>
            </w:r>
            <w:r>
              <w:rPr>
                <w:rFonts w:hint="eastAsia" w:ascii="宋体" w:hAnsi="宋体" w:eastAsia="宋体" w:cs="宋体"/>
                <w:bCs/>
                <w:color w:val="auto"/>
                <w:highlight w:val="none"/>
              </w:rPr>
              <w:t xml:space="preserve">缺株在4%以下（含4%）。不得连续3棵缺株，补植树木与原树木径级不超过30%。</w:t>
            </w:r>
            <w:r/>
          </w:p>
          <w:p>
            <w:pPr>
              <w:pStyle w:val="941"/>
              <w:rPr>
                <w:rFonts w:hint="eastAsia" w:ascii="宋体" w:hAnsi="宋体" w:eastAsia="宋体" w:cs="宋体"/>
                <w:bCs/>
                <w:color w:val="auto"/>
                <w:highlight w:val="none"/>
              </w:rPr>
            </w:pPr>
            <w:r>
              <w:rPr>
                <w:rFonts w:hint="eastAsia" w:ascii="宋体" w:hAnsi="宋体" w:eastAsia="宋体" w:cs="宋体"/>
                <w:bCs/>
                <w:color w:val="auto"/>
                <w:highlight w:val="none"/>
              </w:rPr>
              <w:fldChar w:fldCharType="begin"/>
            </w:r>
            <w:r>
              <w:rPr>
                <w:rFonts w:hint="eastAsia" w:ascii="宋体" w:hAnsi="宋体" w:eastAsia="宋体" w:cs="宋体"/>
                <w:bCs/>
                <w:color w:val="auto"/>
                <w:highlight w:val="none"/>
              </w:rPr>
              <w:instrText xml:space="preserve"> = 5 \* GB3 </w:instrText>
            </w:r>
            <w:r>
              <w:rPr>
                <w:rFonts w:hint="eastAsia" w:ascii="宋体" w:hAnsi="宋体" w:eastAsia="宋体" w:cs="宋体"/>
                <w:bCs/>
                <w:color w:val="auto"/>
                <w:highlight w:val="none"/>
              </w:rPr>
              <w:fldChar w:fldCharType="separate"/>
            </w:r>
            <w:r>
              <w:rPr>
                <w:rFonts w:hint="eastAsia" w:ascii="宋体" w:hAnsi="宋体" w:eastAsia="宋体" w:cs="宋体"/>
                <w:bCs/>
                <w:color w:val="auto"/>
                <w:highlight w:val="none"/>
              </w:rPr>
              <w:t xml:space="preserve">⑤</w:t>
            </w:r>
            <w:r>
              <w:rPr>
                <w:rFonts w:hint="eastAsia" w:ascii="宋体" w:hAnsi="宋体" w:eastAsia="宋体" w:cs="宋体"/>
                <w:bCs/>
                <w:color w:val="auto"/>
                <w:highlight w:val="none"/>
              </w:rPr>
              <w:fldChar w:fldCharType="end"/>
            </w:r>
            <w:r>
              <w:rPr>
                <w:rFonts w:hint="eastAsia" w:ascii="宋体" w:hAnsi="宋体" w:eastAsia="宋体" w:cs="宋体"/>
                <w:bCs/>
                <w:color w:val="auto"/>
                <w:highlight w:val="none"/>
              </w:rPr>
              <w:t xml:space="preserve">树穴无垃圾杂草、土壤不板结。</w:t>
            </w:r>
            <w:r/>
          </w:p>
        </w:tc>
        <w:tc>
          <w:tcPr>
            <w:tcW w:w="3815" w:type="dxa"/>
            <w:vAlign w:val="center"/>
            <w:textDirection w:val="lrTb"/>
            <w:noWrap/>
          </w:tcPr>
          <w:p>
            <w:pPr>
              <w:pStyle w:val="941"/>
              <w:rPr>
                <w:rFonts w:hint="eastAsia" w:ascii="宋体" w:hAnsi="宋体" w:eastAsia="宋体" w:cs="宋体"/>
                <w:bCs/>
                <w:color w:val="auto"/>
                <w:spacing w:val="-4"/>
                <w:highlight w:val="none"/>
              </w:rPr>
            </w:pPr>
            <w:r>
              <w:rPr>
                <w:rFonts w:hint="eastAsia" w:ascii="宋体" w:hAnsi="宋体" w:eastAsia="宋体" w:cs="宋体"/>
                <w:bCs/>
                <w:color w:val="auto"/>
                <w:spacing w:val="-4"/>
                <w:highlight w:val="none"/>
              </w:rPr>
              <w:fldChar w:fldCharType="begin"/>
            </w:r>
            <w:r>
              <w:rPr>
                <w:rFonts w:hint="eastAsia" w:ascii="宋体" w:hAnsi="宋体" w:eastAsia="宋体" w:cs="宋体"/>
                <w:bCs/>
                <w:color w:val="auto"/>
                <w:spacing w:val="-4"/>
                <w:highlight w:val="none"/>
              </w:rPr>
              <w:instrText xml:space="preserve"> = 1 \* GB3 </w:instrText>
            </w:r>
            <w:r>
              <w:rPr>
                <w:rFonts w:hint="eastAsia" w:ascii="宋体" w:hAnsi="宋体" w:eastAsia="宋体" w:cs="宋体"/>
                <w:bCs/>
                <w:color w:val="auto"/>
                <w:spacing w:val="-4"/>
                <w:highlight w:val="none"/>
              </w:rPr>
              <w:fldChar w:fldCharType="separate"/>
            </w:r>
            <w:r>
              <w:rPr>
                <w:rFonts w:hint="eastAsia" w:ascii="宋体" w:hAnsi="宋体" w:eastAsia="宋体" w:cs="宋体"/>
                <w:bCs/>
                <w:color w:val="auto"/>
                <w:spacing w:val="-4"/>
                <w:highlight w:val="none"/>
              </w:rPr>
              <w:t xml:space="preserve">①</w:t>
            </w:r>
            <w:r>
              <w:rPr>
                <w:rFonts w:hint="eastAsia" w:ascii="宋体" w:hAnsi="宋体" w:eastAsia="宋体" w:cs="宋体"/>
                <w:bCs/>
                <w:color w:val="auto"/>
                <w:spacing w:val="-4"/>
                <w:highlight w:val="none"/>
              </w:rPr>
              <w:fldChar w:fldCharType="end"/>
            </w:r>
            <w:r>
              <w:rPr>
                <w:rFonts w:hint="eastAsia" w:ascii="宋体" w:hAnsi="宋体" w:eastAsia="宋体" w:cs="宋体"/>
                <w:bCs/>
                <w:color w:val="auto"/>
                <w:spacing w:val="-4"/>
                <w:highlight w:val="none"/>
              </w:rPr>
              <w:t xml:space="preserve">生长基本正常，树冠基本完整，选留主侧枝基本合理，内膛基本通风透气。</w:t>
            </w:r>
            <w:r/>
          </w:p>
          <w:p>
            <w:pPr>
              <w:pStyle w:val="941"/>
              <w:rPr>
                <w:rFonts w:hint="eastAsia" w:ascii="宋体" w:hAnsi="宋体" w:eastAsia="宋体" w:cs="宋体"/>
                <w:bCs/>
                <w:color w:val="auto"/>
                <w:spacing w:val="-4"/>
                <w:highlight w:val="none"/>
              </w:rPr>
            </w:pPr>
            <w:r>
              <w:rPr>
                <w:rFonts w:hint="eastAsia" w:ascii="宋体" w:hAnsi="宋体" w:eastAsia="宋体" w:cs="宋体"/>
                <w:bCs/>
                <w:color w:val="auto"/>
                <w:spacing w:val="-4"/>
                <w:highlight w:val="none"/>
              </w:rPr>
              <w:fldChar w:fldCharType="begin"/>
            </w:r>
            <w:r>
              <w:rPr>
                <w:rFonts w:hint="eastAsia" w:ascii="宋体" w:hAnsi="宋体" w:eastAsia="宋体" w:cs="宋体"/>
                <w:bCs/>
                <w:color w:val="auto"/>
                <w:spacing w:val="-4"/>
                <w:highlight w:val="none"/>
              </w:rPr>
              <w:instrText xml:space="preserve"> = 2 \* GB3 </w:instrText>
            </w:r>
            <w:r>
              <w:rPr>
                <w:rFonts w:hint="eastAsia" w:ascii="宋体" w:hAnsi="宋体" w:eastAsia="宋体" w:cs="宋体"/>
                <w:bCs/>
                <w:color w:val="auto"/>
                <w:spacing w:val="-4"/>
                <w:highlight w:val="none"/>
              </w:rPr>
              <w:fldChar w:fldCharType="separate"/>
            </w:r>
            <w:r>
              <w:rPr>
                <w:rFonts w:hint="eastAsia" w:ascii="宋体" w:hAnsi="宋体" w:eastAsia="宋体" w:cs="宋体"/>
                <w:bCs/>
                <w:color w:val="auto"/>
                <w:spacing w:val="-4"/>
                <w:highlight w:val="none"/>
              </w:rPr>
              <w:t xml:space="preserve">②</w:t>
            </w:r>
            <w:r>
              <w:rPr>
                <w:rFonts w:hint="eastAsia" w:ascii="宋体" w:hAnsi="宋体" w:eastAsia="宋体" w:cs="宋体"/>
                <w:bCs/>
                <w:color w:val="auto"/>
                <w:spacing w:val="-4"/>
                <w:highlight w:val="none"/>
              </w:rPr>
              <w:fldChar w:fldCharType="end"/>
            </w:r>
            <w:r>
              <w:rPr>
                <w:rFonts w:hint="eastAsia" w:ascii="宋体" w:hAnsi="宋体" w:eastAsia="宋体" w:cs="宋体"/>
                <w:bCs/>
                <w:color w:val="auto"/>
                <w:spacing w:val="-4"/>
                <w:highlight w:val="none"/>
              </w:rPr>
              <w:t xml:space="preserve">叶色基本正常，有部分黄叶（生长季节）、焦叶、卷叶，有部分虫粪，有被虫咬食的痕迹。</w:t>
            </w:r>
            <w:r/>
          </w:p>
          <w:p>
            <w:pPr>
              <w:pStyle w:val="941"/>
              <w:rPr>
                <w:rFonts w:hint="eastAsia" w:ascii="宋体" w:hAnsi="宋体" w:eastAsia="宋体" w:cs="宋体"/>
                <w:bCs/>
                <w:color w:val="auto"/>
                <w:spacing w:val="-4"/>
                <w:highlight w:val="none"/>
              </w:rPr>
            </w:pPr>
            <w:r>
              <w:rPr>
                <w:rFonts w:hint="eastAsia" w:ascii="宋体" w:hAnsi="宋体" w:eastAsia="宋体" w:cs="宋体"/>
                <w:bCs/>
                <w:color w:val="auto"/>
                <w:spacing w:val="-4"/>
                <w:highlight w:val="none"/>
              </w:rPr>
              <w:fldChar w:fldCharType="begin"/>
            </w:r>
            <w:r>
              <w:rPr>
                <w:rFonts w:hint="eastAsia" w:ascii="宋体" w:hAnsi="宋体" w:eastAsia="宋体" w:cs="宋体"/>
                <w:bCs/>
                <w:color w:val="auto"/>
                <w:spacing w:val="-4"/>
                <w:highlight w:val="none"/>
              </w:rPr>
              <w:instrText xml:space="preserve"> = 3 \* GB3 </w:instrText>
            </w:r>
            <w:r>
              <w:rPr>
                <w:rFonts w:hint="eastAsia" w:ascii="宋体" w:hAnsi="宋体" w:eastAsia="宋体" w:cs="宋体"/>
                <w:bCs/>
                <w:color w:val="auto"/>
                <w:spacing w:val="-4"/>
                <w:highlight w:val="none"/>
              </w:rPr>
              <w:fldChar w:fldCharType="separate"/>
            </w:r>
            <w:r>
              <w:rPr>
                <w:rFonts w:hint="eastAsia" w:ascii="宋体" w:hAnsi="宋体" w:eastAsia="宋体" w:cs="宋体"/>
                <w:bCs/>
                <w:color w:val="auto"/>
                <w:spacing w:val="-4"/>
                <w:highlight w:val="none"/>
              </w:rPr>
              <w:t xml:space="preserve">③</w:t>
            </w:r>
            <w:r>
              <w:rPr>
                <w:rFonts w:hint="eastAsia" w:ascii="宋体" w:hAnsi="宋体" w:eastAsia="宋体" w:cs="宋体"/>
                <w:bCs/>
                <w:color w:val="auto"/>
                <w:spacing w:val="-4"/>
                <w:highlight w:val="none"/>
              </w:rPr>
              <w:fldChar w:fldCharType="end"/>
            </w:r>
            <w:r>
              <w:rPr>
                <w:rFonts w:hint="eastAsia" w:ascii="宋体" w:hAnsi="宋体" w:eastAsia="宋体" w:cs="宋体"/>
                <w:bCs/>
                <w:color w:val="auto"/>
                <w:spacing w:val="-8"/>
                <w:highlight w:val="none"/>
              </w:rPr>
              <w:t xml:space="preserve">枝干生长正常，有少量枯死枝，有少量蛀干病虫为害。</w:t>
            </w:r>
            <w:r/>
          </w:p>
          <w:p>
            <w:pPr>
              <w:pStyle w:val="941"/>
              <w:rPr>
                <w:rFonts w:hint="eastAsia" w:ascii="宋体" w:hAnsi="宋体" w:eastAsia="宋体" w:cs="宋体"/>
                <w:bCs/>
                <w:color w:val="auto"/>
                <w:spacing w:val="-8"/>
                <w:highlight w:val="none"/>
              </w:rPr>
            </w:pPr>
            <w:r>
              <w:rPr>
                <w:rFonts w:hint="eastAsia" w:ascii="宋体" w:hAnsi="宋体" w:eastAsia="宋体" w:cs="宋体"/>
                <w:bCs/>
                <w:color w:val="auto"/>
                <w:spacing w:val="-4"/>
                <w:highlight w:val="none"/>
              </w:rPr>
              <w:fldChar w:fldCharType="begin"/>
            </w:r>
            <w:r>
              <w:rPr>
                <w:rFonts w:hint="eastAsia" w:ascii="宋体" w:hAnsi="宋体" w:eastAsia="宋体" w:cs="宋体"/>
                <w:bCs/>
                <w:color w:val="auto"/>
                <w:spacing w:val="-4"/>
                <w:highlight w:val="none"/>
              </w:rPr>
              <w:instrText xml:space="preserve"> = 4 \* GB3 </w:instrText>
            </w:r>
            <w:r>
              <w:rPr>
                <w:rFonts w:hint="eastAsia" w:ascii="宋体" w:hAnsi="宋体" w:eastAsia="宋体" w:cs="宋体"/>
                <w:bCs/>
                <w:color w:val="auto"/>
                <w:spacing w:val="-4"/>
                <w:highlight w:val="none"/>
              </w:rPr>
              <w:fldChar w:fldCharType="separate"/>
            </w:r>
            <w:r>
              <w:rPr>
                <w:rFonts w:hint="eastAsia" w:ascii="宋体" w:hAnsi="宋体" w:eastAsia="宋体" w:cs="宋体"/>
                <w:bCs/>
                <w:color w:val="auto"/>
                <w:spacing w:val="-4"/>
                <w:highlight w:val="none"/>
              </w:rPr>
              <w:t xml:space="preserve">④</w:t>
            </w:r>
            <w:r>
              <w:rPr>
                <w:rFonts w:hint="eastAsia" w:ascii="宋体" w:hAnsi="宋体" w:eastAsia="宋体" w:cs="宋体"/>
                <w:bCs/>
                <w:color w:val="auto"/>
                <w:spacing w:val="-4"/>
                <w:highlight w:val="none"/>
              </w:rPr>
              <w:fldChar w:fldCharType="end"/>
            </w:r>
            <w:r>
              <w:rPr>
                <w:rFonts w:hint="eastAsia" w:ascii="宋体" w:hAnsi="宋体" w:eastAsia="宋体" w:cs="宋体"/>
                <w:bCs/>
                <w:color w:val="auto"/>
                <w:spacing w:val="-8"/>
                <w:highlight w:val="none"/>
              </w:rPr>
              <w:t xml:space="preserve">缺株在6%以下（含6%）。不得连续4棵缺株，补植树木与原树木径级不超过40%。</w:t>
            </w:r>
            <w:r/>
          </w:p>
          <w:p>
            <w:pPr>
              <w:pStyle w:val="941"/>
              <w:rPr>
                <w:rFonts w:hint="eastAsia" w:ascii="宋体" w:hAnsi="宋体" w:eastAsia="宋体" w:cs="宋体"/>
                <w:bCs/>
                <w:color w:val="auto"/>
                <w:spacing w:val="-4"/>
                <w:highlight w:val="none"/>
              </w:rPr>
            </w:pPr>
            <w:r>
              <w:rPr>
                <w:rFonts w:hint="eastAsia" w:ascii="宋体" w:hAnsi="宋体" w:eastAsia="宋体" w:cs="宋体"/>
                <w:bCs/>
                <w:color w:val="auto"/>
                <w:spacing w:val="-4"/>
                <w:highlight w:val="none"/>
              </w:rPr>
              <w:fldChar w:fldCharType="begin"/>
            </w:r>
            <w:r>
              <w:rPr>
                <w:rFonts w:hint="eastAsia" w:ascii="宋体" w:hAnsi="宋体" w:eastAsia="宋体" w:cs="宋体"/>
                <w:bCs/>
                <w:color w:val="auto"/>
                <w:spacing w:val="-4"/>
                <w:highlight w:val="none"/>
              </w:rPr>
              <w:instrText xml:space="preserve"> = 5 \* GB3 </w:instrText>
            </w:r>
            <w:r>
              <w:rPr>
                <w:rFonts w:hint="eastAsia" w:ascii="宋体" w:hAnsi="宋体" w:eastAsia="宋体" w:cs="宋体"/>
                <w:bCs/>
                <w:color w:val="auto"/>
                <w:spacing w:val="-4"/>
                <w:highlight w:val="none"/>
              </w:rPr>
              <w:fldChar w:fldCharType="separate"/>
            </w:r>
            <w:r>
              <w:rPr>
                <w:rFonts w:hint="eastAsia" w:ascii="宋体" w:hAnsi="宋体" w:eastAsia="宋体" w:cs="宋体"/>
                <w:bCs/>
                <w:color w:val="auto"/>
                <w:spacing w:val="-4"/>
                <w:highlight w:val="none"/>
              </w:rPr>
              <w:t xml:space="preserve">⑤</w:t>
            </w:r>
            <w:r>
              <w:rPr>
                <w:rFonts w:hint="eastAsia" w:ascii="宋体" w:hAnsi="宋体" w:eastAsia="宋体" w:cs="宋体"/>
                <w:bCs/>
                <w:color w:val="auto"/>
                <w:spacing w:val="-4"/>
                <w:highlight w:val="none"/>
              </w:rPr>
              <w:fldChar w:fldCharType="end"/>
            </w:r>
            <w:r>
              <w:rPr>
                <w:rFonts w:hint="eastAsia" w:ascii="宋体" w:hAnsi="宋体" w:eastAsia="宋体" w:cs="宋体"/>
                <w:bCs/>
                <w:color w:val="auto"/>
                <w:spacing w:val="-4"/>
                <w:highlight w:val="none"/>
              </w:rPr>
              <w:t xml:space="preserve">树穴内基本无垃圾及高型杂草。</w:t>
            </w:r>
            <w:r/>
          </w:p>
        </w:tc>
      </w:tr>
      <w:tr>
        <w:trPr>
          <w:jc w:val="center"/>
          <w:trHeight w:val="1588"/>
        </w:trPr>
        <w:tc>
          <w:tcPr>
            <w:tcW w:w="1578" w:type="dxa"/>
            <w:vAlign w:val="center"/>
            <w:textDirection w:val="lrTb"/>
            <w:noWrap/>
          </w:tcPr>
          <w:p>
            <w:pPr>
              <w:pStyle w:val="941"/>
              <w:jc w:val="center"/>
              <w:rPr>
                <w:rFonts w:hint="eastAsia" w:ascii="宋体" w:hAnsi="宋体" w:eastAsia="宋体" w:cs="宋体"/>
                <w:bCs/>
                <w:color w:val="auto"/>
                <w:highlight w:val="none"/>
              </w:rPr>
            </w:pPr>
            <w:r>
              <w:rPr>
                <w:rFonts w:hint="eastAsia" w:ascii="宋体" w:hAnsi="宋体" w:eastAsia="宋体" w:cs="宋体"/>
                <w:bCs/>
                <w:color w:val="auto"/>
                <w:highlight w:val="none"/>
              </w:rPr>
              <w:t xml:space="preserve">花卉</w:t>
            </w:r>
            <w:r/>
          </w:p>
        </w:tc>
        <w:tc>
          <w:tcPr>
            <w:tcW w:w="4110" w:type="dxa"/>
            <w:vAlign w:val="center"/>
            <w:textDirection w:val="lrTb"/>
            <w:noWrap/>
          </w:tcPr>
          <w:p>
            <w:pPr>
              <w:pStyle w:val="941"/>
              <w:rPr>
                <w:rFonts w:hint="eastAsia" w:ascii="宋体" w:hAnsi="宋体" w:eastAsia="宋体" w:cs="宋体"/>
                <w:bCs/>
                <w:color w:val="auto"/>
                <w:highlight w:val="none"/>
              </w:rPr>
            </w:pPr>
            <w:r>
              <w:rPr>
                <w:rFonts w:hint="eastAsia" w:ascii="宋体" w:hAnsi="宋体" w:eastAsia="宋体" w:cs="宋体"/>
                <w:bCs/>
                <w:color w:val="auto"/>
                <w:highlight w:val="none"/>
              </w:rPr>
              <w:fldChar w:fldCharType="begin"/>
            </w:r>
            <w:r>
              <w:rPr>
                <w:rFonts w:hint="eastAsia" w:ascii="宋体" w:hAnsi="宋体" w:eastAsia="宋体" w:cs="宋体"/>
                <w:bCs/>
                <w:color w:val="auto"/>
                <w:highlight w:val="none"/>
              </w:rPr>
              <w:instrText xml:space="preserve"> = 1 \* GB3 </w:instrText>
            </w:r>
            <w:r>
              <w:rPr>
                <w:rFonts w:hint="eastAsia" w:ascii="宋体" w:hAnsi="宋体" w:eastAsia="宋体" w:cs="宋体"/>
                <w:bCs/>
                <w:color w:val="auto"/>
                <w:highlight w:val="none"/>
              </w:rPr>
              <w:fldChar w:fldCharType="separate"/>
            </w:r>
            <w:r>
              <w:rPr>
                <w:rFonts w:hint="eastAsia" w:ascii="宋体" w:hAnsi="宋体" w:eastAsia="宋体" w:cs="宋体"/>
                <w:bCs/>
                <w:color w:val="auto"/>
                <w:highlight w:val="none"/>
              </w:rPr>
              <w:t xml:space="preserve">①</w:t>
            </w:r>
            <w:r>
              <w:rPr>
                <w:rFonts w:hint="eastAsia" w:ascii="宋体" w:hAnsi="宋体" w:eastAsia="宋体" w:cs="宋体"/>
                <w:bCs/>
                <w:color w:val="auto"/>
                <w:highlight w:val="none"/>
              </w:rPr>
              <w:fldChar w:fldCharType="end"/>
            </w:r>
            <w:r>
              <w:rPr>
                <w:rFonts w:hint="eastAsia" w:ascii="宋体" w:hAnsi="宋体" w:eastAsia="宋体" w:cs="宋体"/>
                <w:bCs/>
                <w:color w:val="auto"/>
                <w:highlight w:val="none"/>
              </w:rPr>
              <w:t xml:space="preserve">植株健壮，花型正，花色艳，株行距适宜，不露底土，覆盖面达90%以上。</w:t>
            </w:r>
            <w:r/>
          </w:p>
          <w:p>
            <w:pPr>
              <w:pStyle w:val="941"/>
              <w:rPr>
                <w:rFonts w:hint="eastAsia" w:ascii="宋体" w:hAnsi="宋体" w:eastAsia="宋体" w:cs="宋体"/>
                <w:bCs/>
                <w:color w:val="auto"/>
                <w:highlight w:val="none"/>
              </w:rPr>
            </w:pPr>
            <w:r>
              <w:rPr>
                <w:rFonts w:hint="eastAsia" w:ascii="宋体" w:hAnsi="宋体" w:eastAsia="宋体" w:cs="宋体"/>
                <w:bCs/>
                <w:color w:val="auto"/>
                <w:highlight w:val="none"/>
              </w:rPr>
              <w:fldChar w:fldCharType="begin"/>
            </w:r>
            <w:r>
              <w:rPr>
                <w:rFonts w:hint="eastAsia" w:ascii="宋体" w:hAnsi="宋体" w:eastAsia="宋体" w:cs="宋体"/>
                <w:bCs/>
                <w:color w:val="auto"/>
                <w:highlight w:val="none"/>
              </w:rPr>
              <w:instrText xml:space="preserve"> = 2 \* GB3 </w:instrText>
            </w:r>
            <w:r>
              <w:rPr>
                <w:rFonts w:hint="eastAsia" w:ascii="宋体" w:hAnsi="宋体" w:eastAsia="宋体" w:cs="宋体"/>
                <w:bCs/>
                <w:color w:val="auto"/>
                <w:highlight w:val="none"/>
              </w:rPr>
              <w:fldChar w:fldCharType="separate"/>
            </w:r>
            <w:r>
              <w:rPr>
                <w:rFonts w:hint="eastAsia" w:ascii="宋体" w:hAnsi="宋体" w:eastAsia="宋体" w:cs="宋体"/>
                <w:bCs/>
                <w:color w:val="auto"/>
                <w:highlight w:val="none"/>
              </w:rPr>
              <w:t xml:space="preserve">②</w:t>
            </w:r>
            <w:r>
              <w:rPr>
                <w:rFonts w:hint="eastAsia" w:ascii="宋体" w:hAnsi="宋体" w:eastAsia="宋体" w:cs="宋体"/>
                <w:bCs/>
                <w:color w:val="auto"/>
                <w:highlight w:val="none"/>
              </w:rPr>
              <w:fldChar w:fldCharType="end"/>
            </w:r>
            <w:r>
              <w:rPr>
                <w:rFonts w:hint="eastAsia" w:ascii="宋体" w:hAnsi="宋体" w:eastAsia="宋体" w:cs="宋体"/>
                <w:bCs/>
                <w:color w:val="auto"/>
                <w:highlight w:val="none"/>
              </w:rPr>
              <w:t xml:space="preserve">花卉生长正常，无枯枝残花（残花量≤10%），无缺株、倒伏。</w:t>
            </w:r>
            <w:r/>
          </w:p>
          <w:p>
            <w:pPr>
              <w:pStyle w:val="941"/>
              <w:rPr>
                <w:rFonts w:hint="eastAsia" w:ascii="宋体" w:hAnsi="宋体" w:eastAsia="宋体" w:cs="宋体"/>
                <w:bCs/>
                <w:color w:val="auto"/>
                <w:highlight w:val="none"/>
              </w:rPr>
            </w:pPr>
            <w:r>
              <w:rPr>
                <w:rFonts w:hint="eastAsia" w:ascii="宋体" w:hAnsi="宋体" w:eastAsia="宋体" w:cs="宋体"/>
                <w:bCs/>
                <w:color w:val="auto"/>
                <w:highlight w:val="none"/>
              </w:rPr>
              <w:fldChar w:fldCharType="begin"/>
            </w:r>
            <w:r>
              <w:rPr>
                <w:rFonts w:hint="eastAsia" w:ascii="宋体" w:hAnsi="宋体" w:eastAsia="宋体" w:cs="宋体"/>
                <w:bCs/>
                <w:color w:val="auto"/>
                <w:highlight w:val="none"/>
              </w:rPr>
              <w:instrText xml:space="preserve"> = 3 \* GB3 </w:instrText>
            </w:r>
            <w:r>
              <w:rPr>
                <w:rFonts w:hint="eastAsia" w:ascii="宋体" w:hAnsi="宋体" w:eastAsia="宋体" w:cs="宋体"/>
                <w:bCs/>
                <w:color w:val="auto"/>
                <w:highlight w:val="none"/>
              </w:rPr>
              <w:fldChar w:fldCharType="separate"/>
            </w:r>
            <w:r>
              <w:rPr>
                <w:rFonts w:hint="eastAsia" w:ascii="宋体" w:hAnsi="宋体" w:eastAsia="宋体" w:cs="宋体"/>
                <w:bCs/>
                <w:color w:val="auto"/>
                <w:highlight w:val="none"/>
              </w:rPr>
              <w:t xml:space="preserve">③</w:t>
            </w:r>
            <w:r>
              <w:rPr>
                <w:rFonts w:hint="eastAsia" w:ascii="宋体" w:hAnsi="宋体" w:eastAsia="宋体" w:cs="宋体"/>
                <w:bCs/>
                <w:color w:val="auto"/>
                <w:highlight w:val="none"/>
              </w:rPr>
              <w:fldChar w:fldCharType="end"/>
            </w:r>
            <w:r>
              <w:rPr>
                <w:rFonts w:hint="eastAsia" w:ascii="宋体" w:hAnsi="宋体" w:eastAsia="宋体" w:cs="宋体"/>
                <w:bCs/>
                <w:color w:val="auto"/>
                <w:highlight w:val="none"/>
              </w:rPr>
              <w:t xml:space="preserve">花坛图案清晰，色彩鲜艳，花朵繁茂，花期一致。</w:t>
            </w:r>
            <w:r/>
          </w:p>
          <w:p>
            <w:pPr>
              <w:pStyle w:val="941"/>
              <w:rPr>
                <w:rFonts w:hint="eastAsia" w:ascii="宋体" w:hAnsi="宋体" w:eastAsia="宋体" w:cs="宋体"/>
                <w:bCs/>
                <w:color w:val="auto"/>
                <w:highlight w:val="none"/>
              </w:rPr>
            </w:pPr>
            <w:r>
              <w:rPr>
                <w:rFonts w:hint="eastAsia" w:ascii="宋体" w:hAnsi="宋体" w:eastAsia="宋体" w:cs="宋体"/>
                <w:bCs/>
                <w:color w:val="auto"/>
                <w:highlight w:val="none"/>
              </w:rPr>
              <w:fldChar w:fldCharType="begin"/>
            </w:r>
            <w:r>
              <w:rPr>
                <w:rFonts w:hint="eastAsia" w:ascii="宋体" w:hAnsi="宋体" w:eastAsia="宋体" w:cs="宋体"/>
                <w:bCs/>
                <w:color w:val="auto"/>
                <w:highlight w:val="none"/>
              </w:rPr>
              <w:instrText xml:space="preserve"> = 4 \* GB3 </w:instrText>
            </w:r>
            <w:r>
              <w:rPr>
                <w:rFonts w:hint="eastAsia" w:ascii="宋体" w:hAnsi="宋体" w:eastAsia="宋体" w:cs="宋体"/>
                <w:bCs/>
                <w:color w:val="auto"/>
                <w:highlight w:val="none"/>
              </w:rPr>
              <w:fldChar w:fldCharType="separate"/>
            </w:r>
            <w:r>
              <w:rPr>
                <w:rFonts w:hint="eastAsia" w:ascii="宋体" w:hAnsi="宋体" w:eastAsia="宋体" w:cs="宋体"/>
                <w:bCs/>
                <w:color w:val="auto"/>
                <w:highlight w:val="none"/>
              </w:rPr>
              <w:t xml:space="preserve">④</w:t>
            </w:r>
            <w:r>
              <w:rPr>
                <w:rFonts w:hint="eastAsia" w:ascii="宋体" w:hAnsi="宋体" w:eastAsia="宋体" w:cs="宋体"/>
                <w:bCs/>
                <w:color w:val="auto"/>
                <w:highlight w:val="none"/>
              </w:rPr>
              <w:fldChar w:fldCharType="end"/>
            </w:r>
            <w:r>
              <w:rPr>
                <w:rFonts w:hint="eastAsia" w:ascii="宋体" w:hAnsi="宋体" w:eastAsia="宋体" w:cs="宋体"/>
                <w:bCs/>
                <w:color w:val="auto"/>
                <w:highlight w:val="none"/>
              </w:rPr>
              <w:t xml:space="preserve">花径花卉层次分明，高矮有序。</w:t>
            </w:r>
            <w:r/>
          </w:p>
        </w:tc>
        <w:tc>
          <w:tcPr>
            <w:tcW w:w="3969" w:type="dxa"/>
            <w:vAlign w:val="center"/>
            <w:textDirection w:val="lrTb"/>
            <w:noWrap/>
          </w:tcPr>
          <w:p>
            <w:pPr>
              <w:pStyle w:val="941"/>
              <w:rPr>
                <w:rFonts w:hint="eastAsia" w:ascii="宋体" w:hAnsi="宋体" w:eastAsia="宋体" w:cs="宋体"/>
                <w:bCs/>
                <w:color w:val="auto"/>
                <w:highlight w:val="none"/>
              </w:rPr>
            </w:pPr>
            <w:r>
              <w:rPr>
                <w:rFonts w:hint="eastAsia" w:ascii="宋体" w:hAnsi="宋体" w:eastAsia="宋体" w:cs="宋体"/>
                <w:bCs/>
                <w:color w:val="auto"/>
                <w:highlight w:val="none"/>
              </w:rPr>
              <w:fldChar w:fldCharType="begin"/>
            </w:r>
            <w:r>
              <w:rPr>
                <w:rFonts w:hint="eastAsia" w:ascii="宋体" w:hAnsi="宋体" w:eastAsia="宋体" w:cs="宋体"/>
                <w:bCs/>
                <w:color w:val="auto"/>
                <w:highlight w:val="none"/>
              </w:rPr>
              <w:instrText xml:space="preserve"> = 1 \* GB3 </w:instrText>
            </w:r>
            <w:r>
              <w:rPr>
                <w:rFonts w:hint="eastAsia" w:ascii="宋体" w:hAnsi="宋体" w:eastAsia="宋体" w:cs="宋体"/>
                <w:bCs/>
                <w:color w:val="auto"/>
                <w:highlight w:val="none"/>
              </w:rPr>
              <w:fldChar w:fldCharType="separate"/>
            </w:r>
            <w:r>
              <w:rPr>
                <w:rFonts w:hint="eastAsia" w:ascii="宋体" w:hAnsi="宋体" w:eastAsia="宋体" w:cs="宋体"/>
                <w:bCs/>
                <w:color w:val="auto"/>
                <w:highlight w:val="none"/>
              </w:rPr>
              <w:t xml:space="preserve">①</w:t>
            </w:r>
            <w:r>
              <w:rPr>
                <w:rFonts w:hint="eastAsia" w:ascii="宋体" w:hAnsi="宋体" w:eastAsia="宋体" w:cs="宋体"/>
                <w:bCs/>
                <w:color w:val="auto"/>
                <w:highlight w:val="none"/>
              </w:rPr>
              <w:fldChar w:fldCharType="end"/>
            </w:r>
            <w:r>
              <w:rPr>
                <w:rFonts w:hint="eastAsia" w:ascii="宋体" w:hAnsi="宋体" w:eastAsia="宋体" w:cs="宋体"/>
                <w:bCs/>
                <w:color w:val="auto"/>
                <w:highlight w:val="none"/>
              </w:rPr>
              <w:t xml:space="preserve">花卉植株生长良好，花色艳丽，具有一定的株行距，不露底土，覆盖面达85%以上。</w:t>
            </w:r>
            <w:r/>
          </w:p>
          <w:p>
            <w:pPr>
              <w:pStyle w:val="941"/>
              <w:rPr>
                <w:rFonts w:hint="eastAsia" w:ascii="宋体" w:hAnsi="宋体" w:eastAsia="宋体" w:cs="宋体"/>
                <w:bCs/>
                <w:color w:val="auto"/>
                <w:highlight w:val="none"/>
              </w:rPr>
            </w:pPr>
            <w:r>
              <w:rPr>
                <w:rFonts w:hint="eastAsia" w:ascii="宋体" w:hAnsi="宋体" w:eastAsia="宋体" w:cs="宋体"/>
                <w:bCs/>
                <w:color w:val="auto"/>
                <w:highlight w:val="none"/>
              </w:rPr>
              <w:fldChar w:fldCharType="begin"/>
            </w:r>
            <w:r>
              <w:rPr>
                <w:rFonts w:hint="eastAsia" w:ascii="宋体" w:hAnsi="宋体" w:eastAsia="宋体" w:cs="宋体"/>
                <w:bCs/>
                <w:color w:val="auto"/>
                <w:highlight w:val="none"/>
              </w:rPr>
              <w:instrText xml:space="preserve"> = 2 \* GB3 </w:instrText>
            </w:r>
            <w:r>
              <w:rPr>
                <w:rFonts w:hint="eastAsia" w:ascii="宋体" w:hAnsi="宋体" w:eastAsia="宋体" w:cs="宋体"/>
                <w:bCs/>
                <w:color w:val="auto"/>
                <w:highlight w:val="none"/>
              </w:rPr>
              <w:fldChar w:fldCharType="separate"/>
            </w:r>
            <w:r>
              <w:rPr>
                <w:rFonts w:hint="eastAsia" w:ascii="宋体" w:hAnsi="宋体" w:eastAsia="宋体" w:cs="宋体"/>
                <w:bCs/>
                <w:color w:val="auto"/>
                <w:highlight w:val="none"/>
              </w:rPr>
              <w:t xml:space="preserve">②</w:t>
            </w:r>
            <w:r>
              <w:rPr>
                <w:rFonts w:hint="eastAsia" w:ascii="宋体" w:hAnsi="宋体" w:eastAsia="宋体" w:cs="宋体"/>
                <w:bCs/>
                <w:color w:val="auto"/>
                <w:highlight w:val="none"/>
              </w:rPr>
              <w:fldChar w:fldCharType="end"/>
            </w:r>
            <w:r>
              <w:rPr>
                <w:rFonts w:hint="eastAsia" w:ascii="宋体" w:hAnsi="宋体" w:eastAsia="宋体" w:cs="宋体"/>
                <w:bCs/>
                <w:color w:val="auto"/>
                <w:highlight w:val="none"/>
              </w:rPr>
              <w:t xml:space="preserve">花卉生长正常（残花量≤15%），缺株、倒伏不超过3-5处，无枯枝残花。</w:t>
            </w:r>
            <w:r/>
          </w:p>
          <w:p>
            <w:pPr>
              <w:pStyle w:val="941"/>
              <w:rPr>
                <w:rFonts w:hint="eastAsia" w:ascii="宋体" w:hAnsi="宋体" w:eastAsia="宋体" w:cs="宋体"/>
                <w:bCs/>
                <w:color w:val="auto"/>
                <w:highlight w:val="none"/>
              </w:rPr>
            </w:pPr>
            <w:r>
              <w:rPr>
                <w:rFonts w:hint="eastAsia" w:ascii="宋体" w:hAnsi="宋体" w:eastAsia="宋体" w:cs="宋体"/>
                <w:bCs/>
                <w:color w:val="auto"/>
                <w:highlight w:val="none"/>
              </w:rPr>
              <w:fldChar w:fldCharType="begin"/>
            </w:r>
            <w:r>
              <w:rPr>
                <w:rFonts w:hint="eastAsia" w:ascii="宋体" w:hAnsi="宋体" w:eastAsia="宋体" w:cs="宋体"/>
                <w:bCs/>
                <w:color w:val="auto"/>
                <w:highlight w:val="none"/>
              </w:rPr>
              <w:instrText xml:space="preserve"> = 3 \* GB3 </w:instrText>
            </w:r>
            <w:r>
              <w:rPr>
                <w:rFonts w:hint="eastAsia" w:ascii="宋体" w:hAnsi="宋体" w:eastAsia="宋体" w:cs="宋体"/>
                <w:bCs/>
                <w:color w:val="auto"/>
                <w:highlight w:val="none"/>
              </w:rPr>
              <w:fldChar w:fldCharType="separate"/>
            </w:r>
            <w:r>
              <w:rPr>
                <w:rFonts w:hint="eastAsia" w:ascii="宋体" w:hAnsi="宋体" w:eastAsia="宋体" w:cs="宋体"/>
                <w:bCs/>
                <w:color w:val="auto"/>
                <w:highlight w:val="none"/>
              </w:rPr>
              <w:t xml:space="preserve">③</w:t>
            </w:r>
            <w:r>
              <w:rPr>
                <w:rFonts w:hint="eastAsia" w:ascii="宋体" w:hAnsi="宋体" w:eastAsia="宋体" w:cs="宋体"/>
                <w:bCs/>
                <w:color w:val="auto"/>
                <w:highlight w:val="none"/>
              </w:rPr>
              <w:fldChar w:fldCharType="end"/>
            </w:r>
            <w:r>
              <w:rPr>
                <w:rFonts w:hint="eastAsia" w:ascii="宋体" w:hAnsi="宋体" w:eastAsia="宋体" w:cs="宋体"/>
                <w:bCs/>
                <w:color w:val="auto"/>
                <w:highlight w:val="none"/>
              </w:rPr>
              <w:t xml:space="preserve">花期基本一致。</w:t>
            </w:r>
            <w:r/>
          </w:p>
        </w:tc>
        <w:tc>
          <w:tcPr>
            <w:tcW w:w="3815" w:type="dxa"/>
            <w:vAlign w:val="center"/>
            <w:textDirection w:val="lrTb"/>
            <w:noWrap/>
          </w:tcPr>
          <w:p>
            <w:pPr>
              <w:pStyle w:val="941"/>
              <w:rPr>
                <w:rFonts w:hint="eastAsia" w:ascii="宋体" w:hAnsi="宋体" w:eastAsia="宋体" w:cs="宋体"/>
                <w:bCs/>
                <w:color w:val="auto"/>
                <w:highlight w:val="none"/>
              </w:rPr>
            </w:pPr>
            <w:r>
              <w:rPr>
                <w:rFonts w:hint="eastAsia" w:ascii="宋体" w:hAnsi="宋体" w:eastAsia="宋体" w:cs="宋体"/>
                <w:bCs/>
                <w:color w:val="auto"/>
                <w:highlight w:val="none"/>
              </w:rPr>
              <w:fldChar w:fldCharType="begin"/>
            </w:r>
            <w:r>
              <w:rPr>
                <w:rFonts w:hint="eastAsia" w:ascii="宋体" w:hAnsi="宋体" w:eastAsia="宋体" w:cs="宋体"/>
                <w:bCs/>
                <w:color w:val="auto"/>
                <w:highlight w:val="none"/>
              </w:rPr>
              <w:instrText xml:space="preserve"> = 1 \* GB3 </w:instrText>
            </w:r>
            <w:r>
              <w:rPr>
                <w:rFonts w:hint="eastAsia" w:ascii="宋体" w:hAnsi="宋体" w:eastAsia="宋体" w:cs="宋体"/>
                <w:bCs/>
                <w:color w:val="auto"/>
                <w:highlight w:val="none"/>
              </w:rPr>
              <w:fldChar w:fldCharType="separate"/>
            </w:r>
            <w:r>
              <w:rPr>
                <w:rFonts w:hint="eastAsia" w:ascii="宋体" w:hAnsi="宋体" w:eastAsia="宋体" w:cs="宋体"/>
                <w:bCs/>
                <w:color w:val="auto"/>
                <w:highlight w:val="none"/>
              </w:rPr>
              <w:t xml:space="preserve">①</w:t>
            </w:r>
            <w:r>
              <w:rPr>
                <w:rFonts w:hint="eastAsia" w:ascii="宋体" w:hAnsi="宋体" w:eastAsia="宋体" w:cs="宋体"/>
                <w:bCs/>
                <w:color w:val="auto"/>
                <w:highlight w:val="none"/>
              </w:rPr>
              <w:fldChar w:fldCharType="end"/>
            </w:r>
            <w:r>
              <w:rPr>
                <w:rFonts w:hint="eastAsia" w:ascii="宋体" w:hAnsi="宋体" w:eastAsia="宋体" w:cs="宋体"/>
                <w:bCs/>
                <w:color w:val="auto"/>
                <w:highlight w:val="none"/>
              </w:rPr>
              <w:t xml:space="preserve">有整体色彩效果,不露底土，覆盖面达80%以上。</w:t>
            </w:r>
            <w:r/>
          </w:p>
          <w:p>
            <w:pPr>
              <w:pStyle w:val="941"/>
              <w:rPr>
                <w:rFonts w:hint="eastAsia" w:ascii="宋体" w:hAnsi="宋体" w:eastAsia="宋体" w:cs="宋体"/>
                <w:bCs/>
                <w:color w:val="auto"/>
                <w:highlight w:val="none"/>
              </w:rPr>
            </w:pPr>
            <w:r>
              <w:rPr>
                <w:rFonts w:hint="eastAsia" w:ascii="宋体" w:hAnsi="宋体" w:eastAsia="宋体" w:cs="宋体"/>
                <w:bCs/>
                <w:color w:val="auto"/>
                <w:highlight w:val="none"/>
              </w:rPr>
              <w:fldChar w:fldCharType="begin"/>
            </w:r>
            <w:r>
              <w:rPr>
                <w:rFonts w:hint="eastAsia" w:ascii="宋体" w:hAnsi="宋体" w:eastAsia="宋体" w:cs="宋体"/>
                <w:bCs/>
                <w:color w:val="auto"/>
                <w:highlight w:val="none"/>
              </w:rPr>
              <w:instrText xml:space="preserve"> = 2 \* GB3 </w:instrText>
            </w:r>
            <w:r>
              <w:rPr>
                <w:rFonts w:hint="eastAsia" w:ascii="宋体" w:hAnsi="宋体" w:eastAsia="宋体" w:cs="宋体"/>
                <w:bCs/>
                <w:color w:val="auto"/>
                <w:highlight w:val="none"/>
              </w:rPr>
              <w:fldChar w:fldCharType="separate"/>
            </w:r>
            <w:r>
              <w:rPr>
                <w:rFonts w:hint="eastAsia" w:ascii="宋体" w:hAnsi="宋体" w:eastAsia="宋体" w:cs="宋体"/>
                <w:bCs/>
                <w:color w:val="auto"/>
                <w:highlight w:val="none"/>
              </w:rPr>
              <w:t xml:space="preserve">②</w:t>
            </w:r>
            <w:r>
              <w:rPr>
                <w:rFonts w:hint="eastAsia" w:ascii="宋体" w:hAnsi="宋体" w:eastAsia="宋体" w:cs="宋体"/>
                <w:bCs/>
                <w:color w:val="auto"/>
                <w:highlight w:val="none"/>
              </w:rPr>
              <w:fldChar w:fldCharType="end"/>
            </w:r>
            <w:r>
              <w:rPr>
                <w:rFonts w:hint="eastAsia" w:ascii="宋体" w:hAnsi="宋体" w:eastAsia="宋体" w:cs="宋体"/>
                <w:bCs/>
                <w:color w:val="auto"/>
                <w:highlight w:val="none"/>
              </w:rPr>
              <w:t xml:space="preserve">花卉生长基本正常，枯枝败叶清理不够及时，有部分枯枝残花（残花量≤25%）.</w:t>
            </w:r>
            <w:r/>
          </w:p>
          <w:p>
            <w:pPr>
              <w:pStyle w:val="941"/>
              <w:rPr>
                <w:rFonts w:hint="eastAsia" w:ascii="宋体" w:hAnsi="宋体" w:eastAsia="宋体" w:cs="宋体"/>
                <w:bCs/>
                <w:color w:val="auto"/>
                <w:highlight w:val="none"/>
              </w:rPr>
            </w:pPr>
            <w:r>
              <w:rPr>
                <w:rFonts w:hint="eastAsia" w:ascii="宋体" w:hAnsi="宋体" w:eastAsia="宋体" w:cs="宋体"/>
                <w:bCs/>
                <w:color w:val="auto"/>
                <w:highlight w:val="none"/>
              </w:rPr>
              <w:fldChar w:fldCharType="begin"/>
            </w:r>
            <w:r>
              <w:rPr>
                <w:rFonts w:hint="eastAsia" w:ascii="宋体" w:hAnsi="宋体" w:eastAsia="宋体" w:cs="宋体"/>
                <w:bCs/>
                <w:color w:val="auto"/>
                <w:highlight w:val="none"/>
              </w:rPr>
              <w:instrText xml:space="preserve"> = 3 \* GB3 </w:instrText>
            </w:r>
            <w:r>
              <w:rPr>
                <w:rFonts w:hint="eastAsia" w:ascii="宋体" w:hAnsi="宋体" w:eastAsia="宋体" w:cs="宋体"/>
                <w:bCs/>
                <w:color w:val="auto"/>
                <w:highlight w:val="none"/>
              </w:rPr>
              <w:fldChar w:fldCharType="separate"/>
            </w:r>
            <w:r>
              <w:rPr>
                <w:rFonts w:hint="eastAsia" w:ascii="宋体" w:hAnsi="宋体" w:eastAsia="宋体" w:cs="宋体"/>
                <w:bCs/>
                <w:color w:val="auto"/>
                <w:highlight w:val="none"/>
              </w:rPr>
              <w:t xml:space="preserve">③</w:t>
            </w:r>
            <w:r>
              <w:rPr>
                <w:rFonts w:hint="eastAsia" w:ascii="宋体" w:hAnsi="宋体" w:eastAsia="宋体" w:cs="宋体"/>
                <w:bCs/>
                <w:color w:val="auto"/>
                <w:highlight w:val="none"/>
              </w:rPr>
              <w:fldChar w:fldCharType="end"/>
            </w:r>
            <w:r>
              <w:rPr>
                <w:rFonts w:hint="eastAsia" w:ascii="宋体" w:hAnsi="宋体" w:eastAsia="宋体" w:cs="宋体"/>
                <w:bCs/>
                <w:color w:val="auto"/>
                <w:highlight w:val="none"/>
              </w:rPr>
              <w:t xml:space="preserve">适时开花。</w:t>
            </w:r>
            <w:r/>
          </w:p>
        </w:tc>
      </w:tr>
      <w:tr>
        <w:trPr>
          <w:jc w:val="center"/>
          <w:trHeight w:val="1042"/>
        </w:trPr>
        <w:tc>
          <w:tcPr>
            <w:tcW w:w="1578" w:type="dxa"/>
            <w:vAlign w:val="center"/>
            <w:textDirection w:val="lrTb"/>
            <w:noWrap/>
          </w:tcPr>
          <w:p>
            <w:pPr>
              <w:pStyle w:val="941"/>
              <w:jc w:val="center"/>
              <w:rPr>
                <w:rFonts w:hint="eastAsia" w:ascii="宋体" w:hAnsi="宋体" w:eastAsia="宋体" w:cs="宋体"/>
                <w:bCs/>
                <w:color w:val="auto"/>
                <w:highlight w:val="none"/>
              </w:rPr>
            </w:pPr>
            <w:r>
              <w:rPr>
                <w:rFonts w:hint="eastAsia" w:ascii="宋体" w:hAnsi="宋体" w:eastAsia="宋体" w:cs="宋体"/>
                <w:bCs/>
                <w:color w:val="auto"/>
                <w:highlight w:val="none"/>
              </w:rPr>
              <w:t xml:space="preserve">绿篱及地被</w:t>
            </w:r>
            <w:r/>
          </w:p>
        </w:tc>
        <w:tc>
          <w:tcPr>
            <w:tcW w:w="4110" w:type="dxa"/>
            <w:vAlign w:val="center"/>
            <w:textDirection w:val="lrTb"/>
            <w:noWrap/>
          </w:tcPr>
          <w:p>
            <w:pPr>
              <w:pStyle w:val="941"/>
              <w:rPr>
                <w:rFonts w:hint="eastAsia" w:ascii="宋体" w:hAnsi="宋体" w:eastAsia="宋体" w:cs="宋体"/>
                <w:bCs/>
                <w:color w:val="auto"/>
                <w:highlight w:val="none"/>
              </w:rPr>
            </w:pPr>
            <w:r>
              <w:rPr>
                <w:rFonts w:hint="eastAsia" w:ascii="宋体" w:hAnsi="宋体" w:eastAsia="宋体" w:cs="宋体"/>
                <w:bCs/>
                <w:color w:val="auto"/>
                <w:highlight w:val="none"/>
              </w:rPr>
              <w:fldChar w:fldCharType="begin"/>
            </w:r>
            <w:r>
              <w:rPr>
                <w:rFonts w:hint="eastAsia" w:ascii="宋体" w:hAnsi="宋体" w:eastAsia="宋体" w:cs="宋体"/>
                <w:bCs/>
                <w:color w:val="auto"/>
                <w:highlight w:val="none"/>
              </w:rPr>
              <w:instrText xml:space="preserve"> = 1 \* GB3 </w:instrText>
            </w:r>
            <w:r>
              <w:rPr>
                <w:rFonts w:hint="eastAsia" w:ascii="宋体" w:hAnsi="宋体" w:eastAsia="宋体" w:cs="宋体"/>
                <w:bCs/>
                <w:color w:val="auto"/>
                <w:highlight w:val="none"/>
              </w:rPr>
              <w:fldChar w:fldCharType="separate"/>
            </w:r>
            <w:r>
              <w:rPr>
                <w:rFonts w:hint="eastAsia" w:ascii="宋体" w:hAnsi="宋体" w:eastAsia="宋体" w:cs="宋体"/>
                <w:bCs/>
                <w:color w:val="auto"/>
                <w:highlight w:val="none"/>
              </w:rPr>
              <w:t xml:space="preserve">①</w:t>
            </w:r>
            <w:r>
              <w:rPr>
                <w:rFonts w:hint="eastAsia" w:ascii="宋体" w:hAnsi="宋体" w:eastAsia="宋体" w:cs="宋体"/>
                <w:bCs/>
                <w:color w:val="auto"/>
                <w:highlight w:val="none"/>
              </w:rPr>
              <w:fldChar w:fldCharType="end"/>
            </w:r>
            <w:r>
              <w:rPr>
                <w:rFonts w:hint="eastAsia" w:ascii="宋体" w:hAnsi="宋体" w:eastAsia="宋体" w:cs="宋体"/>
                <w:bCs/>
                <w:color w:val="auto"/>
                <w:highlight w:val="none"/>
              </w:rPr>
              <w:t xml:space="preserve">生长茂盛，枝条茂密。</w:t>
            </w:r>
            <w:r/>
          </w:p>
          <w:p>
            <w:pPr>
              <w:pStyle w:val="941"/>
              <w:rPr>
                <w:rFonts w:hint="eastAsia" w:ascii="宋体" w:hAnsi="宋体" w:eastAsia="宋体" w:cs="宋体"/>
                <w:bCs/>
                <w:color w:val="auto"/>
                <w:highlight w:val="none"/>
              </w:rPr>
            </w:pPr>
            <w:r>
              <w:rPr>
                <w:rFonts w:hint="eastAsia" w:ascii="宋体" w:hAnsi="宋体" w:eastAsia="宋体" w:cs="宋体"/>
                <w:bCs/>
                <w:color w:val="auto"/>
                <w:highlight w:val="none"/>
              </w:rPr>
              <w:fldChar w:fldCharType="begin"/>
            </w:r>
            <w:r>
              <w:rPr>
                <w:rFonts w:hint="eastAsia" w:ascii="宋体" w:hAnsi="宋体" w:eastAsia="宋体" w:cs="宋体"/>
                <w:bCs/>
                <w:color w:val="auto"/>
                <w:highlight w:val="none"/>
              </w:rPr>
              <w:instrText xml:space="preserve"> = 2 \* GB3 </w:instrText>
            </w:r>
            <w:r>
              <w:rPr>
                <w:rFonts w:hint="eastAsia" w:ascii="宋体" w:hAnsi="宋体" w:eastAsia="宋体" w:cs="宋体"/>
                <w:bCs/>
                <w:color w:val="auto"/>
                <w:highlight w:val="none"/>
              </w:rPr>
              <w:fldChar w:fldCharType="separate"/>
            </w:r>
            <w:r>
              <w:rPr>
                <w:rFonts w:hint="eastAsia" w:ascii="宋体" w:hAnsi="宋体" w:eastAsia="宋体" w:cs="宋体"/>
                <w:bCs/>
                <w:color w:val="auto"/>
                <w:highlight w:val="none"/>
              </w:rPr>
              <w:t xml:space="preserve">②</w:t>
            </w:r>
            <w:r>
              <w:rPr>
                <w:rFonts w:hint="eastAsia" w:ascii="宋体" w:hAnsi="宋体" w:eastAsia="宋体" w:cs="宋体"/>
                <w:bCs/>
                <w:color w:val="auto"/>
                <w:highlight w:val="none"/>
              </w:rPr>
              <w:fldChar w:fldCharType="end"/>
            </w:r>
            <w:r>
              <w:rPr>
                <w:rFonts w:hint="eastAsia" w:ascii="宋体" w:hAnsi="宋体" w:eastAsia="宋体" w:cs="宋体"/>
                <w:bCs/>
                <w:color w:val="auto"/>
                <w:highlight w:val="none"/>
              </w:rPr>
              <w:t xml:space="preserve">修剪成型，完整无缺。</w:t>
            </w:r>
            <w:r/>
          </w:p>
          <w:p>
            <w:pPr>
              <w:pStyle w:val="941"/>
              <w:rPr>
                <w:rFonts w:hint="eastAsia" w:ascii="宋体" w:hAnsi="宋体" w:eastAsia="宋体" w:cs="宋体"/>
                <w:bCs/>
                <w:color w:val="auto"/>
                <w:highlight w:val="none"/>
              </w:rPr>
            </w:pPr>
            <w:r>
              <w:rPr>
                <w:rFonts w:hint="eastAsia" w:ascii="宋体" w:hAnsi="宋体" w:eastAsia="宋体" w:cs="宋体"/>
                <w:bCs/>
                <w:color w:val="auto"/>
                <w:highlight w:val="none"/>
              </w:rPr>
              <w:fldChar w:fldCharType="begin"/>
            </w:r>
            <w:r>
              <w:rPr>
                <w:rFonts w:hint="eastAsia" w:ascii="宋体" w:hAnsi="宋体" w:eastAsia="宋体" w:cs="宋体"/>
                <w:bCs/>
                <w:color w:val="auto"/>
                <w:highlight w:val="none"/>
              </w:rPr>
              <w:instrText xml:space="preserve"> = 3 \* GB3 </w:instrText>
            </w:r>
            <w:r>
              <w:rPr>
                <w:rFonts w:hint="eastAsia" w:ascii="宋体" w:hAnsi="宋体" w:eastAsia="宋体" w:cs="宋体"/>
                <w:bCs/>
                <w:color w:val="auto"/>
                <w:highlight w:val="none"/>
              </w:rPr>
              <w:fldChar w:fldCharType="separate"/>
            </w:r>
            <w:r>
              <w:rPr>
                <w:rFonts w:hint="eastAsia" w:ascii="宋体" w:hAnsi="宋体" w:eastAsia="宋体" w:cs="宋体"/>
                <w:bCs/>
                <w:color w:val="auto"/>
                <w:highlight w:val="none"/>
              </w:rPr>
              <w:t xml:space="preserve">③</w:t>
            </w:r>
            <w:r>
              <w:rPr>
                <w:rFonts w:hint="eastAsia" w:ascii="宋体" w:hAnsi="宋体" w:eastAsia="宋体" w:cs="宋体"/>
                <w:bCs/>
                <w:color w:val="auto"/>
                <w:highlight w:val="none"/>
              </w:rPr>
              <w:fldChar w:fldCharType="end"/>
            </w:r>
            <w:r>
              <w:rPr>
                <w:rFonts w:hint="eastAsia" w:ascii="宋体" w:hAnsi="宋体" w:eastAsia="宋体" w:cs="宋体"/>
                <w:bCs/>
                <w:color w:val="auto"/>
                <w:highlight w:val="none"/>
              </w:rPr>
              <w:t xml:space="preserve">无垃圾杂物。</w:t>
            </w:r>
            <w:r/>
          </w:p>
        </w:tc>
        <w:tc>
          <w:tcPr>
            <w:tcW w:w="3969" w:type="dxa"/>
            <w:vAlign w:val="center"/>
            <w:textDirection w:val="lrTb"/>
            <w:noWrap/>
          </w:tcPr>
          <w:p>
            <w:pPr>
              <w:pStyle w:val="941"/>
              <w:rPr>
                <w:rFonts w:hint="eastAsia" w:ascii="宋体" w:hAnsi="宋体" w:eastAsia="宋体" w:cs="宋体"/>
                <w:bCs/>
                <w:color w:val="auto"/>
                <w:highlight w:val="none"/>
              </w:rPr>
            </w:pPr>
            <w:r>
              <w:rPr>
                <w:rFonts w:hint="eastAsia" w:ascii="宋体" w:hAnsi="宋体" w:eastAsia="宋体" w:cs="宋体"/>
                <w:bCs/>
                <w:color w:val="auto"/>
                <w:highlight w:val="none"/>
              </w:rPr>
              <w:fldChar w:fldCharType="begin"/>
            </w:r>
            <w:r>
              <w:rPr>
                <w:rFonts w:hint="eastAsia" w:ascii="宋体" w:hAnsi="宋体" w:eastAsia="宋体" w:cs="宋体"/>
                <w:bCs/>
                <w:color w:val="auto"/>
                <w:highlight w:val="none"/>
              </w:rPr>
              <w:instrText xml:space="preserve"> = 1 \* GB3 </w:instrText>
            </w:r>
            <w:r>
              <w:rPr>
                <w:rFonts w:hint="eastAsia" w:ascii="宋体" w:hAnsi="宋体" w:eastAsia="宋体" w:cs="宋体"/>
                <w:bCs/>
                <w:color w:val="auto"/>
                <w:highlight w:val="none"/>
              </w:rPr>
              <w:fldChar w:fldCharType="separate"/>
            </w:r>
            <w:r>
              <w:rPr>
                <w:rFonts w:hint="eastAsia" w:ascii="宋体" w:hAnsi="宋体" w:eastAsia="宋体" w:cs="宋体"/>
                <w:bCs/>
                <w:color w:val="auto"/>
                <w:highlight w:val="none"/>
              </w:rPr>
              <w:t xml:space="preserve">①</w:t>
            </w:r>
            <w:r>
              <w:rPr>
                <w:rFonts w:hint="eastAsia" w:ascii="宋体" w:hAnsi="宋体" w:eastAsia="宋体" w:cs="宋体"/>
                <w:bCs/>
                <w:color w:val="auto"/>
                <w:highlight w:val="none"/>
              </w:rPr>
              <w:fldChar w:fldCharType="end"/>
            </w:r>
            <w:r>
              <w:rPr>
                <w:rFonts w:hint="eastAsia" w:ascii="宋体" w:hAnsi="宋体" w:eastAsia="宋体" w:cs="宋体"/>
                <w:bCs/>
                <w:color w:val="auto"/>
                <w:highlight w:val="none"/>
              </w:rPr>
              <w:t xml:space="preserve">生长正常。无明显枯枝、断枝。</w:t>
            </w:r>
            <w:r/>
          </w:p>
          <w:p>
            <w:pPr>
              <w:pStyle w:val="941"/>
              <w:rPr>
                <w:rFonts w:hint="eastAsia" w:ascii="宋体" w:hAnsi="宋体" w:eastAsia="宋体" w:cs="宋体"/>
                <w:bCs/>
                <w:color w:val="auto"/>
                <w:highlight w:val="none"/>
              </w:rPr>
            </w:pPr>
            <w:r>
              <w:rPr>
                <w:rFonts w:hint="eastAsia" w:ascii="宋体" w:hAnsi="宋体" w:eastAsia="宋体" w:cs="宋体"/>
                <w:bCs/>
                <w:color w:val="auto"/>
                <w:highlight w:val="none"/>
              </w:rPr>
              <w:fldChar w:fldCharType="begin"/>
            </w:r>
            <w:r>
              <w:rPr>
                <w:rFonts w:hint="eastAsia" w:ascii="宋体" w:hAnsi="宋体" w:eastAsia="宋体" w:cs="宋体"/>
                <w:bCs/>
                <w:color w:val="auto"/>
                <w:highlight w:val="none"/>
              </w:rPr>
              <w:instrText xml:space="preserve"> = 2 \* GB3 </w:instrText>
            </w:r>
            <w:r>
              <w:rPr>
                <w:rFonts w:hint="eastAsia" w:ascii="宋体" w:hAnsi="宋体" w:eastAsia="宋体" w:cs="宋体"/>
                <w:bCs/>
                <w:color w:val="auto"/>
                <w:highlight w:val="none"/>
              </w:rPr>
              <w:fldChar w:fldCharType="separate"/>
            </w:r>
            <w:r>
              <w:rPr>
                <w:rFonts w:hint="eastAsia" w:ascii="宋体" w:hAnsi="宋体" w:eastAsia="宋体" w:cs="宋体"/>
                <w:bCs/>
                <w:color w:val="auto"/>
                <w:highlight w:val="none"/>
              </w:rPr>
              <w:t xml:space="preserve">②</w:t>
            </w:r>
            <w:r>
              <w:rPr>
                <w:rFonts w:hint="eastAsia" w:ascii="宋体" w:hAnsi="宋体" w:eastAsia="宋体" w:cs="宋体"/>
                <w:bCs/>
                <w:color w:val="auto"/>
                <w:highlight w:val="none"/>
              </w:rPr>
              <w:fldChar w:fldCharType="end"/>
            </w:r>
            <w:r>
              <w:rPr>
                <w:rFonts w:hint="eastAsia" w:ascii="宋体" w:hAnsi="宋体" w:eastAsia="宋体" w:cs="宋体"/>
                <w:bCs/>
                <w:color w:val="auto"/>
                <w:highlight w:val="none"/>
              </w:rPr>
              <w:t xml:space="preserve">修剪及时，形状较完整。</w:t>
            </w:r>
            <w:r/>
          </w:p>
          <w:p>
            <w:pPr>
              <w:pStyle w:val="941"/>
              <w:rPr>
                <w:rFonts w:hint="eastAsia" w:ascii="宋体" w:hAnsi="宋体" w:eastAsia="宋体" w:cs="宋体"/>
                <w:bCs/>
                <w:color w:val="auto"/>
                <w:highlight w:val="none"/>
              </w:rPr>
            </w:pPr>
            <w:r>
              <w:rPr>
                <w:rFonts w:hint="eastAsia" w:ascii="宋体" w:hAnsi="宋体" w:eastAsia="宋体" w:cs="宋体"/>
                <w:bCs/>
                <w:color w:val="auto"/>
                <w:highlight w:val="none"/>
              </w:rPr>
              <w:fldChar w:fldCharType="begin"/>
            </w:r>
            <w:r>
              <w:rPr>
                <w:rFonts w:hint="eastAsia" w:ascii="宋体" w:hAnsi="宋体" w:eastAsia="宋体" w:cs="宋体"/>
                <w:bCs/>
                <w:color w:val="auto"/>
                <w:highlight w:val="none"/>
              </w:rPr>
              <w:instrText xml:space="preserve"> = 3 \* GB3 </w:instrText>
            </w:r>
            <w:r>
              <w:rPr>
                <w:rFonts w:hint="eastAsia" w:ascii="宋体" w:hAnsi="宋体" w:eastAsia="宋体" w:cs="宋体"/>
                <w:bCs/>
                <w:color w:val="auto"/>
                <w:highlight w:val="none"/>
              </w:rPr>
              <w:fldChar w:fldCharType="separate"/>
            </w:r>
            <w:r>
              <w:rPr>
                <w:rFonts w:hint="eastAsia" w:ascii="宋体" w:hAnsi="宋体" w:eastAsia="宋体" w:cs="宋体"/>
                <w:bCs/>
                <w:color w:val="auto"/>
                <w:highlight w:val="none"/>
              </w:rPr>
              <w:t xml:space="preserve">③</w:t>
            </w:r>
            <w:r>
              <w:rPr>
                <w:rFonts w:hint="eastAsia" w:ascii="宋体" w:hAnsi="宋体" w:eastAsia="宋体" w:cs="宋体"/>
                <w:bCs/>
                <w:color w:val="auto"/>
                <w:highlight w:val="none"/>
              </w:rPr>
              <w:fldChar w:fldCharType="end"/>
            </w:r>
            <w:r>
              <w:rPr>
                <w:rFonts w:hint="eastAsia" w:ascii="宋体" w:hAnsi="宋体" w:eastAsia="宋体" w:cs="宋体"/>
                <w:bCs/>
                <w:color w:val="auto"/>
                <w:highlight w:val="none"/>
              </w:rPr>
              <w:t xml:space="preserve">基本无垃圾杂物。</w:t>
            </w:r>
            <w:r/>
          </w:p>
        </w:tc>
        <w:tc>
          <w:tcPr>
            <w:tcW w:w="3815" w:type="dxa"/>
            <w:vAlign w:val="center"/>
            <w:textDirection w:val="lrTb"/>
            <w:noWrap/>
          </w:tcPr>
          <w:p>
            <w:pPr>
              <w:pStyle w:val="941"/>
              <w:rPr>
                <w:rFonts w:hint="eastAsia" w:ascii="宋体" w:hAnsi="宋体" w:eastAsia="宋体" w:cs="宋体"/>
                <w:bCs/>
                <w:color w:val="auto"/>
                <w:highlight w:val="none"/>
              </w:rPr>
            </w:pPr>
            <w:r>
              <w:rPr>
                <w:rFonts w:hint="eastAsia" w:ascii="宋体" w:hAnsi="宋体" w:eastAsia="宋体" w:cs="宋体"/>
                <w:bCs/>
                <w:color w:val="auto"/>
                <w:highlight w:val="none"/>
              </w:rPr>
              <w:fldChar w:fldCharType="begin"/>
            </w:r>
            <w:r>
              <w:rPr>
                <w:rFonts w:hint="eastAsia" w:ascii="宋体" w:hAnsi="宋体" w:eastAsia="宋体" w:cs="宋体"/>
                <w:bCs/>
                <w:color w:val="auto"/>
                <w:highlight w:val="none"/>
              </w:rPr>
              <w:instrText xml:space="preserve"> = 1 \* GB3 </w:instrText>
            </w:r>
            <w:r>
              <w:rPr>
                <w:rFonts w:hint="eastAsia" w:ascii="宋体" w:hAnsi="宋体" w:eastAsia="宋体" w:cs="宋体"/>
                <w:bCs/>
                <w:color w:val="auto"/>
                <w:highlight w:val="none"/>
              </w:rPr>
              <w:fldChar w:fldCharType="separate"/>
            </w:r>
            <w:r>
              <w:rPr>
                <w:rFonts w:hint="eastAsia" w:ascii="宋体" w:hAnsi="宋体" w:eastAsia="宋体" w:cs="宋体"/>
                <w:bCs/>
                <w:color w:val="auto"/>
                <w:highlight w:val="none"/>
              </w:rPr>
              <w:t xml:space="preserve">①</w:t>
            </w:r>
            <w:r>
              <w:rPr>
                <w:rFonts w:hint="eastAsia" w:ascii="宋体" w:hAnsi="宋体" w:eastAsia="宋体" w:cs="宋体"/>
                <w:bCs/>
                <w:color w:val="auto"/>
                <w:highlight w:val="none"/>
              </w:rPr>
              <w:fldChar w:fldCharType="end"/>
            </w:r>
            <w:r>
              <w:rPr>
                <w:rFonts w:hint="eastAsia" w:ascii="宋体" w:hAnsi="宋体" w:eastAsia="宋体" w:cs="宋体"/>
                <w:bCs/>
                <w:color w:val="auto"/>
                <w:highlight w:val="none"/>
              </w:rPr>
              <w:t xml:space="preserve">生长基本正常，有少量枯枝、断枝。</w:t>
            </w:r>
            <w:r/>
          </w:p>
          <w:p>
            <w:pPr>
              <w:pStyle w:val="941"/>
              <w:rPr>
                <w:rFonts w:hint="eastAsia" w:ascii="宋体" w:hAnsi="宋体" w:eastAsia="宋体" w:cs="宋体"/>
                <w:bCs/>
                <w:color w:val="auto"/>
                <w:highlight w:val="none"/>
              </w:rPr>
            </w:pPr>
            <w:r>
              <w:rPr>
                <w:rFonts w:hint="eastAsia" w:ascii="宋体" w:hAnsi="宋体" w:eastAsia="宋体" w:cs="宋体"/>
                <w:bCs/>
                <w:color w:val="auto"/>
                <w:highlight w:val="none"/>
              </w:rPr>
              <w:fldChar w:fldCharType="begin"/>
            </w:r>
            <w:r>
              <w:rPr>
                <w:rFonts w:hint="eastAsia" w:ascii="宋体" w:hAnsi="宋体" w:eastAsia="宋体" w:cs="宋体"/>
                <w:bCs/>
                <w:color w:val="auto"/>
                <w:highlight w:val="none"/>
              </w:rPr>
              <w:instrText xml:space="preserve"> = 2 \* GB3 </w:instrText>
            </w:r>
            <w:r>
              <w:rPr>
                <w:rFonts w:hint="eastAsia" w:ascii="宋体" w:hAnsi="宋体" w:eastAsia="宋体" w:cs="宋体"/>
                <w:bCs/>
                <w:color w:val="auto"/>
                <w:highlight w:val="none"/>
              </w:rPr>
              <w:fldChar w:fldCharType="separate"/>
            </w:r>
            <w:r>
              <w:rPr>
                <w:rFonts w:hint="eastAsia" w:ascii="宋体" w:hAnsi="宋体" w:eastAsia="宋体" w:cs="宋体"/>
                <w:bCs/>
                <w:color w:val="auto"/>
                <w:highlight w:val="none"/>
              </w:rPr>
              <w:t xml:space="preserve">②</w:t>
            </w:r>
            <w:r>
              <w:rPr>
                <w:rFonts w:hint="eastAsia" w:ascii="宋体" w:hAnsi="宋体" w:eastAsia="宋体" w:cs="宋体"/>
                <w:bCs/>
                <w:color w:val="auto"/>
                <w:highlight w:val="none"/>
              </w:rPr>
              <w:fldChar w:fldCharType="end"/>
            </w:r>
            <w:r>
              <w:rPr>
                <w:rFonts w:hint="eastAsia" w:ascii="宋体" w:hAnsi="宋体" w:eastAsia="宋体" w:cs="宋体"/>
                <w:bCs/>
                <w:color w:val="auto"/>
                <w:highlight w:val="none"/>
              </w:rPr>
              <w:t xml:space="preserve">修剪能在规定时间内完成。</w:t>
            </w:r>
            <w:r/>
          </w:p>
          <w:p>
            <w:pPr>
              <w:pStyle w:val="941"/>
              <w:rPr>
                <w:rFonts w:hint="eastAsia" w:ascii="宋体" w:hAnsi="宋体" w:eastAsia="宋体" w:cs="宋体"/>
                <w:bCs/>
                <w:color w:val="auto"/>
                <w:highlight w:val="none"/>
              </w:rPr>
            </w:pPr>
            <w:r>
              <w:rPr>
                <w:rFonts w:hint="eastAsia" w:ascii="宋体" w:hAnsi="宋体" w:eastAsia="宋体" w:cs="宋体"/>
                <w:bCs/>
                <w:color w:val="auto"/>
                <w:highlight w:val="none"/>
              </w:rPr>
              <w:fldChar w:fldCharType="begin"/>
            </w:r>
            <w:r>
              <w:rPr>
                <w:rFonts w:hint="eastAsia" w:ascii="宋体" w:hAnsi="宋体" w:eastAsia="宋体" w:cs="宋体"/>
                <w:bCs/>
                <w:color w:val="auto"/>
                <w:highlight w:val="none"/>
              </w:rPr>
              <w:instrText xml:space="preserve"> = 3 \* GB3 </w:instrText>
            </w:r>
            <w:r>
              <w:rPr>
                <w:rFonts w:hint="eastAsia" w:ascii="宋体" w:hAnsi="宋体" w:eastAsia="宋体" w:cs="宋体"/>
                <w:bCs/>
                <w:color w:val="auto"/>
                <w:highlight w:val="none"/>
              </w:rPr>
              <w:fldChar w:fldCharType="separate"/>
            </w:r>
            <w:r>
              <w:rPr>
                <w:rFonts w:hint="eastAsia" w:ascii="宋体" w:hAnsi="宋体" w:eastAsia="宋体" w:cs="宋体"/>
                <w:bCs/>
                <w:color w:val="auto"/>
                <w:highlight w:val="none"/>
              </w:rPr>
              <w:t xml:space="preserve">③</w:t>
            </w:r>
            <w:r>
              <w:rPr>
                <w:rFonts w:hint="eastAsia" w:ascii="宋体" w:hAnsi="宋体" w:eastAsia="宋体" w:cs="宋体"/>
                <w:bCs/>
                <w:color w:val="auto"/>
                <w:highlight w:val="none"/>
              </w:rPr>
              <w:fldChar w:fldCharType="end"/>
            </w:r>
            <w:r>
              <w:rPr>
                <w:rFonts w:hint="eastAsia" w:ascii="宋体" w:hAnsi="宋体" w:eastAsia="宋体" w:cs="宋体"/>
                <w:bCs/>
                <w:color w:val="auto"/>
                <w:highlight w:val="none"/>
              </w:rPr>
              <w:t xml:space="preserve">无明显的垃圾杂物。</w:t>
            </w:r>
            <w:r/>
          </w:p>
        </w:tc>
      </w:tr>
      <w:tr>
        <w:trPr>
          <w:jc w:val="center"/>
          <w:trHeight w:val="1911"/>
        </w:trPr>
        <w:tc>
          <w:tcPr>
            <w:tcW w:w="1578" w:type="dxa"/>
            <w:vAlign w:val="center"/>
            <w:textDirection w:val="lrTb"/>
            <w:noWrap/>
          </w:tcPr>
          <w:p>
            <w:pPr>
              <w:pStyle w:val="941"/>
              <w:jc w:val="center"/>
              <w:rPr>
                <w:rFonts w:hint="eastAsia" w:ascii="宋体" w:hAnsi="宋体" w:eastAsia="宋体" w:cs="宋体"/>
                <w:bCs/>
                <w:color w:val="auto"/>
                <w:highlight w:val="none"/>
              </w:rPr>
            </w:pPr>
            <w:r>
              <w:rPr>
                <w:rFonts w:hint="eastAsia" w:ascii="宋体" w:hAnsi="宋体" w:eastAsia="宋体" w:cs="宋体"/>
                <w:bCs/>
                <w:color w:val="auto"/>
                <w:highlight w:val="none"/>
              </w:rPr>
              <w:t xml:space="preserve">草坪</w:t>
            </w:r>
            <w:r/>
          </w:p>
        </w:tc>
        <w:tc>
          <w:tcPr>
            <w:tcW w:w="4110" w:type="dxa"/>
            <w:vAlign w:val="center"/>
            <w:textDirection w:val="lrTb"/>
            <w:noWrap/>
          </w:tcPr>
          <w:p>
            <w:pPr>
              <w:pStyle w:val="941"/>
              <w:rPr>
                <w:rFonts w:hint="eastAsia" w:ascii="宋体" w:hAnsi="宋体" w:eastAsia="宋体" w:cs="宋体"/>
                <w:bCs/>
                <w:color w:val="auto"/>
                <w:highlight w:val="none"/>
              </w:rPr>
            </w:pPr>
            <w:r>
              <w:rPr>
                <w:rFonts w:hint="eastAsia" w:ascii="宋体" w:hAnsi="宋体" w:eastAsia="宋体" w:cs="宋体"/>
                <w:bCs/>
                <w:color w:val="auto"/>
                <w:highlight w:val="none"/>
              </w:rPr>
              <w:fldChar w:fldCharType="begin"/>
            </w:r>
            <w:r>
              <w:rPr>
                <w:rFonts w:hint="eastAsia" w:ascii="宋体" w:hAnsi="宋体" w:eastAsia="宋体" w:cs="宋体"/>
                <w:bCs/>
                <w:color w:val="auto"/>
                <w:highlight w:val="none"/>
              </w:rPr>
              <w:instrText xml:space="preserve"> = 1 \* GB3 </w:instrText>
            </w:r>
            <w:r>
              <w:rPr>
                <w:rFonts w:hint="eastAsia" w:ascii="宋体" w:hAnsi="宋体" w:eastAsia="宋体" w:cs="宋体"/>
                <w:bCs/>
                <w:color w:val="auto"/>
                <w:highlight w:val="none"/>
              </w:rPr>
              <w:fldChar w:fldCharType="separate"/>
            </w:r>
            <w:r>
              <w:rPr>
                <w:rFonts w:hint="eastAsia" w:ascii="宋体" w:hAnsi="宋体" w:eastAsia="宋体" w:cs="宋体"/>
                <w:bCs/>
                <w:color w:val="auto"/>
                <w:highlight w:val="none"/>
              </w:rPr>
              <w:t xml:space="preserve">①</w:t>
            </w:r>
            <w:r>
              <w:rPr>
                <w:rFonts w:hint="eastAsia" w:ascii="宋体" w:hAnsi="宋体" w:eastAsia="宋体" w:cs="宋体"/>
                <w:bCs/>
                <w:color w:val="auto"/>
                <w:highlight w:val="none"/>
              </w:rPr>
              <w:fldChar w:fldCharType="end"/>
            </w:r>
            <w:r>
              <w:rPr>
                <w:rFonts w:hint="eastAsia" w:ascii="宋体" w:hAnsi="宋体" w:eastAsia="宋体" w:cs="宋体"/>
                <w:bCs/>
                <w:color w:val="auto"/>
                <w:highlight w:val="none"/>
              </w:rPr>
              <w:t xml:space="preserve">生长旺盛，草根不裸露。</w:t>
            </w:r>
            <w:r/>
          </w:p>
          <w:p>
            <w:pPr>
              <w:pStyle w:val="941"/>
              <w:rPr>
                <w:rFonts w:hint="eastAsia" w:ascii="宋体" w:hAnsi="宋体" w:eastAsia="宋体" w:cs="宋体"/>
                <w:bCs/>
                <w:color w:val="auto"/>
                <w:highlight w:val="none"/>
              </w:rPr>
            </w:pPr>
            <w:r>
              <w:rPr>
                <w:rFonts w:hint="eastAsia" w:ascii="宋体" w:hAnsi="宋体" w:eastAsia="宋体" w:cs="宋体"/>
                <w:bCs/>
                <w:color w:val="auto"/>
                <w:highlight w:val="none"/>
              </w:rPr>
              <w:fldChar w:fldCharType="begin"/>
            </w:r>
            <w:r>
              <w:rPr>
                <w:rFonts w:hint="eastAsia" w:ascii="宋体" w:hAnsi="宋体" w:eastAsia="宋体" w:cs="宋体"/>
                <w:bCs/>
                <w:color w:val="auto"/>
                <w:highlight w:val="none"/>
              </w:rPr>
              <w:instrText xml:space="preserve"> = 2 \* GB3 </w:instrText>
            </w:r>
            <w:r>
              <w:rPr>
                <w:rFonts w:hint="eastAsia" w:ascii="宋体" w:hAnsi="宋体" w:eastAsia="宋体" w:cs="宋体"/>
                <w:bCs/>
                <w:color w:val="auto"/>
                <w:highlight w:val="none"/>
              </w:rPr>
              <w:fldChar w:fldCharType="separate"/>
            </w:r>
            <w:r>
              <w:rPr>
                <w:rFonts w:hint="eastAsia" w:ascii="宋体" w:hAnsi="宋体" w:eastAsia="宋体" w:cs="宋体"/>
                <w:bCs/>
                <w:color w:val="auto"/>
                <w:highlight w:val="none"/>
              </w:rPr>
              <w:t xml:space="preserve">②</w:t>
            </w:r>
            <w:r>
              <w:rPr>
                <w:rFonts w:hint="eastAsia" w:ascii="宋体" w:hAnsi="宋体" w:eastAsia="宋体" w:cs="宋体"/>
                <w:bCs/>
                <w:color w:val="auto"/>
                <w:highlight w:val="none"/>
              </w:rPr>
              <w:fldChar w:fldCharType="end"/>
            </w:r>
            <w:r>
              <w:rPr>
                <w:rFonts w:hint="eastAsia" w:ascii="宋体" w:hAnsi="宋体" w:eastAsia="宋体" w:cs="宋体"/>
                <w:bCs/>
                <w:color w:val="auto"/>
                <w:highlight w:val="none"/>
              </w:rPr>
              <w:t xml:space="preserve">生长季节不枯黄，杂草率≤15%，覆盖率达95%以上。</w:t>
            </w:r>
            <w:r/>
          </w:p>
          <w:p>
            <w:pPr>
              <w:pStyle w:val="941"/>
              <w:rPr>
                <w:rFonts w:hint="eastAsia" w:ascii="宋体" w:hAnsi="宋体" w:eastAsia="宋体" w:cs="宋体"/>
                <w:bCs/>
                <w:color w:val="auto"/>
                <w:highlight w:val="none"/>
              </w:rPr>
            </w:pPr>
            <w:r>
              <w:rPr>
                <w:rFonts w:hint="eastAsia" w:ascii="宋体" w:hAnsi="宋体" w:eastAsia="宋体" w:cs="宋体"/>
                <w:bCs/>
                <w:color w:val="auto"/>
                <w:highlight w:val="none"/>
              </w:rPr>
              <w:fldChar w:fldCharType="begin"/>
            </w:r>
            <w:r>
              <w:rPr>
                <w:rFonts w:hint="eastAsia" w:ascii="宋体" w:hAnsi="宋体" w:eastAsia="宋体" w:cs="宋体"/>
                <w:bCs/>
                <w:color w:val="auto"/>
                <w:highlight w:val="none"/>
              </w:rPr>
              <w:instrText xml:space="preserve"> = 3 \* GB3 </w:instrText>
            </w:r>
            <w:r>
              <w:rPr>
                <w:rFonts w:hint="eastAsia" w:ascii="宋体" w:hAnsi="宋体" w:eastAsia="宋体" w:cs="宋体"/>
                <w:bCs/>
                <w:color w:val="auto"/>
                <w:highlight w:val="none"/>
              </w:rPr>
              <w:fldChar w:fldCharType="separate"/>
            </w:r>
            <w:r>
              <w:rPr>
                <w:rFonts w:hint="eastAsia" w:ascii="宋体" w:hAnsi="宋体" w:eastAsia="宋体" w:cs="宋体"/>
                <w:bCs/>
                <w:color w:val="auto"/>
                <w:highlight w:val="none"/>
              </w:rPr>
              <w:t xml:space="preserve">③</w:t>
            </w:r>
            <w:r>
              <w:rPr>
                <w:rFonts w:hint="eastAsia" w:ascii="宋体" w:hAnsi="宋体" w:eastAsia="宋体" w:cs="宋体"/>
                <w:bCs/>
                <w:color w:val="auto"/>
                <w:highlight w:val="none"/>
              </w:rPr>
              <w:fldChar w:fldCharType="end"/>
            </w:r>
            <w:r>
              <w:rPr>
                <w:rFonts w:hint="eastAsia" w:ascii="宋体" w:hAnsi="宋体" w:eastAsia="宋体" w:cs="宋体"/>
                <w:bCs/>
                <w:color w:val="auto"/>
                <w:highlight w:val="none"/>
              </w:rPr>
              <w:t xml:space="preserve">修剪及时，修剪高度符合要求，无垃圾及堆料堆物。</w:t>
            </w:r>
            <w:r/>
          </w:p>
          <w:p>
            <w:pPr>
              <w:pStyle w:val="941"/>
              <w:rPr>
                <w:rFonts w:hint="eastAsia" w:ascii="宋体" w:hAnsi="宋体" w:eastAsia="宋体" w:cs="宋体"/>
                <w:bCs/>
                <w:color w:val="auto"/>
                <w:highlight w:val="none"/>
              </w:rPr>
            </w:pPr>
            <w:r>
              <w:rPr>
                <w:rFonts w:hint="eastAsia" w:ascii="宋体" w:hAnsi="宋体" w:eastAsia="宋体" w:cs="宋体"/>
                <w:bCs/>
                <w:color w:val="auto"/>
                <w:highlight w:val="none"/>
              </w:rPr>
              <w:fldChar w:fldCharType="begin"/>
            </w:r>
            <w:r>
              <w:rPr>
                <w:rFonts w:hint="eastAsia" w:ascii="宋体" w:hAnsi="宋体" w:eastAsia="宋体" w:cs="宋体"/>
                <w:bCs/>
                <w:color w:val="auto"/>
                <w:highlight w:val="none"/>
              </w:rPr>
              <w:instrText xml:space="preserve"> = 4 \* GB3 </w:instrText>
            </w:r>
            <w:r>
              <w:rPr>
                <w:rFonts w:hint="eastAsia" w:ascii="宋体" w:hAnsi="宋体" w:eastAsia="宋体" w:cs="宋体"/>
                <w:bCs/>
                <w:color w:val="auto"/>
                <w:highlight w:val="none"/>
              </w:rPr>
              <w:fldChar w:fldCharType="separate"/>
            </w:r>
            <w:r>
              <w:rPr>
                <w:rFonts w:hint="eastAsia" w:ascii="宋体" w:hAnsi="宋体" w:eastAsia="宋体" w:cs="宋体"/>
                <w:bCs/>
                <w:color w:val="auto"/>
                <w:highlight w:val="none"/>
              </w:rPr>
              <w:t xml:space="preserve">④</w:t>
            </w:r>
            <w:r>
              <w:rPr>
                <w:rFonts w:hint="eastAsia" w:ascii="宋体" w:hAnsi="宋体" w:eastAsia="宋体" w:cs="宋体"/>
                <w:bCs/>
                <w:color w:val="auto"/>
                <w:highlight w:val="none"/>
              </w:rPr>
              <w:fldChar w:fldCharType="end"/>
            </w:r>
            <w:r>
              <w:rPr>
                <w:rFonts w:hint="eastAsia" w:ascii="宋体" w:hAnsi="宋体" w:eastAsia="宋体" w:cs="宋体"/>
                <w:bCs/>
                <w:color w:val="auto"/>
                <w:highlight w:val="none"/>
              </w:rPr>
              <w:t xml:space="preserve">集中空秃面积不超过0.1M</w:t>
            </w:r>
            <w:r>
              <w:rPr>
                <w:rFonts w:hint="eastAsia" w:ascii="宋体" w:hAnsi="宋体" w:eastAsia="宋体" w:cs="宋体"/>
                <w:bCs/>
                <w:color w:val="auto"/>
                <w:highlight w:val="none"/>
                <w:vertAlign w:val="superscript"/>
              </w:rPr>
              <w:t xml:space="preserve">2</w:t>
            </w:r>
            <w:r>
              <w:rPr>
                <w:rFonts w:hint="eastAsia" w:ascii="宋体" w:hAnsi="宋体" w:eastAsia="宋体" w:cs="宋体"/>
                <w:bCs/>
                <w:color w:val="auto"/>
                <w:highlight w:val="none"/>
              </w:rPr>
              <w:t xml:space="preserve">。</w:t>
            </w:r>
            <w:r/>
          </w:p>
        </w:tc>
        <w:tc>
          <w:tcPr>
            <w:tcW w:w="3969" w:type="dxa"/>
            <w:vAlign w:val="center"/>
            <w:textDirection w:val="lrTb"/>
            <w:noWrap/>
          </w:tcPr>
          <w:p>
            <w:pPr>
              <w:pStyle w:val="941"/>
              <w:rPr>
                <w:rFonts w:hint="eastAsia" w:ascii="宋体" w:hAnsi="宋体" w:eastAsia="宋体" w:cs="宋体"/>
                <w:bCs/>
                <w:color w:val="auto"/>
                <w:highlight w:val="none"/>
              </w:rPr>
            </w:pPr>
            <w:r>
              <w:rPr>
                <w:rFonts w:hint="eastAsia" w:ascii="宋体" w:hAnsi="宋体" w:eastAsia="宋体" w:cs="宋体"/>
                <w:bCs/>
                <w:color w:val="auto"/>
                <w:highlight w:val="none"/>
              </w:rPr>
              <w:fldChar w:fldCharType="begin"/>
            </w:r>
            <w:r>
              <w:rPr>
                <w:rFonts w:hint="eastAsia" w:ascii="宋体" w:hAnsi="宋体" w:eastAsia="宋体" w:cs="宋体"/>
                <w:bCs/>
                <w:color w:val="auto"/>
                <w:highlight w:val="none"/>
              </w:rPr>
              <w:instrText xml:space="preserve"> = 1 \* GB3 </w:instrText>
            </w:r>
            <w:r>
              <w:rPr>
                <w:rFonts w:hint="eastAsia" w:ascii="宋体" w:hAnsi="宋体" w:eastAsia="宋体" w:cs="宋体"/>
                <w:bCs/>
                <w:color w:val="auto"/>
                <w:highlight w:val="none"/>
              </w:rPr>
              <w:fldChar w:fldCharType="separate"/>
            </w:r>
            <w:r>
              <w:rPr>
                <w:rFonts w:hint="eastAsia" w:ascii="宋体" w:hAnsi="宋体" w:eastAsia="宋体" w:cs="宋体"/>
                <w:bCs/>
                <w:color w:val="auto"/>
                <w:highlight w:val="none"/>
              </w:rPr>
              <w:t xml:space="preserve">①</w:t>
            </w:r>
            <w:r>
              <w:rPr>
                <w:rFonts w:hint="eastAsia" w:ascii="宋体" w:hAnsi="宋体" w:eastAsia="宋体" w:cs="宋体"/>
                <w:bCs/>
                <w:color w:val="auto"/>
                <w:highlight w:val="none"/>
              </w:rPr>
              <w:fldChar w:fldCharType="end"/>
            </w:r>
            <w:r>
              <w:rPr>
                <w:rFonts w:hint="eastAsia" w:ascii="宋体" w:hAnsi="宋体" w:eastAsia="宋体" w:cs="宋体"/>
                <w:bCs/>
                <w:color w:val="auto"/>
                <w:highlight w:val="none"/>
              </w:rPr>
              <w:t xml:space="preserve">生长良好，杂草率≤25%，覆盖率达90%以上。</w:t>
            </w:r>
            <w:r/>
          </w:p>
          <w:p>
            <w:pPr>
              <w:pStyle w:val="941"/>
              <w:rPr>
                <w:rFonts w:hint="eastAsia" w:ascii="宋体" w:hAnsi="宋体" w:eastAsia="宋体" w:cs="宋体"/>
                <w:bCs/>
                <w:color w:val="auto"/>
                <w:highlight w:val="none"/>
              </w:rPr>
            </w:pPr>
            <w:r>
              <w:rPr>
                <w:rFonts w:hint="eastAsia" w:ascii="宋体" w:hAnsi="宋体" w:eastAsia="宋体" w:cs="宋体"/>
                <w:bCs/>
                <w:color w:val="auto"/>
                <w:highlight w:val="none"/>
              </w:rPr>
              <w:fldChar w:fldCharType="begin"/>
            </w:r>
            <w:r>
              <w:rPr>
                <w:rFonts w:hint="eastAsia" w:ascii="宋体" w:hAnsi="宋体" w:eastAsia="宋体" w:cs="宋体"/>
                <w:bCs/>
                <w:color w:val="auto"/>
                <w:highlight w:val="none"/>
              </w:rPr>
              <w:instrText xml:space="preserve"> = 2 \* GB3 </w:instrText>
            </w:r>
            <w:r>
              <w:rPr>
                <w:rFonts w:hint="eastAsia" w:ascii="宋体" w:hAnsi="宋体" w:eastAsia="宋体" w:cs="宋体"/>
                <w:bCs/>
                <w:color w:val="auto"/>
                <w:highlight w:val="none"/>
              </w:rPr>
              <w:fldChar w:fldCharType="separate"/>
            </w:r>
            <w:r>
              <w:rPr>
                <w:rFonts w:hint="eastAsia" w:ascii="宋体" w:hAnsi="宋体" w:eastAsia="宋体" w:cs="宋体"/>
                <w:bCs/>
                <w:color w:val="auto"/>
                <w:highlight w:val="none"/>
              </w:rPr>
              <w:t xml:space="preserve">②</w:t>
            </w:r>
            <w:r>
              <w:rPr>
                <w:rFonts w:hint="eastAsia" w:ascii="宋体" w:hAnsi="宋体" w:eastAsia="宋体" w:cs="宋体"/>
                <w:bCs/>
                <w:color w:val="auto"/>
                <w:highlight w:val="none"/>
              </w:rPr>
              <w:fldChar w:fldCharType="end"/>
            </w:r>
            <w:r>
              <w:rPr>
                <w:rFonts w:hint="eastAsia" w:ascii="宋体" w:hAnsi="宋体" w:eastAsia="宋体" w:cs="宋体"/>
                <w:bCs/>
                <w:color w:val="auto"/>
                <w:highlight w:val="none"/>
              </w:rPr>
              <w:t xml:space="preserve">修剪高度符合要求，能及时处理堆料堆物。</w:t>
            </w:r>
            <w:r/>
          </w:p>
          <w:p>
            <w:pPr>
              <w:pStyle w:val="941"/>
              <w:rPr>
                <w:rFonts w:hint="eastAsia" w:ascii="宋体" w:hAnsi="宋体" w:eastAsia="宋体" w:cs="宋体"/>
                <w:bCs/>
                <w:color w:val="auto"/>
                <w:highlight w:val="none"/>
              </w:rPr>
            </w:pPr>
            <w:r>
              <w:rPr>
                <w:rFonts w:hint="eastAsia" w:ascii="宋体" w:hAnsi="宋体" w:eastAsia="宋体" w:cs="宋体"/>
                <w:bCs/>
                <w:color w:val="auto"/>
                <w:highlight w:val="none"/>
              </w:rPr>
              <w:fldChar w:fldCharType="begin"/>
            </w:r>
            <w:r>
              <w:rPr>
                <w:rFonts w:hint="eastAsia" w:ascii="宋体" w:hAnsi="宋体" w:eastAsia="宋体" w:cs="宋体"/>
                <w:bCs/>
                <w:color w:val="auto"/>
                <w:highlight w:val="none"/>
              </w:rPr>
              <w:instrText xml:space="preserve"> = 3 \* GB3 </w:instrText>
            </w:r>
            <w:r>
              <w:rPr>
                <w:rFonts w:hint="eastAsia" w:ascii="宋体" w:hAnsi="宋体" w:eastAsia="宋体" w:cs="宋体"/>
                <w:bCs/>
                <w:color w:val="auto"/>
                <w:highlight w:val="none"/>
              </w:rPr>
              <w:fldChar w:fldCharType="separate"/>
            </w:r>
            <w:r>
              <w:rPr>
                <w:rFonts w:hint="eastAsia" w:ascii="宋体" w:hAnsi="宋体" w:eastAsia="宋体" w:cs="宋体"/>
                <w:bCs/>
                <w:color w:val="auto"/>
                <w:highlight w:val="none"/>
              </w:rPr>
              <w:t xml:space="preserve">③</w:t>
            </w:r>
            <w:r>
              <w:rPr>
                <w:rFonts w:hint="eastAsia" w:ascii="宋体" w:hAnsi="宋体" w:eastAsia="宋体" w:cs="宋体"/>
                <w:bCs/>
                <w:color w:val="auto"/>
                <w:highlight w:val="none"/>
              </w:rPr>
              <w:fldChar w:fldCharType="end"/>
            </w:r>
            <w:r>
              <w:rPr>
                <w:rFonts w:hint="eastAsia" w:ascii="宋体" w:hAnsi="宋体" w:eastAsia="宋体" w:cs="宋体"/>
                <w:bCs/>
                <w:color w:val="auto"/>
                <w:highlight w:val="none"/>
              </w:rPr>
              <w:t xml:space="preserve">单块空秃面积不超过0.2M</w:t>
            </w:r>
            <w:r>
              <w:rPr>
                <w:rFonts w:hint="eastAsia" w:ascii="宋体" w:hAnsi="宋体" w:eastAsia="宋体" w:cs="宋体"/>
                <w:bCs/>
                <w:color w:val="auto"/>
                <w:highlight w:val="none"/>
                <w:vertAlign w:val="superscript"/>
              </w:rPr>
              <w:t xml:space="preserve">2</w:t>
            </w:r>
            <w:r>
              <w:rPr>
                <w:rFonts w:hint="eastAsia" w:ascii="宋体" w:hAnsi="宋体" w:eastAsia="宋体" w:cs="宋体"/>
                <w:bCs/>
                <w:color w:val="auto"/>
                <w:highlight w:val="none"/>
              </w:rPr>
              <w:t xml:space="preserve">。</w:t>
            </w:r>
            <w:r/>
          </w:p>
        </w:tc>
        <w:tc>
          <w:tcPr>
            <w:tcW w:w="3815" w:type="dxa"/>
            <w:vAlign w:val="center"/>
            <w:textDirection w:val="lrTb"/>
            <w:noWrap/>
          </w:tcPr>
          <w:p>
            <w:pPr>
              <w:pStyle w:val="941"/>
              <w:rPr>
                <w:rFonts w:hint="eastAsia" w:ascii="宋体" w:hAnsi="宋体" w:eastAsia="宋体" w:cs="宋体"/>
                <w:bCs/>
                <w:color w:val="auto"/>
                <w:highlight w:val="none"/>
              </w:rPr>
            </w:pPr>
            <w:r>
              <w:rPr>
                <w:rFonts w:hint="eastAsia" w:ascii="宋体" w:hAnsi="宋体" w:eastAsia="宋体" w:cs="宋体"/>
                <w:bCs/>
                <w:color w:val="auto"/>
                <w:highlight w:val="none"/>
              </w:rPr>
              <w:fldChar w:fldCharType="begin"/>
            </w:r>
            <w:r>
              <w:rPr>
                <w:rFonts w:hint="eastAsia" w:ascii="宋体" w:hAnsi="宋体" w:eastAsia="宋体" w:cs="宋体"/>
                <w:bCs/>
                <w:color w:val="auto"/>
                <w:highlight w:val="none"/>
              </w:rPr>
              <w:instrText xml:space="preserve"> = 1 \* GB3 </w:instrText>
            </w:r>
            <w:r>
              <w:rPr>
                <w:rFonts w:hint="eastAsia" w:ascii="宋体" w:hAnsi="宋体" w:eastAsia="宋体" w:cs="宋体"/>
                <w:bCs/>
                <w:color w:val="auto"/>
                <w:highlight w:val="none"/>
              </w:rPr>
              <w:fldChar w:fldCharType="separate"/>
            </w:r>
            <w:r>
              <w:rPr>
                <w:rFonts w:hint="eastAsia" w:ascii="宋体" w:hAnsi="宋体" w:eastAsia="宋体" w:cs="宋体"/>
                <w:bCs/>
                <w:color w:val="auto"/>
                <w:highlight w:val="none"/>
              </w:rPr>
              <w:t xml:space="preserve">①</w:t>
            </w:r>
            <w:r>
              <w:rPr>
                <w:rFonts w:hint="eastAsia" w:ascii="宋体" w:hAnsi="宋体" w:eastAsia="宋体" w:cs="宋体"/>
                <w:bCs/>
                <w:color w:val="auto"/>
                <w:highlight w:val="none"/>
              </w:rPr>
              <w:fldChar w:fldCharType="end"/>
            </w:r>
            <w:r>
              <w:rPr>
                <w:rFonts w:hint="eastAsia" w:ascii="宋体" w:hAnsi="宋体" w:eastAsia="宋体" w:cs="宋体"/>
                <w:bCs/>
                <w:color w:val="auto"/>
                <w:highlight w:val="none"/>
              </w:rPr>
              <w:t xml:space="preserve">生长基本正常，杂草率≤35%，覆盖率达85%以上。</w:t>
            </w:r>
            <w:r/>
          </w:p>
          <w:p>
            <w:pPr>
              <w:pStyle w:val="941"/>
              <w:rPr>
                <w:rFonts w:hint="eastAsia" w:ascii="宋体" w:hAnsi="宋体" w:eastAsia="宋体" w:cs="宋体"/>
                <w:bCs/>
                <w:color w:val="auto"/>
                <w:highlight w:val="none"/>
              </w:rPr>
            </w:pPr>
            <w:r>
              <w:rPr>
                <w:rFonts w:hint="eastAsia" w:ascii="宋体" w:hAnsi="宋体" w:eastAsia="宋体" w:cs="宋体"/>
                <w:bCs/>
                <w:color w:val="auto"/>
                <w:highlight w:val="none"/>
              </w:rPr>
              <w:fldChar w:fldCharType="begin"/>
            </w:r>
            <w:r>
              <w:rPr>
                <w:rFonts w:hint="eastAsia" w:ascii="宋体" w:hAnsi="宋体" w:eastAsia="宋体" w:cs="宋体"/>
                <w:bCs/>
                <w:color w:val="auto"/>
                <w:highlight w:val="none"/>
              </w:rPr>
              <w:instrText xml:space="preserve"> = 2 \* GB3 </w:instrText>
            </w:r>
            <w:r>
              <w:rPr>
                <w:rFonts w:hint="eastAsia" w:ascii="宋体" w:hAnsi="宋体" w:eastAsia="宋体" w:cs="宋体"/>
                <w:bCs/>
                <w:color w:val="auto"/>
                <w:highlight w:val="none"/>
              </w:rPr>
              <w:fldChar w:fldCharType="separate"/>
            </w:r>
            <w:r>
              <w:rPr>
                <w:rFonts w:hint="eastAsia" w:ascii="宋体" w:hAnsi="宋体" w:eastAsia="宋体" w:cs="宋体"/>
                <w:bCs/>
                <w:color w:val="auto"/>
                <w:highlight w:val="none"/>
              </w:rPr>
              <w:t xml:space="preserve">②</w:t>
            </w:r>
            <w:r>
              <w:rPr>
                <w:rFonts w:hint="eastAsia" w:ascii="宋体" w:hAnsi="宋体" w:eastAsia="宋体" w:cs="宋体"/>
                <w:bCs/>
                <w:color w:val="auto"/>
                <w:highlight w:val="none"/>
              </w:rPr>
              <w:fldChar w:fldCharType="end"/>
            </w:r>
            <w:r>
              <w:rPr>
                <w:rFonts w:hint="eastAsia" w:ascii="宋体" w:hAnsi="宋体" w:eastAsia="宋体" w:cs="宋体"/>
                <w:bCs/>
                <w:color w:val="auto"/>
                <w:highlight w:val="none"/>
              </w:rPr>
              <w:t xml:space="preserve">修剪高度基本符合要求，堆料堆场清理能在规定期限内完成。</w:t>
            </w:r>
            <w:r/>
          </w:p>
          <w:p>
            <w:pPr>
              <w:pStyle w:val="941"/>
              <w:rPr>
                <w:rFonts w:hint="eastAsia" w:ascii="宋体" w:hAnsi="宋体" w:eastAsia="宋体" w:cs="宋体"/>
                <w:bCs/>
                <w:color w:val="auto"/>
                <w:highlight w:val="none"/>
              </w:rPr>
            </w:pPr>
            <w:r>
              <w:rPr>
                <w:rFonts w:hint="eastAsia" w:ascii="宋体" w:hAnsi="宋体" w:eastAsia="宋体" w:cs="宋体"/>
                <w:bCs/>
                <w:color w:val="auto"/>
                <w:highlight w:val="none"/>
              </w:rPr>
              <w:fldChar w:fldCharType="begin"/>
            </w:r>
            <w:r>
              <w:rPr>
                <w:rFonts w:hint="eastAsia" w:ascii="宋体" w:hAnsi="宋体" w:eastAsia="宋体" w:cs="宋体"/>
                <w:bCs/>
                <w:color w:val="auto"/>
                <w:highlight w:val="none"/>
              </w:rPr>
              <w:instrText xml:space="preserve"> = 3 \* GB3 </w:instrText>
            </w:r>
            <w:r>
              <w:rPr>
                <w:rFonts w:hint="eastAsia" w:ascii="宋体" w:hAnsi="宋体" w:eastAsia="宋体" w:cs="宋体"/>
                <w:bCs/>
                <w:color w:val="auto"/>
                <w:highlight w:val="none"/>
              </w:rPr>
              <w:fldChar w:fldCharType="separate"/>
            </w:r>
            <w:r>
              <w:rPr>
                <w:rFonts w:hint="eastAsia" w:ascii="宋体" w:hAnsi="宋体" w:eastAsia="宋体" w:cs="宋体"/>
                <w:bCs/>
                <w:color w:val="auto"/>
                <w:highlight w:val="none"/>
              </w:rPr>
              <w:t xml:space="preserve">③</w:t>
            </w:r>
            <w:r>
              <w:rPr>
                <w:rFonts w:hint="eastAsia" w:ascii="宋体" w:hAnsi="宋体" w:eastAsia="宋体" w:cs="宋体"/>
                <w:bCs/>
                <w:color w:val="auto"/>
                <w:highlight w:val="none"/>
              </w:rPr>
              <w:fldChar w:fldCharType="end"/>
            </w:r>
            <w:r>
              <w:rPr>
                <w:rFonts w:hint="eastAsia" w:ascii="宋体" w:hAnsi="宋体" w:eastAsia="宋体" w:cs="宋体"/>
                <w:bCs/>
                <w:color w:val="auto"/>
                <w:highlight w:val="none"/>
              </w:rPr>
              <w:t xml:space="preserve">单块空秃面积不超过0.3M</w:t>
            </w:r>
            <w:r>
              <w:rPr>
                <w:rFonts w:hint="eastAsia" w:ascii="宋体" w:hAnsi="宋体" w:eastAsia="宋体" w:cs="宋体"/>
                <w:bCs/>
                <w:color w:val="auto"/>
                <w:highlight w:val="none"/>
                <w:vertAlign w:val="superscript"/>
              </w:rPr>
              <w:t xml:space="preserve">2</w:t>
            </w:r>
            <w:r>
              <w:rPr>
                <w:rFonts w:hint="eastAsia" w:ascii="宋体" w:hAnsi="宋体" w:eastAsia="宋体" w:cs="宋体"/>
                <w:bCs/>
                <w:color w:val="auto"/>
                <w:highlight w:val="none"/>
              </w:rPr>
              <w:t xml:space="preserve">.</w:t>
            </w:r>
            <w:r/>
          </w:p>
        </w:tc>
      </w:tr>
      <w:tr>
        <w:trPr>
          <w:jc w:val="center"/>
          <w:trHeight w:val="1228"/>
        </w:trPr>
        <w:tc>
          <w:tcPr>
            <w:tcW w:w="1578" w:type="dxa"/>
            <w:vAlign w:val="center"/>
            <w:textDirection w:val="lrTb"/>
            <w:noWrap/>
          </w:tcPr>
          <w:p>
            <w:pPr>
              <w:pStyle w:val="941"/>
              <w:jc w:val="center"/>
              <w:rPr>
                <w:rFonts w:hint="eastAsia" w:ascii="宋体" w:hAnsi="宋体" w:eastAsia="宋体" w:cs="宋体"/>
                <w:bCs/>
                <w:color w:val="auto"/>
                <w:highlight w:val="none"/>
              </w:rPr>
            </w:pPr>
            <w:r>
              <w:rPr>
                <w:rFonts w:hint="eastAsia" w:ascii="宋体" w:hAnsi="宋体" w:eastAsia="宋体" w:cs="宋体"/>
                <w:bCs/>
                <w:color w:val="auto"/>
                <w:highlight w:val="none"/>
              </w:rPr>
              <w:t xml:space="preserve">病虫害控制</w:t>
            </w:r>
            <w:r/>
          </w:p>
        </w:tc>
        <w:tc>
          <w:tcPr>
            <w:tcW w:w="4110" w:type="dxa"/>
            <w:vAlign w:val="center"/>
            <w:textDirection w:val="lrTb"/>
            <w:noWrap/>
          </w:tcPr>
          <w:p>
            <w:pPr>
              <w:pStyle w:val="941"/>
              <w:rPr>
                <w:rFonts w:hint="eastAsia" w:ascii="宋体" w:hAnsi="宋体" w:eastAsia="宋体" w:cs="宋体"/>
                <w:bCs/>
                <w:color w:val="auto"/>
                <w:highlight w:val="none"/>
              </w:rPr>
            </w:pPr>
            <w:r>
              <w:rPr>
                <w:rFonts w:hint="eastAsia" w:ascii="宋体" w:hAnsi="宋体" w:eastAsia="宋体" w:cs="宋体"/>
                <w:bCs/>
                <w:color w:val="auto"/>
                <w:highlight w:val="none"/>
              </w:rPr>
              <w:t xml:space="preserve">食叶性害虫危害的叶片每株小于5%，刺吸性害虫危害的叶片每株小于10%，蛀干性害虫率小于3%，基本无危害迹象。</w:t>
            </w:r>
            <w:r/>
          </w:p>
        </w:tc>
        <w:tc>
          <w:tcPr>
            <w:tcW w:w="3969" w:type="dxa"/>
            <w:vAlign w:val="center"/>
            <w:textDirection w:val="lrTb"/>
            <w:noWrap/>
          </w:tcPr>
          <w:p>
            <w:pPr>
              <w:pStyle w:val="941"/>
              <w:rPr>
                <w:rFonts w:hint="eastAsia" w:ascii="宋体" w:hAnsi="宋体" w:eastAsia="宋体" w:cs="宋体"/>
                <w:bCs/>
                <w:color w:val="auto"/>
                <w:highlight w:val="none"/>
              </w:rPr>
            </w:pPr>
            <w:r>
              <w:rPr>
                <w:rFonts w:hint="eastAsia" w:ascii="宋体" w:hAnsi="宋体" w:eastAsia="宋体" w:cs="宋体"/>
                <w:bCs/>
                <w:color w:val="auto"/>
                <w:highlight w:val="none"/>
              </w:rPr>
              <w:t xml:space="preserve">食叶性害虫危害的叶片每株小于10%，刺吸性害虫危害的叶片每株小于20%，蛀干性害虫危害率小于5%，无明显危害迹象。</w:t>
            </w:r>
            <w:r/>
          </w:p>
        </w:tc>
        <w:tc>
          <w:tcPr>
            <w:tcW w:w="3815" w:type="dxa"/>
            <w:vAlign w:val="center"/>
            <w:textDirection w:val="lrTb"/>
            <w:noWrap/>
          </w:tcPr>
          <w:p>
            <w:pPr>
              <w:pStyle w:val="941"/>
              <w:rPr>
                <w:rFonts w:hint="eastAsia" w:ascii="宋体" w:hAnsi="宋体" w:eastAsia="宋体" w:cs="宋体"/>
                <w:bCs/>
                <w:color w:val="auto"/>
                <w:highlight w:val="none"/>
              </w:rPr>
            </w:pPr>
            <w:r>
              <w:rPr>
                <w:rFonts w:hint="eastAsia" w:ascii="宋体" w:hAnsi="宋体" w:eastAsia="宋体" w:cs="宋体"/>
                <w:bCs/>
                <w:color w:val="auto"/>
                <w:highlight w:val="none"/>
              </w:rPr>
              <w:t xml:space="preserve">食叶性害虫危害的叶片每株小于15%，刺吸性害虫危害的叶片每株小于30%，蛀干性害虫危害率小于10%，无因病害而引起断枝倒伏现象。</w:t>
            </w:r>
            <w:r/>
          </w:p>
        </w:tc>
      </w:tr>
      <w:tr>
        <w:trPr>
          <w:jc w:val="center"/>
          <w:trHeight w:val="679"/>
        </w:trPr>
        <w:tc>
          <w:tcPr>
            <w:tcW w:w="1578" w:type="dxa"/>
            <w:vAlign w:val="center"/>
            <w:textDirection w:val="lrTb"/>
            <w:noWrap/>
          </w:tcPr>
          <w:p>
            <w:pPr>
              <w:pStyle w:val="941"/>
              <w:jc w:val="center"/>
              <w:rPr>
                <w:rFonts w:hint="eastAsia" w:ascii="宋体" w:hAnsi="宋体" w:eastAsia="宋体" w:cs="宋体"/>
                <w:bCs/>
                <w:color w:val="auto"/>
                <w:highlight w:val="none"/>
              </w:rPr>
            </w:pPr>
            <w:r>
              <w:rPr>
                <w:rFonts w:hint="eastAsia" w:ascii="宋体" w:hAnsi="宋体" w:eastAsia="宋体" w:cs="宋体"/>
                <w:bCs/>
                <w:color w:val="auto"/>
                <w:highlight w:val="none"/>
              </w:rPr>
              <w:t xml:space="preserve">杂草控制</w:t>
            </w:r>
            <w:r/>
          </w:p>
        </w:tc>
        <w:tc>
          <w:tcPr>
            <w:tcW w:w="4110" w:type="dxa"/>
            <w:vAlign w:val="center"/>
            <w:textDirection w:val="lrTb"/>
            <w:noWrap/>
          </w:tcPr>
          <w:p>
            <w:pPr>
              <w:pStyle w:val="941"/>
              <w:rPr>
                <w:rFonts w:hint="eastAsia" w:ascii="宋体" w:hAnsi="宋体" w:eastAsia="宋体" w:cs="宋体"/>
                <w:bCs/>
                <w:color w:val="auto"/>
                <w:highlight w:val="none"/>
              </w:rPr>
            </w:pPr>
            <w:r>
              <w:rPr>
                <w:rFonts w:hint="eastAsia" w:ascii="宋体" w:hAnsi="宋体" w:eastAsia="宋体" w:cs="宋体"/>
                <w:bCs/>
                <w:color w:val="auto"/>
                <w:highlight w:val="none"/>
              </w:rPr>
              <w:t xml:space="preserve">无杂草。</w:t>
            </w:r>
            <w:r/>
          </w:p>
        </w:tc>
        <w:tc>
          <w:tcPr>
            <w:tcW w:w="3969" w:type="dxa"/>
            <w:vAlign w:val="center"/>
            <w:textDirection w:val="lrTb"/>
            <w:noWrap/>
          </w:tcPr>
          <w:p>
            <w:pPr>
              <w:pStyle w:val="941"/>
              <w:rPr>
                <w:rFonts w:hint="eastAsia" w:ascii="宋体" w:hAnsi="宋体" w:eastAsia="宋体" w:cs="宋体"/>
                <w:bCs/>
                <w:color w:val="auto"/>
                <w:highlight w:val="none"/>
              </w:rPr>
            </w:pPr>
            <w:r>
              <w:rPr>
                <w:rFonts w:hint="eastAsia" w:ascii="宋体" w:hAnsi="宋体" w:eastAsia="宋体" w:cs="宋体"/>
                <w:bCs/>
                <w:color w:val="auto"/>
                <w:highlight w:val="none"/>
              </w:rPr>
              <w:t xml:space="preserve">基本无杂草。无缠绕性、攀援性杂草。杂草高度控制在6cm以下，不影响景观效果。</w:t>
            </w:r>
            <w:r/>
          </w:p>
        </w:tc>
        <w:tc>
          <w:tcPr>
            <w:tcW w:w="3815" w:type="dxa"/>
            <w:vAlign w:val="center"/>
            <w:textDirection w:val="lrTb"/>
            <w:noWrap/>
          </w:tcPr>
          <w:p>
            <w:pPr>
              <w:pStyle w:val="941"/>
              <w:rPr>
                <w:rFonts w:hint="eastAsia" w:ascii="宋体" w:hAnsi="宋体" w:eastAsia="宋体" w:cs="宋体"/>
                <w:bCs/>
                <w:color w:val="auto"/>
                <w:highlight w:val="none"/>
              </w:rPr>
            </w:pPr>
            <w:r>
              <w:rPr>
                <w:rFonts w:hint="eastAsia" w:ascii="宋体" w:hAnsi="宋体" w:eastAsia="宋体" w:cs="宋体"/>
                <w:bCs/>
                <w:color w:val="auto"/>
                <w:highlight w:val="none"/>
              </w:rPr>
              <w:t xml:space="preserve">无缠绕性、攀援性杂草。控制杂草高度以不影响景观效果为度。</w:t>
            </w:r>
            <w:r/>
          </w:p>
        </w:tc>
      </w:tr>
      <w:tr>
        <w:trPr>
          <w:jc w:val="center"/>
          <w:trHeight w:val="576"/>
        </w:trPr>
        <w:tc>
          <w:tcPr>
            <w:tcW w:w="1578" w:type="dxa"/>
            <w:vAlign w:val="center"/>
            <w:textDirection w:val="lrTb"/>
            <w:noWrap/>
          </w:tcPr>
          <w:p>
            <w:pPr>
              <w:pStyle w:val="941"/>
              <w:jc w:val="center"/>
              <w:rPr>
                <w:rFonts w:hint="eastAsia" w:ascii="宋体" w:hAnsi="宋体" w:eastAsia="宋体" w:cs="宋体"/>
                <w:bCs/>
                <w:color w:val="auto"/>
                <w:highlight w:val="none"/>
              </w:rPr>
            </w:pPr>
            <w:r>
              <w:rPr>
                <w:rFonts w:hint="eastAsia" w:ascii="宋体" w:hAnsi="宋体" w:eastAsia="宋体" w:cs="宋体"/>
                <w:bCs/>
                <w:color w:val="auto"/>
                <w:highlight w:val="none"/>
              </w:rPr>
              <w:t xml:space="preserve">环境卫生</w:t>
            </w:r>
            <w:r/>
          </w:p>
        </w:tc>
        <w:tc>
          <w:tcPr>
            <w:tcW w:w="4110" w:type="dxa"/>
            <w:vAlign w:val="center"/>
            <w:textDirection w:val="lrTb"/>
            <w:noWrap/>
          </w:tcPr>
          <w:p>
            <w:pPr>
              <w:pStyle w:val="941"/>
              <w:rPr>
                <w:rFonts w:hint="eastAsia" w:ascii="宋体" w:hAnsi="宋体" w:eastAsia="宋体" w:cs="宋体"/>
                <w:bCs/>
                <w:color w:val="auto"/>
                <w:highlight w:val="none"/>
              </w:rPr>
            </w:pPr>
            <w:r>
              <w:rPr>
                <w:rFonts w:hint="eastAsia" w:ascii="宋体" w:hAnsi="宋体" w:eastAsia="宋体" w:cs="宋体"/>
                <w:bCs/>
                <w:color w:val="auto"/>
                <w:highlight w:val="none"/>
              </w:rPr>
              <w:t xml:space="preserve">绿地整洁，无垃圾。</w:t>
            </w:r>
            <w:r/>
          </w:p>
        </w:tc>
        <w:tc>
          <w:tcPr>
            <w:tcW w:w="3969" w:type="dxa"/>
            <w:vAlign w:val="center"/>
            <w:textDirection w:val="lrTb"/>
            <w:noWrap/>
          </w:tcPr>
          <w:p>
            <w:pPr>
              <w:pStyle w:val="941"/>
              <w:rPr>
                <w:rFonts w:hint="eastAsia" w:ascii="宋体" w:hAnsi="宋体" w:eastAsia="宋体" w:cs="宋体"/>
                <w:bCs/>
                <w:color w:val="auto"/>
                <w:highlight w:val="none"/>
              </w:rPr>
            </w:pPr>
            <w:r>
              <w:rPr>
                <w:rFonts w:hint="eastAsia" w:ascii="宋体" w:hAnsi="宋体" w:eastAsia="宋体" w:cs="宋体"/>
                <w:bCs/>
                <w:color w:val="auto"/>
                <w:highlight w:val="none"/>
              </w:rPr>
              <w:t xml:space="preserve">绿地整洁，无垃圾。</w:t>
            </w:r>
            <w:r/>
          </w:p>
        </w:tc>
        <w:tc>
          <w:tcPr>
            <w:tcW w:w="3815" w:type="dxa"/>
            <w:vAlign w:val="center"/>
            <w:textDirection w:val="lrTb"/>
            <w:noWrap/>
          </w:tcPr>
          <w:p>
            <w:pPr>
              <w:pStyle w:val="941"/>
              <w:rPr>
                <w:rFonts w:hint="eastAsia" w:ascii="宋体" w:hAnsi="宋体" w:eastAsia="宋体" w:cs="宋体"/>
                <w:bCs/>
                <w:color w:val="auto"/>
                <w:highlight w:val="none"/>
              </w:rPr>
            </w:pPr>
            <w:r>
              <w:rPr>
                <w:rFonts w:hint="eastAsia" w:ascii="宋体" w:hAnsi="宋体" w:eastAsia="宋体" w:cs="宋体"/>
                <w:bCs/>
                <w:color w:val="auto"/>
                <w:highlight w:val="none"/>
              </w:rPr>
              <w:t xml:space="preserve">绿地整洁，基本无垃圾。</w:t>
            </w:r>
            <w:r/>
          </w:p>
        </w:tc>
      </w:tr>
    </w:tbl>
    <w:p>
      <w:pPr>
        <w:pStyle w:val="924"/>
        <w:ind w:left="1321" w:firstLine="1800"/>
        <w:jc w:val="both"/>
        <w:tabs>
          <w:tab w:val="left" w:pos="14" w:leader="none"/>
        </w:tabs>
        <w:rPr>
          <w:rFonts w:hint="eastAsia" w:ascii="宋体" w:hAnsi="宋体" w:eastAsia="宋体" w:cs="宋体"/>
          <w:color w:val="auto"/>
          <w:sz w:val="28"/>
          <w:szCs w:val="28"/>
          <w:highlight w:val="none"/>
        </w:rPr>
      </w:pPr>
      <w:r>
        <w:rPr>
          <w:rFonts w:hint="eastAsia" w:ascii="宋体" w:hAnsi="宋体" w:eastAsia="宋体" w:cs="宋体"/>
          <w:color w:val="auto"/>
          <w:highlight w:val="none"/>
        </w:rPr>
        <w:t xml:space="preserve">绿化养护全年主要工作任务及目标要求</w:t>
      </w:r>
      <w:r/>
    </w:p>
    <w:tbl>
      <w:tblPr>
        <w:tblStyle w:val="932"/>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697"/>
        <w:gridCol w:w="783"/>
        <w:gridCol w:w="416"/>
        <w:gridCol w:w="2465"/>
        <w:gridCol w:w="7879"/>
        <w:gridCol w:w="1193"/>
        <w:gridCol w:w="1132"/>
      </w:tblGrid>
      <w:tr>
        <w:trPr>
          <w:trHeight w:val="540"/>
        </w:trPr>
        <w:tc>
          <w:tcPr>
            <w:gridSpan w:val="2"/>
            <w:tcBorders>
              <w:top w:val="single" w:color="auto" w:sz="4" w:space="0"/>
              <w:left w:val="single" w:color="auto" w:sz="4" w:space="0"/>
              <w:bottom w:val="single" w:color="auto" w:sz="4" w:space="0"/>
              <w:right w:val="single" w:color="auto" w:sz="4" w:space="0"/>
            </w:tcBorders>
            <w:tcW w:w="1480" w:type="dxa"/>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月份</w:t>
            </w:r>
            <w:r/>
          </w:p>
        </w:tc>
        <w:tc>
          <w:tcPr>
            <w:gridSpan w:val="2"/>
            <w:tcBorders>
              <w:top w:val="single" w:color="auto" w:sz="4" w:space="0"/>
              <w:left w:val="single" w:color="auto" w:sz="4" w:space="0"/>
              <w:bottom w:val="single" w:color="auto" w:sz="4" w:space="0"/>
              <w:right w:val="single" w:color="auto" w:sz="4" w:space="0"/>
            </w:tcBorders>
            <w:tcW w:w="2881" w:type="dxa"/>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主要工作任务</w:t>
            </w:r>
            <w:r/>
          </w:p>
        </w:tc>
        <w:tc>
          <w:tcPr>
            <w:tcBorders>
              <w:top w:val="single" w:color="auto" w:sz="4" w:space="0"/>
              <w:left w:val="single" w:color="auto" w:sz="4" w:space="0"/>
              <w:bottom w:val="single" w:color="auto" w:sz="4" w:space="0"/>
              <w:right w:val="single" w:color="auto" w:sz="4" w:space="0"/>
            </w:tcBorders>
            <w:tcW w:w="7879" w:type="dxa"/>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目标要求</w:t>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时间计划</w:t>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报价组成（%）</w:t>
            </w:r>
            <w:r/>
          </w:p>
        </w:tc>
      </w:tr>
      <w:tr>
        <w:trPr>
          <w:trHeight w:val="559"/>
        </w:trPr>
        <w:tc>
          <w:tcPr>
            <w:tcBorders>
              <w:top w:val="single" w:color="auto" w:sz="4" w:space="0"/>
              <w:left w:val="single" w:color="auto" w:sz="4" w:space="0"/>
              <w:bottom w:val="single" w:color="auto" w:sz="4" w:space="0"/>
              <w:right w:val="single" w:color="auto" w:sz="4" w:space="0"/>
            </w:tcBorders>
            <w:tcW w:w="697" w:type="dxa"/>
            <w:vAlign w:val="center"/>
            <w:vMerge w:val="restart"/>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冬季</w:t>
            </w:r>
            <w:r/>
          </w:p>
        </w:tc>
        <w:tc>
          <w:tcPr>
            <w:tcBorders>
              <w:top w:val="single" w:color="auto" w:sz="4" w:space="0"/>
              <w:left w:val="single" w:color="auto" w:sz="4" w:space="0"/>
              <w:right w:val="single" w:color="auto" w:sz="4" w:space="0"/>
            </w:tcBorders>
            <w:tcW w:w="783" w:type="dxa"/>
            <w:vAlign w:val="center"/>
            <w:vMerge w:val="restart"/>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12月</w:t>
            </w:r>
            <w:r/>
          </w:p>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416"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1</w:t>
            </w:r>
            <w:r/>
          </w:p>
        </w:tc>
        <w:tc>
          <w:tcPr>
            <w:tcBorders>
              <w:top w:val="single" w:color="auto" w:sz="4" w:space="0"/>
              <w:left w:val="none" w:color="000000" w:sz="4" w:space="0"/>
              <w:bottom w:val="single" w:color="auto" w:sz="4" w:space="0"/>
              <w:right w:val="single" w:color="auto" w:sz="4" w:space="0"/>
            </w:tcBorders>
            <w:tcW w:w="2465"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冬季草花更换</w:t>
            </w:r>
            <w:r/>
          </w:p>
        </w:tc>
        <w:tc>
          <w:tcPr>
            <w:tcBorders>
              <w:top w:val="single" w:color="auto" w:sz="4" w:space="0"/>
              <w:left w:val="none" w:color="000000" w:sz="4" w:space="0"/>
              <w:bottom w:val="single" w:color="auto" w:sz="4" w:space="0"/>
              <w:right w:val="single" w:color="auto" w:sz="4" w:space="0"/>
            </w:tcBorders>
            <w:tcW w:w="7879"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12月中旬，完成冬季草花更换，草花应图案清晰、色彩鲜艳、花朵繁茂、花期一致，种植密度不低于49株/平方米，视品种植株大小应适当提高密度，保持基本不见裸土</w:t>
            </w:r>
            <w:r/>
          </w:p>
        </w:tc>
        <w:tc>
          <w:tcPr>
            <w:tcBorders>
              <w:top w:val="single" w:color="auto" w:sz="4" w:space="0"/>
              <w:left w:val="none" w:color="000000" w:sz="4" w:space="0"/>
              <w:bottom w:val="single" w:color="auto" w:sz="4" w:space="0"/>
              <w:right w:val="single" w:color="auto" w:sz="4" w:space="0"/>
            </w:tcBorders>
            <w:tcW w:w="1193"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4周</w:t>
            </w:r>
            <w:r/>
          </w:p>
        </w:tc>
        <w:tc>
          <w:tcPr>
            <w:tcBorders>
              <w:top w:val="single" w:color="auto" w:sz="4" w:space="0"/>
              <w:left w:val="none" w:color="000000" w:sz="4" w:space="0"/>
              <w:bottom w:val="single" w:color="auto" w:sz="4" w:space="0"/>
              <w:right w:val="single" w:color="auto" w:sz="4" w:space="0"/>
            </w:tcBorders>
            <w:tcW w:w="1132"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　</w:t>
            </w:r>
            <w:r/>
          </w:p>
        </w:tc>
      </w:tr>
      <w:tr>
        <w:trPr>
          <w:trHeight w:val="559"/>
        </w:trPr>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left w:val="single" w:color="auto" w:sz="4" w:space="0"/>
              <w:right w:val="single" w:color="auto" w:sz="4" w:space="0"/>
            </w:tcBorders>
            <w:tcW w:w="783" w:type="dxa"/>
            <w:vAlign w:val="center"/>
            <w:vMerge w:val="continue"/>
            <w:textDirection w:val="lrTb"/>
            <w:noWrap/>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416"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2</w:t>
            </w:r>
            <w:r/>
          </w:p>
        </w:tc>
        <w:tc>
          <w:tcPr>
            <w:tcBorders>
              <w:top w:val="single" w:color="auto" w:sz="4" w:space="0"/>
              <w:left w:val="none" w:color="000000" w:sz="4" w:space="0"/>
              <w:bottom w:val="single" w:color="auto" w:sz="4" w:space="0"/>
              <w:right w:val="single" w:color="auto" w:sz="4" w:space="0"/>
            </w:tcBorders>
            <w:tcW w:w="2465" w:type="dxa"/>
            <w:vAlign w:val="center"/>
            <w:textDirection w:val="lrTb"/>
            <w:noWrap/>
          </w:tcPr>
          <w:p>
            <w:pPr>
              <w:jc w:val="left"/>
              <w:widowControl/>
              <w:rPr>
                <w:rFonts w:hint="eastAsia" w:ascii="宋体" w:hAnsi="宋体" w:eastAsia="宋体" w:cs="宋体"/>
                <w:b/>
                <w:bCs/>
                <w:color w:val="auto"/>
                <w:sz w:val="20"/>
                <w:highlight w:val="none"/>
              </w:rPr>
            </w:pPr>
            <w:r>
              <w:rPr>
                <w:rFonts w:hint="eastAsia" w:ascii="宋体" w:hAnsi="宋体" w:eastAsia="宋体" w:cs="宋体"/>
                <w:b/>
                <w:bCs/>
                <w:color w:val="auto"/>
                <w:sz w:val="20"/>
                <w:highlight w:val="none"/>
              </w:rPr>
              <w:t xml:space="preserve">树木整形修剪</w:t>
            </w:r>
            <w:r/>
          </w:p>
        </w:tc>
        <w:tc>
          <w:tcPr>
            <w:tcBorders>
              <w:top w:val="single" w:color="auto" w:sz="4" w:space="0"/>
              <w:left w:val="none" w:color="000000" w:sz="4" w:space="0"/>
              <w:bottom w:val="single" w:color="auto" w:sz="4" w:space="0"/>
              <w:right w:val="single" w:color="auto" w:sz="4" w:space="0"/>
            </w:tcBorders>
            <w:tcW w:w="7879"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对以香樟、法梧为代表的常绿和落叶行道树进行疏枝和整形修剪，本月应完成行道树整形以及法梧、紫薇、木芙蓉、月季、美人蕉、水生植物等品种的越冬修剪</w:t>
            </w:r>
            <w:r/>
          </w:p>
        </w:tc>
        <w:tc>
          <w:tcPr>
            <w:tcBorders>
              <w:top w:val="single" w:color="auto" w:sz="4" w:space="0"/>
              <w:left w:val="none" w:color="000000" w:sz="4" w:space="0"/>
              <w:bottom w:val="single" w:color="auto" w:sz="4" w:space="0"/>
              <w:right w:val="single" w:color="auto" w:sz="4" w:space="0"/>
            </w:tcBorders>
            <w:tcW w:w="1193"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1-4周</w:t>
            </w:r>
            <w:r/>
          </w:p>
        </w:tc>
        <w:tc>
          <w:tcPr>
            <w:tcBorders>
              <w:top w:val="single" w:color="auto" w:sz="4" w:space="0"/>
              <w:left w:val="none" w:color="000000" w:sz="4" w:space="0"/>
              <w:bottom w:val="single" w:color="auto" w:sz="4" w:space="0"/>
              <w:right w:val="single" w:color="auto" w:sz="4" w:space="0"/>
            </w:tcBorders>
            <w:tcW w:w="1132"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r>
      <w:tr>
        <w:trPr>
          <w:trHeight w:val="559"/>
        </w:trPr>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left w:val="single" w:color="auto" w:sz="4" w:space="0"/>
              <w:right w:val="single" w:color="auto" w:sz="4" w:space="0"/>
            </w:tcBorders>
            <w:tcW w:w="783" w:type="dxa"/>
            <w:vAlign w:val="center"/>
            <w:vMerge w:val="continue"/>
            <w:textDirection w:val="lrTb"/>
            <w:noWrap/>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416"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3</w:t>
            </w:r>
            <w:r/>
          </w:p>
        </w:tc>
        <w:tc>
          <w:tcPr>
            <w:tcBorders>
              <w:top w:val="single" w:color="auto" w:sz="4" w:space="0"/>
              <w:left w:val="none" w:color="000000" w:sz="4" w:space="0"/>
              <w:bottom w:val="single" w:color="auto" w:sz="4" w:space="0"/>
              <w:right w:val="single" w:color="auto" w:sz="4" w:space="0"/>
            </w:tcBorders>
            <w:tcW w:w="2465"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安全管理</w:t>
            </w:r>
            <w:r/>
          </w:p>
        </w:tc>
        <w:tc>
          <w:tcPr>
            <w:tcBorders>
              <w:top w:val="single" w:color="auto" w:sz="4" w:space="0"/>
              <w:left w:val="none" w:color="000000" w:sz="4" w:space="0"/>
              <w:bottom w:val="single" w:color="auto" w:sz="4" w:space="0"/>
              <w:right w:val="single" w:color="auto" w:sz="4" w:space="0"/>
            </w:tcBorders>
            <w:tcW w:w="7879"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树木修剪前应重点针对高空作业人员进行安全技术交底和正确示范，并做好安全防护措施，并上报安全交底记录和照片</w:t>
            </w:r>
            <w:r/>
          </w:p>
        </w:tc>
        <w:tc>
          <w:tcPr>
            <w:tcBorders>
              <w:top w:val="single" w:color="auto" w:sz="4" w:space="0"/>
              <w:left w:val="none" w:color="000000" w:sz="4" w:space="0"/>
              <w:bottom w:val="single" w:color="auto" w:sz="4" w:space="0"/>
              <w:right w:val="single" w:color="auto" w:sz="4" w:space="0"/>
            </w:tcBorders>
            <w:tcW w:w="1193"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1周</w:t>
            </w:r>
            <w:r/>
          </w:p>
        </w:tc>
        <w:tc>
          <w:tcPr>
            <w:tcBorders>
              <w:top w:val="single" w:color="auto" w:sz="4" w:space="0"/>
              <w:left w:val="none" w:color="000000" w:sz="4" w:space="0"/>
              <w:bottom w:val="single" w:color="auto" w:sz="4" w:space="0"/>
              <w:right w:val="single" w:color="auto" w:sz="4" w:space="0"/>
            </w:tcBorders>
            <w:tcW w:w="1132"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　</w:t>
            </w:r>
            <w:r/>
          </w:p>
        </w:tc>
      </w:tr>
      <w:tr>
        <w:trPr>
          <w:trHeight w:val="402"/>
        </w:trPr>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left w:val="single" w:color="auto" w:sz="4" w:space="0"/>
              <w:right w:val="single" w:color="auto" w:sz="4" w:space="0"/>
            </w:tcBorders>
            <w:tcW w:w="783" w:type="dxa"/>
            <w:vAlign w:val="center"/>
            <w:vMerge w:val="continue"/>
            <w:textDirection w:val="lrTb"/>
            <w:noWrap/>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416"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4</w:t>
            </w:r>
            <w:r/>
          </w:p>
        </w:tc>
        <w:tc>
          <w:tcPr>
            <w:tcBorders>
              <w:top w:val="single" w:color="auto" w:sz="4" w:space="0"/>
              <w:left w:val="none" w:color="000000" w:sz="4" w:space="0"/>
              <w:bottom w:val="single" w:color="auto" w:sz="4" w:space="0"/>
              <w:right w:val="single" w:color="auto" w:sz="4" w:space="0"/>
            </w:tcBorders>
            <w:tcW w:w="2465"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草坪修剪</w:t>
            </w:r>
            <w:r/>
          </w:p>
        </w:tc>
        <w:tc>
          <w:tcPr>
            <w:tcBorders>
              <w:top w:val="single" w:color="auto" w:sz="4" w:space="0"/>
              <w:left w:val="none" w:color="000000" w:sz="4" w:space="0"/>
              <w:bottom w:val="single" w:color="auto" w:sz="4" w:space="0"/>
              <w:right w:val="single" w:color="auto" w:sz="4" w:space="0"/>
            </w:tcBorders>
            <w:tcW w:w="7879"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黑麦草每15天修剪1次</w:t>
            </w:r>
            <w:r/>
          </w:p>
        </w:tc>
        <w:tc>
          <w:tcPr>
            <w:tcBorders>
              <w:top w:val="single" w:color="auto" w:sz="4" w:space="0"/>
              <w:left w:val="none" w:color="000000" w:sz="4" w:space="0"/>
              <w:bottom w:val="single" w:color="auto" w:sz="4" w:space="0"/>
              <w:right w:val="single" w:color="auto" w:sz="4" w:space="0"/>
            </w:tcBorders>
            <w:tcW w:w="1193"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1、3周</w:t>
            </w:r>
            <w:r/>
          </w:p>
        </w:tc>
        <w:tc>
          <w:tcPr>
            <w:tcBorders>
              <w:top w:val="single" w:color="auto" w:sz="4" w:space="0"/>
              <w:left w:val="none" w:color="000000" w:sz="4" w:space="0"/>
              <w:bottom w:val="single" w:color="auto" w:sz="4" w:space="0"/>
              <w:right w:val="single" w:color="auto" w:sz="4" w:space="0"/>
            </w:tcBorders>
            <w:tcW w:w="1132"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　</w:t>
            </w:r>
            <w:r/>
          </w:p>
        </w:tc>
      </w:tr>
      <w:tr>
        <w:trPr>
          <w:trHeight w:val="799"/>
        </w:trPr>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left w:val="single" w:color="auto" w:sz="4" w:space="0"/>
              <w:right w:val="single" w:color="auto" w:sz="4" w:space="0"/>
            </w:tcBorders>
            <w:tcW w:w="783" w:type="dxa"/>
            <w:vAlign w:val="center"/>
            <w:vMerge w:val="continue"/>
            <w:textDirection w:val="lrTb"/>
            <w:noWrap/>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416"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5</w:t>
            </w:r>
            <w:r/>
          </w:p>
        </w:tc>
        <w:tc>
          <w:tcPr>
            <w:tcBorders>
              <w:top w:val="single" w:color="auto" w:sz="4" w:space="0"/>
              <w:left w:val="none" w:color="000000" w:sz="4" w:space="0"/>
              <w:bottom w:val="single" w:color="auto" w:sz="4" w:space="0"/>
              <w:right w:val="single" w:color="auto" w:sz="4" w:space="0"/>
            </w:tcBorders>
            <w:tcW w:w="2465" w:type="dxa"/>
            <w:vAlign w:val="center"/>
            <w:textDirection w:val="lrTb"/>
            <w:noWrap/>
          </w:tcPr>
          <w:p>
            <w:pPr>
              <w:jc w:val="left"/>
              <w:widowControl/>
              <w:rPr>
                <w:rFonts w:hint="eastAsia" w:ascii="宋体" w:hAnsi="宋体" w:eastAsia="宋体" w:cs="宋体"/>
                <w:b/>
                <w:bCs/>
                <w:color w:val="auto"/>
                <w:sz w:val="20"/>
                <w:highlight w:val="none"/>
              </w:rPr>
            </w:pPr>
            <w:r>
              <w:rPr>
                <w:rFonts w:hint="eastAsia" w:ascii="宋体" w:hAnsi="宋体" w:eastAsia="宋体" w:cs="宋体"/>
                <w:b/>
                <w:bCs/>
                <w:color w:val="auto"/>
                <w:sz w:val="20"/>
                <w:highlight w:val="none"/>
              </w:rPr>
              <w:t xml:space="preserve">抗雪减灾应急保障</w:t>
            </w:r>
            <w:r/>
          </w:p>
        </w:tc>
        <w:tc>
          <w:tcPr>
            <w:tcBorders>
              <w:top w:val="single" w:color="auto" w:sz="4" w:space="0"/>
              <w:left w:val="none" w:color="000000" w:sz="4" w:space="0"/>
              <w:bottom w:val="single" w:color="auto" w:sz="4" w:space="0"/>
              <w:right w:val="single" w:color="auto" w:sz="4" w:space="0"/>
            </w:tcBorders>
            <w:tcW w:w="7879"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12月上旬完成抗雪减灾应急预案编制，最低标准应急物料（铁锹10把、长竹竿30根、扫帚10把）、车辆（卡车1辆、水车1辆）、人员（10人）等全部落实到位，加固倾斜松动树木，抽稀和加固竹林，并按照考核小组统一部署组织应急抢险演练，保障期间应做到1小时内排除险情，2天内完成倒伏树木扶正</w:t>
            </w:r>
            <w:r/>
          </w:p>
        </w:tc>
        <w:tc>
          <w:tcPr>
            <w:tcBorders>
              <w:top w:val="single" w:color="auto" w:sz="4" w:space="0"/>
              <w:left w:val="none" w:color="000000" w:sz="4" w:space="0"/>
              <w:bottom w:val="single" w:color="auto" w:sz="4" w:space="0"/>
              <w:right w:val="single" w:color="auto" w:sz="4" w:space="0"/>
            </w:tcBorders>
            <w:tcW w:w="1193"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1周</w:t>
            </w:r>
            <w:r/>
          </w:p>
        </w:tc>
        <w:tc>
          <w:tcPr>
            <w:tcBorders>
              <w:top w:val="single" w:color="auto" w:sz="4" w:space="0"/>
              <w:left w:val="none" w:color="000000" w:sz="4" w:space="0"/>
              <w:bottom w:val="single" w:color="auto" w:sz="4" w:space="0"/>
              <w:right w:val="single" w:color="auto" w:sz="4" w:space="0"/>
            </w:tcBorders>
            <w:tcW w:w="1132"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　</w:t>
            </w:r>
            <w:r/>
          </w:p>
        </w:tc>
      </w:tr>
      <w:tr>
        <w:trPr>
          <w:trHeight w:val="402"/>
        </w:trPr>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left w:val="single" w:color="auto" w:sz="4" w:space="0"/>
              <w:right w:val="single" w:color="auto" w:sz="4" w:space="0"/>
            </w:tcBorders>
            <w:tcW w:w="783" w:type="dxa"/>
            <w:vAlign w:val="center"/>
            <w:vMerge w:val="continue"/>
            <w:textDirection w:val="lrTb"/>
            <w:noWrap/>
          </w:tcPr>
          <w:p>
            <w:pPr>
              <w:jc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416"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6</w:t>
            </w:r>
            <w:r/>
          </w:p>
        </w:tc>
        <w:tc>
          <w:tcPr>
            <w:tcBorders>
              <w:top w:val="single" w:color="auto" w:sz="4" w:space="0"/>
              <w:left w:val="none" w:color="000000" w:sz="4" w:space="0"/>
              <w:bottom w:val="single" w:color="auto" w:sz="4" w:space="0"/>
              <w:right w:val="single" w:color="auto" w:sz="4" w:space="0"/>
            </w:tcBorders>
            <w:tcW w:w="2465"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灌冻水</w:t>
            </w:r>
            <w:r/>
          </w:p>
        </w:tc>
        <w:tc>
          <w:tcPr>
            <w:tcBorders>
              <w:top w:val="single" w:color="auto" w:sz="4" w:space="0"/>
              <w:left w:val="none" w:color="000000" w:sz="4" w:space="0"/>
              <w:bottom w:val="single" w:color="auto" w:sz="4" w:space="0"/>
              <w:right w:val="single" w:color="auto" w:sz="4" w:space="0"/>
            </w:tcBorders>
            <w:tcW w:w="7879"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12月下旬，土壤封冻前，对所有乔灌草浇灌一次冻水，浇足浇透，以浸透土壤15-20cm为宜。</w:t>
            </w:r>
            <w:r/>
          </w:p>
        </w:tc>
        <w:tc>
          <w:tcPr>
            <w:tcBorders>
              <w:top w:val="single" w:color="auto" w:sz="4" w:space="0"/>
              <w:left w:val="none" w:color="000000" w:sz="4" w:space="0"/>
              <w:bottom w:val="single" w:color="auto" w:sz="4" w:space="0"/>
              <w:right w:val="single" w:color="auto" w:sz="4" w:space="0"/>
            </w:tcBorders>
            <w:tcW w:w="1193"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4周</w:t>
            </w:r>
            <w:r/>
          </w:p>
        </w:tc>
        <w:tc>
          <w:tcPr>
            <w:tcBorders>
              <w:top w:val="single" w:color="auto" w:sz="4" w:space="0"/>
              <w:left w:val="none" w:color="000000" w:sz="4" w:space="0"/>
              <w:bottom w:val="single" w:color="auto" w:sz="4" w:space="0"/>
              <w:right w:val="single" w:color="auto" w:sz="4" w:space="0"/>
            </w:tcBorders>
            <w:tcW w:w="1132"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　</w:t>
            </w:r>
            <w:r/>
          </w:p>
        </w:tc>
      </w:tr>
      <w:tr>
        <w:trPr>
          <w:trHeight w:val="559"/>
        </w:trPr>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left w:val="single" w:color="auto" w:sz="4" w:space="0"/>
              <w:bottom w:val="single" w:color="auto" w:sz="4" w:space="0"/>
              <w:right w:val="single" w:color="auto" w:sz="4" w:space="0"/>
            </w:tcBorders>
            <w:tcW w:w="783" w:type="dxa"/>
            <w:vAlign w:val="center"/>
            <w:vMerge w:val="continue"/>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416"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7</w:t>
            </w:r>
            <w:r/>
          </w:p>
        </w:tc>
        <w:tc>
          <w:tcPr>
            <w:tcBorders>
              <w:top w:val="single" w:color="auto" w:sz="4" w:space="0"/>
              <w:left w:val="none" w:color="000000" w:sz="4" w:space="0"/>
              <w:bottom w:val="single" w:color="auto" w:sz="4" w:space="0"/>
              <w:right w:val="single" w:color="auto" w:sz="4" w:space="0"/>
            </w:tcBorders>
            <w:tcW w:w="2465" w:type="dxa"/>
            <w:vAlign w:val="center"/>
            <w:textDirection w:val="lrTb"/>
            <w:noWrap/>
          </w:tcPr>
          <w:p>
            <w:pPr>
              <w:jc w:val="left"/>
              <w:widowControl/>
              <w:rPr>
                <w:rFonts w:hint="eastAsia" w:ascii="宋体" w:hAnsi="宋体" w:eastAsia="宋体" w:cs="宋体"/>
                <w:b/>
                <w:bCs/>
                <w:color w:val="auto"/>
                <w:sz w:val="20"/>
                <w:highlight w:val="none"/>
              </w:rPr>
            </w:pPr>
            <w:r>
              <w:rPr>
                <w:rFonts w:hint="eastAsia" w:ascii="宋体" w:hAnsi="宋体" w:eastAsia="宋体" w:cs="宋体"/>
                <w:b/>
                <w:bCs/>
                <w:color w:val="auto"/>
                <w:sz w:val="20"/>
                <w:highlight w:val="none"/>
              </w:rPr>
              <w:t xml:space="preserve">台账资料</w:t>
            </w:r>
            <w:r/>
          </w:p>
        </w:tc>
        <w:tc>
          <w:tcPr>
            <w:tcBorders>
              <w:top w:val="single" w:color="auto" w:sz="4" w:space="0"/>
              <w:left w:val="none" w:color="000000" w:sz="4" w:space="0"/>
              <w:bottom w:val="single" w:color="auto" w:sz="4" w:space="0"/>
              <w:right w:val="single" w:color="auto" w:sz="4" w:space="0"/>
            </w:tcBorders>
            <w:tcW w:w="7879"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12月上旬上报，台账包括年度工作总结、项目管理网络图、每日巡查记录、考核扣分台账、合同，1月中旬上报</w:t>
            </w:r>
            <w:r/>
          </w:p>
        </w:tc>
        <w:tc>
          <w:tcPr>
            <w:tcBorders>
              <w:top w:val="single" w:color="auto" w:sz="4" w:space="0"/>
              <w:left w:val="none" w:color="000000" w:sz="4" w:space="0"/>
              <w:bottom w:val="single" w:color="auto" w:sz="4" w:space="0"/>
              <w:right w:val="single" w:color="auto" w:sz="4" w:space="0"/>
            </w:tcBorders>
            <w:tcW w:w="1193"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1-2周</w:t>
            </w:r>
            <w:r/>
          </w:p>
        </w:tc>
        <w:tc>
          <w:tcPr>
            <w:tcBorders>
              <w:top w:val="single" w:color="auto" w:sz="4" w:space="0"/>
              <w:left w:val="none" w:color="000000" w:sz="4" w:space="0"/>
              <w:bottom w:val="single" w:color="auto" w:sz="4" w:space="0"/>
              <w:right w:val="single" w:color="auto" w:sz="4" w:space="0"/>
            </w:tcBorders>
            <w:tcW w:w="1132"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　</w:t>
            </w:r>
            <w:r/>
          </w:p>
        </w:tc>
      </w:tr>
      <w:tr>
        <w:trPr>
          <w:trHeight w:val="402"/>
        </w:trPr>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single" w:color="auto" w:sz="4" w:space="0"/>
              <w:right w:val="single" w:color="auto" w:sz="4" w:space="0"/>
            </w:tcBorders>
            <w:tcW w:w="783" w:type="dxa"/>
            <w:vAlign w:val="center"/>
            <w:vMerge w:val="restart"/>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1月</w:t>
            </w:r>
            <w:r/>
          </w:p>
        </w:tc>
        <w:tc>
          <w:tcPr>
            <w:tcBorders>
              <w:top w:val="single" w:color="auto" w:sz="4" w:space="0"/>
              <w:left w:val="none" w:color="000000" w:sz="4" w:space="0"/>
              <w:bottom w:val="single" w:color="auto" w:sz="4" w:space="0"/>
              <w:right w:val="single" w:color="auto" w:sz="4" w:space="0"/>
            </w:tcBorders>
            <w:tcW w:w="416"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8</w:t>
            </w:r>
            <w:r/>
          </w:p>
        </w:tc>
        <w:tc>
          <w:tcPr>
            <w:tcBorders>
              <w:top w:val="single" w:color="auto" w:sz="4" w:space="0"/>
              <w:left w:val="none" w:color="000000" w:sz="4" w:space="0"/>
              <w:bottom w:val="single" w:color="auto" w:sz="4" w:space="0"/>
              <w:right w:val="single" w:color="auto" w:sz="4" w:space="0"/>
            </w:tcBorders>
            <w:tcW w:w="2465"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草坪修剪</w:t>
            </w:r>
            <w:r/>
          </w:p>
        </w:tc>
        <w:tc>
          <w:tcPr>
            <w:tcBorders>
              <w:top w:val="single" w:color="auto" w:sz="4" w:space="0"/>
              <w:left w:val="none" w:color="000000" w:sz="4" w:space="0"/>
              <w:bottom w:val="single" w:color="auto" w:sz="4" w:space="0"/>
              <w:right w:val="single" w:color="auto" w:sz="4" w:space="0"/>
            </w:tcBorders>
            <w:tcW w:w="7879"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黑麦草中旬修剪1次</w:t>
            </w:r>
            <w:r/>
          </w:p>
        </w:tc>
        <w:tc>
          <w:tcPr>
            <w:tcBorders>
              <w:top w:val="single" w:color="auto" w:sz="4" w:space="0"/>
              <w:left w:val="none" w:color="000000" w:sz="4" w:space="0"/>
              <w:bottom w:val="single" w:color="auto" w:sz="4" w:space="0"/>
              <w:right w:val="single" w:color="auto" w:sz="4" w:space="0"/>
            </w:tcBorders>
            <w:tcW w:w="1193"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3周</w:t>
            </w:r>
            <w:r/>
          </w:p>
        </w:tc>
        <w:tc>
          <w:tcPr>
            <w:tcBorders>
              <w:top w:val="single" w:color="auto" w:sz="4" w:space="0"/>
              <w:left w:val="none" w:color="000000" w:sz="4" w:space="0"/>
              <w:bottom w:val="single" w:color="auto" w:sz="4" w:space="0"/>
              <w:right w:val="single" w:color="auto" w:sz="4" w:space="0"/>
            </w:tcBorders>
            <w:tcW w:w="1132"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　</w:t>
            </w:r>
            <w:r/>
          </w:p>
        </w:tc>
      </w:tr>
      <w:tr>
        <w:trPr>
          <w:trHeight w:val="402"/>
        </w:trPr>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left w:val="single" w:color="auto" w:sz="4" w:space="0"/>
              <w:right w:val="single" w:color="auto" w:sz="4" w:space="0"/>
            </w:tcBorders>
            <w:tcW w:w="783"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416"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9</w:t>
            </w:r>
            <w:r/>
          </w:p>
        </w:tc>
        <w:tc>
          <w:tcPr>
            <w:tcBorders>
              <w:top w:val="single" w:color="auto" w:sz="4" w:space="0"/>
              <w:left w:val="none" w:color="000000" w:sz="4" w:space="0"/>
              <w:bottom w:val="single" w:color="auto" w:sz="4" w:space="0"/>
              <w:right w:val="single" w:color="auto" w:sz="4" w:space="0"/>
            </w:tcBorders>
            <w:tcW w:w="2465"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抗雪减灾应急保障</w:t>
            </w:r>
            <w:r/>
          </w:p>
        </w:tc>
        <w:tc>
          <w:tcPr>
            <w:tcBorders>
              <w:top w:val="single" w:color="auto" w:sz="4" w:space="0"/>
              <w:left w:val="none" w:color="000000" w:sz="4" w:space="0"/>
              <w:bottom w:val="single" w:color="auto" w:sz="4" w:space="0"/>
              <w:right w:val="single" w:color="auto" w:sz="4" w:space="0"/>
            </w:tcBorders>
            <w:tcW w:w="7879"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继续按照抗雪减灾应急预案做好应急保障，保障期间应做到1小时内排除险情，2天内完成倒伏树木扶正</w:t>
            </w:r>
            <w:r/>
          </w:p>
        </w:tc>
        <w:tc>
          <w:tcPr>
            <w:tcBorders>
              <w:top w:val="single" w:color="auto" w:sz="4" w:space="0"/>
              <w:left w:val="none" w:color="000000" w:sz="4" w:space="0"/>
              <w:bottom w:val="single" w:color="auto" w:sz="4" w:space="0"/>
              <w:right w:val="single" w:color="auto" w:sz="4" w:space="0"/>
            </w:tcBorders>
            <w:tcW w:w="1193"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随机</w:t>
            </w:r>
            <w:r/>
          </w:p>
        </w:tc>
        <w:tc>
          <w:tcPr>
            <w:tcBorders>
              <w:top w:val="single" w:color="auto" w:sz="4" w:space="0"/>
              <w:left w:val="none" w:color="000000" w:sz="4" w:space="0"/>
              <w:bottom w:val="single" w:color="auto" w:sz="4" w:space="0"/>
              <w:right w:val="single" w:color="auto" w:sz="4" w:space="0"/>
            </w:tcBorders>
            <w:tcW w:w="1132"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　</w:t>
            </w:r>
            <w:r/>
          </w:p>
        </w:tc>
      </w:tr>
      <w:tr>
        <w:trPr>
          <w:trHeight w:val="402"/>
        </w:trPr>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left w:val="single" w:color="auto" w:sz="4" w:space="0"/>
              <w:right w:val="single" w:color="auto" w:sz="4" w:space="0"/>
            </w:tcBorders>
            <w:tcW w:w="783"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416"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10</w:t>
            </w:r>
            <w:r/>
          </w:p>
        </w:tc>
        <w:tc>
          <w:tcPr>
            <w:tcBorders>
              <w:top w:val="single" w:color="auto" w:sz="4" w:space="0"/>
              <w:left w:val="none" w:color="000000" w:sz="4" w:space="0"/>
              <w:bottom w:val="single" w:color="auto" w:sz="4" w:space="0"/>
              <w:right w:val="single" w:color="auto" w:sz="4" w:space="0"/>
            </w:tcBorders>
            <w:tcW w:w="2465"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安全管理</w:t>
            </w:r>
            <w:r/>
          </w:p>
        </w:tc>
        <w:tc>
          <w:tcPr>
            <w:tcBorders>
              <w:top w:val="single" w:color="auto" w:sz="4" w:space="0"/>
              <w:left w:val="none" w:color="000000" w:sz="4" w:space="0"/>
              <w:bottom w:val="single" w:color="auto" w:sz="4" w:space="0"/>
              <w:right w:val="single" w:color="auto" w:sz="4" w:space="0"/>
            </w:tcBorders>
            <w:tcW w:w="7879"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春节前一周应对所有作业工人进行节日安全交底，并上报春节值班表</w:t>
            </w:r>
            <w:r/>
          </w:p>
        </w:tc>
        <w:tc>
          <w:tcPr>
            <w:tcBorders>
              <w:top w:val="single" w:color="auto" w:sz="4" w:space="0"/>
              <w:left w:val="none" w:color="000000" w:sz="4" w:space="0"/>
              <w:bottom w:val="single" w:color="auto" w:sz="4" w:space="0"/>
              <w:right w:val="single" w:color="auto" w:sz="4" w:space="0"/>
            </w:tcBorders>
            <w:tcW w:w="1193"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3周</w:t>
            </w:r>
            <w:r/>
          </w:p>
        </w:tc>
        <w:tc>
          <w:tcPr>
            <w:tcBorders>
              <w:top w:val="single" w:color="auto" w:sz="4" w:space="0"/>
              <w:left w:val="none" w:color="000000" w:sz="4" w:space="0"/>
              <w:bottom w:val="single" w:color="auto" w:sz="4" w:space="0"/>
              <w:right w:val="single" w:color="auto" w:sz="4" w:space="0"/>
            </w:tcBorders>
            <w:tcW w:w="1132"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　</w:t>
            </w:r>
            <w:r/>
          </w:p>
        </w:tc>
      </w:tr>
      <w:tr>
        <w:trPr>
          <w:trHeight w:val="559"/>
        </w:trPr>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left w:val="single" w:color="auto" w:sz="4" w:space="0"/>
              <w:bottom w:val="single" w:color="auto" w:sz="4" w:space="0"/>
              <w:right w:val="single" w:color="auto" w:sz="4" w:space="0"/>
            </w:tcBorders>
            <w:tcW w:w="783"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416"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11</w:t>
            </w:r>
            <w:r/>
          </w:p>
        </w:tc>
        <w:tc>
          <w:tcPr>
            <w:tcBorders>
              <w:top w:val="single" w:color="auto" w:sz="4" w:space="0"/>
              <w:left w:val="none" w:color="000000" w:sz="4" w:space="0"/>
              <w:bottom w:val="single" w:color="auto" w:sz="4" w:space="0"/>
              <w:right w:val="single" w:color="auto" w:sz="4" w:space="0"/>
            </w:tcBorders>
            <w:tcW w:w="2465" w:type="dxa"/>
            <w:vAlign w:val="center"/>
            <w:textDirection w:val="lrTb"/>
            <w:noWrap/>
          </w:tcPr>
          <w:p>
            <w:pPr>
              <w:jc w:val="left"/>
              <w:widowControl/>
              <w:rPr>
                <w:rFonts w:hint="eastAsia" w:ascii="宋体" w:hAnsi="宋体" w:eastAsia="宋体" w:cs="宋体"/>
                <w:b/>
                <w:bCs/>
                <w:color w:val="auto"/>
                <w:sz w:val="20"/>
                <w:highlight w:val="none"/>
              </w:rPr>
            </w:pPr>
            <w:r>
              <w:rPr>
                <w:rFonts w:hint="eastAsia" w:ascii="宋体" w:hAnsi="宋体" w:eastAsia="宋体" w:cs="宋体"/>
                <w:b/>
                <w:bCs/>
                <w:color w:val="auto"/>
                <w:sz w:val="20"/>
                <w:highlight w:val="none"/>
              </w:rPr>
              <w:t xml:space="preserve">春节保障</w:t>
            </w:r>
            <w:r/>
          </w:p>
        </w:tc>
        <w:tc>
          <w:tcPr>
            <w:tcBorders>
              <w:top w:val="single" w:color="auto" w:sz="4" w:space="0"/>
              <w:left w:val="none" w:color="000000" w:sz="4" w:space="0"/>
              <w:bottom w:val="single" w:color="auto" w:sz="4" w:space="0"/>
              <w:right w:val="single" w:color="auto" w:sz="4" w:space="0"/>
            </w:tcBorders>
            <w:tcW w:w="7879"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春节前一周对绿地内的绿化垃圾进行一次全面清理，并按照抗雪减灾应急预案做好春节期间应急保障</w:t>
            </w:r>
            <w:r/>
          </w:p>
        </w:tc>
        <w:tc>
          <w:tcPr>
            <w:tcBorders>
              <w:top w:val="single" w:color="auto" w:sz="4" w:space="0"/>
              <w:left w:val="none" w:color="000000" w:sz="4" w:space="0"/>
              <w:bottom w:val="single" w:color="auto" w:sz="4" w:space="0"/>
              <w:right w:val="single" w:color="auto" w:sz="4" w:space="0"/>
            </w:tcBorders>
            <w:tcW w:w="1193"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3-4周</w:t>
            </w:r>
            <w:r/>
          </w:p>
        </w:tc>
        <w:tc>
          <w:tcPr>
            <w:tcBorders>
              <w:top w:val="single" w:color="auto" w:sz="4" w:space="0"/>
              <w:left w:val="none" w:color="000000" w:sz="4" w:space="0"/>
              <w:bottom w:val="single" w:color="auto" w:sz="4" w:space="0"/>
              <w:right w:val="single" w:color="auto" w:sz="4" w:space="0"/>
            </w:tcBorders>
            <w:tcW w:w="1132"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　</w:t>
            </w:r>
            <w:r/>
          </w:p>
        </w:tc>
      </w:tr>
      <w:tr>
        <w:trPr>
          <w:trHeight w:val="402"/>
        </w:trPr>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W w:w="783" w:type="dxa"/>
            <w:vAlign w:val="center"/>
            <w:vMerge w:val="restart"/>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2月</w:t>
            </w:r>
            <w:r/>
          </w:p>
        </w:tc>
        <w:tc>
          <w:tcPr>
            <w:tcBorders>
              <w:top w:val="single" w:color="auto" w:sz="4" w:space="0"/>
              <w:left w:val="none" w:color="000000" w:sz="4" w:space="0"/>
              <w:bottom w:val="single" w:color="auto" w:sz="4" w:space="0"/>
              <w:right w:val="single" w:color="auto" w:sz="4" w:space="0"/>
            </w:tcBorders>
            <w:tcW w:w="416"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12</w:t>
            </w:r>
            <w:r/>
          </w:p>
        </w:tc>
        <w:tc>
          <w:tcPr>
            <w:tcBorders>
              <w:top w:val="single" w:color="auto" w:sz="4" w:space="0"/>
              <w:left w:val="none" w:color="000000" w:sz="4" w:space="0"/>
              <w:bottom w:val="single" w:color="auto" w:sz="4" w:space="0"/>
              <w:right w:val="single" w:color="auto" w:sz="4" w:space="0"/>
            </w:tcBorders>
            <w:tcW w:w="2465"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抗雪减灾应急保障</w:t>
            </w:r>
            <w:r/>
          </w:p>
        </w:tc>
        <w:tc>
          <w:tcPr>
            <w:tcBorders>
              <w:top w:val="single" w:color="auto" w:sz="4" w:space="0"/>
              <w:left w:val="none" w:color="000000" w:sz="4" w:space="0"/>
              <w:bottom w:val="single" w:color="auto" w:sz="4" w:space="0"/>
              <w:right w:val="single" w:color="auto" w:sz="4" w:space="0"/>
            </w:tcBorders>
            <w:tcW w:w="7879"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继续按照抗雪减灾应急预案做好应急保障，保障期间应做到1小时内排除险情，2天内完成倒伏树木扶正</w:t>
            </w:r>
            <w:r/>
          </w:p>
        </w:tc>
        <w:tc>
          <w:tcPr>
            <w:tcBorders>
              <w:top w:val="single" w:color="auto" w:sz="4" w:space="0"/>
              <w:left w:val="none" w:color="000000" w:sz="4" w:space="0"/>
              <w:bottom w:val="single" w:color="auto" w:sz="4" w:space="0"/>
              <w:right w:val="single" w:color="auto" w:sz="4" w:space="0"/>
            </w:tcBorders>
            <w:tcW w:w="1193"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随机</w:t>
            </w:r>
            <w:r/>
          </w:p>
        </w:tc>
        <w:tc>
          <w:tcPr>
            <w:tcBorders>
              <w:top w:val="single" w:color="auto" w:sz="4" w:space="0"/>
              <w:left w:val="none" w:color="000000" w:sz="4" w:space="0"/>
              <w:bottom w:val="single" w:color="auto" w:sz="4" w:space="0"/>
              <w:right w:val="single" w:color="auto" w:sz="4" w:space="0"/>
            </w:tcBorders>
            <w:tcW w:w="1132"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　</w:t>
            </w:r>
            <w:r/>
          </w:p>
        </w:tc>
      </w:tr>
      <w:tr>
        <w:trPr>
          <w:trHeight w:val="402"/>
        </w:trPr>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W w:w="783"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416"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13</w:t>
            </w:r>
            <w:r/>
          </w:p>
        </w:tc>
        <w:tc>
          <w:tcPr>
            <w:tcBorders>
              <w:top w:val="single" w:color="auto" w:sz="4" w:space="0"/>
              <w:left w:val="none" w:color="000000" w:sz="4" w:space="0"/>
              <w:bottom w:val="single" w:color="auto" w:sz="4" w:space="0"/>
              <w:right w:val="single" w:color="auto" w:sz="4" w:space="0"/>
            </w:tcBorders>
            <w:tcW w:w="2465"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草坪修剪</w:t>
            </w:r>
            <w:r/>
          </w:p>
        </w:tc>
        <w:tc>
          <w:tcPr>
            <w:tcBorders>
              <w:top w:val="single" w:color="auto" w:sz="4" w:space="0"/>
              <w:left w:val="none" w:color="000000" w:sz="4" w:space="0"/>
              <w:bottom w:val="single" w:color="auto" w:sz="4" w:space="0"/>
              <w:right w:val="single" w:color="auto" w:sz="4" w:space="0"/>
            </w:tcBorders>
            <w:tcW w:w="7879"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黑麦草中旬修剪1次</w:t>
            </w:r>
            <w:r/>
          </w:p>
        </w:tc>
        <w:tc>
          <w:tcPr>
            <w:tcBorders>
              <w:top w:val="single" w:color="auto" w:sz="4" w:space="0"/>
              <w:left w:val="none" w:color="000000" w:sz="4" w:space="0"/>
              <w:bottom w:val="single" w:color="auto" w:sz="4" w:space="0"/>
              <w:right w:val="single" w:color="auto" w:sz="4" w:space="0"/>
            </w:tcBorders>
            <w:tcW w:w="1193"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3周</w:t>
            </w:r>
            <w:r/>
          </w:p>
        </w:tc>
        <w:tc>
          <w:tcPr>
            <w:tcBorders>
              <w:top w:val="single" w:color="auto" w:sz="4" w:space="0"/>
              <w:left w:val="none" w:color="000000" w:sz="4" w:space="0"/>
              <w:bottom w:val="single" w:color="auto" w:sz="4" w:space="0"/>
              <w:right w:val="single" w:color="auto" w:sz="4" w:space="0"/>
            </w:tcBorders>
            <w:tcW w:w="1132"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　</w:t>
            </w:r>
            <w:r/>
          </w:p>
        </w:tc>
      </w:tr>
      <w:tr>
        <w:trPr>
          <w:trHeight w:val="402"/>
        </w:trPr>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W w:w="783"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416"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14</w:t>
            </w:r>
            <w:r/>
          </w:p>
        </w:tc>
        <w:tc>
          <w:tcPr>
            <w:tcBorders>
              <w:top w:val="single" w:color="auto" w:sz="4" w:space="0"/>
              <w:left w:val="none" w:color="000000" w:sz="4" w:space="0"/>
              <w:bottom w:val="single" w:color="auto" w:sz="4" w:space="0"/>
              <w:right w:val="single" w:color="auto" w:sz="4" w:space="0"/>
            </w:tcBorders>
            <w:tcW w:w="2465" w:type="dxa"/>
            <w:vAlign w:val="center"/>
            <w:textDirection w:val="lrTb"/>
            <w:noWrap/>
          </w:tcPr>
          <w:p>
            <w:pPr>
              <w:jc w:val="left"/>
              <w:widowControl/>
              <w:rPr>
                <w:rFonts w:hint="eastAsia" w:ascii="宋体" w:hAnsi="宋体" w:eastAsia="宋体" w:cs="宋体"/>
                <w:b/>
                <w:bCs/>
                <w:color w:val="auto"/>
                <w:sz w:val="20"/>
                <w:highlight w:val="none"/>
              </w:rPr>
            </w:pPr>
            <w:r>
              <w:rPr>
                <w:rFonts w:hint="eastAsia" w:ascii="宋体" w:hAnsi="宋体" w:eastAsia="宋体" w:cs="宋体"/>
                <w:b/>
                <w:bCs/>
                <w:color w:val="auto"/>
                <w:sz w:val="20"/>
                <w:highlight w:val="none"/>
              </w:rPr>
              <w:t xml:space="preserve">树木整形修剪</w:t>
            </w:r>
            <w:r/>
          </w:p>
        </w:tc>
        <w:tc>
          <w:tcPr>
            <w:tcBorders>
              <w:top w:val="single" w:color="auto" w:sz="4" w:space="0"/>
              <w:left w:val="none" w:color="000000" w:sz="4" w:space="0"/>
              <w:bottom w:val="single" w:color="auto" w:sz="4" w:space="0"/>
              <w:right w:val="single" w:color="auto" w:sz="4" w:space="0"/>
            </w:tcBorders>
            <w:tcW w:w="7879"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完成除行道树以外的香樟、广玉兰、女贞、桂花等常绿树种的疏枝整形修剪</w:t>
            </w:r>
            <w:r/>
          </w:p>
        </w:tc>
        <w:tc>
          <w:tcPr>
            <w:tcBorders>
              <w:top w:val="single" w:color="auto" w:sz="4" w:space="0"/>
              <w:left w:val="none" w:color="000000" w:sz="4" w:space="0"/>
              <w:bottom w:val="single" w:color="auto" w:sz="4" w:space="0"/>
              <w:right w:val="single" w:color="auto" w:sz="4" w:space="0"/>
            </w:tcBorders>
            <w:tcW w:w="1193"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1-4周</w:t>
            </w:r>
            <w:r/>
          </w:p>
        </w:tc>
        <w:tc>
          <w:tcPr>
            <w:tcBorders>
              <w:top w:val="single" w:color="auto" w:sz="4" w:space="0"/>
              <w:left w:val="none" w:color="000000" w:sz="4" w:space="0"/>
              <w:bottom w:val="single" w:color="auto" w:sz="4" w:space="0"/>
              <w:right w:val="single" w:color="auto" w:sz="4" w:space="0"/>
            </w:tcBorders>
            <w:tcW w:w="1132"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　</w:t>
            </w:r>
            <w:r/>
          </w:p>
        </w:tc>
      </w:tr>
      <w:tr>
        <w:trPr>
          <w:trHeight w:val="570"/>
        </w:trPr>
        <w:tc>
          <w:tcPr>
            <w:tcBorders>
              <w:top w:val="single" w:color="auto" w:sz="4" w:space="0"/>
              <w:left w:val="single" w:color="auto" w:sz="4" w:space="0"/>
              <w:bottom w:val="single" w:color="auto" w:sz="4" w:space="0"/>
              <w:right w:val="single" w:color="auto" w:sz="4" w:space="0"/>
            </w:tcBorders>
            <w:tcW w:w="697" w:type="dxa"/>
            <w:vAlign w:val="center"/>
            <w:vMerge w:val="restart"/>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春季</w:t>
            </w:r>
            <w:r/>
          </w:p>
        </w:tc>
        <w:tc>
          <w:tcPr>
            <w:tcBorders>
              <w:top w:val="single" w:color="auto" w:sz="4" w:space="0"/>
              <w:left w:val="single" w:color="auto" w:sz="4" w:space="0"/>
              <w:bottom w:val="single" w:color="auto" w:sz="4" w:space="0"/>
              <w:right w:val="single" w:color="auto" w:sz="4" w:space="0"/>
            </w:tcBorders>
            <w:tcW w:w="783" w:type="dxa"/>
            <w:vAlign w:val="center"/>
            <w:vMerge w:val="restart"/>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3月</w:t>
            </w:r>
            <w:r/>
          </w:p>
        </w:tc>
        <w:tc>
          <w:tcPr>
            <w:tcBorders>
              <w:top w:val="single" w:color="auto" w:sz="4" w:space="0"/>
              <w:left w:val="none" w:color="000000" w:sz="4" w:space="0"/>
              <w:bottom w:val="single" w:color="auto" w:sz="4" w:space="0"/>
              <w:right w:val="single" w:color="auto" w:sz="4" w:space="0"/>
            </w:tcBorders>
            <w:tcW w:w="416"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15</w:t>
            </w:r>
            <w:r/>
          </w:p>
        </w:tc>
        <w:tc>
          <w:tcPr>
            <w:tcBorders>
              <w:top w:val="single" w:color="auto" w:sz="4" w:space="0"/>
              <w:left w:val="none" w:color="000000" w:sz="4" w:space="0"/>
              <w:bottom w:val="single" w:color="auto" w:sz="4" w:space="0"/>
              <w:right w:val="single" w:color="auto" w:sz="4" w:space="0"/>
            </w:tcBorders>
            <w:tcW w:w="2465" w:type="dxa"/>
            <w:vAlign w:val="center"/>
            <w:textDirection w:val="lrTb"/>
            <w:noWrap/>
          </w:tcPr>
          <w:p>
            <w:pPr>
              <w:jc w:val="left"/>
              <w:widowControl/>
              <w:rPr>
                <w:rFonts w:hint="eastAsia" w:ascii="宋体" w:hAnsi="宋体" w:eastAsia="宋体" w:cs="宋体"/>
                <w:b/>
                <w:bCs/>
                <w:color w:val="auto"/>
                <w:sz w:val="20"/>
                <w:highlight w:val="none"/>
              </w:rPr>
            </w:pPr>
            <w:r>
              <w:rPr>
                <w:rFonts w:hint="eastAsia" w:ascii="宋体" w:hAnsi="宋体" w:eastAsia="宋体" w:cs="宋体"/>
                <w:b/>
                <w:bCs/>
                <w:color w:val="auto"/>
                <w:sz w:val="20"/>
                <w:highlight w:val="none"/>
              </w:rPr>
              <w:t xml:space="preserve">施肥、松土</w:t>
            </w:r>
            <w:r/>
          </w:p>
        </w:tc>
        <w:tc>
          <w:tcPr>
            <w:tcBorders>
              <w:top w:val="single" w:color="auto" w:sz="4" w:space="0"/>
              <w:left w:val="none" w:color="000000" w:sz="4" w:space="0"/>
              <w:bottom w:val="single" w:color="auto" w:sz="4" w:space="0"/>
              <w:right w:val="single" w:color="auto" w:sz="4" w:space="0"/>
            </w:tcBorders>
            <w:tcW w:w="7879"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结合对所有乔灌木树穴松土整饬，施腐熟有机肥，施肥量不低于1kg/m</w:t>
            </w:r>
            <w:r>
              <w:rPr>
                <w:rFonts w:hint="eastAsia" w:ascii="宋体" w:hAnsi="宋体" w:eastAsia="宋体" w:cs="宋体"/>
                <w:color w:val="auto"/>
                <w:sz w:val="20"/>
                <w:highlight w:val="none"/>
                <w:vertAlign w:val="superscript"/>
              </w:rPr>
              <w:t xml:space="preserve">2</w:t>
            </w:r>
            <w:r>
              <w:rPr>
                <w:rFonts w:hint="eastAsia" w:ascii="宋体" w:hAnsi="宋体" w:eastAsia="宋体" w:cs="宋体"/>
                <w:color w:val="auto"/>
                <w:sz w:val="20"/>
                <w:highlight w:val="none"/>
              </w:rPr>
              <w:t xml:space="preserve">，对绿篱、色块、黑麦草和草花等地被植物施一次复合肥，施肥量不低于15g/m</w:t>
            </w:r>
            <w:r>
              <w:rPr>
                <w:rFonts w:hint="eastAsia" w:ascii="宋体" w:hAnsi="宋体" w:eastAsia="宋体" w:cs="宋体"/>
                <w:color w:val="auto"/>
                <w:sz w:val="20"/>
                <w:highlight w:val="none"/>
                <w:vertAlign w:val="superscript"/>
              </w:rPr>
              <w:t xml:space="preserve">2</w:t>
            </w:r>
            <w:r>
              <w:rPr>
                <w:rFonts w:hint="eastAsia" w:ascii="宋体" w:hAnsi="宋体" w:eastAsia="宋体" w:cs="宋体"/>
                <w:color w:val="auto"/>
                <w:sz w:val="20"/>
                <w:highlight w:val="none"/>
              </w:rPr>
              <w:t xml:space="preserve">，施肥可与春灌结合，提高吸收率</w:t>
            </w:r>
            <w:r/>
          </w:p>
        </w:tc>
        <w:tc>
          <w:tcPr>
            <w:tcBorders>
              <w:top w:val="single" w:color="auto" w:sz="4" w:space="0"/>
              <w:left w:val="none" w:color="000000" w:sz="4" w:space="0"/>
              <w:bottom w:val="single" w:color="auto" w:sz="4" w:space="0"/>
              <w:right w:val="single" w:color="auto" w:sz="4" w:space="0"/>
            </w:tcBorders>
            <w:tcW w:w="1193"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1-2周</w:t>
            </w:r>
            <w:r/>
          </w:p>
        </w:tc>
        <w:tc>
          <w:tcPr>
            <w:tcBorders>
              <w:top w:val="single" w:color="auto" w:sz="4" w:space="0"/>
              <w:left w:val="none" w:color="000000" w:sz="4" w:space="0"/>
              <w:bottom w:val="single" w:color="auto" w:sz="4" w:space="0"/>
              <w:right w:val="single" w:color="auto" w:sz="4" w:space="0"/>
            </w:tcBorders>
            <w:tcW w:w="1132"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　</w:t>
            </w:r>
            <w:r/>
          </w:p>
        </w:tc>
      </w:tr>
      <w:tr>
        <w:trPr>
          <w:trHeight w:val="402"/>
        </w:trPr>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W w:w="783"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416"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16</w:t>
            </w:r>
            <w:r/>
          </w:p>
        </w:tc>
        <w:tc>
          <w:tcPr>
            <w:tcBorders>
              <w:top w:val="single" w:color="auto" w:sz="4" w:space="0"/>
              <w:left w:val="none" w:color="000000" w:sz="4" w:space="0"/>
              <w:bottom w:val="single" w:color="auto" w:sz="4" w:space="0"/>
              <w:right w:val="single" w:color="auto" w:sz="4" w:space="0"/>
            </w:tcBorders>
            <w:tcW w:w="2465"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春灌</w:t>
            </w:r>
            <w:r/>
          </w:p>
        </w:tc>
        <w:tc>
          <w:tcPr>
            <w:tcBorders>
              <w:top w:val="single" w:color="auto" w:sz="4" w:space="0"/>
              <w:left w:val="none" w:color="000000" w:sz="4" w:space="0"/>
              <w:bottom w:val="single" w:color="auto" w:sz="4" w:space="0"/>
              <w:right w:val="single" w:color="auto" w:sz="4" w:space="0"/>
            </w:tcBorders>
            <w:tcW w:w="7879"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对所有绿地进行一次全面春灌，要求浇足浇透，以浸透土壤15-20cm为宜</w:t>
            </w:r>
            <w:r/>
          </w:p>
        </w:tc>
        <w:tc>
          <w:tcPr>
            <w:tcBorders>
              <w:top w:val="single" w:color="auto" w:sz="4" w:space="0"/>
              <w:left w:val="none" w:color="000000" w:sz="4" w:space="0"/>
              <w:bottom w:val="single" w:color="auto" w:sz="4" w:space="0"/>
              <w:right w:val="single" w:color="auto" w:sz="4" w:space="0"/>
            </w:tcBorders>
            <w:tcW w:w="1193"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2周</w:t>
            </w:r>
            <w:r/>
          </w:p>
        </w:tc>
        <w:tc>
          <w:tcPr>
            <w:tcBorders>
              <w:top w:val="single" w:color="auto" w:sz="4" w:space="0"/>
              <w:left w:val="none" w:color="000000" w:sz="4" w:space="0"/>
              <w:bottom w:val="single" w:color="auto" w:sz="4" w:space="0"/>
              <w:right w:val="single" w:color="auto" w:sz="4" w:space="0"/>
            </w:tcBorders>
            <w:tcW w:w="1132"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　</w:t>
            </w:r>
            <w:r/>
          </w:p>
        </w:tc>
      </w:tr>
      <w:tr>
        <w:trPr>
          <w:trHeight w:val="402"/>
        </w:trPr>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W w:w="783"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416"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17</w:t>
            </w:r>
            <w:r/>
          </w:p>
        </w:tc>
        <w:tc>
          <w:tcPr>
            <w:tcBorders>
              <w:top w:val="single" w:color="auto" w:sz="4" w:space="0"/>
              <w:left w:val="none" w:color="000000" w:sz="4" w:space="0"/>
              <w:bottom w:val="single" w:color="auto" w:sz="4" w:space="0"/>
              <w:right w:val="single" w:color="auto" w:sz="4" w:space="0"/>
            </w:tcBorders>
            <w:tcW w:w="2465"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撤除防寒设施</w:t>
            </w:r>
            <w:r/>
          </w:p>
        </w:tc>
        <w:tc>
          <w:tcPr>
            <w:tcBorders>
              <w:top w:val="single" w:color="auto" w:sz="4" w:space="0"/>
              <w:left w:val="none" w:color="000000" w:sz="4" w:space="0"/>
              <w:bottom w:val="single" w:color="auto" w:sz="4" w:space="0"/>
              <w:right w:val="single" w:color="auto" w:sz="4" w:space="0"/>
            </w:tcBorders>
            <w:tcW w:w="7879"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撤除热带树种防寒设施</w:t>
            </w:r>
            <w:r/>
          </w:p>
        </w:tc>
        <w:tc>
          <w:tcPr>
            <w:tcBorders>
              <w:top w:val="single" w:color="auto" w:sz="4" w:space="0"/>
              <w:left w:val="none" w:color="000000" w:sz="4" w:space="0"/>
              <w:bottom w:val="single" w:color="auto" w:sz="4" w:space="0"/>
              <w:right w:val="single" w:color="auto" w:sz="4" w:space="0"/>
            </w:tcBorders>
            <w:tcW w:w="1193"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4周</w:t>
            </w:r>
            <w:r/>
          </w:p>
        </w:tc>
        <w:tc>
          <w:tcPr>
            <w:tcBorders>
              <w:top w:val="single" w:color="auto" w:sz="4" w:space="0"/>
              <w:left w:val="none" w:color="000000" w:sz="4" w:space="0"/>
              <w:bottom w:val="single" w:color="auto" w:sz="4" w:space="0"/>
              <w:right w:val="single" w:color="auto" w:sz="4" w:space="0"/>
            </w:tcBorders>
            <w:tcW w:w="1132"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　</w:t>
            </w:r>
            <w:r/>
          </w:p>
        </w:tc>
      </w:tr>
      <w:tr>
        <w:trPr>
          <w:trHeight w:val="402"/>
        </w:trPr>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W w:w="783"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416"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18</w:t>
            </w:r>
            <w:r/>
          </w:p>
        </w:tc>
        <w:tc>
          <w:tcPr>
            <w:tcBorders>
              <w:top w:val="single" w:color="auto" w:sz="4" w:space="0"/>
              <w:left w:val="none" w:color="000000" w:sz="4" w:space="0"/>
              <w:bottom w:val="single" w:color="auto" w:sz="4" w:space="0"/>
              <w:right w:val="single" w:color="auto" w:sz="4" w:space="0"/>
            </w:tcBorders>
            <w:tcW w:w="2465"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除草</w:t>
            </w:r>
            <w:r/>
          </w:p>
        </w:tc>
        <w:tc>
          <w:tcPr>
            <w:tcBorders>
              <w:top w:val="single" w:color="auto" w:sz="4" w:space="0"/>
              <w:left w:val="none" w:color="000000" w:sz="4" w:space="0"/>
              <w:bottom w:val="single" w:color="auto" w:sz="4" w:space="0"/>
              <w:right w:val="single" w:color="auto" w:sz="4" w:space="0"/>
            </w:tcBorders>
            <w:tcW w:w="7879"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每10天除一次杂草</w:t>
            </w:r>
            <w:r/>
          </w:p>
        </w:tc>
        <w:tc>
          <w:tcPr>
            <w:tcBorders>
              <w:top w:val="single" w:color="auto" w:sz="4" w:space="0"/>
              <w:left w:val="none" w:color="000000" w:sz="4" w:space="0"/>
              <w:bottom w:val="single" w:color="auto" w:sz="4" w:space="0"/>
              <w:right w:val="single" w:color="auto" w:sz="4" w:space="0"/>
            </w:tcBorders>
            <w:tcW w:w="1193"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1-4周</w:t>
            </w:r>
            <w:r/>
          </w:p>
        </w:tc>
        <w:tc>
          <w:tcPr>
            <w:tcBorders>
              <w:top w:val="single" w:color="auto" w:sz="4" w:space="0"/>
              <w:left w:val="none" w:color="000000" w:sz="4" w:space="0"/>
              <w:bottom w:val="single" w:color="auto" w:sz="4" w:space="0"/>
              <w:right w:val="single" w:color="auto" w:sz="4" w:space="0"/>
            </w:tcBorders>
            <w:tcW w:w="1132"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　</w:t>
            </w:r>
            <w:r/>
          </w:p>
        </w:tc>
      </w:tr>
      <w:tr>
        <w:trPr>
          <w:trHeight w:val="402"/>
        </w:trPr>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W w:w="783"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416"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19</w:t>
            </w:r>
            <w:r/>
          </w:p>
        </w:tc>
        <w:tc>
          <w:tcPr>
            <w:tcBorders>
              <w:top w:val="single" w:color="auto" w:sz="4" w:space="0"/>
              <w:left w:val="none" w:color="000000" w:sz="4" w:space="0"/>
              <w:bottom w:val="single" w:color="auto" w:sz="4" w:space="0"/>
              <w:right w:val="single" w:color="auto" w:sz="4" w:space="0"/>
            </w:tcBorders>
            <w:tcW w:w="2465"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草坪修剪</w:t>
            </w:r>
            <w:r/>
          </w:p>
        </w:tc>
        <w:tc>
          <w:tcPr>
            <w:tcBorders>
              <w:top w:val="single" w:color="auto" w:sz="4" w:space="0"/>
              <w:left w:val="none" w:color="000000" w:sz="4" w:space="0"/>
              <w:bottom w:val="single" w:color="auto" w:sz="4" w:space="0"/>
              <w:right w:val="single" w:color="auto" w:sz="4" w:space="0"/>
            </w:tcBorders>
            <w:tcW w:w="7879"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黑麦草每15天修剪1次，中旬天堂草、绿篱、球类修剪1次</w:t>
            </w:r>
            <w:r/>
          </w:p>
        </w:tc>
        <w:tc>
          <w:tcPr>
            <w:tcBorders>
              <w:top w:val="single" w:color="auto" w:sz="4" w:space="0"/>
              <w:left w:val="none" w:color="000000" w:sz="4" w:space="0"/>
              <w:bottom w:val="single" w:color="auto" w:sz="4" w:space="0"/>
              <w:right w:val="single" w:color="auto" w:sz="4" w:space="0"/>
            </w:tcBorders>
            <w:tcW w:w="1193"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1、3周</w:t>
            </w:r>
            <w:r/>
          </w:p>
        </w:tc>
        <w:tc>
          <w:tcPr>
            <w:tcBorders>
              <w:top w:val="single" w:color="auto" w:sz="4" w:space="0"/>
              <w:left w:val="none" w:color="000000" w:sz="4" w:space="0"/>
              <w:bottom w:val="single" w:color="auto" w:sz="4" w:space="0"/>
              <w:right w:val="single" w:color="auto" w:sz="4" w:space="0"/>
            </w:tcBorders>
            <w:tcW w:w="1132"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　</w:t>
            </w:r>
            <w:r/>
          </w:p>
        </w:tc>
      </w:tr>
      <w:tr>
        <w:trPr>
          <w:trHeight w:val="799"/>
        </w:trPr>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W w:w="783"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416"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20</w:t>
            </w:r>
            <w:r/>
          </w:p>
        </w:tc>
        <w:tc>
          <w:tcPr>
            <w:tcBorders>
              <w:top w:val="single" w:color="auto" w:sz="4" w:space="0"/>
              <w:left w:val="none" w:color="000000" w:sz="4" w:space="0"/>
              <w:bottom w:val="single" w:color="auto" w:sz="4" w:space="0"/>
              <w:right w:val="single" w:color="auto" w:sz="4" w:space="0"/>
            </w:tcBorders>
            <w:tcW w:w="2465"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病虫害防治</w:t>
            </w:r>
            <w:r/>
          </w:p>
        </w:tc>
        <w:tc>
          <w:tcPr>
            <w:tcBorders>
              <w:top w:val="single" w:color="auto" w:sz="4" w:space="0"/>
              <w:left w:val="none" w:color="000000" w:sz="4" w:space="0"/>
              <w:bottom w:val="single" w:color="auto" w:sz="4" w:space="0"/>
              <w:right w:val="single" w:color="auto" w:sz="4" w:space="0"/>
            </w:tcBorders>
            <w:tcW w:w="7879"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主要应针对病虫害越冬代进行防治，摘除</w:t>
            </w:r>
            <w:r>
              <w:rPr>
                <w:rFonts w:hint="eastAsia" w:ascii="宋体" w:hAnsi="宋体" w:eastAsia="宋体" w:cs="宋体"/>
                <w:b/>
                <w:bCs/>
                <w:color w:val="auto"/>
                <w:sz w:val="20"/>
                <w:highlight w:val="none"/>
              </w:rPr>
              <w:t xml:space="preserve">大袋蛾</w:t>
            </w:r>
            <w:r>
              <w:rPr>
                <w:rFonts w:hint="eastAsia" w:ascii="宋体" w:hAnsi="宋体" w:eastAsia="宋体" w:cs="宋体"/>
                <w:color w:val="auto"/>
                <w:sz w:val="20"/>
                <w:highlight w:val="none"/>
              </w:rPr>
              <w:t xml:space="preserve">虫囊（香樟、樱花、柏类、桂花等）；清除</w:t>
            </w:r>
            <w:r>
              <w:rPr>
                <w:rFonts w:hint="eastAsia" w:ascii="宋体" w:hAnsi="宋体" w:eastAsia="宋体" w:cs="宋体"/>
                <w:b/>
                <w:bCs/>
                <w:color w:val="auto"/>
                <w:sz w:val="20"/>
                <w:highlight w:val="none"/>
              </w:rPr>
              <w:t xml:space="preserve">刺蛾</w:t>
            </w:r>
            <w:r>
              <w:rPr>
                <w:rFonts w:hint="eastAsia" w:ascii="宋体" w:hAnsi="宋体" w:eastAsia="宋体" w:cs="宋体"/>
                <w:color w:val="auto"/>
                <w:sz w:val="20"/>
                <w:highlight w:val="none"/>
              </w:rPr>
              <w:t xml:space="preserve">虫茧（法梧、栾树、枫杨、红叶李、杨树、柳树、桃树等）；对草坪、麦冬、葱兰等土壤中的金龟子幼虫（</w:t>
            </w:r>
            <w:r>
              <w:rPr>
                <w:rFonts w:hint="eastAsia" w:ascii="宋体" w:hAnsi="宋体" w:eastAsia="宋体" w:cs="宋体"/>
                <w:b/>
                <w:bCs/>
                <w:color w:val="auto"/>
                <w:sz w:val="20"/>
                <w:highlight w:val="none"/>
              </w:rPr>
              <w:t xml:space="preserve">蛴螬</w:t>
            </w:r>
            <w:r>
              <w:rPr>
                <w:rFonts w:hint="eastAsia" w:ascii="宋体" w:hAnsi="宋体" w:eastAsia="宋体" w:cs="宋体"/>
                <w:color w:val="auto"/>
                <w:sz w:val="20"/>
                <w:highlight w:val="none"/>
              </w:rPr>
              <w:t xml:space="preserve">）视情况通过人工翻土或药物进行防治；开始对</w:t>
            </w:r>
            <w:r>
              <w:rPr>
                <w:rFonts w:hint="eastAsia" w:ascii="宋体" w:hAnsi="宋体" w:eastAsia="宋体" w:cs="宋体"/>
                <w:b/>
                <w:bCs/>
                <w:color w:val="auto"/>
                <w:sz w:val="20"/>
                <w:highlight w:val="none"/>
              </w:rPr>
              <w:t xml:space="preserve">蚜虫</w:t>
            </w:r>
            <w:r>
              <w:rPr>
                <w:rFonts w:hint="eastAsia" w:ascii="宋体" w:hAnsi="宋体" w:eastAsia="宋体" w:cs="宋体"/>
                <w:color w:val="auto"/>
                <w:sz w:val="20"/>
                <w:highlight w:val="none"/>
              </w:rPr>
              <w:t xml:space="preserve">、</w:t>
            </w:r>
            <w:r>
              <w:rPr>
                <w:rFonts w:hint="eastAsia" w:ascii="宋体" w:hAnsi="宋体" w:eastAsia="宋体" w:cs="宋体"/>
                <w:b/>
                <w:bCs/>
                <w:color w:val="auto"/>
                <w:sz w:val="20"/>
                <w:highlight w:val="none"/>
              </w:rPr>
              <w:t xml:space="preserve">黄杨绢野螟</w:t>
            </w:r>
            <w:r>
              <w:rPr>
                <w:rFonts w:hint="eastAsia" w:ascii="宋体" w:hAnsi="宋体" w:eastAsia="宋体" w:cs="宋体"/>
                <w:color w:val="auto"/>
                <w:sz w:val="20"/>
                <w:highlight w:val="none"/>
              </w:rPr>
              <w:t xml:space="preserve">、</w:t>
            </w:r>
            <w:r>
              <w:rPr>
                <w:rFonts w:hint="eastAsia" w:ascii="宋体" w:hAnsi="宋体" w:eastAsia="宋体" w:cs="宋体"/>
                <w:b/>
                <w:bCs/>
                <w:color w:val="auto"/>
                <w:sz w:val="20"/>
                <w:highlight w:val="none"/>
              </w:rPr>
              <w:t xml:space="preserve">金叶女贞叶斑病</w:t>
            </w:r>
            <w:r>
              <w:rPr>
                <w:rFonts w:hint="eastAsia" w:ascii="宋体" w:hAnsi="宋体" w:eastAsia="宋体" w:cs="宋体"/>
                <w:color w:val="auto"/>
                <w:sz w:val="20"/>
                <w:highlight w:val="none"/>
              </w:rPr>
              <w:t xml:space="preserve">进行防治</w:t>
            </w:r>
            <w:r/>
          </w:p>
        </w:tc>
        <w:tc>
          <w:tcPr>
            <w:tcBorders>
              <w:top w:val="single" w:color="auto" w:sz="4" w:space="0"/>
              <w:left w:val="none" w:color="000000" w:sz="4" w:space="0"/>
              <w:bottom w:val="single" w:color="auto" w:sz="4" w:space="0"/>
              <w:right w:val="single" w:color="auto" w:sz="4" w:space="0"/>
            </w:tcBorders>
            <w:tcW w:w="1193"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3-4周</w:t>
            </w:r>
            <w:r/>
          </w:p>
        </w:tc>
        <w:tc>
          <w:tcPr>
            <w:tcBorders>
              <w:top w:val="single" w:color="auto" w:sz="4" w:space="0"/>
              <w:left w:val="none" w:color="000000" w:sz="4" w:space="0"/>
              <w:bottom w:val="single" w:color="auto" w:sz="4" w:space="0"/>
              <w:right w:val="single" w:color="auto" w:sz="4" w:space="0"/>
            </w:tcBorders>
            <w:tcW w:w="1132"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　</w:t>
            </w:r>
            <w:r/>
          </w:p>
        </w:tc>
      </w:tr>
      <w:tr>
        <w:trPr>
          <w:trHeight w:val="559"/>
        </w:trPr>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W w:w="783" w:type="dxa"/>
            <w:vAlign w:val="center"/>
            <w:vMerge w:val="restart"/>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4月</w:t>
            </w:r>
            <w:r/>
          </w:p>
        </w:tc>
        <w:tc>
          <w:tcPr>
            <w:tcBorders>
              <w:top w:val="single" w:color="auto" w:sz="4" w:space="0"/>
              <w:left w:val="none" w:color="000000" w:sz="4" w:space="0"/>
              <w:bottom w:val="single" w:color="auto" w:sz="4" w:space="0"/>
              <w:right w:val="single" w:color="auto" w:sz="4" w:space="0"/>
            </w:tcBorders>
            <w:tcW w:w="416"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21</w:t>
            </w:r>
            <w:r/>
          </w:p>
        </w:tc>
        <w:tc>
          <w:tcPr>
            <w:tcBorders>
              <w:top w:val="single" w:color="auto" w:sz="4" w:space="0"/>
              <w:left w:val="none" w:color="000000" w:sz="4" w:space="0"/>
              <w:bottom w:val="single" w:color="auto" w:sz="4" w:space="0"/>
              <w:right w:val="single" w:color="auto" w:sz="4" w:space="0"/>
            </w:tcBorders>
            <w:tcW w:w="2465"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春季草花更换</w:t>
            </w:r>
            <w:r/>
          </w:p>
        </w:tc>
        <w:tc>
          <w:tcPr>
            <w:tcBorders>
              <w:top w:val="single" w:color="auto" w:sz="4" w:space="0"/>
              <w:left w:val="none" w:color="000000" w:sz="4" w:space="0"/>
              <w:bottom w:val="single" w:color="auto" w:sz="4" w:space="0"/>
              <w:right w:val="single" w:color="auto" w:sz="4" w:space="0"/>
            </w:tcBorders>
            <w:tcW w:w="7879"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完成春季草花更换，草花应图案清晰、色彩鲜艳、花朵繁茂、花期一致，种植密度不低于49株/平方米，视品种植株大小应适当提高密度，保持基本不见裸土</w:t>
            </w:r>
            <w:r/>
          </w:p>
        </w:tc>
        <w:tc>
          <w:tcPr>
            <w:tcBorders>
              <w:top w:val="single" w:color="auto" w:sz="4" w:space="0"/>
              <w:left w:val="none" w:color="000000" w:sz="4" w:space="0"/>
              <w:bottom w:val="single" w:color="auto" w:sz="4" w:space="0"/>
              <w:right w:val="single" w:color="auto" w:sz="4" w:space="0"/>
            </w:tcBorders>
            <w:tcW w:w="1193"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1-2周</w:t>
            </w:r>
            <w:r/>
          </w:p>
        </w:tc>
        <w:tc>
          <w:tcPr>
            <w:tcBorders>
              <w:top w:val="single" w:color="auto" w:sz="4" w:space="0"/>
              <w:left w:val="none" w:color="000000" w:sz="4" w:space="0"/>
              <w:bottom w:val="single" w:color="auto" w:sz="4" w:space="0"/>
              <w:right w:val="single" w:color="auto" w:sz="4" w:space="0"/>
            </w:tcBorders>
            <w:tcW w:w="1132"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　</w:t>
            </w:r>
            <w:r/>
          </w:p>
        </w:tc>
      </w:tr>
      <w:tr>
        <w:trPr>
          <w:trHeight w:val="402"/>
        </w:trPr>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W w:w="783"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416"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22</w:t>
            </w:r>
            <w:r/>
          </w:p>
        </w:tc>
        <w:tc>
          <w:tcPr>
            <w:tcBorders>
              <w:top w:val="single" w:color="auto" w:sz="4" w:space="0"/>
              <w:left w:val="none" w:color="000000" w:sz="4" w:space="0"/>
              <w:bottom w:val="single" w:color="auto" w:sz="4" w:space="0"/>
              <w:right w:val="single" w:color="auto" w:sz="4" w:space="0"/>
            </w:tcBorders>
            <w:tcW w:w="2465"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修剪</w:t>
            </w:r>
            <w:r/>
          </w:p>
        </w:tc>
        <w:tc>
          <w:tcPr>
            <w:tcBorders>
              <w:top w:val="single" w:color="auto" w:sz="4" w:space="0"/>
              <w:left w:val="none" w:color="000000" w:sz="4" w:space="0"/>
              <w:bottom w:val="single" w:color="auto" w:sz="4" w:space="0"/>
              <w:right w:val="single" w:color="auto" w:sz="4" w:space="0"/>
            </w:tcBorders>
            <w:tcW w:w="7879"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每15天修剪一次黑麦草、绿篱、球类，乔木剥芽1次，黑麦草低修剪，开花植物花后2周内完成整形修剪并施肥</w:t>
            </w:r>
            <w:r/>
          </w:p>
        </w:tc>
        <w:tc>
          <w:tcPr>
            <w:tcBorders>
              <w:top w:val="single" w:color="auto" w:sz="4" w:space="0"/>
              <w:left w:val="none" w:color="000000" w:sz="4" w:space="0"/>
              <w:bottom w:val="single" w:color="auto" w:sz="4" w:space="0"/>
              <w:right w:val="single" w:color="auto" w:sz="4" w:space="0"/>
            </w:tcBorders>
            <w:tcW w:w="1193"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1-4周</w:t>
            </w:r>
            <w:r/>
          </w:p>
        </w:tc>
        <w:tc>
          <w:tcPr>
            <w:tcBorders>
              <w:top w:val="single" w:color="auto" w:sz="4" w:space="0"/>
              <w:left w:val="none" w:color="000000" w:sz="4" w:space="0"/>
              <w:bottom w:val="single" w:color="auto" w:sz="4" w:space="0"/>
              <w:right w:val="single" w:color="auto" w:sz="4" w:space="0"/>
            </w:tcBorders>
            <w:tcW w:w="1132"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　</w:t>
            </w:r>
            <w:r/>
          </w:p>
        </w:tc>
      </w:tr>
      <w:tr>
        <w:trPr>
          <w:trHeight w:val="402"/>
        </w:trPr>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W w:w="783"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416"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23</w:t>
            </w:r>
            <w:r/>
          </w:p>
        </w:tc>
        <w:tc>
          <w:tcPr>
            <w:tcBorders>
              <w:top w:val="single" w:color="auto" w:sz="4" w:space="0"/>
              <w:left w:val="none" w:color="000000" w:sz="4" w:space="0"/>
              <w:bottom w:val="single" w:color="auto" w:sz="4" w:space="0"/>
              <w:right w:val="single" w:color="auto" w:sz="4" w:space="0"/>
            </w:tcBorders>
            <w:tcW w:w="2465"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浇水</w:t>
            </w:r>
            <w:r/>
          </w:p>
        </w:tc>
        <w:tc>
          <w:tcPr>
            <w:tcBorders>
              <w:top w:val="single" w:color="auto" w:sz="4" w:space="0"/>
              <w:left w:val="none" w:color="000000" w:sz="4" w:space="0"/>
              <w:bottom w:val="single" w:color="auto" w:sz="4" w:space="0"/>
              <w:right w:val="single" w:color="auto" w:sz="4" w:space="0"/>
            </w:tcBorders>
            <w:tcW w:w="7879"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每10天对绿地浇一次透水</w:t>
            </w:r>
            <w:r/>
          </w:p>
        </w:tc>
        <w:tc>
          <w:tcPr>
            <w:tcBorders>
              <w:top w:val="single" w:color="auto" w:sz="4" w:space="0"/>
              <w:left w:val="none" w:color="000000" w:sz="4" w:space="0"/>
              <w:bottom w:val="single" w:color="auto" w:sz="4" w:space="0"/>
              <w:right w:val="single" w:color="auto" w:sz="4" w:space="0"/>
            </w:tcBorders>
            <w:tcW w:w="1193"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1-4周</w:t>
            </w:r>
            <w:r/>
          </w:p>
        </w:tc>
        <w:tc>
          <w:tcPr>
            <w:tcBorders>
              <w:top w:val="single" w:color="auto" w:sz="4" w:space="0"/>
              <w:left w:val="none" w:color="000000" w:sz="4" w:space="0"/>
              <w:bottom w:val="single" w:color="auto" w:sz="4" w:space="0"/>
              <w:right w:val="single" w:color="auto" w:sz="4" w:space="0"/>
            </w:tcBorders>
            <w:tcW w:w="1132"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　</w:t>
            </w:r>
            <w:r/>
          </w:p>
        </w:tc>
      </w:tr>
      <w:tr>
        <w:trPr>
          <w:trHeight w:val="402"/>
        </w:trPr>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W w:w="783"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416"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24</w:t>
            </w:r>
            <w:r/>
          </w:p>
        </w:tc>
        <w:tc>
          <w:tcPr>
            <w:tcBorders>
              <w:top w:val="single" w:color="auto" w:sz="4" w:space="0"/>
              <w:left w:val="none" w:color="000000" w:sz="4" w:space="0"/>
              <w:bottom w:val="single" w:color="auto" w:sz="4" w:space="0"/>
              <w:right w:val="single" w:color="auto" w:sz="4" w:space="0"/>
            </w:tcBorders>
            <w:tcW w:w="2465" w:type="dxa"/>
            <w:vAlign w:val="center"/>
            <w:textDirection w:val="lrTb"/>
            <w:noWrap/>
          </w:tcPr>
          <w:p>
            <w:pPr>
              <w:jc w:val="left"/>
              <w:widowControl/>
              <w:rPr>
                <w:rFonts w:hint="eastAsia" w:ascii="宋体" w:hAnsi="宋体" w:eastAsia="宋体" w:cs="宋体"/>
                <w:b/>
                <w:bCs/>
                <w:color w:val="auto"/>
                <w:sz w:val="20"/>
                <w:highlight w:val="none"/>
              </w:rPr>
            </w:pPr>
            <w:r>
              <w:rPr>
                <w:rFonts w:hint="eastAsia" w:ascii="宋体" w:hAnsi="宋体" w:eastAsia="宋体" w:cs="宋体"/>
                <w:b/>
                <w:bCs/>
                <w:color w:val="auto"/>
                <w:sz w:val="20"/>
                <w:highlight w:val="none"/>
              </w:rPr>
              <w:t xml:space="preserve">除草</w:t>
            </w:r>
            <w:r/>
          </w:p>
        </w:tc>
        <w:tc>
          <w:tcPr>
            <w:tcBorders>
              <w:top w:val="single" w:color="auto" w:sz="4" w:space="0"/>
              <w:left w:val="none" w:color="000000" w:sz="4" w:space="0"/>
              <w:bottom w:val="single" w:color="auto" w:sz="4" w:space="0"/>
              <w:right w:val="single" w:color="auto" w:sz="4" w:space="0"/>
            </w:tcBorders>
            <w:tcW w:w="7879"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每10天除一次杂草</w:t>
            </w:r>
            <w:r/>
          </w:p>
        </w:tc>
        <w:tc>
          <w:tcPr>
            <w:tcBorders>
              <w:top w:val="single" w:color="auto" w:sz="4" w:space="0"/>
              <w:left w:val="none" w:color="000000" w:sz="4" w:space="0"/>
              <w:bottom w:val="single" w:color="auto" w:sz="4" w:space="0"/>
              <w:right w:val="single" w:color="auto" w:sz="4" w:space="0"/>
            </w:tcBorders>
            <w:tcW w:w="1193"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1-4周</w:t>
            </w:r>
            <w:r/>
          </w:p>
        </w:tc>
        <w:tc>
          <w:tcPr>
            <w:tcBorders>
              <w:top w:val="single" w:color="auto" w:sz="4" w:space="0"/>
              <w:left w:val="none" w:color="000000" w:sz="4" w:space="0"/>
              <w:bottom w:val="single" w:color="auto" w:sz="4" w:space="0"/>
              <w:right w:val="single" w:color="auto" w:sz="4" w:space="0"/>
            </w:tcBorders>
            <w:tcW w:w="1132"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　</w:t>
            </w:r>
            <w:r/>
          </w:p>
        </w:tc>
      </w:tr>
      <w:tr>
        <w:trPr>
          <w:trHeight w:val="402"/>
        </w:trPr>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W w:w="783"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416"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25</w:t>
            </w:r>
            <w:r/>
          </w:p>
        </w:tc>
        <w:tc>
          <w:tcPr>
            <w:tcBorders>
              <w:top w:val="single" w:color="auto" w:sz="4" w:space="0"/>
              <w:left w:val="none" w:color="000000" w:sz="4" w:space="0"/>
              <w:bottom w:val="single" w:color="auto" w:sz="4" w:space="0"/>
              <w:right w:val="single" w:color="auto" w:sz="4" w:space="0"/>
            </w:tcBorders>
            <w:tcW w:w="2465"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清扫香樟落叶</w:t>
            </w:r>
            <w:r/>
          </w:p>
        </w:tc>
        <w:tc>
          <w:tcPr>
            <w:tcBorders>
              <w:top w:val="single" w:color="auto" w:sz="4" w:space="0"/>
              <w:left w:val="none" w:color="000000" w:sz="4" w:space="0"/>
              <w:bottom w:val="single" w:color="auto" w:sz="4" w:space="0"/>
              <w:right w:val="single" w:color="auto" w:sz="4" w:space="0"/>
            </w:tcBorders>
            <w:tcW w:w="7879"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加大保洁力度，及时清扫香樟落叶</w:t>
            </w:r>
            <w:r/>
          </w:p>
        </w:tc>
        <w:tc>
          <w:tcPr>
            <w:tcBorders>
              <w:top w:val="single" w:color="auto" w:sz="4" w:space="0"/>
              <w:left w:val="none" w:color="000000" w:sz="4" w:space="0"/>
              <w:bottom w:val="single" w:color="auto" w:sz="4" w:space="0"/>
              <w:right w:val="single" w:color="auto" w:sz="4" w:space="0"/>
            </w:tcBorders>
            <w:tcW w:w="1193"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2-4周</w:t>
            </w:r>
            <w:r/>
          </w:p>
        </w:tc>
        <w:tc>
          <w:tcPr>
            <w:tcBorders>
              <w:top w:val="single" w:color="auto" w:sz="4" w:space="0"/>
              <w:left w:val="none" w:color="000000" w:sz="4" w:space="0"/>
              <w:bottom w:val="single" w:color="auto" w:sz="4" w:space="0"/>
              <w:right w:val="single" w:color="auto" w:sz="4" w:space="0"/>
            </w:tcBorders>
            <w:tcW w:w="1132"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　</w:t>
            </w:r>
            <w:r/>
          </w:p>
        </w:tc>
      </w:tr>
      <w:tr>
        <w:trPr>
          <w:trHeight w:val="666"/>
        </w:trPr>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W w:w="783"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416"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26</w:t>
            </w:r>
            <w:r/>
          </w:p>
        </w:tc>
        <w:tc>
          <w:tcPr>
            <w:tcBorders>
              <w:top w:val="single" w:color="auto" w:sz="4" w:space="0"/>
              <w:left w:val="none" w:color="000000" w:sz="4" w:space="0"/>
              <w:bottom w:val="single" w:color="auto" w:sz="4" w:space="0"/>
              <w:right w:val="single" w:color="auto" w:sz="4" w:space="0"/>
            </w:tcBorders>
            <w:tcW w:w="2465" w:type="dxa"/>
            <w:vAlign w:val="center"/>
            <w:textDirection w:val="lrTb"/>
            <w:noWrap/>
          </w:tcPr>
          <w:p>
            <w:pPr>
              <w:jc w:val="left"/>
              <w:widowControl/>
              <w:rPr>
                <w:rFonts w:hint="eastAsia" w:ascii="宋体" w:hAnsi="宋体" w:eastAsia="宋体" w:cs="宋体"/>
                <w:b/>
                <w:bCs/>
                <w:color w:val="auto"/>
                <w:sz w:val="20"/>
                <w:highlight w:val="none"/>
              </w:rPr>
            </w:pPr>
            <w:r>
              <w:rPr>
                <w:rFonts w:hint="eastAsia" w:ascii="宋体" w:hAnsi="宋体" w:eastAsia="宋体" w:cs="宋体"/>
                <w:b/>
                <w:bCs/>
                <w:color w:val="auto"/>
                <w:sz w:val="20"/>
                <w:highlight w:val="none"/>
              </w:rPr>
              <w:t xml:space="preserve">病虫害防治</w:t>
            </w:r>
            <w:r/>
          </w:p>
        </w:tc>
        <w:tc>
          <w:tcPr>
            <w:tcBorders>
              <w:top w:val="single" w:color="auto" w:sz="4" w:space="0"/>
              <w:left w:val="none" w:color="000000" w:sz="4" w:space="0"/>
              <w:bottom w:val="single" w:color="auto" w:sz="4" w:space="0"/>
              <w:right w:val="single" w:color="auto" w:sz="4" w:space="0"/>
            </w:tcBorders>
            <w:tcW w:w="7879"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本月是春季病虫害发生和为害高峰，重点防治对象：</w:t>
            </w:r>
            <w:r>
              <w:rPr>
                <w:rFonts w:hint="eastAsia" w:ascii="宋体" w:hAnsi="宋体" w:eastAsia="宋体" w:cs="宋体"/>
                <w:b/>
                <w:bCs/>
                <w:color w:val="auto"/>
                <w:sz w:val="20"/>
                <w:highlight w:val="none"/>
              </w:rPr>
              <w:t xml:space="preserve">蚜虫</w:t>
            </w:r>
            <w:r>
              <w:rPr>
                <w:rFonts w:hint="eastAsia" w:ascii="宋体" w:hAnsi="宋体" w:eastAsia="宋体" w:cs="宋体"/>
                <w:color w:val="auto"/>
                <w:sz w:val="20"/>
                <w:highlight w:val="none"/>
              </w:rPr>
              <w:t xml:space="preserve">（栾树、槐树、红叶李、樱花、梅花、桃树、金枝槐、海棠、紫荆、木槿、石榴、竹子、海桐、法冬、夹竹桃、黄杨、火棘、栀子、月季、蔷薇等）、</w:t>
            </w:r>
            <w:r>
              <w:rPr>
                <w:rFonts w:hint="eastAsia" w:ascii="宋体" w:hAnsi="宋体" w:eastAsia="宋体" w:cs="宋体"/>
                <w:b/>
                <w:bCs/>
                <w:color w:val="auto"/>
                <w:sz w:val="20"/>
                <w:highlight w:val="none"/>
              </w:rPr>
              <w:t xml:space="preserve">介壳虫</w:t>
            </w:r>
            <w:r>
              <w:rPr>
                <w:rFonts w:hint="eastAsia" w:ascii="宋体" w:hAnsi="宋体" w:eastAsia="宋体" w:cs="宋体"/>
                <w:color w:val="auto"/>
                <w:sz w:val="20"/>
                <w:highlight w:val="none"/>
              </w:rPr>
              <w:t xml:space="preserve">（香樟、广玉兰、含笑、香橼、独干女贞、桂花、桔子等）</w:t>
            </w:r>
            <w:r>
              <w:rPr>
                <w:rFonts w:hint="eastAsia" w:ascii="宋体" w:hAnsi="宋体" w:eastAsia="宋体" w:cs="宋体"/>
                <w:b/>
                <w:bCs/>
                <w:color w:val="auto"/>
                <w:sz w:val="20"/>
                <w:highlight w:val="none"/>
              </w:rPr>
              <w:t xml:space="preserve">、紫薇绒蚧</w:t>
            </w:r>
            <w:r>
              <w:rPr>
                <w:rFonts w:hint="eastAsia" w:ascii="宋体" w:hAnsi="宋体" w:eastAsia="宋体" w:cs="宋体"/>
                <w:color w:val="auto"/>
                <w:sz w:val="20"/>
                <w:highlight w:val="none"/>
              </w:rPr>
              <w:t xml:space="preserve">（紫薇、石榴）、</w:t>
            </w:r>
            <w:r>
              <w:rPr>
                <w:rFonts w:hint="eastAsia" w:ascii="宋体" w:hAnsi="宋体" w:eastAsia="宋体" w:cs="宋体"/>
                <w:b/>
                <w:bCs/>
                <w:color w:val="auto"/>
                <w:sz w:val="20"/>
                <w:highlight w:val="none"/>
              </w:rPr>
              <w:t xml:space="preserve">天牛</w:t>
            </w:r>
            <w:r>
              <w:rPr>
                <w:rFonts w:hint="eastAsia" w:ascii="宋体" w:hAnsi="宋体" w:eastAsia="宋体" w:cs="宋体"/>
                <w:color w:val="auto"/>
                <w:sz w:val="20"/>
                <w:highlight w:val="none"/>
              </w:rPr>
              <w:t xml:space="preserve">（栾树、无患子、合欢、红枫、法梧、杨树、柳树、桃树、槐树等）、</w:t>
            </w:r>
            <w:r>
              <w:rPr>
                <w:rFonts w:hint="eastAsia" w:ascii="宋体" w:hAnsi="宋体" w:eastAsia="宋体" w:cs="宋体"/>
                <w:b/>
                <w:bCs/>
                <w:color w:val="auto"/>
                <w:sz w:val="20"/>
                <w:highlight w:val="none"/>
              </w:rPr>
              <w:t xml:space="preserve">蛴螬</w:t>
            </w:r>
            <w:r>
              <w:rPr>
                <w:rFonts w:hint="eastAsia" w:ascii="宋体" w:hAnsi="宋体" w:eastAsia="宋体" w:cs="宋体"/>
                <w:color w:val="auto"/>
                <w:sz w:val="20"/>
                <w:highlight w:val="none"/>
              </w:rPr>
              <w:t xml:space="preserve">（草坪、麦冬、葱兰）、</w:t>
            </w:r>
            <w:r>
              <w:rPr>
                <w:rFonts w:hint="eastAsia" w:ascii="宋体" w:hAnsi="宋体" w:eastAsia="宋体" w:cs="宋体"/>
                <w:b/>
                <w:bCs/>
                <w:color w:val="auto"/>
                <w:sz w:val="20"/>
                <w:highlight w:val="none"/>
              </w:rPr>
              <w:t xml:space="preserve">尺蠖</w:t>
            </w:r>
            <w:r>
              <w:rPr>
                <w:rFonts w:hint="eastAsia" w:ascii="宋体" w:hAnsi="宋体" w:eastAsia="宋体" w:cs="宋体"/>
                <w:color w:val="auto"/>
                <w:sz w:val="20"/>
                <w:highlight w:val="none"/>
              </w:rPr>
              <w:t xml:space="preserve">（国槐、金枝槐、大叶黄杨）、</w:t>
            </w:r>
            <w:r>
              <w:rPr>
                <w:rFonts w:hint="eastAsia" w:ascii="宋体" w:hAnsi="宋体" w:eastAsia="宋体" w:cs="宋体"/>
                <w:b/>
                <w:bCs/>
                <w:color w:val="auto"/>
                <w:sz w:val="20"/>
                <w:highlight w:val="none"/>
              </w:rPr>
              <w:t xml:space="preserve">红蜘蛛</w:t>
            </w:r>
            <w:r>
              <w:rPr>
                <w:rFonts w:hint="eastAsia" w:ascii="宋体" w:hAnsi="宋体" w:eastAsia="宋体" w:cs="宋体"/>
                <w:color w:val="auto"/>
                <w:sz w:val="20"/>
                <w:highlight w:val="none"/>
              </w:rPr>
              <w:t xml:space="preserve">（香樟、月季、海棠、桂花、桃树、红叶李、木槿、紫荆等）、</w:t>
            </w:r>
            <w:r>
              <w:rPr>
                <w:rFonts w:hint="eastAsia" w:ascii="宋体" w:hAnsi="宋体" w:eastAsia="宋体" w:cs="宋体"/>
                <w:b/>
                <w:bCs/>
                <w:color w:val="auto"/>
                <w:sz w:val="20"/>
                <w:highlight w:val="none"/>
              </w:rPr>
              <w:t xml:space="preserve">杜鹃网蝽</w:t>
            </w:r>
            <w:r>
              <w:rPr>
                <w:rFonts w:hint="eastAsia" w:ascii="宋体" w:hAnsi="宋体" w:eastAsia="宋体" w:cs="宋体"/>
                <w:color w:val="auto"/>
                <w:sz w:val="20"/>
                <w:highlight w:val="none"/>
              </w:rPr>
              <w:t xml:space="preserve">（杜鹃）、</w:t>
            </w:r>
            <w:r>
              <w:rPr>
                <w:rFonts w:hint="eastAsia" w:ascii="宋体" w:hAnsi="宋体" w:eastAsia="宋体" w:cs="宋体"/>
                <w:b/>
                <w:bCs/>
                <w:color w:val="auto"/>
                <w:sz w:val="20"/>
                <w:highlight w:val="none"/>
              </w:rPr>
              <w:t xml:space="preserve">黄杨绢野螟</w:t>
            </w:r>
            <w:r>
              <w:rPr>
                <w:rFonts w:hint="eastAsia" w:ascii="宋体" w:hAnsi="宋体" w:eastAsia="宋体" w:cs="宋体"/>
                <w:color w:val="auto"/>
                <w:sz w:val="20"/>
                <w:highlight w:val="none"/>
              </w:rPr>
              <w:t xml:space="preserve">、</w:t>
            </w:r>
            <w:r>
              <w:rPr>
                <w:rFonts w:hint="eastAsia" w:ascii="宋体" w:hAnsi="宋体" w:eastAsia="宋体" w:cs="宋体"/>
                <w:b/>
                <w:bCs/>
                <w:color w:val="auto"/>
                <w:sz w:val="20"/>
                <w:highlight w:val="none"/>
              </w:rPr>
              <w:t xml:space="preserve">大叶黄杨斑蛾</w:t>
            </w:r>
            <w:r>
              <w:rPr>
                <w:rFonts w:hint="eastAsia" w:ascii="宋体" w:hAnsi="宋体" w:eastAsia="宋体" w:cs="宋体"/>
                <w:color w:val="auto"/>
                <w:sz w:val="20"/>
                <w:highlight w:val="none"/>
              </w:rPr>
              <w:t xml:space="preserve">，</w:t>
            </w:r>
            <w:r>
              <w:rPr>
                <w:rFonts w:hint="eastAsia" w:ascii="宋体" w:hAnsi="宋体" w:eastAsia="宋体" w:cs="宋体"/>
                <w:b/>
                <w:bCs/>
                <w:color w:val="auto"/>
                <w:sz w:val="20"/>
                <w:highlight w:val="none"/>
              </w:rPr>
              <w:t xml:space="preserve">金叶女贞叶斑病</w:t>
            </w:r>
            <w:r>
              <w:rPr>
                <w:rFonts w:hint="eastAsia" w:ascii="宋体" w:hAnsi="宋体" w:eastAsia="宋体" w:cs="宋体"/>
                <w:color w:val="auto"/>
                <w:sz w:val="20"/>
                <w:highlight w:val="none"/>
              </w:rPr>
              <w:t xml:space="preserve">、</w:t>
            </w:r>
            <w:r>
              <w:rPr>
                <w:rFonts w:hint="eastAsia" w:ascii="宋体" w:hAnsi="宋体" w:eastAsia="宋体" w:cs="宋体"/>
                <w:b/>
                <w:bCs/>
                <w:color w:val="auto"/>
                <w:sz w:val="20"/>
                <w:highlight w:val="none"/>
              </w:rPr>
              <w:t xml:space="preserve">月季黑斑病</w:t>
            </w:r>
            <w:r>
              <w:rPr>
                <w:rFonts w:hint="eastAsia" w:ascii="宋体" w:hAnsi="宋体" w:eastAsia="宋体" w:cs="宋体"/>
                <w:color w:val="auto"/>
                <w:sz w:val="20"/>
                <w:highlight w:val="none"/>
              </w:rPr>
              <w:t xml:space="preserve">、</w:t>
            </w:r>
            <w:r>
              <w:rPr>
                <w:rFonts w:hint="eastAsia" w:ascii="宋体" w:hAnsi="宋体" w:eastAsia="宋体" w:cs="宋体"/>
                <w:b/>
                <w:bCs/>
                <w:color w:val="auto"/>
                <w:sz w:val="20"/>
                <w:highlight w:val="none"/>
              </w:rPr>
              <w:t xml:space="preserve">白粉病</w:t>
            </w:r>
            <w:r>
              <w:rPr>
                <w:rFonts w:hint="eastAsia" w:ascii="宋体" w:hAnsi="宋体" w:eastAsia="宋体" w:cs="宋体"/>
                <w:color w:val="auto"/>
                <w:sz w:val="20"/>
                <w:highlight w:val="none"/>
              </w:rPr>
              <w:t xml:space="preserve">（紫薇、月季、狭叶十大功劳、大叶黄杨等）。每7天进行一次药物防治。</w:t>
            </w:r>
            <w:r/>
          </w:p>
        </w:tc>
        <w:tc>
          <w:tcPr>
            <w:tcBorders>
              <w:top w:val="single" w:color="auto" w:sz="4" w:space="0"/>
              <w:left w:val="none" w:color="000000" w:sz="4" w:space="0"/>
              <w:bottom w:val="single" w:color="auto" w:sz="4" w:space="0"/>
              <w:right w:val="single" w:color="auto" w:sz="4" w:space="0"/>
            </w:tcBorders>
            <w:tcW w:w="1193"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1-4周</w:t>
            </w:r>
            <w:r/>
          </w:p>
        </w:tc>
        <w:tc>
          <w:tcPr>
            <w:tcBorders>
              <w:top w:val="single" w:color="auto" w:sz="4" w:space="0"/>
              <w:left w:val="none" w:color="000000" w:sz="4" w:space="0"/>
              <w:bottom w:val="single" w:color="auto" w:sz="4" w:space="0"/>
              <w:right w:val="single" w:color="auto" w:sz="4" w:space="0"/>
            </w:tcBorders>
            <w:tcW w:w="1132"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　</w:t>
            </w:r>
            <w:r/>
          </w:p>
        </w:tc>
      </w:tr>
      <w:tr>
        <w:trPr>
          <w:trHeight w:val="402"/>
        </w:trPr>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W w:w="783" w:type="dxa"/>
            <w:vAlign w:val="center"/>
            <w:vMerge w:val="restart"/>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5月</w:t>
            </w:r>
            <w:r/>
          </w:p>
        </w:tc>
        <w:tc>
          <w:tcPr>
            <w:tcBorders>
              <w:top w:val="single" w:color="auto" w:sz="4" w:space="0"/>
              <w:left w:val="none" w:color="000000" w:sz="4" w:space="0"/>
              <w:bottom w:val="single" w:color="auto" w:sz="4" w:space="0"/>
              <w:right w:val="single" w:color="auto" w:sz="4" w:space="0"/>
            </w:tcBorders>
            <w:tcW w:w="416"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27</w:t>
            </w:r>
            <w:r/>
          </w:p>
        </w:tc>
        <w:tc>
          <w:tcPr>
            <w:tcBorders>
              <w:top w:val="single" w:color="auto" w:sz="4" w:space="0"/>
              <w:left w:val="none" w:color="000000" w:sz="4" w:space="0"/>
              <w:bottom w:val="single" w:color="auto" w:sz="4" w:space="0"/>
              <w:right w:val="single" w:color="auto" w:sz="4" w:space="0"/>
            </w:tcBorders>
            <w:tcW w:w="2465"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修剪</w:t>
            </w:r>
            <w:r/>
          </w:p>
        </w:tc>
        <w:tc>
          <w:tcPr>
            <w:tcBorders>
              <w:top w:val="single" w:color="auto" w:sz="4" w:space="0"/>
              <w:left w:val="none" w:color="000000" w:sz="4" w:space="0"/>
              <w:bottom w:val="single" w:color="auto" w:sz="4" w:space="0"/>
              <w:right w:val="single" w:color="auto" w:sz="4" w:space="0"/>
            </w:tcBorders>
            <w:tcW w:w="7879"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每15天修剪一次草坪、绿篱、球类，乔木剥芽1次，黑麦草低修剪，开花植物花后2周内完成整形修剪</w:t>
            </w:r>
            <w:r/>
          </w:p>
        </w:tc>
        <w:tc>
          <w:tcPr>
            <w:tcBorders>
              <w:top w:val="single" w:color="auto" w:sz="4" w:space="0"/>
              <w:left w:val="none" w:color="000000" w:sz="4" w:space="0"/>
              <w:bottom w:val="single" w:color="auto" w:sz="4" w:space="0"/>
              <w:right w:val="single" w:color="auto" w:sz="4" w:space="0"/>
            </w:tcBorders>
            <w:tcW w:w="1193"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1-4周</w:t>
            </w:r>
            <w:r/>
          </w:p>
        </w:tc>
        <w:tc>
          <w:tcPr>
            <w:tcBorders>
              <w:top w:val="single" w:color="auto" w:sz="4" w:space="0"/>
              <w:left w:val="none" w:color="000000" w:sz="4" w:space="0"/>
              <w:bottom w:val="single" w:color="auto" w:sz="4" w:space="0"/>
              <w:right w:val="single" w:color="auto" w:sz="4" w:space="0"/>
            </w:tcBorders>
            <w:tcW w:w="1132"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　</w:t>
            </w:r>
            <w:r/>
          </w:p>
        </w:tc>
      </w:tr>
      <w:tr>
        <w:trPr>
          <w:trHeight w:val="402"/>
        </w:trPr>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W w:w="783"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416"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28</w:t>
            </w:r>
            <w:r/>
          </w:p>
        </w:tc>
        <w:tc>
          <w:tcPr>
            <w:tcBorders>
              <w:top w:val="single" w:color="auto" w:sz="4" w:space="0"/>
              <w:left w:val="none" w:color="000000" w:sz="4" w:space="0"/>
              <w:bottom w:val="single" w:color="auto" w:sz="4" w:space="0"/>
              <w:right w:val="single" w:color="auto" w:sz="4" w:space="0"/>
            </w:tcBorders>
            <w:tcW w:w="2465"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浇水</w:t>
            </w:r>
            <w:r/>
          </w:p>
        </w:tc>
        <w:tc>
          <w:tcPr>
            <w:tcBorders>
              <w:top w:val="single" w:color="auto" w:sz="4" w:space="0"/>
              <w:left w:val="none" w:color="000000" w:sz="4" w:space="0"/>
              <w:bottom w:val="single" w:color="auto" w:sz="4" w:space="0"/>
              <w:right w:val="single" w:color="auto" w:sz="4" w:space="0"/>
            </w:tcBorders>
            <w:tcW w:w="7879"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每5天对绿地浇一次透水</w:t>
            </w:r>
            <w:r/>
          </w:p>
        </w:tc>
        <w:tc>
          <w:tcPr>
            <w:tcBorders>
              <w:top w:val="single" w:color="auto" w:sz="4" w:space="0"/>
              <w:left w:val="none" w:color="000000" w:sz="4" w:space="0"/>
              <w:bottom w:val="single" w:color="auto" w:sz="4" w:space="0"/>
              <w:right w:val="single" w:color="auto" w:sz="4" w:space="0"/>
            </w:tcBorders>
            <w:tcW w:w="1193"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1-4周</w:t>
            </w:r>
            <w:r/>
          </w:p>
        </w:tc>
        <w:tc>
          <w:tcPr>
            <w:tcBorders>
              <w:top w:val="single" w:color="auto" w:sz="4" w:space="0"/>
              <w:left w:val="none" w:color="000000" w:sz="4" w:space="0"/>
              <w:bottom w:val="single" w:color="auto" w:sz="4" w:space="0"/>
              <w:right w:val="single" w:color="auto" w:sz="4" w:space="0"/>
            </w:tcBorders>
            <w:tcW w:w="1132"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　</w:t>
            </w:r>
            <w:r/>
          </w:p>
        </w:tc>
      </w:tr>
      <w:tr>
        <w:trPr>
          <w:trHeight w:val="570"/>
        </w:trPr>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W w:w="783"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416"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29</w:t>
            </w:r>
            <w:r/>
          </w:p>
        </w:tc>
        <w:tc>
          <w:tcPr>
            <w:tcBorders>
              <w:top w:val="single" w:color="auto" w:sz="4" w:space="0"/>
              <w:left w:val="none" w:color="000000" w:sz="4" w:space="0"/>
              <w:bottom w:val="single" w:color="auto" w:sz="4" w:space="0"/>
              <w:right w:val="single" w:color="auto" w:sz="4" w:space="0"/>
            </w:tcBorders>
            <w:tcW w:w="2465" w:type="dxa"/>
            <w:vAlign w:val="center"/>
            <w:textDirection w:val="lrTb"/>
            <w:noWrap/>
          </w:tcPr>
          <w:p>
            <w:pPr>
              <w:jc w:val="left"/>
              <w:widowControl/>
              <w:rPr>
                <w:rFonts w:hint="eastAsia" w:ascii="宋体" w:hAnsi="宋体" w:eastAsia="宋体" w:cs="宋体"/>
                <w:b/>
                <w:bCs/>
                <w:color w:val="auto"/>
                <w:sz w:val="20"/>
                <w:highlight w:val="none"/>
              </w:rPr>
            </w:pPr>
            <w:r>
              <w:rPr>
                <w:rFonts w:hint="eastAsia" w:ascii="宋体" w:hAnsi="宋体" w:eastAsia="宋体" w:cs="宋体"/>
                <w:b/>
                <w:bCs/>
                <w:color w:val="auto"/>
                <w:sz w:val="20"/>
                <w:highlight w:val="none"/>
              </w:rPr>
              <w:t xml:space="preserve">追肥</w:t>
            </w:r>
            <w:r/>
          </w:p>
        </w:tc>
        <w:tc>
          <w:tcPr>
            <w:tcBorders>
              <w:top w:val="single" w:color="auto" w:sz="4" w:space="0"/>
              <w:left w:val="none" w:color="000000" w:sz="4" w:space="0"/>
              <w:bottom w:val="single" w:color="auto" w:sz="4" w:space="0"/>
              <w:right w:val="single" w:color="auto" w:sz="4" w:space="0"/>
            </w:tcBorders>
            <w:tcW w:w="7879"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5月上旬对草坪、草花、绿篱追施复合肥，施肥量不低于不低于15g/ m</w:t>
            </w:r>
            <w:r>
              <w:rPr>
                <w:rFonts w:hint="eastAsia" w:ascii="宋体" w:hAnsi="宋体" w:eastAsia="宋体" w:cs="宋体"/>
                <w:color w:val="auto"/>
                <w:sz w:val="20"/>
                <w:highlight w:val="none"/>
                <w:vertAlign w:val="superscript"/>
              </w:rPr>
              <w:t xml:space="preserve">2</w:t>
            </w:r>
            <w:r>
              <w:rPr>
                <w:rFonts w:hint="eastAsia" w:ascii="宋体" w:hAnsi="宋体" w:eastAsia="宋体" w:cs="宋体"/>
                <w:color w:val="auto"/>
                <w:sz w:val="20"/>
                <w:highlight w:val="none"/>
              </w:rPr>
              <w:t xml:space="preserve">，对花后植物追施腐熟有机肥，施肥量不低于1kg/m</w:t>
            </w:r>
            <w:r>
              <w:rPr>
                <w:rFonts w:hint="eastAsia" w:ascii="宋体" w:hAnsi="宋体" w:eastAsia="宋体" w:cs="宋体"/>
                <w:color w:val="auto"/>
                <w:sz w:val="20"/>
                <w:highlight w:val="none"/>
                <w:vertAlign w:val="superscript"/>
              </w:rPr>
              <w:t xml:space="preserve">2</w:t>
            </w:r>
            <w:r/>
          </w:p>
        </w:tc>
        <w:tc>
          <w:tcPr>
            <w:tcBorders>
              <w:top w:val="single" w:color="auto" w:sz="4" w:space="0"/>
              <w:left w:val="none" w:color="000000" w:sz="4" w:space="0"/>
              <w:bottom w:val="single" w:color="auto" w:sz="4" w:space="0"/>
              <w:right w:val="single" w:color="auto" w:sz="4" w:space="0"/>
            </w:tcBorders>
            <w:tcW w:w="1193"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1-2周</w:t>
            </w:r>
            <w:r/>
          </w:p>
        </w:tc>
        <w:tc>
          <w:tcPr>
            <w:tcBorders>
              <w:top w:val="single" w:color="auto" w:sz="4" w:space="0"/>
              <w:left w:val="none" w:color="000000" w:sz="4" w:space="0"/>
              <w:bottom w:val="single" w:color="auto" w:sz="4" w:space="0"/>
              <w:right w:val="single" w:color="auto" w:sz="4" w:space="0"/>
            </w:tcBorders>
            <w:tcW w:w="1132"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　</w:t>
            </w:r>
            <w:r/>
          </w:p>
        </w:tc>
      </w:tr>
      <w:tr>
        <w:trPr>
          <w:trHeight w:val="402"/>
        </w:trPr>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W w:w="783"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416"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30</w:t>
            </w:r>
            <w:r/>
          </w:p>
        </w:tc>
        <w:tc>
          <w:tcPr>
            <w:tcBorders>
              <w:top w:val="single" w:color="auto" w:sz="4" w:space="0"/>
              <w:left w:val="none" w:color="000000" w:sz="4" w:space="0"/>
              <w:bottom w:val="single" w:color="auto" w:sz="4" w:space="0"/>
              <w:right w:val="single" w:color="auto" w:sz="4" w:space="0"/>
            </w:tcBorders>
            <w:tcW w:w="2465"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除草</w:t>
            </w:r>
            <w:r/>
          </w:p>
        </w:tc>
        <w:tc>
          <w:tcPr>
            <w:tcBorders>
              <w:top w:val="single" w:color="auto" w:sz="4" w:space="0"/>
              <w:left w:val="none" w:color="000000" w:sz="4" w:space="0"/>
              <w:bottom w:val="single" w:color="auto" w:sz="4" w:space="0"/>
              <w:right w:val="single" w:color="auto" w:sz="4" w:space="0"/>
            </w:tcBorders>
            <w:tcW w:w="7879"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每10天除一次杂草</w:t>
            </w:r>
            <w:r/>
          </w:p>
        </w:tc>
        <w:tc>
          <w:tcPr>
            <w:tcBorders>
              <w:top w:val="single" w:color="auto" w:sz="4" w:space="0"/>
              <w:left w:val="none" w:color="000000" w:sz="4" w:space="0"/>
              <w:bottom w:val="single" w:color="auto" w:sz="4" w:space="0"/>
              <w:right w:val="single" w:color="auto" w:sz="4" w:space="0"/>
            </w:tcBorders>
            <w:tcW w:w="1193"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1-4周</w:t>
            </w:r>
            <w:r/>
          </w:p>
        </w:tc>
        <w:tc>
          <w:tcPr>
            <w:tcBorders>
              <w:top w:val="single" w:color="auto" w:sz="4" w:space="0"/>
              <w:left w:val="none" w:color="000000" w:sz="4" w:space="0"/>
              <w:bottom w:val="single" w:color="auto" w:sz="4" w:space="0"/>
              <w:right w:val="single" w:color="auto" w:sz="4" w:space="0"/>
            </w:tcBorders>
            <w:tcW w:w="1132"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　</w:t>
            </w:r>
            <w:r/>
          </w:p>
        </w:tc>
      </w:tr>
      <w:tr>
        <w:trPr>
          <w:trHeight w:val="402"/>
        </w:trPr>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W w:w="783"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416"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31</w:t>
            </w:r>
            <w:r/>
          </w:p>
        </w:tc>
        <w:tc>
          <w:tcPr>
            <w:tcBorders>
              <w:top w:val="single" w:color="auto" w:sz="4" w:space="0"/>
              <w:left w:val="none" w:color="000000" w:sz="4" w:space="0"/>
              <w:bottom w:val="single" w:color="auto" w:sz="4" w:space="0"/>
              <w:right w:val="single" w:color="auto" w:sz="4" w:space="0"/>
            </w:tcBorders>
            <w:tcW w:w="2465"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松土</w:t>
            </w:r>
            <w:r/>
          </w:p>
        </w:tc>
        <w:tc>
          <w:tcPr>
            <w:tcBorders>
              <w:top w:val="single" w:color="auto" w:sz="4" w:space="0"/>
              <w:left w:val="none" w:color="000000" w:sz="4" w:space="0"/>
              <w:bottom w:val="single" w:color="auto" w:sz="4" w:space="0"/>
              <w:right w:val="single" w:color="auto" w:sz="4" w:space="0"/>
            </w:tcBorders>
            <w:tcW w:w="7879"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中旬旬对所有乔灌木树穴进行翻土整饬，灌木、色块、草坪切边</w:t>
            </w:r>
            <w:r/>
          </w:p>
        </w:tc>
        <w:tc>
          <w:tcPr>
            <w:tcBorders>
              <w:top w:val="single" w:color="auto" w:sz="4" w:space="0"/>
              <w:left w:val="none" w:color="000000" w:sz="4" w:space="0"/>
              <w:bottom w:val="single" w:color="auto" w:sz="4" w:space="0"/>
              <w:right w:val="single" w:color="auto" w:sz="4" w:space="0"/>
            </w:tcBorders>
            <w:tcW w:w="1193"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2-3周</w:t>
            </w:r>
            <w:r/>
          </w:p>
        </w:tc>
        <w:tc>
          <w:tcPr>
            <w:tcBorders>
              <w:top w:val="single" w:color="auto" w:sz="4" w:space="0"/>
              <w:left w:val="none" w:color="000000" w:sz="4" w:space="0"/>
              <w:bottom w:val="single" w:color="auto" w:sz="4" w:space="0"/>
              <w:right w:val="single" w:color="auto" w:sz="4" w:space="0"/>
            </w:tcBorders>
            <w:tcW w:w="1132"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　</w:t>
            </w:r>
            <w:r/>
          </w:p>
        </w:tc>
      </w:tr>
      <w:tr>
        <w:trPr>
          <w:trHeight w:val="402"/>
        </w:trPr>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W w:w="783"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416"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32</w:t>
            </w:r>
            <w:r/>
          </w:p>
        </w:tc>
        <w:tc>
          <w:tcPr>
            <w:tcBorders>
              <w:top w:val="single" w:color="auto" w:sz="4" w:space="0"/>
              <w:left w:val="none" w:color="000000" w:sz="4" w:space="0"/>
              <w:bottom w:val="single" w:color="auto" w:sz="4" w:space="0"/>
              <w:right w:val="single" w:color="auto" w:sz="4" w:space="0"/>
            </w:tcBorders>
            <w:tcW w:w="2465"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清扫香樟落叶</w:t>
            </w:r>
            <w:r/>
          </w:p>
        </w:tc>
        <w:tc>
          <w:tcPr>
            <w:tcBorders>
              <w:top w:val="single" w:color="auto" w:sz="4" w:space="0"/>
              <w:left w:val="none" w:color="000000" w:sz="4" w:space="0"/>
              <w:bottom w:val="single" w:color="auto" w:sz="4" w:space="0"/>
              <w:right w:val="single" w:color="auto" w:sz="4" w:space="0"/>
            </w:tcBorders>
            <w:tcW w:w="7879"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5月上旬继续对香樟落叶进行及时清扫</w:t>
            </w:r>
            <w:r/>
          </w:p>
        </w:tc>
        <w:tc>
          <w:tcPr>
            <w:tcBorders>
              <w:top w:val="single" w:color="auto" w:sz="4" w:space="0"/>
              <w:left w:val="none" w:color="000000" w:sz="4" w:space="0"/>
              <w:bottom w:val="single" w:color="auto" w:sz="4" w:space="0"/>
              <w:right w:val="single" w:color="auto" w:sz="4" w:space="0"/>
            </w:tcBorders>
            <w:tcW w:w="1193"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1-2周</w:t>
            </w:r>
            <w:r/>
          </w:p>
        </w:tc>
        <w:tc>
          <w:tcPr>
            <w:tcBorders>
              <w:top w:val="single" w:color="auto" w:sz="4" w:space="0"/>
              <w:left w:val="none" w:color="000000" w:sz="4" w:space="0"/>
              <w:bottom w:val="single" w:color="auto" w:sz="4" w:space="0"/>
              <w:right w:val="single" w:color="auto" w:sz="4" w:space="0"/>
            </w:tcBorders>
            <w:tcW w:w="1132"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　</w:t>
            </w:r>
            <w:r/>
          </w:p>
        </w:tc>
      </w:tr>
      <w:tr>
        <w:trPr>
          <w:trHeight w:val="480"/>
        </w:trPr>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W w:w="783"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416"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33</w:t>
            </w:r>
            <w:r/>
          </w:p>
        </w:tc>
        <w:tc>
          <w:tcPr>
            <w:tcBorders>
              <w:top w:val="single" w:color="auto" w:sz="4" w:space="0"/>
              <w:left w:val="none" w:color="000000" w:sz="4" w:space="0"/>
              <w:bottom w:val="single" w:color="auto" w:sz="4" w:space="0"/>
              <w:right w:val="single" w:color="auto" w:sz="4" w:space="0"/>
            </w:tcBorders>
            <w:tcW w:w="2465" w:type="dxa"/>
            <w:vAlign w:val="center"/>
            <w:textDirection w:val="lrTb"/>
            <w:noWrap/>
          </w:tcPr>
          <w:p>
            <w:pPr>
              <w:jc w:val="left"/>
              <w:widowControl/>
              <w:rPr>
                <w:rFonts w:hint="eastAsia" w:ascii="宋体" w:hAnsi="宋体" w:eastAsia="宋体" w:cs="宋体"/>
                <w:b/>
                <w:bCs/>
                <w:color w:val="auto"/>
                <w:sz w:val="20"/>
                <w:highlight w:val="none"/>
              </w:rPr>
            </w:pPr>
            <w:r>
              <w:rPr>
                <w:rFonts w:hint="eastAsia" w:ascii="宋体" w:hAnsi="宋体" w:eastAsia="宋体" w:cs="宋体"/>
                <w:b/>
                <w:bCs/>
                <w:color w:val="auto"/>
                <w:sz w:val="20"/>
                <w:highlight w:val="none"/>
              </w:rPr>
              <w:t xml:space="preserve">常绿树补植</w:t>
            </w:r>
            <w:r/>
          </w:p>
        </w:tc>
        <w:tc>
          <w:tcPr>
            <w:tcBorders>
              <w:top w:val="single" w:color="auto" w:sz="4" w:space="0"/>
              <w:left w:val="none" w:color="000000" w:sz="4" w:space="0"/>
              <w:bottom w:val="single" w:color="auto" w:sz="4" w:space="0"/>
              <w:right w:val="single" w:color="auto" w:sz="4" w:space="0"/>
            </w:tcBorders>
            <w:tcW w:w="7879"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10月上旬对常绿树种缺株、死苗及受损、外形不佳苗木规格数量进行排查统计，制定补植计划，本月完成常绿树种补植，补植苗木规格不得低于原来标准</w:t>
            </w:r>
            <w:r/>
          </w:p>
        </w:tc>
        <w:tc>
          <w:tcPr>
            <w:tcBorders>
              <w:top w:val="single" w:color="auto" w:sz="4" w:space="0"/>
              <w:left w:val="none" w:color="000000" w:sz="4" w:space="0"/>
              <w:bottom w:val="single" w:color="auto" w:sz="4" w:space="0"/>
              <w:right w:val="single" w:color="auto" w:sz="4" w:space="0"/>
            </w:tcBorders>
            <w:tcW w:w="1193"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1-4周</w:t>
            </w:r>
            <w:r/>
          </w:p>
        </w:tc>
        <w:tc>
          <w:tcPr>
            <w:tcBorders>
              <w:top w:val="single" w:color="auto" w:sz="4" w:space="0"/>
              <w:left w:val="none" w:color="000000" w:sz="4" w:space="0"/>
              <w:bottom w:val="single" w:color="auto" w:sz="4" w:space="0"/>
              <w:right w:val="single" w:color="auto" w:sz="4" w:space="0"/>
            </w:tcBorders>
            <w:tcW w:w="1132"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　</w:t>
            </w:r>
            <w:r/>
          </w:p>
        </w:tc>
      </w:tr>
      <w:tr>
        <w:trPr>
          <w:trHeight w:val="1036"/>
        </w:trPr>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W w:w="783"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416"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34</w:t>
            </w:r>
            <w:r/>
          </w:p>
        </w:tc>
        <w:tc>
          <w:tcPr>
            <w:tcBorders>
              <w:top w:val="single" w:color="auto" w:sz="4" w:space="0"/>
              <w:left w:val="none" w:color="000000" w:sz="4" w:space="0"/>
              <w:bottom w:val="single" w:color="auto" w:sz="4" w:space="0"/>
              <w:right w:val="single" w:color="auto" w:sz="4" w:space="0"/>
            </w:tcBorders>
            <w:tcW w:w="2465" w:type="dxa"/>
            <w:vAlign w:val="center"/>
            <w:textDirection w:val="lrTb"/>
            <w:noWrap/>
          </w:tcPr>
          <w:p>
            <w:pPr>
              <w:jc w:val="left"/>
              <w:widowControl/>
              <w:rPr>
                <w:rFonts w:hint="eastAsia" w:ascii="宋体" w:hAnsi="宋体" w:eastAsia="宋体" w:cs="宋体"/>
                <w:b/>
                <w:bCs/>
                <w:color w:val="auto"/>
                <w:sz w:val="20"/>
                <w:highlight w:val="none"/>
              </w:rPr>
            </w:pPr>
            <w:r>
              <w:rPr>
                <w:rFonts w:hint="eastAsia" w:ascii="宋体" w:hAnsi="宋体" w:eastAsia="宋体" w:cs="宋体"/>
                <w:b/>
                <w:bCs/>
                <w:color w:val="auto"/>
                <w:sz w:val="20"/>
                <w:highlight w:val="none"/>
              </w:rPr>
              <w:t xml:space="preserve">病虫害防治</w:t>
            </w:r>
            <w:r/>
          </w:p>
        </w:tc>
        <w:tc>
          <w:tcPr>
            <w:tcBorders>
              <w:top w:val="single" w:color="auto" w:sz="4" w:space="0"/>
              <w:left w:val="none" w:color="000000" w:sz="4" w:space="0"/>
              <w:bottom w:val="single" w:color="auto" w:sz="4" w:space="0"/>
              <w:right w:val="single" w:color="auto" w:sz="4" w:space="0"/>
            </w:tcBorders>
            <w:tcW w:w="7879"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重点防治对象：</w:t>
            </w:r>
            <w:r>
              <w:rPr>
                <w:rFonts w:hint="eastAsia" w:ascii="宋体" w:hAnsi="宋体" w:eastAsia="宋体" w:cs="宋体"/>
                <w:b/>
                <w:bCs/>
                <w:color w:val="auto"/>
                <w:sz w:val="20"/>
                <w:highlight w:val="none"/>
              </w:rPr>
              <w:t xml:space="preserve">木虱</w:t>
            </w:r>
            <w:r>
              <w:rPr>
                <w:rFonts w:hint="eastAsia" w:ascii="宋体" w:hAnsi="宋体" w:eastAsia="宋体" w:cs="宋体"/>
                <w:color w:val="auto"/>
                <w:sz w:val="20"/>
                <w:highlight w:val="none"/>
              </w:rPr>
              <w:t xml:space="preserve">（青桐、合欢）、</w:t>
            </w:r>
            <w:r>
              <w:rPr>
                <w:rFonts w:hint="eastAsia" w:ascii="宋体" w:hAnsi="宋体" w:eastAsia="宋体" w:cs="宋体"/>
                <w:b/>
                <w:bCs/>
                <w:color w:val="auto"/>
                <w:sz w:val="20"/>
                <w:highlight w:val="none"/>
              </w:rPr>
              <w:t xml:space="preserve">刺蛾</w:t>
            </w:r>
            <w:r>
              <w:rPr>
                <w:rFonts w:hint="eastAsia" w:ascii="宋体" w:hAnsi="宋体" w:eastAsia="宋体" w:cs="宋体"/>
                <w:color w:val="auto"/>
                <w:sz w:val="20"/>
                <w:highlight w:val="none"/>
              </w:rPr>
              <w:t xml:space="preserve">（法梧、杨树、柳树、枫杨、槐树、桃树、梅花、海棠、樱花、红叶李等）、</w:t>
            </w:r>
            <w:r>
              <w:rPr>
                <w:rFonts w:hint="eastAsia" w:ascii="宋体" w:hAnsi="宋体" w:eastAsia="宋体" w:cs="宋体"/>
                <w:b/>
                <w:bCs/>
                <w:color w:val="auto"/>
                <w:sz w:val="20"/>
                <w:highlight w:val="none"/>
              </w:rPr>
              <w:t xml:space="preserve">蚜虫</w:t>
            </w:r>
            <w:r>
              <w:rPr>
                <w:rFonts w:hint="eastAsia" w:ascii="宋体" w:hAnsi="宋体" w:eastAsia="宋体" w:cs="宋体"/>
                <w:color w:val="auto"/>
                <w:sz w:val="20"/>
                <w:highlight w:val="none"/>
              </w:rPr>
              <w:t xml:space="preserve">（栾树、槐树、红叶李、樱花、梅花、桃树、金枝槐、海棠、紫荆、木槿、石榴、竹子、海桐、法冬、夹竹桃、黄杨、火棘、栀子、月季、蔷薇等）、</w:t>
            </w:r>
            <w:r>
              <w:rPr>
                <w:rFonts w:hint="eastAsia" w:ascii="宋体" w:hAnsi="宋体" w:eastAsia="宋体" w:cs="宋体"/>
                <w:b/>
                <w:bCs/>
                <w:color w:val="auto"/>
                <w:sz w:val="20"/>
                <w:highlight w:val="none"/>
              </w:rPr>
              <w:t xml:space="preserve">介壳虫（香樟、广玉兰、含笑、香橼、独干女贞、桂花、桔子等）、紫薇绒蚧</w:t>
            </w:r>
            <w:r>
              <w:rPr>
                <w:rFonts w:hint="eastAsia" w:ascii="宋体" w:hAnsi="宋体" w:eastAsia="宋体" w:cs="宋体"/>
                <w:color w:val="auto"/>
                <w:sz w:val="20"/>
                <w:highlight w:val="none"/>
              </w:rPr>
              <w:t xml:space="preserve">（紫薇、石榴）、</w:t>
            </w:r>
            <w:r>
              <w:rPr>
                <w:rFonts w:hint="eastAsia" w:ascii="宋体" w:hAnsi="宋体" w:eastAsia="宋体" w:cs="宋体"/>
                <w:b/>
                <w:bCs/>
                <w:color w:val="auto"/>
                <w:sz w:val="20"/>
                <w:highlight w:val="none"/>
              </w:rPr>
              <w:t xml:space="preserve">天牛</w:t>
            </w:r>
            <w:r>
              <w:rPr>
                <w:rFonts w:hint="eastAsia" w:ascii="宋体" w:hAnsi="宋体" w:eastAsia="宋体" w:cs="宋体"/>
                <w:color w:val="auto"/>
                <w:sz w:val="20"/>
                <w:highlight w:val="none"/>
              </w:rPr>
              <w:t xml:space="preserve">（栾树、无患子、合欢、红枫、法梧、杨树、柳树、桃树、槐树等）、</w:t>
            </w:r>
            <w:r>
              <w:rPr>
                <w:rFonts w:hint="eastAsia" w:ascii="宋体" w:hAnsi="宋体" w:eastAsia="宋体" w:cs="宋体"/>
                <w:b/>
                <w:bCs/>
                <w:color w:val="auto"/>
                <w:sz w:val="20"/>
                <w:highlight w:val="none"/>
              </w:rPr>
              <w:t xml:space="preserve">尺蠖</w:t>
            </w:r>
            <w:r>
              <w:rPr>
                <w:rFonts w:hint="eastAsia" w:ascii="宋体" w:hAnsi="宋体" w:eastAsia="宋体" w:cs="宋体"/>
                <w:color w:val="auto"/>
                <w:sz w:val="20"/>
                <w:highlight w:val="none"/>
              </w:rPr>
              <w:t xml:space="preserve">（国槐、金枝槐、大叶黄杨）、</w:t>
            </w:r>
            <w:r>
              <w:rPr>
                <w:rFonts w:hint="eastAsia" w:ascii="宋体" w:hAnsi="宋体" w:eastAsia="宋体" w:cs="宋体"/>
                <w:b/>
                <w:bCs/>
                <w:color w:val="auto"/>
                <w:sz w:val="20"/>
                <w:highlight w:val="none"/>
              </w:rPr>
              <w:t xml:space="preserve">红蜘蛛</w:t>
            </w:r>
            <w:r>
              <w:rPr>
                <w:rFonts w:hint="eastAsia" w:ascii="宋体" w:hAnsi="宋体" w:eastAsia="宋体" w:cs="宋体"/>
                <w:color w:val="auto"/>
                <w:sz w:val="20"/>
                <w:highlight w:val="none"/>
              </w:rPr>
              <w:t xml:space="preserve">（香樟、月季、海棠、桂花、桃树、红叶李、木槿、紫荆等）、</w:t>
            </w:r>
            <w:r>
              <w:rPr>
                <w:rFonts w:hint="eastAsia" w:ascii="宋体" w:hAnsi="宋体" w:eastAsia="宋体" w:cs="宋体"/>
                <w:b/>
                <w:bCs/>
                <w:color w:val="auto"/>
                <w:sz w:val="20"/>
                <w:highlight w:val="none"/>
              </w:rPr>
              <w:t xml:space="preserve">黄杨绢野螟</w:t>
            </w:r>
            <w:r>
              <w:rPr>
                <w:rFonts w:hint="eastAsia" w:ascii="宋体" w:hAnsi="宋体" w:eastAsia="宋体" w:cs="宋体"/>
                <w:color w:val="auto"/>
                <w:sz w:val="20"/>
                <w:highlight w:val="none"/>
              </w:rPr>
              <w:t xml:space="preserve">、</w:t>
            </w:r>
            <w:r>
              <w:rPr>
                <w:rFonts w:hint="eastAsia" w:ascii="宋体" w:hAnsi="宋体" w:eastAsia="宋体" w:cs="宋体"/>
                <w:b/>
                <w:bCs/>
                <w:color w:val="auto"/>
                <w:sz w:val="20"/>
                <w:highlight w:val="none"/>
              </w:rPr>
              <w:t xml:space="preserve">大叶黄杨斑蛾</w:t>
            </w:r>
            <w:r>
              <w:rPr>
                <w:rFonts w:hint="eastAsia" w:ascii="宋体" w:hAnsi="宋体" w:eastAsia="宋体" w:cs="宋体"/>
                <w:color w:val="auto"/>
                <w:sz w:val="20"/>
                <w:highlight w:val="none"/>
              </w:rPr>
              <w:t xml:space="preserve">，</w:t>
            </w:r>
            <w:r>
              <w:rPr>
                <w:rFonts w:hint="eastAsia" w:ascii="宋体" w:hAnsi="宋体" w:eastAsia="宋体" w:cs="宋体"/>
                <w:b/>
                <w:bCs/>
                <w:color w:val="auto"/>
                <w:sz w:val="20"/>
                <w:highlight w:val="none"/>
              </w:rPr>
              <w:t xml:space="preserve">金叶女贞叶斑病</w:t>
            </w:r>
            <w:r>
              <w:rPr>
                <w:rFonts w:hint="eastAsia" w:ascii="宋体" w:hAnsi="宋体" w:eastAsia="宋体" w:cs="宋体"/>
                <w:color w:val="auto"/>
                <w:sz w:val="20"/>
                <w:highlight w:val="none"/>
              </w:rPr>
              <w:t xml:space="preserve">、</w:t>
            </w:r>
            <w:r>
              <w:rPr>
                <w:rFonts w:hint="eastAsia" w:ascii="宋体" w:hAnsi="宋体" w:eastAsia="宋体" w:cs="宋体"/>
                <w:b/>
                <w:bCs/>
                <w:color w:val="auto"/>
                <w:sz w:val="20"/>
                <w:highlight w:val="none"/>
              </w:rPr>
              <w:t xml:space="preserve">月季黑斑病</w:t>
            </w:r>
            <w:r>
              <w:rPr>
                <w:rFonts w:hint="eastAsia" w:ascii="宋体" w:hAnsi="宋体" w:eastAsia="宋体" w:cs="宋体"/>
                <w:color w:val="auto"/>
                <w:sz w:val="20"/>
                <w:highlight w:val="none"/>
              </w:rPr>
              <w:t xml:space="preserve">、</w:t>
            </w:r>
            <w:r>
              <w:rPr>
                <w:rFonts w:hint="eastAsia" w:ascii="宋体" w:hAnsi="宋体" w:eastAsia="宋体" w:cs="宋体"/>
                <w:b/>
                <w:bCs/>
                <w:color w:val="auto"/>
                <w:sz w:val="20"/>
                <w:highlight w:val="none"/>
              </w:rPr>
              <w:t xml:space="preserve">白粉病</w:t>
            </w:r>
            <w:r>
              <w:rPr>
                <w:rFonts w:hint="eastAsia" w:ascii="宋体" w:hAnsi="宋体" w:eastAsia="宋体" w:cs="宋体"/>
                <w:color w:val="auto"/>
                <w:sz w:val="20"/>
                <w:highlight w:val="none"/>
              </w:rPr>
              <w:t xml:space="preserve">（紫薇、月季、狭叶十大功劳、大叶黄杨等）。每7天进行一次药物防治。</w:t>
            </w:r>
            <w:r/>
          </w:p>
        </w:tc>
        <w:tc>
          <w:tcPr>
            <w:tcBorders>
              <w:top w:val="single" w:color="auto" w:sz="4" w:space="0"/>
              <w:left w:val="none" w:color="000000" w:sz="4" w:space="0"/>
              <w:bottom w:val="single" w:color="auto" w:sz="4" w:space="0"/>
              <w:right w:val="single" w:color="auto" w:sz="4" w:space="0"/>
            </w:tcBorders>
            <w:tcW w:w="1193"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1-4周</w:t>
            </w:r>
            <w:r/>
          </w:p>
        </w:tc>
        <w:tc>
          <w:tcPr>
            <w:tcBorders>
              <w:top w:val="single" w:color="auto" w:sz="4" w:space="0"/>
              <w:left w:val="none" w:color="000000" w:sz="4" w:space="0"/>
              <w:bottom w:val="single" w:color="auto" w:sz="4" w:space="0"/>
              <w:right w:val="single" w:color="auto" w:sz="4" w:space="0"/>
            </w:tcBorders>
            <w:tcW w:w="1132"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　</w:t>
            </w:r>
            <w:r/>
          </w:p>
        </w:tc>
      </w:tr>
      <w:tr>
        <w:trPr>
          <w:trHeight w:val="402"/>
        </w:trPr>
        <w:tc>
          <w:tcPr>
            <w:tcBorders>
              <w:top w:val="single" w:color="auto" w:sz="4" w:space="0"/>
              <w:left w:val="single" w:color="auto" w:sz="4" w:space="0"/>
              <w:bottom w:val="single" w:color="auto" w:sz="4" w:space="0"/>
              <w:right w:val="single" w:color="auto" w:sz="4" w:space="0"/>
            </w:tcBorders>
            <w:tcW w:w="697" w:type="dxa"/>
            <w:vAlign w:val="center"/>
            <w:vMerge w:val="restart"/>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夏季</w:t>
            </w:r>
            <w:r/>
          </w:p>
        </w:tc>
        <w:tc>
          <w:tcPr>
            <w:tcBorders>
              <w:top w:val="single" w:color="auto" w:sz="4" w:space="0"/>
              <w:left w:val="single" w:color="auto" w:sz="4" w:space="0"/>
              <w:bottom w:val="single" w:color="auto" w:sz="4" w:space="0"/>
              <w:right w:val="single" w:color="auto" w:sz="4" w:space="0"/>
            </w:tcBorders>
            <w:tcW w:w="783" w:type="dxa"/>
            <w:vAlign w:val="center"/>
            <w:vMerge w:val="restart"/>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6月</w:t>
            </w:r>
            <w:r/>
          </w:p>
        </w:tc>
        <w:tc>
          <w:tcPr>
            <w:tcBorders>
              <w:top w:val="single" w:color="auto" w:sz="4" w:space="0"/>
              <w:left w:val="none" w:color="000000" w:sz="4" w:space="0"/>
              <w:bottom w:val="single" w:color="auto" w:sz="4" w:space="0"/>
              <w:right w:val="single" w:color="auto" w:sz="4" w:space="0"/>
            </w:tcBorders>
            <w:tcW w:w="416"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35</w:t>
            </w:r>
            <w:r/>
          </w:p>
        </w:tc>
        <w:tc>
          <w:tcPr>
            <w:tcBorders>
              <w:top w:val="single" w:color="auto" w:sz="4" w:space="0"/>
              <w:left w:val="none" w:color="000000" w:sz="4" w:space="0"/>
              <w:bottom w:val="single" w:color="auto" w:sz="4" w:space="0"/>
              <w:right w:val="single" w:color="auto" w:sz="4" w:space="0"/>
            </w:tcBorders>
            <w:tcW w:w="2465"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修剪</w:t>
            </w:r>
            <w:r/>
          </w:p>
        </w:tc>
        <w:tc>
          <w:tcPr>
            <w:tcBorders>
              <w:top w:val="single" w:color="auto" w:sz="4" w:space="0"/>
              <w:left w:val="none" w:color="000000" w:sz="4" w:space="0"/>
              <w:bottom w:val="single" w:color="auto" w:sz="4" w:space="0"/>
              <w:right w:val="single" w:color="auto" w:sz="4" w:space="0"/>
            </w:tcBorders>
            <w:tcW w:w="7879"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每15天修剪一次草坪、绿篱、球类，乔木剥芽1次</w:t>
            </w:r>
            <w:r/>
          </w:p>
        </w:tc>
        <w:tc>
          <w:tcPr>
            <w:tcBorders>
              <w:top w:val="single" w:color="auto" w:sz="4" w:space="0"/>
              <w:left w:val="none" w:color="000000" w:sz="4" w:space="0"/>
              <w:bottom w:val="single" w:color="auto" w:sz="4" w:space="0"/>
              <w:right w:val="single" w:color="auto" w:sz="4" w:space="0"/>
            </w:tcBorders>
            <w:tcW w:w="1193"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1-4周</w:t>
            </w:r>
            <w:r/>
          </w:p>
        </w:tc>
        <w:tc>
          <w:tcPr>
            <w:tcBorders>
              <w:top w:val="single" w:color="auto" w:sz="4" w:space="0"/>
              <w:left w:val="none" w:color="000000" w:sz="4" w:space="0"/>
              <w:bottom w:val="single" w:color="auto" w:sz="4" w:space="0"/>
              <w:right w:val="single" w:color="auto" w:sz="4" w:space="0"/>
            </w:tcBorders>
            <w:tcW w:w="1132"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　</w:t>
            </w:r>
            <w:r/>
          </w:p>
        </w:tc>
      </w:tr>
      <w:tr>
        <w:trPr>
          <w:trHeight w:val="402"/>
        </w:trPr>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W w:w="783"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416"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36</w:t>
            </w:r>
            <w:r/>
          </w:p>
        </w:tc>
        <w:tc>
          <w:tcPr>
            <w:tcBorders>
              <w:top w:val="single" w:color="auto" w:sz="4" w:space="0"/>
              <w:left w:val="none" w:color="000000" w:sz="4" w:space="0"/>
              <w:bottom w:val="single" w:color="auto" w:sz="4" w:space="0"/>
              <w:right w:val="single" w:color="auto" w:sz="4" w:space="0"/>
            </w:tcBorders>
            <w:tcW w:w="2465"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浇水</w:t>
            </w:r>
            <w:r/>
          </w:p>
        </w:tc>
        <w:tc>
          <w:tcPr>
            <w:tcBorders>
              <w:top w:val="single" w:color="auto" w:sz="4" w:space="0"/>
              <w:left w:val="none" w:color="000000" w:sz="4" w:space="0"/>
              <w:bottom w:val="single" w:color="auto" w:sz="4" w:space="0"/>
              <w:right w:val="single" w:color="auto" w:sz="4" w:space="0"/>
            </w:tcBorders>
            <w:tcW w:w="7879"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每3天对绿地浇一次透水</w:t>
            </w:r>
            <w:r/>
          </w:p>
        </w:tc>
        <w:tc>
          <w:tcPr>
            <w:tcBorders>
              <w:top w:val="single" w:color="auto" w:sz="4" w:space="0"/>
              <w:left w:val="none" w:color="000000" w:sz="4" w:space="0"/>
              <w:bottom w:val="single" w:color="auto" w:sz="4" w:space="0"/>
              <w:right w:val="single" w:color="auto" w:sz="4" w:space="0"/>
            </w:tcBorders>
            <w:tcW w:w="1193"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1-4周</w:t>
            </w:r>
            <w:r/>
          </w:p>
        </w:tc>
        <w:tc>
          <w:tcPr>
            <w:tcBorders>
              <w:top w:val="single" w:color="auto" w:sz="4" w:space="0"/>
              <w:left w:val="none" w:color="000000" w:sz="4" w:space="0"/>
              <w:bottom w:val="single" w:color="auto" w:sz="4" w:space="0"/>
              <w:right w:val="single" w:color="auto" w:sz="4" w:space="0"/>
            </w:tcBorders>
            <w:tcW w:w="1132"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　</w:t>
            </w:r>
            <w:r/>
          </w:p>
        </w:tc>
      </w:tr>
      <w:tr>
        <w:trPr>
          <w:trHeight w:val="422"/>
        </w:trPr>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W w:w="783"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416"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37</w:t>
            </w:r>
            <w:r/>
          </w:p>
        </w:tc>
        <w:tc>
          <w:tcPr>
            <w:tcBorders>
              <w:top w:val="single" w:color="auto" w:sz="4" w:space="0"/>
              <w:left w:val="none" w:color="000000" w:sz="4" w:space="0"/>
              <w:bottom w:val="single" w:color="auto" w:sz="4" w:space="0"/>
              <w:right w:val="single" w:color="auto" w:sz="4" w:space="0"/>
            </w:tcBorders>
            <w:tcW w:w="2465"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除草</w:t>
            </w:r>
            <w:r/>
          </w:p>
        </w:tc>
        <w:tc>
          <w:tcPr>
            <w:tcBorders>
              <w:top w:val="single" w:color="auto" w:sz="4" w:space="0"/>
              <w:left w:val="none" w:color="000000" w:sz="4" w:space="0"/>
              <w:bottom w:val="single" w:color="auto" w:sz="4" w:space="0"/>
              <w:right w:val="single" w:color="auto" w:sz="4" w:space="0"/>
            </w:tcBorders>
            <w:tcW w:w="7879"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每10天除一次杂草</w:t>
            </w:r>
            <w:r/>
          </w:p>
        </w:tc>
        <w:tc>
          <w:tcPr>
            <w:tcBorders>
              <w:top w:val="single" w:color="auto" w:sz="4" w:space="0"/>
              <w:left w:val="none" w:color="000000" w:sz="4" w:space="0"/>
              <w:bottom w:val="single" w:color="auto" w:sz="4" w:space="0"/>
              <w:right w:val="single" w:color="auto" w:sz="4" w:space="0"/>
            </w:tcBorders>
            <w:tcW w:w="1193"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1-4周</w:t>
            </w:r>
            <w:r/>
          </w:p>
        </w:tc>
        <w:tc>
          <w:tcPr>
            <w:tcBorders>
              <w:top w:val="single" w:color="auto" w:sz="4" w:space="0"/>
              <w:left w:val="none" w:color="000000" w:sz="4" w:space="0"/>
              <w:bottom w:val="single" w:color="auto" w:sz="4" w:space="0"/>
              <w:right w:val="single" w:color="auto" w:sz="4" w:space="0"/>
            </w:tcBorders>
            <w:tcW w:w="1132"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　</w:t>
            </w:r>
            <w:r/>
          </w:p>
        </w:tc>
      </w:tr>
      <w:tr>
        <w:trPr>
          <w:trHeight w:val="90"/>
        </w:trPr>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W w:w="783"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416"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38</w:t>
            </w:r>
            <w:r/>
          </w:p>
        </w:tc>
        <w:tc>
          <w:tcPr>
            <w:tcBorders>
              <w:top w:val="single" w:color="auto" w:sz="4" w:space="0"/>
              <w:left w:val="none" w:color="000000" w:sz="4" w:space="0"/>
              <w:bottom w:val="single" w:color="auto" w:sz="4" w:space="0"/>
              <w:right w:val="single" w:color="auto" w:sz="4" w:space="0"/>
            </w:tcBorders>
            <w:tcW w:w="2465" w:type="dxa"/>
            <w:vAlign w:val="center"/>
            <w:textDirection w:val="lrTb"/>
            <w:noWrap/>
          </w:tcPr>
          <w:p>
            <w:pPr>
              <w:jc w:val="left"/>
              <w:widowControl/>
              <w:rPr>
                <w:rFonts w:hint="eastAsia" w:ascii="宋体" w:hAnsi="宋体" w:eastAsia="宋体" w:cs="宋体"/>
                <w:b/>
                <w:bCs/>
                <w:color w:val="auto"/>
                <w:sz w:val="20"/>
                <w:highlight w:val="none"/>
              </w:rPr>
            </w:pPr>
            <w:r>
              <w:rPr>
                <w:rFonts w:hint="eastAsia" w:ascii="宋体" w:hAnsi="宋体" w:eastAsia="宋体" w:cs="宋体"/>
                <w:b/>
                <w:bCs/>
                <w:color w:val="auto"/>
                <w:sz w:val="20"/>
                <w:highlight w:val="none"/>
              </w:rPr>
              <w:t xml:space="preserve">防台防汛应急保障</w:t>
            </w:r>
            <w:r/>
          </w:p>
        </w:tc>
        <w:tc>
          <w:tcPr>
            <w:tcBorders>
              <w:top w:val="single" w:color="auto" w:sz="4" w:space="0"/>
              <w:left w:val="none" w:color="000000" w:sz="4" w:space="0"/>
              <w:bottom w:val="single" w:color="auto" w:sz="4" w:space="0"/>
              <w:right w:val="single" w:color="auto" w:sz="4" w:space="0"/>
            </w:tcBorders>
            <w:tcW w:w="7879"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6月上旬完成防台防汛应急预案编制，最低标准应急物料（铁锹10把、排水泵2台、油锯2台、手锯10把、杉木棍60根）、车辆（卡车1辆、水车1辆）、人员（10人）等全部落实到位，加固倾斜松动的树木，抽稀和加固竹林，并按照考核小组统一部署组织应急抢险演练，保障期间应做到1小时内排除险情，2天内完成倒伏树木扶正</w:t>
            </w:r>
            <w:r/>
          </w:p>
        </w:tc>
        <w:tc>
          <w:tcPr>
            <w:tcBorders>
              <w:top w:val="single" w:color="auto" w:sz="4" w:space="0"/>
              <w:left w:val="none" w:color="000000" w:sz="4" w:space="0"/>
              <w:bottom w:val="single" w:color="auto" w:sz="4" w:space="0"/>
              <w:right w:val="single" w:color="auto" w:sz="4" w:space="0"/>
            </w:tcBorders>
            <w:tcW w:w="1193"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1-2周</w:t>
            </w:r>
            <w:r/>
          </w:p>
        </w:tc>
        <w:tc>
          <w:tcPr>
            <w:tcBorders>
              <w:top w:val="single" w:color="auto" w:sz="4" w:space="0"/>
              <w:left w:val="none" w:color="000000" w:sz="4" w:space="0"/>
              <w:bottom w:val="single" w:color="auto" w:sz="4" w:space="0"/>
              <w:right w:val="single" w:color="auto" w:sz="4" w:space="0"/>
            </w:tcBorders>
            <w:tcW w:w="1132"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　</w:t>
            </w:r>
            <w:r/>
          </w:p>
        </w:tc>
      </w:tr>
      <w:tr>
        <w:trPr>
          <w:trHeight w:val="480"/>
        </w:trPr>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W w:w="783"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416"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39</w:t>
            </w:r>
            <w:r/>
          </w:p>
        </w:tc>
        <w:tc>
          <w:tcPr>
            <w:tcBorders>
              <w:top w:val="single" w:color="auto" w:sz="4" w:space="0"/>
              <w:left w:val="none" w:color="000000" w:sz="4" w:space="0"/>
              <w:bottom w:val="single" w:color="auto" w:sz="4" w:space="0"/>
              <w:right w:val="single" w:color="auto" w:sz="4" w:space="0"/>
            </w:tcBorders>
            <w:tcW w:w="2465" w:type="dxa"/>
            <w:vAlign w:val="center"/>
            <w:textDirection w:val="lrTb"/>
            <w:noWrap/>
          </w:tcPr>
          <w:p>
            <w:pPr>
              <w:jc w:val="left"/>
              <w:widowControl/>
              <w:rPr>
                <w:rFonts w:hint="eastAsia" w:ascii="宋体" w:hAnsi="宋体" w:eastAsia="宋体" w:cs="宋体"/>
                <w:b/>
                <w:bCs/>
                <w:color w:val="auto"/>
                <w:sz w:val="20"/>
                <w:highlight w:val="none"/>
              </w:rPr>
            </w:pPr>
            <w:r>
              <w:rPr>
                <w:rFonts w:hint="eastAsia" w:ascii="宋体" w:hAnsi="宋体" w:eastAsia="宋体" w:cs="宋体"/>
                <w:b/>
                <w:bCs/>
                <w:color w:val="auto"/>
                <w:sz w:val="20"/>
                <w:highlight w:val="none"/>
              </w:rPr>
              <w:t xml:space="preserve">排水</w:t>
            </w:r>
            <w:r/>
          </w:p>
        </w:tc>
        <w:tc>
          <w:tcPr>
            <w:tcBorders>
              <w:top w:val="single" w:color="auto" w:sz="4" w:space="0"/>
              <w:left w:val="none" w:color="000000" w:sz="4" w:space="0"/>
              <w:bottom w:val="single" w:color="auto" w:sz="4" w:space="0"/>
              <w:right w:val="single" w:color="auto" w:sz="4" w:space="0"/>
            </w:tcBorders>
            <w:tcW w:w="7879"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6月上旬完成林带排水系统整饬，至少每5排树一条排水沟，排水沟底宽及深度不低于50cm，排水导入地表水系或道路排水管网</w:t>
            </w:r>
            <w:r/>
          </w:p>
        </w:tc>
        <w:tc>
          <w:tcPr>
            <w:tcBorders>
              <w:top w:val="single" w:color="auto" w:sz="4" w:space="0"/>
              <w:left w:val="none" w:color="000000" w:sz="4" w:space="0"/>
              <w:bottom w:val="single" w:color="auto" w:sz="4" w:space="0"/>
              <w:right w:val="single" w:color="auto" w:sz="4" w:space="0"/>
            </w:tcBorders>
            <w:tcW w:w="1193"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1-2周</w:t>
            </w:r>
            <w:r/>
          </w:p>
        </w:tc>
        <w:tc>
          <w:tcPr>
            <w:tcBorders>
              <w:top w:val="single" w:color="auto" w:sz="4" w:space="0"/>
              <w:left w:val="none" w:color="000000" w:sz="4" w:space="0"/>
              <w:bottom w:val="single" w:color="auto" w:sz="4" w:space="0"/>
              <w:right w:val="single" w:color="auto" w:sz="4" w:space="0"/>
            </w:tcBorders>
            <w:tcW w:w="1132"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　</w:t>
            </w:r>
            <w:r/>
          </w:p>
        </w:tc>
      </w:tr>
      <w:tr>
        <w:trPr>
          <w:trHeight w:val="595"/>
        </w:trPr>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W w:w="783"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416"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40</w:t>
            </w:r>
            <w:r/>
          </w:p>
        </w:tc>
        <w:tc>
          <w:tcPr>
            <w:tcBorders>
              <w:top w:val="single" w:color="auto" w:sz="4" w:space="0"/>
              <w:left w:val="none" w:color="000000" w:sz="4" w:space="0"/>
              <w:bottom w:val="single" w:color="auto" w:sz="4" w:space="0"/>
              <w:right w:val="single" w:color="auto" w:sz="4" w:space="0"/>
            </w:tcBorders>
            <w:tcW w:w="2465"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病虫害防治</w:t>
            </w:r>
            <w:r/>
          </w:p>
        </w:tc>
        <w:tc>
          <w:tcPr>
            <w:tcBorders>
              <w:top w:val="single" w:color="auto" w:sz="4" w:space="0"/>
              <w:left w:val="none" w:color="000000" w:sz="4" w:space="0"/>
              <w:bottom w:val="single" w:color="auto" w:sz="4" w:space="0"/>
              <w:right w:val="single" w:color="auto" w:sz="4" w:space="0"/>
            </w:tcBorders>
            <w:tcW w:w="7879"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重点防治对象：</w:t>
            </w:r>
            <w:r>
              <w:rPr>
                <w:rFonts w:hint="eastAsia" w:ascii="宋体" w:hAnsi="宋体" w:eastAsia="宋体" w:cs="宋体"/>
                <w:b/>
                <w:bCs/>
                <w:color w:val="auto"/>
                <w:sz w:val="20"/>
                <w:highlight w:val="none"/>
              </w:rPr>
              <w:t xml:space="preserve">木虱</w:t>
            </w:r>
            <w:r>
              <w:rPr>
                <w:rFonts w:hint="eastAsia" w:ascii="宋体" w:hAnsi="宋体" w:eastAsia="宋体" w:cs="宋体"/>
                <w:color w:val="auto"/>
                <w:sz w:val="20"/>
                <w:highlight w:val="none"/>
              </w:rPr>
              <w:t xml:space="preserve">（青桐、合欢）、</w:t>
            </w:r>
            <w:r>
              <w:rPr>
                <w:rFonts w:hint="eastAsia" w:ascii="宋体" w:hAnsi="宋体" w:eastAsia="宋体" w:cs="宋体"/>
                <w:b/>
                <w:bCs/>
                <w:color w:val="auto"/>
                <w:sz w:val="20"/>
                <w:highlight w:val="none"/>
              </w:rPr>
              <w:t xml:space="preserve">刺蛾</w:t>
            </w:r>
            <w:r>
              <w:rPr>
                <w:rFonts w:hint="eastAsia" w:ascii="宋体" w:hAnsi="宋体" w:eastAsia="宋体" w:cs="宋体"/>
                <w:color w:val="auto"/>
                <w:sz w:val="20"/>
                <w:highlight w:val="none"/>
              </w:rPr>
              <w:t xml:space="preserve">（法梧、杨树、柳树、枫杨、槐树、桃树、梅花、海棠、樱花、红叶李等）、</w:t>
            </w:r>
            <w:r>
              <w:rPr>
                <w:rFonts w:hint="eastAsia" w:ascii="宋体" w:hAnsi="宋体" w:eastAsia="宋体" w:cs="宋体"/>
                <w:b/>
                <w:bCs/>
                <w:color w:val="auto"/>
                <w:sz w:val="20"/>
                <w:highlight w:val="none"/>
              </w:rPr>
              <w:t xml:space="preserve">蚜虫</w:t>
            </w:r>
            <w:r>
              <w:rPr>
                <w:rFonts w:hint="eastAsia" w:ascii="宋体" w:hAnsi="宋体" w:eastAsia="宋体" w:cs="宋体"/>
                <w:color w:val="auto"/>
                <w:sz w:val="20"/>
                <w:highlight w:val="none"/>
              </w:rPr>
              <w:t xml:space="preserve">（栾树、槐树、红叶李、樱花、梅花、桃树、金枝槐、海棠、紫荆、木槿、石榴、竹子、海桐、法冬、夹竹桃、黄杨、火棘、栀子、月季、蔷薇等）、</w:t>
            </w:r>
            <w:r>
              <w:rPr>
                <w:rFonts w:hint="eastAsia" w:ascii="宋体" w:hAnsi="宋体" w:eastAsia="宋体" w:cs="宋体"/>
                <w:b/>
                <w:bCs/>
                <w:color w:val="auto"/>
                <w:sz w:val="20"/>
                <w:highlight w:val="none"/>
              </w:rPr>
              <w:t xml:space="preserve">介壳虫</w:t>
            </w:r>
            <w:r>
              <w:rPr>
                <w:rFonts w:hint="eastAsia" w:ascii="宋体" w:hAnsi="宋体" w:eastAsia="宋体" w:cs="宋体"/>
                <w:color w:val="auto"/>
                <w:sz w:val="20"/>
                <w:highlight w:val="none"/>
              </w:rPr>
              <w:t xml:space="preserve">（香樟、广玉兰、含笑、香橼、独干女贞、桂花、桔子等）、</w:t>
            </w:r>
            <w:r>
              <w:rPr>
                <w:rFonts w:hint="eastAsia" w:ascii="宋体" w:hAnsi="宋体" w:eastAsia="宋体" w:cs="宋体"/>
                <w:b/>
                <w:bCs/>
                <w:color w:val="auto"/>
                <w:sz w:val="20"/>
                <w:highlight w:val="none"/>
              </w:rPr>
              <w:t xml:space="preserve">紫薇绒蚧</w:t>
            </w:r>
            <w:r>
              <w:rPr>
                <w:rFonts w:hint="eastAsia" w:ascii="宋体" w:hAnsi="宋体" w:eastAsia="宋体" w:cs="宋体"/>
                <w:color w:val="auto"/>
                <w:sz w:val="20"/>
                <w:highlight w:val="none"/>
              </w:rPr>
              <w:t xml:space="preserve">（紫薇、石榴）、</w:t>
            </w:r>
            <w:r>
              <w:rPr>
                <w:rFonts w:hint="eastAsia" w:ascii="宋体" w:hAnsi="宋体" w:eastAsia="宋体" w:cs="宋体"/>
                <w:b/>
                <w:bCs/>
                <w:color w:val="auto"/>
                <w:sz w:val="20"/>
                <w:highlight w:val="none"/>
              </w:rPr>
              <w:t xml:space="preserve">天牛</w:t>
            </w:r>
            <w:r>
              <w:rPr>
                <w:rFonts w:hint="eastAsia" w:ascii="宋体" w:hAnsi="宋体" w:eastAsia="宋体" w:cs="宋体"/>
                <w:color w:val="auto"/>
                <w:sz w:val="20"/>
                <w:highlight w:val="none"/>
              </w:rPr>
              <w:t xml:space="preserve">（栾树、无患子、合欢、红枫、法梧、杨树、柳树、桃树、槐树等）、</w:t>
            </w:r>
            <w:r>
              <w:rPr>
                <w:rFonts w:hint="eastAsia" w:ascii="宋体" w:hAnsi="宋体" w:eastAsia="宋体" w:cs="宋体"/>
                <w:b/>
                <w:bCs/>
                <w:color w:val="auto"/>
                <w:sz w:val="20"/>
                <w:highlight w:val="none"/>
              </w:rPr>
              <w:t xml:space="preserve">尺蠖</w:t>
            </w:r>
            <w:r>
              <w:rPr>
                <w:rFonts w:hint="eastAsia" w:ascii="宋体" w:hAnsi="宋体" w:eastAsia="宋体" w:cs="宋体"/>
                <w:color w:val="auto"/>
                <w:sz w:val="20"/>
                <w:highlight w:val="none"/>
              </w:rPr>
              <w:t xml:space="preserve">（国槐、金枝槐、大叶黄杨）、</w:t>
            </w:r>
            <w:r>
              <w:rPr>
                <w:rFonts w:hint="eastAsia" w:ascii="宋体" w:hAnsi="宋体" w:eastAsia="宋体" w:cs="宋体"/>
                <w:b/>
                <w:bCs/>
                <w:color w:val="auto"/>
                <w:sz w:val="20"/>
                <w:highlight w:val="none"/>
              </w:rPr>
              <w:t xml:space="preserve">红蜘蛛</w:t>
            </w:r>
            <w:r>
              <w:rPr>
                <w:rFonts w:hint="eastAsia" w:ascii="宋体" w:hAnsi="宋体" w:eastAsia="宋体" w:cs="宋体"/>
                <w:color w:val="auto"/>
                <w:sz w:val="20"/>
                <w:highlight w:val="none"/>
              </w:rPr>
              <w:t xml:space="preserve">（香樟、月季、海棠、桂花、桃树、红叶李、木槿、紫荆等）、</w:t>
            </w:r>
            <w:r>
              <w:rPr>
                <w:rFonts w:hint="eastAsia" w:ascii="宋体" w:hAnsi="宋体" w:eastAsia="宋体" w:cs="宋体"/>
                <w:b/>
                <w:bCs/>
                <w:color w:val="auto"/>
                <w:sz w:val="20"/>
                <w:highlight w:val="none"/>
              </w:rPr>
              <w:t xml:space="preserve">黄杨绢野螟</w:t>
            </w:r>
            <w:r>
              <w:rPr>
                <w:rFonts w:hint="eastAsia" w:ascii="宋体" w:hAnsi="宋体" w:eastAsia="宋体" w:cs="宋体"/>
                <w:color w:val="auto"/>
                <w:sz w:val="20"/>
                <w:highlight w:val="none"/>
              </w:rPr>
              <w:t xml:space="preserve">、</w:t>
            </w:r>
            <w:r>
              <w:rPr>
                <w:rFonts w:hint="eastAsia" w:ascii="宋体" w:hAnsi="宋体" w:eastAsia="宋体" w:cs="宋体"/>
                <w:b/>
                <w:bCs/>
                <w:color w:val="auto"/>
                <w:sz w:val="20"/>
                <w:highlight w:val="none"/>
              </w:rPr>
              <w:t xml:space="preserve">大叶黄杨斑蛾</w:t>
            </w:r>
            <w:r>
              <w:rPr>
                <w:rFonts w:hint="eastAsia" w:ascii="宋体" w:hAnsi="宋体" w:eastAsia="宋体" w:cs="宋体"/>
                <w:color w:val="auto"/>
                <w:sz w:val="20"/>
                <w:highlight w:val="none"/>
              </w:rPr>
              <w:t xml:space="preserve">，</w:t>
            </w:r>
            <w:r>
              <w:rPr>
                <w:rFonts w:hint="eastAsia" w:ascii="宋体" w:hAnsi="宋体" w:eastAsia="宋体" w:cs="宋体"/>
                <w:b/>
                <w:bCs/>
                <w:color w:val="auto"/>
                <w:sz w:val="20"/>
                <w:highlight w:val="none"/>
              </w:rPr>
              <w:t xml:space="preserve">金叶女贞叶斑病</w:t>
            </w:r>
            <w:r>
              <w:rPr>
                <w:rFonts w:hint="eastAsia" w:ascii="宋体" w:hAnsi="宋体" w:eastAsia="宋体" w:cs="宋体"/>
                <w:color w:val="auto"/>
                <w:sz w:val="20"/>
                <w:highlight w:val="none"/>
              </w:rPr>
              <w:t xml:space="preserve">、</w:t>
            </w:r>
            <w:r>
              <w:rPr>
                <w:rFonts w:hint="eastAsia" w:ascii="宋体" w:hAnsi="宋体" w:eastAsia="宋体" w:cs="宋体"/>
                <w:b/>
                <w:bCs/>
                <w:color w:val="auto"/>
                <w:sz w:val="20"/>
                <w:highlight w:val="none"/>
              </w:rPr>
              <w:t xml:space="preserve">月季黑斑病</w:t>
            </w:r>
            <w:r>
              <w:rPr>
                <w:rFonts w:hint="eastAsia" w:ascii="宋体" w:hAnsi="宋体" w:eastAsia="宋体" w:cs="宋体"/>
                <w:color w:val="auto"/>
                <w:sz w:val="20"/>
                <w:highlight w:val="none"/>
              </w:rPr>
              <w:t xml:space="preserve">、</w:t>
            </w:r>
            <w:r>
              <w:rPr>
                <w:rFonts w:hint="eastAsia" w:ascii="宋体" w:hAnsi="宋体" w:eastAsia="宋体" w:cs="宋体"/>
                <w:b/>
                <w:bCs/>
                <w:color w:val="auto"/>
                <w:sz w:val="20"/>
                <w:highlight w:val="none"/>
              </w:rPr>
              <w:t xml:space="preserve">白粉病</w:t>
            </w:r>
            <w:r>
              <w:rPr>
                <w:rFonts w:hint="eastAsia" w:ascii="宋体" w:hAnsi="宋体" w:eastAsia="宋体" w:cs="宋体"/>
                <w:color w:val="auto"/>
                <w:sz w:val="20"/>
                <w:highlight w:val="none"/>
              </w:rPr>
              <w:t xml:space="preserve">（紫薇、月季、狭叶十大功劳、大叶黄杨等）。每7天进行一次药物防治。</w:t>
            </w:r>
            <w:r/>
          </w:p>
        </w:tc>
        <w:tc>
          <w:tcPr>
            <w:tcBorders>
              <w:top w:val="single" w:color="auto" w:sz="4" w:space="0"/>
              <w:left w:val="none" w:color="000000" w:sz="4" w:space="0"/>
              <w:bottom w:val="single" w:color="auto" w:sz="4" w:space="0"/>
              <w:right w:val="single" w:color="auto" w:sz="4" w:space="0"/>
            </w:tcBorders>
            <w:tcW w:w="1193"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1-4周</w:t>
            </w:r>
            <w:r/>
          </w:p>
        </w:tc>
        <w:tc>
          <w:tcPr>
            <w:tcBorders>
              <w:top w:val="single" w:color="auto" w:sz="4" w:space="0"/>
              <w:left w:val="none" w:color="000000" w:sz="4" w:space="0"/>
              <w:bottom w:val="single" w:color="auto" w:sz="4" w:space="0"/>
              <w:right w:val="single" w:color="auto" w:sz="4" w:space="0"/>
            </w:tcBorders>
            <w:tcW w:w="1132"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　</w:t>
            </w:r>
            <w:r/>
          </w:p>
        </w:tc>
      </w:tr>
      <w:tr>
        <w:trPr>
          <w:trHeight w:val="480"/>
        </w:trPr>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W w:w="783"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416"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41</w:t>
            </w:r>
            <w:r/>
          </w:p>
        </w:tc>
        <w:tc>
          <w:tcPr>
            <w:tcBorders>
              <w:top w:val="single" w:color="auto" w:sz="4" w:space="0"/>
              <w:left w:val="none" w:color="000000" w:sz="4" w:space="0"/>
              <w:bottom w:val="single" w:color="auto" w:sz="4" w:space="0"/>
              <w:right w:val="single" w:color="auto" w:sz="4" w:space="0"/>
            </w:tcBorders>
            <w:tcW w:w="2465"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安全管理</w:t>
            </w:r>
            <w:r/>
          </w:p>
        </w:tc>
        <w:tc>
          <w:tcPr>
            <w:tcBorders>
              <w:top w:val="single" w:color="auto" w:sz="4" w:space="0"/>
              <w:left w:val="none" w:color="000000" w:sz="4" w:space="0"/>
              <w:bottom w:val="single" w:color="auto" w:sz="4" w:space="0"/>
              <w:right w:val="single" w:color="auto" w:sz="4" w:space="0"/>
            </w:tcBorders>
            <w:tcW w:w="7879"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针对高温期间作业安全管理工作进行安全技术交底，发放相应防暑降温物资，并上报安全交底记录、防暑降温物资领取记录和照片</w:t>
            </w:r>
            <w:r/>
          </w:p>
        </w:tc>
        <w:tc>
          <w:tcPr>
            <w:tcBorders>
              <w:top w:val="single" w:color="auto" w:sz="4" w:space="0"/>
              <w:left w:val="none" w:color="000000" w:sz="4" w:space="0"/>
              <w:bottom w:val="single" w:color="auto" w:sz="4" w:space="0"/>
              <w:right w:val="single" w:color="auto" w:sz="4" w:space="0"/>
            </w:tcBorders>
            <w:tcW w:w="1193"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4周</w:t>
            </w:r>
            <w:r/>
          </w:p>
        </w:tc>
        <w:tc>
          <w:tcPr>
            <w:tcBorders>
              <w:top w:val="single" w:color="auto" w:sz="4" w:space="0"/>
              <w:left w:val="none" w:color="000000" w:sz="4" w:space="0"/>
              <w:bottom w:val="single" w:color="auto" w:sz="4" w:space="0"/>
              <w:right w:val="single" w:color="auto" w:sz="4" w:space="0"/>
            </w:tcBorders>
            <w:tcW w:w="1132"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　</w:t>
            </w:r>
            <w:r/>
          </w:p>
        </w:tc>
      </w:tr>
      <w:tr>
        <w:trPr>
          <w:trHeight w:val="402"/>
        </w:trPr>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W w:w="783" w:type="dxa"/>
            <w:vAlign w:val="center"/>
            <w:vMerge w:val="restart"/>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7月</w:t>
            </w:r>
            <w:r/>
          </w:p>
        </w:tc>
        <w:tc>
          <w:tcPr>
            <w:tcBorders>
              <w:top w:val="single" w:color="auto" w:sz="4" w:space="0"/>
              <w:left w:val="none" w:color="000000" w:sz="4" w:space="0"/>
              <w:bottom w:val="single" w:color="auto" w:sz="4" w:space="0"/>
              <w:right w:val="single" w:color="auto" w:sz="4" w:space="0"/>
            </w:tcBorders>
            <w:tcW w:w="416"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42</w:t>
            </w:r>
            <w:r/>
          </w:p>
        </w:tc>
        <w:tc>
          <w:tcPr>
            <w:tcBorders>
              <w:top w:val="single" w:color="auto" w:sz="4" w:space="0"/>
              <w:left w:val="none" w:color="000000" w:sz="4" w:space="0"/>
              <w:bottom w:val="single" w:color="auto" w:sz="4" w:space="0"/>
              <w:right w:val="single" w:color="auto" w:sz="4" w:space="0"/>
            </w:tcBorders>
            <w:tcW w:w="2465"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修剪</w:t>
            </w:r>
            <w:r/>
          </w:p>
        </w:tc>
        <w:tc>
          <w:tcPr>
            <w:tcBorders>
              <w:top w:val="single" w:color="auto" w:sz="4" w:space="0"/>
              <w:left w:val="none" w:color="000000" w:sz="4" w:space="0"/>
              <w:bottom w:val="single" w:color="auto" w:sz="4" w:space="0"/>
              <w:right w:val="single" w:color="auto" w:sz="4" w:space="0"/>
            </w:tcBorders>
            <w:tcW w:w="7879"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每15天修剪一次草坪、绿篱、球类，乔木剥芽1次，黑麦草低修剪</w:t>
            </w:r>
            <w:r/>
          </w:p>
        </w:tc>
        <w:tc>
          <w:tcPr>
            <w:tcBorders>
              <w:top w:val="single" w:color="auto" w:sz="4" w:space="0"/>
              <w:left w:val="none" w:color="000000" w:sz="4" w:space="0"/>
              <w:bottom w:val="single" w:color="auto" w:sz="4" w:space="0"/>
              <w:right w:val="single" w:color="auto" w:sz="4" w:space="0"/>
            </w:tcBorders>
            <w:tcW w:w="1193"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1-4周</w:t>
            </w:r>
            <w:r/>
          </w:p>
        </w:tc>
        <w:tc>
          <w:tcPr>
            <w:tcBorders>
              <w:top w:val="single" w:color="auto" w:sz="4" w:space="0"/>
              <w:left w:val="none" w:color="000000" w:sz="4" w:space="0"/>
              <w:bottom w:val="single" w:color="auto" w:sz="4" w:space="0"/>
              <w:right w:val="single" w:color="auto" w:sz="4" w:space="0"/>
            </w:tcBorders>
            <w:tcW w:w="1132"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　</w:t>
            </w:r>
            <w:r/>
          </w:p>
        </w:tc>
      </w:tr>
      <w:tr>
        <w:trPr>
          <w:trHeight w:val="402"/>
        </w:trPr>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W w:w="783"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416"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43</w:t>
            </w:r>
            <w:r/>
          </w:p>
        </w:tc>
        <w:tc>
          <w:tcPr>
            <w:tcBorders>
              <w:top w:val="single" w:color="auto" w:sz="4" w:space="0"/>
              <w:left w:val="none" w:color="000000" w:sz="4" w:space="0"/>
              <w:bottom w:val="single" w:color="auto" w:sz="4" w:space="0"/>
              <w:right w:val="single" w:color="auto" w:sz="4" w:space="0"/>
            </w:tcBorders>
            <w:tcW w:w="2465" w:type="dxa"/>
            <w:vAlign w:val="center"/>
            <w:textDirection w:val="lrTb"/>
            <w:noWrap/>
          </w:tcPr>
          <w:p>
            <w:pPr>
              <w:jc w:val="left"/>
              <w:widowControl/>
              <w:rPr>
                <w:rFonts w:hint="eastAsia" w:ascii="宋体" w:hAnsi="宋体" w:eastAsia="宋体" w:cs="宋体"/>
                <w:b/>
                <w:bCs/>
                <w:color w:val="auto"/>
                <w:sz w:val="20"/>
                <w:highlight w:val="none"/>
              </w:rPr>
            </w:pPr>
            <w:r>
              <w:rPr>
                <w:rFonts w:hint="eastAsia" w:ascii="宋体" w:hAnsi="宋体" w:eastAsia="宋体" w:cs="宋体"/>
                <w:b/>
                <w:bCs/>
                <w:color w:val="auto"/>
                <w:sz w:val="20"/>
                <w:highlight w:val="none"/>
              </w:rPr>
              <w:t xml:space="preserve">浇水</w:t>
            </w:r>
            <w:r/>
          </w:p>
        </w:tc>
        <w:tc>
          <w:tcPr>
            <w:tcBorders>
              <w:top w:val="single" w:color="auto" w:sz="4" w:space="0"/>
              <w:left w:val="none" w:color="000000" w:sz="4" w:space="0"/>
              <w:bottom w:val="single" w:color="auto" w:sz="4" w:space="0"/>
              <w:right w:val="single" w:color="auto" w:sz="4" w:space="0"/>
            </w:tcBorders>
            <w:tcW w:w="7879"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每天对绿地浇一次透水，视天气情况对乔灌木树穴翻土灌水</w:t>
            </w:r>
            <w:r/>
          </w:p>
        </w:tc>
        <w:tc>
          <w:tcPr>
            <w:tcBorders>
              <w:top w:val="single" w:color="auto" w:sz="4" w:space="0"/>
              <w:left w:val="none" w:color="000000" w:sz="4" w:space="0"/>
              <w:bottom w:val="single" w:color="auto" w:sz="4" w:space="0"/>
              <w:right w:val="single" w:color="auto" w:sz="4" w:space="0"/>
            </w:tcBorders>
            <w:tcW w:w="1193"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1-4周</w:t>
            </w:r>
            <w:r/>
          </w:p>
        </w:tc>
        <w:tc>
          <w:tcPr>
            <w:tcBorders>
              <w:top w:val="single" w:color="auto" w:sz="4" w:space="0"/>
              <w:left w:val="none" w:color="000000" w:sz="4" w:space="0"/>
              <w:bottom w:val="single" w:color="auto" w:sz="4" w:space="0"/>
              <w:right w:val="single" w:color="auto" w:sz="4" w:space="0"/>
            </w:tcBorders>
            <w:tcW w:w="1132"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　</w:t>
            </w:r>
            <w:r/>
          </w:p>
        </w:tc>
      </w:tr>
      <w:tr>
        <w:trPr>
          <w:trHeight w:val="402"/>
        </w:trPr>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W w:w="783"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416"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44</w:t>
            </w:r>
            <w:r/>
          </w:p>
        </w:tc>
        <w:tc>
          <w:tcPr>
            <w:tcBorders>
              <w:top w:val="single" w:color="auto" w:sz="4" w:space="0"/>
              <w:left w:val="none" w:color="000000" w:sz="4" w:space="0"/>
              <w:bottom w:val="single" w:color="auto" w:sz="4" w:space="0"/>
              <w:right w:val="single" w:color="auto" w:sz="4" w:space="0"/>
            </w:tcBorders>
            <w:tcW w:w="2465"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除草</w:t>
            </w:r>
            <w:r/>
          </w:p>
        </w:tc>
        <w:tc>
          <w:tcPr>
            <w:tcBorders>
              <w:top w:val="single" w:color="auto" w:sz="4" w:space="0"/>
              <w:left w:val="none" w:color="000000" w:sz="4" w:space="0"/>
              <w:bottom w:val="single" w:color="auto" w:sz="4" w:space="0"/>
              <w:right w:val="single" w:color="auto" w:sz="4" w:space="0"/>
            </w:tcBorders>
            <w:tcW w:w="7879"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每10天除一次杂草</w:t>
            </w:r>
            <w:r/>
          </w:p>
        </w:tc>
        <w:tc>
          <w:tcPr>
            <w:tcBorders>
              <w:top w:val="single" w:color="auto" w:sz="4" w:space="0"/>
              <w:left w:val="none" w:color="000000" w:sz="4" w:space="0"/>
              <w:bottom w:val="single" w:color="auto" w:sz="4" w:space="0"/>
              <w:right w:val="single" w:color="auto" w:sz="4" w:space="0"/>
            </w:tcBorders>
            <w:tcW w:w="1193"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1-4周</w:t>
            </w:r>
            <w:r/>
          </w:p>
        </w:tc>
        <w:tc>
          <w:tcPr>
            <w:tcBorders>
              <w:top w:val="single" w:color="auto" w:sz="4" w:space="0"/>
              <w:left w:val="none" w:color="000000" w:sz="4" w:space="0"/>
              <w:bottom w:val="single" w:color="auto" w:sz="4" w:space="0"/>
              <w:right w:val="single" w:color="auto" w:sz="4" w:space="0"/>
            </w:tcBorders>
            <w:tcW w:w="1132"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　</w:t>
            </w:r>
            <w:r/>
          </w:p>
        </w:tc>
      </w:tr>
      <w:tr>
        <w:trPr>
          <w:trHeight w:val="402"/>
        </w:trPr>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W w:w="783"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416"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45</w:t>
            </w:r>
            <w:r/>
          </w:p>
        </w:tc>
        <w:tc>
          <w:tcPr>
            <w:tcBorders>
              <w:top w:val="single" w:color="auto" w:sz="4" w:space="0"/>
              <w:left w:val="none" w:color="000000" w:sz="4" w:space="0"/>
              <w:bottom w:val="single" w:color="auto" w:sz="4" w:space="0"/>
              <w:right w:val="single" w:color="auto" w:sz="4" w:space="0"/>
            </w:tcBorders>
            <w:tcW w:w="2465"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防台防汛应急保障</w:t>
            </w:r>
            <w:r/>
          </w:p>
        </w:tc>
        <w:tc>
          <w:tcPr>
            <w:tcBorders>
              <w:top w:val="single" w:color="auto" w:sz="4" w:space="0"/>
              <w:left w:val="none" w:color="000000" w:sz="4" w:space="0"/>
              <w:bottom w:val="single" w:color="auto" w:sz="4" w:space="0"/>
              <w:right w:val="single" w:color="auto" w:sz="4" w:space="0"/>
            </w:tcBorders>
            <w:tcW w:w="7879"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继续按照防台防汛应急预案做好应急保障，保障期间应做到1小时内排除险情，2天内完成倒伏树木扶正</w:t>
            </w:r>
            <w:r/>
          </w:p>
        </w:tc>
        <w:tc>
          <w:tcPr>
            <w:tcBorders>
              <w:top w:val="single" w:color="auto" w:sz="4" w:space="0"/>
              <w:left w:val="none" w:color="000000" w:sz="4" w:space="0"/>
              <w:bottom w:val="single" w:color="auto" w:sz="4" w:space="0"/>
              <w:right w:val="single" w:color="auto" w:sz="4" w:space="0"/>
            </w:tcBorders>
            <w:tcW w:w="1193"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随机</w:t>
            </w:r>
            <w:r/>
          </w:p>
        </w:tc>
        <w:tc>
          <w:tcPr>
            <w:tcBorders>
              <w:top w:val="single" w:color="auto" w:sz="4" w:space="0"/>
              <w:left w:val="none" w:color="000000" w:sz="4" w:space="0"/>
              <w:bottom w:val="single" w:color="auto" w:sz="4" w:space="0"/>
              <w:right w:val="single" w:color="auto" w:sz="4" w:space="0"/>
            </w:tcBorders>
            <w:tcW w:w="1132"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　</w:t>
            </w:r>
            <w:r/>
          </w:p>
        </w:tc>
      </w:tr>
      <w:tr>
        <w:trPr>
          <w:trHeight w:val="480"/>
        </w:trPr>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W w:w="783"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416"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46</w:t>
            </w:r>
            <w:r/>
          </w:p>
        </w:tc>
        <w:tc>
          <w:tcPr>
            <w:tcBorders>
              <w:top w:val="single" w:color="auto" w:sz="4" w:space="0"/>
              <w:left w:val="none" w:color="000000" w:sz="4" w:space="0"/>
              <w:bottom w:val="single" w:color="auto" w:sz="4" w:space="0"/>
              <w:right w:val="single" w:color="auto" w:sz="4" w:space="0"/>
            </w:tcBorders>
            <w:tcW w:w="2465"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病虫害防治</w:t>
            </w:r>
            <w:r/>
          </w:p>
        </w:tc>
        <w:tc>
          <w:tcPr>
            <w:tcBorders>
              <w:top w:val="single" w:color="auto" w:sz="4" w:space="0"/>
              <w:left w:val="none" w:color="000000" w:sz="4" w:space="0"/>
              <w:bottom w:val="single" w:color="auto" w:sz="4" w:space="0"/>
              <w:right w:val="single" w:color="auto" w:sz="4" w:space="0"/>
            </w:tcBorders>
            <w:tcW w:w="7879"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重点防治对象：</w:t>
            </w:r>
            <w:r>
              <w:rPr>
                <w:rFonts w:hint="eastAsia" w:ascii="宋体" w:hAnsi="宋体" w:eastAsia="宋体" w:cs="宋体"/>
                <w:b/>
                <w:bCs/>
                <w:color w:val="auto"/>
                <w:sz w:val="20"/>
                <w:highlight w:val="none"/>
              </w:rPr>
              <w:t xml:space="preserve">天牛</w:t>
            </w:r>
            <w:r>
              <w:rPr>
                <w:rFonts w:hint="eastAsia" w:ascii="宋体" w:hAnsi="宋体" w:eastAsia="宋体" w:cs="宋体"/>
                <w:color w:val="auto"/>
                <w:sz w:val="20"/>
                <w:highlight w:val="none"/>
              </w:rPr>
              <w:t xml:space="preserve">、</w:t>
            </w:r>
            <w:r>
              <w:rPr>
                <w:rFonts w:hint="eastAsia" w:ascii="宋体" w:hAnsi="宋体" w:eastAsia="宋体" w:cs="宋体"/>
                <w:b/>
                <w:bCs/>
                <w:color w:val="auto"/>
                <w:sz w:val="20"/>
                <w:highlight w:val="none"/>
              </w:rPr>
              <w:t xml:space="preserve">刺蛾</w:t>
            </w:r>
            <w:r>
              <w:rPr>
                <w:rFonts w:hint="eastAsia" w:ascii="宋体" w:hAnsi="宋体" w:eastAsia="宋体" w:cs="宋体"/>
                <w:color w:val="auto"/>
                <w:sz w:val="20"/>
                <w:highlight w:val="none"/>
              </w:rPr>
              <w:t xml:space="preserve">、</w:t>
            </w:r>
            <w:r>
              <w:rPr>
                <w:rFonts w:hint="eastAsia" w:ascii="宋体" w:hAnsi="宋体" w:eastAsia="宋体" w:cs="宋体"/>
                <w:b/>
                <w:bCs/>
                <w:color w:val="auto"/>
                <w:sz w:val="20"/>
                <w:highlight w:val="none"/>
              </w:rPr>
              <w:t xml:space="preserve">樟巢螟</w:t>
            </w:r>
            <w:r>
              <w:rPr>
                <w:rFonts w:hint="eastAsia" w:ascii="宋体" w:hAnsi="宋体" w:eastAsia="宋体" w:cs="宋体"/>
                <w:color w:val="auto"/>
                <w:sz w:val="20"/>
                <w:highlight w:val="none"/>
              </w:rPr>
              <w:t xml:space="preserve">（香樟）、</w:t>
            </w:r>
            <w:r>
              <w:rPr>
                <w:rFonts w:hint="eastAsia" w:ascii="宋体" w:hAnsi="宋体" w:eastAsia="宋体" w:cs="宋体"/>
                <w:b/>
                <w:bCs/>
                <w:color w:val="auto"/>
                <w:sz w:val="20"/>
                <w:highlight w:val="none"/>
              </w:rPr>
              <w:t xml:space="preserve">葱兰夜蛾</w:t>
            </w:r>
            <w:r>
              <w:rPr>
                <w:rFonts w:hint="eastAsia" w:ascii="宋体" w:hAnsi="宋体" w:eastAsia="宋体" w:cs="宋体"/>
                <w:color w:val="auto"/>
                <w:sz w:val="20"/>
                <w:highlight w:val="none"/>
              </w:rPr>
              <w:t xml:space="preserve">（葱兰）。每7天进行一次药物防治，樟巢螟虫巢进行1次人工剪除销毁。</w:t>
            </w:r>
            <w:r/>
          </w:p>
        </w:tc>
        <w:tc>
          <w:tcPr>
            <w:tcBorders>
              <w:top w:val="single" w:color="auto" w:sz="4" w:space="0"/>
              <w:left w:val="none" w:color="000000" w:sz="4" w:space="0"/>
              <w:bottom w:val="single" w:color="auto" w:sz="4" w:space="0"/>
              <w:right w:val="single" w:color="auto" w:sz="4" w:space="0"/>
            </w:tcBorders>
            <w:tcW w:w="1193"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1-4周</w:t>
            </w:r>
            <w:r/>
          </w:p>
        </w:tc>
        <w:tc>
          <w:tcPr>
            <w:tcBorders>
              <w:top w:val="single" w:color="auto" w:sz="4" w:space="0"/>
              <w:left w:val="none" w:color="000000" w:sz="4" w:space="0"/>
              <w:bottom w:val="single" w:color="auto" w:sz="4" w:space="0"/>
              <w:right w:val="single" w:color="auto" w:sz="4" w:space="0"/>
            </w:tcBorders>
            <w:tcW w:w="1132"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　</w:t>
            </w:r>
            <w:r/>
          </w:p>
        </w:tc>
      </w:tr>
      <w:tr>
        <w:trPr>
          <w:trHeight w:val="480"/>
        </w:trPr>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W w:w="783"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416"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47</w:t>
            </w:r>
            <w:r/>
          </w:p>
        </w:tc>
        <w:tc>
          <w:tcPr>
            <w:tcBorders>
              <w:top w:val="single" w:color="auto" w:sz="4" w:space="0"/>
              <w:left w:val="none" w:color="000000" w:sz="4" w:space="0"/>
              <w:bottom w:val="single" w:color="auto" w:sz="4" w:space="0"/>
              <w:right w:val="single" w:color="auto" w:sz="4" w:space="0"/>
            </w:tcBorders>
            <w:tcW w:w="2465"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夏季草花更换</w:t>
            </w:r>
            <w:r/>
          </w:p>
        </w:tc>
        <w:tc>
          <w:tcPr>
            <w:tcBorders>
              <w:top w:val="single" w:color="auto" w:sz="4" w:space="0"/>
              <w:left w:val="none" w:color="000000" w:sz="4" w:space="0"/>
              <w:bottom w:val="single" w:color="auto" w:sz="4" w:space="0"/>
              <w:right w:val="single" w:color="auto" w:sz="4" w:space="0"/>
            </w:tcBorders>
            <w:tcW w:w="7879"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7月份完成夏季草花更换，草花应图案清晰、色彩鲜艳、花朵繁茂、花期一致，种植密度不低于49株/平方米，视品种植株大小应适当提高密度，保持基本不见裸土</w:t>
            </w:r>
            <w:r/>
          </w:p>
        </w:tc>
        <w:tc>
          <w:tcPr>
            <w:tcBorders>
              <w:top w:val="single" w:color="auto" w:sz="4" w:space="0"/>
              <w:left w:val="none" w:color="000000" w:sz="4" w:space="0"/>
              <w:bottom w:val="single" w:color="auto" w:sz="4" w:space="0"/>
              <w:right w:val="single" w:color="auto" w:sz="4" w:space="0"/>
            </w:tcBorders>
            <w:tcW w:w="1193"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4周</w:t>
            </w:r>
            <w:r/>
          </w:p>
        </w:tc>
        <w:tc>
          <w:tcPr>
            <w:tcBorders>
              <w:top w:val="single" w:color="auto" w:sz="4" w:space="0"/>
              <w:left w:val="none" w:color="000000" w:sz="4" w:space="0"/>
              <w:bottom w:val="single" w:color="auto" w:sz="4" w:space="0"/>
              <w:right w:val="single" w:color="auto" w:sz="4" w:space="0"/>
            </w:tcBorders>
            <w:tcW w:w="1132"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　</w:t>
            </w:r>
            <w:r/>
          </w:p>
        </w:tc>
      </w:tr>
      <w:tr>
        <w:trPr>
          <w:trHeight w:val="402"/>
        </w:trPr>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W w:w="783" w:type="dxa"/>
            <w:vAlign w:val="center"/>
            <w:vMerge w:val="restart"/>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8月</w:t>
            </w:r>
            <w:r/>
          </w:p>
        </w:tc>
        <w:tc>
          <w:tcPr>
            <w:tcBorders>
              <w:top w:val="single" w:color="auto" w:sz="4" w:space="0"/>
              <w:left w:val="none" w:color="000000" w:sz="4" w:space="0"/>
              <w:bottom w:val="single" w:color="auto" w:sz="4" w:space="0"/>
              <w:right w:val="single" w:color="auto" w:sz="4" w:space="0"/>
            </w:tcBorders>
            <w:tcW w:w="416"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48</w:t>
            </w:r>
            <w:r/>
          </w:p>
        </w:tc>
        <w:tc>
          <w:tcPr>
            <w:tcBorders>
              <w:top w:val="single" w:color="auto" w:sz="4" w:space="0"/>
              <w:left w:val="none" w:color="000000" w:sz="4" w:space="0"/>
              <w:bottom w:val="single" w:color="auto" w:sz="4" w:space="0"/>
              <w:right w:val="single" w:color="auto" w:sz="4" w:space="0"/>
            </w:tcBorders>
            <w:tcW w:w="2465"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修剪</w:t>
            </w:r>
            <w:r/>
          </w:p>
        </w:tc>
        <w:tc>
          <w:tcPr>
            <w:tcBorders>
              <w:top w:val="single" w:color="auto" w:sz="4" w:space="0"/>
              <w:left w:val="none" w:color="000000" w:sz="4" w:space="0"/>
              <w:bottom w:val="single" w:color="auto" w:sz="4" w:space="0"/>
              <w:right w:val="single" w:color="auto" w:sz="4" w:space="0"/>
            </w:tcBorders>
            <w:tcW w:w="7879"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每15天修剪一次草坪、绿篱、球类，乔木剥芽1次</w:t>
            </w:r>
            <w:r/>
          </w:p>
        </w:tc>
        <w:tc>
          <w:tcPr>
            <w:tcBorders>
              <w:top w:val="single" w:color="auto" w:sz="4" w:space="0"/>
              <w:left w:val="none" w:color="000000" w:sz="4" w:space="0"/>
              <w:bottom w:val="single" w:color="auto" w:sz="4" w:space="0"/>
              <w:right w:val="single" w:color="auto" w:sz="4" w:space="0"/>
            </w:tcBorders>
            <w:tcW w:w="1193"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1-4周</w:t>
            </w:r>
            <w:r/>
          </w:p>
        </w:tc>
        <w:tc>
          <w:tcPr>
            <w:tcBorders>
              <w:top w:val="single" w:color="auto" w:sz="4" w:space="0"/>
              <w:left w:val="none" w:color="000000" w:sz="4" w:space="0"/>
              <w:bottom w:val="single" w:color="auto" w:sz="4" w:space="0"/>
              <w:right w:val="single" w:color="auto" w:sz="4" w:space="0"/>
            </w:tcBorders>
            <w:tcW w:w="1132"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　</w:t>
            </w:r>
            <w:r/>
          </w:p>
        </w:tc>
      </w:tr>
      <w:tr>
        <w:trPr>
          <w:trHeight w:val="402"/>
        </w:trPr>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W w:w="783"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416"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49</w:t>
            </w:r>
            <w:r/>
          </w:p>
        </w:tc>
        <w:tc>
          <w:tcPr>
            <w:tcBorders>
              <w:top w:val="single" w:color="auto" w:sz="4" w:space="0"/>
              <w:left w:val="none" w:color="000000" w:sz="4" w:space="0"/>
              <w:bottom w:val="single" w:color="auto" w:sz="4" w:space="0"/>
              <w:right w:val="single" w:color="auto" w:sz="4" w:space="0"/>
            </w:tcBorders>
            <w:tcW w:w="2465" w:type="dxa"/>
            <w:vAlign w:val="center"/>
            <w:textDirection w:val="lrTb"/>
            <w:noWrap/>
          </w:tcPr>
          <w:p>
            <w:pPr>
              <w:jc w:val="left"/>
              <w:widowControl/>
              <w:rPr>
                <w:rFonts w:hint="eastAsia" w:ascii="宋体" w:hAnsi="宋体" w:eastAsia="宋体" w:cs="宋体"/>
                <w:b/>
                <w:bCs/>
                <w:color w:val="auto"/>
                <w:sz w:val="20"/>
                <w:highlight w:val="none"/>
              </w:rPr>
            </w:pPr>
            <w:r>
              <w:rPr>
                <w:rFonts w:hint="eastAsia" w:ascii="宋体" w:hAnsi="宋体" w:eastAsia="宋体" w:cs="宋体"/>
                <w:b/>
                <w:bCs/>
                <w:color w:val="auto"/>
                <w:sz w:val="20"/>
                <w:highlight w:val="none"/>
              </w:rPr>
              <w:t xml:space="preserve">浇水</w:t>
            </w:r>
            <w:r/>
          </w:p>
        </w:tc>
        <w:tc>
          <w:tcPr>
            <w:tcBorders>
              <w:top w:val="single" w:color="auto" w:sz="4" w:space="0"/>
              <w:left w:val="none" w:color="000000" w:sz="4" w:space="0"/>
              <w:bottom w:val="single" w:color="auto" w:sz="4" w:space="0"/>
              <w:right w:val="single" w:color="auto" w:sz="4" w:space="0"/>
            </w:tcBorders>
            <w:tcW w:w="7879"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每天对绿地浇一次透水，视天气情况对乔灌木树穴翻土灌水</w:t>
            </w:r>
            <w:r/>
          </w:p>
        </w:tc>
        <w:tc>
          <w:tcPr>
            <w:tcBorders>
              <w:top w:val="single" w:color="auto" w:sz="4" w:space="0"/>
              <w:left w:val="none" w:color="000000" w:sz="4" w:space="0"/>
              <w:bottom w:val="single" w:color="auto" w:sz="4" w:space="0"/>
              <w:right w:val="single" w:color="auto" w:sz="4" w:space="0"/>
            </w:tcBorders>
            <w:tcW w:w="1193"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1-4周</w:t>
            </w:r>
            <w:r/>
          </w:p>
        </w:tc>
        <w:tc>
          <w:tcPr>
            <w:tcBorders>
              <w:top w:val="single" w:color="auto" w:sz="4" w:space="0"/>
              <w:left w:val="none" w:color="000000" w:sz="4" w:space="0"/>
              <w:bottom w:val="single" w:color="auto" w:sz="4" w:space="0"/>
              <w:right w:val="single" w:color="auto" w:sz="4" w:space="0"/>
            </w:tcBorders>
            <w:tcW w:w="1132"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　</w:t>
            </w:r>
            <w:r/>
          </w:p>
        </w:tc>
      </w:tr>
      <w:tr>
        <w:trPr>
          <w:trHeight w:val="402"/>
        </w:trPr>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W w:w="783"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416"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50</w:t>
            </w:r>
            <w:r/>
          </w:p>
        </w:tc>
        <w:tc>
          <w:tcPr>
            <w:tcBorders>
              <w:top w:val="single" w:color="auto" w:sz="4" w:space="0"/>
              <w:left w:val="none" w:color="000000" w:sz="4" w:space="0"/>
              <w:bottom w:val="single" w:color="auto" w:sz="4" w:space="0"/>
              <w:right w:val="single" w:color="auto" w:sz="4" w:space="0"/>
            </w:tcBorders>
            <w:tcW w:w="2465"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除草</w:t>
            </w:r>
            <w:r/>
          </w:p>
        </w:tc>
        <w:tc>
          <w:tcPr>
            <w:tcBorders>
              <w:top w:val="single" w:color="auto" w:sz="4" w:space="0"/>
              <w:left w:val="none" w:color="000000" w:sz="4" w:space="0"/>
              <w:bottom w:val="single" w:color="auto" w:sz="4" w:space="0"/>
              <w:right w:val="single" w:color="auto" w:sz="4" w:space="0"/>
            </w:tcBorders>
            <w:tcW w:w="7879"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每10天除一次杂草</w:t>
            </w:r>
            <w:r/>
          </w:p>
        </w:tc>
        <w:tc>
          <w:tcPr>
            <w:tcBorders>
              <w:top w:val="single" w:color="auto" w:sz="4" w:space="0"/>
              <w:left w:val="none" w:color="000000" w:sz="4" w:space="0"/>
              <w:bottom w:val="single" w:color="auto" w:sz="4" w:space="0"/>
              <w:right w:val="single" w:color="auto" w:sz="4" w:space="0"/>
            </w:tcBorders>
            <w:tcW w:w="1193"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1-4周</w:t>
            </w:r>
            <w:r/>
          </w:p>
        </w:tc>
        <w:tc>
          <w:tcPr>
            <w:tcBorders>
              <w:top w:val="single" w:color="auto" w:sz="4" w:space="0"/>
              <w:left w:val="none" w:color="000000" w:sz="4" w:space="0"/>
              <w:bottom w:val="single" w:color="auto" w:sz="4" w:space="0"/>
              <w:right w:val="single" w:color="auto" w:sz="4" w:space="0"/>
            </w:tcBorders>
            <w:tcW w:w="1132"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　</w:t>
            </w:r>
            <w:r/>
          </w:p>
        </w:tc>
      </w:tr>
      <w:tr>
        <w:trPr>
          <w:trHeight w:val="402"/>
        </w:trPr>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W w:w="783"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416"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51</w:t>
            </w:r>
            <w:r/>
          </w:p>
        </w:tc>
        <w:tc>
          <w:tcPr>
            <w:tcBorders>
              <w:top w:val="single" w:color="auto" w:sz="4" w:space="0"/>
              <w:left w:val="none" w:color="000000" w:sz="4" w:space="0"/>
              <w:bottom w:val="single" w:color="auto" w:sz="4" w:space="0"/>
              <w:right w:val="single" w:color="auto" w:sz="4" w:space="0"/>
            </w:tcBorders>
            <w:tcW w:w="2465"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防台防汛应急保障</w:t>
            </w:r>
            <w:r/>
          </w:p>
        </w:tc>
        <w:tc>
          <w:tcPr>
            <w:tcBorders>
              <w:top w:val="single" w:color="auto" w:sz="4" w:space="0"/>
              <w:left w:val="none" w:color="000000" w:sz="4" w:space="0"/>
              <w:bottom w:val="single" w:color="auto" w:sz="4" w:space="0"/>
              <w:right w:val="single" w:color="auto" w:sz="4" w:space="0"/>
            </w:tcBorders>
            <w:tcW w:w="7879"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继续按照防台防汛应急预案做好应急保障，保障期间应做到1小时内排除险情，2天内完成倒伏树木扶正</w:t>
            </w:r>
            <w:r/>
          </w:p>
        </w:tc>
        <w:tc>
          <w:tcPr>
            <w:tcBorders>
              <w:top w:val="single" w:color="auto" w:sz="4" w:space="0"/>
              <w:left w:val="none" w:color="000000" w:sz="4" w:space="0"/>
              <w:bottom w:val="single" w:color="auto" w:sz="4" w:space="0"/>
              <w:right w:val="single" w:color="auto" w:sz="4" w:space="0"/>
            </w:tcBorders>
            <w:tcW w:w="1193"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随机</w:t>
            </w:r>
            <w:r/>
          </w:p>
        </w:tc>
        <w:tc>
          <w:tcPr>
            <w:tcBorders>
              <w:top w:val="single" w:color="auto" w:sz="4" w:space="0"/>
              <w:left w:val="none" w:color="000000" w:sz="4" w:space="0"/>
              <w:bottom w:val="single" w:color="auto" w:sz="4" w:space="0"/>
              <w:right w:val="single" w:color="auto" w:sz="4" w:space="0"/>
            </w:tcBorders>
            <w:tcW w:w="1132"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　</w:t>
            </w:r>
            <w:r/>
          </w:p>
        </w:tc>
      </w:tr>
      <w:tr>
        <w:trPr>
          <w:trHeight w:val="1200"/>
        </w:trPr>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W w:w="783"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416"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52</w:t>
            </w:r>
            <w:r/>
          </w:p>
        </w:tc>
        <w:tc>
          <w:tcPr>
            <w:tcBorders>
              <w:top w:val="single" w:color="auto" w:sz="4" w:space="0"/>
              <w:left w:val="none" w:color="000000" w:sz="4" w:space="0"/>
              <w:bottom w:val="single" w:color="auto" w:sz="4" w:space="0"/>
              <w:right w:val="single" w:color="auto" w:sz="4" w:space="0"/>
            </w:tcBorders>
            <w:tcW w:w="2465"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病虫害防治</w:t>
            </w:r>
            <w:r/>
          </w:p>
        </w:tc>
        <w:tc>
          <w:tcPr>
            <w:tcBorders>
              <w:top w:val="single" w:color="auto" w:sz="4" w:space="0"/>
              <w:left w:val="none" w:color="000000" w:sz="4" w:space="0"/>
              <w:bottom w:val="single" w:color="auto" w:sz="4" w:space="0"/>
              <w:right w:val="single" w:color="auto" w:sz="4" w:space="0"/>
            </w:tcBorders>
            <w:tcW w:w="7879"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重点防治对象：</w:t>
            </w:r>
            <w:r>
              <w:rPr>
                <w:rFonts w:hint="eastAsia" w:ascii="宋体" w:hAnsi="宋体" w:eastAsia="宋体" w:cs="宋体"/>
                <w:b/>
                <w:bCs/>
                <w:color w:val="auto"/>
                <w:sz w:val="20"/>
                <w:highlight w:val="none"/>
              </w:rPr>
              <w:t xml:space="preserve">刺蛾</w:t>
            </w:r>
            <w:r>
              <w:rPr>
                <w:rFonts w:hint="eastAsia" w:ascii="宋体" w:hAnsi="宋体" w:eastAsia="宋体" w:cs="宋体"/>
                <w:color w:val="auto"/>
                <w:sz w:val="20"/>
                <w:highlight w:val="none"/>
              </w:rPr>
              <w:t xml:space="preserve">、</w:t>
            </w:r>
            <w:r>
              <w:rPr>
                <w:rFonts w:hint="eastAsia" w:ascii="宋体" w:hAnsi="宋体" w:eastAsia="宋体" w:cs="宋体"/>
                <w:b/>
                <w:bCs/>
                <w:color w:val="auto"/>
                <w:sz w:val="20"/>
                <w:highlight w:val="none"/>
              </w:rPr>
              <w:t xml:space="preserve">樟巢螟</w:t>
            </w:r>
            <w:r>
              <w:rPr>
                <w:rFonts w:hint="eastAsia" w:ascii="宋体" w:hAnsi="宋体" w:eastAsia="宋体" w:cs="宋体"/>
                <w:color w:val="auto"/>
                <w:sz w:val="20"/>
                <w:highlight w:val="none"/>
              </w:rPr>
              <w:t xml:space="preserve">（香樟）、</w:t>
            </w:r>
            <w:r>
              <w:rPr>
                <w:rFonts w:hint="eastAsia" w:ascii="宋体" w:hAnsi="宋体" w:eastAsia="宋体" w:cs="宋体"/>
                <w:b/>
                <w:bCs/>
                <w:color w:val="auto"/>
                <w:sz w:val="20"/>
                <w:highlight w:val="none"/>
              </w:rPr>
              <w:t xml:space="preserve">尺蠖</w:t>
            </w:r>
            <w:r>
              <w:rPr>
                <w:rFonts w:hint="eastAsia" w:ascii="宋体" w:hAnsi="宋体" w:eastAsia="宋体" w:cs="宋体"/>
                <w:color w:val="auto"/>
                <w:sz w:val="20"/>
                <w:highlight w:val="none"/>
              </w:rPr>
              <w:t xml:space="preserve">（国槐、金枝槐、大叶黄杨）、</w:t>
            </w:r>
            <w:r>
              <w:rPr>
                <w:rFonts w:hint="eastAsia" w:ascii="宋体" w:hAnsi="宋体" w:eastAsia="宋体" w:cs="宋体"/>
                <w:b/>
                <w:bCs/>
                <w:color w:val="auto"/>
                <w:sz w:val="20"/>
                <w:highlight w:val="none"/>
              </w:rPr>
              <w:t xml:space="preserve">红蜘蛛</w:t>
            </w:r>
            <w:r>
              <w:rPr>
                <w:rFonts w:hint="eastAsia" w:ascii="宋体" w:hAnsi="宋体" w:eastAsia="宋体" w:cs="宋体"/>
                <w:color w:val="auto"/>
                <w:sz w:val="20"/>
                <w:highlight w:val="none"/>
              </w:rPr>
              <w:t xml:space="preserve">（香樟、月季、海棠、桂花、桃树、红叶李、木槿、紫荆等）、</w:t>
            </w:r>
            <w:r>
              <w:rPr>
                <w:rFonts w:hint="eastAsia" w:ascii="宋体" w:hAnsi="宋体" w:eastAsia="宋体" w:cs="宋体"/>
                <w:b/>
                <w:bCs/>
                <w:color w:val="auto"/>
                <w:sz w:val="20"/>
                <w:highlight w:val="none"/>
              </w:rPr>
              <w:t xml:space="preserve">紫薇绒蚧</w:t>
            </w:r>
            <w:r>
              <w:rPr>
                <w:rFonts w:hint="eastAsia" w:ascii="宋体" w:hAnsi="宋体" w:eastAsia="宋体" w:cs="宋体"/>
                <w:color w:val="auto"/>
                <w:sz w:val="20"/>
                <w:highlight w:val="none"/>
              </w:rPr>
              <w:t xml:space="preserve">（紫薇、石榴）、</w:t>
            </w:r>
            <w:r>
              <w:rPr>
                <w:rFonts w:hint="eastAsia" w:ascii="宋体" w:hAnsi="宋体" w:eastAsia="宋体" w:cs="宋体"/>
                <w:b/>
                <w:bCs/>
                <w:color w:val="auto"/>
                <w:sz w:val="20"/>
                <w:highlight w:val="none"/>
              </w:rPr>
              <w:t xml:space="preserve">斜纹夜蛾</w:t>
            </w:r>
            <w:r>
              <w:rPr>
                <w:rFonts w:hint="eastAsia" w:ascii="宋体" w:hAnsi="宋体" w:eastAsia="宋体" w:cs="宋体"/>
                <w:color w:val="auto"/>
                <w:sz w:val="20"/>
                <w:highlight w:val="none"/>
              </w:rPr>
              <w:t xml:space="preserve">（白三叶、草坪）、</w:t>
            </w:r>
            <w:r>
              <w:rPr>
                <w:rFonts w:hint="eastAsia" w:ascii="宋体" w:hAnsi="宋体" w:eastAsia="宋体" w:cs="宋体"/>
                <w:b/>
                <w:bCs/>
                <w:color w:val="auto"/>
                <w:sz w:val="20"/>
                <w:highlight w:val="none"/>
              </w:rPr>
              <w:t xml:space="preserve">粘虫</w:t>
            </w:r>
            <w:r>
              <w:rPr>
                <w:rFonts w:hint="eastAsia" w:ascii="宋体" w:hAnsi="宋体" w:eastAsia="宋体" w:cs="宋体"/>
                <w:color w:val="auto"/>
                <w:sz w:val="20"/>
                <w:highlight w:val="none"/>
              </w:rPr>
              <w:t xml:space="preserve">（草坪）、</w:t>
            </w:r>
            <w:r>
              <w:rPr>
                <w:rFonts w:hint="eastAsia" w:ascii="宋体" w:hAnsi="宋体" w:eastAsia="宋体" w:cs="宋体"/>
                <w:b/>
                <w:bCs/>
                <w:color w:val="auto"/>
                <w:sz w:val="20"/>
                <w:highlight w:val="none"/>
              </w:rPr>
              <w:t xml:space="preserve">草地螟</w:t>
            </w:r>
            <w:r>
              <w:rPr>
                <w:rFonts w:hint="eastAsia" w:ascii="宋体" w:hAnsi="宋体" w:eastAsia="宋体" w:cs="宋体"/>
                <w:color w:val="auto"/>
                <w:sz w:val="20"/>
                <w:highlight w:val="none"/>
              </w:rPr>
              <w:t xml:space="preserve">（草坪）、</w:t>
            </w:r>
            <w:r>
              <w:rPr>
                <w:rFonts w:hint="eastAsia" w:ascii="宋体" w:hAnsi="宋体" w:eastAsia="宋体" w:cs="宋体"/>
                <w:b/>
                <w:bCs/>
                <w:color w:val="auto"/>
                <w:sz w:val="20"/>
                <w:highlight w:val="none"/>
              </w:rPr>
              <w:t xml:space="preserve">葱兰夜蛾</w:t>
            </w:r>
            <w:r>
              <w:rPr>
                <w:rFonts w:hint="eastAsia" w:ascii="宋体" w:hAnsi="宋体" w:eastAsia="宋体" w:cs="宋体"/>
                <w:color w:val="auto"/>
                <w:sz w:val="20"/>
                <w:highlight w:val="none"/>
              </w:rPr>
              <w:t xml:space="preserve">（葱兰）、</w:t>
            </w:r>
            <w:r>
              <w:rPr>
                <w:rFonts w:hint="eastAsia" w:ascii="宋体" w:hAnsi="宋体" w:eastAsia="宋体" w:cs="宋体"/>
                <w:b/>
                <w:bCs/>
                <w:color w:val="auto"/>
                <w:sz w:val="20"/>
                <w:highlight w:val="none"/>
              </w:rPr>
              <w:t xml:space="preserve">蛴螬</w:t>
            </w:r>
            <w:r>
              <w:rPr>
                <w:rFonts w:hint="eastAsia" w:ascii="宋体" w:hAnsi="宋体" w:eastAsia="宋体" w:cs="宋体"/>
                <w:color w:val="auto"/>
                <w:sz w:val="20"/>
                <w:highlight w:val="none"/>
              </w:rPr>
              <w:t xml:space="preserve">（草坪）、</w:t>
            </w:r>
            <w:r>
              <w:rPr>
                <w:rFonts w:hint="eastAsia" w:ascii="宋体" w:hAnsi="宋体" w:eastAsia="宋体" w:cs="宋体"/>
                <w:b/>
                <w:bCs/>
                <w:color w:val="auto"/>
                <w:sz w:val="20"/>
                <w:highlight w:val="none"/>
              </w:rPr>
              <w:t xml:space="preserve">黄杨绢野螟</w:t>
            </w:r>
            <w:r>
              <w:rPr>
                <w:rFonts w:hint="eastAsia" w:ascii="宋体" w:hAnsi="宋体" w:eastAsia="宋体" w:cs="宋体"/>
                <w:color w:val="auto"/>
                <w:sz w:val="20"/>
                <w:highlight w:val="none"/>
              </w:rPr>
              <w:t xml:space="preserve">、</w:t>
            </w:r>
            <w:r>
              <w:rPr>
                <w:rFonts w:hint="eastAsia" w:ascii="宋体" w:hAnsi="宋体" w:eastAsia="宋体" w:cs="宋体"/>
                <w:b/>
                <w:bCs/>
                <w:color w:val="auto"/>
                <w:sz w:val="20"/>
                <w:highlight w:val="none"/>
              </w:rPr>
              <w:t xml:space="preserve">杜鹃网蝽</w:t>
            </w:r>
            <w:r>
              <w:rPr>
                <w:rFonts w:hint="eastAsia" w:ascii="宋体" w:hAnsi="宋体" w:eastAsia="宋体" w:cs="宋体"/>
                <w:color w:val="auto"/>
                <w:sz w:val="20"/>
                <w:highlight w:val="none"/>
              </w:rPr>
              <w:t xml:space="preserve">（杜鹃）、</w:t>
            </w:r>
            <w:r>
              <w:rPr>
                <w:rFonts w:hint="eastAsia" w:ascii="宋体" w:hAnsi="宋体" w:eastAsia="宋体" w:cs="宋体"/>
                <w:b/>
                <w:bCs/>
                <w:color w:val="auto"/>
                <w:sz w:val="20"/>
                <w:highlight w:val="none"/>
              </w:rPr>
              <w:t xml:space="preserve">康氏粉蚧</w:t>
            </w:r>
            <w:r>
              <w:rPr>
                <w:rFonts w:hint="eastAsia" w:ascii="宋体" w:hAnsi="宋体" w:eastAsia="宋体" w:cs="宋体"/>
                <w:color w:val="auto"/>
                <w:sz w:val="20"/>
                <w:highlight w:val="none"/>
              </w:rPr>
              <w:t xml:space="preserve">（金叶女贞），</w:t>
            </w:r>
            <w:r>
              <w:rPr>
                <w:rFonts w:hint="eastAsia" w:ascii="宋体" w:hAnsi="宋体" w:eastAsia="宋体" w:cs="宋体"/>
                <w:b/>
                <w:bCs/>
                <w:color w:val="auto"/>
                <w:sz w:val="20"/>
                <w:highlight w:val="none"/>
              </w:rPr>
              <w:t xml:space="preserve">合欢枯萎病</w:t>
            </w:r>
            <w:r>
              <w:rPr>
                <w:rFonts w:hint="eastAsia" w:ascii="宋体" w:hAnsi="宋体" w:eastAsia="宋体" w:cs="宋体"/>
                <w:color w:val="auto"/>
                <w:sz w:val="20"/>
                <w:highlight w:val="none"/>
              </w:rPr>
              <w:t xml:space="preserve">、</w:t>
            </w:r>
            <w:r>
              <w:rPr>
                <w:rFonts w:hint="eastAsia" w:ascii="宋体" w:hAnsi="宋体" w:eastAsia="宋体" w:cs="宋体"/>
                <w:b/>
                <w:bCs/>
                <w:color w:val="auto"/>
                <w:sz w:val="20"/>
                <w:highlight w:val="none"/>
              </w:rPr>
              <w:t xml:space="preserve">金叶女贞叶斑病</w:t>
            </w:r>
            <w:r>
              <w:rPr>
                <w:rFonts w:hint="eastAsia" w:ascii="宋体" w:hAnsi="宋体" w:eastAsia="宋体" w:cs="宋体"/>
                <w:color w:val="auto"/>
                <w:sz w:val="20"/>
                <w:highlight w:val="none"/>
              </w:rPr>
              <w:t xml:space="preserve">、</w:t>
            </w:r>
            <w:r>
              <w:rPr>
                <w:rFonts w:hint="eastAsia" w:ascii="宋体" w:hAnsi="宋体" w:eastAsia="宋体" w:cs="宋体"/>
                <w:b/>
                <w:bCs/>
                <w:color w:val="auto"/>
                <w:sz w:val="20"/>
                <w:highlight w:val="none"/>
              </w:rPr>
              <w:t xml:space="preserve">白粉病</w:t>
            </w:r>
            <w:r>
              <w:rPr>
                <w:rFonts w:hint="eastAsia" w:ascii="宋体" w:hAnsi="宋体" w:eastAsia="宋体" w:cs="宋体"/>
                <w:color w:val="auto"/>
                <w:sz w:val="20"/>
                <w:highlight w:val="none"/>
              </w:rPr>
              <w:t xml:space="preserve">（紫薇、月季、狭叶十大功劳、大叶黄杨等）。每7天进行一次药物防治，樟巢螟虫巢进行1次人工剪除销毁。</w:t>
            </w:r>
            <w:r/>
          </w:p>
        </w:tc>
        <w:tc>
          <w:tcPr>
            <w:tcBorders>
              <w:top w:val="single" w:color="auto" w:sz="4" w:space="0"/>
              <w:left w:val="none" w:color="000000" w:sz="4" w:space="0"/>
              <w:bottom w:val="single" w:color="auto" w:sz="4" w:space="0"/>
              <w:right w:val="single" w:color="auto" w:sz="4" w:space="0"/>
            </w:tcBorders>
            <w:tcW w:w="1193"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1-4周</w:t>
            </w:r>
            <w:r/>
          </w:p>
        </w:tc>
        <w:tc>
          <w:tcPr>
            <w:tcBorders>
              <w:top w:val="single" w:color="auto" w:sz="4" w:space="0"/>
              <w:left w:val="none" w:color="000000" w:sz="4" w:space="0"/>
              <w:bottom w:val="single" w:color="auto" w:sz="4" w:space="0"/>
              <w:right w:val="single" w:color="auto" w:sz="4" w:space="0"/>
            </w:tcBorders>
            <w:tcW w:w="1132"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　</w:t>
            </w:r>
            <w:r/>
          </w:p>
        </w:tc>
      </w:tr>
      <w:tr>
        <w:trPr>
          <w:trHeight w:val="402"/>
        </w:trPr>
        <w:tc>
          <w:tcPr>
            <w:tcBorders>
              <w:top w:val="single" w:color="auto" w:sz="4" w:space="0"/>
              <w:left w:val="single" w:color="auto" w:sz="4" w:space="0"/>
              <w:bottom w:val="single" w:color="auto" w:sz="4" w:space="0"/>
              <w:right w:val="single" w:color="auto" w:sz="4" w:space="0"/>
            </w:tcBorders>
            <w:tcW w:w="697" w:type="dxa"/>
            <w:vAlign w:val="center"/>
            <w:vMerge w:val="restart"/>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秋季</w:t>
            </w:r>
            <w:r/>
          </w:p>
        </w:tc>
        <w:tc>
          <w:tcPr>
            <w:tcBorders>
              <w:top w:val="single" w:color="auto" w:sz="4" w:space="0"/>
              <w:left w:val="single" w:color="auto" w:sz="4" w:space="0"/>
              <w:bottom w:val="single" w:color="auto" w:sz="4" w:space="0"/>
              <w:right w:val="single" w:color="auto" w:sz="4" w:space="0"/>
            </w:tcBorders>
            <w:tcW w:w="783" w:type="dxa"/>
            <w:vAlign w:val="center"/>
            <w:vMerge w:val="restart"/>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9月</w:t>
            </w:r>
            <w:r/>
          </w:p>
        </w:tc>
        <w:tc>
          <w:tcPr>
            <w:tcBorders>
              <w:top w:val="single" w:color="auto" w:sz="4" w:space="0"/>
              <w:left w:val="none" w:color="000000" w:sz="4" w:space="0"/>
              <w:bottom w:val="single" w:color="auto" w:sz="4" w:space="0"/>
              <w:right w:val="single" w:color="auto" w:sz="4" w:space="0"/>
            </w:tcBorders>
            <w:tcW w:w="416"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53</w:t>
            </w:r>
            <w:r/>
          </w:p>
        </w:tc>
        <w:tc>
          <w:tcPr>
            <w:tcBorders>
              <w:top w:val="single" w:color="auto" w:sz="4" w:space="0"/>
              <w:left w:val="none" w:color="000000" w:sz="4" w:space="0"/>
              <w:bottom w:val="single" w:color="auto" w:sz="4" w:space="0"/>
              <w:right w:val="single" w:color="auto" w:sz="4" w:space="0"/>
            </w:tcBorders>
            <w:tcW w:w="2465"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修剪</w:t>
            </w:r>
            <w:r/>
          </w:p>
        </w:tc>
        <w:tc>
          <w:tcPr>
            <w:tcBorders>
              <w:top w:val="single" w:color="auto" w:sz="4" w:space="0"/>
              <w:left w:val="none" w:color="000000" w:sz="4" w:space="0"/>
              <w:bottom w:val="single" w:color="auto" w:sz="4" w:space="0"/>
              <w:right w:val="single" w:color="auto" w:sz="4" w:space="0"/>
            </w:tcBorders>
            <w:tcW w:w="7879"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每15天修剪一次草坪、绿篱、球类，乔木每月剥芽1次</w:t>
            </w:r>
            <w:r/>
          </w:p>
        </w:tc>
        <w:tc>
          <w:tcPr>
            <w:tcBorders>
              <w:top w:val="single" w:color="auto" w:sz="4" w:space="0"/>
              <w:left w:val="none" w:color="000000" w:sz="4" w:space="0"/>
              <w:bottom w:val="single" w:color="auto" w:sz="4" w:space="0"/>
              <w:right w:val="single" w:color="auto" w:sz="4" w:space="0"/>
            </w:tcBorders>
            <w:tcW w:w="1193"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1-4周</w:t>
            </w:r>
            <w:r/>
          </w:p>
        </w:tc>
        <w:tc>
          <w:tcPr>
            <w:tcBorders>
              <w:top w:val="single" w:color="auto" w:sz="4" w:space="0"/>
              <w:left w:val="none" w:color="000000" w:sz="4" w:space="0"/>
              <w:bottom w:val="single" w:color="auto" w:sz="4" w:space="0"/>
              <w:right w:val="single" w:color="auto" w:sz="4" w:space="0"/>
            </w:tcBorders>
            <w:tcW w:w="1132"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　</w:t>
            </w:r>
            <w:r/>
          </w:p>
        </w:tc>
      </w:tr>
      <w:tr>
        <w:trPr>
          <w:trHeight w:val="402"/>
        </w:trPr>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W w:w="783"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416"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54</w:t>
            </w:r>
            <w:r/>
          </w:p>
        </w:tc>
        <w:tc>
          <w:tcPr>
            <w:tcBorders>
              <w:top w:val="single" w:color="auto" w:sz="4" w:space="0"/>
              <w:left w:val="none" w:color="000000" w:sz="4" w:space="0"/>
              <w:bottom w:val="single" w:color="auto" w:sz="4" w:space="0"/>
              <w:right w:val="single" w:color="auto" w:sz="4" w:space="0"/>
            </w:tcBorders>
            <w:tcW w:w="2465"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浇水</w:t>
            </w:r>
            <w:r/>
          </w:p>
        </w:tc>
        <w:tc>
          <w:tcPr>
            <w:tcBorders>
              <w:top w:val="single" w:color="auto" w:sz="4" w:space="0"/>
              <w:left w:val="none" w:color="000000" w:sz="4" w:space="0"/>
              <w:bottom w:val="single" w:color="auto" w:sz="4" w:space="0"/>
              <w:right w:val="single" w:color="auto" w:sz="4" w:space="0"/>
            </w:tcBorders>
            <w:tcW w:w="7879"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每2天对绿地浇一次透水</w:t>
            </w:r>
            <w:r/>
          </w:p>
        </w:tc>
        <w:tc>
          <w:tcPr>
            <w:tcBorders>
              <w:top w:val="single" w:color="auto" w:sz="4" w:space="0"/>
              <w:left w:val="none" w:color="000000" w:sz="4" w:space="0"/>
              <w:bottom w:val="single" w:color="auto" w:sz="4" w:space="0"/>
              <w:right w:val="single" w:color="auto" w:sz="4" w:space="0"/>
            </w:tcBorders>
            <w:tcW w:w="1193"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1-4周</w:t>
            </w:r>
            <w:r/>
          </w:p>
        </w:tc>
        <w:tc>
          <w:tcPr>
            <w:tcBorders>
              <w:top w:val="single" w:color="auto" w:sz="4" w:space="0"/>
              <w:left w:val="none" w:color="000000" w:sz="4" w:space="0"/>
              <w:bottom w:val="single" w:color="auto" w:sz="4" w:space="0"/>
              <w:right w:val="single" w:color="auto" w:sz="4" w:space="0"/>
            </w:tcBorders>
            <w:tcW w:w="1132"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　</w:t>
            </w:r>
            <w:r/>
          </w:p>
        </w:tc>
      </w:tr>
      <w:tr>
        <w:trPr>
          <w:trHeight w:val="402"/>
        </w:trPr>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W w:w="783"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416"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55</w:t>
            </w:r>
            <w:r/>
          </w:p>
        </w:tc>
        <w:tc>
          <w:tcPr>
            <w:tcBorders>
              <w:top w:val="single" w:color="auto" w:sz="4" w:space="0"/>
              <w:left w:val="none" w:color="000000" w:sz="4" w:space="0"/>
              <w:bottom w:val="single" w:color="auto" w:sz="4" w:space="0"/>
              <w:right w:val="single" w:color="auto" w:sz="4" w:space="0"/>
            </w:tcBorders>
            <w:tcW w:w="2465"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除草</w:t>
            </w:r>
            <w:r/>
          </w:p>
        </w:tc>
        <w:tc>
          <w:tcPr>
            <w:tcBorders>
              <w:top w:val="single" w:color="auto" w:sz="4" w:space="0"/>
              <w:left w:val="none" w:color="000000" w:sz="4" w:space="0"/>
              <w:bottom w:val="single" w:color="auto" w:sz="4" w:space="0"/>
              <w:right w:val="single" w:color="auto" w:sz="4" w:space="0"/>
            </w:tcBorders>
            <w:tcW w:w="7879"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每10天除一次杂草</w:t>
            </w:r>
            <w:r/>
          </w:p>
        </w:tc>
        <w:tc>
          <w:tcPr>
            <w:tcBorders>
              <w:top w:val="single" w:color="auto" w:sz="4" w:space="0"/>
              <w:left w:val="none" w:color="000000" w:sz="4" w:space="0"/>
              <w:bottom w:val="single" w:color="auto" w:sz="4" w:space="0"/>
              <w:right w:val="single" w:color="auto" w:sz="4" w:space="0"/>
            </w:tcBorders>
            <w:tcW w:w="1193"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1-4周</w:t>
            </w:r>
            <w:r/>
          </w:p>
        </w:tc>
        <w:tc>
          <w:tcPr>
            <w:tcBorders>
              <w:top w:val="single" w:color="auto" w:sz="4" w:space="0"/>
              <w:left w:val="none" w:color="000000" w:sz="4" w:space="0"/>
              <w:bottom w:val="single" w:color="auto" w:sz="4" w:space="0"/>
              <w:right w:val="single" w:color="auto" w:sz="4" w:space="0"/>
            </w:tcBorders>
            <w:tcW w:w="1132"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　</w:t>
            </w:r>
            <w:r/>
          </w:p>
        </w:tc>
      </w:tr>
      <w:tr>
        <w:trPr>
          <w:trHeight w:val="402"/>
        </w:trPr>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W w:w="783"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416"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56</w:t>
            </w:r>
            <w:r/>
          </w:p>
        </w:tc>
        <w:tc>
          <w:tcPr>
            <w:tcBorders>
              <w:top w:val="single" w:color="auto" w:sz="4" w:space="0"/>
              <w:left w:val="none" w:color="000000" w:sz="4" w:space="0"/>
              <w:bottom w:val="single" w:color="auto" w:sz="4" w:space="0"/>
              <w:right w:val="single" w:color="auto" w:sz="4" w:space="0"/>
            </w:tcBorders>
            <w:tcW w:w="2465"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防台防汛应急保障</w:t>
            </w:r>
            <w:r/>
          </w:p>
        </w:tc>
        <w:tc>
          <w:tcPr>
            <w:tcBorders>
              <w:top w:val="single" w:color="auto" w:sz="4" w:space="0"/>
              <w:left w:val="none" w:color="000000" w:sz="4" w:space="0"/>
              <w:bottom w:val="single" w:color="auto" w:sz="4" w:space="0"/>
              <w:right w:val="single" w:color="auto" w:sz="4" w:space="0"/>
            </w:tcBorders>
            <w:tcW w:w="7879"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继续按照防台防汛应急预案做好应急保障，保障期间应做到1小时内排除险情，2天内完成倒伏树木扶正</w:t>
            </w:r>
            <w:r/>
          </w:p>
        </w:tc>
        <w:tc>
          <w:tcPr>
            <w:tcBorders>
              <w:top w:val="single" w:color="auto" w:sz="4" w:space="0"/>
              <w:left w:val="none" w:color="000000" w:sz="4" w:space="0"/>
              <w:bottom w:val="single" w:color="auto" w:sz="4" w:space="0"/>
              <w:right w:val="single" w:color="auto" w:sz="4" w:space="0"/>
            </w:tcBorders>
            <w:tcW w:w="1193"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随机</w:t>
            </w:r>
            <w:r/>
          </w:p>
        </w:tc>
        <w:tc>
          <w:tcPr>
            <w:tcBorders>
              <w:top w:val="single" w:color="auto" w:sz="4" w:space="0"/>
              <w:left w:val="none" w:color="000000" w:sz="4" w:space="0"/>
              <w:bottom w:val="single" w:color="auto" w:sz="4" w:space="0"/>
              <w:right w:val="single" w:color="auto" w:sz="4" w:space="0"/>
            </w:tcBorders>
            <w:tcW w:w="1132"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　</w:t>
            </w:r>
            <w:r/>
          </w:p>
        </w:tc>
      </w:tr>
      <w:tr>
        <w:trPr>
          <w:trHeight w:val="480"/>
        </w:trPr>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W w:w="783"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416"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57</w:t>
            </w:r>
            <w:r/>
          </w:p>
        </w:tc>
        <w:tc>
          <w:tcPr>
            <w:tcBorders>
              <w:top w:val="single" w:color="auto" w:sz="4" w:space="0"/>
              <w:left w:val="none" w:color="000000" w:sz="4" w:space="0"/>
              <w:bottom w:val="single" w:color="auto" w:sz="4" w:space="0"/>
              <w:right w:val="single" w:color="auto" w:sz="4" w:space="0"/>
            </w:tcBorders>
            <w:tcW w:w="2465"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秋季草花更换</w:t>
            </w:r>
            <w:r/>
          </w:p>
        </w:tc>
        <w:tc>
          <w:tcPr>
            <w:tcBorders>
              <w:top w:val="single" w:color="auto" w:sz="4" w:space="0"/>
              <w:left w:val="none" w:color="000000" w:sz="4" w:space="0"/>
              <w:bottom w:val="single" w:color="auto" w:sz="4" w:space="0"/>
              <w:right w:val="single" w:color="auto" w:sz="4" w:space="0"/>
            </w:tcBorders>
            <w:tcW w:w="7879"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下旬完成秋季草花更换，草花应图案清晰、色彩鲜艳、花朵繁茂、花期一致，种植密度不低于49株/平方米，视品种植株大小应适当提高密度，保持基本不见裸土</w:t>
            </w:r>
            <w:r/>
          </w:p>
        </w:tc>
        <w:tc>
          <w:tcPr>
            <w:tcBorders>
              <w:top w:val="single" w:color="auto" w:sz="4" w:space="0"/>
              <w:left w:val="none" w:color="000000" w:sz="4" w:space="0"/>
              <w:bottom w:val="single" w:color="auto" w:sz="4" w:space="0"/>
              <w:right w:val="single" w:color="auto" w:sz="4" w:space="0"/>
            </w:tcBorders>
            <w:tcW w:w="1193"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4周</w:t>
            </w:r>
            <w:r/>
          </w:p>
        </w:tc>
        <w:tc>
          <w:tcPr>
            <w:tcBorders>
              <w:top w:val="single" w:color="auto" w:sz="4" w:space="0"/>
              <w:left w:val="none" w:color="000000" w:sz="4" w:space="0"/>
              <w:bottom w:val="single" w:color="auto" w:sz="4" w:space="0"/>
              <w:right w:val="single" w:color="auto" w:sz="4" w:space="0"/>
            </w:tcBorders>
            <w:tcW w:w="1132"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　</w:t>
            </w:r>
            <w:r/>
          </w:p>
        </w:tc>
      </w:tr>
      <w:tr>
        <w:trPr>
          <w:trHeight w:val="620"/>
        </w:trPr>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W w:w="783"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416"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58</w:t>
            </w:r>
            <w:r/>
          </w:p>
        </w:tc>
        <w:tc>
          <w:tcPr>
            <w:tcBorders>
              <w:top w:val="single" w:color="auto" w:sz="4" w:space="0"/>
              <w:left w:val="none" w:color="000000" w:sz="4" w:space="0"/>
              <w:bottom w:val="single" w:color="auto" w:sz="4" w:space="0"/>
              <w:right w:val="single" w:color="auto" w:sz="4" w:space="0"/>
            </w:tcBorders>
            <w:tcW w:w="2465" w:type="dxa"/>
            <w:vAlign w:val="center"/>
            <w:textDirection w:val="lrTb"/>
            <w:noWrap/>
          </w:tcPr>
          <w:p>
            <w:pPr>
              <w:jc w:val="left"/>
              <w:widowControl/>
              <w:rPr>
                <w:rFonts w:hint="eastAsia" w:ascii="宋体" w:hAnsi="宋体" w:eastAsia="宋体" w:cs="宋体"/>
                <w:b/>
                <w:bCs/>
                <w:color w:val="auto"/>
                <w:sz w:val="20"/>
                <w:highlight w:val="none"/>
              </w:rPr>
            </w:pPr>
            <w:r>
              <w:rPr>
                <w:rFonts w:hint="eastAsia" w:ascii="宋体" w:hAnsi="宋体" w:eastAsia="宋体" w:cs="宋体"/>
                <w:b/>
                <w:bCs/>
                <w:color w:val="auto"/>
                <w:sz w:val="20"/>
                <w:highlight w:val="none"/>
              </w:rPr>
              <w:t xml:space="preserve">病虫害防治</w:t>
            </w:r>
            <w:r/>
          </w:p>
        </w:tc>
        <w:tc>
          <w:tcPr>
            <w:tcBorders>
              <w:top w:val="single" w:color="auto" w:sz="4" w:space="0"/>
              <w:left w:val="none" w:color="000000" w:sz="4" w:space="0"/>
              <w:bottom w:val="single" w:color="auto" w:sz="4" w:space="0"/>
              <w:right w:val="single" w:color="auto" w:sz="4" w:space="0"/>
            </w:tcBorders>
            <w:tcW w:w="7879"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本月是秋季病虫害发生和为害高峰，重点防治对象：</w:t>
            </w:r>
            <w:r>
              <w:rPr>
                <w:rFonts w:hint="eastAsia" w:ascii="宋体" w:hAnsi="宋体" w:eastAsia="宋体" w:cs="宋体"/>
                <w:b/>
                <w:bCs/>
                <w:color w:val="auto"/>
                <w:sz w:val="20"/>
                <w:highlight w:val="none"/>
              </w:rPr>
              <w:t xml:space="preserve">天牛</w:t>
            </w:r>
            <w:r>
              <w:rPr>
                <w:rFonts w:hint="eastAsia" w:ascii="宋体" w:hAnsi="宋体" w:eastAsia="宋体" w:cs="宋体"/>
                <w:color w:val="auto"/>
                <w:sz w:val="20"/>
                <w:highlight w:val="none"/>
              </w:rPr>
              <w:t xml:space="preserve">、</w:t>
            </w:r>
            <w:r>
              <w:rPr>
                <w:rFonts w:hint="eastAsia" w:ascii="宋体" w:hAnsi="宋体" w:eastAsia="宋体" w:cs="宋体"/>
                <w:b/>
                <w:bCs/>
                <w:color w:val="auto"/>
                <w:sz w:val="20"/>
                <w:highlight w:val="none"/>
              </w:rPr>
              <w:t xml:space="preserve">刺蛾</w:t>
            </w:r>
            <w:r>
              <w:rPr>
                <w:rFonts w:hint="eastAsia" w:ascii="宋体" w:hAnsi="宋体" w:eastAsia="宋体" w:cs="宋体"/>
                <w:color w:val="auto"/>
                <w:sz w:val="20"/>
                <w:highlight w:val="none"/>
              </w:rPr>
              <w:t xml:space="preserve">、</w:t>
            </w:r>
            <w:r>
              <w:rPr>
                <w:rFonts w:hint="eastAsia" w:ascii="宋体" w:hAnsi="宋体" w:eastAsia="宋体" w:cs="宋体"/>
                <w:b/>
                <w:bCs/>
                <w:color w:val="auto"/>
                <w:sz w:val="20"/>
                <w:highlight w:val="none"/>
              </w:rPr>
              <w:t xml:space="preserve">樟巢螟</w:t>
            </w:r>
            <w:r>
              <w:rPr>
                <w:rFonts w:hint="eastAsia" w:ascii="宋体" w:hAnsi="宋体" w:eastAsia="宋体" w:cs="宋体"/>
                <w:color w:val="auto"/>
                <w:sz w:val="20"/>
                <w:highlight w:val="none"/>
              </w:rPr>
              <w:t xml:space="preserve">、</w:t>
            </w:r>
            <w:r>
              <w:rPr>
                <w:rFonts w:hint="eastAsia" w:ascii="宋体" w:hAnsi="宋体" w:eastAsia="宋体" w:cs="宋体"/>
                <w:b/>
                <w:bCs/>
                <w:color w:val="auto"/>
                <w:sz w:val="20"/>
                <w:highlight w:val="none"/>
              </w:rPr>
              <w:t xml:space="preserve">斜纹夜蛾</w:t>
            </w:r>
            <w:r>
              <w:rPr>
                <w:rFonts w:hint="eastAsia" w:ascii="宋体" w:hAnsi="宋体" w:eastAsia="宋体" w:cs="宋体"/>
                <w:color w:val="auto"/>
                <w:sz w:val="20"/>
                <w:highlight w:val="none"/>
              </w:rPr>
              <w:t xml:space="preserve">（白三叶、草坪）、</w:t>
            </w:r>
            <w:r>
              <w:rPr>
                <w:rFonts w:hint="eastAsia" w:ascii="宋体" w:hAnsi="宋体" w:eastAsia="宋体" w:cs="宋体"/>
                <w:b/>
                <w:bCs/>
                <w:color w:val="auto"/>
                <w:sz w:val="20"/>
                <w:highlight w:val="none"/>
              </w:rPr>
              <w:t xml:space="preserve">葱兰夜蛾</w:t>
            </w:r>
            <w:r>
              <w:rPr>
                <w:rFonts w:hint="eastAsia" w:ascii="宋体" w:hAnsi="宋体" w:eastAsia="宋体" w:cs="宋体"/>
                <w:color w:val="auto"/>
                <w:sz w:val="20"/>
                <w:highlight w:val="none"/>
              </w:rPr>
              <w:t xml:space="preserve">（葱兰）、</w:t>
            </w:r>
            <w:r>
              <w:rPr>
                <w:rFonts w:hint="eastAsia" w:ascii="宋体" w:hAnsi="宋体" w:eastAsia="宋体" w:cs="宋体"/>
                <w:b/>
                <w:bCs/>
                <w:color w:val="auto"/>
                <w:sz w:val="20"/>
                <w:highlight w:val="none"/>
              </w:rPr>
              <w:t xml:space="preserve">木蠹蛾</w:t>
            </w:r>
            <w:r>
              <w:rPr>
                <w:rFonts w:hint="eastAsia" w:ascii="宋体" w:hAnsi="宋体" w:eastAsia="宋体" w:cs="宋体"/>
                <w:color w:val="auto"/>
                <w:sz w:val="20"/>
                <w:highlight w:val="none"/>
              </w:rPr>
              <w:t xml:space="preserve">（银杏、杨树、柳树、榆树、桃树、樱花、法冬、海棠、法梧、栾树等）、</w:t>
            </w:r>
            <w:r>
              <w:rPr>
                <w:rFonts w:hint="eastAsia" w:ascii="宋体" w:hAnsi="宋体" w:eastAsia="宋体" w:cs="宋体"/>
                <w:b/>
                <w:bCs/>
                <w:color w:val="auto"/>
                <w:sz w:val="20"/>
                <w:highlight w:val="none"/>
              </w:rPr>
              <w:t xml:space="preserve">木虱</w:t>
            </w:r>
            <w:r>
              <w:rPr>
                <w:rFonts w:hint="eastAsia" w:ascii="宋体" w:hAnsi="宋体" w:eastAsia="宋体" w:cs="宋体"/>
                <w:color w:val="auto"/>
                <w:sz w:val="20"/>
                <w:highlight w:val="none"/>
              </w:rPr>
              <w:t xml:space="preserve">（青桐、合欢）、</w:t>
            </w:r>
            <w:r>
              <w:rPr>
                <w:rFonts w:hint="eastAsia" w:ascii="宋体" w:hAnsi="宋体" w:eastAsia="宋体" w:cs="宋体"/>
                <w:b/>
                <w:bCs/>
                <w:color w:val="auto"/>
                <w:sz w:val="20"/>
                <w:highlight w:val="none"/>
              </w:rPr>
              <w:t xml:space="preserve">介壳虫</w:t>
            </w:r>
            <w:r>
              <w:rPr>
                <w:rFonts w:hint="eastAsia" w:ascii="宋体" w:hAnsi="宋体" w:eastAsia="宋体" w:cs="宋体"/>
                <w:color w:val="auto"/>
                <w:sz w:val="20"/>
                <w:highlight w:val="none"/>
              </w:rPr>
              <w:t xml:space="preserve">（香樟、广玉兰、含笑、香橼、独干女贞、桂花、桔子等）、</w:t>
            </w:r>
            <w:r>
              <w:rPr>
                <w:rFonts w:hint="eastAsia" w:ascii="宋体" w:hAnsi="宋体" w:eastAsia="宋体" w:cs="宋体"/>
                <w:b/>
                <w:bCs/>
                <w:color w:val="auto"/>
                <w:sz w:val="20"/>
                <w:highlight w:val="none"/>
              </w:rPr>
              <w:t xml:space="preserve">蚜虫</w:t>
            </w:r>
            <w:r>
              <w:rPr>
                <w:rFonts w:hint="eastAsia" w:ascii="宋体" w:hAnsi="宋体" w:eastAsia="宋体" w:cs="宋体"/>
                <w:color w:val="auto"/>
                <w:sz w:val="20"/>
                <w:highlight w:val="none"/>
              </w:rPr>
              <w:t xml:space="preserve">（栾树、槐树、红叶李、樱花、梅花、桃树、金枝槐、海棠、紫荆、木槿、石榴、竹子、海桐、法冬、夹竹桃、黄杨、火棘、栀子、月季、蔷薇等）、</w:t>
            </w:r>
            <w:r>
              <w:rPr>
                <w:rFonts w:hint="eastAsia" w:ascii="宋体" w:hAnsi="宋体" w:eastAsia="宋体" w:cs="宋体"/>
                <w:b/>
                <w:bCs/>
                <w:color w:val="auto"/>
                <w:sz w:val="20"/>
                <w:highlight w:val="none"/>
              </w:rPr>
              <w:t xml:space="preserve">舟蛾</w:t>
            </w:r>
            <w:r>
              <w:rPr>
                <w:rFonts w:hint="eastAsia" w:ascii="宋体" w:hAnsi="宋体" w:eastAsia="宋体" w:cs="宋体"/>
                <w:color w:val="auto"/>
                <w:sz w:val="20"/>
                <w:highlight w:val="none"/>
              </w:rPr>
              <w:t xml:space="preserve">（杨树、柳树、榆叶梅、海棠、樱花、桃树等）、</w:t>
            </w:r>
            <w:r>
              <w:rPr>
                <w:rFonts w:hint="eastAsia" w:ascii="宋体" w:hAnsi="宋体" w:eastAsia="宋体" w:cs="宋体"/>
                <w:b/>
                <w:bCs/>
                <w:color w:val="auto"/>
                <w:sz w:val="20"/>
                <w:highlight w:val="none"/>
              </w:rPr>
              <w:t xml:space="preserve">尺蠖</w:t>
            </w:r>
            <w:r>
              <w:rPr>
                <w:rFonts w:hint="eastAsia" w:ascii="宋体" w:hAnsi="宋体" w:eastAsia="宋体" w:cs="宋体"/>
                <w:color w:val="auto"/>
                <w:sz w:val="20"/>
                <w:highlight w:val="none"/>
              </w:rPr>
              <w:t xml:space="preserve">（国槐、金枝槐、大叶黄杨）、</w:t>
            </w:r>
            <w:r>
              <w:rPr>
                <w:rFonts w:hint="eastAsia" w:ascii="宋体" w:hAnsi="宋体" w:eastAsia="宋体" w:cs="宋体"/>
                <w:b/>
                <w:bCs/>
                <w:color w:val="auto"/>
                <w:sz w:val="20"/>
                <w:highlight w:val="none"/>
              </w:rPr>
              <w:t xml:space="preserve">红蜘蛛</w:t>
            </w:r>
            <w:r>
              <w:rPr>
                <w:rFonts w:hint="eastAsia" w:ascii="宋体" w:hAnsi="宋体" w:eastAsia="宋体" w:cs="宋体"/>
                <w:color w:val="auto"/>
                <w:sz w:val="20"/>
                <w:highlight w:val="none"/>
              </w:rPr>
              <w:t xml:space="preserve">（香樟、月季、海棠、桂花、桃树、红叶李、木槿、紫荆等）、</w:t>
            </w:r>
            <w:r>
              <w:rPr>
                <w:rFonts w:hint="eastAsia" w:ascii="宋体" w:hAnsi="宋体" w:eastAsia="宋体" w:cs="宋体"/>
                <w:b/>
                <w:bCs/>
                <w:color w:val="auto"/>
                <w:sz w:val="20"/>
                <w:highlight w:val="none"/>
              </w:rPr>
              <w:t xml:space="preserve">杜鹃网蝽</w:t>
            </w:r>
            <w:r>
              <w:rPr>
                <w:rFonts w:hint="eastAsia" w:ascii="宋体" w:hAnsi="宋体" w:eastAsia="宋体" w:cs="宋体"/>
                <w:color w:val="auto"/>
                <w:sz w:val="20"/>
                <w:highlight w:val="none"/>
              </w:rPr>
              <w:t xml:space="preserve">（杜鹃）、</w:t>
            </w:r>
            <w:r>
              <w:rPr>
                <w:rFonts w:hint="eastAsia" w:ascii="宋体" w:hAnsi="宋体" w:eastAsia="宋体" w:cs="宋体"/>
                <w:b/>
                <w:bCs/>
                <w:color w:val="auto"/>
                <w:sz w:val="20"/>
                <w:highlight w:val="none"/>
              </w:rPr>
              <w:t xml:space="preserve">蛴螬</w:t>
            </w:r>
            <w:r>
              <w:rPr>
                <w:rFonts w:hint="eastAsia" w:ascii="宋体" w:hAnsi="宋体" w:eastAsia="宋体" w:cs="宋体"/>
                <w:color w:val="auto"/>
                <w:sz w:val="20"/>
                <w:highlight w:val="none"/>
              </w:rPr>
              <w:t xml:space="preserve">（草坪）、各类天蛾幼虫，</w:t>
            </w:r>
            <w:r>
              <w:rPr>
                <w:rFonts w:hint="eastAsia" w:ascii="宋体" w:hAnsi="宋体" w:eastAsia="宋体" w:cs="宋体"/>
                <w:b/>
                <w:bCs/>
                <w:color w:val="auto"/>
                <w:sz w:val="20"/>
                <w:highlight w:val="none"/>
              </w:rPr>
              <w:t xml:space="preserve">月季黑斑病</w:t>
            </w:r>
            <w:r>
              <w:rPr>
                <w:rFonts w:hint="eastAsia" w:ascii="宋体" w:hAnsi="宋体" w:eastAsia="宋体" w:cs="宋体"/>
                <w:color w:val="auto"/>
                <w:sz w:val="20"/>
                <w:highlight w:val="none"/>
              </w:rPr>
              <w:t xml:space="preserve">、</w:t>
            </w:r>
            <w:r>
              <w:rPr>
                <w:rFonts w:hint="eastAsia" w:ascii="宋体" w:hAnsi="宋体" w:eastAsia="宋体" w:cs="宋体"/>
                <w:b/>
                <w:bCs/>
                <w:color w:val="auto"/>
                <w:sz w:val="20"/>
                <w:highlight w:val="none"/>
              </w:rPr>
              <w:t xml:space="preserve">白粉病、草坪斑枯病、草坪褐斑病、樱花褐斑病、大叶黄杨枯萎病。</w:t>
            </w:r>
            <w:r>
              <w:rPr>
                <w:rFonts w:hint="eastAsia" w:ascii="宋体" w:hAnsi="宋体" w:eastAsia="宋体" w:cs="宋体"/>
                <w:color w:val="auto"/>
                <w:sz w:val="20"/>
                <w:highlight w:val="none"/>
              </w:rPr>
              <w:t xml:space="preserve">每7天进行一次药物防治，樟巢螟虫巢进行1次人工剪除销毁。</w:t>
            </w:r>
            <w:r/>
          </w:p>
        </w:tc>
        <w:tc>
          <w:tcPr>
            <w:tcBorders>
              <w:top w:val="single" w:color="auto" w:sz="4" w:space="0"/>
              <w:left w:val="none" w:color="000000" w:sz="4" w:space="0"/>
              <w:bottom w:val="single" w:color="auto" w:sz="4" w:space="0"/>
              <w:right w:val="single" w:color="auto" w:sz="4" w:space="0"/>
            </w:tcBorders>
            <w:tcW w:w="1193"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1-4周</w:t>
            </w:r>
            <w:r/>
          </w:p>
        </w:tc>
        <w:tc>
          <w:tcPr>
            <w:tcBorders>
              <w:top w:val="single" w:color="auto" w:sz="4" w:space="0"/>
              <w:left w:val="none" w:color="000000" w:sz="4" w:space="0"/>
              <w:bottom w:val="single" w:color="auto" w:sz="4" w:space="0"/>
              <w:right w:val="single" w:color="auto" w:sz="4" w:space="0"/>
            </w:tcBorders>
            <w:tcW w:w="1132"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　</w:t>
            </w:r>
            <w:r/>
          </w:p>
        </w:tc>
      </w:tr>
      <w:tr>
        <w:trPr>
          <w:trHeight w:val="402"/>
        </w:trPr>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W w:w="783"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416"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59</w:t>
            </w:r>
            <w:r/>
          </w:p>
        </w:tc>
        <w:tc>
          <w:tcPr>
            <w:tcBorders>
              <w:top w:val="single" w:color="auto" w:sz="4" w:space="0"/>
              <w:left w:val="none" w:color="000000" w:sz="4" w:space="0"/>
              <w:bottom w:val="single" w:color="auto" w:sz="4" w:space="0"/>
              <w:right w:val="single" w:color="auto" w:sz="4" w:space="0"/>
            </w:tcBorders>
            <w:tcW w:w="2465" w:type="dxa"/>
            <w:vAlign w:val="center"/>
            <w:textDirection w:val="lrTb"/>
            <w:noWrap/>
          </w:tcPr>
          <w:p>
            <w:pPr>
              <w:jc w:val="left"/>
              <w:widowControl/>
              <w:rPr>
                <w:rFonts w:hint="eastAsia" w:ascii="宋体" w:hAnsi="宋体" w:eastAsia="宋体" w:cs="宋体"/>
                <w:b/>
                <w:bCs/>
                <w:color w:val="auto"/>
                <w:sz w:val="20"/>
                <w:highlight w:val="none"/>
              </w:rPr>
            </w:pPr>
            <w:r>
              <w:rPr>
                <w:rFonts w:hint="eastAsia" w:ascii="宋体" w:hAnsi="宋体" w:eastAsia="宋体" w:cs="宋体"/>
                <w:b/>
                <w:bCs/>
                <w:color w:val="auto"/>
                <w:sz w:val="20"/>
                <w:highlight w:val="none"/>
              </w:rPr>
              <w:t xml:space="preserve">籽播黑麦草</w:t>
            </w:r>
            <w:r/>
          </w:p>
        </w:tc>
        <w:tc>
          <w:tcPr>
            <w:tcBorders>
              <w:top w:val="single" w:color="auto" w:sz="4" w:space="0"/>
              <w:left w:val="none" w:color="000000" w:sz="4" w:space="0"/>
              <w:bottom w:val="single" w:color="auto" w:sz="4" w:space="0"/>
              <w:right w:val="single" w:color="auto" w:sz="4" w:space="0"/>
            </w:tcBorders>
            <w:tcW w:w="7879"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上旬起对籽播黑麦草路段草坪进行疏草、打孔，每7天低修剪1次，下旬播种路段经验收后进行播种</w:t>
            </w:r>
            <w:r/>
          </w:p>
        </w:tc>
        <w:tc>
          <w:tcPr>
            <w:tcBorders>
              <w:top w:val="single" w:color="auto" w:sz="4" w:space="0"/>
              <w:left w:val="none" w:color="000000" w:sz="4" w:space="0"/>
              <w:bottom w:val="single" w:color="auto" w:sz="4" w:space="0"/>
              <w:right w:val="single" w:color="auto" w:sz="4" w:space="0"/>
            </w:tcBorders>
            <w:tcW w:w="1193"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1-4周</w:t>
            </w:r>
            <w:r/>
          </w:p>
        </w:tc>
        <w:tc>
          <w:tcPr>
            <w:tcBorders>
              <w:top w:val="single" w:color="auto" w:sz="4" w:space="0"/>
              <w:left w:val="none" w:color="000000" w:sz="4" w:space="0"/>
              <w:bottom w:val="single" w:color="auto" w:sz="4" w:space="0"/>
              <w:right w:val="single" w:color="auto" w:sz="4" w:space="0"/>
            </w:tcBorders>
            <w:tcW w:w="1132"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　</w:t>
            </w:r>
            <w:r/>
          </w:p>
        </w:tc>
      </w:tr>
      <w:tr>
        <w:trPr>
          <w:trHeight w:val="402"/>
        </w:trPr>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W w:w="783" w:type="dxa"/>
            <w:vAlign w:val="center"/>
            <w:vMerge w:val="restart"/>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10月</w:t>
            </w:r>
            <w:r/>
          </w:p>
        </w:tc>
        <w:tc>
          <w:tcPr>
            <w:tcBorders>
              <w:top w:val="single" w:color="auto" w:sz="4" w:space="0"/>
              <w:left w:val="none" w:color="000000" w:sz="4" w:space="0"/>
              <w:bottom w:val="single" w:color="auto" w:sz="4" w:space="0"/>
              <w:right w:val="single" w:color="auto" w:sz="4" w:space="0"/>
            </w:tcBorders>
            <w:tcW w:w="416"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60</w:t>
            </w:r>
            <w:r/>
          </w:p>
        </w:tc>
        <w:tc>
          <w:tcPr>
            <w:tcBorders>
              <w:top w:val="single" w:color="auto" w:sz="4" w:space="0"/>
              <w:left w:val="none" w:color="000000" w:sz="4" w:space="0"/>
              <w:bottom w:val="single" w:color="auto" w:sz="4" w:space="0"/>
              <w:right w:val="single" w:color="auto" w:sz="4" w:space="0"/>
            </w:tcBorders>
            <w:tcW w:w="2465" w:type="dxa"/>
            <w:vAlign w:val="center"/>
            <w:textDirection w:val="lrTb"/>
            <w:noWrap/>
          </w:tcPr>
          <w:p>
            <w:pPr>
              <w:jc w:val="left"/>
              <w:widowControl/>
              <w:rPr>
                <w:rFonts w:hint="eastAsia" w:ascii="宋体" w:hAnsi="宋体" w:eastAsia="宋体" w:cs="宋体"/>
                <w:b/>
                <w:bCs/>
                <w:color w:val="auto"/>
                <w:sz w:val="20"/>
                <w:highlight w:val="none"/>
              </w:rPr>
            </w:pPr>
            <w:r>
              <w:rPr>
                <w:rFonts w:hint="eastAsia" w:ascii="宋体" w:hAnsi="宋体" w:eastAsia="宋体" w:cs="宋体"/>
                <w:b/>
                <w:bCs/>
                <w:color w:val="auto"/>
                <w:sz w:val="20"/>
                <w:highlight w:val="none"/>
              </w:rPr>
              <w:t xml:space="preserve">籽播黑麦草</w:t>
            </w:r>
            <w:r/>
          </w:p>
        </w:tc>
        <w:tc>
          <w:tcPr>
            <w:tcBorders>
              <w:top w:val="single" w:color="auto" w:sz="4" w:space="0"/>
              <w:left w:val="none" w:color="000000" w:sz="4" w:space="0"/>
              <w:bottom w:val="single" w:color="auto" w:sz="4" w:space="0"/>
              <w:right w:val="single" w:color="auto" w:sz="4" w:space="0"/>
            </w:tcBorders>
            <w:tcW w:w="7879"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上旬完成所有路段黑麦草播种工作</w:t>
            </w:r>
            <w:r/>
          </w:p>
        </w:tc>
        <w:tc>
          <w:tcPr>
            <w:tcBorders>
              <w:top w:val="single" w:color="auto" w:sz="4" w:space="0"/>
              <w:left w:val="none" w:color="000000" w:sz="4" w:space="0"/>
              <w:bottom w:val="single" w:color="auto" w:sz="4" w:space="0"/>
              <w:right w:val="single" w:color="auto" w:sz="4" w:space="0"/>
            </w:tcBorders>
            <w:tcW w:w="1193"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1-2周</w:t>
            </w:r>
            <w:r/>
          </w:p>
        </w:tc>
        <w:tc>
          <w:tcPr>
            <w:tcBorders>
              <w:top w:val="single" w:color="auto" w:sz="4" w:space="0"/>
              <w:left w:val="none" w:color="000000" w:sz="4" w:space="0"/>
              <w:bottom w:val="single" w:color="auto" w:sz="4" w:space="0"/>
              <w:right w:val="single" w:color="auto" w:sz="4" w:space="0"/>
            </w:tcBorders>
            <w:tcW w:w="1132"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　</w:t>
            </w:r>
            <w:r/>
          </w:p>
        </w:tc>
      </w:tr>
      <w:tr>
        <w:trPr>
          <w:trHeight w:val="402"/>
        </w:trPr>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W w:w="783"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416"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61</w:t>
            </w:r>
            <w:r/>
          </w:p>
        </w:tc>
        <w:tc>
          <w:tcPr>
            <w:tcBorders>
              <w:top w:val="single" w:color="auto" w:sz="4" w:space="0"/>
              <w:left w:val="none" w:color="000000" w:sz="4" w:space="0"/>
              <w:bottom w:val="single" w:color="auto" w:sz="4" w:space="0"/>
              <w:right w:val="single" w:color="auto" w:sz="4" w:space="0"/>
            </w:tcBorders>
            <w:tcW w:w="2465"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修剪</w:t>
            </w:r>
            <w:r/>
          </w:p>
        </w:tc>
        <w:tc>
          <w:tcPr>
            <w:tcBorders>
              <w:top w:val="single" w:color="auto" w:sz="4" w:space="0"/>
              <w:left w:val="none" w:color="000000" w:sz="4" w:space="0"/>
              <w:bottom w:val="single" w:color="auto" w:sz="4" w:space="0"/>
              <w:right w:val="single" w:color="auto" w:sz="4" w:space="0"/>
            </w:tcBorders>
            <w:tcW w:w="7879"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每15天修剪一次绿篱、球类，未播黑麦草路段草坪每15天修剪1次，乔木每月剥芽2次</w:t>
            </w:r>
            <w:r/>
          </w:p>
        </w:tc>
        <w:tc>
          <w:tcPr>
            <w:tcBorders>
              <w:top w:val="single" w:color="auto" w:sz="4" w:space="0"/>
              <w:left w:val="none" w:color="000000" w:sz="4" w:space="0"/>
              <w:bottom w:val="single" w:color="auto" w:sz="4" w:space="0"/>
              <w:right w:val="single" w:color="auto" w:sz="4" w:space="0"/>
            </w:tcBorders>
            <w:tcW w:w="1193"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1-4周</w:t>
            </w:r>
            <w:r/>
          </w:p>
        </w:tc>
        <w:tc>
          <w:tcPr>
            <w:tcBorders>
              <w:top w:val="single" w:color="auto" w:sz="4" w:space="0"/>
              <w:left w:val="none" w:color="000000" w:sz="4" w:space="0"/>
              <w:bottom w:val="single" w:color="auto" w:sz="4" w:space="0"/>
              <w:right w:val="single" w:color="auto" w:sz="4" w:space="0"/>
            </w:tcBorders>
            <w:tcW w:w="1132"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　</w:t>
            </w:r>
            <w:r/>
          </w:p>
        </w:tc>
      </w:tr>
      <w:tr>
        <w:trPr>
          <w:trHeight w:val="402"/>
        </w:trPr>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W w:w="783"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416"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62</w:t>
            </w:r>
            <w:r/>
          </w:p>
        </w:tc>
        <w:tc>
          <w:tcPr>
            <w:tcBorders>
              <w:top w:val="single" w:color="auto" w:sz="4" w:space="0"/>
              <w:left w:val="none" w:color="000000" w:sz="4" w:space="0"/>
              <w:bottom w:val="single" w:color="auto" w:sz="4" w:space="0"/>
              <w:right w:val="single" w:color="auto" w:sz="4" w:space="0"/>
            </w:tcBorders>
            <w:tcW w:w="2465"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浇水</w:t>
            </w:r>
            <w:r/>
          </w:p>
        </w:tc>
        <w:tc>
          <w:tcPr>
            <w:tcBorders>
              <w:top w:val="single" w:color="auto" w:sz="4" w:space="0"/>
              <w:left w:val="none" w:color="000000" w:sz="4" w:space="0"/>
              <w:bottom w:val="single" w:color="auto" w:sz="4" w:space="0"/>
              <w:right w:val="single" w:color="auto" w:sz="4" w:space="0"/>
            </w:tcBorders>
            <w:tcW w:w="7879"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黑麦草播种路段每天浇1次透水，其他则5天</w:t>
            </w:r>
            <w:r/>
          </w:p>
        </w:tc>
        <w:tc>
          <w:tcPr>
            <w:tcBorders>
              <w:top w:val="single" w:color="auto" w:sz="4" w:space="0"/>
              <w:left w:val="none" w:color="000000" w:sz="4" w:space="0"/>
              <w:bottom w:val="single" w:color="auto" w:sz="4" w:space="0"/>
              <w:right w:val="single" w:color="auto" w:sz="4" w:space="0"/>
            </w:tcBorders>
            <w:tcW w:w="1193"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1-4周</w:t>
            </w:r>
            <w:r/>
          </w:p>
        </w:tc>
        <w:tc>
          <w:tcPr>
            <w:tcBorders>
              <w:top w:val="single" w:color="auto" w:sz="4" w:space="0"/>
              <w:left w:val="none" w:color="000000" w:sz="4" w:space="0"/>
              <w:bottom w:val="single" w:color="auto" w:sz="4" w:space="0"/>
              <w:right w:val="single" w:color="auto" w:sz="4" w:space="0"/>
            </w:tcBorders>
            <w:tcW w:w="1132"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　</w:t>
            </w:r>
            <w:r/>
          </w:p>
        </w:tc>
      </w:tr>
      <w:tr>
        <w:trPr>
          <w:trHeight w:val="402"/>
        </w:trPr>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W w:w="783"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416"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63</w:t>
            </w:r>
            <w:r/>
          </w:p>
        </w:tc>
        <w:tc>
          <w:tcPr>
            <w:tcBorders>
              <w:top w:val="single" w:color="auto" w:sz="4" w:space="0"/>
              <w:left w:val="none" w:color="000000" w:sz="4" w:space="0"/>
              <w:bottom w:val="single" w:color="auto" w:sz="4" w:space="0"/>
              <w:right w:val="single" w:color="auto" w:sz="4" w:space="0"/>
            </w:tcBorders>
            <w:tcW w:w="2465"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除草</w:t>
            </w:r>
            <w:r/>
          </w:p>
        </w:tc>
        <w:tc>
          <w:tcPr>
            <w:tcBorders>
              <w:top w:val="single" w:color="auto" w:sz="4" w:space="0"/>
              <w:left w:val="none" w:color="000000" w:sz="4" w:space="0"/>
              <w:bottom w:val="single" w:color="auto" w:sz="4" w:space="0"/>
              <w:right w:val="single" w:color="auto" w:sz="4" w:space="0"/>
            </w:tcBorders>
            <w:tcW w:w="7879"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每15天除一次杂草</w:t>
            </w:r>
            <w:r/>
          </w:p>
        </w:tc>
        <w:tc>
          <w:tcPr>
            <w:tcBorders>
              <w:top w:val="single" w:color="auto" w:sz="4" w:space="0"/>
              <w:left w:val="none" w:color="000000" w:sz="4" w:space="0"/>
              <w:bottom w:val="single" w:color="auto" w:sz="4" w:space="0"/>
              <w:right w:val="single" w:color="auto" w:sz="4" w:space="0"/>
            </w:tcBorders>
            <w:tcW w:w="1193"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2、4周</w:t>
            </w:r>
            <w:r/>
          </w:p>
        </w:tc>
        <w:tc>
          <w:tcPr>
            <w:tcBorders>
              <w:top w:val="single" w:color="auto" w:sz="4" w:space="0"/>
              <w:left w:val="none" w:color="000000" w:sz="4" w:space="0"/>
              <w:bottom w:val="single" w:color="auto" w:sz="4" w:space="0"/>
              <w:right w:val="single" w:color="auto" w:sz="4" w:space="0"/>
            </w:tcBorders>
            <w:tcW w:w="1132"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　</w:t>
            </w:r>
            <w:r/>
          </w:p>
        </w:tc>
      </w:tr>
      <w:tr>
        <w:trPr>
          <w:trHeight w:val="402"/>
        </w:trPr>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W w:w="783"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416"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64</w:t>
            </w:r>
            <w:r/>
          </w:p>
        </w:tc>
        <w:tc>
          <w:tcPr>
            <w:tcBorders>
              <w:top w:val="single" w:color="auto" w:sz="4" w:space="0"/>
              <w:left w:val="none" w:color="000000" w:sz="4" w:space="0"/>
              <w:bottom w:val="single" w:color="auto" w:sz="4" w:space="0"/>
              <w:right w:val="single" w:color="auto" w:sz="4" w:space="0"/>
            </w:tcBorders>
            <w:tcW w:w="2465"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追肥</w:t>
            </w:r>
            <w:r/>
          </w:p>
        </w:tc>
        <w:tc>
          <w:tcPr>
            <w:tcBorders>
              <w:top w:val="single" w:color="auto" w:sz="4" w:space="0"/>
              <w:left w:val="none" w:color="000000" w:sz="4" w:space="0"/>
              <w:bottom w:val="single" w:color="auto" w:sz="4" w:space="0"/>
              <w:right w:val="single" w:color="auto" w:sz="4" w:space="0"/>
            </w:tcBorders>
            <w:tcW w:w="7879"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10月下旬对黑麦草、草花、绿篱追施复合肥，施肥量不低于不低于15g/m</w:t>
            </w:r>
            <w:r>
              <w:rPr>
                <w:rFonts w:hint="eastAsia" w:ascii="宋体" w:hAnsi="宋体" w:eastAsia="宋体" w:cs="宋体"/>
                <w:color w:val="auto"/>
                <w:sz w:val="20"/>
                <w:highlight w:val="none"/>
                <w:vertAlign w:val="superscript"/>
              </w:rPr>
              <w:t xml:space="preserve">2</w:t>
            </w:r>
            <w:r/>
          </w:p>
        </w:tc>
        <w:tc>
          <w:tcPr>
            <w:tcBorders>
              <w:top w:val="single" w:color="auto" w:sz="4" w:space="0"/>
              <w:left w:val="none" w:color="000000" w:sz="4" w:space="0"/>
              <w:bottom w:val="single" w:color="auto" w:sz="4" w:space="0"/>
              <w:right w:val="single" w:color="auto" w:sz="4" w:space="0"/>
            </w:tcBorders>
            <w:tcW w:w="1193"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4周</w:t>
            </w:r>
            <w:r/>
          </w:p>
        </w:tc>
        <w:tc>
          <w:tcPr>
            <w:tcBorders>
              <w:top w:val="single" w:color="auto" w:sz="4" w:space="0"/>
              <w:left w:val="none" w:color="000000" w:sz="4" w:space="0"/>
              <w:bottom w:val="single" w:color="auto" w:sz="4" w:space="0"/>
              <w:right w:val="single" w:color="auto" w:sz="4" w:space="0"/>
            </w:tcBorders>
            <w:tcW w:w="1132"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　</w:t>
            </w:r>
            <w:r/>
          </w:p>
        </w:tc>
      </w:tr>
      <w:tr>
        <w:trPr>
          <w:trHeight w:val="402"/>
        </w:trPr>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W w:w="783"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416"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65</w:t>
            </w:r>
            <w:r/>
          </w:p>
        </w:tc>
        <w:tc>
          <w:tcPr>
            <w:tcBorders>
              <w:top w:val="single" w:color="auto" w:sz="4" w:space="0"/>
              <w:left w:val="none" w:color="000000" w:sz="4" w:space="0"/>
              <w:bottom w:val="single" w:color="auto" w:sz="4" w:space="0"/>
              <w:right w:val="single" w:color="auto" w:sz="4" w:space="0"/>
            </w:tcBorders>
            <w:tcW w:w="2465"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落叶清扫</w:t>
            </w:r>
            <w:r/>
          </w:p>
        </w:tc>
        <w:tc>
          <w:tcPr>
            <w:tcBorders>
              <w:top w:val="single" w:color="auto" w:sz="4" w:space="0"/>
              <w:left w:val="none" w:color="000000" w:sz="4" w:space="0"/>
              <w:bottom w:val="single" w:color="auto" w:sz="4" w:space="0"/>
              <w:right w:val="single" w:color="auto" w:sz="4" w:space="0"/>
            </w:tcBorders>
            <w:tcW w:w="7879"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10月下旬完成所有绿地内落叶清扫，消除火灾隐患</w:t>
            </w:r>
            <w:r/>
          </w:p>
        </w:tc>
        <w:tc>
          <w:tcPr>
            <w:tcBorders>
              <w:top w:val="single" w:color="auto" w:sz="4" w:space="0"/>
              <w:left w:val="none" w:color="000000" w:sz="4" w:space="0"/>
              <w:bottom w:val="single" w:color="auto" w:sz="4" w:space="0"/>
              <w:right w:val="single" w:color="auto" w:sz="4" w:space="0"/>
            </w:tcBorders>
            <w:tcW w:w="1193"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4周</w:t>
            </w:r>
            <w:r/>
          </w:p>
        </w:tc>
        <w:tc>
          <w:tcPr>
            <w:tcBorders>
              <w:top w:val="single" w:color="auto" w:sz="4" w:space="0"/>
              <w:left w:val="none" w:color="000000" w:sz="4" w:space="0"/>
              <w:bottom w:val="single" w:color="auto" w:sz="4" w:space="0"/>
              <w:right w:val="single" w:color="auto" w:sz="4" w:space="0"/>
            </w:tcBorders>
            <w:tcW w:w="1132"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　</w:t>
            </w:r>
            <w:r/>
          </w:p>
        </w:tc>
      </w:tr>
      <w:tr>
        <w:trPr>
          <w:trHeight w:val="559"/>
        </w:trPr>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W w:w="783"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416"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66</w:t>
            </w:r>
            <w:r/>
          </w:p>
        </w:tc>
        <w:tc>
          <w:tcPr>
            <w:tcBorders>
              <w:top w:val="single" w:color="auto" w:sz="4" w:space="0"/>
              <w:left w:val="none" w:color="000000" w:sz="4" w:space="0"/>
              <w:bottom w:val="single" w:color="auto" w:sz="4" w:space="0"/>
              <w:right w:val="single" w:color="auto" w:sz="4" w:space="0"/>
            </w:tcBorders>
            <w:tcW w:w="2465" w:type="dxa"/>
            <w:vAlign w:val="center"/>
            <w:textDirection w:val="lrTb"/>
            <w:noWrap/>
          </w:tcPr>
          <w:p>
            <w:pPr>
              <w:jc w:val="left"/>
              <w:widowControl/>
              <w:rPr>
                <w:rFonts w:hint="eastAsia" w:ascii="宋体" w:hAnsi="宋体" w:eastAsia="宋体" w:cs="宋体"/>
                <w:b/>
                <w:bCs/>
                <w:color w:val="auto"/>
                <w:sz w:val="20"/>
                <w:highlight w:val="none"/>
              </w:rPr>
            </w:pPr>
            <w:r>
              <w:rPr>
                <w:rFonts w:hint="eastAsia" w:ascii="宋体" w:hAnsi="宋体" w:eastAsia="宋体" w:cs="宋体"/>
                <w:b/>
                <w:bCs/>
                <w:color w:val="auto"/>
                <w:sz w:val="20"/>
                <w:highlight w:val="none"/>
              </w:rPr>
              <w:t xml:space="preserve">落叶树补植</w:t>
            </w:r>
            <w:r/>
          </w:p>
        </w:tc>
        <w:tc>
          <w:tcPr>
            <w:tcBorders>
              <w:top w:val="single" w:color="auto" w:sz="4" w:space="0"/>
              <w:left w:val="none" w:color="000000" w:sz="4" w:space="0"/>
              <w:bottom w:val="single" w:color="auto" w:sz="4" w:space="0"/>
              <w:right w:val="single" w:color="auto" w:sz="4" w:space="0"/>
            </w:tcBorders>
            <w:tcW w:w="7879"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10月上旬对落叶树种缺株、死苗及受损、外形不佳苗木规格数量进行排查统计，制定补植计划，本月完成落叶树和藤本植物补植，补植苗木规格不得低于原来标准</w:t>
            </w:r>
            <w:r/>
          </w:p>
        </w:tc>
        <w:tc>
          <w:tcPr>
            <w:tcBorders>
              <w:top w:val="single" w:color="auto" w:sz="4" w:space="0"/>
              <w:left w:val="none" w:color="000000" w:sz="4" w:space="0"/>
              <w:bottom w:val="single" w:color="auto" w:sz="4" w:space="0"/>
              <w:right w:val="single" w:color="auto" w:sz="4" w:space="0"/>
            </w:tcBorders>
            <w:tcW w:w="1193"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1-4周</w:t>
            </w:r>
            <w:r/>
          </w:p>
        </w:tc>
        <w:tc>
          <w:tcPr>
            <w:tcBorders>
              <w:top w:val="single" w:color="auto" w:sz="4" w:space="0"/>
              <w:left w:val="none" w:color="000000" w:sz="4" w:space="0"/>
              <w:bottom w:val="single" w:color="auto" w:sz="4" w:space="0"/>
              <w:right w:val="single" w:color="auto" w:sz="4" w:space="0"/>
            </w:tcBorders>
            <w:tcW w:w="1132"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　</w:t>
            </w:r>
            <w:r/>
          </w:p>
        </w:tc>
      </w:tr>
      <w:tr>
        <w:trPr>
          <w:trHeight w:val="559"/>
        </w:trPr>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W w:w="783"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416"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67</w:t>
            </w:r>
            <w:r/>
          </w:p>
        </w:tc>
        <w:tc>
          <w:tcPr>
            <w:tcBorders>
              <w:top w:val="single" w:color="auto" w:sz="4" w:space="0"/>
              <w:left w:val="none" w:color="000000" w:sz="4" w:space="0"/>
              <w:bottom w:val="single" w:color="auto" w:sz="4" w:space="0"/>
              <w:right w:val="single" w:color="auto" w:sz="4" w:space="0"/>
            </w:tcBorders>
            <w:tcW w:w="2465"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病虫害防治</w:t>
            </w:r>
            <w:r/>
          </w:p>
        </w:tc>
        <w:tc>
          <w:tcPr>
            <w:tcBorders>
              <w:top w:val="single" w:color="auto" w:sz="4" w:space="0"/>
              <w:left w:val="none" w:color="000000" w:sz="4" w:space="0"/>
              <w:bottom w:val="single" w:color="auto" w:sz="4" w:space="0"/>
              <w:right w:val="single" w:color="auto" w:sz="4" w:space="0"/>
            </w:tcBorders>
            <w:tcW w:w="7879"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重点防治对象：</w:t>
            </w:r>
            <w:r>
              <w:rPr>
                <w:rFonts w:hint="eastAsia" w:ascii="宋体" w:hAnsi="宋体" w:eastAsia="宋体" w:cs="宋体"/>
                <w:b/>
                <w:bCs/>
                <w:color w:val="auto"/>
                <w:sz w:val="20"/>
                <w:highlight w:val="none"/>
              </w:rPr>
              <w:t xml:space="preserve">蚜虫</w:t>
            </w:r>
            <w:r>
              <w:rPr>
                <w:rFonts w:hint="eastAsia" w:ascii="宋体" w:hAnsi="宋体" w:eastAsia="宋体" w:cs="宋体"/>
                <w:color w:val="auto"/>
                <w:sz w:val="20"/>
                <w:highlight w:val="none"/>
              </w:rPr>
              <w:t xml:space="preserve">（栾树、槐树、红叶李、樱花、梅花、桃树、金枝槐、海棠、紫荆、木槿、石榴、竹子、海桐、法冬、夹竹桃、黄杨、火棘、栀子、月季、蔷薇等）</w:t>
            </w:r>
            <w:r>
              <w:rPr>
                <w:rFonts w:hint="eastAsia" w:ascii="宋体" w:hAnsi="宋体" w:eastAsia="宋体" w:cs="宋体"/>
                <w:b/>
                <w:bCs/>
                <w:color w:val="auto"/>
                <w:sz w:val="20"/>
                <w:highlight w:val="none"/>
              </w:rPr>
              <w:t xml:space="preserve">、蛴螬</w:t>
            </w:r>
            <w:r>
              <w:rPr>
                <w:rFonts w:hint="eastAsia" w:ascii="宋体" w:hAnsi="宋体" w:eastAsia="宋体" w:cs="宋体"/>
                <w:color w:val="auto"/>
                <w:sz w:val="20"/>
                <w:highlight w:val="none"/>
              </w:rPr>
              <w:t xml:space="preserve">（草坪）</w:t>
            </w:r>
            <w:r/>
          </w:p>
        </w:tc>
        <w:tc>
          <w:tcPr>
            <w:tcBorders>
              <w:top w:val="single" w:color="auto" w:sz="4" w:space="0"/>
              <w:left w:val="none" w:color="000000" w:sz="4" w:space="0"/>
              <w:bottom w:val="single" w:color="auto" w:sz="4" w:space="0"/>
              <w:right w:val="single" w:color="auto" w:sz="4" w:space="0"/>
            </w:tcBorders>
            <w:tcW w:w="1193"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1-4周</w:t>
            </w:r>
            <w:r/>
          </w:p>
        </w:tc>
        <w:tc>
          <w:tcPr>
            <w:tcBorders>
              <w:top w:val="single" w:color="auto" w:sz="4" w:space="0"/>
              <w:left w:val="none" w:color="000000" w:sz="4" w:space="0"/>
              <w:bottom w:val="single" w:color="auto" w:sz="4" w:space="0"/>
              <w:right w:val="single" w:color="auto" w:sz="4" w:space="0"/>
            </w:tcBorders>
            <w:tcW w:w="1132"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　</w:t>
            </w:r>
            <w:r/>
          </w:p>
        </w:tc>
      </w:tr>
      <w:tr>
        <w:trPr>
          <w:trHeight w:val="402"/>
        </w:trPr>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W w:w="783" w:type="dxa"/>
            <w:vAlign w:val="center"/>
            <w:vMerge w:val="restart"/>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11月</w:t>
            </w:r>
            <w:r/>
          </w:p>
        </w:tc>
        <w:tc>
          <w:tcPr>
            <w:tcBorders>
              <w:top w:val="single" w:color="auto" w:sz="4" w:space="0"/>
              <w:left w:val="none" w:color="000000" w:sz="4" w:space="0"/>
              <w:bottom w:val="single" w:color="auto" w:sz="4" w:space="0"/>
              <w:right w:val="single" w:color="auto" w:sz="4" w:space="0"/>
            </w:tcBorders>
            <w:tcW w:w="416"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68</w:t>
            </w:r>
            <w:r/>
          </w:p>
        </w:tc>
        <w:tc>
          <w:tcPr>
            <w:tcBorders>
              <w:top w:val="single" w:color="auto" w:sz="4" w:space="0"/>
              <w:left w:val="none" w:color="000000" w:sz="4" w:space="0"/>
              <w:bottom w:val="single" w:color="auto" w:sz="4" w:space="0"/>
              <w:right w:val="single" w:color="auto" w:sz="4" w:space="0"/>
            </w:tcBorders>
            <w:tcW w:w="2465"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翻土</w:t>
            </w:r>
            <w:r/>
          </w:p>
        </w:tc>
        <w:tc>
          <w:tcPr>
            <w:tcBorders>
              <w:top w:val="single" w:color="auto" w:sz="4" w:space="0"/>
              <w:left w:val="none" w:color="000000" w:sz="4" w:space="0"/>
              <w:bottom w:val="single" w:color="auto" w:sz="4" w:space="0"/>
              <w:right w:val="single" w:color="auto" w:sz="4" w:space="0"/>
            </w:tcBorders>
            <w:tcW w:w="7879"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对所有乔灌木树穴、生态林进行翻土，翻土深度不低于20cm，灌木、草坪切边</w:t>
            </w:r>
            <w:r/>
          </w:p>
        </w:tc>
        <w:tc>
          <w:tcPr>
            <w:tcBorders>
              <w:top w:val="single" w:color="auto" w:sz="4" w:space="0"/>
              <w:left w:val="none" w:color="000000" w:sz="4" w:space="0"/>
              <w:bottom w:val="single" w:color="auto" w:sz="4" w:space="0"/>
              <w:right w:val="single" w:color="auto" w:sz="4" w:space="0"/>
            </w:tcBorders>
            <w:tcW w:w="1193"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1-4周</w:t>
            </w:r>
            <w:r/>
          </w:p>
        </w:tc>
        <w:tc>
          <w:tcPr>
            <w:tcBorders>
              <w:top w:val="single" w:color="auto" w:sz="4" w:space="0"/>
              <w:left w:val="none" w:color="000000" w:sz="4" w:space="0"/>
              <w:bottom w:val="single" w:color="auto" w:sz="4" w:space="0"/>
              <w:right w:val="single" w:color="auto" w:sz="4" w:space="0"/>
            </w:tcBorders>
            <w:tcW w:w="1132"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　</w:t>
            </w:r>
            <w:r/>
          </w:p>
        </w:tc>
      </w:tr>
      <w:tr>
        <w:trPr>
          <w:trHeight w:val="402"/>
        </w:trPr>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W w:w="783"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416"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69</w:t>
            </w:r>
            <w:r/>
          </w:p>
        </w:tc>
        <w:tc>
          <w:tcPr>
            <w:tcBorders>
              <w:top w:val="single" w:color="auto" w:sz="4" w:space="0"/>
              <w:left w:val="none" w:color="000000" w:sz="4" w:space="0"/>
              <w:bottom w:val="single" w:color="auto" w:sz="4" w:space="0"/>
              <w:right w:val="single" w:color="auto" w:sz="4" w:space="0"/>
            </w:tcBorders>
            <w:tcW w:w="2465"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浇水</w:t>
            </w:r>
            <w:r/>
          </w:p>
        </w:tc>
        <w:tc>
          <w:tcPr>
            <w:tcBorders>
              <w:top w:val="single" w:color="auto" w:sz="4" w:space="0"/>
              <w:left w:val="none" w:color="000000" w:sz="4" w:space="0"/>
              <w:bottom w:val="single" w:color="auto" w:sz="4" w:space="0"/>
              <w:right w:val="single" w:color="auto" w:sz="4" w:space="0"/>
            </w:tcBorders>
            <w:tcW w:w="7879"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黑麦草播种路段每3天浇1次透水，其他则10天</w:t>
            </w:r>
            <w:r/>
          </w:p>
        </w:tc>
        <w:tc>
          <w:tcPr>
            <w:tcBorders>
              <w:top w:val="single" w:color="auto" w:sz="4" w:space="0"/>
              <w:left w:val="none" w:color="000000" w:sz="4" w:space="0"/>
              <w:bottom w:val="single" w:color="auto" w:sz="4" w:space="0"/>
              <w:right w:val="single" w:color="auto" w:sz="4" w:space="0"/>
            </w:tcBorders>
            <w:tcW w:w="1193"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1-4周</w:t>
            </w:r>
            <w:r/>
          </w:p>
        </w:tc>
        <w:tc>
          <w:tcPr>
            <w:tcBorders>
              <w:top w:val="single" w:color="auto" w:sz="4" w:space="0"/>
              <w:left w:val="none" w:color="000000" w:sz="4" w:space="0"/>
              <w:bottom w:val="single" w:color="auto" w:sz="4" w:space="0"/>
              <w:right w:val="single" w:color="auto" w:sz="4" w:space="0"/>
            </w:tcBorders>
            <w:tcW w:w="1132"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　</w:t>
            </w:r>
            <w:r/>
          </w:p>
        </w:tc>
      </w:tr>
      <w:tr>
        <w:trPr>
          <w:trHeight w:val="402"/>
        </w:trPr>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W w:w="783"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416"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70</w:t>
            </w:r>
            <w:r/>
          </w:p>
        </w:tc>
        <w:tc>
          <w:tcPr>
            <w:tcBorders>
              <w:top w:val="single" w:color="auto" w:sz="4" w:space="0"/>
              <w:left w:val="none" w:color="000000" w:sz="4" w:space="0"/>
              <w:bottom w:val="single" w:color="auto" w:sz="4" w:space="0"/>
              <w:right w:val="single" w:color="auto" w:sz="4" w:space="0"/>
            </w:tcBorders>
            <w:tcW w:w="2465"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草坪修剪</w:t>
            </w:r>
            <w:r/>
          </w:p>
        </w:tc>
        <w:tc>
          <w:tcPr>
            <w:tcBorders>
              <w:top w:val="single" w:color="auto" w:sz="4" w:space="0"/>
              <w:left w:val="none" w:color="000000" w:sz="4" w:space="0"/>
              <w:bottom w:val="single" w:color="auto" w:sz="4" w:space="0"/>
              <w:right w:val="single" w:color="auto" w:sz="4" w:space="0"/>
            </w:tcBorders>
            <w:tcW w:w="7879"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黑麦草每15天修剪1次</w:t>
            </w:r>
            <w:r/>
          </w:p>
        </w:tc>
        <w:tc>
          <w:tcPr>
            <w:tcBorders>
              <w:top w:val="single" w:color="auto" w:sz="4" w:space="0"/>
              <w:left w:val="none" w:color="000000" w:sz="4" w:space="0"/>
              <w:bottom w:val="single" w:color="auto" w:sz="4" w:space="0"/>
              <w:right w:val="single" w:color="auto" w:sz="4" w:space="0"/>
            </w:tcBorders>
            <w:tcW w:w="1193"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1、3周</w:t>
            </w:r>
            <w:r/>
          </w:p>
        </w:tc>
        <w:tc>
          <w:tcPr>
            <w:tcBorders>
              <w:top w:val="single" w:color="auto" w:sz="4" w:space="0"/>
              <w:left w:val="none" w:color="000000" w:sz="4" w:space="0"/>
              <w:bottom w:val="single" w:color="auto" w:sz="4" w:space="0"/>
              <w:right w:val="single" w:color="auto" w:sz="4" w:space="0"/>
            </w:tcBorders>
            <w:tcW w:w="1132"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　</w:t>
            </w:r>
            <w:r/>
          </w:p>
        </w:tc>
      </w:tr>
      <w:tr>
        <w:trPr>
          <w:trHeight w:val="559"/>
        </w:trPr>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W w:w="783"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416"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71</w:t>
            </w:r>
            <w:r/>
          </w:p>
        </w:tc>
        <w:tc>
          <w:tcPr>
            <w:tcBorders>
              <w:top w:val="single" w:color="auto" w:sz="4" w:space="0"/>
              <w:left w:val="none" w:color="000000" w:sz="4" w:space="0"/>
              <w:bottom w:val="single" w:color="auto" w:sz="4" w:space="0"/>
              <w:right w:val="single" w:color="auto" w:sz="4" w:space="0"/>
            </w:tcBorders>
            <w:tcW w:w="2465"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安全管理</w:t>
            </w:r>
            <w:r/>
          </w:p>
        </w:tc>
        <w:tc>
          <w:tcPr>
            <w:tcBorders>
              <w:top w:val="single" w:color="auto" w:sz="4" w:space="0"/>
              <w:left w:val="none" w:color="000000" w:sz="4" w:space="0"/>
              <w:bottom w:val="single" w:color="auto" w:sz="4" w:space="0"/>
              <w:right w:val="single" w:color="auto" w:sz="4" w:space="0"/>
            </w:tcBorders>
            <w:tcW w:w="7879"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树木修剪前应重点针对高空作业人员进行安全技术交底和正确示范，并做好安全防护措施，并上报安全交底记录和照片</w:t>
            </w:r>
            <w:r/>
          </w:p>
        </w:tc>
        <w:tc>
          <w:tcPr>
            <w:tcBorders>
              <w:top w:val="single" w:color="auto" w:sz="4" w:space="0"/>
              <w:left w:val="none" w:color="000000" w:sz="4" w:space="0"/>
              <w:bottom w:val="single" w:color="auto" w:sz="4" w:space="0"/>
              <w:right w:val="single" w:color="auto" w:sz="4" w:space="0"/>
            </w:tcBorders>
            <w:tcW w:w="1193"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1周</w:t>
            </w:r>
            <w:r/>
          </w:p>
        </w:tc>
        <w:tc>
          <w:tcPr>
            <w:tcBorders>
              <w:top w:val="single" w:color="auto" w:sz="4" w:space="0"/>
              <w:left w:val="none" w:color="000000" w:sz="4" w:space="0"/>
              <w:bottom w:val="single" w:color="auto" w:sz="4" w:space="0"/>
              <w:right w:val="single" w:color="auto" w:sz="4" w:space="0"/>
            </w:tcBorders>
            <w:tcW w:w="1132"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　</w:t>
            </w:r>
            <w:r/>
          </w:p>
        </w:tc>
      </w:tr>
      <w:tr>
        <w:trPr>
          <w:trHeight w:val="559"/>
        </w:trPr>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W w:w="783"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416"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72</w:t>
            </w:r>
            <w:r/>
          </w:p>
        </w:tc>
        <w:tc>
          <w:tcPr>
            <w:tcBorders>
              <w:top w:val="single" w:color="auto" w:sz="4" w:space="0"/>
              <w:left w:val="none" w:color="000000" w:sz="4" w:space="0"/>
              <w:bottom w:val="single" w:color="auto" w:sz="4" w:space="0"/>
              <w:right w:val="single" w:color="auto" w:sz="4" w:space="0"/>
            </w:tcBorders>
            <w:tcW w:w="2465" w:type="dxa"/>
            <w:vAlign w:val="center"/>
            <w:textDirection w:val="lrTb"/>
            <w:noWrap/>
          </w:tcPr>
          <w:p>
            <w:pPr>
              <w:jc w:val="left"/>
              <w:widowControl/>
              <w:rPr>
                <w:rFonts w:hint="eastAsia" w:ascii="宋体" w:hAnsi="宋体" w:eastAsia="宋体" w:cs="宋体"/>
                <w:b/>
                <w:bCs/>
                <w:color w:val="auto"/>
                <w:sz w:val="20"/>
                <w:highlight w:val="none"/>
              </w:rPr>
            </w:pPr>
            <w:r>
              <w:rPr>
                <w:rFonts w:hint="eastAsia" w:ascii="宋体" w:hAnsi="宋体" w:eastAsia="宋体" w:cs="宋体"/>
                <w:b/>
                <w:bCs/>
                <w:color w:val="auto"/>
                <w:sz w:val="20"/>
                <w:highlight w:val="none"/>
              </w:rPr>
              <w:t xml:space="preserve">落叶树整形修剪</w:t>
            </w:r>
            <w:r/>
          </w:p>
        </w:tc>
        <w:tc>
          <w:tcPr>
            <w:tcBorders>
              <w:top w:val="single" w:color="auto" w:sz="4" w:space="0"/>
              <w:left w:val="none" w:color="000000" w:sz="4" w:space="0"/>
              <w:bottom w:val="single" w:color="auto" w:sz="4" w:space="0"/>
              <w:right w:val="single" w:color="auto" w:sz="4" w:space="0"/>
            </w:tcBorders>
            <w:tcW w:w="7879"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完成除行道树以外的榉树、朴树、白玉兰、栾树、槐树、无患子、合欢、樱花、海棠、桃树、梅花、红叶李、紫荆等落叶树种的疏枝整形修剪</w:t>
            </w:r>
            <w:r/>
          </w:p>
        </w:tc>
        <w:tc>
          <w:tcPr>
            <w:tcBorders>
              <w:top w:val="single" w:color="auto" w:sz="4" w:space="0"/>
              <w:left w:val="none" w:color="000000" w:sz="4" w:space="0"/>
              <w:bottom w:val="single" w:color="auto" w:sz="4" w:space="0"/>
              <w:right w:val="single" w:color="auto" w:sz="4" w:space="0"/>
            </w:tcBorders>
            <w:tcW w:w="1193"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1-4周</w:t>
            </w:r>
            <w:r/>
          </w:p>
        </w:tc>
        <w:tc>
          <w:tcPr>
            <w:tcBorders>
              <w:top w:val="single" w:color="auto" w:sz="4" w:space="0"/>
              <w:left w:val="none" w:color="000000" w:sz="4" w:space="0"/>
              <w:bottom w:val="single" w:color="auto" w:sz="4" w:space="0"/>
              <w:right w:val="single" w:color="auto" w:sz="4" w:space="0"/>
            </w:tcBorders>
            <w:tcW w:w="1132"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　</w:t>
            </w:r>
            <w:r/>
          </w:p>
        </w:tc>
      </w:tr>
      <w:tr>
        <w:trPr>
          <w:trHeight w:val="402"/>
        </w:trPr>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W w:w="783"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416"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73</w:t>
            </w:r>
            <w:r/>
          </w:p>
        </w:tc>
        <w:tc>
          <w:tcPr>
            <w:tcBorders>
              <w:top w:val="single" w:color="auto" w:sz="4" w:space="0"/>
              <w:left w:val="none" w:color="000000" w:sz="4" w:space="0"/>
              <w:bottom w:val="single" w:color="auto" w:sz="4" w:space="0"/>
              <w:right w:val="single" w:color="auto" w:sz="4" w:space="0"/>
            </w:tcBorders>
            <w:tcW w:w="2465" w:type="dxa"/>
            <w:vAlign w:val="center"/>
            <w:textDirection w:val="lrTb"/>
            <w:noWrap/>
          </w:tcPr>
          <w:p>
            <w:pPr>
              <w:jc w:val="left"/>
              <w:widowControl/>
              <w:rPr>
                <w:rFonts w:hint="eastAsia" w:ascii="宋体" w:hAnsi="宋体" w:eastAsia="宋体" w:cs="宋体"/>
                <w:b/>
                <w:bCs/>
                <w:color w:val="auto"/>
                <w:sz w:val="20"/>
                <w:highlight w:val="none"/>
              </w:rPr>
            </w:pPr>
            <w:r>
              <w:rPr>
                <w:rFonts w:hint="eastAsia" w:ascii="宋体" w:hAnsi="宋体" w:eastAsia="宋体" w:cs="宋体"/>
                <w:b/>
                <w:bCs/>
                <w:color w:val="auto"/>
                <w:sz w:val="20"/>
                <w:highlight w:val="none"/>
              </w:rPr>
              <w:t xml:space="preserve">施基肥</w:t>
            </w:r>
            <w:r/>
          </w:p>
        </w:tc>
        <w:tc>
          <w:tcPr>
            <w:tcBorders>
              <w:top w:val="single" w:color="auto" w:sz="4" w:space="0"/>
              <w:left w:val="none" w:color="000000" w:sz="4" w:space="0"/>
              <w:bottom w:val="single" w:color="auto" w:sz="4" w:space="0"/>
              <w:right w:val="single" w:color="auto" w:sz="4" w:space="0"/>
            </w:tcBorders>
            <w:tcW w:w="7879"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对所有乔灌木施腐熟有机肥，施肥量不低于1kg/m2，施肥可与树穴翻土结合进行</w:t>
            </w:r>
            <w:r/>
          </w:p>
        </w:tc>
        <w:tc>
          <w:tcPr>
            <w:tcBorders>
              <w:top w:val="single" w:color="auto" w:sz="4" w:space="0"/>
              <w:left w:val="none" w:color="000000" w:sz="4" w:space="0"/>
              <w:bottom w:val="single" w:color="auto" w:sz="4" w:space="0"/>
              <w:right w:val="single" w:color="auto" w:sz="4" w:space="0"/>
            </w:tcBorders>
            <w:tcW w:w="1193"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1-4周</w:t>
            </w:r>
            <w:r/>
          </w:p>
        </w:tc>
        <w:tc>
          <w:tcPr>
            <w:tcBorders>
              <w:top w:val="single" w:color="auto" w:sz="4" w:space="0"/>
              <w:left w:val="none" w:color="000000" w:sz="4" w:space="0"/>
              <w:bottom w:val="single" w:color="auto" w:sz="4" w:space="0"/>
              <w:right w:val="single" w:color="auto" w:sz="4" w:space="0"/>
            </w:tcBorders>
            <w:tcW w:w="1132"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　</w:t>
            </w:r>
            <w:r/>
          </w:p>
        </w:tc>
      </w:tr>
      <w:tr>
        <w:trPr>
          <w:trHeight w:val="480"/>
        </w:trPr>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W w:w="783"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416"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74</w:t>
            </w:r>
            <w:r/>
          </w:p>
        </w:tc>
        <w:tc>
          <w:tcPr>
            <w:tcBorders>
              <w:top w:val="single" w:color="auto" w:sz="4" w:space="0"/>
              <w:left w:val="none" w:color="000000" w:sz="4" w:space="0"/>
              <w:bottom w:val="single" w:color="auto" w:sz="4" w:space="0"/>
              <w:right w:val="single" w:color="auto" w:sz="4" w:space="0"/>
            </w:tcBorders>
            <w:tcW w:w="2465"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防寒设施</w:t>
            </w:r>
            <w:r/>
          </w:p>
        </w:tc>
        <w:tc>
          <w:tcPr>
            <w:tcBorders>
              <w:top w:val="single" w:color="auto" w:sz="4" w:space="0"/>
              <w:left w:val="none" w:color="000000" w:sz="4" w:space="0"/>
              <w:bottom w:val="single" w:color="auto" w:sz="4" w:space="0"/>
              <w:right w:val="single" w:color="auto" w:sz="4" w:space="0"/>
            </w:tcBorders>
            <w:tcW w:w="7879"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11月中旬，对所有不耐寒树种统一进行包扎</w:t>
            </w:r>
            <w:r/>
          </w:p>
        </w:tc>
        <w:tc>
          <w:tcPr>
            <w:tcBorders>
              <w:top w:val="single" w:color="auto" w:sz="4" w:space="0"/>
              <w:left w:val="none" w:color="000000" w:sz="4" w:space="0"/>
              <w:bottom w:val="single" w:color="auto" w:sz="4" w:space="0"/>
              <w:right w:val="single" w:color="auto" w:sz="4" w:space="0"/>
            </w:tcBorders>
            <w:tcW w:w="1193"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3周</w:t>
            </w:r>
            <w:r/>
          </w:p>
        </w:tc>
        <w:tc>
          <w:tcPr>
            <w:tcBorders>
              <w:top w:val="single" w:color="auto" w:sz="4" w:space="0"/>
              <w:left w:val="none" w:color="000000" w:sz="4" w:space="0"/>
              <w:bottom w:val="single" w:color="auto" w:sz="4" w:space="0"/>
              <w:right w:val="single" w:color="auto" w:sz="4" w:space="0"/>
            </w:tcBorders>
            <w:tcW w:w="1132"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　</w:t>
            </w:r>
            <w:r/>
          </w:p>
        </w:tc>
      </w:tr>
      <w:tr>
        <w:trPr>
          <w:trHeight w:val="799"/>
        </w:trPr>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W w:w="783" w:type="dxa"/>
            <w:vAlign w:val="center"/>
            <w:vMerge w:val="continue"/>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416"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75</w:t>
            </w:r>
            <w:r/>
          </w:p>
        </w:tc>
        <w:tc>
          <w:tcPr>
            <w:tcBorders>
              <w:top w:val="single" w:color="auto" w:sz="4" w:space="0"/>
              <w:left w:val="none" w:color="000000" w:sz="4" w:space="0"/>
              <w:bottom w:val="single" w:color="auto" w:sz="4" w:space="0"/>
              <w:right w:val="single" w:color="auto" w:sz="4" w:space="0"/>
            </w:tcBorders>
            <w:tcW w:w="2465" w:type="dxa"/>
            <w:vAlign w:val="center"/>
            <w:textDirection w:val="lrTb"/>
            <w:noWrap/>
          </w:tcPr>
          <w:p>
            <w:pPr>
              <w:jc w:val="left"/>
              <w:widowControl/>
              <w:rPr>
                <w:rFonts w:hint="eastAsia" w:ascii="宋体" w:hAnsi="宋体" w:eastAsia="宋体" w:cs="宋体"/>
                <w:b/>
                <w:bCs/>
                <w:color w:val="auto"/>
                <w:sz w:val="20"/>
                <w:highlight w:val="none"/>
              </w:rPr>
            </w:pPr>
            <w:r>
              <w:rPr>
                <w:rFonts w:hint="eastAsia" w:ascii="宋体" w:hAnsi="宋体" w:eastAsia="宋体" w:cs="宋体"/>
                <w:b/>
                <w:bCs/>
                <w:color w:val="auto"/>
                <w:sz w:val="20"/>
                <w:highlight w:val="none"/>
              </w:rPr>
              <w:t xml:space="preserve">树干刷白</w:t>
            </w:r>
            <w:r/>
          </w:p>
        </w:tc>
        <w:tc>
          <w:tcPr>
            <w:tcBorders>
              <w:top w:val="single" w:color="auto" w:sz="4" w:space="0"/>
              <w:left w:val="none" w:color="000000" w:sz="4" w:space="0"/>
              <w:bottom w:val="single" w:color="auto" w:sz="4" w:space="0"/>
              <w:right w:val="single" w:color="auto" w:sz="4" w:space="0"/>
            </w:tcBorders>
            <w:tcW w:w="7879" w:type="dxa"/>
            <w:vAlign w:val="center"/>
            <w:textDirection w:val="lrTb"/>
            <w:noWrap/>
          </w:tcPr>
          <w:p>
            <w:pPr>
              <w:jc w:val="left"/>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刷白时间：11月中旬-12月中旬，范围：所有乔木及花灌木，高度：乔木1.3m、花灌木0.8m，质量：不流淌、无疙瘩、均匀严密、无刷花刷漏，配比：100斤水+20斤生石灰+1包石硫合剂，用量：石硫合剂10cm树木200棵1包、片林1亩1包</w:t>
            </w:r>
            <w:r/>
          </w:p>
        </w:tc>
        <w:tc>
          <w:tcPr>
            <w:tcBorders>
              <w:top w:val="single" w:color="auto" w:sz="4" w:space="0"/>
              <w:left w:val="none" w:color="000000" w:sz="4" w:space="0"/>
              <w:bottom w:val="single" w:color="auto" w:sz="4" w:space="0"/>
              <w:right w:val="single" w:color="auto" w:sz="4" w:space="0"/>
            </w:tcBorders>
            <w:tcW w:w="1193"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3-4周</w:t>
            </w:r>
            <w:r/>
          </w:p>
        </w:tc>
        <w:tc>
          <w:tcPr>
            <w:tcBorders>
              <w:top w:val="single" w:color="auto" w:sz="4" w:space="0"/>
              <w:left w:val="none" w:color="000000" w:sz="4" w:space="0"/>
              <w:bottom w:val="single" w:color="auto" w:sz="4" w:space="0"/>
              <w:right w:val="single" w:color="auto" w:sz="4" w:space="0"/>
            </w:tcBorders>
            <w:tcW w:w="1132" w:type="dxa"/>
            <w:vAlign w:val="center"/>
            <w:textDirection w:val="lrTb"/>
            <w:noWrap/>
          </w:tcPr>
          <w:p>
            <w:pPr>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　</w:t>
            </w:r>
            <w:r/>
          </w:p>
        </w:tc>
      </w:tr>
    </w:tbl>
    <w:p>
      <w:pPr>
        <w:pStyle w:val="933"/>
        <w:rPr>
          <w:rFonts w:hint="eastAsia" w:ascii="宋体" w:hAnsi="宋体" w:eastAsia="宋体" w:cs="宋体"/>
          <w:b/>
          <w:bCs/>
          <w:color w:val="000000" w:themeColor="text1"/>
          <w:sz w:val="24"/>
          <w:szCs w:val="24"/>
          <w:highlight w:val="none"/>
        </w:rPr>
        <w:sectPr>
          <w:headerReference w:type="default" r:id="rId11"/>
          <w:headerReference w:type="first" r:id="rId12"/>
          <w:footerReference w:type="default" r:id="rId18"/>
          <w:footerReference w:type="first" r:id="rId19"/>
          <w:footnotePr/>
          <w:endnotePr/>
          <w:type w:val="nextPage"/>
          <w:pgSz w:w="16840" w:h="11907" w:orient="landscape"/>
          <w:pgMar w:top="1361" w:right="1588" w:bottom="1361" w:left="1418" w:header="827" w:footer="567" w:gutter="0"/>
          <w:cols w:num="1" w:sep="0" w:space="720" w:equalWidth="1"/>
          <w:docGrid w:linePitch="360"/>
          <w:titlePg/>
        </w:sectPr>
      </w:pPr>
      <w:r>
        <w:rPr>
          <w:rFonts w:hint="eastAsia" w:ascii="宋体" w:hAnsi="宋体" w:eastAsia="宋体" w:cs="宋体"/>
          <w:b/>
          <w:bCs/>
          <w:color w:val="000000" w:themeColor="text1"/>
          <w:sz w:val="24"/>
          <w:szCs w:val="24"/>
          <w:highlight w:val="none"/>
        </w:rPr>
      </w:r>
      <w:bookmarkEnd w:id="25"/>
      <w:r/>
      <w:r/>
    </w:p>
    <w:p>
      <w:pPr>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r>
      <w:r/>
    </w:p>
    <w:p>
      <w:pPr>
        <w:numPr>
          <w:ilvl w:val="0"/>
          <w:numId w:val="0"/>
        </w:numPr>
        <w:jc w:val="center"/>
        <w:spacing w:line="360" w:lineRule="auto"/>
        <w:rPr>
          <w:rFonts w:hint="eastAsia" w:ascii="宋体" w:hAnsi="宋体" w:eastAsia="宋体" w:cs="宋体"/>
          <w:b/>
          <w:color w:val="000000" w:themeColor="text1"/>
          <w:sz w:val="36"/>
          <w:szCs w:val="36"/>
        </w:rPr>
      </w:pPr>
      <w:r>
        <w:rPr>
          <w:rFonts w:hint="eastAsia" w:ascii="宋体" w:hAnsi="宋体" w:eastAsia="宋体" w:cs="宋体"/>
          <w:b/>
          <w:color w:val="000000" w:themeColor="text1"/>
          <w:sz w:val="36"/>
          <w:szCs w:val="36"/>
          <w:lang w:val="en-US" w:eastAsia="zh-CN"/>
        </w:rPr>
        <w:t xml:space="preserve">四、</w:t>
      </w:r>
      <w:r>
        <w:rPr>
          <w:rFonts w:hint="eastAsia" w:ascii="宋体" w:hAnsi="宋体" w:eastAsia="宋体" w:cs="宋体"/>
          <w:b/>
          <w:color w:val="000000" w:themeColor="text1"/>
          <w:sz w:val="36"/>
          <w:szCs w:val="36"/>
        </w:rPr>
        <w:t xml:space="preserve">合同书(格式)</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根据《中华人民共和国政府采购法》及相关法规、《中华人民共和国民法典》，遵循平等、自愿、公平和诚实信用的原则，供需双方就项目（项目编号：</w:t>
      </w:r>
      <w:r>
        <w:rPr>
          <w:rFonts w:hint="eastAsia" w:ascii="宋体" w:hAnsi="宋体" w:eastAsia="宋体" w:cs="宋体"/>
          <w:bCs/>
          <w:color w:val="000000" w:themeColor="text1"/>
          <w:sz w:val="24"/>
          <w:szCs w:val="24"/>
          <w:lang w:eastAsia="zh-CN"/>
        </w:rPr>
        <w:t xml:space="preserve">JSZC-320205-JZCG-G2024-0043</w:t>
      </w:r>
      <w:r>
        <w:rPr>
          <w:rFonts w:hint="eastAsia" w:ascii="宋体" w:hAnsi="宋体" w:eastAsia="宋体" w:cs="宋体"/>
          <w:color w:val="000000" w:themeColor="text1"/>
          <w:sz w:val="24"/>
          <w:szCs w:val="24"/>
        </w:rPr>
        <w:t xml:space="preserve">）实施及有关事项协商一致，共同达成如下协议：</w:t>
      </w:r>
      <w:r/>
    </w:p>
    <w:p>
      <w:pPr>
        <w:ind w:firstLine="96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甲方(</w:t>
      </w:r>
      <w:r>
        <w:rPr>
          <w:rFonts w:hint="eastAsia" w:ascii="宋体" w:hAnsi="宋体" w:eastAsia="宋体" w:cs="宋体"/>
          <w:bCs/>
          <w:color w:val="000000" w:themeColor="text1"/>
          <w:sz w:val="24"/>
          <w:szCs w:val="24"/>
          <w:lang w:val="en-US" w:eastAsia="zh-CN"/>
        </w:rPr>
        <w:t xml:space="preserve">采购人</w:t>
      </w:r>
      <w:r>
        <w:rPr>
          <w:rFonts w:hint="eastAsia" w:ascii="宋体" w:hAnsi="宋体" w:eastAsia="宋体" w:cs="宋体"/>
          <w:bCs/>
          <w:color w:val="000000" w:themeColor="text1"/>
          <w:sz w:val="24"/>
          <w:szCs w:val="24"/>
        </w:rPr>
        <w:t xml:space="preserve">)：</w:t>
      </w:r>
      <w:r>
        <w:rPr>
          <w:rFonts w:hint="eastAsia" w:ascii="宋体" w:hAnsi="宋体" w:eastAsia="宋体" w:cs="宋体"/>
          <w:bCs/>
          <w:color w:val="000000" w:themeColor="text1"/>
          <w:sz w:val="24"/>
          <w:szCs w:val="24"/>
          <w:u w:val="single"/>
        </w:rPr>
        <w:t xml:space="preserve">  </w:t>
      </w:r>
      <w:r>
        <w:rPr>
          <w:rFonts w:hint="eastAsia" w:ascii="宋体" w:hAnsi="宋体" w:eastAsia="宋体" w:cs="Times New Roman"/>
          <w:color w:val="auto"/>
          <w:sz w:val="24"/>
          <w:szCs w:val="24"/>
          <w:highlight w:val="none"/>
          <w:u w:val="single"/>
          <w:lang w:val="en-US" w:eastAsia="zh-CN"/>
        </w:rPr>
        <w:t xml:space="preserve">无锡市锡山区人民政府安镇街道办事处</w:t>
      </w:r>
      <w:r>
        <w:rPr>
          <w:rFonts w:hint="eastAsia" w:ascii="宋体" w:hAnsi="宋体" w:eastAsia="宋体" w:cs="宋体"/>
          <w:bCs/>
          <w:color w:val="000000" w:themeColor="text1"/>
          <w:sz w:val="24"/>
          <w:szCs w:val="24"/>
          <w:u w:val="single"/>
        </w:rPr>
        <w:t xml:space="preserve">  </w:t>
      </w:r>
      <w:r>
        <w:rPr>
          <w:rFonts w:hint="eastAsia" w:ascii="宋体" w:hAnsi="宋体" w:eastAsia="宋体" w:cs="宋体"/>
          <w:bCs/>
          <w:color w:val="000000" w:themeColor="text1"/>
          <w:sz w:val="24"/>
          <w:szCs w:val="24"/>
        </w:rPr>
        <w:t xml:space="preserve"> </w:t>
      </w:r>
      <w:r/>
    </w:p>
    <w:p>
      <w:pPr>
        <w:ind w:firstLine="960"/>
        <w:spacing w:line="360" w:lineRule="auto"/>
        <w:rPr>
          <w:rFonts w:hint="eastAsia" w:ascii="宋体" w:hAnsi="宋体" w:eastAsia="宋体" w:cs="宋体"/>
          <w:bCs/>
          <w:color w:val="000000" w:themeColor="text1"/>
          <w:sz w:val="24"/>
          <w:szCs w:val="24"/>
          <w:u w:val="single"/>
        </w:rPr>
      </w:pPr>
      <w:r>
        <w:rPr>
          <w:rFonts w:hint="eastAsia" w:ascii="宋体" w:hAnsi="宋体" w:eastAsia="宋体" w:cs="宋体"/>
          <w:bCs/>
          <w:color w:val="000000" w:themeColor="text1"/>
          <w:sz w:val="24"/>
          <w:szCs w:val="24"/>
        </w:rPr>
        <w:t xml:space="preserve">乙方(中标方)：</w:t>
      </w:r>
      <w:r>
        <w:rPr>
          <w:rFonts w:hint="eastAsia" w:ascii="宋体" w:hAnsi="宋体" w:eastAsia="宋体" w:cs="宋体"/>
          <w:bCs/>
          <w:color w:val="000000" w:themeColor="text1"/>
          <w:sz w:val="24"/>
          <w:szCs w:val="24"/>
          <w:u w:val="single"/>
        </w:rPr>
        <w:t xml:space="preserve">                               </w:t>
      </w:r>
      <w:r>
        <w:rPr>
          <w:rFonts w:hint="eastAsia" w:ascii="宋体" w:hAnsi="宋体" w:eastAsia="宋体" w:cs="宋体"/>
          <w:bCs/>
          <w:color w:val="000000" w:themeColor="text1"/>
          <w:sz w:val="24"/>
          <w:szCs w:val="24"/>
        </w:rPr>
        <w:t xml:space="preserve"> </w:t>
      </w:r>
      <w:r/>
    </w:p>
    <w:p>
      <w:pPr>
        <w:ind w:firstLine="480"/>
        <w:spacing w:line="360" w:lineRule="auto"/>
        <w:tabs>
          <w:tab w:val="left" w:pos="840" w:leader="none"/>
          <w:tab w:val="left" w:pos="1155" w:leader="none"/>
        </w:tabs>
        <w:rPr>
          <w:rFonts w:hint="eastAsia" w:ascii="宋体" w:hAnsi="宋体" w:eastAsia="宋体" w:cs="宋体"/>
          <w:bCs/>
          <w:color w:val="000000" w:themeColor="text1"/>
          <w:sz w:val="24"/>
          <w:szCs w:val="24"/>
          <w:u w:val="single"/>
          <w:lang w:val="en-US" w:eastAsia="zh-CN"/>
        </w:rPr>
      </w:pPr>
      <w:r>
        <w:rPr>
          <w:rFonts w:hint="eastAsia" w:ascii="宋体" w:hAnsi="宋体" w:eastAsia="宋体" w:cs="宋体"/>
          <w:bCs/>
          <w:color w:val="000000" w:themeColor="text1"/>
          <w:sz w:val="24"/>
          <w:szCs w:val="24"/>
        </w:rPr>
        <w:t xml:space="preserve">一、政府采购编号：</w:t>
      </w:r>
      <w:r>
        <w:rPr>
          <w:rFonts w:hint="eastAsia" w:ascii="宋体" w:hAnsi="宋体" w:eastAsia="宋体" w:cs="宋体"/>
          <w:bCs/>
          <w:color w:val="000000" w:themeColor="text1"/>
          <w:sz w:val="24"/>
          <w:szCs w:val="24"/>
          <w:u w:val="single"/>
          <w:lang w:eastAsia="zh-CN"/>
        </w:rPr>
        <w:t xml:space="preserve">JSZC-320205-JZCG-G2024-0043</w:t>
      </w:r>
      <w:r/>
    </w:p>
    <w:p>
      <w:pPr>
        <w:ind w:firstLine="480"/>
        <w:spacing w:line="360" w:lineRule="auto"/>
        <w:tabs>
          <w:tab w:val="left" w:pos="840" w:leader="none"/>
          <w:tab w:val="left" w:pos="1155" w:leader="none"/>
        </w:tabs>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二、采购内容：</w:t>
      </w:r>
      <w:r>
        <w:rPr>
          <w:rFonts w:hint="eastAsia" w:ascii="宋体" w:hAnsi="宋体" w:eastAsia="宋体" w:cs="Times New Roman"/>
          <w:color w:val="auto"/>
          <w:sz w:val="24"/>
          <w:szCs w:val="24"/>
          <w:highlight w:val="none"/>
          <w:u w:val="single"/>
          <w:lang w:val="en-US" w:eastAsia="zh-CN"/>
        </w:rPr>
        <w:t xml:space="preserve">长青园物业管理及绿化养护服务采购项目</w:t>
      </w:r>
      <w:r>
        <w:rPr>
          <w:rFonts w:hint="eastAsia" w:ascii="宋体" w:hAnsi="宋体" w:eastAsia="宋体" w:cs="宋体"/>
          <w:bCs/>
          <w:color w:val="000000" w:themeColor="text1"/>
          <w:sz w:val="24"/>
          <w:szCs w:val="24"/>
          <w:u w:val="single"/>
        </w:rPr>
        <w:t xml:space="preserve">           </w:t>
      </w:r>
      <w:r/>
    </w:p>
    <w:p>
      <w:pPr>
        <w:ind w:firstLine="480"/>
        <w:spacing w:line="360" w:lineRule="auto"/>
        <w:tabs>
          <w:tab w:val="left" w:pos="840" w:leader="none"/>
          <w:tab w:val="left" w:pos="1155" w:leader="none"/>
        </w:tabs>
        <w:rPr>
          <w:rFonts w:hint="eastAsia" w:ascii="宋体" w:hAnsi="宋体" w:eastAsia="宋体" w:cs="宋体"/>
          <w:bCs/>
          <w:color w:val="000000" w:themeColor="text1"/>
          <w:sz w:val="24"/>
          <w:szCs w:val="24"/>
          <w:u w:val="single"/>
        </w:rPr>
      </w:pPr>
      <w:r>
        <w:rPr>
          <w:rFonts w:hint="eastAsia" w:ascii="宋体" w:hAnsi="宋体" w:eastAsia="宋体" w:cs="宋体"/>
          <w:bCs/>
          <w:color w:val="000000" w:themeColor="text1"/>
          <w:sz w:val="24"/>
          <w:szCs w:val="24"/>
        </w:rPr>
        <w:t xml:space="preserve">三、中标总金额：人民币(大写)</w:t>
      </w:r>
      <w:r>
        <w:rPr>
          <w:rFonts w:hint="eastAsia" w:ascii="宋体" w:hAnsi="宋体" w:eastAsia="宋体" w:cs="宋体"/>
          <w:bCs/>
          <w:color w:val="000000" w:themeColor="text1"/>
          <w:sz w:val="24"/>
          <w:szCs w:val="24"/>
          <w:u w:val="single"/>
        </w:rPr>
        <w:t xml:space="preserve">               </w:t>
      </w:r>
      <w:r>
        <w:rPr>
          <w:rFonts w:hint="eastAsia" w:ascii="宋体" w:hAnsi="宋体" w:eastAsia="宋体" w:cs="宋体"/>
          <w:bCs/>
          <w:color w:val="000000" w:themeColor="text1"/>
          <w:sz w:val="24"/>
          <w:szCs w:val="24"/>
        </w:rPr>
        <w:t xml:space="preserve">；人民币(小写)</w:t>
      </w:r>
      <w:r>
        <w:rPr>
          <w:rFonts w:hint="eastAsia" w:ascii="宋体" w:hAnsi="宋体" w:eastAsia="宋体" w:cs="宋体"/>
          <w:bCs/>
          <w:color w:val="000000" w:themeColor="text1"/>
          <w:sz w:val="24"/>
          <w:szCs w:val="24"/>
          <w:u w:val="single"/>
        </w:rPr>
        <w:t xml:space="preserve">               </w:t>
      </w:r>
      <w:r>
        <w:rPr>
          <w:rFonts w:hint="eastAsia" w:ascii="宋体" w:hAnsi="宋体" w:eastAsia="宋体" w:cs="宋体"/>
          <w:bCs/>
          <w:color w:val="000000" w:themeColor="text1"/>
          <w:sz w:val="24"/>
          <w:szCs w:val="24"/>
        </w:rPr>
        <w:t xml:space="preserve">             </w:t>
      </w:r>
      <w:r/>
    </w:p>
    <w:p>
      <w:pPr>
        <w:ind w:firstLine="480"/>
        <w:spacing w:line="360" w:lineRule="auto"/>
        <w:tabs>
          <w:tab w:val="left" w:pos="840" w:leader="none"/>
          <w:tab w:val="left" w:pos="1155" w:leader="none"/>
        </w:tabs>
        <w:rPr>
          <w:rFonts w:hint="eastAsia" w:ascii="宋体" w:hAnsi="宋体" w:eastAsia="宋体" w:cs="宋体"/>
          <w:bCs/>
          <w:color w:val="000000" w:themeColor="text1"/>
          <w:sz w:val="24"/>
          <w:szCs w:val="24"/>
          <w:u w:val="single"/>
        </w:rPr>
      </w:pPr>
      <w:r>
        <w:rPr>
          <w:rFonts w:hint="eastAsia" w:ascii="宋体" w:hAnsi="宋体" w:eastAsia="宋体" w:cs="宋体"/>
          <w:bCs/>
          <w:color w:val="000000" w:themeColor="text1"/>
          <w:sz w:val="24"/>
          <w:szCs w:val="24"/>
        </w:rPr>
        <w:t xml:space="preserve">四、质量要求及验收标准：</w:t>
      </w:r>
      <w:r>
        <w:rPr>
          <w:rFonts w:hint="eastAsia" w:ascii="宋体" w:hAnsi="宋体" w:eastAsia="宋体" w:cs="宋体"/>
          <w:bCs/>
          <w:color w:val="000000" w:themeColor="text1"/>
          <w:sz w:val="24"/>
          <w:szCs w:val="24"/>
          <w:u w:val="single"/>
        </w:rPr>
        <w:t xml:space="preserve">                                               </w:t>
      </w:r>
      <w:r>
        <w:rPr>
          <w:rFonts w:hint="eastAsia" w:ascii="宋体" w:hAnsi="宋体" w:eastAsia="宋体" w:cs="宋体"/>
          <w:bCs/>
          <w:color w:val="000000" w:themeColor="text1"/>
          <w:sz w:val="24"/>
          <w:szCs w:val="24"/>
        </w:rPr>
        <w:t xml:space="preserve">              </w:t>
      </w:r>
      <w:r/>
    </w:p>
    <w:p>
      <w:pPr>
        <w:ind w:firstLine="480"/>
        <w:spacing w:line="360" w:lineRule="auto"/>
        <w:tabs>
          <w:tab w:val="left" w:pos="840" w:leader="none"/>
          <w:tab w:val="left" w:pos="1155" w:leader="none"/>
        </w:tabs>
        <w:rPr>
          <w:rFonts w:hint="eastAsia" w:ascii="宋体" w:hAnsi="宋体" w:eastAsia="宋体" w:cs="宋体"/>
          <w:bCs/>
          <w:color w:val="000000" w:themeColor="text1"/>
          <w:sz w:val="24"/>
          <w:szCs w:val="24"/>
          <w:u w:val="single"/>
        </w:rPr>
      </w:pPr>
      <w:r>
        <w:rPr>
          <w:rFonts w:hint="eastAsia" w:ascii="宋体" w:hAnsi="宋体" w:eastAsia="宋体" w:cs="宋体"/>
          <w:bCs/>
          <w:color w:val="000000" w:themeColor="text1"/>
          <w:sz w:val="24"/>
          <w:szCs w:val="24"/>
        </w:rPr>
        <w:t xml:space="preserve">五、</w:t>
      </w:r>
      <w:r>
        <w:rPr>
          <w:rFonts w:hint="eastAsia" w:ascii="宋体" w:hAnsi="宋体" w:eastAsia="宋体" w:cs="宋体"/>
          <w:bCs/>
          <w:color w:val="000000" w:themeColor="text1"/>
          <w:sz w:val="24"/>
          <w:szCs w:val="24"/>
          <w:lang w:val="en-US" w:eastAsia="zh-CN"/>
        </w:rPr>
        <w:t xml:space="preserve">服务期限</w:t>
      </w:r>
      <w:r>
        <w:rPr>
          <w:rFonts w:hint="eastAsia" w:ascii="宋体" w:hAnsi="宋体" w:eastAsia="宋体" w:cs="宋体"/>
          <w:bCs/>
          <w:color w:val="000000" w:themeColor="text1"/>
          <w:sz w:val="24"/>
          <w:szCs w:val="24"/>
        </w:rPr>
        <w:t xml:space="preserve">：</w:t>
      </w:r>
      <w:r>
        <w:rPr>
          <w:rFonts w:hint="eastAsia" w:ascii="宋体" w:hAnsi="宋体" w:eastAsia="宋体" w:cs="宋体"/>
          <w:bCs/>
          <w:color w:val="000000" w:themeColor="text1"/>
          <w:sz w:val="24"/>
          <w:szCs w:val="24"/>
          <w:u w:val="single"/>
        </w:rPr>
        <w:t xml:space="preserve"> </w:t>
      </w:r>
      <w:r>
        <w:rPr>
          <w:rFonts w:hint="eastAsia" w:ascii="宋体" w:hAnsi="宋体" w:eastAsia="宋体" w:cs="宋体"/>
          <w:bCs/>
          <w:color w:val="000000" w:themeColor="text1"/>
          <w:sz w:val="24"/>
          <w:szCs w:val="24"/>
          <w:u w:val="single"/>
          <w:lang w:val="en-US" w:eastAsia="zh-CN"/>
        </w:rPr>
        <w:t xml:space="preserve">2</w:t>
      </w:r>
      <w:r>
        <w:rPr>
          <w:rFonts w:hint="eastAsia" w:ascii="宋体" w:hAnsi="宋体" w:eastAsia="宋体" w:cs="宋体"/>
          <w:bCs/>
          <w:color w:val="000000" w:themeColor="text1"/>
          <w:sz w:val="24"/>
          <w:szCs w:val="24"/>
          <w:u w:val="single"/>
        </w:rPr>
        <w:t xml:space="preserve">年</w:t>
      </w:r>
      <w:r>
        <w:rPr>
          <w:rFonts w:hint="eastAsia" w:ascii="宋体" w:hAnsi="宋体" w:eastAsia="宋体" w:cs="宋体"/>
          <w:bCs/>
          <w:color w:val="000000" w:themeColor="text1"/>
          <w:sz w:val="24"/>
          <w:szCs w:val="24"/>
          <w:u w:val="single"/>
          <w:lang w:eastAsia="zh-CN"/>
        </w:rPr>
        <w:t xml:space="preserve">，</w:t>
      </w:r>
      <w:r>
        <w:rPr>
          <w:rFonts w:hint="eastAsia" w:ascii="宋体" w:hAnsi="宋体" w:eastAsia="宋体" w:cs="宋体"/>
          <w:bCs/>
          <w:color w:val="000000" w:themeColor="text1"/>
          <w:sz w:val="24"/>
          <w:szCs w:val="24"/>
          <w:u w:val="single"/>
          <w:lang w:val="en-US" w:eastAsia="zh-CN"/>
        </w:rPr>
        <w:t xml:space="preserve">合同一年一签。</w:t>
      </w:r>
      <w:r>
        <w:rPr>
          <w:rFonts w:hint="eastAsia" w:ascii="宋体" w:hAnsi="宋体" w:eastAsia="宋体" w:cs="宋体"/>
          <w:bCs/>
          <w:color w:val="000000" w:themeColor="text1"/>
          <w:sz w:val="24"/>
          <w:szCs w:val="24"/>
          <w:u w:val="single"/>
        </w:rPr>
        <w:t xml:space="preserve">                                                          </w:t>
      </w:r>
      <w:r>
        <w:rPr>
          <w:rFonts w:hint="eastAsia" w:ascii="宋体" w:hAnsi="宋体" w:eastAsia="宋体" w:cs="宋体"/>
          <w:bCs/>
          <w:color w:val="000000" w:themeColor="text1"/>
          <w:sz w:val="24"/>
          <w:szCs w:val="24"/>
        </w:rPr>
        <w:t xml:space="preserve"> </w:t>
      </w:r>
      <w:r/>
    </w:p>
    <w:p>
      <w:pPr>
        <w:ind w:firstLine="480"/>
        <w:spacing w:line="360" w:lineRule="auto"/>
        <w:tabs>
          <w:tab w:val="left" w:pos="840" w:leader="none"/>
          <w:tab w:val="left" w:pos="1155" w:leader="none"/>
        </w:tabs>
        <w:rPr>
          <w:rFonts w:hint="eastAsia" w:ascii="宋体" w:hAnsi="宋体" w:eastAsia="宋体" w:cs="宋体"/>
          <w:bCs/>
          <w:color w:val="000000" w:themeColor="text1"/>
          <w:sz w:val="24"/>
          <w:szCs w:val="24"/>
          <w:u w:val="single"/>
        </w:rPr>
      </w:pPr>
      <w:r>
        <w:rPr>
          <w:rFonts w:hint="eastAsia" w:ascii="宋体" w:hAnsi="宋体" w:eastAsia="宋体" w:cs="宋体"/>
          <w:bCs/>
          <w:color w:val="000000" w:themeColor="text1"/>
          <w:sz w:val="24"/>
          <w:szCs w:val="24"/>
        </w:rPr>
        <w:t xml:space="preserve">六、服务地点和方式：</w:t>
      </w:r>
      <w:r>
        <w:rPr>
          <w:rFonts w:hint="eastAsia" w:ascii="宋体" w:hAnsi="宋体" w:eastAsia="宋体" w:cs="宋体"/>
          <w:bCs/>
          <w:color w:val="000000" w:themeColor="text1"/>
          <w:sz w:val="24"/>
          <w:szCs w:val="24"/>
          <w:u w:val="single"/>
        </w:rPr>
        <w:t xml:space="preserve">项目合同履行地点为甲方指定的地点                                                   </w:t>
      </w:r>
      <w:r>
        <w:rPr>
          <w:rFonts w:hint="eastAsia" w:ascii="宋体" w:hAnsi="宋体" w:eastAsia="宋体" w:cs="宋体"/>
          <w:bCs/>
          <w:color w:val="000000" w:themeColor="text1"/>
          <w:sz w:val="24"/>
          <w:szCs w:val="24"/>
        </w:rPr>
        <w:t xml:space="preserve">                </w:t>
      </w:r>
      <w:r/>
    </w:p>
    <w:p>
      <w:pPr>
        <w:ind w:firstLine="480"/>
        <w:spacing w:line="360" w:lineRule="auto"/>
        <w:rPr>
          <w:rFonts w:hint="eastAsia" w:ascii="宋体" w:hAnsi="宋体" w:eastAsia="宋体" w:cs="宋体"/>
          <w:bCs/>
          <w:color w:val="000000" w:themeColor="text1"/>
          <w:sz w:val="24"/>
          <w:szCs w:val="24"/>
          <w:u w:val="single"/>
        </w:rPr>
      </w:pPr>
      <w:r>
        <w:rPr>
          <w:rFonts w:hint="eastAsia" w:ascii="宋体" w:hAnsi="宋体" w:eastAsia="宋体" w:cs="宋体"/>
          <w:bCs/>
          <w:color w:val="000000" w:themeColor="text1"/>
          <w:sz w:val="24"/>
          <w:szCs w:val="24"/>
        </w:rPr>
        <w:t xml:space="preserve">七、合同款支付步骤和办法：</w:t>
      </w:r>
      <w:r>
        <w:rPr>
          <w:rFonts w:hint="eastAsia" w:ascii="宋体" w:hAnsi="宋体" w:eastAsia="宋体" w:cs="宋体"/>
          <w:bCs/>
          <w:color w:val="000000" w:themeColor="text1"/>
          <w:sz w:val="24"/>
          <w:szCs w:val="24"/>
          <w:u w:val="single"/>
        </w:rPr>
        <w:t xml:space="preserve">经考核后按季结算，每个季度支付一次，合同期结束后根据考核结果付清余款。采购人原则上应当自收到发票后10个工作日内将资金支付到合同约定的供应商账户。</w:t>
      </w:r>
      <w:r/>
    </w:p>
    <w:p>
      <w:pPr>
        <w:ind w:firstLine="480"/>
        <w:spacing w:line="360" w:lineRule="auto"/>
        <w:tabs>
          <w:tab w:val="left" w:pos="840" w:leader="none"/>
          <w:tab w:val="left" w:pos="1155" w:leader="none"/>
        </w:tabs>
        <w:rPr>
          <w:rFonts w:hint="eastAsia" w:ascii="宋体" w:hAnsi="宋体" w:eastAsia="宋体" w:cs="宋体"/>
          <w:bCs/>
          <w:color w:val="000000" w:themeColor="text1"/>
          <w:sz w:val="24"/>
          <w:szCs w:val="24"/>
          <w:u w:val="single"/>
        </w:rPr>
      </w:pPr>
      <w:r>
        <w:rPr>
          <w:rFonts w:hint="eastAsia" w:ascii="宋体" w:hAnsi="宋体" w:eastAsia="宋体" w:cs="宋体"/>
          <w:bCs/>
          <w:color w:val="000000" w:themeColor="text1"/>
          <w:sz w:val="24"/>
          <w:szCs w:val="24"/>
        </w:rPr>
        <w:t xml:space="preserve">八、违约责任：</w:t>
      </w:r>
      <w:r>
        <w:rPr>
          <w:rFonts w:hint="eastAsia" w:ascii="宋体" w:hAnsi="宋体" w:eastAsia="宋体" w:cs="宋体"/>
          <w:bCs/>
          <w:color w:val="000000" w:themeColor="text1"/>
          <w:sz w:val="24"/>
          <w:szCs w:val="24"/>
          <w:u w:val="single"/>
        </w:rPr>
        <w:t xml:space="preserve">              详见合同条款                                           </w:t>
      </w:r>
      <w:r>
        <w:rPr>
          <w:rFonts w:hint="eastAsia" w:ascii="宋体" w:hAnsi="宋体" w:eastAsia="宋体" w:cs="宋体"/>
          <w:bCs/>
          <w:color w:val="000000" w:themeColor="text1"/>
          <w:sz w:val="24"/>
          <w:szCs w:val="24"/>
        </w:rPr>
        <w:t xml:space="preserve"> </w:t>
      </w:r>
      <w:r/>
    </w:p>
    <w:p>
      <w:pPr>
        <w:ind w:firstLine="480"/>
        <w:spacing w:line="360" w:lineRule="auto"/>
        <w:tabs>
          <w:tab w:val="left" w:pos="840" w:leader="none"/>
          <w:tab w:val="left" w:pos="1155" w:leader="none"/>
        </w:tabs>
        <w:rPr>
          <w:rFonts w:hint="eastAsia" w:ascii="宋体" w:hAnsi="宋体" w:eastAsia="宋体" w:cs="宋体"/>
          <w:bCs/>
          <w:color w:val="000000" w:themeColor="text1"/>
          <w:sz w:val="24"/>
          <w:szCs w:val="24"/>
          <w:u w:val="single"/>
        </w:rPr>
      </w:pPr>
      <w:r>
        <w:rPr>
          <w:rFonts w:hint="eastAsia" w:ascii="宋体" w:hAnsi="宋体" w:eastAsia="宋体" w:cs="宋体"/>
          <w:color w:val="000000" w:themeColor="text1"/>
          <w:sz w:val="24"/>
          <w:szCs w:val="24"/>
        </w:rPr>
        <w:t xml:space="preserve">九、解决争议的方式：</w:t>
      </w:r>
      <w:r>
        <w:rPr>
          <w:rFonts w:hint="eastAsia" w:ascii="宋体" w:hAnsi="宋体" w:eastAsia="宋体" w:cs="宋体"/>
          <w:bCs/>
          <w:color w:val="000000" w:themeColor="text1"/>
          <w:sz w:val="24"/>
          <w:szCs w:val="24"/>
          <w:u w:val="single"/>
        </w:rPr>
        <w:t xml:space="preserve">        详见合同条款                                           </w:t>
      </w:r>
      <w:r>
        <w:rPr>
          <w:rFonts w:hint="eastAsia" w:ascii="宋体" w:hAnsi="宋体" w:eastAsia="宋体" w:cs="宋体"/>
          <w:bCs/>
          <w:color w:val="000000" w:themeColor="text1"/>
          <w:sz w:val="24"/>
          <w:szCs w:val="24"/>
        </w:rPr>
        <w:t xml:space="preserve"> </w:t>
      </w:r>
      <w:r/>
    </w:p>
    <w:p>
      <w:pPr>
        <w:ind w:firstLine="480"/>
        <w:spacing w:line="360" w:lineRule="auto"/>
        <w:tabs>
          <w:tab w:val="left" w:pos="840" w:leader="none"/>
          <w:tab w:val="left" w:pos="1155" w:leader="none"/>
        </w:tabs>
        <w:rPr>
          <w:rFonts w:hint="eastAsia" w:ascii="宋体" w:hAnsi="宋体" w:eastAsia="宋体" w:cs="宋体"/>
          <w:bCs/>
          <w:color w:val="000000" w:themeColor="text1"/>
          <w:sz w:val="24"/>
          <w:szCs w:val="24"/>
          <w:u w:val="single"/>
        </w:rPr>
      </w:pPr>
      <w:r>
        <w:rPr>
          <w:rFonts w:hint="eastAsia" w:ascii="宋体" w:hAnsi="宋体" w:eastAsia="宋体" w:cs="宋体"/>
          <w:bCs/>
          <w:color w:val="000000" w:themeColor="text1"/>
          <w:sz w:val="24"/>
          <w:szCs w:val="24"/>
        </w:rPr>
        <w:t xml:space="preserve">十、其它事项：</w:t>
      </w:r>
      <w:r>
        <w:rPr>
          <w:rFonts w:hint="eastAsia" w:ascii="宋体" w:hAnsi="宋体" w:eastAsia="宋体" w:cs="宋体"/>
          <w:bCs/>
          <w:color w:val="000000" w:themeColor="text1"/>
          <w:sz w:val="24"/>
          <w:szCs w:val="24"/>
          <w:u w:val="single"/>
        </w:rPr>
        <w:t xml:space="preserve">              详见合同条款                                          </w:t>
      </w:r>
      <w:r>
        <w:rPr>
          <w:rFonts w:hint="eastAsia" w:ascii="宋体" w:hAnsi="宋体" w:eastAsia="宋体" w:cs="宋体"/>
          <w:bCs/>
          <w:color w:val="000000" w:themeColor="text1"/>
          <w:sz w:val="24"/>
          <w:szCs w:val="24"/>
        </w:rPr>
        <w:t xml:space="preserve"> </w:t>
      </w:r>
      <w:r/>
    </w:p>
    <w:p>
      <w:pPr>
        <w:ind w:firstLine="480"/>
        <w:spacing w:line="360" w:lineRule="auto"/>
        <w:tabs>
          <w:tab w:val="left" w:pos="840" w:leader="none"/>
          <w:tab w:val="left" w:pos="1155" w:leader="none"/>
        </w:tabs>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十一、合同不可分割部分：招标文件、投标文件、合同条款及中标通知书，乙方在投标、评标过程中所作其它有关承诺、声明、书面澄清等均为合同不可分割的部分，与主合同具有同等法律效力。</w:t>
      </w:r>
      <w:r/>
    </w:p>
    <w:p>
      <w:pPr>
        <w:ind w:firstLine="480"/>
        <w:spacing w:line="360" w:lineRule="auto"/>
        <w:tabs>
          <w:tab w:val="left" w:pos="840" w:leader="none"/>
          <w:tab w:val="left" w:pos="1155" w:leader="none"/>
        </w:tabs>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十二、合同备案：合同备案：合同一式</w:t>
      </w:r>
      <w:r>
        <w:rPr>
          <w:rFonts w:hint="eastAsia" w:ascii="宋体" w:hAnsi="宋体" w:eastAsia="宋体" w:cs="宋体"/>
          <w:bCs/>
          <w:color w:val="000000" w:themeColor="text1"/>
          <w:sz w:val="24"/>
          <w:szCs w:val="24"/>
          <w:lang w:val="en-US" w:eastAsia="zh-CN"/>
        </w:rPr>
        <w:t xml:space="preserve">伍</w:t>
      </w:r>
      <w:r>
        <w:rPr>
          <w:rFonts w:hint="eastAsia" w:ascii="宋体" w:hAnsi="宋体" w:eastAsia="宋体" w:cs="宋体"/>
          <w:bCs/>
          <w:color w:val="000000" w:themeColor="text1"/>
          <w:sz w:val="24"/>
          <w:szCs w:val="24"/>
        </w:rPr>
        <w:t xml:space="preserve">份，甲乙双方各执</w:t>
      </w:r>
      <w:r>
        <w:rPr>
          <w:rFonts w:hint="eastAsia" w:ascii="宋体" w:hAnsi="宋体" w:eastAsia="宋体" w:cs="宋体"/>
          <w:bCs/>
          <w:color w:val="000000" w:themeColor="text1"/>
          <w:sz w:val="24"/>
          <w:szCs w:val="24"/>
          <w:lang w:val="en-US" w:eastAsia="zh-CN"/>
        </w:rPr>
        <w:t xml:space="preserve">两</w:t>
      </w:r>
      <w:r>
        <w:rPr>
          <w:rFonts w:hint="eastAsia" w:ascii="宋体" w:hAnsi="宋体" w:eastAsia="宋体" w:cs="宋体"/>
          <w:bCs/>
          <w:color w:val="000000" w:themeColor="text1"/>
          <w:sz w:val="24"/>
          <w:szCs w:val="24"/>
        </w:rPr>
        <w:t xml:space="preserve">份</w:t>
      </w:r>
      <w:r>
        <w:rPr>
          <w:rFonts w:hint="eastAsia" w:ascii="宋体" w:hAnsi="宋体" w:eastAsia="宋体" w:cs="宋体"/>
          <w:bCs/>
          <w:color w:val="000000" w:themeColor="text1"/>
          <w:sz w:val="24"/>
          <w:szCs w:val="24"/>
          <w:lang w:eastAsia="zh-CN"/>
        </w:rPr>
        <w:t xml:space="preserve">，</w:t>
      </w:r>
      <w:r>
        <w:rPr>
          <w:rFonts w:hint="eastAsia" w:ascii="宋体" w:hAnsi="宋体" w:eastAsia="宋体" w:cs="宋体"/>
          <w:bCs/>
          <w:color w:val="000000" w:themeColor="text1"/>
          <w:sz w:val="24"/>
          <w:szCs w:val="24"/>
          <w:lang w:val="en-US" w:eastAsia="zh-CN"/>
        </w:rPr>
        <w:t xml:space="preserve">交易中心备案一份</w:t>
      </w:r>
      <w:r>
        <w:rPr>
          <w:rFonts w:hint="eastAsia" w:ascii="宋体" w:hAnsi="宋体" w:eastAsia="宋体" w:cs="宋体"/>
          <w:bCs/>
          <w:color w:val="000000" w:themeColor="text1"/>
          <w:sz w:val="24"/>
          <w:szCs w:val="24"/>
        </w:rPr>
        <w:t xml:space="preserve">。</w:t>
      </w:r>
      <w:r/>
    </w:p>
    <w:p>
      <w:pPr>
        <w:ind w:firstLine="480"/>
        <w:spacing w:line="360" w:lineRule="auto"/>
        <w:tabs>
          <w:tab w:val="left" w:pos="840" w:leader="none"/>
          <w:tab w:val="left" w:pos="1155" w:leader="none"/>
        </w:tabs>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十三、本合同由甲乙双方签字、盖章后生效。</w:t>
      </w:r>
      <w:r/>
    </w:p>
    <w:p>
      <w:pPr>
        <w:spacing w:line="360" w:lineRule="auto"/>
        <w:rPr>
          <w:rFonts w:hint="eastAsia" w:ascii="宋体" w:hAnsi="宋体" w:eastAsia="宋体" w:cs="宋体"/>
          <w:bCs/>
          <w:color w:val="000000" w:themeColor="text1"/>
          <w:sz w:val="24"/>
          <w:szCs w:val="24"/>
          <w:u w:val="single"/>
        </w:rPr>
      </w:pPr>
      <w:r>
        <w:rPr>
          <w:rFonts w:hint="eastAsia" w:ascii="宋体" w:hAnsi="宋体" w:eastAsia="宋体" w:cs="宋体"/>
          <w:bCs/>
          <w:color w:val="000000" w:themeColor="text1"/>
          <w:sz w:val="24"/>
          <w:szCs w:val="24"/>
        </w:rPr>
        <w:t xml:space="preserve">甲方(</w:t>
      </w:r>
      <w:r>
        <w:rPr>
          <w:rFonts w:hint="eastAsia" w:ascii="宋体" w:hAnsi="宋体" w:eastAsia="宋体" w:cs="宋体"/>
          <w:bCs/>
          <w:color w:val="000000" w:themeColor="text1"/>
          <w:sz w:val="24"/>
          <w:szCs w:val="24"/>
          <w:lang w:val="en-US" w:eastAsia="zh-CN"/>
        </w:rPr>
        <w:t xml:space="preserve">采购人</w:t>
      </w:r>
      <w:r>
        <w:rPr>
          <w:rFonts w:hint="eastAsia" w:ascii="宋体" w:hAnsi="宋体" w:eastAsia="宋体" w:cs="宋体"/>
          <w:bCs/>
          <w:color w:val="000000" w:themeColor="text1"/>
          <w:sz w:val="24"/>
          <w:szCs w:val="24"/>
        </w:rPr>
        <w:t xml:space="preserve">)：(盖章)                         乙方(中标方)：(盖章)</w:t>
      </w:r>
      <w:r/>
    </w:p>
    <w:p>
      <w:pPr>
        <w:spacing w:line="360" w:lineRule="auto"/>
        <w:rPr>
          <w:rFonts w:hint="eastAsia" w:ascii="宋体" w:hAnsi="宋体" w:eastAsia="宋体" w:cs="宋体"/>
          <w:bCs/>
          <w:color w:val="000000" w:themeColor="text1"/>
          <w:sz w:val="24"/>
          <w:szCs w:val="24"/>
          <w:u w:val="single"/>
        </w:rPr>
      </w:pPr>
      <w:r>
        <w:rPr>
          <w:rFonts w:hint="eastAsia" w:ascii="宋体" w:hAnsi="宋体" w:eastAsia="宋体" w:cs="宋体"/>
          <w:bCs/>
          <w:color w:val="000000" w:themeColor="text1"/>
          <w:sz w:val="24"/>
          <w:szCs w:val="24"/>
        </w:rPr>
        <w:t xml:space="preserve">法定(授权)代表人：                          法定(授权)代表人：</w:t>
      </w:r>
      <w:r/>
    </w:p>
    <w:p>
      <w:pPr>
        <w:spacing w:line="360" w:lineRule="auto"/>
        <w:rPr>
          <w:rFonts w:hint="eastAsia" w:ascii="宋体" w:hAnsi="宋体" w:eastAsia="宋体" w:cs="宋体"/>
          <w:bCs/>
          <w:color w:val="000000" w:themeColor="text1"/>
          <w:sz w:val="24"/>
          <w:szCs w:val="24"/>
          <w:u w:val="single"/>
        </w:rPr>
      </w:pPr>
      <w:r>
        <w:rPr>
          <w:rFonts w:hint="eastAsia" w:ascii="宋体" w:hAnsi="宋体" w:eastAsia="宋体" w:cs="宋体"/>
          <w:bCs/>
          <w:color w:val="000000" w:themeColor="text1"/>
          <w:sz w:val="24"/>
          <w:szCs w:val="24"/>
        </w:rPr>
        <w:t xml:space="preserve">         年  月  日                                 年  月  日</w:t>
      </w:r>
      <w:r/>
    </w:p>
    <w:p>
      <w:pPr>
        <w:ind w:firstLine="4920"/>
        <w:spacing w:line="360" w:lineRule="auto"/>
        <w:rPr>
          <w:rFonts w:hint="eastAsia" w:ascii="宋体" w:hAnsi="宋体" w:eastAsia="宋体" w:cs="宋体"/>
          <w:bCs/>
          <w:color w:val="000000" w:themeColor="text1"/>
          <w:sz w:val="24"/>
          <w:szCs w:val="24"/>
          <w:u w:val="single"/>
        </w:rPr>
      </w:pPr>
      <w:r>
        <w:rPr>
          <w:rFonts w:hint="eastAsia" w:ascii="宋体" w:hAnsi="宋体" w:eastAsia="宋体" w:cs="宋体"/>
          <w:bCs/>
          <w:color w:val="000000" w:themeColor="text1"/>
          <w:sz w:val="24"/>
          <w:szCs w:val="24"/>
        </w:rPr>
        <w:t xml:space="preserve">   乙方户名：</w:t>
      </w:r>
      <w:r/>
    </w:p>
    <w:p>
      <w:pPr>
        <w:ind w:firstLine="4917"/>
        <w:spacing w:line="360" w:lineRule="auto"/>
        <w:rPr>
          <w:rFonts w:hint="eastAsia" w:ascii="宋体" w:hAnsi="宋体" w:eastAsia="宋体" w:cs="宋体"/>
          <w:bCs/>
          <w:color w:val="000000" w:themeColor="text1"/>
          <w:sz w:val="24"/>
          <w:szCs w:val="24"/>
          <w:u w:val="single"/>
        </w:rPr>
      </w:pPr>
      <w:r>
        <w:rPr>
          <w:rFonts w:hint="eastAsia" w:ascii="宋体" w:hAnsi="宋体" w:eastAsia="宋体" w:cs="宋体"/>
          <w:bCs/>
          <w:color w:val="000000" w:themeColor="text1"/>
          <w:sz w:val="24"/>
          <w:szCs w:val="24"/>
        </w:rPr>
        <w:t xml:space="preserve">   乙方开户银行：</w:t>
      </w:r>
      <w:r/>
    </w:p>
    <w:p>
      <w:pPr>
        <w:ind w:firstLine="4917"/>
        <w:spacing w:line="360" w:lineRule="auto"/>
        <w:rPr>
          <w:rFonts w:hint="eastAsia" w:ascii="宋体" w:hAnsi="宋体" w:eastAsia="宋体" w:cs="宋体"/>
          <w:b/>
          <w:bCs/>
          <w:color w:val="000000" w:themeColor="text1"/>
          <w:sz w:val="24"/>
          <w:szCs w:val="24"/>
        </w:rPr>
      </w:pPr>
      <w:r>
        <w:rPr>
          <w:rFonts w:hint="eastAsia" w:ascii="宋体" w:hAnsi="宋体" w:eastAsia="宋体" w:cs="宋体"/>
          <w:bCs/>
          <w:color w:val="000000" w:themeColor="text1"/>
          <w:sz w:val="24"/>
          <w:szCs w:val="24"/>
        </w:rPr>
        <w:t xml:space="preserve">   乙方账号：</w:t>
      </w:r>
      <w:r/>
    </w:p>
    <w:p>
      <w:pPr>
        <w:spacing w:line="360" w:lineRule="auto"/>
        <w:rPr>
          <w:rFonts w:hint="eastAsia" w:ascii="宋体" w:hAnsi="宋体" w:eastAsia="宋体" w:cs="宋体"/>
          <w:bCs/>
          <w:color w:val="000000" w:themeColor="text1"/>
          <w:sz w:val="24"/>
          <w:szCs w:val="24"/>
        </w:rPr>
      </w:pPr>
      <w:r>
        <w:rPr>
          <w:rFonts w:hint="eastAsia" w:ascii="宋体" w:hAnsi="宋体" w:eastAsia="宋体" w:cs="宋体"/>
          <w:b/>
          <w:bCs/>
          <w:color w:val="000000" w:themeColor="text1"/>
          <w:sz w:val="24"/>
          <w:szCs w:val="24"/>
        </w:rPr>
        <w:t xml:space="preserve">备注：</w:t>
      </w:r>
      <w:r>
        <w:rPr>
          <w:rFonts w:hint="eastAsia" w:ascii="宋体" w:hAnsi="宋体" w:eastAsia="宋体" w:cs="宋体"/>
          <w:bCs/>
          <w:color w:val="000000" w:themeColor="text1"/>
          <w:sz w:val="24"/>
          <w:szCs w:val="24"/>
          <w:highlight w:val="none"/>
        </w:rPr>
        <w:t xml:space="preserve">甲方按照招标文件和</w:t>
      </w:r>
      <w:r>
        <w:rPr>
          <w:rFonts w:hint="eastAsia" w:ascii="宋体" w:hAnsi="宋体" w:eastAsia="宋体" w:cs="宋体"/>
          <w:bCs/>
          <w:color w:val="000000" w:themeColor="text1"/>
          <w:sz w:val="24"/>
          <w:szCs w:val="24"/>
          <w:highlight w:val="none"/>
          <w:lang w:eastAsia="zh-CN"/>
        </w:rPr>
        <w:t xml:space="preserve">中标供应商</w:t>
      </w:r>
      <w:r>
        <w:rPr>
          <w:rFonts w:hint="eastAsia" w:ascii="宋体" w:hAnsi="宋体" w:eastAsia="宋体" w:cs="宋体"/>
          <w:bCs/>
          <w:color w:val="000000" w:themeColor="text1"/>
          <w:sz w:val="24"/>
          <w:szCs w:val="24"/>
          <w:highlight w:val="none"/>
        </w:rPr>
        <w:t xml:space="preserve">投标文件的规定，与</w:t>
      </w:r>
      <w:r>
        <w:rPr>
          <w:rFonts w:hint="eastAsia" w:ascii="宋体" w:hAnsi="宋体" w:eastAsia="宋体" w:cs="宋体"/>
          <w:bCs/>
          <w:color w:val="000000" w:themeColor="text1"/>
          <w:sz w:val="24"/>
          <w:szCs w:val="24"/>
          <w:highlight w:val="none"/>
          <w:lang w:eastAsia="zh-CN"/>
        </w:rPr>
        <w:t xml:space="preserve">中标供应商</w:t>
      </w:r>
      <w:r>
        <w:rPr>
          <w:rFonts w:hint="eastAsia" w:ascii="宋体" w:hAnsi="宋体" w:eastAsia="宋体" w:cs="宋体"/>
          <w:bCs/>
          <w:color w:val="000000" w:themeColor="text1"/>
          <w:sz w:val="24"/>
          <w:szCs w:val="24"/>
          <w:highlight w:val="none"/>
        </w:rPr>
        <w:t xml:space="preserve">签订书面合同。所签订的合同不得对招标文件确定的事项和</w:t>
      </w:r>
      <w:r>
        <w:rPr>
          <w:rFonts w:hint="eastAsia" w:ascii="宋体" w:hAnsi="宋体" w:eastAsia="宋体" w:cs="宋体"/>
          <w:bCs/>
          <w:color w:val="000000" w:themeColor="text1"/>
          <w:sz w:val="24"/>
          <w:szCs w:val="24"/>
          <w:highlight w:val="none"/>
          <w:lang w:eastAsia="zh-CN"/>
        </w:rPr>
        <w:t xml:space="preserve">中标供应商</w:t>
      </w:r>
      <w:r>
        <w:rPr>
          <w:rFonts w:hint="eastAsia" w:ascii="宋体" w:hAnsi="宋体" w:eastAsia="宋体" w:cs="宋体"/>
          <w:bCs/>
          <w:color w:val="000000" w:themeColor="text1"/>
          <w:sz w:val="24"/>
          <w:szCs w:val="24"/>
          <w:highlight w:val="none"/>
        </w:rPr>
        <w:t xml:space="preserve">投标文件作实质性修改。合同经无锡市公共资源交易中心锡山分中心对《合同书（格式条款）》见证后，</w:t>
      </w:r>
      <w:r>
        <w:rPr>
          <w:rFonts w:hint="eastAsia" w:ascii="宋体" w:hAnsi="宋体" w:eastAsia="宋体" w:cs="宋体"/>
          <w:bCs/>
          <w:color w:val="000000" w:themeColor="text1"/>
          <w:sz w:val="24"/>
          <w:szCs w:val="24"/>
          <w:highlight w:val="none"/>
          <w:lang w:eastAsia="zh-CN"/>
        </w:rPr>
        <w:t xml:space="preserve">供应商</w:t>
      </w:r>
      <w:r>
        <w:rPr>
          <w:rFonts w:hint="eastAsia" w:ascii="宋体" w:hAnsi="宋体" w:eastAsia="宋体" w:cs="宋体"/>
          <w:bCs/>
          <w:color w:val="000000" w:themeColor="text1"/>
          <w:sz w:val="24"/>
          <w:szCs w:val="24"/>
          <w:highlight w:val="none"/>
        </w:rPr>
        <w:t xml:space="preserve">按供需双方代表需签字并盖章后生效。</w:t>
      </w:r>
      <w:r/>
    </w:p>
    <w:p>
      <w:pPr>
        <w:jc w:val="left"/>
        <w:rPr>
          <w:rFonts w:hint="eastAsia" w:ascii="宋体" w:hAnsi="宋体" w:eastAsia="宋体" w:cs="宋体"/>
          <w:b/>
          <w:bCs w:val="0"/>
          <w:color w:val="000000" w:themeColor="text1"/>
          <w:sz w:val="24"/>
          <w:szCs w:val="22"/>
          <w:u w:val="none"/>
        </w:rPr>
      </w:pPr>
      <w:r>
        <w:rPr>
          <w:rFonts w:hint="eastAsia" w:ascii="宋体" w:hAnsi="宋体" w:eastAsia="宋体" w:cs="宋体"/>
          <w:b/>
          <w:bCs w:val="0"/>
          <w:color w:val="000000" w:themeColor="text1"/>
          <w:sz w:val="24"/>
          <w:szCs w:val="22"/>
          <w:u w:val="none"/>
        </w:rPr>
        <w:t xml:space="preserve">本项目不收取履约保证金。</w:t>
      </w:r>
      <w:r/>
    </w:p>
    <w:p>
      <w:pPr>
        <w:pStyle w:val="936"/>
        <w:rPr>
          <w:rFonts w:hint="eastAsia" w:ascii="宋体" w:hAnsi="宋体" w:eastAsia="宋体" w:cs="宋体"/>
          <w:b/>
          <w:bCs w:val="0"/>
          <w:color w:val="000000" w:themeColor="text1"/>
          <w:sz w:val="24"/>
          <w:szCs w:val="22"/>
          <w:u w:val="none"/>
        </w:rPr>
      </w:pPr>
      <w:r>
        <w:rPr>
          <w:rFonts w:hint="eastAsia" w:ascii="宋体" w:hAnsi="宋体" w:eastAsia="宋体" w:cs="宋体"/>
          <w:b/>
          <w:bCs w:val="0"/>
          <w:color w:val="000000" w:themeColor="text1"/>
          <w:sz w:val="24"/>
          <w:szCs w:val="22"/>
          <w:u w:val="none"/>
        </w:rPr>
      </w:r>
      <w:r/>
    </w:p>
    <w:p>
      <w:pPr>
        <w:pStyle w:val="937"/>
        <w:rPr>
          <w:rFonts w:hint="eastAsia" w:ascii="宋体" w:hAnsi="宋体" w:eastAsia="宋体" w:cs="宋体"/>
          <w:b/>
          <w:bCs w:val="0"/>
          <w:color w:val="000000" w:themeColor="text1"/>
          <w:sz w:val="24"/>
          <w:szCs w:val="24"/>
          <w:u w:val="none"/>
        </w:rPr>
      </w:pPr>
      <w:r>
        <w:rPr>
          <w:rFonts w:hint="eastAsia" w:ascii="宋体" w:hAnsi="宋体" w:eastAsia="宋体" w:cs="宋体"/>
          <w:b/>
          <w:bCs w:val="0"/>
          <w:color w:val="000000" w:themeColor="text1"/>
          <w:sz w:val="24"/>
          <w:szCs w:val="24"/>
          <w:u w:val="none"/>
        </w:rPr>
      </w:r>
      <w:r/>
    </w:p>
    <w:p>
      <w:pPr>
        <w:rPr>
          <w:rFonts w:hint="eastAsia" w:ascii="宋体" w:hAnsi="宋体" w:eastAsia="宋体" w:cs="宋体"/>
          <w:b/>
          <w:bCs w:val="0"/>
          <w:color w:val="000000" w:themeColor="text1"/>
          <w:sz w:val="24"/>
          <w:szCs w:val="22"/>
          <w:u w:val="none"/>
        </w:rPr>
      </w:pPr>
      <w:r>
        <w:rPr>
          <w:rFonts w:hint="eastAsia" w:ascii="宋体" w:hAnsi="宋体" w:eastAsia="宋体" w:cs="宋体"/>
          <w:b/>
          <w:bCs w:val="0"/>
          <w:color w:val="000000" w:themeColor="text1"/>
          <w:sz w:val="24"/>
          <w:szCs w:val="22"/>
          <w:u w:val="none"/>
        </w:rPr>
      </w:r>
      <w:r/>
    </w:p>
    <w:p>
      <w:pPr>
        <w:pStyle w:val="936"/>
        <w:rPr>
          <w:rFonts w:hint="eastAsia" w:ascii="宋体" w:hAnsi="宋体" w:eastAsia="宋体" w:cs="宋体"/>
          <w:b/>
          <w:bCs w:val="0"/>
          <w:color w:val="000000" w:themeColor="text1"/>
          <w:sz w:val="24"/>
          <w:szCs w:val="22"/>
          <w:u w:val="none"/>
        </w:rPr>
      </w:pPr>
      <w:r>
        <w:rPr>
          <w:rFonts w:hint="eastAsia" w:ascii="宋体" w:hAnsi="宋体" w:eastAsia="宋体" w:cs="宋体"/>
          <w:b/>
          <w:bCs w:val="0"/>
          <w:color w:val="000000" w:themeColor="text1"/>
          <w:sz w:val="24"/>
          <w:szCs w:val="22"/>
          <w:u w:val="none"/>
        </w:rPr>
      </w:r>
      <w:r/>
    </w:p>
    <w:p>
      <w:pPr>
        <w:pStyle w:val="937"/>
        <w:rPr>
          <w:rFonts w:hint="eastAsia" w:ascii="宋体" w:hAnsi="宋体" w:eastAsia="宋体" w:cs="宋体"/>
          <w:b/>
          <w:bCs w:val="0"/>
          <w:color w:val="000000" w:themeColor="text1"/>
          <w:sz w:val="24"/>
          <w:szCs w:val="24"/>
          <w:u w:val="none"/>
        </w:rPr>
      </w:pPr>
      <w:r>
        <w:rPr>
          <w:rFonts w:hint="eastAsia" w:ascii="宋体" w:hAnsi="宋体" w:eastAsia="宋体" w:cs="宋体"/>
          <w:b/>
          <w:bCs w:val="0"/>
          <w:color w:val="000000" w:themeColor="text1"/>
          <w:sz w:val="24"/>
          <w:szCs w:val="24"/>
          <w:u w:val="none"/>
        </w:rPr>
      </w:r>
      <w:r/>
    </w:p>
    <w:p>
      <w:pPr>
        <w:rPr>
          <w:rFonts w:hint="eastAsia" w:ascii="宋体" w:hAnsi="宋体" w:eastAsia="宋体" w:cs="宋体"/>
          <w:b/>
          <w:bCs w:val="0"/>
          <w:color w:val="000000" w:themeColor="text1"/>
          <w:sz w:val="24"/>
          <w:szCs w:val="22"/>
          <w:u w:val="none"/>
        </w:rPr>
      </w:pPr>
      <w:r>
        <w:rPr>
          <w:rFonts w:hint="eastAsia" w:ascii="宋体" w:hAnsi="宋体" w:eastAsia="宋体" w:cs="宋体"/>
          <w:b/>
          <w:bCs w:val="0"/>
          <w:color w:val="000000" w:themeColor="text1"/>
          <w:sz w:val="24"/>
          <w:szCs w:val="22"/>
          <w:u w:val="none"/>
        </w:rPr>
      </w:r>
      <w:r/>
    </w:p>
    <w:p>
      <w:pPr>
        <w:pStyle w:val="936"/>
        <w:rPr>
          <w:rFonts w:hint="eastAsia" w:ascii="宋体" w:hAnsi="宋体" w:eastAsia="宋体" w:cs="宋体"/>
          <w:b/>
          <w:bCs w:val="0"/>
          <w:color w:val="000000" w:themeColor="text1"/>
          <w:sz w:val="24"/>
          <w:szCs w:val="22"/>
          <w:u w:val="none"/>
        </w:rPr>
      </w:pPr>
      <w:r>
        <w:rPr>
          <w:rFonts w:hint="eastAsia" w:ascii="宋体" w:hAnsi="宋体" w:eastAsia="宋体" w:cs="宋体"/>
          <w:b/>
          <w:bCs w:val="0"/>
          <w:color w:val="000000" w:themeColor="text1"/>
          <w:sz w:val="24"/>
          <w:szCs w:val="22"/>
          <w:u w:val="none"/>
        </w:rPr>
      </w:r>
      <w:r/>
    </w:p>
    <w:p>
      <w:pPr>
        <w:pStyle w:val="937"/>
        <w:rPr>
          <w:rFonts w:hint="eastAsia" w:ascii="宋体" w:hAnsi="宋体" w:eastAsia="宋体" w:cs="宋体"/>
          <w:b/>
          <w:bCs w:val="0"/>
          <w:color w:val="000000" w:themeColor="text1"/>
          <w:sz w:val="24"/>
          <w:szCs w:val="24"/>
          <w:u w:val="none"/>
        </w:rPr>
      </w:pPr>
      <w:r>
        <w:rPr>
          <w:rFonts w:hint="eastAsia" w:ascii="宋体" w:hAnsi="宋体" w:eastAsia="宋体" w:cs="宋体"/>
          <w:b/>
          <w:bCs w:val="0"/>
          <w:color w:val="000000" w:themeColor="text1"/>
          <w:sz w:val="24"/>
          <w:szCs w:val="24"/>
          <w:u w:val="none"/>
        </w:rPr>
      </w:r>
      <w:r/>
    </w:p>
    <w:p>
      <w:pPr>
        <w:rPr>
          <w:rFonts w:hint="eastAsia" w:ascii="宋体" w:hAnsi="宋体" w:eastAsia="宋体" w:cs="宋体"/>
          <w:b/>
          <w:bCs w:val="0"/>
          <w:color w:val="000000" w:themeColor="text1"/>
          <w:sz w:val="24"/>
          <w:szCs w:val="22"/>
          <w:u w:val="none"/>
        </w:rPr>
      </w:pPr>
      <w:r>
        <w:rPr>
          <w:rFonts w:hint="eastAsia" w:ascii="宋体" w:hAnsi="宋体" w:eastAsia="宋体" w:cs="宋体"/>
          <w:b/>
          <w:bCs w:val="0"/>
          <w:color w:val="000000" w:themeColor="text1"/>
          <w:sz w:val="24"/>
          <w:szCs w:val="22"/>
          <w:u w:val="none"/>
        </w:rPr>
      </w:r>
      <w:r/>
    </w:p>
    <w:p>
      <w:pPr>
        <w:pStyle w:val="936"/>
        <w:rPr>
          <w:rFonts w:hint="eastAsia" w:ascii="宋体" w:hAnsi="宋体" w:eastAsia="宋体" w:cs="宋体"/>
          <w:b/>
          <w:bCs w:val="0"/>
          <w:color w:val="000000" w:themeColor="text1"/>
          <w:sz w:val="24"/>
          <w:szCs w:val="22"/>
          <w:u w:val="none"/>
        </w:rPr>
      </w:pPr>
      <w:r>
        <w:rPr>
          <w:rFonts w:hint="eastAsia" w:ascii="宋体" w:hAnsi="宋体" w:eastAsia="宋体" w:cs="宋体"/>
          <w:b/>
          <w:bCs w:val="0"/>
          <w:color w:val="000000" w:themeColor="text1"/>
          <w:sz w:val="24"/>
          <w:szCs w:val="22"/>
          <w:u w:val="none"/>
        </w:rPr>
      </w:r>
      <w:r/>
    </w:p>
    <w:p>
      <w:pPr>
        <w:pStyle w:val="937"/>
        <w:rPr>
          <w:rFonts w:hint="eastAsia" w:ascii="宋体" w:hAnsi="宋体" w:eastAsia="宋体" w:cs="宋体"/>
          <w:b/>
          <w:bCs w:val="0"/>
          <w:color w:val="000000" w:themeColor="text1"/>
          <w:sz w:val="24"/>
          <w:szCs w:val="24"/>
          <w:u w:val="none"/>
        </w:rPr>
      </w:pPr>
      <w:r>
        <w:rPr>
          <w:rFonts w:hint="eastAsia" w:ascii="宋体" w:hAnsi="宋体" w:eastAsia="宋体" w:cs="宋体"/>
          <w:b/>
          <w:bCs w:val="0"/>
          <w:color w:val="000000" w:themeColor="text1"/>
          <w:sz w:val="24"/>
          <w:szCs w:val="24"/>
          <w:u w:val="none"/>
        </w:rPr>
      </w:r>
      <w:r/>
    </w:p>
    <w:p>
      <w:pPr>
        <w:rPr>
          <w:rFonts w:hint="eastAsia" w:ascii="宋体" w:hAnsi="宋体" w:eastAsia="宋体" w:cs="宋体"/>
          <w:b/>
          <w:bCs w:val="0"/>
          <w:color w:val="000000" w:themeColor="text1"/>
          <w:sz w:val="24"/>
          <w:szCs w:val="22"/>
          <w:u w:val="none"/>
        </w:rPr>
      </w:pPr>
      <w:r>
        <w:rPr>
          <w:rFonts w:hint="eastAsia" w:ascii="宋体" w:hAnsi="宋体" w:eastAsia="宋体" w:cs="宋体"/>
          <w:b/>
          <w:bCs w:val="0"/>
          <w:color w:val="000000" w:themeColor="text1"/>
          <w:sz w:val="24"/>
          <w:szCs w:val="22"/>
          <w:u w:val="none"/>
        </w:rPr>
      </w:r>
      <w:r/>
    </w:p>
    <w:p>
      <w:pPr>
        <w:pStyle w:val="936"/>
        <w:rPr>
          <w:rFonts w:hint="eastAsia" w:ascii="宋体" w:hAnsi="宋体" w:eastAsia="宋体" w:cs="宋体"/>
          <w:b/>
          <w:bCs w:val="0"/>
          <w:color w:val="000000" w:themeColor="text1"/>
          <w:sz w:val="24"/>
          <w:szCs w:val="22"/>
          <w:u w:val="none"/>
        </w:rPr>
      </w:pPr>
      <w:r>
        <w:rPr>
          <w:rFonts w:hint="eastAsia" w:ascii="宋体" w:hAnsi="宋体" w:eastAsia="宋体" w:cs="宋体"/>
          <w:b/>
          <w:bCs w:val="0"/>
          <w:color w:val="000000" w:themeColor="text1"/>
          <w:sz w:val="24"/>
          <w:szCs w:val="22"/>
          <w:u w:val="none"/>
        </w:rPr>
      </w:r>
      <w:r/>
    </w:p>
    <w:p>
      <w:pPr>
        <w:pStyle w:val="937"/>
        <w:rPr>
          <w:rFonts w:hint="eastAsia" w:ascii="宋体" w:hAnsi="宋体" w:eastAsia="宋体" w:cs="宋体"/>
          <w:b/>
          <w:bCs w:val="0"/>
          <w:color w:val="000000" w:themeColor="text1"/>
          <w:sz w:val="24"/>
          <w:szCs w:val="24"/>
          <w:u w:val="none"/>
        </w:rPr>
      </w:pPr>
      <w:r>
        <w:rPr>
          <w:rFonts w:hint="eastAsia" w:ascii="宋体" w:hAnsi="宋体" w:eastAsia="宋体" w:cs="宋体"/>
          <w:b/>
          <w:bCs w:val="0"/>
          <w:color w:val="000000" w:themeColor="text1"/>
          <w:sz w:val="24"/>
          <w:szCs w:val="24"/>
          <w:u w:val="none"/>
        </w:rPr>
      </w:r>
      <w:r/>
    </w:p>
    <w:p>
      <w:pPr>
        <w:rPr>
          <w:rFonts w:hint="eastAsia" w:ascii="宋体" w:hAnsi="宋体" w:eastAsia="宋体" w:cs="宋体"/>
          <w:b/>
          <w:bCs w:val="0"/>
          <w:color w:val="000000" w:themeColor="text1"/>
          <w:sz w:val="24"/>
          <w:szCs w:val="22"/>
          <w:u w:val="none"/>
        </w:rPr>
      </w:pPr>
      <w:r>
        <w:rPr>
          <w:rFonts w:hint="eastAsia" w:ascii="宋体" w:hAnsi="宋体" w:eastAsia="宋体" w:cs="宋体"/>
          <w:b/>
          <w:bCs w:val="0"/>
          <w:color w:val="000000" w:themeColor="text1"/>
          <w:sz w:val="24"/>
          <w:szCs w:val="22"/>
          <w:u w:val="none"/>
        </w:rPr>
      </w:r>
      <w:r/>
    </w:p>
    <w:p>
      <w:pPr>
        <w:pStyle w:val="936"/>
        <w:rPr>
          <w:rFonts w:hint="eastAsia" w:ascii="宋体" w:hAnsi="宋体" w:eastAsia="宋体" w:cs="宋体"/>
          <w:b/>
          <w:bCs w:val="0"/>
          <w:color w:val="000000" w:themeColor="text1"/>
          <w:sz w:val="24"/>
          <w:szCs w:val="22"/>
          <w:u w:val="none"/>
        </w:rPr>
      </w:pPr>
      <w:r>
        <w:rPr>
          <w:rFonts w:hint="eastAsia" w:ascii="宋体" w:hAnsi="宋体" w:eastAsia="宋体" w:cs="宋体"/>
          <w:b/>
          <w:bCs w:val="0"/>
          <w:color w:val="000000" w:themeColor="text1"/>
          <w:sz w:val="24"/>
          <w:szCs w:val="22"/>
          <w:u w:val="none"/>
        </w:rPr>
      </w:r>
      <w:r/>
    </w:p>
    <w:p>
      <w:pPr>
        <w:pStyle w:val="937"/>
        <w:rPr>
          <w:rFonts w:hint="eastAsia" w:ascii="宋体" w:hAnsi="宋体" w:eastAsia="宋体" w:cs="宋体"/>
          <w:b/>
          <w:bCs w:val="0"/>
          <w:color w:val="000000" w:themeColor="text1"/>
          <w:sz w:val="24"/>
          <w:szCs w:val="24"/>
          <w:u w:val="none"/>
        </w:rPr>
      </w:pPr>
      <w:r>
        <w:rPr>
          <w:rFonts w:hint="eastAsia" w:ascii="宋体" w:hAnsi="宋体" w:eastAsia="宋体" w:cs="宋体"/>
          <w:b/>
          <w:bCs w:val="0"/>
          <w:color w:val="000000" w:themeColor="text1"/>
          <w:sz w:val="24"/>
          <w:szCs w:val="24"/>
          <w:u w:val="none"/>
        </w:rPr>
      </w:r>
      <w:r/>
    </w:p>
    <w:p>
      <w:pPr>
        <w:pStyle w:val="937"/>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rPr>
          <w:rFonts w:hint="eastAsia" w:ascii="宋体" w:hAnsi="宋体" w:eastAsia="宋体" w:cs="宋体"/>
          <w:color w:val="000000" w:themeColor="text1"/>
          <w:sz w:val="21"/>
          <w:szCs w:val="22"/>
        </w:rPr>
      </w:pPr>
      <w:r>
        <w:rPr>
          <w:rFonts w:hint="eastAsia" w:ascii="宋体" w:hAnsi="宋体" w:eastAsia="宋体" w:cs="宋体"/>
          <w:color w:val="000000" w:themeColor="text1"/>
          <w:sz w:val="21"/>
          <w:szCs w:val="22"/>
        </w:rPr>
      </w:r>
      <w:r/>
    </w:p>
    <w:p>
      <w:pPr>
        <w:pStyle w:val="961"/>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rFonts w:hint="eastAsia" w:ascii="宋体" w:hAnsi="宋体" w:eastAsia="宋体" w:cs="宋体"/>
          <w:color w:val="000000" w:themeColor="text1"/>
          <w:sz w:val="24"/>
          <w:szCs w:val="24"/>
        </w:rPr>
      </w:r>
      <w:r/>
    </w:p>
    <w:p>
      <w:pPr>
        <w:pStyle w:val="961"/>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pStyle w:val="961"/>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pStyle w:val="961"/>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pStyle w:val="961"/>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pStyle w:val="961"/>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pStyle w:val="961"/>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pStyle w:val="1179"/>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r>
      <w:r/>
    </w:p>
    <w:p>
      <w:pPr>
        <w:numPr>
          <w:ilvl w:val="0"/>
          <w:numId w:val="0"/>
        </w:numPr>
        <w:jc w:val="center"/>
        <w:spacing w:line="360" w:lineRule="auto"/>
        <w:rPr>
          <w:rFonts w:hint="eastAsia" w:ascii="宋体" w:hAnsi="宋体" w:eastAsia="宋体" w:cs="宋体"/>
          <w:b/>
          <w:color w:val="000000" w:themeColor="text1"/>
          <w:sz w:val="36"/>
          <w:szCs w:val="36"/>
          <w:lang w:val="en-US" w:eastAsia="zh-CN"/>
        </w:rPr>
      </w:pPr>
      <w:r>
        <w:rPr>
          <w:rFonts w:hint="eastAsia" w:ascii="宋体" w:hAnsi="宋体" w:eastAsia="宋体" w:cs="宋体"/>
          <w:b/>
          <w:color w:val="000000" w:themeColor="text1"/>
          <w:sz w:val="36"/>
          <w:szCs w:val="36"/>
          <w:lang w:val="en-US" w:eastAsia="zh-CN"/>
        </w:rPr>
        <w:t xml:space="preserve">五、合同条款</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根据无锡市</w:t>
      </w:r>
      <w:r>
        <w:rPr>
          <w:rFonts w:hint="eastAsia" w:ascii="宋体" w:hAnsi="宋体" w:eastAsia="宋体" w:cs="宋体"/>
          <w:bCs/>
          <w:color w:val="000000" w:themeColor="text1"/>
          <w:sz w:val="24"/>
          <w:szCs w:val="24"/>
          <w:lang w:val="en-US" w:eastAsia="zh-CN"/>
        </w:rPr>
        <w:t xml:space="preserve">公共资源交易</w:t>
      </w:r>
      <w:r>
        <w:rPr>
          <w:rFonts w:hint="eastAsia" w:ascii="宋体" w:hAnsi="宋体" w:eastAsia="宋体" w:cs="宋体"/>
          <w:bCs/>
          <w:color w:val="000000" w:themeColor="text1"/>
          <w:sz w:val="24"/>
          <w:szCs w:val="24"/>
        </w:rPr>
        <w:t xml:space="preserve">中心锡山分中心编号</w:t>
      </w:r>
      <w:r>
        <w:rPr>
          <w:rFonts w:hint="eastAsia" w:ascii="宋体" w:hAnsi="宋体" w:eastAsia="宋体" w:cs="宋体"/>
          <w:bCs/>
          <w:color w:val="000000" w:themeColor="text1"/>
          <w:sz w:val="24"/>
          <w:szCs w:val="24"/>
          <w:lang w:eastAsia="zh-CN"/>
        </w:rPr>
        <w:t xml:space="preserve">：JSZC-320205-JZCG-G2024-0043</w:t>
      </w:r>
      <w:r>
        <w:rPr>
          <w:rFonts w:hint="eastAsia" w:ascii="宋体" w:hAnsi="宋体" w:eastAsia="宋体" w:cs="宋体"/>
          <w:bCs/>
          <w:color w:val="000000" w:themeColor="text1"/>
          <w:sz w:val="24"/>
          <w:szCs w:val="24"/>
        </w:rPr>
        <w:t xml:space="preserve">            </w:t>
      </w:r>
      <w:r>
        <w:rPr>
          <w:rFonts w:hint="eastAsia" w:ascii="宋体" w:hAnsi="宋体" w:eastAsia="宋体" w:cs="宋体"/>
          <w:bCs/>
          <w:color w:val="000000" w:themeColor="text1"/>
          <w:sz w:val="24"/>
          <w:szCs w:val="24"/>
          <w:lang w:val="en-US" w:eastAsia="zh-CN"/>
        </w:rPr>
        <w:t xml:space="preserve">的</w:t>
      </w:r>
      <w:r>
        <w:rPr>
          <w:rFonts w:hint="eastAsia" w:ascii="宋体" w:hAnsi="宋体" w:eastAsia="宋体" w:cs="宋体"/>
          <w:bCs/>
          <w:color w:val="000000" w:themeColor="text1"/>
          <w:sz w:val="24"/>
          <w:szCs w:val="24"/>
        </w:rPr>
        <w:t xml:space="preserve">招标文件和该文件的中标通知书及供方投标文件，供需双方就此</w:t>
      </w:r>
      <w:r>
        <w:rPr>
          <w:rFonts w:hint="eastAsia" w:ascii="宋体" w:hAnsi="宋体" w:eastAsia="宋体" w:cs="Times New Roman"/>
          <w:color w:val="auto"/>
          <w:sz w:val="24"/>
          <w:szCs w:val="24"/>
          <w:highlight w:val="none"/>
          <w:u w:val="single"/>
          <w:lang w:val="en-US" w:eastAsia="zh-CN"/>
        </w:rPr>
        <w:t xml:space="preserve">长青园物业管理及绿化养护服务采购项目</w:t>
      </w:r>
      <w:r>
        <w:rPr>
          <w:rFonts w:hint="eastAsia" w:ascii="宋体" w:hAnsi="宋体" w:eastAsia="宋体" w:cs="宋体"/>
          <w:bCs/>
          <w:color w:val="000000" w:themeColor="text1"/>
          <w:sz w:val="24"/>
          <w:szCs w:val="24"/>
        </w:rPr>
        <w:t xml:space="preserve">及相关问题，同意按下列条款规定执行。</w:t>
      </w:r>
      <w:r/>
    </w:p>
    <w:p>
      <w:pPr>
        <w:numPr>
          <w:ilvl w:val="0"/>
          <w:numId w:val="0"/>
        </w:numPr>
        <w:ind w:left="560"/>
        <w:jc w:val="left"/>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lang w:val="en-US" w:eastAsia="zh-CN"/>
        </w:rPr>
        <w:t xml:space="preserve">第一条  </w:t>
      </w:r>
      <w:r>
        <w:rPr>
          <w:rFonts w:hint="eastAsia" w:ascii="宋体" w:hAnsi="宋体" w:eastAsia="宋体" w:cs="宋体"/>
          <w:b/>
          <w:color w:val="000000" w:themeColor="text1"/>
          <w:sz w:val="24"/>
          <w:szCs w:val="24"/>
        </w:rPr>
        <w:t xml:space="preserve">合同标的   </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甲</w:t>
      </w:r>
      <w:r>
        <w:rPr>
          <w:rFonts w:hint="eastAsia" w:ascii="宋体" w:hAnsi="宋体" w:eastAsia="宋体" w:cs="宋体"/>
          <w:bCs/>
          <w:color w:val="000000" w:themeColor="text1"/>
          <w:sz w:val="24"/>
          <w:szCs w:val="24"/>
        </w:rPr>
        <w:t xml:space="preserve">方将</w:t>
      </w:r>
      <w:r>
        <w:rPr>
          <w:rFonts w:hint="eastAsia" w:ascii="宋体" w:hAnsi="宋体" w:eastAsia="宋体" w:cs="Times New Roman"/>
          <w:color w:val="auto"/>
          <w:sz w:val="24"/>
          <w:szCs w:val="24"/>
          <w:highlight w:val="none"/>
          <w:u w:val="single"/>
          <w:lang w:val="en-US" w:eastAsia="zh-CN"/>
        </w:rPr>
        <w:t xml:space="preserve">长青园物业管理及绿化养护服务采购项目</w:t>
      </w:r>
      <w:r>
        <w:rPr>
          <w:rFonts w:hint="eastAsia" w:ascii="宋体" w:hAnsi="宋体" w:eastAsia="宋体" w:cs="宋体"/>
          <w:bCs/>
          <w:color w:val="000000" w:themeColor="text1"/>
          <w:sz w:val="24"/>
          <w:szCs w:val="24"/>
        </w:rPr>
        <w:t xml:space="preserve">委托</w:t>
      </w:r>
      <w:r>
        <w:rPr>
          <w:rFonts w:hint="eastAsia" w:ascii="宋体" w:hAnsi="宋体" w:eastAsia="宋体" w:cs="宋体"/>
          <w:bCs/>
          <w:color w:val="000000" w:themeColor="text1"/>
          <w:sz w:val="24"/>
          <w:szCs w:val="24"/>
          <w:lang w:val="en-US" w:eastAsia="zh-CN"/>
        </w:rPr>
        <w:t xml:space="preserve">乙</w:t>
      </w:r>
      <w:r>
        <w:rPr>
          <w:rFonts w:hint="eastAsia" w:ascii="宋体" w:hAnsi="宋体" w:eastAsia="宋体" w:cs="宋体"/>
          <w:bCs/>
          <w:color w:val="000000" w:themeColor="text1"/>
          <w:sz w:val="24"/>
          <w:szCs w:val="24"/>
        </w:rPr>
        <w:t xml:space="preserve">方实行物业管理服务。</w:t>
      </w:r>
      <w:r/>
    </w:p>
    <w:p>
      <w:pPr>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一、项目基本情况：</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1、本项目为</w:t>
      </w:r>
      <w:r>
        <w:rPr>
          <w:rFonts w:hint="eastAsia" w:ascii="宋体" w:hAnsi="宋体" w:eastAsia="宋体" w:cs="Times New Roman"/>
          <w:color w:val="auto"/>
          <w:sz w:val="24"/>
          <w:szCs w:val="24"/>
          <w:highlight w:val="none"/>
          <w:u w:val="single"/>
          <w:lang w:val="en-US" w:eastAsia="zh-CN"/>
        </w:rPr>
        <w:t xml:space="preserve">长青园物业管理及绿化养护服务采购项目</w:t>
      </w:r>
      <w:r>
        <w:rPr>
          <w:rFonts w:hint="eastAsia" w:ascii="宋体" w:hAnsi="宋体" w:eastAsia="宋体" w:cs="宋体"/>
          <w:bCs/>
          <w:color w:val="000000" w:themeColor="text1"/>
          <w:sz w:val="24"/>
          <w:szCs w:val="24"/>
        </w:rPr>
        <w:t xml:space="preserve">，服务内容包括：详见附件；</w:t>
      </w:r>
      <w:r/>
    </w:p>
    <w:p>
      <w:pPr>
        <w:ind w:firstLine="523"/>
        <w:spacing w:line="360" w:lineRule="auto"/>
        <w:rPr>
          <w:rFonts w:hint="eastAsia" w:ascii="宋体" w:hAnsi="宋体" w:eastAsia="宋体" w:cs="宋体"/>
          <w:bCs/>
          <w:color w:val="000000" w:themeColor="text1"/>
          <w:sz w:val="24"/>
          <w:szCs w:val="24"/>
          <w:lang w:val="en-US" w:eastAsia="zh-CN"/>
        </w:rPr>
      </w:pPr>
      <w:r>
        <w:rPr>
          <w:rFonts w:hint="eastAsia" w:ascii="宋体" w:hAnsi="宋体" w:eastAsia="宋体" w:cs="宋体"/>
          <w:bCs/>
          <w:color w:val="000000" w:themeColor="text1"/>
          <w:sz w:val="24"/>
          <w:szCs w:val="24"/>
        </w:rPr>
        <w:t xml:space="preserve">2、坐落位置：</w:t>
      </w:r>
      <w:r>
        <w:rPr>
          <w:rFonts w:hint="eastAsia" w:ascii="宋体" w:hAnsi="宋体" w:eastAsia="宋体" w:cs="宋体"/>
          <w:bCs/>
          <w:color w:val="000000" w:themeColor="text1"/>
          <w:sz w:val="24"/>
          <w:szCs w:val="24"/>
          <w:u w:val="single"/>
          <w:lang w:val="en-US" w:eastAsia="zh-CN"/>
        </w:rPr>
        <w:t xml:space="preserve">                             </w:t>
      </w:r>
      <w:r/>
    </w:p>
    <w:p>
      <w:pPr>
        <w:ind w:firstLine="523"/>
        <w:spacing w:line="360" w:lineRule="auto"/>
        <w:rPr>
          <w:rFonts w:hint="eastAsia" w:ascii="宋体" w:hAnsi="宋体" w:eastAsia="宋体" w:cs="宋体"/>
          <w:bCs/>
          <w:color w:val="000000" w:themeColor="text1"/>
          <w:sz w:val="24"/>
          <w:szCs w:val="24"/>
          <w:u w:val="single"/>
          <w:lang w:val="en-US" w:eastAsia="zh-CN"/>
        </w:rPr>
      </w:pPr>
      <w:r>
        <w:rPr>
          <w:rFonts w:hint="eastAsia" w:ascii="宋体" w:hAnsi="宋体" w:eastAsia="宋体" w:cs="宋体"/>
          <w:bCs/>
          <w:color w:val="000000" w:themeColor="text1"/>
          <w:sz w:val="24"/>
          <w:szCs w:val="24"/>
          <w:lang w:val="en-US" w:eastAsia="zh-CN"/>
        </w:rPr>
        <w:t xml:space="preserve">3、占地面积：</w:t>
      </w:r>
      <w:r>
        <w:rPr>
          <w:rFonts w:hint="eastAsia" w:ascii="宋体" w:hAnsi="宋体" w:eastAsia="宋体" w:cs="宋体"/>
          <w:bCs/>
          <w:color w:val="000000" w:themeColor="text1"/>
          <w:sz w:val="24"/>
          <w:szCs w:val="24"/>
          <w:u w:val="single"/>
          <w:lang w:val="en-US" w:eastAsia="zh-CN"/>
        </w:rPr>
        <w:t xml:space="preserve">                              </w:t>
      </w:r>
      <w:r/>
    </w:p>
    <w:p>
      <w:pPr>
        <w:ind w:firstLine="600"/>
        <w:keepLines w:val="0"/>
        <w:keepNext w:val="0"/>
        <w:pageBreakBefore w:val="0"/>
        <w:spacing w:after="5" w:line="360" w:lineRule="auto"/>
        <w:widowControl w:val="off"/>
        <w:rPr>
          <w:rFonts w:hint="eastAsia" w:ascii="宋体" w:hAnsi="宋体" w:eastAsia="宋体" w:cs="宋体"/>
          <w:bCs/>
          <w:color w:val="000000" w:themeColor="text1"/>
          <w:sz w:val="24"/>
          <w:szCs w:val="24"/>
          <w:u w:val="single"/>
          <w:lang w:val="en-US" w:eastAsia="zh-CN"/>
        </w:rPr>
      </w:pPr>
      <w:r>
        <w:rPr>
          <w:rFonts w:hint="eastAsia" w:ascii="宋体" w:hAnsi="宋体" w:eastAsia="宋体" w:cs="宋体"/>
          <w:bCs/>
          <w:color w:val="000000" w:themeColor="text1"/>
          <w:sz w:val="24"/>
          <w:szCs w:val="24"/>
          <w:lang w:val="en-US" w:eastAsia="zh-CN"/>
        </w:rPr>
        <w:t xml:space="preserve">二、本项目的物业管理服务委托管理期限：</w:t>
      </w:r>
      <w:r>
        <w:rPr>
          <w:rFonts w:hint="eastAsia" w:ascii="宋体" w:hAnsi="宋体" w:eastAsia="宋体" w:cs="宋体"/>
          <w:bCs/>
          <w:color w:val="000000" w:themeColor="text1"/>
          <w:sz w:val="24"/>
          <w:szCs w:val="24"/>
          <w:u w:val="single"/>
          <w:lang w:val="en-US" w:eastAsia="zh-CN"/>
        </w:rPr>
        <w:t xml:space="preserve">2</w:t>
      </w:r>
      <w:r>
        <w:rPr>
          <w:rFonts w:hint="eastAsia" w:ascii="宋体" w:hAnsi="宋体" w:eastAsia="宋体" w:cs="宋体"/>
          <w:bCs/>
          <w:color w:val="000000" w:themeColor="text1"/>
          <w:sz w:val="24"/>
          <w:szCs w:val="24"/>
          <w:u w:val="single"/>
        </w:rPr>
        <w:t xml:space="preserve">年</w:t>
      </w:r>
      <w:r>
        <w:rPr>
          <w:rFonts w:hint="eastAsia" w:ascii="宋体" w:hAnsi="宋体" w:eastAsia="宋体" w:cs="宋体"/>
          <w:bCs/>
          <w:color w:val="000000" w:themeColor="text1"/>
          <w:sz w:val="24"/>
          <w:szCs w:val="24"/>
          <w:u w:val="single"/>
          <w:lang w:eastAsia="zh-CN"/>
        </w:rPr>
        <w:t xml:space="preserve">，</w:t>
      </w:r>
      <w:r>
        <w:rPr>
          <w:rFonts w:hint="eastAsia" w:ascii="宋体" w:hAnsi="宋体" w:eastAsia="宋体" w:cs="宋体"/>
          <w:bCs/>
          <w:color w:val="000000" w:themeColor="text1"/>
          <w:sz w:val="24"/>
          <w:szCs w:val="24"/>
          <w:u w:val="single"/>
          <w:lang w:val="en-US" w:eastAsia="zh-CN"/>
        </w:rPr>
        <w:t xml:space="preserve">合同一年一签。</w:t>
      </w:r>
      <w:r/>
    </w:p>
    <w:p>
      <w:pPr>
        <w:ind w:firstLine="523"/>
        <w:spacing w:line="360" w:lineRule="auto"/>
        <w:rPr>
          <w:rFonts w:hint="eastAsia" w:ascii="宋体" w:hAnsi="宋体" w:eastAsia="宋体" w:cs="宋体"/>
          <w:bCs/>
          <w:color w:val="000000" w:themeColor="text1"/>
          <w:sz w:val="24"/>
          <w:szCs w:val="24"/>
          <w:lang w:val="en-US" w:eastAsia="zh-CN"/>
        </w:rPr>
      </w:pPr>
      <w:r>
        <w:rPr>
          <w:rFonts w:hint="eastAsia" w:ascii="宋体" w:hAnsi="宋体" w:eastAsia="宋体" w:cs="宋体"/>
          <w:bCs/>
          <w:color w:val="000000" w:themeColor="text1"/>
          <w:sz w:val="24"/>
          <w:szCs w:val="24"/>
          <w:lang w:val="en-US" w:eastAsia="zh-CN"/>
        </w:rPr>
        <w:t xml:space="preserve">第二条  委托管理事项</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委托物业管理服务事项详见本项目招标文件。</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
          <w:color w:val="000000" w:themeColor="text1"/>
          <w:sz w:val="24"/>
          <w:szCs w:val="24"/>
          <w:lang w:val="en-US" w:eastAsia="zh-CN"/>
        </w:rPr>
        <w:t xml:space="preserve">第三条  </w:t>
      </w:r>
      <w:r>
        <w:rPr>
          <w:rFonts w:hint="eastAsia" w:ascii="宋体" w:hAnsi="宋体" w:eastAsia="宋体" w:cs="宋体"/>
          <w:b/>
          <w:color w:val="000000" w:themeColor="text1"/>
          <w:sz w:val="24"/>
          <w:szCs w:val="24"/>
        </w:rPr>
        <w:t xml:space="preserve">合同总价款</w:t>
      </w:r>
      <w:r>
        <w:rPr>
          <w:rFonts w:hint="eastAsia" w:ascii="宋体" w:hAnsi="宋体" w:eastAsia="宋体" w:cs="宋体"/>
          <w:b/>
          <w:color w:val="000000" w:themeColor="text1"/>
          <w:sz w:val="24"/>
          <w:szCs w:val="24"/>
          <w:lang w:val="en-US" w:eastAsia="zh-CN"/>
        </w:rPr>
        <w:t xml:space="preserve">及</w:t>
      </w:r>
      <w:r>
        <w:rPr>
          <w:rFonts w:hint="eastAsia" w:ascii="宋体" w:hAnsi="宋体" w:eastAsia="宋体" w:cs="宋体"/>
          <w:b/>
          <w:color w:val="000000" w:themeColor="text1"/>
          <w:sz w:val="24"/>
          <w:szCs w:val="24"/>
        </w:rPr>
        <w:t xml:space="preserve">物业管理服务费用的支付</w:t>
      </w:r>
      <w:r>
        <w:rPr>
          <w:rFonts w:hint="eastAsia" w:ascii="宋体" w:hAnsi="宋体" w:eastAsia="宋体" w:cs="宋体"/>
          <w:b/>
          <w:color w:val="000000" w:themeColor="text1"/>
          <w:sz w:val="24"/>
          <w:szCs w:val="24"/>
          <w:lang w:val="en-US" w:eastAsia="zh-CN"/>
        </w:rPr>
        <w:t xml:space="preserve">和</w:t>
      </w:r>
      <w:r>
        <w:rPr>
          <w:rFonts w:hint="eastAsia" w:ascii="宋体" w:hAnsi="宋体" w:eastAsia="宋体" w:cs="宋体"/>
          <w:b/>
          <w:color w:val="000000" w:themeColor="text1"/>
          <w:sz w:val="24"/>
          <w:szCs w:val="24"/>
        </w:rPr>
        <w:t xml:space="preserve">使用 </w:t>
      </w:r>
      <w:r>
        <w:rPr>
          <w:rFonts w:hint="eastAsia" w:ascii="宋体" w:hAnsi="宋体" w:eastAsia="宋体" w:cs="宋体"/>
          <w:bCs/>
          <w:color w:val="000000" w:themeColor="text1"/>
          <w:sz w:val="24"/>
          <w:szCs w:val="24"/>
        </w:rPr>
        <w:t xml:space="preserve">   </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1、</w:t>
      </w:r>
      <w:r>
        <w:rPr>
          <w:rFonts w:hint="eastAsia" w:ascii="宋体" w:hAnsi="宋体" w:eastAsia="宋体" w:cs="宋体"/>
          <w:bCs/>
          <w:color w:val="000000" w:themeColor="text1"/>
          <w:sz w:val="24"/>
          <w:szCs w:val="24"/>
        </w:rPr>
        <w:t xml:space="preserve">本合同项下物业管理服务费用人民币总价款（</w:t>
      </w:r>
      <w:r>
        <w:rPr>
          <w:rFonts w:hint="eastAsia" w:ascii="宋体" w:hAnsi="宋体" w:eastAsia="宋体" w:cs="宋体"/>
          <w:bCs/>
          <w:color w:val="000000" w:themeColor="text1"/>
          <w:sz w:val="24"/>
          <w:szCs w:val="24"/>
          <w:lang w:val="en-US" w:eastAsia="zh-CN"/>
        </w:rPr>
        <w:t xml:space="preserve">2</w:t>
      </w:r>
      <w:r>
        <w:rPr>
          <w:rFonts w:hint="eastAsia" w:ascii="宋体" w:hAnsi="宋体" w:eastAsia="宋体" w:cs="宋体"/>
          <w:bCs/>
          <w:color w:val="000000" w:themeColor="text1"/>
          <w:sz w:val="24"/>
          <w:szCs w:val="24"/>
        </w:rPr>
        <w:t xml:space="preserve">年）为</w:t>
      </w:r>
      <w:r>
        <w:rPr>
          <w:rFonts w:hint="eastAsia" w:ascii="宋体" w:hAnsi="宋体" w:eastAsia="宋体" w:cs="宋体"/>
          <w:bCs/>
          <w:color w:val="000000" w:themeColor="text1"/>
          <w:sz w:val="24"/>
          <w:szCs w:val="24"/>
          <w:u w:val="single"/>
        </w:rPr>
        <w:t xml:space="preserve">          </w:t>
      </w:r>
      <w:r>
        <w:rPr>
          <w:rFonts w:hint="eastAsia" w:ascii="宋体" w:hAnsi="宋体" w:eastAsia="宋体" w:cs="宋体"/>
          <w:bCs/>
          <w:color w:val="000000" w:themeColor="text1"/>
          <w:sz w:val="24"/>
          <w:szCs w:val="24"/>
        </w:rPr>
        <w:t xml:space="preserve">整（大写），每月服务费用为</w:t>
      </w:r>
      <w:r>
        <w:rPr>
          <w:rFonts w:hint="eastAsia" w:ascii="宋体" w:hAnsi="宋体" w:eastAsia="宋体" w:cs="宋体"/>
          <w:bCs/>
          <w:color w:val="000000" w:themeColor="text1"/>
          <w:sz w:val="24"/>
          <w:szCs w:val="24"/>
          <w:u w:val="single"/>
        </w:rPr>
        <w:t xml:space="preserve">                            </w:t>
      </w:r>
      <w:r>
        <w:rPr>
          <w:rFonts w:hint="eastAsia" w:ascii="宋体" w:hAnsi="宋体" w:eastAsia="宋体" w:cs="宋体"/>
          <w:bCs/>
          <w:color w:val="000000" w:themeColor="text1"/>
          <w:sz w:val="24"/>
          <w:szCs w:val="24"/>
        </w:rPr>
        <w:t xml:space="preserve">（大写）。</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2、</w:t>
      </w:r>
      <w:r>
        <w:rPr>
          <w:rFonts w:hint="eastAsia" w:ascii="宋体" w:hAnsi="宋体" w:eastAsia="宋体" w:cs="宋体"/>
          <w:bCs/>
          <w:color w:val="000000" w:themeColor="text1"/>
          <w:sz w:val="24"/>
          <w:szCs w:val="24"/>
        </w:rPr>
        <w:t xml:space="preserve">本合同执行期间合同总价款不变。</w:t>
      </w:r>
      <w:r/>
    </w:p>
    <w:p>
      <w:pPr>
        <w:ind w:firstLine="523"/>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lang w:val="en-US" w:eastAsia="zh-CN"/>
        </w:rPr>
        <w:t xml:space="preserve">第四条  </w:t>
      </w:r>
      <w:r>
        <w:rPr>
          <w:rFonts w:hint="eastAsia" w:ascii="宋体" w:hAnsi="宋体" w:eastAsia="宋体" w:cs="宋体"/>
          <w:b/>
          <w:color w:val="000000" w:themeColor="text1"/>
          <w:sz w:val="24"/>
          <w:szCs w:val="24"/>
        </w:rPr>
        <w:t xml:space="preserve">组成本合同的有关文件</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关于</w:t>
      </w:r>
      <w:r>
        <w:rPr>
          <w:rFonts w:hint="eastAsia" w:ascii="宋体" w:hAnsi="宋体" w:eastAsia="宋体" w:cs="宋体"/>
          <w:bCs/>
          <w:color w:val="000000" w:themeColor="text1"/>
          <w:sz w:val="24"/>
          <w:szCs w:val="24"/>
          <w:u w:val="single"/>
        </w:rPr>
        <w:t xml:space="preserve">             </w:t>
      </w:r>
      <w:r>
        <w:rPr>
          <w:rFonts w:hint="eastAsia" w:ascii="宋体" w:hAnsi="宋体" w:eastAsia="宋体" w:cs="宋体"/>
          <w:bCs/>
          <w:color w:val="000000" w:themeColor="text1"/>
          <w:sz w:val="24"/>
          <w:szCs w:val="24"/>
          <w:u w:val="single"/>
          <w:lang w:eastAsia="zh-CN"/>
        </w:rPr>
        <w:t xml:space="preserve">（</w:t>
      </w:r>
      <w:r>
        <w:rPr>
          <w:rFonts w:hint="eastAsia" w:ascii="宋体" w:hAnsi="宋体" w:eastAsia="宋体" w:cs="宋体"/>
          <w:bCs/>
          <w:color w:val="000000" w:themeColor="text1"/>
          <w:sz w:val="24"/>
          <w:szCs w:val="24"/>
          <w:u w:val="single"/>
          <w:lang w:val="en-US" w:eastAsia="zh-CN"/>
        </w:rPr>
        <w:t xml:space="preserve">项目名称）   （项目编号）</w:t>
      </w:r>
      <w:r>
        <w:rPr>
          <w:rFonts w:hint="eastAsia" w:ascii="宋体" w:hAnsi="宋体" w:eastAsia="宋体" w:cs="宋体"/>
          <w:bCs/>
          <w:color w:val="000000" w:themeColor="text1"/>
          <w:sz w:val="24"/>
          <w:szCs w:val="24"/>
        </w:rPr>
        <w:t xml:space="preserve">的招标文件、投标文件、合同条款及中标通知书，供方在投标、评标过程中所作其它有关承诺、声明、书面澄清等均为合同不可分割的部分，与主合同具有同等法律效力。</w:t>
      </w:r>
      <w:r/>
    </w:p>
    <w:p>
      <w:pPr>
        <w:ind w:firstLine="523"/>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第五条  双方权利义务</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一、</w:t>
      </w:r>
      <w:r>
        <w:rPr>
          <w:rFonts w:hint="eastAsia" w:ascii="宋体" w:hAnsi="宋体" w:eastAsia="宋体" w:cs="宋体"/>
          <w:bCs/>
          <w:color w:val="000000" w:themeColor="text1"/>
          <w:sz w:val="24"/>
          <w:szCs w:val="24"/>
        </w:rPr>
        <w:t xml:space="preserve">需方权利义务：</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1、</w:t>
      </w:r>
      <w:r>
        <w:rPr>
          <w:rFonts w:hint="eastAsia" w:ascii="宋体" w:hAnsi="宋体" w:eastAsia="宋体" w:cs="宋体"/>
          <w:bCs/>
          <w:color w:val="000000" w:themeColor="text1"/>
          <w:sz w:val="24"/>
          <w:szCs w:val="24"/>
        </w:rPr>
        <w:t xml:space="preserve">代表和维护产权人及使用人的合法权益；</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2、</w:t>
      </w:r>
      <w:r>
        <w:rPr>
          <w:rFonts w:hint="eastAsia" w:ascii="宋体" w:hAnsi="宋体" w:eastAsia="宋体" w:cs="宋体"/>
          <w:bCs/>
          <w:color w:val="000000" w:themeColor="text1"/>
          <w:sz w:val="24"/>
          <w:szCs w:val="24"/>
        </w:rPr>
        <w:t xml:space="preserve">不得干涉供方依法或依本合同规定内容所进行的管理活动；</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3、</w:t>
      </w:r>
      <w:r>
        <w:rPr>
          <w:rFonts w:hint="eastAsia" w:ascii="宋体" w:hAnsi="宋体" w:eastAsia="宋体" w:cs="宋体"/>
          <w:bCs/>
          <w:color w:val="000000" w:themeColor="text1"/>
          <w:sz w:val="24"/>
          <w:szCs w:val="24"/>
        </w:rPr>
        <w:t xml:space="preserve">负责处理非供方原因而产生的各种纠纷；</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4、</w:t>
      </w:r>
      <w:r>
        <w:rPr>
          <w:rFonts w:hint="eastAsia" w:ascii="宋体" w:hAnsi="宋体" w:eastAsia="宋体" w:cs="宋体"/>
          <w:bCs/>
          <w:color w:val="000000" w:themeColor="text1"/>
          <w:sz w:val="24"/>
          <w:szCs w:val="24"/>
        </w:rPr>
        <w:t xml:space="preserve">审定供方撰写的物业服务管理制度；</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5、</w:t>
      </w:r>
      <w:r>
        <w:rPr>
          <w:rFonts w:hint="eastAsia" w:ascii="宋体" w:hAnsi="宋体" w:eastAsia="宋体" w:cs="宋体"/>
          <w:bCs/>
          <w:color w:val="000000" w:themeColor="text1"/>
          <w:sz w:val="24"/>
          <w:szCs w:val="24"/>
        </w:rPr>
        <w:t xml:space="preserve">检查监督供方管理工作的实施及制度的执行情况；</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6、</w:t>
      </w:r>
      <w:r>
        <w:rPr>
          <w:rFonts w:hint="eastAsia" w:ascii="宋体" w:hAnsi="宋体" w:eastAsia="宋体" w:cs="宋体"/>
          <w:bCs/>
          <w:color w:val="000000" w:themeColor="text1"/>
          <w:sz w:val="24"/>
          <w:szCs w:val="24"/>
        </w:rPr>
        <w:t xml:space="preserve">审定供方提出的物业服务年度计划及财务预决算；</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7、</w:t>
      </w:r>
      <w:r>
        <w:rPr>
          <w:rFonts w:hint="eastAsia" w:ascii="宋体" w:hAnsi="宋体" w:eastAsia="宋体" w:cs="宋体"/>
          <w:bCs/>
          <w:color w:val="000000" w:themeColor="text1"/>
          <w:sz w:val="24"/>
          <w:szCs w:val="24"/>
        </w:rPr>
        <w:t xml:space="preserve">在物业管理公司管理期间，</w:t>
      </w:r>
      <w:r>
        <w:rPr>
          <w:rFonts w:hint="eastAsia" w:ascii="宋体" w:hAnsi="宋体" w:eastAsia="宋体" w:cs="宋体"/>
          <w:bCs/>
          <w:color w:val="000000" w:themeColor="text1"/>
          <w:sz w:val="24"/>
          <w:szCs w:val="24"/>
          <w:lang w:val="en-US" w:eastAsia="zh-CN"/>
        </w:rPr>
        <w:t xml:space="preserve">采购人</w:t>
      </w:r>
      <w:r>
        <w:rPr>
          <w:rFonts w:hint="eastAsia" w:ascii="宋体" w:hAnsi="宋体" w:eastAsia="宋体" w:cs="宋体"/>
          <w:bCs/>
          <w:color w:val="000000" w:themeColor="text1"/>
          <w:sz w:val="24"/>
          <w:szCs w:val="24"/>
        </w:rPr>
        <w:t xml:space="preserve">免费提供物业管理办公用房若干，提供给物业管理公司使用，产权归采购单位所有；</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8、</w:t>
      </w:r>
      <w:r>
        <w:rPr>
          <w:rFonts w:hint="eastAsia" w:ascii="宋体" w:hAnsi="宋体" w:eastAsia="宋体" w:cs="宋体"/>
          <w:bCs/>
          <w:color w:val="000000" w:themeColor="text1"/>
          <w:sz w:val="24"/>
          <w:szCs w:val="24"/>
        </w:rPr>
        <w:t xml:space="preserve">提供供方进行物业服务所必须的水、电供应；</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9、</w:t>
      </w:r>
      <w:r>
        <w:rPr>
          <w:rFonts w:hint="eastAsia" w:ascii="宋体" w:hAnsi="宋体" w:eastAsia="宋体" w:cs="宋体"/>
          <w:bCs/>
          <w:color w:val="000000" w:themeColor="text1"/>
          <w:sz w:val="24"/>
          <w:szCs w:val="24"/>
        </w:rPr>
        <w:t xml:space="preserve">协助供方做好物业服务管理工作；</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10、法规、政策规定由需方承担的其他责任。</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二、</w:t>
      </w:r>
      <w:r>
        <w:rPr>
          <w:rFonts w:hint="eastAsia" w:ascii="宋体" w:hAnsi="宋体" w:eastAsia="宋体" w:cs="宋体"/>
          <w:bCs/>
          <w:color w:val="000000" w:themeColor="text1"/>
          <w:sz w:val="24"/>
          <w:szCs w:val="24"/>
        </w:rPr>
        <w:t xml:space="preserve">供方权利义务：</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1、</w:t>
      </w:r>
      <w:r>
        <w:rPr>
          <w:rFonts w:hint="eastAsia" w:ascii="宋体" w:hAnsi="宋体" w:eastAsia="宋体" w:cs="宋体"/>
          <w:bCs/>
          <w:color w:val="000000" w:themeColor="text1"/>
          <w:sz w:val="24"/>
          <w:szCs w:val="24"/>
        </w:rPr>
        <w:t xml:space="preserve">根据有关法律、法规、本合同的规定及本物业的实际情况，制定物业服务管理制度及管理方案、年度管理计划、资金使用计划及决算报告等工作目标；</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2、</w:t>
      </w:r>
      <w:r>
        <w:rPr>
          <w:rFonts w:hint="eastAsia" w:ascii="宋体" w:hAnsi="宋体" w:eastAsia="宋体" w:cs="宋体"/>
          <w:bCs/>
          <w:color w:val="000000" w:themeColor="text1"/>
          <w:sz w:val="24"/>
          <w:szCs w:val="24"/>
        </w:rPr>
        <w:t xml:space="preserve">定期向需方公布物业服务管理费用收支帐目；</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3、</w:t>
      </w:r>
      <w:r>
        <w:rPr>
          <w:rFonts w:hint="eastAsia" w:ascii="宋体" w:hAnsi="宋体" w:eastAsia="宋体" w:cs="宋体"/>
          <w:bCs/>
          <w:color w:val="000000" w:themeColor="text1"/>
          <w:sz w:val="24"/>
          <w:szCs w:val="24"/>
        </w:rPr>
        <w:t xml:space="preserve">在本物业管理区域内设立专门机构负责本物业的日常物业管理工作，并委派有岗位资质的人员履行本合同；</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4、</w:t>
      </w:r>
      <w:r>
        <w:rPr>
          <w:rFonts w:hint="eastAsia" w:ascii="宋体" w:hAnsi="宋体" w:eastAsia="宋体" w:cs="宋体"/>
          <w:bCs/>
          <w:color w:val="000000" w:themeColor="text1"/>
          <w:sz w:val="24"/>
          <w:szCs w:val="24"/>
        </w:rPr>
        <w:t xml:space="preserve">负责所有日常物业材料、用品及易耗品的更新；</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5、</w:t>
      </w:r>
      <w:r>
        <w:rPr>
          <w:rFonts w:hint="eastAsia" w:ascii="宋体" w:hAnsi="宋体" w:eastAsia="宋体" w:cs="宋体"/>
          <w:bCs/>
          <w:color w:val="000000" w:themeColor="text1"/>
          <w:sz w:val="24"/>
          <w:szCs w:val="24"/>
        </w:rPr>
        <w:t xml:space="preserve">自主开展物业管理活动</w:t>
      </w:r>
      <w:r>
        <w:rPr>
          <w:rFonts w:hint="eastAsia" w:ascii="宋体" w:hAnsi="宋体" w:eastAsia="宋体" w:cs="宋体"/>
          <w:bCs/>
          <w:color w:val="000000" w:themeColor="text1"/>
          <w:sz w:val="24"/>
          <w:szCs w:val="24"/>
          <w:lang w:eastAsia="zh-CN"/>
        </w:rPr>
        <w:t xml:space="preserve">（</w:t>
      </w:r>
      <w:r>
        <w:rPr>
          <w:rFonts w:hint="eastAsia" w:ascii="宋体" w:hAnsi="宋体" w:eastAsia="宋体" w:cs="宋体"/>
          <w:bCs/>
          <w:color w:val="000000" w:themeColor="text1"/>
          <w:sz w:val="24"/>
          <w:szCs w:val="24"/>
          <w:lang w:val="en-US" w:eastAsia="zh-CN"/>
        </w:rPr>
        <w:t xml:space="preserve">如有</w:t>
      </w:r>
      <w:r>
        <w:rPr>
          <w:rFonts w:hint="eastAsia" w:ascii="宋体" w:hAnsi="宋体" w:eastAsia="宋体" w:cs="宋体"/>
          <w:bCs/>
          <w:color w:val="000000" w:themeColor="text1"/>
          <w:sz w:val="24"/>
          <w:szCs w:val="24"/>
          <w:lang w:eastAsia="zh-CN"/>
        </w:rPr>
        <w:t xml:space="preserve">）</w:t>
      </w:r>
      <w:r>
        <w:rPr>
          <w:rFonts w:hint="eastAsia" w:ascii="宋体" w:hAnsi="宋体" w:eastAsia="宋体" w:cs="宋体"/>
          <w:bCs/>
          <w:color w:val="000000" w:themeColor="text1"/>
          <w:sz w:val="24"/>
          <w:szCs w:val="24"/>
        </w:rPr>
        <w:t xml:space="preserve">，但不得侵害需方、物业使用人及他人的合法权益，不得利用提供物业服务的便利获取不当利益；</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6、</w:t>
      </w:r>
      <w:r>
        <w:rPr>
          <w:rFonts w:hint="eastAsia" w:ascii="宋体" w:hAnsi="宋体" w:eastAsia="宋体" w:cs="宋体"/>
          <w:bCs/>
          <w:color w:val="000000" w:themeColor="text1"/>
          <w:sz w:val="24"/>
          <w:szCs w:val="24"/>
        </w:rPr>
        <w:t xml:space="preserve">根据有关法律、法规的规定和本合同的规定，向需方收取物业服务费用，通过合法有效方式解决拖欠物业服务费的问题；</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7、</w:t>
      </w:r>
      <w:r>
        <w:rPr>
          <w:rFonts w:hint="eastAsia" w:ascii="宋体" w:hAnsi="宋体" w:eastAsia="宋体" w:cs="宋体"/>
          <w:bCs/>
          <w:color w:val="000000" w:themeColor="text1"/>
          <w:sz w:val="24"/>
          <w:szCs w:val="24"/>
        </w:rPr>
        <w:t xml:space="preserve">建立、保存物业管理帐目，及时向需方公告本管理区域内的重大物业服务事项；</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8、</w:t>
      </w:r>
      <w:r>
        <w:rPr>
          <w:rFonts w:hint="eastAsia" w:ascii="宋体" w:hAnsi="宋体" w:eastAsia="宋体" w:cs="宋体"/>
          <w:bCs/>
          <w:color w:val="000000" w:themeColor="text1"/>
          <w:sz w:val="24"/>
          <w:szCs w:val="24"/>
        </w:rPr>
        <w:t xml:space="preserve">合同终止时，向需方移交全部物业管理用房、档案资料和注明应属需方所有的其他资产和物资，并办理交接手续；</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9、</w:t>
      </w:r>
      <w:r>
        <w:rPr>
          <w:rFonts w:hint="eastAsia" w:ascii="宋体" w:hAnsi="宋体" w:eastAsia="宋体" w:cs="宋体"/>
          <w:bCs/>
          <w:color w:val="000000" w:themeColor="text1"/>
          <w:sz w:val="24"/>
          <w:szCs w:val="24"/>
        </w:rPr>
        <w:t xml:space="preserve">法规、政策规定由供方承担的其他责任。</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三、在管理过程中，因下列因素所致的损害，不论其为直接或间接，均构成对供方的免责事由，供方均不负赔偿之责：</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1、</w:t>
      </w:r>
      <w:r>
        <w:rPr>
          <w:rFonts w:hint="eastAsia" w:ascii="宋体" w:hAnsi="宋体" w:eastAsia="宋体" w:cs="宋体"/>
          <w:bCs/>
          <w:color w:val="000000" w:themeColor="text1"/>
          <w:sz w:val="24"/>
          <w:szCs w:val="24"/>
        </w:rPr>
        <w:t xml:space="preserve">天灾、地震等不可抗力的事由所致的损害；</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2、</w:t>
      </w:r>
      <w:r>
        <w:rPr>
          <w:rFonts w:hint="eastAsia" w:ascii="宋体" w:hAnsi="宋体" w:eastAsia="宋体" w:cs="宋体"/>
          <w:bCs/>
          <w:color w:val="000000" w:themeColor="text1"/>
          <w:sz w:val="24"/>
          <w:szCs w:val="24"/>
        </w:rPr>
        <w:t xml:space="preserve">暴动、持械抢劫、破坏、爆炸、火灾、刑事犯罪等违法行为等事由所致的损害，但因供方故意或过失所致，不在此限；</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3、</w:t>
      </w:r>
      <w:r>
        <w:rPr>
          <w:rFonts w:hint="eastAsia" w:ascii="宋体" w:hAnsi="宋体" w:eastAsia="宋体" w:cs="宋体"/>
          <w:bCs/>
          <w:color w:val="000000" w:themeColor="text1"/>
          <w:sz w:val="24"/>
          <w:szCs w:val="24"/>
        </w:rPr>
        <w:t xml:space="preserve">因本合同标的物本身固有瑕疵所致的损害；</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4、</w:t>
      </w:r>
      <w:r>
        <w:rPr>
          <w:rFonts w:hint="eastAsia" w:ascii="宋体" w:hAnsi="宋体" w:eastAsia="宋体" w:cs="宋体"/>
          <w:bCs/>
          <w:color w:val="000000" w:themeColor="text1"/>
          <w:sz w:val="24"/>
          <w:szCs w:val="24"/>
        </w:rPr>
        <w:t xml:space="preserve">因需方或第三者之故意、过失所致的损害；</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5、</w:t>
      </w:r>
      <w:r>
        <w:rPr>
          <w:rFonts w:hint="eastAsia" w:ascii="宋体" w:hAnsi="宋体" w:eastAsia="宋体" w:cs="宋体"/>
          <w:bCs/>
          <w:color w:val="000000" w:themeColor="text1"/>
          <w:sz w:val="24"/>
          <w:szCs w:val="24"/>
        </w:rPr>
        <w:t xml:space="preserve">因需方或物业使用人专有部分的火灾、盗窃等所致的损害。</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6、</w:t>
      </w:r>
      <w:r>
        <w:rPr>
          <w:rFonts w:hint="eastAsia" w:ascii="宋体" w:hAnsi="宋体" w:eastAsia="宋体" w:cs="宋体"/>
          <w:bCs/>
          <w:color w:val="000000" w:themeColor="text1"/>
          <w:sz w:val="24"/>
          <w:szCs w:val="24"/>
        </w:rPr>
        <w:t xml:space="preserve">因供方书面建议需方改善或改进物业管理措施，而需方未采纳所致的损害；</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7、</w:t>
      </w:r>
      <w:r>
        <w:rPr>
          <w:rFonts w:hint="eastAsia" w:ascii="宋体" w:hAnsi="宋体" w:eastAsia="宋体" w:cs="宋体"/>
          <w:bCs/>
          <w:color w:val="000000" w:themeColor="text1"/>
          <w:sz w:val="24"/>
          <w:szCs w:val="24"/>
        </w:rPr>
        <w:t xml:space="preserve">因需方或物业使用人指挥调派供方工作人员所致的损害；</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8、</w:t>
      </w:r>
      <w:r>
        <w:rPr>
          <w:rFonts w:hint="eastAsia" w:ascii="宋体" w:hAnsi="宋体" w:eastAsia="宋体" w:cs="宋体"/>
          <w:bCs/>
          <w:color w:val="000000" w:themeColor="text1"/>
          <w:sz w:val="24"/>
          <w:szCs w:val="24"/>
        </w:rPr>
        <w:t xml:space="preserve">本合同标的物之共用部分（含共用部位、共用设备设施）自然或人为的任何损坏。但因供方故意或重大过失所致的，不在此限；</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9、</w:t>
      </w:r>
      <w:r>
        <w:rPr>
          <w:rFonts w:hint="eastAsia" w:ascii="宋体" w:hAnsi="宋体" w:eastAsia="宋体" w:cs="宋体"/>
          <w:bCs/>
          <w:color w:val="000000" w:themeColor="text1"/>
          <w:sz w:val="24"/>
          <w:szCs w:val="24"/>
        </w:rPr>
        <w:t xml:space="preserve">除上述各款外，其它不可归责于供方之事由的。</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四、</w:t>
      </w:r>
      <w:r>
        <w:rPr>
          <w:rFonts w:hint="eastAsia" w:ascii="宋体" w:hAnsi="宋体" w:eastAsia="宋体" w:cs="宋体"/>
          <w:bCs/>
          <w:color w:val="000000" w:themeColor="text1"/>
          <w:sz w:val="24"/>
          <w:szCs w:val="24"/>
        </w:rPr>
        <w:t xml:space="preserve">为维护公众、需方及物业使用人的合法利益，在不可预见情况下，如发生煤气泄露、漏电、火灾、水管破裂、救助人命、协助公安机关执行任务等情况，供方因采取紧急避险措施造成财产损失的，按有关法律规定处理。</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五、</w:t>
      </w:r>
      <w:r>
        <w:rPr>
          <w:rFonts w:hint="eastAsia" w:ascii="宋体" w:hAnsi="宋体" w:eastAsia="宋体" w:cs="宋体"/>
          <w:bCs/>
          <w:color w:val="000000" w:themeColor="text1"/>
          <w:sz w:val="24"/>
          <w:szCs w:val="24"/>
        </w:rPr>
        <w:t xml:space="preserve">合同履行过程中发生下列情形的，需方有权变更、中止或终止合同，供方应当予以配合，但需方应当在发生相应情形后及时通知供方，并组织双方协商确定解决方案，需方应当按约支付供方已经完成的服务对应的合同价款，并补偿因合同变更、中止或终止而引发的</w:t>
      </w:r>
      <w:r>
        <w:rPr>
          <w:rFonts w:hint="eastAsia" w:ascii="宋体" w:hAnsi="宋体" w:eastAsia="宋体" w:cs="宋体"/>
          <w:bCs/>
          <w:color w:val="000000" w:themeColor="text1"/>
          <w:sz w:val="24"/>
          <w:szCs w:val="24"/>
          <w:lang w:val="en-US" w:eastAsia="zh-CN"/>
        </w:rPr>
        <w:t xml:space="preserve">供</w:t>
      </w:r>
      <w:r>
        <w:rPr>
          <w:rFonts w:hint="eastAsia" w:ascii="宋体" w:hAnsi="宋体" w:eastAsia="宋体" w:cs="宋体"/>
          <w:bCs/>
          <w:color w:val="000000" w:themeColor="text1"/>
          <w:sz w:val="24"/>
          <w:szCs w:val="24"/>
        </w:rPr>
        <w:t xml:space="preserve">方直接损失：</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（1）需方内部工作安排、计划调整等自身原因；</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（2）中央、省、市、区级政策变动，以及规划、计划调整等外部原因；</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（3）其他需方原因。</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本合同对合同变更、中止或终止合同有其他特殊约定的，按该特殊约定执行。</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
          <w:color w:val="000000" w:themeColor="text1"/>
          <w:sz w:val="24"/>
          <w:szCs w:val="24"/>
        </w:rPr>
        <w:t xml:space="preserve">第六条  质量保证</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1、</w:t>
      </w:r>
      <w:r>
        <w:rPr>
          <w:rFonts w:hint="eastAsia" w:ascii="宋体" w:hAnsi="宋体" w:eastAsia="宋体" w:cs="宋体"/>
          <w:bCs/>
          <w:color w:val="000000" w:themeColor="text1"/>
          <w:sz w:val="24"/>
          <w:szCs w:val="24"/>
        </w:rPr>
        <w:t xml:space="preserve">建立质量管理体系并有效运行，物业管理服务能够接受质量审核。</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2、</w:t>
      </w:r>
      <w:r>
        <w:rPr>
          <w:rFonts w:hint="eastAsia" w:ascii="宋体" w:hAnsi="宋体" w:eastAsia="宋体" w:cs="宋体"/>
          <w:bCs/>
          <w:color w:val="000000" w:themeColor="text1"/>
          <w:sz w:val="24"/>
          <w:szCs w:val="24"/>
        </w:rPr>
        <w:t xml:space="preserve">物业管理服务逐步达到接受创优评审条件。</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3、</w:t>
      </w:r>
      <w:r>
        <w:rPr>
          <w:rFonts w:hint="eastAsia" w:ascii="宋体" w:hAnsi="宋体" w:eastAsia="宋体" w:cs="宋体"/>
          <w:bCs/>
          <w:color w:val="000000" w:themeColor="text1"/>
          <w:sz w:val="24"/>
          <w:szCs w:val="24"/>
        </w:rPr>
        <w:t xml:space="preserve">各项承诺指标及所采取的措施详见“招标文件”。</w:t>
      </w:r>
      <w:r/>
    </w:p>
    <w:p>
      <w:pPr>
        <w:contextualSpacing/>
        <w:jc w:val="left"/>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4、</w:t>
      </w:r>
      <w:r>
        <w:rPr>
          <w:rFonts w:hint="eastAsia" w:ascii="宋体" w:hAnsi="宋体" w:eastAsia="宋体" w:cs="宋体"/>
          <w:bCs/>
          <w:color w:val="000000" w:themeColor="text1"/>
          <w:sz w:val="24"/>
          <w:szCs w:val="24"/>
        </w:rPr>
        <w:t xml:space="preserve">其他物业服务质量要求按无锡市有关标准执行。</w:t>
      </w:r>
      <w:r/>
    </w:p>
    <w:p>
      <w:pPr>
        <w:contextualSpacing/>
        <w:ind w:firstLine="482"/>
        <w:jc w:val="left"/>
        <w:spacing w:line="360" w:lineRule="auto"/>
        <w:rPr>
          <w:rFonts w:hint="eastAsia" w:ascii="宋体" w:hAnsi="宋体" w:eastAsia="宋体" w:cs="宋体"/>
          <w:color w:val="000000" w:themeColor="text1"/>
          <w:sz w:val="24"/>
          <w:szCs w:val="24"/>
        </w:rPr>
      </w:pPr>
      <w:r>
        <w:rPr>
          <w:rFonts w:hint="eastAsia" w:ascii="宋体" w:hAnsi="宋体" w:eastAsia="宋体" w:cs="宋体"/>
          <w:b/>
          <w:color w:val="000000" w:themeColor="text1"/>
          <w:sz w:val="24"/>
          <w:szCs w:val="24"/>
        </w:rPr>
        <w:t xml:space="preserve">第</w:t>
      </w:r>
      <w:r>
        <w:rPr>
          <w:rFonts w:hint="eastAsia" w:ascii="宋体" w:hAnsi="宋体" w:eastAsia="宋体" w:cs="宋体"/>
          <w:b/>
          <w:color w:val="000000" w:themeColor="text1"/>
          <w:sz w:val="24"/>
          <w:szCs w:val="24"/>
          <w:lang w:val="en-US" w:eastAsia="zh-CN"/>
        </w:rPr>
        <w:t xml:space="preserve">七</w:t>
      </w:r>
      <w:r>
        <w:rPr>
          <w:rFonts w:hint="eastAsia" w:ascii="宋体" w:hAnsi="宋体" w:eastAsia="宋体" w:cs="宋体"/>
          <w:b/>
          <w:color w:val="000000" w:themeColor="text1"/>
          <w:sz w:val="24"/>
          <w:szCs w:val="24"/>
        </w:rPr>
        <w:t xml:space="preserve">条  乙方的人员配置</w:t>
      </w:r>
      <w:r/>
    </w:p>
    <w:p>
      <w:pPr>
        <w:contextualSpacing/>
        <w:ind w:firstLine="480"/>
        <w:spacing w:line="360" w:lineRule="auto"/>
        <w:tabs>
          <w:tab w:val="left" w:pos="945" w:leader="none"/>
          <w:tab w:val="left" w:pos="115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1、乙方总配置人员</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名。</w:t>
      </w:r>
      <w:r/>
    </w:p>
    <w:p>
      <w:pPr>
        <w:contextualSpacing/>
        <w:ind w:firstLine="480"/>
        <w:spacing w:line="360" w:lineRule="auto"/>
        <w:tabs>
          <w:tab w:val="left" w:pos="945" w:leader="none"/>
          <w:tab w:val="left" w:pos="115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2、乙方的项目总负责人：</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，身份证号码：</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                      </w:t>
      </w:r>
      <w:r/>
    </w:p>
    <w:p>
      <w:pPr>
        <w:contextualSpacing/>
        <w:ind w:firstLine="480"/>
        <w:spacing w:line="360" w:lineRule="auto"/>
        <w:tabs>
          <w:tab w:val="left" w:pos="945" w:leader="none"/>
          <w:tab w:val="left" w:pos="115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3、乙方必须采取措施，确保乙方人员稳定，特别是骨干人员。骨干人员变动须经甲方同意，其他人员变动须甲方备案。</w:t>
      </w:r>
      <w:r/>
    </w:p>
    <w:p>
      <w:pPr>
        <w:contextualSpacing/>
        <w:ind w:firstLine="480"/>
        <w:spacing w:line="360" w:lineRule="auto"/>
        <w:tabs>
          <w:tab w:val="left" w:pos="945" w:leader="none"/>
          <w:tab w:val="left" w:pos="115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4、乙方项目总负责人及部门负责人须及时与甲方沟通，第一时间报告重大、紧急事件；每月须向甲方汇报上月工作情况，并提供相关报告。</w:t>
      </w:r>
      <w:r/>
    </w:p>
    <w:p>
      <w:pPr>
        <w:contextualSpacing/>
        <w:ind w:firstLine="480"/>
        <w:spacing w:line="360" w:lineRule="auto"/>
        <w:tabs>
          <w:tab w:val="left" w:pos="945" w:leader="none"/>
          <w:tab w:val="left" w:pos="115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5、物业人员要求：</w:t>
      </w:r>
      <w:r/>
    </w:p>
    <w:p>
      <w:pPr>
        <w:contextualSpacing/>
        <w:ind w:firstLine="480"/>
        <w:spacing w:line="360" w:lineRule="auto"/>
        <w:tabs>
          <w:tab w:val="left" w:pos="945" w:leader="none"/>
          <w:tab w:val="left" w:pos="115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（1）所有相关人员的配备须获得相关主管部门认证的，且根据不同岗位统一着装。</w:t>
      </w:r>
      <w:r/>
    </w:p>
    <w:p>
      <w:pPr>
        <w:contextualSpacing/>
        <w:ind w:firstLine="480"/>
        <w:spacing w:line="360" w:lineRule="auto"/>
        <w:tabs>
          <w:tab w:val="left" w:pos="945" w:leader="none"/>
          <w:tab w:val="left" w:pos="115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（2）所有相关人员要求政治上可靠，身体素质好，无不良行为记录。</w:t>
      </w:r>
      <w:r/>
    </w:p>
    <w:p>
      <w:pPr>
        <w:contextualSpacing/>
        <w:ind w:firstLine="480"/>
        <w:spacing w:line="360" w:lineRule="auto"/>
        <w:tabs>
          <w:tab w:val="left" w:pos="945" w:leader="none"/>
          <w:tab w:val="left" w:pos="1155"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（3）重要岗位人员必须由甲方人事部门考核、政治审查通过方可录用。</w:t>
      </w:r>
      <w:r/>
    </w:p>
    <w:p>
      <w:pPr>
        <w:ind w:firstLine="523"/>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第</w:t>
      </w:r>
      <w:r>
        <w:rPr>
          <w:rFonts w:hint="eastAsia" w:ascii="宋体" w:hAnsi="宋体" w:eastAsia="宋体" w:cs="宋体"/>
          <w:b/>
          <w:color w:val="000000" w:themeColor="text1"/>
          <w:sz w:val="24"/>
          <w:szCs w:val="24"/>
          <w:lang w:val="en-US" w:eastAsia="zh-CN"/>
        </w:rPr>
        <w:t xml:space="preserve">八</w:t>
      </w:r>
      <w:r>
        <w:rPr>
          <w:rFonts w:hint="eastAsia" w:ascii="宋体" w:hAnsi="宋体" w:eastAsia="宋体" w:cs="宋体"/>
          <w:b/>
          <w:color w:val="000000" w:themeColor="text1"/>
          <w:sz w:val="24"/>
          <w:szCs w:val="24"/>
        </w:rPr>
        <w:t xml:space="preserve">条   款项支付</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1、本合同项下所有款项均以人民币支付。</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2、本合同项下的采购资金系需方支付。</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3、以上款项按约定向供方支付。</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
          <w:color w:val="000000" w:themeColor="text1"/>
          <w:sz w:val="24"/>
          <w:szCs w:val="24"/>
        </w:rPr>
        <w:t xml:space="preserve">第</w:t>
      </w:r>
      <w:r>
        <w:rPr>
          <w:rFonts w:hint="eastAsia" w:ascii="宋体" w:hAnsi="宋体" w:eastAsia="宋体" w:cs="宋体"/>
          <w:b/>
          <w:color w:val="000000" w:themeColor="text1"/>
          <w:sz w:val="24"/>
          <w:szCs w:val="24"/>
          <w:lang w:val="en-US" w:eastAsia="zh-CN"/>
        </w:rPr>
        <w:t xml:space="preserve">九</w:t>
      </w:r>
      <w:r>
        <w:rPr>
          <w:rFonts w:hint="eastAsia" w:ascii="宋体" w:hAnsi="宋体" w:eastAsia="宋体" w:cs="宋体"/>
          <w:b/>
          <w:color w:val="000000" w:themeColor="text1"/>
          <w:sz w:val="24"/>
          <w:szCs w:val="24"/>
        </w:rPr>
        <w:t xml:space="preserve">条　违约责任</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1、需方无正当理由，违反本合同第五条的有关规定，使供方未能完成规定管理目标的，供方有权要求需方在一定期限内解决，逾期未解决，造成供方经济损失的，由需方向供方偿付合同总价5%的违约金, 或依照法律程序解除部分或全部合同。</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2</w:t>
      </w:r>
      <w:r>
        <w:rPr>
          <w:rFonts w:hint="eastAsia" w:ascii="宋体" w:hAnsi="宋体" w:eastAsia="宋体" w:cs="宋体"/>
          <w:bCs/>
          <w:color w:val="000000" w:themeColor="text1"/>
          <w:sz w:val="24"/>
          <w:szCs w:val="24"/>
        </w:rPr>
        <w:t xml:space="preserve">、</w:t>
      </w:r>
      <w:r>
        <w:rPr>
          <w:rFonts w:hint="eastAsia" w:ascii="宋体" w:hAnsi="宋体" w:eastAsia="宋体" w:cs="宋体"/>
          <w:bCs/>
          <w:color w:val="000000" w:themeColor="text1"/>
          <w:sz w:val="24"/>
          <w:szCs w:val="24"/>
          <w:lang w:val="en-US" w:eastAsia="zh-CN"/>
        </w:rPr>
        <w:t xml:space="preserve">乙</w:t>
      </w:r>
      <w:r>
        <w:rPr>
          <w:rFonts w:hint="eastAsia" w:ascii="宋体" w:hAnsi="宋体" w:eastAsia="宋体" w:cs="宋体"/>
          <w:bCs/>
          <w:color w:val="000000" w:themeColor="text1"/>
          <w:sz w:val="24"/>
          <w:szCs w:val="24"/>
        </w:rPr>
        <w:t xml:space="preserve">方无正当理由，违反本合同第五条及第六条的有关规定，未能达到规定管理目标及质量保证的，</w:t>
      </w:r>
      <w:r>
        <w:rPr>
          <w:rFonts w:hint="eastAsia" w:ascii="宋体" w:hAnsi="宋体" w:eastAsia="宋体" w:cs="宋体"/>
          <w:bCs/>
          <w:color w:val="000000" w:themeColor="text1"/>
          <w:sz w:val="24"/>
          <w:szCs w:val="24"/>
          <w:lang w:val="en-US" w:eastAsia="zh-CN"/>
        </w:rPr>
        <w:t xml:space="preserve">甲</w:t>
      </w:r>
      <w:r>
        <w:rPr>
          <w:rFonts w:hint="eastAsia" w:ascii="宋体" w:hAnsi="宋体" w:eastAsia="宋体" w:cs="宋体"/>
          <w:bCs/>
          <w:color w:val="000000" w:themeColor="text1"/>
          <w:sz w:val="24"/>
          <w:szCs w:val="24"/>
        </w:rPr>
        <w:t xml:space="preserve">方有权要求供方限期整改，逾期未整改，造成需方经济损失的，</w:t>
      </w:r>
      <w:r>
        <w:rPr>
          <w:rFonts w:hint="eastAsia" w:ascii="宋体" w:hAnsi="宋体" w:eastAsia="宋体" w:cs="宋体"/>
          <w:bCs/>
          <w:color w:val="000000" w:themeColor="text1"/>
          <w:sz w:val="24"/>
          <w:szCs w:val="24"/>
          <w:lang w:val="en-US" w:eastAsia="zh-CN"/>
        </w:rPr>
        <w:t xml:space="preserve">甲</w:t>
      </w:r>
      <w:r>
        <w:rPr>
          <w:rFonts w:hint="eastAsia" w:ascii="宋体" w:hAnsi="宋体" w:eastAsia="宋体" w:cs="宋体"/>
          <w:bCs/>
          <w:color w:val="000000" w:themeColor="text1"/>
          <w:sz w:val="24"/>
          <w:szCs w:val="24"/>
        </w:rPr>
        <w:t xml:space="preserve">方有权扣留供方全部履约保证金（如有），同时</w:t>
      </w:r>
      <w:r>
        <w:rPr>
          <w:rFonts w:hint="eastAsia" w:ascii="宋体" w:hAnsi="宋体" w:eastAsia="宋体" w:cs="宋体"/>
          <w:bCs/>
          <w:color w:val="000000" w:themeColor="text1"/>
          <w:sz w:val="24"/>
          <w:szCs w:val="24"/>
          <w:lang w:val="en-US" w:eastAsia="zh-CN"/>
        </w:rPr>
        <w:t xml:space="preserve">乙</w:t>
      </w:r>
      <w:r>
        <w:rPr>
          <w:rFonts w:hint="eastAsia" w:ascii="宋体" w:hAnsi="宋体" w:eastAsia="宋体" w:cs="宋体"/>
          <w:bCs/>
          <w:color w:val="000000" w:themeColor="text1"/>
          <w:sz w:val="24"/>
          <w:szCs w:val="24"/>
        </w:rPr>
        <w:t xml:space="preserve">方应向</w:t>
      </w:r>
      <w:r>
        <w:rPr>
          <w:rFonts w:hint="eastAsia" w:ascii="宋体" w:hAnsi="宋体" w:eastAsia="宋体" w:cs="宋体"/>
          <w:bCs/>
          <w:color w:val="000000" w:themeColor="text1"/>
          <w:sz w:val="24"/>
          <w:szCs w:val="24"/>
          <w:lang w:val="en-US" w:eastAsia="zh-CN"/>
        </w:rPr>
        <w:t xml:space="preserve">甲</w:t>
      </w:r>
      <w:r>
        <w:rPr>
          <w:rFonts w:hint="eastAsia" w:ascii="宋体" w:hAnsi="宋体" w:eastAsia="宋体" w:cs="宋体"/>
          <w:bCs/>
          <w:color w:val="000000" w:themeColor="text1"/>
          <w:sz w:val="24"/>
          <w:szCs w:val="24"/>
        </w:rPr>
        <w:t xml:space="preserve">方支付合同总价5%的违约金。</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3</w:t>
      </w:r>
      <w:r>
        <w:rPr>
          <w:rFonts w:hint="eastAsia" w:ascii="宋体" w:hAnsi="宋体" w:eastAsia="宋体" w:cs="宋体"/>
          <w:bCs/>
          <w:color w:val="000000" w:themeColor="text1"/>
          <w:sz w:val="24"/>
          <w:szCs w:val="24"/>
        </w:rPr>
        <w:t xml:space="preserve">、乙方无正当理由，违反本合同第三条的有关规定，擅自收费或擅自提高收费标准的，对擅自收费部分或超出标准的部分，甲方有权要求乙方双倍返还；造成甲方经济损失的，乙方应给予甲方经济赔偿。</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4</w:t>
      </w:r>
      <w:r>
        <w:rPr>
          <w:rFonts w:hint="eastAsia" w:ascii="宋体" w:hAnsi="宋体" w:eastAsia="宋体" w:cs="宋体"/>
          <w:bCs/>
          <w:color w:val="000000" w:themeColor="text1"/>
          <w:sz w:val="24"/>
          <w:szCs w:val="24"/>
        </w:rPr>
        <w:t xml:space="preserve">、</w:t>
      </w:r>
      <w:r>
        <w:rPr>
          <w:rFonts w:hint="eastAsia" w:ascii="宋体" w:hAnsi="宋体" w:eastAsia="宋体" w:cs="宋体"/>
          <w:bCs/>
          <w:color w:val="000000" w:themeColor="text1"/>
          <w:sz w:val="24"/>
          <w:szCs w:val="24"/>
          <w:lang w:val="en-US" w:eastAsia="zh-CN"/>
        </w:rPr>
        <w:t xml:space="preserve">乙</w:t>
      </w:r>
      <w:r>
        <w:rPr>
          <w:rFonts w:hint="eastAsia" w:ascii="宋体" w:hAnsi="宋体" w:eastAsia="宋体" w:cs="宋体"/>
          <w:bCs/>
          <w:color w:val="000000" w:themeColor="text1"/>
          <w:sz w:val="24"/>
          <w:szCs w:val="24"/>
        </w:rPr>
        <w:t xml:space="preserve">方在承担上述3款一项或多项违约责任后，仍应继续履行合同规定的义务（解除合同的除外）。</w:t>
      </w:r>
      <w:r>
        <w:rPr>
          <w:rFonts w:hint="eastAsia" w:ascii="宋体" w:hAnsi="宋体" w:eastAsia="宋体" w:cs="宋体"/>
          <w:bCs/>
          <w:color w:val="000000" w:themeColor="text1"/>
          <w:sz w:val="24"/>
          <w:szCs w:val="24"/>
          <w:lang w:val="en-US" w:eastAsia="zh-CN"/>
        </w:rPr>
        <w:t xml:space="preserve">甲</w:t>
      </w:r>
      <w:r>
        <w:rPr>
          <w:rFonts w:hint="eastAsia" w:ascii="宋体" w:hAnsi="宋体" w:eastAsia="宋体" w:cs="宋体"/>
          <w:bCs/>
          <w:color w:val="000000" w:themeColor="text1"/>
          <w:sz w:val="24"/>
          <w:szCs w:val="24"/>
        </w:rPr>
        <w:t xml:space="preserve">方未能及时追究</w:t>
      </w:r>
      <w:r>
        <w:rPr>
          <w:rFonts w:hint="eastAsia" w:ascii="宋体" w:hAnsi="宋体" w:eastAsia="宋体" w:cs="宋体"/>
          <w:bCs/>
          <w:color w:val="000000" w:themeColor="text1"/>
          <w:sz w:val="24"/>
          <w:szCs w:val="24"/>
          <w:lang w:val="en-US" w:eastAsia="zh-CN"/>
        </w:rPr>
        <w:t xml:space="preserve">乙</w:t>
      </w:r>
      <w:r>
        <w:rPr>
          <w:rFonts w:hint="eastAsia" w:ascii="宋体" w:hAnsi="宋体" w:eastAsia="宋体" w:cs="宋体"/>
          <w:bCs/>
          <w:color w:val="000000" w:themeColor="text1"/>
          <w:sz w:val="24"/>
          <w:szCs w:val="24"/>
        </w:rPr>
        <w:t xml:space="preserve">方的任何一项违约责任并不表明</w:t>
      </w:r>
      <w:r>
        <w:rPr>
          <w:rFonts w:hint="eastAsia" w:ascii="宋体" w:hAnsi="宋体" w:eastAsia="宋体" w:cs="宋体"/>
          <w:bCs/>
          <w:color w:val="000000" w:themeColor="text1"/>
          <w:sz w:val="24"/>
          <w:szCs w:val="24"/>
          <w:lang w:val="en-US" w:eastAsia="zh-CN"/>
        </w:rPr>
        <w:t xml:space="preserve">甲</w:t>
      </w:r>
      <w:r>
        <w:rPr>
          <w:rFonts w:hint="eastAsia" w:ascii="宋体" w:hAnsi="宋体" w:eastAsia="宋体" w:cs="宋体"/>
          <w:bCs/>
          <w:color w:val="000000" w:themeColor="text1"/>
          <w:sz w:val="24"/>
          <w:szCs w:val="24"/>
        </w:rPr>
        <w:t xml:space="preserve">方放弃追究</w:t>
      </w:r>
      <w:r>
        <w:rPr>
          <w:rFonts w:hint="eastAsia" w:ascii="宋体" w:hAnsi="宋体" w:eastAsia="宋体" w:cs="宋体"/>
          <w:bCs/>
          <w:color w:val="000000" w:themeColor="text1"/>
          <w:sz w:val="24"/>
          <w:szCs w:val="24"/>
          <w:lang w:val="en-US" w:eastAsia="zh-CN"/>
        </w:rPr>
        <w:t xml:space="preserve">乙</w:t>
      </w:r>
      <w:r>
        <w:rPr>
          <w:rFonts w:hint="eastAsia" w:ascii="宋体" w:hAnsi="宋体" w:eastAsia="宋体" w:cs="宋体"/>
          <w:bCs/>
          <w:color w:val="000000" w:themeColor="text1"/>
          <w:sz w:val="24"/>
          <w:szCs w:val="24"/>
        </w:rPr>
        <w:t xml:space="preserve">方该项或其他违约责任。</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
          <w:color w:val="000000" w:themeColor="text1"/>
          <w:sz w:val="24"/>
          <w:szCs w:val="24"/>
        </w:rPr>
        <w:t xml:space="preserve">第</w:t>
      </w:r>
      <w:r>
        <w:rPr>
          <w:rFonts w:hint="eastAsia" w:ascii="宋体" w:hAnsi="宋体" w:eastAsia="宋体" w:cs="宋体"/>
          <w:b/>
          <w:color w:val="000000" w:themeColor="text1"/>
          <w:sz w:val="24"/>
          <w:szCs w:val="24"/>
          <w:lang w:val="en-US" w:eastAsia="zh-CN"/>
        </w:rPr>
        <w:t xml:space="preserve">十</w:t>
      </w:r>
      <w:r>
        <w:rPr>
          <w:rFonts w:hint="eastAsia" w:ascii="宋体" w:hAnsi="宋体" w:eastAsia="宋体" w:cs="宋体"/>
          <w:b/>
          <w:color w:val="000000" w:themeColor="text1"/>
          <w:sz w:val="24"/>
          <w:szCs w:val="24"/>
        </w:rPr>
        <w:t xml:space="preserve">条　合同生效及其他</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1、甲方按照招标文件和</w:t>
      </w:r>
      <w:r>
        <w:rPr>
          <w:rFonts w:hint="eastAsia" w:ascii="宋体" w:hAnsi="宋体" w:eastAsia="宋体" w:cs="宋体"/>
          <w:bCs/>
          <w:color w:val="000000" w:themeColor="text1"/>
          <w:sz w:val="24"/>
          <w:szCs w:val="24"/>
          <w:lang w:eastAsia="zh-CN"/>
        </w:rPr>
        <w:t xml:space="preserve">中标供应商</w:t>
      </w:r>
      <w:r>
        <w:rPr>
          <w:rFonts w:hint="eastAsia" w:ascii="宋体" w:hAnsi="宋体" w:eastAsia="宋体" w:cs="宋体"/>
          <w:bCs/>
          <w:color w:val="000000" w:themeColor="text1"/>
          <w:sz w:val="24"/>
          <w:szCs w:val="24"/>
        </w:rPr>
        <w:t xml:space="preserve">投标文件的规定，与</w:t>
      </w:r>
      <w:r>
        <w:rPr>
          <w:rFonts w:hint="eastAsia" w:ascii="宋体" w:hAnsi="宋体" w:eastAsia="宋体" w:cs="宋体"/>
          <w:bCs/>
          <w:color w:val="000000" w:themeColor="text1"/>
          <w:sz w:val="24"/>
          <w:szCs w:val="24"/>
          <w:lang w:eastAsia="zh-CN"/>
        </w:rPr>
        <w:t xml:space="preserve">中标供应商</w:t>
      </w:r>
      <w:r>
        <w:rPr>
          <w:rFonts w:hint="eastAsia" w:ascii="宋体" w:hAnsi="宋体" w:eastAsia="宋体" w:cs="宋体"/>
          <w:bCs/>
          <w:color w:val="000000" w:themeColor="text1"/>
          <w:sz w:val="24"/>
          <w:szCs w:val="24"/>
        </w:rPr>
        <w:t xml:space="preserve">签订书面合同。所签订的合同不得对招标文件确定的事项和</w:t>
      </w:r>
      <w:r>
        <w:rPr>
          <w:rFonts w:hint="eastAsia" w:ascii="宋体" w:hAnsi="宋体" w:eastAsia="宋体" w:cs="宋体"/>
          <w:bCs/>
          <w:color w:val="000000" w:themeColor="text1"/>
          <w:sz w:val="24"/>
          <w:szCs w:val="24"/>
          <w:lang w:eastAsia="zh-CN"/>
        </w:rPr>
        <w:t xml:space="preserve">中标供应商</w:t>
      </w:r>
      <w:r>
        <w:rPr>
          <w:rFonts w:hint="eastAsia" w:ascii="宋体" w:hAnsi="宋体" w:eastAsia="宋体" w:cs="宋体"/>
          <w:bCs/>
          <w:color w:val="000000" w:themeColor="text1"/>
          <w:sz w:val="24"/>
          <w:szCs w:val="24"/>
        </w:rPr>
        <w:t xml:space="preserve">投标文件作实质性修改。合同经无锡市公共资源交易中心锡山分中心对《合同书（格式条款）》见证后，</w:t>
      </w:r>
      <w:r>
        <w:rPr>
          <w:rFonts w:hint="eastAsia" w:ascii="宋体" w:hAnsi="宋体" w:eastAsia="宋体" w:cs="宋体"/>
          <w:bCs/>
          <w:color w:val="000000" w:themeColor="text1"/>
          <w:sz w:val="24"/>
          <w:szCs w:val="24"/>
          <w:lang w:eastAsia="zh-CN"/>
        </w:rPr>
        <w:t xml:space="preserve">供应商</w:t>
      </w:r>
      <w:r>
        <w:rPr>
          <w:rFonts w:hint="eastAsia" w:ascii="宋体" w:hAnsi="宋体" w:eastAsia="宋体" w:cs="宋体"/>
          <w:bCs/>
          <w:color w:val="000000" w:themeColor="text1"/>
          <w:sz w:val="24"/>
          <w:szCs w:val="24"/>
        </w:rPr>
        <w:t xml:space="preserve">按供需双方代表需签字并盖章后生效。</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2、合同在执行过程中出现的未尽事宜，双方在不违背本合同和招标文件的原则下协商解决，协商结果以书面形式签订补充协议，且补充协议与本合同具有同等效力。</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3、合同中未有约定的按照有关的法律法规以及国家行业标准或技术文件规定予以解决。</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4、供需双方确认：对本合同条款及后果均已知悉，一致确认不存在欺诈、胁迫、乘人之危、重大误解、显失公平等任何可能导致合同无效或被撤销的情形。</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5、合同签订后供需双方即直接产生权利与义务的关系，合同执行过程中出现的问题应按照合同约定、法律法规的规定办理。在合同履行过程中，双方如有争议，由供需双方协商处理，若协商不成，可选择以下</w:t>
      </w:r>
      <w:r>
        <w:rPr>
          <w:rFonts w:hint="eastAsia" w:ascii="宋体" w:hAnsi="宋体" w:eastAsia="宋体" w:cs="宋体"/>
          <w:bCs/>
          <w:color w:val="000000" w:themeColor="text1"/>
          <w:sz w:val="24"/>
          <w:szCs w:val="24"/>
          <w:u w:val="single"/>
        </w:rPr>
        <w:t xml:space="preserve">   </w:t>
      </w:r>
      <w:r>
        <w:rPr>
          <w:rFonts w:hint="eastAsia" w:ascii="宋体" w:hAnsi="宋体" w:eastAsia="宋体" w:cs="宋体"/>
          <w:bCs/>
          <w:color w:val="000000" w:themeColor="text1"/>
          <w:sz w:val="24"/>
          <w:szCs w:val="24"/>
        </w:rPr>
        <w:t xml:space="preserve">方式处理：</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（1）向无锡仲裁委员会申请仲裁。</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（2）向需方所在地法院提起诉讼。</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6、本合同终止时，供方应移交物业管理权，撤出本物业，协助需方作好物业服务的交接和善后工作，移交或配合需方移交管理用房和物业管理的全部档案资料等。</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7、本物业管理合同终止后，在新的物业管理企业接管本物业前，除需方要求供方提前撤离外，新老物业管理公司的交接过渡期最长为1个月，在此期间供方应提供过渡期物业服务，过渡期物业服务标准和服务费标准不变，由供方收取；1个月过渡期满，即完成交接、撤离。否则，需方有权进行任何处置，一切后果由供方承担。</w:t>
      </w:r>
      <w:r/>
    </w:p>
    <w:p>
      <w:pPr>
        <w:ind w:firstLine="523"/>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第十</w:t>
      </w:r>
      <w:r>
        <w:rPr>
          <w:rFonts w:hint="eastAsia" w:ascii="宋体" w:hAnsi="宋体" w:eastAsia="宋体" w:cs="宋体"/>
          <w:b/>
          <w:color w:val="000000" w:themeColor="text1"/>
          <w:sz w:val="24"/>
          <w:szCs w:val="24"/>
          <w:lang w:val="en-US" w:eastAsia="zh-CN"/>
        </w:rPr>
        <w:t xml:space="preserve">一</w:t>
      </w:r>
      <w:r>
        <w:rPr>
          <w:rFonts w:hint="eastAsia" w:ascii="宋体" w:hAnsi="宋体" w:eastAsia="宋体" w:cs="宋体"/>
          <w:b/>
          <w:color w:val="000000" w:themeColor="text1"/>
          <w:sz w:val="24"/>
          <w:szCs w:val="24"/>
        </w:rPr>
        <w:t xml:space="preserve">条   诚实信用</w:t>
      </w:r>
      <w:r/>
    </w:p>
    <w:p>
      <w:pPr>
        <w:ind w:firstLine="523"/>
        <w:spacing w:line="360" w:lineRule="auto"/>
        <w:rPr>
          <w:rFonts w:hint="eastAsia" w:ascii="宋体" w:hAnsi="宋体" w:eastAsia="宋体" w:cs="宋体"/>
          <w:bCs/>
          <w:color w:val="000000" w:themeColor="text1"/>
          <w:sz w:val="24"/>
          <w:szCs w:val="24"/>
          <w:lang w:val="zh-CN"/>
        </w:rPr>
      </w:pPr>
      <w:r>
        <w:rPr>
          <w:rFonts w:hint="eastAsia" w:ascii="宋体" w:hAnsi="宋体" w:eastAsia="宋体" w:cs="宋体"/>
          <w:bCs/>
          <w:color w:val="000000" w:themeColor="text1"/>
          <w:sz w:val="24"/>
          <w:szCs w:val="24"/>
          <w:lang w:val="zh-CN"/>
        </w:rPr>
        <w:t xml:space="preserve">供方应诚实信用，严格按照采购文件要求和承诺履行合同，不向需方进行商业贿赂或者提供不正当利益。</w:t>
      </w:r>
      <w:r/>
    </w:p>
    <w:p>
      <w:pPr>
        <w:ind w:firstLine="523"/>
        <w:spacing w:line="360" w:lineRule="auto"/>
        <w:rPr>
          <w:rFonts w:hint="eastAsia" w:ascii="宋体" w:hAnsi="宋体" w:eastAsia="宋体" w:cs="宋体"/>
          <w:bCs/>
          <w:color w:val="000000" w:themeColor="text1"/>
          <w:sz w:val="24"/>
          <w:szCs w:val="24"/>
          <w:lang w:val="zh-CN"/>
        </w:rPr>
      </w:pPr>
      <w:r>
        <w:rPr>
          <w:rFonts w:hint="eastAsia" w:ascii="宋体" w:hAnsi="宋体" w:eastAsia="宋体" w:cs="宋体"/>
          <w:bCs/>
          <w:color w:val="000000" w:themeColor="text1"/>
          <w:sz w:val="24"/>
          <w:szCs w:val="24"/>
          <w:lang w:val="zh-CN"/>
        </w:rPr>
      </w:r>
      <w:r/>
    </w:p>
    <w:p>
      <w:pPr>
        <w:ind w:firstLine="523"/>
        <w:spacing w:line="360" w:lineRule="auto"/>
        <w:rPr>
          <w:rFonts w:hint="eastAsia" w:ascii="宋体" w:hAnsi="宋体" w:eastAsia="宋体" w:cs="宋体"/>
          <w:bCs/>
          <w:color w:val="000000" w:themeColor="text1"/>
          <w:sz w:val="24"/>
          <w:szCs w:val="24"/>
          <w:lang w:val="zh-CN"/>
        </w:rPr>
      </w:pPr>
      <w:r>
        <w:rPr>
          <w:rFonts w:hint="eastAsia" w:ascii="宋体" w:hAnsi="宋体" w:eastAsia="宋体" w:cs="宋体"/>
          <w:bCs/>
          <w:color w:val="000000" w:themeColor="text1"/>
          <w:sz w:val="24"/>
          <w:szCs w:val="24"/>
          <w:lang w:val="zh-CN"/>
        </w:rPr>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需方（</w:t>
      </w:r>
      <w:r>
        <w:rPr>
          <w:rFonts w:hint="eastAsia" w:ascii="宋体" w:hAnsi="宋体" w:eastAsia="宋体" w:cs="宋体"/>
          <w:bCs/>
          <w:color w:val="000000" w:themeColor="text1"/>
          <w:sz w:val="24"/>
          <w:szCs w:val="24"/>
          <w:lang w:val="en-US" w:eastAsia="zh-CN"/>
        </w:rPr>
        <w:t xml:space="preserve">采购人</w:t>
      </w:r>
      <w:r>
        <w:rPr>
          <w:rFonts w:hint="eastAsia" w:ascii="宋体" w:hAnsi="宋体" w:eastAsia="宋体" w:cs="宋体"/>
          <w:bCs/>
          <w:color w:val="000000" w:themeColor="text1"/>
          <w:sz w:val="24"/>
          <w:szCs w:val="24"/>
        </w:rPr>
        <w:t xml:space="preserve">）：（签章）                   供方（中标方）：（签章）</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法定（授权）代表人：                     法定（授权）代表人：</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地址：                                   地址：</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年    月    日                           年    月    日</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                                     供方户名：</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                                         供方开户银行：</w:t>
      </w:r>
      <w:r/>
    </w:p>
    <w:p>
      <w:pPr>
        <w:ind w:firstLine="52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                                     供方帐号：</w:t>
      </w:r>
      <w:r/>
    </w:p>
    <w:p>
      <w:pPr>
        <w:jc w:val="center"/>
        <w:rPr>
          <w:rFonts w:hint="eastAsia" w:ascii="宋体" w:hAnsi="宋体" w:eastAsia="宋体" w:cs="宋体"/>
          <w:color w:val="000000" w:themeColor="text1"/>
          <w:sz w:val="21"/>
          <w:szCs w:val="22"/>
          <w:highlight w:val="none"/>
          <w:lang w:val="en-US" w:eastAsia="zh-CN"/>
        </w:rPr>
      </w:pPr>
      <w:r>
        <w:rPr>
          <w:rFonts w:hint="eastAsia" w:ascii="宋体" w:hAnsi="宋体" w:eastAsia="宋体" w:cs="宋体"/>
          <w:bCs/>
          <w:color w:val="000000" w:themeColor="text1"/>
          <w:sz w:val="24"/>
          <w:szCs w:val="24"/>
        </w:rPr>
        <w:br w:type="page" w:clear="all"/>
      </w:r>
      <w:r>
        <w:rPr>
          <w:rFonts w:hint="eastAsia" w:ascii="宋体" w:hAnsi="宋体" w:eastAsia="宋体" w:cs="宋体"/>
          <w:b/>
          <w:bCs/>
          <w:color w:val="000000" w:themeColor="text1"/>
          <w:sz w:val="36"/>
          <w:szCs w:val="36"/>
          <w:highlight w:val="none"/>
          <w:lang w:val="en-US" w:eastAsia="zh-CN"/>
        </w:rPr>
        <w:t xml:space="preserve">六、 </w:t>
      </w:r>
      <w:r>
        <w:rPr>
          <w:rFonts w:hint="eastAsia" w:ascii="宋体" w:hAnsi="宋体" w:eastAsia="宋体" w:cs="宋体"/>
          <w:b/>
          <w:bCs/>
          <w:color w:val="000000" w:themeColor="text1"/>
          <w:sz w:val="36"/>
          <w:szCs w:val="36"/>
          <w:highlight w:val="none"/>
          <w:lang w:val="en-US" w:eastAsia="zh-CN" w:bidi="ar-SA"/>
        </w:rPr>
        <w:t xml:space="preserve">附件</w:t>
      </w:r>
      <w:r/>
    </w:p>
    <w:p>
      <w:pPr>
        <w:jc w:val="left"/>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附件一：评分标准（100分）</w:t>
      </w:r>
      <w:r/>
    </w:p>
    <w:p>
      <w:pPr>
        <w:jc w:val="left"/>
        <w:keepLines w:val="0"/>
        <w:keepNext w:val="0"/>
        <w:pageBreakBefore w:val="0"/>
        <w:spacing w:line="360" w:lineRule="auto"/>
        <w:widowControl w:val="off"/>
        <w:rPr>
          <w:rFonts w:hint="eastAsia" w:ascii="宋体" w:hAnsi="宋体" w:eastAsia="宋体" w:cs="宋体"/>
          <w:bCs/>
          <w:color w:val="000000" w:themeColor="text1"/>
          <w:sz w:val="24"/>
          <w:szCs w:val="24"/>
          <w:highlight w:val="none"/>
          <w:lang w:val="en-US" w:eastAsia="zh-CN"/>
        </w:rPr>
      </w:pPr>
      <w:r>
        <w:rPr>
          <w:rFonts w:hint="eastAsia" w:ascii="宋体" w:hAnsi="宋体" w:eastAsia="宋体" w:cs="宋体"/>
          <w:bCs/>
          <w:color w:val="000000" w:themeColor="text1"/>
          <w:sz w:val="24"/>
          <w:szCs w:val="24"/>
          <w:highlight w:val="none"/>
          <w:lang w:val="en-US" w:eastAsia="zh-CN"/>
        </w:rPr>
        <w:t xml:space="preserve">一、投标报价                                                    25分</w:t>
      </w:r>
      <w:r/>
    </w:p>
    <w:p>
      <w:pPr>
        <w:jc w:val="left"/>
        <w:keepLines w:val="0"/>
        <w:keepNext w:val="0"/>
        <w:pageBreakBefore w:val="0"/>
        <w:spacing w:line="360" w:lineRule="auto"/>
        <w:widowControl w:val="off"/>
        <w:rPr>
          <w:rFonts w:hint="eastAsia" w:ascii="宋体" w:hAnsi="宋体" w:eastAsia="宋体" w:cs="宋体"/>
          <w:bCs/>
          <w:color w:val="000000" w:themeColor="text1"/>
          <w:sz w:val="24"/>
          <w:szCs w:val="24"/>
          <w:highlight w:val="none"/>
          <w:lang w:val="en-US" w:eastAsia="zh-CN"/>
        </w:rPr>
      </w:pPr>
      <w:r>
        <w:rPr>
          <w:rFonts w:hint="eastAsia" w:ascii="宋体" w:hAnsi="宋体" w:eastAsia="宋体" w:cs="宋体"/>
          <w:bCs/>
          <w:color w:val="000000" w:themeColor="text1"/>
          <w:sz w:val="24"/>
          <w:szCs w:val="24"/>
          <w:highlight w:val="none"/>
          <w:lang w:val="en-US" w:eastAsia="zh-CN"/>
        </w:rPr>
        <w:t xml:space="preserve">二、投标人综合情况                                              14分</w:t>
      </w:r>
      <w:r/>
    </w:p>
    <w:p>
      <w:pPr>
        <w:jc w:val="left"/>
        <w:keepLines w:val="0"/>
        <w:keepNext w:val="0"/>
        <w:pageBreakBefore w:val="0"/>
        <w:spacing w:line="360" w:lineRule="auto"/>
        <w:widowControl w:val="off"/>
        <w:rPr>
          <w:rFonts w:hint="eastAsia" w:ascii="宋体" w:hAnsi="宋体" w:eastAsia="宋体" w:cs="宋体"/>
          <w:bCs/>
          <w:color w:val="000000" w:themeColor="text1"/>
          <w:sz w:val="24"/>
          <w:szCs w:val="24"/>
          <w:highlight w:val="none"/>
          <w:lang w:val="en-US" w:eastAsia="zh-CN"/>
        </w:rPr>
      </w:pPr>
      <w:r>
        <w:rPr>
          <w:rFonts w:hint="eastAsia" w:ascii="宋体" w:hAnsi="宋体" w:eastAsia="宋体" w:cs="宋体"/>
          <w:bCs/>
          <w:color w:val="000000" w:themeColor="text1"/>
          <w:sz w:val="24"/>
          <w:szCs w:val="24"/>
          <w:highlight w:val="none"/>
          <w:lang w:val="en-US" w:eastAsia="zh-CN"/>
        </w:rPr>
        <w:t xml:space="preserve">三、项目服务方案                                                61分</w:t>
      </w:r>
      <w:r/>
    </w:p>
    <w:p>
      <w:pPr>
        <w:ind w:left="420"/>
        <w:spacing w:line="360" w:lineRule="auto"/>
        <w:tabs>
          <w:tab w:val="left" w:pos="840" w:leader="none"/>
          <w:tab w:val="left" w:pos="1050" w:leader="none"/>
        </w:tabs>
        <w:rPr>
          <w:rFonts w:hint="eastAsia" w:ascii="宋体" w:hAnsi="宋体" w:eastAsia="宋体" w:cs="宋体"/>
          <w:b/>
          <w:bCs/>
          <w:color w:val="auto"/>
          <w:sz w:val="24"/>
          <w:highlight w:val="none"/>
        </w:rPr>
      </w:pPr>
      <w:r/>
      <w:bookmarkStart w:id="26" w:name="_Hlk88052800"/>
      <w:r>
        <w:rPr>
          <w:rFonts w:hint="eastAsia" w:ascii="宋体" w:hAnsi="宋体" w:eastAsia="宋体" w:cs="宋体"/>
          <w:b/>
          <w:bCs/>
          <w:color w:val="auto"/>
          <w:sz w:val="24"/>
          <w:highlight w:val="none"/>
        </w:rPr>
        <w:t xml:space="preserve">（1）价格分（2</w:t>
      </w: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highlight w:val="none"/>
        </w:rPr>
        <w:t xml:space="preserve">分）</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采用低价优先法计算，即满足</w:t>
      </w:r>
      <w:r>
        <w:rPr>
          <w:rFonts w:hint="eastAsia" w:ascii="宋体" w:hAnsi="宋体" w:eastAsia="宋体" w:cs="宋体"/>
          <w:bCs/>
          <w:color w:val="auto"/>
          <w:sz w:val="24"/>
          <w:highlight w:val="none"/>
          <w:lang w:eastAsia="zh-CN"/>
        </w:rPr>
        <w:t xml:space="preserve">招标文件</w:t>
      </w:r>
      <w:r>
        <w:rPr>
          <w:rFonts w:hint="eastAsia" w:ascii="宋体" w:hAnsi="宋体" w:eastAsia="宋体" w:cs="宋体"/>
          <w:bCs/>
          <w:color w:val="auto"/>
          <w:sz w:val="24"/>
          <w:highlight w:val="none"/>
        </w:rPr>
        <w:t xml:space="preserve">要求且报价最低的</w:t>
      </w:r>
      <w:r>
        <w:rPr>
          <w:rFonts w:hint="eastAsia" w:ascii="宋体" w:hAnsi="宋体" w:eastAsia="宋体" w:cs="宋体"/>
          <w:bCs/>
          <w:color w:val="auto"/>
          <w:sz w:val="24"/>
          <w:highlight w:val="none"/>
          <w:lang w:eastAsia="zh-CN"/>
        </w:rPr>
        <w:t xml:space="preserve">投标报价</w:t>
      </w:r>
      <w:r>
        <w:rPr>
          <w:rFonts w:hint="eastAsia" w:ascii="宋体" w:hAnsi="宋体" w:eastAsia="宋体" w:cs="宋体"/>
          <w:bCs/>
          <w:color w:val="auto"/>
          <w:sz w:val="24"/>
          <w:highlight w:val="none"/>
        </w:rPr>
        <w:t xml:space="preserve">为评标基准价，其价格分为满分。其他供应商的价格分统一按照下列公式计算：</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 xml:space="preserve">投标报价</w:t>
      </w:r>
      <w:r>
        <w:rPr>
          <w:rFonts w:hint="eastAsia" w:ascii="宋体" w:hAnsi="宋体" w:eastAsia="宋体" w:cs="宋体"/>
          <w:bCs/>
          <w:color w:val="auto"/>
          <w:sz w:val="24"/>
          <w:highlight w:val="none"/>
        </w:rPr>
        <w:t xml:space="preserve">得分=(评标基准价/</w:t>
      </w:r>
      <w:r>
        <w:rPr>
          <w:rFonts w:hint="eastAsia" w:ascii="宋体" w:hAnsi="宋体" w:eastAsia="宋体" w:cs="宋体"/>
          <w:bCs/>
          <w:color w:val="auto"/>
          <w:sz w:val="24"/>
          <w:highlight w:val="none"/>
          <w:lang w:eastAsia="zh-CN"/>
        </w:rPr>
        <w:t xml:space="preserve">投标报价</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eastAsia="zh-CN"/>
        </w:rPr>
        <w:t xml:space="preserve">价格权值</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100</w:t>
      </w:r>
      <w:r>
        <w:rPr>
          <w:rFonts w:hint="eastAsia" w:ascii="宋体" w:hAnsi="宋体" w:eastAsia="宋体" w:cs="宋体"/>
          <w:bCs/>
          <w:color w:val="auto"/>
          <w:sz w:val="24"/>
          <w:highlight w:val="none"/>
        </w:rPr>
        <w:t xml:space="preserve">。</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eastAsia="zh-CN"/>
        </w:rPr>
        <w:t xml:space="preserve">评审小组</w:t>
      </w:r>
      <w:r>
        <w:rPr>
          <w:rFonts w:hint="eastAsia" w:ascii="宋体" w:hAnsi="宋体" w:eastAsia="宋体" w:cs="宋体"/>
          <w:b/>
          <w:color w:val="auto"/>
          <w:sz w:val="24"/>
          <w:highlight w:val="none"/>
        </w:rPr>
        <w:t xml:space="preserve">认为供应商的报价明显低于其他通过符合性审查供应商的报价，有可能影响产品或服务质量或者不能诚信履约的，将要求其在评标现场合理的时间内提供书面说明，必要时提交相关证明材料；供应商不能证明其报价合理性的，</w:t>
      </w:r>
      <w:r>
        <w:rPr>
          <w:rFonts w:hint="eastAsia" w:ascii="宋体" w:hAnsi="宋体" w:eastAsia="宋体" w:cs="宋体"/>
          <w:b/>
          <w:color w:val="auto"/>
          <w:sz w:val="24"/>
          <w:highlight w:val="none"/>
          <w:lang w:eastAsia="zh-CN"/>
        </w:rPr>
        <w:t xml:space="preserve">评审小组</w:t>
      </w:r>
      <w:r>
        <w:rPr>
          <w:rFonts w:hint="eastAsia" w:ascii="宋体" w:hAnsi="宋体" w:eastAsia="宋体" w:cs="宋体"/>
          <w:b/>
          <w:color w:val="auto"/>
          <w:sz w:val="24"/>
          <w:highlight w:val="none"/>
        </w:rPr>
        <w:t xml:space="preserve">将其作为无效投标处理。</w:t>
      </w:r>
      <w:r/>
    </w:p>
    <w:p>
      <w:pPr>
        <w:ind w:left="1" w:firstLine="482"/>
        <w:spacing w:line="360" w:lineRule="auto"/>
        <w:tabs>
          <w:tab w:val="left" w:pos="840" w:leader="none"/>
          <w:tab w:val="left" w:pos="1050" w:leader="none"/>
        </w:tabs>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 xml:space="preserve">（2）项目负责人（5分）</w:t>
      </w:r>
      <w:r/>
    </w:p>
    <w:p>
      <w:pPr>
        <w:pStyle w:val="1485"/>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rPr>
          <w:rFonts w:hint="eastAsia" w:ascii="宋体" w:hAnsi="宋体" w:eastAsia="宋体" w:cs="宋体"/>
          <w:color w:val="auto"/>
          <w:sz w:val="24"/>
          <w:szCs w:val="24"/>
          <w:highlight w:val="none"/>
        </w:rPr>
        <w:t xml:space="preserve">年龄在</w:t>
      </w:r>
      <w:r>
        <w:rPr>
          <w:rFonts w:hint="eastAsia" w:ascii="宋体" w:hAnsi="宋体" w:eastAsia="宋体" w:cs="宋体"/>
          <w:color w:val="auto"/>
          <w:sz w:val="24"/>
          <w:szCs w:val="24"/>
          <w:highlight w:val="none"/>
          <w:lang w:val="en-US" w:eastAsia="zh-CN"/>
        </w:rPr>
        <w:t xml:space="preserve">55</w:t>
      </w:r>
      <w:r>
        <w:rPr>
          <w:rFonts w:hint="eastAsia" w:ascii="宋体" w:hAnsi="宋体" w:eastAsia="宋体" w:cs="宋体"/>
          <w:color w:val="auto"/>
          <w:sz w:val="24"/>
          <w:szCs w:val="24"/>
          <w:highlight w:val="none"/>
        </w:rPr>
        <w:t xml:space="preserve">周岁（含）以下且具备</w:t>
      </w:r>
      <w:r>
        <w:rPr>
          <w:rFonts w:hint="eastAsia" w:ascii="宋体" w:hAnsi="宋体" w:eastAsia="宋体" w:cs="宋体"/>
          <w:bCs/>
          <w:sz w:val="24"/>
          <w:highlight w:val="none"/>
        </w:rPr>
        <w:t xml:space="preserve">全国物业管理项目经理岗位证书</w:t>
      </w:r>
      <w:r>
        <w:rPr>
          <w:rFonts w:hint="eastAsia" w:ascii="宋体" w:hAnsi="宋体" w:eastAsia="宋体" w:cs="宋体"/>
          <w:bCs/>
          <w:color w:val="auto"/>
          <w:sz w:val="24"/>
          <w:highlight w:val="none"/>
        </w:rPr>
        <w:t xml:space="preserve">；得</w:t>
      </w: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分</w:t>
      </w:r>
      <w:r>
        <w:rPr>
          <w:rFonts w:hint="eastAsia" w:ascii="宋体" w:hAnsi="宋体" w:eastAsia="宋体" w:cs="宋体"/>
          <w:bCs/>
          <w:color w:val="auto"/>
          <w:sz w:val="24"/>
          <w:highlight w:val="none"/>
          <w:lang w:eastAsia="zh-CN"/>
        </w:rPr>
        <w:t xml:space="preserve">。</w:t>
      </w:r>
      <w:r/>
    </w:p>
    <w:p>
      <w:pPr>
        <w:pStyle w:val="1485"/>
        <w:ind w:firstLine="480"/>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2）具有</w:t>
      </w:r>
      <w:r>
        <w:rPr>
          <w:rFonts w:hint="eastAsia" w:ascii="宋体" w:hAnsi="宋体" w:eastAsia="宋体" w:cs="宋体"/>
          <w:bCs/>
          <w:color w:val="auto"/>
          <w:sz w:val="24"/>
          <w:highlight w:val="none"/>
          <w:lang w:eastAsia="zh-CN"/>
        </w:rPr>
        <w:t xml:space="preserve">自</w:t>
      </w:r>
      <w:r>
        <w:rPr>
          <w:rFonts w:hint="eastAsia" w:ascii="宋体" w:hAnsi="宋体" w:eastAsia="宋体" w:cs="宋体"/>
          <w:bCs/>
          <w:color w:val="auto"/>
          <w:sz w:val="24"/>
          <w:highlight w:val="none"/>
          <w:lang w:val="en-US" w:eastAsia="zh-CN"/>
        </w:rPr>
        <w:t xml:space="preserve">2020</w:t>
      </w:r>
      <w:r>
        <w:rPr>
          <w:rFonts w:hint="eastAsia" w:ascii="宋体" w:hAnsi="宋体" w:eastAsia="宋体" w:cs="宋体"/>
          <w:bCs/>
          <w:color w:val="auto"/>
          <w:sz w:val="24"/>
          <w:highlight w:val="none"/>
          <w:lang w:eastAsia="zh-CN"/>
        </w:rPr>
        <w:t xml:space="preserve">年1月1日以来</w:t>
      </w:r>
      <w:r>
        <w:rPr>
          <w:rFonts w:hint="eastAsia" w:ascii="宋体" w:hAnsi="宋体" w:eastAsia="宋体" w:cs="宋体"/>
          <w:bCs/>
          <w:color w:val="auto"/>
          <w:sz w:val="24"/>
          <w:highlight w:val="none"/>
        </w:rPr>
        <w:t xml:space="preserve">（以签订合同时间为准）承担过</w:t>
      </w:r>
      <w:r>
        <w:rPr>
          <w:rFonts w:hint="eastAsia" w:ascii="宋体" w:hAnsi="宋体" w:eastAsia="宋体" w:cs="宋体"/>
          <w:bCs/>
          <w:color w:val="auto"/>
          <w:sz w:val="24"/>
          <w:highlight w:val="none"/>
          <w:lang w:eastAsia="zh-CN"/>
        </w:rPr>
        <w:t xml:space="preserve">类似</w:t>
      </w:r>
      <w:r>
        <w:rPr>
          <w:rFonts w:hint="eastAsia" w:ascii="宋体" w:hAnsi="宋体" w:eastAsia="宋体" w:cs="宋体"/>
          <w:bCs/>
          <w:color w:val="auto"/>
          <w:sz w:val="24"/>
          <w:highlight w:val="none"/>
        </w:rPr>
        <w:t xml:space="preserve">项目业绩</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得3分</w:t>
      </w:r>
      <w:r>
        <w:rPr>
          <w:rFonts w:hint="eastAsia" w:ascii="宋体" w:hAnsi="宋体" w:eastAsia="宋体" w:cs="宋体"/>
          <w:bCs/>
          <w:color w:val="auto"/>
          <w:sz w:val="24"/>
          <w:highlight w:val="none"/>
          <w:lang w:eastAsia="zh-CN"/>
        </w:rPr>
        <w:t xml:space="preserve">。</w:t>
      </w:r>
      <w:r/>
    </w:p>
    <w:p>
      <w:pPr>
        <w:pStyle w:val="1485"/>
        <w:ind w:firstLine="480"/>
        <w:spacing w:line="360" w:lineRule="auto"/>
        <w:rPr>
          <w:rFonts w:hint="eastAsia" w:ascii="宋体" w:hAnsi="宋体" w:eastAsia="宋体" w:cs="宋体"/>
          <w:bCs/>
          <w:color w:val="auto"/>
          <w:sz w:val="24"/>
          <w:highlight w:val="none"/>
        </w:rPr>
      </w:pPr>
      <w:r>
        <w:rPr>
          <w:rFonts w:hint="eastAsia" w:ascii="宋体" w:hAnsi="宋体" w:eastAsia="宋体" w:cs="宋体"/>
          <w:b/>
          <w:color w:val="auto"/>
          <w:sz w:val="24"/>
          <w:highlight w:val="none"/>
        </w:rPr>
        <w:t xml:space="preserve">提供</w:t>
      </w:r>
      <w:r>
        <w:rPr>
          <w:rFonts w:hint="eastAsia" w:ascii="宋体" w:hAnsi="宋体" w:eastAsia="宋体" w:cs="宋体"/>
          <w:b/>
          <w:color w:val="auto"/>
          <w:sz w:val="24"/>
          <w:highlight w:val="none"/>
          <w:lang w:eastAsia="zh-CN"/>
        </w:rPr>
        <w:t xml:space="preserve">项目经理岗位证书、</w:t>
      </w:r>
      <w:r>
        <w:rPr>
          <w:rFonts w:hint="eastAsia" w:ascii="宋体" w:hAnsi="宋体" w:eastAsia="宋体" w:cs="宋体"/>
          <w:b/>
          <w:bCs/>
          <w:color w:val="auto"/>
          <w:sz w:val="24"/>
          <w:szCs w:val="24"/>
          <w:highlight w:val="none"/>
          <w:lang w:val="zh-CN"/>
        </w:rPr>
        <w:t xml:space="preserve">合同或协议（未载明项目负责人的合同或协议需提供被服务单位出具的证明</w:t>
      </w:r>
      <w:r>
        <w:rPr>
          <w:rFonts w:hint="eastAsia" w:ascii="宋体" w:hAnsi="宋体" w:eastAsia="宋体" w:cs="宋体"/>
          <w:b/>
          <w:bCs/>
          <w:color w:val="auto"/>
          <w:sz w:val="24"/>
          <w:szCs w:val="24"/>
          <w:highlight w:val="none"/>
          <w:lang w:eastAsia="zh-CN"/>
        </w:rPr>
        <w:t xml:space="preserve">材料</w:t>
      </w:r>
      <w:r>
        <w:rPr>
          <w:rFonts w:hint="eastAsia" w:ascii="宋体" w:hAnsi="宋体" w:eastAsia="宋体" w:cs="宋体"/>
          <w:b/>
          <w:bCs/>
          <w:color w:val="auto"/>
          <w:sz w:val="24"/>
          <w:szCs w:val="24"/>
          <w:highlight w:val="none"/>
          <w:lang w:val="zh-CN"/>
        </w:rPr>
        <w:t xml:space="preserve">）、验收证明（能够证明本项目已完成的证明材料）、支付凭证</w:t>
      </w:r>
      <w:r>
        <w:rPr>
          <w:rFonts w:hint="eastAsia" w:ascii="宋体" w:hAnsi="宋体" w:eastAsia="宋体" w:cs="宋体"/>
          <w:b/>
          <w:color w:val="auto"/>
          <w:sz w:val="24"/>
          <w:highlight w:val="none"/>
        </w:rPr>
        <w:t xml:space="preserve">及</w:t>
      </w:r>
      <w:r>
        <w:rPr>
          <w:rFonts w:hint="eastAsia" w:ascii="宋体" w:hAnsi="宋体" w:eastAsia="宋体" w:cs="宋体"/>
          <w:b/>
          <w:color w:val="auto"/>
          <w:sz w:val="24"/>
          <w:highlight w:val="none"/>
          <w:lang w:eastAsia="zh-CN"/>
        </w:rPr>
        <w:t xml:space="preserve">投标人为其连续</w:t>
      </w:r>
      <w:r>
        <w:rPr>
          <w:rFonts w:hint="eastAsia" w:ascii="宋体" w:hAnsi="宋体" w:eastAsia="宋体" w:cs="宋体"/>
          <w:b/>
          <w:color w:val="auto"/>
          <w:sz w:val="24"/>
          <w:highlight w:val="none"/>
          <w:lang w:val="en-US" w:eastAsia="zh-CN"/>
        </w:rPr>
        <w:t xml:space="preserve">六</w:t>
      </w:r>
      <w:r>
        <w:rPr>
          <w:rFonts w:hint="eastAsia" w:ascii="宋体" w:hAnsi="宋体" w:eastAsia="宋体" w:cs="宋体"/>
          <w:b/>
          <w:color w:val="auto"/>
          <w:sz w:val="24"/>
          <w:highlight w:val="none"/>
          <w:lang w:eastAsia="zh-CN"/>
        </w:rPr>
        <w:t xml:space="preserve">个月（至少包含近六个月中任意一个月份，不含投标当月）</w:t>
      </w:r>
      <w:r>
        <w:rPr>
          <w:rFonts w:hint="eastAsia" w:ascii="宋体" w:hAnsi="宋体" w:eastAsia="宋体" w:cs="宋体"/>
          <w:b/>
          <w:color w:val="auto"/>
          <w:sz w:val="24"/>
          <w:highlight w:val="none"/>
        </w:rPr>
        <w:t xml:space="preserve">缴纳社保</w:t>
      </w:r>
      <w:r>
        <w:rPr>
          <w:rFonts w:hint="eastAsia" w:ascii="宋体" w:hAnsi="宋体" w:eastAsia="宋体" w:cs="宋体"/>
          <w:b/>
          <w:color w:val="auto"/>
          <w:sz w:val="24"/>
          <w:highlight w:val="none"/>
          <w:lang w:eastAsia="zh-CN"/>
        </w:rPr>
        <w:t xml:space="preserve">的缴费证明</w:t>
      </w:r>
      <w:r>
        <w:rPr>
          <w:rFonts w:hint="eastAsia" w:ascii="宋体" w:hAnsi="宋体" w:eastAsia="宋体" w:cs="宋体"/>
          <w:b/>
          <w:color w:val="auto"/>
          <w:sz w:val="24"/>
          <w:highlight w:val="none"/>
        </w:rPr>
        <w:t xml:space="preserve">（含有县(区)级及以上社保部门电子签章或带二维码验证），以上</w:t>
      </w:r>
      <w:r>
        <w:rPr>
          <w:rFonts w:hint="eastAsia" w:ascii="宋体" w:hAnsi="宋体" w:eastAsia="宋体" w:cs="宋体"/>
          <w:b/>
          <w:color w:val="auto"/>
          <w:sz w:val="24"/>
          <w:highlight w:val="none"/>
          <w:lang w:val="zh-CN"/>
        </w:rPr>
        <w:t xml:space="preserve">原件扫描件</w:t>
      </w:r>
      <w:r>
        <w:rPr>
          <w:rFonts w:hint="eastAsia" w:ascii="宋体" w:hAnsi="宋体" w:eastAsia="宋体" w:cs="宋体"/>
          <w:b/>
          <w:color w:val="auto"/>
          <w:sz w:val="24"/>
          <w:highlight w:val="none"/>
        </w:rPr>
        <w:t xml:space="preserve">上传至电子标书中</w:t>
      </w:r>
      <w:r>
        <w:rPr>
          <w:rFonts w:hint="eastAsia" w:ascii="宋体" w:hAnsi="宋体" w:eastAsia="宋体" w:cs="宋体"/>
          <w:b/>
          <w:color w:val="auto"/>
          <w:sz w:val="24"/>
          <w:highlight w:val="none"/>
          <w:lang w:val="zh-CN"/>
        </w:rPr>
        <w:t xml:space="preserve">并加盖投标人电子公章。</w:t>
      </w:r>
      <w:r>
        <w:rPr>
          <w:rFonts w:hint="eastAsia" w:ascii="宋体" w:hAnsi="宋体" w:eastAsia="宋体" w:cs="宋体"/>
          <w:b/>
          <w:color w:val="auto"/>
          <w:sz w:val="24"/>
          <w:highlight w:val="none"/>
          <w:lang w:eastAsia="zh-CN"/>
        </w:rPr>
        <w:t xml:space="preserve">不提供不得分。</w:t>
      </w:r>
      <w:r>
        <w:rPr>
          <w:rFonts w:hint="eastAsia" w:ascii="宋体" w:hAnsi="宋体" w:eastAsia="宋体" w:cs="宋体"/>
          <w:b/>
          <w:color w:val="auto"/>
          <w:sz w:val="24"/>
          <w:highlight w:val="none"/>
        </w:rPr>
        <w:t xml:space="preserve">）</w:t>
      </w:r>
      <w:r/>
    </w:p>
    <w:p>
      <w:pPr>
        <w:ind w:firstLine="482"/>
        <w:spacing w:line="360" w:lineRule="auto"/>
        <w:tabs>
          <w:tab w:val="left" w:pos="840" w:leader="none"/>
          <w:tab w:val="left" w:pos="1050" w:leader="none"/>
        </w:tabs>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 xml:space="preserve">（3）供应商评价（</w:t>
      </w:r>
      <w:r>
        <w:rPr>
          <w:rFonts w:hint="eastAsia" w:ascii="宋体" w:hAnsi="宋体" w:eastAsia="宋体" w:cs="宋体"/>
          <w:b/>
          <w:bCs/>
          <w:color w:val="auto"/>
          <w:sz w:val="24"/>
          <w:highlight w:val="none"/>
          <w:lang w:val="en-US" w:eastAsia="zh-CN"/>
        </w:rPr>
        <w:t xml:space="preserve">9</w:t>
      </w:r>
      <w:r>
        <w:rPr>
          <w:rFonts w:hint="eastAsia" w:ascii="宋体" w:hAnsi="宋体" w:eastAsia="宋体" w:cs="宋体"/>
          <w:b/>
          <w:bCs/>
          <w:color w:val="auto"/>
          <w:sz w:val="24"/>
          <w:highlight w:val="none"/>
        </w:rPr>
        <w:t xml:space="preserve">分）</w:t>
      </w:r>
      <w:r/>
    </w:p>
    <w:p>
      <w:pPr>
        <w:pStyle w:val="1412"/>
        <w:ind w:left="0" w:firstLine="480"/>
        <w:jc w:val="left"/>
        <w:spacing w:line="360" w:lineRule="auto"/>
        <w:tabs>
          <w:tab w:val="left" w:pos="945" w:leader="none"/>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1）企业业绩（</w:t>
      </w:r>
      <w:r>
        <w:rPr>
          <w:rFonts w:hint="eastAsia" w:ascii="宋体" w:hAnsi="宋体" w:eastAsia="宋体" w:cs="宋体"/>
          <w:bCs/>
          <w:color w:val="auto"/>
          <w:sz w:val="24"/>
          <w:highlight w:val="none"/>
          <w:lang w:val="en-US" w:eastAsia="zh-CN"/>
        </w:rPr>
        <w:t xml:space="preserve">5</w:t>
      </w:r>
      <w:r>
        <w:rPr>
          <w:rFonts w:hint="eastAsia" w:ascii="宋体" w:hAnsi="宋体" w:eastAsia="宋体" w:cs="宋体"/>
          <w:bCs/>
          <w:color w:val="auto"/>
          <w:sz w:val="24"/>
          <w:highlight w:val="none"/>
        </w:rPr>
        <w:t xml:space="preserve">分）：</w:t>
      </w:r>
      <w:r>
        <w:rPr>
          <w:rFonts w:hint="eastAsia" w:ascii="宋体" w:hAnsi="宋体" w:eastAsia="宋体" w:cs="宋体"/>
          <w:bCs/>
          <w:color w:val="auto"/>
          <w:sz w:val="24"/>
          <w:highlight w:val="none"/>
          <w:lang w:eastAsia="zh-CN"/>
        </w:rPr>
        <w:t xml:space="preserve">投标人自2</w:t>
      </w:r>
      <w:r>
        <w:rPr>
          <w:rFonts w:hint="eastAsia" w:ascii="宋体" w:hAnsi="宋体" w:eastAsia="宋体" w:cs="宋体"/>
          <w:bCs/>
          <w:color w:val="auto"/>
          <w:sz w:val="24"/>
          <w:highlight w:val="none"/>
          <w:lang w:val="en-US" w:eastAsia="zh-CN"/>
        </w:rPr>
        <w:t xml:space="preserve">020</w:t>
      </w:r>
      <w:r>
        <w:rPr>
          <w:rFonts w:hint="eastAsia" w:ascii="宋体" w:hAnsi="宋体" w:eastAsia="宋体" w:cs="宋体"/>
          <w:bCs/>
          <w:color w:val="auto"/>
          <w:sz w:val="24"/>
          <w:highlight w:val="none"/>
          <w:lang w:eastAsia="zh-CN"/>
        </w:rPr>
        <w:t xml:space="preserve">年1月1日以来</w:t>
      </w:r>
      <w:r>
        <w:rPr>
          <w:rFonts w:hint="eastAsia" w:ascii="宋体" w:hAnsi="宋体" w:eastAsia="宋体" w:cs="宋体"/>
          <w:bCs/>
          <w:color w:val="auto"/>
          <w:sz w:val="24"/>
          <w:highlight w:val="none"/>
        </w:rPr>
        <w:t xml:space="preserve">（以签订合同时间为准）承担过</w:t>
      </w:r>
      <w:r>
        <w:rPr>
          <w:rFonts w:hint="eastAsia" w:ascii="宋体" w:hAnsi="宋体" w:eastAsia="宋体" w:cs="宋体"/>
          <w:bCs/>
          <w:color w:val="auto"/>
          <w:sz w:val="24"/>
          <w:highlight w:val="none"/>
          <w:lang w:eastAsia="zh-CN"/>
        </w:rPr>
        <w:t xml:space="preserve">类似</w:t>
      </w:r>
      <w:r>
        <w:rPr>
          <w:rFonts w:hint="eastAsia" w:ascii="宋体" w:hAnsi="宋体" w:eastAsia="宋体" w:cs="宋体"/>
          <w:bCs/>
          <w:color w:val="auto"/>
          <w:sz w:val="24"/>
          <w:highlight w:val="none"/>
        </w:rPr>
        <w:t xml:space="preserve">项目业绩，有一个得</w:t>
      </w:r>
      <w:r>
        <w:rPr>
          <w:rFonts w:hint="eastAsia" w:ascii="宋体" w:hAnsi="宋体" w:eastAsia="宋体" w:cs="宋体"/>
          <w:bCs/>
          <w:color w:val="auto"/>
          <w:sz w:val="24"/>
          <w:highlight w:val="none"/>
          <w:lang w:val="en-US" w:eastAsia="zh-CN"/>
        </w:rPr>
        <w:t xml:space="preserve">2.5</w:t>
      </w:r>
      <w:r>
        <w:rPr>
          <w:rFonts w:hint="eastAsia" w:ascii="宋体" w:hAnsi="宋体" w:eastAsia="宋体" w:cs="宋体"/>
          <w:bCs/>
          <w:color w:val="auto"/>
          <w:sz w:val="24"/>
          <w:highlight w:val="none"/>
        </w:rPr>
        <w:t xml:space="preserve">分，最高得</w:t>
      </w:r>
      <w:r>
        <w:rPr>
          <w:rFonts w:hint="eastAsia" w:ascii="宋体" w:hAnsi="宋体" w:eastAsia="宋体" w:cs="宋体"/>
          <w:bCs/>
          <w:color w:val="auto"/>
          <w:sz w:val="24"/>
          <w:highlight w:val="none"/>
          <w:lang w:val="en-US" w:eastAsia="zh-CN"/>
        </w:rPr>
        <w:t xml:space="preserve">5</w:t>
      </w:r>
      <w:r>
        <w:rPr>
          <w:rFonts w:hint="eastAsia" w:ascii="宋体" w:hAnsi="宋体" w:eastAsia="宋体" w:cs="宋体"/>
          <w:bCs/>
          <w:color w:val="auto"/>
          <w:sz w:val="24"/>
          <w:highlight w:val="none"/>
        </w:rPr>
        <w:t xml:space="preserve">分。提供合同</w:t>
      </w:r>
      <w:r>
        <w:rPr>
          <w:rFonts w:hint="eastAsia" w:ascii="宋体" w:hAnsi="宋体" w:eastAsia="宋体" w:cs="宋体"/>
          <w:b w:val="0"/>
          <w:bCs w:val="0"/>
          <w:color w:val="auto"/>
          <w:sz w:val="24"/>
          <w:szCs w:val="24"/>
          <w:highlight w:val="none"/>
          <w:lang w:val="zh-CN"/>
        </w:rPr>
        <w:t xml:space="preserve">、验收证明（能够证明本项目已完成的证明材料）、支付凭证的</w:t>
      </w:r>
      <w:r>
        <w:rPr>
          <w:rFonts w:hint="eastAsia" w:ascii="宋体" w:hAnsi="宋体" w:eastAsia="宋体" w:cs="宋体"/>
          <w:bCs/>
          <w:color w:val="auto"/>
          <w:sz w:val="24"/>
          <w:highlight w:val="none"/>
          <w:lang w:eastAsia="zh-CN"/>
        </w:rPr>
        <w:t xml:space="preserve">原件扫描件上传至电子标书中</w:t>
      </w:r>
      <w:r>
        <w:rPr>
          <w:rFonts w:hint="eastAsia" w:ascii="宋体" w:hAnsi="宋体" w:eastAsia="宋体" w:cs="宋体"/>
          <w:bCs/>
          <w:color w:val="auto"/>
          <w:sz w:val="24"/>
          <w:highlight w:val="none"/>
          <w:lang w:val="zh-CN" w:eastAsia="zh-CN"/>
        </w:rPr>
        <w:t xml:space="preserve">并加盖投标人电子公章</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bidi="zh-CN"/>
        </w:rPr>
        <w:t xml:space="preserve">（不提供不得分）</w:t>
      </w:r>
      <w:r/>
    </w:p>
    <w:p>
      <w:pPr>
        <w:pStyle w:val="1412"/>
        <w:ind w:left="0" w:firstLine="480"/>
        <w:jc w:val="left"/>
        <w:spacing w:line="360" w:lineRule="auto"/>
        <w:tabs>
          <w:tab w:val="left" w:pos="945" w:leader="none"/>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）满意度（4分）：</w:t>
      </w:r>
      <w:r>
        <w:rPr>
          <w:rFonts w:hint="eastAsia" w:ascii="宋体" w:hAnsi="宋体" w:eastAsia="宋体" w:cs="宋体"/>
          <w:color w:val="auto"/>
          <w:sz w:val="24"/>
          <w:szCs w:val="24"/>
          <w:highlight w:val="none"/>
          <w:lang w:eastAsia="zh-CN"/>
        </w:rPr>
        <w:t xml:space="preserve">投标人自</w:t>
      </w:r>
      <w:r>
        <w:rPr>
          <w:rFonts w:hint="eastAsia" w:ascii="宋体" w:hAnsi="宋体" w:eastAsia="宋体" w:cs="宋体"/>
          <w:color w:val="auto"/>
          <w:sz w:val="24"/>
          <w:szCs w:val="24"/>
          <w:highlight w:val="none"/>
          <w:lang w:val="en-US" w:eastAsia="zh-CN"/>
        </w:rPr>
        <w:t xml:space="preserve">2020</w:t>
      </w:r>
      <w:r>
        <w:rPr>
          <w:rFonts w:hint="eastAsia" w:ascii="宋体" w:hAnsi="宋体" w:eastAsia="宋体" w:cs="宋体"/>
          <w:color w:val="auto"/>
          <w:sz w:val="24"/>
          <w:szCs w:val="24"/>
          <w:highlight w:val="none"/>
          <w:lang w:eastAsia="zh-CN"/>
        </w:rPr>
        <w:t xml:space="preserve">年1月1日以来</w:t>
      </w:r>
      <w:r>
        <w:rPr>
          <w:rFonts w:hint="eastAsia" w:ascii="宋体" w:hAnsi="宋体" w:eastAsia="宋体" w:cs="宋体"/>
          <w:color w:val="auto"/>
          <w:sz w:val="24"/>
          <w:szCs w:val="24"/>
          <w:highlight w:val="none"/>
        </w:rPr>
        <w:t xml:space="preserve">（以证明材料</w:t>
      </w:r>
      <w:r>
        <w:rPr>
          <w:rFonts w:hint="eastAsia" w:ascii="宋体" w:hAnsi="宋体" w:eastAsia="宋体" w:cs="宋体"/>
          <w:bCs/>
          <w:color w:val="auto"/>
          <w:sz w:val="24"/>
          <w:highlight w:val="none"/>
        </w:rPr>
        <w:t xml:space="preserve">时间为准</w:t>
      </w:r>
      <w:r>
        <w:rPr>
          <w:rFonts w:hint="eastAsia" w:ascii="宋体" w:hAnsi="宋体" w:eastAsia="宋体" w:cs="宋体"/>
          <w:color w:val="auto"/>
          <w:sz w:val="24"/>
          <w:szCs w:val="24"/>
          <w:highlight w:val="none"/>
        </w:rPr>
        <w:t xml:space="preserve">）被服务单位对其同类项目管理满意度证明材料（</w:t>
      </w:r>
      <w:r>
        <w:rPr>
          <w:rFonts w:hint="eastAsia" w:ascii="宋体" w:hAnsi="宋体" w:eastAsia="宋体" w:cs="宋体"/>
          <w:color w:val="auto"/>
          <w:sz w:val="24"/>
          <w:szCs w:val="24"/>
          <w:highlight w:val="none"/>
          <w:lang w:eastAsia="zh-CN"/>
        </w:rPr>
        <w:t xml:space="preserve">加盖</w:t>
      </w:r>
      <w:r>
        <w:rPr>
          <w:rFonts w:hint="eastAsia" w:ascii="宋体" w:hAnsi="宋体" w:eastAsia="宋体" w:cs="宋体"/>
          <w:color w:val="auto"/>
          <w:sz w:val="24"/>
          <w:szCs w:val="24"/>
          <w:highlight w:val="none"/>
        </w:rPr>
        <w:t xml:space="preserve">被服务单位盖公章），</w:t>
      </w:r>
      <w:r>
        <w:rPr>
          <w:rFonts w:hint="eastAsia" w:ascii="宋体" w:hAnsi="宋体" w:eastAsia="宋体" w:cs="宋体"/>
          <w:bCs/>
          <w:color w:val="auto"/>
          <w:sz w:val="24"/>
          <w:highlight w:val="none"/>
        </w:rPr>
        <w:t xml:space="preserve">有一个得2分，最高得4分。提供相关证明材料</w:t>
      </w:r>
      <w:r>
        <w:rPr>
          <w:rFonts w:hint="eastAsia" w:ascii="宋体" w:hAnsi="宋体" w:eastAsia="宋体" w:cs="宋体"/>
          <w:bCs/>
          <w:color w:val="auto"/>
          <w:sz w:val="24"/>
          <w:highlight w:val="none"/>
          <w:lang w:eastAsia="zh-CN"/>
        </w:rPr>
        <w:t xml:space="preserve">原件扫描件上传至电子标书中</w:t>
      </w:r>
      <w:r>
        <w:rPr>
          <w:rFonts w:hint="eastAsia" w:ascii="宋体" w:hAnsi="宋体" w:eastAsia="宋体" w:cs="宋体"/>
          <w:bCs/>
          <w:color w:val="auto"/>
          <w:sz w:val="24"/>
          <w:highlight w:val="none"/>
          <w:lang w:val="zh-CN" w:eastAsia="zh-CN"/>
        </w:rPr>
        <w:t xml:space="preserve">并加盖投标人电子公章</w:t>
      </w:r>
      <w:r>
        <w:rPr>
          <w:rFonts w:hint="eastAsia" w:ascii="宋体" w:hAnsi="宋体" w:eastAsia="宋体" w:cs="宋体"/>
          <w:bCs/>
          <w:color w:val="auto"/>
          <w:sz w:val="24"/>
          <w:highlight w:val="none"/>
        </w:rPr>
        <w:t xml:space="preserve">。（不提供不得分）</w:t>
      </w:r>
      <w:r/>
    </w:p>
    <w:p>
      <w:pPr>
        <w:pStyle w:val="1485"/>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（4）项目服务方案（</w:t>
      </w:r>
      <w:r>
        <w:rPr>
          <w:rFonts w:hint="eastAsia" w:ascii="宋体" w:hAnsi="宋体" w:eastAsia="宋体" w:cs="宋体"/>
          <w:b/>
          <w:color w:val="auto"/>
          <w:sz w:val="24"/>
          <w:highlight w:val="none"/>
          <w:lang w:val="en-US" w:eastAsia="zh-CN"/>
        </w:rPr>
        <w:t xml:space="preserve">61</w:t>
      </w:r>
      <w:r>
        <w:rPr>
          <w:rFonts w:hint="eastAsia" w:ascii="宋体" w:hAnsi="宋体" w:eastAsia="宋体" w:cs="宋体"/>
          <w:b/>
          <w:color w:val="auto"/>
          <w:sz w:val="24"/>
          <w:highlight w:val="none"/>
        </w:rPr>
        <w:t xml:space="preserve">分）</w:t>
      </w:r>
      <w:r/>
    </w:p>
    <w:p>
      <w:pPr>
        <w:pStyle w:val="1485"/>
        <w:numPr>
          <w:ilvl w:val="0"/>
          <w:numId w:val="4"/>
        </w:numPr>
        <w:ind w:left="-58"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目标及整体设想（9分）</w:t>
      </w:r>
      <w:r/>
    </w:p>
    <w:p>
      <w:pPr>
        <w:pStyle w:val="148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对本项目所要求工作内容的认识与理解；</w:t>
      </w:r>
      <w:r/>
    </w:p>
    <w:p>
      <w:pPr>
        <w:pStyle w:val="148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对本项目服务的理解与设想；</w:t>
      </w:r>
      <w:r/>
    </w:p>
    <w:p>
      <w:pPr>
        <w:pStyle w:val="148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对</w:t>
      </w:r>
      <w:r>
        <w:rPr>
          <w:rFonts w:hint="eastAsia" w:ascii="宋体" w:hAnsi="宋体" w:eastAsia="宋体" w:cs="宋体"/>
          <w:color w:val="auto"/>
          <w:sz w:val="24"/>
          <w:highlight w:val="none"/>
          <w:lang w:eastAsia="zh-CN"/>
        </w:rPr>
        <w:t xml:space="preserve">本项目</w:t>
      </w:r>
      <w:r>
        <w:rPr>
          <w:rFonts w:hint="eastAsia" w:ascii="宋体" w:hAnsi="宋体" w:eastAsia="宋体" w:cs="宋体"/>
          <w:color w:val="auto"/>
          <w:sz w:val="24"/>
          <w:highlight w:val="none"/>
        </w:rPr>
        <w:t xml:space="preserve">服务的目标；</w:t>
      </w:r>
      <w:r/>
    </w:p>
    <w:p>
      <w:pPr>
        <w:pStyle w:val="148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以上内容需每一项阐述合理、描述详细、切实可行有效，得3分，最高得9分；每一项阐述不全面但满足采购需求的，得1.5分，最高得4.5分；每一项未阐述或不可行或前后矛盾或不详细具体全面的，不得分。</w:t>
      </w:r>
      <w:r/>
    </w:p>
    <w:p>
      <w:pPr>
        <w:pStyle w:val="1485"/>
        <w:numPr>
          <w:ilvl w:val="0"/>
          <w:numId w:val="4"/>
        </w:numPr>
        <w:ind w:left="-58"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管理服务体系（9分）</w:t>
      </w:r>
      <w:r/>
    </w:p>
    <w:p>
      <w:pPr>
        <w:pStyle w:val="148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①管理服务体系运作流程；</w:t>
      </w:r>
      <w:r/>
    </w:p>
    <w:p>
      <w:pPr>
        <w:pStyle w:val="148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②管理规章制度；</w:t>
      </w:r>
      <w:r/>
    </w:p>
    <w:p>
      <w:pPr>
        <w:pStyle w:val="148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③日常管理标准及措施；</w:t>
      </w:r>
      <w:r/>
    </w:p>
    <w:p>
      <w:pPr>
        <w:pStyle w:val="148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以上内容需每一项阐述合理、描述详细、切实可行有效，得3分，最高得9分；每一项阐述不全面但满足采购需求的，得1.5分，最高得4.5分；每一项未阐述或不可行或前后矛盾或不详细具体全面的，不得分。</w:t>
      </w:r>
      <w:r/>
    </w:p>
    <w:p>
      <w:pPr>
        <w:pStyle w:val="1485"/>
        <w:numPr>
          <w:ilvl w:val="0"/>
          <w:numId w:val="4"/>
        </w:numPr>
        <w:ind w:left="-58"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人员培训管理（9分）</w:t>
      </w:r>
      <w:r/>
    </w:p>
    <w:p>
      <w:pPr>
        <w:pStyle w:val="148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①人员招聘管理；</w:t>
      </w:r>
      <w:r/>
    </w:p>
    <w:p>
      <w:pPr>
        <w:pStyle w:val="148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②人员激励机制；</w:t>
      </w:r>
      <w:r/>
    </w:p>
    <w:p>
      <w:pPr>
        <w:pStyle w:val="148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③人员培训管理；</w:t>
      </w:r>
      <w:r/>
    </w:p>
    <w:p>
      <w:pPr>
        <w:pStyle w:val="148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以上内容需每一项阐述合理、描述详细、切实可行有效，得3分，最高得9分；每一项阐述不全面但满足采购需求的，得1.5分，最高得4.5分；每一项未阐述或不可行或前后矛盾或不详细具体全面的，不得分。</w:t>
      </w:r>
      <w:r/>
    </w:p>
    <w:p>
      <w:pPr>
        <w:pStyle w:val="1485"/>
        <w:numPr>
          <w:ilvl w:val="0"/>
          <w:numId w:val="4"/>
        </w:numPr>
        <w:ind w:left="-58"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物资装备的配备及使用方案（</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分）</w:t>
      </w:r>
      <w:r/>
    </w:p>
    <w:p>
      <w:pPr>
        <w:pStyle w:val="148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①物资装备配备</w:t>
      </w:r>
      <w:r>
        <w:rPr>
          <w:rFonts w:hint="eastAsia" w:ascii="宋体" w:hAnsi="宋体" w:eastAsia="宋体" w:cs="宋体"/>
          <w:color w:val="auto"/>
          <w:sz w:val="24"/>
          <w:highlight w:val="none"/>
          <w:lang w:eastAsia="zh-CN"/>
        </w:rPr>
        <w:t xml:space="preserve">及</w:t>
      </w:r>
      <w:r>
        <w:rPr>
          <w:rFonts w:hint="eastAsia" w:ascii="宋体" w:hAnsi="宋体" w:eastAsia="宋体" w:cs="宋体"/>
          <w:color w:val="auto"/>
          <w:sz w:val="24"/>
          <w:highlight w:val="none"/>
        </w:rPr>
        <w:t xml:space="preserve">装备、器材使用方案；</w:t>
      </w:r>
      <w:r/>
    </w:p>
    <w:p>
      <w:pPr>
        <w:pStyle w:val="148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②日常维护保养措施；</w:t>
      </w:r>
      <w:r/>
    </w:p>
    <w:p>
      <w:pPr>
        <w:pStyle w:val="148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③特殊情况下的设备配备及使用方案；</w:t>
      </w:r>
      <w:r/>
    </w:p>
    <w:p>
      <w:pPr>
        <w:pStyle w:val="148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以上内容需每一项阐述合理、描述详细、切实可行有效，得</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分，最高得</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分；每一项阐述不全面但满足采购需求的，得1</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分，最高得4</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分；每一项未阐述或不可行或前后矛盾或不详细具体全面的，不得分。</w:t>
      </w:r>
      <w:r/>
    </w:p>
    <w:p>
      <w:pPr>
        <w:pStyle w:val="1485"/>
        <w:numPr>
          <w:ilvl w:val="0"/>
          <w:numId w:val="4"/>
        </w:numPr>
        <w:ind w:left="-58"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管理重点难点和措施及应急管理措施（10分）</w:t>
      </w:r>
      <w:r/>
    </w:p>
    <w:p>
      <w:pPr>
        <w:pStyle w:val="148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①分析本项目服务过程中存在的重点、难点问题；</w:t>
      </w:r>
      <w:r/>
    </w:p>
    <w:p>
      <w:pPr>
        <w:pStyle w:val="148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②针对分析的重点、难点问题提出处理预案；</w:t>
      </w:r>
      <w:r/>
    </w:p>
    <w:p>
      <w:pPr>
        <w:pStyle w:val="148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③应急事件处理原则；</w:t>
      </w:r>
      <w:r/>
    </w:p>
    <w:p>
      <w:pPr>
        <w:pStyle w:val="148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④应急事件处理方案；</w:t>
      </w:r>
      <w:r/>
    </w:p>
    <w:p>
      <w:pPr>
        <w:pStyle w:val="148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⑤过失及意外保障措施；</w:t>
      </w:r>
      <w:r/>
    </w:p>
    <w:p>
      <w:pPr>
        <w:pStyle w:val="148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以上内容需每一项阐述合理、描述详细、切实可行有效，得2分，最高得10分；每一项阐述不全面但满足采购需求的，得1分，最高得5分；每一项未阐述或不可行或前后矛盾或不详细具体全面的，不得分。</w:t>
      </w:r>
      <w:r/>
    </w:p>
    <w:p>
      <w:pPr>
        <w:pStyle w:val="1485"/>
        <w:numPr>
          <w:ilvl w:val="0"/>
          <w:numId w:val="4"/>
        </w:numPr>
        <w:ind w:left="-58"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实施方案（12分）</w:t>
      </w:r>
      <w:r/>
    </w:p>
    <w:p>
      <w:pPr>
        <w:pStyle w:val="148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①与采购人以及其他单位、部门的综合协调方案；</w:t>
      </w:r>
      <w:r/>
    </w:p>
    <w:p>
      <w:pPr>
        <w:pStyle w:val="148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②正式接管前具体措施；</w:t>
      </w:r>
      <w:r/>
    </w:p>
    <w:p>
      <w:pPr>
        <w:pStyle w:val="148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③人员配备及各岗位职责分工；</w:t>
      </w:r>
      <w:r/>
    </w:p>
    <w:p>
      <w:pPr>
        <w:pStyle w:val="148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④工作进度保障措施；</w:t>
      </w:r>
      <w:r/>
    </w:p>
    <w:p>
      <w:pPr>
        <w:pStyle w:val="148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⑤服务质量保障措施；</w:t>
      </w:r>
      <w:r/>
    </w:p>
    <w:p>
      <w:pPr>
        <w:pStyle w:val="148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⑥疾病防控保障措施；</w:t>
      </w:r>
      <w:r/>
    </w:p>
    <w:p>
      <w:pPr>
        <w:pStyle w:val="148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以上内容需每一项阐述合理、描述详细、切实可行有效，得2分，最高得12分；每一项阐述不全面但满足采购需求的，得1分，最高得6分；每一项未阐述或不可行或前后矛盾或不详细具体全面的，不得分。</w:t>
      </w:r>
      <w:r/>
    </w:p>
    <w:p>
      <w:pPr>
        <w:pStyle w:val="148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7）服务响应时间（</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w:t>
      </w:r>
      <w:r/>
    </w:p>
    <w:p>
      <w:pPr>
        <w:ind w:left="1" w:firstLine="480"/>
        <w:spacing w:line="360" w:lineRule="auto"/>
        <w:tabs>
          <w:tab w:val="left" w:pos="840" w:leader="none"/>
          <w:tab w:val="left" w:pos="1050" w:leader="none"/>
        </w:tabs>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由供应商自行承诺服务响应时间。承诺突发事件应急响应时间在15分钟之内，得</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分，突发事件应急响应时间在30分钟内，得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分，无承诺不得分。</w:t>
      </w:r>
      <w:r/>
    </w:p>
    <w:p>
      <w:pPr>
        <w:ind w:firstLine="480"/>
        <w:spacing w:line="360" w:lineRule="auto"/>
        <w:rPr>
          <w:rFonts w:hAnsi="宋体"/>
          <w:bCs/>
          <w:color w:val="000000"/>
          <w:sz w:val="24"/>
        </w:rPr>
      </w:pPr>
      <w:r>
        <w:rPr>
          <w:rFonts w:hAnsi="宋体"/>
          <w:bCs/>
          <w:color w:val="000000"/>
          <w:sz w:val="24"/>
        </w:rPr>
      </w:r>
      <w:bookmarkEnd w:id="26"/>
      <w:r/>
      <w:r/>
    </w:p>
    <w:p>
      <w:pPr>
        <w:contextualSpacing/>
        <w:ind w:firstLine="426"/>
        <w:spacing w:line="360" w:lineRule="auto"/>
        <w:tabs>
          <w:tab w:val="left" w:pos="3090" w:leader="none"/>
        </w:tabs>
        <w:rPr>
          <w:rFonts w:hint="eastAsia" w:ascii="宋体" w:hAnsi="宋体" w:eastAsia="宋体" w:cs="宋体"/>
          <w:b/>
          <w:bCs/>
          <w:color w:val="000000" w:themeColor="text1"/>
          <w:sz w:val="24"/>
          <w:szCs w:val="22"/>
        </w:rPr>
      </w:pPr>
      <w:r>
        <w:rPr>
          <w:rFonts w:hint="eastAsia" w:ascii="宋体" w:hAnsi="宋体" w:eastAsia="宋体" w:cs="宋体"/>
          <w:b/>
          <w:bCs/>
          <w:color w:val="000000" w:themeColor="text1"/>
          <w:sz w:val="24"/>
          <w:szCs w:val="22"/>
        </w:rPr>
        <w:t xml:space="preserve">备注：以上需提供的所有证明材料以扫描件上传至电子标书中，所有证明材料确保真实有效，采购人有权查验，否则由此带来的后果由投标供应商自行承担。</w:t>
      </w:r>
      <w:r/>
    </w:p>
    <w:p>
      <w:pPr>
        <w:ind w:firstLine="480"/>
        <w:jc w:val="left"/>
        <w:spacing w:line="360" w:lineRule="auto"/>
        <w:rPr>
          <w:rFonts w:hint="eastAsia" w:ascii="宋体" w:hAnsi="宋体" w:eastAsia="宋体" w:cs="宋体"/>
          <w:b/>
          <w:color w:val="000000" w:themeColor="text1"/>
          <w:sz w:val="24"/>
          <w:szCs w:val="22"/>
          <w:highlight w:val="none"/>
        </w:rPr>
      </w:pPr>
      <w:r>
        <w:rPr>
          <w:rFonts w:hint="eastAsia" w:ascii="宋体" w:hAnsi="宋体" w:eastAsia="宋体" w:cs="宋体"/>
          <w:b/>
          <w:color w:val="000000" w:themeColor="text1"/>
          <w:sz w:val="24"/>
          <w:szCs w:val="22"/>
          <w:highlight w:val="none"/>
        </w:rPr>
        <w:t xml:space="preserve">评分办法及评分细则的解释权属</w:t>
      </w:r>
      <w:r>
        <w:rPr>
          <w:rFonts w:hint="eastAsia" w:ascii="宋体" w:hAnsi="宋体" w:eastAsia="宋体" w:cs="宋体"/>
          <w:b/>
          <w:bCs/>
          <w:color w:val="000000" w:themeColor="text1"/>
          <w:sz w:val="24"/>
          <w:szCs w:val="22"/>
          <w:lang w:val="en-US" w:eastAsia="zh-CN"/>
        </w:rPr>
        <w:t xml:space="preserve">采购人</w:t>
      </w:r>
      <w:r>
        <w:rPr>
          <w:rFonts w:hint="eastAsia" w:ascii="宋体" w:hAnsi="宋体" w:eastAsia="宋体" w:cs="宋体"/>
          <w:b/>
          <w:color w:val="000000" w:themeColor="text1"/>
          <w:sz w:val="24"/>
          <w:szCs w:val="22"/>
          <w:highlight w:val="none"/>
        </w:rPr>
        <w:t xml:space="preserve">。未列入本评分细则的其他条件不作为评分内容。</w:t>
      </w:r>
      <w:r/>
    </w:p>
    <w:p>
      <w:pPr>
        <w:ind w:firstLine="480"/>
        <w:jc w:val="left"/>
        <w:spacing w:line="360" w:lineRule="auto"/>
        <w:rPr>
          <w:rFonts w:hint="eastAsia" w:ascii="宋体" w:hAnsi="宋体" w:eastAsia="宋体" w:cs="宋体"/>
          <w:b/>
          <w:color w:val="000000" w:themeColor="text1"/>
          <w:sz w:val="24"/>
          <w:szCs w:val="22"/>
          <w:highlight w:val="none"/>
        </w:rPr>
      </w:pPr>
      <w:r>
        <w:rPr>
          <w:rFonts w:hint="eastAsia" w:ascii="宋体" w:hAnsi="宋体" w:eastAsia="宋体" w:cs="宋体"/>
          <w:b/>
          <w:color w:val="000000" w:themeColor="text1"/>
          <w:sz w:val="24"/>
          <w:szCs w:val="22"/>
          <w:highlight w:val="none"/>
        </w:rPr>
      </w:r>
      <w:r/>
    </w:p>
    <w:p>
      <w:pPr>
        <w:ind w:firstLine="480"/>
        <w:jc w:val="left"/>
        <w:spacing w:line="360" w:lineRule="auto"/>
        <w:rPr>
          <w:rFonts w:hint="eastAsia" w:ascii="宋体" w:hAnsi="宋体" w:eastAsia="宋体" w:cs="宋体"/>
          <w:b/>
          <w:color w:val="000000" w:themeColor="text1"/>
          <w:sz w:val="24"/>
          <w:szCs w:val="22"/>
          <w:highlight w:val="none"/>
        </w:rPr>
      </w:pPr>
      <w:r>
        <w:rPr>
          <w:rFonts w:hint="eastAsia" w:ascii="宋体" w:hAnsi="宋体" w:eastAsia="宋体" w:cs="宋体"/>
          <w:b/>
          <w:color w:val="000000" w:themeColor="text1"/>
          <w:sz w:val="24"/>
          <w:szCs w:val="22"/>
          <w:highlight w:val="none"/>
        </w:rPr>
      </w:r>
      <w:r/>
    </w:p>
    <w:p>
      <w:pPr>
        <w:ind w:firstLine="480"/>
        <w:jc w:val="left"/>
        <w:spacing w:line="360" w:lineRule="auto"/>
        <w:rPr>
          <w:rFonts w:hint="eastAsia" w:ascii="宋体" w:hAnsi="宋体" w:eastAsia="宋体" w:cs="宋体"/>
          <w:b/>
          <w:color w:val="000000" w:themeColor="text1"/>
          <w:sz w:val="24"/>
          <w:szCs w:val="22"/>
          <w:highlight w:val="none"/>
        </w:rPr>
      </w:pPr>
      <w:r>
        <w:rPr>
          <w:rFonts w:hint="eastAsia" w:ascii="宋体" w:hAnsi="宋体" w:eastAsia="宋体" w:cs="宋体"/>
          <w:b/>
          <w:color w:val="000000" w:themeColor="text1"/>
          <w:sz w:val="24"/>
          <w:szCs w:val="22"/>
          <w:highlight w:val="none"/>
        </w:rPr>
      </w:r>
      <w:r/>
    </w:p>
    <w:p>
      <w:pPr>
        <w:ind w:firstLine="480"/>
        <w:jc w:val="left"/>
        <w:spacing w:line="360" w:lineRule="auto"/>
        <w:rPr>
          <w:rFonts w:hint="eastAsia" w:ascii="宋体" w:hAnsi="宋体" w:eastAsia="宋体" w:cs="宋体"/>
          <w:b/>
          <w:color w:val="000000" w:themeColor="text1"/>
          <w:sz w:val="24"/>
          <w:szCs w:val="22"/>
          <w:highlight w:val="none"/>
        </w:rPr>
      </w:pPr>
      <w:r>
        <w:rPr>
          <w:rFonts w:hint="eastAsia" w:ascii="宋体" w:hAnsi="宋体" w:eastAsia="宋体" w:cs="宋体"/>
          <w:b/>
          <w:color w:val="000000" w:themeColor="text1"/>
          <w:sz w:val="24"/>
          <w:szCs w:val="22"/>
          <w:highlight w:val="none"/>
        </w:rPr>
      </w:r>
      <w:r/>
    </w:p>
    <w:p>
      <w:pPr>
        <w:jc w:val="lef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附件二：投标文件格式</w:t>
      </w:r>
      <w:r/>
    </w:p>
    <w:p>
      <w:pPr>
        <w:rPr>
          <w:rFonts w:hint="eastAsia" w:ascii="宋体" w:hAnsi="宋体" w:eastAsia="宋体" w:cs="宋体"/>
          <w:bCs/>
          <w:color w:val="000000" w:themeColor="text1"/>
          <w:sz w:val="32"/>
          <w:szCs w:val="22"/>
        </w:rPr>
      </w:pPr>
      <w:r>
        <w:rPr>
          <w:rFonts w:hint="eastAsia" w:ascii="宋体" w:hAnsi="宋体" w:eastAsia="宋体" w:cs="宋体"/>
          <w:bCs/>
          <w:color w:val="000000" w:themeColor="text1"/>
          <w:sz w:val="32"/>
          <w:szCs w:val="22"/>
        </w:rPr>
      </w:r>
      <w:r/>
    </w:p>
    <w:p>
      <w:pPr>
        <w:rPr>
          <w:rFonts w:hint="eastAsia" w:ascii="宋体" w:hAnsi="宋体" w:eastAsia="宋体" w:cs="宋体"/>
          <w:bCs/>
          <w:color w:val="000000" w:themeColor="text1"/>
          <w:sz w:val="32"/>
          <w:szCs w:val="22"/>
        </w:rPr>
      </w:pPr>
      <w:r>
        <w:rPr>
          <w:rFonts w:hint="eastAsia" w:ascii="宋体" w:hAnsi="宋体" w:eastAsia="宋体" w:cs="宋体"/>
          <w:bCs/>
          <w:color w:val="000000" w:themeColor="text1"/>
          <w:sz w:val="32"/>
          <w:szCs w:val="22"/>
        </w:rPr>
      </w:r>
      <w:r/>
    </w:p>
    <w:p>
      <w:pPr>
        <w:jc w:val="center"/>
        <w:rPr>
          <w:rFonts w:hint="eastAsia" w:ascii="宋体" w:hAnsi="宋体" w:eastAsia="宋体" w:cs="宋体"/>
          <w:bCs/>
          <w:color w:val="000000" w:themeColor="text1"/>
          <w:sz w:val="52"/>
          <w:szCs w:val="52"/>
        </w:rPr>
      </w:pPr>
      <w:r>
        <w:rPr>
          <w:rFonts w:hint="eastAsia" w:ascii="宋体" w:hAnsi="宋体" w:eastAsia="宋体" w:cs="宋体"/>
          <w:bCs/>
          <w:color w:val="000000" w:themeColor="text1"/>
          <w:sz w:val="52"/>
          <w:szCs w:val="52"/>
        </w:rPr>
        <w:t xml:space="preserve">投</w:t>
      </w:r>
      <w:r/>
    </w:p>
    <w:p>
      <w:pPr>
        <w:jc w:val="center"/>
        <w:rPr>
          <w:rFonts w:hint="eastAsia" w:ascii="宋体" w:hAnsi="宋体" w:eastAsia="宋体" w:cs="宋体"/>
          <w:bCs/>
          <w:color w:val="000000" w:themeColor="text1"/>
          <w:sz w:val="72"/>
          <w:szCs w:val="22"/>
        </w:rPr>
      </w:pPr>
      <w:r>
        <w:rPr>
          <w:rFonts w:hint="eastAsia" w:ascii="宋体" w:hAnsi="宋体" w:eastAsia="宋体" w:cs="宋体"/>
          <w:bCs/>
          <w:color w:val="000000" w:themeColor="text1"/>
          <w:sz w:val="72"/>
          <w:szCs w:val="22"/>
        </w:rPr>
      </w:r>
      <w:r/>
    </w:p>
    <w:p>
      <w:pPr>
        <w:jc w:val="center"/>
        <w:rPr>
          <w:rFonts w:hint="eastAsia" w:ascii="宋体" w:hAnsi="宋体" w:eastAsia="宋体" w:cs="宋体"/>
          <w:bCs/>
          <w:color w:val="000000" w:themeColor="text1"/>
          <w:sz w:val="52"/>
          <w:szCs w:val="52"/>
        </w:rPr>
      </w:pPr>
      <w:r>
        <w:rPr>
          <w:rFonts w:hint="eastAsia" w:ascii="宋体" w:hAnsi="宋体" w:eastAsia="宋体" w:cs="宋体"/>
          <w:bCs/>
          <w:color w:val="000000" w:themeColor="text1"/>
          <w:sz w:val="52"/>
          <w:szCs w:val="52"/>
        </w:rPr>
        <w:t xml:space="preserve">标</w:t>
      </w:r>
      <w:r/>
    </w:p>
    <w:p>
      <w:pPr>
        <w:jc w:val="center"/>
        <w:rPr>
          <w:rFonts w:hint="eastAsia" w:ascii="宋体" w:hAnsi="宋体" w:eastAsia="宋体" w:cs="宋体"/>
          <w:bCs/>
          <w:color w:val="000000" w:themeColor="text1"/>
          <w:sz w:val="72"/>
          <w:szCs w:val="22"/>
        </w:rPr>
      </w:pPr>
      <w:r>
        <w:rPr>
          <w:rFonts w:hint="eastAsia" w:ascii="宋体" w:hAnsi="宋体" w:eastAsia="宋体" w:cs="宋体"/>
          <w:bCs/>
          <w:color w:val="000000" w:themeColor="text1"/>
          <w:sz w:val="72"/>
          <w:szCs w:val="22"/>
        </w:rPr>
      </w:r>
      <w:r/>
    </w:p>
    <w:p>
      <w:pPr>
        <w:jc w:val="center"/>
        <w:rPr>
          <w:rFonts w:hint="eastAsia" w:ascii="宋体" w:hAnsi="宋体" w:eastAsia="宋体" w:cs="宋体"/>
          <w:bCs/>
          <w:color w:val="000000" w:themeColor="text1"/>
          <w:sz w:val="52"/>
          <w:szCs w:val="52"/>
        </w:rPr>
      </w:pPr>
      <w:r>
        <w:rPr>
          <w:rFonts w:hint="eastAsia" w:ascii="宋体" w:hAnsi="宋体" w:eastAsia="宋体" w:cs="宋体"/>
          <w:bCs/>
          <w:color w:val="000000" w:themeColor="text1"/>
          <w:sz w:val="52"/>
          <w:szCs w:val="52"/>
        </w:rPr>
        <w:t xml:space="preserve">文</w:t>
      </w:r>
      <w:r/>
    </w:p>
    <w:p>
      <w:pPr>
        <w:jc w:val="center"/>
        <w:rPr>
          <w:rFonts w:hint="eastAsia" w:ascii="宋体" w:hAnsi="宋体" w:eastAsia="宋体" w:cs="宋体"/>
          <w:bCs/>
          <w:color w:val="000000" w:themeColor="text1"/>
          <w:sz w:val="52"/>
          <w:szCs w:val="52"/>
        </w:rPr>
      </w:pPr>
      <w:r>
        <w:rPr>
          <w:rFonts w:hint="eastAsia" w:ascii="宋体" w:hAnsi="宋体" w:eastAsia="宋体" w:cs="宋体"/>
          <w:bCs/>
          <w:color w:val="000000" w:themeColor="text1"/>
          <w:sz w:val="52"/>
          <w:szCs w:val="52"/>
        </w:rPr>
      </w:r>
      <w:r/>
    </w:p>
    <w:p>
      <w:pPr>
        <w:jc w:val="center"/>
        <w:rPr>
          <w:rFonts w:hint="eastAsia" w:ascii="宋体" w:hAnsi="宋体" w:eastAsia="宋体" w:cs="宋体"/>
          <w:bCs/>
          <w:color w:val="000000" w:themeColor="text1"/>
          <w:sz w:val="52"/>
          <w:szCs w:val="52"/>
        </w:rPr>
      </w:pPr>
      <w:r>
        <w:rPr>
          <w:rFonts w:hint="eastAsia" w:ascii="宋体" w:hAnsi="宋体" w:eastAsia="宋体" w:cs="宋体"/>
          <w:bCs/>
          <w:color w:val="000000" w:themeColor="text1"/>
          <w:sz w:val="52"/>
          <w:szCs w:val="52"/>
        </w:rPr>
        <w:t xml:space="preserve">件</w:t>
      </w:r>
      <w:r/>
    </w:p>
    <w:p>
      <w:pPr>
        <w:pStyle w:val="936"/>
        <w:rPr>
          <w:rFonts w:hint="eastAsia" w:ascii="宋体" w:hAnsi="宋体" w:eastAsia="宋体" w:cs="宋体"/>
          <w:bCs/>
          <w:color w:val="000000" w:themeColor="text1"/>
          <w:sz w:val="52"/>
          <w:szCs w:val="52"/>
        </w:rPr>
      </w:pPr>
      <w:r>
        <w:rPr>
          <w:rFonts w:hint="eastAsia" w:ascii="宋体" w:hAnsi="宋体" w:eastAsia="宋体" w:cs="宋体"/>
          <w:bCs/>
          <w:color w:val="000000" w:themeColor="text1"/>
          <w:sz w:val="52"/>
          <w:szCs w:val="52"/>
        </w:rPr>
      </w:r>
      <w:r/>
    </w:p>
    <w:p>
      <w:pPr>
        <w:pStyle w:val="937"/>
        <w:rPr>
          <w:rFonts w:hint="eastAsia" w:ascii="宋体" w:hAnsi="宋体" w:eastAsia="宋体" w:cs="宋体"/>
          <w:bCs/>
          <w:color w:val="000000" w:themeColor="text1"/>
          <w:sz w:val="52"/>
          <w:szCs w:val="52"/>
        </w:rPr>
      </w:pPr>
      <w:r>
        <w:rPr>
          <w:rFonts w:hint="eastAsia" w:ascii="宋体" w:hAnsi="宋体" w:eastAsia="宋体" w:cs="宋体"/>
          <w:bCs/>
          <w:color w:val="000000" w:themeColor="text1"/>
          <w:sz w:val="52"/>
          <w:szCs w:val="52"/>
        </w:rPr>
      </w:r>
      <w:r/>
    </w:p>
    <w:p>
      <w:pPr>
        <w:rPr>
          <w:rFonts w:hint="eastAsia" w:ascii="宋体" w:hAnsi="宋体" w:eastAsia="宋体" w:cs="宋体"/>
          <w:bCs/>
          <w:color w:val="000000" w:themeColor="text1"/>
          <w:sz w:val="52"/>
          <w:szCs w:val="52"/>
        </w:rPr>
      </w:pPr>
      <w:r>
        <w:rPr>
          <w:rFonts w:hint="eastAsia" w:ascii="宋体" w:hAnsi="宋体" w:eastAsia="宋体" w:cs="宋体"/>
          <w:bCs/>
          <w:color w:val="000000" w:themeColor="text1"/>
          <w:sz w:val="52"/>
          <w:szCs w:val="52"/>
        </w:rPr>
      </w:r>
      <w:r/>
    </w:p>
    <w:p>
      <w:pPr>
        <w:pStyle w:val="936"/>
        <w:rPr>
          <w:rFonts w:hint="eastAsia" w:ascii="宋体" w:hAnsi="宋体" w:eastAsia="宋体" w:cs="宋体"/>
          <w:color w:val="000000" w:themeColor="text1"/>
          <w:sz w:val="28"/>
          <w:szCs w:val="22"/>
        </w:rPr>
      </w:pPr>
      <w:r>
        <w:rPr>
          <w:rFonts w:hint="eastAsia" w:ascii="宋体" w:hAnsi="宋体" w:eastAsia="宋体" w:cs="宋体"/>
          <w:color w:val="000000" w:themeColor="text1"/>
          <w:sz w:val="28"/>
          <w:szCs w:val="22"/>
        </w:rPr>
      </w:r>
      <w:r/>
    </w:p>
    <w:p>
      <w:pPr>
        <w:rPr>
          <w:rFonts w:hint="eastAsia" w:ascii="宋体" w:hAnsi="宋体" w:eastAsia="宋体" w:cs="宋体"/>
          <w:bCs/>
          <w:color w:val="000000" w:themeColor="text1"/>
          <w:sz w:val="28"/>
          <w:szCs w:val="22"/>
        </w:rPr>
      </w:pPr>
      <w:r>
        <w:rPr>
          <w:rFonts w:hint="eastAsia" w:ascii="宋体" w:hAnsi="宋体" w:eastAsia="宋体" w:cs="宋体"/>
          <w:bCs/>
          <w:color w:val="000000" w:themeColor="text1"/>
          <w:sz w:val="28"/>
          <w:szCs w:val="22"/>
        </w:rPr>
      </w:r>
      <w:r/>
    </w:p>
    <w:p>
      <w:pPr>
        <w:ind w:firstLine="1120"/>
        <w:keepLines w:val="0"/>
        <w:keepNext w:val="0"/>
        <w:pageBreakBefore w:val="0"/>
        <w:spacing w:line="360" w:lineRule="auto"/>
        <w:widowControl w:val="off"/>
        <w:rPr>
          <w:rFonts w:hint="eastAsia" w:ascii="宋体" w:hAnsi="宋体" w:eastAsia="宋体" w:cs="宋体"/>
          <w:color w:val="000000" w:themeColor="text1"/>
          <w:sz w:val="28"/>
          <w:szCs w:val="28"/>
          <w:highlight w:val="none"/>
          <w:lang w:val="en-US" w:eastAsia="zh-CN"/>
        </w:rPr>
        <w:outlineLvl w:val="0"/>
      </w:pPr>
      <w:r>
        <w:rPr>
          <w:rFonts w:hint="eastAsia" w:ascii="宋体" w:hAnsi="宋体" w:eastAsia="宋体" w:cs="宋体"/>
          <w:bCs/>
          <w:color w:val="000000" w:themeColor="text1"/>
          <w:sz w:val="28"/>
          <w:szCs w:val="28"/>
        </w:rPr>
        <w:t xml:space="preserve">采购项目编号： </w:t>
      </w:r>
      <w:r>
        <w:rPr>
          <w:rFonts w:hint="eastAsia" w:ascii="宋体" w:hAnsi="宋体" w:eastAsia="宋体" w:cs="宋体"/>
          <w:color w:val="000000" w:themeColor="text1"/>
          <w:sz w:val="28"/>
          <w:szCs w:val="28"/>
          <w:highlight w:val="none"/>
          <w:lang w:eastAsia="zh-CN"/>
        </w:rPr>
        <w:t xml:space="preserve">JSZC-320205-JZCG-G2024-0043</w:t>
      </w:r>
      <w:r/>
    </w:p>
    <w:p>
      <w:pPr>
        <w:ind w:firstLine="1120"/>
        <w:keepLines w:val="0"/>
        <w:keepNext w:val="0"/>
        <w:pageBreakBefore w:val="0"/>
        <w:spacing w:line="360" w:lineRule="auto"/>
        <w:widowControl w:val="off"/>
        <w:rPr>
          <w:rFonts w:hint="eastAsia" w:ascii="宋体" w:hAnsi="宋体" w:eastAsia="宋体" w:cs="宋体"/>
          <w:b w:val="0"/>
          <w:bCs/>
          <w:color w:val="000000" w:themeColor="text1"/>
          <w:sz w:val="28"/>
          <w:szCs w:val="28"/>
          <w:lang w:val="en-US" w:eastAsia="zh-CN"/>
        </w:rPr>
        <w:outlineLvl w:val="0"/>
      </w:pPr>
      <w:r>
        <w:rPr>
          <w:rFonts w:hint="eastAsia" w:ascii="宋体" w:hAnsi="宋体" w:eastAsia="宋体" w:cs="宋体"/>
          <w:bCs/>
          <w:color w:val="000000" w:themeColor="text1"/>
          <w:sz w:val="28"/>
          <w:szCs w:val="28"/>
        </w:rPr>
        <w:t xml:space="preserve">采购项目名称：</w:t>
      </w:r>
      <w:r>
        <w:rPr>
          <w:rFonts w:hint="eastAsia" w:ascii="宋体" w:hAnsi="宋体" w:eastAsia="宋体" w:cs="宋体"/>
          <w:b w:val="0"/>
          <w:bCs/>
          <w:color w:val="000000" w:themeColor="text1"/>
          <w:sz w:val="28"/>
          <w:szCs w:val="28"/>
          <w:lang w:val="en-US" w:eastAsia="zh-CN"/>
        </w:rPr>
        <w:t xml:space="preserve">长青园物业管理及绿化养护服务采购项目</w:t>
      </w:r>
      <w:r/>
    </w:p>
    <w:p>
      <w:pPr>
        <w:ind w:firstLine="1120"/>
        <w:keepLines w:val="0"/>
        <w:keepNext w:val="0"/>
        <w:pageBreakBefore w:val="0"/>
        <w:spacing w:line="360" w:lineRule="auto"/>
        <w:widowControl w:val="off"/>
        <w:rPr>
          <w:rFonts w:hint="eastAsia" w:ascii="宋体" w:hAnsi="宋体" w:eastAsia="宋体" w:cs="宋体"/>
          <w:bCs/>
          <w:color w:val="000000" w:themeColor="text1"/>
          <w:sz w:val="28"/>
          <w:szCs w:val="28"/>
        </w:rPr>
        <w:outlineLvl w:val="0"/>
      </w:pPr>
      <w:r>
        <w:rPr>
          <w:rFonts w:hint="eastAsia" w:ascii="宋体" w:hAnsi="宋体" w:eastAsia="宋体" w:cs="宋体"/>
          <w:bCs/>
          <w:color w:val="000000" w:themeColor="text1"/>
          <w:sz w:val="28"/>
          <w:szCs w:val="28"/>
          <w:lang w:val="en-US" w:eastAsia="zh-CN"/>
        </w:rPr>
        <w:t xml:space="preserve">采购人</w:t>
      </w:r>
      <w:r>
        <w:rPr>
          <w:rFonts w:hint="eastAsia" w:ascii="宋体" w:hAnsi="宋体" w:eastAsia="宋体" w:cs="宋体"/>
          <w:bCs/>
          <w:color w:val="000000" w:themeColor="text1"/>
          <w:sz w:val="28"/>
          <w:szCs w:val="28"/>
        </w:rPr>
        <w:t xml:space="preserve">：</w:t>
      </w:r>
      <w:r/>
    </w:p>
    <w:p>
      <w:pPr>
        <w:rPr>
          <w:rFonts w:hint="eastAsia" w:ascii="宋体" w:hAnsi="宋体" w:eastAsia="宋体" w:cs="宋体"/>
          <w:bCs/>
          <w:color w:val="000000" w:themeColor="text1"/>
          <w:sz w:val="32"/>
          <w:szCs w:val="22"/>
        </w:rPr>
      </w:pPr>
      <w:r>
        <w:rPr>
          <w:rFonts w:hint="eastAsia" w:ascii="宋体" w:hAnsi="宋体" w:eastAsia="宋体" w:cs="宋体"/>
          <w:bCs/>
          <w:color w:val="000000" w:themeColor="text1"/>
          <w:sz w:val="32"/>
          <w:szCs w:val="22"/>
        </w:rPr>
      </w:r>
      <w:r/>
    </w:p>
    <w:p>
      <w:pPr>
        <w:jc w:val="center"/>
        <w:rPr>
          <w:rFonts w:hint="eastAsia" w:ascii="宋体" w:hAnsi="宋体" w:eastAsia="宋体" w:cs="宋体"/>
          <w:bCs/>
          <w:color w:val="000000" w:themeColor="text1"/>
          <w:sz w:val="36"/>
          <w:szCs w:val="36"/>
        </w:rPr>
      </w:pPr>
      <w:r>
        <w:rPr>
          <w:rFonts w:hint="eastAsia" w:ascii="宋体" w:hAnsi="宋体" w:eastAsia="宋体" w:cs="宋体"/>
          <w:bCs/>
          <w:color w:val="000000" w:themeColor="text1"/>
          <w:sz w:val="36"/>
          <w:szCs w:val="36"/>
        </w:rPr>
        <w:t xml:space="preserve">二○二</w:t>
      </w:r>
      <w:r>
        <w:rPr>
          <w:rFonts w:hint="eastAsia" w:ascii="宋体" w:hAnsi="宋体" w:eastAsia="宋体" w:cs="宋体"/>
          <w:bCs/>
          <w:color w:val="000000" w:themeColor="text1"/>
          <w:sz w:val="36"/>
          <w:szCs w:val="36"/>
          <w:lang w:eastAsia="zh-CN"/>
        </w:rPr>
        <w:t xml:space="preserve">四</w:t>
      </w:r>
      <w:r>
        <w:rPr>
          <w:rFonts w:hint="eastAsia" w:ascii="宋体" w:hAnsi="宋体" w:eastAsia="宋体" w:cs="宋体"/>
          <w:bCs/>
          <w:color w:val="000000" w:themeColor="text1"/>
          <w:sz w:val="36"/>
          <w:szCs w:val="36"/>
        </w:rPr>
        <w:t xml:space="preserve">年  月  日</w:t>
      </w:r>
      <w:r/>
    </w:p>
    <w:p>
      <w:pPr>
        <w:pStyle w:val="963"/>
        <w:ind w:left="0" w:firstLine="0"/>
        <w:jc w:val="both"/>
        <w:rPr>
          <w:rFonts w:hint="eastAsia" w:ascii="宋体" w:hAnsi="宋体" w:eastAsia="宋体" w:cs="宋体"/>
          <w:color w:val="000000" w:themeColor="text1"/>
          <w:sz w:val="32"/>
          <w:szCs w:val="20"/>
        </w:rPr>
      </w:pPr>
      <w:r/>
      <w:bookmarkStart w:id="27" w:name="一．报价函（格式）"/>
      <w:r/>
      <w:bookmarkEnd w:id="27"/>
      <w:r/>
      <w:r/>
    </w:p>
    <w:p>
      <w:pPr>
        <w:rPr>
          <w:rFonts w:hint="eastAsia" w:ascii="宋体" w:hAnsi="宋体" w:eastAsia="宋体" w:cs="宋体"/>
          <w:color w:val="000000" w:themeColor="text1"/>
          <w:sz w:val="21"/>
          <w:szCs w:val="22"/>
        </w:rPr>
      </w:pPr>
      <w:r>
        <w:rPr>
          <w:rFonts w:hint="eastAsia" w:ascii="宋体" w:hAnsi="宋体" w:eastAsia="宋体" w:cs="宋体"/>
          <w:color w:val="000000" w:themeColor="text1"/>
          <w:sz w:val="21"/>
          <w:szCs w:val="22"/>
        </w:rPr>
      </w:r>
      <w:r/>
    </w:p>
    <w:p>
      <w:pPr>
        <w:rPr>
          <w:rFonts w:hint="eastAsia" w:ascii="宋体" w:hAnsi="宋体" w:eastAsia="宋体" w:cs="宋体"/>
          <w:color w:val="000000" w:themeColor="text1"/>
          <w:sz w:val="21"/>
          <w:szCs w:val="22"/>
        </w:rPr>
      </w:pPr>
      <w:r>
        <w:rPr>
          <w:rFonts w:hint="eastAsia" w:ascii="宋体" w:hAnsi="宋体" w:eastAsia="宋体" w:cs="宋体"/>
          <w:color w:val="000000" w:themeColor="text1"/>
          <w:sz w:val="21"/>
          <w:szCs w:val="22"/>
        </w:rPr>
      </w:r>
      <w:r/>
    </w:p>
    <w:p>
      <w:pPr>
        <w:rPr>
          <w:rFonts w:hint="eastAsia" w:ascii="宋体" w:hAnsi="宋体" w:eastAsia="宋体" w:cs="宋体"/>
          <w:color w:val="000000" w:themeColor="text1"/>
          <w:sz w:val="21"/>
          <w:szCs w:val="22"/>
        </w:rPr>
      </w:pPr>
      <w:r>
        <w:rPr>
          <w:rFonts w:hint="eastAsia" w:ascii="宋体" w:hAnsi="宋体" w:eastAsia="宋体" w:cs="宋体"/>
          <w:color w:val="000000" w:themeColor="text1"/>
          <w:sz w:val="21"/>
          <w:szCs w:val="22"/>
        </w:rPr>
      </w:r>
      <w:r/>
    </w:p>
    <w:p>
      <w:pPr>
        <w:ind w:firstLine="480"/>
        <w:rPr>
          <w:rFonts w:hint="eastAsia" w:ascii="宋体" w:hAnsi="宋体" w:eastAsia="宋体" w:cs="宋体"/>
          <w:b/>
          <w:bCs w:val="0"/>
          <w:color w:val="000000" w:themeColor="text1"/>
          <w:sz w:val="24"/>
          <w:szCs w:val="24"/>
        </w:rPr>
        <w:outlineLvl w:val="0"/>
      </w:pPr>
      <w:r>
        <w:rPr>
          <w:rFonts w:hint="eastAsia" w:ascii="宋体" w:hAnsi="宋体" w:eastAsia="宋体" w:cs="宋体"/>
          <w:b/>
          <w:bCs w:val="0"/>
          <w:color w:val="000000" w:themeColor="text1"/>
          <w:sz w:val="24"/>
          <w:szCs w:val="24"/>
        </w:rPr>
        <w:t xml:space="preserve">（一）投标函（格式）：</w:t>
      </w:r>
      <w:r/>
    </w:p>
    <w:p>
      <w:pPr>
        <w:rPr>
          <w:rFonts w:hint="eastAsia" w:ascii="宋体" w:hAnsi="宋体" w:eastAsia="宋体" w:cs="宋体"/>
          <w:b/>
          <w:bCs/>
          <w:color w:val="000000" w:themeColor="text1"/>
          <w:sz w:val="24"/>
          <w:szCs w:val="24"/>
        </w:rPr>
        <w:outlineLvl w:val="0"/>
      </w:pPr>
      <w:r>
        <w:rPr>
          <w:rFonts w:hint="eastAsia" w:ascii="宋体" w:hAnsi="宋体" w:eastAsia="宋体" w:cs="宋体"/>
          <w:b/>
          <w:bCs/>
          <w:color w:val="000000" w:themeColor="text1"/>
          <w:sz w:val="24"/>
          <w:szCs w:val="24"/>
        </w:rPr>
      </w:r>
      <w:r/>
    </w:p>
    <w:p>
      <w:pPr>
        <w:jc w:val="center"/>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8"/>
          <w:szCs w:val="28"/>
        </w:rPr>
        <w:t xml:space="preserve">投  标  函</w:t>
      </w:r>
      <w:r/>
    </w:p>
    <w:p>
      <w:pPr>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致无锡市公共资源交易中心锡山分中心：</w:t>
      </w:r>
      <w:r/>
    </w:p>
    <w:p>
      <w:pPr>
        <w:ind w:firstLine="480"/>
        <w:jc w:val="left"/>
        <w:spacing w:line="360" w:lineRule="auto"/>
        <w:widowControl/>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我方收到贵方编号</w:t>
      </w:r>
      <w:r>
        <w:rPr>
          <w:rFonts w:hint="eastAsia" w:ascii="宋体" w:hAnsi="宋体" w:eastAsia="宋体" w:cs="宋体"/>
          <w:bCs/>
          <w:color w:val="000000" w:themeColor="text1"/>
          <w:sz w:val="24"/>
          <w:szCs w:val="24"/>
          <w:lang w:eastAsia="zh-CN"/>
        </w:rPr>
        <w:t xml:space="preserve">JSZC-320205-JZCG-G2024-0043</w:t>
      </w:r>
      <w:r>
        <w:rPr>
          <w:rFonts w:hint="eastAsia" w:ascii="宋体" w:hAnsi="宋体" w:eastAsia="宋体" w:cs="宋体"/>
          <w:bCs/>
          <w:color w:val="000000" w:themeColor="text1"/>
          <w:sz w:val="24"/>
          <w:szCs w:val="24"/>
        </w:rPr>
        <w:t xml:space="preserve">招标文件，经仔细阅读和研究，我方决定参加此次项目的投标。</w:t>
      </w:r>
      <w:r/>
    </w:p>
    <w:p>
      <w:pPr>
        <w:numPr>
          <w:ilvl w:val="0"/>
          <w:numId w:val="0"/>
        </w:numPr>
        <w:ind w:firstLine="480"/>
        <w:spacing w:line="360" w:lineRule="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一、</w:t>
      </w:r>
      <w:r>
        <w:rPr>
          <w:rFonts w:hint="eastAsia" w:ascii="宋体" w:hAnsi="宋体" w:eastAsia="宋体" w:cs="宋体"/>
          <w:bCs/>
          <w:color w:val="000000" w:themeColor="text1"/>
          <w:sz w:val="24"/>
          <w:szCs w:val="24"/>
        </w:rPr>
        <w:t xml:space="preserve">我方愿意按照招标文件的一切要求，提供本项目的投标，投标总价见《开标一览表》。</w:t>
      </w:r>
      <w:r/>
    </w:p>
    <w:p>
      <w:pPr>
        <w:numPr>
          <w:ilvl w:val="0"/>
          <w:numId w:val="0"/>
        </w:num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174"/>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二、</w:t>
      </w:r>
      <w:r>
        <w:rPr>
          <w:rFonts w:hint="eastAsia" w:ascii="宋体" w:hAnsi="宋体" w:eastAsia="宋体" w:cs="宋体"/>
          <w:bCs/>
          <w:color w:val="000000" w:themeColor="text1"/>
          <w:sz w:val="24"/>
          <w:szCs w:val="24"/>
        </w:rPr>
        <w:t xml:space="preserve">我方愿意提供无锡市公共资源交易中心锡山分中心在招标文件中要求的文件、资料。</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三、</w:t>
      </w:r>
      <w:r>
        <w:rPr>
          <w:rFonts w:hint="eastAsia" w:ascii="宋体" w:hAnsi="宋体" w:eastAsia="宋体" w:cs="宋体"/>
          <w:bCs/>
          <w:color w:val="000000" w:themeColor="text1"/>
          <w:sz w:val="24"/>
          <w:szCs w:val="24"/>
        </w:rPr>
        <w:t xml:space="preserve">我方同意按招标文件中的规定，本投标文件投标的有效期限为开标之日起90天。</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四、</w:t>
      </w:r>
      <w:r>
        <w:rPr>
          <w:rFonts w:hint="eastAsia" w:ascii="宋体" w:hAnsi="宋体" w:eastAsia="宋体" w:cs="宋体"/>
          <w:bCs/>
          <w:color w:val="000000" w:themeColor="text1"/>
          <w:sz w:val="24"/>
          <w:szCs w:val="24"/>
        </w:rPr>
        <w:t xml:space="preserve">如果我方的投标文件被接受，我方将履行招标文件中规定的每一项要求，按期、按质、按量，完成交货任务。</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五、</w:t>
      </w:r>
      <w:r>
        <w:rPr>
          <w:rFonts w:hint="eastAsia" w:ascii="宋体" w:hAnsi="宋体" w:eastAsia="宋体" w:cs="宋体"/>
          <w:bCs/>
          <w:color w:val="000000" w:themeColor="text1"/>
          <w:sz w:val="24"/>
          <w:szCs w:val="24"/>
        </w:rPr>
        <w:t xml:space="preserve">我方愿意遵守《中华人民共和国政府采购法》，并按《中华人民共和国</w:t>
      </w:r>
      <w:r>
        <w:rPr>
          <w:rFonts w:hint="eastAsia" w:ascii="宋体" w:hAnsi="宋体" w:eastAsia="宋体" w:cs="宋体"/>
          <w:bCs/>
          <w:color w:val="000000" w:themeColor="text1"/>
          <w:sz w:val="24"/>
          <w:szCs w:val="24"/>
          <w:lang w:val="en-US" w:eastAsia="zh-CN"/>
        </w:rPr>
        <w:t xml:space="preserve">民法典</w:t>
      </w:r>
      <w:r>
        <w:rPr>
          <w:rFonts w:hint="eastAsia" w:ascii="宋体" w:hAnsi="宋体" w:eastAsia="宋体" w:cs="宋体"/>
          <w:bCs/>
          <w:color w:val="000000" w:themeColor="text1"/>
          <w:sz w:val="24"/>
          <w:szCs w:val="24"/>
        </w:rPr>
        <w:t xml:space="preserve">》、财政部《政府采购货物和服务招标投标管理办法》</w:t>
      </w:r>
      <w:r>
        <w:rPr>
          <w:rFonts w:hint="eastAsia" w:ascii="宋体" w:hAnsi="宋体" w:eastAsia="宋体" w:cs="宋体"/>
          <w:color w:val="000000" w:themeColor="text1"/>
          <w:sz w:val="24"/>
          <w:szCs w:val="24"/>
        </w:rPr>
        <w:t xml:space="preserve">和</w:t>
      </w:r>
      <w:r>
        <w:rPr>
          <w:rFonts w:hint="eastAsia" w:ascii="宋体" w:hAnsi="宋体" w:eastAsia="宋体" w:cs="宋体"/>
          <w:bCs/>
          <w:color w:val="000000" w:themeColor="text1"/>
          <w:sz w:val="24"/>
          <w:szCs w:val="24"/>
        </w:rPr>
        <w:t xml:space="preserve">合同条款履行自己的全部责任。</w:t>
      </w: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六、</w:t>
      </w:r>
      <w:r>
        <w:rPr>
          <w:rFonts w:hint="eastAsia" w:ascii="宋体" w:hAnsi="宋体" w:eastAsia="宋体" w:cs="宋体"/>
          <w:bCs/>
          <w:color w:val="000000" w:themeColor="text1"/>
          <w:sz w:val="24"/>
          <w:szCs w:val="24"/>
        </w:rPr>
        <w:t xml:space="preserve">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eastAsia="宋体" w:cs="宋体"/>
          <w:color w:val="000000" w:themeColor="text1"/>
          <w:sz w:val="21"/>
          <w:szCs w:val="22"/>
        </w:rPr>
      </w:pPr>
      <w:r>
        <w:rPr>
          <w:rFonts w:hint="eastAsia" w:ascii="宋体" w:hAnsi="宋体" w:eastAsia="宋体" w:cs="宋体"/>
          <w:bCs/>
          <w:color w:val="000000" w:themeColor="text1"/>
          <w:sz w:val="24"/>
          <w:szCs w:val="24"/>
          <w:lang w:val="en-US" w:eastAsia="zh-CN"/>
        </w:rPr>
        <w:t xml:space="preserve">七、</w:t>
      </w:r>
      <w:r>
        <w:rPr>
          <w:rFonts w:hint="eastAsia" w:ascii="宋体" w:hAnsi="宋体" w:eastAsia="宋体" w:cs="宋体"/>
          <w:bCs/>
          <w:color w:val="000000" w:themeColor="text1"/>
          <w:sz w:val="24"/>
          <w:szCs w:val="24"/>
        </w:rPr>
        <w:t xml:space="preserve">我方与其他供应商不存在单位负责人为同一人或者存在直接控股、管理关系。</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八、</w:t>
      </w:r>
      <w:r>
        <w:rPr>
          <w:rFonts w:hint="eastAsia" w:ascii="宋体" w:hAnsi="宋体" w:eastAsia="宋体" w:cs="宋体"/>
          <w:bCs/>
          <w:color w:val="000000" w:themeColor="text1"/>
          <w:sz w:val="24"/>
          <w:szCs w:val="24"/>
        </w:rPr>
        <w:t xml:space="preserve">我方认可并遵守招标文件的所有规定，放弃对招标文件提出质疑的权利。</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2"/>
          <w:lang w:val="en-US" w:eastAsia="zh-CN"/>
        </w:rPr>
        <w:t xml:space="preserve">九、</w:t>
      </w:r>
      <w:r>
        <w:rPr>
          <w:rFonts w:hint="eastAsia" w:ascii="宋体" w:hAnsi="宋体" w:eastAsia="宋体" w:cs="宋体"/>
          <w:bCs/>
          <w:color w:val="000000" w:themeColor="text1"/>
          <w:sz w:val="24"/>
          <w:szCs w:val="22"/>
        </w:rPr>
        <w:t xml:space="preserve">如我方在投标截止期后撤回投标及中标后拒绝遵守投标承诺或拒绝在规定的时间内与</w:t>
      </w:r>
      <w:r>
        <w:rPr>
          <w:rFonts w:hint="eastAsia" w:ascii="宋体" w:hAnsi="宋体" w:eastAsia="宋体" w:cs="宋体"/>
          <w:bCs/>
          <w:color w:val="000000" w:themeColor="text1"/>
          <w:sz w:val="24"/>
          <w:szCs w:val="24"/>
          <w:lang w:val="en-US" w:eastAsia="zh-CN"/>
        </w:rPr>
        <w:t xml:space="preserve">采购人</w:t>
      </w:r>
      <w:r>
        <w:rPr>
          <w:rFonts w:hint="eastAsia" w:ascii="宋体" w:hAnsi="宋体" w:eastAsia="宋体" w:cs="宋体"/>
          <w:bCs/>
          <w:color w:val="000000" w:themeColor="text1"/>
          <w:sz w:val="24"/>
          <w:szCs w:val="22"/>
        </w:rPr>
        <w:t xml:space="preserve">签订合同，则接受政府采购监督管理部门的处理。</w:t>
      </w: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十、</w:t>
      </w:r>
      <w:r>
        <w:rPr>
          <w:rFonts w:hint="eastAsia" w:ascii="宋体" w:hAnsi="宋体" w:eastAsia="宋体" w:cs="宋体"/>
          <w:bCs/>
          <w:color w:val="000000" w:themeColor="text1"/>
          <w:sz w:val="24"/>
          <w:szCs w:val="24"/>
        </w:rPr>
        <w:t xml:space="preserve">我</w:t>
      </w:r>
      <w:r>
        <w:rPr>
          <w:rFonts w:hint="eastAsia" w:ascii="宋体" w:hAnsi="宋体" w:eastAsia="宋体" w:cs="宋体"/>
          <w:bCs/>
          <w:color w:val="000000" w:themeColor="text1"/>
          <w:sz w:val="24"/>
          <w:szCs w:val="24"/>
          <w:lang w:val="en-US" w:eastAsia="zh-CN"/>
        </w:rPr>
        <w:t xml:space="preserve">方为</w:t>
      </w:r>
      <w:r>
        <w:rPr>
          <w:rFonts w:hint="eastAsia" w:ascii="宋体" w:hAnsi="宋体" w:eastAsia="宋体" w:cs="宋体"/>
          <w:bCs/>
          <w:color w:val="000000" w:themeColor="text1"/>
          <w:sz w:val="24"/>
          <w:szCs w:val="24"/>
        </w:rPr>
        <w:t xml:space="preserve">本项目</w:t>
      </w:r>
      <w:r>
        <w:rPr>
          <w:rFonts w:hint="eastAsia" w:ascii="宋体" w:hAnsi="宋体" w:eastAsia="宋体" w:cs="宋体"/>
          <w:bCs/>
          <w:color w:val="000000" w:themeColor="text1"/>
          <w:sz w:val="24"/>
          <w:szCs w:val="24"/>
          <w:lang w:val="en-US" w:eastAsia="zh-CN"/>
        </w:rPr>
        <w:t xml:space="preserve">作出</w:t>
      </w:r>
      <w:r>
        <w:rPr>
          <w:rFonts w:hint="eastAsia" w:ascii="宋体" w:hAnsi="宋体" w:eastAsia="宋体" w:cs="宋体"/>
          <w:bCs/>
          <w:color w:val="000000" w:themeColor="text1"/>
          <w:sz w:val="24"/>
          <w:szCs w:val="24"/>
        </w:rPr>
        <w:t xml:space="preserve">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w:t>
      </w:r>
      <w:r>
        <w:rPr>
          <w:rFonts w:hint="eastAsia" w:ascii="宋体" w:hAnsi="宋体" w:eastAsia="宋体" w:cs="宋体"/>
          <w:bCs/>
          <w:color w:val="000000" w:themeColor="text1"/>
          <w:sz w:val="24"/>
          <w:szCs w:val="24"/>
          <w:lang w:eastAsia="zh-CN"/>
        </w:rPr>
        <w:t xml:space="preserve">供应商</w:t>
      </w:r>
      <w:r>
        <w:rPr>
          <w:rFonts w:hint="eastAsia" w:ascii="宋体" w:hAnsi="宋体" w:eastAsia="宋体" w:cs="宋体"/>
          <w:bCs/>
          <w:color w:val="000000" w:themeColor="text1"/>
          <w:sz w:val="24"/>
          <w:szCs w:val="24"/>
        </w:rPr>
        <w:t xml:space="preserve">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十一、</w:t>
      </w:r>
      <w:r>
        <w:rPr>
          <w:rFonts w:hint="eastAsia" w:ascii="宋体" w:hAnsi="宋体" w:eastAsia="宋体" w:cs="宋体"/>
          <w:bCs/>
          <w:color w:val="000000" w:themeColor="text1"/>
          <w:sz w:val="24"/>
          <w:szCs w:val="24"/>
        </w:rPr>
        <w:t xml:space="preserve">我</w:t>
      </w:r>
      <w:r>
        <w:rPr>
          <w:rFonts w:hint="eastAsia" w:ascii="宋体" w:hAnsi="宋体" w:eastAsia="宋体" w:cs="宋体"/>
          <w:bCs/>
          <w:color w:val="000000" w:themeColor="text1"/>
          <w:sz w:val="24"/>
          <w:szCs w:val="24"/>
          <w:lang w:val="en-US" w:eastAsia="zh-CN"/>
        </w:rPr>
        <w:t xml:space="preserve">方</w:t>
      </w:r>
      <w:r>
        <w:rPr>
          <w:rFonts w:hint="eastAsia" w:ascii="宋体" w:hAnsi="宋体" w:eastAsia="宋体" w:cs="宋体"/>
          <w:bCs/>
          <w:color w:val="000000" w:themeColor="text1"/>
          <w:sz w:val="24"/>
          <w:szCs w:val="24"/>
        </w:rPr>
        <w:t xml:space="preserve">承诺不非法转包、分包。</w:t>
      </w: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十二、</w:t>
      </w:r>
      <w:r>
        <w:rPr>
          <w:rFonts w:hint="eastAsia" w:ascii="宋体" w:hAnsi="宋体" w:eastAsia="宋体" w:cs="宋体"/>
          <w:bCs/>
          <w:color w:val="000000" w:themeColor="text1"/>
          <w:sz w:val="24"/>
          <w:szCs w:val="24"/>
        </w:rPr>
        <w:t xml:space="preserve">我方</w:t>
      </w:r>
      <w:r>
        <w:rPr>
          <w:rFonts w:hint="eastAsia" w:ascii="宋体" w:hAnsi="宋体" w:eastAsia="宋体" w:cs="宋体"/>
          <w:bCs/>
          <w:color w:val="000000" w:themeColor="text1"/>
          <w:sz w:val="24"/>
          <w:szCs w:val="24"/>
          <w:lang w:val="en-US" w:eastAsia="zh-CN"/>
        </w:rPr>
        <w:t xml:space="preserve">不存在</w:t>
      </w:r>
      <w:r>
        <w:rPr>
          <w:rFonts w:hint="eastAsia" w:ascii="宋体" w:hAnsi="宋体" w:eastAsia="宋体" w:cs="宋体"/>
          <w:bCs/>
          <w:color w:val="000000" w:themeColor="text1"/>
          <w:sz w:val="24"/>
          <w:szCs w:val="24"/>
        </w:rPr>
        <w:t xml:space="preserve">为本项目提供整体设计、规范编制或者项目管理、监理、检测等服务。</w:t>
      </w: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十三、</w:t>
      </w:r>
      <w:r>
        <w:rPr>
          <w:rFonts w:hint="eastAsia" w:ascii="宋体" w:hAnsi="宋体" w:eastAsia="宋体" w:cs="宋体"/>
          <w:bCs/>
          <w:color w:val="000000" w:themeColor="text1"/>
          <w:sz w:val="24"/>
          <w:szCs w:val="24"/>
        </w:rPr>
        <w:t xml:space="preserve">我方</w:t>
      </w:r>
      <w:r>
        <w:rPr>
          <w:rFonts w:hint="eastAsia" w:ascii="宋体" w:hAnsi="宋体" w:eastAsia="宋体" w:cs="宋体"/>
          <w:bCs/>
          <w:color w:val="000000" w:themeColor="text1"/>
          <w:sz w:val="24"/>
          <w:szCs w:val="24"/>
          <w:lang w:val="en-US" w:eastAsia="zh-CN"/>
        </w:rPr>
        <w:t xml:space="preserve">绝</w:t>
      </w:r>
      <w:r>
        <w:rPr>
          <w:rFonts w:hint="eastAsia" w:ascii="宋体" w:hAnsi="宋体" w:eastAsia="宋体" w:cs="宋体"/>
          <w:bCs/>
          <w:color w:val="000000" w:themeColor="text1"/>
          <w:sz w:val="24"/>
          <w:szCs w:val="24"/>
        </w:rPr>
        <w:t xml:space="preserve">不提供虚假材料谋取中标、</w:t>
      </w:r>
      <w:r>
        <w:rPr>
          <w:rFonts w:hint="eastAsia" w:ascii="宋体" w:hAnsi="宋体" w:eastAsia="宋体" w:cs="宋体"/>
          <w:bCs/>
          <w:color w:val="000000" w:themeColor="text1"/>
          <w:sz w:val="24"/>
          <w:szCs w:val="24"/>
          <w:lang w:val="en-US" w:eastAsia="zh-CN"/>
        </w:rPr>
        <w:t xml:space="preserve">绝</w:t>
      </w:r>
      <w:r>
        <w:rPr>
          <w:rFonts w:hint="eastAsia" w:ascii="宋体" w:hAnsi="宋体" w:eastAsia="宋体" w:cs="宋体"/>
          <w:bCs/>
          <w:color w:val="000000" w:themeColor="text1"/>
          <w:sz w:val="24"/>
          <w:szCs w:val="24"/>
        </w:rPr>
        <w:t xml:space="preserve">不采取不正当手段诋毁、排挤其他供应商、</w:t>
      </w:r>
      <w:r>
        <w:rPr>
          <w:rFonts w:hint="eastAsia" w:ascii="宋体" w:hAnsi="宋体" w:eastAsia="宋体" w:cs="宋体"/>
          <w:bCs/>
          <w:color w:val="000000" w:themeColor="text1"/>
          <w:sz w:val="24"/>
          <w:szCs w:val="24"/>
          <w:lang w:val="en-US" w:eastAsia="zh-CN"/>
        </w:rPr>
        <w:t xml:space="preserve">绝</w:t>
      </w:r>
      <w:r>
        <w:rPr>
          <w:rFonts w:hint="eastAsia" w:ascii="宋体" w:hAnsi="宋体" w:eastAsia="宋体" w:cs="宋体"/>
          <w:bCs/>
          <w:color w:val="000000" w:themeColor="text1"/>
          <w:sz w:val="24"/>
          <w:szCs w:val="24"/>
        </w:rPr>
        <w:t xml:space="preserve">不与</w:t>
      </w:r>
      <w:r>
        <w:rPr>
          <w:rFonts w:hint="eastAsia" w:ascii="宋体" w:hAnsi="宋体" w:eastAsia="宋体" w:cs="宋体"/>
          <w:bCs/>
          <w:color w:val="000000" w:themeColor="text1"/>
          <w:sz w:val="24"/>
          <w:szCs w:val="24"/>
          <w:lang w:val="en-US" w:eastAsia="zh-CN"/>
        </w:rPr>
        <w:t xml:space="preserve">采购人</w:t>
      </w:r>
      <w:r>
        <w:rPr>
          <w:rFonts w:hint="eastAsia" w:ascii="宋体" w:hAnsi="宋体" w:eastAsia="宋体" w:cs="宋体"/>
          <w:bCs/>
          <w:color w:val="000000" w:themeColor="text1"/>
          <w:sz w:val="24"/>
          <w:szCs w:val="24"/>
        </w:rPr>
        <w:t xml:space="preserve">、其它供应商或者采购中心恶意串通、</w:t>
      </w:r>
      <w:r>
        <w:rPr>
          <w:rFonts w:hint="eastAsia" w:ascii="宋体" w:hAnsi="宋体" w:eastAsia="宋体" w:cs="宋体"/>
          <w:bCs/>
          <w:color w:val="000000" w:themeColor="text1"/>
          <w:sz w:val="24"/>
          <w:szCs w:val="24"/>
          <w:lang w:val="en-US" w:eastAsia="zh-CN"/>
        </w:rPr>
        <w:t xml:space="preserve">绝</w:t>
      </w:r>
      <w:r>
        <w:rPr>
          <w:rFonts w:hint="eastAsia" w:ascii="宋体" w:hAnsi="宋体" w:eastAsia="宋体" w:cs="宋体"/>
          <w:bCs/>
          <w:color w:val="000000" w:themeColor="text1"/>
          <w:sz w:val="24"/>
          <w:szCs w:val="24"/>
        </w:rPr>
        <w:t xml:space="preserve">不向</w:t>
      </w:r>
      <w:r>
        <w:rPr>
          <w:rFonts w:hint="eastAsia" w:ascii="宋体" w:hAnsi="宋体" w:eastAsia="宋体" w:cs="宋体"/>
          <w:bCs/>
          <w:color w:val="000000" w:themeColor="text1"/>
          <w:sz w:val="24"/>
          <w:szCs w:val="24"/>
          <w:lang w:val="en-US" w:eastAsia="zh-CN"/>
        </w:rPr>
        <w:t xml:space="preserve">采购人</w:t>
      </w:r>
      <w:r>
        <w:rPr>
          <w:rFonts w:hint="eastAsia" w:ascii="宋体" w:hAnsi="宋体" w:eastAsia="宋体" w:cs="宋体"/>
          <w:bCs/>
          <w:color w:val="000000" w:themeColor="text1"/>
          <w:sz w:val="24"/>
          <w:szCs w:val="24"/>
        </w:rPr>
        <w:t xml:space="preserve">、</w:t>
      </w:r>
      <w:r>
        <w:rPr>
          <w:rFonts w:hint="eastAsia" w:ascii="宋体" w:hAnsi="宋体" w:eastAsia="宋体" w:cs="宋体"/>
          <w:bCs/>
          <w:color w:val="000000" w:themeColor="text1"/>
          <w:sz w:val="24"/>
          <w:szCs w:val="24"/>
          <w:lang w:val="en-US" w:eastAsia="zh-CN"/>
        </w:rPr>
        <w:t xml:space="preserve">公共资源交易中心</w:t>
      </w:r>
      <w:r>
        <w:rPr>
          <w:rFonts w:hint="eastAsia" w:ascii="宋体" w:hAnsi="宋体" w:eastAsia="宋体" w:cs="宋体"/>
          <w:bCs/>
          <w:color w:val="000000" w:themeColor="text1"/>
          <w:sz w:val="24"/>
          <w:szCs w:val="24"/>
        </w:rPr>
        <w:t xml:space="preserve">工作人员和评委进行商业贿赂、</w:t>
      </w:r>
      <w:r>
        <w:rPr>
          <w:rFonts w:hint="eastAsia" w:ascii="宋体" w:hAnsi="宋体" w:eastAsia="宋体" w:cs="宋体"/>
          <w:bCs/>
          <w:color w:val="000000" w:themeColor="text1"/>
          <w:sz w:val="24"/>
          <w:szCs w:val="24"/>
          <w:lang w:val="en-US" w:eastAsia="zh-CN"/>
        </w:rPr>
        <w:t xml:space="preserve">绝</w:t>
      </w:r>
      <w:r>
        <w:rPr>
          <w:rFonts w:hint="eastAsia" w:ascii="宋体" w:hAnsi="宋体" w:eastAsia="宋体" w:cs="宋体"/>
          <w:bCs/>
          <w:color w:val="000000" w:themeColor="text1"/>
          <w:sz w:val="24"/>
          <w:szCs w:val="24"/>
        </w:rPr>
        <w:t xml:space="preserve">不在采购过程中与</w:t>
      </w:r>
      <w:r>
        <w:rPr>
          <w:rFonts w:hint="eastAsia" w:ascii="宋体" w:hAnsi="宋体" w:eastAsia="宋体" w:cs="宋体"/>
          <w:bCs/>
          <w:color w:val="000000" w:themeColor="text1"/>
          <w:sz w:val="24"/>
          <w:szCs w:val="24"/>
          <w:lang w:eastAsia="zh-CN"/>
        </w:rPr>
        <w:t xml:space="preserve">供应商</w:t>
      </w:r>
      <w:r>
        <w:rPr>
          <w:rFonts w:hint="eastAsia" w:ascii="宋体" w:hAnsi="宋体" w:eastAsia="宋体" w:cs="宋体"/>
          <w:bCs/>
          <w:color w:val="000000" w:themeColor="text1"/>
          <w:sz w:val="24"/>
          <w:szCs w:val="24"/>
        </w:rPr>
        <w:t xml:space="preserve">进行协商谈判、</w:t>
      </w:r>
      <w:r>
        <w:rPr>
          <w:rFonts w:hint="eastAsia" w:ascii="宋体" w:hAnsi="宋体" w:eastAsia="宋体" w:cs="宋体"/>
          <w:bCs/>
          <w:color w:val="000000" w:themeColor="text1"/>
          <w:sz w:val="24"/>
          <w:szCs w:val="24"/>
          <w:lang w:val="en-US" w:eastAsia="zh-CN"/>
        </w:rPr>
        <w:t xml:space="preserve">绝</w:t>
      </w:r>
      <w:r>
        <w:rPr>
          <w:rFonts w:hint="eastAsia" w:ascii="宋体" w:hAnsi="宋体" w:eastAsia="宋体" w:cs="宋体"/>
          <w:bCs/>
          <w:color w:val="000000" w:themeColor="text1"/>
          <w:sz w:val="24"/>
          <w:szCs w:val="24"/>
        </w:rPr>
        <w:t xml:space="preserve">不拒绝有关部门监督检查或提供虚假情况，如有违反，无条件接受贵方及相关管理部门的处罚。</w:t>
      </w: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十四、</w:t>
      </w:r>
      <w:r>
        <w:rPr>
          <w:rFonts w:hint="eastAsia" w:ascii="宋体" w:hAnsi="宋体" w:eastAsia="宋体" w:cs="宋体"/>
          <w:bCs/>
          <w:color w:val="000000" w:themeColor="text1"/>
          <w:sz w:val="24"/>
          <w:szCs w:val="24"/>
        </w:rPr>
        <w:t xml:space="preserve">我</w:t>
      </w:r>
      <w:r>
        <w:rPr>
          <w:rFonts w:hint="eastAsia" w:ascii="宋体" w:hAnsi="宋体" w:eastAsia="宋体" w:cs="宋体"/>
          <w:bCs/>
          <w:color w:val="000000" w:themeColor="text1"/>
          <w:sz w:val="24"/>
          <w:szCs w:val="24"/>
          <w:lang w:val="en-US" w:eastAsia="zh-CN"/>
        </w:rPr>
        <w:t xml:space="preserve">方</w:t>
      </w:r>
      <w:r>
        <w:rPr>
          <w:rFonts w:hint="eastAsia" w:ascii="宋体" w:hAnsi="宋体" w:eastAsia="宋体" w:cs="宋体"/>
          <w:bCs/>
          <w:color w:val="000000" w:themeColor="text1"/>
          <w:sz w:val="24"/>
          <w:szCs w:val="24"/>
        </w:rPr>
        <w:t xml:space="preserve">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做出的行政处罚。</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ind w:firstLine="480"/>
        <w:spacing w:line="360" w:lineRule="auto"/>
        <w:rPr>
          <w:rFonts w:hint="eastAsia" w:ascii="宋体" w:hAnsi="宋体" w:eastAsia="宋体" w:cs="宋体"/>
          <w:bCs/>
          <w:color w:val="000000" w:themeColor="text1"/>
          <w:sz w:val="24"/>
          <w:szCs w:val="22"/>
        </w:rPr>
      </w:pPr>
      <w:r>
        <w:rPr>
          <w:rFonts w:hint="eastAsia" w:ascii="宋体" w:hAnsi="宋体" w:eastAsia="宋体" w:cs="宋体"/>
          <w:bCs/>
          <w:color w:val="000000" w:themeColor="text1"/>
          <w:sz w:val="24"/>
          <w:szCs w:val="24"/>
        </w:rPr>
        <w:t xml:space="preserve">以上</w:t>
      </w:r>
      <w:r>
        <w:rPr>
          <w:rFonts w:hint="eastAsia" w:ascii="宋体" w:hAnsi="宋体" w:eastAsia="宋体" w:cs="宋体"/>
          <w:bCs/>
          <w:color w:val="000000" w:themeColor="text1"/>
          <w:sz w:val="24"/>
          <w:szCs w:val="24"/>
          <w:lang w:val="en-US" w:eastAsia="zh-CN"/>
        </w:rPr>
        <w:t xml:space="preserve">条款</w:t>
      </w:r>
      <w:r>
        <w:rPr>
          <w:rFonts w:hint="eastAsia" w:ascii="宋体" w:hAnsi="宋体" w:eastAsia="宋体" w:cs="宋体"/>
          <w:bCs/>
          <w:color w:val="000000" w:themeColor="text1"/>
          <w:sz w:val="24"/>
          <w:szCs w:val="24"/>
        </w:rPr>
        <w:t xml:space="preserve">，如有违反，愿依照国家相关法律处理，并承担由此给</w:t>
      </w:r>
      <w:r>
        <w:rPr>
          <w:rFonts w:hint="eastAsia" w:ascii="宋体" w:hAnsi="宋体" w:eastAsia="宋体" w:cs="宋体"/>
          <w:bCs/>
          <w:color w:val="000000" w:themeColor="text1"/>
          <w:sz w:val="24"/>
          <w:szCs w:val="24"/>
          <w:lang w:val="en-US" w:eastAsia="zh-CN"/>
        </w:rPr>
        <w:t xml:space="preserve">采购人</w:t>
      </w:r>
      <w:r>
        <w:rPr>
          <w:rFonts w:hint="eastAsia" w:ascii="宋体" w:hAnsi="宋体" w:eastAsia="宋体" w:cs="宋体"/>
          <w:bCs/>
          <w:color w:val="000000" w:themeColor="text1"/>
          <w:sz w:val="24"/>
          <w:szCs w:val="24"/>
        </w:rPr>
        <w:t xml:space="preserve">带来的损失</w:t>
      </w:r>
      <w:r>
        <w:rPr>
          <w:rFonts w:hint="eastAsia" w:ascii="宋体" w:hAnsi="宋体" w:eastAsia="宋体" w:cs="宋体"/>
          <w:bCs/>
          <w:color w:val="000000" w:themeColor="text1"/>
          <w:sz w:val="24"/>
          <w:szCs w:val="22"/>
        </w:rPr>
        <w:t xml:space="preserve">。</w:t>
      </w:r>
      <w:r/>
    </w:p>
    <w:p>
      <w:pPr>
        <w:pStyle w:val="1129"/>
        <w:rPr>
          <w:rFonts w:hint="eastAsia" w:ascii="宋体" w:hAnsi="宋体" w:eastAsia="宋体" w:cs="宋体"/>
          <w:color w:val="000000" w:themeColor="text1"/>
          <w:sz w:val="28"/>
          <w:szCs w:val="20"/>
        </w:rPr>
      </w:pPr>
      <w:r>
        <w:rPr>
          <w:rFonts w:hint="eastAsia" w:ascii="宋体" w:hAnsi="宋体" w:eastAsia="宋体" w:cs="宋体"/>
          <w:color w:val="000000" w:themeColor="text1"/>
          <w:sz w:val="28"/>
          <w:szCs w:val="20"/>
        </w:rPr>
      </w:r>
      <w:r/>
    </w:p>
    <w:p>
      <w:pPr>
        <w:ind w:firstLine="480"/>
        <w:spacing w:line="44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ind w:firstLine="480"/>
        <w:spacing w:line="44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ind w:firstLine="480"/>
        <w:spacing w:line="44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spacing w:line="44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ind w:firstLine="480"/>
        <w:spacing w:line="44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ind w:firstLine="480"/>
        <w:spacing w:line="44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ind w:firstLine="480"/>
        <w:spacing w:line="44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ind w:firstLine="480"/>
        <w:spacing w:line="44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eastAsia="zh-CN"/>
        </w:rPr>
        <w:t xml:space="preserve">供应商</w:t>
      </w:r>
      <w:r>
        <w:rPr>
          <w:rFonts w:hint="eastAsia" w:ascii="宋体" w:hAnsi="宋体" w:eastAsia="宋体" w:cs="宋体"/>
          <w:bCs/>
          <w:color w:val="000000" w:themeColor="text1"/>
          <w:sz w:val="24"/>
          <w:szCs w:val="24"/>
        </w:rPr>
        <w:t xml:space="preserve">(盖章)：     </w:t>
      </w:r>
      <w:r/>
    </w:p>
    <w:p>
      <w:pPr>
        <w:ind w:firstLine="480"/>
        <w:spacing w:line="44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法定代表人或法定代表人授权代表签字或盖章：</w:t>
      </w:r>
      <w:r/>
    </w:p>
    <w:p>
      <w:pPr>
        <w:ind w:firstLine="480"/>
        <w:spacing w:line="44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电话：                              传真：</w:t>
      </w:r>
      <w:r/>
    </w:p>
    <w:p>
      <w:pPr>
        <w:ind w:firstLine="480"/>
        <w:spacing w:line="44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通讯地址：                          邮编：</w:t>
      </w:r>
      <w:r/>
    </w:p>
    <w:p>
      <w:pPr>
        <w:pStyle w:val="1129"/>
        <w:rPr>
          <w:rFonts w:hint="eastAsia" w:ascii="宋体" w:hAnsi="宋体" w:eastAsia="宋体" w:cs="宋体"/>
          <w:color w:val="000000" w:themeColor="text1"/>
          <w:sz w:val="28"/>
          <w:szCs w:val="20"/>
        </w:rPr>
      </w:pPr>
      <w:r>
        <w:rPr>
          <w:rFonts w:hint="eastAsia" w:ascii="宋体" w:hAnsi="宋体" w:eastAsia="宋体" w:cs="宋体"/>
          <w:color w:val="000000" w:themeColor="text1"/>
          <w:sz w:val="28"/>
          <w:szCs w:val="20"/>
        </w:rPr>
      </w:r>
      <w:r/>
    </w:p>
    <w:p>
      <w:pPr>
        <w:ind w:firstLine="480"/>
        <w:rPr>
          <w:rFonts w:hint="eastAsia" w:ascii="宋体" w:hAnsi="宋体" w:eastAsia="宋体" w:cs="宋体"/>
          <w:bCs/>
          <w:color w:val="000000" w:themeColor="text1"/>
          <w:sz w:val="24"/>
          <w:szCs w:val="24"/>
        </w:rPr>
        <w:outlineLvl w:val="0"/>
      </w:pPr>
      <w:r>
        <w:rPr>
          <w:rFonts w:hint="eastAsia" w:ascii="宋体" w:hAnsi="宋体" w:eastAsia="宋体" w:cs="宋体"/>
          <w:bCs/>
          <w:color w:val="000000" w:themeColor="text1"/>
          <w:sz w:val="24"/>
          <w:szCs w:val="24"/>
        </w:rPr>
      </w:r>
      <w:r/>
    </w:p>
    <w:p>
      <w:pPr>
        <w:pStyle w:val="936"/>
        <w:rPr>
          <w:rFonts w:hint="eastAsia" w:ascii="宋体" w:hAnsi="宋体" w:eastAsia="宋体" w:cs="宋体"/>
          <w:color w:val="000000" w:themeColor="text1"/>
          <w:sz w:val="28"/>
          <w:szCs w:val="22"/>
        </w:rPr>
      </w:pPr>
      <w:r>
        <w:rPr>
          <w:rFonts w:hint="eastAsia" w:ascii="宋体" w:hAnsi="宋体" w:eastAsia="宋体" w:cs="宋体"/>
          <w:color w:val="000000" w:themeColor="text1"/>
          <w:sz w:val="28"/>
          <w:szCs w:val="22"/>
        </w:rPr>
      </w:r>
      <w:r/>
    </w:p>
    <w:p>
      <w:pPr>
        <w:rPr>
          <w:rFonts w:hint="eastAsia" w:ascii="宋体" w:hAnsi="宋体" w:eastAsia="宋体" w:cs="宋体"/>
          <w:bCs/>
          <w:color w:val="000000" w:themeColor="text1"/>
          <w:sz w:val="24"/>
          <w:szCs w:val="24"/>
        </w:rPr>
        <w:outlineLvl w:val="0"/>
      </w:pPr>
      <w:r>
        <w:rPr>
          <w:rFonts w:hint="eastAsia" w:ascii="宋体" w:hAnsi="宋体" w:eastAsia="宋体" w:cs="宋体"/>
          <w:bCs/>
          <w:color w:val="000000" w:themeColor="text1"/>
          <w:sz w:val="24"/>
          <w:szCs w:val="24"/>
        </w:rPr>
      </w:r>
      <w:r/>
    </w:p>
    <w:p>
      <w:pPr>
        <w:rPr>
          <w:rFonts w:hint="eastAsia" w:ascii="宋体" w:hAnsi="宋体" w:eastAsia="宋体" w:cs="宋体"/>
          <w:bCs/>
          <w:color w:val="000000" w:themeColor="text1"/>
          <w:sz w:val="24"/>
          <w:szCs w:val="24"/>
        </w:rPr>
        <w:outlineLvl w:val="0"/>
      </w:pPr>
      <w:r>
        <w:rPr>
          <w:rFonts w:hint="eastAsia" w:ascii="宋体" w:hAnsi="宋体" w:eastAsia="宋体" w:cs="宋体"/>
          <w:bCs/>
          <w:color w:val="000000" w:themeColor="text1"/>
          <w:sz w:val="24"/>
          <w:szCs w:val="24"/>
        </w:rPr>
      </w:r>
      <w:r/>
    </w:p>
    <w:p>
      <w:pPr>
        <w:ind w:firstLine="480"/>
        <w:keepLines w:val="0"/>
        <w:keepNext w:val="0"/>
        <w:pageBreakBefore w:val="0"/>
        <w:spacing w:line="360" w:lineRule="auto"/>
        <w:widowControl w:val="off"/>
        <w:rPr>
          <w:rFonts w:hint="eastAsia" w:ascii="宋体" w:hAnsi="宋体" w:eastAsia="宋体" w:cs="宋体"/>
          <w:bCs/>
          <w:color w:val="000000" w:themeColor="text1"/>
          <w:sz w:val="28"/>
          <w:szCs w:val="28"/>
        </w:rPr>
        <w:outlineLvl w:val="0"/>
      </w:pPr>
      <w:r>
        <w:rPr>
          <w:rFonts w:hint="eastAsia" w:ascii="宋体" w:hAnsi="宋体" w:eastAsia="宋体" w:cs="宋体"/>
          <w:b/>
          <w:bCs w:val="0"/>
          <w:color w:val="000000" w:themeColor="text1"/>
          <w:sz w:val="24"/>
          <w:szCs w:val="24"/>
        </w:rPr>
        <w:t xml:space="preserve">（二）（</w:t>
      </w:r>
      <w:r>
        <w:rPr>
          <w:rFonts w:hint="eastAsia" w:ascii="宋体" w:hAnsi="宋体" w:eastAsia="宋体" w:cs="宋体"/>
          <w:b/>
          <w:bCs w:val="0"/>
          <w:color w:val="000000" w:themeColor="text1"/>
          <w:sz w:val="24"/>
          <w:szCs w:val="24"/>
          <w:lang w:eastAsia="zh-CN"/>
        </w:rPr>
        <w:t xml:space="preserve">供应商</w:t>
      </w:r>
      <w:r>
        <w:rPr>
          <w:rFonts w:hint="eastAsia" w:ascii="宋体" w:hAnsi="宋体" w:eastAsia="宋体" w:cs="宋体"/>
          <w:b/>
          <w:bCs w:val="0"/>
          <w:color w:val="000000" w:themeColor="text1"/>
          <w:sz w:val="24"/>
          <w:szCs w:val="24"/>
        </w:rPr>
        <w:t xml:space="preserve">）关于资格的声明函（格式）：</w:t>
      </w:r>
      <w:r/>
    </w:p>
    <w:p>
      <w:pPr>
        <w:ind w:firstLine="720"/>
        <w:keepLines w:val="0"/>
        <w:keepNext w:val="0"/>
        <w:pageBreakBefore w:val="0"/>
        <w:spacing w:line="360" w:lineRule="auto"/>
        <w:widowControl w:val="off"/>
        <w:rPr>
          <w:rFonts w:hint="eastAsia" w:ascii="宋体" w:hAnsi="宋体" w:eastAsia="宋体" w:cs="宋体"/>
          <w:bCs/>
          <w:color w:val="000000" w:themeColor="text1"/>
          <w:sz w:val="36"/>
          <w:szCs w:val="22"/>
        </w:rPr>
      </w:pPr>
      <w:r>
        <w:rPr>
          <w:rFonts w:hint="eastAsia" w:ascii="宋体" w:hAnsi="宋体" w:eastAsia="宋体" w:cs="宋体"/>
          <w:bCs/>
          <w:color w:val="000000" w:themeColor="text1"/>
          <w:sz w:val="36"/>
          <w:szCs w:val="22"/>
        </w:rPr>
      </w:r>
      <w:r/>
    </w:p>
    <w:p>
      <w:pPr>
        <w:ind w:firstLine="560"/>
        <w:jc w:val="center"/>
        <w:keepLines w:val="0"/>
        <w:keepNext w:val="0"/>
        <w:pageBreakBefore w:val="0"/>
        <w:spacing w:line="360" w:lineRule="auto"/>
        <w:widowControl w:val="off"/>
        <w:rPr>
          <w:rFonts w:hint="eastAsia" w:ascii="宋体" w:hAnsi="宋体" w:eastAsia="宋体" w:cs="宋体"/>
          <w:bCs/>
          <w:color w:val="000000" w:themeColor="text1"/>
          <w:sz w:val="28"/>
          <w:szCs w:val="28"/>
        </w:rPr>
      </w:pPr>
      <w:r/>
      <w:bookmarkStart w:id="28" w:name="报价方关于资格的声明函（格式）"/>
      <w:r/>
      <w:bookmarkEnd w:id="28"/>
      <w:r>
        <w:rPr>
          <w:rFonts w:hint="eastAsia" w:ascii="宋体" w:hAnsi="宋体" w:eastAsia="宋体" w:cs="宋体"/>
          <w:bCs/>
          <w:color w:val="000000" w:themeColor="text1"/>
          <w:sz w:val="28"/>
          <w:szCs w:val="28"/>
        </w:rPr>
        <w:t xml:space="preserve">关于资格的声明函</w:t>
      </w:r>
      <w:r/>
    </w:p>
    <w:p>
      <w:pPr>
        <w:jc w:val="both"/>
        <w:keepLines w:val="0"/>
        <w:keepNext w:val="0"/>
        <w:pageBreakBefore w:val="0"/>
        <w:spacing w:line="360" w:lineRule="auto"/>
        <w:widowControl w:val="off"/>
        <w:rPr>
          <w:rFonts w:hint="eastAsia" w:ascii="宋体" w:hAnsi="宋体" w:eastAsia="宋体" w:cs="宋体"/>
          <w:bCs/>
          <w:color w:val="000000" w:themeColor="text1"/>
          <w:sz w:val="28"/>
          <w:szCs w:val="28"/>
        </w:rPr>
      </w:pPr>
      <w:r>
        <w:rPr>
          <w:rFonts w:hint="eastAsia" w:ascii="宋体" w:hAnsi="宋体" w:eastAsia="宋体" w:cs="宋体"/>
          <w:bCs/>
          <w:color w:val="000000" w:themeColor="text1"/>
          <w:sz w:val="28"/>
          <w:szCs w:val="28"/>
        </w:rPr>
      </w:r>
      <w:r/>
    </w:p>
    <w:p>
      <w:pPr>
        <w:ind w:firstLine="600"/>
        <w:jc w:val="center"/>
        <w:keepLines w:val="0"/>
        <w:keepNext w:val="0"/>
        <w:pageBreakBefore w:val="0"/>
        <w:spacing w:line="360"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8"/>
          <w:szCs w:val="22"/>
        </w:rPr>
        <w:t xml:space="preserve">   </w:t>
      </w:r>
      <w:r>
        <w:rPr>
          <w:rFonts w:hint="eastAsia" w:ascii="宋体" w:hAnsi="宋体" w:eastAsia="宋体" w:cs="宋体"/>
          <w:bCs/>
          <w:color w:val="000000" w:themeColor="text1"/>
          <w:sz w:val="24"/>
          <w:szCs w:val="24"/>
        </w:rPr>
        <w:t xml:space="preserve">                         政府采购编号：</w:t>
      </w:r>
      <w:r>
        <w:rPr>
          <w:rFonts w:hint="eastAsia" w:ascii="宋体" w:hAnsi="宋体" w:eastAsia="宋体" w:cs="宋体"/>
          <w:bCs/>
          <w:color w:val="000000" w:themeColor="text1"/>
          <w:sz w:val="24"/>
          <w:szCs w:val="24"/>
          <w:lang w:eastAsia="zh-CN"/>
        </w:rPr>
        <w:t xml:space="preserve">JSZC-320205-JZCG-G2024-00</w:t>
      </w:r>
      <w:r>
        <w:rPr>
          <w:rFonts w:hint="eastAsia" w:ascii="宋体" w:hAnsi="宋体" w:eastAsia="宋体" w:cs="宋体"/>
          <w:bCs/>
          <w:color w:val="000000" w:themeColor="text1"/>
          <w:sz w:val="24"/>
          <w:szCs w:val="24"/>
          <w:lang w:val="en-US" w:eastAsia="zh-CN"/>
        </w:rPr>
        <w:t xml:space="preserve">43</w:t>
      </w:r>
      <w:r>
        <w:rPr>
          <w:rFonts w:hint="eastAsia" w:ascii="宋体" w:hAnsi="宋体" w:eastAsia="宋体" w:cs="宋体"/>
          <w:bCs/>
          <w:color w:val="000000" w:themeColor="text1"/>
          <w:sz w:val="24"/>
          <w:szCs w:val="24"/>
        </w:rPr>
        <w:t xml:space="preserve">  </w:t>
      </w:r>
      <w:r/>
    </w:p>
    <w:p>
      <w:pPr>
        <w:ind w:firstLine="480"/>
        <w:jc w:val="center"/>
        <w:keepLines w:val="0"/>
        <w:keepNext w:val="0"/>
        <w:pageBreakBefore w:val="0"/>
        <w:spacing w:line="360" w:lineRule="auto"/>
        <w:widowControl w:val="off"/>
        <w:tabs>
          <w:tab w:val="left" w:pos="6300" w:leader="none"/>
        </w:tabs>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        日期：</w:t>
      </w:r>
      <w:r/>
    </w:p>
    <w:p>
      <w:pPr>
        <w:ind w:firstLine="480"/>
        <w:jc w:val="center"/>
        <w:keepLines w:val="0"/>
        <w:keepNext w:val="0"/>
        <w:pageBreakBefore w:val="0"/>
        <w:spacing w:line="360"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无锡市公共资源交易中心锡山分中心：</w:t>
      </w: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我公司(单位)愿针对本次</w:t>
      </w:r>
      <w:r>
        <w:rPr>
          <w:rFonts w:hint="eastAsia" w:ascii="宋体" w:hAnsi="宋体" w:eastAsia="宋体" w:cs="Times New Roman"/>
          <w:color w:val="auto"/>
          <w:sz w:val="24"/>
          <w:szCs w:val="24"/>
          <w:highlight w:val="none"/>
          <w:u w:val="single"/>
          <w:lang w:val="en-US" w:eastAsia="zh-CN"/>
        </w:rPr>
        <w:t xml:space="preserve">长青园物业管理及绿化养护服务采购项目</w:t>
      </w:r>
      <w:r>
        <w:rPr>
          <w:rFonts w:hint="eastAsia" w:ascii="宋体" w:hAnsi="宋体" w:eastAsia="宋体" w:cs="宋体"/>
          <w:bCs/>
          <w:color w:val="000000" w:themeColor="text1"/>
          <w:sz w:val="24"/>
          <w:szCs w:val="24"/>
        </w:rPr>
        <w:t xml:space="preserve">进行投标。</w:t>
      </w: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我公司(单位)符合《中华人民共和国政府采购法》第二十二条的规定，在此郑重承诺具备以下条件：</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(一)具有独立承担民事责任的能力；</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(二)具有良好的商业信誉和健全的财务会计制度；</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(三)具有履行合同所必需的设备和专业技术能力；</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(四)有依法缴纳税收和社会保障资金的良好记录；</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(五)近三年内，在经营活动中没有重大违法记录；</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(六)投标文件中所有关于投标资格的文件、证明、陈述均是真实的、准确的。</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若有违背，我公司(单位)愿意承担由此而产生的一切后果。</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bCs/>
          <w:color w:val="000000" w:themeColor="text1"/>
          <w:sz w:val="24"/>
          <w:szCs w:val="24"/>
        </w:rPr>
        <w:t xml:space="preserve">                              </w:t>
      </w:r>
      <w:r>
        <w:rPr>
          <w:rFonts w:hint="eastAsia" w:ascii="宋体" w:hAnsi="宋体" w:eastAsia="宋体" w:cs="宋体"/>
          <w:color w:val="000000" w:themeColor="text1"/>
          <w:sz w:val="24"/>
          <w:szCs w:val="24"/>
        </w:rPr>
        <w:t xml:space="preserve"> </w:t>
      </w:r>
      <w:r>
        <w:rPr>
          <w:rFonts w:hint="eastAsia" w:ascii="宋体" w:hAnsi="宋体" w:eastAsia="宋体" w:cs="宋体"/>
          <w:color w:val="000000" w:themeColor="text1"/>
          <w:sz w:val="24"/>
          <w:szCs w:val="24"/>
          <w:lang w:eastAsia="zh-CN"/>
        </w:rPr>
        <w:t xml:space="preserve">供应商</w:t>
      </w:r>
      <w:r>
        <w:rPr>
          <w:rFonts w:hint="eastAsia" w:ascii="宋体" w:hAnsi="宋体" w:eastAsia="宋体" w:cs="宋体"/>
          <w:color w:val="000000" w:themeColor="text1"/>
          <w:sz w:val="24"/>
          <w:szCs w:val="24"/>
        </w:rPr>
        <w:t xml:space="preserve">(盖章)：</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法定代表人(签字或盖章)：</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ind w:firstLine="480"/>
        <w:rPr>
          <w:rFonts w:hint="eastAsia" w:ascii="宋体" w:hAnsi="宋体" w:eastAsia="宋体" w:cs="宋体"/>
          <w:color w:val="000000" w:themeColor="text1"/>
          <w:sz w:val="24"/>
          <w:szCs w:val="24"/>
        </w:rPr>
        <w:outlineLvl w:val="0"/>
      </w:pPr>
      <w:r>
        <w:rPr>
          <w:rFonts w:hint="eastAsia" w:ascii="宋体" w:hAnsi="宋体" w:eastAsia="宋体" w:cs="宋体"/>
          <w:color w:val="000000" w:themeColor="text1"/>
          <w:sz w:val="24"/>
          <w:szCs w:val="24"/>
        </w:rPr>
      </w:r>
      <w:r/>
    </w:p>
    <w:p>
      <w:pPr>
        <w:ind w:firstLine="480"/>
        <w:rPr>
          <w:rFonts w:hint="eastAsia" w:ascii="宋体" w:hAnsi="宋体" w:eastAsia="宋体" w:cs="宋体"/>
          <w:color w:val="000000" w:themeColor="text1"/>
          <w:sz w:val="24"/>
          <w:szCs w:val="24"/>
        </w:rPr>
        <w:outlineLvl w:val="0"/>
      </w:pPr>
      <w:r>
        <w:rPr>
          <w:rFonts w:hint="eastAsia" w:ascii="宋体" w:hAnsi="宋体" w:eastAsia="宋体" w:cs="宋体"/>
          <w:color w:val="000000" w:themeColor="text1"/>
          <w:sz w:val="24"/>
          <w:szCs w:val="24"/>
        </w:rPr>
      </w:r>
      <w:r/>
    </w:p>
    <w:p>
      <w:pPr>
        <w:ind w:firstLine="480"/>
        <w:rPr>
          <w:rFonts w:hint="eastAsia" w:ascii="宋体" w:hAnsi="宋体" w:eastAsia="宋体" w:cs="宋体"/>
          <w:color w:val="000000" w:themeColor="text1"/>
          <w:sz w:val="24"/>
          <w:szCs w:val="24"/>
        </w:rPr>
        <w:outlineLvl w:val="0"/>
      </w:pPr>
      <w:r>
        <w:rPr>
          <w:rFonts w:hint="eastAsia" w:ascii="宋体" w:hAnsi="宋体" w:eastAsia="宋体" w:cs="宋体"/>
          <w:color w:val="000000" w:themeColor="text1"/>
          <w:sz w:val="24"/>
          <w:szCs w:val="24"/>
        </w:rPr>
      </w:r>
      <w:r/>
    </w:p>
    <w:p>
      <w:pPr>
        <w:ind w:firstLine="480"/>
        <w:rPr>
          <w:rFonts w:hint="eastAsia" w:ascii="宋体" w:hAnsi="宋体" w:eastAsia="宋体" w:cs="宋体"/>
          <w:color w:val="000000" w:themeColor="text1"/>
          <w:sz w:val="24"/>
          <w:szCs w:val="24"/>
        </w:rPr>
        <w:outlineLvl w:val="0"/>
      </w:pPr>
      <w:r>
        <w:rPr>
          <w:rFonts w:hint="eastAsia" w:ascii="宋体" w:hAnsi="宋体" w:eastAsia="宋体" w:cs="宋体"/>
          <w:color w:val="000000" w:themeColor="text1"/>
          <w:sz w:val="24"/>
          <w:szCs w:val="24"/>
        </w:rPr>
      </w:r>
      <w:r/>
    </w:p>
    <w:p>
      <w:pPr>
        <w:ind w:firstLine="480"/>
        <w:rPr>
          <w:rFonts w:hint="eastAsia" w:ascii="宋体" w:hAnsi="宋体" w:eastAsia="宋体" w:cs="宋体"/>
          <w:bCs/>
          <w:color w:val="000000" w:themeColor="text1"/>
          <w:sz w:val="24"/>
          <w:szCs w:val="24"/>
        </w:rPr>
        <w:outlineLvl w:val="0"/>
      </w:pPr>
      <w:r>
        <w:rPr>
          <w:rFonts w:hint="eastAsia" w:ascii="宋体" w:hAnsi="宋体" w:eastAsia="宋体" w:cs="宋体"/>
          <w:bCs/>
          <w:color w:val="000000" w:themeColor="text1"/>
          <w:sz w:val="24"/>
          <w:szCs w:val="24"/>
        </w:rPr>
      </w:r>
      <w:r/>
    </w:p>
    <w:p>
      <w:pPr>
        <w:numPr>
          <w:ilvl w:val="0"/>
          <w:numId w:val="0"/>
        </w:numPr>
        <w:rPr>
          <w:rFonts w:hint="eastAsia" w:ascii="宋体" w:hAnsi="宋体" w:eastAsia="宋体" w:cs="宋体"/>
          <w:b/>
          <w:bCs w:val="0"/>
          <w:color w:val="000000" w:themeColor="text1"/>
          <w:sz w:val="24"/>
          <w:szCs w:val="24"/>
        </w:rPr>
        <w:outlineLvl w:val="0"/>
      </w:pPr>
      <w:r>
        <w:rPr>
          <w:rFonts w:hint="eastAsia" w:ascii="宋体" w:hAnsi="宋体" w:eastAsia="宋体" w:cs="宋体"/>
          <w:b/>
          <w:bCs w:val="0"/>
          <w:color w:val="000000" w:themeColor="text1"/>
          <w:sz w:val="24"/>
          <w:szCs w:val="24"/>
          <w:lang w:eastAsia="zh-CN"/>
        </w:rPr>
        <w:t xml:space="preserve">（</w:t>
      </w:r>
      <w:r>
        <w:rPr>
          <w:rFonts w:hint="eastAsia" w:ascii="宋体" w:hAnsi="宋体" w:eastAsia="宋体" w:cs="宋体"/>
          <w:b/>
          <w:bCs w:val="0"/>
          <w:color w:val="000000" w:themeColor="text1"/>
          <w:sz w:val="24"/>
          <w:szCs w:val="24"/>
          <w:lang w:val="en-US" w:eastAsia="zh-CN"/>
        </w:rPr>
        <w:t xml:space="preserve">三</w:t>
      </w:r>
      <w:r>
        <w:rPr>
          <w:rFonts w:hint="eastAsia" w:ascii="宋体" w:hAnsi="宋体" w:eastAsia="宋体" w:cs="宋体"/>
          <w:b/>
          <w:bCs w:val="0"/>
          <w:color w:val="000000" w:themeColor="text1"/>
          <w:sz w:val="24"/>
          <w:szCs w:val="24"/>
          <w:lang w:eastAsia="zh-CN"/>
        </w:rPr>
        <w:t xml:space="preserve">）</w:t>
      </w:r>
      <w:r>
        <w:rPr>
          <w:rFonts w:hint="eastAsia" w:ascii="宋体" w:hAnsi="宋体" w:eastAsia="宋体" w:cs="宋体"/>
          <w:b/>
          <w:bCs w:val="0"/>
          <w:color w:val="000000" w:themeColor="text1"/>
          <w:sz w:val="24"/>
          <w:szCs w:val="24"/>
        </w:rPr>
        <w:t xml:space="preserve">（</w:t>
      </w:r>
      <w:r>
        <w:rPr>
          <w:rFonts w:hint="eastAsia" w:ascii="宋体" w:hAnsi="宋体" w:eastAsia="宋体" w:cs="宋体"/>
          <w:b/>
          <w:bCs w:val="0"/>
          <w:color w:val="000000" w:themeColor="text1"/>
          <w:sz w:val="24"/>
          <w:szCs w:val="24"/>
          <w:lang w:eastAsia="zh-CN"/>
        </w:rPr>
        <w:t xml:space="preserve">供应商</w:t>
      </w:r>
      <w:r>
        <w:rPr>
          <w:rFonts w:hint="eastAsia" w:ascii="宋体" w:hAnsi="宋体" w:eastAsia="宋体" w:cs="宋体"/>
          <w:b/>
          <w:bCs w:val="0"/>
          <w:color w:val="000000" w:themeColor="text1"/>
          <w:sz w:val="24"/>
          <w:szCs w:val="24"/>
        </w:rPr>
        <w:t xml:space="preserve">）法定代表人授权委托书（格式）：</w:t>
      </w:r>
      <w:r/>
    </w:p>
    <w:p>
      <w:pPr>
        <w:pStyle w:val="936"/>
        <w:numPr>
          <w:ilvl w:val="0"/>
          <w:numId w:val="0"/>
        </w:numPr>
        <w:rPr>
          <w:rFonts w:hint="eastAsia" w:ascii="宋体" w:hAnsi="宋体" w:eastAsia="宋体" w:cs="宋体"/>
          <w:color w:val="000000" w:themeColor="text1"/>
          <w:sz w:val="28"/>
          <w:szCs w:val="22"/>
        </w:rPr>
      </w:pPr>
      <w:r>
        <w:rPr>
          <w:rFonts w:hint="eastAsia" w:ascii="宋体" w:hAnsi="宋体" w:eastAsia="宋体" w:cs="宋体"/>
          <w:color w:val="000000" w:themeColor="text1"/>
          <w:sz w:val="28"/>
          <w:szCs w:val="22"/>
        </w:rPr>
      </w:r>
      <w:r/>
    </w:p>
    <w:p>
      <w:pPr>
        <w:rPr>
          <w:rFonts w:hint="eastAsia" w:ascii="宋体" w:hAnsi="宋体" w:eastAsia="宋体" w:cs="宋体"/>
          <w:bCs/>
          <w:color w:val="000000" w:themeColor="text1"/>
          <w:sz w:val="28"/>
          <w:szCs w:val="28"/>
        </w:rPr>
        <w:outlineLvl w:val="0"/>
      </w:pPr>
      <w:r>
        <w:rPr>
          <w:rFonts w:hint="eastAsia" w:ascii="宋体" w:hAnsi="宋体" w:eastAsia="宋体" w:cs="宋体"/>
          <w:bCs/>
          <w:color w:val="000000" w:themeColor="text1"/>
          <w:sz w:val="28"/>
          <w:szCs w:val="28"/>
        </w:rPr>
      </w:r>
      <w:r/>
    </w:p>
    <w:p>
      <w:pPr>
        <w:jc w:val="center"/>
        <w:rPr>
          <w:rFonts w:hint="eastAsia" w:ascii="宋体" w:hAnsi="宋体" w:eastAsia="宋体" w:cs="宋体"/>
          <w:bCs/>
          <w:color w:val="000000" w:themeColor="text1"/>
          <w:sz w:val="28"/>
          <w:szCs w:val="28"/>
        </w:rPr>
        <w:outlineLvl w:val="0"/>
      </w:pPr>
      <w:r>
        <w:rPr>
          <w:rFonts w:hint="eastAsia" w:ascii="宋体" w:hAnsi="宋体" w:eastAsia="宋体" w:cs="宋体"/>
          <w:bCs/>
          <w:color w:val="000000" w:themeColor="text1"/>
          <w:sz w:val="28"/>
          <w:szCs w:val="28"/>
        </w:rPr>
      </w:r>
      <w:r/>
    </w:p>
    <w:p>
      <w:pPr>
        <w:jc w:val="center"/>
        <w:rPr>
          <w:rFonts w:hint="eastAsia" w:ascii="宋体" w:hAnsi="宋体" w:eastAsia="宋体" w:cs="宋体"/>
          <w:bCs/>
          <w:color w:val="000000" w:themeColor="text1"/>
          <w:sz w:val="28"/>
          <w:szCs w:val="28"/>
        </w:rPr>
        <w:outlineLvl w:val="0"/>
      </w:pPr>
      <w:r>
        <w:rPr>
          <w:rFonts w:hint="eastAsia" w:ascii="宋体" w:hAnsi="宋体" w:eastAsia="宋体" w:cs="宋体"/>
          <w:bCs/>
          <w:color w:val="000000" w:themeColor="text1"/>
          <w:sz w:val="28"/>
          <w:szCs w:val="28"/>
        </w:rPr>
        <w:t xml:space="preserve">法定代表人授权委托书</w:t>
      </w:r>
      <w:r/>
    </w:p>
    <w:p>
      <w:pPr>
        <w:jc w:val="center"/>
        <w:spacing w:line="360" w:lineRule="auto"/>
        <w:rPr>
          <w:rFonts w:hint="eastAsia" w:ascii="宋体" w:hAnsi="宋体" w:eastAsia="宋体" w:cs="宋体"/>
          <w:bCs/>
          <w:color w:val="000000" w:themeColor="text1"/>
          <w:sz w:val="36"/>
          <w:szCs w:val="22"/>
        </w:rPr>
      </w:pPr>
      <w:r>
        <w:rPr>
          <w:rFonts w:hint="eastAsia" w:ascii="宋体" w:hAnsi="宋体" w:eastAsia="宋体" w:cs="宋体"/>
          <w:bCs/>
          <w:color w:val="000000" w:themeColor="text1"/>
          <w:sz w:val="36"/>
          <w:szCs w:val="22"/>
        </w:rPr>
      </w:r>
      <w:r/>
    </w:p>
    <w:p>
      <w:pPr>
        <w:spacing w:line="480" w:lineRule="auto"/>
        <w:rPr>
          <w:rFonts w:hint="eastAsia" w:ascii="宋体" w:hAnsi="宋体" w:eastAsia="宋体" w:cs="宋体"/>
          <w:bCs/>
          <w:color w:val="000000" w:themeColor="text1"/>
          <w:sz w:val="24"/>
          <w:szCs w:val="24"/>
          <w:lang w:val="en-US" w:eastAsia="zh-CN"/>
        </w:rPr>
      </w:pPr>
      <w:r>
        <w:rPr>
          <w:rFonts w:hint="eastAsia" w:ascii="宋体" w:hAnsi="宋体" w:eastAsia="宋体" w:cs="宋体"/>
          <w:bCs/>
          <w:color w:val="000000" w:themeColor="text1"/>
          <w:sz w:val="28"/>
          <w:szCs w:val="22"/>
        </w:rPr>
        <w:t xml:space="preserve">                           </w:t>
      </w:r>
      <w:r>
        <w:rPr>
          <w:rFonts w:hint="eastAsia" w:ascii="宋体" w:hAnsi="宋体" w:eastAsia="宋体" w:cs="宋体"/>
          <w:bCs/>
          <w:color w:val="000000" w:themeColor="text1"/>
          <w:sz w:val="24"/>
          <w:szCs w:val="24"/>
        </w:rPr>
        <w:t xml:space="preserve">采购项目编号：</w:t>
      </w:r>
      <w:r>
        <w:rPr>
          <w:rFonts w:hint="eastAsia" w:ascii="宋体" w:hAnsi="宋体" w:eastAsia="宋体" w:cs="宋体"/>
          <w:bCs/>
          <w:color w:val="000000" w:themeColor="text1"/>
          <w:sz w:val="24"/>
          <w:szCs w:val="24"/>
          <w:lang w:eastAsia="zh-CN"/>
        </w:rPr>
        <w:t xml:space="preserve">JSZC-320205-JZCG-G2024-0043</w:t>
      </w:r>
      <w:r/>
    </w:p>
    <w:p>
      <w:pPr>
        <w:spacing w:line="48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                                   日期：</w:t>
      </w:r>
      <w:r/>
    </w:p>
    <w:p>
      <w:pPr>
        <w:spacing w:line="6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无锡市公共资源交易中心锡山分中心：</w:t>
      </w:r>
      <w:r/>
    </w:p>
    <w:p>
      <w:pPr>
        <w:ind w:firstLine="480"/>
        <w:spacing w:line="6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u w:val="single"/>
        </w:rPr>
        <w:t xml:space="preserve">                             </w:t>
      </w:r>
      <w:r>
        <w:rPr>
          <w:rFonts w:hint="eastAsia" w:ascii="宋体" w:hAnsi="宋体" w:eastAsia="宋体" w:cs="宋体"/>
          <w:bCs/>
          <w:color w:val="000000" w:themeColor="text1"/>
          <w:sz w:val="24"/>
          <w:szCs w:val="24"/>
        </w:rPr>
        <w:t xml:space="preserve">系中华人民共和国合法公司（单位），特授权</w:t>
      </w:r>
      <w:r>
        <w:rPr>
          <w:rFonts w:hint="eastAsia" w:ascii="宋体" w:hAnsi="宋体" w:eastAsia="宋体" w:cs="宋体"/>
          <w:bCs/>
          <w:color w:val="000000" w:themeColor="text1"/>
          <w:sz w:val="24"/>
          <w:szCs w:val="24"/>
          <w:u w:val="single"/>
        </w:rPr>
        <w:t xml:space="preserve">       </w:t>
      </w:r>
      <w:r>
        <w:rPr>
          <w:rFonts w:hint="eastAsia" w:ascii="宋体" w:hAnsi="宋体" w:eastAsia="宋体" w:cs="宋体"/>
          <w:bCs/>
          <w:color w:val="000000" w:themeColor="text1"/>
          <w:sz w:val="24"/>
          <w:szCs w:val="24"/>
        </w:rPr>
        <w:t xml:space="preserve">代表我公司（单位）全权办理针对本项目（</w:t>
      </w:r>
      <w:r>
        <w:rPr>
          <w:rFonts w:hint="eastAsia" w:ascii="宋体" w:hAnsi="宋体" w:eastAsia="宋体" w:cs="Times New Roman"/>
          <w:color w:val="auto"/>
          <w:sz w:val="24"/>
          <w:szCs w:val="24"/>
          <w:highlight w:val="none"/>
          <w:u w:val="single"/>
          <w:lang w:val="en-US" w:eastAsia="zh-CN"/>
        </w:rPr>
        <w:t xml:space="preserve">长青园物业管理及绿化养护服务采购项目</w:t>
      </w:r>
      <w:r>
        <w:rPr>
          <w:rFonts w:hint="eastAsia" w:ascii="宋体" w:hAnsi="宋体" w:eastAsia="宋体" w:cs="宋体"/>
          <w:bCs/>
          <w:color w:val="000000" w:themeColor="text1"/>
          <w:sz w:val="24"/>
          <w:szCs w:val="24"/>
          <w:u w:val="single"/>
        </w:rPr>
        <w:t xml:space="preserve"> </w:t>
      </w:r>
      <w:r>
        <w:rPr>
          <w:rFonts w:hint="eastAsia" w:ascii="宋体" w:hAnsi="宋体" w:eastAsia="宋体" w:cs="宋体"/>
          <w:bCs/>
          <w:color w:val="000000" w:themeColor="text1"/>
          <w:sz w:val="24"/>
          <w:szCs w:val="24"/>
        </w:rPr>
        <w:t xml:space="preserve">）的投标、参与开标、评标、签约等具体工作，并签署全部有关的文件、协议及合同。</w:t>
      </w:r>
      <w:r/>
    </w:p>
    <w:p>
      <w:pPr>
        <w:ind w:firstLine="480"/>
        <w:spacing w:line="58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我公司（单位）对被授权代表的签名负全部责任。</w:t>
      </w:r>
      <w:r/>
    </w:p>
    <w:p>
      <w:pPr>
        <w:ind w:firstLine="480"/>
        <w:spacing w:line="58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被授权代表情况：</w:t>
      </w:r>
      <w:r/>
    </w:p>
    <w:p>
      <w:pPr>
        <w:ind w:firstLine="525"/>
        <w:spacing w:line="58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姓名：         性别：       电话：</w:t>
      </w:r>
      <w:r/>
    </w:p>
    <w:p>
      <w:pPr>
        <w:ind w:firstLine="3240"/>
        <w:spacing w:line="58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ind w:firstLine="3240"/>
        <w:spacing w:line="58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ind w:firstLine="3240"/>
        <w:spacing w:line="58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               单位名称（盖章）：</w:t>
      </w:r>
      <w:r/>
    </w:p>
    <w:p>
      <w:pPr>
        <w:ind w:firstLine="4080"/>
        <w:spacing w:line="58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法定代表人（签字或盖章）：</w:t>
      </w:r>
      <w:r/>
    </w:p>
    <w:p>
      <w:pPr>
        <w:ind w:firstLine="420"/>
        <w:spacing w:line="58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ind w:firstLine="420"/>
        <w:spacing w:line="58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ind w:firstLine="480"/>
        <w:rPr>
          <w:rFonts w:hint="eastAsia" w:ascii="宋体" w:hAnsi="宋体" w:eastAsia="宋体" w:cs="宋体"/>
          <w:bCs/>
          <w:color w:val="000000" w:themeColor="text1"/>
          <w:sz w:val="24"/>
          <w:szCs w:val="24"/>
        </w:rPr>
        <w:outlineLvl w:val="0"/>
      </w:pPr>
      <w:r>
        <w:rPr>
          <w:rFonts w:hint="eastAsia" w:ascii="宋体" w:hAnsi="宋体" w:eastAsia="宋体" w:cs="宋体"/>
          <w:bCs/>
          <w:color w:val="000000" w:themeColor="text1"/>
          <w:sz w:val="24"/>
          <w:szCs w:val="24"/>
        </w:rPr>
      </w:r>
      <w:r/>
    </w:p>
    <w:p>
      <w:pPr>
        <w:ind w:firstLine="480"/>
        <w:rPr>
          <w:rFonts w:hint="eastAsia" w:ascii="宋体" w:hAnsi="宋体" w:eastAsia="宋体" w:cs="宋体"/>
          <w:bCs/>
          <w:color w:val="000000" w:themeColor="text1"/>
          <w:sz w:val="24"/>
          <w:szCs w:val="24"/>
        </w:rPr>
        <w:outlineLvl w:val="0"/>
      </w:pPr>
      <w:r>
        <w:rPr>
          <w:rFonts w:hint="eastAsia" w:ascii="宋体" w:hAnsi="宋体" w:eastAsia="宋体" w:cs="宋体"/>
          <w:bCs/>
          <w:color w:val="000000" w:themeColor="text1"/>
          <w:sz w:val="24"/>
          <w:szCs w:val="24"/>
        </w:rPr>
      </w:r>
      <w:r/>
    </w:p>
    <w:p>
      <w:pPr>
        <w:ind w:firstLine="480"/>
        <w:rPr>
          <w:rFonts w:hint="eastAsia" w:ascii="宋体" w:hAnsi="宋体" w:eastAsia="宋体" w:cs="宋体"/>
          <w:bCs/>
          <w:color w:val="000000" w:themeColor="text1"/>
          <w:sz w:val="24"/>
          <w:szCs w:val="24"/>
        </w:rPr>
        <w:outlineLvl w:val="0"/>
      </w:pPr>
      <w:r>
        <w:rPr>
          <w:rFonts w:hint="eastAsia" w:ascii="宋体" w:hAnsi="宋体" w:eastAsia="宋体" w:cs="宋体"/>
          <w:bCs/>
          <w:color w:val="000000" w:themeColor="text1"/>
          <w:sz w:val="24"/>
          <w:szCs w:val="24"/>
        </w:rPr>
      </w:r>
      <w:r/>
    </w:p>
    <w:p>
      <w:pPr>
        <w:ind w:firstLine="480"/>
        <w:rPr>
          <w:rFonts w:hint="eastAsia" w:ascii="宋体" w:hAnsi="宋体" w:eastAsia="宋体" w:cs="宋体"/>
          <w:bCs/>
          <w:color w:val="000000" w:themeColor="text1"/>
          <w:sz w:val="24"/>
          <w:szCs w:val="24"/>
        </w:rPr>
        <w:outlineLvl w:val="0"/>
      </w:pPr>
      <w:r>
        <w:rPr>
          <w:rFonts w:hint="eastAsia" w:ascii="宋体" w:hAnsi="宋体" w:eastAsia="宋体" w:cs="宋体"/>
          <w:bCs/>
          <w:color w:val="000000" w:themeColor="text1"/>
          <w:sz w:val="24"/>
          <w:szCs w:val="24"/>
        </w:rPr>
      </w:r>
      <w:r/>
    </w:p>
    <w:p>
      <w:pPr>
        <w:ind w:firstLine="480"/>
        <w:rPr>
          <w:rFonts w:hint="eastAsia" w:ascii="宋体" w:hAnsi="宋体" w:eastAsia="宋体" w:cs="宋体"/>
          <w:bCs/>
          <w:color w:val="000000" w:themeColor="text1"/>
          <w:sz w:val="24"/>
          <w:szCs w:val="24"/>
        </w:rPr>
        <w:outlineLvl w:val="0"/>
      </w:pPr>
      <w:r>
        <w:rPr>
          <w:rFonts w:hint="eastAsia" w:ascii="宋体" w:hAnsi="宋体" w:eastAsia="宋体" w:cs="宋体"/>
          <w:bCs/>
          <w:color w:val="000000" w:themeColor="text1"/>
          <w:sz w:val="24"/>
          <w:szCs w:val="24"/>
        </w:rPr>
      </w:r>
      <w:r/>
    </w:p>
    <w:p>
      <w:pPr>
        <w:ind w:firstLine="480"/>
        <w:rPr>
          <w:rFonts w:hint="eastAsia" w:ascii="宋体" w:hAnsi="宋体" w:eastAsia="宋体" w:cs="宋体"/>
          <w:bCs/>
          <w:color w:val="000000" w:themeColor="text1"/>
          <w:sz w:val="24"/>
          <w:szCs w:val="24"/>
        </w:rPr>
        <w:outlineLvl w:val="0"/>
      </w:pPr>
      <w:r>
        <w:rPr>
          <w:rFonts w:hint="eastAsia" w:ascii="宋体" w:hAnsi="宋体" w:eastAsia="宋体" w:cs="宋体"/>
          <w:bCs/>
          <w:color w:val="000000" w:themeColor="text1"/>
          <w:sz w:val="24"/>
          <w:szCs w:val="24"/>
        </w:rPr>
      </w:r>
      <w:r/>
    </w:p>
    <w:p>
      <w:pPr>
        <w:ind w:firstLine="480"/>
        <w:rPr>
          <w:rFonts w:hint="eastAsia" w:ascii="宋体" w:hAnsi="宋体" w:eastAsia="宋体" w:cs="宋体"/>
          <w:bCs/>
          <w:color w:val="000000" w:themeColor="text1"/>
          <w:sz w:val="24"/>
          <w:szCs w:val="24"/>
        </w:rPr>
        <w:outlineLvl w:val="0"/>
      </w:pPr>
      <w:r>
        <w:rPr>
          <w:rFonts w:hint="eastAsia" w:ascii="宋体" w:hAnsi="宋体" w:eastAsia="宋体" w:cs="宋体"/>
          <w:bCs/>
          <w:color w:val="000000" w:themeColor="text1"/>
          <w:sz w:val="24"/>
          <w:szCs w:val="24"/>
        </w:rPr>
      </w:r>
      <w:r/>
    </w:p>
    <w:p>
      <w:pPr>
        <w:ind w:firstLine="480"/>
        <w:rPr>
          <w:rFonts w:hint="eastAsia" w:ascii="宋体" w:hAnsi="宋体" w:eastAsia="宋体" w:cs="宋体"/>
          <w:bCs/>
          <w:color w:val="000000" w:themeColor="text1"/>
          <w:sz w:val="24"/>
          <w:szCs w:val="24"/>
        </w:rPr>
        <w:outlineLvl w:val="0"/>
      </w:pPr>
      <w:r>
        <w:rPr>
          <w:rFonts w:hint="eastAsia" w:ascii="宋体" w:hAnsi="宋体" w:eastAsia="宋体" w:cs="宋体"/>
          <w:bCs/>
          <w:color w:val="000000" w:themeColor="text1"/>
          <w:sz w:val="24"/>
          <w:szCs w:val="24"/>
          <w:lang w:eastAsia="zh-CN"/>
        </w:rPr>
        <w:t xml:space="preserve">供应商</w:t>
      </w:r>
      <w:r>
        <w:rPr>
          <w:rFonts w:hint="eastAsia" w:ascii="宋体" w:hAnsi="宋体" w:eastAsia="宋体" w:cs="宋体"/>
          <w:bCs/>
          <w:color w:val="000000" w:themeColor="text1"/>
          <w:sz w:val="24"/>
          <w:szCs w:val="24"/>
        </w:rPr>
        <w:t xml:space="preserve">法定代表人身份证</w:t>
      </w:r>
      <w:r>
        <w:rPr>
          <w:rFonts w:hint="eastAsia" w:ascii="宋体" w:hAnsi="宋体" w:eastAsia="宋体" w:cs="宋体"/>
          <w:bCs/>
          <w:color w:val="000000" w:themeColor="text1"/>
          <w:sz w:val="24"/>
          <w:szCs w:val="24"/>
          <w:lang w:eastAsia="zh-CN"/>
        </w:rPr>
        <w:t xml:space="preserve">扫描件</w:t>
      </w:r>
      <w:r>
        <w:rPr>
          <w:rFonts w:hint="eastAsia" w:ascii="宋体" w:hAnsi="宋体" w:eastAsia="宋体" w:cs="宋体"/>
          <w:bCs/>
          <w:color w:val="000000" w:themeColor="text1"/>
          <w:sz w:val="24"/>
          <w:szCs w:val="24"/>
        </w:rPr>
        <w:t xml:space="preserve">：</w:t>
      </w:r>
      <w:r/>
    </w:p>
    <w:p>
      <w:pPr>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807335" cy="158496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3" o:spid="_x0000_s3" o:spt="202" type="#_x0000_t202" style="position:absolute;z-index:251659264;o:allowoverlap:true;o:allowincell:true;mso-position-horizontal-relative:text;margin-left:0.0pt;mso-position-horizontal:absolute;mso-position-vertical-relative:text;margin-top:0.0pt;mso-position-vertical:absolute;width:22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eastAsia="宋体" w:cs="宋体"/>
          <w:color w:val="000000" w:themeColor="text1"/>
          <w:sz w:val="32"/>
          <w:szCs w:val="32"/>
        </w:rPr>
        <w:t xml:space="preserve"> </w:t>
      </w:r>
      <w:r>
        <w:rPr>
          <w:rFonts w:hint="eastAsia" w:ascii="宋体" w:hAnsi="宋体" w:eastAsia="宋体" w:cs="宋体"/>
          <w:bCs/>
          <w:color w:val="000000" w:themeColor="text1"/>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2943860</wp:posOffset>
                </wp:positionH>
                <wp:positionV relativeFrom="paragraph">
                  <wp:posOffset>0</wp:posOffset>
                </wp:positionV>
                <wp:extent cx="2679700" cy="1584960"/>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4" o:spid="_x0000_s4" o:spt="202" type="#_x0000_t202" style="position:absolute;z-index:251660288;o:allowoverlap:true;o:allowincell:true;mso-position-horizontal-relative:text;margin-left:231.8pt;mso-position-horizontal:absolute;mso-position-vertical-relative:text;margin-top:0.0pt;mso-position-vertical:absolute;width:21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ascii="宋体" w:hAnsi="宋体" w:eastAsia="宋体" w:cs="宋体"/>
          <w:bCs/>
          <w:color w:val="000000" w:themeColor="text1"/>
          <w:sz w:val="24"/>
          <w:szCs w:val="24"/>
        </w:rPr>
        <w:t xml:space="preserve">       </w:t>
      </w:r>
      <w:r/>
    </w:p>
    <w:p>
      <w:pPr>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rPr>
          <w:rFonts w:hint="eastAsia" w:ascii="宋体" w:hAnsi="宋体" w:eastAsia="宋体" w:cs="宋体"/>
          <w:b/>
          <w:bCs/>
          <w:color w:val="000000" w:themeColor="text1"/>
          <w:sz w:val="24"/>
          <w:szCs w:val="24"/>
        </w:rPr>
      </w:pPr>
      <w:r>
        <w:rPr>
          <w:rFonts w:hint="eastAsia" w:ascii="宋体" w:hAnsi="宋体" w:eastAsia="宋体" w:cs="宋体"/>
          <w:bCs/>
          <w:color w:val="000000" w:themeColor="text1"/>
          <w:sz w:val="24"/>
          <w:szCs w:val="24"/>
        </w:rPr>
        <w:t xml:space="preserve">法定代表人授权代表身份证</w:t>
      </w:r>
      <w:r>
        <w:rPr>
          <w:rFonts w:hint="eastAsia" w:ascii="宋体" w:hAnsi="宋体" w:eastAsia="宋体" w:cs="宋体"/>
          <w:bCs/>
          <w:color w:val="000000" w:themeColor="text1"/>
          <w:sz w:val="24"/>
          <w:szCs w:val="24"/>
          <w:lang w:eastAsia="zh-CN"/>
        </w:rPr>
        <w:t xml:space="preserve">扫描件</w:t>
      </w:r>
      <w:r>
        <w:rPr>
          <w:rFonts w:hint="eastAsia" w:ascii="宋体" w:hAnsi="宋体" w:eastAsia="宋体" w:cs="宋体"/>
          <w:bCs/>
          <w:color w:val="000000" w:themeColor="text1"/>
          <w:sz w:val="24"/>
          <w:szCs w:val="24"/>
        </w:rPr>
        <w:t xml:space="preserve">：（</w:t>
      </w:r>
      <w:r>
        <w:rPr>
          <w:rFonts w:hint="eastAsia" w:ascii="宋体" w:hAnsi="宋体" w:eastAsia="宋体" w:cs="宋体"/>
          <w:b/>
          <w:bCs/>
          <w:color w:val="000000" w:themeColor="text1"/>
          <w:sz w:val="24"/>
          <w:szCs w:val="24"/>
        </w:rPr>
        <w:t xml:space="preserve">法</w:t>
      </w:r>
      <w:r/>
    </w:p>
    <w:p>
      <w:pPr>
        <w:rPr>
          <w:rFonts w:hint="eastAsia" w:ascii="宋体" w:hAnsi="宋体" w:eastAsia="宋体" w:cs="宋体"/>
          <w:color w:val="000000" w:themeColor="text1"/>
          <w:sz w:val="32"/>
          <w:szCs w:val="32"/>
        </w:rPr>
      </w:pPr>
      <w:r>
        <w:rPr>
          <w:rFonts w:hint="eastAsia" w:ascii="宋体" w:hAnsi="宋体" w:eastAsia="宋体" w:cs="宋体"/>
          <w:bCs/>
          <w:color w:val="000000" w:themeColor="text1"/>
          <w:sz w:val="24"/>
          <w:szCs w:val="24"/>
        </w:rPr>
        <w:t xml:space="preserve"> </w:t>
      </w:r>
      <w:r/>
    </w:p>
    <w:p>
      <w:pPr>
        <w:ind w:firstLine="480"/>
        <w:rPr>
          <w:rFonts w:hint="eastAsia" w:ascii="宋体" w:hAnsi="宋体" w:eastAsia="宋体" w:cs="宋体"/>
          <w:bCs/>
          <w:color w:val="000000" w:themeColor="text1"/>
          <w:sz w:val="24"/>
          <w:szCs w:val="24"/>
        </w:rPr>
        <w:outlineLvl w:val="0"/>
      </w:pPr>
      <w:r>
        <w:rPr>
          <w:rFonts w:hint="eastAsia" w:ascii="宋体" w:hAnsi="宋体" w:eastAsia="宋体" w:cs="宋体"/>
          <w:bCs/>
          <w:color w:val="000000" w:themeColor="text1"/>
          <w:sz w:val="24"/>
          <w:szCs w:val="24"/>
        </w:rPr>
      </w:r>
      <w:r/>
    </w:p>
    <w:p>
      <w:pPr>
        <w:pStyle w:val="1129"/>
        <w:rPr>
          <w:rFonts w:hint="eastAsia" w:ascii="宋体" w:hAnsi="宋体" w:eastAsia="宋体" w:cs="宋体"/>
          <w:bCs w:val="0"/>
          <w:color w:val="000000" w:themeColor="text1"/>
          <w:sz w:val="24"/>
          <w:szCs w:val="24"/>
        </w:rPr>
      </w:pPr>
      <w:r>
        <w:rPr>
          <w:rFonts w:hint="eastAsia" w:ascii="宋体" w:hAnsi="宋体" w:eastAsia="宋体" w:cs="宋体"/>
          <w:bCs w:val="0"/>
          <w:color w:val="000000" w:themeColor="text1"/>
          <w:sz w:val="24"/>
          <w:szCs w:val="24"/>
        </w:rPr>
      </w:r>
      <w:r/>
    </w:p>
    <w:p>
      <w:pPr>
        <w:pStyle w:val="1129"/>
        <w:rPr>
          <w:rFonts w:hint="eastAsia" w:ascii="宋体" w:hAnsi="宋体" w:eastAsia="宋体" w:cs="宋体"/>
          <w:bCs w:val="0"/>
          <w:color w:val="000000" w:themeColor="text1"/>
          <w:sz w:val="24"/>
          <w:szCs w:val="24"/>
        </w:rPr>
      </w:pPr>
      <w:r>
        <w:rPr>
          <w:rFonts w:hint="eastAsia" w:ascii="宋体" w:hAnsi="宋体" w:eastAsia="宋体" w:cs="宋体"/>
          <w:color w:val="000000" w:themeColor="text1"/>
          <w:sz w:val="28"/>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75565</wp:posOffset>
                </wp:positionH>
                <wp:positionV relativeFrom="paragraph">
                  <wp:posOffset>85725</wp:posOffset>
                </wp:positionV>
                <wp:extent cx="2731770" cy="1584960"/>
                <wp:effectExtent l="6350" t="6350" r="6350" b="6350"/>
                <wp:wrapNone/>
                <wp:docPr id="6" name="文本框 5"/>
                <wp:cNvGraphicFramePr/>
                <a:graphic xmlns:a="http://schemas.openxmlformats.org/drawingml/2006/main">
                  <a:graphicData uri="http://schemas.microsoft.com/office/word/2010/wordprocessingShape">
                    <wps:wsp>
                      <wps:cNvPr id="0" name=""/>
                      <wps:cNvSpPr txBox="1"/>
                      <wps:spPr bwMode="auto">
                        <a:xfrm>
                          <a:off x="0" y="0"/>
                          <a:ext cx="2731769" cy="1584959"/>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5" o:spid="_x0000_s5" o:spt="202" type="#_x0000_t202" style="position:absolute;z-index:251660288;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eastAsia="宋体" w:cs="宋体"/>
          <w:color w:val="000000" w:themeColor="text1"/>
          <w:sz w:val="28"/>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2923540</wp:posOffset>
                </wp:positionH>
                <wp:positionV relativeFrom="paragraph">
                  <wp:posOffset>85725</wp:posOffset>
                </wp:positionV>
                <wp:extent cx="2719705" cy="1584960"/>
                <wp:effectExtent l="0" t="0" r="0" b="0"/>
                <wp:wrapNone/>
                <wp:docPr id="7" name="文本框 6"/>
                <wp:cNvGraphicFramePr/>
                <a:graphic xmlns:a="http://schemas.openxmlformats.org/drawingml/2006/main">
                  <a:graphicData uri="http://schemas.microsoft.com/office/word/2010/wordprocessingShape">
                    <wps:wsp>
                      <wps:cNvPr id="0" name=""/>
                      <wps:cNvSpPr txBox="1"/>
                      <wps:spPr bwMode="auto">
                        <a:xfrm>
                          <a:off x="0" y="0"/>
                          <a:ext cx="2719704" cy="1584959"/>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6" o:spid="_x0000_s6" o:spt="202" type="#_x0000_t202" style="position:absolute;z-index:251660288;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pStyle w:val="1129"/>
        <w:rPr>
          <w:rFonts w:hint="eastAsia" w:ascii="宋体" w:hAnsi="宋体" w:eastAsia="宋体" w:cs="宋体"/>
          <w:bCs w:val="0"/>
          <w:color w:val="000000" w:themeColor="text1"/>
          <w:sz w:val="24"/>
          <w:szCs w:val="24"/>
        </w:rPr>
      </w:pPr>
      <w:r>
        <w:rPr>
          <w:rFonts w:hint="eastAsia" w:ascii="宋体" w:hAnsi="宋体" w:eastAsia="宋体" w:cs="宋体"/>
          <w:bCs w:val="0"/>
          <w:color w:val="000000" w:themeColor="text1"/>
          <w:sz w:val="24"/>
          <w:szCs w:val="24"/>
        </w:rPr>
      </w:r>
      <w:r/>
    </w:p>
    <w:p>
      <w:pPr>
        <w:pStyle w:val="1129"/>
        <w:rPr>
          <w:rFonts w:hint="eastAsia" w:ascii="宋体" w:hAnsi="宋体" w:eastAsia="宋体" w:cs="宋体"/>
          <w:bCs w:val="0"/>
          <w:color w:val="000000" w:themeColor="text1"/>
          <w:sz w:val="24"/>
          <w:szCs w:val="24"/>
        </w:rPr>
      </w:pPr>
      <w:r>
        <w:rPr>
          <w:rFonts w:hint="eastAsia" w:ascii="宋体" w:hAnsi="宋体" w:eastAsia="宋体" w:cs="宋体"/>
          <w:bCs w:val="0"/>
          <w:color w:val="000000" w:themeColor="text1"/>
          <w:sz w:val="24"/>
          <w:szCs w:val="24"/>
        </w:rPr>
      </w:r>
      <w:r/>
    </w:p>
    <w:p>
      <w:pPr>
        <w:pStyle w:val="1129"/>
        <w:rPr>
          <w:rFonts w:hint="eastAsia" w:ascii="宋体" w:hAnsi="宋体" w:eastAsia="宋体" w:cs="宋体"/>
          <w:bCs w:val="0"/>
          <w:color w:val="000000" w:themeColor="text1"/>
          <w:sz w:val="24"/>
          <w:szCs w:val="24"/>
        </w:rPr>
      </w:pPr>
      <w:r>
        <w:rPr>
          <w:rFonts w:hint="eastAsia" w:ascii="宋体" w:hAnsi="宋体" w:eastAsia="宋体" w:cs="宋体"/>
          <w:bCs w:val="0"/>
          <w:color w:val="000000" w:themeColor="text1"/>
          <w:sz w:val="24"/>
          <w:szCs w:val="24"/>
        </w:rPr>
      </w:r>
      <w:r/>
    </w:p>
    <w:p>
      <w:pPr>
        <w:pStyle w:val="1129"/>
        <w:rPr>
          <w:rFonts w:hint="eastAsia" w:ascii="宋体" w:hAnsi="宋体" w:eastAsia="宋体" w:cs="宋体"/>
          <w:bCs w:val="0"/>
          <w:color w:val="000000" w:themeColor="text1"/>
          <w:sz w:val="24"/>
          <w:szCs w:val="24"/>
        </w:rPr>
      </w:pPr>
      <w:r>
        <w:rPr>
          <w:rFonts w:hint="eastAsia" w:ascii="宋体" w:hAnsi="宋体" w:eastAsia="宋体" w:cs="宋体"/>
          <w:bCs w:val="0"/>
          <w:color w:val="000000" w:themeColor="text1"/>
          <w:sz w:val="24"/>
          <w:szCs w:val="24"/>
        </w:rPr>
      </w:r>
      <w:r/>
    </w:p>
    <w:p>
      <w:pPr>
        <w:pStyle w:val="1129"/>
        <w:rPr>
          <w:rFonts w:hint="eastAsia" w:ascii="宋体" w:hAnsi="宋体" w:eastAsia="宋体" w:cs="宋体"/>
          <w:bCs w:val="0"/>
          <w:color w:val="000000" w:themeColor="text1"/>
          <w:sz w:val="24"/>
          <w:szCs w:val="24"/>
        </w:rPr>
      </w:pPr>
      <w:r>
        <w:rPr>
          <w:rFonts w:hint="eastAsia" w:ascii="宋体" w:hAnsi="宋体" w:eastAsia="宋体" w:cs="宋体"/>
          <w:bCs w:val="0"/>
          <w:color w:val="000000" w:themeColor="text1"/>
          <w:sz w:val="24"/>
          <w:szCs w:val="24"/>
        </w:rPr>
      </w:r>
      <w:r/>
    </w:p>
    <w:p>
      <w:pPr>
        <w:pStyle w:val="1129"/>
        <w:rPr>
          <w:rFonts w:hint="eastAsia" w:ascii="宋体" w:hAnsi="宋体" w:eastAsia="宋体" w:cs="宋体"/>
          <w:bCs w:val="0"/>
          <w:color w:val="000000" w:themeColor="text1"/>
          <w:sz w:val="24"/>
          <w:szCs w:val="24"/>
        </w:rPr>
      </w:pPr>
      <w:r>
        <w:rPr>
          <w:rFonts w:hint="eastAsia" w:ascii="宋体" w:hAnsi="宋体" w:eastAsia="宋体" w:cs="宋体"/>
          <w:bCs w:val="0"/>
          <w:color w:val="000000" w:themeColor="text1"/>
          <w:sz w:val="24"/>
          <w:szCs w:val="24"/>
        </w:rPr>
      </w:r>
      <w:r/>
    </w:p>
    <w:p>
      <w:pPr>
        <w:pStyle w:val="1129"/>
        <w:rPr>
          <w:rFonts w:hint="eastAsia" w:ascii="宋体" w:hAnsi="宋体" w:eastAsia="宋体" w:cs="宋体"/>
          <w:bCs w:val="0"/>
          <w:color w:val="000000" w:themeColor="text1"/>
          <w:sz w:val="24"/>
          <w:szCs w:val="24"/>
        </w:rPr>
      </w:pPr>
      <w:r>
        <w:rPr>
          <w:rFonts w:hint="eastAsia" w:ascii="宋体" w:hAnsi="宋体" w:eastAsia="宋体" w:cs="宋体"/>
          <w:bCs w:val="0"/>
          <w:color w:val="000000" w:themeColor="text1"/>
          <w:sz w:val="24"/>
          <w:szCs w:val="24"/>
        </w:rPr>
      </w:r>
      <w:r/>
    </w:p>
    <w:p>
      <w:pPr>
        <w:pStyle w:val="1129"/>
        <w:rPr>
          <w:rFonts w:hint="eastAsia" w:ascii="宋体" w:hAnsi="宋体" w:eastAsia="宋体" w:cs="宋体"/>
          <w:bCs w:val="0"/>
          <w:color w:val="000000" w:themeColor="text1"/>
          <w:sz w:val="24"/>
          <w:szCs w:val="24"/>
        </w:rPr>
      </w:pPr>
      <w:r>
        <w:rPr>
          <w:rFonts w:hint="eastAsia" w:ascii="宋体" w:hAnsi="宋体" w:eastAsia="宋体" w:cs="宋体"/>
          <w:bCs w:val="0"/>
          <w:color w:val="000000" w:themeColor="text1"/>
          <w:sz w:val="24"/>
          <w:szCs w:val="24"/>
        </w:rPr>
      </w:r>
      <w:r/>
    </w:p>
    <w:p>
      <w:pPr>
        <w:pStyle w:val="1129"/>
        <w:rPr>
          <w:rFonts w:hint="eastAsia" w:ascii="宋体" w:hAnsi="宋体" w:eastAsia="宋体" w:cs="宋体"/>
          <w:bCs w:val="0"/>
          <w:color w:val="000000" w:themeColor="text1"/>
          <w:sz w:val="24"/>
          <w:szCs w:val="24"/>
        </w:rPr>
      </w:pPr>
      <w:r>
        <w:rPr>
          <w:rFonts w:hint="eastAsia" w:ascii="宋体" w:hAnsi="宋体" w:eastAsia="宋体" w:cs="宋体"/>
          <w:bCs w:val="0"/>
          <w:color w:val="000000" w:themeColor="text1"/>
          <w:sz w:val="24"/>
          <w:szCs w:val="24"/>
        </w:rPr>
      </w:r>
      <w:r/>
    </w:p>
    <w:p>
      <w:pPr>
        <w:pStyle w:val="1129"/>
        <w:rPr>
          <w:rFonts w:hint="eastAsia" w:ascii="宋体" w:hAnsi="宋体" w:eastAsia="宋体" w:cs="宋体"/>
          <w:bCs w:val="0"/>
          <w:color w:val="000000" w:themeColor="text1"/>
          <w:sz w:val="24"/>
          <w:szCs w:val="24"/>
        </w:rPr>
      </w:pPr>
      <w:r>
        <w:rPr>
          <w:rFonts w:hint="eastAsia" w:ascii="宋体" w:hAnsi="宋体" w:eastAsia="宋体" w:cs="宋体"/>
          <w:bCs w:val="0"/>
          <w:color w:val="000000" w:themeColor="text1"/>
          <w:sz w:val="24"/>
          <w:szCs w:val="24"/>
        </w:rPr>
      </w:r>
      <w:r/>
    </w:p>
    <w:p>
      <w:pPr>
        <w:pStyle w:val="1129"/>
        <w:rPr>
          <w:rFonts w:hint="eastAsia" w:ascii="宋体" w:hAnsi="宋体" w:eastAsia="宋体" w:cs="宋体"/>
          <w:bCs w:val="0"/>
          <w:color w:val="000000" w:themeColor="text1"/>
          <w:sz w:val="24"/>
          <w:szCs w:val="24"/>
        </w:rPr>
      </w:pPr>
      <w:r>
        <w:rPr>
          <w:rFonts w:hint="eastAsia" w:ascii="宋体" w:hAnsi="宋体" w:eastAsia="宋体" w:cs="宋体"/>
          <w:bCs w:val="0"/>
          <w:color w:val="000000" w:themeColor="text1"/>
          <w:sz w:val="24"/>
          <w:szCs w:val="24"/>
        </w:rPr>
      </w:r>
      <w:r/>
    </w:p>
    <w:p>
      <w:pPr>
        <w:pStyle w:val="1131"/>
        <w:rPr>
          <w:rFonts w:hint="eastAsia" w:ascii="宋体" w:hAnsi="宋体" w:eastAsia="宋体" w:cs="宋体"/>
          <w:color w:val="000000" w:themeColor="text1"/>
          <w:sz w:val="21"/>
          <w:szCs w:val="22"/>
        </w:rPr>
      </w:pPr>
      <w:r>
        <w:rPr>
          <w:rFonts w:hint="eastAsia" w:ascii="宋体" w:hAnsi="宋体" w:eastAsia="宋体" w:cs="宋体"/>
          <w:color w:val="000000" w:themeColor="text1"/>
          <w:sz w:val="21"/>
          <w:szCs w:val="22"/>
        </w:rPr>
      </w:r>
      <w:r/>
    </w:p>
    <w:p>
      <w:pPr>
        <w:pStyle w:val="1129"/>
        <w:rPr>
          <w:rFonts w:hint="eastAsia" w:ascii="宋体" w:hAnsi="宋体" w:eastAsia="宋体" w:cs="宋体"/>
          <w:bCs w:val="0"/>
          <w:color w:val="000000" w:themeColor="text1"/>
          <w:sz w:val="24"/>
          <w:szCs w:val="24"/>
        </w:rPr>
      </w:pPr>
      <w:r>
        <w:rPr>
          <w:rFonts w:hint="eastAsia" w:ascii="宋体" w:hAnsi="宋体" w:eastAsia="宋体" w:cs="宋体"/>
          <w:bCs w:val="0"/>
          <w:color w:val="000000" w:themeColor="text1"/>
          <w:sz w:val="24"/>
          <w:szCs w:val="24"/>
        </w:rPr>
      </w:r>
      <w:r/>
    </w:p>
    <w:p>
      <w:pPr>
        <w:pStyle w:val="1129"/>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pStyle w:val="1129"/>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pStyle w:val="1129"/>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pStyle w:val="1129"/>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pStyle w:val="1129"/>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pStyle w:val="1129"/>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pStyle w:val="1129"/>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pStyle w:val="1129"/>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pStyle w:val="1129"/>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pStyle w:val="1129"/>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pStyle w:val="1129"/>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pStyle w:val="1129"/>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pStyle w:val="1129"/>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pStyle w:val="1129"/>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pStyle w:val="1129"/>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pStyle w:val="1129"/>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pStyle w:val="1129"/>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ind w:firstLine="480"/>
        <w:rPr>
          <w:rFonts w:hint="eastAsia" w:ascii="宋体" w:hAnsi="宋体" w:eastAsia="宋体" w:cs="宋体"/>
          <w:b/>
          <w:bCs w:val="0"/>
          <w:color w:val="000000" w:themeColor="text1"/>
          <w:sz w:val="24"/>
          <w:szCs w:val="24"/>
        </w:rPr>
        <w:outlineLvl w:val="0"/>
      </w:pPr>
      <w:r>
        <w:rPr>
          <w:rFonts w:hint="eastAsia" w:ascii="宋体" w:hAnsi="宋体" w:eastAsia="宋体" w:cs="宋体"/>
          <w:b/>
          <w:bCs w:val="0"/>
          <w:color w:val="000000" w:themeColor="text1"/>
          <w:sz w:val="24"/>
          <w:szCs w:val="24"/>
        </w:rPr>
        <w:t xml:space="preserve">（四）承诺书(格式)：</w:t>
      </w:r>
      <w:r/>
    </w:p>
    <w:p>
      <w:pPr>
        <w:spacing w:line="360" w:lineRule="auto"/>
        <w:rPr>
          <w:rFonts w:hint="eastAsia" w:ascii="宋体" w:hAnsi="宋体" w:eastAsia="宋体" w:cs="宋体"/>
          <w:b/>
          <w:bCs w:val="0"/>
          <w:color w:val="000000" w:themeColor="text1"/>
          <w:sz w:val="28"/>
          <w:szCs w:val="28"/>
        </w:rPr>
        <w:outlineLvl w:val="0"/>
      </w:pPr>
      <w:r>
        <w:rPr>
          <w:rFonts w:hint="eastAsia" w:ascii="宋体" w:hAnsi="宋体" w:eastAsia="宋体" w:cs="宋体"/>
          <w:b/>
          <w:bCs w:val="0"/>
          <w:color w:val="000000" w:themeColor="text1"/>
          <w:sz w:val="28"/>
          <w:szCs w:val="28"/>
        </w:rPr>
      </w:r>
      <w:r/>
    </w:p>
    <w:p>
      <w:pPr>
        <w:jc w:val="center"/>
        <w:spacing w:line="360" w:lineRule="auto"/>
        <w:rPr>
          <w:rFonts w:hint="eastAsia" w:ascii="宋体" w:hAnsi="宋体" w:eastAsia="宋体" w:cs="宋体"/>
          <w:b/>
          <w:bCs/>
          <w:color w:val="000000" w:themeColor="text1"/>
          <w:sz w:val="36"/>
          <w:szCs w:val="36"/>
        </w:rPr>
      </w:pPr>
      <w:r>
        <w:rPr>
          <w:rFonts w:hint="eastAsia" w:ascii="宋体" w:hAnsi="宋体" w:eastAsia="宋体" w:cs="宋体"/>
          <w:b/>
          <w:bCs/>
          <w:color w:val="000000" w:themeColor="text1"/>
          <w:sz w:val="36"/>
          <w:szCs w:val="36"/>
        </w:rPr>
        <w:t xml:space="preserve">承诺书</w:t>
      </w:r>
      <w:r/>
    </w:p>
    <w:p>
      <w:pPr>
        <w:pStyle w:val="1138"/>
        <w:ind w:left="1260"/>
        <w:spacing w:line="360" w:lineRule="auto"/>
        <w:rPr>
          <w:rFonts w:hint="eastAsia" w:ascii="宋体" w:hAnsi="宋体" w:eastAsia="宋体" w:cs="宋体"/>
          <w:color w:val="000000" w:themeColor="text1"/>
          <w:sz w:val="21"/>
          <w:szCs w:val="24"/>
        </w:rPr>
      </w:pPr>
      <w:r>
        <w:rPr>
          <w:rFonts w:hint="eastAsia" w:ascii="宋体" w:hAnsi="宋体" w:eastAsia="宋体" w:cs="宋体"/>
          <w:color w:val="000000" w:themeColor="text1"/>
          <w:sz w:val="21"/>
          <w:szCs w:val="24"/>
        </w:rPr>
      </w:r>
      <w:r/>
    </w:p>
    <w:p>
      <w:pPr>
        <w:jc w:val="center"/>
        <w:spacing w:line="360" w:lineRule="auto"/>
        <w:rPr>
          <w:rFonts w:hint="eastAsia" w:ascii="宋体" w:hAnsi="宋体" w:eastAsia="宋体" w:cs="宋体"/>
          <w:bCs/>
          <w:color w:val="000000" w:themeColor="text1"/>
          <w:sz w:val="28"/>
          <w:szCs w:val="28"/>
        </w:rPr>
      </w:pPr>
      <w:r>
        <w:rPr>
          <w:rFonts w:hint="eastAsia" w:ascii="宋体" w:hAnsi="宋体" w:eastAsia="宋体" w:cs="宋体"/>
          <w:bCs/>
          <w:color w:val="000000" w:themeColor="text1"/>
          <w:sz w:val="28"/>
          <w:szCs w:val="28"/>
        </w:rPr>
      </w:r>
      <w:r/>
    </w:p>
    <w:p>
      <w:pPr>
        <w:spacing w:line="48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2"/>
          <w:lang w:eastAsia="zh-CN"/>
        </w:rPr>
        <w:t xml:space="preserve">供应商</w:t>
      </w:r>
      <w:r>
        <w:rPr>
          <w:rFonts w:hint="eastAsia" w:ascii="宋体" w:hAnsi="宋体" w:eastAsia="宋体" w:cs="宋体"/>
          <w:color w:val="000000" w:themeColor="text1"/>
          <w:sz w:val="24"/>
          <w:szCs w:val="24"/>
        </w:rPr>
        <w:t xml:space="preserve">名称）在此承诺：</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ind w:firstLine="480"/>
        <w:spacing w:line="6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1．本公司（单位）对本项目（</w:t>
      </w:r>
      <w:r>
        <w:rPr>
          <w:rFonts w:hint="eastAsia" w:ascii="宋体" w:hAnsi="宋体" w:eastAsia="宋体" w:cs="宋体"/>
          <w:bCs/>
          <w:color w:val="000000" w:themeColor="text1"/>
          <w:sz w:val="24"/>
          <w:szCs w:val="24"/>
          <w:u w:val="single"/>
        </w:rPr>
        <w:t xml:space="preserve">项目编号 </w:t>
      </w:r>
      <w:r>
        <w:rPr>
          <w:rFonts w:hint="eastAsia" w:ascii="宋体" w:hAnsi="宋体" w:eastAsia="宋体" w:cs="宋体"/>
          <w:bCs/>
          <w:color w:val="000000" w:themeColor="text1"/>
          <w:sz w:val="24"/>
          <w:szCs w:val="24"/>
          <w:u w:val="single"/>
          <w:lang w:eastAsia="zh-CN"/>
        </w:rPr>
        <w:t xml:space="preserve">JSZC-320205-JZCG-G2024-0043</w:t>
      </w:r>
      <w:r>
        <w:rPr>
          <w:rFonts w:hint="eastAsia" w:ascii="宋体" w:hAnsi="宋体" w:eastAsia="宋体" w:cs="宋体"/>
          <w:bCs/>
          <w:color w:val="000000" w:themeColor="text1"/>
          <w:sz w:val="24"/>
          <w:szCs w:val="24"/>
          <w:u w:val="single"/>
        </w:rPr>
        <w:t xml:space="preserve"> </w:t>
      </w:r>
      <w:r>
        <w:rPr>
          <w:rFonts w:hint="eastAsia" w:ascii="宋体" w:hAnsi="宋体" w:eastAsia="宋体" w:cs="宋体"/>
          <w:bCs/>
          <w:color w:val="000000" w:themeColor="text1"/>
          <w:sz w:val="24"/>
          <w:szCs w:val="24"/>
        </w:rPr>
        <w:t xml:space="preserve">）所提供的物业管理服务符合招标文件要求；</w:t>
      </w:r>
      <w:r/>
    </w:p>
    <w:p>
      <w:pPr>
        <w:ind w:firstLine="480"/>
        <w:spacing w:line="6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2．本公司（单位）具备履行合同所必需的服务和专业技术能力；</w:t>
      </w:r>
      <w:r/>
    </w:p>
    <w:p>
      <w:pPr>
        <w:ind w:firstLine="480"/>
        <w:spacing w:line="6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3. 本公司未被“信用中国”网站（</w:t>
      </w:r>
      <w:r>
        <w:rPr>
          <w:rFonts w:hint="eastAsia" w:ascii="宋体" w:hAnsi="宋体" w:eastAsia="宋体" w:cs="宋体"/>
          <w:bCs/>
          <w:color w:val="000000" w:themeColor="text1"/>
          <w:sz w:val="24"/>
          <w:szCs w:val="24"/>
        </w:rPr>
        <w:fldChar w:fldCharType="begin"/>
      </w:r>
      <w:r>
        <w:rPr>
          <w:rFonts w:hint="eastAsia" w:ascii="宋体" w:hAnsi="宋体" w:eastAsia="宋体" w:cs="宋体"/>
          <w:bCs/>
          <w:color w:val="000000" w:themeColor="text1"/>
          <w:sz w:val="24"/>
          <w:szCs w:val="24"/>
        </w:rPr>
        <w:instrText xml:space="preserve"> HYPERLINK "http://www.creditchina.gov.cn" </w:instrText>
      </w:r>
      <w:r>
        <w:rPr>
          <w:rFonts w:hint="eastAsia" w:ascii="宋体" w:hAnsi="宋体" w:eastAsia="宋体" w:cs="宋体"/>
          <w:bCs/>
          <w:color w:val="000000" w:themeColor="text1"/>
          <w:sz w:val="24"/>
          <w:szCs w:val="24"/>
        </w:rPr>
        <w:fldChar w:fldCharType="separate"/>
      </w:r>
      <w:r>
        <w:rPr>
          <w:rFonts w:hint="eastAsia" w:ascii="宋体" w:hAnsi="宋体" w:eastAsia="宋体" w:cs="宋体"/>
          <w:bCs/>
          <w:color w:val="000000" w:themeColor="text1"/>
          <w:sz w:val="24"/>
          <w:szCs w:val="24"/>
        </w:rPr>
        <w:t xml:space="preserve">www.creditchina.gov.cn</w:t>
      </w:r>
      <w:r>
        <w:rPr>
          <w:rFonts w:hint="eastAsia" w:ascii="宋体" w:hAnsi="宋体" w:eastAsia="宋体" w:cs="宋体"/>
          <w:bCs/>
          <w:color w:val="000000" w:themeColor="text1"/>
          <w:sz w:val="24"/>
          <w:szCs w:val="24"/>
        </w:rPr>
        <w:fldChar w:fldCharType="end"/>
      </w:r>
      <w:r>
        <w:rPr>
          <w:rFonts w:hint="eastAsia" w:ascii="宋体" w:hAnsi="宋体" w:eastAsia="宋体" w:cs="宋体"/>
          <w:bCs/>
          <w:color w:val="000000" w:themeColor="text1"/>
          <w:sz w:val="24"/>
          <w:szCs w:val="24"/>
        </w:rPr>
        <w:t xml:space="preserve">）、中国政府采购网(www.ccgp.gov.cn)列入失信被执行人、重大税收违法案件当事人名单、政府采购严重违法失信行为记录名单。</w:t>
      </w:r>
      <w:r/>
    </w:p>
    <w:p>
      <w:pPr>
        <w:spacing w:line="360" w:lineRule="auto"/>
        <w:rPr>
          <w:rFonts w:hint="eastAsia" w:ascii="宋体" w:hAnsi="宋体" w:eastAsia="宋体" w:cs="宋体"/>
          <w:color w:val="000000" w:themeColor="text1"/>
          <w:sz w:val="21"/>
          <w:szCs w:val="22"/>
        </w:rPr>
      </w:pPr>
      <w:r>
        <w:rPr>
          <w:rFonts w:hint="eastAsia" w:ascii="宋体" w:hAnsi="宋体" w:eastAsia="宋体" w:cs="宋体"/>
          <w:bCs/>
          <w:color w:val="000000" w:themeColor="text1"/>
          <w:sz w:val="24"/>
          <w:szCs w:val="24"/>
        </w:rPr>
        <w:t xml:space="preserve">如违背上述承诺，本公司（单位）将承担一切法律责任。</w:t>
      </w:r>
      <w:r/>
    </w:p>
    <w:p>
      <w:pPr>
        <w:spacing w:line="360" w:lineRule="auto"/>
        <w:rPr>
          <w:rFonts w:hint="eastAsia" w:ascii="宋体" w:hAnsi="宋体" w:eastAsia="宋体" w:cs="宋体"/>
          <w:color w:val="000000" w:themeColor="text1"/>
          <w:sz w:val="24"/>
          <w:szCs w:val="22"/>
        </w:rPr>
      </w:pPr>
      <w:r>
        <w:rPr>
          <w:rFonts w:hint="eastAsia" w:ascii="宋体" w:hAnsi="宋体" w:eastAsia="宋体" w:cs="宋体"/>
          <w:color w:val="000000" w:themeColor="text1"/>
          <w:sz w:val="24"/>
          <w:szCs w:val="22"/>
        </w:rPr>
      </w:r>
      <w:r/>
    </w:p>
    <w:p>
      <w:pPr>
        <w:ind w:firstLine="540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ind w:firstLine="3720"/>
        <w:spacing w:line="48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eastAsia="zh-CN"/>
        </w:rPr>
        <w:t xml:space="preserve">供应商</w:t>
      </w:r>
      <w:r>
        <w:rPr>
          <w:rFonts w:hint="eastAsia" w:ascii="宋体" w:hAnsi="宋体" w:eastAsia="宋体" w:cs="宋体"/>
          <w:bCs/>
          <w:color w:val="000000" w:themeColor="text1"/>
          <w:sz w:val="24"/>
          <w:szCs w:val="24"/>
        </w:rPr>
        <w:t xml:space="preserve">（盖章）：</w:t>
      </w:r>
      <w:r/>
    </w:p>
    <w:p>
      <w:pPr>
        <w:ind w:firstLine="480"/>
        <w:spacing w:line="480" w:lineRule="auto"/>
        <w:rPr>
          <w:rFonts w:hint="eastAsia" w:ascii="宋体" w:hAnsi="宋体" w:eastAsia="宋体" w:cs="宋体"/>
          <w:color w:val="000000" w:themeColor="text1"/>
          <w:sz w:val="21"/>
          <w:szCs w:val="22"/>
        </w:rPr>
        <w:sectPr>
          <w:headerReference w:type="default" r:id="rId13"/>
          <w:headerReference w:type="first" r:id="rId14"/>
          <w:footerReference w:type="default" r:id="rId20"/>
          <w:footerReference w:type="first" r:id="rId21"/>
          <w:footnotePr/>
          <w:endnotePr/>
          <w:type w:val="nextPage"/>
          <w:pgSz w:w="11906" w:h="16838" w:orient="portrait"/>
          <w:pgMar w:top="1417" w:right="1417" w:bottom="1417" w:left="1418" w:header="624" w:footer="907" w:gutter="0"/>
          <w:cols w:num="1" w:sep="0" w:space="1701" w:equalWidth="1"/>
          <w:docGrid w:linePitch="360"/>
          <w:titlePg/>
        </w:sectPr>
      </w:pPr>
      <w:r>
        <w:rPr>
          <w:rFonts w:hint="eastAsia" w:ascii="宋体" w:hAnsi="宋体" w:eastAsia="宋体" w:cs="宋体"/>
          <w:bCs/>
          <w:color w:val="000000" w:themeColor="text1"/>
          <w:sz w:val="24"/>
          <w:szCs w:val="24"/>
        </w:rPr>
        <w:t xml:space="preserve">法定代表人或法定代表人授权代表签字或盖章：</w:t>
      </w:r>
      <w:r/>
    </w:p>
    <w:p>
      <w:pPr>
        <w:rPr>
          <w:rFonts w:hint="eastAsia" w:ascii="宋体" w:hAnsi="宋体" w:eastAsia="宋体" w:cs="宋体"/>
          <w:bCs/>
          <w:color w:val="000000" w:themeColor="text1"/>
          <w:sz w:val="24"/>
          <w:szCs w:val="24"/>
        </w:rPr>
        <w:outlineLvl w:val="0"/>
      </w:pPr>
      <w:r>
        <w:rPr>
          <w:rFonts w:hint="eastAsia" w:ascii="宋体" w:hAnsi="宋体" w:eastAsia="宋体" w:cs="宋体"/>
          <w:bCs/>
          <w:color w:val="000000" w:themeColor="text1"/>
          <w:sz w:val="24"/>
          <w:szCs w:val="24"/>
        </w:rPr>
      </w:r>
      <w:r/>
    </w:p>
    <w:p>
      <w:pPr>
        <w:ind w:firstLine="482"/>
        <w:rPr>
          <w:rFonts w:hint="eastAsia" w:ascii="宋体" w:hAnsi="宋体" w:eastAsia="宋体" w:cs="宋体"/>
          <w:b/>
          <w:bCs w:val="0"/>
          <w:color w:val="000000" w:themeColor="text1"/>
          <w:sz w:val="28"/>
          <w:szCs w:val="28"/>
        </w:rPr>
        <w:outlineLvl w:val="0"/>
      </w:pPr>
      <w:r>
        <w:rPr>
          <w:rFonts w:hint="eastAsia" w:ascii="宋体" w:hAnsi="宋体" w:eastAsia="宋体" w:cs="宋体"/>
          <w:b/>
          <w:bCs w:val="0"/>
          <w:color w:val="000000" w:themeColor="text1"/>
          <w:sz w:val="24"/>
          <w:szCs w:val="24"/>
        </w:rPr>
        <w:t xml:space="preserve">（</w:t>
      </w:r>
      <w:r>
        <w:rPr>
          <w:rFonts w:hint="eastAsia" w:ascii="宋体" w:hAnsi="宋体" w:eastAsia="宋体" w:cs="宋体"/>
          <w:b/>
          <w:bCs w:val="0"/>
          <w:color w:val="000000" w:themeColor="text1"/>
          <w:sz w:val="24"/>
          <w:szCs w:val="24"/>
          <w:lang w:val="en-US" w:eastAsia="zh-CN"/>
        </w:rPr>
        <w:t xml:space="preserve">五</w:t>
      </w:r>
      <w:r>
        <w:rPr>
          <w:rFonts w:hint="eastAsia" w:ascii="宋体" w:hAnsi="宋体" w:eastAsia="宋体" w:cs="宋体"/>
          <w:b/>
          <w:bCs w:val="0"/>
          <w:color w:val="000000" w:themeColor="text1"/>
          <w:sz w:val="24"/>
          <w:szCs w:val="24"/>
        </w:rPr>
        <w:t xml:space="preserve">）开标一览表（格式）：</w:t>
      </w:r>
      <w:r/>
    </w:p>
    <w:p>
      <w:pPr>
        <w:rPr>
          <w:rFonts w:hint="eastAsia" w:ascii="宋体" w:hAnsi="宋体" w:eastAsia="宋体" w:cs="宋体"/>
          <w:bCs/>
          <w:color w:val="000000" w:themeColor="text1"/>
          <w:sz w:val="28"/>
          <w:szCs w:val="28"/>
        </w:rPr>
        <w:outlineLvl w:val="0"/>
      </w:pPr>
      <w:r>
        <w:rPr>
          <w:rFonts w:hint="eastAsia" w:ascii="宋体" w:hAnsi="宋体" w:eastAsia="宋体" w:cs="宋体"/>
          <w:bCs/>
          <w:color w:val="000000" w:themeColor="text1"/>
          <w:sz w:val="28"/>
          <w:szCs w:val="28"/>
        </w:rPr>
      </w:r>
      <w:r/>
    </w:p>
    <w:p>
      <w:pPr>
        <w:jc w:val="center"/>
        <w:rPr>
          <w:rFonts w:hint="eastAsia" w:ascii="宋体" w:hAnsi="宋体" w:eastAsia="宋体" w:cs="宋体"/>
          <w:bCs/>
          <w:color w:val="000000" w:themeColor="text1"/>
          <w:sz w:val="28"/>
          <w:szCs w:val="28"/>
        </w:rPr>
        <w:outlineLvl w:val="0"/>
      </w:pPr>
      <w:r>
        <w:rPr>
          <w:rFonts w:hint="eastAsia" w:ascii="宋体" w:hAnsi="宋体" w:eastAsia="宋体" w:cs="宋体"/>
          <w:bCs/>
          <w:color w:val="000000" w:themeColor="text1"/>
          <w:sz w:val="28"/>
          <w:szCs w:val="28"/>
        </w:rPr>
        <w:t xml:space="preserve">开标一览表 </w:t>
      </w:r>
      <w:r/>
    </w:p>
    <w:p>
      <w:pPr>
        <w:jc w:val="center"/>
        <w:rPr>
          <w:rFonts w:hint="eastAsia" w:ascii="宋体" w:hAnsi="宋体" w:eastAsia="宋体" w:cs="宋体"/>
          <w:bCs/>
          <w:color w:val="000000" w:themeColor="text1"/>
          <w:sz w:val="28"/>
          <w:szCs w:val="28"/>
        </w:rPr>
        <w:outlineLvl w:val="0"/>
      </w:pPr>
      <w:r>
        <w:rPr>
          <w:rFonts w:hint="eastAsia" w:ascii="宋体" w:hAnsi="宋体" w:eastAsia="宋体" w:cs="宋体"/>
          <w:bCs/>
          <w:color w:val="000000" w:themeColor="text1"/>
          <w:sz w:val="28"/>
          <w:szCs w:val="28"/>
        </w:rPr>
      </w:r>
      <w:r/>
    </w:p>
    <w:p>
      <w:pPr>
        <w:spacing w:line="360" w:lineRule="auto"/>
        <w:rPr>
          <w:rFonts w:hint="eastAsia" w:ascii="宋体" w:hAnsi="宋体" w:eastAsia="宋体" w:cs="宋体"/>
          <w:bCs/>
          <w:color w:val="000000" w:themeColor="text1"/>
          <w:sz w:val="24"/>
          <w:szCs w:val="24"/>
          <w:lang w:val="en-US" w:eastAsia="zh-CN"/>
        </w:rPr>
      </w:pPr>
      <w:r>
        <w:rPr>
          <w:rFonts w:hint="eastAsia" w:ascii="宋体" w:hAnsi="宋体" w:eastAsia="宋体" w:cs="宋体"/>
          <w:b/>
          <w:bCs w:val="0"/>
          <w:color w:val="000000" w:themeColor="text1"/>
          <w:sz w:val="24"/>
          <w:szCs w:val="24"/>
          <w:lang w:eastAsia="zh-CN"/>
        </w:rPr>
        <w:t xml:space="preserve">供应商</w:t>
      </w:r>
      <w:r>
        <w:rPr>
          <w:rFonts w:hint="eastAsia" w:ascii="宋体" w:hAnsi="宋体" w:eastAsia="宋体" w:cs="宋体"/>
          <w:b/>
          <w:bCs w:val="0"/>
          <w:color w:val="000000" w:themeColor="text1"/>
          <w:sz w:val="24"/>
          <w:szCs w:val="24"/>
        </w:rPr>
        <w:t xml:space="preserve">名称（盖章）</w:t>
      </w:r>
      <w:r>
        <w:rPr>
          <w:rFonts w:hint="eastAsia" w:ascii="宋体" w:hAnsi="宋体" w:eastAsia="宋体" w:cs="宋体"/>
          <w:bCs/>
          <w:color w:val="000000" w:themeColor="text1"/>
          <w:sz w:val="24"/>
          <w:szCs w:val="24"/>
        </w:rPr>
        <w:t xml:space="preserve">                  </w:t>
      </w:r>
      <w:r>
        <w:rPr>
          <w:rFonts w:hint="eastAsia" w:ascii="宋体" w:hAnsi="宋体" w:eastAsia="宋体" w:cs="宋体"/>
          <w:b/>
          <w:bCs w:val="0"/>
          <w:color w:val="000000" w:themeColor="text1"/>
          <w:sz w:val="24"/>
          <w:szCs w:val="24"/>
        </w:rPr>
        <w:t xml:space="preserve">采购项目编号：</w:t>
      </w:r>
      <w:r>
        <w:rPr>
          <w:rFonts w:hint="eastAsia" w:ascii="宋体" w:hAnsi="宋体" w:eastAsia="宋体" w:cs="宋体"/>
          <w:bCs/>
          <w:color w:val="000000" w:themeColor="text1"/>
          <w:sz w:val="24"/>
          <w:szCs w:val="24"/>
          <w:u w:val="none"/>
          <w:lang w:eastAsia="zh-CN"/>
        </w:rPr>
        <w:t xml:space="preserve">JSZC-320205-JZCG-G2024-0043</w:t>
      </w:r>
      <w:r/>
    </w:p>
    <w:tbl>
      <w:tblPr>
        <w:tblStyle w:val="932"/>
        <w:tblW w:w="99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9"/>
        <w:gridCol w:w="7560"/>
      </w:tblGrid>
      <w:tr>
        <w:trPr>
          <w:jc w:val="center"/>
          <w:trHeight w:val="675"/>
        </w:trPr>
        <w:tc>
          <w:tcPr>
            <w:tcW w:w="2419" w:type="dxa"/>
            <w:vAlign w:val="center"/>
            <w:textDirection w:val="lrTb"/>
            <w:noWrap w:val="false"/>
          </w:tcPr>
          <w:p>
            <w:pPr>
              <w:jc w:val="center"/>
              <w:spacing w:line="360" w:lineRule="auto"/>
              <w:rPr>
                <w:rFonts w:hint="eastAsia" w:ascii="宋体" w:hAnsi="宋体" w:eastAsia="宋体" w:cs="宋体"/>
                <w:color w:val="000000" w:themeColor="text1"/>
                <w:sz w:val="24"/>
                <w:szCs w:val="22"/>
              </w:rPr>
            </w:pPr>
            <w:r>
              <w:rPr>
                <w:rFonts w:hint="eastAsia" w:ascii="宋体" w:hAnsi="宋体" w:eastAsia="宋体" w:cs="宋体"/>
                <w:color w:val="000000" w:themeColor="text1"/>
                <w:sz w:val="24"/>
                <w:szCs w:val="22"/>
              </w:rPr>
              <w:t xml:space="preserve">项目名称</w:t>
            </w:r>
            <w:r/>
          </w:p>
        </w:tc>
        <w:tc>
          <w:tcPr>
            <w:tcW w:w="7560" w:type="dxa"/>
            <w:vAlign w:val="center"/>
            <w:textDirection w:val="lrTb"/>
            <w:noWrap w:val="false"/>
          </w:tcPr>
          <w:p>
            <w:pPr>
              <w:jc w:val="both"/>
              <w:spacing w:line="360" w:lineRule="auto"/>
              <w:rPr>
                <w:rFonts w:hint="eastAsia" w:ascii="宋体" w:hAnsi="宋体" w:eastAsia="宋体" w:cs="宋体"/>
                <w:color w:val="000000" w:themeColor="text1"/>
                <w:sz w:val="24"/>
                <w:szCs w:val="22"/>
                <w:u w:val="none"/>
              </w:rPr>
            </w:pPr>
            <w:r>
              <w:rPr>
                <w:rFonts w:hint="eastAsia" w:ascii="宋体" w:hAnsi="宋体" w:eastAsia="宋体" w:cs="Times New Roman"/>
                <w:color w:val="auto"/>
                <w:sz w:val="24"/>
                <w:szCs w:val="24"/>
                <w:highlight w:val="none"/>
                <w:lang w:val="en-US" w:eastAsia="zh-CN"/>
              </w:rPr>
              <w:t xml:space="preserve">长青园物业管理及绿化养护服务采购项目</w:t>
            </w:r>
            <w:r/>
          </w:p>
        </w:tc>
      </w:tr>
      <w:tr>
        <w:trPr>
          <w:jc w:val="center"/>
          <w:trHeight w:val="527"/>
        </w:trPr>
        <w:tc>
          <w:tcPr>
            <w:tcW w:w="2419" w:type="dxa"/>
            <w:vAlign w:val="center"/>
            <w:textDirection w:val="lrTb"/>
            <w:noWrap w:val="false"/>
          </w:tcPr>
          <w:p>
            <w:pPr>
              <w:jc w:val="center"/>
              <w:spacing w:line="360" w:lineRule="auto"/>
              <w:rPr>
                <w:rFonts w:hint="eastAsia" w:ascii="宋体" w:hAnsi="宋体" w:eastAsia="宋体" w:cs="宋体"/>
                <w:color w:val="000000" w:themeColor="text1"/>
                <w:sz w:val="24"/>
                <w:szCs w:val="22"/>
              </w:rPr>
            </w:pPr>
            <w:r>
              <w:rPr>
                <w:rFonts w:hint="eastAsia" w:ascii="宋体" w:hAnsi="宋体" w:eastAsia="宋体" w:cs="宋体"/>
                <w:color w:val="000000" w:themeColor="text1"/>
                <w:sz w:val="24"/>
                <w:szCs w:val="22"/>
              </w:rPr>
              <w:t xml:space="preserve">投标报价</w:t>
            </w:r>
            <w:r/>
          </w:p>
        </w:tc>
        <w:tc>
          <w:tcPr>
            <w:tcW w:w="7560" w:type="dxa"/>
            <w:vAlign w:val="center"/>
            <w:textDirection w:val="lrTb"/>
            <w:noWrap w:val="false"/>
          </w:tcPr>
          <w:p>
            <w:pPr>
              <w:spacing w:line="360" w:lineRule="auto"/>
              <w:rPr>
                <w:rFonts w:hint="eastAsia" w:ascii="宋体" w:hAnsi="宋体" w:eastAsia="宋体" w:cs="宋体"/>
                <w:color w:val="000000" w:themeColor="text1"/>
                <w:sz w:val="24"/>
                <w:szCs w:val="22"/>
              </w:rPr>
            </w:pPr>
            <w:r>
              <w:rPr>
                <w:rFonts w:hint="eastAsia" w:ascii="宋体" w:hAnsi="宋体" w:eastAsia="宋体" w:cs="宋体"/>
                <w:color w:val="000000" w:themeColor="text1"/>
                <w:sz w:val="24"/>
                <w:szCs w:val="22"/>
                <w:lang w:val="en-US" w:eastAsia="zh-CN"/>
              </w:rPr>
              <w:t xml:space="preserve">总价：</w:t>
            </w:r>
            <w:r>
              <w:rPr>
                <w:rFonts w:hint="eastAsia" w:ascii="宋体" w:hAnsi="宋体" w:eastAsia="宋体" w:cs="宋体"/>
                <w:color w:val="000000" w:themeColor="text1"/>
                <w:sz w:val="24"/>
                <w:szCs w:val="22"/>
              </w:rPr>
              <w:t xml:space="preserve">人民币(小写)：</w:t>
            </w:r>
            <w:r>
              <w:rPr>
                <w:rFonts w:hint="eastAsia" w:ascii="宋体" w:hAnsi="宋体" w:eastAsia="宋体" w:cs="宋体"/>
                <w:color w:val="000000" w:themeColor="text1"/>
                <w:sz w:val="24"/>
                <w:szCs w:val="22"/>
                <w:u w:val="single"/>
              </w:rPr>
              <w:t xml:space="preserve">              </w:t>
            </w:r>
            <w:r>
              <w:rPr>
                <w:rFonts w:hint="eastAsia" w:ascii="宋体" w:hAnsi="宋体" w:eastAsia="宋体" w:cs="宋体"/>
                <w:color w:val="000000" w:themeColor="text1"/>
                <w:sz w:val="24"/>
                <w:szCs w:val="22"/>
              </w:rPr>
              <w:t xml:space="preserve">元</w:t>
            </w:r>
            <w:r>
              <w:rPr>
                <w:rFonts w:hint="eastAsia" w:ascii="宋体" w:hAnsi="宋体" w:eastAsia="宋体" w:cs="宋体"/>
                <w:color w:val="000000" w:themeColor="text1"/>
                <w:sz w:val="24"/>
                <w:szCs w:val="22"/>
                <w:lang w:val="en-US" w:eastAsia="zh-CN"/>
              </w:rPr>
              <w:t xml:space="preserve">/2年</w:t>
            </w:r>
            <w:r/>
          </w:p>
          <w:p>
            <w:pPr>
              <w:ind w:firstLine="720"/>
              <w:spacing w:line="360" w:lineRule="auto"/>
              <w:rPr>
                <w:rFonts w:hint="eastAsia" w:ascii="宋体" w:hAnsi="宋体" w:eastAsia="宋体" w:cs="宋体"/>
                <w:color w:val="000000" w:themeColor="text1"/>
                <w:sz w:val="24"/>
                <w:szCs w:val="22"/>
                <w:lang w:val="en-US" w:eastAsia="zh-CN"/>
              </w:rPr>
            </w:pPr>
            <w:r>
              <w:rPr>
                <w:rFonts w:hint="eastAsia" w:ascii="宋体" w:hAnsi="宋体" w:eastAsia="宋体" w:cs="宋体"/>
                <w:color w:val="000000" w:themeColor="text1"/>
                <w:sz w:val="24"/>
                <w:szCs w:val="22"/>
              </w:rPr>
              <w:t xml:space="preserve">人民币(大写)：</w:t>
            </w:r>
            <w:r>
              <w:rPr>
                <w:rFonts w:hint="eastAsia" w:ascii="宋体" w:hAnsi="宋体" w:eastAsia="宋体" w:cs="宋体"/>
                <w:color w:val="000000" w:themeColor="text1"/>
                <w:sz w:val="24"/>
                <w:szCs w:val="22"/>
                <w:u w:val="single"/>
              </w:rPr>
              <w:t xml:space="preserve">              </w:t>
            </w:r>
            <w:r>
              <w:rPr>
                <w:rFonts w:hint="eastAsia" w:ascii="宋体" w:hAnsi="宋体" w:eastAsia="宋体" w:cs="宋体"/>
                <w:color w:val="000000" w:themeColor="text1"/>
                <w:sz w:val="24"/>
                <w:szCs w:val="22"/>
              </w:rPr>
              <w:t xml:space="preserve">元</w:t>
            </w:r>
            <w:r>
              <w:rPr>
                <w:rFonts w:hint="eastAsia" w:ascii="宋体" w:hAnsi="宋体" w:eastAsia="宋体" w:cs="宋体"/>
                <w:color w:val="000000" w:themeColor="text1"/>
                <w:sz w:val="24"/>
                <w:szCs w:val="22"/>
                <w:lang w:val="en-US" w:eastAsia="zh-CN"/>
              </w:rPr>
              <w:t xml:space="preserve">/2年</w:t>
            </w:r>
            <w:r/>
          </w:p>
        </w:tc>
      </w:tr>
      <w:tr>
        <w:trPr>
          <w:jc w:val="center"/>
          <w:trHeight w:val="527"/>
        </w:trPr>
        <w:tc>
          <w:tcPr>
            <w:tcW w:w="2419" w:type="dxa"/>
            <w:vAlign w:val="center"/>
            <w:textDirection w:val="lrTb"/>
            <w:noWrap w:val="false"/>
          </w:tcPr>
          <w:p>
            <w:pPr>
              <w:jc w:val="center"/>
              <w:spacing w:line="360" w:lineRule="auto"/>
              <w:rPr>
                <w:rFonts w:hint="eastAsia" w:ascii="宋体" w:hAnsi="宋体" w:eastAsia="宋体" w:cs="宋体"/>
                <w:color w:val="000000" w:themeColor="text1"/>
                <w:sz w:val="24"/>
                <w:szCs w:val="22"/>
                <w:lang w:val="en-US" w:eastAsia="zh-CN"/>
              </w:rPr>
            </w:pPr>
            <w:r>
              <w:rPr>
                <w:rFonts w:hint="eastAsia" w:ascii="宋体" w:hAnsi="宋体" w:eastAsia="宋体" w:cs="宋体"/>
                <w:color w:val="000000" w:themeColor="text1"/>
                <w:sz w:val="24"/>
                <w:szCs w:val="22"/>
                <w:lang w:val="en-US" w:eastAsia="zh-CN"/>
              </w:rPr>
              <w:t xml:space="preserve">服务期</w:t>
            </w:r>
            <w:r/>
          </w:p>
        </w:tc>
        <w:tc>
          <w:tcPr>
            <w:tcW w:w="7560" w:type="dxa"/>
            <w:vAlign w:val="center"/>
            <w:textDirection w:val="lrTb"/>
            <w:noWrap w:val="false"/>
          </w:tcPr>
          <w:p>
            <w:pPr>
              <w:spacing w:line="360" w:lineRule="auto"/>
              <w:rPr>
                <w:rFonts w:hint="eastAsia" w:ascii="宋体" w:hAnsi="宋体" w:eastAsia="宋体" w:cs="宋体"/>
                <w:color w:val="000000" w:themeColor="text1"/>
                <w:sz w:val="24"/>
                <w:szCs w:val="22"/>
              </w:rPr>
            </w:pPr>
            <w:r>
              <w:rPr>
                <w:rFonts w:hint="eastAsia" w:ascii="宋体" w:hAnsi="宋体" w:eastAsia="宋体" w:cs="宋体"/>
                <w:color w:val="000000" w:themeColor="text1"/>
                <w:sz w:val="24"/>
                <w:szCs w:val="22"/>
              </w:rPr>
            </w:r>
            <w:r/>
          </w:p>
        </w:tc>
      </w:tr>
      <w:tr>
        <w:trPr>
          <w:jc w:val="center"/>
          <w:trHeight w:val="552"/>
        </w:trPr>
        <w:tc>
          <w:tcPr>
            <w:tcW w:w="2419" w:type="dxa"/>
            <w:vAlign w:val="center"/>
            <w:textDirection w:val="lrTb"/>
            <w:noWrap w:val="false"/>
          </w:tcPr>
          <w:p>
            <w:pPr>
              <w:jc w:val="center"/>
              <w:spacing w:line="360" w:lineRule="auto"/>
              <w:rPr>
                <w:rFonts w:hint="eastAsia" w:ascii="宋体" w:hAnsi="宋体" w:eastAsia="宋体" w:cs="宋体"/>
                <w:color w:val="000000" w:themeColor="text1"/>
                <w:sz w:val="24"/>
                <w:szCs w:val="22"/>
                <w:lang w:val="en-US" w:eastAsia="zh-CN" w:bidi="ar-SA"/>
              </w:rPr>
            </w:pPr>
            <w:r>
              <w:rPr>
                <w:rFonts w:hint="eastAsia" w:ascii="宋体" w:hAnsi="宋体" w:eastAsia="宋体" w:cs="宋体"/>
                <w:color w:val="000000" w:themeColor="text1"/>
                <w:sz w:val="24"/>
                <w:szCs w:val="22"/>
                <w:lang w:val="en-US" w:eastAsia="zh-CN"/>
              </w:rPr>
              <w:t xml:space="preserve">项目负责人</w:t>
            </w:r>
            <w:r/>
          </w:p>
        </w:tc>
        <w:tc>
          <w:tcPr>
            <w:tcW w:w="7560" w:type="dxa"/>
            <w:vAlign w:val="center"/>
            <w:textDirection w:val="lrTb"/>
            <w:noWrap w:val="false"/>
          </w:tcPr>
          <w:p>
            <w:pPr>
              <w:spacing w:line="360" w:lineRule="auto"/>
              <w:rPr>
                <w:rFonts w:hint="eastAsia" w:ascii="宋体" w:hAnsi="宋体" w:eastAsia="宋体" w:cs="宋体"/>
                <w:color w:val="000000" w:themeColor="text1"/>
                <w:sz w:val="24"/>
                <w:szCs w:val="22"/>
                <w:lang w:val="en-US" w:eastAsia="zh-CN" w:bidi="ar-SA"/>
              </w:rPr>
            </w:pPr>
            <w:r>
              <w:rPr>
                <w:rFonts w:hint="eastAsia" w:ascii="宋体" w:hAnsi="宋体" w:eastAsia="宋体" w:cs="宋体"/>
                <w:color w:val="000000" w:themeColor="text1"/>
                <w:sz w:val="24"/>
                <w:szCs w:val="22"/>
                <w:lang w:val="en-US" w:eastAsia="zh-CN" w:bidi="ar-SA"/>
              </w:rPr>
            </w:r>
            <w:r/>
          </w:p>
        </w:tc>
      </w:tr>
    </w:tbl>
    <w:p>
      <w:pPr>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r>
      <w:r/>
    </w:p>
    <w:p>
      <w:pPr>
        <w:ind w:firstLine="472"/>
        <w:spacing w:line="460" w:lineRule="exact"/>
        <w:rPr>
          <w:rFonts w:hint="eastAsia" w:ascii="宋体" w:hAnsi="宋体" w:eastAsia="宋体" w:cs="宋体"/>
          <w:b/>
          <w:color w:val="000000" w:themeColor="text1"/>
          <w:sz w:val="24"/>
          <w:szCs w:val="22"/>
        </w:rPr>
      </w:pPr>
      <w:r>
        <w:rPr>
          <w:rFonts w:hint="eastAsia" w:ascii="宋体" w:hAnsi="宋体" w:eastAsia="宋体" w:cs="宋体"/>
          <w:b/>
          <w:color w:val="000000" w:themeColor="text1"/>
          <w:sz w:val="24"/>
          <w:szCs w:val="22"/>
        </w:rPr>
        <w:t xml:space="preserve">填写说明：</w:t>
      </w:r>
      <w:r/>
    </w:p>
    <w:p>
      <w:pPr>
        <w:numPr>
          <w:ilvl w:val="0"/>
          <w:numId w:val="5"/>
        </w:numPr>
        <w:ind w:firstLine="470"/>
        <w:spacing w:line="460" w:lineRule="exact"/>
        <w:rPr>
          <w:rFonts w:hint="eastAsia" w:ascii="宋体" w:hAnsi="宋体" w:eastAsia="宋体" w:cs="宋体"/>
          <w:bCs/>
          <w:color w:val="000000" w:themeColor="text1"/>
          <w:sz w:val="24"/>
          <w:szCs w:val="22"/>
        </w:rPr>
      </w:pPr>
      <w:r>
        <w:rPr>
          <w:rFonts w:hint="eastAsia" w:ascii="宋体" w:hAnsi="宋体" w:eastAsia="宋体" w:cs="宋体"/>
          <w:bCs/>
          <w:color w:val="000000" w:themeColor="text1"/>
          <w:sz w:val="24"/>
          <w:szCs w:val="22"/>
        </w:rPr>
        <w:t xml:space="preserve">评标时一律按开标一览表中内容为准，开标一览表中必须盖章或签字。</w:t>
      </w:r>
      <w:r/>
    </w:p>
    <w:p>
      <w:pPr>
        <w:numPr>
          <w:ilvl w:val="0"/>
          <w:numId w:val="5"/>
        </w:numPr>
        <w:ind w:firstLine="470"/>
        <w:spacing w:line="460" w:lineRule="exact"/>
        <w:rPr>
          <w:rFonts w:hint="eastAsia" w:ascii="宋体" w:hAnsi="宋体" w:eastAsia="宋体" w:cs="宋体"/>
          <w:bCs/>
          <w:color w:val="000000" w:themeColor="text1"/>
          <w:sz w:val="24"/>
          <w:szCs w:val="22"/>
        </w:rPr>
      </w:pPr>
      <w:r>
        <w:rPr>
          <w:rFonts w:hint="eastAsia" w:ascii="宋体" w:hAnsi="宋体" w:eastAsia="宋体" w:cs="宋体"/>
          <w:bCs/>
          <w:color w:val="000000" w:themeColor="text1"/>
          <w:sz w:val="24"/>
          <w:szCs w:val="22"/>
        </w:rPr>
        <w:t xml:space="preserve">投标供应商的投标报价的总额应是投标供应商在报价文件中提出的各项支付金额的总和，也应是完成采购文件所列采购需求的全部费用。</w:t>
      </w:r>
      <w:r/>
    </w:p>
    <w:p>
      <w:pPr>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法定代表人或法定代表人授权代表签字或盖章：</w:t>
      </w:r>
      <w:r/>
    </w:p>
    <w:p>
      <w:pPr>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spacing w:before="5" w:line="360" w:lineRule="auto"/>
        <w:rPr>
          <w:rFonts w:hint="eastAsia" w:ascii="宋体" w:hAnsi="宋体" w:eastAsia="宋体" w:cs="宋体"/>
          <w:bCs/>
          <w:color w:val="000000" w:themeColor="text1"/>
          <w:sz w:val="24"/>
          <w:szCs w:val="24"/>
        </w:rPr>
        <w:sectPr>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宋体" w:hAnsi="宋体" w:eastAsia="宋体" w:cs="宋体"/>
          <w:bCs/>
          <w:color w:val="000000" w:themeColor="text1"/>
          <w:sz w:val="24"/>
          <w:szCs w:val="24"/>
        </w:rPr>
        <w:t xml:space="preserve">日期：</w:t>
      </w:r>
      <w:r/>
    </w:p>
    <w:p>
      <w:pPr>
        <w:ind w:left="720" w:hanging="720"/>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ind w:firstLine="480"/>
        <w:rPr>
          <w:rFonts w:hint="eastAsia" w:ascii="宋体" w:hAnsi="宋体" w:eastAsia="宋体" w:cs="宋体"/>
          <w:b/>
          <w:bCs w:val="0"/>
          <w:color w:val="000000" w:themeColor="text1"/>
          <w:sz w:val="28"/>
          <w:szCs w:val="28"/>
        </w:rPr>
        <w:outlineLvl w:val="0"/>
      </w:pPr>
      <w:r>
        <w:rPr>
          <w:rFonts w:hint="eastAsia" w:ascii="宋体" w:hAnsi="宋体" w:eastAsia="宋体" w:cs="宋体"/>
          <w:b/>
          <w:bCs w:val="0"/>
          <w:color w:val="000000" w:themeColor="text1"/>
          <w:sz w:val="24"/>
          <w:szCs w:val="24"/>
        </w:rPr>
        <w:t xml:space="preserve">（</w:t>
      </w:r>
      <w:r>
        <w:rPr>
          <w:rFonts w:hint="eastAsia" w:ascii="宋体" w:hAnsi="宋体" w:eastAsia="宋体" w:cs="宋体"/>
          <w:b/>
          <w:bCs w:val="0"/>
          <w:color w:val="000000" w:themeColor="text1"/>
          <w:sz w:val="24"/>
          <w:szCs w:val="24"/>
          <w:lang w:val="en-US" w:eastAsia="zh-CN"/>
        </w:rPr>
        <w:t xml:space="preserve">六</w:t>
      </w:r>
      <w:r>
        <w:rPr>
          <w:rFonts w:hint="eastAsia" w:ascii="宋体" w:hAnsi="宋体" w:eastAsia="宋体" w:cs="宋体"/>
          <w:b/>
          <w:bCs w:val="0"/>
          <w:color w:val="000000" w:themeColor="text1"/>
          <w:sz w:val="24"/>
          <w:szCs w:val="24"/>
        </w:rPr>
        <w:t xml:space="preserve">）明细报价表（格式）：</w:t>
      </w:r>
      <w:r/>
    </w:p>
    <w:p>
      <w:pPr>
        <w:jc w:val="center"/>
        <w:rPr>
          <w:rFonts w:hint="eastAsia" w:ascii="宋体" w:hAnsi="宋体" w:eastAsia="宋体" w:cs="宋体"/>
          <w:bCs/>
          <w:color w:val="000000" w:themeColor="text1"/>
          <w:sz w:val="24"/>
          <w:szCs w:val="24"/>
          <w:lang w:eastAsia="zh-CN"/>
        </w:rPr>
      </w:pPr>
      <w:r>
        <w:rPr>
          <w:rFonts w:hint="eastAsia" w:ascii="宋体" w:hAnsi="宋体" w:eastAsia="宋体" w:cs="宋体"/>
          <w:bCs/>
          <w:color w:val="000000" w:themeColor="text1"/>
          <w:sz w:val="28"/>
          <w:szCs w:val="28"/>
        </w:rPr>
        <w:t xml:space="preserve">报价明细表</w:t>
      </w:r>
      <w:r>
        <w:rPr>
          <w:rFonts w:hint="eastAsia" w:ascii="宋体" w:hAnsi="宋体" w:eastAsia="宋体" w:cs="宋体"/>
          <w:bCs/>
          <w:color w:val="000000" w:themeColor="text1"/>
          <w:sz w:val="28"/>
          <w:szCs w:val="28"/>
          <w:lang w:eastAsia="zh-CN"/>
        </w:rPr>
        <w:t xml:space="preserve">（</w:t>
      </w:r>
      <w:r>
        <w:rPr>
          <w:rFonts w:hint="eastAsia" w:ascii="宋体" w:hAnsi="宋体" w:eastAsia="宋体" w:cs="宋体"/>
          <w:bCs/>
          <w:color w:val="000000" w:themeColor="text1"/>
          <w:sz w:val="28"/>
          <w:szCs w:val="28"/>
          <w:lang w:val="en-US" w:eastAsia="zh-CN"/>
        </w:rPr>
        <w:t xml:space="preserve">一</w:t>
      </w:r>
      <w:r>
        <w:rPr>
          <w:rFonts w:hint="eastAsia" w:ascii="宋体" w:hAnsi="宋体" w:eastAsia="宋体" w:cs="宋体"/>
          <w:bCs/>
          <w:color w:val="000000" w:themeColor="text1"/>
          <w:sz w:val="28"/>
          <w:szCs w:val="28"/>
          <w:lang w:eastAsia="zh-CN"/>
        </w:rPr>
        <w:t xml:space="preserve">）</w:t>
      </w:r>
      <w:r/>
    </w:p>
    <w:p>
      <w:pPr>
        <w:spacing w:line="40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eastAsia="zh-CN"/>
        </w:rPr>
        <w:t xml:space="preserve">供应商</w:t>
      </w:r>
      <w:r>
        <w:rPr>
          <w:rFonts w:hint="eastAsia" w:ascii="宋体" w:hAnsi="宋体" w:eastAsia="宋体" w:cs="宋体"/>
          <w:bCs/>
          <w:color w:val="000000" w:themeColor="text1"/>
          <w:sz w:val="24"/>
          <w:szCs w:val="24"/>
        </w:rPr>
        <w:t xml:space="preserve">名称（盖章）                              采购项目编号：</w:t>
      </w:r>
      <w:r/>
    </w:p>
    <w:tbl>
      <w:tblPr>
        <w:tblStyle w:val="932"/>
        <w:tblW w:w="9718" w:type="dxa"/>
        <w:tblInd w:w="93" w:type="dxa"/>
        <w:tblLayout w:type="autofit"/>
        <w:tblCellMar>
          <w:left w:w="108" w:type="dxa"/>
          <w:top w:w="0" w:type="dxa"/>
          <w:right w:w="108" w:type="dxa"/>
          <w:bottom w:w="0" w:type="dxa"/>
        </w:tblCellMar>
        <w:tblLook w:val="04A0" w:firstRow="1" w:lastRow="0" w:firstColumn="1" w:lastColumn="0" w:noHBand="0" w:noVBand="1"/>
      </w:tblPr>
      <w:tblGrid>
        <w:gridCol w:w="819"/>
        <w:gridCol w:w="3239"/>
        <w:gridCol w:w="1463"/>
        <w:gridCol w:w="1775"/>
        <w:gridCol w:w="2422"/>
      </w:tblGrid>
      <w:tr>
        <w:trPr>
          <w:trHeight w:val="510"/>
        </w:trPr>
        <w:tc>
          <w:tcPr>
            <w:shd w:val="clear" w:color="auto" w:fill="a9d08e"/>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lang w:bidi="ar"/>
              </w:rPr>
              <w:t xml:space="preserve">序号</w:t>
            </w:r>
            <w:r/>
          </w:p>
        </w:tc>
        <w:tc>
          <w:tcPr>
            <w:shd w:val="clear" w:color="auto" w:fill="a9d08e"/>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widowControl/>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lang w:bidi="ar"/>
              </w:rPr>
              <w:t xml:space="preserve">项目名称</w:t>
            </w:r>
            <w:r/>
          </w:p>
        </w:tc>
        <w:tc>
          <w:tcPr>
            <w:shd w:val="clear" w:color="auto" w:fill="a9d08e"/>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widowControl/>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lang w:bidi="ar"/>
              </w:rPr>
              <w:t xml:space="preserve">报价</w:t>
            </w:r>
            <w:r>
              <w:rPr>
                <w:rFonts w:hint="eastAsia" w:ascii="宋体" w:hAnsi="宋体" w:eastAsia="宋体" w:cs="宋体"/>
                <w:b/>
                <w:bCs/>
                <w:color w:val="000000" w:themeColor="text1"/>
                <w:sz w:val="21"/>
                <w:szCs w:val="21"/>
                <w:lang w:bidi="ar"/>
              </w:rPr>
              <w:br/>
            </w:r>
            <w:r>
              <w:rPr>
                <w:rFonts w:hint="eastAsia" w:ascii="宋体" w:hAnsi="宋体" w:eastAsia="宋体" w:cs="宋体"/>
                <w:b/>
                <w:bCs/>
                <w:color w:val="000000" w:themeColor="text1"/>
                <w:sz w:val="21"/>
                <w:szCs w:val="21"/>
                <w:lang w:bidi="ar"/>
              </w:rPr>
              <w:t xml:space="preserve">（元/月）</w:t>
            </w:r>
            <w:r/>
          </w:p>
        </w:tc>
        <w:tc>
          <w:tcPr>
            <w:shd w:val="clear" w:color="auto" w:fill="a9d08e"/>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widowControl/>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lang w:bidi="ar"/>
              </w:rPr>
              <w:t xml:space="preserve">报价</w:t>
            </w:r>
            <w:r>
              <w:rPr>
                <w:rFonts w:hint="eastAsia" w:ascii="宋体" w:hAnsi="宋体" w:eastAsia="宋体" w:cs="宋体"/>
                <w:b/>
                <w:bCs/>
                <w:color w:val="000000" w:themeColor="text1"/>
                <w:sz w:val="21"/>
                <w:szCs w:val="21"/>
                <w:lang w:bidi="ar"/>
              </w:rPr>
              <w:br/>
            </w:r>
            <w:r>
              <w:rPr>
                <w:rFonts w:hint="eastAsia" w:ascii="宋体" w:hAnsi="宋体" w:eastAsia="宋体" w:cs="宋体"/>
                <w:b/>
                <w:bCs/>
                <w:color w:val="000000" w:themeColor="text1"/>
                <w:sz w:val="21"/>
                <w:szCs w:val="21"/>
                <w:lang w:bidi="ar"/>
              </w:rPr>
              <w:t xml:space="preserve">（元/年）</w:t>
            </w:r>
            <w:r/>
          </w:p>
        </w:tc>
        <w:tc>
          <w:tcPr>
            <w:shd w:val="clear" w:color="auto" w:fill="a9d08e"/>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widowControl/>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lang w:bidi="ar"/>
              </w:rPr>
              <w:t xml:space="preserve">备注</w:t>
            </w:r>
            <w:r/>
          </w:p>
        </w:tc>
      </w:tr>
      <w:tr>
        <w:trPr>
          <w:trHeight w:val="420"/>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left"/>
              <w:spacing w:line="360" w:lineRule="auto"/>
              <w:rPr>
                <w:rFonts w:hint="eastAsia" w:ascii="宋体" w:hAnsi="宋体" w:eastAsia="宋体" w:cs="宋体"/>
                <w:b/>
                <w:color w:val="000000" w:themeColor="text1"/>
                <w:sz w:val="21"/>
                <w:szCs w:val="21"/>
                <w:lang w:val="en-US" w:eastAsia="zh-CN" w:bidi="ar-SA"/>
              </w:rPr>
            </w:pPr>
            <w:r>
              <w:rPr>
                <w:rFonts w:hint="eastAsia" w:ascii="宋体" w:hAnsi="宋体" w:eastAsia="宋体" w:cs="宋体"/>
                <w:b/>
                <w:color w:val="000000" w:themeColor="text1"/>
                <w:sz w:val="21"/>
                <w:szCs w:val="21"/>
              </w:rPr>
              <w:t xml:space="preserve">员工工资、福利、法定税费费用</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1"/>
                <w:szCs w:val="21"/>
              </w:rPr>
              <w:t xml:space="preserve">参照表（1）</w:t>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b/>
                <w:bCs/>
                <w:color w:val="000000" w:themeColor="text1"/>
                <w:sz w:val="21"/>
                <w:szCs w:val="21"/>
                <w:lang w:val="en-US" w:eastAsia="zh-CN"/>
              </w:rPr>
              <w:t xml:space="preserve">办公</w:t>
            </w:r>
            <w:r>
              <w:rPr>
                <w:rFonts w:hint="eastAsia" w:ascii="宋体" w:hAnsi="宋体" w:eastAsia="宋体" w:cs="宋体"/>
                <w:b/>
                <w:bCs/>
                <w:color w:val="000000" w:themeColor="text1"/>
                <w:sz w:val="21"/>
                <w:szCs w:val="21"/>
              </w:rPr>
              <w:t xml:space="preserve">行政费用</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lang w:eastAsia="zh-CN"/>
              </w:rPr>
            </w:pPr>
            <w:r>
              <w:rPr>
                <w:rFonts w:hint="eastAsia" w:ascii="宋体" w:hAnsi="宋体" w:eastAsia="宋体" w:cs="宋体"/>
                <w:color w:val="000000" w:themeColor="text1"/>
                <w:sz w:val="24"/>
                <w:szCs w:val="24"/>
                <w:lang w:eastAsia="zh-CN" w:bidi="ar"/>
              </w:rPr>
              <w:t xml:space="preserve">（</w:t>
            </w:r>
            <w:r>
              <w:rPr>
                <w:rFonts w:hint="eastAsia" w:ascii="宋体" w:hAnsi="宋体" w:eastAsia="宋体" w:cs="宋体"/>
                <w:color w:val="000000" w:themeColor="text1"/>
                <w:sz w:val="24"/>
                <w:szCs w:val="24"/>
                <w:lang w:val="en-US" w:eastAsia="zh-CN" w:bidi="ar"/>
              </w:rPr>
              <w:t xml:space="preserve">1</w:t>
            </w:r>
            <w:r>
              <w:rPr>
                <w:rFonts w:hint="eastAsia" w:ascii="宋体" w:hAnsi="宋体" w:eastAsia="宋体" w:cs="宋体"/>
                <w:color w:val="000000" w:themeColor="text1"/>
                <w:sz w:val="24"/>
                <w:szCs w:val="24"/>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办公用品、耗材费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1"/>
                <w:szCs w:val="21"/>
              </w:rPr>
              <w:t xml:space="preserve">参照表（2）、（3）</w:t>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通讯费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培训费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人员餐费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themeColor="text1"/>
                <w:sz w:val="24"/>
                <w:szCs w:val="24"/>
                <w:lang w:eastAsia="zh-CN"/>
              </w:rPr>
            </w:pPr>
            <w:r>
              <w:rPr>
                <w:rFonts w:hint="eastAsia" w:ascii="宋体" w:hAnsi="宋体" w:eastAsia="宋体" w:cs="宋体"/>
                <w:b/>
                <w:bCs/>
                <w:color w:val="000000" w:themeColor="text1"/>
                <w:sz w:val="24"/>
                <w:szCs w:val="24"/>
                <w:lang w:eastAsia="zh-CN" w:bidi="ar"/>
              </w:rPr>
              <w:t xml:space="preserve">（</w:t>
            </w:r>
            <w:r>
              <w:rPr>
                <w:rFonts w:hint="eastAsia" w:ascii="宋体" w:hAnsi="宋体" w:eastAsia="宋体" w:cs="宋体"/>
                <w:b/>
                <w:bCs/>
                <w:color w:val="000000" w:themeColor="text1"/>
                <w:sz w:val="24"/>
                <w:szCs w:val="24"/>
                <w:lang w:val="en-US" w:eastAsia="zh-CN" w:bidi="ar"/>
              </w:rPr>
              <w:t xml:space="preserve">5</w:t>
            </w:r>
            <w:r>
              <w:rPr>
                <w:rFonts w:hint="eastAsia" w:ascii="宋体" w:hAnsi="宋体" w:eastAsia="宋体" w:cs="宋体"/>
                <w:b/>
                <w:bCs/>
                <w:color w:val="000000" w:themeColor="text1"/>
                <w:sz w:val="24"/>
                <w:szCs w:val="24"/>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交通费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val="0"/>
                <w:bCs w:val="0"/>
                <w:color w:val="000000" w:themeColor="text1"/>
                <w:sz w:val="24"/>
                <w:szCs w:val="24"/>
                <w:lang w:val="en-US" w:eastAsia="zh-CN" w:bidi="ar"/>
              </w:rPr>
            </w:pPr>
            <w:r>
              <w:rPr>
                <w:rFonts w:hint="eastAsia" w:ascii="宋体" w:hAnsi="宋体" w:eastAsia="宋体" w:cs="宋体"/>
                <w:b w:val="0"/>
                <w:bCs w:val="0"/>
                <w:color w:val="000000" w:themeColor="text1"/>
                <w:sz w:val="24"/>
                <w:szCs w:val="24"/>
                <w:lang w:eastAsia="zh-CN" w:bidi="ar"/>
              </w:rPr>
              <w:t xml:space="preserve">（</w:t>
            </w:r>
            <w:r>
              <w:rPr>
                <w:rFonts w:hint="eastAsia" w:ascii="宋体" w:hAnsi="宋体" w:eastAsia="宋体" w:cs="宋体"/>
                <w:b w:val="0"/>
                <w:bCs w:val="0"/>
                <w:color w:val="000000" w:themeColor="text1"/>
                <w:sz w:val="24"/>
                <w:szCs w:val="24"/>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rPr>
              <w:t xml:space="preserve">标识标牌等费用</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r>
      <w:tr>
        <w:trPr>
          <w:trHeight w:val="195"/>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val="0"/>
                <w:bCs w:val="0"/>
                <w:color w:val="000000" w:themeColor="text1"/>
                <w:sz w:val="24"/>
                <w:szCs w:val="24"/>
                <w:lang w:val="en-US" w:eastAsia="zh-CN" w:bidi="ar"/>
              </w:rPr>
            </w:pPr>
            <w:r>
              <w:rPr>
                <w:rFonts w:hint="eastAsia" w:ascii="宋体" w:hAnsi="宋体" w:eastAsia="宋体" w:cs="宋体"/>
                <w:b w:val="0"/>
                <w:bCs w:val="0"/>
                <w:color w:val="000000" w:themeColor="text1"/>
                <w:sz w:val="24"/>
                <w:szCs w:val="24"/>
                <w:lang w:eastAsia="zh-CN" w:bidi="ar"/>
              </w:rPr>
              <w:t xml:space="preserve">（</w:t>
            </w:r>
            <w:r>
              <w:rPr>
                <w:rFonts w:hint="eastAsia" w:ascii="宋体" w:hAnsi="宋体" w:eastAsia="宋体" w:cs="宋体"/>
                <w:b w:val="0"/>
                <w:bCs w:val="0"/>
                <w:color w:val="000000" w:themeColor="text1"/>
                <w:sz w:val="24"/>
                <w:szCs w:val="24"/>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rPr>
              <w:t xml:space="preserve">其他费用</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themeColor="text1"/>
                <w:sz w:val="24"/>
                <w:szCs w:val="24"/>
                <w:lang w:eastAsia="zh-CN"/>
              </w:rPr>
            </w:pPr>
            <w:r>
              <w:rPr>
                <w:rFonts w:hint="eastAsia" w:ascii="宋体" w:hAnsi="宋体" w:eastAsia="宋体" w:cs="宋体"/>
                <w:b/>
                <w:bCs/>
                <w:color w:val="000000" w:themeColor="text1"/>
                <w:sz w:val="24"/>
                <w:szCs w:val="24"/>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lang w:val="en-US" w:eastAsia="zh-CN"/>
              </w:rPr>
            </w:pPr>
            <w:r>
              <w:rPr>
                <w:rFonts w:hint="eastAsia" w:ascii="宋体" w:hAnsi="宋体" w:eastAsia="宋体" w:cs="宋体"/>
                <w:b/>
                <w:color w:val="000000" w:themeColor="text1"/>
                <w:sz w:val="21"/>
                <w:szCs w:val="21"/>
              </w:rPr>
              <w:t xml:space="preserve">器械装备及耗材费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rPr>
              <w:t xml:space="preserve">保安装备、工具</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1"/>
                <w:szCs w:val="21"/>
              </w:rPr>
              <w:t xml:space="preserve">参照表（2）</w:t>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消杀防疫等费用</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1"/>
                <w:szCs w:val="21"/>
              </w:rPr>
              <w:t xml:space="preserve">自行列清单附后</w:t>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1"/>
                <w:szCs w:val="21"/>
              </w:rPr>
              <w:t xml:space="preserve">耗材费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1"/>
                <w:szCs w:val="21"/>
              </w:rPr>
              <w:t xml:space="preserve">参照表（3）</w:t>
            </w:r>
            <w:r/>
          </w:p>
        </w:tc>
      </w:tr>
      <w:tr>
        <w:trPr>
          <w:trHeight w:val="30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widowControl/>
              <w:rPr>
                <w:rFonts w:hint="eastAsia" w:ascii="宋体" w:hAnsi="宋体" w:eastAsia="宋体" w:cs="宋体"/>
                <w:color w:val="000000" w:themeColor="text1"/>
                <w:sz w:val="24"/>
                <w:szCs w:val="24"/>
                <w:lang w:val="en-US" w:eastAsia="zh-CN"/>
              </w:rPr>
            </w:pPr>
            <w:r>
              <w:rPr>
                <w:rFonts w:hint="eastAsia" w:ascii="宋体" w:hAnsi="宋体" w:eastAsia="宋体" w:cs="宋体"/>
                <w:color w:val="000000" w:themeColor="text1"/>
                <w:sz w:val="21"/>
                <w:szCs w:val="21"/>
              </w:rPr>
              <w:t xml:space="preserve">其他费用</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themeColor="text1"/>
                <w:sz w:val="24"/>
                <w:szCs w:val="24"/>
                <w:lang w:eastAsia="zh-CN" w:bidi="ar"/>
              </w:rPr>
            </w:pPr>
            <w:r>
              <w:rPr>
                <w:rFonts w:hint="eastAsia" w:ascii="宋体" w:hAnsi="宋体" w:eastAsia="宋体" w:cs="宋体"/>
                <w:b/>
                <w:bCs/>
                <w:color w:val="000000" w:themeColor="text1"/>
                <w:sz w:val="24"/>
                <w:szCs w:val="24"/>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widowControl/>
              <w:rPr>
                <w:rFonts w:hint="eastAsia" w:ascii="宋体" w:hAnsi="宋体" w:eastAsia="宋体" w:cs="宋体"/>
                <w:b/>
                <w:bCs/>
                <w:color w:val="000000" w:themeColor="text1"/>
                <w:sz w:val="24"/>
                <w:szCs w:val="24"/>
                <w:lang w:val="en-US" w:eastAsia="zh-CN"/>
              </w:rPr>
            </w:pPr>
            <w:r>
              <w:rPr>
                <w:rFonts w:hint="eastAsia" w:ascii="宋体" w:hAnsi="宋体" w:eastAsia="宋体" w:cs="宋体"/>
                <w:b/>
                <w:color w:val="000000" w:themeColor="text1"/>
                <w:sz w:val="21"/>
                <w:szCs w:val="21"/>
              </w:rPr>
              <w:t xml:space="preserve">维修维保费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1"/>
                <w:szCs w:val="21"/>
              </w:rPr>
              <w:t xml:space="preserve">自行列清单附后</w:t>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themeColor="text1"/>
                <w:sz w:val="24"/>
                <w:szCs w:val="24"/>
                <w:lang w:val="en-US" w:eastAsia="zh-CN"/>
              </w:rPr>
            </w:pPr>
            <w:r>
              <w:rPr>
                <w:rFonts w:hint="eastAsia" w:ascii="宋体" w:hAnsi="宋体" w:eastAsia="宋体" w:cs="宋体"/>
                <w:b/>
                <w:bCs/>
                <w:color w:val="000000" w:themeColor="text1"/>
                <w:sz w:val="24"/>
                <w:szCs w:val="24"/>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b/>
                <w:color w:val="000000" w:themeColor="text1"/>
                <w:sz w:val="21"/>
                <w:szCs w:val="21"/>
                <w:lang w:val="en-US" w:eastAsia="zh-CN" w:bidi="ar-SA"/>
              </w:rPr>
            </w:pPr>
            <w:r>
              <w:rPr>
                <w:rFonts w:hint="eastAsia" w:ascii="宋体" w:hAnsi="宋体" w:eastAsia="宋体" w:cs="宋体"/>
                <w:b/>
                <w:color w:val="000000" w:themeColor="text1"/>
                <w:sz w:val="21"/>
                <w:szCs w:val="21"/>
              </w:rPr>
              <w:t xml:space="preserve">合理利润</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r>
      <w:tr>
        <w:trPr>
          <w:trHeight w:val="439"/>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color w:val="000000" w:themeColor="text1"/>
                <w:sz w:val="24"/>
                <w:szCs w:val="24"/>
                <w:lang w:val="en-US" w:eastAsia="zh-CN"/>
              </w:rPr>
            </w:pPr>
            <w:r>
              <w:rPr>
                <w:rFonts w:hint="eastAsia" w:ascii="宋体" w:hAnsi="宋体" w:eastAsia="宋体" w:cs="宋体"/>
                <w:b/>
                <w:bCs/>
                <w:color w:val="000000" w:themeColor="text1"/>
                <w:sz w:val="24"/>
                <w:szCs w:val="24"/>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rPr>
                <w:rFonts w:hint="eastAsia" w:ascii="宋体" w:hAnsi="宋体" w:eastAsia="宋体" w:cs="宋体"/>
                <w:b/>
                <w:color w:val="000000" w:themeColor="text1"/>
                <w:sz w:val="21"/>
                <w:szCs w:val="21"/>
                <w:lang w:val="en-US" w:eastAsia="zh-CN" w:bidi="ar-SA"/>
              </w:rPr>
            </w:pPr>
            <w:r>
              <w:rPr>
                <w:rFonts w:hint="eastAsia" w:ascii="宋体" w:hAnsi="宋体" w:eastAsia="宋体" w:cs="宋体"/>
                <w:b/>
                <w:color w:val="000000" w:themeColor="text1"/>
                <w:sz w:val="21"/>
                <w:szCs w:val="21"/>
              </w:rPr>
              <w:t xml:space="preserve">税金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r>
      <w:tr>
        <w:trPr>
          <w:trHeight w:val="439"/>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color w:val="000000" w:themeColor="text1"/>
                <w:sz w:val="24"/>
                <w:szCs w:val="24"/>
                <w:lang w:val="en-US" w:eastAsia="zh-CN" w:bidi="ar"/>
              </w:rPr>
            </w:pPr>
            <w:r>
              <w:rPr>
                <w:rFonts w:hint="eastAsia" w:ascii="宋体" w:hAnsi="宋体" w:eastAsia="宋体" w:cs="宋体"/>
                <w:b/>
                <w:bCs/>
                <w:color w:val="000000" w:themeColor="text1"/>
                <w:sz w:val="24"/>
                <w:szCs w:val="24"/>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color w:val="000000" w:themeColor="text1"/>
                <w:sz w:val="24"/>
                <w:szCs w:val="24"/>
                <w:lang w:eastAsia="zh-CN" w:bidi="ar"/>
              </w:rPr>
            </w:pPr>
            <w:r>
              <w:rPr>
                <w:rFonts w:hint="eastAsia" w:ascii="宋体" w:hAnsi="宋体" w:eastAsia="宋体" w:cs="宋体"/>
                <w:b/>
                <w:color w:val="000000" w:themeColor="text1"/>
                <w:sz w:val="21"/>
                <w:szCs w:val="21"/>
              </w:rPr>
              <w:t xml:space="preserve">其他支出（按需求自行列举</w:t>
            </w:r>
            <w:r>
              <w:rPr>
                <w:rFonts w:hint="eastAsia" w:ascii="宋体" w:hAnsi="宋体" w:eastAsia="宋体" w:cs="宋体"/>
                <w:b/>
                <w:color w:val="000000" w:themeColor="text1"/>
                <w:sz w:val="21"/>
                <w:szCs w:val="21"/>
                <w:lang w:eastAsia="zh-CN"/>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r>
      <w:tr>
        <w:trPr>
          <w:trHeight w:val="449"/>
        </w:trPr>
        <w:tc>
          <w:tcPr>
            <w:shd w:val="clear" w:color="auto" w:fill="c6e0b4"/>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widowControl/>
              <w:rPr>
                <w:rStyle w:val="1330"/>
                <w:rFonts w:hint="eastAsia" w:ascii="宋体" w:hAnsi="宋体" w:eastAsia="宋体" w:cs="宋体"/>
                <w:b/>
                <w:bCs/>
                <w:color w:val="000000" w:themeColor="text1"/>
                <w:sz w:val="24"/>
                <w:szCs w:val="24"/>
                <w:lang w:val="en-US" w:bidi="ar"/>
              </w:rPr>
            </w:pPr>
            <w:r>
              <w:rPr>
                <w:rFonts w:hint="eastAsia" w:ascii="宋体" w:hAnsi="宋体" w:eastAsia="宋体" w:cs="宋体"/>
                <w:b/>
                <w:bCs/>
                <w:color w:val="000000" w:themeColor="text1"/>
                <w:sz w:val="24"/>
                <w:szCs w:val="24"/>
                <w:lang w:val="en-US" w:eastAsia="zh-CN"/>
              </w:rPr>
              <w:t xml:space="preserve">8</w:t>
            </w:r>
            <w:r/>
          </w:p>
        </w:tc>
        <w:tc>
          <w:tcPr>
            <w:shd w:val="clear" w:color="auto" w:fill="c6e0b4"/>
            <w:tcBorders>
              <w:top w:val="single" w:color="000000" w:sz="4" w:space="0"/>
              <w:left w:val="single" w:color="000000" w:sz="4" w:space="0"/>
              <w:bottom w:val="single" w:color="000000" w:sz="4" w:space="0"/>
              <w:right w:val="single" w:color="000000" w:sz="4" w:space="0"/>
            </w:tcBorders>
            <w:tcW w:w="3239" w:type="dxa"/>
            <w:vAlign w:val="center"/>
            <w:textDirection w:val="lrTb"/>
            <w:noWrap/>
          </w:tcPr>
          <w:p>
            <w:pPr>
              <w:jc w:val="center"/>
              <w:widowControl/>
              <w:rPr>
                <w:rFonts w:hint="eastAsia" w:ascii="宋体" w:hAnsi="宋体" w:eastAsia="宋体" w:cs="宋体"/>
                <w:color w:val="000000" w:themeColor="text1"/>
                <w:sz w:val="21"/>
                <w:szCs w:val="22"/>
              </w:rPr>
            </w:pPr>
            <w:r>
              <w:rPr>
                <w:rFonts w:hint="eastAsia" w:ascii="宋体" w:hAnsi="宋体" w:eastAsia="宋体" w:cs="宋体"/>
                <w:color w:val="000000" w:themeColor="text1"/>
                <w:sz w:val="21"/>
                <w:szCs w:val="22"/>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r>
      <w:tr>
        <w:trPr>
          <w:trHeight w:val="449"/>
        </w:trPr>
        <w:tc>
          <w:tcPr>
            <w:shd w:val="clear" w:color="auto" w:fill="c6e0b4"/>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widowControl/>
              <w:rPr>
                <w:rStyle w:val="1330"/>
                <w:rFonts w:hint="eastAsia" w:ascii="宋体" w:hAnsi="宋体" w:eastAsia="宋体" w:cs="宋体"/>
                <w:b/>
                <w:bCs/>
                <w:color w:val="000000" w:themeColor="text1"/>
                <w:sz w:val="24"/>
                <w:szCs w:val="24"/>
                <w:lang w:val="en-US" w:bidi="ar"/>
              </w:rPr>
            </w:pPr>
            <w:r>
              <w:rPr>
                <w:rFonts w:hint="eastAsia" w:ascii="宋体" w:hAnsi="宋体" w:eastAsia="宋体" w:cs="宋体"/>
                <w:b/>
                <w:bCs/>
                <w:color w:val="000000" w:themeColor="text1"/>
                <w:sz w:val="24"/>
                <w:szCs w:val="24"/>
                <w:lang w:val="en-US" w:eastAsia="zh-CN" w:bidi="ar"/>
              </w:rPr>
              <w:t xml:space="preserve">9</w:t>
            </w:r>
            <w:r/>
          </w:p>
        </w:tc>
        <w:tc>
          <w:tcPr>
            <w:shd w:val="clear" w:color="auto" w:fill="c6e0b4"/>
            <w:tcBorders>
              <w:top w:val="single" w:color="000000" w:sz="4" w:space="0"/>
              <w:left w:val="single" w:color="000000" w:sz="4" w:space="0"/>
              <w:bottom w:val="single" w:color="000000" w:sz="4" w:space="0"/>
              <w:right w:val="single" w:color="000000" w:sz="4" w:space="0"/>
            </w:tcBorders>
            <w:tcW w:w="3239" w:type="dxa"/>
            <w:vAlign w:val="center"/>
            <w:textDirection w:val="lrTb"/>
            <w:noWrap/>
          </w:tcPr>
          <w:p>
            <w:pPr>
              <w:jc w:val="center"/>
              <w:widowControl/>
              <w:rPr>
                <w:rFonts w:hint="eastAsia" w:ascii="宋体" w:hAnsi="宋体" w:eastAsia="宋体" w:cs="宋体"/>
                <w:color w:val="000000" w:themeColor="text1"/>
                <w:sz w:val="21"/>
                <w:szCs w:val="22"/>
              </w:rPr>
            </w:pPr>
            <w:r>
              <w:rPr>
                <w:rFonts w:hint="eastAsia" w:ascii="宋体" w:hAnsi="宋体" w:eastAsia="宋体" w:cs="宋体"/>
                <w:color w:val="000000" w:themeColor="text1"/>
                <w:sz w:val="21"/>
                <w:szCs w:val="22"/>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r>
      <w:tr>
        <w:trPr>
          <w:trHeight w:val="449"/>
        </w:trPr>
        <w:tc>
          <w:tcPr>
            <w:shd w:val="clear" w:color="auto" w:fill="c6e0b4"/>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widowControl/>
              <w:rPr>
                <w:rFonts w:hint="eastAsia" w:ascii="宋体" w:hAnsi="宋体" w:eastAsia="宋体" w:cs="宋体"/>
                <w:b/>
                <w:bCs/>
                <w:color w:val="000000" w:themeColor="text1"/>
                <w:sz w:val="24"/>
                <w:szCs w:val="24"/>
                <w:lang w:val="en-US" w:eastAsia="zh-CN" w:bidi="ar"/>
              </w:rPr>
            </w:pPr>
            <w:r>
              <w:rPr>
                <w:rFonts w:hint="eastAsia" w:ascii="宋体" w:hAnsi="宋体" w:eastAsia="宋体" w:cs="宋体"/>
                <w:b/>
                <w:bCs/>
                <w:color w:val="000000" w:themeColor="text1"/>
                <w:sz w:val="24"/>
                <w:szCs w:val="24"/>
                <w:lang w:val="en-US" w:eastAsia="zh-CN" w:bidi="ar"/>
              </w:rPr>
            </w:r>
            <w:r/>
          </w:p>
        </w:tc>
        <w:tc>
          <w:tcPr>
            <w:shd w:val="clear" w:color="auto" w:fill="c6e0b4"/>
            <w:tcBorders>
              <w:top w:val="single" w:color="000000" w:sz="4" w:space="0"/>
              <w:left w:val="single" w:color="000000" w:sz="4" w:space="0"/>
              <w:bottom w:val="single" w:color="000000" w:sz="4" w:space="0"/>
              <w:right w:val="single" w:color="000000" w:sz="4" w:space="0"/>
            </w:tcBorders>
            <w:tcW w:w="3239" w:type="dxa"/>
            <w:vAlign w:val="center"/>
            <w:textDirection w:val="lrTb"/>
            <w:noWrap/>
          </w:tcPr>
          <w:p>
            <w:pPr>
              <w:jc w:val="center"/>
              <w:widowControl/>
              <w:rPr>
                <w:rFonts w:hint="eastAsia" w:ascii="宋体" w:hAnsi="宋体" w:eastAsia="宋体" w:cs="宋体"/>
                <w:color w:val="000000" w:themeColor="text1"/>
                <w:sz w:val="21"/>
                <w:szCs w:val="22"/>
                <w:lang w:val="en-US" w:eastAsia="zh-CN"/>
              </w:rPr>
            </w:pPr>
            <w:r>
              <w:rPr>
                <w:rFonts w:hint="eastAsia" w:ascii="宋体" w:hAnsi="宋体" w:eastAsia="宋体" w:cs="宋体"/>
                <w:color w:val="000000" w:themeColor="text1"/>
                <w:sz w:val="21"/>
                <w:szCs w:val="22"/>
                <w:lang w:val="en-US" w:eastAsia="zh-CN"/>
              </w:rPr>
              <w:t xml:space="preserve">合计：</w:t>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r>
    </w:tbl>
    <w:p>
      <w:pPr>
        <w:spacing w:line="400" w:lineRule="exact"/>
        <w:rPr>
          <w:rFonts w:hint="eastAsia" w:ascii="宋体" w:hAnsi="宋体" w:eastAsia="宋体" w:cs="宋体"/>
          <w:bCs/>
          <w:color w:val="000000" w:themeColor="text1"/>
          <w:sz w:val="32"/>
          <w:szCs w:val="22"/>
        </w:rPr>
      </w:pPr>
      <w:r>
        <w:rPr>
          <w:rFonts w:hint="eastAsia" w:ascii="宋体" w:hAnsi="宋体" w:eastAsia="宋体" w:cs="宋体"/>
          <w:b/>
          <w:bCs/>
          <w:color w:val="000000" w:themeColor="text1"/>
          <w:sz w:val="24"/>
          <w:szCs w:val="24"/>
        </w:rPr>
        <w:t xml:space="preserve">法定代表人或法定代表人授权代表签字或盖章：</w:t>
      </w:r>
      <w:r/>
    </w:p>
    <w:p>
      <w:pPr>
        <w:keepLines w:val="0"/>
        <w:keepNext w:val="0"/>
        <w:pageBreakBefore w:val="0"/>
        <w:spacing w:line="360"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注：1、总报价除应包括本项目所有服务人员的工资、法定税费和合理利润外，还应包括体检、管理、劳务、服装、培训、通讯、安全保卫、调整风险及政策性文件规定等各项应有费用，以及为完成采购文件规定的物业管理工作所涉及到的一切相关费用。</w:t>
      </w:r>
      <w:r>
        <w:rPr>
          <w:rFonts w:hint="eastAsia" w:ascii="宋体" w:hAnsi="宋体" w:eastAsia="宋体" w:cs="宋体"/>
          <w:bCs/>
          <w:color w:val="000000" w:themeColor="text1"/>
          <w:sz w:val="24"/>
          <w:szCs w:val="24"/>
          <w:lang w:eastAsia="zh-CN"/>
        </w:rPr>
        <w:t xml:space="preserve">供应商</w:t>
      </w:r>
      <w:r>
        <w:rPr>
          <w:rFonts w:hint="eastAsia" w:ascii="宋体" w:hAnsi="宋体" w:eastAsia="宋体" w:cs="宋体"/>
          <w:bCs/>
          <w:color w:val="000000" w:themeColor="text1"/>
          <w:sz w:val="24"/>
          <w:szCs w:val="24"/>
        </w:rPr>
        <w:t xml:space="preserve">报价时应充分考虑服务期内所有可能影响到报价的因素，一旦中标，总价将包定。</w:t>
      </w:r>
      <w:r/>
    </w:p>
    <w:p>
      <w:pPr>
        <w:numPr>
          <w:ilvl w:val="0"/>
          <w:numId w:val="0"/>
        </w:numPr>
        <w:keepLines w:val="0"/>
        <w:keepNext w:val="0"/>
        <w:pageBreakBefore w:val="0"/>
        <w:spacing w:line="360" w:lineRule="auto"/>
        <w:widowControl w:val="off"/>
        <w:rPr>
          <w:rFonts w:hint="eastAsia" w:ascii="宋体" w:hAnsi="宋体" w:eastAsia="宋体" w:cs="宋体"/>
          <w:b/>
          <w:bCs/>
          <w:color w:val="000000" w:themeColor="text1"/>
          <w:sz w:val="24"/>
          <w:szCs w:val="24"/>
        </w:rPr>
      </w:pPr>
      <w:r>
        <w:rPr>
          <w:rFonts w:hint="eastAsia" w:ascii="宋体" w:hAnsi="宋体" w:eastAsia="宋体" w:cs="宋体"/>
          <w:bCs/>
          <w:color w:val="000000" w:themeColor="text1"/>
          <w:sz w:val="24"/>
          <w:szCs w:val="24"/>
          <w:lang w:val="en-US" w:eastAsia="zh-CN"/>
        </w:rPr>
        <w:t xml:space="preserve">2、</w:t>
      </w:r>
      <w:r>
        <w:rPr>
          <w:rFonts w:hint="eastAsia" w:ascii="宋体" w:hAnsi="宋体" w:eastAsia="宋体" w:cs="宋体"/>
          <w:bCs/>
          <w:color w:val="000000" w:themeColor="text1"/>
          <w:sz w:val="24"/>
          <w:szCs w:val="24"/>
        </w:rPr>
        <w:t xml:space="preserve">上述报价表由投标单位参照，不限于此，可根据采购需求自行添加条目进行投报</w:t>
      </w:r>
      <w:r>
        <w:rPr>
          <w:rFonts w:hint="eastAsia" w:ascii="宋体" w:hAnsi="宋体" w:eastAsia="宋体" w:cs="宋体"/>
          <w:bCs/>
          <w:color w:val="000000" w:themeColor="text1"/>
          <w:sz w:val="24"/>
          <w:szCs w:val="24"/>
          <w:lang w:eastAsia="zh-CN"/>
        </w:rPr>
        <w:t xml:space="preserve">。</w:t>
      </w:r>
      <w:r/>
    </w:p>
    <w:p>
      <w:pPr>
        <w:pStyle w:val="936"/>
        <w:rPr>
          <w:rFonts w:hint="eastAsia" w:ascii="宋体" w:hAnsi="宋体" w:eastAsia="宋体" w:cs="宋体"/>
          <w:bCs/>
          <w:color w:val="000000" w:themeColor="text1"/>
          <w:sz w:val="28"/>
          <w:szCs w:val="21"/>
          <w:lang w:eastAsia="zh-CN"/>
        </w:rPr>
      </w:pPr>
      <w:r>
        <w:rPr>
          <w:rFonts w:hint="eastAsia" w:ascii="宋体" w:hAnsi="宋体" w:eastAsia="宋体" w:cs="宋体"/>
          <w:bCs/>
          <w:color w:val="000000" w:themeColor="text1"/>
          <w:sz w:val="28"/>
          <w:szCs w:val="21"/>
          <w:lang w:eastAsia="zh-CN"/>
        </w:rPr>
      </w:r>
      <w:r/>
    </w:p>
    <w:p>
      <w:pPr>
        <w:pStyle w:val="937"/>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rPr>
          <w:rFonts w:hint="eastAsia" w:ascii="宋体" w:hAnsi="宋体" w:eastAsia="宋体" w:cs="宋体"/>
          <w:color w:val="000000" w:themeColor="text1"/>
          <w:sz w:val="21"/>
          <w:szCs w:val="22"/>
        </w:rPr>
      </w:pPr>
      <w:r>
        <w:rPr>
          <w:rFonts w:hint="eastAsia" w:ascii="宋体" w:hAnsi="宋体" w:eastAsia="宋体" w:cs="宋体"/>
          <w:color w:val="000000" w:themeColor="text1"/>
          <w:sz w:val="21"/>
          <w:szCs w:val="22"/>
        </w:rPr>
      </w:r>
      <w:r/>
    </w:p>
    <w:p>
      <w:pPr>
        <w:jc w:val="center"/>
        <w:spacing w:line="400" w:lineRule="exact"/>
        <w:rPr>
          <w:rFonts w:hint="eastAsia" w:ascii="宋体" w:hAnsi="宋体" w:eastAsia="宋体" w:cs="宋体"/>
          <w:b/>
          <w:bCs/>
          <w:color w:val="000000" w:themeColor="text1"/>
          <w:sz w:val="24"/>
          <w:szCs w:val="24"/>
          <w:lang w:eastAsia="zh-CN"/>
        </w:rPr>
      </w:pPr>
      <w:r>
        <w:rPr>
          <w:rFonts w:hint="eastAsia" w:ascii="宋体" w:hAnsi="宋体" w:eastAsia="宋体" w:cs="宋体"/>
          <w:b/>
          <w:bCs/>
          <w:color w:val="000000" w:themeColor="text1"/>
          <w:sz w:val="24"/>
          <w:szCs w:val="24"/>
        </w:rPr>
        <w:t xml:space="preserve">表（1）：员工工资福利及法定计提费用明细表</w:t>
      </w:r>
      <w:r>
        <w:rPr>
          <w:rFonts w:hint="eastAsia" w:ascii="宋体" w:hAnsi="宋体" w:eastAsia="宋体" w:cs="宋体"/>
          <w:b/>
          <w:bCs/>
          <w:color w:val="000000" w:themeColor="text1"/>
          <w:sz w:val="24"/>
          <w:szCs w:val="24"/>
          <w:lang w:eastAsia="zh-CN"/>
        </w:rPr>
        <w:t xml:space="preserve">（</w:t>
      </w:r>
      <w:r>
        <w:rPr>
          <w:rFonts w:hint="eastAsia" w:ascii="宋体" w:hAnsi="宋体" w:eastAsia="宋体" w:cs="宋体"/>
          <w:b/>
          <w:bCs/>
          <w:color w:val="000000" w:themeColor="text1"/>
          <w:sz w:val="24"/>
          <w:szCs w:val="24"/>
          <w:lang w:val="en-US" w:eastAsia="zh-CN"/>
        </w:rPr>
        <w:t xml:space="preserve">一</w:t>
      </w:r>
      <w:r>
        <w:rPr>
          <w:rFonts w:hint="eastAsia" w:ascii="宋体" w:hAnsi="宋体" w:eastAsia="宋体" w:cs="宋体"/>
          <w:b/>
          <w:bCs/>
          <w:color w:val="000000" w:themeColor="text1"/>
          <w:sz w:val="24"/>
          <w:szCs w:val="24"/>
          <w:lang w:eastAsia="zh-CN"/>
        </w:rPr>
        <w:t xml:space="preserve">）</w:t>
      </w:r>
      <w:r/>
    </w:p>
    <w:tbl>
      <w:tblPr>
        <w:tblStyle w:val="932"/>
        <w:tblW w:w="9600" w:type="dxa"/>
        <w:tblInd w:w="93" w:type="dxa"/>
        <w:tblLayout w:type="fixed"/>
        <w:tblCellMar>
          <w:left w:w="108" w:type="dxa"/>
          <w:top w:w="0" w:type="dxa"/>
          <w:right w:w="108" w:type="dxa"/>
          <w:bottom w:w="0" w:type="dxa"/>
        </w:tblCellMar>
        <w:tblLook w:val="04A0" w:firstRow="1" w:lastRow="0" w:firstColumn="1" w:lastColumn="0" w:noHBand="0" w:noVBand="1"/>
      </w:tblPr>
      <w:tblGrid>
        <w:gridCol w:w="798"/>
        <w:gridCol w:w="1888"/>
        <w:gridCol w:w="1237"/>
        <w:gridCol w:w="1513"/>
        <w:gridCol w:w="1087"/>
        <w:gridCol w:w="1125"/>
        <w:gridCol w:w="1952"/>
      </w:tblGrid>
      <w:tr>
        <w:trPr>
          <w:trHeight w:val="376"/>
        </w:trPr>
        <w:tc>
          <w:tcPr>
            <w:gridSpan w:val="7"/>
            <w:tcBorders>
              <w:top w:val="none" w:color="000000" w:sz="4" w:space="0"/>
              <w:left w:val="none" w:color="000000" w:sz="4" w:space="0"/>
              <w:bottom w:val="none" w:color="000000" w:sz="4" w:space="0"/>
              <w:right w:val="none" w:color="000000" w:sz="4" w:space="0"/>
            </w:tcBorders>
            <w:tcW w:w="9600" w:type="dxa"/>
            <w:vAlign w:val="center"/>
            <w:textDirection w:val="lrTb"/>
            <w:noWrap/>
          </w:tcPr>
          <w:p>
            <w:pPr>
              <w:jc w:val="left"/>
              <w:widowControl/>
              <w:rPr>
                <w:rFonts w:hint="eastAsia" w:ascii="宋体" w:hAnsi="宋体" w:eastAsia="宋体" w:cs="宋体"/>
                <w:b/>
                <w:bCs/>
                <w:color w:val="000000" w:themeColor="text1"/>
                <w:sz w:val="18"/>
                <w:szCs w:val="18"/>
              </w:rPr>
            </w:pPr>
            <w:r>
              <w:rPr>
                <w:rStyle w:val="1328"/>
                <w:rFonts w:hint="eastAsia" w:ascii="宋体" w:hAnsi="宋体" w:eastAsia="宋体" w:cs="宋体"/>
                <w:color w:val="000000" w:themeColor="text1"/>
                <w:sz w:val="18"/>
                <w:szCs w:val="18"/>
                <w:lang w:bidi="ar"/>
              </w:rPr>
              <w:t xml:space="preserve">（</w:t>
            </w:r>
            <w:r>
              <w:rPr>
                <w:rFonts w:hint="eastAsia" w:ascii="宋体" w:hAnsi="宋体" w:eastAsia="宋体" w:cs="宋体"/>
                <w:b/>
                <w:bCs/>
                <w:color w:val="000000" w:themeColor="text1"/>
                <w:sz w:val="18"/>
                <w:szCs w:val="18"/>
                <w:lang w:bidi="ar"/>
              </w:rPr>
              <w:t xml:space="preserve">1</w:t>
            </w:r>
            <w:r>
              <w:rPr>
                <w:rStyle w:val="1328"/>
                <w:rFonts w:hint="eastAsia" w:ascii="宋体" w:hAnsi="宋体" w:eastAsia="宋体" w:cs="宋体"/>
                <w:color w:val="000000" w:themeColor="text1"/>
                <w:sz w:val="18"/>
                <w:szCs w:val="18"/>
                <w:lang w:bidi="ar"/>
              </w:rPr>
              <w:t xml:space="preserve">）员工工资福利及法定计提费用明细表</w:t>
            </w:r>
            <w:r/>
          </w:p>
        </w:tc>
      </w:tr>
      <w:tr>
        <w:trPr>
          <w:trHeight w:val="779"/>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b/>
                <w:bCs/>
                <w:color w:val="000000" w:themeColor="text1"/>
                <w:sz w:val="18"/>
                <w:szCs w:val="18"/>
              </w:rPr>
            </w:pPr>
            <w:r>
              <w:rPr>
                <w:rFonts w:hint="eastAsia" w:ascii="宋体" w:hAnsi="宋体" w:eastAsia="宋体" w:cs="宋体"/>
                <w:b/>
                <w:bCs/>
                <w:color w:val="000000" w:themeColor="text1"/>
                <w:sz w:val="18"/>
                <w:szCs w:val="18"/>
                <w:lang w:bidi="ar"/>
              </w:rPr>
              <w:t xml:space="preserve">序号</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b/>
                <w:bCs/>
                <w:color w:val="000000" w:themeColor="text1"/>
                <w:sz w:val="18"/>
                <w:szCs w:val="18"/>
              </w:rPr>
            </w:pPr>
            <w:r>
              <w:rPr>
                <w:rFonts w:hint="eastAsia" w:ascii="宋体" w:hAnsi="宋体" w:eastAsia="宋体" w:cs="宋体"/>
                <w:b/>
                <w:bCs/>
                <w:color w:val="000000" w:themeColor="text1"/>
                <w:sz w:val="18"/>
                <w:szCs w:val="18"/>
                <w:lang w:bidi="ar"/>
              </w:rPr>
              <w:t xml:space="preserve">项目名称</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widowControl/>
              <w:rPr>
                <w:rFonts w:hint="eastAsia" w:ascii="宋体" w:hAnsi="宋体" w:eastAsia="宋体" w:cs="宋体"/>
                <w:b/>
                <w:bCs/>
                <w:color w:val="000000" w:themeColor="text1"/>
                <w:sz w:val="18"/>
                <w:szCs w:val="18"/>
              </w:rPr>
            </w:pPr>
            <w:r>
              <w:rPr>
                <w:rFonts w:hint="eastAsia" w:ascii="宋体" w:hAnsi="宋体" w:eastAsia="宋体" w:cs="宋体"/>
                <w:b/>
                <w:bCs/>
                <w:color w:val="000000" w:themeColor="text1"/>
                <w:sz w:val="18"/>
                <w:szCs w:val="18"/>
                <w:lang w:bidi="ar"/>
              </w:rPr>
              <w:t xml:space="preserve">人数配置</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widowControl/>
              <w:rPr>
                <w:rFonts w:hint="eastAsia" w:ascii="宋体" w:hAnsi="宋体" w:eastAsia="宋体" w:cs="宋体"/>
                <w:b/>
                <w:bCs/>
                <w:color w:val="000000" w:themeColor="text1"/>
                <w:sz w:val="18"/>
                <w:szCs w:val="18"/>
              </w:rPr>
            </w:pPr>
            <w:r>
              <w:rPr>
                <w:rFonts w:hint="eastAsia" w:ascii="宋体" w:hAnsi="宋体" w:eastAsia="宋体" w:cs="宋体"/>
                <w:b/>
                <w:bCs/>
                <w:color w:val="000000" w:themeColor="text1"/>
                <w:sz w:val="18"/>
                <w:szCs w:val="18"/>
                <w:lang w:bidi="ar"/>
              </w:rPr>
              <w:t xml:space="preserve">人员费用标准（</w:t>
            </w:r>
            <w:r>
              <w:rPr>
                <w:rFonts w:hint="eastAsia" w:ascii="宋体" w:hAnsi="宋体" w:eastAsia="宋体" w:cs="宋体"/>
                <w:b/>
                <w:bCs/>
                <w:color w:val="000000" w:themeColor="text1"/>
                <w:sz w:val="18"/>
                <w:szCs w:val="18"/>
                <w:lang w:val="en-US" w:eastAsia="zh-CN" w:bidi="ar"/>
              </w:rPr>
              <w:t xml:space="preserve">人/</w:t>
            </w:r>
            <w:r>
              <w:rPr>
                <w:rFonts w:hint="eastAsia" w:ascii="宋体" w:hAnsi="宋体" w:eastAsia="宋体" w:cs="宋体"/>
                <w:b/>
                <w:bCs/>
                <w:color w:val="000000" w:themeColor="text1"/>
                <w:sz w:val="18"/>
                <w:szCs w:val="18"/>
                <w:lang w:bidi="ar"/>
              </w:rPr>
              <w:t xml:space="preserve">元/月）</w:t>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widowControl/>
              <w:rPr>
                <w:rFonts w:hint="eastAsia" w:ascii="宋体" w:hAnsi="宋体" w:eastAsia="宋体" w:cs="宋体"/>
                <w:b/>
                <w:bCs/>
                <w:color w:val="000000" w:themeColor="text1"/>
                <w:sz w:val="18"/>
                <w:szCs w:val="18"/>
              </w:rPr>
            </w:pPr>
            <w:r>
              <w:rPr>
                <w:rFonts w:hint="eastAsia" w:ascii="宋体" w:hAnsi="宋体" w:eastAsia="宋体" w:cs="宋体"/>
                <w:b/>
                <w:bCs/>
                <w:color w:val="000000" w:themeColor="text1"/>
                <w:sz w:val="18"/>
                <w:szCs w:val="18"/>
                <w:lang w:bidi="ar"/>
              </w:rPr>
              <w:t xml:space="preserve">合计费用（元/月）</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bCs/>
                <w:color w:val="000000" w:themeColor="text1"/>
                <w:sz w:val="18"/>
                <w:szCs w:val="18"/>
              </w:rPr>
            </w:pPr>
            <w:r>
              <w:rPr>
                <w:rFonts w:hint="eastAsia" w:ascii="宋体" w:hAnsi="宋体" w:eastAsia="宋体" w:cs="宋体"/>
                <w:b/>
                <w:bCs/>
                <w:color w:val="000000" w:themeColor="text1"/>
                <w:sz w:val="18"/>
                <w:szCs w:val="18"/>
                <w:lang w:bidi="ar"/>
              </w:rPr>
              <w:t xml:space="preserve">合计费用</w:t>
            </w:r>
            <w:r>
              <w:rPr>
                <w:rFonts w:hint="eastAsia" w:ascii="宋体" w:hAnsi="宋体" w:eastAsia="宋体" w:cs="宋体"/>
                <w:b/>
                <w:bCs/>
                <w:color w:val="000000" w:themeColor="text1"/>
                <w:sz w:val="18"/>
                <w:szCs w:val="18"/>
                <w:lang w:bidi="ar"/>
              </w:rPr>
              <w:br/>
            </w:r>
            <w:r>
              <w:rPr>
                <w:rFonts w:hint="eastAsia" w:ascii="宋体" w:hAnsi="宋体" w:eastAsia="宋体" w:cs="宋体"/>
                <w:b/>
                <w:bCs/>
                <w:color w:val="000000" w:themeColor="text1"/>
                <w:sz w:val="18"/>
                <w:szCs w:val="18"/>
                <w:lang w:bidi="ar"/>
              </w:rPr>
              <w:t xml:space="preserve">（元/年）</w:t>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widowControl/>
              <w:rPr>
                <w:rFonts w:hint="eastAsia" w:ascii="宋体" w:hAnsi="宋体" w:eastAsia="宋体" w:cs="宋体"/>
                <w:b/>
                <w:bCs/>
                <w:color w:val="000000" w:themeColor="text1"/>
                <w:sz w:val="18"/>
                <w:szCs w:val="18"/>
                <w:lang w:eastAsia="zh-CN"/>
              </w:rPr>
            </w:pPr>
            <w:r>
              <w:rPr>
                <w:rFonts w:hint="eastAsia" w:ascii="宋体" w:hAnsi="宋体" w:eastAsia="宋体" w:cs="宋体"/>
                <w:b/>
                <w:bCs/>
                <w:color w:val="000000" w:themeColor="text1"/>
                <w:sz w:val="18"/>
                <w:szCs w:val="18"/>
                <w:lang w:val="en-US" w:eastAsia="zh-CN" w:bidi="ar"/>
              </w:rPr>
              <w:t xml:space="preserve">备注</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b/>
                <w:bCs/>
                <w:color w:val="000000" w:themeColor="text1"/>
                <w:sz w:val="18"/>
                <w:szCs w:val="18"/>
              </w:rPr>
            </w:pPr>
            <w:r>
              <w:rPr>
                <w:rFonts w:hint="eastAsia" w:ascii="宋体" w:hAnsi="宋体" w:eastAsia="宋体" w:cs="宋体"/>
                <w:b/>
                <w:bCs/>
                <w:color w:val="000000" w:themeColor="text1"/>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b/>
                <w:bCs/>
                <w:color w:val="000000" w:themeColor="text1"/>
                <w:sz w:val="18"/>
                <w:szCs w:val="18"/>
              </w:rPr>
            </w:pPr>
            <w:r>
              <w:rPr>
                <w:rFonts w:hint="eastAsia" w:ascii="宋体" w:hAnsi="宋体" w:eastAsia="宋体" w:cs="宋体"/>
                <w:b/>
                <w:bCs/>
                <w:color w:val="000000" w:themeColor="text1"/>
                <w:sz w:val="18"/>
                <w:szCs w:val="18"/>
                <w:lang w:bidi="ar"/>
              </w:rPr>
              <w:t xml:space="preserve">员工工资及福利</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b/>
                <w:bCs/>
                <w:color w:val="000000" w:themeColor="text1"/>
                <w:sz w:val="18"/>
                <w:szCs w:val="18"/>
              </w:rPr>
            </w:pPr>
            <w:r>
              <w:rPr>
                <w:rFonts w:hint="eastAsia" w:ascii="宋体" w:hAnsi="宋体" w:eastAsia="宋体" w:cs="宋体"/>
                <w:b/>
                <w:bCs/>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b/>
                <w:bCs/>
                <w:color w:val="000000" w:themeColor="text1"/>
                <w:sz w:val="18"/>
                <w:szCs w:val="18"/>
              </w:rPr>
            </w:pPr>
            <w:r>
              <w:rPr>
                <w:rFonts w:hint="eastAsia" w:ascii="宋体" w:hAnsi="宋体" w:eastAsia="宋体" w:cs="宋体"/>
                <w:b/>
                <w:bCs/>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b/>
                <w:bCs/>
                <w:color w:val="000000" w:themeColor="text1"/>
                <w:sz w:val="18"/>
                <w:szCs w:val="18"/>
              </w:rPr>
            </w:pPr>
            <w:r>
              <w:rPr>
                <w:rFonts w:hint="eastAsia" w:ascii="宋体" w:hAnsi="宋体" w:eastAsia="宋体" w:cs="宋体"/>
                <w:b/>
                <w:bCs/>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b/>
                <w:bCs/>
                <w:color w:val="000000" w:themeColor="text1"/>
                <w:sz w:val="18"/>
                <w:szCs w:val="18"/>
              </w:rPr>
            </w:pPr>
            <w:r>
              <w:rPr>
                <w:rFonts w:hint="eastAsia" w:ascii="宋体" w:hAnsi="宋体" w:eastAsia="宋体" w:cs="宋体"/>
                <w:b/>
                <w:bCs/>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t xml:space="preserve">项目经理</w:t>
            </w:r>
            <w:r/>
          </w:p>
          <w:p>
            <w:pPr>
              <w:jc w:val="center"/>
              <w:widowControl/>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t xml:space="preserve">（项目负责人）</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rPr>
            </w:pPr>
            <w:r>
              <w:rPr>
                <w:rFonts w:hint="eastAsia" w:ascii="宋体" w:hAnsi="宋体" w:eastAsia="宋体" w:cs="宋体"/>
                <w:b/>
                <w:bCs/>
                <w:color w:val="000000" w:themeColor="text1"/>
                <w:sz w:val="18"/>
                <w:szCs w:val="18"/>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t xml:space="preserve">XX人员</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rPr>
            </w:pPr>
            <w:r>
              <w:rPr>
                <w:rFonts w:hint="eastAsia" w:ascii="宋体" w:hAnsi="宋体" w:eastAsia="宋体" w:cs="宋体"/>
                <w:color w:val="000000" w:themeColor="text1"/>
                <w:sz w:val="18"/>
                <w:szCs w:val="18"/>
              </w:rPr>
              <w:t xml:space="preserve">自行添行明确</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lang w:bidi="ar"/>
              </w:rPr>
              <w:t xml:space="preserve">（3）</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t xml:space="preserve">加班费</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lang w:bidi="ar"/>
              </w:rPr>
              <w:t xml:space="preserve">（4）</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t xml:space="preserve">**保险费</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rPr>
            </w:pPr>
            <w:r>
              <w:rPr>
                <w:rFonts w:hint="eastAsia" w:ascii="宋体" w:hAnsi="宋体" w:eastAsia="宋体" w:cs="宋体"/>
                <w:color w:val="000000" w:themeColor="text1"/>
                <w:sz w:val="18"/>
                <w:szCs w:val="18"/>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lang w:bidi="ar"/>
              </w:rPr>
              <w:t xml:space="preserve">（5）</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tcPr>
          <w:p>
            <w:pPr>
              <w:jc w:val="center"/>
              <w:spacing w:line="360" w:lineRule="auto"/>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t xml:space="preserve">服装费</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rPr>
            </w:pPr>
            <w:r>
              <w:rPr>
                <w:rFonts w:hint="eastAsia" w:ascii="宋体" w:hAnsi="宋体" w:eastAsia="宋体" w:cs="宋体"/>
                <w:b/>
                <w:bCs/>
                <w:color w:val="000000" w:themeColor="text1"/>
                <w:sz w:val="18"/>
                <w:szCs w:val="18"/>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lang w:bidi="ar"/>
              </w:rPr>
              <w:t xml:space="preserve">（6）</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tcPr>
          <w:p>
            <w:pPr>
              <w:jc w:val="center"/>
              <w:widowControl/>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lang w:bidi="ar"/>
              </w:rPr>
              <w:t xml:space="preserve">（7）</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tcPr>
          <w:p>
            <w:pPr>
              <w:jc w:val="center"/>
              <w:widowControl/>
              <w:rPr>
                <w:rFonts w:hint="eastAsia" w:ascii="宋体" w:hAnsi="宋体" w:eastAsia="宋体" w:cs="宋体"/>
                <w:color w:val="000000" w:themeColor="text1"/>
                <w:sz w:val="18"/>
                <w:szCs w:val="18"/>
                <w:lang w:eastAsia="zh-CN"/>
              </w:rPr>
            </w:pPr>
            <w:r>
              <w:rPr>
                <w:rFonts w:hint="eastAsia" w:ascii="宋体" w:hAnsi="宋体" w:eastAsia="宋体" w:cs="宋体"/>
                <w:color w:val="000000" w:themeColor="text1"/>
                <w:sz w:val="18"/>
                <w:szCs w:val="18"/>
                <w:lang w:eastAsia="zh-CN"/>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rPr>
            </w:pPr>
            <w:r>
              <w:rPr>
                <w:rFonts w:hint="eastAsia" w:ascii="宋体" w:hAnsi="宋体" w:eastAsia="宋体" w:cs="宋体"/>
                <w:b/>
                <w:bCs/>
                <w:color w:val="000000" w:themeColor="text1"/>
                <w:sz w:val="18"/>
                <w:szCs w:val="18"/>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lang w:eastAsia="zh-CN"/>
              </w:rPr>
            </w:pPr>
            <w:r>
              <w:rPr>
                <w:rFonts w:hint="eastAsia" w:ascii="宋体" w:hAnsi="宋体" w:eastAsia="宋体" w:cs="宋体"/>
                <w:b/>
                <w:bCs/>
                <w:color w:val="000000" w:themeColor="text1"/>
                <w:sz w:val="18"/>
                <w:szCs w:val="18"/>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tcPr>
          <w:p>
            <w:pPr>
              <w:jc w:val="center"/>
              <w:widowControl/>
              <w:rPr>
                <w:rFonts w:hint="eastAsia" w:ascii="宋体" w:hAnsi="宋体" w:eastAsia="宋体" w:cs="宋体"/>
                <w:color w:val="000000" w:themeColor="text1"/>
                <w:sz w:val="18"/>
                <w:szCs w:val="18"/>
              </w:rPr>
            </w:pPr>
            <w:r>
              <w:rPr>
                <w:rFonts w:hint="eastAsia" w:ascii="宋体" w:hAnsi="宋体" w:eastAsia="宋体" w:cs="宋体"/>
                <w:b/>
                <w:color w:val="000000" w:themeColor="text1"/>
                <w:sz w:val="18"/>
                <w:szCs w:val="18"/>
              </w:rPr>
              <w:t xml:space="preserve">法定税费费用</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lang w:bidi="ar"/>
              </w:rPr>
              <w:t xml:space="preserve">（</w:t>
            </w:r>
            <w:r>
              <w:rPr>
                <w:rFonts w:hint="eastAsia" w:ascii="宋体" w:hAnsi="宋体" w:eastAsia="宋体" w:cs="宋体"/>
                <w:color w:val="000000" w:themeColor="text1"/>
                <w:sz w:val="18"/>
                <w:szCs w:val="18"/>
                <w:lang w:val="en-US" w:eastAsia="zh-CN" w:bidi="ar"/>
              </w:rPr>
              <w:t xml:space="preserve">1</w:t>
            </w:r>
            <w:r>
              <w:rPr>
                <w:rFonts w:hint="eastAsia" w:ascii="宋体" w:hAnsi="宋体" w:eastAsia="宋体" w:cs="宋体"/>
                <w:color w:val="000000" w:themeColor="text1"/>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tcPr>
          <w:p>
            <w:pPr>
              <w:jc w:val="center"/>
              <w:spacing w:line="360" w:lineRule="auto"/>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t xml:space="preserve">养老保险</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spacing w:line="360" w:lineRule="auto"/>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lang w:bidi="ar"/>
              </w:rPr>
              <w:t xml:space="preserve">（</w:t>
            </w:r>
            <w:r>
              <w:rPr>
                <w:rFonts w:hint="eastAsia" w:ascii="宋体" w:hAnsi="宋体" w:eastAsia="宋体" w:cs="宋体"/>
                <w:color w:val="000000" w:themeColor="text1"/>
                <w:sz w:val="18"/>
                <w:szCs w:val="18"/>
                <w:lang w:val="en-US" w:eastAsia="zh-CN" w:bidi="ar"/>
              </w:rPr>
              <w:t xml:space="preserve">2</w:t>
            </w:r>
            <w:r>
              <w:rPr>
                <w:rFonts w:hint="eastAsia" w:ascii="宋体" w:hAnsi="宋体" w:eastAsia="宋体" w:cs="宋体"/>
                <w:color w:val="000000" w:themeColor="text1"/>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lang w:val="en-US" w:eastAsia="zh-CN"/>
              </w:rPr>
            </w:pPr>
            <w:r>
              <w:rPr>
                <w:rFonts w:hint="eastAsia" w:ascii="宋体" w:hAnsi="宋体" w:eastAsia="宋体" w:cs="宋体"/>
                <w:color w:val="000000" w:themeColor="text1"/>
                <w:sz w:val="18"/>
                <w:szCs w:val="18"/>
              </w:rPr>
              <w:t xml:space="preserve">医疗统筹</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spacing w:line="360" w:lineRule="auto"/>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lang w:bidi="ar"/>
              </w:rPr>
              <w:t xml:space="preserve">（</w:t>
            </w:r>
            <w:r>
              <w:rPr>
                <w:rFonts w:hint="eastAsia" w:ascii="宋体" w:hAnsi="宋体" w:eastAsia="宋体" w:cs="宋体"/>
                <w:color w:val="000000" w:themeColor="text1"/>
                <w:sz w:val="18"/>
                <w:szCs w:val="18"/>
                <w:lang w:val="en-US" w:eastAsia="zh-CN" w:bidi="ar"/>
              </w:rPr>
              <w:t xml:space="preserve">3</w:t>
            </w:r>
            <w:r>
              <w:rPr>
                <w:rFonts w:hint="eastAsia" w:ascii="宋体" w:hAnsi="宋体" w:eastAsia="宋体" w:cs="宋体"/>
                <w:color w:val="000000" w:themeColor="text1"/>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t xml:space="preserve">失业</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spacing w:line="360" w:lineRule="auto"/>
              <w:rPr>
                <w:rFonts w:hint="eastAsia" w:ascii="宋体" w:hAnsi="宋体" w:eastAsia="宋体" w:cs="宋体"/>
                <w:b/>
                <w:bCs/>
                <w:color w:val="000000" w:themeColor="text1"/>
                <w:sz w:val="18"/>
                <w:szCs w:val="18"/>
              </w:rPr>
            </w:pPr>
            <w:r>
              <w:rPr>
                <w:rFonts w:hint="eastAsia" w:ascii="宋体" w:hAnsi="宋体" w:eastAsia="宋体" w:cs="宋体"/>
                <w:color w:val="000000" w:themeColor="text1"/>
                <w:sz w:val="18"/>
                <w:szCs w:val="18"/>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lang w:bidi="ar"/>
              </w:rPr>
              <w:t xml:space="preserve">（</w:t>
            </w:r>
            <w:r>
              <w:rPr>
                <w:rFonts w:hint="eastAsia" w:ascii="宋体" w:hAnsi="宋体" w:eastAsia="宋体" w:cs="宋体"/>
                <w:color w:val="000000" w:themeColor="text1"/>
                <w:sz w:val="18"/>
                <w:szCs w:val="18"/>
                <w:lang w:val="en-US" w:eastAsia="zh-CN" w:bidi="ar"/>
              </w:rPr>
              <w:t xml:space="preserve">4</w:t>
            </w:r>
            <w:r>
              <w:rPr>
                <w:rFonts w:hint="eastAsia" w:ascii="宋体" w:hAnsi="宋体" w:eastAsia="宋体" w:cs="宋体"/>
                <w:color w:val="000000" w:themeColor="text1"/>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t xml:space="preserve">工伤</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spacing w:line="360" w:lineRule="auto"/>
              <w:rPr>
                <w:rFonts w:hint="eastAsia" w:ascii="宋体" w:hAnsi="宋体" w:eastAsia="宋体" w:cs="宋体"/>
                <w:b/>
                <w:bCs/>
                <w:color w:val="000000" w:themeColor="text1"/>
                <w:sz w:val="18"/>
                <w:szCs w:val="18"/>
              </w:rPr>
            </w:pPr>
            <w:r>
              <w:rPr>
                <w:rFonts w:hint="eastAsia" w:ascii="宋体" w:hAnsi="宋体" w:eastAsia="宋体" w:cs="宋体"/>
                <w:color w:val="000000" w:themeColor="text1"/>
                <w:sz w:val="18"/>
                <w:szCs w:val="18"/>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lang w:bidi="ar"/>
              </w:rPr>
              <w:t xml:space="preserve">（</w:t>
            </w:r>
            <w:r>
              <w:rPr>
                <w:rFonts w:hint="eastAsia" w:ascii="宋体" w:hAnsi="宋体" w:eastAsia="宋体" w:cs="宋体"/>
                <w:color w:val="000000" w:themeColor="text1"/>
                <w:sz w:val="18"/>
                <w:szCs w:val="18"/>
                <w:lang w:val="en-US" w:eastAsia="zh-CN" w:bidi="ar"/>
              </w:rPr>
              <w:t xml:space="preserve">5</w:t>
            </w:r>
            <w:r>
              <w:rPr>
                <w:rFonts w:hint="eastAsia" w:ascii="宋体" w:hAnsi="宋体" w:eastAsia="宋体" w:cs="宋体"/>
                <w:color w:val="000000" w:themeColor="text1"/>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t xml:space="preserve">生育</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spacing w:line="360" w:lineRule="auto"/>
              <w:rPr>
                <w:rFonts w:hint="eastAsia" w:ascii="宋体" w:hAnsi="宋体" w:eastAsia="宋体" w:cs="宋体"/>
                <w:b/>
                <w:bCs/>
                <w:color w:val="000000" w:themeColor="text1"/>
                <w:sz w:val="18"/>
                <w:szCs w:val="18"/>
              </w:rPr>
            </w:pPr>
            <w:r>
              <w:rPr>
                <w:rFonts w:hint="eastAsia" w:ascii="宋体" w:hAnsi="宋体" w:eastAsia="宋体" w:cs="宋体"/>
                <w:color w:val="000000" w:themeColor="text1"/>
                <w:sz w:val="18"/>
                <w:szCs w:val="18"/>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lang w:bidi="ar"/>
              </w:rPr>
              <w:t xml:space="preserve">（</w:t>
            </w:r>
            <w:r>
              <w:rPr>
                <w:rFonts w:hint="eastAsia" w:ascii="宋体" w:hAnsi="宋体" w:eastAsia="宋体" w:cs="宋体"/>
                <w:color w:val="000000" w:themeColor="text1"/>
                <w:sz w:val="18"/>
                <w:szCs w:val="18"/>
                <w:lang w:val="en-US" w:eastAsia="zh-CN" w:bidi="ar"/>
              </w:rPr>
              <w:t xml:space="preserve">6</w:t>
            </w:r>
            <w:r>
              <w:rPr>
                <w:rFonts w:hint="eastAsia" w:ascii="宋体" w:hAnsi="宋体" w:eastAsia="宋体" w:cs="宋体"/>
                <w:color w:val="000000" w:themeColor="text1"/>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ind w:firstLine="450"/>
              <w:spacing w:line="360" w:lineRule="auto"/>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t xml:space="preserve">公积金</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spacing w:line="360" w:lineRule="auto"/>
              <w:rPr>
                <w:rFonts w:hint="eastAsia" w:ascii="宋体" w:hAnsi="宋体" w:eastAsia="宋体" w:cs="宋体"/>
                <w:b/>
                <w:bCs/>
                <w:color w:val="000000" w:themeColor="text1"/>
                <w:sz w:val="18"/>
                <w:szCs w:val="18"/>
              </w:rPr>
            </w:pPr>
            <w:r>
              <w:rPr>
                <w:rFonts w:hint="eastAsia" w:ascii="宋体" w:hAnsi="宋体" w:eastAsia="宋体" w:cs="宋体"/>
                <w:color w:val="000000" w:themeColor="text1"/>
                <w:sz w:val="18"/>
                <w:szCs w:val="18"/>
              </w:rPr>
              <w:t xml:space="preserve">按人员配置总数计算</w:t>
            </w:r>
            <w:r/>
          </w:p>
        </w:tc>
      </w:tr>
      <w:tr>
        <w:trPr>
          <w:trHeight w:val="4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lang w:bidi="ar"/>
              </w:rPr>
              <w:t xml:space="preserve">（</w:t>
            </w:r>
            <w:r>
              <w:rPr>
                <w:rFonts w:hint="eastAsia" w:ascii="宋体" w:hAnsi="宋体" w:eastAsia="宋体" w:cs="宋体"/>
                <w:color w:val="000000" w:themeColor="text1"/>
                <w:sz w:val="18"/>
                <w:szCs w:val="18"/>
                <w:lang w:val="en-US" w:eastAsia="zh-CN" w:bidi="ar"/>
              </w:rPr>
              <w:t xml:space="preserve">7</w:t>
            </w:r>
            <w:r>
              <w:rPr>
                <w:rFonts w:hint="eastAsia" w:ascii="宋体" w:hAnsi="宋体" w:eastAsia="宋体" w:cs="宋体"/>
                <w:color w:val="000000" w:themeColor="text1"/>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rPr>
            </w:pPr>
            <w:r>
              <w:rPr>
                <w:rFonts w:hint="eastAsia" w:ascii="宋体" w:hAnsi="宋体" w:eastAsia="宋体" w:cs="宋体"/>
                <w:b/>
                <w:bCs/>
                <w:color w:val="000000" w:themeColor="text1"/>
                <w:sz w:val="18"/>
                <w:szCs w:val="18"/>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lang w:bidi="ar"/>
              </w:rPr>
              <w:t xml:space="preserve">（</w:t>
            </w:r>
            <w:r>
              <w:rPr>
                <w:rFonts w:hint="eastAsia" w:ascii="宋体" w:hAnsi="宋体" w:eastAsia="宋体" w:cs="宋体"/>
                <w:color w:val="000000" w:themeColor="text1"/>
                <w:sz w:val="18"/>
                <w:szCs w:val="18"/>
                <w:lang w:val="en-US" w:eastAsia="zh-CN" w:bidi="ar"/>
              </w:rPr>
              <w:t xml:space="preserve">8</w:t>
            </w:r>
            <w:r>
              <w:rPr>
                <w:rFonts w:hint="eastAsia" w:ascii="宋体" w:hAnsi="宋体" w:eastAsia="宋体" w:cs="宋体"/>
                <w:color w:val="000000" w:themeColor="text1"/>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rPr>
            </w:pPr>
            <w:r>
              <w:rPr>
                <w:rFonts w:hint="eastAsia" w:ascii="宋体" w:hAnsi="宋体" w:eastAsia="宋体" w:cs="宋体"/>
                <w:b/>
                <w:bCs/>
                <w:color w:val="000000" w:themeColor="text1"/>
                <w:sz w:val="18"/>
                <w:szCs w:val="18"/>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b/>
                <w:bCs/>
                <w:color w:val="000000" w:themeColor="text1"/>
                <w:sz w:val="18"/>
                <w:szCs w:val="18"/>
                <w:lang w:eastAsia="zh-CN"/>
              </w:rPr>
            </w:pPr>
            <w:r>
              <w:rPr>
                <w:rFonts w:hint="eastAsia" w:ascii="宋体" w:hAnsi="宋体" w:eastAsia="宋体" w:cs="宋体"/>
                <w:color w:val="000000" w:themeColor="text1"/>
                <w:sz w:val="18"/>
                <w:szCs w:val="18"/>
                <w:lang w:eastAsia="zh-CN" w:bidi="ar"/>
              </w:rPr>
              <w:t xml:space="preserve">（</w:t>
            </w:r>
            <w:r>
              <w:rPr>
                <w:rFonts w:hint="eastAsia" w:ascii="宋体" w:hAnsi="宋体" w:eastAsia="宋体" w:cs="宋体"/>
                <w:color w:val="000000" w:themeColor="text1"/>
                <w:sz w:val="18"/>
                <w:szCs w:val="18"/>
                <w:lang w:val="en-US" w:eastAsia="zh-CN" w:bidi="ar"/>
              </w:rPr>
              <w:t xml:space="preserve">9</w:t>
            </w:r>
            <w:r>
              <w:rPr>
                <w:rFonts w:hint="eastAsia" w:ascii="宋体" w:hAnsi="宋体" w:eastAsia="宋体" w:cs="宋体"/>
                <w:color w:val="000000" w:themeColor="text1"/>
                <w:sz w:val="18"/>
                <w:szCs w:val="18"/>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b/>
                <w:bCs/>
                <w:color w:val="000000" w:themeColor="text1"/>
                <w:sz w:val="18"/>
                <w:szCs w:val="18"/>
              </w:rPr>
            </w:pPr>
            <w:r>
              <w:rPr>
                <w:rFonts w:hint="eastAsia" w:ascii="宋体" w:hAnsi="宋体" w:eastAsia="宋体" w:cs="宋体"/>
                <w:b/>
                <w:bCs/>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b/>
                <w:bCs/>
                <w:color w:val="000000" w:themeColor="text1"/>
                <w:sz w:val="18"/>
                <w:szCs w:val="18"/>
              </w:rPr>
            </w:pPr>
            <w:r>
              <w:rPr>
                <w:rFonts w:hint="eastAsia" w:ascii="宋体" w:hAnsi="宋体" w:eastAsia="宋体" w:cs="宋体"/>
                <w:b/>
                <w:bCs/>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b/>
                <w:bCs/>
                <w:color w:val="000000" w:themeColor="text1"/>
                <w:sz w:val="18"/>
                <w:szCs w:val="18"/>
              </w:rPr>
            </w:pPr>
            <w:r>
              <w:rPr>
                <w:rFonts w:hint="eastAsia" w:ascii="宋体" w:hAnsi="宋体" w:eastAsia="宋体" w:cs="宋体"/>
                <w:b/>
                <w:bCs/>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b/>
                <w:bCs/>
                <w:color w:val="000000" w:themeColor="text1"/>
                <w:sz w:val="18"/>
                <w:szCs w:val="18"/>
              </w:rPr>
            </w:pPr>
            <w:r>
              <w:rPr>
                <w:rFonts w:hint="eastAsia" w:ascii="宋体" w:hAnsi="宋体" w:eastAsia="宋体" w:cs="宋体"/>
                <w:b/>
                <w:bCs/>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b/>
                <w:bCs/>
                <w:color w:val="000000" w:themeColor="text1"/>
                <w:sz w:val="18"/>
                <w:szCs w:val="18"/>
              </w:rPr>
            </w:pPr>
            <w:r>
              <w:rPr>
                <w:rFonts w:hint="eastAsia" w:ascii="宋体" w:hAnsi="宋体" w:eastAsia="宋体" w:cs="宋体"/>
                <w:b/>
                <w:bCs/>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rPr>
            </w:pPr>
            <w:r>
              <w:rPr>
                <w:rFonts w:hint="eastAsia" w:ascii="宋体" w:hAnsi="宋体" w:eastAsia="宋体" w:cs="宋体"/>
                <w:b/>
                <w:bCs/>
                <w:color w:val="000000" w:themeColor="text1"/>
                <w:sz w:val="18"/>
                <w:szCs w:val="18"/>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lang w:bidi="ar"/>
              </w:rPr>
              <w:t xml:space="preserve">（</w:t>
            </w:r>
            <w:r>
              <w:rPr>
                <w:rFonts w:hint="eastAsia" w:ascii="宋体" w:hAnsi="宋体" w:eastAsia="宋体" w:cs="宋体"/>
                <w:color w:val="000000" w:themeColor="text1"/>
                <w:sz w:val="18"/>
                <w:szCs w:val="18"/>
                <w:lang w:val="en-US" w:eastAsia="zh-CN" w:bidi="ar"/>
              </w:rPr>
              <w:t xml:space="preserve">10</w:t>
            </w:r>
            <w:r>
              <w:rPr>
                <w:rFonts w:hint="eastAsia" w:ascii="宋体" w:hAnsi="宋体" w:eastAsia="宋体" w:cs="宋体"/>
                <w:color w:val="000000" w:themeColor="text1"/>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lang w:bidi="ar"/>
              </w:rPr>
              <w:t xml:space="preserve">（</w:t>
            </w:r>
            <w:r>
              <w:rPr>
                <w:rFonts w:hint="eastAsia" w:ascii="宋体" w:hAnsi="宋体" w:eastAsia="宋体" w:cs="宋体"/>
                <w:color w:val="000000" w:themeColor="text1"/>
                <w:sz w:val="18"/>
                <w:szCs w:val="18"/>
                <w:lang w:val="en-US" w:eastAsia="zh-CN" w:bidi="ar"/>
              </w:rPr>
              <w:t xml:space="preserve">11</w:t>
            </w:r>
            <w:r>
              <w:rPr>
                <w:rFonts w:hint="eastAsia" w:ascii="宋体" w:hAnsi="宋体" w:eastAsia="宋体" w:cs="宋体"/>
                <w:color w:val="000000" w:themeColor="text1"/>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ind w:firstLine="810"/>
              <w:jc w:val="both"/>
              <w:spacing w:line="360" w:lineRule="auto"/>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000000" w:themeColor="text1"/>
                <w:sz w:val="18"/>
                <w:szCs w:val="18"/>
              </w:rPr>
            </w:pPr>
            <w:r>
              <w:rPr>
                <w:rFonts w:hint="eastAsia" w:ascii="宋体" w:hAnsi="宋体" w:eastAsia="宋体" w:cs="宋体"/>
                <w:color w:val="000000" w:themeColor="text1"/>
                <w:sz w:val="18"/>
                <w:szCs w:val="18"/>
              </w:rPr>
            </w:r>
            <w:r/>
          </w:p>
        </w:tc>
      </w:tr>
      <w:tr>
        <w:trPr>
          <w:trHeight w:val="428"/>
        </w:trPr>
        <w:tc>
          <w:tcPr>
            <w:gridSpan w:val="2"/>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jc w:val="center"/>
              <w:widowControl/>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lang w:bidi="ar"/>
              </w:rPr>
              <w:t xml:space="preserve">合计：</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r>
    </w:tbl>
    <w:p>
      <w:pPr>
        <w:ind w:firstLine="241"/>
        <w:rPr>
          <w:rFonts w:hint="eastAsia" w:ascii="宋体" w:hAnsi="宋体" w:eastAsia="宋体" w:cs="宋体"/>
          <w:bCs/>
          <w:color w:val="000000" w:themeColor="text1"/>
          <w:sz w:val="22"/>
          <w:szCs w:val="22"/>
        </w:rPr>
      </w:pPr>
      <w:r>
        <w:rPr>
          <w:rFonts w:hint="eastAsia" w:ascii="宋体" w:hAnsi="宋体" w:eastAsia="宋体" w:cs="宋体"/>
          <w:b/>
          <w:bCs/>
          <w:color w:val="000000" w:themeColor="text1"/>
          <w:sz w:val="24"/>
          <w:szCs w:val="24"/>
        </w:rPr>
        <w:t xml:space="preserve">法定代表人或法定代表人授权代表签字或盖章：</w:t>
      </w:r>
      <w:r/>
    </w:p>
    <w:p>
      <w:pP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r>
      <w:r/>
    </w:p>
    <w:p>
      <w:pP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r>
      <w:r/>
    </w:p>
    <w:p>
      <w:pPr>
        <w:keepLines w:val="0"/>
        <w:keepNext w:val="0"/>
        <w:pageBreakBefore w:val="0"/>
        <w:spacing w:line="360" w:lineRule="auto"/>
        <w:widowControl w:val="off"/>
        <w:rPr>
          <w:rFonts w:hint="eastAsia" w:ascii="宋体" w:hAnsi="宋体" w:eastAsia="宋体" w:cs="宋体"/>
          <w:bCs/>
          <w:color w:val="000000" w:themeColor="text1"/>
          <w:sz w:val="24"/>
          <w:szCs w:val="24"/>
          <w:lang w:eastAsia="zh-CN"/>
        </w:rPr>
      </w:pPr>
      <w:r>
        <w:rPr>
          <w:rFonts w:hint="eastAsia" w:ascii="宋体" w:hAnsi="宋体" w:eastAsia="宋体" w:cs="宋体"/>
          <w:bCs/>
          <w:color w:val="000000" w:themeColor="text1"/>
          <w:sz w:val="24"/>
          <w:szCs w:val="24"/>
        </w:rPr>
        <w:t xml:space="preserve">注：1、以上人员费用须包括工资等内容，须符合国家、省、市相关政策规定</w:t>
      </w:r>
      <w:r>
        <w:rPr>
          <w:rFonts w:hint="eastAsia" w:ascii="宋体" w:hAnsi="宋体" w:eastAsia="宋体" w:cs="宋体"/>
          <w:bCs/>
          <w:color w:val="000000" w:themeColor="text1"/>
          <w:sz w:val="24"/>
          <w:szCs w:val="24"/>
          <w:lang w:eastAsia="zh-CN"/>
        </w:rPr>
        <w:t xml:space="preserve">。</w:t>
      </w:r>
      <w:r/>
    </w:p>
    <w:p>
      <w:pPr>
        <w:keepLines w:val="0"/>
        <w:keepNext w:val="0"/>
        <w:pageBreakBefore w:val="0"/>
        <w:spacing w:line="360"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2、</w:t>
      </w:r>
      <w:r>
        <w:rPr>
          <w:rFonts w:hint="eastAsia" w:ascii="宋体" w:hAnsi="宋体" w:eastAsia="宋体" w:cs="宋体"/>
          <w:bCs/>
          <w:color w:val="000000" w:themeColor="text1"/>
          <w:sz w:val="24"/>
          <w:szCs w:val="24"/>
        </w:rPr>
        <w:t xml:space="preserve">上述报价表由投标单位参照，不限于此，可根据采购需求自行添加条目进行投报。</w:t>
      </w:r>
      <w:r/>
    </w:p>
    <w:p>
      <w:pPr>
        <w:keepLines w:val="0"/>
        <w:keepNext w:val="0"/>
        <w:pageBreakBefore w:val="0"/>
        <w:spacing w:line="360" w:lineRule="auto"/>
        <w:widowControl w:val="off"/>
        <w:rPr>
          <w:rFonts w:hint="eastAsia" w:ascii="宋体" w:hAnsi="宋体" w:eastAsia="宋体" w:cs="宋体"/>
          <w:bCs/>
          <w:color w:val="000000" w:themeColor="text1"/>
          <w:sz w:val="24"/>
          <w:szCs w:val="24"/>
          <w:lang w:val="en-US" w:eastAsia="zh-CN"/>
        </w:rPr>
      </w:pPr>
      <w:r>
        <w:rPr>
          <w:rFonts w:hint="eastAsia" w:ascii="宋体" w:hAnsi="宋体" w:eastAsia="宋体" w:cs="宋体"/>
          <w:bCs/>
          <w:color w:val="000000" w:themeColor="text1"/>
          <w:sz w:val="24"/>
          <w:szCs w:val="24"/>
          <w:lang w:val="en-US" w:eastAsia="zh-CN"/>
        </w:rPr>
        <w:t xml:space="preserve">3</w:t>
      </w:r>
      <w:r>
        <w:rPr>
          <w:rFonts w:hint="eastAsia" w:ascii="宋体" w:hAnsi="宋体" w:eastAsia="宋体" w:cs="宋体"/>
          <w:bCs/>
          <w:color w:val="000000" w:themeColor="text1"/>
          <w:sz w:val="24"/>
          <w:szCs w:val="24"/>
        </w:rPr>
        <w:t xml:space="preserve">、</w:t>
      </w:r>
      <w:r>
        <w:rPr>
          <w:rFonts w:hint="eastAsia" w:ascii="宋体" w:hAnsi="宋体" w:eastAsia="宋体" w:cs="宋体"/>
          <w:bCs/>
          <w:color w:val="000000" w:themeColor="text1"/>
          <w:sz w:val="24"/>
          <w:szCs w:val="24"/>
          <w:lang w:val="zh-CN"/>
        </w:rPr>
        <w:t xml:space="preserve">上表可自行延长，</w:t>
      </w:r>
      <w:r>
        <w:rPr>
          <w:rFonts w:hint="eastAsia" w:ascii="宋体" w:hAnsi="宋体" w:eastAsia="宋体" w:cs="宋体"/>
          <w:bCs/>
          <w:color w:val="000000" w:themeColor="text1"/>
          <w:sz w:val="24"/>
          <w:szCs w:val="24"/>
          <w:lang w:val="en-US" w:eastAsia="zh-CN"/>
        </w:rPr>
        <w:t xml:space="preserve">但不得改变文本格式。</w:t>
      </w:r>
      <w:r/>
    </w:p>
    <w:p>
      <w:pPr>
        <w:numPr>
          <w:ilvl w:val="0"/>
          <w:numId w:val="0"/>
        </w:numPr>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r>
      <w:r/>
    </w:p>
    <w:p>
      <w:pPr>
        <w:pStyle w:val="961"/>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pStyle w:val="961"/>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jc w:val="center"/>
        <w:spacing w:line="400" w:lineRule="exact"/>
        <w:rPr>
          <w:rFonts w:hint="eastAsia" w:ascii="宋体" w:hAnsi="宋体" w:eastAsia="宋体" w:cs="宋体"/>
          <w:b/>
          <w:bCs/>
          <w:color w:val="000000" w:themeColor="text1"/>
          <w:sz w:val="21"/>
          <w:szCs w:val="21"/>
          <w:lang w:eastAsia="zh-CN"/>
        </w:rPr>
      </w:pPr>
      <w:r>
        <w:rPr>
          <w:rFonts w:hint="eastAsia" w:ascii="宋体" w:hAnsi="宋体" w:eastAsia="宋体" w:cs="宋体"/>
          <w:color w:val="000000" w:themeColor="text1"/>
          <w:sz w:val="21"/>
          <w:szCs w:val="21"/>
          <w:lang w:eastAsia="zh-CN"/>
        </w:rPr>
        <w:tab/>
      </w:r>
      <w:r>
        <w:rPr>
          <w:rFonts w:hint="eastAsia" w:ascii="宋体" w:hAnsi="宋体" w:eastAsia="宋体" w:cs="宋体"/>
          <w:b/>
          <w:bCs/>
          <w:color w:val="000000" w:themeColor="text1"/>
          <w:sz w:val="21"/>
          <w:szCs w:val="21"/>
        </w:rPr>
        <w:t xml:space="preserve">表（2）：投入本项目的工具设备物资明细表</w:t>
      </w:r>
      <w:r>
        <w:rPr>
          <w:rFonts w:hint="eastAsia" w:ascii="宋体" w:hAnsi="宋体" w:eastAsia="宋体" w:cs="宋体"/>
          <w:b/>
          <w:bCs/>
          <w:color w:val="000000" w:themeColor="text1"/>
          <w:sz w:val="21"/>
          <w:szCs w:val="21"/>
          <w:lang w:eastAsia="zh-CN"/>
        </w:rPr>
        <w:t xml:space="preserve">（</w:t>
      </w:r>
      <w:r>
        <w:rPr>
          <w:rFonts w:hint="eastAsia" w:ascii="宋体" w:hAnsi="宋体" w:eastAsia="宋体" w:cs="宋体"/>
          <w:b/>
          <w:bCs/>
          <w:color w:val="000000" w:themeColor="text1"/>
          <w:sz w:val="21"/>
          <w:szCs w:val="21"/>
          <w:lang w:val="en-US" w:eastAsia="zh-CN"/>
        </w:rPr>
        <w:t xml:space="preserve">一</w:t>
      </w:r>
      <w:r>
        <w:rPr>
          <w:rFonts w:hint="eastAsia" w:ascii="宋体" w:hAnsi="宋体" w:eastAsia="宋体" w:cs="宋体"/>
          <w:b/>
          <w:bCs/>
          <w:color w:val="000000" w:themeColor="text1"/>
          <w:sz w:val="21"/>
          <w:szCs w:val="21"/>
          <w:lang w:eastAsia="zh-CN"/>
        </w:rPr>
        <w:t xml:space="preserve">）</w:t>
      </w:r>
      <w:r/>
    </w:p>
    <w:tbl>
      <w:tblPr>
        <w:tblStyle w:val="9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1482"/>
        <w:gridCol w:w="809"/>
        <w:gridCol w:w="674"/>
        <w:gridCol w:w="673"/>
        <w:gridCol w:w="1348"/>
        <w:gridCol w:w="1347"/>
        <w:gridCol w:w="1483"/>
        <w:gridCol w:w="943"/>
      </w:tblGrid>
      <w:tr>
        <w:trPr>
          <w:trHeight w:val="685"/>
        </w:trPr>
        <w:tc>
          <w:tcPr>
            <w:tcW w:w="777" w:type="dxa"/>
            <w:vAlign w:val="center"/>
            <w:textDirection w:val="lrTb"/>
            <w:noWrap w:val="false"/>
          </w:tcPr>
          <w:p>
            <w:pPr>
              <w:jc w:val="center"/>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序号</w:t>
            </w:r>
            <w:r/>
          </w:p>
        </w:tc>
        <w:tc>
          <w:tcPr>
            <w:tcW w:w="1482" w:type="dxa"/>
            <w:vAlign w:val="center"/>
            <w:textDirection w:val="lrTb"/>
            <w:noWrap w:val="false"/>
          </w:tcPr>
          <w:p>
            <w:pPr>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物品名称</w:t>
            </w:r>
            <w:r/>
          </w:p>
        </w:tc>
        <w:tc>
          <w:tcPr>
            <w:tcW w:w="809" w:type="dxa"/>
            <w:vAlign w:val="center"/>
            <w:textDirection w:val="lrTb"/>
            <w:noWrap w:val="false"/>
          </w:tcPr>
          <w:p>
            <w:pPr>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品牌</w:t>
            </w:r>
            <w:r/>
          </w:p>
          <w:p>
            <w:pPr>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型号</w:t>
            </w:r>
            <w:r/>
          </w:p>
        </w:tc>
        <w:tc>
          <w:tcPr>
            <w:tcW w:w="674" w:type="dxa"/>
            <w:vAlign w:val="center"/>
            <w:textDirection w:val="lrTb"/>
            <w:noWrap w:val="false"/>
          </w:tcPr>
          <w:p>
            <w:pPr>
              <w:jc w:val="center"/>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数量</w:t>
            </w:r>
            <w:r/>
          </w:p>
        </w:tc>
        <w:tc>
          <w:tcPr>
            <w:tcW w:w="673" w:type="dxa"/>
            <w:vAlign w:val="center"/>
            <w:textDirection w:val="lrTb"/>
            <w:noWrap w:val="false"/>
          </w:tcPr>
          <w:p>
            <w:pPr>
              <w:jc w:val="center"/>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单位</w:t>
            </w:r>
            <w:r/>
          </w:p>
        </w:tc>
        <w:tc>
          <w:tcPr>
            <w:tcW w:w="1348" w:type="dxa"/>
            <w:vAlign w:val="center"/>
            <w:textDirection w:val="lrTb"/>
            <w:noWrap w:val="false"/>
          </w:tcPr>
          <w:p>
            <w:pPr>
              <w:jc w:val="center"/>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单价（元）</w:t>
            </w:r>
            <w:r/>
          </w:p>
        </w:tc>
        <w:tc>
          <w:tcPr>
            <w:tcW w:w="1347" w:type="dxa"/>
            <w:vAlign w:val="center"/>
            <w:textDirection w:val="lrTb"/>
            <w:noWrap w:val="false"/>
          </w:tcPr>
          <w:p>
            <w:pPr>
              <w:jc w:val="center"/>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合计费用</w:t>
            </w:r>
            <w:r/>
          </w:p>
          <w:p>
            <w:pPr>
              <w:jc w:val="center"/>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（元/月）</w:t>
            </w:r>
            <w:r/>
          </w:p>
        </w:tc>
        <w:tc>
          <w:tcPr>
            <w:tcW w:w="1483" w:type="dxa"/>
            <w:vAlign w:val="center"/>
            <w:textDirection w:val="lrTb"/>
            <w:noWrap w:val="false"/>
          </w:tcPr>
          <w:p>
            <w:pPr>
              <w:jc w:val="center"/>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合计费用</w:t>
            </w:r>
            <w:r/>
          </w:p>
          <w:p>
            <w:pPr>
              <w:jc w:val="center"/>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（元/年）</w:t>
            </w:r>
            <w:r/>
          </w:p>
        </w:tc>
        <w:tc>
          <w:tcPr>
            <w:tcW w:w="943" w:type="dxa"/>
            <w:vAlign w:val="center"/>
            <w:textDirection w:val="lrTb"/>
            <w:noWrap w:val="false"/>
          </w:tcPr>
          <w:p>
            <w:pPr>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产地</w:t>
            </w:r>
            <w:r/>
          </w:p>
        </w:tc>
      </w:tr>
      <w:tr>
        <w:trPr>
          <w:trHeight w:val="347"/>
        </w:trPr>
        <w:tc>
          <w:tcPr>
            <w:tcW w:w="777" w:type="dxa"/>
            <w:vAlign w:val="center"/>
            <w:textDirection w:val="lrTb"/>
            <w:noWrap w:val="false"/>
          </w:tcPr>
          <w:p>
            <w:pPr>
              <w:jc w:val="center"/>
              <w:spacing w:line="60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w:t>
            </w:r>
            <w:r/>
          </w:p>
        </w:tc>
        <w:tc>
          <w:tcPr>
            <w:tcW w:w="1482" w:type="dxa"/>
            <w:vAlign w:val="center"/>
            <w:textDirection w:val="lrTb"/>
            <w:noWrap w:val="false"/>
          </w:tcPr>
          <w:p>
            <w:pPr>
              <w:jc w:val="center"/>
              <w:spacing w:line="60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r>
            <w:r/>
          </w:p>
        </w:tc>
        <w:tc>
          <w:tcPr>
            <w:tcW w:w="809" w:type="dxa"/>
            <w:vAlign w:val="center"/>
            <w:textDirection w:val="lrTb"/>
            <w:noWrap w:val="false"/>
          </w:tcPr>
          <w:p>
            <w:pPr>
              <w:jc w:val="center"/>
              <w:spacing w:line="60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r>
            <w:r/>
          </w:p>
        </w:tc>
        <w:tc>
          <w:tcPr>
            <w:tcW w:w="674" w:type="dxa"/>
            <w:vAlign w:val="center"/>
            <w:textDirection w:val="lrTb"/>
            <w:noWrap w:val="false"/>
          </w:tcPr>
          <w:p>
            <w:pPr>
              <w:jc w:val="center"/>
              <w:spacing w:line="60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673" w:type="dxa"/>
            <w:vAlign w:val="center"/>
            <w:textDirection w:val="lrTb"/>
            <w:noWrap w:val="false"/>
          </w:tcPr>
          <w:p>
            <w:pPr>
              <w:jc w:val="center"/>
              <w:spacing w:line="60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348" w:type="dxa"/>
            <w:vAlign w:val="center"/>
            <w:textDirection w:val="lrTb"/>
            <w:noWrap w:val="false"/>
          </w:tcPr>
          <w:p>
            <w:pPr>
              <w:jc w:val="center"/>
              <w:spacing w:line="60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347" w:type="dxa"/>
            <w:vAlign w:val="center"/>
            <w:textDirection w:val="lrTb"/>
            <w:noWrap w:val="false"/>
          </w:tcPr>
          <w:p>
            <w:pPr>
              <w:jc w:val="center"/>
              <w:spacing w:line="60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483" w:type="dxa"/>
            <w:vAlign w:val="center"/>
            <w:textDirection w:val="lrTb"/>
            <w:noWrap w:val="false"/>
          </w:tcPr>
          <w:p>
            <w:pPr>
              <w:jc w:val="center"/>
              <w:spacing w:line="60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943" w:type="dxa"/>
            <w:vAlign w:val="center"/>
            <w:textDirection w:val="lrTb"/>
            <w:noWrap w:val="false"/>
          </w:tcPr>
          <w:p>
            <w:pPr>
              <w:jc w:val="center"/>
              <w:spacing w:line="60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r>
      <w:tr>
        <w:trPr>
          <w:trHeight w:val="347"/>
        </w:trPr>
        <w:tc>
          <w:tcPr>
            <w:tcW w:w="777" w:type="dxa"/>
            <w:vAlign w:val="center"/>
            <w:textDirection w:val="lrTb"/>
            <w:noWrap w:val="false"/>
          </w:tcPr>
          <w:p>
            <w:pPr>
              <w:jc w:val="center"/>
              <w:spacing w:line="60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w:t>
            </w:r>
            <w:r/>
          </w:p>
        </w:tc>
        <w:tc>
          <w:tcPr>
            <w:tcW w:w="1482" w:type="dxa"/>
            <w:vAlign w:val="center"/>
            <w:textDirection w:val="lrTb"/>
            <w:noWrap w:val="false"/>
          </w:tcPr>
          <w:p>
            <w:pPr>
              <w:jc w:val="center"/>
              <w:spacing w:line="60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r>
            <w:r/>
          </w:p>
        </w:tc>
        <w:tc>
          <w:tcPr>
            <w:tcW w:w="809" w:type="dxa"/>
            <w:vAlign w:val="center"/>
            <w:textDirection w:val="lrTb"/>
            <w:noWrap w:val="false"/>
          </w:tcPr>
          <w:p>
            <w:pPr>
              <w:jc w:val="center"/>
              <w:spacing w:line="60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r>
            <w:r/>
          </w:p>
        </w:tc>
        <w:tc>
          <w:tcPr>
            <w:tcW w:w="674" w:type="dxa"/>
            <w:vAlign w:val="center"/>
            <w:textDirection w:val="lrTb"/>
            <w:noWrap w:val="false"/>
          </w:tcPr>
          <w:p>
            <w:pPr>
              <w:jc w:val="center"/>
              <w:spacing w:line="60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673" w:type="dxa"/>
            <w:vAlign w:val="center"/>
            <w:textDirection w:val="lrTb"/>
            <w:noWrap w:val="false"/>
          </w:tcPr>
          <w:p>
            <w:pPr>
              <w:jc w:val="center"/>
              <w:spacing w:line="60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348" w:type="dxa"/>
            <w:vAlign w:val="center"/>
            <w:textDirection w:val="lrTb"/>
            <w:noWrap w:val="false"/>
          </w:tcPr>
          <w:p>
            <w:pPr>
              <w:jc w:val="center"/>
              <w:spacing w:line="60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347" w:type="dxa"/>
            <w:vAlign w:val="center"/>
            <w:textDirection w:val="lrTb"/>
            <w:noWrap w:val="false"/>
          </w:tcPr>
          <w:p>
            <w:pPr>
              <w:jc w:val="center"/>
              <w:spacing w:line="60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483" w:type="dxa"/>
            <w:vAlign w:val="center"/>
            <w:textDirection w:val="lrTb"/>
            <w:noWrap w:val="false"/>
          </w:tcPr>
          <w:p>
            <w:pPr>
              <w:jc w:val="center"/>
              <w:spacing w:line="60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943" w:type="dxa"/>
            <w:vAlign w:val="center"/>
            <w:textDirection w:val="lrTb"/>
            <w:noWrap w:val="false"/>
          </w:tcPr>
          <w:p>
            <w:pPr>
              <w:jc w:val="center"/>
              <w:spacing w:line="60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r>
      <w:tr>
        <w:trPr>
          <w:trHeight w:val="347"/>
        </w:trPr>
        <w:tc>
          <w:tcPr>
            <w:tcW w:w="777" w:type="dxa"/>
            <w:vAlign w:val="center"/>
            <w:textDirection w:val="lrTb"/>
            <w:noWrap w:val="false"/>
          </w:tcPr>
          <w:p>
            <w:pPr>
              <w:jc w:val="center"/>
              <w:spacing w:line="60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3</w:t>
            </w:r>
            <w:r/>
          </w:p>
        </w:tc>
        <w:tc>
          <w:tcPr>
            <w:tcW w:w="1482" w:type="dxa"/>
            <w:vAlign w:val="center"/>
            <w:textDirection w:val="lrTb"/>
            <w:noWrap w:val="false"/>
          </w:tcPr>
          <w:p>
            <w:pPr>
              <w:jc w:val="center"/>
              <w:spacing w:line="60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809" w:type="dxa"/>
            <w:vAlign w:val="center"/>
            <w:textDirection w:val="lrTb"/>
            <w:noWrap w:val="false"/>
          </w:tcPr>
          <w:p>
            <w:pPr>
              <w:jc w:val="center"/>
              <w:spacing w:line="60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674" w:type="dxa"/>
            <w:vAlign w:val="center"/>
            <w:textDirection w:val="lrTb"/>
            <w:noWrap w:val="false"/>
          </w:tcPr>
          <w:p>
            <w:pPr>
              <w:jc w:val="center"/>
              <w:spacing w:line="60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673" w:type="dxa"/>
            <w:vAlign w:val="center"/>
            <w:textDirection w:val="lrTb"/>
            <w:noWrap w:val="false"/>
          </w:tcPr>
          <w:p>
            <w:pPr>
              <w:jc w:val="center"/>
              <w:spacing w:line="60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348" w:type="dxa"/>
            <w:vAlign w:val="center"/>
            <w:textDirection w:val="lrTb"/>
            <w:noWrap w:val="false"/>
          </w:tcPr>
          <w:p>
            <w:pPr>
              <w:jc w:val="center"/>
              <w:spacing w:line="60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347" w:type="dxa"/>
            <w:vAlign w:val="center"/>
            <w:textDirection w:val="lrTb"/>
            <w:noWrap w:val="false"/>
          </w:tcPr>
          <w:p>
            <w:pPr>
              <w:jc w:val="center"/>
              <w:spacing w:line="60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483" w:type="dxa"/>
            <w:vAlign w:val="center"/>
            <w:textDirection w:val="lrTb"/>
            <w:noWrap w:val="false"/>
          </w:tcPr>
          <w:p>
            <w:pPr>
              <w:jc w:val="center"/>
              <w:spacing w:line="60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943" w:type="dxa"/>
            <w:vAlign w:val="center"/>
            <w:textDirection w:val="lrTb"/>
            <w:noWrap w:val="false"/>
          </w:tcPr>
          <w:p>
            <w:pPr>
              <w:jc w:val="center"/>
              <w:spacing w:line="60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r>
      <w:tr>
        <w:trPr>
          <w:trHeight w:val="347"/>
        </w:trPr>
        <w:tc>
          <w:tcPr>
            <w:tcW w:w="777" w:type="dxa"/>
            <w:vAlign w:val="center"/>
            <w:textDirection w:val="lrTb"/>
            <w:noWrap w:val="false"/>
          </w:tcPr>
          <w:p>
            <w:pPr>
              <w:jc w:val="center"/>
              <w:spacing w:line="60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 …</w:t>
            </w:r>
            <w:r/>
          </w:p>
        </w:tc>
        <w:tc>
          <w:tcPr>
            <w:tcW w:w="1482" w:type="dxa"/>
            <w:vAlign w:val="center"/>
            <w:textDirection w:val="lrTb"/>
            <w:noWrap w:val="false"/>
          </w:tcPr>
          <w:p>
            <w:pPr>
              <w:jc w:val="center"/>
              <w:spacing w:line="60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809" w:type="dxa"/>
            <w:vAlign w:val="center"/>
            <w:textDirection w:val="lrTb"/>
            <w:noWrap w:val="false"/>
          </w:tcPr>
          <w:p>
            <w:pPr>
              <w:jc w:val="center"/>
              <w:spacing w:line="60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674" w:type="dxa"/>
            <w:vAlign w:val="center"/>
            <w:textDirection w:val="lrTb"/>
            <w:noWrap w:val="false"/>
          </w:tcPr>
          <w:p>
            <w:pPr>
              <w:jc w:val="center"/>
              <w:spacing w:line="60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673" w:type="dxa"/>
            <w:vAlign w:val="center"/>
            <w:textDirection w:val="lrTb"/>
            <w:noWrap w:val="false"/>
          </w:tcPr>
          <w:p>
            <w:pPr>
              <w:jc w:val="center"/>
              <w:spacing w:line="60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348" w:type="dxa"/>
            <w:vAlign w:val="center"/>
            <w:textDirection w:val="lrTb"/>
            <w:noWrap w:val="false"/>
          </w:tcPr>
          <w:p>
            <w:pPr>
              <w:jc w:val="center"/>
              <w:spacing w:line="60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347" w:type="dxa"/>
            <w:vAlign w:val="center"/>
            <w:textDirection w:val="lrTb"/>
            <w:noWrap w:val="false"/>
          </w:tcPr>
          <w:p>
            <w:pPr>
              <w:jc w:val="center"/>
              <w:spacing w:line="60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483" w:type="dxa"/>
            <w:vAlign w:val="center"/>
            <w:textDirection w:val="lrTb"/>
            <w:noWrap w:val="false"/>
          </w:tcPr>
          <w:p>
            <w:pPr>
              <w:jc w:val="center"/>
              <w:spacing w:line="60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943" w:type="dxa"/>
            <w:vAlign w:val="center"/>
            <w:textDirection w:val="lrTb"/>
            <w:noWrap w:val="false"/>
          </w:tcPr>
          <w:p>
            <w:pPr>
              <w:jc w:val="center"/>
              <w:spacing w:line="60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r>
      <w:tr>
        <w:trPr>
          <w:trHeight w:val="358"/>
        </w:trPr>
        <w:tc>
          <w:tcPr>
            <w:gridSpan w:val="6"/>
            <w:tcW w:w="5763" w:type="dxa"/>
            <w:vAlign w:val="center"/>
            <w:textDirection w:val="lrTb"/>
            <w:noWrap w:val="false"/>
          </w:tcPr>
          <w:p>
            <w:pPr>
              <w:jc w:val="center"/>
              <w:spacing w:line="60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合计：</w:t>
            </w:r>
            <w:r/>
          </w:p>
        </w:tc>
        <w:tc>
          <w:tcPr>
            <w:tcW w:w="1347" w:type="dxa"/>
            <w:vAlign w:val="center"/>
            <w:textDirection w:val="lrTb"/>
            <w:noWrap w:val="false"/>
          </w:tcPr>
          <w:p>
            <w:pPr>
              <w:jc w:val="center"/>
              <w:spacing w:line="60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483" w:type="dxa"/>
            <w:vAlign w:val="center"/>
            <w:textDirection w:val="lrTb"/>
            <w:noWrap w:val="false"/>
          </w:tcPr>
          <w:p>
            <w:pPr>
              <w:jc w:val="center"/>
              <w:spacing w:line="60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943" w:type="dxa"/>
            <w:vAlign w:val="center"/>
            <w:textDirection w:val="lrTb"/>
            <w:noWrap w:val="false"/>
          </w:tcPr>
          <w:p>
            <w:pPr>
              <w:jc w:val="center"/>
              <w:spacing w:line="60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r>
    </w:tbl>
    <w:p>
      <w:pPr>
        <w:ind w:firstLine="211"/>
        <w:rPr>
          <w:rFonts w:hint="eastAsia" w:ascii="宋体" w:hAnsi="宋体" w:eastAsia="宋体" w:cs="宋体"/>
          <w:bCs/>
          <w:color w:val="000000" w:themeColor="text1"/>
          <w:sz w:val="21"/>
          <w:szCs w:val="21"/>
        </w:rPr>
      </w:pPr>
      <w:r>
        <w:rPr>
          <w:rFonts w:hint="eastAsia" w:ascii="宋体" w:hAnsi="宋体" w:eastAsia="宋体" w:cs="宋体"/>
          <w:b/>
          <w:bCs/>
          <w:color w:val="000000" w:themeColor="text1"/>
          <w:sz w:val="21"/>
          <w:szCs w:val="21"/>
        </w:rPr>
        <w:t xml:space="preserve">法定代表人或法定代表人授权代表签字或盖章：</w:t>
      </w:r>
      <w:r/>
    </w:p>
    <w:p>
      <w:pP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r>
      <w:r/>
    </w:p>
    <w:p>
      <w:pP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r>
      <w:r/>
    </w:p>
    <w:p>
      <w:pP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注：1、由</w:t>
      </w:r>
      <w:r>
        <w:rPr>
          <w:rFonts w:hint="eastAsia" w:ascii="宋体" w:hAnsi="宋体" w:eastAsia="宋体" w:cs="宋体"/>
          <w:bCs/>
          <w:color w:val="000000" w:themeColor="text1"/>
          <w:sz w:val="21"/>
          <w:szCs w:val="21"/>
          <w:lang w:eastAsia="zh-CN"/>
        </w:rPr>
        <w:t xml:space="preserve">供应商</w:t>
      </w:r>
      <w:r>
        <w:rPr>
          <w:rFonts w:hint="eastAsia" w:ascii="宋体" w:hAnsi="宋体" w:eastAsia="宋体" w:cs="宋体"/>
          <w:bCs/>
          <w:color w:val="000000" w:themeColor="text1"/>
          <w:sz w:val="21"/>
          <w:szCs w:val="21"/>
        </w:rPr>
        <w:t xml:space="preserve">根据采购需求自行测算含在投标报价中。</w:t>
      </w:r>
      <w:r/>
    </w:p>
    <w:p>
      <w:pPr>
        <w:ind w:firstLine="405"/>
        <w:rPr>
          <w:rFonts w:hint="eastAsia" w:ascii="宋体" w:hAnsi="宋体" w:eastAsia="宋体" w:cs="宋体"/>
          <w:color w:val="000000" w:themeColor="text1"/>
          <w:sz w:val="21"/>
          <w:szCs w:val="21"/>
          <w:lang w:val="zh-CN"/>
        </w:rPr>
      </w:pPr>
      <w:r>
        <w:rPr>
          <w:rFonts w:hint="eastAsia" w:ascii="宋体" w:hAnsi="宋体" w:eastAsia="宋体" w:cs="宋体"/>
          <w:bCs/>
          <w:color w:val="000000" w:themeColor="text1"/>
          <w:sz w:val="21"/>
          <w:szCs w:val="21"/>
        </w:rPr>
        <w:t xml:space="preserve">2、</w:t>
      </w:r>
      <w:r>
        <w:rPr>
          <w:rFonts w:hint="eastAsia" w:ascii="宋体" w:hAnsi="宋体" w:eastAsia="宋体" w:cs="宋体"/>
          <w:color w:val="000000" w:themeColor="text1"/>
          <w:sz w:val="21"/>
          <w:szCs w:val="21"/>
          <w:lang w:val="zh-CN"/>
        </w:rPr>
        <w:t xml:space="preserve">上表可自行延长，</w:t>
      </w:r>
      <w:r>
        <w:rPr>
          <w:rFonts w:hint="eastAsia" w:ascii="宋体" w:hAnsi="宋体" w:eastAsia="宋体" w:cs="宋体"/>
          <w:color w:val="000000" w:themeColor="text1"/>
          <w:sz w:val="21"/>
          <w:szCs w:val="21"/>
          <w:lang w:val="en-US" w:eastAsia="zh-CN"/>
        </w:rPr>
        <w:t xml:space="preserve">但不得改变文本格式。</w:t>
      </w:r>
      <w:r/>
    </w:p>
    <w:p>
      <w:pPr>
        <w:jc w:val="center"/>
        <w:spacing w:line="400" w:lineRule="exact"/>
        <w:rPr>
          <w:rFonts w:hint="eastAsia" w:ascii="宋体" w:hAnsi="宋体" w:eastAsia="宋体" w:cs="宋体"/>
          <w:b/>
          <w:bCs/>
          <w:color w:val="000000" w:themeColor="text1"/>
          <w:sz w:val="21"/>
          <w:szCs w:val="21"/>
          <w:lang w:eastAsia="zh-CN"/>
        </w:rPr>
      </w:pPr>
      <w:r>
        <w:rPr>
          <w:rFonts w:hint="eastAsia" w:ascii="宋体" w:hAnsi="宋体" w:eastAsia="宋体" w:cs="宋体"/>
          <w:b/>
          <w:bCs/>
          <w:color w:val="000000" w:themeColor="text1"/>
          <w:sz w:val="21"/>
          <w:szCs w:val="21"/>
        </w:rPr>
        <w:t xml:space="preserve">表（3）：投入本项目的耗材明细表</w:t>
      </w:r>
      <w:r>
        <w:rPr>
          <w:rFonts w:hint="eastAsia" w:ascii="宋体" w:hAnsi="宋体" w:eastAsia="宋体" w:cs="宋体"/>
          <w:b/>
          <w:bCs/>
          <w:color w:val="000000" w:themeColor="text1"/>
          <w:sz w:val="21"/>
          <w:szCs w:val="21"/>
          <w:lang w:eastAsia="zh-CN"/>
        </w:rPr>
        <w:t xml:space="preserve">（</w:t>
      </w:r>
      <w:r>
        <w:rPr>
          <w:rFonts w:hint="eastAsia" w:ascii="宋体" w:hAnsi="宋体" w:eastAsia="宋体" w:cs="宋体"/>
          <w:b/>
          <w:bCs/>
          <w:color w:val="000000" w:themeColor="text1"/>
          <w:sz w:val="21"/>
          <w:szCs w:val="21"/>
          <w:lang w:val="en-US" w:eastAsia="zh-CN"/>
        </w:rPr>
        <w:t xml:space="preserve">一</w:t>
      </w:r>
      <w:r>
        <w:rPr>
          <w:rFonts w:hint="eastAsia" w:ascii="宋体" w:hAnsi="宋体" w:eastAsia="宋体" w:cs="宋体"/>
          <w:b/>
          <w:bCs/>
          <w:color w:val="000000" w:themeColor="text1"/>
          <w:sz w:val="21"/>
          <w:szCs w:val="21"/>
          <w:lang w:eastAsia="zh-CN"/>
        </w:rPr>
        <w:t xml:space="preserve">）</w:t>
      </w:r>
      <w:r/>
    </w:p>
    <w:tbl>
      <w:tblPr>
        <w:tblStyle w:val="932"/>
        <w:tblW w:w="101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395"/>
        <w:gridCol w:w="1015"/>
        <w:gridCol w:w="992"/>
        <w:gridCol w:w="992"/>
        <w:gridCol w:w="851"/>
        <w:gridCol w:w="1417"/>
        <w:gridCol w:w="1560"/>
        <w:gridCol w:w="1098"/>
      </w:tblGrid>
      <w:tr>
        <w:trPr/>
        <w:tc>
          <w:tcPr>
            <w:tcW w:w="817" w:type="dxa"/>
            <w:vAlign w:val="center"/>
            <w:textDirection w:val="lrTb"/>
            <w:noWrap w:val="false"/>
          </w:tcPr>
          <w:p>
            <w:pPr>
              <w:jc w:val="center"/>
              <w:spacing w:line="36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序号</w:t>
            </w:r>
            <w:r/>
          </w:p>
        </w:tc>
        <w:tc>
          <w:tcPr>
            <w:tcW w:w="1395" w:type="dxa"/>
            <w:vAlign w:val="center"/>
            <w:textDirection w:val="lrTb"/>
            <w:noWrap w:val="false"/>
          </w:tcPr>
          <w:p>
            <w:pPr>
              <w:jc w:val="center"/>
              <w:spacing w:line="36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名称</w:t>
            </w:r>
            <w:r/>
          </w:p>
        </w:tc>
        <w:tc>
          <w:tcPr>
            <w:tcW w:w="1015" w:type="dxa"/>
            <w:vAlign w:val="center"/>
            <w:textDirection w:val="lrTb"/>
            <w:noWrap w:val="false"/>
          </w:tcPr>
          <w:p>
            <w:pPr>
              <w:jc w:val="center"/>
              <w:spacing w:line="36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品牌</w:t>
            </w:r>
            <w:r/>
          </w:p>
        </w:tc>
        <w:tc>
          <w:tcPr>
            <w:tcW w:w="992" w:type="dxa"/>
            <w:vAlign w:val="center"/>
            <w:textDirection w:val="lrTb"/>
            <w:noWrap w:val="false"/>
          </w:tcPr>
          <w:p>
            <w:pPr>
              <w:jc w:val="center"/>
              <w:spacing w:line="36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单价（元）</w:t>
            </w:r>
            <w:r/>
          </w:p>
        </w:tc>
        <w:tc>
          <w:tcPr>
            <w:tcW w:w="992" w:type="dxa"/>
            <w:vAlign w:val="center"/>
            <w:textDirection w:val="lrTb"/>
            <w:noWrap w:val="false"/>
          </w:tcPr>
          <w:p>
            <w:pPr>
              <w:jc w:val="center"/>
              <w:spacing w:line="36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每年用量</w:t>
            </w:r>
            <w:r/>
          </w:p>
        </w:tc>
        <w:tc>
          <w:tcPr>
            <w:tcW w:w="851" w:type="dxa"/>
            <w:vAlign w:val="center"/>
            <w:textDirection w:val="lrTb"/>
            <w:noWrap w:val="false"/>
          </w:tcPr>
          <w:p>
            <w:pPr>
              <w:jc w:val="center"/>
              <w:spacing w:line="36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单位</w:t>
            </w:r>
            <w:r/>
          </w:p>
        </w:tc>
        <w:tc>
          <w:tcPr>
            <w:tcW w:w="1417" w:type="dxa"/>
            <w:vAlign w:val="center"/>
            <w:textDirection w:val="lrTb"/>
            <w:noWrap w:val="false"/>
          </w:tcPr>
          <w:p>
            <w:pPr>
              <w:jc w:val="center"/>
              <w:spacing w:line="36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金额（元/月）</w:t>
            </w:r>
            <w:r/>
          </w:p>
        </w:tc>
        <w:tc>
          <w:tcPr>
            <w:tcW w:w="1560" w:type="dxa"/>
            <w:vAlign w:val="center"/>
            <w:textDirection w:val="lrTb"/>
            <w:noWrap w:val="false"/>
          </w:tcPr>
          <w:p>
            <w:pPr>
              <w:jc w:val="center"/>
              <w:spacing w:line="36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金额（元/年）</w:t>
            </w:r>
            <w:r/>
          </w:p>
        </w:tc>
        <w:tc>
          <w:tcPr>
            <w:tcW w:w="1098" w:type="dxa"/>
            <w:vAlign w:val="center"/>
            <w:textDirection w:val="lrTb"/>
            <w:noWrap w:val="false"/>
          </w:tcPr>
          <w:p>
            <w:pPr>
              <w:jc w:val="center"/>
              <w:spacing w:line="36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产地</w:t>
            </w:r>
            <w:r/>
          </w:p>
        </w:tc>
      </w:tr>
      <w:tr>
        <w:trPr/>
        <w:tc>
          <w:tcPr>
            <w:tcW w:w="817"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w:t>
            </w:r>
            <w:r/>
          </w:p>
        </w:tc>
        <w:tc>
          <w:tcPr>
            <w:tcW w:w="1395"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015"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851"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417"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560"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098"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r>
      <w:tr>
        <w:trPr/>
        <w:tc>
          <w:tcPr>
            <w:tcW w:w="817"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w:t>
            </w:r>
            <w:r/>
          </w:p>
        </w:tc>
        <w:tc>
          <w:tcPr>
            <w:tcW w:w="1395"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015"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851"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417"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560"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098"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r>
      <w:tr>
        <w:trPr/>
        <w:tc>
          <w:tcPr>
            <w:tcW w:w="817"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3</w:t>
            </w:r>
            <w:r/>
          </w:p>
        </w:tc>
        <w:tc>
          <w:tcPr>
            <w:tcW w:w="1395"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015"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851"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417"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560"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098"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r>
      <w:tr>
        <w:trPr/>
        <w:tc>
          <w:tcPr>
            <w:tcW w:w="817"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 …</w:t>
            </w:r>
            <w:r/>
          </w:p>
        </w:tc>
        <w:tc>
          <w:tcPr>
            <w:tcW w:w="1395"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015"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851"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417"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560"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098"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r>
      <w:tr>
        <w:trPr/>
        <w:tc>
          <w:tcPr>
            <w:gridSpan w:val="6"/>
            <w:tcW w:w="6062"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合计：</w:t>
            </w:r>
            <w:r/>
          </w:p>
        </w:tc>
        <w:tc>
          <w:tcPr>
            <w:tcW w:w="1417"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560"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098" w:type="dxa"/>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r>
    </w:tbl>
    <w:p>
      <w:pPr>
        <w:ind w:firstLine="211"/>
        <w:rPr>
          <w:rFonts w:hint="eastAsia" w:ascii="宋体" w:hAnsi="宋体" w:eastAsia="宋体" w:cs="宋体"/>
          <w:bCs/>
          <w:color w:val="000000" w:themeColor="text1"/>
          <w:sz w:val="21"/>
          <w:szCs w:val="21"/>
        </w:rPr>
      </w:pPr>
      <w:r>
        <w:rPr>
          <w:rFonts w:hint="eastAsia" w:ascii="宋体" w:hAnsi="宋体" w:eastAsia="宋体" w:cs="宋体"/>
          <w:b/>
          <w:bCs/>
          <w:color w:val="000000" w:themeColor="text1"/>
          <w:sz w:val="21"/>
          <w:szCs w:val="21"/>
        </w:rPr>
        <w:t xml:space="preserve">法定代表人或法定代表人授权代表签字或盖章：</w:t>
      </w:r>
      <w:r/>
    </w:p>
    <w:p>
      <w:pPr>
        <w:ind w:firstLine="210"/>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r>
      <w:r/>
    </w:p>
    <w:p>
      <w:pPr>
        <w:ind w:firstLine="210"/>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r>
      <w:r/>
    </w:p>
    <w:p>
      <w:pPr>
        <w:ind w:firstLine="210"/>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注：1、由供应商根据采购需求自行测算含在投标报价中。</w:t>
      </w:r>
      <w:r/>
    </w:p>
    <w:p>
      <w:pPr>
        <w:ind w:firstLine="630"/>
        <w:rPr>
          <w:rFonts w:hint="eastAsia" w:ascii="宋体" w:hAnsi="宋体" w:eastAsia="宋体" w:cs="宋体"/>
          <w:bCs/>
          <w:color w:val="000000" w:themeColor="text1"/>
          <w:sz w:val="21"/>
          <w:szCs w:val="21"/>
          <w:lang w:eastAsia="zh-CN"/>
        </w:rPr>
      </w:pPr>
      <w:r>
        <w:rPr>
          <w:rFonts w:hint="eastAsia" w:ascii="宋体" w:hAnsi="宋体" w:eastAsia="宋体" w:cs="宋体"/>
          <w:bCs/>
          <w:color w:val="000000" w:themeColor="text1"/>
          <w:sz w:val="21"/>
          <w:szCs w:val="21"/>
        </w:rPr>
        <w:t xml:space="preserve">2、上表可自行延长</w:t>
      </w:r>
      <w:r>
        <w:rPr>
          <w:rFonts w:hint="eastAsia" w:ascii="宋体" w:hAnsi="宋体" w:eastAsia="宋体" w:cs="宋体"/>
          <w:bCs/>
          <w:color w:val="000000" w:themeColor="text1"/>
          <w:sz w:val="21"/>
          <w:szCs w:val="21"/>
          <w:lang w:eastAsia="zh-CN"/>
        </w:rPr>
        <w:t xml:space="preserve">，</w:t>
      </w:r>
      <w:r>
        <w:rPr>
          <w:rFonts w:hint="eastAsia" w:ascii="宋体" w:hAnsi="宋体" w:eastAsia="宋体" w:cs="宋体"/>
          <w:bCs/>
          <w:color w:val="000000" w:themeColor="text1"/>
          <w:sz w:val="21"/>
          <w:szCs w:val="21"/>
          <w:lang w:val="en-US" w:eastAsia="zh-CN"/>
        </w:rPr>
        <w:t xml:space="preserve">但不得改变文本格式。</w:t>
      </w:r>
      <w:r/>
    </w:p>
    <w:p>
      <w:pPr>
        <w:pStyle w:val="963"/>
        <w:rPr>
          <w:rFonts w:hint="eastAsia" w:ascii="宋体" w:hAnsi="宋体" w:eastAsia="宋体" w:cs="宋体"/>
          <w:color w:val="000000" w:themeColor="text1"/>
          <w:sz w:val="32"/>
          <w:szCs w:val="20"/>
        </w:rPr>
      </w:pPr>
      <w:r>
        <w:rPr>
          <w:rFonts w:hint="eastAsia" w:ascii="宋体" w:hAnsi="宋体" w:eastAsia="宋体" w:cs="宋体"/>
          <w:color w:val="000000" w:themeColor="text1"/>
          <w:sz w:val="32"/>
          <w:szCs w:val="20"/>
        </w:rPr>
      </w:r>
      <w:r/>
    </w:p>
    <w:p>
      <w:pPr>
        <w:ind w:right="-511"/>
        <w:spacing w:after="120" w:line="420" w:lineRule="exact"/>
        <w:tabs>
          <w:tab w:val="left" w:pos="0" w:leader="none"/>
        </w:tabs>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法定代表人或法定代表人授权代表签字或盖章：</w:t>
      </w:r>
      <w:r/>
    </w:p>
    <w:p>
      <w:pPr>
        <w:ind w:right="-511"/>
        <w:spacing w:after="120" w:line="420" w:lineRule="exact"/>
        <w:tabs>
          <w:tab w:val="left" w:pos="0" w:leader="none"/>
        </w:tabs>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日期:</w:t>
      </w:r>
      <w:r/>
    </w:p>
    <w:p>
      <w:pPr>
        <w:pStyle w:val="961"/>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r>
      <w:r/>
    </w:p>
    <w:p>
      <w:pPr>
        <w:pStyle w:val="961"/>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r>
      <w:r/>
    </w:p>
    <w:p>
      <w:pPr>
        <w:pStyle w:val="961"/>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r>
      <w:r/>
    </w:p>
    <w:p>
      <w:pPr>
        <w:pStyle w:val="961"/>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r>
      <w:r/>
    </w:p>
    <w:p>
      <w:pPr>
        <w:pStyle w:val="961"/>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r>
      <w:r/>
    </w:p>
    <w:p>
      <w:pPr>
        <w:pStyle w:val="1131"/>
        <w:ind w:left="0" w:firstLine="0"/>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p>
    <w:p>
      <w:pPr>
        <w:spacing w:line="360" w:lineRule="auto"/>
        <w:rPr>
          <w:rFonts w:hint="eastAsia" w:ascii="宋体" w:hAnsi="宋体" w:eastAsia="宋体" w:cs="宋体"/>
          <w:bCs/>
          <w:color w:val="000000" w:themeColor="text1"/>
          <w:sz w:val="24"/>
          <w:szCs w:val="24"/>
        </w:rPr>
        <w:outlineLvl w:val="0"/>
      </w:pPr>
      <w:r>
        <w:rPr>
          <w:rFonts w:hint="eastAsia" w:ascii="宋体" w:hAnsi="宋体" w:eastAsia="宋体" w:cs="宋体"/>
          <w:bCs/>
          <w:color w:val="000000" w:themeColor="text1"/>
          <w:sz w:val="24"/>
          <w:szCs w:val="24"/>
        </w:rPr>
      </w:r>
      <w:r/>
    </w:p>
    <w:p>
      <w:pPr>
        <w:spacing w:line="360" w:lineRule="auto"/>
        <w:rPr>
          <w:rFonts w:hint="eastAsia" w:ascii="宋体" w:hAnsi="宋体" w:eastAsia="宋体" w:cs="宋体"/>
          <w:b/>
          <w:bCs w:val="0"/>
          <w:color w:val="000000" w:themeColor="text1"/>
          <w:sz w:val="24"/>
          <w:szCs w:val="24"/>
        </w:rPr>
        <w:outlineLvl w:val="0"/>
      </w:pPr>
      <w:r>
        <w:rPr>
          <w:rFonts w:hint="eastAsia" w:ascii="宋体" w:hAnsi="宋体" w:eastAsia="宋体" w:cs="宋体"/>
          <w:b/>
          <w:bCs w:val="0"/>
          <w:color w:val="000000" w:themeColor="text1"/>
          <w:sz w:val="24"/>
          <w:szCs w:val="24"/>
        </w:rPr>
        <w:t xml:space="preserve">(七) </w:t>
      </w:r>
      <w:r>
        <w:rPr>
          <w:rFonts w:hint="eastAsia" w:ascii="宋体" w:hAnsi="宋体" w:eastAsia="宋体" w:cs="宋体"/>
          <w:b/>
          <w:bCs w:val="0"/>
          <w:color w:val="000000" w:themeColor="text1"/>
          <w:sz w:val="24"/>
          <w:szCs w:val="32"/>
        </w:rPr>
        <w:t xml:space="preserve">服务保障承诺书(格式)：</w:t>
      </w:r>
      <w:r/>
    </w:p>
    <w:p>
      <w:pPr>
        <w:jc w:val="center"/>
        <w:spacing w:line="360" w:lineRule="auto"/>
        <w:rPr>
          <w:rFonts w:hint="eastAsia" w:ascii="宋体" w:hAnsi="宋体" w:eastAsia="宋体" w:cs="宋体"/>
          <w:color w:val="000000" w:themeColor="text1"/>
          <w:sz w:val="32"/>
          <w:szCs w:val="32"/>
        </w:rPr>
      </w:pPr>
      <w:r>
        <w:rPr>
          <w:rFonts w:hint="eastAsia" w:ascii="宋体" w:hAnsi="宋体" w:eastAsia="宋体" w:cs="宋体"/>
          <w:color w:val="000000" w:themeColor="text1"/>
          <w:sz w:val="32"/>
          <w:szCs w:val="32"/>
        </w:rPr>
        <w:t xml:space="preserve">服务承诺</w:t>
      </w:r>
      <w:r/>
    </w:p>
    <w:p>
      <w:pPr>
        <w:jc w:val="left"/>
        <w:spacing w:line="360" w:lineRule="auto"/>
        <w:rPr>
          <w:rFonts w:hint="eastAsia" w:ascii="宋体" w:hAnsi="宋体" w:eastAsia="宋体" w:cs="宋体"/>
          <w:bCs/>
          <w:color w:val="000000" w:themeColor="text1"/>
          <w:sz w:val="28"/>
          <w:szCs w:val="28"/>
        </w:rPr>
      </w:pPr>
      <w:r>
        <w:rPr>
          <w:rFonts w:hint="eastAsia" w:ascii="宋体" w:hAnsi="宋体" w:eastAsia="宋体" w:cs="宋体"/>
          <w:bCs/>
          <w:color w:val="000000" w:themeColor="text1"/>
          <w:sz w:val="28"/>
          <w:szCs w:val="28"/>
        </w:rPr>
      </w:r>
      <w:r/>
    </w:p>
    <w:p>
      <w:pPr>
        <w:spacing w:line="360" w:lineRule="auto"/>
        <w:rPr>
          <w:rFonts w:hint="eastAsia" w:ascii="宋体" w:hAnsi="宋体" w:eastAsia="宋体" w:cs="宋体"/>
          <w:bCs/>
          <w:color w:val="000000" w:themeColor="text1"/>
          <w:sz w:val="24"/>
          <w:szCs w:val="24"/>
        </w:rPr>
      </w:pP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lang w:eastAsia="zh-CN"/>
        </w:rPr>
        <w:t xml:space="preserve">供应商</w:t>
      </w:r>
      <w:r>
        <w:rPr>
          <w:rFonts w:hint="eastAsia" w:ascii="宋体" w:hAnsi="宋体" w:eastAsia="宋体" w:cs="宋体"/>
          <w:color w:val="000000" w:themeColor="text1"/>
          <w:sz w:val="24"/>
          <w:szCs w:val="24"/>
        </w:rPr>
        <w:t xml:space="preserve">名称)针</w:t>
      </w:r>
      <w:r>
        <w:rPr>
          <w:rFonts w:hint="eastAsia" w:ascii="宋体" w:hAnsi="宋体" w:eastAsia="宋体" w:cs="宋体"/>
          <w:bCs/>
          <w:color w:val="000000" w:themeColor="text1"/>
          <w:sz w:val="24"/>
          <w:szCs w:val="24"/>
        </w:rPr>
        <w:t xml:space="preserve">对</w:t>
      </w:r>
      <w:r>
        <w:rPr>
          <w:rFonts w:hint="eastAsia" w:ascii="宋体" w:hAnsi="宋体" w:eastAsia="宋体" w:cs="Times New Roman"/>
          <w:color w:val="auto"/>
          <w:sz w:val="24"/>
          <w:szCs w:val="24"/>
          <w:highlight w:val="none"/>
          <w:u w:val="single"/>
          <w:lang w:val="en-US" w:eastAsia="zh-CN"/>
        </w:rPr>
        <w:t xml:space="preserve">长青园物业管理及绿化养护服务采购项目</w:t>
      </w:r>
      <w:r>
        <w:rPr>
          <w:rFonts w:hint="eastAsia" w:ascii="宋体" w:hAnsi="宋体" w:eastAsia="宋体" w:cs="宋体"/>
          <w:bCs/>
          <w:color w:val="000000" w:themeColor="text1"/>
          <w:sz w:val="24"/>
          <w:szCs w:val="24"/>
        </w:rPr>
        <w:t xml:space="preserve">在此承诺：</w:t>
      </w:r>
      <w:r/>
    </w:p>
    <w:p>
      <w:pPr>
        <w:spacing w:line="48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1、本公司承诺所有人员无任何犯罪记录，承诺中标之后提供无犯罪记录证明。</w:t>
      </w: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本公司愿意接受本合同要求的作业质量和考核要求；自觉按照国家有关规定，按时足额缴纳各项税费和为本项目中投入人员缴纳社会保险金（养老保险金、医疗保险金、工伤保险金、生育保险金、失业保险金），且提供相关福利等。现场所有人员工资、社保及福利等符合国家及地方相关政策要求，不享受特殊社保政策；建立职工有关档案。</w:t>
      </w: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3、本公司承诺中标后器具、设备确保满足项目最低配置的要求</w:t>
      </w:r>
      <w:r>
        <w:rPr>
          <w:rFonts w:hint="eastAsia" w:ascii="宋体" w:hAnsi="宋体" w:eastAsia="宋体" w:cs="宋体"/>
          <w:color w:val="000000" w:themeColor="text1"/>
          <w:sz w:val="24"/>
          <w:szCs w:val="22"/>
        </w:rPr>
        <w:t xml:space="preserve">。</w:t>
      </w: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4、本公司承诺保质保量按时完成主管部门安排的指令性任务。</w:t>
      </w: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5、本公司承诺中标之后人员配置按工种及人数不低于最低要求配置到位。</w:t>
      </w: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6、本公司承诺中标之后为所有拟派人员配置公众责任险。</w:t>
      </w:r>
      <w:r/>
    </w:p>
    <w:p>
      <w:pPr>
        <w:ind w:firstLine="480"/>
        <w:jc w:val="left"/>
        <w:spacing w:line="360" w:lineRule="auto"/>
        <w:rPr>
          <w:rFonts w:hint="eastAsia" w:ascii="宋体" w:hAnsi="宋体" w:eastAsia="宋体" w:cs="宋体"/>
          <w:b/>
          <w:bCs/>
          <w:color w:val="000000" w:themeColor="text1"/>
          <w:sz w:val="24"/>
          <w:szCs w:val="24"/>
        </w:rPr>
      </w:pPr>
      <w:r>
        <w:rPr>
          <w:rFonts w:hint="eastAsia" w:ascii="宋体" w:hAnsi="宋体" w:eastAsia="宋体" w:cs="宋体"/>
          <w:color w:val="000000" w:themeColor="text1"/>
          <w:sz w:val="24"/>
          <w:szCs w:val="24"/>
        </w:rPr>
        <w:t xml:space="preserve">7、</w:t>
      </w:r>
      <w:r/>
    </w:p>
    <w:p>
      <w:pPr>
        <w:pStyle w:val="936"/>
        <w:ind w:left="959" w:hanging="480"/>
        <w:rPr>
          <w:rFonts w:hint="eastAsia" w:ascii="宋体" w:hAnsi="宋体" w:eastAsia="宋体" w:cs="宋体"/>
          <w:color w:val="000000" w:themeColor="text1"/>
          <w:sz w:val="24"/>
          <w:szCs w:val="22"/>
        </w:rPr>
      </w:pPr>
      <w:r>
        <w:rPr>
          <w:rFonts w:hint="eastAsia" w:ascii="宋体" w:hAnsi="宋体" w:eastAsia="宋体" w:cs="宋体"/>
          <w:color w:val="000000" w:themeColor="text1"/>
          <w:sz w:val="24"/>
          <w:szCs w:val="22"/>
        </w:rPr>
        <w:t xml:space="preserve">8、</w:t>
      </w:r>
      <w:r/>
    </w:p>
    <w:p>
      <w:pPr>
        <w:pStyle w:val="936"/>
        <w:ind w:left="959" w:hanging="480"/>
        <w:rPr>
          <w:rFonts w:hint="eastAsia" w:ascii="宋体" w:hAnsi="宋体" w:eastAsia="宋体" w:cs="宋体"/>
          <w:color w:val="000000" w:themeColor="text1"/>
          <w:sz w:val="24"/>
          <w:szCs w:val="22"/>
        </w:rPr>
      </w:pPr>
      <w:r>
        <w:rPr>
          <w:rFonts w:hint="eastAsia" w:ascii="宋体" w:hAnsi="宋体" w:eastAsia="宋体" w:cs="宋体"/>
          <w:color w:val="000000" w:themeColor="text1"/>
          <w:sz w:val="24"/>
          <w:szCs w:val="22"/>
        </w:rPr>
        <w:t xml:space="preserve">9、</w:t>
      </w: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w:t>
      </w:r>
      <w:r/>
    </w:p>
    <w:p>
      <w:pPr>
        <w:ind w:firstLine="480"/>
        <w:spacing w:line="48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如违背上述承诺，本公司</w:t>
      </w:r>
      <w:r>
        <w:rPr>
          <w:rFonts w:hint="eastAsia" w:ascii="宋体" w:hAnsi="宋体" w:eastAsia="宋体" w:cs="宋体"/>
          <w:color w:val="000000" w:themeColor="text1"/>
          <w:sz w:val="24"/>
          <w:szCs w:val="24"/>
        </w:rPr>
        <w:t xml:space="preserve">（单位）</w:t>
      </w:r>
      <w:r>
        <w:rPr>
          <w:rFonts w:hint="eastAsia" w:ascii="宋体" w:hAnsi="宋体" w:eastAsia="宋体" w:cs="宋体"/>
          <w:bCs/>
          <w:color w:val="000000" w:themeColor="text1"/>
          <w:sz w:val="24"/>
          <w:szCs w:val="24"/>
        </w:rPr>
        <w:t xml:space="preserve">将承担一切法律责任。</w:t>
      </w:r>
      <w:r/>
    </w:p>
    <w:p>
      <w:pPr>
        <w:ind w:firstLine="3720"/>
        <w:spacing w:line="480" w:lineRule="auto"/>
        <w:rPr>
          <w:rFonts w:hint="eastAsia" w:ascii="宋体" w:hAnsi="宋体" w:eastAsia="宋体" w:cs="宋体"/>
          <w:bCs/>
          <w:color w:val="000000" w:themeColor="text1"/>
          <w:sz w:val="24"/>
          <w:szCs w:val="24"/>
        </w:rPr>
      </w:pPr>
      <w:r>
        <w:rPr>
          <w:rFonts w:hint="eastAsia" w:ascii="宋体" w:hAnsi="宋体" w:eastAsia="宋体" w:cs="宋体"/>
          <w:color w:val="000000" w:themeColor="text1"/>
          <w:sz w:val="24"/>
          <w:szCs w:val="24"/>
          <w:lang w:eastAsia="zh-CN"/>
        </w:rPr>
        <w:t xml:space="preserve">供应商</w:t>
      </w:r>
      <w:r>
        <w:rPr>
          <w:rFonts w:hint="eastAsia" w:ascii="宋体" w:hAnsi="宋体" w:eastAsia="宋体" w:cs="宋体"/>
          <w:bCs/>
          <w:color w:val="000000" w:themeColor="text1"/>
          <w:sz w:val="24"/>
          <w:szCs w:val="24"/>
        </w:rPr>
        <w:t xml:space="preserve">（盖章）：</w:t>
      </w:r>
      <w:r/>
    </w:p>
    <w:p>
      <w:pPr>
        <w:ind w:firstLine="480"/>
        <w:spacing w:line="48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法定代表人或法定代表人授权代表签字或盖章：</w:t>
      </w:r>
      <w:r/>
    </w:p>
    <w:p>
      <w:pPr>
        <w:ind w:firstLine="420"/>
        <w:spacing w:line="48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r>
      <w:r/>
    </w:p>
    <w:p>
      <w:pPr>
        <w:ind w:firstLine="420"/>
        <w:spacing w:line="48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注：以上内容由投标单位根据采购要求自行完善。</w:t>
      </w:r>
      <w:r/>
    </w:p>
    <w:p>
      <w:pPr>
        <w:pStyle w:val="1131"/>
        <w:ind w:left="0" w:firstLine="0"/>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p>
    <w:p>
      <w:pPr>
        <w:pStyle w:val="1131"/>
        <w:ind w:left="0" w:firstLine="0"/>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p>
    <w:p>
      <w:pPr>
        <w:pStyle w:val="1131"/>
        <w:ind w:left="0" w:firstLine="0"/>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p>
    <w:p>
      <w:pPr>
        <w:pStyle w:val="1131"/>
        <w:ind w:left="0" w:firstLine="0"/>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p>
    <w:p>
      <w:pPr>
        <w:pStyle w:val="1131"/>
        <w:ind w:left="0" w:firstLine="0"/>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p>
    <w:p>
      <w:pPr>
        <w:pStyle w:val="1131"/>
        <w:ind w:left="0" w:firstLine="0"/>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p>
    <w:p>
      <w:pPr>
        <w:ind w:firstLine="420"/>
        <w:rPr>
          <w:rFonts w:hint="eastAsia" w:ascii="宋体" w:hAnsi="宋体" w:eastAsia="宋体" w:cs="宋体"/>
          <w:b/>
          <w:bCs w:val="0"/>
          <w:color w:val="000000" w:themeColor="text1"/>
          <w:sz w:val="28"/>
          <w:szCs w:val="28"/>
        </w:rPr>
        <w:outlineLvl w:val="0"/>
      </w:pPr>
      <w:r>
        <w:rPr>
          <w:rFonts w:hint="eastAsia" w:ascii="宋体" w:hAnsi="宋体" w:eastAsia="宋体" w:cs="宋体"/>
          <w:b/>
          <w:bCs w:val="0"/>
          <w:color w:val="000000" w:themeColor="text1"/>
          <w:sz w:val="24"/>
          <w:szCs w:val="24"/>
        </w:rPr>
        <w:t xml:space="preserve">（</w:t>
      </w:r>
      <w:r>
        <w:rPr>
          <w:rFonts w:hint="eastAsia" w:ascii="宋体" w:hAnsi="宋体" w:eastAsia="宋体" w:cs="宋体"/>
          <w:b/>
          <w:bCs w:val="0"/>
          <w:color w:val="000000" w:themeColor="text1"/>
          <w:sz w:val="24"/>
          <w:szCs w:val="24"/>
          <w:lang w:val="en-US" w:eastAsia="zh-CN"/>
        </w:rPr>
        <w:t xml:space="preserve">八</w:t>
      </w:r>
      <w:r>
        <w:rPr>
          <w:rFonts w:hint="eastAsia" w:ascii="宋体" w:hAnsi="宋体" w:eastAsia="宋体" w:cs="宋体"/>
          <w:b/>
          <w:bCs w:val="0"/>
          <w:color w:val="000000" w:themeColor="text1"/>
          <w:sz w:val="24"/>
          <w:szCs w:val="24"/>
        </w:rPr>
        <w:t xml:space="preserve">）</w:t>
      </w:r>
      <w:r>
        <w:rPr>
          <w:rFonts w:hint="eastAsia" w:ascii="宋体" w:hAnsi="宋体" w:eastAsia="宋体" w:cs="宋体"/>
          <w:b/>
          <w:bCs w:val="0"/>
          <w:color w:val="000000" w:themeColor="text1"/>
          <w:sz w:val="24"/>
          <w:szCs w:val="24"/>
          <w:lang w:val="en-US" w:eastAsia="zh-CN"/>
        </w:rPr>
        <w:t xml:space="preserve">投标</w:t>
      </w:r>
      <w:r>
        <w:rPr>
          <w:rFonts w:hint="eastAsia" w:ascii="宋体" w:hAnsi="宋体" w:eastAsia="宋体" w:cs="宋体"/>
          <w:b/>
          <w:bCs w:val="0"/>
          <w:color w:val="000000" w:themeColor="text1"/>
          <w:sz w:val="24"/>
          <w:szCs w:val="24"/>
        </w:rPr>
        <w:t xml:space="preserve">偏离表（格式）：</w:t>
      </w:r>
      <w:r/>
    </w:p>
    <w:p>
      <w:pPr>
        <w:ind w:firstLine="490"/>
        <w:jc w:val="center"/>
        <w:rPr>
          <w:rFonts w:hint="eastAsia" w:ascii="宋体" w:hAnsi="宋体" w:eastAsia="宋体" w:cs="宋体"/>
          <w:bCs/>
          <w:color w:val="000000" w:themeColor="text1"/>
          <w:sz w:val="28"/>
          <w:szCs w:val="28"/>
        </w:rPr>
        <w:outlineLvl w:val="0"/>
      </w:pPr>
      <w:r>
        <w:rPr>
          <w:rFonts w:hint="eastAsia" w:ascii="宋体" w:hAnsi="宋体" w:eastAsia="宋体" w:cs="宋体"/>
          <w:bCs/>
          <w:color w:val="000000" w:themeColor="text1"/>
          <w:sz w:val="28"/>
          <w:szCs w:val="28"/>
        </w:rPr>
      </w:r>
      <w:r/>
    </w:p>
    <w:p>
      <w:pPr>
        <w:ind w:firstLine="490"/>
        <w:jc w:val="center"/>
        <w:rPr>
          <w:rFonts w:hint="eastAsia" w:ascii="宋体" w:hAnsi="宋体" w:eastAsia="宋体" w:cs="宋体"/>
          <w:bCs/>
          <w:color w:val="000000" w:themeColor="text1"/>
          <w:sz w:val="28"/>
          <w:szCs w:val="28"/>
        </w:rPr>
        <w:outlineLvl w:val="0"/>
      </w:pPr>
      <w:r>
        <w:rPr>
          <w:rFonts w:hint="eastAsia" w:ascii="宋体" w:hAnsi="宋体" w:eastAsia="宋体" w:cs="宋体"/>
          <w:bCs/>
          <w:color w:val="000000" w:themeColor="text1"/>
          <w:sz w:val="28"/>
          <w:szCs w:val="28"/>
        </w:rPr>
      </w:r>
      <w:r/>
    </w:p>
    <w:p>
      <w:pPr>
        <w:ind w:firstLine="490"/>
        <w:jc w:val="center"/>
        <w:rPr>
          <w:rFonts w:hint="eastAsia" w:ascii="宋体" w:hAnsi="宋体" w:eastAsia="宋体" w:cs="宋体"/>
          <w:bCs/>
          <w:color w:val="000000" w:themeColor="text1"/>
          <w:sz w:val="28"/>
          <w:szCs w:val="28"/>
        </w:rPr>
        <w:outlineLvl w:val="0"/>
      </w:pPr>
      <w:r>
        <w:rPr>
          <w:rFonts w:hint="eastAsia" w:ascii="宋体" w:hAnsi="宋体" w:eastAsia="宋体" w:cs="宋体"/>
          <w:bCs/>
          <w:color w:val="000000" w:themeColor="text1"/>
          <w:sz w:val="28"/>
          <w:szCs w:val="28"/>
          <w:lang w:val="en-US" w:eastAsia="zh-CN"/>
        </w:rPr>
        <w:t xml:space="preserve">投标</w:t>
      </w:r>
      <w:r>
        <w:rPr>
          <w:rFonts w:hint="eastAsia" w:ascii="宋体" w:hAnsi="宋体" w:eastAsia="宋体" w:cs="宋体"/>
          <w:bCs/>
          <w:color w:val="000000" w:themeColor="text1"/>
          <w:sz w:val="28"/>
          <w:szCs w:val="28"/>
        </w:rPr>
        <w:t xml:space="preserve">偏离表</w:t>
      </w:r>
      <w:r/>
    </w:p>
    <w:p>
      <w:pPr>
        <w:jc w:val="center"/>
        <w:spacing w:line="400" w:lineRule="exact"/>
        <w:rPr>
          <w:rFonts w:hint="eastAsia" w:ascii="宋体" w:hAnsi="宋体" w:eastAsia="宋体" w:cs="宋体"/>
          <w:bCs/>
          <w:color w:val="000000" w:themeColor="text1"/>
          <w:sz w:val="28"/>
          <w:szCs w:val="28"/>
        </w:rPr>
        <w:outlineLvl w:val="0"/>
      </w:pPr>
      <w:r>
        <w:rPr>
          <w:rFonts w:hint="eastAsia" w:ascii="宋体" w:hAnsi="宋体" w:eastAsia="宋体" w:cs="宋体"/>
          <w:bCs/>
          <w:color w:val="000000" w:themeColor="text1"/>
          <w:sz w:val="28"/>
          <w:szCs w:val="28"/>
        </w:rPr>
      </w:r>
      <w:r/>
    </w:p>
    <w:p>
      <w:pPr>
        <w:jc w:val="center"/>
        <w:spacing w:line="400" w:lineRule="exact"/>
        <w:rPr>
          <w:rFonts w:hint="eastAsia" w:ascii="宋体" w:hAnsi="宋体" w:eastAsia="宋体" w:cs="宋体"/>
          <w:bCs/>
          <w:color w:val="000000" w:themeColor="text1"/>
          <w:sz w:val="28"/>
          <w:szCs w:val="28"/>
        </w:rPr>
        <w:outlineLvl w:val="0"/>
      </w:pPr>
      <w:r>
        <w:rPr>
          <w:rFonts w:hint="eastAsia" w:ascii="宋体" w:hAnsi="宋体" w:eastAsia="宋体" w:cs="宋体"/>
          <w:bCs/>
          <w:color w:val="000000" w:themeColor="text1"/>
          <w:sz w:val="28"/>
          <w:szCs w:val="28"/>
        </w:rPr>
      </w:r>
      <w:r/>
    </w:p>
    <w:p>
      <w:pPr>
        <w:spacing w:line="400" w:lineRule="exact"/>
        <w:rPr>
          <w:rFonts w:hint="eastAsia" w:ascii="宋体" w:hAnsi="宋体" w:eastAsia="宋体" w:cs="宋体"/>
          <w:bCs/>
          <w:color w:val="000000" w:themeColor="text1"/>
          <w:sz w:val="24"/>
          <w:szCs w:val="24"/>
          <w:lang w:val="en-US" w:eastAsia="zh-CN"/>
        </w:rPr>
      </w:pPr>
      <w:r>
        <w:rPr>
          <w:rFonts w:hint="eastAsia" w:ascii="宋体" w:hAnsi="宋体" w:eastAsia="宋体" w:cs="宋体"/>
          <w:bCs/>
          <w:color w:val="000000" w:themeColor="text1"/>
          <w:sz w:val="24"/>
          <w:szCs w:val="24"/>
          <w:lang w:eastAsia="zh-CN"/>
        </w:rPr>
        <w:t xml:space="preserve">供应商</w:t>
      </w:r>
      <w:r>
        <w:rPr>
          <w:rFonts w:hint="eastAsia" w:ascii="宋体" w:hAnsi="宋体" w:eastAsia="宋体" w:cs="宋体"/>
          <w:bCs/>
          <w:color w:val="000000" w:themeColor="text1"/>
          <w:sz w:val="24"/>
          <w:szCs w:val="24"/>
        </w:rPr>
        <w:t xml:space="preserve">名称（盖章）                    采购项目编号：</w:t>
      </w:r>
      <w:r>
        <w:rPr>
          <w:rFonts w:hint="eastAsia" w:ascii="宋体" w:hAnsi="宋体" w:eastAsia="宋体" w:cs="宋体"/>
          <w:color w:val="000000" w:themeColor="text1"/>
          <w:sz w:val="21"/>
          <w:szCs w:val="22"/>
          <w:lang w:eastAsia="zh-CN"/>
        </w:rPr>
        <w:t xml:space="preserve">JSZC-320205-JZCG-G2024-0043</w:t>
      </w:r>
      <w:r/>
    </w:p>
    <w:tbl>
      <w:tblPr>
        <w:tblStyle w:val="932"/>
        <w:tblW w:w="9337"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4375"/>
        <w:gridCol w:w="3057"/>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采购要求</w:t>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000000" w:themeColor="text1"/>
                <w:sz w:val="21"/>
                <w:szCs w:val="22"/>
              </w:rPr>
            </w:pPr>
            <w:r>
              <w:rPr>
                <w:rFonts w:hint="eastAsia" w:ascii="宋体" w:hAnsi="宋体" w:eastAsia="宋体" w:cs="宋体"/>
                <w:bCs/>
                <w:color w:val="000000" w:themeColor="text1"/>
                <w:sz w:val="21"/>
                <w:szCs w:val="22"/>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rPr>
                <w:rFonts w:hint="eastAsia" w:ascii="宋体" w:hAnsi="宋体" w:eastAsia="宋体" w:cs="宋体"/>
                <w:bCs/>
                <w:color w:val="000000" w:themeColor="text1"/>
                <w:sz w:val="21"/>
                <w:szCs w:val="22"/>
              </w:rPr>
            </w:pPr>
            <w:r>
              <w:rPr>
                <w:rFonts w:hint="eastAsia" w:ascii="宋体" w:hAnsi="宋体" w:eastAsia="宋体" w:cs="宋体"/>
                <w:color w:val="000000" w:themeColor="text1"/>
                <w:sz w:val="21"/>
                <w:szCs w:val="22"/>
                <w:highlight w:val="none"/>
              </w:rPr>
              <w:t xml:space="preserve">响应</w:t>
            </w:r>
            <w:r>
              <w:rPr>
                <w:rFonts w:hint="eastAsia" w:ascii="宋体" w:hAnsi="宋体" w:eastAsia="宋体" w:cs="宋体"/>
                <w:color w:val="000000" w:themeColor="text1"/>
                <w:sz w:val="21"/>
                <w:szCs w:val="22"/>
                <w:highlight w:val="none"/>
                <w:lang w:eastAsia="zh-CN"/>
              </w:rPr>
              <w:t xml:space="preserve">采购文件</w:t>
            </w:r>
            <w:r>
              <w:rPr>
                <w:rFonts w:hint="eastAsia" w:ascii="宋体" w:hAnsi="宋体" w:eastAsia="宋体" w:cs="宋体"/>
                <w:color w:val="000000" w:themeColor="text1"/>
                <w:sz w:val="21"/>
                <w:szCs w:val="22"/>
                <w:highlight w:val="none"/>
              </w:rPr>
              <w:t xml:space="preserve">中项目要求和有关说明</w:t>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eastAsia="宋体" w:cs="宋体"/>
                <w:bCs/>
                <w:color w:val="000000" w:themeColor="text1"/>
                <w:sz w:val="21"/>
                <w:szCs w:val="22"/>
              </w:rPr>
            </w:pPr>
            <w:r>
              <w:rPr>
                <w:rFonts w:hint="eastAsia" w:ascii="宋体" w:hAnsi="宋体" w:eastAsia="宋体" w:cs="宋体"/>
                <w:bCs/>
                <w:color w:val="000000" w:themeColor="text1"/>
                <w:sz w:val="21"/>
                <w:szCs w:val="22"/>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000000" w:themeColor="text1"/>
                <w:sz w:val="21"/>
                <w:szCs w:val="22"/>
              </w:rPr>
            </w:pPr>
            <w:r>
              <w:rPr>
                <w:rFonts w:hint="eastAsia" w:ascii="宋体" w:hAnsi="宋体" w:eastAsia="宋体" w:cs="宋体"/>
                <w:bCs/>
                <w:color w:val="000000" w:themeColor="text1"/>
                <w:sz w:val="21"/>
                <w:szCs w:val="22"/>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rPr>
                <w:rFonts w:hint="eastAsia" w:ascii="宋体" w:hAnsi="宋体" w:eastAsia="宋体" w:cs="宋体"/>
                <w:bCs/>
                <w:color w:val="000000" w:themeColor="text1"/>
                <w:sz w:val="21"/>
                <w:szCs w:val="22"/>
              </w:rPr>
            </w:pPr>
            <w:r>
              <w:rPr>
                <w:rFonts w:hint="eastAsia" w:ascii="宋体" w:hAnsi="宋体" w:eastAsia="宋体" w:cs="宋体"/>
                <w:color w:val="000000" w:themeColor="text1"/>
                <w:sz w:val="21"/>
                <w:szCs w:val="22"/>
                <w:highlight w:val="none"/>
              </w:rPr>
              <w:t xml:space="preserve">响应</w:t>
            </w:r>
            <w:r>
              <w:rPr>
                <w:rFonts w:hint="eastAsia" w:ascii="宋体" w:hAnsi="宋体" w:eastAsia="宋体" w:cs="宋体"/>
                <w:color w:val="000000" w:themeColor="text1"/>
                <w:sz w:val="21"/>
                <w:szCs w:val="22"/>
                <w:highlight w:val="none"/>
                <w:lang w:eastAsia="zh-CN"/>
              </w:rPr>
              <w:t xml:space="preserve">采购文件</w:t>
            </w:r>
            <w:r>
              <w:rPr>
                <w:rFonts w:hint="eastAsia" w:ascii="宋体" w:hAnsi="宋体" w:eastAsia="宋体" w:cs="宋体"/>
                <w:color w:val="000000" w:themeColor="text1"/>
                <w:sz w:val="21"/>
                <w:szCs w:val="22"/>
                <w:highlight w:val="none"/>
              </w:rPr>
              <w:t xml:space="preserve">中其它相关要求</w:t>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eastAsia="宋体" w:cs="宋体"/>
                <w:bCs/>
                <w:color w:val="000000" w:themeColor="text1"/>
                <w:sz w:val="21"/>
                <w:szCs w:val="22"/>
              </w:rPr>
            </w:pPr>
            <w:r>
              <w:rPr>
                <w:rFonts w:hint="eastAsia" w:ascii="宋体" w:hAnsi="宋体" w:eastAsia="宋体" w:cs="宋体"/>
                <w:bCs/>
                <w:color w:val="000000" w:themeColor="text1"/>
                <w:sz w:val="21"/>
                <w:szCs w:val="22"/>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000000" w:themeColor="text1"/>
                <w:sz w:val="21"/>
                <w:szCs w:val="22"/>
              </w:rPr>
            </w:pPr>
            <w:r>
              <w:rPr>
                <w:rFonts w:hint="eastAsia" w:ascii="宋体" w:hAnsi="宋体" w:eastAsia="宋体" w:cs="宋体"/>
                <w:bCs/>
                <w:color w:val="000000" w:themeColor="text1"/>
                <w:sz w:val="21"/>
                <w:szCs w:val="22"/>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rPr>
                <w:rFonts w:hint="eastAsia" w:ascii="宋体" w:hAnsi="宋体" w:eastAsia="宋体" w:cs="宋体"/>
                <w:bCs/>
                <w:color w:val="000000" w:themeColor="text1"/>
                <w:sz w:val="21"/>
                <w:szCs w:val="22"/>
              </w:rPr>
            </w:pPr>
            <w:r>
              <w:rPr>
                <w:rFonts w:hint="eastAsia" w:ascii="宋体" w:hAnsi="宋体" w:eastAsia="宋体" w:cs="宋体"/>
                <w:bCs/>
                <w:color w:val="000000" w:themeColor="text1"/>
                <w:sz w:val="21"/>
                <w:szCs w:val="22"/>
              </w:rPr>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eastAsia="宋体" w:cs="宋体"/>
                <w:bCs/>
                <w:color w:val="000000" w:themeColor="text1"/>
                <w:sz w:val="21"/>
                <w:szCs w:val="22"/>
              </w:rPr>
            </w:pPr>
            <w:r>
              <w:rPr>
                <w:rFonts w:hint="eastAsia" w:ascii="宋体" w:hAnsi="宋体" w:eastAsia="宋体" w:cs="宋体"/>
                <w:bCs/>
                <w:color w:val="000000" w:themeColor="text1"/>
                <w:sz w:val="21"/>
                <w:szCs w:val="22"/>
              </w:rPr>
            </w:r>
            <w:r/>
          </w:p>
        </w:tc>
      </w:tr>
    </w:tbl>
    <w:p>
      <w:pPr>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r>
      <w:r/>
    </w:p>
    <w:p>
      <w:pP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法定代表人或法定代表人授权代表签字或盖章：</w:t>
      </w:r>
      <w:r/>
    </w:p>
    <w:p>
      <w:pPr>
        <w:rPr>
          <w:rFonts w:hint="eastAsia" w:ascii="宋体" w:hAnsi="宋体" w:eastAsia="宋体" w:cs="宋体"/>
          <w:bCs/>
          <w:color w:val="000000" w:themeColor="text1"/>
          <w:sz w:val="28"/>
          <w:szCs w:val="22"/>
        </w:rPr>
      </w:pPr>
      <w:r>
        <w:rPr>
          <w:rFonts w:hint="eastAsia" w:ascii="宋体" w:hAnsi="宋体" w:eastAsia="宋体" w:cs="宋体"/>
          <w:bCs/>
          <w:color w:val="000000" w:themeColor="text1"/>
          <w:sz w:val="28"/>
          <w:szCs w:val="22"/>
        </w:rPr>
      </w:r>
      <w:r/>
    </w:p>
    <w:p>
      <w:pPr>
        <w:ind w:firstLine="480"/>
        <w:rPr>
          <w:rFonts w:hint="eastAsia" w:ascii="宋体" w:hAnsi="宋体" w:eastAsia="宋体" w:cs="宋体"/>
          <w:bCs/>
          <w:color w:val="000000" w:themeColor="text1"/>
          <w:sz w:val="24"/>
          <w:szCs w:val="24"/>
        </w:rPr>
        <w:outlineLvl w:val="0"/>
      </w:pPr>
      <w:r>
        <w:rPr>
          <w:rFonts w:hint="eastAsia" w:ascii="宋体" w:hAnsi="宋体" w:eastAsia="宋体" w:cs="宋体"/>
          <w:bCs/>
          <w:color w:val="000000" w:themeColor="text1"/>
          <w:sz w:val="24"/>
          <w:szCs w:val="24"/>
        </w:rPr>
        <w:t xml:space="preserve">注：（1）本表不得删除；</w:t>
      </w:r>
      <w:r/>
    </w:p>
    <w:p>
      <w:pPr>
        <w:ind w:firstLine="480"/>
        <w:rPr>
          <w:rFonts w:hint="eastAsia" w:ascii="宋体" w:hAnsi="宋体" w:eastAsia="宋体" w:cs="宋体"/>
          <w:bCs/>
          <w:color w:val="000000" w:themeColor="text1"/>
          <w:sz w:val="24"/>
          <w:szCs w:val="24"/>
        </w:rPr>
        <w:outlineLvl w:val="0"/>
      </w:pPr>
      <w:r>
        <w:rPr>
          <w:rFonts w:hint="eastAsia" w:ascii="宋体" w:hAnsi="宋体" w:eastAsia="宋体" w:cs="宋体"/>
          <w:bCs/>
          <w:color w:val="000000" w:themeColor="text1"/>
          <w:sz w:val="24"/>
          <w:szCs w:val="24"/>
        </w:rPr>
        <w:t xml:space="preserve">   </w:t>
      </w:r>
      <w:r>
        <w:rPr>
          <w:rFonts w:hint="eastAsia" w:ascii="宋体" w:hAnsi="宋体" w:eastAsia="宋体" w:cs="宋体"/>
          <w:bCs/>
          <w:color w:val="000000" w:themeColor="text1"/>
          <w:sz w:val="24"/>
          <w:szCs w:val="24"/>
          <w:lang w:val="en-US" w:eastAsia="zh-CN"/>
        </w:rPr>
        <w:t xml:space="preserve"> </w:t>
      </w:r>
      <w:r>
        <w:rPr>
          <w:rFonts w:hint="eastAsia" w:ascii="宋体" w:hAnsi="宋体" w:eastAsia="宋体" w:cs="宋体"/>
          <w:bCs/>
          <w:color w:val="000000" w:themeColor="text1"/>
          <w:sz w:val="24"/>
          <w:szCs w:val="24"/>
        </w:rPr>
        <w:t xml:space="preserve">（2）如无任何服务偏离，请于本表 “偏离说明”中注明“无偏离”；</w:t>
      </w:r>
      <w:r/>
    </w:p>
    <w:p>
      <w:pPr>
        <w:ind w:firstLine="480"/>
        <w:rPr>
          <w:rFonts w:hint="eastAsia" w:ascii="宋体" w:hAnsi="宋体" w:eastAsia="宋体" w:cs="宋体"/>
          <w:bCs/>
          <w:color w:val="000000" w:themeColor="text1"/>
          <w:sz w:val="24"/>
          <w:szCs w:val="24"/>
        </w:rPr>
        <w:outlineLvl w:val="0"/>
      </w:pPr>
      <w:r>
        <w:rPr>
          <w:rFonts w:hint="eastAsia" w:ascii="宋体" w:hAnsi="宋体" w:eastAsia="宋体" w:cs="宋体"/>
          <w:bCs/>
          <w:color w:val="000000" w:themeColor="text1"/>
          <w:sz w:val="24"/>
          <w:szCs w:val="24"/>
        </w:rPr>
        <w:t xml:space="preserve">   </w:t>
      </w:r>
      <w:r>
        <w:rPr>
          <w:rFonts w:hint="eastAsia" w:ascii="宋体" w:hAnsi="宋体" w:eastAsia="宋体" w:cs="宋体"/>
          <w:bCs/>
          <w:color w:val="000000" w:themeColor="text1"/>
          <w:sz w:val="24"/>
          <w:szCs w:val="24"/>
          <w:lang w:val="en-US" w:eastAsia="zh-CN"/>
        </w:rPr>
        <w:t xml:space="preserve"> </w:t>
      </w:r>
      <w:r>
        <w:rPr>
          <w:rFonts w:hint="eastAsia" w:ascii="宋体" w:hAnsi="宋体" w:eastAsia="宋体" w:cs="宋体"/>
          <w:bCs/>
          <w:color w:val="000000" w:themeColor="text1"/>
          <w:sz w:val="24"/>
          <w:szCs w:val="24"/>
        </w:rPr>
        <w:t xml:space="preserve">（3）如有服务偏离项，请于本表中列明偏离内容，如需要可自行延长，其余无偏离内容不须赘述。</w:t>
      </w:r>
      <w:r/>
    </w:p>
    <w:p>
      <w:pPr>
        <w:ind w:firstLine="480"/>
        <w:rPr>
          <w:rFonts w:hint="eastAsia" w:ascii="宋体" w:hAnsi="宋体" w:eastAsia="宋体" w:cs="宋体"/>
          <w:bCs/>
          <w:color w:val="000000" w:themeColor="text1"/>
          <w:sz w:val="24"/>
          <w:szCs w:val="24"/>
        </w:rPr>
        <w:outlineLvl w:val="0"/>
      </w:pPr>
      <w:r>
        <w:rPr>
          <w:rFonts w:hint="eastAsia" w:ascii="宋体" w:hAnsi="宋体" w:eastAsia="宋体" w:cs="宋体"/>
          <w:bCs/>
          <w:color w:val="000000" w:themeColor="text1"/>
          <w:sz w:val="24"/>
          <w:szCs w:val="24"/>
          <w:lang w:eastAsia="zh-CN"/>
        </w:rPr>
        <w:t xml:space="preserve">（</w:t>
      </w:r>
      <w:r>
        <w:rPr>
          <w:rFonts w:hint="eastAsia" w:ascii="宋体" w:hAnsi="宋体" w:eastAsia="宋体" w:cs="宋体"/>
          <w:bCs/>
          <w:color w:val="000000" w:themeColor="text1"/>
          <w:sz w:val="24"/>
          <w:szCs w:val="24"/>
          <w:lang w:val="en-US" w:eastAsia="zh-CN"/>
        </w:rPr>
        <w:t xml:space="preserve">4）</w:t>
      </w:r>
      <w:r>
        <w:rPr>
          <w:rFonts w:hint="eastAsia" w:ascii="宋体" w:hAnsi="宋体" w:eastAsia="宋体" w:cs="宋体"/>
          <w:bCs/>
          <w:color w:val="000000" w:themeColor="text1"/>
          <w:sz w:val="24"/>
          <w:szCs w:val="24"/>
        </w:rPr>
        <w:t xml:space="preserve">“偏离说明”项下应按下列规定填写：优于的，填写“正偏离”；符合的，填写“无偏离”；低于的，填写“负偏离”，但若有任何一条负偏离或不满足第三章项目要求和有关说明中的采购需求，则按无效投标处理。</w:t>
      </w:r>
      <w:r/>
    </w:p>
    <w:p>
      <w:pPr>
        <w:pStyle w:val="963"/>
        <w:ind w:left="726" w:hanging="98"/>
        <w:jc w:val="both"/>
        <w:rPr>
          <w:rFonts w:hint="eastAsia" w:ascii="宋体" w:hAnsi="宋体" w:eastAsia="宋体" w:cs="宋体"/>
          <w:b w:val="0"/>
          <w:bCs/>
          <w:color w:val="000000" w:themeColor="text1"/>
          <w:sz w:val="24"/>
          <w:szCs w:val="24"/>
          <w:lang w:val="en-US" w:eastAsia="zh-CN" w:bidi="ar-SA"/>
        </w:rPr>
      </w:pPr>
      <w:r>
        <w:rPr>
          <w:rFonts w:hint="eastAsia" w:ascii="宋体" w:hAnsi="宋体" w:eastAsia="宋体" w:cs="宋体"/>
          <w:b w:val="0"/>
          <w:bCs/>
          <w:color w:val="000000" w:themeColor="text1"/>
          <w:sz w:val="24"/>
          <w:szCs w:val="24"/>
          <w:lang w:val="en-US" w:eastAsia="zh-CN" w:bidi="ar-SA"/>
        </w:rPr>
        <w:t xml:space="preserve">（5）表格不够可自行延长，但不得改变文本格式；</w:t>
      </w:r>
      <w:r/>
    </w:p>
    <w:p>
      <w:pPr>
        <w:pStyle w:val="963"/>
        <w:rPr>
          <w:rFonts w:hint="eastAsia" w:ascii="宋体" w:hAnsi="宋体" w:eastAsia="宋体" w:cs="宋体"/>
          <w:color w:val="000000" w:themeColor="text1"/>
          <w:sz w:val="32"/>
          <w:szCs w:val="20"/>
        </w:rPr>
      </w:pPr>
      <w:r>
        <w:rPr>
          <w:rFonts w:hint="eastAsia" w:ascii="宋体" w:hAnsi="宋体" w:eastAsia="宋体" w:cs="宋体"/>
          <w:color w:val="000000" w:themeColor="text1"/>
          <w:sz w:val="32"/>
          <w:szCs w:val="20"/>
        </w:rPr>
      </w:r>
      <w:r/>
    </w:p>
    <w:p>
      <w:pPr>
        <w:rPr>
          <w:rFonts w:hint="eastAsia" w:ascii="宋体" w:hAnsi="宋体" w:eastAsia="宋体" w:cs="宋体"/>
          <w:bCs/>
          <w:color w:val="000000" w:themeColor="text1"/>
          <w:sz w:val="24"/>
          <w:szCs w:val="24"/>
        </w:rPr>
        <w:outlineLvl w:val="0"/>
      </w:pPr>
      <w:r>
        <w:rPr>
          <w:rFonts w:hint="eastAsia" w:ascii="宋体" w:hAnsi="宋体" w:eastAsia="宋体" w:cs="宋体"/>
          <w:bCs/>
          <w:color w:val="000000" w:themeColor="text1"/>
          <w:sz w:val="24"/>
          <w:szCs w:val="24"/>
        </w:rPr>
      </w:r>
      <w:r/>
    </w:p>
    <w:p>
      <w:pPr>
        <w:rPr>
          <w:rFonts w:hint="eastAsia" w:ascii="宋体" w:hAnsi="宋体" w:eastAsia="宋体" w:cs="宋体"/>
          <w:bCs/>
          <w:color w:val="000000" w:themeColor="text1"/>
          <w:sz w:val="24"/>
          <w:szCs w:val="24"/>
        </w:rPr>
        <w:outlineLvl w:val="0"/>
      </w:pPr>
      <w:r>
        <w:rPr>
          <w:rFonts w:hint="eastAsia" w:ascii="宋体" w:hAnsi="宋体" w:eastAsia="宋体" w:cs="宋体"/>
          <w:bCs/>
          <w:color w:val="000000" w:themeColor="text1"/>
          <w:sz w:val="24"/>
          <w:szCs w:val="24"/>
        </w:rPr>
      </w:r>
      <w:r/>
    </w:p>
    <w:p>
      <w:pPr>
        <w:pStyle w:val="961"/>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pStyle w:val="961"/>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pStyle w:val="961"/>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pStyle w:val="961"/>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pStyle w:val="961"/>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pStyle w:val="961"/>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pStyle w:val="961"/>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pStyle w:val="961"/>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pStyle w:val="961"/>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pStyle w:val="961"/>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pStyle w:val="961"/>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ind w:firstLine="420"/>
        <w:rPr>
          <w:rFonts w:hint="eastAsia" w:ascii="宋体" w:hAnsi="宋体" w:eastAsia="宋体" w:cs="宋体"/>
          <w:bCs/>
          <w:color w:val="000000" w:themeColor="text1"/>
          <w:sz w:val="24"/>
          <w:szCs w:val="24"/>
        </w:rPr>
        <w:outlineLvl w:val="0"/>
      </w:pPr>
      <w:r>
        <w:rPr>
          <w:rFonts w:hint="eastAsia" w:ascii="宋体" w:hAnsi="宋体" w:eastAsia="宋体" w:cs="宋体"/>
          <w:bCs/>
          <w:color w:val="000000" w:themeColor="text1"/>
          <w:sz w:val="24"/>
          <w:szCs w:val="24"/>
        </w:rPr>
      </w:r>
      <w:r/>
    </w:p>
    <w:p>
      <w:pPr>
        <w:pStyle w:val="1131"/>
        <w:ind w:left="0" w:firstLine="0"/>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p>
    <w:p>
      <w:pPr>
        <w:ind w:firstLine="420"/>
        <w:rPr>
          <w:rFonts w:hint="eastAsia" w:ascii="宋体" w:hAnsi="宋体" w:eastAsia="宋体" w:cs="宋体"/>
          <w:bCs/>
          <w:color w:val="000000" w:themeColor="text1"/>
          <w:sz w:val="24"/>
          <w:szCs w:val="24"/>
        </w:rPr>
        <w:outlineLvl w:val="0"/>
      </w:pPr>
      <w:r>
        <w:rPr>
          <w:rFonts w:hint="eastAsia" w:ascii="宋体" w:hAnsi="宋体" w:eastAsia="宋体" w:cs="宋体"/>
          <w:bCs/>
          <w:color w:val="000000" w:themeColor="text1"/>
          <w:sz w:val="24"/>
          <w:szCs w:val="24"/>
        </w:rPr>
      </w:r>
      <w:r/>
    </w:p>
    <w:p>
      <w:pPr>
        <w:numPr>
          <w:ilvl w:val="0"/>
          <w:numId w:val="0"/>
        </w:numPr>
        <w:ind w:firstLine="241"/>
        <w:rPr>
          <w:rFonts w:hint="eastAsia" w:ascii="宋体" w:hAnsi="宋体" w:eastAsia="宋体" w:cs="宋体"/>
          <w:b/>
          <w:bCs w:val="0"/>
          <w:color w:val="000000" w:themeColor="text1"/>
          <w:sz w:val="24"/>
          <w:szCs w:val="24"/>
          <w:lang w:eastAsia="zh-CN"/>
        </w:rPr>
        <w:outlineLvl w:val="0"/>
      </w:pPr>
      <w:r>
        <w:rPr>
          <w:rFonts w:hint="eastAsia" w:ascii="宋体" w:hAnsi="宋体" w:eastAsia="宋体" w:cs="宋体"/>
          <w:b/>
          <w:bCs w:val="0"/>
          <w:color w:val="000000" w:themeColor="text1"/>
          <w:sz w:val="24"/>
          <w:szCs w:val="24"/>
          <w:lang w:val="en-US" w:eastAsia="zh-CN"/>
        </w:rPr>
        <w:t xml:space="preserve">(九)</w:t>
      </w:r>
      <w:r>
        <w:rPr>
          <w:rFonts w:hint="eastAsia" w:ascii="宋体" w:hAnsi="宋体" w:eastAsia="宋体" w:cs="宋体"/>
          <w:b/>
          <w:bCs w:val="0"/>
          <w:color w:val="000000" w:themeColor="text1"/>
          <w:sz w:val="24"/>
          <w:szCs w:val="24"/>
        </w:rPr>
        <w:t xml:space="preserve">投标供应商情况表（格式）</w:t>
      </w:r>
      <w:r>
        <w:rPr>
          <w:rFonts w:hint="eastAsia" w:ascii="宋体" w:hAnsi="宋体" w:eastAsia="宋体" w:cs="宋体"/>
          <w:b/>
          <w:bCs w:val="0"/>
          <w:color w:val="000000" w:themeColor="text1"/>
          <w:sz w:val="24"/>
          <w:szCs w:val="24"/>
          <w:lang w:eastAsia="zh-CN"/>
        </w:rPr>
        <w:t xml:space="preserve">：</w:t>
      </w:r>
      <w:r/>
    </w:p>
    <w:p>
      <w:pPr>
        <w:pStyle w:val="961"/>
        <w:numPr>
          <w:ilvl w:val="0"/>
          <w:numId w:val="0"/>
        </w:num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pStyle w:val="1120"/>
        <w:ind w:firstLine="0"/>
        <w:jc w:val="center"/>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投标供应商情况表</w:t>
      </w:r>
      <w:r/>
    </w:p>
    <w:p>
      <w:pPr>
        <w:numPr>
          <w:ilvl w:val="0"/>
          <w:numId w:val="0"/>
        </w:numPr>
        <w:rPr>
          <w:rFonts w:hint="eastAsia" w:ascii="宋体" w:hAnsi="宋体" w:eastAsia="宋体" w:cs="宋体"/>
          <w:bCs/>
          <w:color w:val="000000" w:themeColor="text1"/>
          <w:sz w:val="24"/>
          <w:szCs w:val="24"/>
        </w:rPr>
        <w:outlineLvl w:val="0"/>
      </w:pPr>
      <w:r>
        <w:rPr>
          <w:rFonts w:hint="eastAsia" w:ascii="宋体" w:hAnsi="宋体" w:eastAsia="宋体" w:cs="宋体"/>
          <w:bCs/>
          <w:color w:val="000000" w:themeColor="text1"/>
          <w:sz w:val="24"/>
          <w:szCs w:val="24"/>
        </w:rPr>
        <w:t xml:space="preserve">单位名称：（公章）</w:t>
      </w:r>
      <w:r/>
    </w:p>
    <w:p>
      <w:pPr>
        <w:ind w:firstLine="420"/>
        <w:jc w:val="center"/>
        <w:rPr>
          <w:rFonts w:hint="eastAsia" w:ascii="宋体" w:hAnsi="宋体" w:eastAsia="宋体" w:cs="宋体"/>
          <w:color w:val="000000" w:themeColor="text1"/>
          <w:sz w:val="21"/>
          <w:szCs w:val="22"/>
        </w:rPr>
      </w:pPr>
      <w:r>
        <w:rPr>
          <w:rFonts w:hint="eastAsia" w:ascii="宋体" w:hAnsi="宋体" w:eastAsia="宋体" w:cs="宋体"/>
          <w:color w:val="000000" w:themeColor="text1"/>
          <w:sz w:val="21"/>
          <w:szCs w:val="22"/>
        </w:rPr>
      </w:r>
      <w:r/>
    </w:p>
    <w:tbl>
      <w:tblPr>
        <w:tblStyle w:val="932"/>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法定代表人</w:t>
            </w:r>
            <w:r/>
          </w:p>
        </w:tc>
        <w:tc>
          <w:tcPr>
            <w:tcW w:w="1925" w:type="dxa"/>
            <w:vAlign w:val="top"/>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r>
            <w:r/>
          </w:p>
        </w:tc>
        <w:tc>
          <w:tcPr>
            <w:tcW w:w="1537" w:type="dxa"/>
            <w:vAlign w:val="top"/>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成立日期</w:t>
            </w:r>
            <w:r/>
          </w:p>
        </w:tc>
        <w:tc>
          <w:tcPr>
            <w:tcW w:w="3216" w:type="dxa"/>
            <w:vAlign w:val="top"/>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r>
            <w:r/>
          </w:p>
        </w:tc>
      </w:tr>
      <w:tr>
        <w:trPr>
          <w:cantSplit/>
          <w:jc w:val="center"/>
          <w:trHeight w:val="503"/>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企业地址</w:t>
            </w:r>
            <w:r/>
          </w:p>
        </w:tc>
        <w:tc>
          <w:tcPr>
            <w:tcW w:w="1925" w:type="dxa"/>
            <w:vAlign w:val="top"/>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r>
            <w:r/>
          </w:p>
        </w:tc>
        <w:tc>
          <w:tcPr>
            <w:tcW w:w="1537" w:type="dxa"/>
            <w:vAlign w:val="top"/>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注册资本</w:t>
            </w:r>
            <w:r/>
          </w:p>
        </w:tc>
        <w:tc>
          <w:tcPr>
            <w:tcW w:w="3216" w:type="dxa"/>
            <w:vAlign w:val="top"/>
            <w:textDirection w:val="lrTb"/>
            <w:noWrap w:val="false"/>
          </w:tcPr>
          <w:p>
            <w:pPr>
              <w:ind w:firstLine="2160"/>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万元</w:t>
            </w:r>
            <w:r/>
          </w:p>
        </w:tc>
      </w:tr>
      <w:tr>
        <w:trPr>
          <w:cantSplit/>
          <w:jc w:val="center"/>
          <w:trHeight w:val="528"/>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经营范围</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r>
            <w:r/>
          </w:p>
        </w:tc>
      </w:tr>
      <w:tr>
        <w:trPr>
          <w:cantSplit/>
          <w:jc w:val="center"/>
          <w:trHeight w:val="541"/>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开户行</w:t>
            </w:r>
            <w:r/>
          </w:p>
        </w:tc>
        <w:tc>
          <w:tcPr>
            <w:tcW w:w="1925" w:type="dxa"/>
            <w:vAlign w:val="top"/>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r>
            <w:r/>
          </w:p>
        </w:tc>
        <w:tc>
          <w:tcPr>
            <w:tcW w:w="1537" w:type="dxa"/>
            <w:vAlign w:val="top"/>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银行账号</w:t>
            </w:r>
            <w:r/>
          </w:p>
        </w:tc>
        <w:tc>
          <w:tcPr>
            <w:tcW w:w="3216" w:type="dxa"/>
            <w:vAlign w:val="top"/>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r>
            <w:r/>
          </w:p>
        </w:tc>
      </w:tr>
      <w:tr>
        <w:trPr>
          <w:cantSplit/>
          <w:jc w:val="center"/>
          <w:trHeight w:val="541"/>
        </w:trPr>
        <w:tc>
          <w:tcPr>
            <w:tcW w:w="2590" w:type="dxa"/>
            <w:vAlign w:val="center"/>
            <w:textDirection w:val="lrTb"/>
            <w:noWrap w:val="false"/>
          </w:tcPr>
          <w:p>
            <w:pPr>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资产总计</w:t>
            </w:r>
            <w:r/>
          </w:p>
        </w:tc>
        <w:tc>
          <w:tcPr>
            <w:tcW w:w="1925" w:type="dxa"/>
            <w:vAlign w:val="center"/>
            <w:textDirection w:val="lrTb"/>
            <w:noWrap w:val="false"/>
          </w:tcPr>
          <w:p>
            <w:pPr>
              <w:jc w:val="center"/>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      万元</w:t>
            </w:r>
            <w:r/>
          </w:p>
        </w:tc>
        <w:tc>
          <w:tcPr>
            <w:tcW w:w="1537" w:type="dxa"/>
            <w:vAlign w:val="center"/>
            <w:textDirection w:val="lrTb"/>
            <w:noWrap w:val="false"/>
          </w:tcPr>
          <w:p>
            <w:pPr>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净资产</w:t>
            </w:r>
            <w:r/>
          </w:p>
        </w:tc>
        <w:tc>
          <w:tcPr>
            <w:tcW w:w="3216" w:type="dxa"/>
            <w:vAlign w:val="center"/>
            <w:textDirection w:val="lrTb"/>
            <w:noWrap w:val="false"/>
          </w:tcPr>
          <w:p>
            <w:pPr>
              <w:jc w:val="center"/>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万元</w:t>
            </w:r>
            <w:r/>
          </w:p>
        </w:tc>
      </w:tr>
      <w:tr>
        <w:trPr>
          <w:cantSplit/>
          <w:jc w:val="center"/>
          <w:trHeight w:val="515"/>
        </w:trPr>
        <w:tc>
          <w:tcPr>
            <w:tcW w:w="2590" w:type="dxa"/>
            <w:vAlign w:val="center"/>
            <w:textDirection w:val="lrTb"/>
            <w:noWrap w:val="false"/>
          </w:tcPr>
          <w:p>
            <w:pPr>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股东权益</w:t>
            </w:r>
            <w:r/>
          </w:p>
        </w:tc>
        <w:tc>
          <w:tcPr>
            <w:tcW w:w="1925" w:type="dxa"/>
            <w:vAlign w:val="center"/>
            <w:textDirection w:val="lrTb"/>
            <w:noWrap w:val="false"/>
          </w:tcPr>
          <w:p>
            <w:pPr>
              <w:jc w:val="center"/>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     万元</w:t>
            </w:r>
            <w:r/>
          </w:p>
        </w:tc>
        <w:tc>
          <w:tcPr>
            <w:tcW w:w="1537" w:type="dxa"/>
            <w:vAlign w:val="center"/>
            <w:textDirection w:val="lrTb"/>
            <w:noWrap w:val="false"/>
          </w:tcPr>
          <w:p>
            <w:pPr>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主营收入</w:t>
            </w:r>
            <w:r/>
          </w:p>
        </w:tc>
        <w:tc>
          <w:tcPr>
            <w:tcW w:w="3216" w:type="dxa"/>
            <w:vAlign w:val="center"/>
            <w:textDirection w:val="lrTb"/>
            <w:noWrap w:val="false"/>
          </w:tcPr>
          <w:p>
            <w:pPr>
              <w:jc w:val="center"/>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202</w:t>
            </w:r>
            <w:r>
              <w:rPr>
                <w:rFonts w:hint="eastAsia" w:ascii="宋体" w:hAnsi="宋体" w:eastAsia="宋体" w:cs="宋体"/>
                <w:color w:val="000000" w:themeColor="text1"/>
                <w:sz w:val="22"/>
                <w:szCs w:val="21"/>
                <w:lang w:val="en-US" w:eastAsia="zh-CN"/>
              </w:rPr>
              <w:t xml:space="preserve">3</w:t>
            </w:r>
            <w:r>
              <w:rPr>
                <w:rFonts w:hint="eastAsia" w:ascii="宋体" w:hAnsi="宋体" w:eastAsia="宋体" w:cs="宋体"/>
                <w:color w:val="000000" w:themeColor="text1"/>
                <w:sz w:val="22"/>
                <w:szCs w:val="21"/>
              </w:rPr>
              <w:t xml:space="preserve">年</w:t>
            </w:r>
            <w:r>
              <w:rPr>
                <w:rFonts w:hint="eastAsia" w:ascii="宋体" w:hAnsi="宋体" w:eastAsia="宋体" w:cs="宋体"/>
                <w:color w:val="000000" w:themeColor="text1"/>
                <w:sz w:val="22"/>
                <w:szCs w:val="21"/>
                <w:lang w:val="en-US" w:eastAsia="zh-CN"/>
              </w:rPr>
              <w:t xml:space="preserve">     </w:t>
            </w:r>
            <w:r>
              <w:rPr>
                <w:rFonts w:hint="eastAsia" w:ascii="宋体" w:hAnsi="宋体" w:eastAsia="宋体" w:cs="宋体"/>
                <w:color w:val="000000" w:themeColor="text1"/>
                <w:sz w:val="22"/>
                <w:szCs w:val="21"/>
              </w:rPr>
              <w:t xml:space="preserve">万元</w:t>
            </w:r>
            <w:r/>
          </w:p>
        </w:tc>
      </w:tr>
      <w:tr>
        <w:trPr>
          <w:cantSplit/>
          <w:jc w:val="center"/>
          <w:trHeight w:val="564"/>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实现利润</w:t>
            </w:r>
            <w:r/>
          </w:p>
        </w:tc>
        <w:tc>
          <w:tcPr>
            <w:tcW w:w="1925" w:type="dxa"/>
            <w:vAlign w:val="top"/>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202</w:t>
            </w:r>
            <w:r>
              <w:rPr>
                <w:rFonts w:hint="eastAsia" w:ascii="宋体" w:hAnsi="宋体" w:eastAsia="宋体" w:cs="宋体"/>
                <w:color w:val="000000" w:themeColor="text1"/>
                <w:sz w:val="22"/>
                <w:szCs w:val="21"/>
                <w:lang w:val="en-US" w:eastAsia="zh-CN"/>
              </w:rPr>
              <w:t xml:space="preserve">3</w:t>
            </w:r>
            <w:r>
              <w:rPr>
                <w:rFonts w:hint="eastAsia" w:ascii="宋体" w:hAnsi="宋体" w:eastAsia="宋体" w:cs="宋体"/>
                <w:color w:val="000000" w:themeColor="text1"/>
                <w:sz w:val="22"/>
                <w:szCs w:val="21"/>
              </w:rPr>
              <w:t xml:space="preserve">年 万元</w:t>
            </w:r>
            <w:r/>
          </w:p>
        </w:tc>
        <w:tc>
          <w:tcPr>
            <w:tcW w:w="1537" w:type="dxa"/>
            <w:vAlign w:val="top"/>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r>
            <w:r/>
          </w:p>
        </w:tc>
        <w:tc>
          <w:tcPr>
            <w:tcW w:w="3216" w:type="dxa"/>
            <w:vAlign w:val="top"/>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营业面积</w:t>
            </w:r>
            <w:r/>
          </w:p>
        </w:tc>
        <w:tc>
          <w:tcPr>
            <w:tcW w:w="1925" w:type="dxa"/>
            <w:vAlign w:val="center"/>
            <w:textDirection w:val="lrTb"/>
            <w:noWrap w:val="false"/>
          </w:tcPr>
          <w:p>
            <w:pPr>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 </w:t>
            </w:r>
            <w:r>
              <w:rPr>
                <w:rFonts w:hint="eastAsia" w:ascii="宋体" w:hAnsi="宋体" w:eastAsia="宋体" w:cs="宋体"/>
                <w:color w:val="000000" w:themeColor="text1"/>
                <w:sz w:val="22"/>
                <w:szCs w:val="21"/>
                <w:lang w:val="en-US" w:eastAsia="zh-CN"/>
              </w:rPr>
              <w:t xml:space="preserve">        </w:t>
            </w:r>
            <w:r>
              <w:rPr>
                <w:rFonts w:hint="eastAsia" w:ascii="宋体" w:hAnsi="宋体" w:eastAsia="宋体" w:cs="宋体"/>
                <w:color w:val="000000" w:themeColor="text1"/>
                <w:sz w:val="22"/>
                <w:szCs w:val="21"/>
              </w:rPr>
              <w:t xml:space="preserve">平方米</w:t>
            </w:r>
            <w:r/>
          </w:p>
        </w:tc>
        <w:tc>
          <w:tcPr>
            <w:tcW w:w="1537" w:type="dxa"/>
            <w:vAlign w:val="top"/>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其中：</w:t>
            </w:r>
            <w:r/>
          </w:p>
        </w:tc>
        <w:tc>
          <w:tcPr>
            <w:tcW w:w="3216" w:type="dxa"/>
            <w:vAlign w:val="top"/>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自有面积平方米</w:t>
            </w:r>
            <w:r/>
          </w:p>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承租面积平方米</w:t>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单位简历及内设机构情况</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r>
            <w:r/>
          </w:p>
        </w:tc>
      </w:tr>
      <w:tr>
        <w:trPr>
          <w:cantSplit/>
          <w:jc w:val="center"/>
          <w:trHeight w:val="703"/>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单位优势及特长</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近三年来完成或正在履行的重大合同情况</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最近2年内在经营过程中受到何种奖励或处分</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（包括财政、工商、税务、物价、技监部门稽查情况和结果）</w:t>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最近3年内有无因售假、售劣或是其他原因被消费者投诉或起诉的情况及说明</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（包括解决方式和结果）</w:t>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参加政府采购活动前三年内，在经营活动中有无重大违法记录情况及说明</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获得技术认证的工程师及简介</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r>
            <w:r/>
          </w:p>
        </w:tc>
      </w:tr>
      <w:tr>
        <w:trPr>
          <w:cantSplit/>
          <w:jc w:val="center"/>
          <w:trHeight w:val="947"/>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其他需要说明的情况</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r>
            <w:r/>
          </w:p>
        </w:tc>
      </w:tr>
    </w:tbl>
    <w:p>
      <w:pPr>
        <w:jc w:val="left"/>
        <w:rPr>
          <w:rFonts w:hint="eastAsia" w:ascii="宋体" w:hAnsi="宋体" w:eastAsia="宋体" w:cs="宋体"/>
          <w:color w:val="000000" w:themeColor="text1"/>
          <w:sz w:val="21"/>
          <w:szCs w:val="22"/>
        </w:rPr>
      </w:pPr>
      <w:r>
        <w:rPr>
          <w:rFonts w:hint="eastAsia" w:ascii="宋体" w:hAnsi="宋体" w:eastAsia="宋体" w:cs="宋体"/>
          <w:color w:val="000000" w:themeColor="text1"/>
          <w:sz w:val="21"/>
          <w:szCs w:val="22"/>
        </w:rPr>
      </w:r>
      <w:r/>
    </w:p>
    <w:p>
      <w:pPr>
        <w:pStyle w:val="1131"/>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p>
    <w:p>
      <w:pPr>
        <w:pStyle w:val="1131"/>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p>
    <w:p>
      <w:pPr>
        <w:pStyle w:val="1131"/>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p>
    <w:p>
      <w:pPr>
        <w:ind w:firstLine="240"/>
        <w:spacing w:line="360" w:lineRule="auto"/>
        <w:rPr>
          <w:rFonts w:hint="eastAsia" w:ascii="宋体" w:hAnsi="宋体" w:eastAsia="宋体" w:cs="宋体"/>
          <w:bCs/>
          <w:color w:val="000000" w:themeColor="text1"/>
          <w:sz w:val="24"/>
          <w:szCs w:val="24"/>
          <w:highlight w:val="none"/>
        </w:rPr>
        <w:outlineLvl w:val="2"/>
      </w:pPr>
      <w:r/>
      <w:bookmarkStart w:id="29" w:name="_Toc112006946"/>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bCs/>
          <w:color w:val="000000" w:themeColor="text1"/>
          <w:sz w:val="24"/>
          <w:szCs w:val="24"/>
          <w:highlight w:val="none"/>
          <w:lang w:val="en-US" w:eastAsia="zh-CN"/>
        </w:rPr>
        <w:t xml:space="preserve">十</w:t>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bCs/>
          <w:color w:val="000000" w:themeColor="text1"/>
          <w:sz w:val="24"/>
          <w:szCs w:val="24"/>
          <w:highlight w:val="none"/>
          <w:lang w:val="en-US" w:eastAsia="zh-CN"/>
        </w:rPr>
        <w:t xml:space="preserve">主要</w:t>
      </w:r>
      <w:r>
        <w:rPr>
          <w:rFonts w:hint="eastAsia" w:ascii="宋体" w:hAnsi="宋体" w:eastAsia="宋体" w:cs="宋体"/>
          <w:bCs/>
          <w:color w:val="000000" w:themeColor="text1"/>
          <w:sz w:val="24"/>
          <w:szCs w:val="24"/>
          <w:highlight w:val="none"/>
        </w:rPr>
        <w:t xml:space="preserve">人员配置表及项目</w:t>
      </w:r>
      <w:r>
        <w:rPr>
          <w:rFonts w:hint="eastAsia" w:ascii="宋体" w:hAnsi="宋体" w:eastAsia="宋体" w:cs="宋体"/>
          <w:bCs/>
          <w:color w:val="000000" w:themeColor="text1"/>
          <w:sz w:val="24"/>
          <w:szCs w:val="24"/>
          <w:highlight w:val="none"/>
          <w:lang w:val="en-US" w:eastAsia="zh-CN"/>
        </w:rPr>
        <w:t xml:space="preserve">经理</w:t>
      </w:r>
      <w:r>
        <w:rPr>
          <w:rFonts w:hint="eastAsia" w:ascii="宋体" w:hAnsi="宋体" w:eastAsia="宋体" w:cs="宋体"/>
          <w:bCs/>
          <w:color w:val="000000" w:themeColor="text1"/>
          <w:sz w:val="24"/>
          <w:szCs w:val="24"/>
          <w:highlight w:val="none"/>
        </w:rPr>
        <w:t xml:space="preserve">简历表(格式)：</w:t>
      </w:r>
      <w:r/>
    </w:p>
    <w:p>
      <w:pPr>
        <w:jc w:val="center"/>
        <w:spacing w:line="360" w:lineRule="auto"/>
        <w:rPr>
          <w:rFonts w:hint="eastAsia" w:ascii="宋体" w:hAnsi="宋体" w:eastAsia="宋体" w:cs="宋体"/>
          <w:b/>
          <w:color w:val="000000" w:themeColor="text1"/>
          <w:sz w:val="36"/>
          <w:szCs w:val="36"/>
          <w:highlight w:val="none"/>
          <w:lang w:eastAsia="zh-CN"/>
        </w:rPr>
      </w:pPr>
      <w:r>
        <w:rPr>
          <w:rFonts w:hint="eastAsia" w:ascii="宋体" w:hAnsi="宋体" w:eastAsia="宋体" w:cs="宋体"/>
          <w:bCs/>
          <w:color w:val="000000" w:themeColor="text1"/>
          <w:sz w:val="24"/>
          <w:szCs w:val="24"/>
          <w:highlight w:val="none"/>
        </w:rPr>
        <w:t xml:space="preserve">（1）人员配置表</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val="en-US" w:eastAsia="zh-CN"/>
        </w:rPr>
        <w:t xml:space="preserve">一</w:t>
      </w:r>
      <w:r>
        <w:rPr>
          <w:rFonts w:hint="eastAsia" w:ascii="宋体" w:hAnsi="宋体" w:eastAsia="宋体" w:cs="宋体"/>
          <w:bCs/>
          <w:color w:val="000000" w:themeColor="text1"/>
          <w:sz w:val="24"/>
          <w:szCs w:val="24"/>
          <w:highlight w:val="none"/>
          <w:lang w:eastAsia="zh-CN"/>
        </w:rPr>
        <w:t xml:space="preserve">）</w:t>
      </w:r>
      <w:r/>
    </w:p>
    <w:p>
      <w:pPr>
        <w:spacing w:line="400" w:lineRule="exact"/>
        <w:rPr>
          <w:rFonts w:hint="eastAsia" w:ascii="宋体" w:hAnsi="宋体" w:eastAsia="宋体" w:cs="宋体"/>
          <w:bCs/>
          <w:color w:val="000000" w:themeColor="text1"/>
          <w:sz w:val="24"/>
          <w:szCs w:val="24"/>
          <w:lang w:val="en-US" w:eastAsia="zh-CN"/>
        </w:rPr>
      </w:pPr>
      <w:r>
        <w:rPr>
          <w:rFonts w:hint="eastAsia" w:ascii="宋体" w:hAnsi="宋体" w:eastAsia="宋体" w:cs="宋体"/>
          <w:bCs/>
          <w:color w:val="000000" w:themeColor="text1"/>
          <w:sz w:val="24"/>
          <w:szCs w:val="24"/>
          <w:highlight w:val="none"/>
        </w:rPr>
        <w:t xml:space="preserve">报价人名称(盖章)                     政府采购编号：</w:t>
      </w:r>
      <w:r>
        <w:rPr>
          <w:rFonts w:hint="eastAsia" w:ascii="宋体" w:hAnsi="宋体" w:eastAsia="宋体" w:cs="宋体"/>
          <w:color w:val="000000" w:themeColor="text1"/>
          <w:sz w:val="21"/>
          <w:szCs w:val="22"/>
          <w:lang w:eastAsia="zh-CN"/>
        </w:rPr>
        <w:t xml:space="preserve">JSZC-320205-JZCG-G2024-0043</w:t>
      </w:r>
      <w:r/>
    </w:p>
    <w:tbl>
      <w:tblPr>
        <w:tblStyle w:val="932"/>
        <w:tblW w:w="92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936"/>
        <w:gridCol w:w="652"/>
        <w:gridCol w:w="634"/>
        <w:gridCol w:w="1321"/>
        <w:gridCol w:w="1105"/>
        <w:gridCol w:w="1546"/>
        <w:gridCol w:w="2420"/>
      </w:tblGrid>
      <w:tr>
        <w:trPr>
          <w:jc w:val="center"/>
          <w:trHeight w:val="947"/>
        </w:trPr>
        <w:tc>
          <w:tcPr>
            <w:tcW w:w="662" w:type="dxa"/>
            <w:vAlign w:val="center"/>
            <w:textDirection w:val="lrTb"/>
            <w:noWrap w:val="false"/>
          </w:tcPr>
          <w:p>
            <w:pPr>
              <w:spacing w:after="120" w:line="420" w:lineRule="exact"/>
              <w:rPr>
                <w:rFonts w:hint="eastAsia" w:ascii="宋体" w:hAnsi="宋体" w:eastAsia="宋体" w:cs="宋体"/>
                <w:b/>
                <w:color w:val="000000" w:themeColor="text1"/>
                <w:sz w:val="21"/>
                <w:szCs w:val="22"/>
                <w:highlight w:val="none"/>
              </w:rPr>
            </w:pPr>
            <w:r>
              <w:rPr>
                <w:rFonts w:hint="eastAsia" w:ascii="宋体" w:hAnsi="宋体" w:eastAsia="宋体" w:cs="宋体"/>
                <w:bCs/>
                <w:color w:val="000000" w:themeColor="text1"/>
                <w:sz w:val="24"/>
                <w:szCs w:val="24"/>
                <w:highlight w:val="none"/>
              </w:rPr>
              <w:t xml:space="preserve"> </w:t>
            </w:r>
            <w:r>
              <w:rPr>
                <w:rFonts w:hint="eastAsia" w:ascii="宋体" w:hAnsi="宋体" w:eastAsia="宋体" w:cs="宋体"/>
                <w:b/>
                <w:color w:val="000000" w:themeColor="text1"/>
                <w:sz w:val="21"/>
                <w:szCs w:val="22"/>
                <w:highlight w:val="none"/>
              </w:rPr>
              <w:t xml:space="preserve">序号</w:t>
            </w:r>
            <w:r/>
          </w:p>
        </w:tc>
        <w:tc>
          <w:tcPr>
            <w:tcW w:w="936" w:type="dxa"/>
            <w:vAlign w:val="center"/>
            <w:textDirection w:val="lrTb"/>
            <w:noWrap w:val="false"/>
          </w:tcPr>
          <w:p>
            <w:pPr>
              <w:jc w:val="center"/>
              <w:rPr>
                <w:rFonts w:hint="eastAsia" w:ascii="宋体" w:hAnsi="宋体" w:eastAsia="宋体" w:cs="宋体"/>
                <w:b/>
                <w:color w:val="000000" w:themeColor="text1"/>
                <w:sz w:val="21"/>
                <w:szCs w:val="22"/>
                <w:highlight w:val="none"/>
              </w:rPr>
            </w:pPr>
            <w:r>
              <w:rPr>
                <w:rFonts w:hint="eastAsia" w:ascii="宋体" w:hAnsi="宋体" w:eastAsia="宋体" w:cs="宋体"/>
                <w:b/>
                <w:color w:val="000000" w:themeColor="text1"/>
                <w:sz w:val="21"/>
                <w:szCs w:val="22"/>
                <w:highlight w:val="none"/>
              </w:rPr>
              <w:t xml:space="preserve">姓名</w:t>
            </w:r>
            <w:r/>
          </w:p>
        </w:tc>
        <w:tc>
          <w:tcPr>
            <w:tcW w:w="652" w:type="dxa"/>
            <w:vAlign w:val="center"/>
            <w:textDirection w:val="lrTb"/>
            <w:noWrap w:val="false"/>
          </w:tcPr>
          <w:p>
            <w:pPr>
              <w:rPr>
                <w:rFonts w:hint="eastAsia" w:ascii="宋体" w:hAnsi="宋体" w:eastAsia="宋体" w:cs="宋体"/>
                <w:b/>
                <w:color w:val="000000" w:themeColor="text1"/>
                <w:sz w:val="21"/>
                <w:szCs w:val="22"/>
                <w:highlight w:val="none"/>
              </w:rPr>
            </w:pPr>
            <w:r>
              <w:rPr>
                <w:rFonts w:hint="eastAsia" w:ascii="宋体" w:hAnsi="宋体" w:eastAsia="宋体" w:cs="宋体"/>
                <w:b/>
                <w:color w:val="000000" w:themeColor="text1"/>
                <w:sz w:val="21"/>
                <w:szCs w:val="22"/>
                <w:highlight w:val="none"/>
              </w:rPr>
              <w:t xml:space="preserve">性别</w:t>
            </w:r>
            <w:r/>
          </w:p>
        </w:tc>
        <w:tc>
          <w:tcPr>
            <w:tcW w:w="634" w:type="dxa"/>
            <w:vAlign w:val="center"/>
            <w:textDirection w:val="lrTb"/>
            <w:noWrap w:val="false"/>
          </w:tcPr>
          <w:p>
            <w:pPr>
              <w:rPr>
                <w:rFonts w:hint="eastAsia" w:ascii="宋体" w:hAnsi="宋体" w:eastAsia="宋体" w:cs="宋体"/>
                <w:b/>
                <w:color w:val="000000" w:themeColor="text1"/>
                <w:sz w:val="21"/>
                <w:szCs w:val="22"/>
                <w:highlight w:val="none"/>
              </w:rPr>
            </w:pPr>
            <w:r>
              <w:rPr>
                <w:rFonts w:hint="eastAsia" w:ascii="宋体" w:hAnsi="宋体" w:eastAsia="宋体" w:cs="宋体"/>
                <w:b/>
                <w:color w:val="000000" w:themeColor="text1"/>
                <w:sz w:val="21"/>
                <w:szCs w:val="22"/>
                <w:highlight w:val="none"/>
              </w:rPr>
              <w:t xml:space="preserve">年龄</w:t>
            </w:r>
            <w:r/>
          </w:p>
        </w:tc>
        <w:tc>
          <w:tcPr>
            <w:tcW w:w="1321" w:type="dxa"/>
            <w:vAlign w:val="center"/>
            <w:textDirection w:val="lrTb"/>
            <w:noWrap w:val="false"/>
          </w:tcPr>
          <w:p>
            <w:pPr>
              <w:jc w:val="center"/>
              <w:rPr>
                <w:rFonts w:hint="eastAsia" w:ascii="宋体" w:hAnsi="宋体" w:eastAsia="宋体" w:cs="宋体"/>
                <w:b/>
                <w:color w:val="000000" w:themeColor="text1"/>
                <w:sz w:val="21"/>
                <w:szCs w:val="22"/>
                <w:highlight w:val="none"/>
              </w:rPr>
            </w:pPr>
            <w:r>
              <w:rPr>
                <w:rFonts w:hint="eastAsia" w:ascii="宋体" w:hAnsi="宋体" w:eastAsia="宋体" w:cs="宋体"/>
                <w:b/>
                <w:color w:val="000000" w:themeColor="text1"/>
                <w:sz w:val="21"/>
                <w:szCs w:val="22"/>
                <w:highlight w:val="none"/>
              </w:rPr>
              <w:t xml:space="preserve">岗位名称</w:t>
            </w:r>
            <w:r/>
          </w:p>
        </w:tc>
        <w:tc>
          <w:tcPr>
            <w:tcW w:w="1105" w:type="dxa"/>
            <w:vAlign w:val="center"/>
            <w:textDirection w:val="lrTb"/>
            <w:noWrap w:val="false"/>
          </w:tcPr>
          <w:p>
            <w:pPr>
              <w:jc w:val="center"/>
              <w:rPr>
                <w:rFonts w:hint="eastAsia" w:ascii="宋体" w:hAnsi="宋体" w:eastAsia="宋体" w:cs="宋体"/>
                <w:b/>
                <w:color w:val="000000" w:themeColor="text1"/>
                <w:sz w:val="21"/>
                <w:szCs w:val="22"/>
                <w:highlight w:val="none"/>
              </w:rPr>
            </w:pPr>
            <w:r>
              <w:rPr>
                <w:rFonts w:hint="eastAsia" w:ascii="宋体" w:hAnsi="宋体" w:eastAsia="宋体" w:cs="宋体"/>
                <w:b/>
                <w:color w:val="000000" w:themeColor="text1"/>
                <w:sz w:val="21"/>
                <w:szCs w:val="22"/>
                <w:highlight w:val="none"/>
              </w:rPr>
              <w:t xml:space="preserve">学历</w:t>
            </w:r>
            <w:r/>
          </w:p>
        </w:tc>
        <w:tc>
          <w:tcPr>
            <w:tcW w:w="1546" w:type="dxa"/>
            <w:vAlign w:val="center"/>
            <w:textDirection w:val="lrTb"/>
            <w:noWrap w:val="false"/>
          </w:tcPr>
          <w:p>
            <w:pPr>
              <w:jc w:val="center"/>
              <w:rPr>
                <w:rFonts w:hint="eastAsia" w:ascii="宋体" w:hAnsi="宋体" w:eastAsia="宋体" w:cs="宋体"/>
                <w:b/>
                <w:color w:val="000000" w:themeColor="text1"/>
                <w:sz w:val="21"/>
                <w:szCs w:val="22"/>
                <w:highlight w:val="none"/>
              </w:rPr>
            </w:pPr>
            <w:r>
              <w:rPr>
                <w:rFonts w:hint="eastAsia" w:ascii="宋体" w:hAnsi="宋体" w:eastAsia="宋体" w:cs="宋体"/>
                <w:b/>
                <w:color w:val="000000" w:themeColor="text1"/>
                <w:sz w:val="21"/>
                <w:szCs w:val="22"/>
                <w:highlight w:val="none"/>
              </w:rPr>
              <w:t xml:space="preserve">持有证书</w:t>
            </w:r>
            <w:r/>
          </w:p>
        </w:tc>
        <w:tc>
          <w:tcPr>
            <w:tcW w:w="2420" w:type="dxa"/>
            <w:vAlign w:val="center"/>
            <w:textDirection w:val="lrTb"/>
            <w:noWrap w:val="false"/>
          </w:tcPr>
          <w:p>
            <w:pPr>
              <w:jc w:val="center"/>
              <w:rPr>
                <w:rFonts w:hint="eastAsia" w:ascii="宋体" w:hAnsi="宋体" w:eastAsia="宋体" w:cs="宋体"/>
                <w:b/>
                <w:color w:val="000000" w:themeColor="text1"/>
                <w:sz w:val="21"/>
                <w:szCs w:val="22"/>
                <w:highlight w:val="none"/>
              </w:rPr>
            </w:pPr>
            <w:r>
              <w:rPr>
                <w:rFonts w:hint="eastAsia" w:ascii="宋体" w:hAnsi="宋体" w:eastAsia="宋体" w:cs="宋体"/>
                <w:b/>
                <w:color w:val="000000" w:themeColor="text1"/>
                <w:sz w:val="21"/>
                <w:szCs w:val="22"/>
                <w:highlight w:val="none"/>
              </w:rPr>
              <w:t xml:space="preserve">工作经验</w:t>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t xml:space="preserve">1</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634"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1321"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t xml:space="preserve">2</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634"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1321"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t xml:space="preserve">3</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634"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1321"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t xml:space="preserve">4</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634"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1321"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t xml:space="preserve">5</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634"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1321"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t xml:space="preserve">6</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634"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1321"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t xml:space="preserve">7</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634"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1321"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t xml:space="preserve">8</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634"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1321"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t xml:space="preserve">9</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634"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1321"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t xml:space="preserve">10</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634"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1321"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r>
      <w:tr>
        <w:trPr>
          <w:cantSplit/>
          <w:jc w:val="center"/>
          <w:trHeight w:val="621"/>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t xml:space="preserve">… …</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634"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1321"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r>
    </w:tbl>
    <w:p>
      <w:pPr>
        <w:ind w:left="12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p>
    <w:p>
      <w:pPr>
        <w:ind w:left="12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p>
    <w:p>
      <w:pPr>
        <w:ind w:firstLine="720"/>
        <w:rPr>
          <w:rFonts w:hint="eastAsia" w:ascii="宋体" w:hAnsi="宋体" w:eastAsia="宋体" w:cs="宋体"/>
          <w:bCs/>
          <w:color w:val="000000" w:themeColor="text1"/>
          <w:sz w:val="22"/>
          <w:szCs w:val="22"/>
          <w:lang w:eastAsia="zh-CN"/>
        </w:rPr>
      </w:pPr>
      <w:r>
        <w:rPr>
          <w:rFonts w:hint="eastAsia" w:ascii="宋体" w:hAnsi="宋体" w:eastAsia="宋体" w:cs="宋体"/>
          <w:bCs/>
          <w:color w:val="000000" w:themeColor="text1"/>
          <w:sz w:val="24"/>
          <w:szCs w:val="24"/>
          <w:highlight w:val="none"/>
        </w:rPr>
        <w:t xml:space="preserve">备注：1.</w:t>
      </w:r>
      <w:r>
        <w:rPr>
          <w:rFonts w:hint="eastAsia" w:ascii="宋体" w:hAnsi="宋体" w:eastAsia="宋体" w:cs="宋体"/>
          <w:bCs/>
          <w:color w:val="000000" w:themeColor="text1"/>
          <w:sz w:val="22"/>
          <w:szCs w:val="22"/>
        </w:rPr>
        <w:t xml:space="preserve">上表可自行延长</w:t>
      </w:r>
      <w:r>
        <w:rPr>
          <w:rFonts w:hint="eastAsia" w:ascii="宋体" w:hAnsi="宋体" w:eastAsia="宋体" w:cs="宋体"/>
          <w:bCs/>
          <w:color w:val="000000" w:themeColor="text1"/>
          <w:sz w:val="22"/>
          <w:szCs w:val="22"/>
          <w:lang w:eastAsia="zh-CN"/>
        </w:rPr>
        <w:t xml:space="preserve">，</w:t>
      </w:r>
      <w:r>
        <w:rPr>
          <w:rFonts w:hint="eastAsia" w:ascii="宋体" w:hAnsi="宋体" w:eastAsia="宋体" w:cs="宋体"/>
          <w:bCs/>
          <w:color w:val="000000" w:themeColor="text1"/>
          <w:sz w:val="22"/>
          <w:szCs w:val="22"/>
          <w:lang w:val="en-US" w:eastAsia="zh-CN"/>
        </w:rPr>
        <w:t xml:space="preserve">但不得改变文本格式。</w:t>
      </w:r>
      <w:r/>
    </w:p>
    <w:p>
      <w:pPr>
        <w:ind w:firstLine="1320"/>
        <w:rPr>
          <w:rFonts w:hint="eastAsia" w:ascii="宋体" w:hAnsi="宋体" w:eastAsia="宋体" w:cs="宋体"/>
          <w:bCs/>
          <w:color w:val="000000" w:themeColor="text1"/>
          <w:sz w:val="22"/>
          <w:szCs w:val="22"/>
        </w:rPr>
      </w:pPr>
      <w:r>
        <w:rPr>
          <w:rFonts w:hint="eastAsia" w:ascii="宋体" w:hAnsi="宋体" w:eastAsia="宋体" w:cs="宋体"/>
          <w:bCs/>
          <w:color w:val="000000" w:themeColor="text1"/>
          <w:sz w:val="22"/>
          <w:szCs w:val="22"/>
        </w:rPr>
        <w:t xml:space="preserve">2.人员相关证明材料应按招标文件要求提供，并附在本表之后。</w:t>
      </w:r>
      <w:r/>
    </w:p>
    <w:p>
      <w:pPr>
        <w:spacing w:before="5"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    </w:t>
      </w:r>
      <w:r>
        <w:rPr>
          <w:rFonts w:hint="eastAsia" w:ascii="宋体" w:hAnsi="宋体" w:eastAsia="宋体" w:cs="宋体"/>
          <w:bCs/>
          <w:color w:val="000000" w:themeColor="text1"/>
          <w:sz w:val="24"/>
          <w:szCs w:val="24"/>
          <w:highlight w:val="none"/>
          <w:lang w:val="en-US" w:eastAsia="zh-CN"/>
        </w:rPr>
        <w:t xml:space="preserve">  </w:t>
      </w:r>
      <w:r/>
    </w:p>
    <w:p>
      <w:pPr>
        <w:spacing w:before="5"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法定代表人或法定代表人授权代表签字或盖章：</w:t>
      </w:r>
      <w:r/>
    </w:p>
    <w:p>
      <w:pPr>
        <w:spacing w:before="5"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p>
    <w:p>
      <w:pPr>
        <w:spacing w:before="5"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日期：</w:t>
      </w:r>
      <w:r/>
    </w:p>
    <w:p>
      <w:pPr>
        <w:jc w:val="left"/>
        <w:spacing w:line="360"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b/>
          <w:bCs/>
          <w:color w:val="000000" w:themeColor="text1"/>
          <w:sz w:val="24"/>
          <w:szCs w:val="24"/>
          <w:highlight w:val="none"/>
        </w:rPr>
        <w:br w:type="page" w:clear="all"/>
      </w:r>
      <w:r>
        <w:rPr>
          <w:rFonts w:hint="eastAsia" w:ascii="宋体" w:hAnsi="宋体" w:eastAsia="宋体" w:cs="宋体"/>
          <w:b/>
          <w:bCs/>
          <w:color w:val="000000" w:themeColor="text1"/>
          <w:sz w:val="24"/>
          <w:szCs w:val="24"/>
          <w:highlight w:val="none"/>
          <w:lang w:val="en-US" w:eastAsia="zh-CN"/>
        </w:rPr>
        <w:t xml:space="preserve">                         </w:t>
      </w:r>
      <w:r>
        <w:rPr>
          <w:rFonts w:hint="eastAsia" w:ascii="宋体" w:hAnsi="宋体" w:eastAsia="宋体" w:cs="宋体"/>
          <w:color w:val="000000" w:themeColor="text1"/>
          <w:sz w:val="24"/>
          <w:szCs w:val="24"/>
          <w:highlight w:val="none"/>
        </w:rPr>
        <w:t xml:space="preserve">（2）拟派项目</w:t>
      </w:r>
      <w:r>
        <w:rPr>
          <w:rFonts w:hint="eastAsia" w:ascii="宋体" w:hAnsi="宋体" w:eastAsia="宋体" w:cs="宋体"/>
          <w:color w:val="000000" w:themeColor="text1"/>
          <w:sz w:val="24"/>
          <w:szCs w:val="24"/>
          <w:highlight w:val="none"/>
          <w:lang w:val="en-US" w:eastAsia="zh-CN"/>
        </w:rPr>
        <w:t xml:space="preserve">经理</w:t>
      </w:r>
      <w:r>
        <w:rPr>
          <w:rFonts w:hint="eastAsia" w:ascii="宋体" w:hAnsi="宋体" w:eastAsia="宋体" w:cs="宋体"/>
          <w:color w:val="000000" w:themeColor="text1"/>
          <w:sz w:val="24"/>
          <w:szCs w:val="24"/>
          <w:highlight w:val="none"/>
        </w:rPr>
        <w:t xml:space="preserve">简历</w:t>
      </w:r>
      <w:r>
        <w:rPr>
          <w:rFonts w:hint="eastAsia" w:ascii="宋体" w:hAnsi="宋体" w:eastAsia="宋体" w:cs="宋体"/>
          <w:color w:val="000000" w:themeColor="text1"/>
          <w:sz w:val="24"/>
          <w:szCs w:val="24"/>
          <w:highlight w:val="none"/>
          <w:lang w:val="en-US" w:eastAsia="zh-CN"/>
        </w:rPr>
        <w:t xml:space="preserve">表（一）</w:t>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供应商</w:t>
      </w:r>
      <w:r>
        <w:rPr>
          <w:rFonts w:hint="eastAsia" w:ascii="宋体" w:hAnsi="宋体" w:eastAsia="宋体" w:cs="宋体"/>
          <w:color w:val="000000" w:themeColor="text1"/>
          <w:sz w:val="24"/>
          <w:szCs w:val="24"/>
          <w:highlight w:val="none"/>
        </w:rPr>
        <w:t xml:space="preserve">名称（盖章）　                              政府采购编号：</w:t>
      </w:r>
      <w:r/>
    </w:p>
    <w:tbl>
      <w:tblPr>
        <w:tblStyle w:val="932"/>
        <w:tblW w:w="96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8"/>
        <w:gridCol w:w="1227"/>
        <w:gridCol w:w="258"/>
        <w:gridCol w:w="969"/>
        <w:gridCol w:w="1227"/>
        <w:gridCol w:w="13"/>
        <w:gridCol w:w="1214"/>
        <w:gridCol w:w="137"/>
        <w:gridCol w:w="1090"/>
        <w:gridCol w:w="998"/>
        <w:gridCol w:w="229"/>
        <w:gridCol w:w="1227"/>
      </w:tblGrid>
      <w:tr>
        <w:trPr>
          <w:cantSplit/>
          <w:jc w:val="center"/>
          <w:trHeight w:val="551"/>
        </w:trPr>
        <w:tc>
          <w:tcPr>
            <w:tcBorders>
              <w:left w:val="single" w:color="auto" w:sz="4" w:space="0"/>
            </w:tcBorders>
            <w:tcW w:w="1108"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t xml:space="preserve">姓  名</w:t>
            </w:r>
            <w:r/>
          </w:p>
        </w:tc>
        <w:tc>
          <w:tcPr>
            <w:tcW w:w="1227"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gridSpan w:val="2"/>
            <w:tcW w:w="1227"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t xml:space="preserve">性别</w:t>
            </w:r>
            <w:r/>
          </w:p>
        </w:tc>
        <w:tc>
          <w:tcPr>
            <w:tcW w:w="1227"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gridSpan w:val="2"/>
            <w:tcW w:w="1227"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t xml:space="preserve">年  龄</w:t>
            </w:r>
            <w:r/>
          </w:p>
        </w:tc>
        <w:tc>
          <w:tcPr>
            <w:gridSpan w:val="2"/>
            <w:tcW w:w="1227"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gridSpan w:val="2"/>
            <w:tcW w:w="1227"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t xml:space="preserve">学  历</w:t>
            </w:r>
            <w:r/>
          </w:p>
        </w:tc>
        <w:tc>
          <w:tcPr>
            <w:tcW w:w="1227"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r>
      <w:tr>
        <w:trPr>
          <w:cantSplit/>
          <w:jc w:val="center"/>
          <w:trHeight w:val="448"/>
        </w:trPr>
        <w:tc>
          <w:tcPr>
            <w:tcBorders>
              <w:left w:val="single" w:color="auto" w:sz="4" w:space="0"/>
            </w:tcBorders>
            <w:tcW w:w="1108"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t xml:space="preserve">职务</w:t>
            </w:r>
            <w:r/>
          </w:p>
        </w:tc>
        <w:tc>
          <w:tcPr>
            <w:tcW w:w="1227"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gridSpan w:val="2"/>
            <w:tcW w:w="1227"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t xml:space="preserve">职  称</w:t>
            </w:r>
            <w:r/>
          </w:p>
        </w:tc>
        <w:tc>
          <w:tcPr>
            <w:tcW w:w="1227"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gridSpan w:val="2"/>
            <w:tcW w:w="1227"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t xml:space="preserve">资格证书号</w:t>
            </w:r>
            <w:r/>
          </w:p>
        </w:tc>
        <w:tc>
          <w:tcPr>
            <w:gridSpan w:val="2"/>
            <w:tcW w:w="1227"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gridSpan w:val="2"/>
            <w:tcW w:w="1227"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t xml:space="preserve">参加工作时间</w:t>
            </w:r>
            <w:r/>
          </w:p>
        </w:tc>
        <w:tc>
          <w:tcPr>
            <w:tcW w:w="1227"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r>
      <w:tr>
        <w:trPr>
          <w:cantSplit/>
          <w:jc w:val="center"/>
          <w:trHeight w:val="2565"/>
        </w:trPr>
        <w:tc>
          <w:tcPr>
            <w:tcBorders>
              <w:left w:val="single" w:color="auto" w:sz="4" w:space="0"/>
            </w:tcBorders>
            <w:tcW w:w="1108"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t xml:space="preserve">以往工作经历</w:t>
            </w:r>
            <w:r/>
          </w:p>
        </w:tc>
        <w:tc>
          <w:tcPr>
            <w:gridSpan w:val="11"/>
            <w:tcBorders>
              <w:left w:val="single" w:color="auto" w:sz="4" w:space="0"/>
            </w:tcBorders>
            <w:tcW w:w="8589" w:type="dxa"/>
            <w:vAlign w:val="top"/>
            <w:textDirection w:val="lrTb"/>
            <w:noWrap w:val="false"/>
          </w:tcPr>
          <w:p>
            <w:pP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p>
            <w:pP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r>
      <w:tr>
        <w:trPr>
          <w:cantSplit/>
          <w:jc w:val="center"/>
          <w:trHeight w:val="606"/>
        </w:trPr>
        <w:tc>
          <w:tcPr>
            <w:gridSpan w:val="12"/>
            <w:tcBorders>
              <w:left w:val="single" w:color="auto" w:sz="4" w:space="0"/>
            </w:tcBorders>
            <w:tcW w:w="9697"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t xml:space="preserve">已完成服务项目情况</w:t>
            </w:r>
            <w:r/>
          </w:p>
        </w:tc>
      </w:tr>
      <w:tr>
        <w:trPr>
          <w:cantSplit/>
          <w:jc w:val="center"/>
          <w:trHeight w:val="553"/>
        </w:trPr>
        <w:tc>
          <w:tcPr>
            <w:gridSpan w:val="3"/>
            <w:tcBorders>
              <w:left w:val="single" w:color="auto" w:sz="4" w:space="0"/>
            </w:tcBorders>
            <w:tcW w:w="2593"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t xml:space="preserve">被服务单位</w:t>
            </w:r>
            <w:r/>
          </w:p>
        </w:tc>
        <w:tc>
          <w:tcPr>
            <w:gridSpan w:val="3"/>
            <w:tcBorders>
              <w:left w:val="single" w:color="auto" w:sz="4" w:space="0"/>
            </w:tcBorders>
            <w:tcW w:w="2209"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t xml:space="preserve">项目名称</w:t>
            </w:r>
            <w:r/>
          </w:p>
        </w:tc>
        <w:tc>
          <w:tcPr>
            <w:gridSpan w:val="2"/>
            <w:tcBorders>
              <w:left w:val="single" w:color="auto" w:sz="4" w:space="0"/>
            </w:tcBorders>
            <w:tcW w:w="1351"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t xml:space="preserve">规模面积</w:t>
            </w:r>
            <w:r/>
          </w:p>
        </w:tc>
        <w:tc>
          <w:tcPr>
            <w:gridSpan w:val="2"/>
            <w:tcBorders>
              <w:left w:val="single" w:color="auto" w:sz="4" w:space="0"/>
            </w:tcBorders>
            <w:tcW w:w="2088"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t xml:space="preserve">服务期限</w:t>
            </w:r>
            <w:r/>
          </w:p>
        </w:tc>
        <w:tc>
          <w:tcPr>
            <w:gridSpan w:val="2"/>
            <w:tcBorders>
              <w:left w:val="single" w:color="auto" w:sz="4" w:space="0"/>
            </w:tcBorders>
            <w:tcW w:w="1456" w:type="dxa"/>
            <w:vAlign w:val="center"/>
            <w:textDirection w:val="lrTb"/>
            <w:noWrap w:val="false"/>
          </w:tcPr>
          <w:p>
            <w:pPr>
              <w:jc w:val="center"/>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t xml:space="preserve">管理质量</w:t>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gridSpan w:val="3"/>
            <w:tcBorders>
              <w:left w:val="single" w:color="auto" w:sz="4" w:space="0"/>
            </w:tcBorders>
            <w:tcW w:w="2209" w:type="dxa"/>
            <w:vAlign w:val="center"/>
            <w:textDirection w:val="lrTb"/>
            <w:noWrap w:val="false"/>
          </w:tcPr>
          <w:p>
            <w:pPr>
              <w:spacing w:line="440" w:lineRule="exact"/>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gridSpan w:val="2"/>
            <w:tcBorders>
              <w:left w:val="single" w:color="auto" w:sz="4" w:space="0"/>
            </w:tcBorders>
            <w:tcW w:w="1351" w:type="dxa"/>
            <w:vAlign w:val="center"/>
            <w:textDirection w:val="lrTb"/>
            <w:noWrap w:val="false"/>
          </w:tcPr>
          <w:p>
            <w:pPr>
              <w:spacing w:line="440" w:lineRule="exact"/>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gridSpan w:val="2"/>
            <w:tcBorders>
              <w:left w:val="single" w:color="auto" w:sz="4" w:space="0"/>
            </w:tcBorders>
            <w:tcW w:w="2088" w:type="dxa"/>
            <w:vAlign w:val="center"/>
            <w:textDirection w:val="lrTb"/>
            <w:noWrap w:val="false"/>
          </w:tcPr>
          <w:p>
            <w:pPr>
              <w:spacing w:line="440" w:lineRule="exact"/>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gridSpan w:val="2"/>
            <w:tcBorders>
              <w:left w:val="single" w:color="auto" w:sz="4" w:space="0"/>
            </w:tcBorders>
            <w:tcW w:w="1456" w:type="dxa"/>
            <w:vAlign w:val="center"/>
            <w:textDirection w:val="lrTb"/>
            <w:noWrap w:val="false"/>
          </w:tcPr>
          <w:p>
            <w:pPr>
              <w:spacing w:line="440" w:lineRule="exact"/>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gridSpan w:val="3"/>
            <w:tcBorders>
              <w:left w:val="single" w:color="auto" w:sz="4" w:space="0"/>
            </w:tcBorders>
            <w:tcW w:w="2209" w:type="dxa"/>
            <w:vAlign w:val="center"/>
            <w:textDirection w:val="lrTb"/>
            <w:noWrap w:val="false"/>
          </w:tcPr>
          <w:p>
            <w:pPr>
              <w:spacing w:line="440" w:lineRule="exact"/>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gridSpan w:val="2"/>
            <w:tcBorders>
              <w:left w:val="single" w:color="auto" w:sz="4" w:space="0"/>
            </w:tcBorders>
            <w:tcW w:w="1351" w:type="dxa"/>
            <w:vAlign w:val="center"/>
            <w:textDirection w:val="lrTb"/>
            <w:noWrap w:val="false"/>
          </w:tcPr>
          <w:p>
            <w:pPr>
              <w:spacing w:line="440" w:lineRule="exact"/>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gridSpan w:val="2"/>
            <w:tcBorders>
              <w:left w:val="single" w:color="auto" w:sz="4" w:space="0"/>
            </w:tcBorders>
            <w:tcW w:w="2088" w:type="dxa"/>
            <w:vAlign w:val="center"/>
            <w:textDirection w:val="lrTb"/>
            <w:noWrap w:val="false"/>
          </w:tcPr>
          <w:p>
            <w:pPr>
              <w:spacing w:line="440" w:lineRule="exact"/>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gridSpan w:val="2"/>
            <w:tcBorders>
              <w:left w:val="single" w:color="auto" w:sz="4" w:space="0"/>
            </w:tcBorders>
            <w:tcW w:w="1456" w:type="dxa"/>
            <w:vAlign w:val="center"/>
            <w:textDirection w:val="lrTb"/>
            <w:noWrap w:val="false"/>
          </w:tcPr>
          <w:p>
            <w:pPr>
              <w:spacing w:line="440" w:lineRule="exact"/>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gridSpan w:val="3"/>
            <w:tcBorders>
              <w:left w:val="single" w:color="auto" w:sz="4" w:space="0"/>
            </w:tcBorders>
            <w:tcW w:w="2209" w:type="dxa"/>
            <w:vAlign w:val="center"/>
            <w:textDirection w:val="lrTb"/>
            <w:noWrap w:val="false"/>
          </w:tcPr>
          <w:p>
            <w:pPr>
              <w:spacing w:line="440" w:lineRule="exact"/>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gridSpan w:val="2"/>
            <w:tcBorders>
              <w:left w:val="single" w:color="auto" w:sz="4" w:space="0"/>
            </w:tcBorders>
            <w:tcW w:w="1351" w:type="dxa"/>
            <w:vAlign w:val="center"/>
            <w:textDirection w:val="lrTb"/>
            <w:noWrap w:val="false"/>
          </w:tcPr>
          <w:p>
            <w:pPr>
              <w:spacing w:line="440" w:lineRule="exact"/>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gridSpan w:val="2"/>
            <w:tcBorders>
              <w:left w:val="single" w:color="auto" w:sz="4" w:space="0"/>
            </w:tcBorders>
            <w:tcW w:w="2088" w:type="dxa"/>
            <w:vAlign w:val="center"/>
            <w:textDirection w:val="lrTb"/>
            <w:noWrap w:val="false"/>
          </w:tcPr>
          <w:p>
            <w:pPr>
              <w:spacing w:line="440" w:lineRule="exact"/>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gridSpan w:val="2"/>
            <w:tcBorders>
              <w:left w:val="single" w:color="auto" w:sz="4" w:space="0"/>
            </w:tcBorders>
            <w:tcW w:w="1456" w:type="dxa"/>
            <w:vAlign w:val="center"/>
            <w:textDirection w:val="lrTb"/>
            <w:noWrap w:val="false"/>
          </w:tcPr>
          <w:p>
            <w:pPr>
              <w:spacing w:line="440" w:lineRule="exact"/>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gridSpan w:val="3"/>
            <w:tcBorders>
              <w:left w:val="single" w:color="auto" w:sz="4" w:space="0"/>
            </w:tcBorders>
            <w:tcW w:w="2209" w:type="dxa"/>
            <w:vAlign w:val="center"/>
            <w:textDirection w:val="lrTb"/>
            <w:noWrap w:val="false"/>
          </w:tcPr>
          <w:p>
            <w:pPr>
              <w:spacing w:line="440" w:lineRule="exact"/>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gridSpan w:val="2"/>
            <w:tcBorders>
              <w:left w:val="single" w:color="auto" w:sz="4" w:space="0"/>
            </w:tcBorders>
            <w:tcW w:w="1351" w:type="dxa"/>
            <w:vAlign w:val="center"/>
            <w:textDirection w:val="lrTb"/>
            <w:noWrap w:val="false"/>
          </w:tcPr>
          <w:p>
            <w:pPr>
              <w:spacing w:line="440" w:lineRule="exact"/>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gridSpan w:val="2"/>
            <w:tcBorders>
              <w:left w:val="single" w:color="auto" w:sz="4" w:space="0"/>
            </w:tcBorders>
            <w:tcW w:w="2088" w:type="dxa"/>
            <w:vAlign w:val="center"/>
            <w:textDirection w:val="lrTb"/>
            <w:noWrap w:val="false"/>
          </w:tcPr>
          <w:p>
            <w:pPr>
              <w:spacing w:line="440" w:lineRule="exact"/>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gridSpan w:val="2"/>
            <w:tcBorders>
              <w:left w:val="single" w:color="auto" w:sz="4" w:space="0"/>
            </w:tcBorders>
            <w:tcW w:w="1456" w:type="dxa"/>
            <w:vAlign w:val="center"/>
            <w:textDirection w:val="lrTb"/>
            <w:noWrap w:val="false"/>
          </w:tcPr>
          <w:p>
            <w:pPr>
              <w:spacing w:line="440" w:lineRule="exact"/>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gridSpan w:val="3"/>
            <w:tcBorders>
              <w:left w:val="single" w:color="auto" w:sz="4" w:space="0"/>
            </w:tcBorders>
            <w:tcW w:w="2209" w:type="dxa"/>
            <w:vAlign w:val="center"/>
            <w:textDirection w:val="lrTb"/>
            <w:noWrap w:val="false"/>
          </w:tcPr>
          <w:p>
            <w:pPr>
              <w:spacing w:line="440" w:lineRule="exact"/>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gridSpan w:val="2"/>
            <w:tcBorders>
              <w:left w:val="single" w:color="auto" w:sz="4" w:space="0"/>
            </w:tcBorders>
            <w:tcW w:w="1351" w:type="dxa"/>
            <w:vAlign w:val="center"/>
            <w:textDirection w:val="lrTb"/>
            <w:noWrap w:val="false"/>
          </w:tcPr>
          <w:p>
            <w:pPr>
              <w:spacing w:line="440" w:lineRule="exact"/>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gridSpan w:val="2"/>
            <w:tcBorders>
              <w:left w:val="single" w:color="auto" w:sz="4" w:space="0"/>
            </w:tcBorders>
            <w:tcW w:w="2088" w:type="dxa"/>
            <w:vAlign w:val="center"/>
            <w:textDirection w:val="lrTb"/>
            <w:noWrap w:val="false"/>
          </w:tcPr>
          <w:p>
            <w:pPr>
              <w:spacing w:line="440" w:lineRule="exact"/>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gridSpan w:val="2"/>
            <w:tcBorders>
              <w:left w:val="single" w:color="auto" w:sz="4" w:space="0"/>
            </w:tcBorders>
            <w:tcW w:w="1456" w:type="dxa"/>
            <w:vAlign w:val="center"/>
            <w:textDirection w:val="lrTb"/>
            <w:noWrap w:val="false"/>
          </w:tcPr>
          <w:p>
            <w:pPr>
              <w:spacing w:line="440" w:lineRule="exact"/>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gridSpan w:val="3"/>
            <w:tcBorders>
              <w:left w:val="single" w:color="auto" w:sz="4" w:space="0"/>
            </w:tcBorders>
            <w:tcW w:w="2209" w:type="dxa"/>
            <w:vAlign w:val="center"/>
            <w:textDirection w:val="lrTb"/>
            <w:noWrap w:val="false"/>
          </w:tcPr>
          <w:p>
            <w:pPr>
              <w:spacing w:line="440" w:lineRule="exact"/>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gridSpan w:val="2"/>
            <w:tcBorders>
              <w:left w:val="single" w:color="auto" w:sz="4" w:space="0"/>
            </w:tcBorders>
            <w:tcW w:w="1351" w:type="dxa"/>
            <w:vAlign w:val="center"/>
            <w:textDirection w:val="lrTb"/>
            <w:noWrap w:val="false"/>
          </w:tcPr>
          <w:p>
            <w:pPr>
              <w:spacing w:line="440" w:lineRule="exact"/>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gridSpan w:val="2"/>
            <w:tcBorders>
              <w:left w:val="single" w:color="auto" w:sz="4" w:space="0"/>
            </w:tcBorders>
            <w:tcW w:w="2088" w:type="dxa"/>
            <w:vAlign w:val="center"/>
            <w:textDirection w:val="lrTb"/>
            <w:noWrap w:val="false"/>
          </w:tcPr>
          <w:p>
            <w:pPr>
              <w:spacing w:line="440" w:lineRule="exact"/>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gridSpan w:val="2"/>
            <w:tcBorders>
              <w:left w:val="single" w:color="auto" w:sz="4" w:space="0"/>
            </w:tcBorders>
            <w:tcW w:w="1456" w:type="dxa"/>
            <w:vAlign w:val="center"/>
            <w:textDirection w:val="lrTb"/>
            <w:noWrap w:val="false"/>
          </w:tcPr>
          <w:p>
            <w:pPr>
              <w:spacing w:line="440" w:lineRule="exact"/>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gridSpan w:val="3"/>
            <w:tcBorders>
              <w:left w:val="single" w:color="auto" w:sz="4" w:space="0"/>
            </w:tcBorders>
            <w:tcW w:w="2209" w:type="dxa"/>
            <w:vAlign w:val="center"/>
            <w:textDirection w:val="lrTb"/>
            <w:noWrap w:val="false"/>
          </w:tcPr>
          <w:p>
            <w:pPr>
              <w:spacing w:line="440" w:lineRule="exact"/>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gridSpan w:val="2"/>
            <w:tcBorders>
              <w:left w:val="single" w:color="auto" w:sz="4" w:space="0"/>
            </w:tcBorders>
            <w:tcW w:w="1351" w:type="dxa"/>
            <w:vAlign w:val="center"/>
            <w:textDirection w:val="lrTb"/>
            <w:noWrap w:val="false"/>
          </w:tcPr>
          <w:p>
            <w:pPr>
              <w:spacing w:line="440" w:lineRule="exact"/>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gridSpan w:val="2"/>
            <w:tcBorders>
              <w:left w:val="single" w:color="auto" w:sz="4" w:space="0"/>
            </w:tcBorders>
            <w:tcW w:w="2088" w:type="dxa"/>
            <w:vAlign w:val="center"/>
            <w:textDirection w:val="lrTb"/>
            <w:noWrap w:val="false"/>
          </w:tcPr>
          <w:p>
            <w:pPr>
              <w:spacing w:line="440" w:lineRule="exact"/>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gridSpan w:val="2"/>
            <w:tcBorders>
              <w:left w:val="single" w:color="auto" w:sz="4" w:space="0"/>
            </w:tcBorders>
            <w:tcW w:w="1456" w:type="dxa"/>
            <w:vAlign w:val="center"/>
            <w:textDirection w:val="lrTb"/>
            <w:noWrap w:val="false"/>
          </w:tcPr>
          <w:p>
            <w:pPr>
              <w:spacing w:line="440" w:lineRule="exact"/>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gridSpan w:val="3"/>
            <w:tcBorders>
              <w:left w:val="single" w:color="auto" w:sz="4" w:space="0"/>
            </w:tcBorders>
            <w:tcW w:w="2209" w:type="dxa"/>
            <w:vAlign w:val="center"/>
            <w:textDirection w:val="lrTb"/>
            <w:noWrap w:val="false"/>
          </w:tcPr>
          <w:p>
            <w:pPr>
              <w:spacing w:line="440" w:lineRule="exact"/>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gridSpan w:val="2"/>
            <w:tcBorders>
              <w:left w:val="single" w:color="auto" w:sz="4" w:space="0"/>
            </w:tcBorders>
            <w:tcW w:w="1351" w:type="dxa"/>
            <w:vAlign w:val="center"/>
            <w:textDirection w:val="lrTb"/>
            <w:noWrap w:val="false"/>
          </w:tcPr>
          <w:p>
            <w:pPr>
              <w:spacing w:line="440" w:lineRule="exact"/>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gridSpan w:val="2"/>
            <w:tcBorders>
              <w:left w:val="single" w:color="auto" w:sz="4" w:space="0"/>
            </w:tcBorders>
            <w:tcW w:w="2088" w:type="dxa"/>
            <w:vAlign w:val="center"/>
            <w:textDirection w:val="lrTb"/>
            <w:noWrap w:val="false"/>
          </w:tcPr>
          <w:p>
            <w:pPr>
              <w:spacing w:line="440" w:lineRule="exact"/>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gridSpan w:val="2"/>
            <w:tcBorders>
              <w:left w:val="single" w:color="auto" w:sz="4" w:space="0"/>
            </w:tcBorders>
            <w:tcW w:w="1456" w:type="dxa"/>
            <w:vAlign w:val="center"/>
            <w:textDirection w:val="lrTb"/>
            <w:noWrap w:val="false"/>
          </w:tcPr>
          <w:p>
            <w:pPr>
              <w:spacing w:line="440" w:lineRule="exact"/>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gridSpan w:val="3"/>
            <w:tcBorders>
              <w:left w:val="single" w:color="auto" w:sz="4" w:space="0"/>
            </w:tcBorders>
            <w:tcW w:w="2209" w:type="dxa"/>
            <w:vAlign w:val="center"/>
            <w:textDirection w:val="lrTb"/>
            <w:noWrap w:val="false"/>
          </w:tcPr>
          <w:p>
            <w:pPr>
              <w:spacing w:line="440" w:lineRule="exact"/>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gridSpan w:val="2"/>
            <w:tcBorders>
              <w:left w:val="single" w:color="auto" w:sz="4" w:space="0"/>
            </w:tcBorders>
            <w:tcW w:w="1351" w:type="dxa"/>
            <w:vAlign w:val="center"/>
            <w:textDirection w:val="lrTb"/>
            <w:noWrap w:val="false"/>
          </w:tcPr>
          <w:p>
            <w:pPr>
              <w:spacing w:line="440" w:lineRule="exact"/>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gridSpan w:val="2"/>
            <w:tcBorders>
              <w:left w:val="single" w:color="auto" w:sz="4" w:space="0"/>
            </w:tcBorders>
            <w:tcW w:w="2088" w:type="dxa"/>
            <w:vAlign w:val="center"/>
            <w:textDirection w:val="lrTb"/>
            <w:noWrap w:val="false"/>
          </w:tcPr>
          <w:p>
            <w:pPr>
              <w:spacing w:line="440" w:lineRule="exact"/>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gridSpan w:val="2"/>
            <w:tcBorders>
              <w:left w:val="single" w:color="auto" w:sz="4" w:space="0"/>
            </w:tcBorders>
            <w:tcW w:w="1456" w:type="dxa"/>
            <w:vAlign w:val="center"/>
            <w:textDirection w:val="lrTb"/>
            <w:noWrap w:val="false"/>
          </w:tcPr>
          <w:p>
            <w:pPr>
              <w:spacing w:line="440" w:lineRule="exact"/>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gridSpan w:val="3"/>
            <w:tcBorders>
              <w:left w:val="single" w:color="auto" w:sz="4" w:space="0"/>
            </w:tcBorders>
            <w:tcW w:w="2209" w:type="dxa"/>
            <w:vAlign w:val="center"/>
            <w:textDirection w:val="lrTb"/>
            <w:noWrap w:val="false"/>
          </w:tcPr>
          <w:p>
            <w:pPr>
              <w:spacing w:line="440" w:lineRule="exact"/>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gridSpan w:val="2"/>
            <w:tcBorders>
              <w:left w:val="single" w:color="auto" w:sz="4" w:space="0"/>
            </w:tcBorders>
            <w:tcW w:w="1351" w:type="dxa"/>
            <w:vAlign w:val="center"/>
            <w:textDirection w:val="lrTb"/>
            <w:noWrap w:val="false"/>
          </w:tcPr>
          <w:p>
            <w:pPr>
              <w:spacing w:line="440" w:lineRule="exact"/>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gridSpan w:val="2"/>
            <w:tcBorders>
              <w:left w:val="single" w:color="auto" w:sz="4" w:space="0"/>
            </w:tcBorders>
            <w:tcW w:w="2088" w:type="dxa"/>
            <w:vAlign w:val="center"/>
            <w:textDirection w:val="lrTb"/>
            <w:noWrap w:val="false"/>
          </w:tcPr>
          <w:p>
            <w:pPr>
              <w:spacing w:line="440" w:lineRule="exact"/>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gridSpan w:val="2"/>
            <w:tcBorders>
              <w:left w:val="single" w:color="auto" w:sz="4" w:space="0"/>
            </w:tcBorders>
            <w:tcW w:w="1456" w:type="dxa"/>
            <w:vAlign w:val="center"/>
            <w:textDirection w:val="lrTb"/>
            <w:noWrap w:val="false"/>
          </w:tcPr>
          <w:p>
            <w:pPr>
              <w:spacing w:line="440" w:lineRule="exact"/>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gridSpan w:val="3"/>
            <w:tcBorders>
              <w:left w:val="single" w:color="auto" w:sz="4" w:space="0"/>
            </w:tcBorders>
            <w:tcW w:w="2209" w:type="dxa"/>
            <w:vAlign w:val="center"/>
            <w:textDirection w:val="lrTb"/>
            <w:noWrap w:val="false"/>
          </w:tcPr>
          <w:p>
            <w:pPr>
              <w:spacing w:line="440" w:lineRule="exact"/>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gridSpan w:val="2"/>
            <w:tcBorders>
              <w:left w:val="single" w:color="auto" w:sz="4" w:space="0"/>
            </w:tcBorders>
            <w:tcW w:w="1351" w:type="dxa"/>
            <w:vAlign w:val="center"/>
            <w:textDirection w:val="lrTb"/>
            <w:noWrap w:val="false"/>
          </w:tcPr>
          <w:p>
            <w:pPr>
              <w:spacing w:line="440" w:lineRule="exact"/>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gridSpan w:val="2"/>
            <w:tcBorders>
              <w:left w:val="single" w:color="auto" w:sz="4" w:space="0"/>
            </w:tcBorders>
            <w:tcW w:w="2088" w:type="dxa"/>
            <w:vAlign w:val="center"/>
            <w:textDirection w:val="lrTb"/>
            <w:noWrap w:val="false"/>
          </w:tcPr>
          <w:p>
            <w:pPr>
              <w:spacing w:line="440" w:lineRule="exact"/>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c>
          <w:tcPr>
            <w:gridSpan w:val="2"/>
            <w:tcBorders>
              <w:left w:val="single" w:color="auto" w:sz="4" w:space="0"/>
            </w:tcBorders>
            <w:tcW w:w="1456" w:type="dxa"/>
            <w:vAlign w:val="center"/>
            <w:textDirection w:val="lrTb"/>
            <w:noWrap w:val="false"/>
          </w:tcPr>
          <w:p>
            <w:pPr>
              <w:spacing w:line="440" w:lineRule="exact"/>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rPr>
            </w:r>
            <w:r/>
          </w:p>
        </w:tc>
      </w:tr>
    </w:tbl>
    <w:p>
      <w:pPr>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p>
    <w:p>
      <w:pPr>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p>
    <w:p>
      <w:pPr>
        <w:rPr>
          <w:rFonts w:hint="eastAsia" w:ascii="宋体" w:hAnsi="宋体" w:eastAsia="宋体" w:cs="宋体"/>
          <w:bCs/>
          <w:color w:val="000000" w:themeColor="text1"/>
          <w:sz w:val="21"/>
          <w:szCs w:val="21"/>
          <w:highlight w:val="none"/>
        </w:rPr>
      </w:pPr>
      <w:r>
        <w:rPr>
          <w:rFonts w:hint="eastAsia" w:ascii="宋体" w:hAnsi="宋体" w:eastAsia="宋体" w:cs="宋体"/>
          <w:b/>
          <w:bCs/>
          <w:color w:val="000000" w:themeColor="text1"/>
          <w:sz w:val="24"/>
          <w:szCs w:val="24"/>
          <w:highlight w:val="none"/>
        </w:rPr>
        <w:t xml:space="preserve">法定代表人或法定代表人授权代表签字或盖章：</w:t>
      </w:r>
      <w:r/>
    </w:p>
    <w:p>
      <w:pPr>
        <w:numPr>
          <w:ilvl w:val="0"/>
          <w:numId w:val="0"/>
        </w:numPr>
        <w:jc w:val="left"/>
        <w:rPr>
          <w:rFonts w:hint="eastAsia" w:ascii="宋体" w:hAnsi="宋体" w:eastAsia="宋体" w:cs="宋体"/>
          <w:bCs/>
          <w:color w:val="000000" w:themeColor="text1"/>
          <w:sz w:val="22"/>
          <w:szCs w:val="22"/>
          <w:lang w:val="en-US" w:eastAsia="zh-CN"/>
        </w:rPr>
        <w:outlineLvl w:val="0"/>
      </w:pPr>
      <w:r>
        <w:rPr>
          <w:rFonts w:hint="eastAsia" w:ascii="宋体" w:hAnsi="宋体" w:eastAsia="宋体" w:cs="宋体"/>
          <w:bCs/>
          <w:color w:val="000000" w:themeColor="text1"/>
          <w:sz w:val="21"/>
          <w:szCs w:val="21"/>
        </w:rPr>
        <w:t xml:space="preserve">注：1.</w:t>
      </w:r>
      <w:r>
        <w:rPr>
          <w:rFonts w:hint="eastAsia" w:ascii="宋体" w:hAnsi="宋体" w:eastAsia="宋体" w:cs="宋体"/>
          <w:bCs/>
          <w:color w:val="000000" w:themeColor="text1"/>
          <w:sz w:val="22"/>
          <w:szCs w:val="22"/>
        </w:rPr>
        <w:t xml:space="preserve">上表可自行延长</w:t>
      </w:r>
      <w:r>
        <w:rPr>
          <w:rFonts w:hint="eastAsia" w:ascii="宋体" w:hAnsi="宋体" w:eastAsia="宋体" w:cs="宋体"/>
          <w:bCs/>
          <w:color w:val="000000" w:themeColor="text1"/>
          <w:sz w:val="22"/>
          <w:szCs w:val="22"/>
          <w:lang w:eastAsia="zh-CN"/>
        </w:rPr>
        <w:t xml:space="preserve">，</w:t>
      </w:r>
      <w:r>
        <w:rPr>
          <w:rFonts w:hint="eastAsia" w:ascii="宋体" w:hAnsi="宋体" w:eastAsia="宋体" w:cs="宋体"/>
          <w:bCs/>
          <w:color w:val="000000" w:themeColor="text1"/>
          <w:sz w:val="22"/>
          <w:szCs w:val="22"/>
          <w:lang w:val="en-US" w:eastAsia="zh-CN"/>
        </w:rPr>
        <w:t xml:space="preserve">但不得改变文本格式。</w:t>
      </w:r>
      <w:r/>
    </w:p>
    <w:p>
      <w:pPr>
        <w:numPr>
          <w:ilvl w:val="0"/>
          <w:numId w:val="0"/>
        </w:numPr>
        <w:ind w:firstLine="440"/>
        <w:jc w:val="left"/>
        <w:rPr>
          <w:rFonts w:hint="eastAsia" w:ascii="宋体" w:hAnsi="宋体" w:eastAsia="宋体" w:cs="宋体"/>
          <w:b w:val="0"/>
          <w:bCs/>
          <w:color w:val="000000" w:themeColor="text1"/>
          <w:sz w:val="22"/>
          <w:szCs w:val="22"/>
          <w:lang w:val="en-US" w:eastAsia="zh-CN" w:bidi="ar-SA"/>
        </w:rPr>
        <w:outlineLvl w:val="0"/>
      </w:pPr>
      <w:r>
        <w:rPr>
          <w:rFonts w:hint="eastAsia" w:ascii="宋体" w:hAnsi="宋体" w:eastAsia="宋体" w:cs="宋体"/>
          <w:b w:val="0"/>
          <w:bCs/>
          <w:color w:val="000000" w:themeColor="text1"/>
          <w:sz w:val="22"/>
          <w:szCs w:val="22"/>
          <w:lang w:val="en-US" w:eastAsia="zh-CN" w:bidi="ar-SA"/>
        </w:rPr>
        <w:t xml:space="preserve">2.人相关证明材料应按招标文件要求提供，并附在本表之后。 </w:t>
      </w:r>
      <w:r/>
    </w:p>
    <w:p>
      <w:pPr>
        <w:jc w:val="center"/>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p>
    <w:p>
      <w:pPr>
        <w:jc w:val="center"/>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p>
    <w:p>
      <w:pPr>
        <w:jc w:val="center"/>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p>
    <w:p>
      <w:pPr>
        <w:pStyle w:val="1103"/>
        <w:jc w:val="both"/>
        <w:keepLines/>
        <w:spacing w:before="160" w:after="160"/>
        <w:rPr>
          <w:rFonts w:hint="eastAsia" w:ascii="宋体" w:hAnsi="宋体" w:eastAsia="宋体" w:cs="宋体"/>
          <w:b/>
          <w:bCs w:val="0"/>
          <w:color w:val="000000" w:themeColor="text1"/>
          <w:sz w:val="24"/>
          <w:szCs w:val="32"/>
          <w:lang w:eastAsia="zh-CN"/>
        </w:rPr>
      </w:pPr>
      <w:r>
        <w:rPr>
          <w:rFonts w:hint="eastAsia" w:ascii="宋体" w:hAnsi="宋体" w:eastAsia="宋体" w:cs="宋体"/>
          <w:b/>
          <w:bCs w:val="0"/>
          <w:color w:val="000000" w:themeColor="text1"/>
          <w:sz w:val="24"/>
          <w:szCs w:val="32"/>
        </w:rPr>
        <w:t xml:space="preserve">（十</w:t>
      </w:r>
      <w:r>
        <w:rPr>
          <w:rFonts w:hint="eastAsia" w:ascii="宋体" w:hAnsi="宋体" w:eastAsia="宋体" w:cs="宋体"/>
          <w:b/>
          <w:bCs w:val="0"/>
          <w:color w:val="000000" w:themeColor="text1"/>
          <w:sz w:val="24"/>
          <w:szCs w:val="32"/>
          <w:lang w:val="en-US" w:eastAsia="zh-CN"/>
        </w:rPr>
        <w:t xml:space="preserve">一</w:t>
      </w:r>
      <w:r>
        <w:rPr>
          <w:rFonts w:hint="eastAsia" w:ascii="宋体" w:hAnsi="宋体" w:eastAsia="宋体" w:cs="宋体"/>
          <w:b/>
          <w:bCs w:val="0"/>
          <w:color w:val="000000" w:themeColor="text1"/>
          <w:sz w:val="24"/>
          <w:szCs w:val="32"/>
        </w:rPr>
        <w:t xml:space="preserve">）（</w:t>
      </w:r>
      <w:r>
        <w:rPr>
          <w:rFonts w:hint="eastAsia" w:ascii="宋体" w:hAnsi="宋体" w:eastAsia="宋体" w:cs="宋体"/>
          <w:b/>
          <w:bCs w:val="0"/>
          <w:color w:val="000000" w:themeColor="text1"/>
          <w:sz w:val="24"/>
          <w:szCs w:val="32"/>
          <w:lang w:eastAsia="zh-CN"/>
        </w:rPr>
        <w:t xml:space="preserve">供应商</w:t>
      </w:r>
      <w:r>
        <w:rPr>
          <w:rFonts w:hint="eastAsia" w:ascii="宋体" w:hAnsi="宋体" w:eastAsia="宋体" w:cs="宋体"/>
          <w:b/>
          <w:bCs w:val="0"/>
          <w:color w:val="000000" w:themeColor="text1"/>
          <w:sz w:val="24"/>
          <w:szCs w:val="32"/>
        </w:rPr>
        <w:t xml:space="preserve">）中小企业声明函（格式）</w:t>
      </w:r>
      <w:bookmarkEnd w:id="29"/>
      <w:r>
        <w:rPr>
          <w:rFonts w:hint="eastAsia" w:ascii="宋体" w:hAnsi="宋体" w:eastAsia="宋体" w:cs="宋体"/>
          <w:b/>
          <w:bCs w:val="0"/>
          <w:color w:val="000000" w:themeColor="text1"/>
          <w:sz w:val="24"/>
          <w:szCs w:val="32"/>
          <w:lang w:eastAsia="zh-CN"/>
        </w:rPr>
        <w:t xml:space="preserve">：</w:t>
      </w:r>
      <w:r/>
    </w:p>
    <w:p>
      <w:pPr>
        <w:jc w:val="center"/>
        <w:rPr>
          <w:rFonts w:hint="eastAsia" w:ascii="宋体" w:hAnsi="宋体" w:eastAsia="宋体" w:cs="宋体"/>
          <w:bCs/>
          <w:color w:val="000000" w:themeColor="text1"/>
          <w:sz w:val="28"/>
          <w:szCs w:val="28"/>
        </w:rPr>
      </w:pPr>
      <w:r>
        <w:rPr>
          <w:rFonts w:hint="eastAsia" w:ascii="宋体" w:hAnsi="宋体" w:eastAsia="宋体" w:cs="宋体"/>
          <w:bCs/>
          <w:color w:val="000000" w:themeColor="text1"/>
          <w:sz w:val="28"/>
          <w:szCs w:val="28"/>
        </w:rPr>
      </w:r>
      <w:r/>
    </w:p>
    <w:p>
      <w:pPr>
        <w:jc w:val="center"/>
        <w:rPr>
          <w:rFonts w:hint="eastAsia" w:ascii="宋体" w:hAnsi="宋体" w:eastAsia="宋体" w:cs="宋体"/>
          <w:bCs/>
          <w:color w:val="000000" w:themeColor="text1"/>
          <w:sz w:val="28"/>
          <w:szCs w:val="28"/>
          <w:highlight w:val="none"/>
        </w:rPr>
      </w:pPr>
      <w:r/>
      <w:bookmarkStart w:id="30" w:name="_Toc112006947"/>
      <w:r>
        <w:rPr>
          <w:rFonts w:hint="eastAsia" w:ascii="宋体" w:hAnsi="宋体" w:eastAsia="宋体" w:cs="宋体"/>
          <w:bCs/>
          <w:color w:val="000000" w:themeColor="text1"/>
          <w:sz w:val="28"/>
          <w:szCs w:val="28"/>
          <w:highlight w:val="none"/>
        </w:rPr>
        <w:t xml:space="preserve">中小企业声明函（服务）</w:t>
      </w:r>
      <w:r/>
    </w:p>
    <w:p>
      <w:pPr>
        <w:pStyle w:val="953"/>
        <w:ind w:firstLine="388"/>
        <w:spacing w:before="120" w:beforeAutospacing="0" w:after="120" w:afterAutospacing="0"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本公司（联合体）郑重声明，根据《政府采购促进中小企业发展管理办法》（财库﹝2020﹞46 号）的规定，</w:t>
      </w:r>
      <w:r>
        <w:rPr>
          <w:rFonts w:hint="eastAsia" w:ascii="宋体" w:hAnsi="宋体" w:eastAsia="宋体" w:cs="宋体"/>
          <w:color w:val="000000" w:themeColor="text1"/>
          <w:sz w:val="24"/>
          <w:szCs w:val="24"/>
          <w:highlight w:val="none"/>
          <w:u w:val="single"/>
        </w:rPr>
        <w:t xml:space="preserve">本公司（联合体）</w:t>
      </w:r>
      <w:r>
        <w:rPr>
          <w:rFonts w:hint="eastAsia" w:ascii="宋体" w:hAnsi="宋体" w:eastAsia="宋体" w:cs="宋体"/>
          <w:color w:val="000000" w:themeColor="text1"/>
          <w:sz w:val="24"/>
          <w:szCs w:val="24"/>
          <w:highlight w:val="none"/>
        </w:rPr>
        <w:t xml:space="preserve">参加</w:t>
      </w:r>
      <w:r>
        <w:rPr>
          <w:rFonts w:hint="eastAsia" w:ascii="宋体" w:hAnsi="宋体" w:eastAsia="宋体" w:cs="宋体"/>
          <w:color w:val="000000" w:themeColor="text1"/>
          <w:sz w:val="24"/>
          <w:szCs w:val="24"/>
          <w:highlight w:val="none"/>
          <w:u w:val="single"/>
        </w:rPr>
        <w:t xml:space="preserve">（</w:t>
      </w:r>
      <w:r>
        <w:rPr>
          <w:rStyle w:val="958"/>
          <w:rFonts w:hint="eastAsia" w:ascii="宋体" w:hAnsi="宋体" w:eastAsia="宋体" w:cs="宋体"/>
          <w:color w:val="000000" w:themeColor="text1"/>
          <w:sz w:val="24"/>
          <w:szCs w:val="24"/>
          <w:highlight w:val="none"/>
          <w:u w:val="single"/>
        </w:rPr>
        <w:t xml:space="preserve">单位名称</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的</w:t>
      </w:r>
      <w:r>
        <w:rPr>
          <w:rFonts w:hint="eastAsia" w:ascii="宋体" w:hAnsi="宋体" w:eastAsia="宋体" w:cs="宋体"/>
          <w:color w:val="000000" w:themeColor="text1"/>
          <w:sz w:val="24"/>
          <w:szCs w:val="24"/>
          <w:highlight w:val="none"/>
          <w:u w:val="single"/>
        </w:rPr>
        <w:t xml:space="preserve">（</w:t>
      </w:r>
      <w:r>
        <w:rPr>
          <w:rStyle w:val="958"/>
          <w:rFonts w:hint="eastAsia" w:ascii="宋体" w:hAnsi="宋体" w:eastAsia="宋体" w:cs="宋体"/>
          <w:color w:val="000000" w:themeColor="text1"/>
          <w:sz w:val="24"/>
          <w:szCs w:val="24"/>
          <w:highlight w:val="none"/>
          <w:u w:val="single"/>
        </w:rPr>
        <w:t xml:space="preserve">项目名称</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采购活动，服务全部由符合政策要求的中小企业承接。相关企业（含联合体中的中小企业、签订分包意向协议的中小企业）的具体情况如下：</w:t>
      </w:r>
      <w:r/>
    </w:p>
    <w:p>
      <w:pPr>
        <w:pStyle w:val="953"/>
        <w:ind w:firstLine="388"/>
        <w:spacing w:before="120" w:beforeAutospacing="0" w:after="120" w:afterAutospacing="0"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1.</w:t>
      </w:r>
      <w:r>
        <w:rPr>
          <w:rFonts w:hint="eastAsia" w:ascii="宋体" w:hAnsi="宋体" w:eastAsia="宋体" w:cs="宋体"/>
          <w:color w:val="000000" w:themeColor="text1"/>
          <w:sz w:val="24"/>
          <w:szCs w:val="24"/>
          <w:highlight w:val="none"/>
          <w:u w:val="single"/>
        </w:rPr>
        <w:t xml:space="preserve">（</w:t>
      </w:r>
      <w:r>
        <w:rPr>
          <w:rStyle w:val="958"/>
          <w:rFonts w:hint="eastAsia" w:ascii="宋体" w:hAnsi="宋体" w:eastAsia="宋体" w:cs="宋体"/>
          <w:color w:val="000000" w:themeColor="text1"/>
          <w:sz w:val="24"/>
          <w:szCs w:val="24"/>
          <w:highlight w:val="none"/>
          <w:u w:val="single"/>
        </w:rPr>
        <w:t xml:space="preserve">标的名称</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，属于</w:t>
      </w:r>
      <w:r>
        <w:rPr>
          <w:rFonts w:hint="eastAsia" w:ascii="宋体" w:hAnsi="宋体" w:eastAsia="宋体" w:cs="宋体"/>
          <w:color w:val="000000" w:themeColor="text1"/>
          <w:sz w:val="24"/>
          <w:szCs w:val="24"/>
          <w:highlight w:val="none"/>
          <w:u w:val="single"/>
        </w:rPr>
        <w:t xml:space="preserve">（</w:t>
      </w:r>
      <w:r>
        <w:rPr>
          <w:rStyle w:val="958"/>
          <w:rFonts w:hint="eastAsia" w:ascii="宋体" w:hAnsi="宋体" w:eastAsia="宋体" w:cs="宋体"/>
          <w:color w:val="000000" w:themeColor="text1"/>
          <w:sz w:val="24"/>
          <w:szCs w:val="24"/>
          <w:highlight w:val="none"/>
          <w:u w:val="single"/>
        </w:rPr>
        <w:t xml:space="preserve">采购文件中明确的所属行业</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；承接企业为</w:t>
      </w:r>
      <w:r>
        <w:rPr>
          <w:rFonts w:hint="eastAsia" w:ascii="宋体" w:hAnsi="宋体" w:eastAsia="宋体" w:cs="宋体"/>
          <w:color w:val="000000" w:themeColor="text1"/>
          <w:sz w:val="24"/>
          <w:szCs w:val="24"/>
          <w:highlight w:val="none"/>
          <w:u w:val="single"/>
        </w:rPr>
        <w:t xml:space="preserve">（</w:t>
      </w:r>
      <w:r>
        <w:rPr>
          <w:rStyle w:val="958"/>
          <w:rFonts w:hint="eastAsia" w:ascii="宋体" w:hAnsi="宋体" w:eastAsia="宋体" w:cs="宋体"/>
          <w:color w:val="000000" w:themeColor="text1"/>
          <w:sz w:val="24"/>
          <w:szCs w:val="24"/>
          <w:highlight w:val="none"/>
          <w:u w:val="single"/>
        </w:rPr>
        <w:t xml:space="preserve">企业名称</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，从业人员</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人，营业收入为</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万元，资产总额为</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万元，属于</w:t>
      </w:r>
      <w:r>
        <w:rPr>
          <w:rFonts w:hint="eastAsia" w:ascii="宋体" w:hAnsi="宋体" w:eastAsia="宋体" w:cs="宋体"/>
          <w:color w:val="000000" w:themeColor="text1"/>
          <w:sz w:val="24"/>
          <w:szCs w:val="24"/>
          <w:highlight w:val="none"/>
          <w:u w:val="single"/>
        </w:rPr>
        <w:t xml:space="preserve">（</w:t>
      </w:r>
      <w:r>
        <w:rPr>
          <w:rStyle w:val="958"/>
          <w:rFonts w:hint="eastAsia" w:ascii="宋体" w:hAnsi="宋体" w:eastAsia="宋体" w:cs="宋体"/>
          <w:color w:val="000000" w:themeColor="text1"/>
          <w:sz w:val="24"/>
          <w:szCs w:val="24"/>
          <w:highlight w:val="none"/>
          <w:u w:val="single"/>
        </w:rPr>
        <w:t xml:space="preserve">中型企业、小型企业、微型企业</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w:t>
      </w:r>
      <w:r/>
    </w:p>
    <w:p>
      <w:pPr>
        <w:pStyle w:val="953"/>
        <w:ind w:firstLine="388"/>
        <w:spacing w:before="120" w:beforeAutospacing="0" w:after="120" w:afterAutospacing="0"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2.</w:t>
      </w:r>
      <w:r>
        <w:rPr>
          <w:rFonts w:hint="eastAsia" w:ascii="宋体" w:hAnsi="宋体" w:eastAsia="宋体" w:cs="宋体"/>
          <w:color w:val="000000" w:themeColor="text1"/>
          <w:sz w:val="24"/>
          <w:szCs w:val="24"/>
          <w:highlight w:val="none"/>
          <w:u w:val="single"/>
        </w:rPr>
        <w:t xml:space="preserve">（</w:t>
      </w:r>
      <w:r>
        <w:rPr>
          <w:rStyle w:val="958"/>
          <w:rFonts w:hint="eastAsia" w:ascii="宋体" w:hAnsi="宋体" w:eastAsia="宋体" w:cs="宋体"/>
          <w:color w:val="000000" w:themeColor="text1"/>
          <w:sz w:val="24"/>
          <w:szCs w:val="24"/>
          <w:highlight w:val="none"/>
          <w:u w:val="single"/>
        </w:rPr>
        <w:t xml:space="preserve">标的名称</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，属于</w:t>
      </w:r>
      <w:r>
        <w:rPr>
          <w:rFonts w:hint="eastAsia" w:ascii="宋体" w:hAnsi="宋体" w:eastAsia="宋体" w:cs="宋体"/>
          <w:color w:val="000000" w:themeColor="text1"/>
          <w:sz w:val="24"/>
          <w:szCs w:val="24"/>
          <w:highlight w:val="none"/>
          <w:u w:val="single"/>
        </w:rPr>
        <w:t xml:space="preserve">（</w:t>
      </w:r>
      <w:r>
        <w:rPr>
          <w:rStyle w:val="958"/>
          <w:rFonts w:hint="eastAsia" w:ascii="宋体" w:hAnsi="宋体" w:eastAsia="宋体" w:cs="宋体"/>
          <w:color w:val="000000" w:themeColor="text1"/>
          <w:sz w:val="24"/>
          <w:szCs w:val="24"/>
          <w:highlight w:val="none"/>
          <w:u w:val="single"/>
        </w:rPr>
        <w:t xml:space="preserve">采购文件中明确的所属行业</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；承接企业为</w:t>
      </w:r>
      <w:r>
        <w:rPr>
          <w:rFonts w:hint="eastAsia" w:ascii="宋体" w:hAnsi="宋体" w:eastAsia="宋体" w:cs="宋体"/>
          <w:color w:val="000000" w:themeColor="text1"/>
          <w:sz w:val="24"/>
          <w:szCs w:val="24"/>
          <w:highlight w:val="none"/>
          <w:u w:val="single"/>
        </w:rPr>
        <w:t xml:space="preserve">（</w:t>
      </w:r>
      <w:r>
        <w:rPr>
          <w:rStyle w:val="958"/>
          <w:rFonts w:hint="eastAsia" w:ascii="宋体" w:hAnsi="宋体" w:eastAsia="宋体" w:cs="宋体"/>
          <w:color w:val="000000" w:themeColor="text1"/>
          <w:sz w:val="24"/>
          <w:szCs w:val="24"/>
          <w:highlight w:val="none"/>
          <w:u w:val="single"/>
        </w:rPr>
        <w:t xml:space="preserve">企业名称</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，从业人员</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人，营业收入为</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万元，资产总为</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万元，属于</w:t>
      </w:r>
      <w:r>
        <w:rPr>
          <w:rFonts w:hint="eastAsia" w:ascii="宋体" w:hAnsi="宋体" w:eastAsia="宋体" w:cs="宋体"/>
          <w:color w:val="000000" w:themeColor="text1"/>
          <w:sz w:val="24"/>
          <w:szCs w:val="24"/>
          <w:highlight w:val="none"/>
          <w:u w:val="single"/>
        </w:rPr>
        <w:t xml:space="preserve">（</w:t>
      </w:r>
      <w:r>
        <w:rPr>
          <w:rStyle w:val="958"/>
          <w:rFonts w:hint="eastAsia" w:ascii="宋体" w:hAnsi="宋体" w:eastAsia="宋体" w:cs="宋体"/>
          <w:color w:val="000000" w:themeColor="text1"/>
          <w:sz w:val="24"/>
          <w:szCs w:val="24"/>
          <w:highlight w:val="none"/>
          <w:u w:val="single"/>
        </w:rPr>
        <w:t xml:space="preserve">中型企业、小型企业、微型企业</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w:t>
      </w:r>
      <w:r/>
    </w:p>
    <w:p>
      <w:pPr>
        <w:pStyle w:val="953"/>
        <w:ind w:firstLine="388"/>
        <w:spacing w:before="120" w:beforeAutospacing="0" w:after="120" w:afterAutospacing="0"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p>
    <w:p>
      <w:pPr>
        <w:pStyle w:val="953"/>
        <w:ind w:firstLine="388"/>
        <w:spacing w:before="120" w:beforeAutospacing="0" w:after="120" w:afterAutospacing="0"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以上企业，不属于大企业的分支机构，不存在控股股东为大企业的情形，也不存在与大企业的负责人为同一人的情形。</w:t>
      </w:r>
      <w:r/>
    </w:p>
    <w:p>
      <w:pPr>
        <w:pStyle w:val="953"/>
        <w:ind w:firstLine="388"/>
        <w:spacing w:before="120" w:beforeAutospacing="0" w:after="120" w:afterAutospacing="0"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本企业对上述声明内容的真实性负责。如有虚假，将依法承担相应责任。</w:t>
      </w:r>
      <w:r/>
    </w:p>
    <w:p>
      <w:pPr>
        <w:pStyle w:val="953"/>
        <w:ind w:firstLine="388"/>
        <w:jc w:val="right"/>
        <w:spacing w:before="120" w:beforeAutospacing="0" w:after="120" w:afterAutospacing="0"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企业名称（盖章）：</w:t>
      </w:r>
      <w:r/>
    </w:p>
    <w:p>
      <w:pPr>
        <w:ind w:firstLine="4800"/>
        <w:jc w:val="right"/>
        <w:spacing w:before="120" w:after="120" w:line="360" w:lineRule="auto"/>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rPr>
        <w:t xml:space="preserve">日期：</w:t>
      </w:r>
      <w:r/>
    </w:p>
    <w:p>
      <w:pPr>
        <w:spacing w:line="480" w:lineRule="auto"/>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rPr>
        <w:t xml:space="preserve">备注：</w:t>
      </w:r>
      <w:r/>
    </w:p>
    <w:p>
      <w:pPr>
        <w:numPr>
          <w:ilvl w:val="0"/>
          <w:numId w:val="6"/>
        </w:numPr>
        <w:spacing w:line="480" w:lineRule="auto"/>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rPr>
        <w:t xml:space="preserve">从业人员、营业收入、资产总额填报上一年度数据，无上一年度数据的新成立企业可不填报。</w:t>
      </w:r>
      <w:r/>
    </w:p>
    <w:p>
      <w:pPr>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color w:val="000000" w:themeColor="text1"/>
          <w:sz w:val="24"/>
          <w:szCs w:val="22"/>
          <w:highlight w:val="none"/>
        </w:rPr>
        <w:t xml:space="preserve">2、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ind w:firstLine="480"/>
        <w:jc w:val="left"/>
        <w:spacing w:line="360" w:lineRule="auto"/>
        <w:widowControl/>
        <w:rPr>
          <w:rFonts w:hint="eastAsia" w:ascii="宋体" w:hAnsi="宋体" w:eastAsia="宋体" w:cs="宋体"/>
          <w:color w:val="000000" w:themeColor="text1"/>
          <w:sz w:val="24"/>
          <w:szCs w:val="22"/>
        </w:rPr>
      </w:pPr>
      <w:r>
        <w:rPr>
          <w:rFonts w:hint="eastAsia" w:ascii="宋体" w:hAnsi="宋体" w:eastAsia="宋体" w:cs="宋体"/>
          <w:color w:val="000000" w:themeColor="text1"/>
          <w:sz w:val="24"/>
          <w:szCs w:val="22"/>
          <w:lang w:bidi="ar"/>
        </w:rPr>
        <w:t xml:space="preserve">  </w:t>
      </w:r>
      <w:r/>
    </w:p>
    <w:p>
      <w:pPr>
        <w:ind w:firstLine="5760"/>
        <w:jc w:val="left"/>
        <w:spacing w:line="360" w:lineRule="auto"/>
        <w:widowControl/>
        <w:rPr>
          <w:rFonts w:hint="eastAsia" w:ascii="宋体" w:hAnsi="宋体" w:eastAsia="宋体" w:cs="宋体"/>
          <w:color w:val="000000" w:themeColor="text1"/>
          <w:sz w:val="24"/>
          <w:szCs w:val="22"/>
          <w:lang w:bidi="ar"/>
        </w:rPr>
      </w:pPr>
      <w:r>
        <w:rPr>
          <w:rFonts w:hint="eastAsia" w:ascii="宋体" w:hAnsi="宋体" w:eastAsia="宋体" w:cs="宋体"/>
          <w:color w:val="000000" w:themeColor="text1"/>
          <w:sz w:val="24"/>
          <w:szCs w:val="22"/>
          <w:lang w:bidi="ar"/>
        </w:rPr>
      </w:r>
      <w:r/>
    </w:p>
    <w:p>
      <w:pPr>
        <w:pStyle w:val="1103"/>
        <w:jc w:val="both"/>
        <w:keepLines/>
        <w:spacing w:before="160" w:after="160"/>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32"/>
        </w:rPr>
        <w:t xml:space="preserve">（十</w:t>
      </w:r>
      <w:r>
        <w:rPr>
          <w:rFonts w:hint="eastAsia" w:ascii="宋体" w:hAnsi="宋体" w:eastAsia="宋体" w:cs="宋体"/>
          <w:b/>
          <w:bCs w:val="0"/>
          <w:color w:val="000000" w:themeColor="text1"/>
          <w:sz w:val="24"/>
          <w:szCs w:val="32"/>
          <w:lang w:val="en-US" w:eastAsia="zh-CN"/>
        </w:rPr>
        <w:t xml:space="preserve">一</w:t>
      </w:r>
      <w:r>
        <w:rPr>
          <w:rFonts w:hint="eastAsia" w:ascii="宋体" w:hAnsi="宋体" w:eastAsia="宋体" w:cs="宋体"/>
          <w:b/>
          <w:bCs w:val="0"/>
          <w:color w:val="000000" w:themeColor="text1"/>
          <w:sz w:val="24"/>
          <w:szCs w:val="32"/>
        </w:rPr>
        <w:t xml:space="preserve">）（</w:t>
      </w:r>
      <w:r>
        <w:rPr>
          <w:rFonts w:hint="eastAsia" w:ascii="宋体" w:hAnsi="宋体" w:eastAsia="宋体" w:cs="宋体"/>
          <w:b/>
          <w:bCs w:val="0"/>
          <w:color w:val="000000" w:themeColor="text1"/>
          <w:sz w:val="24"/>
          <w:szCs w:val="32"/>
          <w:lang w:eastAsia="zh-CN"/>
        </w:rPr>
        <w:t xml:space="preserve">供应商</w:t>
      </w:r>
      <w:r>
        <w:rPr>
          <w:rFonts w:hint="eastAsia" w:ascii="宋体" w:hAnsi="宋体" w:eastAsia="宋体" w:cs="宋体"/>
          <w:b/>
          <w:bCs w:val="0"/>
          <w:color w:val="000000" w:themeColor="text1"/>
          <w:sz w:val="24"/>
          <w:szCs w:val="32"/>
        </w:rPr>
        <w:t xml:space="preserve">）残疾人福利性单位声明函（格式）：</w:t>
      </w:r>
      <w:bookmarkEnd w:id="30"/>
      <w:r/>
      <w:r/>
    </w:p>
    <w:p>
      <w:pPr>
        <w:spacing w:line="588" w:lineRule="exact"/>
        <w:rPr>
          <w:rFonts w:hint="eastAsia" w:ascii="宋体" w:hAnsi="宋体" w:eastAsia="宋体" w:cs="宋体"/>
          <w:b/>
          <w:color w:val="000000" w:themeColor="text1"/>
          <w:spacing w:val="6"/>
          <w:sz w:val="28"/>
          <w:szCs w:val="28"/>
        </w:rPr>
      </w:pPr>
      <w:r>
        <w:rPr>
          <w:rFonts w:hint="eastAsia" w:ascii="宋体" w:hAnsi="宋体" w:eastAsia="宋体" w:cs="宋体"/>
          <w:b/>
          <w:color w:val="000000" w:themeColor="text1"/>
          <w:spacing w:val="6"/>
          <w:sz w:val="28"/>
          <w:szCs w:val="28"/>
        </w:rPr>
      </w:r>
      <w:r/>
    </w:p>
    <w:p>
      <w:pPr>
        <w:jc w:val="center"/>
        <w:rPr>
          <w:rFonts w:hint="eastAsia" w:ascii="宋体" w:hAnsi="宋体" w:eastAsia="宋体" w:cs="宋体"/>
          <w:bCs/>
          <w:color w:val="000000" w:themeColor="text1"/>
          <w:sz w:val="28"/>
          <w:szCs w:val="28"/>
        </w:rPr>
      </w:pPr>
      <w:r>
        <w:rPr>
          <w:rFonts w:hint="eastAsia" w:ascii="宋体" w:hAnsi="宋体" w:eastAsia="宋体" w:cs="宋体"/>
          <w:bCs/>
          <w:color w:val="000000" w:themeColor="text1"/>
          <w:sz w:val="28"/>
          <w:szCs w:val="28"/>
        </w:rPr>
        <w:t xml:space="preserve">残疾人福利性单位声明函</w:t>
      </w:r>
      <w:r/>
    </w:p>
    <w:p>
      <w:pPr>
        <w:jc w:val="center"/>
        <w:rPr>
          <w:rFonts w:hint="eastAsia" w:ascii="宋体" w:hAnsi="宋体" w:eastAsia="宋体" w:cs="宋体"/>
          <w:bCs/>
          <w:color w:val="000000" w:themeColor="text1"/>
          <w:sz w:val="28"/>
          <w:szCs w:val="28"/>
        </w:rPr>
      </w:pPr>
      <w:r>
        <w:rPr>
          <w:rFonts w:hint="eastAsia" w:ascii="宋体" w:hAnsi="宋体" w:eastAsia="宋体" w:cs="宋体"/>
          <w:bCs/>
          <w:color w:val="000000" w:themeColor="text1"/>
          <w:sz w:val="28"/>
          <w:szCs w:val="28"/>
        </w:rPr>
      </w:r>
      <w:r/>
    </w:p>
    <w:p>
      <w:pPr>
        <w:ind w:firstLine="480"/>
        <w:spacing w:line="58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bCs/>
          <w:color w:val="000000" w:themeColor="text1"/>
          <w:sz w:val="24"/>
          <w:szCs w:val="24"/>
          <w:lang w:val="en-US" w:eastAsia="zh-CN"/>
        </w:rPr>
        <w:t xml:space="preserve"> </w:t>
      </w:r>
      <w:r>
        <w:rPr>
          <w:rFonts w:hint="eastAsia" w:ascii="宋体" w:hAnsi="宋体" w:eastAsia="宋体" w:cs="宋体"/>
          <w:bCs/>
          <w:color w:val="000000" w:themeColor="text1"/>
          <w:sz w:val="24"/>
          <w:szCs w:val="24"/>
          <w:u w:val="single"/>
          <w:lang w:val="en-US" w:eastAsia="zh-CN"/>
        </w:rPr>
        <w:t xml:space="preserve">                    </w:t>
      </w:r>
      <w:r>
        <w:rPr>
          <w:rFonts w:hint="eastAsia" w:ascii="宋体" w:hAnsi="宋体" w:eastAsia="宋体" w:cs="宋体"/>
          <w:bCs/>
          <w:color w:val="000000" w:themeColor="text1"/>
          <w:sz w:val="24"/>
          <w:szCs w:val="24"/>
          <w:lang w:val="en-US" w:eastAsia="zh-CN"/>
        </w:rPr>
        <w:t xml:space="preserve"> </w:t>
      </w:r>
      <w:r>
        <w:rPr>
          <w:rFonts w:hint="eastAsia" w:ascii="宋体" w:hAnsi="宋体" w:eastAsia="宋体" w:cs="宋体"/>
          <w:bCs/>
          <w:color w:val="000000" w:themeColor="text1"/>
          <w:sz w:val="24"/>
          <w:szCs w:val="24"/>
        </w:rPr>
        <w:t xml:space="preserve">单位的</w:t>
      </w:r>
      <w:r>
        <w:rPr>
          <w:rFonts w:hint="eastAsia" w:ascii="宋体" w:hAnsi="宋体" w:eastAsia="宋体" w:cs="宋体"/>
          <w:bCs/>
          <w:color w:val="000000" w:themeColor="text1"/>
          <w:sz w:val="24"/>
          <w:szCs w:val="24"/>
          <w:u w:val="single"/>
          <w:lang w:val="en-US" w:eastAsia="zh-CN"/>
        </w:rPr>
        <w:t xml:space="preserve">  （                                </w:t>
      </w:r>
      <w:r>
        <w:rPr>
          <w:rFonts w:hint="eastAsia" w:ascii="宋体" w:hAnsi="宋体" w:eastAsia="宋体" w:cs="宋体"/>
          <w:color w:val="000000" w:themeColor="text1"/>
          <w:sz w:val="24"/>
          <w:szCs w:val="24"/>
          <w:u w:val="single"/>
        </w:rPr>
        <w:t xml:space="preserve">项目</w:t>
      </w:r>
      <w:r>
        <w:rPr>
          <w:rFonts w:hint="eastAsia" w:ascii="宋体" w:hAnsi="宋体" w:eastAsia="宋体" w:cs="宋体"/>
          <w:bCs/>
          <w:color w:val="000000" w:themeColor="text1"/>
          <w:sz w:val="24"/>
          <w:szCs w:val="24"/>
          <w:u w:val="single"/>
        </w:rPr>
        <w:t xml:space="preserve">）</w:t>
      </w:r>
      <w:r>
        <w:rPr>
          <w:rFonts w:hint="eastAsia" w:ascii="宋体" w:hAnsi="宋体" w:eastAsia="宋体" w:cs="宋体"/>
          <w:bCs/>
          <w:color w:val="000000" w:themeColor="text1"/>
          <w:sz w:val="24"/>
          <w:szCs w:val="24"/>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本单位对上述声明的真实性负责。如有虚假，将依法承担相应责任。</w:t>
      </w:r>
      <w:r/>
    </w:p>
    <w:p>
      <w:pPr>
        <w:ind w:firstLine="480"/>
        <w:spacing w:line="58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ind w:firstLine="480"/>
        <w:spacing w:line="58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ind w:firstLine="480"/>
        <w:spacing w:line="58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单位名称（盖章）：</w:t>
      </w:r>
      <w:r/>
    </w:p>
    <w:p>
      <w:pPr>
        <w:ind w:firstLine="480"/>
        <w:spacing w:line="58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日  期：</w:t>
      </w:r>
      <w:r/>
    </w:p>
    <w:p>
      <w:pPr>
        <w:ind w:firstLine="480"/>
        <w:spacing w:line="58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rPr>
          <w:rFonts w:hint="eastAsia" w:ascii="宋体" w:hAnsi="宋体" w:eastAsia="宋体" w:cs="宋体"/>
          <w:color w:val="000000" w:themeColor="text1"/>
          <w:sz w:val="21"/>
          <w:szCs w:val="22"/>
        </w:rPr>
      </w:pPr>
      <w:r>
        <w:rPr>
          <w:rFonts w:hint="eastAsia" w:ascii="宋体" w:hAnsi="宋体" w:eastAsia="宋体" w:cs="宋体"/>
          <w:color w:val="000000" w:themeColor="text1"/>
          <w:sz w:val="21"/>
          <w:szCs w:val="22"/>
        </w:rPr>
      </w:r>
      <w:r/>
    </w:p>
    <w:p>
      <w:pPr>
        <w:rPr>
          <w:rFonts w:hint="eastAsia" w:ascii="宋体" w:hAnsi="宋体" w:eastAsia="宋体" w:cs="宋体"/>
          <w:color w:val="000000" w:themeColor="text1"/>
          <w:sz w:val="21"/>
          <w:szCs w:val="22"/>
        </w:rPr>
      </w:pPr>
      <w:r>
        <w:rPr>
          <w:rFonts w:hint="eastAsia" w:ascii="宋体" w:hAnsi="宋体" w:eastAsia="宋体" w:cs="宋体"/>
          <w:color w:val="000000" w:themeColor="text1"/>
          <w:sz w:val="21"/>
          <w:szCs w:val="22"/>
        </w:rPr>
      </w:r>
      <w:r/>
    </w:p>
    <w:p>
      <w:pPr>
        <w:rPr>
          <w:rFonts w:hint="eastAsia" w:ascii="宋体" w:hAnsi="宋体" w:eastAsia="宋体" w:cs="宋体"/>
          <w:color w:val="000000" w:themeColor="text1"/>
          <w:sz w:val="21"/>
          <w:szCs w:val="22"/>
        </w:rPr>
      </w:pPr>
      <w:r>
        <w:rPr>
          <w:rFonts w:hint="eastAsia" w:ascii="宋体" w:hAnsi="宋体" w:eastAsia="宋体" w:cs="宋体"/>
          <w:color w:val="000000" w:themeColor="text1"/>
          <w:sz w:val="21"/>
          <w:szCs w:val="22"/>
        </w:rPr>
      </w:r>
      <w:r/>
    </w:p>
    <w:p>
      <w:pPr>
        <w:rPr>
          <w:rFonts w:hint="eastAsia" w:ascii="宋体" w:hAnsi="宋体" w:eastAsia="宋体" w:cs="宋体"/>
          <w:color w:val="000000" w:themeColor="text1"/>
          <w:sz w:val="21"/>
          <w:szCs w:val="22"/>
        </w:rPr>
      </w:pPr>
      <w:r>
        <w:rPr>
          <w:rFonts w:hint="eastAsia" w:ascii="宋体" w:hAnsi="宋体" w:eastAsia="宋体" w:cs="宋体"/>
          <w:color w:val="000000" w:themeColor="text1"/>
          <w:sz w:val="21"/>
          <w:szCs w:val="22"/>
        </w:rPr>
      </w:r>
      <w:r/>
    </w:p>
    <w:p>
      <w:pPr>
        <w:rPr>
          <w:rFonts w:hint="eastAsia" w:ascii="宋体" w:hAnsi="宋体" w:eastAsia="宋体" w:cs="宋体"/>
          <w:color w:val="000000" w:themeColor="text1"/>
          <w:sz w:val="21"/>
          <w:szCs w:val="22"/>
        </w:rPr>
      </w:pPr>
      <w:r>
        <w:rPr>
          <w:rFonts w:hint="eastAsia" w:ascii="宋体" w:hAnsi="宋体" w:eastAsia="宋体" w:cs="宋体"/>
          <w:color w:val="000000" w:themeColor="text1"/>
          <w:sz w:val="21"/>
          <w:szCs w:val="22"/>
        </w:rPr>
      </w:r>
      <w:r/>
    </w:p>
    <w:p>
      <w:pPr>
        <w:rPr>
          <w:rFonts w:hint="eastAsia" w:ascii="宋体" w:hAnsi="宋体" w:eastAsia="宋体" w:cs="宋体"/>
          <w:color w:val="000000" w:themeColor="text1"/>
          <w:sz w:val="21"/>
          <w:szCs w:val="22"/>
        </w:rPr>
      </w:pPr>
      <w:r>
        <w:rPr>
          <w:rFonts w:hint="eastAsia" w:ascii="宋体" w:hAnsi="宋体" w:eastAsia="宋体" w:cs="宋体"/>
          <w:color w:val="000000" w:themeColor="text1"/>
          <w:sz w:val="21"/>
          <w:szCs w:val="22"/>
        </w:rPr>
      </w:r>
      <w:r/>
    </w:p>
    <w:p>
      <w:pPr>
        <w:jc w:val="left"/>
        <w:rPr>
          <w:rFonts w:hint="eastAsia" w:ascii="宋体" w:hAnsi="宋体" w:eastAsia="宋体" w:cs="宋体"/>
          <w:color w:val="000000" w:themeColor="text1"/>
          <w:sz w:val="21"/>
          <w:szCs w:val="22"/>
        </w:rPr>
      </w:pPr>
      <w:r>
        <w:rPr>
          <w:rFonts w:hint="eastAsia" w:ascii="宋体" w:hAnsi="宋体" w:eastAsia="宋体" w:cs="宋体"/>
          <w:color w:val="000000" w:themeColor="text1"/>
          <w:sz w:val="21"/>
          <w:szCs w:val="22"/>
        </w:rPr>
        <w:br w:type="page" w:clear="all"/>
      </w:r>
      <w:r/>
    </w:p>
    <w:p>
      <w:pPr>
        <w:ind w:firstLine="480"/>
        <w:spacing w:line="360" w:lineRule="auto"/>
        <w:rPr>
          <w:rFonts w:hint="eastAsia" w:ascii="宋体" w:hAnsi="宋体" w:eastAsia="宋体" w:cs="宋体"/>
          <w:b/>
          <w:bCs w:val="0"/>
          <w:color w:val="000000" w:themeColor="text1"/>
          <w:sz w:val="24"/>
          <w:szCs w:val="24"/>
          <w:lang w:eastAsia="zh-CN"/>
        </w:rPr>
      </w:pPr>
      <w:r>
        <w:rPr>
          <w:rFonts w:hint="eastAsia" w:ascii="宋体" w:hAnsi="宋体" w:eastAsia="宋体" w:cs="宋体"/>
          <w:b/>
          <w:bCs w:val="0"/>
          <w:color w:val="000000" w:themeColor="text1"/>
          <w:sz w:val="24"/>
          <w:szCs w:val="24"/>
        </w:rPr>
        <w:t xml:space="preserve">（十</w:t>
      </w:r>
      <w:r>
        <w:rPr>
          <w:rFonts w:hint="eastAsia" w:ascii="宋体" w:hAnsi="宋体" w:eastAsia="宋体" w:cs="宋体"/>
          <w:b/>
          <w:bCs w:val="0"/>
          <w:color w:val="000000" w:themeColor="text1"/>
          <w:sz w:val="24"/>
          <w:szCs w:val="24"/>
          <w:lang w:val="en-US" w:eastAsia="zh-CN"/>
        </w:rPr>
        <w:t xml:space="preserve">二</w:t>
      </w:r>
      <w:r>
        <w:rPr>
          <w:rFonts w:hint="eastAsia" w:ascii="宋体" w:hAnsi="宋体" w:eastAsia="宋体" w:cs="宋体"/>
          <w:b/>
          <w:bCs w:val="0"/>
          <w:color w:val="000000" w:themeColor="text1"/>
          <w:sz w:val="24"/>
          <w:szCs w:val="24"/>
        </w:rPr>
        <w:t xml:space="preserve">）服务方案（格式）</w:t>
      </w:r>
      <w:r>
        <w:rPr>
          <w:rFonts w:hint="eastAsia" w:ascii="宋体" w:hAnsi="宋体" w:eastAsia="宋体" w:cs="宋体"/>
          <w:b/>
          <w:bCs w:val="0"/>
          <w:color w:val="000000" w:themeColor="text1"/>
          <w:sz w:val="24"/>
          <w:szCs w:val="24"/>
          <w:lang w:eastAsia="zh-CN"/>
        </w:rPr>
        <w:t xml:space="preserve">：</w:t>
      </w:r>
      <w:r/>
    </w:p>
    <w:p>
      <w:pPr>
        <w:ind w:firstLine="480"/>
        <w:jc w:val="center"/>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ind w:firstLine="480"/>
        <w:spacing w:line="58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eastAsia="zh-CN"/>
        </w:rPr>
        <w:t xml:space="preserve">供应商</w:t>
      </w:r>
      <w:r>
        <w:rPr>
          <w:rFonts w:hint="eastAsia" w:ascii="宋体" w:hAnsi="宋体" w:eastAsia="宋体" w:cs="宋体"/>
          <w:bCs/>
          <w:color w:val="000000" w:themeColor="text1"/>
          <w:sz w:val="24"/>
          <w:szCs w:val="24"/>
        </w:rPr>
        <w:t xml:space="preserve">应按评分标准中的顺序编制完整的服务方案，以便评审。</w:t>
      </w: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rPr>
          <w:rFonts w:hint="eastAsia" w:ascii="宋体" w:hAnsi="宋体" w:eastAsia="宋体" w:cs="宋体"/>
          <w:color w:val="000000" w:themeColor="text1"/>
          <w:sz w:val="21"/>
          <w:szCs w:val="22"/>
        </w:rPr>
      </w:pPr>
      <w:r>
        <w:rPr>
          <w:rFonts w:hint="eastAsia" w:ascii="宋体" w:hAnsi="宋体" w:eastAsia="宋体" w:cs="宋体"/>
          <w:color w:val="000000" w:themeColor="text1"/>
          <w:sz w:val="21"/>
          <w:szCs w:val="22"/>
        </w:rPr>
      </w:r>
      <w:r/>
    </w:p>
    <w:p>
      <w:pPr>
        <w:rPr>
          <w:rFonts w:hint="eastAsia" w:ascii="宋体" w:hAnsi="宋体" w:eastAsia="宋体" w:cs="宋体"/>
          <w:color w:val="000000" w:themeColor="text1"/>
          <w:sz w:val="21"/>
          <w:szCs w:val="22"/>
        </w:rPr>
      </w:pPr>
      <w:r>
        <w:rPr>
          <w:rFonts w:hint="eastAsia" w:ascii="宋体" w:hAnsi="宋体" w:eastAsia="宋体" w:cs="宋体"/>
          <w:color w:val="000000" w:themeColor="text1"/>
          <w:sz w:val="21"/>
          <w:szCs w:val="22"/>
        </w:rPr>
      </w:r>
      <w:r/>
    </w:p>
    <w:p>
      <w:pPr>
        <w:ind w:left="120"/>
        <w:spacing w:line="360" w:lineRule="auto"/>
        <w:rPr>
          <w:rFonts w:hint="eastAsia" w:ascii="宋体" w:hAnsi="宋体" w:eastAsia="宋体" w:cs="宋体"/>
          <w:bCs/>
          <w:color w:val="000000" w:themeColor="text1"/>
          <w:sz w:val="21"/>
          <w:szCs w:val="22"/>
        </w:rPr>
      </w:pPr>
      <w:r>
        <w:rPr>
          <w:rFonts w:hint="eastAsia" w:ascii="宋体" w:hAnsi="宋体" w:eastAsia="宋体" w:cs="宋体"/>
          <w:bCs/>
          <w:color w:val="000000" w:themeColor="text1"/>
          <w:sz w:val="24"/>
          <w:szCs w:val="24"/>
          <w:lang w:eastAsia="zh-CN"/>
        </w:rPr>
        <w:t xml:space="preserve">供应商</w:t>
      </w:r>
      <w:r>
        <w:rPr>
          <w:rFonts w:hint="eastAsia" w:ascii="宋体" w:hAnsi="宋体" w:eastAsia="宋体" w:cs="宋体"/>
          <w:bCs/>
          <w:color w:val="000000" w:themeColor="text1"/>
          <w:sz w:val="24"/>
          <w:szCs w:val="24"/>
        </w:rPr>
        <w:t xml:space="preserve">名称（盖章）：</w:t>
      </w:r>
      <w:r/>
    </w:p>
    <w:p>
      <w:pPr>
        <w:ind w:left="12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日  期：</w:t>
      </w:r>
      <w:r/>
    </w:p>
    <w:p>
      <w:pPr>
        <w:spacing w:line="360" w:lineRule="auto"/>
        <w:rPr>
          <w:rFonts w:hint="eastAsia" w:ascii="宋体" w:hAnsi="宋体" w:eastAsia="宋体" w:cs="宋体"/>
          <w:bCs/>
          <w:color w:val="000000" w:themeColor="text1"/>
          <w:sz w:val="24"/>
          <w:szCs w:val="24"/>
        </w:rPr>
        <w:sectPr>
          <w:headerReference w:type="default" r:id="rId15"/>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宋体" w:hAnsi="宋体" w:eastAsia="宋体" w:cs="宋体"/>
          <w:bCs/>
          <w:color w:val="000000" w:themeColor="text1"/>
          <w:sz w:val="24"/>
          <w:szCs w:val="24"/>
        </w:rPr>
      </w:r>
      <w:r/>
    </w:p>
    <w:p>
      <w:pPr>
        <w:pStyle w:val="1103"/>
        <w:jc w:val="both"/>
        <w:keepLines/>
        <w:spacing w:before="160" w:after="160"/>
        <w:rPr>
          <w:rFonts w:hint="eastAsia" w:ascii="宋体" w:hAnsi="宋体" w:eastAsia="宋体" w:cs="宋体"/>
          <w:b/>
          <w:bCs w:val="0"/>
          <w:color w:val="000000" w:themeColor="text1"/>
          <w:sz w:val="24"/>
          <w:szCs w:val="32"/>
        </w:rPr>
      </w:pPr>
      <w:r/>
      <w:bookmarkStart w:id="31" w:name="_Toc112006949"/>
      <w:r>
        <w:rPr>
          <w:rFonts w:hint="eastAsia" w:ascii="宋体" w:hAnsi="宋体" w:eastAsia="宋体" w:cs="宋体"/>
          <w:b/>
          <w:bCs w:val="0"/>
          <w:color w:val="000000" w:themeColor="text1"/>
          <w:sz w:val="24"/>
          <w:szCs w:val="32"/>
        </w:rPr>
        <w:t xml:space="preserve">（十</w:t>
      </w:r>
      <w:r>
        <w:rPr>
          <w:rFonts w:hint="eastAsia" w:ascii="宋体" w:hAnsi="宋体" w:eastAsia="宋体" w:cs="宋体"/>
          <w:b/>
          <w:bCs w:val="0"/>
          <w:color w:val="000000" w:themeColor="text1"/>
          <w:sz w:val="24"/>
          <w:szCs w:val="32"/>
          <w:lang w:val="en-US" w:eastAsia="zh-CN"/>
        </w:rPr>
        <w:t xml:space="preserve">三</w:t>
      </w:r>
      <w:r>
        <w:rPr>
          <w:rFonts w:hint="eastAsia" w:ascii="宋体" w:hAnsi="宋体" w:eastAsia="宋体" w:cs="宋体"/>
          <w:b/>
          <w:bCs w:val="0"/>
          <w:color w:val="000000" w:themeColor="text1"/>
          <w:sz w:val="24"/>
          <w:szCs w:val="32"/>
        </w:rPr>
        <w:t xml:space="preserve">）（</w:t>
      </w:r>
      <w:r>
        <w:rPr>
          <w:rFonts w:hint="eastAsia" w:ascii="宋体" w:hAnsi="宋体" w:eastAsia="宋体" w:cs="宋体"/>
          <w:b/>
          <w:bCs w:val="0"/>
          <w:color w:val="000000" w:themeColor="text1"/>
          <w:sz w:val="24"/>
          <w:szCs w:val="32"/>
          <w:lang w:eastAsia="zh-CN"/>
        </w:rPr>
        <w:t xml:space="preserve">供应商</w:t>
      </w:r>
      <w:r>
        <w:rPr>
          <w:rFonts w:hint="eastAsia" w:ascii="宋体" w:hAnsi="宋体" w:eastAsia="宋体" w:cs="宋体"/>
          <w:b/>
          <w:bCs w:val="0"/>
          <w:color w:val="000000" w:themeColor="text1"/>
          <w:sz w:val="24"/>
          <w:szCs w:val="32"/>
        </w:rPr>
        <w:t xml:space="preserve">）其他材料</w:t>
      </w:r>
      <w:bookmarkEnd w:id="31"/>
      <w:r>
        <w:rPr>
          <w:rFonts w:hint="eastAsia" w:ascii="宋体" w:hAnsi="宋体" w:eastAsia="宋体" w:cs="宋体"/>
          <w:b/>
          <w:bCs w:val="0"/>
          <w:color w:val="000000" w:themeColor="text1"/>
          <w:sz w:val="24"/>
          <w:szCs w:val="32"/>
        </w:rPr>
        <w:t xml:space="preserve">：</w:t>
      </w:r>
      <w:r/>
    </w:p>
    <w:p>
      <w:pPr>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ind w:firstLine="480"/>
        <w:spacing w:line="58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eastAsia="zh-CN"/>
        </w:rPr>
        <w:t xml:space="preserve">供应商</w:t>
      </w:r>
      <w:r>
        <w:rPr>
          <w:rFonts w:hint="eastAsia" w:ascii="宋体" w:hAnsi="宋体" w:eastAsia="宋体" w:cs="宋体"/>
          <w:bCs/>
          <w:color w:val="000000" w:themeColor="text1"/>
          <w:sz w:val="24"/>
          <w:szCs w:val="24"/>
        </w:rPr>
        <w:t xml:space="preserve">认为有必要提供的声明和文件，如有自拟并自行添加</w:t>
      </w:r>
      <w:r/>
    </w:p>
    <w:p>
      <w:pPr>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ind w:firstLine="444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供应商</w:t>
      </w:r>
      <w:r>
        <w:rPr>
          <w:rFonts w:hint="eastAsia" w:ascii="宋体" w:hAnsi="宋体" w:eastAsia="宋体" w:cs="宋体"/>
          <w:color w:val="000000" w:themeColor="text1"/>
          <w:sz w:val="24"/>
          <w:szCs w:val="24"/>
        </w:rPr>
        <w:t xml:space="preserve">名称(公章)：</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法定代表人或授权委托人(签字)：</w:t>
      </w:r>
      <w:r/>
    </w:p>
    <w:p>
      <w:pPr>
        <w:jc w:val="center"/>
        <w:spacing w:line="360" w:lineRule="auto"/>
        <w:rPr>
          <w:rFonts w:hint="eastAsia" w:ascii="宋体" w:hAnsi="宋体" w:eastAsia="宋体" w:cs="宋体"/>
          <w:b/>
          <w:bCs/>
          <w:color w:val="000000" w:themeColor="text1"/>
          <w:sz w:val="24"/>
          <w:szCs w:val="24"/>
        </w:rPr>
      </w:pPr>
      <w:r>
        <w:rPr>
          <w:rFonts w:hint="eastAsia" w:ascii="宋体" w:hAnsi="宋体" w:eastAsia="宋体" w:cs="宋体"/>
          <w:color w:val="000000" w:themeColor="text1"/>
          <w:sz w:val="24"/>
          <w:szCs w:val="24"/>
        </w:rPr>
        <w:t xml:space="preserve">                   日期：     年  月   日</w:t>
      </w:r>
      <w:r/>
    </w:p>
    <w:p>
      <w:pPr>
        <w:rPr>
          <w:rFonts w:hint="eastAsia" w:ascii="宋体" w:hAnsi="宋体" w:eastAsia="宋体" w:cs="宋体"/>
          <w:color w:val="000000" w:themeColor="text1"/>
          <w:sz w:val="21"/>
          <w:szCs w:val="22"/>
        </w:rPr>
      </w:pPr>
      <w:r>
        <w:rPr>
          <w:rFonts w:hint="eastAsia" w:ascii="宋体" w:hAnsi="宋体" w:eastAsia="宋体" w:cs="宋体"/>
          <w:color w:val="000000" w:themeColor="text1"/>
          <w:sz w:val="21"/>
          <w:szCs w:val="22"/>
        </w:rPr>
      </w:r>
      <w:r/>
    </w:p>
    <w:p>
      <w:pPr>
        <w:rPr>
          <w:rFonts w:hint="eastAsia" w:ascii="宋体" w:hAnsi="宋体" w:eastAsia="宋体" w:cs="宋体"/>
          <w:color w:val="000000" w:themeColor="text1"/>
          <w:sz w:val="21"/>
          <w:szCs w:val="22"/>
        </w:rPr>
      </w:pPr>
      <w:r>
        <w:rPr>
          <w:rFonts w:hint="eastAsia" w:ascii="宋体" w:hAnsi="宋体" w:eastAsia="宋体" w:cs="宋体"/>
          <w:color w:val="000000" w:themeColor="text1"/>
          <w:sz w:val="21"/>
          <w:szCs w:val="22"/>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_x000B__x000C_">
    <w:panose1 w:val="020B0503020202020204"/>
  </w:font>
  <w:font w:name="PMingLiU">
    <w:panose1 w:val="02020500000000000000"/>
  </w:font>
  <w:font w:name="华文细黑">
    <w:panose1 w:val="02010600040101010101"/>
  </w:font>
  <w:font w:name="Tahoma">
    <w:panose1 w:val="020B0604030504040204"/>
  </w:font>
  <w:font w:name="楷体_GB2312">
    <w:panose1 w:val="02010609060101010101"/>
  </w:font>
  <w:font w:name="MicrosoftYaHei-Identity-H">
    <w:panose1 w:val="020B0503020204020204"/>
  </w:font>
  <w:font w:name="MS Sans Serif">
    <w:panose1 w:val="020B0503020202020204"/>
  </w:font>
  <w:font w:name="Cambria">
    <w:panose1 w:val="02040503050406030204"/>
  </w:font>
  <w:font w:name="文鼎小标宋简">
    <w:panose1 w:val="020B0503020202020204"/>
  </w:font>
  <w:font w:name="微软雅黑">
    <w:panose1 w:val="020B0503020204020204"/>
  </w:font>
  <w:font w:name="Calibri">
    <w:panose1 w:val="020F0502020204030204"/>
  </w:font>
  <w:font w:name="Courier New">
    <w:panose1 w:val="02070309020205020404"/>
  </w:font>
  <w:font w:name="黑体">
    <w:panose1 w:val="02010609060101010101"/>
  </w:font>
  <w:font w:name="Verdana">
    <w:panose1 w:val="020B0604030504040204"/>
  </w:font>
  <w:font w:name="仿宋_GB2312">
    <w:panose1 w:val="02010609060101010101"/>
  </w:font>
  <w:font w:name="华文中宋">
    <w:panose1 w:val="02010600040101010101"/>
  </w:font>
  <w:font w:name="宋体">
    <w:panose1 w:val="02010600030101010101"/>
  </w:font>
  <w:font w:name="Microsoft YaHei UI">
    <w:panose1 w:val="020B0503020204020204"/>
  </w:font>
  <w:font w:name="Arial">
    <w:panose1 w:val="020B0604020202020204"/>
  </w:font>
  <w:font w:name="Wingdings 2">
    <w:panose1 w:val="05020102010507070707"/>
  </w:font>
  <w:font w:name="Times New Roman">
    <w:panose1 w:val="02020603050405020304"/>
  </w:font>
  <w:font w:name="等线">
    <w:panose1 w:val="02010600030101010101"/>
  </w:font>
  <w:font w:name="等线 Light">
    <w:panose1 w:val="02010600030101010101"/>
  </w:font>
  <w:font w:name="仿宋">
    <w:panose1 w:val="0201060906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center"/>
      <w:tabs>
        <w:tab w:val="center" w:pos="4153" w:leader="none"/>
        <w:tab w:val="clear" w:pos="7143" w:leader="none"/>
        <w:tab w:val="right" w:pos="8306" w:leader="none"/>
        <w:tab w:val="clear" w:pos="14287" w:leader="none"/>
      </w:tabs>
      <w:rPr>
        <w:sz w:val="28"/>
        <w:szCs w:val="28"/>
      </w:rPr>
    </w:pPr>
    <w:r>
      <w:rPr>
        <w:sz w:val="28"/>
        <w:szCs w:val="28"/>
      </w:rPr>
      <w:t xml:space="preserve">- </w:t>
    </w:r>
    <w:r>
      <w:rPr>
        <w:sz w:val="28"/>
        <w:szCs w:val="28"/>
      </w:rPr>
      <w:fldChar w:fldCharType="begin"/>
    </w:r>
    <w:r>
      <w:rPr>
        <w:sz w:val="28"/>
        <w:szCs w:val="28"/>
      </w:rPr>
      <w:instrText xml:space="preserve"> PAGE </w:instrText>
    </w:r>
    <w:r>
      <w:rPr>
        <w:sz w:val="28"/>
        <w:szCs w:val="28"/>
      </w:rPr>
      <w:fldChar w:fldCharType="separate"/>
    </w:r>
    <w:r>
      <w:rPr>
        <w:sz w:val="28"/>
        <w:szCs w:val="28"/>
      </w:rPr>
      <w:t xml:space="preserve">21</w:t>
    </w:r>
    <w:r>
      <w:rPr>
        <w:sz w:val="28"/>
        <w:szCs w:val="28"/>
      </w:rPr>
      <w:fldChar w:fldCharType="end"/>
    </w:r>
    <w:r>
      <w:rPr>
        <w:sz w:val="28"/>
        <w:szCs w:val="28"/>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center"/>
      <w:tabs>
        <w:tab w:val="center" w:pos="4153" w:leader="none"/>
        <w:tab w:val="clear" w:pos="7143" w:leader="none"/>
        <w:tab w:val="right" w:pos="8306" w:leader="none"/>
        <w:tab w:val="clear" w:pos="14287" w:leader="none"/>
      </w:tabs>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33985" cy="15303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33985" cy="153035"/>
                      </a:xfrm>
                      <a:prstGeom prst="rect">
                        <a:avLst/>
                      </a:prstGeom>
                      <a:noFill/>
                      <a:ln>
                        <a:noFill/>
                        <a:miter/>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23</w:t>
                          </w:r>
                          <w:r>
                            <w:rPr>
                              <w:rFonts w:hint="eastAsia"/>
                              <w:sz w:val="18"/>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0.5pt;height:12.0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23</w:t>
                    </w:r>
                    <w:r>
                      <w:rPr>
                        <w:rFonts w:hint="eastAsia"/>
                        <w:sz w:val="18"/>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center"/>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rPr>
        <w:lang w:val="zh-CN"/>
      </w:rPr>
      <w:t xml:space="preserve">5</w:t>
    </w:r>
    <w:r>
      <w:rPr>
        <w:lang w:val="zh-CN"/>
      </w:rPr>
      <w:fldChar w:fldCharType="end"/>
    </w:r>
    <w:r/>
  </w:p>
  <w:p>
    <w:pPr>
      <w:pStyle w:val="945"/>
      <w:tabs>
        <w:tab w:val="center" w:pos="4153" w:leader="none"/>
        <w:tab w:val="clear" w:pos="7143" w:leader="none"/>
        <w:tab w:val="right" w:pos="8306" w:leader="none"/>
        <w:tab w:val="clear" w:pos="14287"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center"/>
      <w:tabs>
        <w:tab w:val="center" w:pos="4153" w:leader="none"/>
        <w:tab w:val="clear" w:pos="7143" w:leader="none"/>
        <w:tab w:val="right" w:pos="8306" w:leader="none"/>
        <w:tab w:val="clear" w:pos="14287" w:leader="none"/>
      </w:tabs>
    </w:pPr>
    <w:r>
      <w:rPr>
        <w:rFonts w:hint="eastAsia"/>
      </w:rPr>
      <w:t xml:space="preserve">-</w:t>
    </w:r>
    <w:r>
      <w:fldChar w:fldCharType="begin"/>
    </w:r>
    <w:r>
      <w:instrText xml:space="preserve"> PAGE   \* MERGEFORMAT </w:instrText>
    </w:r>
    <w:r>
      <w:fldChar w:fldCharType="separate"/>
    </w:r>
    <w:r>
      <w:rPr>
        <w:lang w:val="zh-CN"/>
      </w:rPr>
      <w:t xml:space="preserve">1</w:t>
    </w:r>
    <w:r>
      <w:rPr>
        <w:lang w:val="zh-CN"/>
      </w:rPr>
      <w:fldChar w:fldCharType="end"/>
    </w:r>
    <w:r>
      <w:rPr>
        <w:rFonts w:hint="eastAsia"/>
      </w:rPr>
      <w:t xml:space="preserve">-</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2609215</wp:posOffset>
              </wp:positionH>
              <wp:positionV relativeFrom="paragraph">
                <wp:posOffset>-28575</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60253" cy="335439"/>
                      </a:xfrm>
                      <a:prstGeom prst="rect">
                        <a:avLst/>
                      </a:prstGeom>
                      <a:noFill/>
                      <a:ln>
                        <a:noFill/>
                      </a:ln>
                    </wps:spPr>
                    <wps:txbx>
                      <w:txbxContent>
                        <w:p>
                          <w:pPr>
                            <w:pStyle w:val="1148"/>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argin-left:205.4pt;mso-position-horizontal:absolute;mso-position-vertical-relative:text;margin-top:-2.2pt;mso-position-vertical:absolute;width:144.0pt;height:144.0pt;mso-wrap-distance-left:9.0pt;mso-wrap-distance-top:0.0pt;mso-wrap-distance-right:9.0pt;mso-wrap-distance-bottom:0.0pt;visibility:visible;" filled="f" stroked="f">
              <v:textbox inset="0,0,0,0">
                <w:txbxContent>
                  <w:p>
                    <w:pPr>
                      <w:pStyle w:val="1148"/>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48"/>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8"/>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ind w:left="0" w:firstLine="0"/>
      <w:jc w:val="left"/>
      <w:spacing w:line="240" w:lineRule="auto"/>
      <w:rPr>
        <w:rFonts w:hint="eastAsia" w:eastAsia="楷体_GB2312"/>
        <w:sz w:val="20"/>
      </w:rPr>
    </w:pPr>
    <w:r>
      <w:rPr>
        <w:rFonts w:hint="eastAsia" w:eastAsia="楷体_GB2312"/>
        <w:sz w:val="21"/>
      </w:rPr>
      <w:t xml:space="preserve">  </w:t>
    </w:r>
    <w:r>
      <w:rPr>
        <w:rFonts w:hint="eastAsia" w:eastAsia="楷体_GB2312"/>
        <w:sz w:val="22"/>
        <w:lang w:eastAsia="zh-CN"/>
      </w:rPr>
      <w:t xml:space="preserve">JSZC-320205-JZCG-G2024-0043</w:t>
    </w:r>
    <w:r>
      <w:rPr>
        <w:rFonts w:hint="eastAsia" w:eastAsia="楷体_GB2312"/>
        <w:sz w:val="22"/>
      </w:rPr>
      <w:t xml:space="preserve">      </w:t>
    </w:r>
    <w:r>
      <w:rPr>
        <w:rFonts w:hint="eastAsia" w:eastAsia="楷体_GB2312"/>
        <w:sz w:val="22"/>
        <w:lang w:val="en-US" w:eastAsia="zh-CN"/>
      </w:rPr>
      <w:t xml:space="preserve">         </w:t>
    </w:r>
    <w:r>
      <w:rPr>
        <w:rFonts w:hint="eastAsia" w:eastAsia="楷体_GB2312"/>
        <w:sz w:val="22"/>
      </w:rPr>
      <w:t xml:space="preserve">   </w:t>
    </w:r>
    <w:r>
      <w:rPr>
        <w:rFonts w:hint="eastAsia" w:eastAsia="楷体_GB2312"/>
        <w:sz w:val="22"/>
        <w:szCs w:val="21"/>
      </w:rPr>
      <w:t xml:space="preserve">无锡市公共资源交易中心锡山分中心</w:t>
    </w:r>
    <w:r/>
  </w:p>
  <w:p>
    <w:pPr>
      <w:pStyle w:val="946"/>
      <w:jc w:val="both"/>
      <w:tabs>
        <w:tab w:val="center" w:pos="4153" w:leader="none"/>
        <w:tab w:val="clear" w:pos="7143" w:leader="none"/>
        <w:tab w:val="right" w:pos="8306" w:leader="none"/>
        <w:tab w:val="clear" w:pos="14287" w:leader="none"/>
      </w:tabs>
      <w:rPr>
        <w:rFonts w:hint="eastAsia" w:eastAsia="楷体_GB2312"/>
        <w:sz w:val="21"/>
        <w:lang w:val="en-US" w:eastAsia="zh-CN"/>
      </w:rPr>
    </w:pPr>
    <w:r>
      <w:rPr>
        <w:rFonts w:hint="eastAsia" w:eastAsia="楷体_GB2312"/>
        <w:sz w:val="21"/>
      </w:rPr>
      <w:t xml:space="preserve">                       </w:t>
    </w:r>
    <w:r>
      <w:rPr>
        <w:rFonts w:hint="eastAsia" w:eastAsia="楷体_GB2312"/>
        <w:sz w:val="21"/>
        <w:lang w:val="en-US" w:eastAsia="zh-CN"/>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jc w:val="both"/>
      <w:tabs>
        <w:tab w:val="center" w:pos="4153" w:leader="none"/>
        <w:tab w:val="clear" w:pos="7143" w:leader="none"/>
        <w:tab w:val="right" w:pos="8306" w:leader="none"/>
        <w:tab w:val="clear" w:pos="14287" w:leader="none"/>
      </w:tabs>
      <w:rPr>
        <w:rFonts w:eastAsia="楷体_GB2312"/>
        <w:sz w:val="21"/>
      </w:rPr>
    </w:pPr>
    <w:r>
      <w:rPr>
        <w:rFonts w:eastAsia="楷体_GB2312"/>
        <w:sz w:val="21"/>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ind w:left="0" w:firstLine="0"/>
      <w:jc w:val="left"/>
      <w:spacing w:line="240" w:lineRule="auto"/>
      <w:rPr>
        <w:rFonts w:hint="eastAsia" w:eastAsia="楷体_GB2312"/>
        <w:sz w:val="20"/>
      </w:rPr>
    </w:pPr>
    <w:r>
      <w:rPr>
        <w:rFonts w:eastAsia="楷体_GB2312"/>
        <w:sz w:val="22"/>
        <w:szCs w:val="22"/>
      </w:rPr>
      <w:t xml:space="preserve"> </w:t>
    </w:r>
    <w:r>
      <w:rPr>
        <w:rFonts w:hint="eastAsia" w:eastAsia="楷体_GB2312"/>
        <w:sz w:val="22"/>
        <w:lang w:eastAsia="zh-CN"/>
      </w:rPr>
      <w:t xml:space="preserve">JSZC-320205-JZCG-G2024-0043</w:t>
    </w:r>
    <w:r>
      <w:rPr>
        <w:rFonts w:hint="eastAsia" w:eastAsia="楷体_GB2312"/>
        <w:color w:val="000000" w:themeColor="text1"/>
        <w:sz w:val="22"/>
        <w:lang w:val="en-US" w:eastAsia="zh-CN"/>
      </w:rPr>
      <w:t xml:space="preserve">  </w:t>
    </w:r>
    <w:r>
      <w:rPr>
        <w:rFonts w:hint="eastAsia" w:eastAsia="楷体_GB2312"/>
        <w:sz w:val="22"/>
      </w:rPr>
      <w:t xml:space="preserve">        </w:t>
    </w:r>
    <w:r>
      <w:rPr>
        <w:rFonts w:hint="eastAsia" w:eastAsia="楷体_GB2312"/>
        <w:sz w:val="22"/>
        <w:lang w:val="en-US" w:eastAsia="zh-CN"/>
      </w:rPr>
      <w:t xml:space="preserve">       </w:t>
    </w:r>
    <w:r>
      <w:rPr>
        <w:rFonts w:hint="eastAsia" w:eastAsia="楷体_GB2312"/>
        <w:sz w:val="22"/>
      </w:rPr>
      <w:t xml:space="preserve">   </w:t>
    </w:r>
    <w:r>
      <w:rPr>
        <w:rFonts w:hint="eastAsia" w:eastAsia="楷体_GB2312"/>
        <w:sz w:val="22"/>
        <w:szCs w:val="21"/>
      </w:rPr>
      <w:t xml:space="preserve">无锡市公共资源交易中心锡山分中心</w:t>
    </w:r>
    <w:r/>
  </w:p>
  <w:p>
    <w:pPr>
      <w:pStyle w:val="946"/>
      <w:jc w:val="left"/>
      <w:tabs>
        <w:tab w:val="left" w:pos="6330" w:leader="none"/>
        <w:tab w:val="clear" w:pos="7143" w:leader="none"/>
        <w:tab w:val="clear" w:pos="14287" w:leader="none"/>
      </w:tabs>
      <w:rPr>
        <w:rFonts w:ascii="楷体_GB2312" w:eastAsia="楷体_GB2312"/>
        <w:sz w:val="21"/>
        <w:szCs w:val="21"/>
      </w:rPr>
      <w:pBdr>
        <w:bottom w:val="none" w:color="auto" w:sz="0" w:space="0"/>
      </w:pBdr>
    </w:pPr>
    <w:r>
      <w:rPr>
        <w:rFonts w:ascii="楷体_GB2312" w:eastAsia="楷体_GB2312"/>
        <w:sz w:val="21"/>
        <w:szCs w:val="21"/>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ind w:left="0" w:firstLine="0"/>
      <w:jc w:val="left"/>
      <w:spacing w:line="240" w:lineRule="auto"/>
      <w:rPr>
        <w:rFonts w:hint="eastAsia" w:eastAsia="楷体_GB2312"/>
        <w:sz w:val="20"/>
      </w:rPr>
    </w:pPr>
    <w:r>
      <w:rPr>
        <w:rFonts w:hint="eastAsia" w:eastAsia="楷体_GB2312"/>
        <w:sz w:val="22"/>
        <w:lang w:eastAsia="zh-CN"/>
      </w:rPr>
      <w:t xml:space="preserve">JSZC-320205-JZCG-G2024-0043</w:t>
    </w:r>
    <w:r>
      <w:rPr>
        <w:rFonts w:hint="eastAsia" w:eastAsia="楷体_GB2312"/>
        <w:sz w:val="22"/>
      </w:rPr>
      <w:t xml:space="preserve">          </w:t>
    </w:r>
    <w:r>
      <w:rPr>
        <w:rFonts w:hint="eastAsia" w:eastAsia="楷体_GB2312"/>
        <w:sz w:val="22"/>
        <w:lang w:val="en-US" w:eastAsia="zh-CN"/>
      </w:rPr>
      <w:t xml:space="preserve">         </w:t>
    </w:r>
    <w:r>
      <w:rPr>
        <w:rFonts w:hint="eastAsia" w:eastAsia="楷体_GB2312"/>
        <w:sz w:val="22"/>
      </w:rPr>
      <w:t xml:space="preserve">   </w:t>
    </w:r>
    <w:r>
      <w:rPr>
        <w:rFonts w:hint="eastAsia" w:eastAsia="楷体_GB2312"/>
        <w:sz w:val="22"/>
        <w:szCs w:val="21"/>
      </w:rPr>
      <w:t xml:space="preserve">无锡市公共资源交易中心锡山分中心</w:t>
    </w:r>
    <w:r/>
  </w:p>
  <w:p>
    <w:pPr>
      <w:pStyle w:val="946"/>
      <w:jc w:val="both"/>
      <w:tabs>
        <w:tab w:val="center" w:pos="4153" w:leader="none"/>
        <w:tab w:val="clear" w:pos="7143" w:leader="none"/>
        <w:tab w:val="right" w:pos="8306" w:leader="none"/>
        <w:tab w:val="clear" w:pos="14287" w:leader="none"/>
      </w:tabs>
      <w:rPr>
        <w:rFonts w:eastAsia="楷体_GB2312"/>
      </w:rPr>
    </w:pPr>
    <w:r>
      <w:rPr>
        <w:rFonts w:eastAsia="楷体_GB2312"/>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jc w:val="both"/>
      <w:rPr>
        <w:rFonts w:hint="eastAsia" w:ascii="宋体" w:hAnsi="宋体" w:eastAsia="宋体" w:cs="宋体"/>
        <w:sz w:val="15"/>
        <w:szCs w:val="15"/>
      </w:rPr>
    </w:pPr>
    <w:r>
      <w:rPr>
        <w:rFonts w:hint="eastAsia" w:eastAsia="楷体_GB2312"/>
        <w:sz w:val="21"/>
        <w:lang w:eastAsia="zh-CN"/>
      </w:rPr>
      <w:t xml:space="preserve">JSZC-320205-JZCG-G2024-0043</w:t>
    </w:r>
    <w:r>
      <w:rPr>
        <w:rFonts w:hint="eastAsia" w:ascii="宋体" w:hAnsi="宋体" w:eastAsia="宋体" w:cs="宋体"/>
        <w:sz w:val="18"/>
        <w:szCs w:val="18"/>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rPr>
        <w:rFonts w:hint="eastAsia" w:eastAsia="楷体_GB2312"/>
      </w:rPr>
      <w:t xml:space="preserve"> </w:t>
    </w:r>
    <w:r>
      <w:rPr>
        <w:rFonts w:hint="eastAsia" w:ascii="宋体" w:hAnsi="宋体" w:eastAsia="宋体" w:cs="宋体"/>
        <w:sz w:val="18"/>
        <w:szCs w:val="18"/>
      </w:rPr>
      <w:t xml:space="preserve">无锡市公共资源交易中心锡山分中心</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ind w:firstLine="331"/>
      <w:jc w:val="both"/>
    </w:pPr>
    <w:r>
      <w:rPr>
        <w:rFonts w:hint="eastAsia" w:eastAsia="楷体_GB2312"/>
        <w:sz w:val="21"/>
        <w:lang w:eastAsia="zh-CN"/>
      </w:rPr>
      <w:t xml:space="preserve">JSZC-320205-JZCG-G2024-0043</w:t>
    </w:r>
    <w:r>
      <w:rPr>
        <w:rFonts w:hint="eastAsia" w:eastAsia="楷体_GB2312"/>
        <w:sz w:val="22"/>
        <w:szCs w:val="22"/>
      </w:rPr>
      <w:t xml:space="preserve">    </w:t>
    </w:r>
    <w:r>
      <w:rPr>
        <w:rFonts w:hint="eastAsia" w:eastAsia="楷体_GB2312"/>
        <w:sz w:val="22"/>
        <w:szCs w:val="22"/>
        <w:lang w:val="en-US" w:eastAsia="zh-CN"/>
      </w:rPr>
      <w:t xml:space="preserve">                </w:t>
    </w:r>
    <w:r>
      <w:rPr>
        <w:rFonts w:hint="eastAsia" w:eastAsia="楷体_GB2312"/>
        <w:sz w:val="22"/>
        <w:szCs w:val="22"/>
      </w:rPr>
      <w:t xml:space="preserve">无锡市公共资源交易中心锡山分中心</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ind w:left="0" w:firstLine="0"/>
      <w:jc w:val="left"/>
      <w:spacing w:line="240" w:lineRule="auto"/>
      <w:rPr>
        <w:rFonts w:hint="eastAsia" w:eastAsia="楷体_GB2312"/>
        <w:sz w:val="20"/>
      </w:rPr>
    </w:pPr>
    <w:r>
      <w:rPr>
        <w:rFonts w:hint="eastAsia" w:eastAsia="楷体_GB2312"/>
        <w:sz w:val="22"/>
      </w:rPr>
      <w:t xml:space="preserve"> </w:t>
    </w:r>
    <w:r>
      <w:rPr>
        <w:rFonts w:hint="eastAsia" w:eastAsia="楷体_GB2312"/>
        <w:sz w:val="22"/>
        <w:lang w:eastAsia="zh-CN"/>
      </w:rPr>
      <w:t xml:space="preserve">JSZC-320205-JZCG-G2024-0043</w:t>
    </w:r>
    <w:r>
      <w:rPr>
        <w:rFonts w:hint="eastAsia" w:eastAsia="楷体_GB2312"/>
        <w:sz w:val="22"/>
      </w:rPr>
      <w:t xml:space="preserve">          </w:t>
    </w:r>
    <w:r>
      <w:rPr>
        <w:rFonts w:hint="eastAsia" w:eastAsia="楷体_GB2312"/>
        <w:sz w:val="22"/>
        <w:lang w:val="en-US" w:eastAsia="zh-CN"/>
      </w:rPr>
      <w:t xml:space="preserve">         </w:t>
    </w:r>
    <w:r>
      <w:rPr>
        <w:rFonts w:hint="eastAsia" w:eastAsia="楷体_GB2312"/>
        <w:sz w:val="22"/>
      </w:rPr>
      <w:t xml:space="preserve">   </w:t>
    </w:r>
    <w:r>
      <w:rPr>
        <w:rFonts w:hint="eastAsia" w:eastAsia="楷体_GB2312"/>
        <w:sz w:val="22"/>
        <w:szCs w:val="21"/>
      </w:rPr>
      <w:t xml:space="preserve">无锡市公共资源交易中心锡山分中心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tab"/>
      <w:lvlText w:val="第%1章"/>
      <w:lvlJc w:val="left"/>
      <w:pPr>
        <w:ind w:left="425" w:hanging="425"/>
        <w:tabs>
          <w:tab w:val="left" w:pos="425"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japaneseCounting"/>
      <w:isLgl w:val="false"/>
      <w:suff w:val="tab"/>
      <w:lvlText w:val="（%1）"/>
      <w:lvlJc w:val="left"/>
      <w:pPr>
        <w:ind w:left="1080" w:hanging="1080"/>
        <w:tabs>
          <w:tab w:val="left" w:pos="1080" w:leader="none"/>
        </w:tabs>
      </w:pPr>
      <w:rPr>
        <w:rFonts w:hint="eastAsia"/>
      </w:rPr>
    </w:lvl>
    <w:lvl w:ilvl="1">
      <w:start w:val="1"/>
      <w:numFmt w:val="decimal"/>
      <w:isLgl w:val="false"/>
      <w:suff w:val="tab"/>
      <w:lvlText w:val="%2."/>
      <w:lvlJc w:val="left"/>
      <w:pPr>
        <w:ind w:left="780" w:hanging="360"/>
        <w:tabs>
          <w:tab w:val="left" w:pos="780" w:leader="none"/>
        </w:tabs>
      </w:pPr>
      <w:rPr>
        <w:rFonts w:hint="eastAsia"/>
        <w:color w:val="auto"/>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lvlOverride w:ilvl="0">
      <w:lvl w:ilvl="0">
        <w:start w:val="1"/>
        <w:numFmt w:val="chineseCountingThousand"/>
        <w:isLgl w:val="false"/>
        <w:suff w:val="tab"/>
        <w:lvlText w:val="第%1章"/>
        <w:lvlJc w:val="left"/>
        <w:pPr>
          <w:ind w:left="425" w:hanging="425"/>
          <w:tabs>
            <w:tab w:val="left" w:pos="425" w:leader="none"/>
          </w:tabs>
        </w:pPr>
        <w:rPr>
          <w:rFonts w:hint="eastAsia"/>
        </w:rPr>
      </w:lvl>
    </w:lvlOverride>
    <w:lvlOverride w:ilvl="1">
      <w:lvl w:ilvl="1">
        <w:start w:val="1"/>
        <w:numFmt w:val="decimal"/>
        <w:pStyle w:val="1535"/>
        <w:isLgl w:val="false"/>
        <w:suff w:val="tab"/>
        <w:lvlText w:val="%1.%2."/>
        <w:lvlJc w:val="left"/>
        <w:pPr>
          <w:ind w:left="567" w:hanging="567"/>
          <w:tabs>
            <w:tab w:val="left" w:pos="567" w:leader="none"/>
          </w:tabs>
        </w:pPr>
        <w:rPr>
          <w:rFonts w:hint="eastAsia"/>
        </w:rPr>
      </w:lvl>
    </w:lvlOverride>
    <w:lvlOverride w:ilvl="2">
      <w:lvl w:ilvl="2">
        <w:start w:val="1"/>
        <w:numFmt w:val="decimal"/>
        <w:pStyle w:val="1534"/>
        <w:isLgl w:val="false"/>
        <w:suff w:val="tab"/>
        <w:lvlText w:val="%1.%2.%3."/>
        <w:lvlJc w:val="left"/>
        <w:pPr>
          <w:ind w:left="709" w:hanging="709"/>
          <w:tabs>
            <w:tab w:val="left" w:pos="709" w:leader="none"/>
          </w:tabs>
        </w:pPr>
        <w:rPr>
          <w:rFonts w:hint="eastAsia"/>
        </w:rPr>
      </w:lvl>
    </w:lvlOverride>
    <w:lvlOverride w:ilvl="3">
      <w:lvl w:ilvl="3">
        <w:start w:val="1"/>
        <w:numFmt w:val="decimal"/>
        <w:pStyle w:val="1353"/>
        <w:isLgl w:val="false"/>
        <w:suff w:val="tab"/>
        <w:lvlText w:val="%1.%2.%3.%4."/>
        <w:lvlJc w:val="left"/>
        <w:pPr>
          <w:ind w:left="851" w:hanging="851"/>
          <w:tabs>
            <w:tab w:val="left" w:pos="851" w:leader="none"/>
          </w:tabs>
        </w:pPr>
        <w:rPr>
          <w:rFonts w:hint="eastAsia"/>
        </w:rPr>
      </w:lvl>
    </w:lvlOverride>
    <w:lvlOverride w:ilvl="4">
      <w:lvl w:ilvl="4">
        <w:start w:val="1"/>
        <w:numFmt w:val="decimal"/>
        <w:pStyle w:val="1350"/>
        <w:isLgl w:val="false"/>
        <w:suff w:val="tab"/>
        <w:lvlText w:val="%1.%2.%3.%4.%5."/>
        <w:lvlJc w:val="left"/>
        <w:pPr>
          <w:ind w:left="992" w:hanging="992"/>
          <w:tabs>
            <w:tab w:val="left" w:pos="992" w:leader="none"/>
          </w:tabs>
        </w:pPr>
        <w:rPr>
          <w:rFonts w:hint="eastAsia"/>
        </w:rPr>
      </w:lvl>
    </w:lvlOverride>
    <w:lvlOverride w:ilvl="5">
      <w:lvl w:ilvl="5">
        <w:start w:val="1"/>
        <w:numFmt w:val="decimal"/>
        <w:isLgl w:val="false"/>
        <w:suff w:val="tab"/>
        <w:lvlText w:val="%1.%2.%3.%4.%5.%6."/>
        <w:lvlJc w:val="left"/>
        <w:pPr>
          <w:ind w:left="1134" w:hanging="1134"/>
          <w:tabs>
            <w:tab w:val="left" w:pos="1134" w:leader="none"/>
          </w:tabs>
        </w:pPr>
        <w:rPr>
          <w:rFonts w:hint="eastAsia"/>
        </w:rPr>
      </w:lvl>
    </w:lvlOverride>
    <w:lvlOverride w:ilvl="6">
      <w:lvl w:ilvl="6">
        <w:start w:val="1"/>
        <w:numFmt w:val="decimal"/>
        <w:isLgl w:val="false"/>
        <w:suff w:val="tab"/>
        <w:lvlText w:val="%1.%2.%3.%4.%5.%6.%7."/>
        <w:lvlJc w:val="left"/>
        <w:pPr>
          <w:ind w:left="1276" w:hanging="1276"/>
          <w:tabs>
            <w:tab w:val="left" w:pos="1276" w:leader="none"/>
          </w:tabs>
        </w:pPr>
        <w:rPr>
          <w:rFonts w:hint="eastAsia"/>
        </w:rPr>
      </w:lvl>
    </w:lvlOverride>
    <w:lvlOverride w:ilvl="7">
      <w:lvl w:ilvl="7">
        <w:start w:val="1"/>
        <w:numFmt w:val="decimal"/>
        <w:isLgl w:val="false"/>
        <w:suff w:val="tab"/>
        <w:lvlText w:val="%1.%2.%3.%4.%5.%6.%7.%8."/>
        <w:lvlJc w:val="left"/>
        <w:pPr>
          <w:ind w:left="1418" w:hanging="1418"/>
          <w:tabs>
            <w:tab w:val="left" w:pos="1418" w:leader="none"/>
          </w:tabs>
        </w:pPr>
        <w:rPr>
          <w:rFonts w:hint="eastAsia"/>
        </w:rPr>
      </w:lvl>
    </w:lvlOverride>
    <w:lvlOverride w:ilvl="8">
      <w:lvl w:ilvl="8">
        <w:start w:val="1"/>
        <w:numFmt w:val="decimal"/>
        <w:isLgl w:val="false"/>
        <w:suff w:val="tab"/>
        <w:lvlText w:val="%1.%2.%3.%4.%5.%6.%7.%8.%9."/>
        <w:lvlJc w:val="left"/>
        <w:pPr>
          <w:ind w:left="1559" w:hanging="1559"/>
          <w:tabs>
            <w:tab w:val="left" w:pos="1559" w:leader="none"/>
          </w:tabs>
        </w:pPr>
        <w:rPr>
          <w:rFonts w:hint="eastAsia"/>
        </w:rPr>
      </w:lvl>
    </w:lvlOverride>
  </w:num>
  <w:num w:numId="2">
    <w:abstractNumId w:val="4"/>
  </w:num>
  <w:num w:numId="3">
    <w:abstractNumId w:val="3"/>
  </w:num>
  <w:num w:numId="4">
    <w:abstractNumId w:val="0"/>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等线" w:hAnsi="等线" w:eastAsia="等线"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21" w:default="1">
    <w:name w:val="Normal"/>
    <w:next w:val="933"/>
    <w:link w:val="1541"/>
    <w:uiPriority w:val="0"/>
    <w:qFormat/>
    <w:pPr>
      <w:jc w:val="both"/>
      <w:widowControl w:val="off"/>
    </w:pPr>
    <w:rPr>
      <w:rFonts w:hint="default" w:ascii="等线" w:hAnsi="等线" w:eastAsia="等线" w:cs="Times New Roman"/>
      <w:sz w:val="21"/>
      <w:szCs w:val="22"/>
      <w:lang w:val="en-US" w:eastAsia="zh-CN" w:bidi="ar-SA"/>
    </w:rPr>
  </w:style>
  <w:style w:type="paragraph" w:styleId="922">
    <w:name w:val="Heading 1"/>
    <w:basedOn w:val="921"/>
    <w:next w:val="921"/>
    <w:uiPriority w:val="9"/>
    <w:qFormat/>
    <w:pPr>
      <w:keepLines/>
      <w:keepNext/>
      <w:spacing w:before="480" w:after="200"/>
      <w:outlineLvl w:val="0"/>
    </w:pPr>
    <w:rPr>
      <w:rFonts w:ascii="Arial" w:hAnsi="Arial" w:eastAsia="Arial" w:cs="Arial"/>
      <w:sz w:val="40"/>
      <w:szCs w:val="40"/>
    </w:rPr>
  </w:style>
  <w:style w:type="paragraph" w:styleId="923">
    <w:name w:val="Heading 2"/>
    <w:basedOn w:val="921"/>
    <w:next w:val="921"/>
    <w:uiPriority w:val="9"/>
    <w:unhideWhenUsed/>
    <w:qFormat/>
    <w:pPr>
      <w:keepLines/>
      <w:keepNext/>
      <w:spacing w:before="360" w:after="200"/>
      <w:outlineLvl w:val="1"/>
    </w:pPr>
    <w:rPr>
      <w:rFonts w:ascii="Arial" w:hAnsi="Arial" w:eastAsia="Arial" w:cs="Arial"/>
      <w:sz w:val="34"/>
    </w:rPr>
  </w:style>
  <w:style w:type="paragraph" w:styleId="924">
    <w:name w:val="Heading 3"/>
    <w:basedOn w:val="921"/>
    <w:next w:val="921"/>
    <w:uiPriority w:val="9"/>
    <w:unhideWhenUsed/>
    <w:qFormat/>
    <w:pPr>
      <w:keepLines/>
      <w:keepNext/>
      <w:spacing w:before="320" w:after="200"/>
      <w:outlineLvl w:val="2"/>
    </w:pPr>
    <w:rPr>
      <w:rFonts w:ascii="Arial" w:hAnsi="Arial" w:eastAsia="Arial" w:cs="Arial"/>
      <w:sz w:val="30"/>
      <w:szCs w:val="30"/>
    </w:rPr>
  </w:style>
  <w:style w:type="paragraph" w:styleId="925">
    <w:name w:val="Heading 4"/>
    <w:basedOn w:val="921"/>
    <w:next w:val="921"/>
    <w:uiPriority w:val="9"/>
    <w:unhideWhenUsed/>
    <w:qFormat/>
    <w:pPr>
      <w:keepLines/>
      <w:keepNext/>
      <w:spacing w:before="320" w:after="200"/>
      <w:outlineLvl w:val="3"/>
    </w:pPr>
    <w:rPr>
      <w:rFonts w:ascii="Arial" w:hAnsi="Arial" w:eastAsia="Arial" w:cs="Arial"/>
      <w:b/>
      <w:bCs/>
      <w:sz w:val="26"/>
      <w:szCs w:val="26"/>
    </w:rPr>
  </w:style>
  <w:style w:type="paragraph" w:styleId="926">
    <w:name w:val="Heading 5"/>
    <w:basedOn w:val="921"/>
    <w:next w:val="921"/>
    <w:uiPriority w:val="9"/>
    <w:unhideWhenUsed/>
    <w:qFormat/>
    <w:pPr>
      <w:keepLines/>
      <w:keepNext/>
      <w:spacing w:before="320" w:after="200"/>
      <w:outlineLvl w:val="4"/>
    </w:pPr>
    <w:rPr>
      <w:rFonts w:ascii="Arial" w:hAnsi="Arial" w:eastAsia="Arial" w:cs="Arial"/>
      <w:b/>
      <w:bCs/>
      <w:sz w:val="24"/>
      <w:szCs w:val="24"/>
    </w:rPr>
  </w:style>
  <w:style w:type="paragraph" w:styleId="927">
    <w:name w:val="Heading 6"/>
    <w:basedOn w:val="921"/>
    <w:next w:val="921"/>
    <w:link w:val="964"/>
    <w:uiPriority w:val="9"/>
    <w:unhideWhenUsed/>
    <w:qFormat/>
    <w:pPr>
      <w:keepLines/>
      <w:keepNext/>
      <w:spacing w:before="320" w:after="200"/>
      <w:outlineLvl w:val="5"/>
    </w:pPr>
    <w:rPr>
      <w:rFonts w:ascii="Arial" w:hAnsi="Arial" w:eastAsia="Arial" w:cs="Arial"/>
      <w:b/>
      <w:bCs/>
      <w:sz w:val="22"/>
      <w:szCs w:val="22"/>
    </w:rPr>
  </w:style>
  <w:style w:type="paragraph" w:styleId="928">
    <w:name w:val="Heading 7"/>
    <w:basedOn w:val="921"/>
    <w:next w:val="921"/>
    <w:link w:val="965"/>
    <w:uiPriority w:val="9"/>
    <w:unhideWhenUsed/>
    <w:qFormat/>
    <w:pPr>
      <w:keepLines/>
      <w:keepNext/>
      <w:spacing w:before="320" w:after="200"/>
      <w:outlineLvl w:val="6"/>
    </w:pPr>
    <w:rPr>
      <w:rFonts w:ascii="Arial" w:hAnsi="Arial" w:eastAsia="Arial" w:cs="Arial"/>
      <w:b/>
      <w:bCs/>
      <w:i/>
      <w:iCs/>
      <w:sz w:val="22"/>
      <w:szCs w:val="22"/>
    </w:rPr>
  </w:style>
  <w:style w:type="paragraph" w:styleId="929">
    <w:name w:val="Heading 8"/>
    <w:basedOn w:val="921"/>
    <w:next w:val="921"/>
    <w:link w:val="966"/>
    <w:uiPriority w:val="9"/>
    <w:unhideWhenUsed/>
    <w:qFormat/>
    <w:pPr>
      <w:keepLines/>
      <w:keepNext/>
      <w:spacing w:before="320" w:after="200"/>
      <w:outlineLvl w:val="7"/>
    </w:pPr>
    <w:rPr>
      <w:rFonts w:ascii="Arial" w:hAnsi="Arial" w:eastAsia="Arial" w:cs="Arial"/>
      <w:i/>
      <w:iCs/>
      <w:sz w:val="22"/>
      <w:szCs w:val="22"/>
    </w:rPr>
  </w:style>
  <w:style w:type="paragraph" w:styleId="930">
    <w:name w:val="Heading 9"/>
    <w:basedOn w:val="921"/>
    <w:next w:val="921"/>
    <w:link w:val="967"/>
    <w:uiPriority w:val="9"/>
    <w:unhideWhenUsed/>
    <w:qFormat/>
    <w:pPr>
      <w:keepLines/>
      <w:keepNext/>
      <w:spacing w:before="320" w:after="200"/>
      <w:outlineLvl w:val="8"/>
    </w:pPr>
    <w:rPr>
      <w:rFonts w:ascii="Arial" w:hAnsi="Arial" w:eastAsia="Arial" w:cs="Arial"/>
      <w:i/>
      <w:iCs/>
      <w:sz w:val="21"/>
      <w:szCs w:val="21"/>
    </w:rPr>
  </w:style>
  <w:style w:type="character" w:styleId="931" w:default="1">
    <w:name w:val="Default Paragraph Font"/>
    <w:uiPriority w:val="1"/>
    <w:semiHidden/>
    <w:unhideWhenUsed/>
    <w:qFormat/>
  </w:style>
  <w:style w:type="table" w:styleId="932" w:default="1">
    <w:name w:val="Normal Table"/>
    <w:uiPriority w:val="99"/>
    <w:semiHidden/>
    <w:unhideWhenUsed/>
    <w:qFormat/>
    <w:tblPr>
      <w:tblCellMar>
        <w:left w:w="108" w:type="dxa"/>
        <w:top w:w="0" w:type="dxa"/>
        <w:right w:w="108" w:type="dxa"/>
        <w:bottom w:w="0" w:type="dxa"/>
      </w:tblCellMar>
    </w:tblPr>
  </w:style>
  <w:style w:type="paragraph" w:styleId="933" w:customStyle="1">
    <w:name w:val="_Style 1"/>
    <w:basedOn w:val="921"/>
    <w:uiPriority w:val="0"/>
    <w:qFormat/>
    <w:pPr>
      <w:ind w:firstLine="420"/>
    </w:pPr>
    <w:rPr>
      <w:rFonts w:ascii="Times New Roman" w:hAnsi="Times New Roman" w:eastAsia="宋体" w:cs="Times New Roman"/>
      <w:sz w:val="20"/>
      <w:szCs w:val="20"/>
    </w:rPr>
  </w:style>
  <w:style w:type="paragraph" w:styleId="934">
    <w:name w:val="toc 7"/>
    <w:basedOn w:val="921"/>
    <w:next w:val="921"/>
    <w:uiPriority w:val="39"/>
    <w:unhideWhenUsed/>
    <w:qFormat/>
    <w:pPr>
      <w:ind w:left="1701" w:right="0" w:firstLine="0"/>
      <w:spacing w:after="57"/>
    </w:pPr>
  </w:style>
  <w:style w:type="paragraph" w:styleId="935">
    <w:name w:val="Caption"/>
    <w:basedOn w:val="921"/>
    <w:next w:val="921"/>
    <w:uiPriority w:val="35"/>
    <w:semiHidden/>
    <w:unhideWhenUsed/>
    <w:qFormat/>
    <w:pPr>
      <w:spacing w:line="276" w:lineRule="auto"/>
    </w:pPr>
    <w:rPr>
      <w:b/>
      <w:bCs/>
      <w:color w:val="4f81bd" w:themeColor="accent1"/>
      <w:sz w:val="18"/>
      <w:szCs w:val="18"/>
    </w:rPr>
  </w:style>
  <w:style w:type="paragraph" w:styleId="936">
    <w:name w:val="Body Text"/>
    <w:basedOn w:val="921"/>
    <w:next w:val="937"/>
    <w:uiPriority w:val="99"/>
    <w:qFormat/>
    <w:rPr>
      <w:rFonts w:ascii="华文中宋" w:eastAsia="华文中宋"/>
      <w:bCs/>
      <w:sz w:val="28"/>
    </w:rPr>
  </w:style>
  <w:style w:type="paragraph" w:styleId="937">
    <w:name w:val="Subtitle"/>
    <w:basedOn w:val="921"/>
    <w:next w:val="921"/>
    <w:link w:val="969"/>
    <w:uiPriority w:val="11"/>
    <w:qFormat/>
    <w:pPr>
      <w:spacing w:before="200" w:after="200"/>
    </w:pPr>
    <w:rPr>
      <w:sz w:val="24"/>
      <w:szCs w:val="24"/>
    </w:rPr>
  </w:style>
  <w:style w:type="paragraph" w:styleId="938">
    <w:name w:val="index 4"/>
    <w:basedOn w:val="921"/>
    <w:next w:val="921"/>
    <w:uiPriority w:val="99"/>
    <w:qFormat/>
    <w:pPr>
      <w:ind w:left="600"/>
    </w:pPr>
    <w:rPr>
      <w:szCs w:val="24"/>
    </w:rPr>
  </w:style>
  <w:style w:type="paragraph" w:styleId="939">
    <w:name w:val="toc 5"/>
    <w:basedOn w:val="921"/>
    <w:next w:val="921"/>
    <w:uiPriority w:val="39"/>
    <w:unhideWhenUsed/>
    <w:qFormat/>
    <w:pPr>
      <w:ind w:left="1134" w:right="0" w:firstLine="0"/>
      <w:spacing w:after="57"/>
    </w:pPr>
  </w:style>
  <w:style w:type="paragraph" w:styleId="940">
    <w:name w:val="toc 3"/>
    <w:basedOn w:val="921"/>
    <w:next w:val="921"/>
    <w:uiPriority w:val="39"/>
    <w:unhideWhenUsed/>
    <w:qFormat/>
    <w:pPr>
      <w:ind w:left="567" w:right="0" w:firstLine="0"/>
      <w:spacing w:after="57"/>
    </w:pPr>
  </w:style>
  <w:style w:type="paragraph" w:styleId="941">
    <w:name w:val="Plain Text"/>
    <w:basedOn w:val="921"/>
    <w:next w:val="942"/>
    <w:uiPriority w:val="0"/>
    <w:qFormat/>
    <w:rPr>
      <w:rFonts w:ascii="宋体" w:hAnsi="Courier New"/>
    </w:rPr>
  </w:style>
  <w:style w:type="paragraph" w:styleId="942">
    <w:name w:val="toc 2"/>
    <w:basedOn w:val="921"/>
    <w:next w:val="921"/>
    <w:uiPriority w:val="39"/>
    <w:unhideWhenUsed/>
    <w:qFormat/>
    <w:pPr>
      <w:ind w:left="283" w:right="0" w:firstLine="0"/>
      <w:spacing w:after="57"/>
    </w:pPr>
  </w:style>
  <w:style w:type="paragraph" w:styleId="943">
    <w:name w:val="toc 8"/>
    <w:basedOn w:val="921"/>
    <w:next w:val="921"/>
    <w:uiPriority w:val="39"/>
    <w:unhideWhenUsed/>
    <w:qFormat/>
    <w:pPr>
      <w:ind w:left="1984" w:right="0" w:firstLine="0"/>
      <w:spacing w:after="57"/>
    </w:pPr>
  </w:style>
  <w:style w:type="paragraph" w:styleId="944">
    <w:name w:val="endnote text"/>
    <w:basedOn w:val="921"/>
    <w:link w:val="1100"/>
    <w:uiPriority w:val="99"/>
    <w:semiHidden/>
    <w:unhideWhenUsed/>
    <w:qFormat/>
    <w:pPr>
      <w:spacing w:after="0" w:line="240" w:lineRule="auto"/>
    </w:pPr>
    <w:rPr>
      <w:sz w:val="20"/>
    </w:rPr>
  </w:style>
  <w:style w:type="paragraph" w:styleId="945">
    <w:name w:val="Footer"/>
    <w:basedOn w:val="921"/>
    <w:next w:val="921"/>
    <w:link w:val="974"/>
    <w:uiPriority w:val="99"/>
    <w:unhideWhenUsed/>
    <w:qFormat/>
    <w:pPr>
      <w:spacing w:after="0" w:line="240" w:lineRule="auto"/>
      <w:tabs>
        <w:tab w:val="center" w:pos="7143" w:leader="none"/>
        <w:tab w:val="right" w:pos="14287" w:leader="none"/>
      </w:tabs>
    </w:pPr>
  </w:style>
  <w:style w:type="paragraph" w:styleId="946">
    <w:name w:val="Header"/>
    <w:basedOn w:val="921"/>
    <w:uiPriority w:val="99"/>
    <w:unhideWhenUsed/>
    <w:qFormat/>
    <w:pPr>
      <w:spacing w:after="0" w:line="240" w:lineRule="auto"/>
      <w:tabs>
        <w:tab w:val="center" w:pos="7143" w:leader="none"/>
        <w:tab w:val="right" w:pos="14287" w:leader="none"/>
      </w:tabs>
    </w:pPr>
  </w:style>
  <w:style w:type="paragraph" w:styleId="947">
    <w:name w:val="toc 1"/>
    <w:basedOn w:val="921"/>
    <w:next w:val="921"/>
    <w:uiPriority w:val="39"/>
    <w:unhideWhenUsed/>
    <w:qFormat/>
    <w:pPr>
      <w:ind w:left="0" w:right="0" w:firstLine="0"/>
      <w:spacing w:after="57"/>
    </w:pPr>
  </w:style>
  <w:style w:type="paragraph" w:styleId="948">
    <w:name w:val="toc 4"/>
    <w:basedOn w:val="921"/>
    <w:next w:val="921"/>
    <w:uiPriority w:val="39"/>
    <w:unhideWhenUsed/>
    <w:qFormat/>
    <w:pPr>
      <w:ind w:left="850" w:right="0" w:firstLine="0"/>
      <w:spacing w:after="57"/>
    </w:pPr>
  </w:style>
  <w:style w:type="paragraph" w:styleId="949">
    <w:name w:val="footnote text"/>
    <w:basedOn w:val="921"/>
    <w:uiPriority w:val="99"/>
    <w:semiHidden/>
    <w:unhideWhenUsed/>
    <w:qFormat/>
    <w:pPr>
      <w:spacing w:after="40" w:line="240" w:lineRule="auto"/>
    </w:pPr>
    <w:rPr>
      <w:sz w:val="18"/>
    </w:rPr>
  </w:style>
  <w:style w:type="paragraph" w:styleId="950">
    <w:name w:val="toc 6"/>
    <w:basedOn w:val="921"/>
    <w:next w:val="921"/>
    <w:uiPriority w:val="39"/>
    <w:unhideWhenUsed/>
    <w:qFormat/>
    <w:pPr>
      <w:ind w:left="1417" w:right="0" w:firstLine="0"/>
      <w:spacing w:after="57"/>
    </w:pPr>
  </w:style>
  <w:style w:type="paragraph" w:styleId="951">
    <w:name w:val="table of figures"/>
    <w:basedOn w:val="921"/>
    <w:next w:val="921"/>
    <w:uiPriority w:val="99"/>
    <w:unhideWhenUsed/>
    <w:qFormat/>
    <w:pPr>
      <w:spacing w:after="0" w:afterAutospacing="0"/>
    </w:pPr>
  </w:style>
  <w:style w:type="paragraph" w:styleId="952">
    <w:name w:val="toc 9"/>
    <w:basedOn w:val="921"/>
    <w:next w:val="921"/>
    <w:uiPriority w:val="39"/>
    <w:unhideWhenUsed/>
    <w:qFormat/>
    <w:pPr>
      <w:ind w:left="2268" w:right="0" w:firstLine="0"/>
      <w:spacing w:after="57"/>
    </w:pPr>
  </w:style>
  <w:style w:type="paragraph" w:styleId="953">
    <w:name w:val="Normal (Web)"/>
    <w:basedOn w:val="921"/>
    <w:uiPriority w:val="99"/>
    <w:qFormat/>
    <w:pPr>
      <w:jc w:val="left"/>
      <w:spacing w:before="100" w:beforeAutospacing="1" w:after="100" w:afterAutospacing="1"/>
      <w:widowControl/>
    </w:pPr>
    <w:rPr>
      <w:rFonts w:ascii="宋体" w:hAnsi="宋体" w:cs="宋体"/>
      <w:sz w:val="24"/>
      <w:szCs w:val="24"/>
    </w:rPr>
  </w:style>
  <w:style w:type="paragraph" w:styleId="954">
    <w:name w:val="Title"/>
    <w:basedOn w:val="921"/>
    <w:next w:val="921"/>
    <w:uiPriority w:val="10"/>
    <w:qFormat/>
    <w:pPr>
      <w:contextualSpacing/>
      <w:spacing w:before="300" w:after="200"/>
    </w:pPr>
    <w:rPr>
      <w:sz w:val="48"/>
      <w:szCs w:val="48"/>
    </w:rPr>
  </w:style>
  <w:style w:type="paragraph" w:styleId="955">
    <w:name w:val="Body Text First Indent"/>
    <w:basedOn w:val="936"/>
    <w:next w:val="950"/>
    <w:uiPriority w:val="99"/>
    <w:unhideWhenUsed/>
    <w:qFormat/>
    <w:pPr>
      <w:ind w:firstLine="420"/>
      <w:spacing w:after="120"/>
    </w:pPr>
    <w:rPr>
      <w:rFonts w:ascii="Times New Roman"/>
      <w:bCs w:val="0"/>
      <w:sz w:val="21"/>
    </w:rPr>
  </w:style>
  <w:style w:type="table" w:styleId="95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7">
    <w:name w:val="endnote reference"/>
    <w:uiPriority w:val="99"/>
    <w:semiHidden/>
    <w:unhideWhenUsed/>
    <w:qFormat/>
    <w:rPr>
      <w:vertAlign w:val="superscript"/>
    </w:rPr>
  </w:style>
  <w:style w:type="character" w:styleId="958">
    <w:name w:val="Emphasis"/>
    <w:basedOn w:val="931"/>
    <w:uiPriority w:val="20"/>
    <w:qFormat/>
    <w:rPr>
      <w:b/>
      <w:bCs/>
    </w:rPr>
  </w:style>
  <w:style w:type="character" w:styleId="959">
    <w:name w:val="Hyperlink"/>
    <w:uiPriority w:val="99"/>
    <w:unhideWhenUsed/>
    <w:qFormat/>
    <w:rPr>
      <w:color w:val="0000ff" w:themeColor="hyperlink"/>
      <w:u w:val="single"/>
    </w:rPr>
  </w:style>
  <w:style w:type="character" w:styleId="960">
    <w:name w:val="footnote reference"/>
    <w:uiPriority w:val="99"/>
    <w:unhideWhenUsed/>
    <w:qFormat/>
    <w:rPr>
      <w:vertAlign w:val="superscript"/>
    </w:rPr>
  </w:style>
  <w:style w:type="paragraph" w:styleId="961"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962" w:customStyle="1">
    <w:name w:val="标题 41"/>
    <w:basedOn w:val="921"/>
    <w:next w:val="921"/>
    <w:link w:val="1114"/>
    <w:uiPriority w:val="0"/>
    <w:qFormat/>
    <w:pPr>
      <w:jc w:val="center"/>
      <w:keepLines/>
      <w:keepNext/>
      <w:spacing w:before="120" w:after="120" w:line="360" w:lineRule="auto"/>
      <w:widowControl/>
      <w:outlineLvl w:val="3"/>
    </w:pPr>
    <w:rPr>
      <w:rFonts w:ascii="Arial" w:hAnsi="Arial" w:eastAsia="黑体" w:cs="Times New Roman"/>
      <w:sz w:val="28"/>
      <w:szCs w:val="20"/>
    </w:rPr>
  </w:style>
  <w:style w:type="paragraph" w:styleId="963" w:customStyle="1">
    <w:name w:val="标题 31"/>
    <w:basedOn w:val="921"/>
    <w:next w:val="921"/>
    <w:link w:val="1111"/>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cs="Times New Roman"/>
      <w:b/>
      <w:sz w:val="32"/>
      <w:szCs w:val="20"/>
    </w:rPr>
  </w:style>
  <w:style w:type="character" w:styleId="964" w:customStyle="1">
    <w:name w:val="Heading 6 Char"/>
    <w:link w:val="927"/>
    <w:uiPriority w:val="9"/>
    <w:qFormat/>
    <w:rPr>
      <w:rFonts w:ascii="Arial" w:hAnsi="Arial" w:eastAsia="Arial" w:cs="Arial"/>
      <w:b/>
      <w:bCs/>
      <w:sz w:val="22"/>
      <w:szCs w:val="22"/>
    </w:rPr>
  </w:style>
  <w:style w:type="character" w:styleId="965" w:customStyle="1">
    <w:name w:val="Heading 7 Char"/>
    <w:link w:val="928"/>
    <w:uiPriority w:val="9"/>
    <w:qFormat/>
    <w:rPr>
      <w:rFonts w:ascii="Arial" w:hAnsi="Arial" w:eastAsia="Arial" w:cs="Arial"/>
      <w:b/>
      <w:bCs/>
      <w:i/>
      <w:iCs/>
      <w:sz w:val="22"/>
      <w:szCs w:val="22"/>
    </w:rPr>
  </w:style>
  <w:style w:type="character" w:styleId="966" w:customStyle="1">
    <w:name w:val="Heading 8 Char"/>
    <w:link w:val="929"/>
    <w:uiPriority w:val="9"/>
    <w:qFormat/>
    <w:rPr>
      <w:rFonts w:ascii="Arial" w:hAnsi="Arial" w:eastAsia="Arial" w:cs="Arial"/>
      <w:i/>
      <w:iCs/>
      <w:sz w:val="22"/>
      <w:szCs w:val="22"/>
    </w:rPr>
  </w:style>
  <w:style w:type="character" w:styleId="967" w:customStyle="1">
    <w:name w:val="Heading 9 Char"/>
    <w:link w:val="930"/>
    <w:uiPriority w:val="9"/>
    <w:qFormat/>
    <w:rPr>
      <w:rFonts w:ascii="Arial" w:hAnsi="Arial" w:eastAsia="Arial" w:cs="Arial"/>
      <w:i/>
      <w:iCs/>
      <w:sz w:val="21"/>
      <w:szCs w:val="21"/>
    </w:rPr>
  </w:style>
  <w:style w:type="paragraph" w:styleId="968">
    <w:name w:val="No Spacing"/>
    <w:uiPriority w:val="1"/>
    <w:qFormat/>
    <w:pPr>
      <w:spacing w:before="0" w:after="0" w:line="240" w:lineRule="auto"/>
    </w:pPr>
    <w:rPr>
      <w:rFonts w:hint="default" w:ascii="等线" w:hAnsi="等线" w:eastAsia="等线" w:cs="Times New Roman"/>
    </w:rPr>
  </w:style>
  <w:style w:type="character" w:styleId="969" w:customStyle="1">
    <w:name w:val="Subtitle Char"/>
    <w:link w:val="937"/>
    <w:uiPriority w:val="11"/>
    <w:qFormat/>
    <w:rPr>
      <w:sz w:val="24"/>
      <w:szCs w:val="24"/>
    </w:rPr>
  </w:style>
  <w:style w:type="paragraph" w:styleId="970">
    <w:name w:val="Quote"/>
    <w:basedOn w:val="921"/>
    <w:next w:val="921"/>
    <w:link w:val="971"/>
    <w:uiPriority w:val="29"/>
    <w:qFormat/>
    <w:pPr>
      <w:ind w:left="720" w:right="720"/>
    </w:pPr>
    <w:rPr>
      <w:i/>
    </w:rPr>
  </w:style>
  <w:style w:type="character" w:styleId="971" w:customStyle="1">
    <w:name w:val="Quote Char"/>
    <w:link w:val="970"/>
    <w:uiPriority w:val="29"/>
    <w:qFormat/>
    <w:rPr>
      <w:i/>
    </w:rPr>
  </w:style>
  <w:style w:type="paragraph" w:styleId="972">
    <w:name w:val="Intense Quote"/>
    <w:basedOn w:val="921"/>
    <w:next w:val="921"/>
    <w:link w:val="9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3" w:customStyle="1">
    <w:name w:val="Intense Quote Char"/>
    <w:link w:val="972"/>
    <w:uiPriority w:val="30"/>
    <w:qFormat/>
    <w:rPr>
      <w:i/>
    </w:rPr>
  </w:style>
  <w:style w:type="character" w:styleId="974" w:customStyle="1">
    <w:name w:val="Caption Char"/>
    <w:link w:val="945"/>
    <w:uiPriority w:val="99"/>
    <w:qFormat/>
  </w:style>
  <w:style w:type="table" w:styleId="97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7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8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8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8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8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8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8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8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8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9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9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9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9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9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9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0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0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0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0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0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0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1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1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1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1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1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1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101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101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101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102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102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02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02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2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2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2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3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3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3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3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3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3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3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3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3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4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4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4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4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4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4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4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4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5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5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5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5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5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5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5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05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6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06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06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6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6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6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06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106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106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106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07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07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07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7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7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7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7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9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9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9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9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9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9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00" w:customStyle="1">
    <w:name w:val="Endnote Text Char"/>
    <w:link w:val="944"/>
    <w:uiPriority w:val="99"/>
    <w:qFormat/>
    <w:rPr>
      <w:sz w:val="20"/>
    </w:rPr>
  </w:style>
  <w:style w:type="paragraph" w:styleId="1101" w:customStyle="1">
    <w:name w:val="TOC Heading"/>
    <w:uiPriority w:val="39"/>
    <w:unhideWhenUsed/>
    <w:qFormat/>
    <w:rPr>
      <w:rFonts w:hint="default" w:ascii="等线" w:hAnsi="等线" w:eastAsia="等线" w:cs="Times New Roman"/>
    </w:rPr>
  </w:style>
  <w:style w:type="paragraph" w:styleId="1102" w:customStyle="1">
    <w:name w:val="标题 11"/>
    <w:basedOn w:val="921"/>
    <w:next w:val="921"/>
    <w:link w:val="1112"/>
    <w:uiPriority w:val="9"/>
    <w:qFormat/>
    <w:pPr>
      <w:ind w:left="432" w:hanging="432"/>
      <w:jc w:val="center"/>
      <w:keepNext/>
      <w:widowControl/>
      <w:tabs>
        <w:tab w:val="left" w:pos="432" w:leader="none"/>
      </w:tabs>
      <w:outlineLvl w:val="0"/>
    </w:pPr>
    <w:rPr>
      <w:rFonts w:ascii="黑体" w:hAnsi="Times New Roman" w:eastAsia="黑体" w:cs="Times New Roman"/>
      <w:sz w:val="52"/>
      <w:szCs w:val="20"/>
    </w:rPr>
  </w:style>
  <w:style w:type="paragraph" w:styleId="1103" w:customStyle="1">
    <w:name w:val="标题 21"/>
    <w:basedOn w:val="921"/>
    <w:next w:val="921"/>
    <w:link w:val="1113"/>
    <w:uiPriority w:val="9"/>
    <w:qFormat/>
    <w:pPr>
      <w:keepLines/>
      <w:keepNext/>
      <w:spacing w:before="260" w:after="260" w:line="413" w:lineRule="auto"/>
      <w:outlineLvl w:val="1"/>
    </w:pPr>
    <w:rPr>
      <w:rFonts w:ascii="Arial" w:hAnsi="Arial" w:eastAsia="黑体" w:cs="Times New Roman"/>
      <w:b/>
      <w:bCs/>
      <w:sz w:val="32"/>
      <w:szCs w:val="32"/>
    </w:rPr>
  </w:style>
  <w:style w:type="paragraph" w:styleId="1104" w:customStyle="1">
    <w:name w:val="标题 51"/>
    <w:basedOn w:val="921"/>
    <w:next w:val="921"/>
    <w:link w:val="1115"/>
    <w:uiPriority w:val="9"/>
    <w:qFormat/>
    <w:pPr>
      <w:ind w:firstLine="499"/>
      <w:jc w:val="left"/>
      <w:keepLines/>
      <w:keepNext/>
      <w:spacing w:before="120" w:after="120" w:line="360" w:lineRule="auto"/>
      <w:widowControl/>
      <w:outlineLvl w:val="4"/>
    </w:pPr>
    <w:rPr>
      <w:rFonts w:ascii="宋体" w:hAnsi="宋体" w:eastAsia="宋体" w:cs="Times New Roman"/>
      <w:b/>
      <w:sz w:val="24"/>
      <w:szCs w:val="20"/>
    </w:rPr>
  </w:style>
  <w:style w:type="paragraph" w:styleId="1105" w:customStyle="1">
    <w:name w:val="标题 61"/>
    <w:basedOn w:val="921"/>
    <w:next w:val="921"/>
    <w:link w:val="1116"/>
    <w:uiPriority w:val="9"/>
    <w:qFormat/>
    <w:pPr>
      <w:ind w:left="1152" w:hanging="1152"/>
      <w:jc w:val="left"/>
      <w:keepLines/>
      <w:keepNext/>
      <w:spacing w:before="240" w:after="64" w:line="317" w:lineRule="auto"/>
      <w:widowControl/>
      <w:tabs>
        <w:tab w:val="left" w:pos="1440" w:leader="none"/>
      </w:tabs>
      <w:outlineLvl w:val="5"/>
    </w:pPr>
    <w:rPr>
      <w:rFonts w:ascii="Arial" w:hAnsi="Arial" w:eastAsia="黑体" w:cs="Times New Roman"/>
      <w:b/>
      <w:bCs/>
      <w:sz w:val="24"/>
      <w:szCs w:val="24"/>
    </w:rPr>
  </w:style>
  <w:style w:type="paragraph" w:styleId="1106" w:customStyle="1">
    <w:name w:val="标题 71"/>
    <w:basedOn w:val="921"/>
    <w:next w:val="921"/>
    <w:link w:val="1117"/>
    <w:uiPriority w:val="9"/>
    <w:qFormat/>
    <w:pPr>
      <w:ind w:left="1296" w:hanging="1296"/>
      <w:jc w:val="left"/>
      <w:keepLines/>
      <w:keepNext/>
      <w:spacing w:before="240" w:after="64" w:line="317" w:lineRule="auto"/>
      <w:widowControl/>
      <w:tabs>
        <w:tab w:val="left" w:pos="2520" w:leader="none"/>
      </w:tabs>
      <w:outlineLvl w:val="6"/>
    </w:pPr>
    <w:rPr>
      <w:rFonts w:ascii="Times New Roman" w:hAnsi="Times New Roman" w:eastAsia="宋体" w:cs="Times New Roman"/>
      <w:b/>
      <w:bCs/>
      <w:sz w:val="24"/>
      <w:szCs w:val="24"/>
    </w:rPr>
  </w:style>
  <w:style w:type="paragraph" w:styleId="1107" w:customStyle="1">
    <w:name w:val="标题 81"/>
    <w:basedOn w:val="921"/>
    <w:next w:val="921"/>
    <w:link w:val="1118"/>
    <w:uiPriority w:val="9"/>
    <w:qFormat/>
    <w:pPr>
      <w:ind w:left="1440" w:hanging="1440"/>
      <w:jc w:val="left"/>
      <w:keepLines/>
      <w:keepNext/>
      <w:spacing w:before="240" w:after="64" w:line="317" w:lineRule="auto"/>
      <w:widowControl/>
      <w:tabs>
        <w:tab w:val="left" w:pos="1440" w:leader="none"/>
      </w:tabs>
      <w:outlineLvl w:val="7"/>
    </w:pPr>
    <w:rPr>
      <w:rFonts w:ascii="Arial" w:hAnsi="Arial" w:eastAsia="黑体" w:cs="Times New Roman"/>
      <w:sz w:val="24"/>
      <w:szCs w:val="24"/>
    </w:rPr>
  </w:style>
  <w:style w:type="paragraph" w:styleId="1108" w:customStyle="1">
    <w:name w:val="标题 91"/>
    <w:basedOn w:val="921"/>
    <w:next w:val="921"/>
    <w:link w:val="1119"/>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cs="Times New Roman"/>
      <w:szCs w:val="21"/>
    </w:rPr>
  </w:style>
  <w:style w:type="character" w:styleId="1109" w:customStyle="1">
    <w:name w:val="默认段落字体1"/>
    <w:link w:val="921"/>
    <w:uiPriority w:val="1"/>
    <w:unhideWhenUsed/>
    <w:qFormat/>
  </w:style>
  <w:style w:type="table" w:styleId="1110" w:customStyle="1">
    <w:name w:val="普通表格1"/>
    <w:uiPriority w:val="99"/>
    <w:unhideWhenUsed/>
    <w:qFormat/>
    <w:tblPr/>
  </w:style>
  <w:style w:type="character" w:styleId="1111" w:customStyle="1">
    <w:name w:val="标题 3 字符1"/>
    <w:link w:val="963"/>
    <w:uiPriority w:val="0"/>
    <w:qFormat/>
    <w:rPr>
      <w:rFonts w:ascii="Times New Roman" w:hAnsi="Times New Roman" w:eastAsia="宋体" w:cs="Times New Roman"/>
      <w:b/>
      <w:sz w:val="32"/>
      <w:szCs w:val="20"/>
    </w:rPr>
  </w:style>
  <w:style w:type="character" w:styleId="1112" w:customStyle="1">
    <w:name w:val="标题 1 字符1"/>
    <w:link w:val="1102"/>
    <w:uiPriority w:val="9"/>
    <w:qFormat/>
    <w:rPr>
      <w:rFonts w:ascii="黑体" w:hAnsi="Times New Roman" w:eastAsia="黑体" w:cs="Times New Roman"/>
      <w:sz w:val="52"/>
      <w:szCs w:val="20"/>
    </w:rPr>
  </w:style>
  <w:style w:type="character" w:styleId="1113" w:customStyle="1">
    <w:name w:val="标题 2 字符1"/>
    <w:link w:val="1103"/>
    <w:uiPriority w:val="9"/>
    <w:qFormat/>
    <w:rPr>
      <w:rFonts w:ascii="Arial" w:hAnsi="Arial" w:eastAsia="黑体" w:cs="Times New Roman"/>
      <w:b/>
      <w:bCs/>
      <w:sz w:val="32"/>
      <w:szCs w:val="32"/>
    </w:rPr>
  </w:style>
  <w:style w:type="character" w:styleId="1114" w:customStyle="1">
    <w:name w:val="标题 4 字符1"/>
    <w:link w:val="962"/>
    <w:uiPriority w:val="0"/>
    <w:qFormat/>
    <w:rPr>
      <w:rFonts w:ascii="Arial" w:hAnsi="Arial" w:eastAsia="黑体" w:cs="Times New Roman"/>
      <w:sz w:val="28"/>
      <w:szCs w:val="20"/>
    </w:rPr>
  </w:style>
  <w:style w:type="character" w:styleId="1115" w:customStyle="1">
    <w:name w:val="标题 5 字符1"/>
    <w:link w:val="1104"/>
    <w:uiPriority w:val="9"/>
    <w:qFormat/>
    <w:rPr>
      <w:rFonts w:ascii="宋体" w:hAnsi="宋体" w:eastAsia="宋体" w:cs="Times New Roman"/>
      <w:b/>
      <w:sz w:val="24"/>
      <w:szCs w:val="20"/>
    </w:rPr>
  </w:style>
  <w:style w:type="character" w:styleId="1116" w:customStyle="1">
    <w:name w:val="标题 6 字符1"/>
    <w:link w:val="1105"/>
    <w:uiPriority w:val="9"/>
    <w:qFormat/>
    <w:rPr>
      <w:rFonts w:ascii="Arial" w:hAnsi="Arial" w:eastAsia="黑体" w:cs="Times New Roman"/>
      <w:b/>
      <w:bCs/>
      <w:sz w:val="24"/>
      <w:szCs w:val="24"/>
    </w:rPr>
  </w:style>
  <w:style w:type="character" w:styleId="1117" w:customStyle="1">
    <w:name w:val="标题 7 字符1"/>
    <w:link w:val="1106"/>
    <w:uiPriority w:val="9"/>
    <w:qFormat/>
    <w:rPr>
      <w:rFonts w:ascii="Times New Roman" w:hAnsi="Times New Roman" w:eastAsia="宋体" w:cs="Times New Roman"/>
      <w:b/>
      <w:bCs/>
      <w:sz w:val="24"/>
      <w:szCs w:val="24"/>
    </w:rPr>
  </w:style>
  <w:style w:type="character" w:styleId="1118" w:customStyle="1">
    <w:name w:val="标题 8 字符1"/>
    <w:link w:val="1107"/>
    <w:uiPriority w:val="9"/>
    <w:qFormat/>
    <w:rPr>
      <w:rFonts w:ascii="Arial" w:hAnsi="Arial" w:eastAsia="黑体" w:cs="Times New Roman"/>
      <w:sz w:val="24"/>
      <w:szCs w:val="24"/>
    </w:rPr>
  </w:style>
  <w:style w:type="character" w:styleId="1119" w:customStyle="1">
    <w:name w:val="标题 9 字符1"/>
    <w:link w:val="1108"/>
    <w:uiPriority w:val="0"/>
    <w:qFormat/>
    <w:rPr>
      <w:rFonts w:ascii="Arial" w:hAnsi="Arial" w:eastAsia="黑体" w:cs="Times New Roman"/>
      <w:szCs w:val="21"/>
    </w:rPr>
  </w:style>
  <w:style w:type="paragraph" w:styleId="1120" w:customStyle="1">
    <w:name w:val="正文缩进1"/>
    <w:basedOn w:val="921"/>
    <w:next w:val="921"/>
    <w:link w:val="1121"/>
    <w:uiPriority w:val="0"/>
    <w:qFormat/>
    <w:pPr>
      <w:ind w:firstLine="420"/>
    </w:pPr>
    <w:rPr>
      <w:rFonts w:ascii="Times New Roman" w:hAnsi="Times New Roman" w:eastAsia="宋体" w:cs="Times New Roman"/>
      <w:szCs w:val="20"/>
    </w:rPr>
  </w:style>
  <w:style w:type="character" w:styleId="1121" w:customStyle="1">
    <w:name w:val="正文缩进 字符1"/>
    <w:link w:val="1120"/>
    <w:uiPriority w:val="0"/>
    <w:qFormat/>
    <w:rPr>
      <w:rFonts w:ascii="Times New Roman" w:hAnsi="Times New Roman" w:eastAsia="宋体" w:cs="Times New Roman"/>
      <w:szCs w:val="20"/>
    </w:rPr>
  </w:style>
  <w:style w:type="paragraph" w:styleId="1122" w:customStyle="1">
    <w:name w:val="题注1"/>
    <w:basedOn w:val="921"/>
    <w:next w:val="921"/>
    <w:uiPriority w:val="99"/>
    <w:qFormat/>
    <w:rPr>
      <w:rFonts w:ascii="Cambria" w:hAnsi="Cambria" w:eastAsia="黑体" w:cs="Times New Roman"/>
      <w:sz w:val="20"/>
      <w:szCs w:val="20"/>
    </w:rPr>
  </w:style>
  <w:style w:type="paragraph" w:styleId="1123" w:customStyle="1">
    <w:name w:val="文档结构图1"/>
    <w:basedOn w:val="921"/>
    <w:link w:val="1124"/>
    <w:uiPriority w:val="99"/>
    <w:qFormat/>
    <w:pPr>
      <w:shd w:val="clear" w:color="auto" w:fill="000080"/>
    </w:pPr>
    <w:rPr>
      <w:rFonts w:ascii="Times New Roman" w:hAnsi="Times New Roman" w:eastAsia="宋体" w:cs="Times New Roman"/>
      <w:szCs w:val="20"/>
    </w:rPr>
  </w:style>
  <w:style w:type="character" w:styleId="1124" w:customStyle="1">
    <w:name w:val="文档结构图 字符2"/>
    <w:link w:val="1123"/>
    <w:uiPriority w:val="99"/>
    <w:qFormat/>
    <w:rPr>
      <w:rFonts w:ascii="Times New Roman" w:hAnsi="Times New Roman" w:eastAsia="宋体" w:cs="Times New Roman"/>
      <w:szCs w:val="20"/>
      <w:shd w:val="clear" w:color="auto" w:fill="000080"/>
    </w:rPr>
  </w:style>
  <w:style w:type="paragraph" w:styleId="1125" w:customStyle="1">
    <w:name w:val="批注文字1"/>
    <w:basedOn w:val="921"/>
    <w:link w:val="1126"/>
    <w:uiPriority w:val="99"/>
    <w:qFormat/>
    <w:pPr>
      <w:jc w:val="left"/>
      <w:spacing w:line="360" w:lineRule="atLeast"/>
    </w:pPr>
    <w:rPr>
      <w:rFonts w:ascii="Times New Roman" w:hAnsi="Times New Roman" w:eastAsia="宋体" w:cs="Times New Roman"/>
      <w:sz w:val="24"/>
      <w:szCs w:val="20"/>
    </w:rPr>
  </w:style>
  <w:style w:type="character" w:styleId="1126" w:customStyle="1">
    <w:name w:val="批注文字 字符2"/>
    <w:link w:val="1125"/>
    <w:uiPriority w:val="99"/>
    <w:qFormat/>
    <w:rPr>
      <w:rFonts w:ascii="Times New Roman" w:hAnsi="Times New Roman" w:eastAsia="宋体" w:cs="Times New Roman"/>
      <w:sz w:val="24"/>
      <w:szCs w:val="20"/>
    </w:rPr>
  </w:style>
  <w:style w:type="paragraph" w:styleId="1127" w:customStyle="1">
    <w:name w:val="正文文本 31"/>
    <w:basedOn w:val="921"/>
    <w:link w:val="1128"/>
    <w:uiPriority w:val="0"/>
    <w:qFormat/>
    <w:rPr>
      <w:rFonts w:ascii="宋体" w:hAnsi="Times New Roman" w:eastAsia="宋体" w:cs="Times New Roman"/>
      <w:sz w:val="24"/>
      <w:szCs w:val="20"/>
    </w:rPr>
  </w:style>
  <w:style w:type="character" w:styleId="1128" w:customStyle="1">
    <w:name w:val="正文文本 3 字符"/>
    <w:link w:val="1127"/>
    <w:uiPriority w:val="0"/>
    <w:qFormat/>
    <w:rPr>
      <w:rFonts w:ascii="宋体" w:hAnsi="Times New Roman" w:eastAsia="宋体" w:cs="Times New Roman"/>
      <w:sz w:val="24"/>
      <w:szCs w:val="20"/>
    </w:rPr>
  </w:style>
  <w:style w:type="paragraph" w:styleId="1129" w:customStyle="1">
    <w:name w:val="正文文本1"/>
    <w:basedOn w:val="921"/>
    <w:next w:val="1130"/>
    <w:link w:val="1132"/>
    <w:uiPriority w:val="0"/>
    <w:qFormat/>
    <w:rPr>
      <w:rFonts w:ascii="华文中宋" w:hAnsi="Times New Roman" w:eastAsia="华文中宋" w:cs="Times New Roman"/>
      <w:bCs/>
      <w:sz w:val="28"/>
      <w:szCs w:val="20"/>
    </w:rPr>
  </w:style>
  <w:style w:type="paragraph" w:styleId="1130" w:customStyle="1">
    <w:name w:val="列表1"/>
    <w:basedOn w:val="921"/>
    <w:uiPriority w:val="0"/>
    <w:qFormat/>
    <w:pPr>
      <w:ind w:left="420" w:hanging="420"/>
      <w:spacing w:after="20" w:line="288" w:lineRule="auto"/>
      <w:tabs>
        <w:tab w:val="left" w:pos="420" w:leader="none"/>
      </w:tabs>
    </w:pPr>
    <w:rPr>
      <w:rFonts w:ascii="Times New Roman" w:hAnsi="Times New Roman" w:eastAsia="宋体" w:cs="Times New Roman"/>
      <w:szCs w:val="20"/>
      <w:lang w:val="en-GB"/>
    </w:rPr>
  </w:style>
  <w:style w:type="paragraph" w:styleId="1131" w:customStyle="1">
    <w:name w:val="正文首行缩进1"/>
    <w:basedOn w:val="1129"/>
    <w:link w:val="1178"/>
    <w:uiPriority w:val="99"/>
    <w:unhideWhenUsed/>
    <w:qFormat/>
    <w:pPr>
      <w:ind w:firstLine="420"/>
      <w:spacing w:after="120"/>
    </w:pPr>
    <w:rPr>
      <w:rFonts w:ascii="等线" w:hAnsi="等线" w:eastAsia="等线" w:cs="Times New Roman"/>
      <w:bCs w:val="0"/>
      <w:sz w:val="21"/>
      <w:szCs w:val="22"/>
    </w:rPr>
  </w:style>
  <w:style w:type="character" w:styleId="1132" w:customStyle="1">
    <w:name w:val="正文文本 字符2"/>
    <w:link w:val="1129"/>
    <w:uiPriority w:val="0"/>
    <w:qFormat/>
    <w:rPr>
      <w:rFonts w:ascii="华文中宋" w:hAnsi="Times New Roman" w:eastAsia="华文中宋" w:cs="Times New Roman"/>
      <w:bCs/>
      <w:sz w:val="28"/>
      <w:szCs w:val="20"/>
    </w:rPr>
  </w:style>
  <w:style w:type="character" w:styleId="1133" w:customStyle="1">
    <w:name w:val="正文首行缩进 字符"/>
    <w:link w:val="1131"/>
    <w:uiPriority w:val="99"/>
    <w:semiHidden/>
    <w:qFormat/>
    <w:rPr>
      <w:rFonts w:ascii="华文中宋" w:hAnsi="Times New Roman" w:eastAsia="华文中宋" w:cs="Times New Roman"/>
      <w:sz w:val="28"/>
      <w:szCs w:val="20"/>
    </w:rPr>
  </w:style>
  <w:style w:type="paragraph" w:styleId="1134" w:customStyle="1">
    <w:name w:val="正文文本缩进1"/>
    <w:basedOn w:val="921"/>
    <w:next w:val="1135"/>
    <w:link w:val="1136"/>
    <w:uiPriority w:val="0"/>
    <w:qFormat/>
    <w:pPr>
      <w:ind w:firstLine="540"/>
      <w:spacing w:line="360" w:lineRule="auto"/>
      <w:widowControl/>
    </w:pPr>
    <w:rPr>
      <w:rFonts w:ascii="宋体" w:hAnsi="MS Sans Serif" w:eastAsia="宋体" w:cs="Times New Roman"/>
      <w:spacing w:val="12"/>
      <w:sz w:val="24"/>
      <w:szCs w:val="20"/>
    </w:rPr>
  </w:style>
  <w:style w:type="paragraph" w:styleId="1135" w:customStyle="1">
    <w:name w:val="寄信人地址1"/>
    <w:basedOn w:val="921"/>
    <w:uiPriority w:val="0"/>
    <w:qFormat/>
    <w:rPr>
      <w:rFonts w:ascii="Arial" w:hAnsi="Arial" w:eastAsia="宋体" w:cs="Times New Roman"/>
      <w:szCs w:val="20"/>
    </w:rPr>
  </w:style>
  <w:style w:type="character" w:styleId="1136" w:customStyle="1">
    <w:name w:val="正文文本缩进 字符2"/>
    <w:link w:val="1134"/>
    <w:uiPriority w:val="0"/>
    <w:qFormat/>
    <w:rPr>
      <w:rFonts w:ascii="宋体" w:hAnsi="MS Sans Serif" w:eastAsia="宋体" w:cs="Times New Roman"/>
      <w:spacing w:val="12"/>
      <w:sz w:val="24"/>
      <w:szCs w:val="20"/>
    </w:rPr>
  </w:style>
  <w:style w:type="paragraph" w:styleId="1137" w:customStyle="1">
    <w:name w:val="文本块1"/>
    <w:basedOn w:val="921"/>
    <w:uiPriority w:val="99"/>
    <w:qFormat/>
    <w:pPr>
      <w:ind w:left="420" w:right="33"/>
      <w:jc w:val="left"/>
    </w:pPr>
    <w:rPr>
      <w:rFonts w:ascii="Times New Roman" w:hAnsi="Times New Roman" w:eastAsia="宋体" w:cs="Times New Roman"/>
      <w:sz w:val="24"/>
      <w:szCs w:val="20"/>
    </w:rPr>
  </w:style>
  <w:style w:type="paragraph" w:styleId="1138" w:customStyle="1">
    <w:name w:val="索引 41"/>
    <w:basedOn w:val="921"/>
    <w:next w:val="921"/>
    <w:uiPriority w:val="99"/>
    <w:qFormat/>
    <w:pPr>
      <w:ind w:left="600"/>
    </w:pPr>
    <w:rPr>
      <w:rFonts w:ascii="Times New Roman" w:hAnsi="Times New Roman" w:eastAsia="宋体" w:cs="Times New Roman"/>
      <w:szCs w:val="24"/>
    </w:rPr>
  </w:style>
  <w:style w:type="paragraph" w:styleId="1139" w:customStyle="1">
    <w:name w:val="纯文本1"/>
    <w:basedOn w:val="921"/>
    <w:next w:val="1140"/>
    <w:link w:val="1141"/>
    <w:uiPriority w:val="0"/>
    <w:qFormat/>
    <w:rPr>
      <w:rFonts w:ascii="宋体" w:hAnsi="Courier New" w:eastAsia="宋体" w:cs="Times New Roman"/>
      <w:szCs w:val="20"/>
    </w:rPr>
  </w:style>
  <w:style w:type="paragraph" w:styleId="1140" w:customStyle="1">
    <w:name w:val="目录 21"/>
    <w:basedOn w:val="921"/>
    <w:next w:val="921"/>
    <w:uiPriority w:val="39"/>
    <w:unhideWhenUsed/>
    <w:qFormat/>
    <w:pPr>
      <w:ind w:left="420"/>
    </w:pPr>
  </w:style>
  <w:style w:type="character" w:styleId="1141" w:customStyle="1">
    <w:name w:val="纯文本 字符2"/>
    <w:link w:val="1139"/>
    <w:uiPriority w:val="0"/>
    <w:qFormat/>
    <w:rPr>
      <w:rFonts w:ascii="宋体" w:hAnsi="Courier New" w:eastAsia="宋体" w:cs="Times New Roman"/>
      <w:szCs w:val="20"/>
    </w:rPr>
  </w:style>
  <w:style w:type="paragraph" w:styleId="1142" w:customStyle="1">
    <w:name w:val="日期1"/>
    <w:basedOn w:val="921"/>
    <w:next w:val="921"/>
    <w:link w:val="1143"/>
    <w:uiPriority w:val="99"/>
    <w:qFormat/>
    <w:rPr>
      <w:rFonts w:ascii="Times New Roman" w:hAnsi="Times New Roman" w:eastAsia="宋体" w:cs="Times New Roman"/>
      <w:sz w:val="24"/>
      <w:szCs w:val="20"/>
    </w:rPr>
  </w:style>
  <w:style w:type="character" w:styleId="1143" w:customStyle="1">
    <w:name w:val="日期 字符2"/>
    <w:link w:val="1142"/>
    <w:uiPriority w:val="99"/>
    <w:qFormat/>
    <w:rPr>
      <w:rFonts w:ascii="Times New Roman" w:hAnsi="Times New Roman" w:eastAsia="宋体" w:cs="Times New Roman"/>
      <w:sz w:val="24"/>
      <w:szCs w:val="20"/>
    </w:rPr>
  </w:style>
  <w:style w:type="paragraph" w:styleId="1144" w:customStyle="1">
    <w:name w:val="正文文本缩进 21"/>
    <w:basedOn w:val="921"/>
    <w:link w:val="1145"/>
    <w:uiPriority w:val="99"/>
    <w:qFormat/>
    <w:pPr>
      <w:ind w:left="420"/>
      <w:spacing w:after="120" w:line="480" w:lineRule="auto"/>
    </w:pPr>
    <w:rPr>
      <w:rFonts w:ascii="Times New Roman" w:hAnsi="Times New Roman" w:eastAsia="宋体" w:cs="Times New Roman"/>
      <w:szCs w:val="24"/>
    </w:rPr>
  </w:style>
  <w:style w:type="character" w:styleId="1145" w:customStyle="1">
    <w:name w:val="正文文本缩进 2 字符2"/>
    <w:link w:val="1144"/>
    <w:uiPriority w:val="99"/>
    <w:qFormat/>
    <w:rPr>
      <w:rFonts w:ascii="Times New Roman" w:hAnsi="Times New Roman" w:eastAsia="宋体" w:cs="Times New Roman"/>
      <w:szCs w:val="24"/>
    </w:rPr>
  </w:style>
  <w:style w:type="paragraph" w:styleId="1146" w:customStyle="1">
    <w:name w:val="批注框文本1"/>
    <w:basedOn w:val="921"/>
    <w:link w:val="1147"/>
    <w:uiPriority w:val="99"/>
    <w:qFormat/>
    <w:rPr>
      <w:rFonts w:ascii="Times New Roman" w:hAnsi="Times New Roman" w:eastAsia="宋体" w:cs="Times New Roman"/>
      <w:sz w:val="18"/>
      <w:szCs w:val="18"/>
    </w:rPr>
  </w:style>
  <w:style w:type="character" w:styleId="1147" w:customStyle="1">
    <w:name w:val="批注框文本 字符2"/>
    <w:link w:val="1146"/>
    <w:uiPriority w:val="99"/>
    <w:qFormat/>
    <w:rPr>
      <w:rFonts w:ascii="Times New Roman" w:hAnsi="Times New Roman" w:eastAsia="宋体" w:cs="Times New Roman"/>
      <w:sz w:val="18"/>
      <w:szCs w:val="18"/>
    </w:rPr>
  </w:style>
  <w:style w:type="paragraph" w:styleId="1148" w:customStyle="1">
    <w:name w:val="页脚1"/>
    <w:basedOn w:val="921"/>
    <w:next w:val="1149"/>
    <w:link w:val="1150"/>
    <w:uiPriority w:val="99"/>
    <w:unhideWhenUsed/>
    <w:qFormat/>
    <w:pPr>
      <w:jc w:val="left"/>
      <w:tabs>
        <w:tab w:val="center" w:pos="4153" w:leader="none"/>
        <w:tab w:val="right" w:pos="8306" w:leader="none"/>
      </w:tabs>
    </w:pPr>
    <w:rPr>
      <w:sz w:val="18"/>
      <w:szCs w:val="18"/>
    </w:rPr>
  </w:style>
  <w:style w:type="paragraph" w:styleId="1149" w:customStyle="1">
    <w:name w:val="TOC Heading1"/>
    <w:next w:val="921"/>
    <w:uiPriority w:val="0"/>
    <w:qFormat/>
    <w:rPr>
      <w:rFonts w:hint="default" w:ascii="Times New Roman" w:hAnsi="Times New Roman" w:eastAsia="宋体" w:cs="Times New Roman"/>
      <w:sz w:val="32"/>
      <w:lang w:val="en-US" w:eastAsia="zh-CN" w:bidi="ar-SA"/>
    </w:rPr>
  </w:style>
  <w:style w:type="character" w:styleId="1150" w:customStyle="1">
    <w:name w:val="页脚 字符"/>
    <w:link w:val="1148"/>
    <w:uiPriority w:val="0"/>
    <w:qFormat/>
    <w:rPr>
      <w:sz w:val="18"/>
      <w:szCs w:val="18"/>
    </w:rPr>
  </w:style>
  <w:style w:type="paragraph" w:styleId="1151" w:customStyle="1">
    <w:name w:val="页眉1"/>
    <w:basedOn w:val="921"/>
    <w:link w:val="1152"/>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152" w:customStyle="1">
    <w:name w:val="页眉 字符"/>
    <w:link w:val="1151"/>
    <w:uiPriority w:val="99"/>
    <w:qFormat/>
    <w:rPr>
      <w:sz w:val="18"/>
      <w:szCs w:val="18"/>
    </w:rPr>
  </w:style>
  <w:style w:type="paragraph" w:styleId="1153" w:customStyle="1">
    <w:name w:val="目录 11"/>
    <w:basedOn w:val="921"/>
    <w:next w:val="921"/>
    <w:uiPriority w:val="39"/>
    <w:qFormat/>
    <w:pPr>
      <w:jc w:val="center"/>
      <w:spacing w:before="120" w:after="120"/>
      <w:tabs>
        <w:tab w:val="right" w:pos="9170" w:leader="dot"/>
      </w:tabs>
    </w:pPr>
    <w:rPr>
      <w:rFonts w:eastAsia="文鼎小标宋简"/>
      <w:caps/>
      <w:sz w:val="32"/>
      <w:szCs w:val="32"/>
    </w:rPr>
  </w:style>
  <w:style w:type="paragraph" w:styleId="1154" w:customStyle="1">
    <w:name w:val="副标题1"/>
    <w:basedOn w:val="921"/>
    <w:next w:val="921"/>
    <w:link w:val="1155"/>
    <w:uiPriority w:val="0"/>
    <w:qFormat/>
    <w:pPr>
      <w:jc w:val="center"/>
      <w:spacing w:before="240" w:after="60" w:line="312" w:lineRule="auto"/>
      <w:outlineLvl w:val="1"/>
    </w:pPr>
    <w:rPr>
      <w:rFonts w:ascii="Cambria" w:hAnsi="Cambria" w:eastAsia="宋体" w:cs="Times New Roman"/>
      <w:b/>
      <w:bCs/>
      <w:sz w:val="32"/>
      <w:szCs w:val="32"/>
    </w:rPr>
  </w:style>
  <w:style w:type="character" w:styleId="1155" w:customStyle="1">
    <w:name w:val="副标题 字符"/>
    <w:link w:val="1154"/>
    <w:uiPriority w:val="0"/>
    <w:qFormat/>
    <w:rPr>
      <w:rFonts w:ascii="Cambria" w:hAnsi="Cambria" w:eastAsia="宋体" w:cs="Times New Roman"/>
      <w:b/>
      <w:bCs/>
      <w:sz w:val="32"/>
      <w:szCs w:val="32"/>
    </w:rPr>
  </w:style>
  <w:style w:type="paragraph" w:styleId="1156" w:customStyle="1">
    <w:name w:val="脚注文本1"/>
    <w:basedOn w:val="921"/>
    <w:link w:val="1157"/>
    <w:uiPriority w:val="0"/>
    <w:qFormat/>
    <w:pPr>
      <w:jc w:val="left"/>
      <w:spacing w:line="312" w:lineRule="atLeast"/>
    </w:pPr>
    <w:rPr>
      <w:rFonts w:ascii="Times New Roman" w:hAnsi="Times New Roman" w:eastAsia="宋体" w:cs="Times New Roman"/>
      <w:sz w:val="18"/>
      <w:szCs w:val="20"/>
    </w:rPr>
  </w:style>
  <w:style w:type="character" w:styleId="1157" w:customStyle="1">
    <w:name w:val="脚注文本 字符"/>
    <w:link w:val="1156"/>
    <w:uiPriority w:val="0"/>
    <w:qFormat/>
    <w:rPr>
      <w:rFonts w:ascii="Times New Roman" w:hAnsi="Times New Roman" w:eastAsia="宋体" w:cs="Times New Roman"/>
      <w:sz w:val="18"/>
      <w:szCs w:val="20"/>
    </w:rPr>
  </w:style>
  <w:style w:type="paragraph" w:styleId="1158" w:customStyle="1">
    <w:name w:val="正文文本缩进 31"/>
    <w:basedOn w:val="921"/>
    <w:link w:val="1159"/>
    <w:uiPriority w:val="99"/>
    <w:qFormat/>
    <w:pPr>
      <w:ind w:firstLine="540"/>
      <w:spacing w:line="360" w:lineRule="auto"/>
      <w:widowControl/>
    </w:pPr>
    <w:rPr>
      <w:rFonts w:ascii="宋体" w:hAnsi="MS Sans Serif" w:eastAsia="宋体" w:cs="Times New Roman"/>
      <w:color w:val="000000"/>
      <w:sz w:val="24"/>
      <w:szCs w:val="20"/>
    </w:rPr>
  </w:style>
  <w:style w:type="character" w:styleId="1159" w:customStyle="1">
    <w:name w:val="正文文本缩进 3 字符2"/>
    <w:link w:val="1158"/>
    <w:uiPriority w:val="99"/>
    <w:qFormat/>
    <w:rPr>
      <w:rFonts w:ascii="宋体" w:hAnsi="MS Sans Serif" w:eastAsia="宋体" w:cs="Times New Roman"/>
      <w:color w:val="000000"/>
      <w:sz w:val="24"/>
      <w:szCs w:val="20"/>
    </w:rPr>
  </w:style>
  <w:style w:type="paragraph" w:styleId="1160" w:customStyle="1">
    <w:name w:val="正文文本 21"/>
    <w:basedOn w:val="921"/>
    <w:link w:val="1161"/>
    <w:uiPriority w:val="0"/>
    <w:qFormat/>
    <w:pPr>
      <w:spacing w:line="360" w:lineRule="auto"/>
      <w:tabs>
        <w:tab w:val="left" w:pos="540" w:leader="none"/>
      </w:tabs>
    </w:pPr>
    <w:rPr>
      <w:rFonts w:ascii="宋体" w:eastAsia="宋体" w:cs="Times New Roman"/>
      <w:color w:val="000000"/>
      <w:sz w:val="28"/>
      <w:szCs w:val="20"/>
    </w:rPr>
  </w:style>
  <w:style w:type="character" w:styleId="1161" w:customStyle="1">
    <w:name w:val="正文文本 2 字符"/>
    <w:link w:val="1160"/>
    <w:uiPriority w:val="0"/>
    <w:qFormat/>
    <w:rPr>
      <w:rFonts w:ascii="宋体" w:eastAsia="宋体" w:cs="Times New Roman"/>
      <w:color w:val="000000"/>
      <w:sz w:val="28"/>
      <w:szCs w:val="20"/>
    </w:rPr>
  </w:style>
  <w:style w:type="paragraph" w:styleId="1162" w:customStyle="1">
    <w:name w:val="普通(网站)1"/>
    <w:basedOn w:val="921"/>
    <w:uiPriority w:val="99"/>
    <w:qFormat/>
    <w:pPr>
      <w:jc w:val="left"/>
      <w:spacing w:before="100" w:beforeAutospacing="1" w:after="100" w:afterAutospacing="1"/>
      <w:widowControl/>
    </w:pPr>
    <w:rPr>
      <w:rFonts w:ascii="宋体" w:hAnsi="宋体" w:eastAsia="宋体" w:cs="宋体"/>
      <w:sz w:val="24"/>
      <w:szCs w:val="24"/>
    </w:rPr>
  </w:style>
  <w:style w:type="paragraph" w:styleId="1163" w:customStyle="1">
    <w:name w:val="标题1"/>
    <w:basedOn w:val="921"/>
    <w:next w:val="921"/>
    <w:link w:val="1164"/>
    <w:uiPriority w:val="10"/>
    <w:qFormat/>
    <w:pPr>
      <w:jc w:val="center"/>
      <w:spacing w:before="240" w:after="60"/>
      <w:outlineLvl w:val="0"/>
    </w:pPr>
    <w:rPr>
      <w:rFonts w:ascii="Cambria" w:hAnsi="Cambria" w:eastAsia="宋体" w:cs="Times New Roman"/>
      <w:b/>
      <w:bCs/>
      <w:sz w:val="32"/>
      <w:szCs w:val="32"/>
    </w:rPr>
  </w:style>
  <w:style w:type="character" w:styleId="1164" w:customStyle="1">
    <w:name w:val="标题 字符"/>
    <w:link w:val="1163"/>
    <w:uiPriority w:val="10"/>
    <w:qFormat/>
    <w:rPr>
      <w:rFonts w:ascii="Cambria" w:hAnsi="Cambria" w:eastAsia="宋体" w:cs="Times New Roman"/>
      <w:b/>
      <w:bCs/>
      <w:sz w:val="32"/>
      <w:szCs w:val="32"/>
    </w:rPr>
  </w:style>
  <w:style w:type="paragraph" w:styleId="1165" w:customStyle="1">
    <w:name w:val="批注主题1"/>
    <w:basedOn w:val="1125"/>
    <w:next w:val="1125"/>
    <w:link w:val="1166"/>
    <w:uiPriority w:val="99"/>
    <w:qFormat/>
    <w:pPr>
      <w:spacing w:line="240" w:lineRule="auto"/>
    </w:pPr>
    <w:rPr>
      <w:b/>
      <w:bCs/>
      <w:sz w:val="21"/>
    </w:rPr>
  </w:style>
  <w:style w:type="character" w:styleId="1166" w:customStyle="1">
    <w:name w:val="批注主题 字符2"/>
    <w:link w:val="1165"/>
    <w:uiPriority w:val="99"/>
    <w:qFormat/>
    <w:rPr>
      <w:rFonts w:ascii="Times New Roman" w:hAnsi="Times New Roman" w:eastAsia="宋体" w:cs="Times New Roman"/>
      <w:b/>
      <w:bCs/>
      <w:szCs w:val="20"/>
    </w:rPr>
  </w:style>
  <w:style w:type="paragraph" w:styleId="1167" w:customStyle="1">
    <w:name w:val="正文首行缩进 21"/>
    <w:basedOn w:val="1134"/>
    <w:link w:val="1168"/>
    <w:uiPriority w:val="99"/>
    <w:unhideWhenUsed/>
    <w:qFormat/>
    <w:pPr>
      <w:ind w:left="420" w:firstLine="420"/>
      <w:spacing w:after="120" w:line="240" w:lineRule="auto"/>
      <w:widowControl w:val="off"/>
    </w:pPr>
    <w:rPr>
      <w:rFonts w:ascii="等线" w:hAnsi="等线" w:eastAsia="等线" w:cs="Times New Roman"/>
      <w:spacing w:val="0"/>
      <w:sz w:val="21"/>
      <w:szCs w:val="22"/>
    </w:rPr>
  </w:style>
  <w:style w:type="character" w:styleId="1168" w:customStyle="1">
    <w:name w:val="正文首行缩进 2 字符"/>
    <w:basedOn w:val="1136"/>
    <w:link w:val="1167"/>
    <w:uiPriority w:val="99"/>
    <w:semiHidden/>
    <w:qFormat/>
  </w:style>
  <w:style w:type="table" w:styleId="1169" w:customStyle="1">
    <w:name w:val="网格型11"/>
    <w:basedOn w:val="1110"/>
    <w:uiPriority w:val="99"/>
    <w:unhideWhenUsed/>
    <w:qFormat/>
    <w:rPr>
      <w:rFonts w:ascii="Times New Roman" w:hAnsi="Times New Roman" w:eastAsia="宋体" w:cs="Times New Roman"/>
      <w:sz w:val="20"/>
      <w:szCs w:val="20"/>
    </w:rPr>
    <w:tblPr/>
  </w:style>
  <w:style w:type="character" w:styleId="1170" w:customStyle="1">
    <w:name w:val="要点1"/>
    <w:link w:val="921"/>
    <w:uiPriority w:val="0"/>
    <w:qFormat/>
    <w:rPr>
      <w:b/>
      <w:bCs/>
    </w:rPr>
  </w:style>
  <w:style w:type="character" w:styleId="1171" w:customStyle="1">
    <w:name w:val="页码1"/>
    <w:link w:val="921"/>
    <w:uiPriority w:val="0"/>
    <w:qFormat/>
  </w:style>
  <w:style w:type="character" w:styleId="1172" w:customStyle="1">
    <w:name w:val="已访问的超链接1"/>
    <w:link w:val="921"/>
    <w:uiPriority w:val="99"/>
    <w:qFormat/>
    <w:rPr>
      <w:color w:val="000000"/>
      <w:u w:val="none"/>
    </w:rPr>
  </w:style>
  <w:style w:type="character" w:styleId="1173" w:customStyle="1">
    <w:name w:val="强调1"/>
    <w:link w:val="921"/>
    <w:uiPriority w:val="0"/>
    <w:qFormat/>
  </w:style>
  <w:style w:type="character" w:styleId="1174" w:customStyle="1">
    <w:name w:val="HTML 打字机1"/>
    <w:link w:val="921"/>
    <w:uiPriority w:val="0"/>
    <w:qFormat/>
    <w:rPr>
      <w:rFonts w:ascii="宋体" w:hAnsi="宋体" w:eastAsia="宋体" w:cs="宋体"/>
      <w:sz w:val="24"/>
      <w:szCs w:val="24"/>
    </w:rPr>
  </w:style>
  <w:style w:type="character" w:styleId="1175" w:customStyle="1">
    <w:name w:val="超链接1"/>
    <w:link w:val="921"/>
    <w:uiPriority w:val="99"/>
    <w:qFormat/>
    <w:rPr>
      <w:color w:val="000000"/>
      <w:u w:val="none"/>
    </w:rPr>
  </w:style>
  <w:style w:type="character" w:styleId="1176" w:customStyle="1">
    <w:name w:val="HTML 代码1"/>
    <w:link w:val="921"/>
    <w:uiPriority w:val="0"/>
    <w:qFormat/>
    <w:rPr>
      <w:rFonts w:ascii="Courier New" w:hAnsi="Courier New"/>
      <w:sz w:val="20"/>
    </w:rPr>
  </w:style>
  <w:style w:type="character" w:styleId="1177" w:customStyle="1">
    <w:name w:val="批注引用1"/>
    <w:link w:val="921"/>
    <w:uiPriority w:val="99"/>
    <w:qFormat/>
    <w:rPr>
      <w:sz w:val="21"/>
      <w:szCs w:val="21"/>
    </w:rPr>
  </w:style>
  <w:style w:type="character" w:styleId="1178" w:customStyle="1">
    <w:name w:val="正文首行缩进 Char"/>
    <w:link w:val="1131"/>
    <w:uiPriority w:val="99"/>
    <w:semiHidden/>
    <w:qFormat/>
    <w:rPr>
      <w:rFonts w:ascii="Times New Roman" w:hAnsi="Times New Roman" w:eastAsia="华文中宋" w:cs="Times New Roman"/>
      <w:sz w:val="21"/>
      <w:szCs w:val="20"/>
    </w:rPr>
  </w:style>
  <w:style w:type="paragraph" w:styleId="1179" w:customStyle="1">
    <w:name w:val="列出段落1"/>
    <w:basedOn w:val="921"/>
    <w:uiPriority w:val="0"/>
    <w:qFormat/>
    <w:pPr>
      <w:ind w:firstLine="420"/>
    </w:pPr>
    <w:rPr>
      <w:rFonts w:ascii="Calibri" w:hAnsi="Calibri" w:eastAsia="宋体" w:cs="Times New Roman"/>
    </w:rPr>
  </w:style>
  <w:style w:type="character" w:styleId="1180" w:customStyle="1">
    <w:name w:val="标题 1 字符"/>
    <w:link w:val="921"/>
    <w:uiPriority w:val="0"/>
    <w:qFormat/>
    <w:rPr>
      <w:b/>
      <w:bCs/>
      <w:sz w:val="44"/>
      <w:szCs w:val="44"/>
    </w:rPr>
  </w:style>
  <w:style w:type="character" w:styleId="1181" w:customStyle="1">
    <w:name w:val="标题 2 字符"/>
    <w:link w:val="921"/>
    <w:uiPriority w:val="0"/>
    <w:qFormat/>
    <w:rPr>
      <w:rFonts w:ascii="等线 Light" w:hAnsi="等线 Light" w:eastAsia="等线 Light" w:cs="Times New Roman"/>
      <w:b/>
      <w:bCs/>
      <w:sz w:val="32"/>
      <w:szCs w:val="32"/>
    </w:rPr>
  </w:style>
  <w:style w:type="character" w:styleId="1182" w:customStyle="1">
    <w:name w:val="标题 3 字符"/>
    <w:link w:val="921"/>
    <w:uiPriority w:val="0"/>
    <w:qFormat/>
    <w:rPr>
      <w:b/>
      <w:bCs/>
      <w:sz w:val="32"/>
      <w:szCs w:val="32"/>
    </w:rPr>
  </w:style>
  <w:style w:type="character" w:styleId="1183" w:customStyle="1">
    <w:name w:val="标题 4 字符"/>
    <w:link w:val="921"/>
    <w:uiPriority w:val="0"/>
    <w:qFormat/>
    <w:rPr>
      <w:rFonts w:ascii="等线 Light" w:hAnsi="等线 Light" w:eastAsia="等线 Light" w:cs="Times New Roman"/>
      <w:b/>
      <w:bCs/>
      <w:sz w:val="28"/>
      <w:szCs w:val="28"/>
    </w:rPr>
  </w:style>
  <w:style w:type="character" w:styleId="1184" w:customStyle="1">
    <w:name w:val="标题 5 字符"/>
    <w:link w:val="921"/>
    <w:uiPriority w:val="0"/>
    <w:qFormat/>
    <w:rPr>
      <w:b/>
      <w:bCs/>
      <w:sz w:val="28"/>
      <w:szCs w:val="28"/>
    </w:rPr>
  </w:style>
  <w:style w:type="character" w:styleId="1185" w:customStyle="1">
    <w:name w:val="标题 6 字符"/>
    <w:link w:val="921"/>
    <w:uiPriority w:val="0"/>
    <w:qFormat/>
    <w:rPr>
      <w:rFonts w:ascii="等线 Light" w:hAnsi="等线 Light" w:eastAsia="等线 Light" w:cs="Times New Roman"/>
      <w:b/>
      <w:bCs/>
      <w:sz w:val="24"/>
      <w:szCs w:val="24"/>
    </w:rPr>
  </w:style>
  <w:style w:type="character" w:styleId="1186" w:customStyle="1">
    <w:name w:val="标题 7 字符"/>
    <w:link w:val="921"/>
    <w:uiPriority w:val="0"/>
    <w:qFormat/>
    <w:rPr>
      <w:b/>
      <w:bCs/>
      <w:sz w:val="24"/>
      <w:szCs w:val="24"/>
    </w:rPr>
  </w:style>
  <w:style w:type="character" w:styleId="1187" w:customStyle="1">
    <w:name w:val="标题 8 字符"/>
    <w:link w:val="921"/>
    <w:uiPriority w:val="0"/>
    <w:qFormat/>
    <w:rPr>
      <w:rFonts w:ascii="等线 Light" w:hAnsi="等线 Light" w:eastAsia="等线 Light" w:cs="Times New Roman"/>
      <w:sz w:val="24"/>
      <w:szCs w:val="24"/>
    </w:rPr>
  </w:style>
  <w:style w:type="character" w:styleId="1188" w:customStyle="1">
    <w:name w:val="标题 9 字符"/>
    <w:link w:val="921"/>
    <w:uiPriority w:val="0"/>
    <w:qFormat/>
    <w:rPr>
      <w:rFonts w:ascii="等线 Light" w:hAnsi="等线 Light" w:eastAsia="等线 Light" w:cs="Times New Roman"/>
      <w:szCs w:val="21"/>
    </w:rPr>
  </w:style>
  <w:style w:type="paragraph" w:styleId="1189" w:customStyle="1">
    <w:name w:val="_Style 39"/>
    <w:basedOn w:val="921"/>
    <w:next w:val="1190"/>
    <w:uiPriority w:val="34"/>
    <w:qFormat/>
    <w:pPr>
      <w:ind w:firstLine="420"/>
    </w:pPr>
    <w:rPr>
      <w:rFonts w:ascii="Times New Roman" w:hAnsi="Times New Roman" w:eastAsia="宋体" w:cs="Times New Roman"/>
      <w:szCs w:val="24"/>
    </w:rPr>
  </w:style>
  <w:style w:type="paragraph" w:styleId="1190" w:customStyle="1">
    <w:name w:val="列出段落"/>
    <w:basedOn w:val="921"/>
    <w:link w:val="1191"/>
    <w:uiPriority w:val="34"/>
    <w:qFormat/>
    <w:pPr>
      <w:ind w:firstLine="420"/>
    </w:pPr>
    <w:rPr>
      <w:szCs w:val="24"/>
    </w:rPr>
  </w:style>
  <w:style w:type="character" w:styleId="1191" w:customStyle="1">
    <w:name w:val="列表段落 字符"/>
    <w:link w:val="1190"/>
    <w:uiPriority w:val="34"/>
    <w:qFormat/>
    <w:rPr>
      <w:sz w:val="21"/>
      <w:szCs w:val="24"/>
    </w:rPr>
  </w:style>
  <w:style w:type="character" w:styleId="1192" w:customStyle="1">
    <w:name w:val="文档结构图 字符"/>
    <w:link w:val="921"/>
    <w:uiPriority w:val="0"/>
    <w:qFormat/>
    <w:rPr>
      <w:rFonts w:ascii="Microsoft YaHei UI" w:eastAsia="Microsoft YaHei UI"/>
      <w:sz w:val="18"/>
      <w:szCs w:val="18"/>
    </w:rPr>
  </w:style>
  <w:style w:type="character" w:styleId="1193" w:customStyle="1">
    <w:name w:val="批注文字 字符"/>
    <w:basedOn w:val="1109"/>
    <w:link w:val="921"/>
    <w:uiPriority w:val="0"/>
    <w:qFormat/>
  </w:style>
  <w:style w:type="character" w:styleId="1194" w:customStyle="1">
    <w:name w:val="正文文本 字符"/>
    <w:basedOn w:val="1109"/>
    <w:link w:val="921"/>
    <w:uiPriority w:val="0"/>
    <w:qFormat/>
  </w:style>
  <w:style w:type="character" w:styleId="1195" w:customStyle="1">
    <w:name w:val="正文文本缩进 字符"/>
    <w:basedOn w:val="1109"/>
    <w:link w:val="921"/>
    <w:uiPriority w:val="0"/>
    <w:qFormat/>
  </w:style>
  <w:style w:type="paragraph" w:styleId="1196"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197" w:customStyle="1">
    <w:name w:val="纯文本 字符"/>
    <w:link w:val="921"/>
    <w:uiPriority w:val="0"/>
    <w:qFormat/>
    <w:rPr>
      <w:rFonts w:ascii="等线" w:hAnsi="Courier New" w:cs="Courier New"/>
    </w:rPr>
  </w:style>
  <w:style w:type="character" w:styleId="1198" w:customStyle="1">
    <w:name w:val="日期 字符"/>
    <w:basedOn w:val="1109"/>
    <w:link w:val="921"/>
    <w:uiPriority w:val="0"/>
    <w:qFormat/>
  </w:style>
  <w:style w:type="character" w:styleId="1199" w:customStyle="1">
    <w:name w:val="正文文本缩进 2 字符"/>
    <w:basedOn w:val="1109"/>
    <w:link w:val="921"/>
    <w:uiPriority w:val="0"/>
    <w:qFormat/>
  </w:style>
  <w:style w:type="character" w:styleId="1200" w:customStyle="1">
    <w:name w:val="批注框文本 字符"/>
    <w:link w:val="921"/>
    <w:uiPriority w:val="0"/>
    <w:qFormat/>
    <w:rPr>
      <w:sz w:val="18"/>
      <w:szCs w:val="18"/>
    </w:rPr>
  </w:style>
  <w:style w:type="character" w:styleId="1201" w:customStyle="1">
    <w:name w:val="页脚 字符2"/>
    <w:link w:val="921"/>
    <w:uiPriority w:val="99"/>
    <w:qFormat/>
    <w:rPr>
      <w:sz w:val="18"/>
      <w:szCs w:val="18"/>
    </w:rPr>
  </w:style>
  <w:style w:type="character" w:styleId="1202" w:customStyle="1">
    <w:name w:val="页眉 字符2"/>
    <w:link w:val="921"/>
    <w:uiPriority w:val="99"/>
    <w:qFormat/>
    <w:rPr>
      <w:sz w:val="18"/>
      <w:szCs w:val="18"/>
    </w:rPr>
  </w:style>
  <w:style w:type="character" w:styleId="1203" w:customStyle="1">
    <w:name w:val="正文文本缩进 3 字符"/>
    <w:link w:val="921"/>
    <w:uiPriority w:val="0"/>
    <w:qFormat/>
    <w:rPr>
      <w:sz w:val="16"/>
      <w:szCs w:val="16"/>
    </w:rPr>
  </w:style>
  <w:style w:type="character" w:styleId="1204" w:customStyle="1">
    <w:name w:val="批注主题 字符"/>
    <w:link w:val="921"/>
    <w:uiPriority w:val="0"/>
    <w:qFormat/>
    <w:rPr>
      <w:b/>
      <w:bCs/>
    </w:rPr>
  </w:style>
  <w:style w:type="character" w:styleId="1205" w:customStyle="1">
    <w:name w:val="正文文本首行缩进 字符1"/>
    <w:link w:val="921"/>
    <w:uiPriority w:val="0"/>
    <w:qFormat/>
    <w:rPr>
      <w:sz w:val="21"/>
    </w:rPr>
  </w:style>
  <w:style w:type="character" w:styleId="1206" w:customStyle="1">
    <w:name w:val="正文文本首行缩进 2 字符"/>
    <w:link w:val="921"/>
    <w:uiPriority w:val="0"/>
    <w:qFormat/>
  </w:style>
  <w:style w:type="character" w:styleId="1207" w:customStyle="1">
    <w:name w:val="Comment Text Char1"/>
    <w:link w:val="921"/>
    <w:uiPriority w:val="0"/>
    <w:qFormat/>
    <w:rPr>
      <w:sz w:val="24"/>
      <w:lang w:bidi="ar-SA"/>
    </w:rPr>
  </w:style>
  <w:style w:type="character" w:styleId="1208" w:customStyle="1">
    <w:name w:val="Footnote Text Char"/>
    <w:link w:val="921"/>
    <w:uiPriority w:val="0"/>
    <w:qFormat/>
    <w:rPr>
      <w:rFonts w:eastAsia="宋体"/>
      <w:sz w:val="18"/>
      <w:lang w:val="en-US" w:eastAsia="zh-CN" w:bidi="ar-SA"/>
    </w:rPr>
  </w:style>
  <w:style w:type="character" w:styleId="1209" w:customStyle="1">
    <w:name w:val="font131"/>
    <w:link w:val="921"/>
    <w:uiPriority w:val="0"/>
    <w:qFormat/>
    <w:rPr>
      <w:rFonts w:ascii="Times New Roman" w:hAnsi="Times New Roman" w:cs="Times New Roman"/>
      <w:color w:val="000000"/>
      <w:sz w:val="20"/>
      <w:szCs w:val="20"/>
      <w:u w:val="none"/>
      <w:vertAlign w:val="superscript"/>
    </w:rPr>
  </w:style>
  <w:style w:type="character" w:styleId="1210" w:customStyle="1">
    <w:name w:val="Plain Text Char"/>
    <w:link w:val="921"/>
    <w:uiPriority w:val="0"/>
    <w:qFormat/>
    <w:rPr>
      <w:rFonts w:ascii="宋体" w:hAnsi="Courier New" w:eastAsia="宋体"/>
      <w:sz w:val="24"/>
      <w:lang w:bidi="ar-SA"/>
    </w:rPr>
  </w:style>
  <w:style w:type="character" w:styleId="1211" w:customStyle="1">
    <w:name w:val="正文文本 (5) Exact"/>
    <w:link w:val="1212"/>
    <w:uiPriority w:val="0"/>
    <w:qFormat/>
    <w:rPr>
      <w:rFonts w:ascii="仿宋" w:eastAsia="仿宋"/>
      <w:sz w:val="19"/>
      <w:szCs w:val="19"/>
      <w:shd w:val="clear" w:color="auto" w:fill="ffffff"/>
      <w:lang w:eastAsia="en-US"/>
    </w:rPr>
  </w:style>
  <w:style w:type="paragraph" w:styleId="1212" w:customStyle="1">
    <w:name w:val="正文文本 (5)"/>
    <w:basedOn w:val="921"/>
    <w:link w:val="1211"/>
    <w:uiPriority w:val="0"/>
    <w:qFormat/>
    <w:pPr>
      <w:jc w:val="left"/>
      <w:spacing w:line="240" w:lineRule="atLeast"/>
      <w:shd w:val="clear" w:color="auto" w:fill="ffffff"/>
    </w:pPr>
    <w:rPr>
      <w:rFonts w:ascii="仿宋" w:eastAsia="仿宋"/>
      <w:sz w:val="19"/>
      <w:szCs w:val="19"/>
      <w:lang w:eastAsia="en-US"/>
    </w:rPr>
  </w:style>
  <w:style w:type="character" w:styleId="1213" w:customStyle="1">
    <w:name w:val="页眉 Char"/>
    <w:link w:val="921"/>
    <w:uiPriority w:val="99"/>
    <w:qFormat/>
    <w:rPr>
      <w:sz w:val="18"/>
      <w:szCs w:val="18"/>
    </w:rPr>
  </w:style>
  <w:style w:type="character" w:styleId="1214" w:customStyle="1">
    <w:name w:val="标题 1 Char1"/>
    <w:link w:val="921"/>
    <w:uiPriority w:val="0"/>
    <w:qFormat/>
    <w:rPr>
      <w:rFonts w:ascii="Calibri" w:hAnsi="Calibri" w:eastAsia="宋体" w:cs="Arial"/>
      <w:b/>
      <w:sz w:val="44"/>
      <w:szCs w:val="20"/>
    </w:rPr>
  </w:style>
  <w:style w:type="character" w:styleId="1215" w:customStyle="1">
    <w:name w:val="明显强调"/>
    <w:link w:val="921"/>
    <w:uiPriority w:val="0"/>
    <w:qFormat/>
    <w:rPr>
      <w:b/>
      <w:bCs/>
      <w:i/>
      <w:iCs/>
      <w:color w:val="4f81bd"/>
    </w:rPr>
  </w:style>
  <w:style w:type="character" w:styleId="1216" w:customStyle="1">
    <w:name w:val="纯文本 Char1"/>
    <w:link w:val="921"/>
    <w:uiPriority w:val="0"/>
    <w:qFormat/>
    <w:rPr>
      <w:rFonts w:ascii="宋体" w:hAnsi="Courier New"/>
      <w:sz w:val="21"/>
    </w:rPr>
  </w:style>
  <w:style w:type="character" w:styleId="1217" w:customStyle="1">
    <w:name w:val="yf00正文 字符"/>
    <w:link w:val="1218"/>
    <w:uiPriority w:val="0"/>
    <w:qFormat/>
    <w:rPr>
      <w:rFonts w:ascii="宋体" w:hAnsi="宋体"/>
      <w:sz w:val="24"/>
      <w:szCs w:val="21"/>
    </w:rPr>
  </w:style>
  <w:style w:type="paragraph" w:styleId="1218" w:customStyle="1">
    <w:name w:val="yf00正文"/>
    <w:basedOn w:val="921"/>
    <w:link w:val="1217"/>
    <w:uiPriority w:val="0"/>
    <w:qFormat/>
    <w:pPr>
      <w:ind w:firstLine="480"/>
      <w:spacing w:after="160" w:line="360" w:lineRule="auto"/>
    </w:pPr>
    <w:rPr>
      <w:rFonts w:ascii="宋体" w:hAnsi="宋体"/>
      <w:sz w:val="24"/>
      <w:szCs w:val="21"/>
    </w:rPr>
  </w:style>
  <w:style w:type="character" w:styleId="1219" w:customStyle="1">
    <w:name w:val="font101"/>
    <w:link w:val="921"/>
    <w:uiPriority w:val="0"/>
    <w:qFormat/>
    <w:rPr>
      <w:rFonts w:hint="eastAsia" w:ascii="宋体" w:hAnsi="宋体" w:eastAsia="宋体" w:cs="宋体"/>
      <w:color w:val="000000"/>
      <w:sz w:val="18"/>
      <w:szCs w:val="18"/>
      <w:u w:val="none"/>
    </w:rPr>
  </w:style>
  <w:style w:type="character" w:styleId="1220" w:customStyle="1">
    <w:name w:val="Header Char"/>
    <w:link w:val="921"/>
    <w:uiPriority w:val="0"/>
    <w:qFormat/>
    <w:rPr>
      <w:rFonts w:eastAsia="宋体"/>
      <w:sz w:val="18"/>
      <w:szCs w:val="18"/>
      <w:lang w:val="en-US" w:eastAsia="zh-CN" w:bidi="ar-SA"/>
    </w:rPr>
  </w:style>
  <w:style w:type="character" w:styleId="1221" w:customStyle="1">
    <w:name w:val="批注文字 Char Char"/>
    <w:link w:val="921"/>
    <w:uiPriority w:val="0"/>
    <w:qFormat/>
    <w:rPr>
      <w:rFonts w:ascii="宋体" w:hAnsi="Times New Roman" w:eastAsia="宋体" w:cs="Times New Roman"/>
      <w:sz w:val="28"/>
      <w:szCs w:val="20"/>
    </w:rPr>
  </w:style>
  <w:style w:type="character" w:styleId="1222" w:customStyle="1">
    <w:name w:val="fontstyle01"/>
    <w:link w:val="921"/>
    <w:uiPriority w:val="0"/>
    <w:qFormat/>
    <w:rPr>
      <w:rFonts w:ascii="MicrosoftYaHei-Identity-H" w:hAnsi="MicrosoftYaHei-Identity-H"/>
      <w:color w:val="231916"/>
      <w:sz w:val="22"/>
      <w:szCs w:val="22"/>
    </w:rPr>
  </w:style>
  <w:style w:type="character" w:styleId="1223" w:customStyle="1">
    <w:name w:val="font91"/>
    <w:link w:val="921"/>
    <w:uiPriority w:val="0"/>
    <w:qFormat/>
    <w:rPr>
      <w:rFonts w:hint="eastAsia" w:ascii="宋体" w:hAnsi="宋体" w:eastAsia="宋体" w:cs="宋体"/>
      <w:b/>
      <w:bCs/>
      <w:color w:val="000000"/>
      <w:sz w:val="24"/>
      <w:szCs w:val="24"/>
      <w:u w:val="none"/>
    </w:rPr>
  </w:style>
  <w:style w:type="character" w:styleId="1224" w:customStyle="1">
    <w:name w:val="font111"/>
    <w:link w:val="921"/>
    <w:uiPriority w:val="0"/>
    <w:qFormat/>
    <w:rPr>
      <w:rFonts w:hint="eastAsia" w:ascii="宋体" w:hAnsi="宋体" w:eastAsia="宋体" w:cs="宋体"/>
      <w:color w:val="000000"/>
      <w:sz w:val="20"/>
      <w:szCs w:val="20"/>
      <w:u w:val="none"/>
    </w:rPr>
  </w:style>
  <w:style w:type="character" w:styleId="1225" w:customStyle="1">
    <w:name w:val="tit12"/>
    <w:link w:val="921"/>
    <w:uiPriority w:val="0"/>
    <w:qFormat/>
    <w:rPr>
      <w:color w:val="db2200"/>
    </w:rPr>
  </w:style>
  <w:style w:type="character" w:styleId="1226" w:customStyle="1">
    <w:name w:val="批注文字 Char1"/>
    <w:link w:val="921"/>
    <w:uiPriority w:val="0"/>
    <w:qFormat/>
    <w:rPr>
      <w:rFonts w:ascii="Times New Roman" w:hAnsi="Times New Roman" w:eastAsia="宋体" w:cs="Times New Roman"/>
      <w:sz w:val="20"/>
      <w:szCs w:val="20"/>
    </w:rPr>
  </w:style>
  <w:style w:type="character" w:styleId="1227" w:customStyle="1">
    <w:name w:val="CITE"/>
    <w:link w:val="921"/>
    <w:uiPriority w:val="0"/>
    <w:qFormat/>
    <w:rPr>
      <w:i/>
    </w:rPr>
  </w:style>
  <w:style w:type="character" w:styleId="1228" w:customStyle="1">
    <w:name w:val="标题5 Char Char"/>
    <w:link w:val="1229"/>
    <w:uiPriority w:val="0"/>
    <w:qFormat/>
    <w:rPr>
      <w:rFonts w:ascii="Arial" w:hAnsi="Arial"/>
      <w:b/>
      <w:bCs/>
      <w:sz w:val="24"/>
      <w:szCs w:val="32"/>
    </w:rPr>
  </w:style>
  <w:style w:type="paragraph" w:styleId="1229" w:customStyle="1">
    <w:name w:val="标题5"/>
    <w:basedOn w:val="963"/>
    <w:link w:val="1228"/>
    <w:uiPriority w:val="0"/>
    <w:qFormat/>
    <w:pPr>
      <w:ind w:left="0" w:firstLine="0"/>
      <w:jc w:val="both"/>
      <w:spacing w:before="260" w:after="260" w:line="413" w:lineRule="auto"/>
      <w:widowControl w:val="off"/>
      <w:tabs>
        <w:tab w:val="clear" w:pos="720" w:leader="none"/>
      </w:tabs>
    </w:pPr>
    <w:rPr>
      <w:rFonts w:ascii="Arial" w:hAnsi="Arial" w:eastAsia="等线" w:cs="Times New Roman"/>
      <w:bCs/>
      <w:sz w:val="24"/>
      <w:szCs w:val="32"/>
    </w:rPr>
  </w:style>
  <w:style w:type="character" w:styleId="1230" w:customStyle="1">
    <w:name w:val="Variable"/>
    <w:link w:val="921"/>
    <w:uiPriority w:val="0"/>
    <w:qFormat/>
    <w:rPr>
      <w:i/>
    </w:rPr>
  </w:style>
  <w:style w:type="character" w:styleId="1231" w:customStyle="1">
    <w:name w:val="超链接_0"/>
    <w:link w:val="921"/>
    <w:uiPriority w:val="99"/>
    <w:qFormat/>
    <w:rPr>
      <w:rFonts w:ascii="Calibri" w:hAnsi="Calibri" w:cs="Times New Roman"/>
      <w:color w:val="0000ff"/>
      <w:u w:val="single"/>
    </w:rPr>
  </w:style>
  <w:style w:type="character" w:styleId="1232" w:customStyle="1">
    <w:name w:val="15"/>
    <w:link w:val="921"/>
    <w:uiPriority w:val="0"/>
    <w:qFormat/>
    <w:rPr>
      <w:rFonts w:ascii="Arial" w:hAnsi="Arial" w:cs="Arial"/>
      <w:b/>
      <w:bCs/>
      <w:sz w:val="32"/>
      <w:szCs w:val="32"/>
    </w:rPr>
  </w:style>
  <w:style w:type="character" w:styleId="1233" w:customStyle="1">
    <w:name w:val="Char Char91"/>
    <w:link w:val="921"/>
    <w:uiPriority w:val="0"/>
    <w:qFormat/>
    <w:rPr>
      <w:rFonts w:eastAsia="宋体"/>
      <w:b/>
      <w:bCs/>
      <w:sz w:val="32"/>
      <w:szCs w:val="44"/>
      <w:lang w:val="en-US" w:eastAsia="zh-CN" w:bidi="ar-SA"/>
    </w:rPr>
  </w:style>
  <w:style w:type="character" w:styleId="1234" w:customStyle="1">
    <w:name w:val="正文缩进 字符"/>
    <w:link w:val="921"/>
    <w:uiPriority w:val="0"/>
    <w:qFormat/>
    <w:rPr>
      <w:szCs w:val="24"/>
    </w:rPr>
  </w:style>
  <w:style w:type="character" w:styleId="1235" w:customStyle="1">
    <w:name w:val="日期 Char1"/>
    <w:link w:val="921"/>
    <w:uiPriority w:val="0"/>
    <w:qFormat/>
    <w:rPr>
      <w:rFonts w:ascii="Times New Roman" w:hAnsi="Times New Roman" w:eastAsia="宋体" w:cs="Times New Roman"/>
      <w:szCs w:val="24"/>
    </w:rPr>
  </w:style>
  <w:style w:type="character" w:styleId="1236" w:customStyle="1">
    <w:name w:val="正文文本缩进 2 字符1"/>
    <w:link w:val="921"/>
    <w:uiPriority w:val="99"/>
    <w:semiHidden/>
    <w:qFormat/>
    <w:rPr>
      <w:sz w:val="21"/>
      <w:szCs w:val="24"/>
    </w:rPr>
  </w:style>
  <w:style w:type="character" w:styleId="1237" w:customStyle="1">
    <w:name w:val="正文文本首行缩进 2 字符1"/>
    <w:link w:val="921"/>
    <w:uiPriority w:val="99"/>
    <w:qFormat/>
    <w:rPr>
      <w:rFonts w:ascii="宋体" w:hAnsi="MS Sans Serif"/>
      <w:spacing w:val="12"/>
      <w:sz w:val="21"/>
    </w:rPr>
  </w:style>
  <w:style w:type="character" w:styleId="1238" w:customStyle="1">
    <w:name w:val="正文文本缩进 3 字符1"/>
    <w:link w:val="921"/>
    <w:uiPriority w:val="99"/>
    <w:semiHidden/>
    <w:qFormat/>
    <w:rPr>
      <w:sz w:val="16"/>
      <w:szCs w:val="16"/>
    </w:rPr>
  </w:style>
  <w:style w:type="character" w:styleId="1239" w:customStyle="1">
    <w:name w:val="more6"/>
    <w:link w:val="921"/>
    <w:uiPriority w:val="0"/>
    <w:qFormat/>
  </w:style>
  <w:style w:type="character" w:styleId="1240" w:customStyle="1">
    <w:name w:val="HTML Markup"/>
    <w:link w:val="921"/>
    <w:uiPriority w:val="0"/>
    <w:qFormat/>
    <w:rPr>
      <w:vanish/>
      <w:color w:val="ff0000"/>
    </w:rPr>
  </w:style>
  <w:style w:type="character" w:styleId="1241" w:customStyle="1">
    <w:name w:val="不明显参考"/>
    <w:link w:val="921"/>
    <w:uiPriority w:val="0"/>
    <w:qFormat/>
    <w:rPr>
      <w:smallCaps/>
      <w:color w:val="c0504d"/>
      <w:u w:val="single"/>
    </w:rPr>
  </w:style>
  <w:style w:type="character" w:styleId="1242" w:customStyle="1">
    <w:name w:val="font151"/>
    <w:link w:val="921"/>
    <w:uiPriority w:val="0"/>
    <w:qFormat/>
    <w:rPr>
      <w:rFonts w:ascii="Wingdings 2" w:hAnsi="Wingdings 2" w:eastAsia="Wingdings 2" w:cs="Wingdings 2"/>
      <w:color w:val="000000"/>
      <w:sz w:val="20"/>
      <w:szCs w:val="20"/>
      <w:u w:val="none"/>
    </w:rPr>
  </w:style>
  <w:style w:type="character" w:styleId="1243" w:customStyle="1">
    <w:name w:val="样式 Char"/>
    <w:link w:val="1244"/>
    <w:uiPriority w:val="0"/>
    <w:qFormat/>
    <w:rPr>
      <w:rFonts w:ascii="宋体" w:hAnsi="宋体" w:cs="宋体"/>
      <w:sz w:val="24"/>
      <w:szCs w:val="24"/>
    </w:rPr>
  </w:style>
  <w:style w:type="paragraph" w:styleId="1244" w:customStyle="1">
    <w:name w:val="样式"/>
    <w:link w:val="1243"/>
    <w:uiPriority w:val="0"/>
    <w:qFormat/>
    <w:pPr>
      <w:widowControl w:val="off"/>
    </w:pPr>
    <w:rPr>
      <w:rFonts w:hint="default" w:ascii="宋体" w:hAnsi="宋体" w:eastAsia="等线" w:cs="宋体"/>
      <w:sz w:val="24"/>
      <w:szCs w:val="24"/>
      <w:lang w:val="en-US" w:eastAsia="zh-CN" w:bidi="ar-SA"/>
    </w:rPr>
  </w:style>
  <w:style w:type="character" w:styleId="1245" w:customStyle="1">
    <w:name w:val="明显引用 Char1"/>
    <w:link w:val="921"/>
    <w:uiPriority w:val="30"/>
    <w:qFormat/>
    <w:rPr>
      <w:rFonts w:ascii="Times New Roman" w:hAnsi="Times New Roman" w:eastAsia="宋体" w:cs="Times New Roman"/>
      <w:b/>
      <w:bCs/>
      <w:i/>
      <w:iCs/>
      <w:color w:val="4f81bd"/>
      <w:szCs w:val="24"/>
    </w:rPr>
  </w:style>
  <w:style w:type="character" w:styleId="1246" w:customStyle="1">
    <w:name w:val="Document Map Char"/>
    <w:link w:val="921"/>
    <w:uiPriority w:val="0"/>
    <w:qFormat/>
    <w:rPr>
      <w:rFonts w:eastAsia="宋体"/>
      <w:sz w:val="21"/>
      <w:szCs w:val="24"/>
      <w:lang w:val="en-US" w:eastAsia="zh-CN" w:bidi="ar-SA"/>
    </w:rPr>
  </w:style>
  <w:style w:type="character" w:styleId="1247" w:customStyle="1">
    <w:name w:val="副标题 Char1"/>
    <w:link w:val="921"/>
    <w:uiPriority w:val="0"/>
    <w:qFormat/>
    <w:rPr>
      <w:rFonts w:ascii="Cambria" w:hAnsi="Cambria" w:cs="Times New Roman"/>
      <w:b/>
      <w:bCs/>
      <w:sz w:val="32"/>
      <w:szCs w:val="32"/>
    </w:rPr>
  </w:style>
  <w:style w:type="character" w:styleId="1248" w:customStyle="1">
    <w:name w:val="正文文本首行缩进 字符"/>
    <w:link w:val="921"/>
    <w:uiPriority w:val="0"/>
    <w:qFormat/>
    <w:rPr>
      <w:rFonts w:ascii="华文中宋" w:eastAsia="华文中宋"/>
      <w:sz w:val="21"/>
    </w:rPr>
  </w:style>
  <w:style w:type="character" w:styleId="1249" w:customStyle="1">
    <w:name w:val="正文文本缩进 字符1"/>
    <w:link w:val="921"/>
    <w:uiPriority w:val="99"/>
    <w:semiHidden/>
    <w:qFormat/>
    <w:rPr>
      <w:sz w:val="21"/>
      <w:szCs w:val="24"/>
    </w:rPr>
  </w:style>
  <w:style w:type="character" w:styleId="1250" w:customStyle="1">
    <w:name w:val="CODE"/>
    <w:link w:val="921"/>
    <w:uiPriority w:val="0"/>
    <w:qFormat/>
    <w:rPr>
      <w:rFonts w:ascii="Courier New" w:hAnsi="Courier New"/>
      <w:sz w:val="20"/>
    </w:rPr>
  </w:style>
  <w:style w:type="character" w:styleId="1251" w:customStyle="1">
    <w:name w:val="正文文本缩进 Char1"/>
    <w:link w:val="921"/>
    <w:uiPriority w:val="0"/>
    <w:qFormat/>
    <w:rPr>
      <w:sz w:val="21"/>
      <w:szCs w:val="24"/>
    </w:rPr>
  </w:style>
  <w:style w:type="character" w:styleId="1252" w:customStyle="1">
    <w:name w:val="文档结构图 Char1"/>
    <w:link w:val="921"/>
    <w:uiPriority w:val="0"/>
    <w:qFormat/>
    <w:rPr>
      <w:rFonts w:ascii="宋体" w:hAnsi="Times New Roman" w:eastAsia="宋体" w:cs="Times New Roman"/>
      <w:sz w:val="18"/>
      <w:szCs w:val="18"/>
    </w:rPr>
  </w:style>
  <w:style w:type="character" w:styleId="1253" w:customStyle="1">
    <w:name w:val="明显参考"/>
    <w:link w:val="921"/>
    <w:uiPriority w:val="0"/>
    <w:qFormat/>
    <w:rPr>
      <w:b/>
      <w:bCs/>
      <w:smallCaps/>
      <w:color w:val="c0504d"/>
      <w:spacing w:val="5"/>
      <w:u w:val="single"/>
    </w:rPr>
  </w:style>
  <w:style w:type="character" w:styleId="1254" w:customStyle="1">
    <w:name w:val="Body Text Indent 2 Char"/>
    <w:link w:val="921"/>
    <w:uiPriority w:val="0"/>
    <w:qFormat/>
    <w:rPr>
      <w:rFonts w:eastAsia="宋体"/>
      <w:sz w:val="21"/>
      <w:szCs w:val="24"/>
      <w:lang w:val="en-US" w:eastAsia="zh-CN" w:bidi="ar-SA"/>
    </w:rPr>
  </w:style>
  <w:style w:type="character" w:styleId="1255" w:customStyle="1">
    <w:name w:val="Comment Text Char"/>
    <w:link w:val="921"/>
    <w:uiPriority w:val="0"/>
    <w:qFormat/>
    <w:rPr>
      <w:rFonts w:cs="Times New Roman"/>
      <w:sz w:val="24"/>
      <w:szCs w:val="24"/>
    </w:rPr>
  </w:style>
  <w:style w:type="character" w:styleId="1256" w:customStyle="1">
    <w:name w:val="标题 Char1"/>
    <w:link w:val="921"/>
    <w:uiPriority w:val="10"/>
    <w:qFormat/>
    <w:rPr>
      <w:rFonts w:ascii="Cambria" w:hAnsi="Cambria" w:eastAsia="宋体" w:cs="Times New Roman"/>
      <w:b/>
      <w:bCs/>
      <w:sz w:val="32"/>
      <w:szCs w:val="32"/>
    </w:rPr>
  </w:style>
  <w:style w:type="character" w:styleId="1257" w:customStyle="1">
    <w:name w:val="批注框文本 字符1"/>
    <w:link w:val="921"/>
    <w:uiPriority w:val="99"/>
    <w:semiHidden/>
    <w:qFormat/>
    <w:rPr>
      <w:sz w:val="18"/>
      <w:szCs w:val="18"/>
    </w:rPr>
  </w:style>
  <w:style w:type="character" w:styleId="1258" w:customStyle="1">
    <w:name w:val="Footer Char"/>
    <w:link w:val="921"/>
    <w:uiPriority w:val="0"/>
    <w:qFormat/>
    <w:rPr>
      <w:rFonts w:eastAsia="宋体"/>
      <w:sz w:val="18"/>
      <w:szCs w:val="18"/>
      <w:lang w:val="en-US" w:eastAsia="zh-CN" w:bidi="ar-SA"/>
    </w:rPr>
  </w:style>
  <w:style w:type="character" w:styleId="1259" w:customStyle="1">
    <w:name w:val="正文文本 Char1"/>
    <w:link w:val="921"/>
    <w:uiPriority w:val="0"/>
    <w:qFormat/>
    <w:rPr>
      <w:sz w:val="21"/>
      <w:szCs w:val="22"/>
    </w:rPr>
  </w:style>
  <w:style w:type="character" w:styleId="1260" w:customStyle="1">
    <w:name w:val="font341"/>
    <w:link w:val="921"/>
    <w:uiPriority w:val="0"/>
    <w:qFormat/>
    <w:rPr>
      <w:rFonts w:ascii="Times New Roman" w:hAnsi="Times New Roman" w:cs="Times New Roman"/>
      <w:color w:val="000000"/>
      <w:sz w:val="20"/>
      <w:szCs w:val="20"/>
      <w:u w:val="none"/>
    </w:rPr>
  </w:style>
  <w:style w:type="character" w:styleId="1261" w:customStyle="1">
    <w:name w:val="Char Char21"/>
    <w:link w:val="921"/>
    <w:uiPriority w:val="0"/>
    <w:qFormat/>
    <w:rPr>
      <w:rFonts w:ascii="Arial" w:hAnsi="Arial" w:eastAsia="黑体" w:cs="Times New Roman"/>
      <w:b/>
      <w:bCs/>
      <w:sz w:val="32"/>
      <w:szCs w:val="32"/>
    </w:rPr>
  </w:style>
  <w:style w:type="character" w:styleId="1262" w:customStyle="1">
    <w:name w:val="Balloon Text Char"/>
    <w:link w:val="921"/>
    <w:uiPriority w:val="0"/>
    <w:qFormat/>
    <w:rPr>
      <w:sz w:val="18"/>
      <w:lang w:bidi="ar-SA"/>
    </w:rPr>
  </w:style>
  <w:style w:type="character" w:styleId="1263" w:customStyle="1">
    <w:name w:val="正文非缩进 Char1"/>
    <w:link w:val="921"/>
    <w:uiPriority w:val="0"/>
    <w:qFormat/>
  </w:style>
  <w:style w:type="character" w:styleId="1264" w:customStyle="1">
    <w:name w:val="标题 2 Char1"/>
    <w:link w:val="921"/>
    <w:uiPriority w:val="0"/>
    <w:qFormat/>
    <w:rPr>
      <w:rFonts w:ascii="Arial" w:hAnsi="Arial" w:eastAsia="黑体" w:cs="Calibri"/>
      <w:b/>
      <w:sz w:val="32"/>
      <w:szCs w:val="20"/>
    </w:rPr>
  </w:style>
  <w:style w:type="character" w:styleId="1265" w:customStyle="1">
    <w:name w:val="Heading 2 Char"/>
    <w:link w:val="921"/>
    <w:uiPriority w:val="0"/>
    <w:qFormat/>
    <w:rPr>
      <w:rFonts w:ascii="Arial" w:hAnsi="Arial" w:eastAsia="黑体"/>
      <w:b/>
      <w:bCs/>
      <w:sz w:val="32"/>
      <w:szCs w:val="32"/>
      <w:lang w:val="en-US" w:eastAsia="zh-CN" w:bidi="ar-SA"/>
    </w:rPr>
  </w:style>
  <w:style w:type="character" w:styleId="1266" w:customStyle="1">
    <w:name w:val="font141"/>
    <w:link w:val="921"/>
    <w:uiPriority w:val="0"/>
    <w:qFormat/>
    <w:rPr>
      <w:rFonts w:ascii="Times New Roman" w:hAnsi="Times New Roman" w:cs="Times New Roman"/>
      <w:color w:val="000000"/>
      <w:sz w:val="18"/>
      <w:szCs w:val="18"/>
      <w:u w:val="none"/>
    </w:rPr>
  </w:style>
  <w:style w:type="character" w:styleId="1267" w:customStyle="1">
    <w:name w:val=" Char Char3"/>
    <w:link w:val="921"/>
    <w:uiPriority w:val="0"/>
    <w:qFormat/>
    <w:rPr>
      <w:rFonts w:ascii="黑体" w:hAnsi="宋体" w:eastAsia="黑体" w:cs="Arial"/>
      <w:b/>
      <w:bCs/>
      <w:sz w:val="24"/>
      <w:szCs w:val="24"/>
      <w:lang w:val="en-US" w:eastAsia="zh-CN" w:bidi="ar-SA"/>
    </w:rPr>
  </w:style>
  <w:style w:type="character" w:styleId="1268" w:customStyle="1">
    <w:name w:val="引用 字符"/>
    <w:link w:val="1269"/>
    <w:uiPriority w:val="0"/>
    <w:qFormat/>
    <w:rPr>
      <w:i/>
      <w:iCs/>
      <w:color w:val="000000"/>
    </w:rPr>
  </w:style>
  <w:style w:type="paragraph" w:styleId="1269" w:customStyle="1">
    <w:name w:val="引用"/>
    <w:basedOn w:val="921"/>
    <w:next w:val="921"/>
    <w:link w:val="1268"/>
    <w:uiPriority w:val="0"/>
    <w:qFormat/>
    <w:rPr>
      <w:i/>
      <w:iCs/>
      <w:color w:val="000000"/>
    </w:rPr>
  </w:style>
  <w:style w:type="character" w:styleId="1270" w:customStyle="1">
    <w:name w:val="引用 字符1"/>
    <w:link w:val="921"/>
    <w:uiPriority w:val="29"/>
    <w:qFormat/>
    <w:rPr>
      <w:i/>
      <w:iCs/>
      <w:color w:val="404040"/>
    </w:rPr>
  </w:style>
  <w:style w:type="character" w:styleId="1271" w:customStyle="1">
    <w:name w:val="Date Char"/>
    <w:link w:val="921"/>
    <w:uiPriority w:val="0"/>
    <w:qFormat/>
    <w:rPr>
      <w:rFonts w:eastAsia="宋体"/>
      <w:sz w:val="21"/>
      <w:szCs w:val="24"/>
      <w:lang w:val="en-US" w:eastAsia="zh-CN" w:bidi="ar-SA"/>
    </w:rPr>
  </w:style>
  <w:style w:type="character" w:styleId="1272" w:customStyle="1">
    <w:name w:val="Char Char9"/>
    <w:link w:val="921"/>
    <w:uiPriority w:val="0"/>
    <w:qFormat/>
    <w:rPr>
      <w:rFonts w:eastAsia="宋体"/>
      <w:b/>
      <w:bCs/>
      <w:sz w:val="32"/>
      <w:szCs w:val="44"/>
      <w:lang w:val="en-US" w:eastAsia="zh-CN" w:bidi="ar-SA"/>
    </w:rPr>
  </w:style>
  <w:style w:type="character" w:styleId="1273" w:customStyle="1">
    <w:name w:val="font122"/>
    <w:link w:val="921"/>
    <w:uiPriority w:val="0"/>
    <w:qFormat/>
    <w:rPr>
      <w:rFonts w:hint="eastAsia" w:ascii="宋体" w:hAnsi="宋体" w:eastAsia="宋体" w:cs="宋体"/>
      <w:color w:val="000000"/>
      <w:sz w:val="20"/>
      <w:szCs w:val="20"/>
      <w:u w:val="none"/>
      <w:vertAlign w:val="superscript"/>
    </w:rPr>
  </w:style>
  <w:style w:type="character" w:styleId="1274" w:customStyle="1">
    <w:name w:val="页眉 字符1"/>
    <w:link w:val="921"/>
    <w:uiPriority w:val="99"/>
    <w:semiHidden/>
    <w:qFormat/>
    <w:rPr>
      <w:sz w:val="18"/>
      <w:szCs w:val="18"/>
    </w:rPr>
  </w:style>
  <w:style w:type="character" w:styleId="1275" w:customStyle="1">
    <w:name w:val="页脚 字符1"/>
    <w:link w:val="921"/>
    <w:uiPriority w:val="99"/>
    <w:semiHidden/>
    <w:qFormat/>
    <w:rPr>
      <w:sz w:val="18"/>
      <w:szCs w:val="18"/>
    </w:rPr>
  </w:style>
  <w:style w:type="character" w:styleId="1276" w:customStyle="1">
    <w:name w:val="Comment"/>
    <w:link w:val="921"/>
    <w:uiPriority w:val="0"/>
    <w:qFormat/>
    <w:rPr>
      <w:vanish/>
    </w:rPr>
  </w:style>
  <w:style w:type="character" w:styleId="1277" w:customStyle="1">
    <w:name w:val="font81"/>
    <w:link w:val="921"/>
    <w:uiPriority w:val="0"/>
    <w:qFormat/>
    <w:rPr>
      <w:rFonts w:hint="eastAsia" w:ascii="宋体" w:hAnsi="宋体" w:eastAsia="宋体" w:cs="宋体"/>
      <w:color w:val="000000"/>
      <w:sz w:val="22"/>
      <w:szCs w:val="22"/>
      <w:u w:val="single"/>
    </w:rPr>
  </w:style>
  <w:style w:type="character" w:styleId="1278" w:customStyle="1">
    <w:name w:val="明显引用 字符"/>
    <w:link w:val="1279"/>
    <w:uiPriority w:val="0"/>
    <w:qFormat/>
    <w:rPr>
      <w:b/>
      <w:bCs/>
      <w:i/>
      <w:iCs/>
      <w:color w:val="4f81bd"/>
    </w:rPr>
  </w:style>
  <w:style w:type="paragraph" w:styleId="1279" w:customStyle="1">
    <w:name w:val="明显引用"/>
    <w:basedOn w:val="921"/>
    <w:next w:val="921"/>
    <w:link w:val="1278"/>
    <w:uiPriority w:val="0"/>
    <w:qFormat/>
    <w:pPr>
      <w:ind w:left="936" w:right="936"/>
      <w:spacing w:before="200" w:after="280"/>
      <w:pBdr>
        <w:bottom w:val="single" w:color="4F81BD" w:sz="4" w:space="4"/>
      </w:pBdr>
    </w:pPr>
    <w:rPr>
      <w:b/>
      <w:bCs/>
      <w:i/>
      <w:iCs/>
      <w:color w:val="4f81bd"/>
    </w:rPr>
  </w:style>
  <w:style w:type="character" w:styleId="1280" w:customStyle="1">
    <w:name w:val="明显引用 字符1"/>
    <w:link w:val="921"/>
    <w:uiPriority w:val="30"/>
    <w:qFormat/>
    <w:rPr>
      <w:i/>
      <w:iCs/>
      <w:color w:val="4472c4"/>
    </w:rPr>
  </w:style>
  <w:style w:type="character" w:styleId="1281" w:customStyle="1">
    <w:name w:val="Char Char181"/>
    <w:link w:val="921"/>
    <w:uiPriority w:val="0"/>
    <w:qFormat/>
    <w:rPr>
      <w:b/>
      <w:bCs/>
      <w:sz w:val="44"/>
      <w:szCs w:val="44"/>
    </w:rPr>
  </w:style>
  <w:style w:type="character" w:styleId="1282" w:customStyle="1">
    <w:name w:val="Definition"/>
    <w:link w:val="921"/>
    <w:uiPriority w:val="0"/>
    <w:qFormat/>
    <w:rPr>
      <w:i/>
    </w:rPr>
  </w:style>
  <w:style w:type="character" w:styleId="1283" w:customStyle="1">
    <w:name w:val="Char Char23"/>
    <w:link w:val="921"/>
    <w:uiPriority w:val="0"/>
    <w:qFormat/>
    <w:rPr>
      <w:rFonts w:eastAsia="宋体"/>
      <w:b/>
      <w:bCs/>
      <w:sz w:val="32"/>
      <w:szCs w:val="44"/>
      <w:lang w:val="en-US" w:eastAsia="zh-CN" w:bidi="ar-SA"/>
    </w:rPr>
  </w:style>
  <w:style w:type="character" w:styleId="1284" w:customStyle="1">
    <w:name w:val="Para head"/>
    <w:link w:val="921"/>
    <w:uiPriority w:val="0"/>
    <w:qFormat/>
    <w:rPr>
      <w:rFonts w:ascii="Arial" w:hAnsi="Arial" w:eastAsia="Times New Roman"/>
      <w:sz w:val="20"/>
    </w:rPr>
  </w:style>
  <w:style w:type="character" w:styleId="1285" w:customStyle="1">
    <w:name w:val="【正文】 Char"/>
    <w:link w:val="1286"/>
    <w:uiPriority w:val="0"/>
    <w:qFormat/>
    <w:rPr>
      <w:rFonts w:ascii="宋体" w:hAnsi="宋体" w:cs="宋体"/>
      <w:sz w:val="24"/>
      <w:szCs w:val="24"/>
      <w:lang w:val="zh-CN"/>
    </w:rPr>
  </w:style>
  <w:style w:type="paragraph" w:styleId="1286" w:customStyle="1">
    <w:name w:val="【正文】"/>
    <w:basedOn w:val="1160"/>
    <w:link w:val="1285"/>
    <w:uiPriority w:val="0"/>
    <w:qFormat/>
    <w:pPr>
      <w:ind w:firstLine="480"/>
      <w:tabs>
        <w:tab w:val="clear" w:pos="540" w:leader="none"/>
      </w:tabs>
    </w:pPr>
    <w:rPr>
      <w:rFonts w:hAnsi="宋体" w:eastAsia="等线" w:cs="宋体"/>
      <w:color w:val="000000"/>
      <w:sz w:val="24"/>
      <w:szCs w:val="24"/>
      <w:lang w:val="zh-CN"/>
    </w:rPr>
  </w:style>
  <w:style w:type="character" w:styleId="1287" w:customStyle="1">
    <w:name w:val="Char Char6"/>
    <w:link w:val="921"/>
    <w:uiPriority w:val="0"/>
    <w:qFormat/>
    <w:rPr>
      <w:rFonts w:eastAsia="宋体"/>
      <w:b/>
      <w:bCs/>
      <w:sz w:val="32"/>
      <w:szCs w:val="44"/>
      <w:lang w:val="en-US" w:eastAsia="zh-CN" w:bidi="ar-SA"/>
    </w:rPr>
  </w:style>
  <w:style w:type="character" w:styleId="1288" w:customStyle="1">
    <w:name w:val="标题 Char2"/>
    <w:link w:val="921"/>
    <w:uiPriority w:val="0"/>
    <w:qFormat/>
    <w:rPr>
      <w:rFonts w:ascii="Cambria" w:hAnsi="Cambria" w:eastAsia="宋体" w:cs="Times New Roman"/>
      <w:b/>
      <w:bCs/>
      <w:sz w:val="32"/>
      <w:szCs w:val="32"/>
    </w:rPr>
  </w:style>
  <w:style w:type="character" w:styleId="1289" w:customStyle="1">
    <w:name w:val="Char Char22"/>
    <w:link w:val="921"/>
    <w:uiPriority w:val="0"/>
    <w:qFormat/>
    <w:rPr>
      <w:rFonts w:ascii="Times New Roman" w:hAnsi="Times New Roman" w:eastAsia="宋体" w:cs="Times New Roman"/>
      <w:b/>
      <w:bCs/>
      <w:sz w:val="32"/>
      <w:szCs w:val="44"/>
    </w:rPr>
  </w:style>
  <w:style w:type="character" w:styleId="1290" w:customStyle="1">
    <w:name w:val="样式3 字符"/>
    <w:link w:val="1291"/>
    <w:uiPriority w:val="0"/>
    <w:qFormat/>
    <w:rPr>
      <w:rFonts w:eastAsia="黑体"/>
      <w:b/>
      <w:bCs/>
      <w:sz w:val="32"/>
      <w:szCs w:val="44"/>
    </w:rPr>
  </w:style>
  <w:style w:type="paragraph" w:styleId="1291" w:customStyle="1">
    <w:name w:val="样式3"/>
    <w:basedOn w:val="1102"/>
    <w:link w:val="1290"/>
    <w:uiPriority w:val="0"/>
    <w:qFormat/>
    <w:pPr>
      <w:ind w:left="0" w:firstLine="0"/>
      <w:jc w:val="both"/>
      <w:keepLines/>
      <w:spacing w:before="340" w:after="330" w:line="578" w:lineRule="auto"/>
      <w:widowControl w:val="off"/>
      <w:tabs>
        <w:tab w:val="clear" w:pos="432" w:leader="none"/>
      </w:tabs>
    </w:pPr>
    <w:rPr>
      <w:rFonts w:ascii="等线" w:hAnsi="等线" w:cs="Times New Roman"/>
      <w:b/>
      <w:bCs/>
      <w:sz w:val="32"/>
      <w:szCs w:val="44"/>
    </w:rPr>
  </w:style>
  <w:style w:type="character" w:styleId="1292" w:customStyle="1">
    <w:name w:val="font71"/>
    <w:link w:val="921"/>
    <w:uiPriority w:val="0"/>
    <w:qFormat/>
    <w:rPr>
      <w:rFonts w:hint="eastAsia" w:ascii="宋体" w:hAnsi="宋体" w:eastAsia="宋体" w:cs="宋体"/>
      <w:color w:val="000000"/>
      <w:sz w:val="18"/>
      <w:szCs w:val="18"/>
      <w:u w:val="none"/>
    </w:rPr>
  </w:style>
  <w:style w:type="character" w:styleId="1293" w:customStyle="1">
    <w:name w:val="批注框文本 Char1"/>
    <w:link w:val="921"/>
    <w:uiPriority w:val="0"/>
    <w:qFormat/>
    <w:rPr>
      <w:rFonts w:ascii="Times New Roman" w:hAnsi="Times New Roman" w:eastAsia="宋体" w:cs="Times New Roman"/>
      <w:sz w:val="18"/>
      <w:szCs w:val="18"/>
    </w:rPr>
  </w:style>
  <w:style w:type="character" w:styleId="1294" w:customStyle="1">
    <w:name w:val="font291"/>
    <w:link w:val="921"/>
    <w:uiPriority w:val="0"/>
    <w:qFormat/>
    <w:rPr>
      <w:rFonts w:hint="eastAsia" w:ascii="宋体" w:hAnsi="宋体" w:eastAsia="宋体" w:cs="宋体"/>
      <w:color w:val="000000"/>
      <w:sz w:val="20"/>
      <w:szCs w:val="20"/>
      <w:u w:val="none"/>
    </w:rPr>
  </w:style>
  <w:style w:type="character" w:styleId="1295" w:customStyle="1">
    <w:name w:val="Char Char18"/>
    <w:link w:val="921"/>
    <w:uiPriority w:val="0"/>
    <w:qFormat/>
    <w:rPr>
      <w:rFonts w:ascii="Times New Roman" w:hAnsi="Times New Roman" w:eastAsia="宋体" w:cs="Times New Roman"/>
      <w:b/>
      <w:bCs/>
      <w:sz w:val="28"/>
      <w:szCs w:val="28"/>
    </w:rPr>
  </w:style>
  <w:style w:type="character" w:styleId="1296" w:customStyle="1">
    <w:name w:val="表格正文样式 字符"/>
    <w:link w:val="1297"/>
    <w:uiPriority w:val="0"/>
    <w:qFormat/>
    <w:rPr>
      <w:rFonts w:ascii="宋体" w:hAnsi="宋体" w:cs="宋体"/>
      <w:color w:val="000000"/>
      <w:sz w:val="24"/>
      <w:szCs w:val="24"/>
    </w:rPr>
  </w:style>
  <w:style w:type="paragraph" w:styleId="1297" w:customStyle="1">
    <w:name w:val="表格正文样式"/>
    <w:basedOn w:val="921"/>
    <w:link w:val="1296"/>
    <w:uiPriority w:val="0"/>
    <w:qFormat/>
    <w:pPr>
      <w:widowControl/>
    </w:pPr>
    <w:rPr>
      <w:rFonts w:ascii="宋体" w:hAnsi="宋体" w:cs="宋体"/>
      <w:color w:val="000000"/>
      <w:sz w:val="24"/>
      <w:szCs w:val="24"/>
    </w:rPr>
  </w:style>
  <w:style w:type="character" w:styleId="1298" w:customStyle="1">
    <w:name w:val="font31"/>
    <w:link w:val="921"/>
    <w:uiPriority w:val="0"/>
    <w:qFormat/>
    <w:rPr>
      <w:rFonts w:hint="eastAsia" w:ascii="宋体" w:hAnsi="宋体" w:eastAsia="宋体" w:cs="宋体"/>
      <w:color w:val="000000"/>
      <w:sz w:val="22"/>
      <w:szCs w:val="22"/>
      <w:u w:val="none"/>
    </w:rPr>
  </w:style>
  <w:style w:type="character" w:styleId="1299" w:customStyle="1">
    <w:name w:val="标题 字符1"/>
    <w:link w:val="921"/>
    <w:uiPriority w:val="10"/>
    <w:qFormat/>
    <w:rPr>
      <w:rFonts w:ascii="等线 Light" w:hAnsi="等线 Light" w:cs="Times New Roman"/>
      <w:b/>
      <w:bCs/>
      <w:sz w:val="32"/>
      <w:szCs w:val="32"/>
    </w:rPr>
  </w:style>
  <w:style w:type="character" w:styleId="1300" w:customStyle="1">
    <w:name w:val="正文文本 字符1"/>
    <w:link w:val="921"/>
    <w:uiPriority w:val="99"/>
    <w:semiHidden/>
    <w:qFormat/>
    <w:rPr>
      <w:sz w:val="21"/>
      <w:szCs w:val="24"/>
    </w:rPr>
  </w:style>
  <w:style w:type="character" w:styleId="1301" w:customStyle="1">
    <w:name w:val="标题 3 Char"/>
    <w:link w:val="921"/>
    <w:uiPriority w:val="9"/>
    <w:qFormat/>
    <w:rPr>
      <w:rFonts w:eastAsia="宋体"/>
      <w:b/>
      <w:sz w:val="32"/>
      <w:lang w:val="en-US" w:eastAsia="zh-CN" w:bidi="ar-SA"/>
    </w:rPr>
  </w:style>
  <w:style w:type="character" w:styleId="1302" w:customStyle="1">
    <w:name w:val="Heading 4 Char"/>
    <w:link w:val="921"/>
    <w:uiPriority w:val="0"/>
    <w:qFormat/>
    <w:rPr>
      <w:rFonts w:ascii="Arial" w:hAnsi="Arial" w:eastAsia="宋体"/>
      <w:b/>
      <w:bCs/>
      <w:sz w:val="21"/>
      <w:szCs w:val="28"/>
      <w:lang w:val="en-US" w:eastAsia="zh-CN" w:bidi="ar-SA"/>
    </w:rPr>
  </w:style>
  <w:style w:type="character" w:styleId="1303" w:customStyle="1">
    <w:name w:val="副标题 字符1"/>
    <w:link w:val="921"/>
    <w:uiPriority w:val="11"/>
    <w:qFormat/>
    <w:rPr>
      <w:rFonts w:ascii="等线 Light" w:hAnsi="等线 Light" w:cs="Times New Roman"/>
      <w:b/>
      <w:bCs/>
      <w:sz w:val="32"/>
      <w:szCs w:val="32"/>
    </w:rPr>
  </w:style>
  <w:style w:type="character" w:styleId="1304" w:customStyle="1">
    <w:name w:val="2 级标题 Char"/>
    <w:link w:val="1305"/>
    <w:uiPriority w:val="0"/>
    <w:qFormat/>
    <w:rPr>
      <w:bCs/>
      <w:sz w:val="24"/>
      <w:szCs w:val="32"/>
    </w:rPr>
  </w:style>
  <w:style w:type="paragraph" w:styleId="1305" w:customStyle="1">
    <w:name w:val="2 级标题"/>
    <w:basedOn w:val="1103"/>
    <w:link w:val="1304"/>
    <w:uiPriority w:val="0"/>
    <w:qFormat/>
    <w:pPr>
      <w:numPr>
        <w:ilvl w:val="1"/>
        <w:numId w:val="0"/>
      </w:numPr>
      <w:ind w:left="567"/>
      <w:jc w:val="left"/>
      <w:keepLines w:val="0"/>
      <w:keepNext w:val="0"/>
      <w:spacing w:before="120" w:after="120" w:line="360" w:lineRule="auto"/>
      <w:widowControl/>
      <w:tabs>
        <w:tab w:val="left" w:pos="851" w:leader="none"/>
      </w:tabs>
    </w:pPr>
    <w:rPr>
      <w:rFonts w:ascii="等线" w:hAnsi="等线" w:eastAsia="等线" w:cs="Times New Roman"/>
      <w:b w:val="0"/>
      <w:sz w:val="24"/>
    </w:rPr>
  </w:style>
  <w:style w:type="character" w:styleId="1306" w:customStyle="1">
    <w:name w:val="font322"/>
    <w:link w:val="921"/>
    <w:uiPriority w:val="0"/>
    <w:qFormat/>
    <w:rPr>
      <w:rFonts w:hint="eastAsia" w:ascii="宋体" w:hAnsi="宋体" w:eastAsia="宋体" w:cs="宋体"/>
      <w:color w:val="000000"/>
      <w:sz w:val="20"/>
      <w:szCs w:val="20"/>
      <w:u w:val="none"/>
    </w:rPr>
  </w:style>
  <w:style w:type="character" w:styleId="1307" w:customStyle="1">
    <w:name w:val="Heading 1 Char"/>
    <w:link w:val="921"/>
    <w:uiPriority w:val="0"/>
    <w:qFormat/>
    <w:rPr>
      <w:rFonts w:eastAsia="宋体"/>
      <w:b/>
      <w:bCs/>
      <w:sz w:val="32"/>
      <w:szCs w:val="44"/>
      <w:lang w:val="en-US" w:eastAsia="zh-CN" w:bidi="ar-SA"/>
    </w:rPr>
  </w:style>
  <w:style w:type="character" w:styleId="1308" w:customStyle="1">
    <w:name w:val=" Char Char4"/>
    <w:link w:val="921"/>
    <w:uiPriority w:val="0"/>
    <w:qFormat/>
    <w:rPr>
      <w:rFonts w:ascii="宋体" w:hAnsi="宋体" w:eastAsia="黑体" w:cs="Arial"/>
      <w:b/>
      <w:sz w:val="28"/>
      <w:szCs w:val="32"/>
      <w:lang w:val="en-US" w:eastAsia="zh-CN" w:bidi="ar-SA"/>
    </w:rPr>
  </w:style>
  <w:style w:type="character" w:styleId="1309" w:customStyle="1">
    <w:name w:val="Body Text Indent Char"/>
    <w:link w:val="921"/>
    <w:uiPriority w:val="0"/>
    <w:qFormat/>
    <w:rPr>
      <w:rFonts w:ascii="宋体" w:hAnsi="宋体" w:eastAsia="宋体"/>
      <w:sz w:val="21"/>
      <w:lang w:val="en-US" w:eastAsia="zh-CN" w:bidi="ar-SA"/>
    </w:rPr>
  </w:style>
  <w:style w:type="character" w:styleId="1310" w:customStyle="1">
    <w:name w:val="日期 字符1"/>
    <w:link w:val="921"/>
    <w:uiPriority w:val="99"/>
    <w:semiHidden/>
    <w:qFormat/>
    <w:rPr>
      <w:sz w:val="21"/>
      <w:szCs w:val="24"/>
    </w:rPr>
  </w:style>
  <w:style w:type="character" w:styleId="1311" w:customStyle="1">
    <w:name w:val="font361"/>
    <w:link w:val="921"/>
    <w:uiPriority w:val="0"/>
    <w:qFormat/>
    <w:rPr>
      <w:rFonts w:hint="eastAsia" w:ascii="宋体" w:hAnsi="宋体" w:eastAsia="宋体" w:cs="宋体"/>
      <w:b/>
      <w:color w:val="000000"/>
      <w:sz w:val="20"/>
      <w:szCs w:val="20"/>
      <w:u w:val="none"/>
    </w:rPr>
  </w:style>
  <w:style w:type="character" w:styleId="1312" w:customStyle="1">
    <w:name w:val="脚注文本 字符1"/>
    <w:link w:val="921"/>
    <w:uiPriority w:val="99"/>
    <w:qFormat/>
    <w:rPr>
      <w:sz w:val="18"/>
      <w:szCs w:val="18"/>
    </w:rPr>
  </w:style>
  <w:style w:type="character" w:styleId="1313" w:customStyle="1">
    <w:name w:val="textcontents"/>
    <w:link w:val="921"/>
    <w:uiPriority w:val="0"/>
    <w:qFormat/>
    <w:rPr>
      <w:rFonts w:cs="Times New Roman"/>
    </w:rPr>
  </w:style>
  <w:style w:type="character" w:styleId="1314" w:customStyle="1">
    <w:name w:val="纯文本 Char"/>
    <w:link w:val="921"/>
    <w:uiPriority w:val="99"/>
    <w:qFormat/>
    <w:rPr>
      <w:rFonts w:ascii="宋体" w:hAnsi="Courier New" w:eastAsia="宋体"/>
      <w:sz w:val="21"/>
      <w:lang w:val="en-US" w:eastAsia="zh-CN" w:bidi="ar-SA"/>
    </w:rPr>
  </w:style>
  <w:style w:type="character" w:styleId="1315" w:customStyle="1">
    <w:name w:val="引用 Char1"/>
    <w:link w:val="921"/>
    <w:uiPriority w:val="29"/>
    <w:qFormat/>
    <w:rPr>
      <w:rFonts w:ascii="Times New Roman" w:hAnsi="Times New Roman" w:eastAsia="宋体" w:cs="Times New Roman"/>
      <w:i/>
      <w:iCs/>
      <w:color w:val="000000"/>
      <w:szCs w:val="24"/>
    </w:rPr>
  </w:style>
  <w:style w:type="character" w:styleId="1316" w:customStyle="1">
    <w:name w:val="正文文本 3 字符1"/>
    <w:link w:val="921"/>
    <w:uiPriority w:val="99"/>
    <w:qFormat/>
    <w:rPr>
      <w:sz w:val="16"/>
      <w:szCs w:val="16"/>
    </w:rPr>
  </w:style>
  <w:style w:type="character" w:styleId="1317" w:customStyle="1">
    <w:name w:val=" Char Char1"/>
    <w:link w:val="921"/>
    <w:uiPriority w:val="0"/>
    <w:qFormat/>
    <w:rPr>
      <w:rFonts w:ascii="黑体" w:hAnsi="Arial" w:eastAsia="黑体" w:cs="Arial"/>
      <w:b/>
      <w:bCs/>
      <w:sz w:val="32"/>
      <w:szCs w:val="32"/>
      <w:lang w:val="en-US" w:eastAsia="zh-CN" w:bidi="ar-SA"/>
    </w:rPr>
  </w:style>
  <w:style w:type="character" w:styleId="1318" w:customStyle="1">
    <w:name w:val="font381"/>
    <w:link w:val="921"/>
    <w:uiPriority w:val="0"/>
    <w:qFormat/>
    <w:rPr>
      <w:rFonts w:hint="eastAsia" w:ascii="宋体" w:hAnsi="宋体" w:eastAsia="宋体" w:cs="宋体"/>
      <w:color w:val="000000"/>
      <w:sz w:val="20"/>
      <w:szCs w:val="20"/>
      <w:u w:val="none"/>
    </w:rPr>
  </w:style>
  <w:style w:type="character" w:styleId="1319" w:customStyle="1">
    <w:name w:val="font61"/>
    <w:link w:val="921"/>
    <w:uiPriority w:val="0"/>
    <w:qFormat/>
    <w:rPr>
      <w:rFonts w:ascii="Times New Roman" w:hAnsi="Times New Roman" w:cs="Times New Roman"/>
      <w:color w:val="000000"/>
      <w:sz w:val="24"/>
      <w:szCs w:val="24"/>
      <w:u w:val="none"/>
    </w:rPr>
  </w:style>
  <w:style w:type="character" w:styleId="1320" w:customStyle="1">
    <w:name w:val="font01"/>
    <w:link w:val="921"/>
    <w:uiPriority w:val="0"/>
    <w:qFormat/>
    <w:rPr>
      <w:rFonts w:ascii="Times New Roman" w:hAnsi="Times New Roman" w:cs="Times New Roman"/>
      <w:color w:val="000000"/>
      <w:sz w:val="24"/>
      <w:szCs w:val="24"/>
      <w:u w:val="none"/>
    </w:rPr>
  </w:style>
  <w:style w:type="character" w:styleId="1321" w:customStyle="1">
    <w:name w:val="正文文本 2 字符1"/>
    <w:link w:val="921"/>
    <w:uiPriority w:val="99"/>
    <w:qFormat/>
    <w:rPr>
      <w:sz w:val="21"/>
    </w:rPr>
  </w:style>
  <w:style w:type="character" w:styleId="1322" w:customStyle="1">
    <w:name w:val="批注文字 字符1"/>
    <w:link w:val="921"/>
    <w:uiPriority w:val="99"/>
    <w:semiHidden/>
    <w:qFormat/>
    <w:rPr>
      <w:sz w:val="21"/>
      <w:szCs w:val="24"/>
    </w:rPr>
  </w:style>
  <w:style w:type="character" w:styleId="1323" w:customStyle="1">
    <w:name w:val="文档结构图 字符1"/>
    <w:link w:val="921"/>
    <w:uiPriority w:val="99"/>
    <w:semiHidden/>
    <w:qFormat/>
    <w:rPr>
      <w:rFonts w:ascii="Microsoft YaHei UI" w:eastAsia="Microsoft YaHei UI"/>
      <w:sz w:val="18"/>
      <w:szCs w:val="18"/>
    </w:rPr>
  </w:style>
  <w:style w:type="character" w:styleId="1324" w:customStyle="1">
    <w:name w:val="Heading 3 Char"/>
    <w:link w:val="921"/>
    <w:uiPriority w:val="0"/>
    <w:qFormat/>
    <w:rPr>
      <w:rFonts w:cs="Times New Roman"/>
      <w:b/>
      <w:bCs/>
      <w:sz w:val="32"/>
      <w:szCs w:val="32"/>
    </w:rPr>
  </w:style>
  <w:style w:type="character" w:styleId="1325" w:customStyle="1">
    <w:name w:val="Sample"/>
    <w:link w:val="921"/>
    <w:uiPriority w:val="0"/>
    <w:qFormat/>
    <w:rPr>
      <w:rFonts w:ascii="Courier New" w:hAnsi="Courier New"/>
    </w:rPr>
  </w:style>
  <w:style w:type="character" w:styleId="1326" w:customStyle="1">
    <w:name w:val=" Char Char"/>
    <w:link w:val="921"/>
    <w:uiPriority w:val="0"/>
    <w:qFormat/>
    <w:rPr>
      <w:rFonts w:eastAsia="宋体"/>
      <w:b/>
      <w:sz w:val="21"/>
      <w:szCs w:val="24"/>
      <w:lang w:val="en-US" w:eastAsia="zh-CN" w:bidi="ar-SA"/>
    </w:rPr>
  </w:style>
  <w:style w:type="character" w:styleId="1327" w:customStyle="1">
    <w:name w:val="Heading 5 Char"/>
    <w:link w:val="921"/>
    <w:uiPriority w:val="0"/>
    <w:qFormat/>
    <w:rPr>
      <w:rFonts w:eastAsia="宋体"/>
      <w:b/>
      <w:bCs/>
      <w:sz w:val="28"/>
      <w:szCs w:val="28"/>
      <w:lang w:val="en-US" w:eastAsia="zh-CN" w:bidi="ar-SA"/>
    </w:rPr>
  </w:style>
  <w:style w:type="character" w:styleId="1328" w:customStyle="1">
    <w:name w:val="font21"/>
    <w:link w:val="921"/>
    <w:uiPriority w:val="0"/>
    <w:qFormat/>
    <w:rPr>
      <w:rFonts w:hint="eastAsia" w:ascii="宋体" w:hAnsi="宋体" w:eastAsia="宋体" w:cs="宋体"/>
      <w:b/>
      <w:color w:val="000000"/>
      <w:sz w:val="24"/>
      <w:szCs w:val="24"/>
      <w:u w:val="none"/>
    </w:rPr>
  </w:style>
  <w:style w:type="character" w:styleId="1329" w:customStyle="1">
    <w:name w:val="Char Char19"/>
    <w:link w:val="921"/>
    <w:uiPriority w:val="0"/>
    <w:qFormat/>
    <w:rPr>
      <w:rFonts w:ascii="Arial" w:hAnsi="Arial" w:eastAsia="宋体" w:cs="Times New Roman"/>
      <w:b/>
      <w:bCs/>
      <w:szCs w:val="28"/>
    </w:rPr>
  </w:style>
  <w:style w:type="character" w:styleId="1330" w:customStyle="1">
    <w:name w:val="font41"/>
    <w:link w:val="921"/>
    <w:uiPriority w:val="0"/>
    <w:qFormat/>
    <w:rPr>
      <w:rFonts w:hint="eastAsia" w:ascii="宋体" w:hAnsi="宋体" w:eastAsia="宋体" w:cs="宋体"/>
      <w:color w:val="000000"/>
      <w:sz w:val="24"/>
      <w:szCs w:val="24"/>
      <w:u w:val="none"/>
    </w:rPr>
  </w:style>
  <w:style w:type="character" w:styleId="1331" w:customStyle="1">
    <w:name w:val="Typewriter"/>
    <w:link w:val="921"/>
    <w:uiPriority w:val="0"/>
    <w:qFormat/>
    <w:rPr>
      <w:rFonts w:ascii="Courier New" w:hAnsi="Courier New"/>
      <w:sz w:val="20"/>
    </w:rPr>
  </w:style>
  <w:style w:type="character" w:styleId="1332" w:customStyle="1">
    <w:name w:val="Comment Subject Char"/>
    <w:link w:val="921"/>
    <w:uiPriority w:val="0"/>
    <w:qFormat/>
    <w:rPr>
      <w:b/>
      <w:sz w:val="24"/>
      <w:lang w:bidi="ar-SA"/>
    </w:rPr>
  </w:style>
  <w:style w:type="character" w:styleId="1333" w:customStyle="1">
    <w:name w:val="纯文本 字符1"/>
    <w:link w:val="921"/>
    <w:uiPriority w:val="99"/>
    <w:semiHidden/>
    <w:qFormat/>
    <w:rPr>
      <w:rFonts w:ascii="等线" w:hAnsi="Courier New" w:eastAsia="等线" w:cs="Courier New"/>
      <w:sz w:val="21"/>
      <w:szCs w:val="24"/>
    </w:rPr>
  </w:style>
  <w:style w:type="character" w:styleId="1334" w:customStyle="1">
    <w:name w:val="标题4 Char Char"/>
    <w:link w:val="1335"/>
    <w:uiPriority w:val="0"/>
    <w:qFormat/>
    <w:rPr>
      <w:rFonts w:ascii="Arial" w:hAnsi="Arial"/>
      <w:b/>
      <w:bCs/>
      <w:sz w:val="24"/>
      <w:szCs w:val="32"/>
    </w:rPr>
  </w:style>
  <w:style w:type="paragraph" w:styleId="1335" w:customStyle="1">
    <w:name w:val="标题4"/>
    <w:basedOn w:val="1103"/>
    <w:next w:val="1138"/>
    <w:link w:val="1334"/>
    <w:uiPriority w:val="0"/>
    <w:qFormat/>
    <w:pPr>
      <w:jc w:val="center"/>
      <w:spacing w:before="60" w:after="60"/>
    </w:pPr>
    <w:rPr>
      <w:rFonts w:eastAsia="等线" w:cs="Times New Roman"/>
      <w:sz w:val="24"/>
    </w:rPr>
  </w:style>
  <w:style w:type="character" w:styleId="1336" w:customStyle="1">
    <w:name w:val="Heading 3 Char1"/>
    <w:link w:val="921"/>
    <w:uiPriority w:val="0"/>
    <w:qFormat/>
    <w:rPr>
      <w:rFonts w:eastAsia="宋体"/>
      <w:b/>
      <w:bCs/>
      <w:sz w:val="24"/>
      <w:szCs w:val="32"/>
      <w:lang w:val="en-US" w:eastAsia="zh-CN" w:bidi="ar-SA"/>
    </w:rPr>
  </w:style>
  <w:style w:type="character" w:styleId="1337" w:customStyle="1">
    <w:name w:val="样式 标题 3 + (中文) 黑体 小四 非加粗 段前: 7.8 磅 段后: 0 磅 行距: 固定值 20 磅 Char"/>
    <w:link w:val="921"/>
    <w:uiPriority w:val="0"/>
    <w:qFormat/>
    <w:rPr>
      <w:rFonts w:ascii="黑体" w:hAnsi="宋体" w:eastAsia="黑体" w:cs="宋体"/>
      <w:b/>
      <w:bCs/>
      <w:sz w:val="24"/>
      <w:lang w:val="en-US" w:eastAsia="zh-CN" w:bidi="ar-SA"/>
    </w:rPr>
  </w:style>
  <w:style w:type="character" w:styleId="1338" w:customStyle="1">
    <w:name w:val="font51"/>
    <w:link w:val="921"/>
    <w:uiPriority w:val="0"/>
    <w:qFormat/>
    <w:rPr>
      <w:rFonts w:ascii="Calibri" w:hAnsi="Calibri" w:cs="Calibri"/>
      <w:color w:val="000000"/>
      <w:sz w:val="24"/>
      <w:szCs w:val="24"/>
      <w:u w:val="none"/>
    </w:rPr>
  </w:style>
  <w:style w:type="character" w:styleId="1339" w:customStyle="1">
    <w:name w:val="不明显强调"/>
    <w:link w:val="921"/>
    <w:uiPriority w:val="0"/>
    <w:qFormat/>
    <w:rPr>
      <w:i/>
      <w:iCs/>
      <w:color w:val="808080"/>
    </w:rPr>
  </w:style>
  <w:style w:type="character" w:styleId="1340" w:customStyle="1">
    <w:name w:val="批注主题 Char1"/>
    <w:link w:val="921"/>
    <w:uiPriority w:val="0"/>
    <w:qFormat/>
    <w:rPr>
      <w:rFonts w:ascii="Times New Roman" w:hAnsi="Times New Roman" w:eastAsia="宋体" w:cs="Times New Roman"/>
      <w:b/>
      <w:bCs/>
      <w:sz w:val="20"/>
      <w:szCs w:val="20"/>
    </w:rPr>
  </w:style>
  <w:style w:type="character" w:styleId="1341" w:customStyle="1">
    <w:name w:val="Char Char24"/>
    <w:link w:val="921"/>
    <w:uiPriority w:val="0"/>
    <w:qFormat/>
    <w:rPr>
      <w:rFonts w:eastAsia="宋体"/>
      <w:b/>
      <w:bCs/>
      <w:sz w:val="32"/>
      <w:szCs w:val="44"/>
      <w:lang w:val="en-US" w:eastAsia="zh-CN" w:bidi="ar-SA"/>
    </w:rPr>
  </w:style>
  <w:style w:type="character" w:styleId="1342" w:customStyle="1">
    <w:name w:val="Char Char20"/>
    <w:link w:val="921"/>
    <w:uiPriority w:val="0"/>
    <w:qFormat/>
    <w:rPr>
      <w:rFonts w:ascii="Times New Roman" w:hAnsi="Times New Roman" w:eastAsia="宋体" w:cs="Times New Roman"/>
      <w:b/>
      <w:bCs/>
      <w:sz w:val="24"/>
      <w:szCs w:val="32"/>
    </w:rPr>
  </w:style>
  <w:style w:type="character" w:styleId="1343" w:customStyle="1">
    <w:name w:val="书籍标题"/>
    <w:link w:val="921"/>
    <w:uiPriority w:val="0"/>
    <w:qFormat/>
    <w:rPr>
      <w:b/>
      <w:bCs/>
      <w:smallCaps/>
      <w:spacing w:val="5"/>
    </w:rPr>
  </w:style>
  <w:style w:type="character" w:styleId="1344" w:customStyle="1">
    <w:name w:val="Keyboard"/>
    <w:link w:val="921"/>
    <w:uiPriority w:val="0"/>
    <w:qFormat/>
    <w:rPr>
      <w:rFonts w:ascii="Courier New" w:hAnsi="Courier New"/>
      <w:b/>
      <w:sz w:val="20"/>
    </w:rPr>
  </w:style>
  <w:style w:type="character" w:styleId="1345" w:customStyle="1">
    <w:name w:val="批注主题 字符1"/>
    <w:link w:val="921"/>
    <w:uiPriority w:val="99"/>
    <w:semiHidden/>
    <w:qFormat/>
    <w:rPr>
      <w:b/>
      <w:bCs/>
      <w:sz w:val="21"/>
      <w:szCs w:val="24"/>
    </w:rPr>
  </w:style>
  <w:style w:type="character" w:styleId="1346" w:customStyle="1">
    <w:name w:val="页脚 Char"/>
    <w:link w:val="921"/>
    <w:uiPriority w:val="99"/>
    <w:qFormat/>
    <w:rPr>
      <w:sz w:val="18"/>
      <w:szCs w:val="18"/>
    </w:rPr>
  </w:style>
  <w:style w:type="character" w:styleId="1347" w:customStyle="1">
    <w:name w:val="Title Char"/>
    <w:link w:val="921"/>
    <w:uiPriority w:val="0"/>
    <w:qFormat/>
    <w:rPr>
      <w:rFonts w:ascii="Cambria" w:hAnsi="Cambria"/>
      <w:b/>
      <w:sz w:val="32"/>
      <w:lang w:bidi="ar-SA"/>
    </w:rPr>
  </w:style>
  <w:style w:type="paragraph" w:styleId="1348" w:customStyle="1">
    <w:name w:val="三级标题"/>
    <w:basedOn w:val="963"/>
    <w:uiPriority w:val="0"/>
    <w:qFormat/>
    <w:pPr>
      <w:numPr>
        <w:ilvl w:val="2"/>
        <w:numId w:val="0"/>
      </w:numPr>
      <w:jc w:val="both"/>
      <w:spacing w:before="260" w:after="260" w:line="415" w:lineRule="auto"/>
      <w:widowControl w:val="off"/>
      <w:tabs>
        <w:tab w:val="clear" w:pos="720" w:leader="none"/>
      </w:tabs>
    </w:pPr>
    <w:rPr>
      <w:rFonts w:ascii="等线" w:hAnsi="等线" w:eastAsia="黑体"/>
      <w:bCs/>
      <w:sz w:val="24"/>
      <w:szCs w:val="32"/>
    </w:rPr>
  </w:style>
  <w:style w:type="paragraph" w:styleId="1349" w:customStyle="1">
    <w:name w:val="表格正文"/>
    <w:basedOn w:val="921"/>
    <w:uiPriority w:val="0"/>
    <w:qFormat/>
    <w:pPr>
      <w:ind w:firstLine="200"/>
      <w:spacing w:line="360" w:lineRule="auto"/>
    </w:pPr>
    <w:rPr>
      <w:rFonts w:ascii="宋体" w:hAnsi="Times New Roman" w:eastAsia="宋体" w:cs="Times New Roman"/>
      <w:sz w:val="24"/>
      <w:szCs w:val="20"/>
    </w:rPr>
  </w:style>
  <w:style w:type="paragraph" w:styleId="1350" w:customStyle="1">
    <w:name w:val="标题 H5"/>
    <w:basedOn w:val="921"/>
    <w:next w:val="921"/>
    <w:uiPriority w:val="0"/>
    <w:qFormat/>
    <w:pPr>
      <w:numPr>
        <w:ilvl w:val="4"/>
        <w:numId w:val="1"/>
      </w:numPr>
      <w:ind w:firstLine="0"/>
      <w:jc w:val="left"/>
      <w:spacing w:before="120" w:after="120" w:line="360" w:lineRule="auto"/>
      <w:outlineLvl w:val="4"/>
    </w:pPr>
    <w:rPr>
      <w:rFonts w:ascii="Times New Roman" w:hAnsi="Times New Roman" w:eastAsia="宋体" w:cs="Times New Roman"/>
      <w:b/>
      <w:szCs w:val="24"/>
    </w:rPr>
  </w:style>
  <w:style w:type="paragraph" w:styleId="1351" w:customStyle="1">
    <w:name w:val="段"/>
    <w:basedOn w:val="921"/>
    <w:uiPriority w:val="0"/>
    <w:qFormat/>
    <w:pPr>
      <w:ind w:firstLine="200"/>
      <w:spacing w:line="360" w:lineRule="auto"/>
      <w:widowControl/>
    </w:pPr>
    <w:rPr>
      <w:rFonts w:ascii="宋体" w:hAnsi="宋体" w:eastAsia="宋体" w:cs="宋体"/>
      <w:szCs w:val="21"/>
    </w:rPr>
  </w:style>
  <w:style w:type="paragraph" w:styleId="1352" w:customStyle="1">
    <w:name w:val="正文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353" w:customStyle="1">
    <w:name w:val="标题 H4"/>
    <w:basedOn w:val="921"/>
    <w:next w:val="921"/>
    <w:uiPriority w:val="0"/>
    <w:qFormat/>
    <w:pPr>
      <w:numPr>
        <w:ilvl w:val="3"/>
        <w:numId w:val="1"/>
      </w:numPr>
      <w:ind w:left="0" w:firstLine="0"/>
      <w:jc w:val="left"/>
      <w:spacing w:before="120" w:after="120" w:line="360" w:lineRule="auto"/>
      <w:outlineLvl w:val="3"/>
    </w:pPr>
    <w:rPr>
      <w:rFonts w:ascii="Times New Roman" w:hAnsi="Times New Roman" w:eastAsia="宋体" w:cs="Times New Roman"/>
      <w:b/>
      <w:sz w:val="24"/>
      <w:szCs w:val="24"/>
    </w:rPr>
  </w:style>
  <w:style w:type="paragraph" w:styleId="1354" w:customStyle="1">
    <w:name w:val="表格标题"/>
    <w:basedOn w:val="921"/>
    <w:next w:val="921"/>
    <w:uiPriority w:val="0"/>
    <w:qFormat/>
    <w:pPr>
      <w:jc w:val="left"/>
      <w:spacing w:after="160"/>
    </w:pPr>
    <w:rPr>
      <w:rFonts w:ascii="仿宋" w:hAnsi="仿宋" w:eastAsia="仿宋" w:cs="Times New Roman"/>
      <w:b/>
      <w:bCs/>
      <w:sz w:val="22"/>
      <w:szCs w:val="21"/>
    </w:rPr>
  </w:style>
  <w:style w:type="paragraph" w:styleId="1355" w:customStyle="1">
    <w:name w:val="xl46"/>
    <w:basedOn w:val="92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0"/>
      <w:szCs w:val="20"/>
    </w:rPr>
  </w:style>
  <w:style w:type="paragraph" w:styleId="1356"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357" w:customStyle="1">
    <w:name w:val="xl370"/>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58" w:customStyle="1">
    <w:name w:val="k 正文"/>
    <w:basedOn w:val="921"/>
    <w:uiPriority w:val="0"/>
    <w:qFormat/>
    <w:pPr>
      <w:ind w:firstLine="200"/>
      <w:spacing w:line="360" w:lineRule="auto"/>
    </w:pPr>
    <w:rPr>
      <w:rFonts w:ascii="Times New Roman" w:hAnsi="Times New Roman" w:eastAsia="宋体" w:cs="Times New Roman"/>
    </w:rPr>
  </w:style>
  <w:style w:type="paragraph" w:styleId="1359" w:customStyle="1">
    <w:name w:val="font17"/>
    <w:basedOn w:val="921"/>
    <w:uiPriority w:val="0"/>
    <w:qFormat/>
    <w:pPr>
      <w:jc w:val="left"/>
      <w:spacing w:before="100" w:beforeAutospacing="1" w:after="100" w:afterAutospacing="1"/>
      <w:widowControl/>
    </w:pPr>
    <w:rPr>
      <w:rFonts w:ascii="宋体" w:hAnsi="宋体" w:eastAsia="宋体" w:cs="宋体"/>
      <w:color w:val="000000"/>
      <w:sz w:val="16"/>
      <w:szCs w:val="16"/>
    </w:rPr>
  </w:style>
  <w:style w:type="paragraph" w:styleId="1360" w:customStyle="1">
    <w:name w:val="H1"/>
    <w:basedOn w:val="921"/>
    <w:next w:val="921"/>
    <w:uiPriority w:val="0"/>
    <w:qFormat/>
    <w:pPr>
      <w:jc w:val="left"/>
      <w:keepNext/>
      <w:spacing w:before="100" w:after="100"/>
      <w:outlineLvl w:val="1"/>
    </w:pPr>
    <w:rPr>
      <w:rFonts w:ascii="Times New Roman" w:hAnsi="Times New Roman" w:eastAsia="宋体" w:cs="Times New Roman"/>
      <w:b/>
      <w:sz w:val="48"/>
      <w:szCs w:val="20"/>
    </w:rPr>
  </w:style>
  <w:style w:type="paragraph" w:styleId="1361" w:customStyle="1">
    <w:name w:val="Char"/>
    <w:basedOn w:val="921"/>
    <w:uiPriority w:val="0"/>
    <w:qFormat/>
    <w:pPr>
      <w:jc w:val="left"/>
      <w:spacing w:after="160" w:line="240" w:lineRule="exact"/>
      <w:widowControl/>
    </w:pPr>
    <w:rPr>
      <w:rFonts w:ascii="Times New Roman" w:hAnsi="Times New Roman" w:eastAsia="宋体" w:cs="Times New Roman"/>
      <w:szCs w:val="24"/>
    </w:rPr>
  </w:style>
  <w:style w:type="paragraph" w:styleId="1362" w:customStyle="1">
    <w:name w:val="reader-word-layer"/>
    <w:basedOn w:val="921"/>
    <w:uiPriority w:val="0"/>
    <w:qFormat/>
    <w:pPr>
      <w:jc w:val="left"/>
      <w:spacing w:before="100" w:beforeAutospacing="1" w:after="100" w:afterAutospacing="1"/>
      <w:widowControl/>
    </w:pPr>
    <w:rPr>
      <w:rFonts w:ascii="宋体" w:hAnsi="宋体" w:eastAsia="宋体" w:cs="宋体"/>
      <w:sz w:val="24"/>
      <w:szCs w:val="24"/>
    </w:rPr>
  </w:style>
  <w:style w:type="paragraph" w:styleId="1363" w:customStyle="1">
    <w:name w:val="xl66"/>
    <w:basedOn w:val="9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64" w:customStyle="1">
    <w:name w:val="xl78"/>
    <w:basedOn w:val="921"/>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0"/>
      <w:szCs w:val="20"/>
    </w:rPr>
  </w:style>
  <w:style w:type="paragraph" w:styleId="1365" w:customStyle="1">
    <w:name w:val="xl36"/>
    <w:basedOn w:val="92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color w:val="000000"/>
      <w:sz w:val="20"/>
      <w:szCs w:val="20"/>
    </w:rPr>
  </w:style>
  <w:style w:type="paragraph" w:styleId="1366" w:customStyle="1">
    <w:name w:val="xl25"/>
    <w:basedOn w:val="9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color w:val="000000"/>
      <w:sz w:val="20"/>
      <w:szCs w:val="20"/>
    </w:rPr>
  </w:style>
  <w:style w:type="paragraph" w:styleId="1367" w:customStyle="1">
    <w:name w:val="目录文字"/>
    <w:basedOn w:val="921"/>
    <w:uiPriority w:val="0"/>
    <w:qFormat/>
    <w:pPr>
      <w:jc w:val="left"/>
      <w:spacing w:line="480" w:lineRule="auto"/>
      <w:widowControl/>
    </w:pPr>
    <w:rPr>
      <w:rFonts w:ascii="宋体" w:hAnsi="宋体" w:eastAsia="宋体" w:cs="Times New Roman"/>
      <w:sz w:val="24"/>
      <w:szCs w:val="20"/>
    </w:rPr>
  </w:style>
  <w:style w:type="paragraph" w:styleId="1368" w:customStyle="1">
    <w:name w:val="列表段落2"/>
    <w:basedOn w:val="921"/>
    <w:uiPriority w:val="0"/>
    <w:qFormat/>
    <w:pPr>
      <w:ind w:firstLine="420"/>
    </w:pPr>
    <w:rPr>
      <w:rFonts w:ascii="Times New Roman" w:hAnsi="Times New Roman" w:eastAsia="宋体" w:cs="Times New Roman"/>
      <w:szCs w:val="21"/>
    </w:rPr>
  </w:style>
  <w:style w:type="paragraph" w:styleId="1369" w:customStyle="1">
    <w:name w:val="空半行"/>
    <w:basedOn w:val="921"/>
    <w:uiPriority w:val="0"/>
    <w:qFormat/>
    <w:pPr>
      <w:spacing w:line="120" w:lineRule="exact"/>
    </w:pPr>
    <w:rPr>
      <w:rFonts w:ascii="Times New Roman" w:hAnsi="Times New Roman" w:eastAsia="仿宋_GB2312" w:cs="Times New Roman"/>
      <w:color w:val="ffffff"/>
      <w:sz w:val="30"/>
      <w:szCs w:val="20"/>
    </w:rPr>
  </w:style>
  <w:style w:type="paragraph" w:styleId="1370" w:customStyle="1">
    <w:name w:val="xl42"/>
    <w:basedOn w:val="92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color w:val="000000"/>
      <w:sz w:val="18"/>
      <w:szCs w:val="18"/>
    </w:rPr>
  </w:style>
  <w:style w:type="paragraph" w:styleId="1371" w:customStyle="1">
    <w:name w:val="xl45"/>
    <w:basedOn w:val="92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2"/>
    </w:rPr>
  </w:style>
  <w:style w:type="paragraph" w:styleId="1372" w:customStyle="1">
    <w:name w:val="内容文本"/>
    <w:basedOn w:val="1190"/>
    <w:uiPriority w:val="0"/>
    <w:qFormat/>
    <w:pPr>
      <w:contextualSpacing/>
      <w:ind w:firstLine="200"/>
      <w:jc w:val="left"/>
      <w:spacing w:line="360" w:lineRule="auto"/>
    </w:pPr>
    <w:rPr>
      <w:rFonts w:ascii="宋体" w:hAnsi="宋体" w:eastAsia="宋体" w:cs="Times New Roman"/>
      <w:sz w:val="24"/>
      <w:lang w:eastAsia="en-US" w:bidi="en-US"/>
    </w:rPr>
  </w:style>
  <w:style w:type="paragraph" w:styleId="1373" w:customStyle="1">
    <w:name w:val="font12"/>
    <w:basedOn w:val="921"/>
    <w:uiPriority w:val="0"/>
    <w:qFormat/>
    <w:pPr>
      <w:jc w:val="left"/>
      <w:spacing w:before="100" w:beforeAutospacing="1" w:after="100" w:afterAutospacing="1"/>
      <w:widowControl/>
    </w:pPr>
    <w:rPr>
      <w:rFonts w:ascii="宋体" w:hAnsi="宋体" w:eastAsia="宋体" w:cs="宋体"/>
      <w:b/>
      <w:bCs/>
      <w:sz w:val="22"/>
    </w:rPr>
  </w:style>
  <w:style w:type="paragraph" w:styleId="1374" w:customStyle="1">
    <w:name w:val="1"/>
    <w:basedOn w:val="921"/>
    <w:next w:val="921"/>
    <w:uiPriority w:val="0"/>
    <w:qFormat/>
    <w:rPr>
      <w:rFonts w:ascii="Times New Roman" w:hAnsi="Times New Roman" w:eastAsia="宋体" w:cs="Times New Roman"/>
      <w:szCs w:val="24"/>
    </w:rPr>
  </w:style>
  <w:style w:type="paragraph" w:styleId="1375" w:customStyle="1">
    <w:name w:val="xl67"/>
    <w:basedOn w:val="9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76" w:customStyle="1">
    <w:name w:val="xl39"/>
    <w:basedOn w:val="9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2"/>
    </w:rPr>
  </w:style>
  <w:style w:type="paragraph" w:styleId="1377" w:customStyle="1">
    <w:name w:val="xl102"/>
    <w:basedOn w:val="92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78" w:customStyle="1">
    <w:name w:val="font7"/>
    <w:basedOn w:val="921"/>
    <w:uiPriority w:val="0"/>
    <w:qFormat/>
    <w:pPr>
      <w:jc w:val="left"/>
      <w:spacing w:before="100" w:beforeAutospacing="1" w:after="100" w:afterAutospacing="1"/>
      <w:widowControl/>
    </w:pPr>
    <w:rPr>
      <w:rFonts w:ascii="宋体" w:hAnsi="宋体" w:eastAsia="宋体" w:cs="宋体"/>
      <w:sz w:val="16"/>
      <w:szCs w:val="16"/>
    </w:rPr>
  </w:style>
  <w:style w:type="paragraph" w:styleId="1379" w:customStyle="1">
    <w:name w:val="xl108"/>
    <w:basedOn w:val="921"/>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80" w:customStyle="1">
    <w:name w:val="TOC 标题_0"/>
    <w:basedOn w:val="1381"/>
    <w:next w:val="1196"/>
    <w:uiPriority w:val="0"/>
    <w:qFormat/>
    <w:pPr>
      <w:outlineLvl w:val="9"/>
    </w:pPr>
    <w:rPr>
      <w:rFonts w:ascii="Calibri" w:hAnsi="Calibri"/>
    </w:rPr>
  </w:style>
  <w:style w:type="paragraph" w:styleId="1381" w:customStyle="1">
    <w:name w:val="标题 1_0"/>
    <w:basedOn w:val="1196"/>
    <w:next w:val="1196"/>
    <w:uiPriority w:val="0"/>
    <w:qFormat/>
    <w:pPr>
      <w:keepLines/>
      <w:keepNext/>
      <w:spacing w:before="340" w:after="330" w:line="576" w:lineRule="auto"/>
      <w:outlineLvl w:val="0"/>
    </w:pPr>
    <w:rPr>
      <w:b/>
      <w:bCs/>
      <w:sz w:val="44"/>
      <w:szCs w:val="44"/>
    </w:rPr>
  </w:style>
  <w:style w:type="paragraph" w:styleId="1382" w:customStyle="1">
    <w:name w:val="xl95"/>
    <w:basedOn w:val="921"/>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4"/>
      <w:szCs w:val="24"/>
    </w:rPr>
  </w:style>
  <w:style w:type="paragraph" w:styleId="1383" w:customStyle="1">
    <w:name w:val="xl35"/>
    <w:basedOn w:val="92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color w:val="000000"/>
      <w:sz w:val="20"/>
      <w:szCs w:val="20"/>
    </w:rPr>
  </w:style>
  <w:style w:type="paragraph" w:styleId="1384" w:customStyle="1">
    <w:name w:val="标题 3_0"/>
    <w:basedOn w:val="1196"/>
    <w:next w:val="1196"/>
    <w:uiPriority w:val="0"/>
    <w:qFormat/>
    <w:pPr>
      <w:keepLines/>
      <w:keepNext/>
      <w:spacing w:before="260" w:after="260" w:line="413" w:lineRule="auto"/>
      <w:outlineLvl w:val="2"/>
    </w:pPr>
    <w:rPr>
      <w:b/>
      <w:bCs/>
      <w:sz w:val="32"/>
      <w:szCs w:val="32"/>
    </w:rPr>
  </w:style>
  <w:style w:type="paragraph" w:styleId="1385" w:customStyle="1">
    <w:name w:val="xl37"/>
    <w:basedOn w:val="92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386" w:customStyle="1">
    <w:name w:val="xl23"/>
    <w:basedOn w:val="9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387" w:customStyle="1">
    <w:name w:val=" Char Char6 Char Char Char Char"/>
    <w:basedOn w:val="921"/>
    <w:uiPriority w:val="0"/>
    <w:qFormat/>
    <w:pPr>
      <w:jc w:val="left"/>
      <w:spacing w:after="160" w:line="240" w:lineRule="exact"/>
      <w:widowControl/>
    </w:pPr>
    <w:rPr>
      <w:rFonts w:ascii="仿宋_GB2312" w:hAnsi="Times New Roman" w:eastAsia="仿宋_GB2312" w:cs="Times New Roman"/>
      <w:sz w:val="32"/>
      <w:szCs w:val="32"/>
    </w:rPr>
  </w:style>
  <w:style w:type="paragraph" w:styleId="1388"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389" w:customStyle="1">
    <w:name w:val="列出段落2"/>
    <w:basedOn w:val="921"/>
    <w:uiPriority w:val="34"/>
    <w:qFormat/>
    <w:pPr>
      <w:ind w:firstLine="420"/>
    </w:pPr>
    <w:rPr>
      <w:rFonts w:ascii="Times New Roman" w:hAnsi="Times New Roman" w:eastAsia="宋体" w:cs="Times New Roman"/>
      <w:szCs w:val="20"/>
    </w:rPr>
  </w:style>
  <w:style w:type="paragraph" w:styleId="1390" w:customStyle="1">
    <w:name w:val="xl70"/>
    <w:basedOn w:val="9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91" w:customStyle="1">
    <w:name w:val="msonormal"/>
    <w:basedOn w:val="921"/>
    <w:uiPriority w:val="0"/>
    <w:qFormat/>
    <w:pPr>
      <w:jc w:val="left"/>
      <w:spacing w:before="100" w:beforeAutospacing="1" w:after="100" w:afterAutospacing="1"/>
      <w:widowControl/>
    </w:pPr>
    <w:rPr>
      <w:rFonts w:ascii="宋体" w:hAnsi="宋体" w:eastAsia="宋体" w:cs="宋体"/>
      <w:sz w:val="24"/>
      <w:szCs w:val="24"/>
    </w:rPr>
  </w:style>
  <w:style w:type="paragraph" w:styleId="1392" w:customStyle="1">
    <w:name w:val="xl82"/>
    <w:basedOn w:val="92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393" w:customStyle="1">
    <w:name w:val="xl101"/>
    <w:basedOn w:val="921"/>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94" w:customStyle="1">
    <w:name w:val="xl91"/>
    <w:basedOn w:val="9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95" w:customStyle="1">
    <w:name w:val="xl110"/>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396" w:customStyle="1">
    <w:name w:val="flNote"/>
    <w:basedOn w:val="921"/>
    <w:uiPriority w:val="0"/>
    <w:qFormat/>
    <w:pPr>
      <w:jc w:val="center"/>
      <w:spacing w:before="320" w:after="160" w:line="360" w:lineRule="atLeast"/>
    </w:pPr>
    <w:rPr>
      <w:rFonts w:ascii="Arial" w:hAnsi="Times New Roman" w:eastAsia="黑体" w:cs="Times New Roman"/>
      <w:sz w:val="30"/>
      <w:szCs w:val="20"/>
    </w:rPr>
  </w:style>
  <w:style w:type="paragraph" w:styleId="1397" w:customStyle="1">
    <w:name w:val="xl98"/>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398" w:customStyle="1">
    <w:name w:val="Char Char Char Char"/>
    <w:basedOn w:val="1123"/>
    <w:uiPriority w:val="0"/>
    <w:qFormat/>
    <w:pPr>
      <w:spacing w:line="360" w:lineRule="auto"/>
    </w:pPr>
    <w:rPr>
      <w:rFonts w:ascii="Tahoma" w:hAnsi="Tahoma"/>
      <w:sz w:val="24"/>
      <w:szCs w:val="24"/>
    </w:rPr>
  </w:style>
  <w:style w:type="paragraph" w:styleId="1399" w:customStyle="1">
    <w:name w:val="xl71"/>
    <w:basedOn w:val="9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00" w:customStyle="1">
    <w:name w:val="样式 (西文) 仿宋_GB2312 居中 行距: 1.5 倍行距"/>
    <w:basedOn w:val="921"/>
    <w:uiPriority w:val="0"/>
    <w:qFormat/>
    <w:pPr>
      <w:jc w:val="center"/>
      <w:spacing w:line="360" w:lineRule="auto"/>
    </w:pPr>
    <w:rPr>
      <w:rFonts w:ascii="宋体" w:hAnsi="宋体" w:eastAsia="宋体" w:cs="宋体"/>
      <w:szCs w:val="20"/>
    </w:rPr>
  </w:style>
  <w:style w:type="paragraph" w:styleId="1401" w:customStyle="1">
    <w:name w:val="xl80"/>
    <w:basedOn w:val="92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402" w:customStyle="1">
    <w:name w:val="H6"/>
    <w:basedOn w:val="921"/>
    <w:next w:val="921"/>
    <w:uiPriority w:val="0"/>
    <w:qFormat/>
    <w:pPr>
      <w:jc w:val="left"/>
      <w:keepNext/>
      <w:spacing w:before="100" w:after="100"/>
      <w:outlineLvl w:val="6"/>
    </w:pPr>
    <w:rPr>
      <w:rFonts w:ascii="Times New Roman" w:hAnsi="Times New Roman" w:eastAsia="宋体" w:cs="Times New Roman"/>
      <w:b/>
      <w:sz w:val="16"/>
      <w:szCs w:val="20"/>
    </w:rPr>
  </w:style>
  <w:style w:type="paragraph" w:styleId="1403" w:customStyle="1">
    <w:name w:val="菲页(卷)"/>
    <w:basedOn w:val="1102"/>
    <w:next w:val="1356"/>
    <w:uiPriority w:val="0"/>
    <w:qFormat/>
    <w:pPr>
      <w:ind w:left="1380" w:hanging="855"/>
      <w:tabs>
        <w:tab w:val="left" w:pos="1380" w:leader="none"/>
      </w:tabs>
      <w:outlineLvl w:val="1"/>
    </w:pPr>
  </w:style>
  <w:style w:type="paragraph" w:styleId="1404" w:customStyle="1">
    <w:name w:val="xl49"/>
    <w:basedOn w:val="92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405" w:customStyle="1">
    <w:name w:val="font18"/>
    <w:basedOn w:val="921"/>
    <w:uiPriority w:val="0"/>
    <w:qFormat/>
    <w:pPr>
      <w:jc w:val="left"/>
      <w:spacing w:before="100" w:beforeAutospacing="1" w:after="100" w:afterAutospacing="1"/>
      <w:widowControl/>
    </w:pPr>
    <w:rPr>
      <w:rFonts w:ascii="Times New Roman" w:hAnsi="Times New Roman" w:eastAsia="宋体" w:cs="Times New Roman"/>
      <w:sz w:val="22"/>
    </w:rPr>
  </w:style>
  <w:style w:type="paragraph" w:styleId="1406" w:customStyle="1">
    <w:name w:val="样式 小四 段前: 5 磅 段后: 5 磅 首行缩进:  2 字符"/>
    <w:basedOn w:val="921"/>
    <w:uiPriority w:val="0"/>
    <w:qFormat/>
    <w:pPr>
      <w:spacing w:line="360" w:lineRule="auto"/>
    </w:pPr>
    <w:rPr>
      <w:rFonts w:ascii="宋体" w:hAnsi="宋体" w:eastAsia="宋体" w:cs="Times New Roman"/>
      <w:szCs w:val="21"/>
    </w:rPr>
  </w:style>
  <w:style w:type="paragraph" w:styleId="1407" w:customStyle="1">
    <w:name w:val="xl81"/>
    <w:basedOn w:val="921"/>
    <w:uiPriority w:val="0"/>
    <w:qFormat/>
    <w:pPr>
      <w:jc w:val="center"/>
      <w:spacing w:before="100" w:beforeAutospacing="1" w:after="100" w:afterAutospacing="1"/>
      <w:widowControl/>
      <w:pBdr>
        <w:top w:val="single" w:color="000000" w:sz="4" w:space="0"/>
        <w:left w:val="single" w:color="000000" w:sz="4" w:space="0"/>
      </w:pBdr>
    </w:pPr>
    <w:rPr>
      <w:rFonts w:ascii="宋体" w:hAnsi="宋体" w:eastAsia="宋体" w:cs="宋体"/>
      <w:b/>
      <w:bCs/>
      <w:sz w:val="20"/>
      <w:szCs w:val="20"/>
    </w:rPr>
  </w:style>
  <w:style w:type="paragraph" w:styleId="1408" w:customStyle="1">
    <w:name w:val="font10"/>
    <w:basedOn w:val="921"/>
    <w:uiPriority w:val="0"/>
    <w:qFormat/>
    <w:pPr>
      <w:jc w:val="left"/>
      <w:spacing w:before="100" w:beforeAutospacing="1" w:after="100" w:afterAutospacing="1"/>
      <w:widowControl/>
    </w:pPr>
    <w:rPr>
      <w:rFonts w:ascii="Times New Roman" w:hAnsi="Times New Roman" w:eastAsia="宋体" w:cs="Times New Roman"/>
      <w:color w:val="000000"/>
      <w:sz w:val="18"/>
      <w:szCs w:val="18"/>
    </w:rPr>
  </w:style>
  <w:style w:type="paragraph" w:styleId="1409" w:customStyle="1">
    <w:name w:val="彩色列表1"/>
    <w:basedOn w:val="921"/>
    <w:uiPriority w:val="99"/>
    <w:qFormat/>
    <w:pPr>
      <w:ind w:firstLine="420"/>
    </w:pPr>
    <w:rPr>
      <w:rFonts w:ascii="Calibri" w:hAnsi="Calibri" w:eastAsia="宋体" w:cs="Times New Roman"/>
    </w:rPr>
  </w:style>
  <w:style w:type="paragraph" w:styleId="1410" w:customStyle="1">
    <w:name w:val="xl104"/>
    <w:basedOn w:val="921"/>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11" w:customStyle="1">
    <w:name w:val="_Style 9"/>
    <w:basedOn w:val="921"/>
    <w:uiPriority w:val="0"/>
    <w:qFormat/>
    <w:pPr>
      <w:ind w:firstLine="420"/>
    </w:pPr>
    <w:rPr>
      <w:rFonts w:ascii="Calibri" w:hAnsi="Calibri" w:eastAsia="宋体" w:cs="Times New Roman"/>
      <w:szCs w:val="24"/>
    </w:rPr>
  </w:style>
  <w:style w:type="paragraph" w:styleId="1412">
    <w:name w:val="List Paragraph"/>
    <w:basedOn w:val="921"/>
    <w:uiPriority w:val="0"/>
    <w:qFormat/>
    <w:pPr>
      <w:ind w:firstLine="420"/>
    </w:pPr>
    <w:rPr>
      <w:rFonts w:ascii="Times New Roman" w:hAnsi="Times New Roman" w:eastAsia="宋体" w:cs="Times New Roman"/>
      <w:szCs w:val="21"/>
    </w:rPr>
  </w:style>
  <w:style w:type="paragraph" w:styleId="1413" w:customStyle="1">
    <w:name w:val="xl43"/>
    <w:basedOn w:val="92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2"/>
    </w:rPr>
  </w:style>
  <w:style w:type="paragraph" w:styleId="1414" w:customStyle="1">
    <w:name w:val="xl51"/>
    <w:basedOn w:val="92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415" w:customStyle="1">
    <w:name w:val="xl31"/>
    <w:basedOn w:val="9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416" w:customStyle="1">
    <w:name w:val="标题_0"/>
    <w:basedOn w:val="1417"/>
    <w:uiPriority w:val="0"/>
    <w:qFormat/>
    <w:pPr>
      <w:jc w:val="center"/>
      <w:spacing w:before="120" w:after="120" w:line="360" w:lineRule="auto"/>
      <w:outlineLvl w:val="0"/>
    </w:pPr>
    <w:rPr>
      <w:rFonts w:ascii="黑体" w:hAnsi="Arial" w:eastAsia="黑体"/>
      <w:b/>
      <w:bCs/>
      <w:sz w:val="32"/>
      <w:szCs w:val="32"/>
    </w:rPr>
  </w:style>
  <w:style w:type="paragraph" w:styleId="1417" w:customStyle="1">
    <w:name w:val="正文_1"/>
    <w:uiPriority w:val="0"/>
    <w:qFormat/>
    <w:rPr>
      <w:rFonts w:hint="default" w:ascii="Times New Roman" w:hAnsi="Times New Roman" w:eastAsia="宋体" w:cs="Times New Roman"/>
      <w:sz w:val="21"/>
      <w:szCs w:val="22"/>
      <w:lang w:val="en-US" w:eastAsia="zh-CN" w:bidi="ar-SA"/>
    </w:rPr>
  </w:style>
  <w:style w:type="paragraph" w:styleId="1418" w:customStyle="1">
    <w:name w:val="Address"/>
    <w:basedOn w:val="921"/>
    <w:next w:val="921"/>
    <w:uiPriority w:val="0"/>
    <w:qFormat/>
    <w:pPr>
      <w:jc w:val="left"/>
    </w:pPr>
    <w:rPr>
      <w:rFonts w:ascii="Times New Roman" w:hAnsi="Times New Roman" w:eastAsia="宋体" w:cs="Times New Roman"/>
      <w:i/>
      <w:sz w:val="24"/>
      <w:szCs w:val="20"/>
    </w:rPr>
  </w:style>
  <w:style w:type="paragraph" w:styleId="1419" w:customStyle="1">
    <w:name w:val="xl367"/>
    <w:basedOn w:val="921"/>
    <w:uiPriority w:val="0"/>
    <w:qFormat/>
    <w:pPr>
      <w:jc w:val="center"/>
      <w:spacing w:before="100" w:beforeAutospacing="1" w:after="100" w:afterAutospacing="1"/>
      <w:shd w:val="clear" w:color="000000" w:fill="ffffff"/>
      <w:widowControl/>
    </w:pPr>
    <w:rPr>
      <w:rFonts w:ascii="宋体" w:hAnsi="宋体" w:eastAsia="宋体" w:cs="宋体"/>
      <w:sz w:val="24"/>
      <w:szCs w:val="24"/>
    </w:rPr>
  </w:style>
  <w:style w:type="paragraph" w:styleId="1420" w:customStyle="1">
    <w:name w:val=" Char"/>
    <w:basedOn w:val="921"/>
    <w:uiPriority w:val="0"/>
    <w:qFormat/>
    <w:rPr>
      <w:rFonts w:ascii="Times New Roman" w:hAnsi="Times New Roman" w:eastAsia="宋体" w:cs="Times New Roman"/>
      <w:szCs w:val="24"/>
    </w:rPr>
  </w:style>
  <w:style w:type="paragraph" w:styleId="1421" w:customStyle="1">
    <w:name w:val="xl38"/>
    <w:basedOn w:val="9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color w:val="000000"/>
      <w:sz w:val="12"/>
      <w:szCs w:val="12"/>
    </w:rPr>
  </w:style>
  <w:style w:type="paragraph" w:styleId="1422" w:customStyle="1">
    <w:name w:val="Definition List"/>
    <w:basedOn w:val="921"/>
    <w:next w:val="1423"/>
    <w:uiPriority w:val="0"/>
    <w:qFormat/>
    <w:pPr>
      <w:ind w:left="360"/>
      <w:jc w:val="left"/>
    </w:pPr>
    <w:rPr>
      <w:rFonts w:ascii="Times New Roman" w:hAnsi="Times New Roman" w:eastAsia="宋体" w:cs="Times New Roman"/>
      <w:sz w:val="24"/>
      <w:szCs w:val="20"/>
    </w:rPr>
  </w:style>
  <w:style w:type="paragraph" w:styleId="1423" w:customStyle="1">
    <w:name w:val="Definition Term"/>
    <w:basedOn w:val="921"/>
    <w:next w:val="1422"/>
    <w:uiPriority w:val="0"/>
    <w:qFormat/>
    <w:pPr>
      <w:jc w:val="left"/>
    </w:pPr>
    <w:rPr>
      <w:rFonts w:ascii="Times New Roman" w:hAnsi="Times New Roman" w:eastAsia="宋体" w:cs="Times New Roman"/>
      <w:sz w:val="24"/>
      <w:szCs w:val="20"/>
    </w:rPr>
  </w:style>
  <w:style w:type="paragraph" w:styleId="1424" w:customStyle="1">
    <w:name w:val="font16"/>
    <w:basedOn w:val="921"/>
    <w:uiPriority w:val="0"/>
    <w:qFormat/>
    <w:pPr>
      <w:jc w:val="left"/>
      <w:spacing w:before="100" w:beforeAutospacing="1" w:after="100" w:afterAutospacing="1"/>
      <w:widowControl/>
    </w:pPr>
    <w:rPr>
      <w:rFonts w:ascii="Times New Roman" w:hAnsi="Times New Roman" w:eastAsia="宋体" w:cs="Times New Roman"/>
      <w:color w:val="000000"/>
      <w:sz w:val="12"/>
      <w:szCs w:val="12"/>
    </w:rPr>
  </w:style>
  <w:style w:type="paragraph" w:styleId="1425" w:customStyle="1">
    <w:name w:val="xl48"/>
    <w:basedOn w:val="92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sz w:val="20"/>
      <w:szCs w:val="20"/>
    </w:rPr>
  </w:style>
  <w:style w:type="paragraph" w:styleId="1426"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27" w:customStyle="1">
    <w:name w:val="xl96"/>
    <w:basedOn w:val="92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szCs w:val="24"/>
    </w:rPr>
  </w:style>
  <w:style w:type="paragraph" w:styleId="1428" w:customStyle="1">
    <w:name w:val=" Char Char Char Char"/>
    <w:basedOn w:val="921"/>
    <w:uiPriority w:val="0"/>
    <w:qFormat/>
    <w:pPr>
      <w:jc w:val="left"/>
      <w:spacing w:after="160" w:line="240" w:lineRule="exact"/>
      <w:widowControl/>
    </w:pPr>
    <w:rPr>
      <w:rFonts w:ascii="Verdana" w:hAnsi="Verdana" w:eastAsia="宋体" w:cs="Times New Roman"/>
      <w:sz w:val="20"/>
      <w:szCs w:val="20"/>
      <w:lang w:eastAsia="en-US"/>
    </w:rPr>
  </w:style>
  <w:style w:type="paragraph" w:styleId="1429" w:customStyle="1">
    <w:name w:val="xl76"/>
    <w:basedOn w:val="9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30" w:customStyle="1">
    <w:name w:val="H5"/>
    <w:basedOn w:val="921"/>
    <w:next w:val="921"/>
    <w:uiPriority w:val="0"/>
    <w:qFormat/>
    <w:pPr>
      <w:jc w:val="left"/>
      <w:keepNext/>
      <w:spacing w:before="100" w:after="100"/>
      <w:outlineLvl w:val="5"/>
    </w:pPr>
    <w:rPr>
      <w:rFonts w:ascii="Times New Roman" w:hAnsi="Times New Roman" w:eastAsia="宋体" w:cs="Times New Roman"/>
      <w:b/>
      <w:sz w:val="20"/>
      <w:szCs w:val="20"/>
    </w:rPr>
  </w:style>
  <w:style w:type="paragraph" w:styleId="1431" w:customStyle="1">
    <w:name w:val="H4"/>
    <w:basedOn w:val="921"/>
    <w:next w:val="921"/>
    <w:uiPriority w:val="0"/>
    <w:qFormat/>
    <w:pPr>
      <w:jc w:val="left"/>
      <w:keepNext/>
      <w:spacing w:before="100" w:after="100"/>
      <w:outlineLvl w:val="4"/>
    </w:pPr>
    <w:rPr>
      <w:rFonts w:ascii="Times New Roman" w:hAnsi="Times New Roman" w:eastAsia="宋体" w:cs="Times New Roman"/>
      <w:b/>
      <w:sz w:val="24"/>
      <w:szCs w:val="20"/>
    </w:rPr>
  </w:style>
  <w:style w:type="paragraph" w:styleId="1432" w:customStyle="1">
    <w:name w:val="xl369"/>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33" w:customStyle="1">
    <w:name w:val="xl109"/>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434" w:customStyle="1">
    <w:name w:val="标题 4_0"/>
    <w:basedOn w:val="1196"/>
    <w:next w:val="1196"/>
    <w:uiPriority w:val="0"/>
    <w:qFormat/>
    <w:pPr>
      <w:keepLines/>
      <w:keepNext/>
      <w:spacing w:before="280" w:after="290" w:line="372" w:lineRule="auto"/>
      <w:outlineLvl w:val="3"/>
    </w:pPr>
    <w:rPr>
      <w:rFonts w:ascii="Cambria" w:hAnsi="Cambria"/>
      <w:b/>
      <w:bCs/>
      <w:sz w:val="28"/>
      <w:szCs w:val="28"/>
    </w:rPr>
  </w:style>
  <w:style w:type="paragraph" w:styleId="1435" w:customStyle="1">
    <w:name w:val="xl79"/>
    <w:basedOn w:val="92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436" w:customStyle="1">
    <w:name w:val="p0"/>
    <w:basedOn w:val="921"/>
    <w:uiPriority w:val="0"/>
    <w:qFormat/>
    <w:pPr>
      <w:widowControl/>
    </w:pPr>
    <w:rPr>
      <w:rFonts w:ascii="Calibri" w:hAnsi="Calibri" w:eastAsia="宋体" w:cs="宋体"/>
      <w:szCs w:val="21"/>
    </w:rPr>
  </w:style>
  <w:style w:type="paragraph" w:styleId="1437" w:customStyle="1">
    <w:name w:val="font0"/>
    <w:basedOn w:val="921"/>
    <w:uiPriority w:val="0"/>
    <w:qFormat/>
    <w:pPr>
      <w:jc w:val="left"/>
      <w:spacing w:before="100" w:beforeAutospacing="1" w:after="100" w:afterAutospacing="1"/>
      <w:widowControl/>
    </w:pPr>
    <w:rPr>
      <w:rFonts w:ascii="宋体" w:hAnsi="宋体" w:eastAsia="宋体" w:cs="宋体"/>
      <w:color w:val="000000"/>
      <w:sz w:val="22"/>
    </w:rPr>
  </w:style>
  <w:style w:type="paragraph" w:styleId="1438" w:customStyle="1">
    <w:name w:val="xl73"/>
    <w:basedOn w:val="9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39" w:customStyle="1">
    <w:name w:val="font14"/>
    <w:basedOn w:val="921"/>
    <w:uiPriority w:val="0"/>
    <w:qFormat/>
    <w:pPr>
      <w:jc w:val="left"/>
      <w:spacing w:before="100" w:beforeAutospacing="1" w:after="100" w:afterAutospacing="1"/>
      <w:widowControl/>
    </w:pPr>
    <w:rPr>
      <w:rFonts w:ascii="宋体" w:hAnsi="宋体" w:eastAsia="宋体" w:cs="宋体"/>
      <w:sz w:val="12"/>
      <w:szCs w:val="12"/>
    </w:rPr>
  </w:style>
  <w:style w:type="paragraph" w:styleId="1440" w:customStyle="1">
    <w:name w:val="项目编号3"/>
    <w:basedOn w:val="921"/>
    <w:next w:val="921"/>
    <w:uiPriority w:val="0"/>
    <w:qFormat/>
    <w:pPr>
      <w:ind w:firstLine="200"/>
      <w:jc w:val="left"/>
      <w:spacing w:line="360" w:lineRule="auto"/>
      <w:tabs>
        <w:tab w:val="left" w:pos="855" w:leader="none"/>
      </w:tabs>
    </w:pPr>
    <w:rPr>
      <w:rFonts w:ascii="宋体" w:hAnsi="Times New Roman" w:eastAsia="宋体" w:cs="Times New Roman"/>
      <w:sz w:val="24"/>
      <w:szCs w:val="24"/>
    </w:rPr>
  </w:style>
  <w:style w:type="paragraph" w:styleId="1441" w:customStyle="1">
    <w:name w:val="xl40"/>
    <w:basedOn w:val="9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color w:val="000000"/>
      <w:sz w:val="18"/>
      <w:szCs w:val="18"/>
    </w:rPr>
  </w:style>
  <w:style w:type="paragraph" w:styleId="1442" w:customStyle="1">
    <w:name w:val="Normal_1"/>
    <w:uiPriority w:val="0"/>
    <w:qFormat/>
    <w:pPr>
      <w:jc w:val="both"/>
      <w:spacing w:before="120" w:after="240"/>
    </w:pPr>
    <w:rPr>
      <w:rFonts w:hint="default" w:ascii="Times New Roman" w:hAnsi="Times New Roman" w:eastAsia="Calibri" w:cs="Times New Roman"/>
      <w:sz w:val="22"/>
      <w:szCs w:val="22"/>
      <w:lang w:val="ru-RU" w:eastAsia="en-US" w:bidi="ar-SA"/>
    </w:rPr>
  </w:style>
  <w:style w:type="paragraph" w:styleId="1443" w:customStyle="1">
    <w:name w:val="菲页2"/>
    <w:basedOn w:val="963"/>
    <w:uiPriority w:val="0"/>
    <w:qFormat/>
    <w:pPr>
      <w:ind w:left="2265" w:hanging="900"/>
      <w:tabs>
        <w:tab w:val="left" w:pos="2265" w:leader="none"/>
      </w:tabs>
    </w:pPr>
    <w:rPr>
      <w:rFonts w:ascii="黑体" w:hAnsi="宋体" w:eastAsia="黑体"/>
      <w:b w:val="0"/>
      <w:sz w:val="44"/>
    </w:rPr>
  </w:style>
  <w:style w:type="paragraph" w:styleId="1444" w:customStyle="1">
    <w:name w:val="xl83"/>
    <w:basedOn w:val="92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445" w:customStyle="1">
    <w:name w:val="xl111"/>
    <w:basedOn w:val="921"/>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46" w:customStyle="1">
    <w:name w:val="Char Char1 Char"/>
    <w:basedOn w:val="921"/>
    <w:uiPriority w:val="0"/>
    <w:qFormat/>
    <w:pPr>
      <w:jc w:val="left"/>
      <w:spacing w:after="160" w:line="240" w:lineRule="exact"/>
      <w:widowControl/>
    </w:pPr>
    <w:rPr>
      <w:rFonts w:ascii="仿宋_GB2312" w:hAnsi="Times New Roman" w:eastAsia="仿宋_GB2312" w:cs="Times New Roman"/>
      <w:sz w:val="32"/>
      <w:szCs w:val="32"/>
    </w:rPr>
  </w:style>
  <w:style w:type="paragraph" w:styleId="1447" w:customStyle="1">
    <w:name w:val="样式 标题 2 + Times New Roman 四号 非加粗 段前: 5 磅 段后: 0 磅 行距: 固定值 20..."/>
    <w:basedOn w:val="1103"/>
    <w:uiPriority w:val="0"/>
    <w:qFormat/>
    <w:pPr>
      <w:jc w:val="center"/>
      <w:spacing w:before="100" w:after="0" w:line="400" w:lineRule="exact"/>
    </w:pPr>
    <w:rPr>
      <w:rFonts w:ascii="Times New Roman" w:hAnsi="Times New Roman" w:cs="宋体"/>
      <w:b w:val="0"/>
      <w:bCs w:val="0"/>
      <w:sz w:val="28"/>
      <w:szCs w:val="20"/>
    </w:rPr>
  </w:style>
  <w:style w:type="paragraph" w:styleId="1448" w:customStyle="1">
    <w:name w:val="font13"/>
    <w:basedOn w:val="921"/>
    <w:uiPriority w:val="0"/>
    <w:qFormat/>
    <w:pPr>
      <w:jc w:val="left"/>
      <w:spacing w:before="100" w:beforeAutospacing="1" w:after="100" w:afterAutospacing="1"/>
      <w:widowControl/>
    </w:pPr>
    <w:rPr>
      <w:rFonts w:ascii="Times New Roman" w:hAnsi="Times New Roman" w:eastAsia="宋体" w:cs="Times New Roman"/>
      <w:b/>
      <w:bCs/>
      <w:sz w:val="22"/>
    </w:rPr>
  </w:style>
  <w:style w:type="paragraph" w:styleId="1449" w:customStyle="1">
    <w:name w:val="H3"/>
    <w:basedOn w:val="921"/>
    <w:next w:val="921"/>
    <w:uiPriority w:val="0"/>
    <w:qFormat/>
    <w:pPr>
      <w:jc w:val="left"/>
      <w:keepNext/>
      <w:spacing w:before="100" w:after="100"/>
      <w:outlineLvl w:val="3"/>
    </w:pPr>
    <w:rPr>
      <w:rFonts w:ascii="Times New Roman" w:hAnsi="Times New Roman" w:eastAsia="宋体" w:cs="Times New Roman"/>
      <w:b/>
      <w:sz w:val="28"/>
      <w:szCs w:val="20"/>
    </w:rPr>
  </w:style>
  <w:style w:type="paragraph" w:styleId="1450" w:customStyle="1">
    <w:name w:val="xl100"/>
    <w:basedOn w:val="921"/>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451" w:customStyle="1">
    <w:name w:val="Char Char Char Char Char Char Char"/>
    <w:basedOn w:val="921"/>
    <w:uiPriority w:val="0"/>
    <w:qFormat/>
    <w:pPr>
      <w:jc w:val="left"/>
      <w:spacing w:after="160" w:line="240" w:lineRule="exact"/>
      <w:widowControl/>
    </w:pPr>
    <w:rPr>
      <w:rFonts w:ascii="Times New Roman" w:hAnsi="Times New Roman" w:eastAsia="宋体" w:cs="Times New Roman"/>
      <w:szCs w:val="24"/>
    </w:rPr>
  </w:style>
  <w:style w:type="paragraph" w:styleId="1452" w:customStyle="1">
    <w:name w:val="xl90"/>
    <w:basedOn w:val="9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453" w:customStyle="1">
    <w:name w:val="xl365"/>
    <w:basedOn w:val="921"/>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454" w:customStyle="1">
    <w:name w:val="正文文本_0"/>
    <w:basedOn w:val="1196"/>
    <w:uiPriority w:val="0"/>
    <w:qFormat/>
    <w:pPr>
      <w:ind w:left="72" w:right="30"/>
      <w:jc w:val="center"/>
      <w:spacing w:after="60" w:line="360" w:lineRule="atLeast"/>
    </w:pPr>
    <w:rPr>
      <w:sz w:val="20"/>
      <w:szCs w:val="20"/>
    </w:rPr>
  </w:style>
  <w:style w:type="paragraph" w:styleId="1455" w:customStyle="1">
    <w:name w:val="font11"/>
    <w:basedOn w:val="921"/>
    <w:uiPriority w:val="0"/>
    <w:qFormat/>
    <w:pPr>
      <w:jc w:val="left"/>
      <w:spacing w:before="100" w:beforeAutospacing="1" w:after="100" w:afterAutospacing="1"/>
      <w:widowControl/>
    </w:pPr>
    <w:rPr>
      <w:rFonts w:ascii="宋体" w:hAnsi="宋体" w:eastAsia="宋体" w:cs="宋体"/>
      <w:color w:val="000000"/>
      <w:sz w:val="20"/>
      <w:szCs w:val="20"/>
    </w:rPr>
  </w:style>
  <w:style w:type="paragraph" w:styleId="1456" w:customStyle="1">
    <w:name w:val="修订"/>
    <w:uiPriority w:val="0"/>
    <w:unhideWhenUsed/>
    <w:qFormat/>
    <w:rPr>
      <w:rFonts w:hint="default" w:ascii="Times New Roman" w:hAnsi="Times New Roman" w:eastAsia="宋体" w:cs="Times New Roman"/>
      <w:sz w:val="21"/>
      <w:lang w:val="en-US" w:eastAsia="zh-CN" w:bidi="ar-SA"/>
    </w:rPr>
  </w:style>
  <w:style w:type="paragraph" w:styleId="1457" w:customStyle="1">
    <w:name w:val="xl105"/>
    <w:basedOn w:val="92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微软雅黑" w:hAnsi="微软雅黑" w:eastAsia="微软雅黑" w:cs="宋体"/>
      <w:color w:val="000000"/>
      <w:sz w:val="24"/>
      <w:szCs w:val="24"/>
    </w:rPr>
  </w:style>
  <w:style w:type="paragraph" w:styleId="1458" w:customStyle="1">
    <w:name w:val="font6"/>
    <w:basedOn w:val="921"/>
    <w:uiPriority w:val="0"/>
    <w:qFormat/>
    <w:pPr>
      <w:jc w:val="left"/>
      <w:spacing w:before="100" w:beforeAutospacing="1" w:after="100" w:afterAutospacing="1"/>
      <w:widowControl/>
    </w:pPr>
    <w:rPr>
      <w:rFonts w:ascii="宋体" w:hAnsi="宋体" w:eastAsia="宋体" w:cs="宋体"/>
      <w:sz w:val="22"/>
    </w:rPr>
  </w:style>
  <w:style w:type="paragraph" w:styleId="1459" w:customStyle="1">
    <w:name w:val="xl87"/>
    <w:basedOn w:val="9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460" w:customStyle="1">
    <w:name w:val="默认段落字体 Para Char"/>
    <w:basedOn w:val="921"/>
    <w:uiPriority w:val="0"/>
    <w:qFormat/>
    <w:pPr>
      <w:ind w:firstLine="200"/>
      <w:spacing w:line="360" w:lineRule="auto"/>
    </w:pPr>
    <w:rPr>
      <w:rFonts w:ascii="宋体" w:hAnsi="宋体" w:eastAsia="宋体" w:cs="宋体"/>
      <w:sz w:val="24"/>
      <w:szCs w:val="24"/>
    </w:rPr>
  </w:style>
  <w:style w:type="paragraph" w:styleId="1461" w:customStyle="1">
    <w:name w:val="纯文本3"/>
    <w:basedOn w:val="921"/>
    <w:uiPriority w:val="0"/>
    <w:qFormat/>
    <w:rPr>
      <w:rFonts w:ascii="宋体" w:hAnsi="Courier New" w:eastAsia="楷体_GB2312" w:cs="Times New Roman"/>
      <w:sz w:val="26"/>
      <w:szCs w:val="20"/>
    </w:rPr>
  </w:style>
  <w:style w:type="paragraph" w:styleId="1462" w:customStyle="1">
    <w:name w:val=" Char Char Char Char Char Char1 Char"/>
    <w:basedOn w:val="921"/>
    <w:uiPriority w:val="0"/>
    <w:qFormat/>
    <w:pPr>
      <w:jc w:val="left"/>
      <w:spacing w:after="160" w:line="240" w:lineRule="exact"/>
      <w:widowControl/>
    </w:pPr>
    <w:rPr>
      <w:rFonts w:ascii="Verdana" w:hAnsi="Verdana" w:eastAsia="宋体" w:cs="Times New Roman"/>
      <w:szCs w:val="20"/>
      <w:lang w:eastAsia="en-US"/>
    </w:rPr>
  </w:style>
  <w:style w:type="paragraph" w:styleId="1463" w:customStyle="1">
    <w:name w:val="xl50"/>
    <w:basedOn w:val="92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sz w:val="20"/>
      <w:szCs w:val="20"/>
    </w:rPr>
  </w:style>
  <w:style w:type="paragraph" w:styleId="1464" w:customStyle="1">
    <w:name w:val="xl85"/>
    <w:basedOn w:val="9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4"/>
      <w:szCs w:val="24"/>
    </w:rPr>
  </w:style>
  <w:style w:type="paragraph" w:styleId="1465" w:customStyle="1">
    <w:name w:val="样式 标题 3 + (中文) 黑体 小四 非加粗 段前: 7.8 磅 段后: 0 磅 行距: 固定值 20 磅"/>
    <w:basedOn w:val="963"/>
    <w:uiPriority w:val="0"/>
    <w:qFormat/>
    <w:pPr>
      <w:ind w:left="0" w:firstLine="0"/>
      <w:jc w:val="both"/>
      <w:spacing w:before="0" w:after="0" w:line="400" w:lineRule="exact"/>
      <w:widowControl w:val="off"/>
      <w:tabs>
        <w:tab w:val="clear" w:pos="720" w:leader="none"/>
      </w:tabs>
    </w:pPr>
    <w:rPr>
      <w:rFonts w:eastAsia="黑体" w:cs="宋体"/>
      <w:b w:val="0"/>
      <w:sz w:val="21"/>
    </w:rPr>
  </w:style>
  <w:style w:type="paragraph" w:styleId="1466" w:customStyle="1">
    <w:name w:val="xl94"/>
    <w:basedOn w:val="921"/>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宋体"/>
      <w:b/>
      <w:bCs/>
      <w:sz w:val="24"/>
      <w:szCs w:val="24"/>
    </w:rPr>
  </w:style>
  <w:style w:type="paragraph" w:styleId="1467" w:customStyle="1">
    <w:name w:val="表格"/>
    <w:basedOn w:val="921"/>
    <w:uiPriority w:val="0"/>
    <w:qFormat/>
    <w:pPr>
      <w:jc w:val="center"/>
    </w:pPr>
    <w:rPr>
      <w:rFonts w:ascii="华文细黑" w:hAnsi="华文细黑" w:eastAsia="宋体" w:cs="Times New Roman"/>
      <w:szCs w:val="20"/>
    </w:rPr>
  </w:style>
  <w:style w:type="paragraph" w:styleId="1468" w:customStyle="1">
    <w:name w:val="默认段落字体 Para Char Char Char Char Char Char Char"/>
    <w:basedOn w:val="921"/>
    <w:uiPriority w:val="0"/>
    <w:qFormat/>
    <w:rPr>
      <w:rFonts w:ascii="Tahoma" w:hAnsi="Tahoma" w:eastAsia="宋体" w:cs="Times New Roman"/>
      <w:sz w:val="24"/>
      <w:szCs w:val="20"/>
    </w:rPr>
  </w:style>
  <w:style w:type="paragraph" w:styleId="1469" w:customStyle="1">
    <w:name w:val="xl27"/>
    <w:basedOn w:val="9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2"/>
    </w:rPr>
  </w:style>
  <w:style w:type="paragraph" w:styleId="1470" w:customStyle="1">
    <w:name w:val="xl92"/>
    <w:basedOn w:val="9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471" w:customStyle="1">
    <w:name w:val=" Char Char2"/>
    <w:basedOn w:val="921"/>
    <w:uiPriority w:val="0"/>
    <w:qFormat/>
    <w:pPr>
      <w:spacing w:line="240" w:lineRule="exact"/>
    </w:pPr>
    <w:rPr>
      <w:rFonts w:ascii="Times New Roman" w:hAnsi="Times New Roman" w:eastAsia="宋体" w:cs="Times New Roman"/>
      <w:szCs w:val="24"/>
    </w:rPr>
  </w:style>
  <w:style w:type="paragraph" w:styleId="1472" w:customStyle="1">
    <w:name w:val="Blockquote"/>
    <w:basedOn w:val="921"/>
    <w:uiPriority w:val="0"/>
    <w:qFormat/>
    <w:pPr>
      <w:ind w:left="360" w:right="360"/>
      <w:jc w:val="left"/>
      <w:spacing w:before="100" w:after="100"/>
    </w:pPr>
    <w:rPr>
      <w:rFonts w:ascii="Calibri" w:hAnsi="Calibri" w:eastAsia="宋体" w:cs="Times New Roman"/>
      <w:sz w:val="24"/>
      <w:szCs w:val="20"/>
    </w:rPr>
  </w:style>
  <w:style w:type="paragraph" w:styleId="1473" w:customStyle="1">
    <w:name w:val="xl371"/>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74" w:customStyle="1">
    <w:name w:val="Table Paragraph"/>
    <w:basedOn w:val="921"/>
    <w:uiPriority w:val="0"/>
    <w:qFormat/>
    <w:pPr>
      <w:jc w:val="left"/>
    </w:pPr>
    <w:rPr>
      <w:rFonts w:ascii="PMingLiU" w:hAnsi="PMingLiU" w:eastAsia="PMingLiU" w:cs="PMingLiU"/>
      <w:sz w:val="22"/>
      <w:lang w:val="zh-CN" w:bidi="zh-CN"/>
    </w:rPr>
  </w:style>
  <w:style w:type="paragraph" w:styleId="1475" w:customStyle="1">
    <w:name w:val="xl69"/>
    <w:basedOn w:val="9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76" w:customStyle="1">
    <w:name w:val="xl97"/>
    <w:basedOn w:val="92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477" w:customStyle="1">
    <w:name w:val="xl106"/>
    <w:basedOn w:val="92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微软雅黑" w:hAnsi="微软雅黑" w:eastAsia="微软雅黑" w:cs="宋体"/>
      <w:color w:val="000000"/>
      <w:sz w:val="24"/>
      <w:szCs w:val="24"/>
    </w:rPr>
  </w:style>
  <w:style w:type="paragraph" w:styleId="1478" w:customStyle="1">
    <w:name w:val="font19"/>
    <w:basedOn w:val="921"/>
    <w:uiPriority w:val="0"/>
    <w:qFormat/>
    <w:pPr>
      <w:jc w:val="left"/>
      <w:spacing w:before="100" w:beforeAutospacing="1" w:after="100" w:afterAutospacing="1"/>
      <w:widowControl/>
    </w:pPr>
    <w:rPr>
      <w:rFonts w:ascii="Times New Roman" w:hAnsi="Times New Roman" w:eastAsia="宋体" w:cs="Times New Roman"/>
      <w:sz w:val="12"/>
      <w:szCs w:val="12"/>
    </w:rPr>
  </w:style>
  <w:style w:type="paragraph" w:styleId="1479" w:customStyle="1">
    <w:name w:val="xl89"/>
    <w:basedOn w:val="92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80" w:customStyle="1">
    <w:name w:val="_Style 37"/>
    <w:basedOn w:val="921"/>
    <w:next w:val="921"/>
    <w:uiPriority w:val="0"/>
    <w:qFormat/>
    <w:rPr>
      <w:rFonts w:ascii="Times New Roman" w:hAnsi="Times New Roman" w:eastAsia="宋体" w:cs="Times New Roman"/>
      <w:szCs w:val="24"/>
    </w:rPr>
  </w:style>
  <w:style w:type="paragraph" w:styleId="1481" w:customStyle="1">
    <w:name w:val="font15"/>
    <w:basedOn w:val="921"/>
    <w:uiPriority w:val="0"/>
    <w:qFormat/>
    <w:pPr>
      <w:jc w:val="left"/>
      <w:spacing w:before="100" w:beforeAutospacing="1" w:after="100" w:afterAutospacing="1"/>
      <w:widowControl/>
    </w:pPr>
    <w:rPr>
      <w:rFonts w:ascii="宋体" w:hAnsi="宋体" w:eastAsia="宋体" w:cs="宋体"/>
      <w:color w:val="000000"/>
      <w:sz w:val="12"/>
      <w:szCs w:val="12"/>
    </w:rPr>
  </w:style>
  <w:style w:type="paragraph" w:styleId="1482" w:customStyle="1">
    <w:name w:val="目录"/>
    <w:basedOn w:val="921"/>
    <w:uiPriority w:val="0"/>
    <w:qFormat/>
    <w:pPr>
      <w:jc w:val="center"/>
      <w:widowControl/>
    </w:pPr>
    <w:rPr>
      <w:rFonts w:ascii="宋体" w:hAnsi="Times New Roman" w:eastAsia="宋体" w:cs="Times New Roman"/>
      <w:b/>
      <w:sz w:val="36"/>
      <w:szCs w:val="20"/>
    </w:rPr>
  </w:style>
  <w:style w:type="paragraph" w:styleId="1483" w:customStyle="1">
    <w:name w:val="2-2ji"/>
    <w:basedOn w:val="1103"/>
    <w:uiPriority w:val="0"/>
    <w:qFormat/>
    <w:pPr>
      <w:jc w:val="center"/>
      <w:spacing w:before="0" w:after="0" w:line="360" w:lineRule="auto"/>
    </w:pPr>
    <w:rPr>
      <w:rFonts w:ascii="宋体" w:hAnsi="宋体" w:eastAsia="宋体"/>
      <w:sz w:val="36"/>
      <w:szCs w:val="24"/>
    </w:rPr>
  </w:style>
  <w:style w:type="paragraph" w:styleId="1484" w:customStyle="1">
    <w:name w:val="xl77"/>
    <w:basedOn w:val="92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0"/>
      <w:szCs w:val="20"/>
    </w:rPr>
  </w:style>
  <w:style w:type="paragraph" w:styleId="1485" w:customStyle="1">
    <w:name w:val="List Paragraph1"/>
    <w:basedOn w:val="921"/>
    <w:uiPriority w:val="0"/>
    <w:qFormat/>
    <w:pPr>
      <w:ind w:firstLine="420"/>
    </w:pPr>
    <w:rPr>
      <w:rFonts w:ascii="Times New Roman" w:hAnsi="Times New Roman" w:eastAsia="宋体" w:cs="Times New Roman"/>
      <w:szCs w:val="21"/>
    </w:rPr>
  </w:style>
  <w:style w:type="paragraph" w:styleId="1486" w:customStyle="1">
    <w:name w:val="TOC 标题"/>
    <w:basedOn w:val="1102"/>
    <w:next w:val="921"/>
    <w:uiPriority w:val="0"/>
    <w:qFormat/>
    <w:pPr>
      <w:ind w:left="0" w:firstLine="0"/>
      <w:jc w:val="both"/>
      <w:keepLines/>
      <w:spacing w:before="340" w:after="330" w:line="576" w:lineRule="auto"/>
      <w:widowControl w:val="off"/>
      <w:tabs>
        <w:tab w:val="clear" w:pos="432" w:leader="none"/>
      </w:tabs>
      <w:outlineLvl w:val="9"/>
    </w:pPr>
    <w:rPr>
      <w:rFonts w:ascii="Calibri" w:hAnsi="Calibri"/>
      <w:b/>
      <w:bCs/>
      <w:sz w:val="44"/>
      <w:szCs w:val="44"/>
    </w:rPr>
  </w:style>
  <w:style w:type="paragraph" w:styleId="1487" w:customStyle="1">
    <w:name w:val="xl103"/>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488" w:customStyle="1">
    <w:name w:val="font9"/>
    <w:basedOn w:val="921"/>
    <w:uiPriority w:val="0"/>
    <w:qFormat/>
    <w:pPr>
      <w:jc w:val="left"/>
      <w:spacing w:before="100" w:beforeAutospacing="1" w:after="100" w:afterAutospacing="1"/>
      <w:widowControl/>
    </w:pPr>
    <w:rPr>
      <w:rFonts w:ascii="Times New Roman" w:hAnsi="Times New Roman" w:eastAsia="宋体" w:cs="Times New Roman"/>
      <w:color w:val="000000"/>
      <w:sz w:val="20"/>
      <w:szCs w:val="20"/>
    </w:rPr>
  </w:style>
  <w:style w:type="paragraph" w:styleId="1489" w:customStyle="1">
    <w:name w:val="xl366"/>
    <w:basedOn w:val="921"/>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490" w:customStyle="1">
    <w:name w:val="样式 标题 1 + 黑体 三号 非加粗 居中 段前: 6 磅 段后: 6 磅 行距: 固定值 20 磅"/>
    <w:basedOn w:val="1102"/>
    <w:uiPriority w:val="0"/>
    <w:qFormat/>
    <w:pPr>
      <w:ind w:left="0" w:firstLine="0"/>
      <w:keepLines/>
      <w:spacing w:before="120" w:after="120" w:line="400" w:lineRule="exact"/>
      <w:widowControl w:val="off"/>
      <w:tabs>
        <w:tab w:val="clear" w:pos="432" w:leader="none"/>
      </w:tabs>
    </w:pPr>
    <w:rPr>
      <w:rFonts w:hAnsi="黑体" w:cs="宋体"/>
      <w:sz w:val="32"/>
    </w:rPr>
  </w:style>
  <w:style w:type="paragraph" w:styleId="1491" w:customStyle="1">
    <w:name w:val="xl107"/>
    <w:basedOn w:val="921"/>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492" w:customStyle="1">
    <w:name w:val="xl368"/>
    <w:basedOn w:val="92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93" w:customStyle="1">
    <w:name w:val="xl68"/>
    <w:basedOn w:val="921"/>
    <w:uiPriority w:val="0"/>
    <w:qFormat/>
    <w:pPr>
      <w:jc w:val="center"/>
      <w:spacing w:before="100" w:beforeAutospacing="1" w:after="100" w:afterAutospacing="1"/>
      <w:widowControl/>
    </w:pPr>
    <w:rPr>
      <w:rFonts w:ascii="宋体" w:hAnsi="宋体" w:eastAsia="宋体" w:cs="宋体"/>
      <w:sz w:val="20"/>
      <w:szCs w:val="20"/>
    </w:rPr>
  </w:style>
  <w:style w:type="paragraph" w:styleId="1494" w:customStyle="1">
    <w:name w:val="样式1"/>
    <w:basedOn w:val="921"/>
    <w:uiPriority w:val="0"/>
    <w:qFormat/>
    <w:pPr>
      <w:spacing w:before="120" w:after="120" w:line="300" w:lineRule="auto"/>
    </w:pPr>
    <w:rPr>
      <w:rFonts w:ascii="宋体" w:hAnsi="宋体" w:eastAsia="宋体" w:cs="Times New Roman"/>
      <w:b/>
      <w:sz w:val="24"/>
      <w:szCs w:val="20"/>
    </w:rPr>
  </w:style>
  <w:style w:type="paragraph" w:styleId="1495" w:customStyle="1">
    <w:name w:val="xl88"/>
    <w:basedOn w:val="9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0"/>
      <w:szCs w:val="20"/>
    </w:rPr>
  </w:style>
  <w:style w:type="paragraph" w:styleId="1496" w:customStyle="1">
    <w:name w:val="xl84"/>
    <w:basedOn w:val="921"/>
    <w:uiPriority w:val="0"/>
    <w:qFormat/>
    <w:pPr>
      <w:jc w:val="center"/>
      <w:spacing w:before="100" w:beforeAutospacing="1" w:after="100" w:afterAutospacing="1"/>
      <w:widowControl/>
      <w:pBdr>
        <w:left w:val="single" w:color="000000" w:sz="4" w:space="0"/>
        <w:bottom w:val="single" w:color="000000" w:sz="4" w:space="0"/>
      </w:pBdr>
    </w:pPr>
    <w:rPr>
      <w:rFonts w:ascii="宋体" w:hAnsi="宋体" w:eastAsia="宋体" w:cs="宋体"/>
      <w:b/>
      <w:bCs/>
      <w:sz w:val="20"/>
      <w:szCs w:val="20"/>
    </w:rPr>
  </w:style>
  <w:style w:type="paragraph" w:styleId="1497" w:customStyle="1">
    <w:name w:val="xl47"/>
    <w:basedOn w:val="9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98" w:customStyle="1">
    <w:name w:val="z-Bottom of Form"/>
    <w:next w:val="921"/>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499" w:customStyle="1">
    <w:name w:val="z-Top of Form"/>
    <w:next w:val="921"/>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500" w:customStyle="1">
    <w:name w:val="xl26"/>
    <w:basedOn w:val="9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501" w:customStyle="1">
    <w:name w:val="xl32"/>
    <w:basedOn w:val="9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502" w:customStyle="1">
    <w:name w:val=" Char Char Char Char Char Char Char Char Char Char"/>
    <w:basedOn w:val="921"/>
    <w:uiPriority w:val="0"/>
    <w:qFormat/>
    <w:pPr>
      <w:ind w:left="432" w:hanging="432"/>
      <w:tabs>
        <w:tab w:val="left" w:pos="898" w:leader="none"/>
      </w:tabs>
    </w:pPr>
    <w:rPr>
      <w:rFonts w:ascii="Times New Roman" w:hAnsi="Times New Roman" w:eastAsia="宋体" w:cs="Times New Roman"/>
      <w:sz w:val="24"/>
      <w:szCs w:val="24"/>
    </w:rPr>
  </w:style>
  <w:style w:type="paragraph" w:styleId="1503" w:customStyle="1">
    <w:name w:val="xl41"/>
    <w:basedOn w:val="92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18"/>
      <w:szCs w:val="18"/>
    </w:rPr>
  </w:style>
  <w:style w:type="paragraph" w:styleId="1504" w:customStyle="1">
    <w:name w:val="xl29"/>
    <w:basedOn w:val="9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color w:val="000000"/>
      <w:sz w:val="20"/>
      <w:szCs w:val="20"/>
    </w:rPr>
  </w:style>
  <w:style w:type="paragraph" w:styleId="1505" w:customStyle="1">
    <w:name w:val="菲页1"/>
    <w:basedOn w:val="1103"/>
    <w:uiPriority w:val="0"/>
    <w:qFormat/>
    <w:pPr>
      <w:jc w:val="center"/>
      <w:spacing w:before="312" w:after="312" w:line="360" w:lineRule="auto"/>
      <w:widowControl/>
    </w:pPr>
    <w:rPr>
      <w:rFonts w:ascii="黑体" w:hAnsi="宋体"/>
      <w:b w:val="0"/>
      <w:color w:val="000000"/>
      <w:sz w:val="52"/>
      <w:szCs w:val="20"/>
    </w:rPr>
  </w:style>
  <w:style w:type="paragraph" w:styleId="1506" w:customStyle="1">
    <w:name w:val="xl33"/>
    <w:basedOn w:val="9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507" w:customStyle="1">
    <w:name w:val="font8"/>
    <w:basedOn w:val="921"/>
    <w:uiPriority w:val="0"/>
    <w:qFormat/>
    <w:pPr>
      <w:jc w:val="left"/>
      <w:spacing w:before="100" w:beforeAutospacing="1" w:after="100" w:afterAutospacing="1"/>
      <w:widowControl/>
    </w:pPr>
    <w:rPr>
      <w:rFonts w:ascii="宋体" w:hAnsi="宋体" w:eastAsia="宋体" w:cs="宋体"/>
      <w:color w:val="000000"/>
      <w:sz w:val="18"/>
      <w:szCs w:val="18"/>
    </w:rPr>
  </w:style>
  <w:style w:type="paragraph" w:styleId="1508" w:customStyle="1">
    <w:name w:val="xl93"/>
    <w:basedOn w:val="92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4"/>
      <w:szCs w:val="24"/>
    </w:rPr>
  </w:style>
  <w:style w:type="paragraph" w:styleId="1509" w:customStyle="1">
    <w:name w:val="Char Char Char Char Char Char Char Char Char Char"/>
    <w:basedOn w:val="921"/>
    <w:uiPriority w:val="0"/>
    <w:qFormat/>
    <w:pPr>
      <w:ind w:left="315" w:hanging="315"/>
      <w:tabs>
        <w:tab w:val="left" w:pos="315" w:leader="none"/>
      </w:tabs>
    </w:pPr>
    <w:rPr>
      <w:rFonts w:ascii="Times New Roman" w:hAnsi="Times New Roman" w:eastAsia="宋体" w:cs="Times New Roman"/>
      <w:sz w:val="24"/>
      <w:szCs w:val="24"/>
    </w:rPr>
  </w:style>
  <w:style w:type="paragraph" w:styleId="1510" w:customStyle="1">
    <w:name w:val="xl22"/>
    <w:basedOn w:val="9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2"/>
    </w:rPr>
  </w:style>
  <w:style w:type="paragraph" w:styleId="1511" w:customStyle="1">
    <w:name w:val="默认段落字体 Para Char Char Char"/>
    <w:basedOn w:val="921"/>
    <w:uiPriority w:val="0"/>
    <w:qFormat/>
    <w:rPr>
      <w:rFonts w:ascii="Times New Roman" w:hAnsi="Times New Roman" w:eastAsia="宋体" w:cs="Times New Roman"/>
      <w:szCs w:val="24"/>
    </w:rPr>
  </w:style>
  <w:style w:type="paragraph" w:styleId="1512"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13" w:customStyle="1">
    <w:name w:val="文档正文"/>
    <w:basedOn w:val="921"/>
    <w:uiPriority w:val="0"/>
    <w:qFormat/>
    <w:pPr>
      <w:ind w:left="315" w:hanging="315"/>
      <w:spacing w:line="300" w:lineRule="auto"/>
      <w:tabs>
        <w:tab w:val="left" w:pos="315" w:leader="none"/>
        <w:tab w:val="left" w:pos="980" w:leader="none"/>
      </w:tabs>
    </w:pPr>
    <w:rPr>
      <w:rFonts w:ascii="仿宋_GB2312" w:hAnsi="宋体" w:eastAsia="宋体" w:cs="Times New Roman"/>
      <w:sz w:val="24"/>
      <w:szCs w:val="20"/>
    </w:rPr>
  </w:style>
  <w:style w:type="paragraph" w:styleId="1514" w:customStyle="1">
    <w:name w:val="font5"/>
    <w:basedOn w:val="921"/>
    <w:uiPriority w:val="0"/>
    <w:qFormat/>
    <w:pPr>
      <w:jc w:val="left"/>
      <w:spacing w:before="100" w:beforeAutospacing="1" w:after="100" w:afterAutospacing="1"/>
      <w:widowControl/>
    </w:pPr>
    <w:rPr>
      <w:rFonts w:ascii="宋体" w:hAnsi="宋体" w:eastAsia="宋体" w:cs="宋体"/>
      <w:sz w:val="18"/>
      <w:szCs w:val="18"/>
    </w:rPr>
  </w:style>
  <w:style w:type="paragraph" w:styleId="1515" w:customStyle="1">
    <w:name w:val="xl44"/>
    <w:basedOn w:val="921"/>
    <w:uiPriority w:val="0"/>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sz w:val="22"/>
    </w:rPr>
  </w:style>
  <w:style w:type="paragraph" w:styleId="1516" w:customStyle="1">
    <w:name w:val="正文缩进_0"/>
    <w:basedOn w:val="1417"/>
    <w:uiPriority w:val="0"/>
    <w:qFormat/>
    <w:pPr>
      <w:ind w:firstLine="420"/>
      <w:jc w:val="both"/>
      <w:widowControl w:val="off"/>
    </w:pPr>
    <w:rPr>
      <w:u w:val="single"/>
    </w:rPr>
  </w:style>
  <w:style w:type="paragraph" w:styleId="1517" w:customStyle="1">
    <w:name w:val="xl364"/>
    <w:basedOn w:val="92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518" w:customStyle="1">
    <w:name w:val="Preformatted"/>
    <w:basedOn w:val="921"/>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cs="Times New Roman"/>
      <w:sz w:val="20"/>
      <w:szCs w:val="20"/>
    </w:rPr>
  </w:style>
  <w:style w:type="paragraph" w:styleId="1519" w:customStyle="1">
    <w:name w:val="xl112"/>
    <w:basedOn w:val="9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520" w:customStyle="1">
    <w:name w:val="H2"/>
    <w:basedOn w:val="921"/>
    <w:next w:val="921"/>
    <w:uiPriority w:val="0"/>
    <w:qFormat/>
    <w:pPr>
      <w:jc w:val="left"/>
      <w:keepNext/>
      <w:spacing w:before="100" w:after="100"/>
      <w:outlineLvl w:val="2"/>
    </w:pPr>
    <w:rPr>
      <w:rFonts w:ascii="Times New Roman" w:hAnsi="Times New Roman" w:eastAsia="宋体" w:cs="Times New Roman"/>
      <w:b/>
      <w:sz w:val="36"/>
      <w:szCs w:val="20"/>
    </w:rPr>
  </w:style>
  <w:style w:type="paragraph" w:styleId="1521" w:customStyle="1">
    <w:name w:val="xl74"/>
    <w:basedOn w:val="9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0"/>
      <w:szCs w:val="20"/>
    </w:rPr>
  </w:style>
  <w:style w:type="paragraph" w:styleId="1522" w:customStyle="1">
    <w:name w:val="xl86"/>
    <w:basedOn w:val="9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333333"/>
      <w:szCs w:val="21"/>
    </w:rPr>
  </w:style>
  <w:style w:type="paragraph" w:styleId="1523" w:customStyle="1">
    <w:name w:val="xl72"/>
    <w:basedOn w:val="9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524" w:customStyle="1">
    <w:name w:val="xl24"/>
    <w:basedOn w:val="9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525" w:customStyle="1">
    <w:name w:val="xl75"/>
    <w:basedOn w:val="9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26" w:customStyle="1">
    <w:name w:val="xl362"/>
    <w:basedOn w:val="92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527" w:customStyle="1">
    <w:name w:val="xl30"/>
    <w:basedOn w:val="9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2"/>
      <w:szCs w:val="12"/>
    </w:rPr>
  </w:style>
  <w:style w:type="paragraph" w:styleId="1528" w:customStyle="1">
    <w:name w:val="xl34"/>
    <w:basedOn w:val="9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18"/>
      <w:szCs w:val="18"/>
    </w:rPr>
  </w:style>
  <w:style w:type="paragraph" w:styleId="1529" w:customStyle="1">
    <w:name w:val="xl99"/>
    <w:basedOn w:val="921"/>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530" w:customStyle="1">
    <w:name w:val="xl363"/>
    <w:basedOn w:val="92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531" w:customStyle="1">
    <w:name w:val="Char1"/>
    <w:basedOn w:val="921"/>
    <w:uiPriority w:val="0"/>
    <w:qFormat/>
    <w:pPr>
      <w:jc w:val="left"/>
      <w:spacing w:after="160" w:line="240" w:lineRule="exact"/>
      <w:widowControl/>
    </w:pPr>
    <w:rPr>
      <w:rFonts w:ascii="Times New Roman" w:hAnsi="Times New Roman" w:eastAsia="宋体" w:cs="Times New Roman"/>
      <w:szCs w:val="24"/>
    </w:rPr>
  </w:style>
  <w:style w:type="paragraph" w:styleId="1532" w:customStyle="1">
    <w:name w:val="xl28"/>
    <w:basedOn w:val="9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2"/>
    </w:rPr>
  </w:style>
  <w:style w:type="paragraph" w:styleId="1533" w:customStyle="1">
    <w:name w:val="TOC 标题1"/>
    <w:basedOn w:val="921"/>
    <w:next w:val="921"/>
    <w:uiPriority w:val="39"/>
    <w:unhideWhenUsed/>
    <w:qFormat/>
    <w:pPr>
      <w:ind w:firstLine="200"/>
      <w:jc w:val="left"/>
      <w:spacing w:before="240" w:line="259" w:lineRule="auto"/>
      <w:widowControl/>
    </w:pPr>
    <w:rPr>
      <w:rFonts w:ascii="等线 Light" w:hAnsi="等线 Light" w:eastAsia="等线 Light" w:cs="Times New Roman"/>
      <w:b/>
      <w:bCs/>
      <w:color w:val="2f5496"/>
      <w:sz w:val="32"/>
      <w:szCs w:val="32"/>
    </w:rPr>
  </w:style>
  <w:style w:type="paragraph" w:styleId="1534" w:customStyle="1">
    <w:name w:val="标题 H3"/>
    <w:basedOn w:val="921"/>
    <w:next w:val="921"/>
    <w:uiPriority w:val="0"/>
    <w:qFormat/>
    <w:pPr>
      <w:numPr>
        <w:ilvl w:val="2"/>
        <w:numId w:val="1"/>
      </w:numPr>
      <w:ind w:left="0" w:firstLine="0"/>
      <w:jc w:val="left"/>
      <w:spacing w:before="120" w:after="120" w:line="360" w:lineRule="auto"/>
      <w:outlineLvl w:val="2"/>
    </w:pPr>
    <w:rPr>
      <w:rFonts w:ascii="Times New Roman" w:hAnsi="Times New Roman" w:eastAsia="宋体" w:cs="Times New Roman"/>
      <w:b/>
      <w:sz w:val="24"/>
      <w:szCs w:val="24"/>
    </w:rPr>
  </w:style>
  <w:style w:type="paragraph" w:styleId="1535" w:customStyle="1">
    <w:name w:val="标题 H2"/>
    <w:basedOn w:val="921"/>
    <w:next w:val="921"/>
    <w:uiPriority w:val="0"/>
    <w:qFormat/>
    <w:pPr>
      <w:numPr>
        <w:ilvl w:val="1"/>
        <w:numId w:val="1"/>
      </w:numPr>
      <w:ind w:left="0" w:firstLine="0"/>
      <w:jc w:val="left"/>
      <w:spacing w:before="120" w:after="120" w:line="360" w:lineRule="auto"/>
      <w:outlineLvl w:val="1"/>
    </w:pPr>
    <w:rPr>
      <w:rFonts w:ascii="Times New Roman" w:hAnsi="Times New Roman" w:eastAsia="黑体" w:cs="Times New Roman"/>
      <w:sz w:val="28"/>
      <w:szCs w:val="24"/>
    </w:rPr>
  </w:style>
  <w:style w:type="paragraph" w:styleId="1536" w:customStyle="1">
    <w:name w:val="_Style 16"/>
    <w:basedOn w:val="921"/>
    <w:next w:val="1190"/>
    <w:uiPriority w:val="99"/>
    <w:qFormat/>
    <w:pPr>
      <w:ind w:firstLine="420"/>
      <w:spacing w:line="360" w:lineRule="auto"/>
    </w:pPr>
    <w:rPr>
      <w:rFonts w:ascii="Calibri" w:hAnsi="Calibri" w:eastAsia="宋体" w:cs="Times New Roman"/>
      <w:sz w:val="24"/>
    </w:rPr>
  </w:style>
  <w:style w:type="table" w:styleId="1537" w:customStyle="1">
    <w:name w:val="网格型1"/>
    <w:basedOn w:val="1110"/>
    <w:uiPriority w:val="39"/>
    <w:qFormat/>
    <w:rPr>
      <w:rFonts w:ascii="等线" w:hAnsi="等线" w:eastAsia="等线" w:cs="Times New Roman"/>
    </w:rPr>
    <w:tblPr/>
  </w:style>
  <w:style w:type="table" w:styleId="1538" w:customStyle="1">
    <w:name w:val="自定网格1"/>
    <w:basedOn w:val="1110"/>
    <w:uiPriority w:val="39"/>
    <w:qFormat/>
    <w:pPr>
      <w:jc w:val="both"/>
      <w:widowControl w:val="off"/>
    </w:pPr>
    <w:rPr>
      <w:rFonts w:ascii="Times New Roman" w:hAnsi="Times New Roman" w:eastAsia="宋体" w:cs="Times New Roman"/>
      <w:sz w:val="20"/>
      <w:szCs w:val="20"/>
    </w:rPr>
    <w:tblPr/>
  </w:style>
  <w:style w:type="table" w:styleId="1539" w:customStyle="1">
    <w:name w:val="网格型2"/>
    <w:basedOn w:val="1110"/>
    <w:uiPriority w:val="39"/>
    <w:qFormat/>
    <w:pPr>
      <w:jc w:val="both"/>
      <w:widowControl w:val="off"/>
    </w:pPr>
    <w:rPr>
      <w:rFonts w:ascii="Times New Roman" w:hAnsi="Times New Roman" w:eastAsia="宋体" w:cs="Times New Roman"/>
      <w:sz w:val="20"/>
      <w:szCs w:val="20"/>
    </w:rPr>
    <w:tblPr/>
  </w:style>
  <w:style w:type="character" w:styleId="1540" w:customStyle="1">
    <w:name w:val="NormalCharacter1"/>
    <w:link w:val="921"/>
    <w:uiPriority w:val="0"/>
    <w:qFormat/>
  </w:style>
  <w:style w:type="character" w:styleId="1541" w:customStyle="1">
    <w:name w:val="列出段落 Char"/>
    <w:link w:val="921"/>
    <w:uiPriority w:val="34"/>
    <w:qFormat/>
    <w:rPr>
      <w:sz w:val="21"/>
      <w:szCs w:val="24"/>
    </w:rPr>
  </w:style>
  <w:style w:type="table" w:styleId="1542" w:customStyle="1">
    <w:name w:val="网格型3"/>
    <w:basedOn w:val="1110"/>
    <w:uiPriority w:val="39"/>
    <w:qFormat/>
    <w:rPr>
      <w:rFonts w:ascii="Calibri" w:hAnsi="Calibri" w:eastAsia="宋体" w:cs="Times New Roman"/>
    </w:rPr>
    <w:tblPr/>
  </w:style>
  <w:style w:type="table" w:styleId="1543" w:customStyle="1">
    <w:name w:val="网格型4"/>
    <w:basedOn w:val="1110"/>
    <w:uiPriority w:val="39"/>
    <w:qFormat/>
    <w:rPr>
      <w:rFonts w:ascii="Calibri" w:hAnsi="Calibri" w:eastAsia="宋体" w:cs="Times New Roman"/>
    </w:rPr>
    <w:tblPr/>
  </w:style>
  <w:style w:type="table" w:styleId="1544" w:customStyle="1">
    <w:name w:val="网格型5"/>
    <w:basedOn w:val="1110"/>
    <w:uiPriority w:val="39"/>
    <w:qFormat/>
    <w:rPr>
      <w:rFonts w:ascii="Calibri" w:hAnsi="Calibri" w:eastAsia="宋体" w:cs="Times New Roman"/>
    </w:rPr>
    <w:tblPr/>
  </w:style>
  <w:style w:type="table" w:styleId="1545" w:customStyle="1">
    <w:name w:val="网格型6"/>
    <w:basedOn w:val="1110"/>
    <w:uiPriority w:val="39"/>
    <w:qFormat/>
    <w:rPr>
      <w:rFonts w:ascii="Calibri" w:hAnsi="Calibri" w:eastAsia="宋体" w:cs="Times New Roman"/>
    </w:rPr>
    <w:tblPr/>
  </w:style>
  <w:style w:type="paragraph" w:styleId="1546" w:customStyle="1">
    <w:name w:val="引文目录1"/>
    <w:basedOn w:val="921"/>
    <w:next w:val="921"/>
    <w:uiPriority w:val="0"/>
    <w:qFormat/>
    <w:pPr>
      <w:ind w:left="420"/>
    </w:pPr>
  </w:style>
  <w:style w:type="paragraph" w:styleId="1547" w:customStyle="1">
    <w:name w:val="索引 411"/>
    <w:basedOn w:val="921"/>
    <w:next w:val="921"/>
    <w:uiPriority w:val="99"/>
    <w:qFormat/>
    <w:pPr>
      <w:ind w:left="600"/>
    </w:pPr>
    <w:rPr>
      <w:szCs w:val="24"/>
    </w:rPr>
  </w:style>
  <w:style w:type="paragraph" w:styleId="1548" w:customStyle="1">
    <w:name w:val="l15"/>
    <w:basedOn w:val="921"/>
    <w:uiPriority w:val="0"/>
    <w:qFormat/>
    <w:pPr>
      <w:jc w:val="left"/>
      <w:spacing w:before="100" w:beforeAutospacing="1" w:after="100" w:afterAutospacing="1" w:line="300" w:lineRule="atLeast"/>
      <w:widowControl/>
    </w:pPr>
    <w:rPr>
      <w:rFonts w:ascii="_x000B__x000C_" w:hAnsi="_x000B__x000C_"/>
      <w:color w:val="000000"/>
      <w:sz w:val="23"/>
      <w:szCs w:val="23"/>
    </w:rPr>
  </w:style>
  <w:style w:type="numbering" w:styleId="15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2049"/>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daohang</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陈中飞</cp:lastModifiedBy>
  <cp:revision>7</cp:revision>
  <dcterms:created xsi:type="dcterms:W3CDTF">2023-06-12T02:47:00Z</dcterms:created>
  <dcterms:modified xsi:type="dcterms:W3CDTF">2024-06-07T05:31:26Z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BD3B6ECF190045D88BE1021FA3626564_12</vt:lpwstr>
  </property>
</Properties>
</file>