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仿宋" w:hAnsi="仿宋" w:eastAsia="仿宋" w:cs="仿宋"/>
          <w:color w:val="000000"/>
          <w:sz w:val="76"/>
          <w:szCs w:val="76"/>
          <w:highlight w:val="none"/>
          <w:lang w:val="en-US" w:eastAsia="zh-CN"/>
        </w:rPr>
      </w:pPr>
      <w:r/>
      <w:bookmarkStart w:id="38" w:name="_GoBack"/>
      <w:r/>
      <w:bookmarkEnd w:id="38"/>
      <w:r>
        <w:rPr>
          <w:rFonts w:hint="eastAsia" w:ascii="仿宋" w:hAnsi="仿宋" w:eastAsia="仿宋" w:cs="仿宋"/>
          <w:b/>
          <w:bCs/>
          <w:sz w:val="48"/>
          <w:szCs w:val="4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4314825</wp:posOffset>
                </wp:positionH>
                <wp:positionV relativeFrom="paragraph">
                  <wp:posOffset>-217170</wp:posOffset>
                </wp:positionV>
                <wp:extent cx="1370330" cy="1370330"/>
                <wp:effectExtent l="0" t="0" r="1270" b="1270"/>
                <wp:wrapNone/>
                <wp:docPr id="5" name="图片 2" descr="南京浦瑞招投标咨询服务有限公司--水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南京浦瑞招投标咨询服务有限公司--水印JPG"/>
                        <pic:cNvPicPr>
                          <a:picLocks noChangeAspect="1"/>
                        </pic:cNvPicPr>
                        <pic:nvPr/>
                      </pic:nvPicPr>
                      <pic:blipFill>
                        <a:blip r:embed="rId12"/>
                        <a:stretch/>
                      </pic:blipFill>
                      <pic:spPr bwMode="auto">
                        <a:xfrm>
                          <a:off x="0" y="0"/>
                          <a:ext cx="1370330" cy="1370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339.8pt;mso-position-horizontal:absolute;mso-position-vertical-relative:text;margin-top:-17.1pt;mso-position-vertical:absolute;width:107.9pt;height:107.9pt;mso-wrap-distance-left:9.0pt;mso-wrap-distance-top:0.0pt;mso-wrap-distance-right:9.0pt;mso-wrap-distance-bottom:0.0pt;" stroked="f">
                <v:path textboxrect="0,0,0,0"/>
                <v:imagedata r:id="rId12" o:title=""/>
              </v:shape>
            </w:pict>
          </mc:Fallback>
        </mc:AlternateContent>
      </w:r>
      <w:r/>
    </w:p>
    <w:p>
      <w:pPr>
        <w:jc w:val="center"/>
        <w:tabs>
          <w:tab w:val="left" w:pos="390" w:leader="none"/>
          <w:tab w:val="center" w:pos="4404" w:leader="none"/>
        </w:tabs>
        <w:rPr>
          <w:rFonts w:hint="eastAsia" w:ascii="仿宋" w:hAnsi="仿宋" w:eastAsia="仿宋" w:cs="仿宋"/>
          <w:b/>
          <w:bCs/>
          <w:sz w:val="48"/>
          <w:szCs w:val="48"/>
          <w:lang w:eastAsia="zh-CN"/>
        </w:rPr>
      </w:pPr>
      <w:r>
        <w:rPr>
          <w:rFonts w:hint="eastAsia" w:ascii="仿宋" w:hAnsi="仿宋" w:eastAsia="仿宋" w:cs="仿宋"/>
          <w:b/>
          <w:bCs/>
          <w:sz w:val="72"/>
          <w:szCs w:val="72"/>
          <w:lang w:eastAsia="zh-CN"/>
        </w:rPr>
        <w:t xml:space="preserve">公开招标文件</w:t>
      </w:r>
      <w:r/>
    </w:p>
    <w:p>
      <w:pPr>
        <w:jc w:val="center"/>
        <w:tabs>
          <w:tab w:val="left" w:pos="390" w:leader="none"/>
          <w:tab w:val="center" w:pos="4404" w:leader="none"/>
        </w:tabs>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jc w:val="center"/>
        <w:tabs>
          <w:tab w:val="left" w:pos="390" w:leader="none"/>
          <w:tab w:val="center" w:pos="4404" w:leader="none"/>
        </w:tabs>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t xml:space="preserve">（货物类）</w:t>
      </w:r>
      <w:r/>
    </w:p>
    <w:p>
      <w:pPr>
        <w:pStyle w:val="820"/>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pStyle w:val="820"/>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jc w:val="center"/>
        <w:tabs>
          <w:tab w:val="left" w:pos="390" w:leader="none"/>
          <w:tab w:val="center" w:pos="4404" w:leader="none"/>
        </w:tabs>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pStyle w:val="1274"/>
        <w:ind w:firstLine="964"/>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pStyle w:val="1274"/>
        <w:ind w:left="0" w:firstLine="0"/>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ind w:firstLine="883"/>
        <w:jc w:val="both"/>
        <w:tabs>
          <w:tab w:val="left" w:pos="390" w:leader="none"/>
          <w:tab w:val="center" w:pos="4404" w:leader="none"/>
        </w:tabs>
        <w:rPr>
          <w:rFonts w:hint="eastAsia" w:ascii="仿宋" w:hAnsi="仿宋" w:eastAsia="仿宋" w:cs="仿宋"/>
          <w:b/>
          <w:bCs/>
          <w:sz w:val="44"/>
          <w:szCs w:val="44"/>
          <w:highlight w:val="none"/>
          <w:lang w:eastAsia="zh-CN"/>
        </w:rPr>
      </w:pPr>
      <w:r>
        <w:rPr>
          <w:rFonts w:hint="eastAsia" w:ascii="仿宋" w:hAnsi="仿宋" w:eastAsia="仿宋" w:cs="仿宋"/>
          <w:b/>
          <w:bCs/>
          <w:sz w:val="44"/>
          <w:szCs w:val="44"/>
          <w:lang w:eastAsia="zh-CN"/>
        </w:rPr>
        <w:t xml:space="preserve">项目编号</w:t>
      </w:r>
      <w:r>
        <w:rPr>
          <w:rFonts w:hint="eastAsia" w:ascii="仿宋" w:hAnsi="仿宋" w:eastAsia="仿宋" w:cs="仿宋"/>
          <w:b/>
          <w:bCs/>
          <w:sz w:val="44"/>
          <w:szCs w:val="44"/>
          <w:highlight w:val="none"/>
          <w:lang w:eastAsia="zh-CN"/>
        </w:rPr>
        <w:t xml:space="preserve">：JSZC-320111-NJPR-G2024-0008</w:t>
      </w:r>
      <w:r/>
    </w:p>
    <w:p>
      <w:pPr>
        <w:ind w:firstLine="883"/>
        <w:jc w:val="both"/>
        <w:tabs>
          <w:tab w:val="left" w:pos="390" w:leader="none"/>
          <w:tab w:val="center" w:pos="4404" w:leader="none"/>
        </w:tabs>
        <w:rPr>
          <w:rFonts w:hint="eastAsia" w:ascii="仿宋" w:hAnsi="仿宋" w:eastAsia="仿宋" w:cs="仿宋"/>
          <w:b/>
          <w:bCs/>
          <w:sz w:val="44"/>
          <w:szCs w:val="44"/>
          <w:highlight w:val="none"/>
          <w:lang w:val="zh-CN" w:eastAsia="zh-CN"/>
        </w:rPr>
      </w:pPr>
      <w:r>
        <w:rPr>
          <w:rFonts w:hint="eastAsia" w:ascii="仿宋" w:hAnsi="仿宋" w:eastAsia="仿宋" w:cs="仿宋"/>
          <w:b/>
          <w:bCs/>
          <w:sz w:val="44"/>
          <w:szCs w:val="44"/>
          <w:highlight w:val="none"/>
          <w:lang w:eastAsia="zh-CN"/>
        </w:rPr>
        <w:t xml:space="preserve">项目名称：</w:t>
      </w:r>
      <w:r>
        <w:rPr>
          <w:rFonts w:hint="eastAsia" w:ascii="仿宋" w:hAnsi="仿宋" w:eastAsia="仿宋" w:cs="仿宋"/>
          <w:b/>
          <w:bCs/>
          <w:sz w:val="44"/>
          <w:szCs w:val="44"/>
          <w:highlight w:val="none"/>
          <w:lang w:val="zh-CN" w:eastAsia="zh-CN"/>
        </w:rPr>
        <w:t xml:space="preserve">桥林街道七联村冷库建设（配套设施采购）</w:t>
      </w:r>
      <w:r/>
    </w:p>
    <w:p>
      <w:pPr>
        <w:jc w:val="both"/>
        <w:tabs>
          <w:tab w:val="left" w:pos="390" w:leader="none"/>
          <w:tab w:val="center" w:pos="4404" w:leader="none"/>
        </w:tabs>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jc w:val="center"/>
        <w:tabs>
          <w:tab w:val="left" w:pos="390" w:leader="none"/>
          <w:tab w:val="center" w:pos="4404" w:leader="none"/>
        </w:tabs>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pStyle w:val="820"/>
        <w:ind w:left="0" w:firstLine="0"/>
        <w:rPr>
          <w:rFonts w:hint="eastAsia" w:ascii="仿宋" w:hAnsi="仿宋" w:eastAsia="仿宋" w:cs="仿宋"/>
          <w:b/>
          <w:bCs/>
          <w:sz w:val="48"/>
          <w:szCs w:val="48"/>
          <w:lang w:eastAsia="zh-CN"/>
        </w:rPr>
      </w:pPr>
      <w:r>
        <w:rPr>
          <w:rFonts w:hint="eastAsia" w:ascii="仿宋" w:hAnsi="仿宋" w:eastAsia="仿宋" w:cs="仿宋"/>
          <w:b/>
          <w:bCs/>
          <w:sz w:val="48"/>
          <w:szCs w:val="48"/>
          <w:lang w:eastAsia="zh-CN"/>
        </w:rPr>
      </w:r>
      <w:r/>
    </w:p>
    <w:p>
      <w:pPr>
        <w:ind w:firstLine="723"/>
        <w:jc w:val="both"/>
        <w:spacing w:line="360" w:lineRule="auto"/>
        <w:tabs>
          <w:tab w:val="left" w:pos="390" w:leader="none"/>
          <w:tab w:val="center" w:pos="4404" w:leader="none"/>
        </w:tabs>
        <w:rPr>
          <w:rFonts w:hint="eastAsia" w:ascii="仿宋" w:hAnsi="仿宋" w:eastAsia="仿宋" w:cs="仿宋"/>
          <w:b/>
          <w:bCs/>
          <w:sz w:val="36"/>
          <w:szCs w:val="36"/>
          <w:lang w:eastAsia="zh-CN"/>
        </w:rPr>
      </w:pPr>
      <w:r>
        <w:rPr>
          <w:rFonts w:hint="eastAsia" w:ascii="仿宋" w:hAnsi="仿宋" w:eastAsia="仿宋" w:cs="仿宋"/>
          <w:b/>
          <w:bCs/>
          <w:sz w:val="36"/>
          <w:szCs w:val="36"/>
          <w:lang w:eastAsia="zh-CN"/>
        </w:rPr>
        <w:t xml:space="preserve">采购单位：南京市浦口区人民政府桥林街道办事处</w:t>
      </w:r>
      <w:r/>
    </w:p>
    <w:p>
      <w:pPr>
        <w:ind w:firstLine="723"/>
        <w:jc w:val="both"/>
        <w:spacing w:line="360" w:lineRule="auto"/>
        <w:tabs>
          <w:tab w:val="left" w:pos="390" w:leader="none"/>
          <w:tab w:val="center" w:pos="4404" w:leader="none"/>
        </w:tabs>
        <w:rPr>
          <w:rFonts w:hint="eastAsia" w:ascii="仿宋" w:hAnsi="仿宋" w:eastAsia="仿宋" w:cs="仿宋"/>
          <w:b/>
          <w:bCs/>
          <w:sz w:val="32"/>
          <w:szCs w:val="32"/>
          <w:lang w:eastAsia="zh-CN"/>
        </w:rPr>
      </w:pPr>
      <w:r/>
      <w:bookmarkStart w:id="0" w:name="_Toc1368"/>
      <w:r/>
      <w:bookmarkStart w:id="1" w:name="_Toc15538"/>
      <w:r>
        <w:rPr>
          <w:rFonts w:hint="eastAsia" w:ascii="仿宋" w:hAnsi="仿宋" w:eastAsia="仿宋" w:cs="仿宋"/>
          <w:b/>
          <w:bCs/>
          <w:sz w:val="36"/>
          <w:szCs w:val="36"/>
          <w:lang w:eastAsia="zh-CN"/>
        </w:rPr>
        <w:t xml:space="preserve">采购代理机构：</w:t>
      </w:r>
      <w:bookmarkEnd w:id="0"/>
      <w:r/>
      <w:bookmarkEnd w:id="1"/>
      <w:r>
        <w:rPr>
          <w:rFonts w:hint="eastAsia" w:ascii="仿宋" w:hAnsi="仿宋" w:eastAsia="仿宋" w:cs="仿宋"/>
          <w:b/>
          <w:bCs/>
          <w:sz w:val="36"/>
          <w:szCs w:val="36"/>
          <w:lang w:eastAsia="zh-CN"/>
        </w:rPr>
        <w:t xml:space="preserve">南京浦瑞招投标咨询服务有限公司</w:t>
      </w:r>
      <w:r/>
    </w:p>
    <w:p>
      <w:pPr>
        <w:jc w:val="center"/>
        <w:spacing w:line="360" w:lineRule="auto"/>
        <w:tabs>
          <w:tab w:val="left" w:pos="390" w:leader="none"/>
          <w:tab w:val="center" w:pos="4404" w:leader="none"/>
        </w:tabs>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r>
      <w:r/>
    </w:p>
    <w:p>
      <w:pPr>
        <w:jc w:val="center"/>
        <w:spacing w:line="360" w:lineRule="auto"/>
        <w:tabs>
          <w:tab w:val="left" w:pos="390" w:leader="none"/>
          <w:tab w:val="center" w:pos="4404" w:leader="none"/>
        </w:tabs>
        <w:rPr>
          <w:rFonts w:hint="eastAsia" w:ascii="仿宋" w:hAnsi="仿宋" w:eastAsia="仿宋" w:cs="仿宋"/>
          <w:b/>
          <w:bCs/>
          <w:color w:val="000000"/>
          <w:sz w:val="36"/>
          <w:szCs w:val="36"/>
          <w:highlight w:val="none"/>
        </w:rPr>
      </w:pPr>
      <w:r>
        <w:rPr>
          <w:rFonts w:hint="eastAsia" w:ascii="仿宋" w:hAnsi="仿宋" w:eastAsia="仿宋" w:cs="仿宋"/>
          <w:b/>
          <w:bCs/>
          <w:sz w:val="32"/>
          <w:szCs w:val="32"/>
          <w:lang w:eastAsia="zh-CN"/>
        </w:rPr>
        <w:t xml:space="preserve">二〇二四年</w:t>
      </w:r>
      <w:r>
        <w:rPr>
          <w:rFonts w:hint="eastAsia" w:ascii="仿宋" w:hAnsi="仿宋" w:eastAsia="仿宋" w:cs="仿宋"/>
          <w:b/>
          <w:bCs/>
          <w:sz w:val="32"/>
          <w:szCs w:val="32"/>
          <w:lang w:val="en-US" w:eastAsia="zh-CN"/>
        </w:rPr>
        <w:t xml:space="preserve">十</w:t>
      </w:r>
      <w:r>
        <w:rPr>
          <w:rFonts w:hint="eastAsia" w:ascii="仿宋" w:hAnsi="仿宋" w:eastAsia="仿宋" w:cs="仿宋"/>
          <w:b/>
          <w:bCs/>
          <w:sz w:val="32"/>
          <w:szCs w:val="32"/>
          <w:lang w:eastAsia="zh-CN"/>
        </w:rPr>
        <w:t xml:space="preserve">月</w:t>
      </w:r>
      <w:r/>
    </w:p>
    <w:p>
      <w:pPr>
        <w:jc w:val="center"/>
        <w:spacing w:line="360" w:lineRule="auto"/>
        <w:rPr>
          <w:rFonts w:hint="eastAsia" w:ascii="仿宋" w:hAnsi="仿宋" w:eastAsia="仿宋" w:cs="仿宋"/>
          <w:b/>
          <w:bCs/>
          <w:color w:val="000000"/>
          <w:spacing w:val="-10"/>
          <w:sz w:val="36"/>
          <w:szCs w:val="36"/>
          <w:highlight w:val="none"/>
        </w:rPr>
      </w:pPr>
      <w:r>
        <w:rPr>
          <w:rFonts w:hint="eastAsia" w:ascii="仿宋" w:hAnsi="仿宋" w:eastAsia="仿宋" w:cs="仿宋"/>
          <w:b/>
          <w:bCs/>
          <w:color w:val="000000"/>
          <w:spacing w:val="-10"/>
          <w:sz w:val="36"/>
          <w:szCs w:val="36"/>
          <w:highlight w:val="none"/>
        </w:rPr>
      </w:r>
      <w:r/>
    </w:p>
    <w:p>
      <w:pPr>
        <w:jc w:val="center"/>
        <w:spacing w:line="360" w:lineRule="auto"/>
        <w:rPr>
          <w:rFonts w:hint="eastAsia" w:ascii="仿宋" w:hAnsi="仿宋" w:eastAsia="仿宋" w:cs="仿宋"/>
          <w:b/>
          <w:bCs/>
          <w:color w:val="000000"/>
          <w:spacing w:val="-10"/>
          <w:sz w:val="36"/>
          <w:szCs w:val="36"/>
          <w:highlight w:val="none"/>
        </w:rPr>
      </w:pPr>
      <w:r>
        <w:rPr>
          <w:rFonts w:hint="eastAsia" w:ascii="仿宋" w:hAnsi="仿宋" w:eastAsia="仿宋" w:cs="仿宋"/>
          <w:b/>
          <w:bCs/>
          <w:color w:val="000000"/>
          <w:spacing w:val="-10"/>
          <w:sz w:val="36"/>
          <w:szCs w:val="36"/>
          <w:highlight w:val="none"/>
        </w:rPr>
      </w:r>
      <w:r/>
    </w:p>
    <w:p>
      <w:pPr>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pacing w:val="-10"/>
          <w:sz w:val="24"/>
          <w:szCs w:val="24"/>
          <w:highlight w:val="none"/>
        </w:rPr>
        <w:t xml:space="preserve">第一章  投标邀请</w:t>
      </w:r>
      <w:r/>
    </w:p>
    <w:p>
      <w:pPr>
        <w:ind w:firstLine="562"/>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
          <w:bCs w:val="0"/>
          <w:color w:val="000000"/>
          <w:sz w:val="24"/>
          <w:szCs w:val="24"/>
          <w:highlight w:val="none"/>
          <w:lang w:val="zh-CN"/>
        </w:rPr>
        <w:t xml:space="preserve">南京浦瑞招投标咨询服务有限公司</w:t>
      </w:r>
      <w:r>
        <w:rPr>
          <w:rFonts w:hint="eastAsia" w:ascii="仿宋" w:hAnsi="仿宋" w:eastAsia="仿宋" w:cs="仿宋"/>
          <w:bCs/>
          <w:color w:val="000000"/>
          <w:sz w:val="24"/>
          <w:szCs w:val="24"/>
          <w:highlight w:val="none"/>
          <w:lang w:val="zh-CN"/>
        </w:rPr>
        <w:t xml:space="preserve">（</w:t>
      </w:r>
      <w:r>
        <w:rPr>
          <w:rFonts w:hint="eastAsia" w:ascii="仿宋" w:hAnsi="仿宋" w:eastAsia="仿宋" w:cs="仿宋"/>
          <w:bCs/>
          <w:color w:val="000000"/>
          <w:sz w:val="24"/>
          <w:szCs w:val="24"/>
          <w:highlight w:val="none"/>
        </w:rPr>
        <w:t xml:space="preserve">代理机构名称，</w:t>
      </w:r>
      <w:r>
        <w:rPr>
          <w:rFonts w:hint="eastAsia" w:ascii="仿宋" w:hAnsi="仿宋" w:eastAsia="仿宋" w:cs="仿宋"/>
          <w:bCs/>
          <w:color w:val="000000"/>
          <w:sz w:val="24"/>
          <w:szCs w:val="24"/>
          <w:highlight w:val="none"/>
          <w:lang w:val="zh-CN"/>
        </w:rPr>
        <w:t xml:space="preserve">以下简称“代理机构”）受</w:t>
      </w:r>
      <w:r>
        <w:rPr>
          <w:rFonts w:hint="eastAsia" w:ascii="仿宋" w:hAnsi="仿宋" w:eastAsia="仿宋" w:cs="仿宋"/>
          <w:b/>
          <w:color w:val="000000"/>
          <w:sz w:val="24"/>
          <w:szCs w:val="24"/>
          <w:highlight w:val="none"/>
          <w:lang w:eastAsia="zh-CN"/>
        </w:rPr>
        <w:t xml:space="preserve">南京市浦口区人民政府桥林街道办事处</w:t>
      </w:r>
      <w:r>
        <w:rPr>
          <w:rFonts w:hint="eastAsia" w:ascii="仿宋" w:hAnsi="仿宋" w:eastAsia="仿宋" w:cs="仿宋"/>
          <w:bCs/>
          <w:color w:val="000000"/>
          <w:sz w:val="24"/>
          <w:szCs w:val="24"/>
          <w:highlight w:val="none"/>
          <w:lang w:val="zh-CN"/>
        </w:rPr>
        <w:t xml:space="preserve">（采购单位名称，以下简称“采购人”）委托，就</w:t>
      </w:r>
      <w:r>
        <w:rPr>
          <w:rFonts w:hint="eastAsia" w:ascii="仿宋" w:hAnsi="仿宋" w:eastAsia="仿宋" w:cs="仿宋"/>
          <w:b/>
          <w:color w:val="000000"/>
          <w:sz w:val="24"/>
          <w:szCs w:val="24"/>
          <w:highlight w:val="none"/>
          <w:lang w:eastAsia="zh-CN"/>
        </w:rPr>
        <w:t xml:space="preserve">桥林街道七联村冷库建设（配套设施采购）</w:t>
      </w:r>
      <w:r>
        <w:rPr>
          <w:rFonts w:hint="eastAsia" w:ascii="仿宋" w:hAnsi="仿宋" w:eastAsia="仿宋" w:cs="仿宋"/>
          <w:b/>
          <w:color w:val="000000"/>
          <w:sz w:val="24"/>
          <w:szCs w:val="24"/>
          <w:highlight w:val="none"/>
          <w:lang w:val="en-US" w:eastAsia="zh-CN"/>
        </w:rPr>
        <w:t xml:space="preserve">项目</w:t>
      </w:r>
      <w:r>
        <w:rPr>
          <w:rFonts w:hint="eastAsia" w:ascii="仿宋" w:hAnsi="仿宋" w:eastAsia="仿宋" w:cs="仿宋"/>
          <w:bCs/>
          <w:color w:val="000000"/>
          <w:sz w:val="24"/>
          <w:szCs w:val="24"/>
          <w:highlight w:val="none"/>
        </w:rPr>
        <w:t xml:space="preserve">（项目名称）进行公开招标，</w:t>
      </w:r>
      <w:r>
        <w:rPr>
          <w:rFonts w:hint="eastAsia" w:ascii="仿宋" w:hAnsi="仿宋" w:eastAsia="仿宋" w:cs="仿宋"/>
          <w:bCs/>
          <w:color w:val="000000"/>
          <w:sz w:val="24"/>
          <w:szCs w:val="24"/>
          <w:highlight w:val="none"/>
          <w:lang w:val="zh-CN"/>
        </w:rPr>
        <w:t xml:space="preserve">兹邀请符合资格条件的供应商投标。</w:t>
      </w:r>
      <w:r/>
    </w:p>
    <w:p>
      <w:pPr>
        <w:jc w:val="left"/>
        <w:spacing w:before="75" w:after="75" w:line="360" w:lineRule="auto"/>
        <w:shd w:val="clear" w:color="auto" w:fill="ffffff"/>
        <w:widowControl/>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一、项目基本情况：</w:t>
      </w:r>
      <w:r/>
    </w:p>
    <w:p>
      <w:pPr>
        <w:ind w:firstLine="562"/>
        <w:pageBreakBefore w:val="0"/>
        <w:spacing w:line="360" w:lineRule="auto"/>
        <w:widowControl w:val="off"/>
        <w:rPr>
          <w:rFonts w:hint="eastAsia" w:ascii="仿宋" w:hAnsi="仿宋" w:eastAsia="仿宋" w:cs="仿宋"/>
          <w:bCs/>
          <w:color w:val="000000"/>
          <w:sz w:val="24"/>
          <w:szCs w:val="24"/>
          <w:highlight w:val="none"/>
          <w:lang w:val="en-GB" w:eastAsia="zh-CN"/>
        </w:rPr>
      </w:pPr>
      <w:r>
        <w:rPr>
          <w:rFonts w:hint="eastAsia" w:ascii="仿宋" w:hAnsi="仿宋" w:eastAsia="仿宋" w:cs="仿宋"/>
          <w:b/>
          <w:color w:val="000000"/>
          <w:sz w:val="24"/>
          <w:szCs w:val="24"/>
          <w:highlight w:val="none"/>
          <w:lang w:val="zh-CN"/>
        </w:rPr>
        <w:t xml:space="preserve">1.项目编号：</w:t>
      </w:r>
      <w:r>
        <w:rPr>
          <w:rFonts w:hint="eastAsia" w:ascii="仿宋" w:hAnsi="仿宋" w:eastAsia="仿宋" w:cs="仿宋"/>
          <w:bCs/>
          <w:color w:val="000000"/>
          <w:sz w:val="24"/>
          <w:szCs w:val="24"/>
          <w:highlight w:val="none"/>
          <w:lang w:val="zh-CN"/>
        </w:rPr>
        <w:t xml:space="preserve">JSZC-320111-NJPR-G2024-0008</w:t>
      </w:r>
      <w:r/>
    </w:p>
    <w:p>
      <w:pPr>
        <w:ind w:firstLine="562"/>
        <w:pageBreakBefore w:val="0"/>
        <w:spacing w:line="360" w:lineRule="auto"/>
        <w:widowControl w:val="off"/>
        <w:rPr>
          <w:rFonts w:hint="eastAsia" w:ascii="仿宋" w:hAnsi="仿宋" w:eastAsia="仿宋" w:cs="仿宋"/>
          <w:bCs/>
          <w:color w:val="000000"/>
          <w:sz w:val="24"/>
          <w:szCs w:val="24"/>
          <w:highlight w:val="none"/>
          <w:lang w:val="zh-CN"/>
        </w:rPr>
      </w:pPr>
      <w:r>
        <w:rPr>
          <w:rFonts w:hint="eastAsia" w:ascii="仿宋" w:hAnsi="仿宋" w:eastAsia="仿宋" w:cs="仿宋"/>
          <w:b/>
          <w:color w:val="000000"/>
          <w:sz w:val="24"/>
          <w:szCs w:val="24"/>
          <w:highlight w:val="none"/>
          <w:lang w:val="zh-CN"/>
        </w:rPr>
        <w:t xml:space="preserve">2.项目名称：</w:t>
      </w:r>
      <w:r>
        <w:rPr>
          <w:rFonts w:hint="eastAsia" w:ascii="仿宋" w:hAnsi="仿宋" w:eastAsia="仿宋" w:cs="仿宋"/>
          <w:bCs/>
          <w:color w:val="000000"/>
          <w:sz w:val="24"/>
          <w:szCs w:val="24"/>
          <w:highlight w:val="none"/>
          <w:lang w:val="zh-CN"/>
        </w:rPr>
        <w:t xml:space="preserve">桥林街道七联村冷库建设（配套设施采购）</w:t>
      </w:r>
      <w:r/>
    </w:p>
    <w:p>
      <w:pPr>
        <w:ind w:firstLine="562"/>
        <w:keepLines/>
        <w:keepNext/>
        <w:pageBreakBefore w:val="0"/>
        <w:spacing w:before="145" w:after="145" w:line="360" w:lineRule="auto"/>
        <w:widowControl w:val="off"/>
        <w:rPr>
          <w:rFonts w:hint="eastAsia" w:ascii="仿宋" w:hAnsi="仿宋" w:eastAsia="仿宋" w:cs="仿宋"/>
          <w:bCs/>
          <w:color w:val="000000"/>
          <w:sz w:val="24"/>
          <w:szCs w:val="24"/>
          <w:highlight w:val="none"/>
        </w:rPr>
        <w:outlineLvl w:val="2"/>
      </w:pPr>
      <w:r>
        <w:rPr>
          <w:rFonts w:hint="eastAsia" w:ascii="仿宋" w:hAnsi="仿宋" w:eastAsia="仿宋" w:cs="仿宋"/>
          <w:b/>
          <w:color w:val="000000"/>
          <w:sz w:val="24"/>
          <w:szCs w:val="24"/>
          <w:highlight w:val="none"/>
          <w:lang w:val="zh-CN"/>
        </w:rPr>
        <w:t xml:space="preserve">3.采购需求：</w:t>
      </w:r>
      <w:r>
        <w:rPr>
          <w:rFonts w:hint="eastAsia" w:ascii="仿宋" w:hAnsi="仿宋" w:eastAsia="仿宋" w:cs="仿宋"/>
          <w:b w:val="0"/>
          <w:bCs w:val="0"/>
          <w:color w:val="000000"/>
          <w:sz w:val="24"/>
          <w:szCs w:val="24"/>
          <w:lang w:val="en-US" w:eastAsia="zh-CN"/>
        </w:rPr>
        <w:t xml:space="preserve">为合理利用七联村的资产资源，增加集体经济收入，该村特向浦口区农业农村局申请专项资金，用于建设七联村冷库建设项目。</w:t>
      </w:r>
      <w:r/>
    </w:p>
    <w:p>
      <w:pPr>
        <w:ind w:firstLine="562"/>
        <w:pageBreakBefore w:val="0"/>
        <w:spacing w:line="360" w:lineRule="auto"/>
        <w:widowControl w:val="off"/>
        <w:rPr>
          <w:rFonts w:hint="eastAsia" w:ascii="仿宋" w:hAnsi="仿宋" w:eastAsia="仿宋" w:cs="仿宋"/>
          <w:b w:val="0"/>
          <w:bCs w:val="0"/>
          <w:color w:val="000000"/>
          <w:sz w:val="24"/>
          <w:szCs w:val="24"/>
          <w:lang w:val="en-US" w:eastAsia="zh-CN"/>
        </w:rPr>
      </w:pPr>
      <w:r>
        <w:rPr>
          <w:rFonts w:hint="eastAsia" w:ascii="仿宋" w:hAnsi="仿宋" w:eastAsia="仿宋" w:cs="仿宋"/>
          <w:b/>
          <w:color w:val="000000"/>
          <w:sz w:val="24"/>
          <w:szCs w:val="24"/>
          <w:highlight w:val="none"/>
          <w:lang w:val="zh-CN"/>
        </w:rPr>
        <w:t xml:space="preserve">4.采购预算：</w:t>
      </w:r>
      <w:r>
        <w:rPr>
          <w:rFonts w:hint="eastAsia" w:ascii="仿宋" w:hAnsi="仿宋" w:eastAsia="仿宋" w:cs="仿宋"/>
          <w:b w:val="0"/>
          <w:bCs w:val="0"/>
          <w:color w:val="000000"/>
          <w:sz w:val="24"/>
          <w:szCs w:val="24"/>
          <w:lang w:val="en-US" w:eastAsia="zh-CN"/>
        </w:rPr>
        <w:t xml:space="preserve">61.76万元</w:t>
      </w:r>
      <w:r>
        <w:rPr>
          <w:rFonts w:hint="eastAsia" w:ascii="仿宋" w:hAnsi="仿宋" w:eastAsia="仿宋" w:cs="仿宋"/>
          <w:b w:val="0"/>
          <w:bCs w:val="0"/>
          <w:color w:val="000000"/>
          <w:sz w:val="24"/>
          <w:szCs w:val="24"/>
          <w:highlight w:val="none"/>
          <w:lang w:val="en-US" w:eastAsia="zh-CN"/>
        </w:rPr>
        <w:t xml:space="preserve">，最高限价：</w:t>
      </w:r>
      <w:r>
        <w:rPr>
          <w:rFonts w:hint="eastAsia" w:ascii="仿宋" w:hAnsi="仿宋" w:eastAsia="仿宋" w:cs="仿宋"/>
          <w:b w:val="0"/>
          <w:bCs w:val="0"/>
          <w:color w:val="000000"/>
          <w:sz w:val="24"/>
          <w:szCs w:val="24"/>
          <w:lang w:val="en-US" w:eastAsia="zh-CN"/>
        </w:rPr>
        <w:t xml:space="preserve">61.76万元。</w:t>
      </w:r>
      <w:r/>
    </w:p>
    <w:p>
      <w:pPr>
        <w:ind w:firstLine="562"/>
        <w:pageBreakBefore w:val="0"/>
        <w:spacing w:line="360" w:lineRule="auto"/>
        <w:widowControl w:val="off"/>
        <w:rPr>
          <w:rFonts w:hint="eastAsia" w:ascii="仿宋" w:hAnsi="仿宋" w:eastAsia="仿宋" w:cs="仿宋"/>
          <w:bCs/>
          <w:color w:val="000000"/>
          <w:sz w:val="24"/>
          <w:szCs w:val="24"/>
          <w:highlight w:val="yellow"/>
          <w:lang w:val="en-US"/>
        </w:rPr>
      </w:pPr>
      <w:r>
        <w:rPr>
          <w:rFonts w:hint="eastAsia" w:ascii="仿宋" w:hAnsi="仿宋" w:eastAsia="仿宋" w:cs="仿宋"/>
          <w:b/>
          <w:color w:val="000000"/>
          <w:sz w:val="24"/>
          <w:szCs w:val="24"/>
          <w:highlight w:val="none"/>
          <w:lang w:val="en-US" w:eastAsia="zh-CN"/>
        </w:rPr>
        <w:t xml:space="preserve">5</w:t>
      </w:r>
      <w:r>
        <w:rPr>
          <w:rFonts w:hint="eastAsia" w:ascii="仿宋" w:hAnsi="仿宋" w:eastAsia="仿宋" w:cs="仿宋"/>
          <w:b/>
          <w:color w:val="000000"/>
          <w:sz w:val="24"/>
          <w:szCs w:val="24"/>
          <w:highlight w:val="none"/>
          <w:lang w:val="zh-CN"/>
        </w:rPr>
        <w:t xml:space="preserve">.合同履行期限：</w:t>
      </w:r>
      <w:r>
        <w:rPr>
          <w:rFonts w:hint="eastAsia" w:ascii="仿宋" w:hAnsi="仿宋" w:eastAsia="仿宋" w:cs="仿宋"/>
          <w:b w:val="0"/>
          <w:bCs w:val="0"/>
          <w:color w:val="000000"/>
          <w:sz w:val="24"/>
          <w:szCs w:val="24"/>
          <w:highlight w:val="none"/>
          <w:lang w:val="en-US" w:eastAsia="zh-CN"/>
        </w:rPr>
        <w:t xml:space="preserve">45天</w:t>
      </w:r>
      <w:r/>
    </w:p>
    <w:p>
      <w:pPr>
        <w:ind w:firstLine="562"/>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6.</w:t>
      </w:r>
      <w:r>
        <w:rPr>
          <w:rFonts w:hint="eastAsia" w:ascii="仿宋" w:hAnsi="仿宋" w:eastAsia="仿宋" w:cs="仿宋"/>
          <w:b/>
          <w:color w:val="000000"/>
          <w:sz w:val="24"/>
          <w:szCs w:val="24"/>
          <w:highlight w:val="none"/>
          <w:lang w:val="zh-CN"/>
        </w:rPr>
        <w:t xml:space="preserve">本项目（是/否）接受联合体：否</w:t>
      </w:r>
      <w:r/>
    </w:p>
    <w:p>
      <w:pPr>
        <w:jc w:val="left"/>
        <w:spacing w:before="75" w:after="75" w:line="360" w:lineRule="auto"/>
        <w:shd w:val="clear" w:color="auto" w:fill="ffffff"/>
        <w:widowControl/>
        <w:rPr>
          <w:rFonts w:hint="eastAsia" w:ascii="仿宋" w:hAnsi="仿宋" w:eastAsia="仿宋" w:cs="仿宋"/>
          <w:b/>
          <w:bCs/>
          <w:color w:val="000000"/>
          <w:sz w:val="24"/>
          <w:szCs w:val="24"/>
          <w:highlight w:val="none"/>
        </w:rPr>
      </w:pPr>
      <w:r/>
      <w:bookmarkStart w:id="2" w:name="_Toc28359090"/>
      <w:r/>
      <w:bookmarkStart w:id="3" w:name="_Toc35393799"/>
      <w:r/>
      <w:bookmarkStart w:id="4" w:name="_Toc28359013"/>
      <w:r/>
      <w:bookmarkStart w:id="5" w:name="_Toc35393630"/>
      <w:r>
        <w:rPr>
          <w:rFonts w:hint="eastAsia" w:ascii="仿宋" w:hAnsi="仿宋" w:eastAsia="仿宋" w:cs="仿宋"/>
          <w:b/>
          <w:bCs/>
          <w:color w:val="000000"/>
          <w:sz w:val="24"/>
          <w:szCs w:val="24"/>
          <w:highlight w:val="none"/>
        </w:rPr>
        <w:t xml:space="preserve">二、申请人的资格要求：</w:t>
      </w:r>
      <w:bookmarkEnd w:id="2"/>
      <w:r/>
      <w:bookmarkEnd w:id="3"/>
      <w:r/>
      <w:bookmarkEnd w:id="4"/>
      <w:r/>
      <w:bookmarkEnd w:id="5"/>
      <w:r/>
      <w:r/>
    </w:p>
    <w:p>
      <w:pPr>
        <w:keepLines w:val="0"/>
        <w:keepNext w:val="0"/>
        <w:pageBreakBefore w:val="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b/>
          <w:color w:val="000000"/>
          <w:sz w:val="24"/>
          <w:szCs w:val="24"/>
          <w:highlight w:val="none"/>
          <w:lang w:val="zh-CN" w:eastAsia="zh-CN"/>
        </w:rPr>
        <w:t xml:space="preserve">（</w:t>
      </w:r>
      <w:r>
        <w:rPr>
          <w:rFonts w:hint="eastAsia" w:ascii="仿宋" w:hAnsi="仿宋" w:eastAsia="仿宋" w:cs="仿宋"/>
          <w:b/>
          <w:color w:val="000000"/>
          <w:sz w:val="24"/>
          <w:szCs w:val="24"/>
          <w:highlight w:val="none"/>
          <w:lang w:val="en-US" w:eastAsia="zh-CN"/>
        </w:rPr>
        <w:t xml:space="preserve">一</w:t>
      </w:r>
      <w:r>
        <w:rPr>
          <w:rFonts w:hint="eastAsia" w:ascii="仿宋" w:hAnsi="仿宋" w:eastAsia="仿宋" w:cs="仿宋"/>
          <w:b/>
          <w:color w:val="000000"/>
          <w:sz w:val="24"/>
          <w:szCs w:val="24"/>
          <w:highlight w:val="none"/>
          <w:lang w:val="zh-CN" w:eastAsia="zh-CN"/>
        </w:rPr>
        <w:t xml:space="preserve">）</w:t>
      </w:r>
      <w:r>
        <w:rPr>
          <w:rFonts w:hint="eastAsia" w:ascii="仿宋" w:hAnsi="仿宋" w:eastAsia="仿宋" w:cs="仿宋"/>
          <w:b/>
          <w:color w:val="000000"/>
          <w:sz w:val="24"/>
          <w:szCs w:val="24"/>
          <w:highlight w:val="none"/>
          <w:lang w:val="en-US" w:eastAsia="zh-CN"/>
        </w:rPr>
        <w:t xml:space="preserve">通用资格要求</w:t>
      </w:r>
      <w:r/>
    </w:p>
    <w:p>
      <w:pPr>
        <w:ind w:firstLine="560"/>
        <w:spacing w:line="360"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lang w:val="zh-CN"/>
        </w:rPr>
        <w:t xml:space="preserve">）满足《中华人民共和国政府采购法》第二十二条规定，并提供下列材料：供应商信用承诺函（</w:t>
      </w:r>
      <w:r>
        <w:rPr>
          <w:rFonts w:hint="eastAsia" w:ascii="仿宋" w:hAnsi="仿宋" w:eastAsia="仿宋" w:cs="仿宋"/>
          <w:sz w:val="24"/>
          <w:szCs w:val="24"/>
          <w:lang w:val="en-US" w:eastAsia="zh-CN"/>
        </w:rPr>
        <w:t xml:space="preserve">格式详见第六章</w:t>
      </w:r>
      <w:r>
        <w:rPr>
          <w:rFonts w:hint="eastAsia" w:ascii="仿宋" w:hAnsi="仿宋" w:eastAsia="仿宋" w:cs="仿宋"/>
          <w:color w:val="000000"/>
          <w:sz w:val="24"/>
          <w:szCs w:val="24"/>
          <w:lang w:val="zh-CN"/>
        </w:rPr>
        <w:t xml:space="preserve">）。</w:t>
      </w:r>
      <w:r/>
    </w:p>
    <w:p>
      <w:pPr>
        <w:ind w:firstLine="560"/>
        <w:keepLines w:val="0"/>
        <w:keepNext w:val="0"/>
        <w:pageBreakBefore w:val="0"/>
        <w:spacing w:line="360" w:lineRule="auto"/>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rPr>
        <w:t xml:space="preserve">）法律、行政法规规定的其他条件（提供项目实施所必须的许可资质证明材料）：</w:t>
      </w:r>
      <w:r>
        <w:rPr>
          <w:rFonts w:hint="eastAsia" w:ascii="仿宋" w:hAnsi="仿宋" w:eastAsia="仿宋" w:cs="仿宋"/>
          <w:b/>
          <w:bCs w:val="0"/>
          <w:color w:val="000000"/>
          <w:sz w:val="24"/>
          <w:szCs w:val="24"/>
          <w:highlight w:val="none"/>
        </w:rPr>
        <w:t xml:space="preserve">无</w:t>
      </w:r>
      <w:r>
        <w:rPr>
          <w:rFonts w:hint="eastAsia" w:ascii="仿宋" w:hAnsi="仿宋" w:eastAsia="仿宋" w:cs="仿宋"/>
          <w:bCs/>
          <w:color w:val="000000"/>
          <w:sz w:val="24"/>
          <w:szCs w:val="24"/>
          <w:highlight w:val="none"/>
          <w:lang w:eastAsia="zh-CN"/>
        </w:rPr>
        <w:t xml:space="preserve">。</w:t>
      </w:r>
      <w:r/>
    </w:p>
    <w:p>
      <w:pPr>
        <w:ind w:firstLine="560"/>
        <w:keepLines w:val="0"/>
        <w:keepNext w:val="0"/>
        <w:pageBreakBefore w:val="0"/>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w:t>
      </w:r>
      <w:r>
        <w:rPr>
          <w:rFonts w:hint="eastAsia" w:ascii="仿宋" w:hAnsi="仿宋" w:eastAsia="仿宋" w:cs="仿宋"/>
          <w:bCs/>
          <w:color w:val="000000"/>
          <w:sz w:val="24"/>
          <w:szCs w:val="24"/>
          <w:highlight w:val="none"/>
          <w:lang w:val="en-US" w:eastAsia="zh-CN"/>
        </w:rPr>
        <w:t xml:space="preserve">3</w:t>
      </w:r>
      <w:r>
        <w:rPr>
          <w:rFonts w:hint="eastAsia" w:ascii="仿宋" w:hAnsi="仿宋" w:eastAsia="仿宋" w:cs="仿宋"/>
          <w:bCs/>
          <w:color w:val="000000"/>
          <w:sz w:val="24"/>
          <w:szCs w:val="24"/>
          <w:highlight w:val="none"/>
          <w:lang w:val="zh-CN" w:eastAsia="zh-CN"/>
        </w:rPr>
        <w:t xml:space="preserve">）供应商</w:t>
      </w:r>
      <w:r>
        <w:rPr>
          <w:rFonts w:hint="eastAsia" w:ascii="仿宋" w:hAnsi="仿宋" w:eastAsia="仿宋" w:cs="仿宋"/>
          <w:bCs/>
          <w:color w:val="000000"/>
          <w:sz w:val="24"/>
          <w:szCs w:val="24"/>
          <w:highlight w:val="none"/>
          <w:lang w:val="en-US" w:eastAsia="zh-CN"/>
        </w:rPr>
        <w:t xml:space="preserve">不应出现</w:t>
      </w:r>
      <w:r>
        <w:rPr>
          <w:rFonts w:hint="eastAsia" w:ascii="仿宋" w:hAnsi="仿宋" w:eastAsia="仿宋" w:cs="仿宋"/>
          <w:bCs/>
          <w:color w:val="000000"/>
          <w:sz w:val="24"/>
          <w:szCs w:val="24"/>
          <w:highlight w:val="none"/>
          <w:lang w:val="zh-CN" w:eastAsia="zh-CN"/>
        </w:rPr>
        <w:t xml:space="preserve">以下情形，</w:t>
      </w:r>
      <w:r>
        <w:rPr>
          <w:rFonts w:hint="eastAsia" w:ascii="仿宋" w:hAnsi="仿宋" w:eastAsia="仿宋" w:cs="仿宋"/>
          <w:bCs/>
          <w:color w:val="000000"/>
          <w:sz w:val="24"/>
          <w:szCs w:val="24"/>
          <w:highlight w:val="none"/>
          <w:lang w:val="en-US" w:eastAsia="zh-CN"/>
        </w:rPr>
        <w:t xml:space="preserve">否则投标无效，需</w:t>
      </w:r>
      <w:r>
        <w:rPr>
          <w:rFonts w:hint="eastAsia" w:ascii="仿宋" w:hAnsi="仿宋" w:eastAsia="仿宋" w:cs="仿宋"/>
          <w:bCs/>
          <w:color w:val="000000"/>
          <w:sz w:val="24"/>
          <w:szCs w:val="24"/>
          <w:highlight w:val="none"/>
          <w:lang w:val="zh-CN" w:eastAsia="zh-CN"/>
        </w:rPr>
        <w:t xml:space="preserve">提供</w:t>
      </w:r>
      <w:r>
        <w:rPr>
          <w:rFonts w:hint="eastAsia" w:ascii="仿宋" w:hAnsi="仿宋" w:eastAsia="仿宋" w:cs="仿宋"/>
          <w:bCs/>
          <w:color w:val="000000"/>
          <w:sz w:val="24"/>
          <w:szCs w:val="24"/>
          <w:highlight w:val="none"/>
          <w:lang w:val="en-US" w:eastAsia="zh-CN"/>
        </w:rPr>
        <w:t xml:space="preserve">承诺函</w:t>
      </w:r>
      <w:r>
        <w:rPr>
          <w:rFonts w:hint="eastAsia" w:ascii="仿宋" w:hAnsi="仿宋" w:eastAsia="仿宋" w:cs="仿宋"/>
          <w:bCs/>
          <w:color w:val="000000"/>
          <w:sz w:val="24"/>
          <w:szCs w:val="24"/>
          <w:highlight w:val="none"/>
          <w:lang w:val="zh-CN" w:eastAsia="zh-CN"/>
        </w:rPr>
        <w:t xml:space="preserve">:</w:t>
      </w:r>
      <w:r/>
    </w:p>
    <w:p>
      <w:pPr>
        <w:ind w:firstLine="560"/>
        <w:keepLines w:val="0"/>
        <w:keepNext w:val="0"/>
        <w:pageBreakBefore w:val="0"/>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①供应商被列入严重失信主体名单；</w:t>
      </w:r>
      <w:r/>
    </w:p>
    <w:p>
      <w:pPr>
        <w:ind w:firstLine="560"/>
        <w:keepLines w:val="0"/>
        <w:keepNext w:val="0"/>
        <w:pageBreakBefore w:val="0"/>
        <w:spacing w:line="360" w:lineRule="auto"/>
        <w:rPr>
          <w:rFonts w:hint="eastAsia" w:ascii="仿宋" w:hAnsi="仿宋" w:eastAsia="仿宋" w:cs="仿宋"/>
          <w:bCs/>
          <w:color w:val="000000"/>
          <w:sz w:val="24"/>
          <w:szCs w:val="24"/>
          <w:highlight w:val="none"/>
          <w:lang w:val="zh-CN" w:eastAsia="zh-CN"/>
        </w:rPr>
      </w:pPr>
      <w:r>
        <w:rPr>
          <w:rFonts w:hint="eastAsia" w:ascii="仿宋" w:hAnsi="仿宋" w:eastAsia="仿宋" w:cs="仿宋"/>
          <w:bCs/>
          <w:color w:val="000000"/>
          <w:sz w:val="24"/>
          <w:szCs w:val="24"/>
          <w:highlight w:val="none"/>
          <w:lang w:val="zh-CN" w:eastAsia="zh-CN"/>
        </w:rPr>
        <w:t xml:space="preserve">②被相关监管部]作出行政处罚且尚在处罚有效期内；</w:t>
      </w:r>
      <w:r/>
    </w:p>
    <w:p>
      <w:pPr>
        <w:ind w:firstLine="560"/>
        <w:keepLines w:val="0"/>
        <w:keepNext w:val="0"/>
        <w:pageBreakBefore w:val="0"/>
        <w:spacing w:line="360" w:lineRule="auto"/>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val="zh-CN" w:eastAsia="zh-CN"/>
        </w:rPr>
        <w:t xml:space="preserve">③供应商对</w:t>
      </w:r>
      <w:r>
        <w:rPr>
          <w:rFonts w:hint="eastAsia" w:ascii="仿宋" w:hAnsi="仿宋" w:eastAsia="仿宋" w:cs="仿宋"/>
          <w:bCs/>
          <w:color w:val="000000"/>
          <w:sz w:val="24"/>
          <w:szCs w:val="24"/>
          <w:highlight w:val="none"/>
          <w:lang w:val="en-US" w:eastAsia="zh-CN"/>
        </w:rPr>
        <w:t xml:space="preserve">提供的投标文件中内容</w:t>
      </w:r>
      <w:r>
        <w:rPr>
          <w:rFonts w:hint="eastAsia" w:ascii="仿宋" w:hAnsi="仿宋" w:eastAsia="仿宋" w:cs="仿宋"/>
          <w:bCs/>
          <w:color w:val="000000"/>
          <w:sz w:val="24"/>
          <w:szCs w:val="24"/>
          <w:highlight w:val="none"/>
          <w:lang w:val="zh-CN" w:eastAsia="zh-CN"/>
        </w:rPr>
        <w:t xml:space="preserve">的真实性、合法性、有效性负责。如作出虚假信用承诺，视同为“提供虚假材料谋取中标、成交”的违法行为。</w:t>
      </w:r>
      <w:r/>
    </w:p>
    <w:p>
      <w:pPr>
        <w:ind w:firstLine="562"/>
        <w:keepLines w:val="0"/>
        <w:keepNext w:val="0"/>
        <w:pageBreakBefore w:val="0"/>
        <w:spacing w:line="360" w:lineRule="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2、落实政府采购政策需满足的资格要求：</w:t>
      </w:r>
      <w:r/>
    </w:p>
    <w:p>
      <w:pPr>
        <w:numPr>
          <w:ilvl w:val="0"/>
          <w:numId w:val="0"/>
        </w:numPr>
        <w:ind w:firstLine="560"/>
        <w:keepLines w:val="0"/>
        <w:keepNext w:val="0"/>
        <w:pageBreakBefore w:val="0"/>
        <w:spacing w:line="360" w:lineRule="auto"/>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rPr>
        <w:t xml:space="preserve">本项目不专门面向中小微企业采购，执行价格扣除优惠政策，对小微企业报价给</w:t>
      </w:r>
      <w:r>
        <w:rPr>
          <w:rFonts w:hint="eastAsia" w:ascii="仿宋" w:hAnsi="仿宋" w:eastAsia="仿宋" w:cs="仿宋"/>
          <w:bCs/>
          <w:color w:val="000000"/>
          <w:sz w:val="24"/>
          <w:szCs w:val="24"/>
          <w:highlight w:val="none"/>
          <w:lang w:val="en-US" w:eastAsia="zh-CN"/>
        </w:rPr>
        <w:t xml:space="preserve">10%</w:t>
      </w:r>
      <w:r>
        <w:rPr>
          <w:rFonts w:hint="eastAsia" w:ascii="仿宋" w:hAnsi="仿宋" w:eastAsia="仿宋" w:cs="仿宋"/>
          <w:bCs/>
          <w:color w:val="000000"/>
          <w:sz w:val="24"/>
          <w:szCs w:val="24"/>
          <w:highlight w:val="none"/>
        </w:rPr>
        <w:t xml:space="preserve">的扣除。提供《中小企业声明函》（格式见第六章）；监狱和戒毒企业视同小型、微型企业，提供由省级以上监狱管理局、戒毒管理局</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含新疆生产建设兵团</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出具的属于监狱企业的证明文件；残疾人福利性单位视同小型、微型企业，提供《残疾人福利性单位声明函》（格式见第六章）</w:t>
      </w:r>
      <w:r>
        <w:rPr>
          <w:rFonts w:hint="eastAsia" w:ascii="仿宋" w:hAnsi="仿宋" w:eastAsia="仿宋" w:cs="仿宋"/>
          <w:b w:val="0"/>
          <w:bCs/>
          <w:color w:val="000000"/>
          <w:sz w:val="24"/>
          <w:szCs w:val="24"/>
          <w:highlight w:val="none"/>
          <w:lang w:val="zh-CN"/>
        </w:rPr>
        <w:t xml:space="preserve">。</w:t>
      </w:r>
      <w:r/>
    </w:p>
    <w:p>
      <w:pPr>
        <w:spacing w:line="360" w:lineRule="auto"/>
        <w:rPr>
          <w:rFonts w:hint="eastAsia" w:ascii="仿宋" w:hAnsi="仿宋" w:eastAsia="仿宋" w:cs="仿宋"/>
          <w:b/>
          <w:bCs w:val="0"/>
          <w:color w:val="000000"/>
          <w:sz w:val="24"/>
          <w:szCs w:val="24"/>
          <w:highlight w:val="none"/>
          <w:lang w:val="en-US" w:eastAsia="zh-CN"/>
        </w:rPr>
      </w:pPr>
      <w:r/>
      <w:bookmarkStart w:id="6" w:name="_Toc28359004"/>
      <w:r>
        <w:rPr>
          <w:rFonts w:hint="eastAsia" w:ascii="仿宋" w:hAnsi="仿宋" w:eastAsia="仿宋" w:cs="仿宋"/>
          <w:b/>
          <w:bCs w:val="0"/>
          <w:color w:val="000000"/>
          <w:sz w:val="24"/>
          <w:szCs w:val="24"/>
          <w:highlight w:val="none"/>
          <w:lang w:val="en-US" w:eastAsia="zh-CN"/>
        </w:rPr>
        <w:t xml:space="preserve">（二）本项目的特定资格要求：无。</w:t>
      </w:r>
      <w:bookmarkEnd w:id="6"/>
      <w:r/>
      <w:r/>
    </w:p>
    <w:p>
      <w:pPr>
        <w:pStyle w:val="782"/>
        <w:ind w:left="0" w:right="0"/>
        <w:keepLines w:val="0"/>
        <w:keepNext w:val="0"/>
        <w:spacing w:before="0" w:beforeAutospacing="0" w:after="0" w:afterAutospacing="0" w:line="360" w:lineRule="auto"/>
        <w:widowControl/>
        <w:rPr>
          <w:rFonts w:hint="eastAsia" w:ascii="仿宋" w:hAnsi="仿宋" w:eastAsia="仿宋" w:cs="仿宋"/>
          <w:b w:val="0"/>
          <w:bCs/>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000000"/>
          <w:sz w:val="24"/>
          <w:szCs w:val="24"/>
          <w:highlight w:val="none"/>
        </w:rPr>
        <w:t xml:space="preserve">三、</w:t>
      </w:r>
      <w:r>
        <w:rPr>
          <w:rStyle w:val="816"/>
          <w:rFonts w:hint="eastAsia" w:ascii="仿宋" w:hAnsi="仿宋" w:eastAsia="仿宋" w:cs="仿宋"/>
          <w:b/>
          <w:bCs w:val="0"/>
          <w:i w:val="0"/>
          <w:iCs w:val="0"/>
          <w:caps w:val="0"/>
          <w:color w:val="333333"/>
          <w:spacing w:val="0"/>
          <w:sz w:val="24"/>
          <w:szCs w:val="24"/>
        </w:rPr>
        <w:t xml:space="preserve">获取招标文件</w:t>
      </w:r>
      <w:r/>
    </w:p>
    <w:p>
      <w:pPr>
        <w:pStyle w:val="813"/>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lang w:val="en-US" w:eastAsia="zh-CN"/>
        </w:rPr>
        <w:t xml:space="preserve">1、</w:t>
      </w:r>
      <w:r>
        <w:rPr>
          <w:rFonts w:hint="eastAsia" w:ascii="仿宋" w:hAnsi="仿宋" w:eastAsia="仿宋" w:cs="仿宋"/>
          <w:i w:val="0"/>
          <w:iCs w:val="0"/>
          <w:caps w:val="0"/>
          <w:color w:val="333333"/>
          <w:spacing w:val="0"/>
          <w:sz w:val="24"/>
          <w:szCs w:val="24"/>
        </w:rPr>
        <w:t xml:space="preserve">时间：自招标文件公告发布之日起 </w:t>
      </w:r>
      <w:r/>
    </w:p>
    <w:p>
      <w:pPr>
        <w:pStyle w:val="813"/>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lang w:val="en-US" w:eastAsia="zh-CN"/>
        </w:rPr>
        <w:t xml:space="preserve">2、</w:t>
      </w:r>
      <w:r>
        <w:rPr>
          <w:rFonts w:hint="eastAsia" w:ascii="仿宋" w:hAnsi="仿宋" w:eastAsia="仿宋" w:cs="仿宋"/>
          <w:i w:val="0"/>
          <w:iCs w:val="0"/>
          <w:caps w:val="0"/>
          <w:color w:val="333333"/>
          <w:spacing w:val="0"/>
          <w:sz w:val="24"/>
          <w:szCs w:val="24"/>
        </w:rPr>
        <w:t xml:space="preserve">地点：网上获取</w:t>
      </w:r>
      <w:r/>
    </w:p>
    <w:p>
      <w:pPr>
        <w:pStyle w:val="813"/>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lang w:val="en-US" w:eastAsia="zh-CN"/>
        </w:rPr>
        <w:t xml:space="preserve">3.</w:t>
      </w:r>
      <w:r>
        <w:rPr>
          <w:rFonts w:hint="eastAsia" w:ascii="仿宋" w:hAnsi="仿宋" w:eastAsia="仿宋" w:cs="仿宋"/>
          <w:i w:val="0"/>
          <w:iCs w:val="0"/>
          <w:caps w:val="0"/>
          <w:color w:val="333333"/>
          <w:spacing w:val="0"/>
          <w:sz w:val="24"/>
          <w:szCs w:val="24"/>
        </w:rPr>
        <w:t xml:space="preserve">方式：</w:t>
      </w:r>
      <w:r>
        <w:rPr>
          <w:rFonts w:hint="eastAsia" w:ascii="仿宋" w:hAnsi="仿宋" w:eastAsia="仿宋" w:cs="仿宋"/>
          <w:i w:val="0"/>
          <w:iCs w:val="0"/>
          <w:caps w:val="0"/>
          <w:color w:val="333333"/>
          <w:spacing w:val="0"/>
          <w:sz w:val="24"/>
          <w:szCs w:val="24"/>
          <w:lang w:val="en-US" w:eastAsia="zh-CN"/>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813"/>
        <w:ind w:left="0" w:right="0" w:firstLine="560"/>
        <w:keepLines w:val="0"/>
        <w:keepNext w:val="0"/>
        <w:spacing w:before="0" w:beforeAutospacing="0" w:after="0" w:afterAutospacing="0" w:line="360" w:lineRule="auto"/>
        <w:widowControl/>
        <w:rPr>
          <w:rFonts w:hint="eastAsia" w:ascii="仿宋" w:hAnsi="仿宋" w:eastAsia="仿宋" w:cs="仿宋"/>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lang w:val="en-US" w:eastAsia="zh-CN"/>
        </w:rPr>
        <w:t xml:space="preserve">4.</w:t>
      </w:r>
      <w:r>
        <w:rPr>
          <w:rFonts w:hint="eastAsia" w:ascii="仿宋" w:hAnsi="仿宋" w:eastAsia="仿宋" w:cs="仿宋"/>
          <w:i w:val="0"/>
          <w:iCs w:val="0"/>
          <w:caps w:val="0"/>
          <w:color w:val="333333"/>
          <w:spacing w:val="0"/>
          <w:sz w:val="24"/>
          <w:szCs w:val="24"/>
        </w:rPr>
        <w:t xml:space="preserve">售价：</w:t>
      </w:r>
      <w:r>
        <w:rPr>
          <w:rFonts w:hint="eastAsia" w:ascii="仿宋" w:hAnsi="仿宋" w:eastAsia="仿宋" w:cs="仿宋"/>
          <w:i w:val="0"/>
          <w:iCs w:val="0"/>
          <w:caps w:val="0"/>
          <w:color w:val="333333"/>
          <w:spacing w:val="0"/>
          <w:sz w:val="24"/>
          <w:szCs w:val="24"/>
          <w:lang w:val="en-US" w:eastAsia="zh-CN"/>
        </w:rPr>
        <w:t xml:space="preserve">0.00元</w:t>
      </w:r>
      <w:r/>
    </w:p>
    <w:p>
      <w:pPr>
        <w:pStyle w:val="782"/>
        <w:ind w:left="0" w:right="0"/>
        <w:keepLines w:val="0"/>
        <w:keepNext w:val="0"/>
        <w:spacing w:before="0" w:beforeAutospacing="0" w:after="0" w:afterAutospacing="0" w:line="360" w:lineRule="auto"/>
        <w:widowControl/>
        <w:rPr>
          <w:rFonts w:hint="eastAsia" w:ascii="仿宋" w:hAnsi="仿宋" w:eastAsia="仿宋" w:cs="仿宋"/>
          <w:b w:val="0"/>
          <w:bCs w:val="0"/>
          <w:sz w:val="24"/>
          <w:szCs w:val="24"/>
        </w:rPr>
        <w:pBdr>
          <w:top w:val="none" w:color="auto" w:sz="0" w:space="0"/>
          <w:left w:val="none" w:color="auto" w:sz="0" w:space="0"/>
          <w:bottom w:val="none" w:color="auto" w:sz="0" w:space="0"/>
          <w:right w:val="none" w:color="auto" w:sz="0" w:space="0"/>
        </w:pBdr>
        <w:suppressLineNumbers w:val="0"/>
      </w:pPr>
      <w:r>
        <w:rPr>
          <w:rStyle w:val="816"/>
          <w:rFonts w:hint="eastAsia" w:ascii="仿宋" w:hAnsi="仿宋" w:eastAsia="仿宋" w:cs="仿宋"/>
          <w:i w:val="0"/>
          <w:iCs w:val="0"/>
          <w:caps w:val="0"/>
          <w:color w:val="333333"/>
          <w:spacing w:val="0"/>
          <w:sz w:val="24"/>
          <w:szCs w:val="24"/>
        </w:rPr>
        <w:t xml:space="preserve">四、提交投标文件截止时间、开标时间和地点</w:t>
      </w:r>
      <w:r/>
    </w:p>
    <w:p>
      <w:pPr>
        <w:pStyle w:val="813"/>
        <w:ind w:left="0" w:right="0" w:firstLine="560"/>
        <w:keepLines w:val="0"/>
        <w:keepNext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lang w:val="en-US" w:eastAsia="zh-CN"/>
        </w:rPr>
        <w:t xml:space="preserve">1、</w:t>
      </w:r>
      <w:r>
        <w:rPr>
          <w:rFonts w:hint="eastAsia" w:ascii="仿宋" w:hAnsi="仿宋" w:eastAsia="仿宋" w:cs="仿宋"/>
          <w:i w:val="0"/>
          <w:iCs w:val="0"/>
          <w:caps w:val="0"/>
          <w:color w:val="333333"/>
          <w:spacing w:val="0"/>
          <w:sz w:val="24"/>
          <w:szCs w:val="24"/>
        </w:rPr>
        <w:t xml:space="preserve">2024</w:t>
      </w:r>
      <w:r>
        <w:rPr>
          <w:rFonts w:hint="eastAsia" w:ascii="仿宋" w:hAnsi="仿宋" w:eastAsia="仿宋" w:cs="仿宋"/>
          <w:i w:val="0"/>
          <w:iCs w:val="0"/>
          <w:caps w:val="0"/>
          <w:color w:val="333333"/>
          <w:spacing w:val="0"/>
          <w:sz w:val="24"/>
          <w:szCs w:val="24"/>
          <w:lang w:val="en-US" w:eastAsia="zh-CN"/>
        </w:rPr>
        <w:t xml:space="preserve">年</w:t>
      </w:r>
      <w:r>
        <w:rPr>
          <w:rFonts w:hint="eastAsia" w:ascii="仿宋" w:hAnsi="仿宋" w:eastAsia="仿宋" w:cs="仿宋"/>
          <w:i w:val="0"/>
          <w:iCs w:val="0"/>
          <w:caps w:val="0"/>
          <w:color w:val="333333"/>
          <w:spacing w:val="0"/>
          <w:sz w:val="24"/>
          <w:szCs w:val="24"/>
        </w:rPr>
        <w:t xml:space="preserve">10</w:t>
      </w:r>
      <w:r>
        <w:rPr>
          <w:rFonts w:hint="eastAsia" w:ascii="仿宋" w:hAnsi="仿宋" w:eastAsia="仿宋" w:cs="仿宋"/>
          <w:i w:val="0"/>
          <w:iCs w:val="0"/>
          <w:caps w:val="0"/>
          <w:color w:val="333333"/>
          <w:spacing w:val="0"/>
          <w:sz w:val="24"/>
          <w:szCs w:val="24"/>
          <w:lang w:val="en-US" w:eastAsia="zh-CN"/>
        </w:rPr>
        <w:t xml:space="preserve">月 29日 14</w:t>
      </w:r>
      <w:r>
        <w:rPr>
          <w:rFonts w:hint="eastAsia" w:ascii="仿宋" w:hAnsi="仿宋" w:eastAsia="仿宋" w:cs="仿宋"/>
          <w:i w:val="0"/>
          <w:iCs w:val="0"/>
          <w:caps w:val="0"/>
          <w:color w:val="333333"/>
          <w:spacing w:val="0"/>
          <w:sz w:val="24"/>
          <w:szCs w:val="24"/>
        </w:rPr>
        <w:t xml:space="preserve">:30 （北京时间）</w:t>
      </w:r>
      <w:r/>
    </w:p>
    <w:p>
      <w:pPr>
        <w:pStyle w:val="813"/>
        <w:ind w:left="0" w:right="0" w:firstLine="560"/>
        <w:keepLines w:val="0"/>
        <w:keepNext w:val="0"/>
        <w:spacing w:before="0" w:beforeAutospacing="0" w:after="0" w:afterAutospacing="0" w:line="360" w:lineRule="auto"/>
        <w:widowControl/>
        <w:rPr>
          <w:rFonts w:hint="eastAsia" w:ascii="仿宋" w:hAnsi="仿宋" w:eastAsia="仿宋" w:cs="仿宋"/>
          <w:sz w:val="24"/>
          <w:szCs w:val="24"/>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lang w:val="en-US" w:eastAsia="zh-CN"/>
        </w:rPr>
        <w:t xml:space="preserve">2、</w:t>
      </w:r>
      <w:r>
        <w:rPr>
          <w:rFonts w:hint="eastAsia" w:ascii="仿宋" w:hAnsi="仿宋" w:eastAsia="仿宋" w:cs="仿宋"/>
          <w:i w:val="0"/>
          <w:iCs w:val="0"/>
          <w:caps w:val="0"/>
          <w:color w:val="333333"/>
          <w:spacing w:val="0"/>
          <w:sz w:val="24"/>
          <w:szCs w:val="24"/>
        </w:rPr>
        <w:t xml:space="preserve">地点：“苏采云”政府采购交易系统 </w:t>
      </w:r>
      <w:r/>
    </w:p>
    <w:p>
      <w:pPr>
        <w:pStyle w:val="782"/>
        <w:ind w:left="0" w:right="0" w:firstLine="0"/>
        <w:keepLines w:val="0"/>
        <w:keepNext w:val="0"/>
        <w:spacing w:before="0" w:beforeAutospacing="0" w:after="0" w:afterAutospacing="0" w:line="360" w:lineRule="auto"/>
        <w:widowControl/>
        <w:rPr>
          <w:rFonts w:hint="eastAsia" w:ascii="仿宋" w:hAnsi="仿宋" w:eastAsia="仿宋" w:cs="仿宋"/>
          <w:b w:val="0"/>
          <w:bCs w:val="0"/>
          <w:i w:val="0"/>
          <w:iCs w:val="0"/>
          <w:caps w:val="0"/>
          <w:color w:val="333333"/>
          <w:spacing w:val="0"/>
          <w:sz w:val="24"/>
          <w:szCs w:val="24"/>
        </w:rPr>
        <w:pBdr>
          <w:top w:val="none" w:color="auto" w:sz="0" w:space="0"/>
          <w:left w:val="none" w:color="auto" w:sz="0" w:space="0"/>
          <w:bottom w:val="none" w:color="auto" w:sz="0" w:space="0"/>
          <w:right w:val="none" w:color="auto" w:sz="0" w:space="0"/>
        </w:pBdr>
        <w:suppressLineNumbers w:val="0"/>
      </w:pPr>
      <w:r>
        <w:rPr>
          <w:rStyle w:val="816"/>
          <w:rFonts w:hint="eastAsia" w:ascii="仿宋" w:hAnsi="仿宋" w:eastAsia="仿宋" w:cs="仿宋"/>
          <w:i w:val="0"/>
          <w:iCs w:val="0"/>
          <w:caps w:val="0"/>
          <w:color w:val="333333"/>
          <w:spacing w:val="0"/>
          <w:sz w:val="24"/>
          <w:szCs w:val="24"/>
        </w:rPr>
        <w:t xml:space="preserve">五、公告期限</w:t>
      </w:r>
      <w:r/>
    </w:p>
    <w:p>
      <w:pPr>
        <w:pStyle w:val="813"/>
        <w:ind w:left="0" w:right="0" w:firstLine="560"/>
        <w:keepLines w:val="0"/>
        <w:keepNext w:val="0"/>
        <w:spacing w:before="0" w:beforeAutospacing="0" w:after="0" w:afterAutospacing="0" w:line="360" w:lineRule="auto"/>
        <w:widowControl/>
        <w:rPr>
          <w:rFonts w:hint="eastAsia" w:ascii="仿宋" w:hAnsi="仿宋" w:eastAsia="仿宋" w:cs="仿宋"/>
          <w:b/>
          <w:color w:val="00000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333333"/>
          <w:spacing w:val="0"/>
          <w:sz w:val="24"/>
          <w:szCs w:val="24"/>
        </w:rPr>
        <w:t xml:space="preserve">自本公告发布之日起5个工作日。</w:t>
      </w:r>
      <w:r/>
    </w:p>
    <w:p>
      <w:pPr>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六、其他补充事宜</w:t>
      </w:r>
      <w:r/>
    </w:p>
    <w:p>
      <w:pPr>
        <w:ind w:firstLine="560"/>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1.拒绝下述供应商参加本次采购活动：</w:t>
      </w:r>
      <w:r/>
    </w:p>
    <w:p>
      <w:pPr>
        <w:ind w:firstLine="560"/>
        <w:keepLines w:val="0"/>
        <w:keepNext w:val="0"/>
        <w:pageBreakBefore w:val="0"/>
        <w:spacing w:line="360" w:lineRule="auto"/>
        <w:widowControl w:val="off"/>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（1）</w:t>
      </w:r>
      <w:r>
        <w:rPr>
          <w:rFonts w:hint="eastAsia" w:ascii="仿宋" w:hAnsi="仿宋" w:eastAsia="仿宋" w:cs="仿宋"/>
          <w:bCs/>
          <w:color w:val="000000"/>
          <w:sz w:val="24"/>
          <w:szCs w:val="24"/>
          <w:highlight w:val="none"/>
        </w:rPr>
        <w:t xml:space="preserve">供应商单位负责人为同一人或者存在直接控股、管理关系的不同供应商，不得参加同一合同项下的政府采购活动；  </w:t>
      </w:r>
      <w:r/>
    </w:p>
    <w:p>
      <w:pPr>
        <w:ind w:firstLine="560"/>
        <w:keepLines w:val="0"/>
        <w:keepNext w:val="0"/>
        <w:pageBreakBefore w:val="0"/>
        <w:spacing w:line="360" w:lineRule="auto"/>
        <w:widowControl w:val="off"/>
        <w:rPr>
          <w:rFonts w:hint="eastAsia" w:ascii="仿宋" w:hAnsi="仿宋" w:eastAsia="仿宋" w:cs="仿宋"/>
          <w:b w:val="0"/>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（2）</w:t>
      </w:r>
      <w:r>
        <w:rPr>
          <w:rFonts w:hint="eastAsia" w:ascii="仿宋" w:hAnsi="仿宋" w:eastAsia="仿宋" w:cs="仿宋"/>
          <w:bCs/>
          <w:color w:val="000000"/>
          <w:sz w:val="24"/>
          <w:szCs w:val="24"/>
          <w:highlight w:val="none"/>
        </w:rPr>
        <w:t xml:space="preserve">凡为采购项目提供整体设计、规范编制或者项目管理、监理、</w:t>
      </w:r>
      <w:r>
        <w:rPr>
          <w:rFonts w:hint="eastAsia" w:ascii="仿宋" w:hAnsi="仿宋" w:eastAsia="仿宋" w:cs="仿宋"/>
          <w:b w:val="0"/>
          <w:bCs/>
          <w:color w:val="000000"/>
          <w:sz w:val="24"/>
          <w:szCs w:val="24"/>
          <w:highlight w:val="none"/>
        </w:rPr>
        <w:t xml:space="preserve">检测等服务的供应商，不得再参加本项目的采购活动；</w:t>
      </w:r>
      <w:r/>
    </w:p>
    <w:p>
      <w:pPr>
        <w:ind w:firstLine="560"/>
        <w:keepLines w:val="0"/>
        <w:keepNext w:val="0"/>
        <w:pageBreakBefore w:val="0"/>
        <w:spacing w:line="360" w:lineRule="auto"/>
        <w:widowControl w:val="off"/>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（3）</w:t>
      </w:r>
      <w:r>
        <w:rPr>
          <w:rFonts w:hint="eastAsia" w:ascii="仿宋" w:hAnsi="仿宋" w:eastAsia="仿宋" w:cs="仿宋"/>
          <w:b w:val="0"/>
          <w:bCs/>
          <w:color w:val="000000"/>
          <w:sz w:val="24"/>
          <w:szCs w:val="24"/>
          <w:highlight w:val="none"/>
        </w:rPr>
        <w:t xml:space="preserve">供应商被“信用中国”网站（www.creditchina.gov.cn）、“中国政府采购网”</w:t>
      </w: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rPr>
        <w:t xml:space="preserve">www.ccgp.gov.cn</w:t>
      </w: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rPr>
        <w:t xml:space="preserve">列入失信被执行人、重大税收违法案件当事人名单、政府采购严重违法失信行为记录名单。</w:t>
      </w:r>
      <w:r>
        <w:rPr>
          <w:rFonts w:hint="eastAsia" w:ascii="仿宋" w:hAnsi="仿宋" w:eastAsia="仿宋" w:cs="仿宋"/>
          <w:b w:val="0"/>
          <w:bCs/>
          <w:color w:val="000000"/>
          <w:sz w:val="24"/>
          <w:szCs w:val="24"/>
          <w:highlight w:val="none"/>
          <w:lang w:eastAsia="zh-CN"/>
        </w:rPr>
        <w:t xml:space="preserve">（</w:t>
      </w:r>
      <w:r>
        <w:rPr>
          <w:rFonts w:hint="eastAsia" w:ascii="仿宋" w:hAnsi="仿宋" w:eastAsia="仿宋" w:cs="仿宋"/>
          <w:b w:val="0"/>
          <w:bCs/>
          <w:color w:val="000000"/>
          <w:sz w:val="24"/>
          <w:szCs w:val="24"/>
          <w:highlight w:val="none"/>
          <w:lang w:val="en-US" w:eastAsia="zh-CN"/>
        </w:rPr>
        <w:t xml:space="preserve">提供网页截图</w:t>
      </w:r>
      <w:r>
        <w:rPr>
          <w:rFonts w:hint="eastAsia" w:ascii="仿宋" w:hAnsi="仿宋" w:eastAsia="仿宋" w:cs="仿宋"/>
          <w:b w:val="0"/>
          <w:bCs/>
          <w:color w:val="000000"/>
          <w:sz w:val="24"/>
          <w:szCs w:val="24"/>
          <w:highlight w:val="none"/>
          <w:lang w:eastAsia="zh-CN"/>
        </w:rPr>
        <w:t xml:space="preserve">）</w:t>
      </w:r>
      <w:r/>
    </w:p>
    <w:p>
      <w:pPr>
        <w:ind w:firstLine="560"/>
        <w:keepLines w:val="0"/>
        <w:keepNext w:val="0"/>
        <w:pageBreakBefore w:val="0"/>
        <w:spacing w:line="360" w:lineRule="auto"/>
        <w:widowControl w:val="off"/>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2.</w:t>
      </w:r>
      <w:r>
        <w:rPr>
          <w:rFonts w:hint="eastAsia" w:ascii="仿宋" w:hAnsi="仿宋" w:eastAsia="仿宋" w:cs="仿宋"/>
          <w:b w:val="0"/>
          <w:bCs/>
          <w:color w:val="000000"/>
          <w:sz w:val="24"/>
          <w:szCs w:val="24"/>
          <w:highlight w:val="none"/>
        </w:rPr>
        <w:t xml:space="preserve">是否接受进口产品：否。</w:t>
      </w:r>
      <w:r/>
    </w:p>
    <w:p>
      <w:pPr>
        <w:ind w:firstLine="560"/>
        <w:keepLines w:val="0"/>
        <w:keepNext w:val="0"/>
        <w:pageBreakBefore w:val="0"/>
        <w:spacing w:line="360" w:lineRule="auto"/>
        <w:widowControl w:val="off"/>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3.现场勘察及答疑：本项目不组织集中勘察及答疑，供应商如对采购需求有疑问，请咨询采购单位联系人。</w:t>
      </w:r>
      <w:r>
        <w:rPr>
          <w:rFonts w:hint="eastAsia" w:ascii="仿宋" w:hAnsi="仿宋" w:eastAsia="仿宋" w:cs="仿宋"/>
          <w:b w:val="0"/>
          <w:bCs w:val="0"/>
          <w:color w:val="000000"/>
          <w:sz w:val="24"/>
          <w:szCs w:val="24"/>
          <w:highlight w:val="none"/>
        </w:rPr>
        <w:t xml:space="preserve"> </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4.</w:t>
      </w:r>
      <w:r>
        <w:rPr>
          <w:rFonts w:hint="eastAsia" w:ascii="仿宋" w:hAnsi="仿宋" w:eastAsia="仿宋" w:cs="仿宋"/>
          <w:color w:val="000000"/>
          <w:sz w:val="24"/>
          <w:szCs w:val="24"/>
          <w:highlight w:val="none"/>
          <w:lang w:val="en-US" w:eastAsia="zh-CN"/>
        </w:rPr>
        <w:t xml:space="preserve">供应商涉及以下情形的，不适用信用承诺：</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（1）供应商被列入严重失信主体名单；</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（2）被相关监管部门作出行政处罚且尚在处罚有效期内；</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（3）其他法律、行政法规规定的不适用信用承诺的情形。</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供应商对信用承诺内容的真实性、合法性、有效性负责。如作出虚假信用承诺，视同为“提供虚假材料谋取中标、成交”的违法行为。</w:t>
      </w:r>
      <w:r/>
    </w:p>
    <w:p>
      <w:pPr>
        <w:ind w:firstLine="562"/>
        <w:keepLines w:val="0"/>
        <w:keepNext w:val="0"/>
        <w:pageBreakBefore w:val="0"/>
        <w:spacing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5.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仿宋" w:hAnsi="仿宋" w:eastAsia="仿宋" w:cs="仿宋"/>
          <w:b/>
          <w:bCs/>
          <w:color w:val="000000"/>
          <w:sz w:val="24"/>
          <w:szCs w:val="24"/>
          <w:highlight w:val="none"/>
          <w:lang w:val="en-US" w:eastAsia="zh-CN"/>
        </w:rPr>
        <w:fldChar w:fldCharType="begin"/>
      </w:r>
      <w:r>
        <w:rPr>
          <w:rFonts w:hint="eastAsia" w:ascii="仿宋" w:hAnsi="仿宋" w:eastAsia="仿宋" w:cs="仿宋"/>
          <w:b/>
          <w:bCs/>
          <w:color w:val="000000"/>
          <w:sz w:val="24"/>
          <w:szCs w:val="24"/>
          <w:highlight w:val="none"/>
          <w:lang w:val="en-US" w:eastAsia="zh-CN"/>
        </w:rPr>
        <w:instrText xml:space="preserve"> HYPERLINK "http://www.ccgp-jiangsu.gov.cn/jiangsu/zlxz/ee/ee3a4bc5a3454aa2b0d9312230633ce9.html" </w:instrText>
      </w:r>
      <w:r>
        <w:rPr>
          <w:rFonts w:hint="eastAsia" w:ascii="仿宋" w:hAnsi="仿宋" w:eastAsia="仿宋" w:cs="仿宋"/>
          <w:b/>
          <w:bCs/>
          <w:color w:val="000000"/>
          <w:sz w:val="24"/>
          <w:szCs w:val="24"/>
          <w:highlight w:val="none"/>
          <w:lang w:val="en-US" w:eastAsia="zh-CN"/>
        </w:rPr>
        <w:fldChar w:fldCharType="separate"/>
      </w:r>
      <w:r>
        <w:rPr>
          <w:rFonts w:hint="eastAsia" w:ascii="仿宋" w:hAnsi="仿宋" w:eastAsia="仿宋" w:cs="仿宋"/>
          <w:b/>
          <w:bCs/>
          <w:color w:val="000000"/>
          <w:sz w:val="24"/>
          <w:szCs w:val="24"/>
          <w:highlight w:val="none"/>
          <w:lang w:val="en-US" w:eastAsia="zh-CN"/>
        </w:rPr>
        <w:t xml:space="preserve">http://www.ccgp-jiangsu.gov.cn/jiangsu/zlxz/ee/ee3a4bc5a3454aa2b0d9312230633ce9.html</w:t>
      </w:r>
      <w:r>
        <w:rPr>
          <w:rFonts w:hint="eastAsia" w:ascii="仿宋" w:hAnsi="仿宋" w:eastAsia="仿宋" w:cs="仿宋"/>
          <w:b/>
          <w:bCs/>
          <w:color w:val="000000"/>
          <w:sz w:val="24"/>
          <w:szCs w:val="24"/>
          <w:highlight w:val="none"/>
          <w:lang w:val="en-US" w:eastAsia="zh-CN"/>
        </w:rPr>
        <w:fldChar w:fldCharType="end"/>
      </w:r>
      <w:r/>
    </w:p>
    <w:p>
      <w:pPr>
        <w:ind w:firstLine="560"/>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6.有关本次招标的事项若存在变动或修改，敬请及时关注“中国政府采购网”“江苏政府采购网”“南京公共采购信息网”发布的信息更正公告。</w:t>
      </w:r>
      <w:r/>
    </w:p>
    <w:p>
      <w:pPr>
        <w:spacing w:line="360" w:lineRule="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七</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lang w:val="en-US" w:eastAsia="zh-CN"/>
        </w:rPr>
        <w:t xml:space="preserve">本次招标联系方式</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CN"/>
        </w:rPr>
        <w:t xml:space="preserve">采购</w:t>
      </w:r>
      <w:r>
        <w:rPr>
          <w:rFonts w:hint="eastAsia" w:ascii="仿宋" w:hAnsi="仿宋" w:eastAsia="仿宋" w:cs="仿宋"/>
          <w:color w:val="000000"/>
          <w:sz w:val="24"/>
          <w:szCs w:val="24"/>
          <w:highlight w:val="none"/>
          <w:lang w:val="en-US" w:eastAsia="zh-CN"/>
        </w:rPr>
        <w:t xml:space="preserve">人信息</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名称：南京市浦口区人民政府桥林街道办事处</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地址：南京市浦口区桥林街道浦乌路</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lang w:val="zh-CN"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CN"/>
        </w:rPr>
        <w:t xml:space="preserve">代理机构</w:t>
      </w:r>
      <w:r>
        <w:rPr>
          <w:rFonts w:hint="eastAsia" w:ascii="仿宋" w:hAnsi="仿宋" w:eastAsia="仿宋" w:cs="仿宋"/>
          <w:color w:val="000000"/>
          <w:sz w:val="24"/>
          <w:szCs w:val="24"/>
          <w:highlight w:val="none"/>
          <w:lang w:val="en-US" w:eastAsia="zh-CN"/>
        </w:rPr>
        <w:t xml:space="preserve">信息</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名称：南京浦瑞招投标咨询服务有限公司</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地址：南京市浦口区雨合路8号大友研发大厦8楼</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zh-CN"/>
        </w:rPr>
        <w:t xml:space="preserve">联系人：</w:t>
      </w:r>
      <w:r>
        <w:rPr>
          <w:rFonts w:hint="eastAsia" w:ascii="仿宋" w:hAnsi="仿宋" w:eastAsia="仿宋" w:cs="仿宋"/>
          <w:color w:val="000000"/>
          <w:sz w:val="24"/>
          <w:szCs w:val="24"/>
          <w:highlight w:val="none"/>
          <w:lang w:val="zh-CN" w:eastAsia="zh-CN"/>
        </w:rPr>
        <w:t xml:space="preserve">毛先生</w:t>
      </w:r>
      <w:r>
        <w:rPr>
          <w:rFonts w:hint="eastAsia" w:ascii="仿宋" w:hAnsi="仿宋" w:eastAsia="仿宋" w:cs="仿宋"/>
          <w:color w:val="000000"/>
          <w:sz w:val="24"/>
          <w:szCs w:val="24"/>
          <w:highlight w:val="none"/>
          <w:lang w:val="en-US" w:eastAsia="zh-CN"/>
        </w:rPr>
        <w:t xml:space="preserve">     </w:t>
      </w:r>
      <w:r/>
    </w:p>
    <w:p>
      <w:pPr>
        <w:ind w:firstLine="560"/>
        <w:keepLines w:val="0"/>
        <w:keepNext w:val="0"/>
        <w:pageBreakBefore w:val="0"/>
        <w:spacing w:line="360" w:lineRule="auto"/>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联系电话：13776699750</w:t>
      </w:r>
      <w:r/>
    </w:p>
    <w:p>
      <w:pPr>
        <w:pStyle w:val="979"/>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79"/>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79"/>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79"/>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79"/>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979"/>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96"/>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96"/>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96"/>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96"/>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96"/>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96"/>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96"/>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pStyle w:val="796"/>
        <w:ind w:left="0" w:firstLine="0"/>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r>
      <w:r/>
    </w:p>
    <w:p>
      <w:pPr>
        <w:jc w:val="both"/>
        <w:spacing w:line="360" w:lineRule="auto"/>
        <w:rPr>
          <w:rFonts w:hint="eastAsia" w:ascii="仿宋" w:hAnsi="仿宋" w:eastAsia="仿宋" w:cs="仿宋"/>
          <w:b/>
          <w:bCs/>
          <w:color w:val="000000"/>
          <w:spacing w:val="-10"/>
          <w:sz w:val="24"/>
          <w:szCs w:val="24"/>
          <w:highlight w:val="none"/>
        </w:rPr>
      </w:pPr>
      <w:r>
        <w:rPr>
          <w:rFonts w:hint="eastAsia" w:ascii="仿宋" w:hAnsi="仿宋" w:eastAsia="仿宋" w:cs="仿宋"/>
          <w:b/>
          <w:bCs/>
          <w:color w:val="000000"/>
          <w:spacing w:val="-10"/>
          <w:sz w:val="24"/>
          <w:szCs w:val="24"/>
          <w:highlight w:val="none"/>
        </w:rPr>
      </w:r>
      <w:r/>
    </w:p>
    <w:p>
      <w:pPr>
        <w:jc w:val="center"/>
        <w:spacing w:line="360" w:lineRule="auto"/>
        <w:rPr>
          <w:rFonts w:hint="eastAsia" w:ascii="仿宋" w:hAnsi="仿宋" w:eastAsia="仿宋" w:cs="仿宋"/>
          <w:b/>
          <w:bCs/>
          <w:color w:val="000000"/>
          <w:spacing w:val="-10"/>
          <w:sz w:val="24"/>
          <w:szCs w:val="24"/>
          <w:highlight w:val="none"/>
        </w:rPr>
      </w:pPr>
      <w:r>
        <w:rPr>
          <w:rFonts w:hint="eastAsia" w:ascii="仿宋" w:hAnsi="仿宋" w:eastAsia="仿宋" w:cs="仿宋"/>
          <w:b/>
          <w:bCs/>
          <w:color w:val="000000"/>
          <w:spacing w:val="-10"/>
          <w:sz w:val="24"/>
          <w:szCs w:val="24"/>
          <w:highlight w:val="none"/>
        </w:rPr>
      </w:r>
      <w:r/>
    </w:p>
    <w:p>
      <w:pPr>
        <w:jc w:val="center"/>
        <w:spacing w:line="360" w:lineRule="auto"/>
        <w:rPr>
          <w:rFonts w:hint="eastAsia" w:ascii="仿宋" w:hAnsi="仿宋" w:eastAsia="仿宋" w:cs="仿宋"/>
          <w:b/>
          <w:bCs/>
          <w:color w:val="000000"/>
          <w:spacing w:val="-10"/>
          <w:sz w:val="24"/>
          <w:szCs w:val="24"/>
          <w:highlight w:val="none"/>
        </w:rPr>
      </w:pPr>
      <w:r>
        <w:rPr>
          <w:rFonts w:hint="eastAsia" w:ascii="仿宋" w:hAnsi="仿宋" w:eastAsia="仿宋" w:cs="仿宋"/>
          <w:b/>
          <w:bCs/>
          <w:color w:val="000000"/>
          <w:spacing w:val="-10"/>
          <w:sz w:val="24"/>
          <w:szCs w:val="24"/>
          <w:highlight w:val="none"/>
        </w:rPr>
        <w:t xml:space="preserve">第二章 供应商须知</w:t>
      </w:r>
      <w:r/>
    </w:p>
    <w:p>
      <w:pPr>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一、总 则</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1、适用法律</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2、定义</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2.1“采购人”是指依法进行政府采购的国家机关、事业单位、团体组织。</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2.4“货物和服务”指本招标文件中所述</w:t>
      </w:r>
      <w:r>
        <w:rPr>
          <w:rFonts w:hint="eastAsia" w:ascii="仿宋" w:hAnsi="仿宋" w:eastAsia="仿宋" w:cs="仿宋"/>
          <w:bCs/>
          <w:sz w:val="24"/>
          <w:szCs w:val="24"/>
        </w:rPr>
        <w:t xml:space="preserve">产品</w:t>
      </w:r>
      <w:r>
        <w:rPr>
          <w:rFonts w:hint="eastAsia" w:ascii="仿宋" w:hAnsi="仿宋" w:eastAsia="仿宋" w:cs="仿宋"/>
          <w:sz w:val="24"/>
          <w:szCs w:val="24"/>
        </w:rPr>
        <w:t xml:space="preserve">及相关服务。</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2.5“用户或使用单位”是指使用货物，接受服务的单位。</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3、政策功能</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统计上大中小微型企业划分办法（2017）</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的通知》国统2017213号）。</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3.6进口产品政策</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（2）允许进口产品参加的，满足需求的国内产品可以参加。</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3.7未按要求提供相关材料的，不享受相关政策。</w:t>
      </w:r>
      <w:r/>
    </w:p>
    <w:p>
      <w:pPr>
        <w:ind w:firstLine="412"/>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二、招标文件构成</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4、招标文件组成</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4.1招标文件包括以下主要内容：</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（1）招标公告；</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（2）投标人须知；</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（3）评标标准；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（4）采购需求；</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（5）合同主要条款及格式；</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（6）投标文件格式及附件。</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如标书制作工具中格式和内容与“南京公共采购信息网/江苏政府采购网/中国政府采购网”发布的招标文件不一致的，</w:t>
      </w:r>
      <w:r>
        <w:rPr>
          <w:rFonts w:hint="eastAsia" w:ascii="仿宋" w:hAnsi="仿宋" w:eastAsia="仿宋" w:cs="仿宋"/>
          <w:b/>
          <w:bCs/>
          <w:sz w:val="24"/>
          <w:szCs w:val="24"/>
        </w:rPr>
        <w:t xml:space="preserve">以上述网站发布的招标文件为准</w:t>
      </w:r>
      <w:r>
        <w:rPr>
          <w:rFonts w:hint="eastAsia" w:ascii="仿宋" w:hAnsi="仿宋" w:eastAsia="仿宋" w:cs="仿宋"/>
          <w:sz w:val="24"/>
          <w:szCs w:val="24"/>
        </w:rPr>
        <w:t xml:space="preserve">。</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5、招标文件的澄清或者修改</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三、投标文件的编制</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6、投标文件的语言、计量单位、货币和编制</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6.2投标人所使用的计量单位应为国家法定计量单位。</w:t>
      </w:r>
      <w:r/>
    </w:p>
    <w:p>
      <w:pPr>
        <w:ind w:firstLine="420"/>
        <w:spacing w:line="360" w:lineRule="auto"/>
        <w:shd w:val="clear" w:color="auto" w:fill="ffffff"/>
        <w:widowControl/>
        <w:rPr>
          <w:rFonts w:hint="eastAsia" w:ascii="仿宋" w:hAnsi="仿宋" w:eastAsia="仿宋" w:cs="仿宋"/>
          <w:b w:val="0"/>
          <w:bCs w:val="0"/>
          <w:sz w:val="24"/>
          <w:szCs w:val="24"/>
        </w:rPr>
      </w:pPr>
      <w:r>
        <w:rPr>
          <w:rFonts w:hint="eastAsia" w:ascii="仿宋" w:hAnsi="仿宋" w:eastAsia="仿宋" w:cs="仿宋"/>
          <w:sz w:val="24"/>
          <w:szCs w:val="24"/>
        </w:rPr>
        <w:t xml:space="preserve">6.3投标人应用人民币报价。投标产品如果是进口产品的，应提供人民币与</w:t>
      </w:r>
      <w:r>
        <w:rPr>
          <w:rFonts w:hint="eastAsia" w:ascii="仿宋" w:hAnsi="仿宋" w:eastAsia="仿宋" w:cs="仿宋"/>
          <w:b w:val="0"/>
          <w:bCs w:val="0"/>
          <w:sz w:val="24"/>
          <w:szCs w:val="24"/>
        </w:rPr>
        <w:t xml:space="preserve">外币之间的汇率。</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6.4投标文件应按照招标文件的规定编写并制作目录。</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Cs/>
          <w:sz w:val="24"/>
          <w:szCs w:val="24"/>
        </w:rPr>
        <w:t xml:space="preserve">6.6</w:t>
      </w:r>
      <w:r>
        <w:rPr>
          <w:rFonts w:hint="eastAsia" w:ascii="仿宋" w:hAnsi="仿宋" w:eastAsia="仿宋" w:cs="仿宋"/>
          <w:sz w:val="24"/>
          <w:szCs w:val="24"/>
        </w:rPr>
        <w:t xml:space="preserve">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7、联合体投标：本项目不接受联合体投标。</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8、投标文件的组成</w:t>
      </w:r>
      <w:r/>
    </w:p>
    <w:p>
      <w:pPr>
        <w:ind w:firstLine="420"/>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sz w:val="24"/>
          <w:szCs w:val="24"/>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仿宋" w:hAnsi="仿宋" w:eastAsia="仿宋" w:cs="仿宋"/>
          <w:b/>
          <w:sz w:val="24"/>
          <w:szCs w:val="24"/>
        </w:rPr>
        <w:t xml:space="preserve">对带</w:t>
      </w:r>
      <w:r>
        <w:rPr>
          <w:rFonts w:hint="eastAsia" w:ascii="仿宋" w:hAnsi="仿宋" w:eastAsia="仿宋" w:cs="仿宋"/>
          <w:b/>
          <w:bCs/>
          <w:sz w:val="24"/>
          <w:szCs w:val="24"/>
        </w:rPr>
        <w:t xml:space="preserve">星号（“*”）的技术条款必须在投标文件中提供技术支持资料（如白皮书、彩页、手册、检测报告等），未提供技术支持资料的，视为未对招标文件实质性要求作出响应，评审时不予认可。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9、投标文件的商务内容</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9.1商务部分内容是证明投标人有资格参加投标和中标后有能力履行合同的文件，这些文件应能满足招标的要求，包括但不限于下列文件（</w:t>
      </w:r>
      <w:r>
        <w:rPr>
          <w:rFonts w:hint="eastAsia" w:ascii="仿宋" w:hAnsi="仿宋" w:eastAsia="仿宋" w:cs="仿宋"/>
          <w:b/>
          <w:sz w:val="24"/>
          <w:szCs w:val="24"/>
        </w:rPr>
        <w:t xml:space="preserve">（1）</w:t>
      </w:r>
      <w:r>
        <w:rPr>
          <w:rFonts w:hint="eastAsia" w:ascii="仿宋" w:hAnsi="仿宋" w:eastAsia="仿宋" w:cs="仿宋"/>
          <w:b/>
          <w:sz w:val="24"/>
          <w:szCs w:val="24"/>
          <w:lang w:eastAsia="zh-CN"/>
        </w:rPr>
        <w:t xml:space="preserve">－</w:t>
      </w:r>
      <w:r>
        <w:rPr>
          <w:rFonts w:hint="eastAsia" w:ascii="仿宋" w:hAnsi="仿宋" w:eastAsia="仿宋" w:cs="仿宋"/>
          <w:b/>
          <w:sz w:val="24"/>
          <w:szCs w:val="24"/>
        </w:rPr>
        <w:t xml:space="preserve">（5）所述材料不得有缺失或提供不全或不满足招标文件的实质性要求</w:t>
      </w:r>
      <w:r>
        <w:rPr>
          <w:rFonts w:hint="eastAsia" w:ascii="仿宋" w:hAnsi="仿宋" w:eastAsia="仿宋" w:cs="仿宋"/>
          <w:sz w:val="24"/>
          <w:szCs w:val="24"/>
        </w:rPr>
        <w:t xml:space="preserve">）：</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（1）投标函（投标申请及声明）</w:t>
      </w:r>
      <w:r>
        <w:rPr>
          <w:rFonts w:hint="eastAsia" w:ascii="仿宋" w:hAnsi="仿宋" w:eastAsia="仿宋" w:cs="仿宋"/>
          <w:bCs/>
          <w:sz w:val="24"/>
          <w:szCs w:val="24"/>
        </w:rPr>
        <w:t xml:space="preserve">（</w:t>
      </w:r>
      <w:r>
        <w:rPr>
          <w:rFonts w:hint="eastAsia" w:ascii="仿宋" w:hAnsi="仿宋" w:eastAsia="仿宋" w:cs="仿宋"/>
          <w:b/>
          <w:bCs/>
          <w:sz w:val="24"/>
          <w:szCs w:val="24"/>
        </w:rPr>
        <w:t xml:space="preserve">格式见第六章</w:t>
      </w:r>
      <w:r>
        <w:rPr>
          <w:rFonts w:hint="eastAsia" w:ascii="仿宋" w:hAnsi="仿宋" w:eastAsia="仿宋" w:cs="仿宋"/>
          <w:bCs/>
          <w:sz w:val="24"/>
          <w:szCs w:val="24"/>
        </w:rPr>
        <w:t xml:space="preserve">）</w:t>
      </w:r>
      <w:r>
        <w:rPr>
          <w:rFonts w:hint="eastAsia" w:ascii="仿宋" w:hAnsi="仿宋" w:eastAsia="仿宋" w:cs="仿宋"/>
          <w:sz w:val="24"/>
          <w:szCs w:val="24"/>
        </w:rPr>
        <w:t xml:space="preserve">；</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（2）法人授权书</w:t>
      </w:r>
      <w:r>
        <w:rPr>
          <w:rFonts w:hint="eastAsia" w:ascii="仿宋" w:hAnsi="仿宋" w:eastAsia="仿宋" w:cs="仿宋"/>
          <w:bCs/>
          <w:sz w:val="24"/>
          <w:szCs w:val="24"/>
        </w:rPr>
        <w:t xml:space="preserve">（</w:t>
      </w:r>
      <w:r>
        <w:rPr>
          <w:rFonts w:hint="eastAsia" w:ascii="仿宋" w:hAnsi="仿宋" w:eastAsia="仿宋" w:cs="仿宋"/>
          <w:b/>
          <w:bCs/>
          <w:sz w:val="24"/>
          <w:szCs w:val="24"/>
        </w:rPr>
        <w:t xml:space="preserve">格式见第六章</w:t>
      </w:r>
      <w:r>
        <w:rPr>
          <w:rFonts w:hint="eastAsia" w:ascii="仿宋" w:hAnsi="仿宋" w:eastAsia="仿宋" w:cs="仿宋"/>
          <w:bCs/>
          <w:sz w:val="24"/>
          <w:szCs w:val="24"/>
        </w:rPr>
        <w:t xml:space="preserve">）</w:t>
      </w:r>
      <w:r>
        <w:rPr>
          <w:rFonts w:hint="eastAsia" w:ascii="仿宋" w:hAnsi="仿宋" w:eastAsia="仿宋" w:cs="仿宋"/>
          <w:sz w:val="24"/>
          <w:szCs w:val="24"/>
        </w:rPr>
        <w:t xml:space="preserve">；</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（3）投标人资格资信证明文件：</w:t>
      </w:r>
      <w:r/>
    </w:p>
    <w:p>
      <w:pPr>
        <w:numPr>
          <w:ilvl w:val="1"/>
          <w:numId w:val="5"/>
        </w:numPr>
        <w:ind w:left="0" w:firstLine="367"/>
        <w:spacing w:line="360" w:lineRule="auto"/>
        <w:tabs>
          <w:tab w:val="left" w:pos="840" w:leader="none"/>
        </w:tabs>
        <w:rPr>
          <w:rFonts w:hint="eastAsia" w:ascii="仿宋" w:hAnsi="仿宋" w:eastAsia="仿宋" w:cs="仿宋"/>
          <w:bCs/>
          <w:sz w:val="24"/>
          <w:szCs w:val="24"/>
        </w:rPr>
      </w:pPr>
      <w:r>
        <w:rPr>
          <w:rFonts w:hint="eastAsia" w:ascii="仿宋" w:hAnsi="仿宋" w:eastAsia="仿宋" w:cs="仿宋"/>
          <w:bCs/>
          <w:sz w:val="24"/>
          <w:szCs w:val="24"/>
        </w:rPr>
        <w:t xml:space="preserve">第一章招标公告中 2.1《中华人民共和国政府采购法》规定的资格条件证明文件；</w:t>
      </w:r>
      <w:r/>
    </w:p>
    <w:p>
      <w:pPr>
        <w:numPr>
          <w:ilvl w:val="1"/>
          <w:numId w:val="5"/>
        </w:numPr>
        <w:ind w:left="0" w:firstLine="367"/>
        <w:spacing w:line="360" w:lineRule="auto"/>
        <w:tabs>
          <w:tab w:val="left" w:pos="840" w:leader="none"/>
        </w:tabs>
        <w:rPr>
          <w:rFonts w:hint="eastAsia" w:ascii="仿宋" w:hAnsi="仿宋" w:eastAsia="仿宋" w:cs="仿宋"/>
          <w:bCs/>
          <w:sz w:val="24"/>
          <w:szCs w:val="24"/>
        </w:rPr>
      </w:pPr>
      <w:r>
        <w:rPr>
          <w:rFonts w:hint="eastAsia" w:ascii="仿宋" w:hAnsi="仿宋" w:eastAsia="仿宋" w:cs="仿宋"/>
          <w:bCs/>
          <w:sz w:val="24"/>
          <w:szCs w:val="24"/>
        </w:rPr>
        <w:t xml:space="preserve">第一章招标公告中 2.2</w:t>
      </w:r>
      <w:r>
        <w:rPr>
          <w:rFonts w:hint="eastAsia" w:ascii="仿宋" w:hAnsi="仿宋" w:eastAsia="仿宋" w:cs="仿宋"/>
          <w:spacing w:val="8"/>
          <w:sz w:val="24"/>
          <w:szCs w:val="24"/>
        </w:rPr>
        <w:t xml:space="preserve">落实政府采购政策需满足的资格要求；</w:t>
      </w:r>
      <w:r/>
    </w:p>
    <w:p>
      <w:pPr>
        <w:numPr>
          <w:ilvl w:val="1"/>
          <w:numId w:val="5"/>
        </w:numPr>
        <w:ind w:left="0" w:firstLine="367"/>
        <w:spacing w:line="360" w:lineRule="auto"/>
        <w:tabs>
          <w:tab w:val="left" w:pos="840" w:leader="none"/>
        </w:tabs>
        <w:rPr>
          <w:rFonts w:hint="eastAsia" w:ascii="仿宋" w:hAnsi="仿宋" w:eastAsia="仿宋" w:cs="仿宋"/>
          <w:bCs/>
          <w:sz w:val="24"/>
          <w:szCs w:val="24"/>
        </w:rPr>
      </w:pPr>
      <w:r>
        <w:rPr>
          <w:rFonts w:hint="eastAsia" w:ascii="仿宋" w:hAnsi="仿宋" w:eastAsia="仿宋" w:cs="仿宋"/>
          <w:bCs/>
          <w:sz w:val="24"/>
          <w:szCs w:val="24"/>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（4）开标一览表及附表</w:t>
      </w:r>
      <w:r>
        <w:rPr>
          <w:rFonts w:hint="eastAsia" w:ascii="仿宋" w:hAnsi="仿宋" w:eastAsia="仿宋" w:cs="仿宋"/>
          <w:bCs/>
          <w:sz w:val="24"/>
          <w:szCs w:val="24"/>
        </w:rPr>
        <w:t xml:space="preserve">（</w:t>
      </w:r>
      <w:r>
        <w:rPr>
          <w:rFonts w:hint="eastAsia" w:ascii="仿宋" w:hAnsi="仿宋" w:eastAsia="仿宋" w:cs="仿宋"/>
          <w:b/>
          <w:bCs/>
          <w:sz w:val="24"/>
          <w:szCs w:val="24"/>
        </w:rPr>
        <w:t xml:space="preserve">格式见第六章</w:t>
      </w:r>
      <w:r>
        <w:rPr>
          <w:rFonts w:hint="eastAsia" w:ascii="仿宋" w:hAnsi="仿宋" w:eastAsia="仿宋" w:cs="仿宋"/>
          <w:bCs/>
          <w:sz w:val="24"/>
          <w:szCs w:val="24"/>
        </w:rPr>
        <w:t xml:space="preserve">）；</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（5）《南京市政府采购供应商信用记录表暨信用承诺书》</w:t>
      </w:r>
      <w:r>
        <w:rPr>
          <w:rFonts w:hint="eastAsia" w:ascii="仿宋" w:hAnsi="仿宋" w:eastAsia="仿宋" w:cs="仿宋"/>
          <w:b/>
          <w:sz w:val="24"/>
          <w:szCs w:val="24"/>
          <w:lang w:val="zh-CN"/>
        </w:rPr>
        <w:t xml:space="preserve">；</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（6）《商务条款偏离表》；</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（7）第三章评标标准中对应的所需证明材料（如有自行添加）；</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（8）要求采购人提供的配合（如有自拟并自行添加）；</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（9）其他（投标人认为有必要提供的声明和文件，如有，自行拟定并添加）。</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10、投标文件的技术内容</w:t>
      </w:r>
      <w:r/>
    </w:p>
    <w:p>
      <w:pPr>
        <w:ind w:firstLine="42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技术部分</w:t>
      </w:r>
      <w:r>
        <w:rPr>
          <w:rFonts w:hint="eastAsia" w:ascii="仿宋" w:hAnsi="仿宋" w:eastAsia="仿宋" w:cs="仿宋"/>
          <w:sz w:val="24"/>
          <w:szCs w:val="24"/>
        </w:rPr>
        <w:t xml:space="preserve">内容</w:t>
      </w:r>
      <w:r>
        <w:rPr>
          <w:rFonts w:hint="eastAsia" w:ascii="仿宋" w:hAnsi="仿宋" w:eastAsia="仿宋" w:cs="仿宋"/>
          <w:sz w:val="24"/>
          <w:szCs w:val="24"/>
          <w:lang w:val="zh-CN"/>
        </w:rPr>
        <w:t xml:space="preserve">是证明</w:t>
      </w:r>
      <w:r>
        <w:rPr>
          <w:rFonts w:hint="eastAsia" w:ascii="仿宋" w:hAnsi="仿宋" w:eastAsia="仿宋" w:cs="仿宋"/>
          <w:sz w:val="24"/>
          <w:szCs w:val="24"/>
        </w:rPr>
        <w:t xml:space="preserve">投标人提供的货物和服务是合格的、并符合招标文件要求的证明文件，以及</w:t>
      </w:r>
      <w:r>
        <w:rPr>
          <w:rFonts w:hint="eastAsia" w:ascii="仿宋" w:hAnsi="仿宋" w:eastAsia="仿宋" w:cs="仿宋"/>
          <w:sz w:val="24"/>
          <w:szCs w:val="24"/>
          <w:lang w:val="zh-CN"/>
        </w:rPr>
        <w:t xml:space="preserve">对货物和服务的详细说明，这些文件可以是文字资料、图纸、数据</w:t>
      </w:r>
      <w:r>
        <w:rPr>
          <w:rFonts w:hint="eastAsia" w:ascii="仿宋" w:hAnsi="仿宋" w:eastAsia="仿宋" w:cs="仿宋"/>
          <w:sz w:val="24"/>
          <w:szCs w:val="24"/>
        </w:rPr>
        <w:t xml:space="preserve">或其他证明文件</w:t>
      </w:r>
      <w:r>
        <w:rPr>
          <w:rFonts w:hint="eastAsia" w:ascii="仿宋" w:hAnsi="仿宋" w:eastAsia="仿宋" w:cs="仿宋"/>
          <w:sz w:val="24"/>
          <w:szCs w:val="24"/>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（1）技术说明或服务方案；</w:t>
      </w:r>
      <w:r/>
    </w:p>
    <w:p>
      <w:pPr>
        <w:ind w:firstLine="42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（2）《采购需求偏离表》；</w:t>
      </w:r>
      <w:r/>
    </w:p>
    <w:p>
      <w:pPr>
        <w:ind w:firstLine="42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（3）服务承诺；</w:t>
      </w:r>
      <w:r/>
    </w:p>
    <w:p>
      <w:pPr>
        <w:ind w:firstLine="42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（4）投标人拟投入本项目的设备、人员情况一览表；</w:t>
      </w:r>
      <w:r/>
    </w:p>
    <w:p>
      <w:pPr>
        <w:ind w:firstLine="420"/>
        <w:jc w:val="left"/>
        <w:spacing w:line="360" w:lineRule="auto"/>
        <w:widowControl/>
        <w:rPr>
          <w:rFonts w:hint="eastAsia" w:ascii="仿宋" w:hAnsi="仿宋" w:eastAsia="仿宋" w:cs="仿宋"/>
          <w:sz w:val="24"/>
          <w:szCs w:val="24"/>
          <w:lang w:val="zh-CN"/>
        </w:rPr>
      </w:pPr>
      <w:r>
        <w:rPr>
          <w:rFonts w:hint="eastAsia" w:ascii="仿宋" w:hAnsi="仿宋" w:eastAsia="仿宋" w:cs="仿宋"/>
          <w:sz w:val="24"/>
          <w:szCs w:val="24"/>
          <w:lang w:val="zh-CN"/>
        </w:rPr>
        <w:t xml:space="preserve">（5）投标人认为需要提供的其他技术资料。</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11、投标文件的价格内容</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11.2报价应包含为履行本项目合同项下所有义务的全部含税费用（包括但不限于货物设计、制造、包装、仓储、运输装</w:t>
      </w:r>
      <w:r>
        <w:rPr>
          <w:rFonts w:hint="eastAsia" w:ascii="仿宋" w:hAnsi="仿宋" w:eastAsia="仿宋" w:cs="仿宋"/>
          <w:sz w:val="24"/>
          <w:szCs w:val="24"/>
          <w:lang w:eastAsia="zh-CN"/>
        </w:rPr>
        <w:t xml:space="preserve">卸</w:t>
      </w:r>
      <w:r>
        <w:rPr>
          <w:rFonts w:hint="eastAsia" w:ascii="仿宋" w:hAnsi="仿宋" w:eastAsia="仿宋" w:cs="仿宋"/>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仿宋" w:hAnsi="仿宋" w:eastAsia="仿宋" w:cs="仿宋"/>
          <w:sz w:val="24"/>
          <w:szCs w:val="24"/>
          <w:lang w:val="zh-CN"/>
        </w:rPr>
        <w:t xml:space="preserve">，</w:t>
      </w:r>
      <w:r>
        <w:rPr>
          <w:rFonts w:hint="eastAsia" w:ascii="仿宋" w:hAnsi="仿宋" w:eastAsia="仿宋" w:cs="仿宋"/>
          <w:bCs/>
          <w:sz w:val="24"/>
          <w:szCs w:val="24"/>
        </w:rPr>
        <w:t xml:space="preserve">以</w:t>
      </w:r>
      <w:r>
        <w:rPr>
          <w:rFonts w:hint="eastAsia" w:ascii="仿宋" w:hAnsi="仿宋" w:eastAsia="仿宋" w:cs="仿宋"/>
          <w:sz w:val="24"/>
          <w:szCs w:val="24"/>
        </w:rPr>
        <w:t xml:space="preserve">及投标人认为需要的其他费用等</w:t>
      </w:r>
      <w:r>
        <w:rPr>
          <w:rFonts w:hint="eastAsia" w:ascii="仿宋" w:hAnsi="仿宋" w:eastAsia="仿宋" w:cs="仿宋"/>
          <w:b/>
          <w:sz w:val="24"/>
          <w:szCs w:val="24"/>
        </w:rPr>
        <w:t xml:space="preserve">。</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 w:hAnsi="仿宋" w:eastAsia="仿宋" w:cs="仿宋"/>
          <w:b/>
          <w:bCs/>
          <w:sz w:val="24"/>
          <w:szCs w:val="24"/>
        </w:rPr>
        <w:t xml:space="preserve">无效投标处理</w:t>
      </w:r>
      <w:r>
        <w:rPr>
          <w:rFonts w:hint="eastAsia" w:ascii="仿宋" w:hAnsi="仿宋" w:eastAsia="仿宋" w:cs="仿宋"/>
          <w:sz w:val="24"/>
          <w:szCs w:val="24"/>
        </w:rPr>
        <w:t xml:space="preserve">。</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sz w:val="24"/>
          <w:szCs w:val="24"/>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12、投标文件的其他部分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12.1 其他部分由投标人根据编制投标文件需要提供的其他相关文件组成。</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12.2</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zh-CN"/>
        </w:rPr>
        <w:t xml:space="preserve">如标书制作工具中格式和内容与“南京公共采购信息网、江苏政府采购网、中国政府采购网”发布的文件不一致，以</w:t>
      </w:r>
      <w:r>
        <w:rPr>
          <w:rFonts w:hint="eastAsia" w:ascii="仿宋" w:hAnsi="仿宋" w:eastAsia="仿宋" w:cs="仿宋"/>
          <w:color w:val="000000"/>
          <w:sz w:val="24"/>
          <w:szCs w:val="24"/>
        </w:rPr>
        <w:t xml:space="preserve">上述网站</w:t>
      </w:r>
      <w:r>
        <w:rPr>
          <w:rFonts w:hint="eastAsia" w:ascii="仿宋" w:hAnsi="仿宋" w:eastAsia="仿宋" w:cs="仿宋"/>
          <w:color w:val="000000"/>
          <w:sz w:val="24"/>
          <w:szCs w:val="24"/>
          <w:lang w:val="zh-CN"/>
        </w:rPr>
        <w:t xml:space="preserve">发布的文件为准。</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13、投标保证金（本项目无需缴纳投标保证金）</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14、投标有效期</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14.1 自开标之日起</w:t>
      </w:r>
      <w:r>
        <w:rPr>
          <w:rFonts w:hint="eastAsia" w:ascii="仿宋" w:hAnsi="仿宋" w:eastAsia="仿宋" w:cs="仿宋"/>
          <w:b/>
          <w:sz w:val="24"/>
          <w:szCs w:val="24"/>
        </w:rPr>
        <w:t xml:space="preserve">90</w:t>
      </w:r>
      <w:r>
        <w:rPr>
          <w:rFonts w:hint="eastAsia" w:ascii="仿宋" w:hAnsi="仿宋" w:eastAsia="仿宋" w:cs="仿宋"/>
          <w:sz w:val="24"/>
          <w:szCs w:val="24"/>
        </w:rPr>
        <w:t xml:space="preserve">天内投标有效</w:t>
      </w:r>
      <w:r>
        <w:rPr>
          <w:rFonts w:hint="eastAsia" w:ascii="仿宋" w:hAnsi="仿宋" w:eastAsia="仿宋" w:cs="仿宋"/>
          <w:b/>
          <w:sz w:val="24"/>
          <w:szCs w:val="24"/>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w:t>
      </w:r>
      <w:r>
        <w:rPr>
          <w:rFonts w:hint="eastAsia" w:ascii="仿宋" w:hAnsi="仿宋" w:eastAsia="仿宋" w:cs="仿宋"/>
          <w:sz w:val="24"/>
          <w:szCs w:val="24"/>
          <w:highlight w:val="none"/>
        </w:rPr>
        <w:t xml:space="preserve">种情况下，有关投标保证金的退还规定在延长了的有效期内继续有效。</w:t>
      </w:r>
      <w:r/>
    </w:p>
    <w:p>
      <w:pPr>
        <w:ind w:firstLine="42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15、投标文件签署</w:t>
      </w:r>
      <w:r/>
    </w:p>
    <w:p>
      <w:pPr>
        <w:ind w:firstLine="42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15.1 投标文件应按照招标文件要求</w:t>
      </w:r>
      <w:r>
        <w:rPr>
          <w:rFonts w:hint="eastAsia" w:ascii="仿宋" w:hAnsi="仿宋" w:eastAsia="仿宋" w:cs="仿宋"/>
          <w:b/>
          <w:bCs/>
          <w:sz w:val="24"/>
          <w:szCs w:val="24"/>
          <w:highlight w:val="none"/>
        </w:rPr>
        <w:t xml:space="preserve">加盖电子公章</w:t>
      </w:r>
      <w:r>
        <w:rPr>
          <w:rFonts w:hint="eastAsia" w:ascii="仿宋" w:hAnsi="仿宋" w:eastAsia="仿宋" w:cs="仿宋"/>
          <w:sz w:val="24"/>
          <w:szCs w:val="24"/>
          <w:highlight w:val="none"/>
        </w:rPr>
        <w:t xml:space="preserve">，否则视为无效投标。</w:t>
      </w:r>
      <w:r/>
    </w:p>
    <w:p>
      <w:pPr>
        <w:ind w:firstLine="420"/>
        <w:spacing w:line="360" w:lineRule="auto"/>
        <w:shd w:val="clear" w:color="auto" w:fill="ffffff"/>
        <w:widowControl/>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16、投标费用</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16</w:t>
      </w:r>
      <w:r>
        <w:rPr>
          <w:rFonts w:hint="eastAsia" w:ascii="仿宋" w:hAnsi="仿宋" w:eastAsia="仿宋" w:cs="仿宋"/>
          <w:sz w:val="24"/>
          <w:szCs w:val="24"/>
        </w:rPr>
        <w:t xml:space="preserve">.1 供应商应承担所有与准备和参加</w:t>
      </w:r>
      <w:r>
        <w:rPr>
          <w:rFonts w:hint="eastAsia" w:ascii="仿宋" w:hAnsi="仿宋" w:eastAsia="仿宋" w:cs="仿宋"/>
          <w:sz w:val="24"/>
          <w:szCs w:val="24"/>
          <w:lang w:val="en-US" w:eastAsia="zh-CN"/>
        </w:rPr>
        <w:t xml:space="preserve">公开招标</w:t>
      </w:r>
      <w:r>
        <w:rPr>
          <w:rFonts w:hint="eastAsia" w:ascii="仿宋" w:hAnsi="仿宋" w:eastAsia="仿宋" w:cs="仿宋"/>
          <w:sz w:val="24"/>
          <w:szCs w:val="24"/>
        </w:rPr>
        <w:t xml:space="preserve">有关的费用，无论采购结果如何，代理机构和采购人在任何情况下均无义务和责任承担这些费用。</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16</w:t>
      </w:r>
      <w:r>
        <w:rPr>
          <w:rFonts w:hint="eastAsia" w:ascii="仿宋" w:hAnsi="仿宋" w:eastAsia="仿宋" w:cs="仿宋"/>
          <w:sz w:val="24"/>
          <w:szCs w:val="24"/>
        </w:rPr>
        <w:t xml:space="preserve">.2本次采购，中标人按《招标代理服务费管理暂行办法》（国家发展计划委员会计价格【2002】1980号）代理服务招标收费标准支付。</w:t>
      </w:r>
      <w:r/>
    </w:p>
    <w:p>
      <w:pPr>
        <w:ind w:firstLine="420"/>
        <w:spacing w:line="360" w:lineRule="auto"/>
        <w:shd w:val="clear" w:color="auto" w:fill="ffffff"/>
        <w:widowControl/>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16.3 </w:t>
      </w:r>
      <w:r>
        <w:rPr>
          <w:rFonts w:hint="eastAsia" w:ascii="仿宋" w:hAnsi="仿宋" w:eastAsia="仿宋" w:cs="仿宋"/>
          <w:sz w:val="24"/>
          <w:szCs w:val="24"/>
        </w:rPr>
        <w:t xml:space="preserve">专家劳务费按[关于规范江苏省政府采购专家评审费标准的通知]（苏采购〔2016〕48号）规定的标准计取，若未计入或少计入均视为报价优惠，投标人不得以此为由拒付或少付招标代理服务费</w:t>
      </w:r>
      <w:r>
        <w:rPr>
          <w:rFonts w:hint="eastAsia" w:ascii="仿宋" w:hAnsi="仿宋" w:eastAsia="仿宋" w:cs="仿宋"/>
          <w:sz w:val="24"/>
          <w:szCs w:val="24"/>
          <w:lang w:eastAsia="zh-CN"/>
        </w:rPr>
        <w:t xml:space="preserve">。</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lang w:val="en-US" w:eastAsia="zh-CN"/>
        </w:rPr>
        <w:t xml:space="preserve">16.4</w:t>
      </w:r>
      <w:r>
        <w:rPr>
          <w:rFonts w:hint="eastAsia" w:ascii="仿宋" w:hAnsi="仿宋" w:eastAsia="仿宋" w:cs="仿宋"/>
          <w:sz w:val="24"/>
          <w:szCs w:val="24"/>
        </w:rPr>
        <w:t xml:space="preserve">中标人在领取中标通知书</w:t>
      </w:r>
      <w:r>
        <w:rPr>
          <w:rFonts w:hint="eastAsia" w:ascii="仿宋" w:hAnsi="仿宋" w:eastAsia="仿宋" w:cs="仿宋"/>
          <w:sz w:val="24"/>
          <w:szCs w:val="24"/>
          <w:lang w:val="en-US" w:eastAsia="zh-CN"/>
        </w:rPr>
        <w:t xml:space="preserve">前</w:t>
      </w:r>
      <w:r>
        <w:rPr>
          <w:rFonts w:hint="eastAsia" w:ascii="仿宋" w:hAnsi="仿宋" w:eastAsia="仿宋" w:cs="仿宋"/>
          <w:sz w:val="24"/>
          <w:szCs w:val="24"/>
        </w:rPr>
        <w:t xml:space="preserve">一次性向</w:t>
      </w:r>
      <w:r>
        <w:rPr>
          <w:rFonts w:hint="eastAsia" w:ascii="仿宋" w:hAnsi="仿宋" w:eastAsia="仿宋" w:cs="仿宋"/>
          <w:sz w:val="24"/>
          <w:szCs w:val="24"/>
          <w:u w:val="single"/>
        </w:rPr>
        <w:t xml:space="preserve">南京浦瑞招投标咨询服务有限公司</w:t>
      </w:r>
      <w:r>
        <w:rPr>
          <w:rFonts w:hint="eastAsia" w:ascii="仿宋" w:hAnsi="仿宋" w:eastAsia="仿宋" w:cs="仿宋"/>
          <w:sz w:val="24"/>
          <w:szCs w:val="24"/>
        </w:rPr>
        <w:t xml:space="preserve">支付招标服务费及专家劳务费（专家劳务费不出具票据），后期采购人不单独列支。</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16.</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开标公证费：无。</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四、投标文件的递交</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17、投标文件的递交</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18、投标文件的解密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19、投标文件的修改和撤回</w:t>
      </w:r>
      <w:r/>
    </w:p>
    <w:p>
      <w:pPr>
        <w:ind w:firstLine="420"/>
        <w:spacing w:line="360" w:lineRule="auto"/>
        <w:shd w:val="clear" w:color="auto" w:fill="ffffff"/>
        <w:widowControl/>
        <w:rPr>
          <w:rFonts w:hint="eastAsia" w:ascii="仿宋" w:hAnsi="仿宋" w:eastAsia="仿宋" w:cs="仿宋"/>
          <w:color w:val="000000"/>
          <w:sz w:val="24"/>
          <w:szCs w:val="24"/>
          <w:lang w:eastAsia="zh-CN"/>
        </w:rPr>
      </w:pPr>
      <w:r>
        <w:rPr>
          <w:rFonts w:hint="eastAsia" w:ascii="仿宋" w:hAnsi="仿宋" w:eastAsia="仿宋" w:cs="仿宋"/>
          <w:sz w:val="24"/>
          <w:szCs w:val="24"/>
          <w:lang w:val="en-US" w:eastAsia="zh-CN"/>
        </w:rPr>
        <w:t xml:space="preserve">19.1</w:t>
      </w:r>
      <w:r>
        <w:rPr>
          <w:rFonts w:hint="eastAsia" w:ascii="仿宋" w:hAnsi="仿宋" w:eastAsia="仿宋" w:cs="仿宋"/>
          <w:sz w:val="24"/>
          <w:szCs w:val="24"/>
        </w:rPr>
        <w:t xml:space="preserve">投标人在投标截止时间前，可以对所递交的投标文件进行补充、修改或者撤回，</w:t>
      </w:r>
      <w:r>
        <w:rPr>
          <w:rFonts w:hint="eastAsia" w:ascii="仿宋" w:hAnsi="仿宋" w:eastAsia="仿宋" w:cs="仿宋"/>
          <w:color w:val="000000"/>
          <w:sz w:val="24"/>
          <w:szCs w:val="24"/>
        </w:rPr>
        <w:t xml:space="preserve">具体操作方法见《操作手册》</w:t>
      </w:r>
      <w:r>
        <w:rPr>
          <w:rFonts w:hint="eastAsia" w:ascii="仿宋" w:hAnsi="仿宋" w:eastAsia="仿宋" w:cs="仿宋"/>
          <w:color w:val="000000"/>
          <w:sz w:val="24"/>
          <w:szCs w:val="24"/>
          <w:lang w:eastAsia="zh-CN"/>
        </w:rPr>
        <w:t xml:space="preserve">。</w:t>
      </w:r>
      <w:r/>
    </w:p>
    <w:p>
      <w:pPr>
        <w:ind w:firstLine="420"/>
        <w:spacing w:line="360" w:lineRule="auto"/>
        <w:shd w:val="clear" w:color="auto" w:fill="ffffff"/>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19.2</w:t>
      </w:r>
      <w:r>
        <w:rPr>
          <w:rFonts w:hint="eastAsia" w:ascii="仿宋" w:hAnsi="仿宋" w:eastAsia="仿宋" w:cs="仿宋"/>
          <w:color w:val="000000"/>
          <w:sz w:val="24"/>
          <w:szCs w:val="24"/>
          <w:highlight w:val="none"/>
          <w:lang w:eastAsia="zh-CN"/>
        </w:rPr>
        <w:t xml:space="preserve">供应商撤回</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lang w:eastAsia="zh-CN"/>
        </w:rPr>
        <w:t xml:space="preserve">文件，则认为其不再参与本项采购活动。</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lang w:eastAsia="zh-CN"/>
        </w:rPr>
        <w:t xml:space="preserve">文件的修改</w:t>
      </w:r>
      <w:r/>
    </w:p>
    <w:p>
      <w:pPr>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19.4</w:t>
      </w:r>
      <w:r>
        <w:rPr>
          <w:rFonts w:hint="eastAsia" w:ascii="仿宋" w:hAnsi="仿宋" w:eastAsia="仿宋" w:cs="仿宋"/>
          <w:color w:val="000000"/>
          <w:sz w:val="24"/>
          <w:szCs w:val="24"/>
        </w:rPr>
        <w:t xml:space="preserve">供应商可在提交</w:t>
      </w:r>
      <w:r>
        <w:rPr>
          <w:rFonts w:hint="eastAsia" w:ascii="仿宋" w:hAnsi="仿宋" w:eastAsia="仿宋" w:cs="仿宋"/>
          <w:color w:val="000000"/>
          <w:sz w:val="24"/>
          <w:szCs w:val="24"/>
          <w:lang w:val="en-US" w:eastAsia="zh-CN"/>
        </w:rPr>
        <w:t xml:space="preserve">投标</w:t>
      </w:r>
      <w:r>
        <w:rPr>
          <w:rFonts w:hint="eastAsia" w:ascii="仿宋" w:hAnsi="仿宋" w:eastAsia="仿宋" w:cs="仿宋"/>
          <w:color w:val="000000"/>
          <w:sz w:val="24"/>
          <w:szCs w:val="24"/>
        </w:rPr>
        <w:t xml:space="preserve">文件截止时间前，对其电子响应文件进行修改，具体操作方法见《操作手册》。</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在</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lang w:eastAsia="zh-CN"/>
        </w:rPr>
        <w:t xml:space="preserve">文件提交截止时间之后，供应商不得对其响应文件作任何修改。</w:t>
      </w:r>
      <w:r/>
    </w:p>
    <w:p>
      <w:pPr>
        <w:ind w:firstLine="420"/>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19</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eastAsia="zh-CN"/>
        </w:rPr>
        <w:t xml:space="preserve">在</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lang w:eastAsia="zh-CN"/>
        </w:rPr>
        <w:t xml:space="preserve">文件提交截止时间至</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lang w:eastAsia="zh-CN"/>
        </w:rPr>
        <w:t xml:space="preserve">文件中规定的响应文件有效期满之间的这段时间内，供应商不得撤回其</w:t>
      </w:r>
      <w:r>
        <w:rPr>
          <w:rFonts w:hint="eastAsia" w:ascii="仿宋" w:hAnsi="仿宋" w:eastAsia="仿宋" w:cs="仿宋"/>
          <w:color w:val="000000"/>
          <w:sz w:val="24"/>
          <w:szCs w:val="24"/>
          <w:highlight w:val="none"/>
          <w:lang w:val="en-US" w:eastAsia="zh-CN"/>
        </w:rPr>
        <w:t xml:space="preserve">投标</w:t>
      </w:r>
      <w:r>
        <w:rPr>
          <w:rFonts w:hint="eastAsia" w:ascii="仿宋" w:hAnsi="仿宋" w:eastAsia="仿宋" w:cs="仿宋"/>
          <w:color w:val="000000"/>
          <w:sz w:val="24"/>
          <w:szCs w:val="24"/>
          <w:highlight w:val="none"/>
          <w:lang w:eastAsia="zh-CN"/>
        </w:rPr>
        <w:t xml:space="preserve">文件。</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20、诚实信用</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五、开标、评标与定标</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21、开标</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21.2 投标人在开标过程中</w:t>
      </w:r>
      <w:r>
        <w:rPr>
          <w:rFonts w:hint="eastAsia" w:ascii="仿宋" w:hAnsi="仿宋" w:eastAsia="仿宋" w:cs="仿宋"/>
          <w:sz w:val="24"/>
          <w:szCs w:val="24"/>
          <w:lang w:eastAsia="zh-CN"/>
        </w:rPr>
        <w:t xml:space="preserve">涉及的</w:t>
      </w:r>
      <w:r>
        <w:rPr>
          <w:rFonts w:hint="eastAsia" w:ascii="仿宋" w:hAnsi="仿宋" w:eastAsia="仿宋" w:cs="仿宋"/>
          <w:sz w:val="24"/>
          <w:szCs w:val="24"/>
        </w:rPr>
        <w:t xml:space="preserve">投标文件解密、开标结果确认等工作，应按照《操作手册》规定执行。</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21.3投标人不足3家的，不得开标。</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（1）招标文件存在不合理条款或者招标程序不符合规定的，采购人、采购代理机构改正后依法重新招标；</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22、评标</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22.1 评标委员会</w:t>
      </w:r>
      <w:r/>
    </w:p>
    <w:p>
      <w:pPr>
        <w:ind w:firstLine="420"/>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
          <w:bCs/>
          <w:sz w:val="24"/>
          <w:szCs w:val="24"/>
        </w:rPr>
        <w:t xml:space="preserve">22.1.1</w:t>
      </w:r>
      <w:r>
        <w:rPr>
          <w:rFonts w:hint="eastAsia" w:ascii="仿宋" w:hAnsi="仿宋" w:eastAsia="仿宋" w:cs="仿宋"/>
          <w:bCs/>
          <w:sz w:val="24"/>
          <w:szCs w:val="24"/>
        </w:rPr>
        <w:t xml:space="preserve">评标委员会负责具体评标事务，并独立履行下列职责：</w:t>
      </w:r>
      <w:r/>
    </w:p>
    <w:p>
      <w:pPr>
        <w:ind w:firstLine="420"/>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（一）审查、评价投标文件是否符合招标文件的商务、技术等实质性要求；</w:t>
      </w:r>
      <w:r/>
    </w:p>
    <w:p>
      <w:pPr>
        <w:ind w:firstLine="420"/>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（二）要求投标人对投标文件有关事项作出澄清或者说明；</w:t>
      </w:r>
      <w:r/>
    </w:p>
    <w:p>
      <w:pPr>
        <w:ind w:firstLine="420"/>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（三）对投标文件进行比较和评价；</w:t>
      </w:r>
      <w:r/>
    </w:p>
    <w:p>
      <w:pPr>
        <w:ind w:firstLine="420"/>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（四）确定中标候选人名单，以及根据采购人委托直接确定中标人；</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Cs/>
          <w:sz w:val="24"/>
          <w:szCs w:val="24"/>
        </w:rPr>
        <w:t xml:space="preserve">（五）向采购人、采购代理机构或者有关部门报告评标中发现的违法行为。</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22.1.2 </w:t>
      </w:r>
      <w:r>
        <w:rPr>
          <w:rFonts w:hint="eastAsia" w:ascii="仿宋" w:hAnsi="仿宋" w:eastAsia="仿宋" w:cs="仿宋"/>
          <w:sz w:val="24"/>
          <w:szCs w:val="24"/>
        </w:rPr>
        <w:t xml:space="preserve">评标委员会由</w:t>
      </w:r>
      <w:r>
        <w:rPr>
          <w:rFonts w:hint="eastAsia" w:ascii="仿宋" w:hAnsi="仿宋" w:eastAsia="仿宋" w:cs="仿宋"/>
          <w:bCs/>
          <w:sz w:val="24"/>
          <w:szCs w:val="24"/>
        </w:rPr>
        <w:t xml:space="preserve">采购人</w:t>
      </w:r>
      <w:r>
        <w:rPr>
          <w:rFonts w:hint="eastAsia" w:ascii="仿宋" w:hAnsi="仿宋" w:eastAsia="仿宋" w:cs="仿宋"/>
          <w:sz w:val="24"/>
          <w:szCs w:val="24"/>
        </w:rPr>
        <w:t xml:space="preserve">代表和有关技术、经济等方面的专家组成，独立开展评审工作。</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22.2  评标程序</w:t>
      </w:r>
      <w:r/>
    </w:p>
    <w:p>
      <w:pPr>
        <w:ind w:firstLine="420"/>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22.2.1 </w:t>
      </w:r>
      <w:r>
        <w:rPr>
          <w:rFonts w:hint="eastAsia" w:ascii="仿宋" w:hAnsi="仿宋" w:eastAsia="仿宋" w:cs="仿宋"/>
          <w:b/>
          <w:bCs/>
          <w:sz w:val="24"/>
          <w:szCs w:val="24"/>
        </w:rPr>
        <w:t xml:space="preserve">投标文件的资格性检查。</w:t>
      </w:r>
      <w:r>
        <w:rPr>
          <w:rFonts w:hint="eastAsia" w:ascii="仿宋" w:hAnsi="仿宋" w:eastAsia="仿宋" w:cs="仿宋"/>
          <w:sz w:val="24"/>
          <w:szCs w:val="24"/>
        </w:rPr>
        <w:t xml:space="preserve">公开招标采购项目开标结束后，采购人或者采购代理机构应当依法对投标人的资格进行审查。合格投标人不足3家的，不得评标。</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22.2.2投标文件的符合性审查</w:t>
      </w:r>
      <w:r>
        <w:rPr>
          <w:rFonts w:hint="eastAsia" w:ascii="仿宋" w:hAnsi="仿宋" w:eastAsia="仿宋" w:cs="仿宋"/>
          <w:sz w:val="24"/>
          <w:szCs w:val="24"/>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（1）投标人在“苏采云”系统规定的时间内未成功解密电子投标文件的；</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（2）投标人未按照招标文件要求上传电子投标文件的；</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（3）同一投标人提交两个（含两个）以上不同的投标报价的；</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（4）投标文件未按照招标文件要求加盖电子公章的；</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（5）不具备招标文件中规定的资格要求的；</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（6）报价超过招标文件中规定的预算金额或者最高限价的；</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（7）投标文件含有采购人不能接受的附加条件的；</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（8）投标文件内容不全或不符合招标文件中规定的其他实质性要求的；</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（9）现行</w:t>
      </w:r>
      <w:r>
        <w:rPr>
          <w:rFonts w:hint="eastAsia" w:ascii="仿宋" w:hAnsi="仿宋" w:eastAsia="仿宋" w:cs="仿宋"/>
          <w:b/>
          <w:sz w:val="24"/>
          <w:szCs w:val="24"/>
          <w:lang w:eastAsia="zh-CN"/>
        </w:rPr>
        <w:t xml:space="preserve">法律法规</w:t>
      </w:r>
      <w:r>
        <w:rPr>
          <w:rFonts w:hint="eastAsia" w:ascii="仿宋" w:hAnsi="仿宋" w:eastAsia="仿宋" w:cs="仿宋"/>
          <w:b/>
          <w:sz w:val="24"/>
          <w:szCs w:val="24"/>
        </w:rPr>
        <w:t xml:space="preserve">、规章和招标文件规定的其他无效情形。</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22.2.2.1 实质性要求是指本招标文件中用带星号（“*”）、“必须”或“应（应当）”等其他文字说明的商务和技术要求。</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22.2.2.3有下列情形之一的予以废标：</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（2）出现影响采购公正的违法、违规行为的；</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（3）投标人的报价均超过了采购预算，采购人不能支付的；</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（4）因苏采云系统故障造成开标不成功的；</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（5）因重大变故，采购任务取消的。</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22.2.3</w:t>
      </w:r>
      <w:r>
        <w:rPr>
          <w:rFonts w:hint="eastAsia" w:ascii="仿宋" w:hAnsi="仿宋" w:eastAsia="仿宋" w:cs="仿宋"/>
          <w:b/>
          <w:bCs/>
          <w:sz w:val="24"/>
          <w:szCs w:val="24"/>
        </w:rPr>
        <w:t xml:space="preserve">澄清有关问题</w:t>
      </w:r>
      <w:r>
        <w:rPr>
          <w:rFonts w:hint="eastAsia" w:ascii="仿宋" w:hAnsi="仿宋" w:eastAsia="仿宋" w:cs="仿宋"/>
          <w:sz w:val="24"/>
          <w:szCs w:val="24"/>
        </w:rPr>
        <w:t xml:space="preserve">。</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评委会并非对每个投标人都做澄清要求。</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（2）大写金额和小写金额不一致的，以大写金额为准；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（4）总价金额与按单价汇总金额不一致的，以单价金额计算结果为准。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sz w:val="24"/>
          <w:szCs w:val="24"/>
        </w:rPr>
        <w:t xml:space="preserve">2.2.3.5</w:t>
      </w:r>
      <w:r>
        <w:rPr>
          <w:rFonts w:hint="eastAsia" w:ascii="仿宋" w:hAnsi="仿宋" w:eastAsia="仿宋" w:cs="仿宋"/>
          <w:b/>
          <w:bCs/>
          <w:sz w:val="24"/>
          <w:szCs w:val="24"/>
        </w:rPr>
        <w:t xml:space="preserve">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22.2.3.6评标委员会认为投标人的报价明显低于其他通过符合性审</w:t>
      </w:r>
      <w:r>
        <w:rPr>
          <w:rFonts w:hint="eastAsia" w:ascii="仿宋" w:hAnsi="仿宋" w:eastAsia="仿宋" w:cs="仿宋"/>
          <w:sz w:val="24"/>
          <w:szCs w:val="24"/>
          <w:lang w:eastAsia="zh-CN"/>
        </w:rPr>
        <w:t xml:space="preserve">查的</w:t>
      </w:r>
      <w:r>
        <w:rPr>
          <w:rFonts w:hint="eastAsia" w:ascii="仿宋" w:hAnsi="仿宋" w:eastAsia="仿宋" w:cs="仿宋"/>
          <w:sz w:val="24"/>
          <w:szCs w:val="24"/>
        </w:rPr>
        <w:t xml:space="preserve">投标人的报价，有可能影响产品质量或者不能诚信履约的，将要求其在评标现场合理的时间内提供书面说明，必要时提交相关证明材料；</w:t>
      </w:r>
      <w:r>
        <w:rPr>
          <w:rFonts w:hint="eastAsia" w:ascii="仿宋" w:hAnsi="仿宋" w:eastAsia="仿宋" w:cs="仿宋"/>
          <w:b/>
          <w:sz w:val="24"/>
          <w:szCs w:val="24"/>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22.2.4</w:t>
      </w:r>
      <w:r>
        <w:rPr>
          <w:rFonts w:hint="eastAsia" w:ascii="仿宋" w:hAnsi="仿宋" w:eastAsia="仿宋" w:cs="仿宋"/>
          <w:bCs/>
          <w:sz w:val="24"/>
          <w:szCs w:val="24"/>
        </w:rPr>
        <w:t xml:space="preserve">比较与评价。</w:t>
      </w:r>
      <w:r>
        <w:rPr>
          <w:rFonts w:hint="eastAsia" w:ascii="仿宋" w:hAnsi="仿宋" w:eastAsia="仿宋" w:cs="仿宋"/>
          <w:sz w:val="24"/>
          <w:szCs w:val="24"/>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22.3 评标方法和标准</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评审因素，包括价格、技术、商务等。</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评标总得分＝F1×A1＋F2×A2＋……＋Fn×An</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F1、F2……Fn分别为各项评审因素的得分；</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A1、A2、……An 分别为各项评审因素所占的权重</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A1＋A2＋……＋An＝1)。</w:t>
      </w:r>
      <w:r/>
    </w:p>
    <w:p>
      <w:pPr>
        <w:ind w:firstLine="42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bCs/>
          <w:sz w:val="24"/>
          <w:szCs w:val="24"/>
        </w:rPr>
        <w:t xml:space="preserve">23、</w:t>
      </w:r>
      <w:r>
        <w:rPr>
          <w:rFonts w:hint="eastAsia" w:ascii="仿宋" w:hAnsi="仿宋" w:eastAsia="仿宋" w:cs="仿宋"/>
          <w:b/>
          <w:sz w:val="24"/>
          <w:szCs w:val="24"/>
        </w:rPr>
        <w:t xml:space="preserve">确定中标人</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登录苏采云系统下载。</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bCs/>
          <w:sz w:val="24"/>
          <w:szCs w:val="24"/>
        </w:rPr>
        <w:t xml:space="preserve">23.4 中标通知书对采购人和中标人具有同等法律效力。中标通知书发出后，采购人不得</w:t>
      </w:r>
      <w:r>
        <w:rPr>
          <w:rFonts w:hint="eastAsia" w:ascii="仿宋" w:hAnsi="仿宋" w:eastAsia="仿宋" w:cs="仿宋"/>
          <w:b/>
          <w:sz w:val="24"/>
          <w:szCs w:val="24"/>
        </w:rPr>
        <w:t xml:space="preserve">违法改变中标结果，中标人无正当理由不得放弃中标。</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23.5 所有投标文件不论中标与否，均不退回。</w:t>
      </w:r>
      <w:r/>
    </w:p>
    <w:p>
      <w:pPr>
        <w:ind w:firstLine="412"/>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24、编写评标报告</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25、评标过程的保密性</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25.2 任何单位和个人不得非法干预、影响评标办法的确定，以及评标过程和结果。</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六、签订合同</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26、签订合同</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sz w:val="24"/>
          <w:szCs w:val="24"/>
        </w:rPr>
        <w:t xml:space="preserve">26.2</w:t>
      </w:r>
      <w:r>
        <w:rPr>
          <w:rFonts w:hint="eastAsia" w:ascii="仿宋" w:hAnsi="仿宋" w:eastAsia="仿宋" w:cs="仿宋"/>
          <w:sz w:val="24"/>
          <w:szCs w:val="24"/>
        </w:rPr>
        <w:t xml:space="preserve">除继续履行将损害国家利益和社会公众利益的，政府采购合同的双方当事人不得擅自变更、中止或者终止合同。</w:t>
      </w:r>
      <w:r>
        <w:rPr>
          <w:rFonts w:hint="eastAsia" w:ascii="仿宋" w:hAnsi="仿宋" w:eastAsia="仿宋" w:cs="仿宋"/>
          <w:b/>
          <w:bCs/>
          <w:sz w:val="24"/>
          <w:szCs w:val="24"/>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26.3采购人不得向中标人提出任何不合理的要求作为签订合同的条件。</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26.5 政府采购合同履行中，采购人需追加与合同标的相同的货物或者服务的，在不改变合同其他条款的前提下，可以与供应商协商签订补充合同，但所有补充合同的采购金额不得超过原合同采购金额的</w:t>
      </w:r>
      <w:r>
        <w:rPr>
          <w:rFonts w:hint="eastAsia" w:ascii="仿宋" w:hAnsi="仿宋" w:eastAsia="仿宋" w:cs="仿宋"/>
          <w:sz w:val="24"/>
          <w:szCs w:val="24"/>
          <w:lang w:eastAsia="zh-CN"/>
        </w:rPr>
        <w:t xml:space="preserve">10%</w:t>
      </w:r>
      <w:r>
        <w:rPr>
          <w:rFonts w:hint="eastAsia" w:ascii="仿宋" w:hAnsi="仿宋" w:eastAsia="仿宋" w:cs="仿宋"/>
          <w:sz w:val="24"/>
          <w:szCs w:val="24"/>
        </w:rPr>
        <w:t xml:space="preserve">。</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26.6 采购人与中标人应当根据合同的约定依法履行合同义务。</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七、质疑和投诉</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27、质疑</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27.1供应商对招标活动事项有疑问的，可以向采购代理机构提出询问，采购代理机构将依法作出答复，但答复的内容不涉及商业秘密</w:t>
      </w:r>
      <w:r>
        <w:rPr>
          <w:rFonts w:hint="eastAsia" w:ascii="仿宋" w:hAnsi="仿宋" w:eastAsia="仿宋" w:cs="仿宋"/>
          <w:b/>
          <w:bCs/>
          <w:sz w:val="24"/>
          <w:szCs w:val="24"/>
        </w:rPr>
        <w:t xml:space="preserve">。</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供应商必须在法定质疑期内一次性提出针对同一采购程序环节的质疑。</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（一）供应商的姓名或者名称、地址、邮编、联系人及联系电话；</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（二）质疑项目的名称、编号；</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（三）具体、明确的质疑事项和与质疑事项相关的请求（具体条款）；</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（四）事实依据（具体条款）；</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（五）必要的法律依据（具体条款）；</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（六）提出质疑的日期。</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27.7采购代理机构在收到投标人的书面质疑后将及时组织调查核实，在</w:t>
      </w:r>
      <w:r>
        <w:rPr>
          <w:rFonts w:hint="eastAsia" w:ascii="仿宋" w:hAnsi="仿宋" w:eastAsia="仿宋" w:cs="仿宋"/>
          <w:b/>
          <w:bCs/>
          <w:sz w:val="24"/>
          <w:szCs w:val="24"/>
        </w:rPr>
        <w:t xml:space="preserve">七个工作日内</w:t>
      </w:r>
      <w:r>
        <w:rPr>
          <w:rFonts w:hint="eastAsia" w:ascii="仿宋" w:hAnsi="仿宋" w:eastAsia="仿宋" w:cs="仿宋"/>
          <w:sz w:val="24"/>
          <w:szCs w:val="24"/>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仿宋" w:hAnsi="仿宋" w:eastAsia="仿宋" w:cs="仿宋"/>
          <w:sz w:val="24"/>
          <w:szCs w:val="24"/>
        </w:rPr>
      </w:pPr>
      <w:r>
        <w:rPr>
          <w:rFonts w:hint="eastAsia" w:ascii="仿宋" w:hAnsi="仿宋" w:eastAsia="仿宋" w:cs="仿宋"/>
          <w:b/>
          <w:bCs/>
          <w:sz w:val="24"/>
          <w:szCs w:val="24"/>
        </w:rPr>
        <w:t xml:space="preserve">28、投诉</w:t>
      </w:r>
      <w:r/>
    </w:p>
    <w:p>
      <w:pPr>
        <w:ind w:firstLine="420"/>
        <w:spacing w:line="420" w:lineRule="exact"/>
        <w:rPr>
          <w:rFonts w:hint="eastAsia" w:ascii="仿宋" w:hAnsi="仿宋" w:eastAsia="仿宋" w:cs="仿宋"/>
          <w:sz w:val="24"/>
          <w:szCs w:val="24"/>
        </w:rPr>
      </w:pPr>
      <w:r>
        <w:rPr>
          <w:rFonts w:hint="eastAsia" w:ascii="仿宋" w:hAnsi="仿宋" w:eastAsia="仿宋" w:cs="仿宋"/>
          <w:sz w:val="24"/>
          <w:szCs w:val="24"/>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仿宋" w:hAnsi="仿宋" w:eastAsia="仿宋" w:cs="仿宋"/>
          <w:sz w:val="24"/>
          <w:szCs w:val="24"/>
        </w:rPr>
      </w:pPr>
      <w:r>
        <w:rPr>
          <w:rFonts w:hint="eastAsia" w:ascii="仿宋" w:hAnsi="仿宋" w:eastAsia="仿宋" w:cs="仿宋"/>
          <w:sz w:val="24"/>
          <w:szCs w:val="24"/>
        </w:rPr>
        <w:t xml:space="preserve">28.2供应商投诉应当有明确的请求和必要的证明材料。供应商投诉的事项不得超出已质疑事项的范围。</w:t>
      </w:r>
      <w:r/>
    </w:p>
    <w:p>
      <w:pPr>
        <w:ind w:firstLine="420"/>
        <w:spacing w:line="420" w:lineRule="exact"/>
        <w:rPr>
          <w:rFonts w:hint="eastAsia" w:ascii="仿宋" w:hAnsi="仿宋" w:eastAsia="仿宋" w:cs="仿宋"/>
          <w:sz w:val="24"/>
          <w:szCs w:val="24"/>
        </w:rPr>
      </w:pPr>
      <w:r>
        <w:rPr>
          <w:rFonts w:hint="eastAsia" w:ascii="仿宋" w:hAnsi="仿宋" w:eastAsia="仿宋" w:cs="仿宋"/>
          <w:sz w:val="24"/>
          <w:szCs w:val="24"/>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仿宋" w:hAnsi="仿宋" w:eastAsia="仿宋" w:cs="仿宋"/>
          <w:sz w:val="24"/>
          <w:szCs w:val="24"/>
        </w:rPr>
      </w:pPr>
      <w:r>
        <w:rPr>
          <w:rFonts w:hint="eastAsia" w:ascii="仿宋" w:hAnsi="仿宋" w:eastAsia="仿宋" w:cs="仿宋"/>
          <w:sz w:val="24"/>
          <w:szCs w:val="24"/>
        </w:rPr>
        <w:t xml:space="preserve">28.4 投诉人有下列行为之一的，属于严重失信行为，由财政部门列入不良行为记录名单，禁止其一至三年内参加政府采购活动。</w:t>
      </w:r>
      <w:r/>
    </w:p>
    <w:p>
      <w:pPr>
        <w:ind w:firstLine="420"/>
        <w:spacing w:line="420" w:lineRule="exact"/>
        <w:rPr>
          <w:rFonts w:hint="eastAsia" w:ascii="仿宋" w:hAnsi="仿宋" w:eastAsia="仿宋" w:cs="仿宋"/>
          <w:sz w:val="24"/>
          <w:szCs w:val="24"/>
        </w:rPr>
      </w:pPr>
      <w:r>
        <w:rPr>
          <w:rFonts w:hint="eastAsia" w:ascii="仿宋" w:hAnsi="仿宋" w:eastAsia="仿宋" w:cs="仿宋"/>
          <w:sz w:val="24"/>
          <w:szCs w:val="24"/>
        </w:rPr>
        <w:t xml:space="preserve">（1）投诉人在全国范围12个月内三次以上投诉查无实据的；</w:t>
      </w:r>
      <w:r/>
    </w:p>
    <w:p>
      <w:pPr>
        <w:ind w:firstLine="420"/>
        <w:spacing w:line="420" w:lineRule="exact"/>
        <w:rPr>
          <w:rFonts w:hint="eastAsia" w:ascii="仿宋" w:hAnsi="仿宋" w:eastAsia="仿宋" w:cs="仿宋"/>
          <w:sz w:val="24"/>
          <w:szCs w:val="24"/>
        </w:rPr>
      </w:pPr>
      <w:r>
        <w:rPr>
          <w:rFonts w:hint="eastAsia" w:ascii="仿宋" w:hAnsi="仿宋" w:eastAsia="仿宋" w:cs="仿宋"/>
          <w:sz w:val="24"/>
          <w:szCs w:val="24"/>
        </w:rPr>
        <w:t xml:space="preserve">（2）采用捏造事实、提供虚假材料或者以非法手段取得证明材料等方式进行虚假、恶意投诉。</w:t>
      </w:r>
      <w:r/>
    </w:p>
    <w:p>
      <w:pPr>
        <w:ind w:firstLine="420"/>
        <w:spacing w:line="420" w:lineRule="exact"/>
        <w:rPr>
          <w:rFonts w:hint="eastAsia" w:ascii="仿宋" w:hAnsi="仿宋" w:eastAsia="仿宋" w:cs="仿宋"/>
          <w:sz w:val="24"/>
          <w:szCs w:val="24"/>
        </w:rPr>
      </w:pPr>
      <w:r>
        <w:rPr>
          <w:rFonts w:hint="eastAsia" w:ascii="仿宋" w:hAnsi="仿宋" w:eastAsia="仿宋" w:cs="仿宋"/>
          <w:sz w:val="24"/>
          <w:szCs w:val="24"/>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29、其他</w:t>
      </w:r>
      <w:r/>
    </w:p>
    <w:p>
      <w:pPr>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29.1本项目根据江苏省财政厅关于加强政府绿色采购有关事项的通知（苏财购〔2023〕65号）规定，执行绿色采购需求标准。</w:t>
      </w:r>
      <w:r/>
    </w:p>
    <w:p>
      <w:pPr>
        <w:rPr>
          <w:rFonts w:hint="eastAsia" w:ascii="仿宋" w:hAnsi="仿宋" w:eastAsia="仿宋" w:cs="仿宋"/>
          <w:sz w:val="24"/>
          <w:szCs w:val="24"/>
        </w:rPr>
      </w:pPr>
      <w:r>
        <w:rPr>
          <w:rFonts w:hint="eastAsia" w:ascii="仿宋" w:hAnsi="仿宋" w:eastAsia="仿宋" w:cs="仿宋"/>
          <w:sz w:val="24"/>
          <w:szCs w:val="24"/>
        </w:rPr>
        <w:br w:type="page" w:clear="all"/>
      </w:r>
      <w:r/>
    </w:p>
    <w:p>
      <w:pPr>
        <w:jc w:val="center"/>
        <w:spacing w:line="360" w:lineRule="auto"/>
        <w:rPr>
          <w:rFonts w:hint="eastAsia" w:ascii="仿宋" w:hAnsi="仿宋" w:eastAsia="仿宋" w:cs="仿宋"/>
          <w:b/>
          <w:bCs/>
          <w:color w:val="000000"/>
          <w:spacing w:val="-10"/>
          <w:sz w:val="24"/>
          <w:szCs w:val="24"/>
          <w:highlight w:val="none"/>
        </w:rPr>
      </w:pPr>
      <w:r>
        <w:rPr>
          <w:rFonts w:hint="eastAsia" w:ascii="仿宋" w:hAnsi="仿宋" w:eastAsia="仿宋" w:cs="仿宋"/>
          <w:b/>
          <w:bCs/>
          <w:color w:val="000000"/>
          <w:spacing w:val="-10"/>
          <w:sz w:val="24"/>
          <w:szCs w:val="24"/>
          <w:highlight w:val="none"/>
        </w:rPr>
        <w:t xml:space="preserve">第三章 </w:t>
      </w:r>
      <w:r>
        <w:rPr>
          <w:rFonts w:hint="eastAsia" w:ascii="仿宋" w:hAnsi="仿宋" w:eastAsia="仿宋" w:cs="仿宋"/>
          <w:b/>
          <w:bCs/>
          <w:color w:val="000000"/>
          <w:spacing w:val="-10"/>
          <w:sz w:val="24"/>
          <w:szCs w:val="24"/>
          <w:highlight w:val="none"/>
          <w:lang w:val="zh-CN"/>
        </w:rPr>
        <w:t xml:space="preserve">评标方法和标准</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color w:val="000000"/>
          <w:sz w:val="24"/>
          <w:szCs w:val="24"/>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791"/>
        <w:tblW w:w="98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2"/>
        <w:gridCol w:w="1534"/>
        <w:gridCol w:w="6336"/>
        <w:gridCol w:w="1126"/>
      </w:tblGrid>
      <w:tr>
        <w:trPr>
          <w:jc w:val="center"/>
          <w:trHeight w:val="450"/>
          <w:tblHeader/>
        </w:trPr>
        <w:tc>
          <w:tcPr>
            <w:tcW w:w="842" w:type="dxa"/>
            <w:vAlign w:val="center"/>
            <w:textDirection w:val="lrTb"/>
            <w:noWrap w:val="false"/>
          </w:tcPr>
          <w:p>
            <w:pPr>
              <w:jc w:val="center"/>
              <w:spacing w:line="360" w:lineRule="auto"/>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序号</w:t>
            </w:r>
            <w:r/>
          </w:p>
        </w:tc>
        <w:tc>
          <w:tcPr>
            <w:tcW w:w="1534" w:type="dxa"/>
            <w:vAlign w:val="center"/>
            <w:textDirection w:val="lrTb"/>
            <w:noWrap w:val="false"/>
          </w:tcPr>
          <w:p>
            <w:pPr>
              <w:jc w:val="center"/>
              <w:spacing w:line="360" w:lineRule="auto"/>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评分因素</w:t>
            </w:r>
            <w:r/>
          </w:p>
        </w:tc>
        <w:tc>
          <w:tcPr>
            <w:tcW w:w="6336" w:type="dxa"/>
            <w:vAlign w:val="center"/>
            <w:textDirection w:val="lrTb"/>
            <w:noWrap w:val="false"/>
          </w:tcPr>
          <w:p>
            <w:pPr>
              <w:jc w:val="center"/>
              <w:spacing w:line="360" w:lineRule="auto"/>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评审标准</w:t>
            </w:r>
            <w:r/>
          </w:p>
        </w:tc>
        <w:tc>
          <w:tcPr>
            <w:tcW w:w="1126" w:type="dxa"/>
            <w:vAlign w:val="center"/>
            <w:textDirection w:val="lrTb"/>
            <w:noWrap w:val="false"/>
          </w:tcPr>
          <w:p>
            <w:pPr>
              <w:jc w:val="center"/>
              <w:spacing w:line="360" w:lineRule="auto"/>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分值</w:t>
            </w:r>
            <w:r/>
          </w:p>
        </w:tc>
      </w:tr>
      <w:tr>
        <w:trPr>
          <w:jc w:val="center"/>
          <w:trHeight w:val="1775"/>
        </w:trPr>
        <w:tc>
          <w:tcPr>
            <w:tcW w:w="842" w:type="dxa"/>
            <w:vAlign w:val="center"/>
            <w:textDirection w:val="lrTb"/>
            <w:noWrap w:val="false"/>
          </w:tcPr>
          <w:p>
            <w:pPr>
              <w:jc w:val="center"/>
              <w:spacing w:line="360" w:lineRule="auto"/>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w:t>
            </w:r>
            <w:r/>
          </w:p>
        </w:tc>
        <w:tc>
          <w:tcPr>
            <w:tcW w:w="1534" w:type="dxa"/>
            <w:vAlign w:val="center"/>
            <w:textDirection w:val="lrTb"/>
            <w:noWrap w:val="false"/>
          </w:tcPr>
          <w:p>
            <w:pPr>
              <w:jc w:val="center"/>
              <w:spacing w:line="280" w:lineRule="exact"/>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价格</w:t>
            </w:r>
            <w:r/>
          </w:p>
          <w:p>
            <w:pPr>
              <w:jc w:val="center"/>
              <w:spacing w:line="280" w:lineRule="exact"/>
              <w:widowControl/>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r>
            <w:r/>
          </w:p>
        </w:tc>
        <w:tc>
          <w:tcPr>
            <w:tcW w:w="6336" w:type="dxa"/>
            <w:vAlign w:val="center"/>
            <w:textDirection w:val="lrTb"/>
            <w:noWrap w:val="false"/>
          </w:tcPr>
          <w:p>
            <w:pPr>
              <w:spacing w:line="360" w:lineRule="auto"/>
              <w:tabs>
                <w:tab w:val="left" w:pos="12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采用低价优先法计算，即满足招标文件要求且投标价格低的投标报价为评标基准价，其价格分为满分。其他供应商的价格分按照下列公式计算（小数点保留两位）：投标报价得分=（评标基准价/投标报价）×</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0分。</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0分</w:t>
            </w:r>
            <w:r/>
          </w:p>
        </w:tc>
      </w:tr>
      <w:tr>
        <w:trPr>
          <w:jc w:val="center"/>
          <w:trHeight w:val="3464"/>
        </w:trPr>
        <w:tc>
          <w:tcPr>
            <w:tcW w:w="842" w:type="dxa"/>
            <w:vAlign w:val="center"/>
            <w:textDirection w:val="lrTb"/>
            <w:noWrap w:val="false"/>
          </w:tcPr>
          <w:p>
            <w:pPr>
              <w:jc w:val="center"/>
              <w:spacing w:after="120" w:line="360" w:lineRule="auto"/>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2</w:t>
            </w:r>
            <w:r/>
          </w:p>
        </w:tc>
        <w:tc>
          <w:tcPr>
            <w:tcW w:w="1534" w:type="dxa"/>
            <w:vAlign w:val="center"/>
            <w:textDirection w:val="lrTb"/>
            <w:noWrap w:val="false"/>
          </w:tcPr>
          <w:p>
            <w:pPr>
              <w:jc w:val="center"/>
              <w:spacing w:line="280" w:lineRule="exact"/>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rPr>
              <w:t xml:space="preserve">产品功能、性能、配置要求</w:t>
            </w:r>
            <w:r/>
          </w:p>
        </w:tc>
        <w:tc>
          <w:tcPr>
            <w:tcW w:w="6336" w:type="dxa"/>
            <w:vAlign w:val="center"/>
            <w:textDirection w:val="lrTb"/>
            <w:noWrap w:val="false"/>
          </w:tcPr>
          <w:p>
            <w:pPr>
              <w:spacing w:line="360" w:lineRule="auto"/>
              <w:tabs>
                <w:tab w:val="left" w:pos="12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技术指标（产品性能、配置要求等）全部满足招标要求的得满分</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eastAsia="zh-CN"/>
              </w:rPr>
              <w:t xml:space="preserve">其中</w:t>
            </w:r>
            <w:r>
              <w:rPr>
                <w:rFonts w:hint="eastAsia" w:ascii="仿宋" w:hAnsi="仿宋" w:eastAsia="仿宋" w:cs="仿宋"/>
                <w:color w:val="000000"/>
                <w:sz w:val="24"/>
                <w:szCs w:val="24"/>
                <w:highlight w:val="none"/>
              </w:rPr>
              <w:t xml:space="preserve">打</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号为</w:t>
            </w:r>
            <w:r>
              <w:rPr>
                <w:rFonts w:hint="eastAsia" w:ascii="仿宋" w:hAnsi="仿宋" w:eastAsia="仿宋" w:cs="仿宋"/>
                <w:color w:val="000000"/>
                <w:sz w:val="24"/>
                <w:szCs w:val="24"/>
                <w:highlight w:val="none"/>
                <w:lang w:val="en-US" w:eastAsia="zh-CN"/>
              </w:rPr>
              <w:t xml:space="preserve">实质性要求</w:t>
            </w:r>
            <w:r>
              <w:rPr>
                <w:rFonts w:hint="eastAsia" w:ascii="仿宋" w:hAnsi="仿宋" w:eastAsia="仿宋" w:cs="仿宋"/>
                <w:color w:val="000000"/>
                <w:sz w:val="24"/>
                <w:szCs w:val="24"/>
                <w:highlight w:val="none"/>
              </w:rPr>
              <w:t xml:space="preserve">必须满足，如有负偏离将作为无效投标；</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打</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号为</w:t>
            </w:r>
            <w:r>
              <w:rPr>
                <w:rFonts w:hint="eastAsia" w:ascii="仿宋" w:hAnsi="仿宋" w:eastAsia="仿宋" w:cs="仿宋"/>
                <w:color w:val="000000"/>
                <w:sz w:val="24"/>
                <w:szCs w:val="24"/>
                <w:highlight w:val="none"/>
                <w:lang w:val="en-US" w:eastAsia="zh-CN"/>
              </w:rPr>
              <w:t xml:space="preserve">非实质性要求</w:t>
            </w:r>
            <w:r>
              <w:rPr>
                <w:rFonts w:hint="eastAsia" w:ascii="仿宋" w:hAnsi="仿宋" w:eastAsia="仿宋" w:cs="仿宋"/>
                <w:color w:val="000000"/>
                <w:sz w:val="24"/>
                <w:szCs w:val="24"/>
                <w:highlight w:val="none"/>
              </w:rPr>
              <w:t xml:space="preserve">，有一项负偏离扣</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非打</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号</w:t>
            </w:r>
            <w:r>
              <w:rPr>
                <w:rFonts w:hint="eastAsia" w:ascii="仿宋" w:hAnsi="仿宋" w:eastAsia="仿宋" w:cs="仿宋"/>
                <w:color w:val="000000"/>
                <w:sz w:val="24"/>
                <w:szCs w:val="24"/>
                <w:highlight w:val="none"/>
                <w:lang w:val="en-US" w:eastAsia="zh-CN"/>
              </w:rPr>
              <w:t xml:space="preserve">项</w:t>
            </w:r>
            <w:r>
              <w:rPr>
                <w:rFonts w:hint="eastAsia" w:ascii="仿宋" w:hAnsi="仿宋" w:eastAsia="仿宋" w:cs="仿宋"/>
                <w:color w:val="000000"/>
                <w:sz w:val="24"/>
                <w:szCs w:val="24"/>
                <w:highlight w:val="none"/>
              </w:rPr>
              <w:t xml:space="preserve">，有一项负偏离扣</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分，扣完为止</w:t>
            </w:r>
            <w:r>
              <w:rPr>
                <w:rFonts w:hint="eastAsia" w:ascii="仿宋" w:hAnsi="仿宋" w:eastAsia="仿宋" w:cs="仿宋"/>
                <w:color w:val="000000"/>
                <w:sz w:val="24"/>
                <w:szCs w:val="24"/>
                <w:highlight w:val="none"/>
                <w:lang w:eastAsia="zh-CN"/>
              </w:rPr>
              <w:t xml:space="preserve">；</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严重负偏离影响设备性能的经半数以上评委认定，本项得零分。</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10</w:t>
            </w:r>
            <w:r>
              <w:rPr>
                <w:rFonts w:hint="eastAsia" w:ascii="仿宋" w:hAnsi="仿宋" w:eastAsia="仿宋" w:cs="仿宋"/>
                <w:b/>
                <w:bCs/>
                <w:color w:val="000000"/>
                <w:sz w:val="24"/>
                <w:szCs w:val="24"/>
                <w:highlight w:val="none"/>
              </w:rPr>
              <w:t xml:space="preserve">分</w:t>
            </w:r>
            <w:r/>
          </w:p>
        </w:tc>
      </w:tr>
      <w:tr>
        <w:trPr>
          <w:jc w:val="center"/>
          <w:trHeight w:val="4864"/>
        </w:trPr>
        <w:tc>
          <w:tcPr>
            <w:tcW w:w="842" w:type="dxa"/>
            <w:vAlign w:val="center"/>
            <w:textDirection w:val="lrTb"/>
            <w:noWrap w:val="false"/>
          </w:tcPr>
          <w:p>
            <w:pPr>
              <w:jc w:val="center"/>
              <w:spacing w:after="120" w:line="360" w:lineRule="auto"/>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3</w:t>
            </w:r>
            <w:r/>
          </w:p>
        </w:tc>
        <w:tc>
          <w:tcPr>
            <w:tcW w:w="1534" w:type="dxa"/>
            <w:vAlign w:val="center"/>
            <w:textDirection w:val="lrTb"/>
            <w:noWrap w:val="false"/>
          </w:tcPr>
          <w:p>
            <w:pPr>
              <w:jc w:val="center"/>
              <w:spacing w:line="280" w:lineRule="exact"/>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技术方案</w:t>
            </w:r>
            <w:r/>
          </w:p>
        </w:tc>
        <w:tc>
          <w:tcPr>
            <w:tcW w:w="6336" w:type="dxa"/>
            <w:vAlign w:val="center"/>
            <w:textDirection w:val="lrTb"/>
            <w:noWrap w:val="false"/>
          </w:tcPr>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评委根据投标人针对本项目需求提供的技术方案进行综合评分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1.方案</w:t>
            </w:r>
            <w:r>
              <w:rPr>
                <w:rFonts w:hint="eastAsia" w:ascii="仿宋" w:hAnsi="仿宋" w:eastAsia="仿宋" w:cs="仿宋"/>
                <w:color w:val="000000"/>
                <w:sz w:val="24"/>
                <w:szCs w:val="24"/>
                <w:highlight w:val="none"/>
                <w:lang w:val="en-US" w:eastAsia="zh-CN"/>
              </w:rPr>
              <w:t xml:space="preserve">内容全面</w:t>
            </w:r>
            <w:r>
              <w:rPr>
                <w:rFonts w:hint="eastAsia" w:ascii="仿宋" w:hAnsi="仿宋" w:eastAsia="仿宋" w:cs="仿宋"/>
                <w:color w:val="000000"/>
                <w:sz w:val="24"/>
                <w:szCs w:val="24"/>
                <w:highlight w:val="none"/>
                <w:lang w:eastAsia="zh-CN"/>
              </w:rPr>
              <w:t xml:space="preserve">、逻辑严谨、合理且具备较</w:t>
            </w:r>
            <w:r>
              <w:rPr>
                <w:rFonts w:hint="eastAsia" w:ascii="仿宋" w:hAnsi="仿宋" w:eastAsia="仿宋" w:cs="仿宋"/>
                <w:color w:val="000000"/>
                <w:sz w:val="24"/>
                <w:szCs w:val="24"/>
                <w:highlight w:val="none"/>
                <w:lang w:val="en-US" w:eastAsia="zh-CN"/>
              </w:rPr>
              <w:t xml:space="preserve">高</w:t>
            </w:r>
            <w:r>
              <w:rPr>
                <w:rFonts w:hint="eastAsia" w:ascii="仿宋" w:hAnsi="仿宋" w:eastAsia="仿宋" w:cs="仿宋"/>
                <w:color w:val="000000"/>
                <w:sz w:val="24"/>
                <w:szCs w:val="24"/>
                <w:highlight w:val="none"/>
                <w:lang w:eastAsia="zh-CN"/>
              </w:rPr>
              <w:t xml:space="preserve">的可操作性，得1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2.方案整体上</w:t>
            </w:r>
            <w:r>
              <w:rPr>
                <w:rFonts w:hint="eastAsia" w:ascii="仿宋" w:hAnsi="仿宋" w:eastAsia="仿宋" w:cs="仿宋"/>
                <w:color w:val="000000"/>
                <w:sz w:val="24"/>
                <w:szCs w:val="24"/>
                <w:highlight w:val="none"/>
                <w:lang w:val="en-US" w:eastAsia="zh-CN"/>
              </w:rPr>
              <w:t xml:space="preserve">内容较为</w:t>
            </w:r>
            <w:r>
              <w:rPr>
                <w:rFonts w:hint="eastAsia" w:ascii="仿宋" w:hAnsi="仿宋" w:eastAsia="仿宋" w:cs="仿宋"/>
                <w:color w:val="000000"/>
                <w:sz w:val="24"/>
                <w:szCs w:val="24"/>
                <w:highlight w:val="none"/>
                <w:lang w:eastAsia="zh-CN"/>
              </w:rPr>
              <w:t xml:space="preserve">完整，逻辑</w:t>
            </w:r>
            <w:r>
              <w:rPr>
                <w:rFonts w:hint="eastAsia" w:ascii="仿宋" w:hAnsi="仿宋" w:eastAsia="仿宋" w:cs="仿宋"/>
                <w:color w:val="000000"/>
                <w:sz w:val="24"/>
                <w:szCs w:val="24"/>
                <w:highlight w:val="none"/>
                <w:lang w:val="en-US" w:eastAsia="zh-CN"/>
              </w:rPr>
              <w:t xml:space="preserve">较为</w:t>
            </w:r>
            <w:r>
              <w:rPr>
                <w:rFonts w:hint="eastAsia" w:ascii="仿宋" w:hAnsi="仿宋" w:eastAsia="仿宋" w:cs="仿宋"/>
                <w:color w:val="000000"/>
                <w:sz w:val="24"/>
                <w:szCs w:val="24"/>
                <w:highlight w:val="none"/>
                <w:lang w:eastAsia="zh-CN"/>
              </w:rPr>
              <w:t xml:space="preserve">清晰且具</w:t>
            </w:r>
            <w:r>
              <w:rPr>
                <w:rFonts w:hint="eastAsia" w:ascii="仿宋" w:hAnsi="仿宋" w:eastAsia="仿宋" w:cs="仿宋"/>
                <w:color w:val="000000"/>
                <w:sz w:val="24"/>
                <w:szCs w:val="24"/>
                <w:highlight w:val="none"/>
                <w:lang w:val="en-US" w:eastAsia="zh-CN"/>
              </w:rPr>
              <w:t xml:space="preserve">有一定</w:t>
            </w:r>
            <w:r>
              <w:rPr>
                <w:rFonts w:hint="eastAsia" w:ascii="仿宋" w:hAnsi="仿宋" w:eastAsia="仿宋" w:cs="仿宋"/>
                <w:color w:val="000000"/>
                <w:sz w:val="24"/>
                <w:szCs w:val="24"/>
                <w:highlight w:val="none"/>
                <w:lang w:eastAsia="zh-CN"/>
              </w:rPr>
              <w:t xml:space="preserve">可行性，得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eastAsia="zh-CN"/>
              </w:rPr>
              <w:t xml:space="preserve">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3.方案</w:t>
            </w:r>
            <w:r>
              <w:rPr>
                <w:rFonts w:hint="eastAsia" w:ascii="仿宋" w:hAnsi="仿宋" w:eastAsia="仿宋" w:cs="仿宋"/>
                <w:color w:val="000000"/>
                <w:sz w:val="24"/>
                <w:szCs w:val="24"/>
                <w:highlight w:val="none"/>
                <w:lang w:val="en-US" w:eastAsia="zh-CN"/>
              </w:rPr>
              <w:t xml:space="preserve">整体上尚可</w:t>
            </w:r>
            <w:r>
              <w:rPr>
                <w:rFonts w:hint="eastAsia" w:ascii="仿宋" w:hAnsi="仿宋" w:eastAsia="仿宋" w:cs="仿宋"/>
                <w:color w:val="000000"/>
                <w:sz w:val="24"/>
                <w:szCs w:val="24"/>
                <w:highlight w:val="none"/>
                <w:lang w:eastAsia="zh-CN"/>
              </w:rPr>
              <w:t xml:space="preserve">，逻辑基本清晰</w:t>
            </w:r>
            <w:r>
              <w:rPr>
                <w:rFonts w:hint="eastAsia" w:ascii="仿宋" w:hAnsi="仿宋" w:eastAsia="仿宋" w:cs="仿宋"/>
                <w:color w:val="000000"/>
                <w:sz w:val="24"/>
                <w:szCs w:val="24"/>
                <w:highlight w:val="none"/>
                <w:lang w:val="en-US" w:eastAsia="zh-CN"/>
              </w:rPr>
              <w:t xml:space="preserve">且</w:t>
            </w:r>
            <w:r>
              <w:rPr>
                <w:rFonts w:hint="eastAsia" w:ascii="仿宋" w:hAnsi="仿宋" w:eastAsia="仿宋" w:cs="仿宋"/>
                <w:color w:val="000000"/>
                <w:sz w:val="24"/>
                <w:szCs w:val="24"/>
                <w:highlight w:val="none"/>
                <w:lang w:eastAsia="zh-CN"/>
              </w:rPr>
              <w:t xml:space="preserve">能满足采购需求，得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4.方案不完整、</w:t>
            </w:r>
            <w:r>
              <w:rPr>
                <w:rFonts w:hint="eastAsia" w:ascii="仿宋" w:hAnsi="仿宋" w:eastAsia="仿宋" w:cs="仿宋"/>
                <w:color w:val="000000"/>
                <w:sz w:val="24"/>
                <w:szCs w:val="24"/>
                <w:highlight w:val="none"/>
                <w:lang w:val="en-US" w:eastAsia="zh-CN"/>
              </w:rPr>
              <w:t xml:space="preserve">缺乏</w:t>
            </w:r>
            <w:r>
              <w:rPr>
                <w:rFonts w:hint="eastAsia" w:ascii="仿宋" w:hAnsi="仿宋" w:eastAsia="仿宋" w:cs="仿宋"/>
                <w:color w:val="000000"/>
                <w:sz w:val="24"/>
                <w:szCs w:val="24"/>
                <w:highlight w:val="none"/>
                <w:lang w:eastAsia="zh-CN"/>
              </w:rPr>
              <w:t xml:space="preserve">科学合理</w:t>
            </w:r>
            <w:r>
              <w:rPr>
                <w:rFonts w:hint="eastAsia" w:ascii="仿宋" w:hAnsi="仿宋" w:eastAsia="仿宋" w:cs="仿宋"/>
                <w:color w:val="000000"/>
                <w:sz w:val="24"/>
                <w:szCs w:val="24"/>
                <w:highlight w:val="none"/>
                <w:lang w:val="en-US" w:eastAsia="zh-CN"/>
              </w:rPr>
              <w:t xml:space="preserve">性</w:t>
            </w:r>
            <w:r>
              <w:rPr>
                <w:rFonts w:hint="eastAsia" w:ascii="仿宋" w:hAnsi="仿宋" w:eastAsia="仿宋" w:cs="仿宋"/>
                <w:color w:val="000000"/>
                <w:sz w:val="24"/>
                <w:szCs w:val="24"/>
                <w:highlight w:val="none"/>
                <w:lang w:eastAsia="zh-CN"/>
              </w:rPr>
              <w:t xml:space="preserve">、不</w:t>
            </w:r>
            <w:r>
              <w:rPr>
                <w:rFonts w:hint="eastAsia" w:ascii="仿宋" w:hAnsi="仿宋" w:eastAsia="仿宋" w:cs="仿宋"/>
                <w:color w:val="000000"/>
                <w:sz w:val="24"/>
                <w:szCs w:val="24"/>
                <w:highlight w:val="none"/>
                <w:lang w:val="en-US" w:eastAsia="zh-CN"/>
              </w:rPr>
              <w:t xml:space="preserve">具备</w:t>
            </w:r>
            <w:r>
              <w:rPr>
                <w:rFonts w:hint="eastAsia" w:ascii="仿宋" w:hAnsi="仿宋" w:eastAsia="仿宋" w:cs="仿宋"/>
                <w:color w:val="000000"/>
                <w:sz w:val="24"/>
                <w:szCs w:val="24"/>
                <w:highlight w:val="none"/>
                <w:lang w:eastAsia="zh-CN"/>
              </w:rPr>
              <w:t xml:space="preserve">可操作性，得1分。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5.未提供的不得分。</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13</w:t>
            </w:r>
            <w:r>
              <w:rPr>
                <w:rFonts w:hint="eastAsia" w:ascii="仿宋" w:hAnsi="仿宋" w:eastAsia="仿宋" w:cs="仿宋"/>
                <w:b/>
                <w:bCs/>
                <w:color w:val="000000"/>
                <w:sz w:val="24"/>
                <w:szCs w:val="24"/>
                <w:highlight w:val="none"/>
              </w:rPr>
              <w:t xml:space="preserve">分</w:t>
            </w:r>
            <w:r/>
          </w:p>
        </w:tc>
      </w:tr>
      <w:tr>
        <w:trPr>
          <w:jc w:val="center"/>
          <w:trHeight w:val="3099"/>
        </w:trPr>
        <w:tc>
          <w:tcPr>
            <w:tcW w:w="842" w:type="dxa"/>
            <w:vAlign w:val="center"/>
            <w:textDirection w:val="lrTb"/>
            <w:noWrap w:val="false"/>
          </w:tcPr>
          <w:p>
            <w:pPr>
              <w:jc w:val="center"/>
              <w:spacing w:after="120" w:line="360" w:lineRule="auto"/>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4</w:t>
            </w:r>
            <w:r/>
          </w:p>
        </w:tc>
        <w:tc>
          <w:tcPr>
            <w:tcW w:w="1534" w:type="dxa"/>
            <w:vAlign w:val="center"/>
            <w:textDirection w:val="lrTb"/>
            <w:noWrap w:val="false"/>
          </w:tcPr>
          <w:p>
            <w:pPr>
              <w:jc w:val="center"/>
              <w:spacing w:line="280" w:lineRule="exact"/>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项目实施方案</w:t>
            </w:r>
            <w:r/>
          </w:p>
        </w:tc>
        <w:tc>
          <w:tcPr>
            <w:tcW w:w="6336" w:type="dxa"/>
            <w:vAlign w:val="center"/>
            <w:textDirection w:val="lrTb"/>
            <w:noWrap w:val="false"/>
          </w:tcPr>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评委根据投标人提供的</w:t>
            </w:r>
            <w:r>
              <w:rPr>
                <w:rFonts w:hint="eastAsia" w:ascii="仿宋" w:hAnsi="仿宋" w:eastAsia="仿宋" w:cs="仿宋"/>
                <w:color w:val="000000"/>
                <w:sz w:val="24"/>
                <w:szCs w:val="24"/>
                <w:highlight w:val="none"/>
                <w:lang w:val="en-US" w:eastAsia="zh-CN"/>
              </w:rPr>
              <w:t xml:space="preserve">项目实施方案</w:t>
            </w:r>
            <w:r>
              <w:rPr>
                <w:rFonts w:hint="eastAsia" w:ascii="仿宋" w:hAnsi="仿宋" w:eastAsia="仿宋" w:cs="仿宋"/>
                <w:color w:val="000000"/>
                <w:sz w:val="24"/>
                <w:szCs w:val="24"/>
                <w:highlight w:val="none"/>
                <w:lang w:eastAsia="zh-CN"/>
              </w:rPr>
              <w:t xml:space="preserve">（包括</w:t>
            </w:r>
            <w:r>
              <w:rPr>
                <w:rFonts w:hint="eastAsia" w:ascii="仿宋" w:hAnsi="仿宋" w:eastAsia="仿宋" w:cs="仿宋"/>
                <w:color w:val="000000"/>
                <w:sz w:val="24"/>
                <w:szCs w:val="24"/>
                <w:highlight w:val="none"/>
                <w:lang w:val="en-US" w:eastAsia="zh-CN"/>
              </w:rPr>
              <w:t xml:space="preserve">但不限于</w:t>
            </w:r>
            <w:r>
              <w:rPr>
                <w:rFonts w:hint="eastAsia" w:ascii="仿宋" w:hAnsi="仿宋" w:eastAsia="仿宋" w:cs="仿宋"/>
                <w:color w:val="000000"/>
                <w:sz w:val="24"/>
                <w:szCs w:val="24"/>
                <w:highlight w:val="none"/>
                <w:lang w:eastAsia="zh-CN"/>
              </w:rPr>
              <w:t xml:space="preserve">供货进度、应急措施、管理措施、安全措施、质量保障措施、协调配合能力、组织安装方案、人员配备及分工安排等）进行综合评分：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 安装方案的完整性和合理性得到了充分地体现，能够全面满足采购需求，</w:t>
            </w:r>
            <w:r>
              <w:rPr>
                <w:rFonts w:hint="eastAsia" w:ascii="仿宋" w:hAnsi="仿宋" w:eastAsia="仿宋" w:cs="仿宋"/>
                <w:color w:val="000000"/>
                <w:sz w:val="24"/>
                <w:szCs w:val="24"/>
                <w:highlight w:val="none"/>
                <w:lang w:val="en-US" w:eastAsia="zh-CN"/>
              </w:rPr>
              <w:t xml:space="preserve">得13分</w:t>
            </w:r>
            <w:r>
              <w:rPr>
                <w:rFonts w:hint="eastAsia" w:ascii="仿宋" w:hAnsi="仿宋" w:eastAsia="仿宋" w:cs="仿宋"/>
                <w:color w:val="000000"/>
                <w:sz w:val="24"/>
                <w:szCs w:val="24"/>
                <w:highlight w:val="none"/>
                <w:lang w:eastAsia="zh-CN"/>
              </w:rPr>
              <w:t xml:space="preserve">；</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 安装方案的相对完整性、合理性表现良好，能够较好地满足采购需求，</w:t>
            </w:r>
            <w:r>
              <w:rPr>
                <w:rFonts w:hint="eastAsia" w:ascii="仿宋" w:hAnsi="仿宋" w:eastAsia="仿宋" w:cs="仿宋"/>
                <w:color w:val="000000"/>
                <w:sz w:val="24"/>
                <w:szCs w:val="24"/>
                <w:highlight w:val="none"/>
                <w:lang w:val="en-US" w:eastAsia="zh-CN"/>
              </w:rPr>
              <w:t xml:space="preserve">得9分</w:t>
            </w:r>
            <w:r>
              <w:rPr>
                <w:rFonts w:hint="eastAsia" w:ascii="仿宋" w:hAnsi="仿宋" w:eastAsia="仿宋" w:cs="仿宋"/>
                <w:color w:val="000000"/>
                <w:sz w:val="24"/>
                <w:szCs w:val="24"/>
                <w:highlight w:val="none"/>
                <w:lang w:eastAsia="zh-CN"/>
              </w:rPr>
              <w:t xml:space="preserve">；</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 安装方案的基本合理性，</w:t>
            </w:r>
            <w:r>
              <w:rPr>
                <w:rFonts w:hint="eastAsia" w:ascii="仿宋" w:hAnsi="仿宋" w:eastAsia="仿宋" w:cs="仿宋"/>
                <w:color w:val="000000"/>
                <w:sz w:val="24"/>
                <w:szCs w:val="24"/>
                <w:highlight w:val="none"/>
                <w:lang w:val="en-US" w:eastAsia="zh-CN"/>
              </w:rPr>
              <w:t xml:space="preserve">能基本</w:t>
            </w:r>
            <w:r>
              <w:rPr>
                <w:rFonts w:hint="eastAsia" w:ascii="仿宋" w:hAnsi="仿宋" w:eastAsia="仿宋" w:cs="仿宋"/>
                <w:color w:val="000000"/>
                <w:sz w:val="24"/>
                <w:szCs w:val="24"/>
                <w:highlight w:val="none"/>
                <w:lang w:eastAsia="zh-CN"/>
              </w:rPr>
              <w:t xml:space="preserve">满足采购需求的，</w:t>
            </w:r>
            <w:r>
              <w:rPr>
                <w:rFonts w:hint="eastAsia" w:ascii="仿宋" w:hAnsi="仿宋" w:eastAsia="仿宋" w:cs="仿宋"/>
                <w:color w:val="000000"/>
                <w:sz w:val="24"/>
                <w:szCs w:val="24"/>
                <w:highlight w:val="none"/>
                <w:lang w:val="en-US" w:eastAsia="zh-CN"/>
              </w:rPr>
              <w:t xml:space="preserve">得5</w:t>
            </w:r>
            <w:r>
              <w:rPr>
                <w:rFonts w:hint="eastAsia" w:ascii="仿宋" w:hAnsi="仿宋" w:eastAsia="仿宋" w:cs="仿宋"/>
                <w:color w:val="000000"/>
                <w:sz w:val="24"/>
                <w:szCs w:val="24"/>
                <w:highlight w:val="none"/>
                <w:lang w:eastAsia="zh-CN"/>
              </w:rPr>
              <w:t xml:space="preserve">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 方案在完整性、合理性和可操作性方面存在明显不足，得1分；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5. 未提供的不得分。</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13分</w:t>
            </w:r>
            <w:r/>
          </w:p>
        </w:tc>
      </w:tr>
      <w:tr>
        <w:trPr>
          <w:jc w:val="center"/>
          <w:trHeight w:val="5809"/>
        </w:trPr>
        <w:tc>
          <w:tcPr>
            <w:tcW w:w="842" w:type="dxa"/>
            <w:vAlign w:val="center"/>
            <w:textDirection w:val="lrTb"/>
            <w:noWrap w:val="false"/>
          </w:tcPr>
          <w:p>
            <w:pPr>
              <w:jc w:val="center"/>
              <w:spacing w:after="120" w:line="360" w:lineRule="auto"/>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5</w:t>
            </w:r>
            <w:r/>
          </w:p>
        </w:tc>
        <w:tc>
          <w:tcPr>
            <w:tcW w:w="1534" w:type="dxa"/>
            <w:vAlign w:val="center"/>
            <w:textDirection w:val="lrTb"/>
            <w:noWrap w:val="false"/>
          </w:tcPr>
          <w:p>
            <w:pPr>
              <w:jc w:val="center"/>
              <w:spacing w:line="280" w:lineRule="exact"/>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售后服务方案</w:t>
            </w:r>
            <w:r/>
          </w:p>
        </w:tc>
        <w:tc>
          <w:tcPr>
            <w:tcW w:w="6336" w:type="dxa"/>
            <w:vAlign w:val="center"/>
            <w:textDirection w:val="lrTb"/>
            <w:noWrap w:val="false"/>
          </w:tcPr>
          <w:p>
            <w:pPr>
              <w:spacing w:line="360" w:lineRule="auto"/>
              <w:tabs>
                <w:tab w:val="left" w:pos="12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评委根据投标人提供的本项目售后服务方案（包括应急故障处理、故障响应及修复时间、备品备件方案、制造商原厂技术支持等）综合评分：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1.方案</w:t>
            </w:r>
            <w:r>
              <w:rPr>
                <w:rFonts w:hint="eastAsia" w:ascii="仿宋" w:hAnsi="仿宋" w:eastAsia="仿宋" w:cs="仿宋"/>
                <w:color w:val="000000"/>
                <w:sz w:val="24"/>
                <w:szCs w:val="24"/>
                <w:highlight w:val="none"/>
                <w:lang w:val="en-US" w:eastAsia="zh-CN"/>
              </w:rPr>
              <w:t xml:space="preserve">内容全面</w:t>
            </w:r>
            <w:r>
              <w:rPr>
                <w:rFonts w:hint="eastAsia" w:ascii="仿宋" w:hAnsi="仿宋" w:eastAsia="仿宋" w:cs="仿宋"/>
                <w:color w:val="000000"/>
                <w:sz w:val="24"/>
                <w:szCs w:val="24"/>
                <w:highlight w:val="none"/>
                <w:lang w:eastAsia="zh-CN"/>
              </w:rPr>
              <w:t xml:space="preserve">、逻辑严谨、合理且具备较</w:t>
            </w:r>
            <w:r>
              <w:rPr>
                <w:rFonts w:hint="eastAsia" w:ascii="仿宋" w:hAnsi="仿宋" w:eastAsia="仿宋" w:cs="仿宋"/>
                <w:color w:val="000000"/>
                <w:sz w:val="24"/>
                <w:szCs w:val="24"/>
                <w:highlight w:val="none"/>
                <w:lang w:val="en-US" w:eastAsia="zh-CN"/>
              </w:rPr>
              <w:t xml:space="preserve">高</w:t>
            </w:r>
            <w:r>
              <w:rPr>
                <w:rFonts w:hint="eastAsia" w:ascii="仿宋" w:hAnsi="仿宋" w:eastAsia="仿宋" w:cs="仿宋"/>
                <w:color w:val="000000"/>
                <w:sz w:val="24"/>
                <w:szCs w:val="24"/>
                <w:highlight w:val="none"/>
                <w:lang w:eastAsia="zh-CN"/>
              </w:rPr>
              <w:t xml:space="preserve">的可操作性，得1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2.方案整体上</w:t>
            </w:r>
            <w:r>
              <w:rPr>
                <w:rFonts w:hint="eastAsia" w:ascii="仿宋" w:hAnsi="仿宋" w:eastAsia="仿宋" w:cs="仿宋"/>
                <w:color w:val="000000"/>
                <w:sz w:val="24"/>
                <w:szCs w:val="24"/>
                <w:highlight w:val="none"/>
                <w:lang w:val="en-US" w:eastAsia="zh-CN"/>
              </w:rPr>
              <w:t xml:space="preserve">内容较为</w:t>
            </w:r>
            <w:r>
              <w:rPr>
                <w:rFonts w:hint="eastAsia" w:ascii="仿宋" w:hAnsi="仿宋" w:eastAsia="仿宋" w:cs="仿宋"/>
                <w:color w:val="000000"/>
                <w:sz w:val="24"/>
                <w:szCs w:val="24"/>
                <w:highlight w:val="none"/>
                <w:lang w:eastAsia="zh-CN"/>
              </w:rPr>
              <w:t xml:space="preserve">完整，逻辑</w:t>
            </w:r>
            <w:r>
              <w:rPr>
                <w:rFonts w:hint="eastAsia" w:ascii="仿宋" w:hAnsi="仿宋" w:eastAsia="仿宋" w:cs="仿宋"/>
                <w:color w:val="000000"/>
                <w:sz w:val="24"/>
                <w:szCs w:val="24"/>
                <w:highlight w:val="none"/>
                <w:lang w:val="en-US" w:eastAsia="zh-CN"/>
              </w:rPr>
              <w:t xml:space="preserve">较为</w:t>
            </w:r>
            <w:r>
              <w:rPr>
                <w:rFonts w:hint="eastAsia" w:ascii="仿宋" w:hAnsi="仿宋" w:eastAsia="仿宋" w:cs="仿宋"/>
                <w:color w:val="000000"/>
                <w:sz w:val="24"/>
                <w:szCs w:val="24"/>
                <w:highlight w:val="none"/>
                <w:lang w:eastAsia="zh-CN"/>
              </w:rPr>
              <w:t xml:space="preserve">清晰且具</w:t>
            </w:r>
            <w:r>
              <w:rPr>
                <w:rFonts w:hint="eastAsia" w:ascii="仿宋" w:hAnsi="仿宋" w:eastAsia="仿宋" w:cs="仿宋"/>
                <w:color w:val="000000"/>
                <w:sz w:val="24"/>
                <w:szCs w:val="24"/>
                <w:highlight w:val="none"/>
                <w:lang w:val="en-US" w:eastAsia="zh-CN"/>
              </w:rPr>
              <w:t xml:space="preserve">有一定</w:t>
            </w:r>
            <w:r>
              <w:rPr>
                <w:rFonts w:hint="eastAsia" w:ascii="仿宋" w:hAnsi="仿宋" w:eastAsia="仿宋" w:cs="仿宋"/>
                <w:color w:val="000000"/>
                <w:sz w:val="24"/>
                <w:szCs w:val="24"/>
                <w:highlight w:val="none"/>
                <w:lang w:eastAsia="zh-CN"/>
              </w:rPr>
              <w:t xml:space="preserve">可行性，得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eastAsia="zh-CN"/>
              </w:rPr>
              <w:t xml:space="preserve">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3.方案</w:t>
            </w:r>
            <w:r>
              <w:rPr>
                <w:rFonts w:hint="eastAsia" w:ascii="仿宋" w:hAnsi="仿宋" w:eastAsia="仿宋" w:cs="仿宋"/>
                <w:color w:val="000000"/>
                <w:sz w:val="24"/>
                <w:szCs w:val="24"/>
                <w:highlight w:val="none"/>
                <w:lang w:val="en-US" w:eastAsia="zh-CN"/>
              </w:rPr>
              <w:t xml:space="preserve">整体上尚可</w:t>
            </w:r>
            <w:r>
              <w:rPr>
                <w:rFonts w:hint="eastAsia" w:ascii="仿宋" w:hAnsi="仿宋" w:eastAsia="仿宋" w:cs="仿宋"/>
                <w:color w:val="000000"/>
                <w:sz w:val="24"/>
                <w:szCs w:val="24"/>
                <w:highlight w:val="none"/>
                <w:lang w:eastAsia="zh-CN"/>
              </w:rPr>
              <w:t xml:space="preserve">，逻辑基本清晰</w:t>
            </w:r>
            <w:r>
              <w:rPr>
                <w:rFonts w:hint="eastAsia" w:ascii="仿宋" w:hAnsi="仿宋" w:eastAsia="仿宋" w:cs="仿宋"/>
                <w:color w:val="000000"/>
                <w:sz w:val="24"/>
                <w:szCs w:val="24"/>
                <w:highlight w:val="none"/>
                <w:lang w:val="en-US" w:eastAsia="zh-CN"/>
              </w:rPr>
              <w:t xml:space="preserve">且</w:t>
            </w:r>
            <w:r>
              <w:rPr>
                <w:rFonts w:hint="eastAsia" w:ascii="仿宋" w:hAnsi="仿宋" w:eastAsia="仿宋" w:cs="仿宋"/>
                <w:color w:val="000000"/>
                <w:sz w:val="24"/>
                <w:szCs w:val="24"/>
                <w:highlight w:val="none"/>
                <w:lang w:eastAsia="zh-CN"/>
              </w:rPr>
              <w:t xml:space="preserve">能满足采购需求，得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lang w:eastAsia="zh-CN"/>
              </w:rPr>
              <w:t xml:space="preserve">分；</w:t>
            </w:r>
            <w:r/>
          </w:p>
          <w:p>
            <w:pPr>
              <w:spacing w:line="360" w:lineRule="auto"/>
              <w:tabs>
                <w:tab w:val="left" w:pos="1260" w:leader="none"/>
              </w:tabs>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4.方案不完整、</w:t>
            </w:r>
            <w:r>
              <w:rPr>
                <w:rFonts w:hint="eastAsia" w:ascii="仿宋" w:hAnsi="仿宋" w:eastAsia="仿宋" w:cs="仿宋"/>
                <w:color w:val="000000"/>
                <w:sz w:val="24"/>
                <w:szCs w:val="24"/>
                <w:highlight w:val="none"/>
                <w:lang w:val="en-US" w:eastAsia="zh-CN"/>
              </w:rPr>
              <w:t xml:space="preserve">缺乏</w:t>
            </w:r>
            <w:r>
              <w:rPr>
                <w:rFonts w:hint="eastAsia" w:ascii="仿宋" w:hAnsi="仿宋" w:eastAsia="仿宋" w:cs="仿宋"/>
                <w:color w:val="000000"/>
                <w:sz w:val="24"/>
                <w:szCs w:val="24"/>
                <w:highlight w:val="none"/>
                <w:lang w:eastAsia="zh-CN"/>
              </w:rPr>
              <w:t xml:space="preserve">科学合理</w:t>
            </w:r>
            <w:r>
              <w:rPr>
                <w:rFonts w:hint="eastAsia" w:ascii="仿宋" w:hAnsi="仿宋" w:eastAsia="仿宋" w:cs="仿宋"/>
                <w:color w:val="000000"/>
                <w:sz w:val="24"/>
                <w:szCs w:val="24"/>
                <w:highlight w:val="none"/>
                <w:lang w:val="en-US" w:eastAsia="zh-CN"/>
              </w:rPr>
              <w:t xml:space="preserve">性</w:t>
            </w:r>
            <w:r>
              <w:rPr>
                <w:rFonts w:hint="eastAsia" w:ascii="仿宋" w:hAnsi="仿宋" w:eastAsia="仿宋" w:cs="仿宋"/>
                <w:color w:val="000000"/>
                <w:sz w:val="24"/>
                <w:szCs w:val="24"/>
                <w:highlight w:val="none"/>
                <w:lang w:eastAsia="zh-CN"/>
              </w:rPr>
              <w:t xml:space="preserve">、不</w:t>
            </w:r>
            <w:r>
              <w:rPr>
                <w:rFonts w:hint="eastAsia" w:ascii="仿宋" w:hAnsi="仿宋" w:eastAsia="仿宋" w:cs="仿宋"/>
                <w:color w:val="000000"/>
                <w:sz w:val="24"/>
                <w:szCs w:val="24"/>
                <w:highlight w:val="none"/>
                <w:lang w:val="en-US" w:eastAsia="zh-CN"/>
              </w:rPr>
              <w:t xml:space="preserve">具备</w:t>
            </w:r>
            <w:r>
              <w:rPr>
                <w:rFonts w:hint="eastAsia" w:ascii="仿宋" w:hAnsi="仿宋" w:eastAsia="仿宋" w:cs="仿宋"/>
                <w:color w:val="000000"/>
                <w:sz w:val="24"/>
                <w:szCs w:val="24"/>
                <w:highlight w:val="none"/>
                <w:lang w:eastAsia="zh-CN"/>
              </w:rPr>
              <w:t xml:space="preserve">可操作性，得1分。</w:t>
            </w:r>
            <w:r/>
          </w:p>
          <w:p>
            <w:pPr>
              <w:spacing w:line="360" w:lineRule="auto"/>
              <w:tabs>
                <w:tab w:val="left" w:pos="12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5.未提供的不得分。</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13分</w:t>
            </w:r>
            <w:r/>
          </w:p>
        </w:tc>
      </w:tr>
      <w:tr>
        <w:trPr>
          <w:jc w:val="center"/>
          <w:trHeight w:val="2010"/>
        </w:trPr>
        <w:tc>
          <w:tcPr>
            <w:tcW w:w="842" w:type="dxa"/>
            <w:vAlign w:val="center"/>
            <w:textDirection w:val="lrTb"/>
            <w:noWrap w:val="false"/>
          </w:tcPr>
          <w:p>
            <w:pPr>
              <w:jc w:val="center"/>
              <w:spacing w:after="120" w:line="360" w:lineRule="auto"/>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6</w:t>
            </w:r>
            <w:r/>
          </w:p>
        </w:tc>
        <w:tc>
          <w:tcPr>
            <w:tcW w:w="1534" w:type="dxa"/>
            <w:vAlign w:val="center"/>
            <w:textDirection w:val="lrTb"/>
            <w:noWrap w:val="false"/>
          </w:tcPr>
          <w:p>
            <w:pPr>
              <w:jc w:val="center"/>
              <w:spacing w:line="280" w:lineRule="exact"/>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人员配置</w:t>
            </w:r>
            <w:r/>
          </w:p>
        </w:tc>
        <w:tc>
          <w:tcPr>
            <w:tcW w:w="6336"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投标人的团队人员</w:t>
            </w:r>
            <w:r>
              <w:rPr>
                <w:rFonts w:hint="eastAsia" w:ascii="仿宋" w:hAnsi="仿宋" w:eastAsia="仿宋" w:cs="仿宋"/>
                <w:color w:val="000000"/>
                <w:sz w:val="24"/>
                <w:szCs w:val="24"/>
                <w:highlight w:val="none"/>
                <w:lang w:eastAsia="zh-CN"/>
              </w:rPr>
              <w:t xml:space="preserve">：</w:t>
            </w:r>
            <w:r/>
          </w:p>
          <w:p>
            <w:pPr>
              <w:pStyle w:val="796"/>
              <w:ind w:left="0" w:firstLine="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配置的安装、处理、调试运行技术服务人员有一个得3分，最多得6分。</w:t>
            </w:r>
            <w:r/>
          </w:p>
          <w:p>
            <w:pPr>
              <w:pStyle w:val="796"/>
              <w:ind w:left="0" w:firstLine="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（需提供近三个月供应商为其缴纳的社保证明盖章件，否则不得分。）</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6分</w:t>
            </w:r>
            <w:r/>
          </w:p>
        </w:tc>
      </w:tr>
      <w:tr>
        <w:trPr>
          <w:jc w:val="center"/>
          <w:trHeight w:val="2798"/>
        </w:trPr>
        <w:tc>
          <w:tcPr>
            <w:tcW w:w="842" w:type="dxa"/>
            <w:vAlign w:val="center"/>
            <w:textDirection w:val="lrTb"/>
            <w:noWrap w:val="false"/>
          </w:tcPr>
          <w:p>
            <w:pPr>
              <w:jc w:val="center"/>
              <w:spacing w:after="120" w:line="360" w:lineRule="auto"/>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7</w:t>
            </w:r>
            <w:r/>
          </w:p>
        </w:tc>
        <w:tc>
          <w:tcPr>
            <w:tcW w:w="1534" w:type="dxa"/>
            <w:vAlign w:val="center"/>
            <w:textDirection w:val="lrTb"/>
            <w:noWrap w:val="false"/>
          </w:tcPr>
          <w:p>
            <w:pPr>
              <w:jc w:val="center"/>
              <w:spacing w:line="280" w:lineRule="exact"/>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业绩</w:t>
            </w:r>
            <w:r/>
          </w:p>
        </w:tc>
        <w:tc>
          <w:tcPr>
            <w:tcW w:w="6336"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投标人</w:t>
            </w:r>
            <w:r>
              <w:rPr>
                <w:rFonts w:hint="eastAsia" w:ascii="仿宋" w:hAnsi="仿宋" w:eastAsia="仿宋" w:cs="仿宋"/>
                <w:color w:val="000000"/>
                <w:sz w:val="24"/>
                <w:szCs w:val="24"/>
                <w:highlight w:val="none"/>
                <w:lang w:val="zh-TW" w:eastAsia="zh-CN"/>
              </w:rPr>
              <w:t xml:space="preserve">自202</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TW" w:eastAsia="zh-CN"/>
              </w:rPr>
              <w:t xml:space="preserve">年</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zh-TW" w:eastAsia="zh-CN"/>
              </w:rPr>
              <w:t xml:space="preserve">月</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val="zh-TW" w:eastAsia="zh-CN"/>
              </w:rPr>
              <w:t xml:space="preserve">日（以合同签订时间为准）以来承接过的类似项目业绩，每提供一个得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val="zh-TW" w:eastAsia="zh-CN"/>
              </w:rPr>
              <w:t xml:space="preserve">分，本项最多</w:t>
            </w:r>
            <w:r>
              <w:rPr>
                <w:rFonts w:hint="eastAsia" w:ascii="仿宋" w:hAnsi="仿宋" w:eastAsia="仿宋" w:cs="仿宋"/>
                <w:color w:val="000000"/>
                <w:sz w:val="24"/>
                <w:szCs w:val="24"/>
                <w:highlight w:val="none"/>
                <w:lang w:val="en-US" w:eastAsia="zh-CN"/>
              </w:rPr>
              <w:t xml:space="preserve">得12</w:t>
            </w:r>
            <w:r>
              <w:rPr>
                <w:rFonts w:hint="eastAsia" w:ascii="仿宋" w:hAnsi="仿宋" w:eastAsia="仿宋" w:cs="仿宋"/>
                <w:color w:val="000000"/>
                <w:sz w:val="24"/>
                <w:szCs w:val="24"/>
                <w:highlight w:val="none"/>
                <w:lang w:val="zh-TW" w:eastAsia="zh-CN"/>
              </w:rPr>
              <w:t xml:space="preserve">分。（提供合同复印件并加盖公章，合同复印件须清晰</w:t>
            </w:r>
            <w:r>
              <w:rPr>
                <w:rFonts w:hint="eastAsia" w:ascii="仿宋" w:hAnsi="仿宋" w:eastAsia="仿宋" w:cs="仿宋"/>
                <w:color w:val="000000"/>
                <w:sz w:val="24"/>
                <w:szCs w:val="24"/>
                <w:highlight w:val="none"/>
                <w:lang w:val="en-US" w:eastAsia="zh-CN"/>
              </w:rPr>
              <w:t xml:space="preserve">反映采购标的物</w:t>
            </w:r>
            <w:r>
              <w:rPr>
                <w:rFonts w:hint="eastAsia" w:ascii="仿宋" w:hAnsi="仿宋" w:eastAsia="仿宋" w:cs="仿宋"/>
                <w:color w:val="000000"/>
                <w:sz w:val="24"/>
                <w:szCs w:val="24"/>
                <w:highlight w:val="none"/>
                <w:lang w:val="zh-TW" w:eastAsia="zh-CN"/>
              </w:rPr>
              <w:t xml:space="preserve">、签订日期等相</w:t>
            </w:r>
            <w:r>
              <w:rPr>
                <w:rFonts w:hint="eastAsia" w:ascii="仿宋" w:hAnsi="仿宋" w:eastAsia="仿宋" w:cs="仿宋"/>
                <w:color w:val="000000"/>
                <w:sz w:val="24"/>
                <w:szCs w:val="24"/>
                <w:highlight w:val="none"/>
                <w:lang w:val="en-US" w:eastAsia="zh-CN"/>
              </w:rPr>
              <w:t xml:space="preserve">关</w:t>
            </w:r>
            <w:r>
              <w:rPr>
                <w:rFonts w:hint="eastAsia" w:ascii="仿宋" w:hAnsi="仿宋" w:eastAsia="仿宋" w:cs="仿宋"/>
                <w:color w:val="000000"/>
                <w:sz w:val="24"/>
                <w:szCs w:val="24"/>
                <w:highlight w:val="none"/>
                <w:lang w:val="zh-TW" w:eastAsia="zh-CN"/>
              </w:rPr>
              <w:t xml:space="preserve">内容，否则视为未提供）</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12</w:t>
            </w:r>
            <w:r>
              <w:rPr>
                <w:rFonts w:hint="eastAsia" w:ascii="仿宋" w:hAnsi="仿宋" w:eastAsia="仿宋" w:cs="仿宋"/>
                <w:b/>
                <w:bCs/>
                <w:color w:val="000000"/>
                <w:sz w:val="24"/>
                <w:szCs w:val="24"/>
                <w:highlight w:val="none"/>
              </w:rPr>
              <w:t xml:space="preserve">分</w:t>
            </w:r>
            <w:r/>
          </w:p>
        </w:tc>
      </w:tr>
      <w:tr>
        <w:trPr>
          <w:jc w:val="center"/>
          <w:trHeight w:val="1196"/>
        </w:trPr>
        <w:tc>
          <w:tcPr>
            <w:tcW w:w="842" w:type="dxa"/>
            <w:vAlign w:val="center"/>
            <w:textDirection w:val="lrTb"/>
            <w:noWrap w:val="false"/>
          </w:tcPr>
          <w:p>
            <w:pPr>
              <w:jc w:val="center"/>
              <w:spacing w:after="120" w:line="360" w:lineRule="auto"/>
              <w:widowControl/>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8</w:t>
            </w:r>
            <w:r/>
          </w:p>
        </w:tc>
        <w:tc>
          <w:tcPr>
            <w:tcW w:w="153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b/>
                <w:color w:val="000000"/>
                <w:sz w:val="24"/>
                <w:szCs w:val="24"/>
                <w:highlight w:val="none"/>
                <w:lang w:val="en-US" w:eastAsia="zh-CN"/>
              </w:rPr>
              <w:t xml:space="preserve">产品缺陷期</w:t>
            </w:r>
            <w:r/>
          </w:p>
        </w:tc>
        <w:tc>
          <w:tcPr>
            <w:tcW w:w="6336" w:type="dxa"/>
            <w:vAlign w:val="center"/>
            <w:textDirection w:val="lrTb"/>
            <w:noWrap w:val="false"/>
          </w:tcPr>
          <w:p>
            <w:pPr>
              <w:jc w:val="left"/>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投标人提供产品质保承诺3年的，得1分，每增加1年加1分，本项最多得3分。（需提供承诺书原件，未提供不得分）</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rPr>
              <w:t xml:space="preserve">分</w:t>
            </w:r>
            <w:r/>
          </w:p>
        </w:tc>
      </w:tr>
      <w:tr>
        <w:trPr>
          <w:jc w:val="center"/>
          <w:trHeight w:val="901"/>
        </w:trPr>
        <w:tc>
          <w:tcPr>
            <w:gridSpan w:val="3"/>
            <w:tcW w:w="871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b/>
                <w:color w:val="000000"/>
                <w:sz w:val="24"/>
                <w:szCs w:val="24"/>
                <w:highlight w:val="none"/>
              </w:rPr>
              <w:t xml:space="preserve">合计</w:t>
            </w:r>
            <w:r/>
          </w:p>
        </w:tc>
        <w:tc>
          <w:tcPr>
            <w:tcW w:w="1126" w:type="dxa"/>
            <w:vAlign w:val="center"/>
            <w:textDirection w:val="lrTb"/>
            <w:noWrap w:val="false"/>
          </w:tcPr>
          <w:p>
            <w:pPr>
              <w:jc w:val="center"/>
              <w:spacing w:line="360" w:lineRule="auto"/>
              <w:tabs>
                <w:tab w:val="left" w:pos="1260" w:leader="none"/>
              </w:tabs>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100分</w:t>
            </w:r>
            <w:r/>
          </w:p>
        </w:tc>
      </w:tr>
    </w:tbl>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1.实质性要求不得负偏离；否则，按照无效报价处理。</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国家认定的节能、环保产品分别给予投标价的5%的价格扣除，用扣除后的价格参与评审（特别说明：节能、环保产品必须纳入“中国政府采购网http://www.ccgp.gov.cn”等官方网站“节能、环保产品查询系统”，且以提供的证书复印件加盖公章为准）。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3.小微企业的扣除</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3.1对小微企业生产的产品给予报价的10%价格扣除，用扣除后的价格参与评审。</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小企业（含小型、微型企业）应当同时符合以下条件：</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（1）供应商为小企业，且符合中小企业划分标准；</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（2）提供本企业制造的货物、承担的工程或者服务，或者提供其他小企业制造的货物。如果提供的货物为大中型企业注册商标的货物，视同大中型企业。</w:t>
      </w:r>
      <w:r/>
    </w:p>
    <w:p>
      <w:pPr>
        <w:numPr>
          <w:ilvl w:val="0"/>
          <w:numId w:val="6"/>
        </w:num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监狱和戒毒企业的价格扣除</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4.1本项目对监狱和戒毒企业（简称监狱企业），给予10%的价格扣除，用扣除后的价格参与评审。</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4.2监狱企业需提供由省级以上监狱管理局、戒毒管理局（含新疆生产建设兵团）出具的属于监狱企业的证明文件。</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4.3监狱企业标准请参照《关于政府采购支持监狱企业发展有关问题的通知》（财库[2014]68号）。</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5.残疾人福利性单位的价格扣除</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5.1本项目对残疾人福利性单位，给予10%的价格扣除，用扣除后的价格参与评审。</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5.2残疾人福利单位需按照采购文件的要求提供《残疾人福利性单位声明函》。</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5.3残疾人福利单位标准请参照《关于促进残疾人就业政府采购政策的通知》（财库〔2017〕141号）。</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6.监狱企业、残疾人福利单位属于小型、微型企业的，不重复享受政策。</w:t>
      </w:r>
      <w:r/>
    </w:p>
    <w:p>
      <w:pP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rPr>
        <w:t xml:space="preserve">7.所有认证、证明和业绩均以有效的复印件加盖公章为依据（有特别说明的除外）。</w:t>
      </w:r>
      <w:r/>
    </w:p>
    <w:p>
      <w:pPr>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pStyle w:val="796"/>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pStyle w:val="796"/>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pStyle w:val="796"/>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pStyle w:val="796"/>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pStyle w:val="796"/>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pStyle w:val="796"/>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pStyle w:val="979"/>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jc w:val="center"/>
        <w:spacing w:line="360" w:lineRule="auto"/>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jc w:val="center"/>
        <w:spacing w:line="360" w:lineRule="auto"/>
        <w:rPr>
          <w:rFonts w:hint="eastAsia" w:ascii="仿宋" w:hAnsi="仿宋" w:eastAsia="仿宋" w:cs="仿宋"/>
          <w:color w:val="000000"/>
          <w:spacing w:val="-10"/>
          <w:sz w:val="24"/>
          <w:szCs w:val="24"/>
          <w:highlight w:val="none"/>
        </w:rPr>
      </w:pPr>
      <w:r>
        <w:rPr>
          <w:rFonts w:hint="eastAsia" w:ascii="仿宋" w:hAnsi="仿宋" w:eastAsia="仿宋" w:cs="仿宋"/>
          <w:b/>
          <w:bCs/>
          <w:color w:val="000000"/>
          <w:sz w:val="24"/>
          <w:szCs w:val="24"/>
          <w:highlight w:val="none"/>
          <w:lang w:val="zh-CN"/>
        </w:rPr>
        <w:t xml:space="preserve">第四章  </w:t>
      </w:r>
      <w:bookmarkStart w:id="7" w:name="_Toc150538845"/>
      <w:r>
        <w:rPr>
          <w:rFonts w:hint="eastAsia" w:ascii="仿宋" w:hAnsi="仿宋" w:eastAsia="仿宋" w:cs="仿宋"/>
          <w:b/>
          <w:bCs/>
          <w:color w:val="000000"/>
          <w:spacing w:val="-10"/>
          <w:sz w:val="24"/>
          <w:szCs w:val="24"/>
          <w:highlight w:val="none"/>
        </w:rPr>
        <w:t xml:space="preserve">采购项目技术、规格和数量要求等</w:t>
      </w:r>
      <w:bookmarkEnd w:id="7"/>
      <w:r/>
      <w:r/>
    </w:p>
    <w:p>
      <w:pPr>
        <w:ind w:right="-2" w:firstLine="211"/>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一、项目名称：</w:t>
      </w:r>
      <w:r/>
    </w:p>
    <w:p>
      <w:pPr>
        <w:ind w:right="0" w:firstLine="560"/>
        <w:keepLines w:val="0"/>
        <w:keepNext w:val="0"/>
        <w:pageBreakBefore w:val="0"/>
        <w:spacing w:line="360" w:lineRule="auto"/>
        <w:widowControl w:val="off"/>
        <w:rPr>
          <w:rFonts w:hint="eastAsia" w:ascii="仿宋" w:hAnsi="仿宋" w:eastAsia="仿宋" w:cs="仿宋"/>
          <w:b w:val="0"/>
          <w:bCs/>
          <w:color w:val="000000"/>
          <w:sz w:val="24"/>
          <w:szCs w:val="24"/>
          <w:highlight w:val="none"/>
          <w:lang w:eastAsia="zh-CN"/>
        </w:rPr>
      </w:pPr>
      <w:r>
        <w:rPr>
          <w:rFonts w:hint="eastAsia" w:ascii="仿宋" w:hAnsi="仿宋" w:eastAsia="仿宋" w:cs="仿宋"/>
          <w:b w:val="0"/>
          <w:bCs/>
          <w:color w:val="000000"/>
          <w:sz w:val="24"/>
          <w:szCs w:val="24"/>
          <w:highlight w:val="none"/>
          <w:lang w:eastAsia="zh-CN"/>
        </w:rPr>
        <w:t xml:space="preserve">桥林街道七联村冷库建设（配套设施采购）</w:t>
      </w:r>
      <w:r/>
    </w:p>
    <w:p>
      <w:pPr>
        <w:numPr>
          <w:ilvl w:val="0"/>
          <w:numId w:val="0"/>
        </w:numPr>
        <w:ind w:right="-2" w:firstLine="211"/>
        <w:spacing w:line="360" w:lineRule="auto"/>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lang w:val="en-US" w:eastAsia="zh-CN" w:bidi="ar-SA"/>
        </w:rPr>
        <w:t xml:space="preserve">二、</w:t>
      </w:r>
      <w:r>
        <w:rPr>
          <w:rFonts w:hint="eastAsia" w:ascii="仿宋" w:hAnsi="仿宋" w:eastAsia="仿宋" w:cs="仿宋"/>
          <w:b/>
          <w:color w:val="000000"/>
          <w:sz w:val="24"/>
          <w:szCs w:val="24"/>
          <w:highlight w:val="none"/>
        </w:rPr>
        <w:t xml:space="preserve">本次采购</w:t>
      </w:r>
      <w:r>
        <w:rPr>
          <w:rFonts w:hint="eastAsia" w:ascii="仿宋" w:hAnsi="仿宋" w:eastAsia="仿宋" w:cs="仿宋"/>
          <w:b/>
          <w:color w:val="000000"/>
          <w:sz w:val="24"/>
          <w:szCs w:val="24"/>
          <w:highlight w:val="none"/>
          <w:lang w:val="en-US" w:eastAsia="zh-CN"/>
        </w:rPr>
        <w:t xml:space="preserve">预算金额</w:t>
      </w:r>
      <w:r/>
    </w:p>
    <w:p>
      <w:pPr>
        <w:numPr>
          <w:ilvl w:val="0"/>
          <w:numId w:val="0"/>
        </w:numPr>
        <w:ind w:right="0" w:firstLine="560"/>
        <w:keepLines w:val="0"/>
        <w:keepNext w:val="0"/>
        <w:pageBreakBefore w:val="0"/>
        <w:spacing w:line="360" w:lineRule="auto"/>
        <w:widowControl w:val="off"/>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61.76万元</w:t>
      </w:r>
      <w:r/>
    </w:p>
    <w:p>
      <w:pPr>
        <w:numPr>
          <w:ilvl w:val="0"/>
          <w:numId w:val="0"/>
        </w:numPr>
        <w:ind w:left="0" w:right="-2" w:firstLine="211"/>
        <w:spacing w:line="36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lang w:val="en-US" w:eastAsia="zh-CN" w:bidi="ar-SA"/>
        </w:rPr>
        <w:t xml:space="preserve">三、</w:t>
      </w:r>
      <w:r>
        <w:rPr>
          <w:rFonts w:hint="eastAsia" w:ascii="仿宋" w:hAnsi="仿宋" w:eastAsia="仿宋" w:cs="仿宋"/>
          <w:b/>
          <w:color w:val="000000"/>
          <w:sz w:val="24"/>
          <w:szCs w:val="24"/>
          <w:highlight w:val="none"/>
        </w:rPr>
        <w:t xml:space="preserve">项目概况</w:t>
      </w:r>
      <w:r/>
    </w:p>
    <w:p>
      <w:pPr>
        <w:ind w:firstLine="560"/>
        <w:keepLines/>
        <w:keepNext/>
        <w:pageBreakBefore w:val="0"/>
        <w:spacing w:before="145" w:after="145" w:line="360" w:lineRule="auto"/>
        <w:widowControl w:val="off"/>
        <w:rPr>
          <w:rFonts w:hint="eastAsia" w:ascii="仿宋" w:hAnsi="仿宋" w:eastAsia="仿宋" w:cs="仿宋"/>
          <w:bCs/>
          <w:color w:val="000000"/>
          <w:sz w:val="24"/>
          <w:szCs w:val="24"/>
          <w:highlight w:val="none"/>
        </w:rPr>
        <w:outlineLvl w:val="2"/>
      </w:pPr>
      <w:r>
        <w:rPr>
          <w:rFonts w:hint="eastAsia" w:ascii="仿宋" w:hAnsi="仿宋" w:eastAsia="仿宋" w:cs="仿宋"/>
          <w:b w:val="0"/>
          <w:bCs w:val="0"/>
          <w:color w:val="000000"/>
          <w:sz w:val="24"/>
          <w:szCs w:val="24"/>
          <w:lang w:val="en-US" w:eastAsia="zh-CN"/>
        </w:rPr>
        <w:t xml:space="preserve">为了有效利用</w:t>
      </w:r>
      <w:r>
        <w:rPr>
          <w:rFonts w:hint="eastAsia" w:ascii="仿宋" w:hAnsi="仿宋" w:eastAsia="仿宋" w:cs="仿宋"/>
          <w:b w:val="0"/>
          <w:bCs/>
          <w:color w:val="000000"/>
          <w:sz w:val="24"/>
          <w:szCs w:val="24"/>
          <w:highlight w:val="none"/>
          <w:lang w:eastAsia="zh-CN"/>
        </w:rPr>
        <w:t xml:space="preserve">七联村</w:t>
      </w:r>
      <w:r>
        <w:rPr>
          <w:rFonts w:hint="eastAsia" w:ascii="仿宋" w:hAnsi="仿宋" w:eastAsia="仿宋" w:cs="仿宋"/>
          <w:b w:val="0"/>
          <w:bCs w:val="0"/>
          <w:color w:val="000000"/>
          <w:sz w:val="24"/>
          <w:szCs w:val="24"/>
          <w:lang w:val="en-US" w:eastAsia="zh-CN"/>
        </w:rPr>
        <w:t xml:space="preserve">的资产资源并提升集体经济的收益，该村特别向浦口区农业农村局提交了专项资金申请，用于建设七联村冷库建设项目。</w:t>
      </w:r>
      <w:r/>
    </w:p>
    <w:p>
      <w:pPr>
        <w:numPr>
          <w:ilvl w:val="0"/>
          <w:numId w:val="0"/>
        </w:numPr>
        <w:ind w:right="-2"/>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四．产品清单</w:t>
      </w:r>
      <w:r/>
    </w:p>
    <w:tbl>
      <w:tblPr>
        <w:tblStyle w:val="791"/>
        <w:tblW w:w="9608" w:type="dxa"/>
        <w:tblInd w:w="-5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72"/>
        <w:gridCol w:w="1623"/>
        <w:gridCol w:w="641"/>
        <w:gridCol w:w="709"/>
        <w:gridCol w:w="1445"/>
        <w:gridCol w:w="1309"/>
        <w:gridCol w:w="900"/>
        <w:gridCol w:w="805"/>
        <w:gridCol w:w="1404"/>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SA"/>
              </w:rPr>
              <w:suppressLineNumbers w:val="0"/>
            </w:pPr>
            <w:r>
              <w:rPr>
                <w:rFonts w:hint="eastAsia" w:ascii="仿宋" w:hAnsi="仿宋" w:eastAsia="仿宋" w:cs="仿宋"/>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SA"/>
              </w:rPr>
              <w:suppressLineNumbers w:val="0"/>
            </w:pPr>
            <w:r>
              <w:rPr>
                <w:rFonts w:hint="eastAsia" w:ascii="仿宋" w:hAnsi="仿宋" w:eastAsia="仿宋" w:cs="仿宋"/>
                <w:b/>
                <w:bCs/>
                <w:i w:val="0"/>
                <w:iCs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SA"/>
              </w:rPr>
              <w:suppressLineNumbers w:val="0"/>
            </w:pPr>
            <w:r>
              <w:rPr>
                <w:rFonts w:hint="eastAsia" w:ascii="仿宋" w:hAnsi="仿宋" w:eastAsia="仿宋" w:cs="仿宋"/>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SA"/>
              </w:rPr>
              <w:suppressLineNumbers w:val="0"/>
            </w:pPr>
            <w:r>
              <w:rPr>
                <w:rFonts w:hint="eastAsia" w:ascii="仿宋" w:hAnsi="仿宋" w:eastAsia="仿宋" w:cs="仿宋"/>
                <w:b/>
                <w:bCs/>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SA"/>
              </w:rPr>
              <w:suppressLineNumbers w:val="0"/>
            </w:pPr>
            <w:r>
              <w:rPr>
                <w:rFonts w:hint="eastAsia" w:ascii="仿宋" w:hAnsi="仿宋" w:eastAsia="仿宋" w:cs="仿宋"/>
                <w:b/>
                <w:bCs/>
                <w:i w:val="0"/>
                <w:iCs w:val="0"/>
                <w:color w:val="000000"/>
                <w:sz w:val="24"/>
                <w:szCs w:val="24"/>
                <w:u w:val="none"/>
                <w:lang w:val="en-US" w:eastAsia="zh-CN" w:bidi="ar"/>
              </w:rPr>
              <w:t xml:space="preserve">单价上限（元）</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SA"/>
              </w:rPr>
              <w:suppressLineNumbers w:val="0"/>
            </w:pPr>
            <w:r>
              <w:rPr>
                <w:rFonts w:hint="eastAsia" w:ascii="仿宋" w:hAnsi="仿宋" w:eastAsia="仿宋" w:cs="仿宋"/>
                <w:b/>
                <w:bCs/>
                <w:i w:val="0"/>
                <w:iCs w:val="0"/>
                <w:color w:val="000000"/>
                <w:sz w:val="24"/>
                <w:szCs w:val="24"/>
                <w:u w:val="none"/>
                <w:lang w:val="en-US" w:eastAsia="zh-CN" w:bidi="ar"/>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SA"/>
              </w:rPr>
              <w:suppressLineNumbers w:val="0"/>
            </w:pPr>
            <w:r>
              <w:rPr>
                <w:rFonts w:hint="eastAsia" w:ascii="仿宋" w:hAnsi="仿宋" w:eastAsia="仿宋" w:cs="仿宋"/>
                <w:b/>
                <w:bCs/>
                <w:i w:val="0"/>
                <w:iCs w:val="0"/>
                <w:color w:val="000000"/>
                <w:sz w:val="24"/>
                <w:szCs w:val="24"/>
                <w:u w:val="none"/>
                <w:lang w:val="en-US" w:eastAsia="zh-CN" w:bidi="ar"/>
              </w:rPr>
              <w:t xml:space="preserve">所属行业类型</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SA"/>
              </w:rPr>
              <w:suppressLineNumbers w:val="0"/>
            </w:pPr>
            <w:r>
              <w:rPr>
                <w:rFonts w:hint="eastAsia" w:ascii="仿宋" w:hAnsi="仿宋" w:eastAsia="仿宋" w:cs="仿宋"/>
                <w:b/>
                <w:bCs/>
                <w:i w:val="0"/>
                <w:iCs w:val="0"/>
                <w:color w:val="000000"/>
                <w:sz w:val="24"/>
                <w:szCs w:val="24"/>
                <w:u w:val="none"/>
                <w:lang w:val="en-US" w:eastAsia="zh-CN" w:bidi="ar"/>
              </w:rPr>
              <w:t xml:space="preserve">产品属性</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SA"/>
              </w:rPr>
              <w:suppressLineNumbers w:val="0"/>
            </w:pPr>
            <w:r>
              <w:rPr>
                <w:rFonts w:hint="eastAsia" w:ascii="仿宋" w:hAnsi="仿宋" w:eastAsia="仿宋" w:cs="仿宋"/>
                <w:b/>
                <w:bCs/>
                <w:i w:val="0"/>
                <w:iCs w:val="0"/>
                <w:color w:val="000000"/>
                <w:sz w:val="24"/>
                <w:szCs w:val="24"/>
                <w:u w:val="none"/>
                <w:lang w:val="en-US" w:eastAsia="zh-CN" w:bidi="ar"/>
              </w:rPr>
              <w:t xml:space="preserve">政府强制采购节能产品</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both"/>
              <w:spacing w:line="360" w:lineRule="auto"/>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sz w:val="24"/>
                <w:szCs w:val="24"/>
                <w:highlight w:val="none"/>
              </w:rPr>
              <w:t xml:space="preserve">★</w:t>
            </w:r>
            <w:r>
              <w:rPr>
                <w:rFonts w:hint="eastAsia" w:ascii="仿宋" w:hAnsi="仿宋" w:eastAsia="仿宋" w:cs="仿宋"/>
                <w:color w:val="000000"/>
                <w:sz w:val="24"/>
                <w:szCs w:val="24"/>
                <w:highlight w:val="none"/>
              </w:rPr>
              <w:t xml:space="preserve">制冷机组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bCs/>
                <w:sz w:val="24"/>
                <w:szCs w:val="24"/>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color w:val="000000"/>
                <w:sz w:val="24"/>
                <w:szCs w:val="24"/>
                <w:highlight w:val="none"/>
                <w:lang w:val="en-US" w:eastAsia="zh-CN"/>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360" w:lineRule="auto"/>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color w:val="000000"/>
                <w:sz w:val="24"/>
                <w:szCs w:val="24"/>
                <w:highlight w:val="none"/>
              </w:rPr>
              <w:t xml:space="preserve">制冷机组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bCs/>
                <w:sz w:val="24"/>
                <w:szCs w:val="24"/>
                <w:highlight w:val="none"/>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360" w:lineRule="auto"/>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color w:val="000000"/>
                <w:sz w:val="24"/>
                <w:szCs w:val="24"/>
              </w:rPr>
              <w:t xml:space="preserve">蒸发器</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bCs/>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360" w:lineRule="auto"/>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color w:val="000000"/>
                <w:sz w:val="24"/>
                <w:szCs w:val="24"/>
              </w:rPr>
              <w:t xml:space="preserve">蒸发器</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bCs/>
                <w:sz w:val="24"/>
                <w:szCs w:val="24"/>
                <w:lang w:val="en-US" w:eastAsia="zh-CN" w:bidi="ar-SA"/>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360" w:lineRule="auto"/>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color w:val="000000"/>
                <w:sz w:val="24"/>
                <w:szCs w:val="24"/>
              </w:rPr>
              <w:t xml:space="preserve">安全保护装置</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bCs/>
                <w:sz w:val="24"/>
                <w:szCs w:val="24"/>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360" w:lineRule="auto"/>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color w:val="000000"/>
                <w:sz w:val="24"/>
                <w:szCs w:val="24"/>
              </w:rPr>
              <w:t xml:space="preserve">其他附件装置</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bCs/>
                <w:sz w:val="24"/>
                <w:szCs w:val="24"/>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360" w:lineRule="auto"/>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color w:val="000000"/>
                <w:sz w:val="24"/>
                <w:szCs w:val="24"/>
              </w:rPr>
              <w:t xml:space="preserve">制冷剂</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bCs/>
                <w:sz w:val="24"/>
                <w:szCs w:val="24"/>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360" w:lineRule="auto"/>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color w:val="000000"/>
                <w:sz w:val="24"/>
                <w:szCs w:val="24"/>
                <w:lang w:val="en-US" w:eastAsia="zh-CN"/>
              </w:rPr>
              <w:t xml:space="preserve">聚氨酯保温板</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bCs/>
                <w:sz w:val="24"/>
                <w:szCs w:val="24"/>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360" w:lineRule="auto"/>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color w:val="000000"/>
                <w:sz w:val="24"/>
                <w:szCs w:val="24"/>
                <w:lang w:val="en-US" w:eastAsia="zh-CN"/>
              </w:rPr>
              <w:t xml:space="preserve">冷库门</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bCs/>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360" w:lineRule="auto"/>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color w:val="000000"/>
                <w:sz w:val="24"/>
                <w:szCs w:val="24"/>
                <w:lang w:val="en-US" w:eastAsia="zh-CN"/>
              </w:rPr>
              <w:t xml:space="preserve">伸缩门</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bCs/>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jc w:val="center"/>
              <w:spacing w:line="360" w:lineRule="auto"/>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color w:val="000000"/>
                <w:sz w:val="24"/>
                <w:szCs w:val="24"/>
                <w:lang w:val="en-US" w:eastAsia="zh-CN"/>
              </w:rPr>
              <w:t xml:space="preserve">农残检测设备</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hint="eastAsia" w:ascii="仿宋" w:hAnsi="仿宋" w:eastAsia="仿宋" w:cs="仿宋"/>
                <w:b/>
                <w:bCs/>
                <w:i w:val="0"/>
                <w:iCs w:val="0"/>
                <w:color w:val="000000"/>
                <w:sz w:val="24"/>
                <w:szCs w:val="24"/>
                <w:u w:val="none"/>
                <w:lang w:val="en-US" w:eastAsia="zh-CN" w:bidi="ar"/>
              </w:rPr>
            </w:pPr>
            <w:r>
              <w:rPr>
                <w:rFonts w:hint="eastAsia" w:ascii="仿宋" w:hAnsi="仿宋" w:eastAsia="仿宋" w:cs="仿宋"/>
                <w:bCs/>
                <w:sz w:val="24"/>
                <w:szCs w:val="24"/>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b/>
                <w:bCs/>
                <w:i w:val="0"/>
                <w:iCs w:val="0"/>
                <w:color w:val="000000"/>
                <w:sz w:val="24"/>
                <w:szCs w:val="24"/>
                <w:u w:val="none"/>
                <w:lang w:val="en-US" w:eastAsia="zh-CN" w:bidi="ar"/>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u w:val="none"/>
                <w:lang w:val="en-US" w:eastAsia="zh-CN" w:bidi="ar"/>
              </w:rPr>
              <w:suppressLineNumbers w:val="0"/>
            </w:pPr>
            <w:r>
              <w:rPr>
                <w:rFonts w:hint="eastAsia" w:ascii="仿宋" w:hAnsi="仿宋" w:eastAsia="仿宋" w:cs="仿宋"/>
                <w:i w:val="0"/>
                <w:iCs w:val="0"/>
                <w:color w:val="000000"/>
                <w:sz w:val="24"/>
                <w:szCs w:val="24"/>
                <w:u w:val="none"/>
                <w:lang w:val="en-US" w:eastAsia="zh-CN" w:bidi="ar"/>
              </w:rPr>
              <w:t xml:space="preserve">/</w:t>
            </w:r>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p>
      <w:pPr>
        <w:numPr>
          <w:ilvl w:val="0"/>
          <w:numId w:val="0"/>
        </w:numPr>
        <w:ind w:left="0" w:right="-2" w:firstLine="211"/>
        <w:spacing w:line="360" w:lineRule="auto"/>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val="0"/>
          <w:bCs/>
          <w:color w:val="000000"/>
          <w:sz w:val="24"/>
          <w:szCs w:val="24"/>
          <w:highlight w:val="none"/>
          <w:lang w:val="en-US" w:eastAsia="zh-CN"/>
        </w:rPr>
        <w:t xml:space="preserve">五、产品</w:t>
      </w:r>
      <w:r>
        <w:rPr>
          <w:rFonts w:hint="eastAsia" w:ascii="仿宋" w:hAnsi="仿宋" w:eastAsia="仿宋" w:cs="仿宋"/>
          <w:b w:val="0"/>
          <w:bCs/>
          <w:color w:val="000000"/>
          <w:sz w:val="24"/>
          <w:szCs w:val="24"/>
          <w:lang w:val="en-US" w:eastAsia="zh-CN" w:bidi="ar"/>
        </w:rPr>
        <w:t xml:space="preserve">功能、性能、配置要求</w:t>
      </w:r>
      <w:r/>
    </w:p>
    <w:tbl>
      <w:tblPr>
        <w:tblStyle w:val="791"/>
        <w:tblW w:w="9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4"/>
        <w:gridCol w:w="1472"/>
        <w:gridCol w:w="4446"/>
        <w:gridCol w:w="2740"/>
      </w:tblGrid>
      <w:tr>
        <w:trPr>
          <w:jc w:val="center"/>
          <w:trHeight w:val="667"/>
        </w:trPr>
        <w:tc>
          <w:tcPr>
            <w:tcW w:w="994" w:type="dxa"/>
            <w:vAlign w:val="center"/>
            <w:textDirection w:val="lrTb"/>
            <w:noWrap w:val="false"/>
          </w:tcPr>
          <w:p>
            <w:pPr>
              <w:jc w:val="center"/>
              <w:spacing w:line="360" w:lineRule="auto"/>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序号</w:t>
            </w:r>
            <w:r/>
          </w:p>
        </w:tc>
        <w:tc>
          <w:tcPr>
            <w:tcW w:w="1472" w:type="dxa"/>
            <w:vAlign w:val="center"/>
            <w:textDirection w:val="lrTb"/>
            <w:noWrap w:val="false"/>
          </w:tcPr>
          <w:p>
            <w:pPr>
              <w:jc w:val="center"/>
              <w:spacing w:line="360" w:lineRule="auto"/>
              <w:rPr>
                <w:rFonts w:hint="eastAsia" w:ascii="仿宋" w:hAnsi="仿宋" w:eastAsia="仿宋" w:cs="仿宋"/>
                <w:b/>
                <w:bCs w:val="0"/>
                <w:sz w:val="24"/>
                <w:szCs w:val="24"/>
                <w:highlight w:val="none"/>
              </w:rPr>
            </w:pPr>
            <w:r>
              <w:rPr>
                <w:rFonts w:hint="eastAsia" w:ascii="仿宋" w:hAnsi="仿宋" w:eastAsia="仿宋" w:cs="仿宋"/>
                <w:b/>
                <w:bCs w:val="0"/>
                <w:sz w:val="24"/>
                <w:szCs w:val="24"/>
                <w:highlight w:val="none"/>
              </w:rPr>
              <w:t xml:space="preserve">货物名称</w:t>
            </w:r>
            <w:r/>
          </w:p>
        </w:tc>
        <w:tc>
          <w:tcPr>
            <w:tcW w:w="4446" w:type="dxa"/>
            <w:vAlign w:val="center"/>
            <w:textDirection w:val="lrTb"/>
            <w:noWrap w:val="false"/>
          </w:tcPr>
          <w:p>
            <w:pPr>
              <w:jc w:val="center"/>
              <w:spacing w:line="360" w:lineRule="auto"/>
              <w:rPr>
                <w:rFonts w:hint="eastAsia" w:ascii="仿宋" w:hAnsi="仿宋" w:eastAsia="仿宋" w:cs="仿宋"/>
                <w:b/>
                <w:bCs w:val="0"/>
                <w:sz w:val="24"/>
                <w:szCs w:val="24"/>
                <w:highlight w:val="none"/>
              </w:rPr>
            </w:pPr>
            <w:r>
              <w:rPr>
                <w:rFonts w:hint="eastAsia" w:ascii="仿宋" w:hAnsi="仿宋" w:eastAsia="仿宋" w:cs="仿宋"/>
                <w:color w:val="000000"/>
                <w:sz w:val="24"/>
                <w:szCs w:val="24"/>
                <w:lang w:val="en-US" w:eastAsia="zh-CN" w:bidi="ar"/>
              </w:rPr>
              <w:t xml:space="preserve">功能、性能、配置要求</w:t>
            </w:r>
            <w:r/>
          </w:p>
        </w:tc>
        <w:tc>
          <w:tcPr>
            <w:tcW w:w="2740" w:type="dxa"/>
            <w:vAlign w:val="center"/>
            <w:textDirection w:val="lrTb"/>
            <w:noWrap w:val="false"/>
          </w:tcPr>
          <w:p>
            <w:pPr>
              <w:jc w:val="center"/>
              <w:spacing w:line="360" w:lineRule="auto"/>
              <w:rPr>
                <w:rFonts w:hint="eastAsia" w:ascii="仿宋" w:hAnsi="仿宋" w:eastAsia="仿宋" w:cs="仿宋"/>
                <w:b/>
                <w:bCs w:val="0"/>
                <w:sz w:val="24"/>
                <w:szCs w:val="24"/>
              </w:rPr>
            </w:pPr>
            <w:r>
              <w:rPr>
                <w:rFonts w:hint="eastAsia" w:ascii="仿宋" w:hAnsi="仿宋" w:eastAsia="仿宋" w:cs="仿宋"/>
                <w:b/>
                <w:bCs w:val="0"/>
                <w:sz w:val="24"/>
                <w:szCs w:val="24"/>
              </w:rPr>
              <w:t xml:space="preserve">备注</w:t>
            </w:r>
            <w:r/>
          </w:p>
        </w:tc>
      </w:tr>
      <w:tr>
        <w:trPr>
          <w:jc w:val="center"/>
          <w:trHeight w:val="1969"/>
        </w:trPr>
        <w:tc>
          <w:tcPr>
            <w:tcW w:w="994" w:type="dxa"/>
            <w:vAlign w:val="center"/>
            <w:textDirection w:val="lrTb"/>
            <w:noWrap w:val="false"/>
          </w:tcPr>
          <w:p>
            <w:pPr>
              <w:jc w:val="cente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w:t>
            </w:r>
            <w:r/>
          </w:p>
        </w:tc>
        <w:tc>
          <w:tcPr>
            <w:tcW w:w="1472" w:type="dxa"/>
            <w:vAlign w:val="center"/>
            <w:textDirection w:val="lrTb"/>
            <w:noWrap w:val="false"/>
          </w:tcPr>
          <w:p>
            <w:pPr>
              <w:jc w:val="cente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▲制冷机组</w:t>
            </w:r>
            <w:r/>
          </w:p>
          <w:p>
            <w:pPr>
              <w:jc w:val="cente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W w:w="4446" w:type="dxa"/>
            <w:vAlign w:val="center"/>
            <w:textDirection w:val="lrTb"/>
            <w:noWrap w:val="false"/>
          </w:tcPr>
          <w:p>
            <w:pPr>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1.电源：3ph-380v/50hz</w:t>
            </w:r>
            <w:r/>
          </w:p>
          <w:p>
            <w:pPr>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2.制冷量：≥</w:t>
            </w:r>
            <w:r>
              <w:rPr>
                <w:rFonts w:hint="eastAsia" w:ascii="仿宋" w:hAnsi="仿宋" w:eastAsia="仿宋" w:cs="仿宋"/>
                <w:color w:val="000000"/>
                <w:sz w:val="24"/>
                <w:szCs w:val="24"/>
                <w:highlight w:val="none"/>
                <w:lang w:val="en-US" w:eastAsia="zh-CN"/>
              </w:rPr>
              <w:t xml:space="preserve">57KW</w:t>
            </w:r>
            <w:r>
              <w:rPr>
                <w:rFonts w:hint="eastAsia" w:ascii="仿宋" w:hAnsi="仿宋" w:eastAsia="仿宋" w:cs="仿宋"/>
                <w:color w:val="000000"/>
                <w:sz w:val="24"/>
                <w:szCs w:val="24"/>
                <w:highlight w:val="none"/>
              </w:rPr>
              <w:t xml:space="preserve">；</w:t>
            </w:r>
            <w:r/>
          </w:p>
          <w:p>
            <w:pPr>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3.功率：≥</w:t>
            </w:r>
            <w:r>
              <w:rPr>
                <w:rFonts w:hint="eastAsia" w:ascii="仿宋" w:hAnsi="仿宋" w:eastAsia="仿宋" w:cs="仿宋"/>
                <w:color w:val="000000"/>
                <w:sz w:val="24"/>
                <w:szCs w:val="24"/>
                <w:highlight w:val="none"/>
                <w:lang w:val="en-US" w:eastAsia="zh-CN"/>
              </w:rPr>
              <w:t xml:space="preserve">20.4</w:t>
            </w:r>
            <w:r>
              <w:rPr>
                <w:rFonts w:hint="eastAsia" w:ascii="仿宋" w:hAnsi="仿宋" w:eastAsia="仿宋" w:cs="仿宋"/>
                <w:color w:val="000000"/>
                <w:sz w:val="24"/>
                <w:szCs w:val="24"/>
                <w:highlight w:val="none"/>
              </w:rPr>
              <w:t xml:space="preserve">KW。</w:t>
            </w:r>
            <w:r/>
          </w:p>
          <w:p>
            <w:pPr>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.压缩机类型：半封闭活塞式压缩机</w:t>
            </w:r>
            <w:r/>
          </w:p>
          <w:p>
            <w:pPr>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.功率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HP)：≥30P</w:t>
            </w:r>
            <w:r/>
          </w:p>
          <w:p>
            <w:pPr>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.外形尺寸</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mm)：≤2710*1140*2060mm</w:t>
            </w:r>
            <w:r/>
          </w:p>
          <w:p>
            <w:pPr>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.重量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kg)：≤1000kg</w:t>
            </w:r>
            <w:r/>
          </w:p>
        </w:tc>
        <w:tc>
          <w:tcPr>
            <w:tcW w:w="2740" w:type="dxa"/>
            <w:vAlign w:val="center"/>
            <w:textDirection w:val="lrTb"/>
            <w:noWrap w:val="false"/>
          </w:tcPr>
          <w:p>
            <w:pPr>
              <w:jc w:val="both"/>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应提供产品彩页，白皮书，官网截图或具有CMA、CNAS标识的国家相关权威部门出具的检验报告复印件，并加盖公章。</w:t>
            </w:r>
            <w:r/>
          </w:p>
        </w:tc>
      </w:tr>
      <w:tr>
        <w:trPr>
          <w:jc w:val="center"/>
          <w:trHeight w:val="1544"/>
        </w:trPr>
        <w:tc>
          <w:tcPr>
            <w:tcW w:w="994" w:type="dxa"/>
            <w:vAlign w:val="center"/>
            <w:textDirection w:val="lrTb"/>
            <w:noWrap w:val="false"/>
          </w:tcPr>
          <w:p>
            <w:pPr>
              <w:jc w:val="center"/>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 xml:space="preserve">2</w:t>
            </w:r>
            <w:r/>
          </w:p>
        </w:tc>
        <w:tc>
          <w:tcPr>
            <w:shd w:val="clear" w:color="auto" w:fill="auto"/>
            <w:tcW w:w="1472" w:type="dxa"/>
            <w:vAlign w:val="center"/>
            <w:textDirection w:val="lrTb"/>
            <w:noWrap w:val="false"/>
          </w:tcPr>
          <w:p>
            <w:pPr>
              <w:jc w:val="center"/>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制冷机组</w:t>
            </w:r>
            <w:r/>
          </w:p>
        </w:tc>
        <w:tc>
          <w:tcPr>
            <w:shd w:val="clear" w:color="auto" w:fill="auto"/>
            <w:tcW w:w="4446" w:type="dxa"/>
            <w:vAlign w:val="center"/>
            <w:textDirection w:val="lrTb"/>
            <w:noWrap w:val="false"/>
          </w:tcPr>
          <w:p>
            <w:pPr>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1.电源：3ph-380v/50hz</w:t>
            </w:r>
            <w:r/>
          </w:p>
          <w:p>
            <w:pPr>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2.制冷量：≥</w:t>
            </w:r>
            <w:r>
              <w:rPr>
                <w:rFonts w:hint="eastAsia" w:ascii="仿宋" w:hAnsi="仿宋" w:eastAsia="仿宋" w:cs="仿宋"/>
                <w:color w:val="000000"/>
                <w:sz w:val="24"/>
                <w:szCs w:val="24"/>
                <w:highlight w:val="none"/>
                <w:lang w:val="en-US" w:eastAsia="zh-CN"/>
              </w:rPr>
              <w:t xml:space="preserve">3.6</w:t>
            </w:r>
            <w:r>
              <w:rPr>
                <w:rFonts w:hint="eastAsia" w:ascii="仿宋" w:hAnsi="仿宋" w:eastAsia="仿宋" w:cs="仿宋"/>
                <w:color w:val="000000"/>
                <w:sz w:val="24"/>
                <w:szCs w:val="24"/>
                <w:highlight w:val="none"/>
              </w:rPr>
              <w:t xml:space="preserve">；</w:t>
            </w:r>
            <w:r/>
          </w:p>
          <w:p>
            <w:pPr>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3.功率：≥</w:t>
            </w:r>
            <w:r>
              <w:rPr>
                <w:rFonts w:hint="eastAsia" w:ascii="仿宋" w:hAnsi="仿宋" w:eastAsia="仿宋" w:cs="仿宋"/>
                <w:color w:val="000000"/>
                <w:sz w:val="24"/>
                <w:szCs w:val="24"/>
                <w:highlight w:val="none"/>
                <w:lang w:val="en-US" w:eastAsia="zh-CN"/>
              </w:rPr>
              <w:t xml:space="preserve">2.0</w:t>
            </w:r>
            <w:r>
              <w:rPr>
                <w:rFonts w:hint="eastAsia" w:ascii="仿宋" w:hAnsi="仿宋" w:eastAsia="仿宋" w:cs="仿宋"/>
                <w:color w:val="000000"/>
                <w:sz w:val="24"/>
                <w:szCs w:val="24"/>
                <w:highlight w:val="none"/>
              </w:rPr>
              <w:t xml:space="preserve">KW。</w:t>
            </w:r>
            <w:r/>
          </w:p>
          <w:p>
            <w:pPr>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.压缩机类型：</w:t>
            </w:r>
            <w:r>
              <w:rPr>
                <w:rFonts w:hint="eastAsia" w:ascii="仿宋" w:hAnsi="仿宋" w:eastAsia="仿宋" w:cs="仿宋"/>
                <w:color w:val="000000"/>
                <w:sz w:val="24"/>
                <w:szCs w:val="24"/>
                <w:highlight w:val="none"/>
                <w:lang w:val="en-US" w:eastAsia="zh-CN"/>
              </w:rPr>
              <w:t xml:space="preserve">全封涡旋压缩机</w:t>
            </w:r>
            <w:r/>
          </w:p>
          <w:p>
            <w:pPr>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.功率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HP)：≥3P</w:t>
            </w:r>
            <w:r/>
          </w:p>
          <w:p>
            <w:pPr>
              <w:jc w:val="both"/>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.外形尺寸</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mm)：≤</w:t>
            </w:r>
            <w:r>
              <w:rPr>
                <w:rFonts w:hint="eastAsia" w:ascii="仿宋" w:hAnsi="仿宋" w:eastAsia="仿宋" w:cs="仿宋"/>
                <w:color w:val="000000"/>
                <w:sz w:val="24"/>
                <w:szCs w:val="24"/>
                <w:highlight w:val="none"/>
                <w:lang w:val="en-US" w:eastAsia="zh-CN"/>
              </w:rPr>
              <w:t xml:space="preserve">1000*400*900</w:t>
            </w:r>
            <w:r>
              <w:rPr>
                <w:rFonts w:hint="eastAsia" w:ascii="仿宋" w:hAnsi="仿宋" w:eastAsia="仿宋" w:cs="仿宋"/>
                <w:color w:val="000000"/>
                <w:sz w:val="24"/>
                <w:szCs w:val="24"/>
                <w:highlight w:val="none"/>
              </w:rPr>
              <w:t xml:space="preserve">mm</w:t>
            </w:r>
            <w:r/>
          </w:p>
          <w:p>
            <w:pPr>
              <w:jc w:val="both"/>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.重量</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kg)：≤</w:t>
            </w:r>
            <w:r>
              <w:rPr>
                <w:rFonts w:hint="eastAsia" w:ascii="仿宋" w:hAnsi="仿宋" w:eastAsia="仿宋" w:cs="仿宋"/>
                <w:color w:val="000000"/>
                <w:sz w:val="24"/>
                <w:szCs w:val="24"/>
                <w:highlight w:val="none"/>
                <w:lang w:val="en-US" w:eastAsia="zh-CN"/>
              </w:rPr>
              <w:t xml:space="preserve">200</w:t>
            </w:r>
            <w:r>
              <w:rPr>
                <w:rFonts w:hint="eastAsia" w:ascii="仿宋" w:hAnsi="仿宋" w:eastAsia="仿宋" w:cs="仿宋"/>
                <w:color w:val="000000"/>
                <w:sz w:val="24"/>
                <w:szCs w:val="24"/>
                <w:highlight w:val="none"/>
              </w:rPr>
              <w:t xml:space="preserve">kg</w:t>
            </w:r>
            <w:r/>
          </w:p>
        </w:tc>
        <w:tc>
          <w:tcPr>
            <w:tcW w:w="2740" w:type="dxa"/>
            <w:vAlign w:val="center"/>
            <w:textDirection w:val="lrTb"/>
            <w:noWrap w:val="false"/>
          </w:tcPr>
          <w:p>
            <w:pPr>
              <w:ind w:firstLine="42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r>
      <w:tr>
        <w:trPr>
          <w:jc w:val="center"/>
          <w:trHeight w:val="1325"/>
        </w:trPr>
        <w:tc>
          <w:tcPr>
            <w:tcW w:w="994" w:type="dxa"/>
            <w:vAlign w:val="center"/>
            <w:textDirection w:val="lrTb"/>
            <w:noWrap w:val="false"/>
          </w:tcPr>
          <w:p>
            <w:pPr>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3</w:t>
            </w:r>
            <w:r/>
          </w:p>
        </w:tc>
        <w:tc>
          <w:tcPr>
            <w:tcW w:w="1472"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蒸发器</w:t>
            </w:r>
            <w:r/>
          </w:p>
        </w:tc>
        <w:tc>
          <w:tcPr>
            <w:tcW w:w="4446" w:type="dxa"/>
            <w:vAlign w:val="center"/>
            <w:textDirection w:val="lrTb"/>
            <w:noWrap w:val="false"/>
          </w:tcPr>
          <w:p>
            <w:pPr>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1.类型：</w:t>
            </w:r>
            <w:r>
              <w:rPr>
                <w:rFonts w:hint="eastAsia" w:ascii="仿宋" w:hAnsi="仿宋" w:eastAsia="仿宋" w:cs="仿宋"/>
                <w:color w:val="000000"/>
                <w:sz w:val="24"/>
                <w:szCs w:val="24"/>
                <w:lang w:val="en-US" w:eastAsia="zh-CN"/>
              </w:rPr>
              <w:t xml:space="preserve">冷风机</w:t>
            </w:r>
            <w:r/>
          </w:p>
          <w:p>
            <w:pPr>
              <w:jc w:val="both"/>
              <w:keepLines w:val="0"/>
              <w:keepNext w:val="0"/>
              <w:widowControl/>
              <w:rPr>
                <w:rFonts w:hint="eastAsia" w:ascii="仿宋" w:hAnsi="仿宋" w:eastAsia="仿宋" w:cs="仿宋"/>
                <w:color w:val="231f20"/>
                <w:sz w:val="24"/>
                <w:szCs w:val="24"/>
                <w:lang w:val="en-US" w:eastAsia="zh-CN"/>
              </w:rPr>
              <w:suppressLineNumbers w:val="0"/>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风量</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4*11800</w:t>
            </w:r>
            <w:r/>
          </w:p>
          <w:p>
            <w:pPr>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运行</w:t>
            </w:r>
            <w:r>
              <w:rPr>
                <w:rFonts w:hint="eastAsia" w:ascii="仿宋" w:hAnsi="仿宋" w:eastAsia="仿宋" w:cs="仿宋"/>
                <w:color w:val="000000"/>
                <w:sz w:val="24"/>
                <w:szCs w:val="24"/>
              </w:rPr>
              <w:t xml:space="preserve">功率：</w:t>
            </w:r>
            <w:r>
              <w:rPr>
                <w:rFonts w:hint="eastAsia" w:ascii="仿宋" w:hAnsi="仿宋" w:eastAsia="仿宋" w:cs="仿宋"/>
                <w:color w:val="000000"/>
                <w:sz w:val="24"/>
                <w:szCs w:val="24"/>
                <w:lang w:val="en-US" w:eastAsia="zh-CN"/>
              </w:rPr>
              <w:t xml:space="preserve">3.3kw/化霜功率28.6KW</w:t>
            </w:r>
            <w:r/>
          </w:p>
          <w:p>
            <w:pPr>
              <w:jc w:val="both"/>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.外形尺寸</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mm)：≤</w:t>
            </w:r>
            <w:r>
              <w:rPr>
                <w:rFonts w:hint="eastAsia" w:ascii="仿宋" w:hAnsi="仿宋" w:eastAsia="仿宋" w:cs="仿宋"/>
                <w:color w:val="000000"/>
                <w:sz w:val="24"/>
                <w:szCs w:val="24"/>
                <w:lang w:val="en-US" w:eastAsia="zh-CN"/>
              </w:rPr>
              <w:t xml:space="preserve">3680</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700</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980</w:t>
            </w:r>
            <w:r>
              <w:rPr>
                <w:rFonts w:hint="eastAsia" w:ascii="仿宋" w:hAnsi="仿宋" w:eastAsia="仿宋" w:cs="仿宋"/>
                <w:color w:val="000000"/>
                <w:sz w:val="24"/>
                <w:szCs w:val="24"/>
              </w:rPr>
              <w:t xml:space="preserve">mm</w:t>
            </w:r>
            <w:r/>
          </w:p>
          <w:p>
            <w:pPr>
              <w:pStyle w:val="802"/>
              <w:jc w:val="both"/>
              <w:tabs>
                <w:tab w:val="center" w:pos="4153" w:leader="none"/>
                <w:tab w:val="clear" w:pos="7143" w:leader="none"/>
                <w:tab w:val="right" w:pos="8306" w:leader="none"/>
                <w:tab w:val="clear" w:pos="14287" w:leader="none"/>
              </w:tabs>
              <w:rPr>
                <w:rFonts w:hint="eastAsia" w:ascii="仿宋" w:hAnsi="仿宋" w:eastAsia="仿宋" w:cs="仿宋"/>
                <w:sz w:val="24"/>
                <w:szCs w:val="24"/>
                <w:lang w:val="en-US" w:eastAsia="zh-CN"/>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片距：9mm</w:t>
            </w:r>
            <w:r/>
          </w:p>
          <w:p>
            <w:pPr>
              <w:jc w:val="both"/>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740" w:type="dxa"/>
            <w:vAlign w:val="center"/>
            <w:textDirection w:val="lrTb"/>
            <w:noWrap w:val="false"/>
          </w:tcPr>
          <w:p>
            <w:pPr>
              <w:ind w:firstLine="42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r>
      <w:tr>
        <w:trPr>
          <w:jc w:val="center"/>
          <w:trHeight w:val="1325"/>
        </w:trPr>
        <w:tc>
          <w:tcPr>
            <w:tcW w:w="994" w:type="dxa"/>
            <w:vAlign w:val="center"/>
            <w:textDirection w:val="lrTb"/>
            <w:noWrap w:val="false"/>
          </w:tcPr>
          <w:p>
            <w:pPr>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r>
            <w:r/>
          </w:p>
        </w:tc>
        <w:tc>
          <w:tcPr>
            <w:shd w:val="clear" w:color="auto" w:fill="auto"/>
            <w:tcW w:w="1472" w:type="dxa"/>
            <w:vAlign w:val="center"/>
            <w:textDirection w:val="lrTb"/>
            <w:noWrap w:val="false"/>
          </w:tcPr>
          <w:p>
            <w:pPr>
              <w:jc w:val="center"/>
              <w:spacing w:line="360" w:lineRule="auto"/>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rPr>
              <w:t xml:space="preserve">蒸发器</w:t>
            </w:r>
            <w:r/>
          </w:p>
        </w:tc>
        <w:tc>
          <w:tcPr>
            <w:shd w:val="clear" w:color="auto" w:fill="auto"/>
            <w:tcW w:w="4446" w:type="dxa"/>
            <w:vAlign w:val="center"/>
            <w:textDirection w:val="lrTb"/>
            <w:noWrap w:val="false"/>
          </w:tcPr>
          <w:p>
            <w:pPr>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1.类型：</w:t>
            </w:r>
            <w:r>
              <w:rPr>
                <w:rFonts w:hint="eastAsia" w:ascii="仿宋" w:hAnsi="仿宋" w:eastAsia="仿宋" w:cs="仿宋"/>
                <w:color w:val="000000"/>
                <w:sz w:val="24"/>
                <w:szCs w:val="24"/>
                <w:lang w:val="en-US" w:eastAsia="zh-CN"/>
              </w:rPr>
              <w:t xml:space="preserve">冷风机</w:t>
            </w:r>
            <w:r/>
          </w:p>
          <w:p>
            <w:pPr>
              <w:jc w:val="both"/>
              <w:keepLines w:val="0"/>
              <w:keepNext w:val="0"/>
              <w:widowControl/>
              <w:rPr>
                <w:rFonts w:hint="eastAsia" w:ascii="仿宋" w:hAnsi="仿宋" w:eastAsia="仿宋" w:cs="仿宋"/>
                <w:color w:val="231f20"/>
                <w:sz w:val="24"/>
                <w:szCs w:val="24"/>
                <w:lang w:val="en-US" w:eastAsia="zh-CN"/>
              </w:rPr>
              <w:suppressLineNumbers w:val="0"/>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风量</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2*4200</w:t>
            </w:r>
            <w:r/>
          </w:p>
          <w:p>
            <w:pPr>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运行</w:t>
            </w:r>
            <w:r>
              <w:rPr>
                <w:rFonts w:hint="eastAsia" w:ascii="仿宋" w:hAnsi="仿宋" w:eastAsia="仿宋" w:cs="仿宋"/>
                <w:color w:val="000000"/>
                <w:sz w:val="24"/>
                <w:szCs w:val="24"/>
              </w:rPr>
              <w:t xml:space="preserve">功率：</w:t>
            </w:r>
            <w:r>
              <w:rPr>
                <w:rFonts w:hint="eastAsia" w:ascii="仿宋" w:hAnsi="仿宋" w:eastAsia="仿宋" w:cs="仿宋"/>
                <w:color w:val="000000"/>
                <w:sz w:val="24"/>
                <w:szCs w:val="24"/>
                <w:lang w:val="en-US" w:eastAsia="zh-CN"/>
              </w:rPr>
              <w:t xml:space="preserve">0.5kw/化霜功率3.6KW</w:t>
            </w:r>
            <w:r/>
          </w:p>
          <w:p>
            <w:pPr>
              <w:jc w:val="both"/>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.外形尺寸</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mm)：≤</w:t>
            </w:r>
            <w:r>
              <w:rPr>
                <w:rFonts w:hint="eastAsia" w:ascii="仿宋" w:hAnsi="仿宋" w:eastAsia="仿宋" w:cs="仿宋"/>
                <w:color w:val="000000"/>
                <w:sz w:val="24"/>
                <w:szCs w:val="24"/>
                <w:lang w:val="en-US" w:eastAsia="zh-CN"/>
              </w:rPr>
              <w:t xml:space="preserve">1560</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470</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580</w:t>
            </w:r>
            <w:r>
              <w:rPr>
                <w:rFonts w:hint="eastAsia" w:ascii="仿宋" w:hAnsi="仿宋" w:eastAsia="仿宋" w:cs="仿宋"/>
                <w:color w:val="000000"/>
                <w:sz w:val="24"/>
                <w:szCs w:val="24"/>
              </w:rPr>
              <w:t xml:space="preserve">mm</w:t>
            </w:r>
            <w:r/>
          </w:p>
          <w:p>
            <w:pPr>
              <w:pStyle w:val="802"/>
              <w:jc w:val="both"/>
              <w:tabs>
                <w:tab w:val="center" w:pos="4153" w:leader="none"/>
                <w:tab w:val="clear" w:pos="7143" w:leader="none"/>
                <w:tab w:val="right" w:pos="8306" w:leader="none"/>
                <w:tab w:val="clear" w:pos="14287" w:leader="none"/>
              </w:tabs>
              <w:rPr>
                <w:rFonts w:hint="eastAsia" w:ascii="仿宋" w:hAnsi="仿宋" w:eastAsia="仿宋" w:cs="仿宋"/>
                <w:sz w:val="24"/>
                <w:szCs w:val="24"/>
                <w:lang w:val="en-US" w:eastAsia="zh-CN"/>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片距：6mm</w:t>
            </w:r>
            <w:r/>
          </w:p>
          <w:p>
            <w:pPr>
              <w:jc w:val="both"/>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2740" w:type="dxa"/>
            <w:vAlign w:val="center"/>
            <w:textDirection w:val="lrTb"/>
            <w:noWrap w:val="false"/>
          </w:tcPr>
          <w:p>
            <w:pPr>
              <w:ind w:firstLine="42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r>
      <w:tr>
        <w:trPr>
          <w:jc w:val="center"/>
          <w:trHeight w:val="667"/>
        </w:trPr>
        <w:tc>
          <w:tcPr>
            <w:tcW w:w="994" w:type="dxa"/>
            <w:vAlign w:val="center"/>
            <w:textDirection w:val="lrTb"/>
            <w:noWrap w:val="false"/>
          </w:tcPr>
          <w:p>
            <w:pPr>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4</w:t>
            </w:r>
            <w:r/>
          </w:p>
        </w:tc>
        <w:tc>
          <w:tcPr>
            <w:tcW w:w="1472"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安全保护装置</w:t>
            </w:r>
            <w:r/>
          </w:p>
        </w:tc>
        <w:tc>
          <w:tcPr>
            <w:tcW w:w="4446" w:type="dxa"/>
            <w:vAlign w:val="center"/>
            <w:textDirection w:val="lrTb"/>
            <w:noWrap w:val="false"/>
          </w:tcPr>
          <w:p>
            <w:pPr>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1.压缩机过热保护，过流保护，高低压力保护，超温保护，流量保护，相序/缺相保护，排气过热保护</w:t>
            </w:r>
            <w:r/>
          </w:p>
        </w:tc>
        <w:tc>
          <w:tcPr>
            <w:tcW w:w="2740" w:type="dxa"/>
            <w:vAlign w:val="center"/>
            <w:textDirection w:val="lrTb"/>
            <w:noWrap w:val="false"/>
          </w:tcPr>
          <w:p>
            <w:pPr>
              <w:ind w:firstLine="42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r>
      <w:tr>
        <w:trPr>
          <w:jc w:val="center"/>
          <w:trHeight w:val="1105"/>
        </w:trPr>
        <w:tc>
          <w:tcPr>
            <w:tcW w:w="994" w:type="dxa"/>
            <w:vAlign w:val="center"/>
            <w:textDirection w:val="lrTb"/>
            <w:noWrap w:val="false"/>
          </w:tcPr>
          <w:p>
            <w:pPr>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5</w:t>
            </w:r>
            <w:r/>
          </w:p>
        </w:tc>
        <w:tc>
          <w:tcPr>
            <w:tcW w:w="1472"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其他附件装置</w:t>
            </w:r>
            <w:r/>
          </w:p>
        </w:tc>
        <w:tc>
          <w:tcPr>
            <w:tcW w:w="4446" w:type="dxa"/>
            <w:vAlign w:val="center"/>
            <w:textDirection w:val="lrTb"/>
            <w:noWrap w:val="false"/>
          </w:tcPr>
          <w:p>
            <w:pPr>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1.高低压表，国标；</w:t>
            </w:r>
            <w:r/>
          </w:p>
          <w:p>
            <w:pPr>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2.过滤器，国标；</w:t>
            </w:r>
            <w:r/>
          </w:p>
          <w:p>
            <w:pPr>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3.相序继电器，国标；</w:t>
            </w:r>
            <w:r/>
          </w:p>
          <w:p>
            <w:pPr>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4.接触器，国标；</w:t>
            </w:r>
            <w:r/>
          </w:p>
          <w:p>
            <w:pPr>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5.总开关，国标。</w:t>
            </w:r>
            <w:r/>
          </w:p>
        </w:tc>
        <w:tc>
          <w:tcPr>
            <w:tcW w:w="2740" w:type="dxa"/>
            <w:vAlign w:val="center"/>
            <w:textDirection w:val="lrTb"/>
            <w:noWrap w:val="false"/>
          </w:tcPr>
          <w:p>
            <w:pPr>
              <w:ind w:firstLine="42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r>
      <w:tr>
        <w:trPr>
          <w:jc w:val="center"/>
          <w:trHeight w:val="543"/>
        </w:trPr>
        <w:tc>
          <w:tcPr>
            <w:tcW w:w="994" w:type="dxa"/>
            <w:vAlign w:val="center"/>
            <w:textDirection w:val="lrTb"/>
            <w:noWrap w:val="false"/>
          </w:tcPr>
          <w:p>
            <w:pPr>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6</w:t>
            </w:r>
            <w:r/>
          </w:p>
        </w:tc>
        <w:tc>
          <w:tcPr>
            <w:tcW w:w="1472" w:type="dxa"/>
            <w:vAlign w:val="center"/>
            <w:textDirection w:val="lrTb"/>
            <w:noWrap w:val="false"/>
          </w:tcPr>
          <w:p>
            <w:pPr>
              <w:jc w:val="cente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制冷剂</w:t>
            </w:r>
            <w:r/>
          </w:p>
        </w:tc>
        <w:tc>
          <w:tcPr>
            <w:tcW w:w="4446" w:type="dxa"/>
            <w:vAlign w:val="center"/>
            <w:textDirection w:val="lrTb"/>
            <w:noWrap w:val="false"/>
          </w:tcPr>
          <w:p>
            <w:pPr>
              <w:jc w:val="both"/>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w:t>
            </w:r>
            <w:r>
              <w:rPr>
                <w:rFonts w:hint="eastAsia" w:ascii="仿宋" w:hAnsi="仿宋" w:eastAsia="仿宋" w:cs="仿宋"/>
                <w:color w:val="000000"/>
                <w:sz w:val="24"/>
                <w:szCs w:val="24"/>
              </w:rPr>
              <w:t xml:space="preserve">1.R507，环保制冷剂。</w:t>
            </w:r>
            <w:r/>
          </w:p>
        </w:tc>
        <w:tc>
          <w:tcPr>
            <w:tcW w:w="2740" w:type="dxa"/>
            <w:vAlign w:val="center"/>
            <w:textDirection w:val="lrTb"/>
            <w:noWrap w:val="false"/>
          </w:tcPr>
          <w:p>
            <w:pPr>
              <w:ind w:firstLine="42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r>
      <w:tr>
        <w:trPr>
          <w:jc w:val="center"/>
          <w:trHeight w:val="667"/>
        </w:trPr>
        <w:tc>
          <w:tcPr>
            <w:tcW w:w="994" w:type="dxa"/>
            <w:vAlign w:val="center"/>
            <w:textDirection w:val="lrTb"/>
            <w:noWrap w:val="false"/>
          </w:tcPr>
          <w:p>
            <w:pPr>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7</w:t>
            </w:r>
            <w:r/>
          </w:p>
        </w:tc>
        <w:tc>
          <w:tcPr>
            <w:tcW w:w="1472" w:type="dxa"/>
            <w:vAlign w:val="center"/>
            <w:textDirection w:val="lrTb"/>
            <w:noWrap w:val="false"/>
          </w:tcPr>
          <w:p>
            <w:pPr>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聚氨酯保温板</w:t>
            </w:r>
            <w:r/>
          </w:p>
        </w:tc>
        <w:tc>
          <w:tcPr>
            <w:tcW w:w="4446" w:type="dxa"/>
            <w:vAlign w:val="center"/>
            <w:textDirection w:val="lrTb"/>
            <w:noWrap w:val="false"/>
          </w:tcPr>
          <w:p>
            <w:pPr>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厚度  100mm</w:t>
            </w:r>
            <w:r>
              <w:rPr>
                <w:rFonts w:hint="eastAsia" w:ascii="仿宋" w:hAnsi="仿宋" w:eastAsia="仿宋" w:cs="仿宋"/>
                <w:color w:val="000000"/>
                <w:sz w:val="24"/>
                <w:szCs w:val="24"/>
              </w:rPr>
              <w:t xml:space="preserve">；</w:t>
            </w:r>
            <w:r/>
          </w:p>
          <w:p>
            <w:pPr>
              <w:jc w:val="both"/>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容重</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38kg</w:t>
            </w:r>
            <w:r>
              <w:rPr>
                <w:rFonts w:hint="eastAsia" w:ascii="仿宋" w:hAnsi="仿宋" w:eastAsia="仿宋" w:cs="仿宋"/>
                <w:color w:val="000000"/>
                <w:sz w:val="24"/>
                <w:szCs w:val="24"/>
              </w:rPr>
              <w:t xml:space="preserve">；</w:t>
            </w:r>
            <w:r/>
          </w:p>
          <w:p>
            <w:pPr>
              <w:jc w:val="both"/>
              <w:rPr>
                <w:rFonts w:hint="eastAsia" w:ascii="仿宋" w:hAnsi="仿宋" w:eastAsia="仿宋" w:cs="仿宋"/>
                <w:sz w:val="24"/>
                <w:szCs w:val="24"/>
                <w:lang w:val="en-US"/>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阻燃等级：B1级</w:t>
            </w:r>
            <w:r/>
          </w:p>
        </w:tc>
        <w:tc>
          <w:tcPr>
            <w:tcW w:w="2740" w:type="dxa"/>
            <w:vAlign w:val="center"/>
            <w:textDirection w:val="lrTb"/>
            <w:noWrap w:val="false"/>
          </w:tcPr>
          <w:p>
            <w:pPr>
              <w:ind w:firstLine="42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r>
      <w:tr>
        <w:trPr>
          <w:jc w:val="center"/>
          <w:trHeight w:val="1105"/>
        </w:trPr>
        <w:tc>
          <w:tcPr>
            <w:tcW w:w="994" w:type="dxa"/>
            <w:vAlign w:val="center"/>
            <w:textDirection w:val="lrTb"/>
            <w:noWrap w:val="false"/>
          </w:tcPr>
          <w:p>
            <w:pPr>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8</w:t>
            </w:r>
            <w:r/>
          </w:p>
        </w:tc>
        <w:tc>
          <w:tcPr>
            <w:tcW w:w="1472" w:type="dxa"/>
            <w:vAlign w:val="center"/>
            <w:textDirection w:val="lrTb"/>
            <w:noWrap w:val="false"/>
          </w:tcPr>
          <w:p>
            <w:pPr>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冷库门</w:t>
            </w:r>
            <w:r/>
          </w:p>
        </w:tc>
        <w:tc>
          <w:tcPr>
            <w:tcW w:w="4446" w:type="dxa"/>
            <w:vAlign w:val="center"/>
            <w:textDirection w:val="lrTb"/>
            <w:noWrap w:val="false"/>
          </w:tcPr>
          <w:p>
            <w:pPr>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1类型：手动冷库平移门</w:t>
            </w:r>
            <w:r/>
          </w:p>
          <w:p>
            <w:pPr>
              <w:pStyle w:val="802"/>
              <w:jc w:val="both"/>
              <w:tabs>
                <w:tab w:val="center" w:pos="4153" w:leader="none"/>
                <w:tab w:val="clear" w:pos="7143" w:leader="none"/>
                <w:tab w:val="right" w:pos="8306" w:leader="none"/>
                <w:tab w:val="clear" w:pos="14287"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2厚度：100mm</w:t>
            </w:r>
            <w:r/>
          </w:p>
          <w:p>
            <w:pPr>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3门板材质：彩钢</w:t>
            </w:r>
            <w:r/>
          </w:p>
          <w:p>
            <w:pPr>
              <w:pStyle w:val="802"/>
              <w:jc w:val="both"/>
              <w:tabs>
                <w:tab w:val="center" w:pos="4153" w:leader="none"/>
                <w:tab w:val="clear" w:pos="7143" w:leader="none"/>
                <w:tab w:val="right" w:pos="8306" w:leader="none"/>
                <w:tab w:val="clear" w:pos="14287"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4边框及导轨：铝合金</w:t>
            </w:r>
            <w:r/>
          </w:p>
          <w:p>
            <w:pPr>
              <w:jc w:val="both"/>
              <w:rPr>
                <w:rFonts w:hint="eastAsia" w:ascii="仿宋" w:hAnsi="仿宋" w:eastAsia="仿宋" w:cs="仿宋"/>
                <w:sz w:val="24"/>
                <w:szCs w:val="24"/>
                <w:lang w:val="en-US" w:eastAsia="zh-CN"/>
              </w:rPr>
            </w:pPr>
            <w:r>
              <w:rPr>
                <w:rFonts w:hint="eastAsia" w:ascii="仿宋" w:hAnsi="仿宋" w:eastAsia="仿宋" w:cs="仿宋"/>
                <w:color w:val="000000"/>
                <w:sz w:val="24"/>
                <w:szCs w:val="24"/>
                <w:lang w:val="en-US" w:eastAsia="zh-CN"/>
              </w:rPr>
              <w:t xml:space="preserve">5、带有逃脱装置</w:t>
            </w:r>
            <w:r/>
          </w:p>
        </w:tc>
        <w:tc>
          <w:tcPr>
            <w:tcW w:w="2740" w:type="dxa"/>
            <w:vAlign w:val="center"/>
            <w:textDirection w:val="lrTb"/>
            <w:noWrap w:val="false"/>
          </w:tcPr>
          <w:p>
            <w:pPr>
              <w:ind w:firstLine="42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r>
      <w:tr>
        <w:trPr>
          <w:jc w:val="center"/>
          <w:trHeight w:val="886"/>
        </w:trPr>
        <w:tc>
          <w:tcPr>
            <w:tcW w:w="994" w:type="dxa"/>
            <w:vAlign w:val="center"/>
            <w:textDirection w:val="lrTb"/>
            <w:noWrap w:val="false"/>
          </w:tcPr>
          <w:p>
            <w:pPr>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9</w:t>
            </w:r>
            <w:r/>
          </w:p>
        </w:tc>
        <w:tc>
          <w:tcPr>
            <w:tcW w:w="1472" w:type="dxa"/>
            <w:vAlign w:val="center"/>
            <w:textDirection w:val="lrTb"/>
            <w:noWrap w:val="false"/>
          </w:tcPr>
          <w:p>
            <w:pPr>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伸缩门</w:t>
            </w:r>
            <w:r/>
          </w:p>
        </w:tc>
        <w:tc>
          <w:tcPr>
            <w:tcW w:w="4446" w:type="dxa"/>
            <w:vAlign w:val="center"/>
            <w:textDirection w:val="lrTb"/>
            <w:noWrap w:val="false"/>
          </w:tcPr>
          <w:p>
            <w:pPr>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1、材质：不锈钢</w:t>
            </w:r>
            <w:r/>
          </w:p>
          <w:p>
            <w:pPr>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2、运行方式：无轨双电机</w:t>
            </w:r>
            <w:r/>
          </w:p>
          <w:p>
            <w:pPr>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3、功率0.96kw</w:t>
            </w:r>
            <w:r/>
          </w:p>
          <w:p>
            <w:pPr>
              <w:pStyle w:val="802"/>
              <w:jc w:val="both"/>
              <w:tabs>
                <w:tab w:val="center" w:pos="4153" w:leader="none"/>
                <w:tab w:val="clear" w:pos="7143" w:leader="none"/>
                <w:tab w:val="right" w:pos="8306" w:leader="none"/>
                <w:tab w:val="clear" w:pos="14287" w:leader="none"/>
              </w:tabs>
              <w:rPr>
                <w:rFonts w:hint="eastAsia" w:ascii="仿宋" w:hAnsi="仿宋" w:eastAsia="仿宋" w:cs="仿宋"/>
                <w:sz w:val="24"/>
                <w:szCs w:val="24"/>
                <w:lang w:val="en-US" w:eastAsia="zh-CN"/>
              </w:rPr>
            </w:pPr>
            <w:r>
              <w:rPr>
                <w:rFonts w:hint="eastAsia" w:ascii="仿宋" w:hAnsi="仿宋" w:eastAsia="仿宋" w:cs="仿宋"/>
                <w:color w:val="000000"/>
                <w:sz w:val="24"/>
                <w:szCs w:val="24"/>
                <w:lang w:val="en-US" w:eastAsia="zh-CN"/>
              </w:rPr>
              <w:t xml:space="preserve">4、尺寸：4m*0.66m*1.6m</w:t>
            </w:r>
            <w:r/>
          </w:p>
        </w:tc>
        <w:tc>
          <w:tcPr>
            <w:tcW w:w="2740" w:type="dxa"/>
            <w:vAlign w:val="center"/>
            <w:textDirection w:val="lrTb"/>
            <w:noWrap w:val="false"/>
          </w:tcPr>
          <w:p>
            <w:pPr>
              <w:ind w:firstLine="42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r>
      <w:tr>
        <w:trPr>
          <w:jc w:val="center"/>
          <w:trHeight w:val="2211"/>
        </w:trPr>
        <w:tc>
          <w:tcPr>
            <w:tcW w:w="994" w:type="dxa"/>
            <w:vAlign w:val="center"/>
            <w:textDirection w:val="lrTb"/>
            <w:noWrap w:val="false"/>
          </w:tcPr>
          <w:p>
            <w:pPr>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lang w:val="en-US" w:eastAsia="zh-CN"/>
              </w:rPr>
              <w:t xml:space="preserve">10</w:t>
            </w:r>
            <w:r/>
          </w:p>
        </w:tc>
        <w:tc>
          <w:tcPr>
            <w:tcW w:w="1472" w:type="dxa"/>
            <w:vAlign w:val="center"/>
            <w:textDirection w:val="lrTb"/>
            <w:noWrap w:val="false"/>
          </w:tcPr>
          <w:p>
            <w:pPr>
              <w:jc w:val="center"/>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农残检测设备</w:t>
            </w:r>
            <w:r/>
          </w:p>
        </w:tc>
        <w:tc>
          <w:tcPr>
            <w:tcW w:w="4446" w:type="dxa"/>
            <w:vAlign w:val="center"/>
            <w:textDirection w:val="lrTb"/>
            <w:noWrap w:val="false"/>
          </w:tcPr>
          <w:p>
            <w:pPr>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检测标准：依据国家标准方法（ GB /T5009.199-2003）</w:t>
            </w:r>
            <w:r/>
          </w:p>
          <w:p>
            <w:pPr>
              <w:numPr>
                <w:ilvl w:val="0"/>
                <w:numId w:val="0"/>
              </w:numPr>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＊波长配置：410nm;</w:t>
            </w:r>
            <w:r/>
          </w:p>
          <w:p>
            <w:pPr>
              <w:pStyle w:val="802"/>
              <w:numPr>
                <w:ilvl w:val="0"/>
                <w:numId w:val="0"/>
              </w:numPr>
              <w:jc w:val="both"/>
              <w:tabs>
                <w:tab w:val="center" w:pos="4153" w:leader="none"/>
                <w:tab w:val="clear" w:pos="7143" w:leader="none"/>
                <w:tab w:val="right" w:pos="8306" w:leader="none"/>
                <w:tab w:val="clear" w:pos="14287"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＊抑制率显示范围：0%~100%;</w:t>
            </w:r>
            <w:r/>
          </w:p>
          <w:p>
            <w:pPr>
              <w:numPr>
                <w:ilvl w:val="0"/>
                <w:numId w:val="0"/>
              </w:numPr>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＊抑制率测量范围：0%~100%;</w:t>
            </w:r>
            <w:r/>
          </w:p>
          <w:p>
            <w:pPr>
              <w:pStyle w:val="802"/>
              <w:numPr>
                <w:ilvl w:val="0"/>
                <w:numId w:val="0"/>
              </w:numPr>
              <w:jc w:val="both"/>
              <w:tabs>
                <w:tab w:val="center" w:pos="4153" w:leader="none"/>
                <w:tab w:val="clear" w:pos="7143" w:leader="none"/>
                <w:tab w:val="right" w:pos="8306" w:leader="none"/>
                <w:tab w:val="clear" w:pos="14287"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＊透射比准确度：±1.5%;＊透射比重复性：≤0.5%;</w:t>
            </w:r>
            <w:r/>
          </w:p>
          <w:p>
            <w:pPr>
              <w:numPr>
                <w:ilvl w:val="0"/>
                <w:numId w:val="0"/>
              </w:numPr>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＊漂移：≤0.005Abs/3min;</w:t>
            </w:r>
            <w:r/>
          </w:p>
          <w:p>
            <w:pPr>
              <w:pStyle w:val="802"/>
              <w:numPr>
                <w:ilvl w:val="0"/>
                <w:numId w:val="0"/>
              </w:numPr>
              <w:jc w:val="both"/>
              <w:tabs>
                <w:tab w:val="center" w:pos="4153" w:leader="none"/>
                <w:tab w:val="clear" w:pos="7143" w:leader="none"/>
                <w:tab w:val="right" w:pos="8306" w:leader="none"/>
                <w:tab w:val="clear" w:pos="14287"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＊抑制率示值误差：≤10%</w:t>
            </w:r>
            <w:r/>
          </w:p>
          <w:p>
            <w:pPr>
              <w:numPr>
                <w:ilvl w:val="0"/>
                <w:numId w:val="0"/>
              </w:numPr>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＊抑制率重复性：≤5%</w:t>
            </w:r>
            <w:r/>
          </w:p>
          <w:p>
            <w:pPr>
              <w:pStyle w:val="802"/>
              <w:numPr>
                <w:ilvl w:val="0"/>
                <w:numId w:val="0"/>
              </w:numPr>
              <w:jc w:val="both"/>
              <w:tabs>
                <w:tab w:val="center" w:pos="4153" w:leader="none"/>
                <w:tab w:val="clear" w:pos="7143" w:leader="none"/>
                <w:tab w:val="right" w:pos="8306" w:leader="none"/>
                <w:tab w:val="clear" w:pos="14287" w:leader="none"/>
              </w:tabs>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＊仪器尺寸；42x31x20cm;</w:t>
            </w:r>
            <w:r/>
          </w:p>
          <w:p>
            <w:pPr>
              <w:numPr>
                <w:ilvl w:val="0"/>
                <w:numId w:val="0"/>
              </w:numPr>
              <w:jc w:val="both"/>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＊仪器净重：3.6kg</w:t>
            </w:r>
            <w:r/>
          </w:p>
        </w:tc>
        <w:tc>
          <w:tcPr>
            <w:tcW w:w="2740" w:type="dxa"/>
            <w:vAlign w:val="center"/>
            <w:textDirection w:val="lrTb"/>
            <w:noWrap w:val="false"/>
          </w:tcPr>
          <w:p>
            <w:pPr>
              <w:ind w:firstLine="420"/>
              <w:jc w:val="center"/>
              <w:spacing w:line="360" w:lineRule="auto"/>
              <w:rPr>
                <w:rFonts w:hint="eastAsia" w:ascii="仿宋" w:hAnsi="仿宋" w:eastAsia="仿宋" w:cs="仿宋"/>
                <w:bCs/>
                <w:sz w:val="24"/>
                <w:szCs w:val="24"/>
              </w:rPr>
            </w:pPr>
            <w:r>
              <w:rPr>
                <w:rFonts w:hint="eastAsia" w:ascii="仿宋" w:hAnsi="仿宋" w:eastAsia="仿宋" w:cs="仿宋"/>
                <w:bCs/>
                <w:sz w:val="24"/>
                <w:szCs w:val="24"/>
              </w:rPr>
            </w:r>
            <w:r/>
          </w:p>
        </w:tc>
      </w:tr>
    </w:tbl>
    <w:p>
      <w:pPr>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pStyle w:val="979"/>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六、</w:t>
      </w:r>
      <w:r>
        <w:rPr>
          <w:rFonts w:hint="eastAsia" w:ascii="仿宋" w:hAnsi="仿宋" w:eastAsia="仿宋" w:cs="仿宋"/>
          <w:b/>
          <w:bCs/>
          <w:i w:val="0"/>
          <w:iCs w:val="0"/>
          <w:caps w:val="0"/>
          <w:color w:val="000000"/>
          <w:spacing w:val="0"/>
          <w:sz w:val="24"/>
          <w:szCs w:val="24"/>
        </w:rPr>
        <w:t xml:space="preserve">付款方式：</w:t>
      </w:r>
      <w:r/>
    </w:p>
    <w:p>
      <w:pPr>
        <w:pStyle w:val="813"/>
        <w:ind w:left="0" w:firstLine="480"/>
        <w:keepLines w:val="0"/>
        <w:keepNext w:val="0"/>
        <w:widowControl/>
        <w:rPr>
          <w:rFonts w:hint="eastAsia" w:ascii="仿宋" w:hAnsi="仿宋" w:eastAsia="仿宋" w:cs="仿宋"/>
          <w:i w:val="0"/>
          <w:iCs w:val="0"/>
          <w:caps w:val="0"/>
          <w:color w:val="000000"/>
          <w:spacing w:val="0"/>
          <w:sz w:val="24"/>
          <w:szCs w:val="24"/>
        </w:rPr>
        <w:suppressLineNumbers w:val="0"/>
      </w:pPr>
      <w:r>
        <w:rPr>
          <w:rFonts w:hint="eastAsia" w:ascii="仿宋" w:hAnsi="仿宋" w:eastAsia="仿宋" w:cs="仿宋"/>
          <w:i w:val="0"/>
          <w:iCs w:val="0"/>
          <w:caps w:val="0"/>
          <w:color w:val="000000"/>
          <w:spacing w:val="0"/>
          <w:sz w:val="24"/>
          <w:szCs w:val="24"/>
        </w:rPr>
        <w:t xml:space="preserve">①合同签订后支付合同款的30%；</w:t>
      </w:r>
      <w:r/>
    </w:p>
    <w:p>
      <w:pPr>
        <w:pStyle w:val="813"/>
        <w:ind w:left="0" w:firstLine="480"/>
        <w:keepLines w:val="0"/>
        <w:keepNext w:val="0"/>
        <w:widowControl/>
        <w:rPr>
          <w:rFonts w:hint="eastAsia" w:ascii="仿宋" w:hAnsi="仿宋" w:eastAsia="仿宋" w:cs="仿宋"/>
          <w:i w:val="0"/>
          <w:iCs w:val="0"/>
          <w:caps w:val="0"/>
          <w:color w:val="000000"/>
          <w:spacing w:val="0"/>
          <w:sz w:val="24"/>
          <w:szCs w:val="24"/>
        </w:rPr>
        <w:suppressLineNumbers w:val="0"/>
      </w:pPr>
      <w:r>
        <w:rPr>
          <w:rFonts w:hint="eastAsia" w:ascii="仿宋" w:hAnsi="仿宋" w:eastAsia="仿宋" w:cs="仿宋"/>
          <w:i w:val="0"/>
          <w:iCs w:val="0"/>
          <w:caps w:val="0"/>
          <w:color w:val="000000"/>
          <w:spacing w:val="0"/>
          <w:sz w:val="24"/>
          <w:szCs w:val="24"/>
        </w:rPr>
        <w:t xml:space="preserve">②项目完成并通过甲方验收后支付至合同款的95%；</w:t>
      </w:r>
      <w:r/>
    </w:p>
    <w:p>
      <w:pPr>
        <w:pStyle w:val="813"/>
        <w:ind w:left="0" w:firstLine="480"/>
        <w:keepLines w:val="0"/>
        <w:keepNext w:val="0"/>
        <w:widowControl/>
        <w:rPr>
          <w:rFonts w:hint="eastAsia" w:ascii="仿宋" w:hAnsi="仿宋" w:eastAsia="仿宋" w:cs="仿宋"/>
          <w:i w:val="0"/>
          <w:iCs w:val="0"/>
          <w:caps w:val="0"/>
          <w:color w:val="000000"/>
          <w:spacing w:val="0"/>
          <w:sz w:val="24"/>
          <w:szCs w:val="24"/>
        </w:rPr>
        <w:suppressLineNumbers w:val="0"/>
      </w:pPr>
      <w:r>
        <w:rPr>
          <w:rFonts w:hint="eastAsia" w:ascii="仿宋" w:hAnsi="仿宋" w:eastAsia="仿宋" w:cs="仿宋"/>
          <w:i w:val="0"/>
          <w:iCs w:val="0"/>
          <w:caps w:val="0"/>
          <w:color w:val="000000"/>
          <w:spacing w:val="0"/>
          <w:sz w:val="24"/>
          <w:szCs w:val="24"/>
        </w:rPr>
        <w:t xml:space="preserve">③剩余5%作为项目质保金在甲方验收合格后满6个月支付；</w:t>
      </w:r>
      <w:r/>
    </w:p>
    <w:p>
      <w:pPr>
        <w:rPr>
          <w:rFonts w:hint="eastAsia" w:ascii="仿宋" w:hAnsi="仿宋" w:eastAsia="仿宋" w:cs="仿宋"/>
          <w:b/>
          <w:bCs/>
          <w:color w:val="000000"/>
          <w:sz w:val="24"/>
          <w:szCs w:val="24"/>
          <w:highlight w:val="none"/>
          <w:lang w:val="zh-CN"/>
        </w:rPr>
      </w:pPr>
      <w:r>
        <w:rPr>
          <w:rFonts w:hint="eastAsia" w:ascii="仿宋" w:hAnsi="仿宋" w:eastAsia="仿宋" w:cs="仿宋"/>
          <w:b/>
          <w:bCs/>
          <w:color w:val="000000"/>
          <w:sz w:val="24"/>
          <w:szCs w:val="24"/>
          <w:highlight w:val="none"/>
          <w:lang w:val="zh-CN"/>
        </w:rPr>
      </w:r>
      <w:r/>
    </w:p>
    <w:p>
      <w:pPr>
        <w:pStyle w:val="781"/>
        <w:jc w:val="center"/>
        <w:rPr>
          <w:rFonts w:hint="eastAsia" w:ascii="仿宋" w:hAnsi="仿宋" w:eastAsia="仿宋" w:cs="仿宋"/>
          <w:color w:val="000000" w:themeColor="text1"/>
          <w:sz w:val="24"/>
          <w:szCs w:val="24"/>
          <w:highlight w:val="none"/>
          <w14:textFill>
            <w14:solidFill>
              <w14:schemeClr w14:val="tx1"/>
            </w14:solidFill>
          </w14:textFill>
        </w:rPr>
      </w:pPr>
      <w:r/>
      <w:bookmarkStart w:id="8" w:name="_Toc10781"/>
      <w:r/>
      <w:bookmarkStart w:id="9" w:name="_Toc11450"/>
      <w:r/>
      <w:r/>
    </w:p>
    <w:p>
      <w:pPr>
        <w:pStyle w:val="78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8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pStyle w:val="781"/>
        <w:jc w:val="both"/>
        <w:spacing w:before="0" w:after="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rPr>
          <w:rFonts w:hint="eastAsia"/>
        </w:rPr>
      </w:pPr>
      <w:r>
        <w:rPr>
          <w:rFonts w:hint="eastAsia"/>
        </w:rPr>
      </w:r>
      <w:r/>
    </w:p>
    <w:p>
      <w:pPr>
        <w:pStyle w:val="78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第</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五</w:t>
      </w:r>
      <w:r>
        <w:rPr>
          <w:rFonts w:hint="eastAsia" w:ascii="仿宋" w:hAnsi="仿宋" w:eastAsia="仿宋" w:cs="仿宋"/>
          <w:b/>
          <w:bCs/>
          <w:color w:val="000000" w:themeColor="text1"/>
          <w:sz w:val="24"/>
          <w:szCs w:val="24"/>
          <w:highlight w:val="none"/>
          <w14:textFill>
            <w14:solidFill>
              <w14:schemeClr w14:val="tx1"/>
            </w14:solidFill>
          </w14:textFill>
        </w:rPr>
        <w:t xml:space="preserve">章 合同文本</w:t>
      </w:r>
      <w:bookmarkEnd w:id="8"/>
      <w:r/>
      <w:bookmarkEnd w:id="9"/>
      <w:r/>
      <w:r/>
    </w:p>
    <w:p>
      <w:pPr>
        <w:ind w:firstLine="480"/>
        <w:spacing w:line="288" w:lineRule="auto"/>
        <w:rPr>
          <w:rFonts w:hint="eastAsia" w:ascii="仿宋" w:hAnsi="仿宋" w:eastAsia="仿宋" w:cs="仿宋"/>
          <w:bCs/>
          <w:color w:val="000000" w:themeColor="text1"/>
          <w:sz w:val="24"/>
          <w:szCs w:val="24"/>
          <w:highlight w:val="none"/>
          <w14:textFill>
            <w14:solidFill>
              <w14:schemeClr w14:val="tx1"/>
            </w14:solidFill>
          </w14:textFill>
        </w:rPr>
      </w:pPr>
      <w:r/>
      <w:bookmarkStart w:id="10" w:name="_Toc20823315"/>
      <w:r/>
      <w:bookmarkStart w:id="11" w:name="_Toc16938559"/>
      <w:r/>
      <w:bookmarkStart w:id="12" w:name="_Toc513029243"/>
      <w:r>
        <w:rPr>
          <w:rFonts w:hint="eastAsia" w:ascii="仿宋" w:hAnsi="仿宋" w:eastAsia="仿宋" w:cs="仿宋"/>
          <w:bCs/>
          <w:color w:val="000000" w:themeColor="text1"/>
          <w:sz w:val="24"/>
          <w:szCs w:val="24"/>
          <w:highlight w:val="none"/>
          <w14:textFill>
            <w14:solidFill>
              <w14:schemeClr w14:val="tx1"/>
            </w14:solidFill>
          </w14:textFill>
        </w:rPr>
        <w:t xml:space="preserve">以下为中标后</w:t>
      </w:r>
      <w:r>
        <w:rPr>
          <w:rFonts w:hint="eastAsia" w:ascii="仿宋" w:hAnsi="仿宋" w:eastAsia="仿宋" w:cs="仿宋"/>
          <w:bCs/>
          <w:color w:val="000000" w:themeColor="text1"/>
          <w:sz w:val="24"/>
          <w:szCs w:val="24"/>
          <w:highlight w:val="none"/>
          <w:lang w:eastAsia="zh-CN"/>
          <w14:textFill>
            <w14:solidFill>
              <w14:schemeClr w14:val="tx1"/>
            </w14:solidFill>
          </w14:textFill>
        </w:rPr>
        <w:t xml:space="preserve">签订</w:t>
      </w:r>
      <w:r>
        <w:rPr>
          <w:rFonts w:hint="eastAsia" w:ascii="仿宋" w:hAnsi="仿宋" w:eastAsia="仿宋" w:cs="仿宋"/>
          <w:bCs/>
          <w:color w:val="000000" w:themeColor="text1"/>
          <w:sz w:val="24"/>
          <w:szCs w:val="24"/>
          <w:highlight w:val="none"/>
          <w14:textFill>
            <w14:solidFill>
              <w14:schemeClr w14:val="tx1"/>
            </w14:solidFill>
          </w14:textFill>
        </w:rPr>
        <w:t xml:space="preserve">本项目合同的通用条款，中标人不得提出实质性的修改。</w:t>
      </w:r>
      <w:r/>
    </w:p>
    <w:p>
      <w:pPr>
        <w:ind w:firstLine="480"/>
        <w:jc w:val="center"/>
        <w:spacing w:line="288"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r>
      <w:r/>
    </w:p>
    <w:p>
      <w:pPr>
        <w:ind w:firstLine="480"/>
        <w:jc w:val="center"/>
        <w:spacing w:line="288" w:lineRule="auto"/>
        <w:rPr>
          <w:rFonts w:hint="eastAsia" w:ascii="仿宋" w:hAnsi="仿宋" w:eastAsia="仿宋" w:cs="仿宋"/>
          <w:b/>
          <w:bCs/>
          <w:color w:val="000000" w:themeColor="text1"/>
          <w:sz w:val="24"/>
          <w:szCs w:val="24"/>
          <w:highlight w:val="none"/>
          <w14:textFill>
            <w14:solidFill>
              <w14:schemeClr w14:val="tx1"/>
            </w14:solidFill>
          </w14:textFill>
        </w:rPr>
      </w:pPr>
      <w:r/>
      <w:bookmarkStart w:id="13" w:name="_Toc21542"/>
      <w:r/>
      <w:bookmarkStart w:id="14" w:name="_Toc19016"/>
      <w:r>
        <w:rPr>
          <w:rFonts w:hint="eastAsia" w:ascii="仿宋" w:hAnsi="仿宋" w:eastAsia="仿宋" w:cs="仿宋"/>
          <w:b/>
          <w:bCs/>
          <w:color w:val="000000" w:themeColor="text1"/>
          <w:sz w:val="24"/>
          <w:szCs w:val="24"/>
          <w:highlight w:val="none"/>
          <w14:textFill>
            <w14:solidFill>
              <w14:schemeClr w14:val="tx1"/>
            </w14:solidFill>
          </w14:textFill>
        </w:rPr>
        <w:t xml:space="preserve">南京市政府采购合同（</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货物</w:t>
      </w:r>
      <w:r>
        <w:rPr>
          <w:rFonts w:hint="eastAsia" w:ascii="仿宋" w:hAnsi="仿宋" w:eastAsia="仿宋" w:cs="仿宋"/>
          <w:b/>
          <w:bCs/>
          <w:color w:val="000000" w:themeColor="text1"/>
          <w:sz w:val="24"/>
          <w:szCs w:val="24"/>
          <w:highlight w:val="none"/>
          <w14:textFill>
            <w14:solidFill>
              <w14:schemeClr w14:val="tx1"/>
            </w14:solidFill>
          </w14:textFill>
        </w:rPr>
        <w:t xml:space="preserve">）（合同编号）</w:t>
      </w:r>
      <w:bookmarkEnd w:id="10"/>
      <w:r/>
      <w:bookmarkEnd w:id="11"/>
      <w:r/>
      <w:bookmarkEnd w:id="12"/>
      <w:r/>
      <w:bookmarkEnd w:id="13"/>
      <w:r/>
      <w:bookmarkEnd w:id="14"/>
      <w:r/>
      <w:r/>
    </w:p>
    <w:p>
      <w:pPr>
        <w:ind w:firstLine="480"/>
        <w:spacing w:line="28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以下为本项目的合同条款，合同双方不得对招标、投标文件内容作实质性修改。</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bookmarkStart w:id="15" w:name="_Hlt16619369"/>
      <w:r/>
      <w:bookmarkEnd w:id="15"/>
      <w:r>
        <w:rPr>
          <w:rFonts w:hint="eastAsia" w:ascii="仿宋" w:hAnsi="仿宋" w:eastAsia="仿宋" w:cs="仿宋"/>
          <w:bCs/>
          <w:color w:val="000000" w:themeColor="text1"/>
          <w:sz w:val="24"/>
          <w:szCs w:val="24"/>
          <w:highlight w:val="none"/>
          <w:lang w:val="zh-CN"/>
          <w14:textFill>
            <w14:solidFill>
              <w14:schemeClr w14:val="tx1"/>
            </w14:solidFill>
          </w14:textFill>
        </w:rPr>
        <w:t xml:space="preserve">合同编号：</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政府采购计划号：（例：宁政采【2021】06号0743）</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采购人：（以下简称甲方）</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住所地：</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供应商：（以下简称乙方）</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住所地：</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根据《中华人民共和国政府采购法》《中华人民共和国民法典》等法律法规规定，甲乙双方经协商签订本合同。</w:t>
      </w:r>
      <w:r/>
    </w:p>
    <w:p>
      <w:pPr>
        <w:ind w:firstLine="480"/>
        <w:spacing w:line="288" w:lineRule="auto"/>
        <w:rPr>
          <w:rFonts w:hint="eastAsia" w:ascii="仿宋" w:hAnsi="仿宋" w:eastAsia="仿宋" w:cs="仿宋"/>
          <w:b/>
          <w:bCs w:val="0"/>
          <w:color w:val="000000" w:themeColor="text1"/>
          <w:sz w:val="24"/>
          <w:szCs w:val="24"/>
          <w:highlight w:val="none"/>
          <w:lang w:val="zh-CN"/>
          <w14:textFill>
            <w14:solidFill>
              <w14:schemeClr w14:val="tx1"/>
            </w14:solidFill>
          </w14:textFill>
        </w:rPr>
      </w:pPr>
      <w:r>
        <w:rPr>
          <w:rFonts w:hint="eastAsia" w:ascii="仿宋" w:hAnsi="仿宋" w:eastAsia="仿宋" w:cs="仿宋"/>
          <w:b/>
          <w:bCs w:val="0"/>
          <w:color w:val="000000" w:themeColor="text1"/>
          <w:sz w:val="24"/>
          <w:szCs w:val="24"/>
          <w:highlight w:val="none"/>
          <w:lang w:val="zh-CN"/>
          <w14:textFill>
            <w14:solidFill>
              <w14:schemeClr w14:val="tx1"/>
            </w14:solidFill>
          </w14:textFill>
        </w:rPr>
        <w:t xml:space="preserve">第一条 合同标的</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乙方根据甲方需求提供下列货物：</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详见乙方投标文件。</w:t>
      </w:r>
      <w:r/>
    </w:p>
    <w:p>
      <w:pPr>
        <w:ind w:firstLine="480"/>
        <w:spacing w:line="288" w:lineRule="auto"/>
        <w:rPr>
          <w:rFonts w:hint="eastAsia" w:ascii="仿宋" w:hAnsi="仿宋" w:eastAsia="仿宋" w:cs="仿宋"/>
          <w:b/>
          <w:bCs w:val="0"/>
          <w:color w:val="000000" w:themeColor="text1"/>
          <w:sz w:val="24"/>
          <w:szCs w:val="24"/>
          <w:highlight w:val="none"/>
          <w:lang w:val="zh-CN"/>
          <w14:textFill>
            <w14:solidFill>
              <w14:schemeClr w14:val="tx1"/>
            </w14:solidFill>
          </w14:textFill>
        </w:rPr>
      </w:pPr>
      <w:r>
        <w:rPr>
          <w:rFonts w:hint="eastAsia" w:ascii="仿宋" w:hAnsi="仿宋" w:eastAsia="仿宋" w:cs="仿宋"/>
          <w:b/>
          <w:bCs w:val="0"/>
          <w:color w:val="000000" w:themeColor="text1"/>
          <w:sz w:val="24"/>
          <w:szCs w:val="24"/>
          <w:highlight w:val="none"/>
          <w:lang w:val="zh-CN"/>
          <w14:textFill>
            <w14:solidFill>
              <w14:schemeClr w14:val="tx1"/>
            </w14:solidFill>
          </w14:textFill>
        </w:rPr>
        <w:t xml:space="preserve">第二条 合同总价款</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本合同项下服务预算金额为    万元（大写）人民币；单价为   （大写）人民币，分项价款详见《分项报价表》；</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本合同最终结算总价款按照招标文件约定执行。</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本合同总价款包含以下内容：</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（1）完成本服务项目发生的所有含税费用；</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（2）支付给员工的工资和国家强制缴纳的各种社会保障资金；</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（3）乙方应当提供的伴随服务/售后服务费用；</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（4）供应商认为需要的其他费用。</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本合同为单价合同，合同执行期间单价不变。</w:t>
      </w:r>
      <w:r/>
    </w:p>
    <w:p>
      <w:pPr>
        <w:ind w:firstLine="480"/>
        <w:spacing w:line="288" w:lineRule="auto"/>
        <w:rPr>
          <w:rFonts w:hint="eastAsia" w:ascii="仿宋" w:hAnsi="仿宋" w:eastAsia="仿宋" w:cs="仿宋"/>
          <w:b/>
          <w:bCs w:val="0"/>
          <w:color w:val="000000" w:themeColor="text1"/>
          <w:sz w:val="24"/>
          <w:szCs w:val="24"/>
          <w:highlight w:val="none"/>
          <w:lang w:val="zh-CN"/>
          <w14:textFill>
            <w14:solidFill>
              <w14:schemeClr w14:val="tx1"/>
            </w14:solidFill>
          </w14:textFill>
        </w:rPr>
      </w:pPr>
      <w:r>
        <w:rPr>
          <w:rFonts w:hint="eastAsia" w:ascii="仿宋" w:hAnsi="仿宋" w:eastAsia="仿宋" w:cs="仿宋"/>
          <w:b/>
          <w:bCs w:val="0"/>
          <w:color w:val="000000" w:themeColor="text1"/>
          <w:sz w:val="24"/>
          <w:szCs w:val="24"/>
          <w:highlight w:val="none"/>
          <w:lang w:val="zh-CN"/>
          <w14:textFill>
            <w14:solidFill>
              <w14:schemeClr w14:val="tx1"/>
            </w14:solidFill>
          </w14:textFill>
        </w:rPr>
        <w:t xml:space="preserve">第三条 合同期限</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________。</w:t>
      </w:r>
      <w:r/>
    </w:p>
    <w:p>
      <w:pPr>
        <w:ind w:firstLine="480"/>
        <w:spacing w:line="288" w:lineRule="auto"/>
        <w:rPr>
          <w:rFonts w:hint="eastAsia" w:ascii="仿宋" w:hAnsi="仿宋" w:eastAsia="仿宋" w:cs="仿宋"/>
          <w:b/>
          <w:bCs w:val="0"/>
          <w:color w:val="000000" w:themeColor="text1"/>
          <w:sz w:val="24"/>
          <w:szCs w:val="24"/>
          <w:highlight w:val="none"/>
          <w:lang w:val="zh-CN"/>
          <w14:textFill>
            <w14:solidFill>
              <w14:schemeClr w14:val="tx1"/>
            </w14:solidFill>
          </w14:textFill>
        </w:rPr>
      </w:pPr>
      <w:r>
        <w:rPr>
          <w:rFonts w:hint="eastAsia" w:ascii="仿宋" w:hAnsi="仿宋" w:eastAsia="仿宋" w:cs="仿宋"/>
          <w:b/>
          <w:bCs w:val="0"/>
          <w:color w:val="000000" w:themeColor="text1"/>
          <w:sz w:val="24"/>
          <w:szCs w:val="24"/>
          <w:highlight w:val="none"/>
          <w:lang w:val="zh-CN"/>
          <w14:textFill>
            <w14:solidFill>
              <w14:schemeClr w14:val="tx1"/>
            </w14:solidFill>
          </w14:textFill>
        </w:rPr>
        <w:t xml:space="preserve">第四条 组成本合同的有关文件</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下列关于           号的招标（采购）文件、投标（响应）文件，以及与本次采购活动相关的文件及有关附件是本合同不可分割的组成部分，与本合同具有同等法律效力，这些文件包括但不限于：</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（1）投标（响应）文件和报价表； </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（2）项目实施或集成方案；</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（3）采购需求偏离表；</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（4）投标（响应）承诺；</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（5）服务承诺；</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（6）中标通知书；</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（7）甲乙双方商定的其他文件。</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第五条 权利保证</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乙方应保证甲方在使用该服务或其任何一部分时不受第三方提出侵犯其专利权、版权、商标权或其他权利的起诉。一旦出现侵权，乙方应承担全部责任。</w:t>
      </w:r>
      <w:r/>
    </w:p>
    <w:p>
      <w:pPr>
        <w:ind w:firstLine="480"/>
        <w:spacing w:line="288" w:lineRule="auto"/>
        <w:rPr>
          <w:rFonts w:hint="eastAsia" w:ascii="仿宋" w:hAnsi="仿宋" w:eastAsia="仿宋" w:cs="仿宋"/>
          <w:b/>
          <w:bCs w:val="0"/>
          <w:color w:val="000000" w:themeColor="text1"/>
          <w:sz w:val="24"/>
          <w:szCs w:val="24"/>
          <w:highlight w:val="none"/>
          <w:lang w:val="zh-CN"/>
          <w14:textFill>
            <w14:solidFill>
              <w14:schemeClr w14:val="tx1"/>
            </w14:solidFill>
          </w14:textFill>
        </w:rPr>
      </w:pPr>
      <w:r>
        <w:rPr>
          <w:rFonts w:hint="eastAsia" w:ascii="仿宋" w:hAnsi="仿宋" w:eastAsia="仿宋" w:cs="仿宋"/>
          <w:b/>
          <w:bCs w:val="0"/>
          <w:color w:val="000000" w:themeColor="text1"/>
          <w:sz w:val="24"/>
          <w:szCs w:val="24"/>
          <w:highlight w:val="none"/>
          <w:lang w:val="zh-CN"/>
          <w14:textFill>
            <w14:solidFill>
              <w14:schemeClr w14:val="tx1"/>
            </w14:solidFill>
          </w14:textFill>
        </w:rPr>
        <w:t xml:space="preserve">第六条 质量保证</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乙方所提供的服务的技术规格应与招标（采购）文件规定的技术规格及所附的“采购需求偏离表”相一致；若技术性能无特殊说明，则按国家有关部门最新颁布的标准及规范为准。</w:t>
      </w:r>
      <w:r/>
    </w:p>
    <w:p>
      <w:pPr>
        <w:ind w:firstLine="480"/>
        <w:spacing w:line="288" w:lineRule="auto"/>
        <w:rPr>
          <w:rFonts w:hint="eastAsia" w:ascii="仿宋" w:hAnsi="仿宋" w:eastAsia="仿宋" w:cs="仿宋"/>
          <w:b/>
          <w:bCs w:val="0"/>
          <w:color w:val="000000" w:themeColor="text1"/>
          <w:sz w:val="24"/>
          <w:szCs w:val="24"/>
          <w:highlight w:val="none"/>
          <w:lang w:val="zh-CN"/>
          <w14:textFill>
            <w14:solidFill>
              <w14:schemeClr w14:val="tx1"/>
            </w14:solidFill>
          </w14:textFill>
        </w:rPr>
      </w:pPr>
      <w:r>
        <w:rPr>
          <w:rFonts w:hint="eastAsia" w:ascii="仿宋" w:hAnsi="仿宋" w:eastAsia="仿宋" w:cs="仿宋"/>
          <w:b/>
          <w:bCs w:val="0"/>
          <w:color w:val="000000" w:themeColor="text1"/>
          <w:sz w:val="24"/>
          <w:szCs w:val="24"/>
          <w:highlight w:val="none"/>
          <w:lang w:val="zh-CN"/>
          <w14:textFill>
            <w14:solidFill>
              <w14:schemeClr w14:val="tx1"/>
            </w14:solidFill>
          </w14:textFill>
        </w:rPr>
        <w:t xml:space="preserve">第七条 交付和验收</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1.乙方应当在合同签订后    天内完成服务事项。</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2.验收标准：按行业通行标准和乙方投标（响应）文件的承诺（详见合同附件载明的标准，并不低于国家相关标准）。</w:t>
      </w:r>
      <w:r/>
    </w:p>
    <w:p>
      <w:pPr>
        <w:ind w:firstLine="480"/>
        <w:spacing w:line="288" w:lineRule="auto"/>
        <w:rPr>
          <w:rFonts w:hint="eastAsia" w:ascii="仿宋" w:hAnsi="仿宋" w:eastAsia="仿宋" w:cs="仿宋"/>
          <w:b/>
          <w:bCs w:val="0"/>
          <w:color w:val="000000" w:themeColor="text1"/>
          <w:sz w:val="24"/>
          <w:szCs w:val="24"/>
          <w:highlight w:val="none"/>
          <w:lang w:val="zh-CN"/>
          <w14:textFill>
            <w14:solidFill>
              <w14:schemeClr w14:val="tx1"/>
            </w14:solidFill>
          </w14:textFill>
        </w:rPr>
      </w:pPr>
      <w:r>
        <w:rPr>
          <w:rFonts w:hint="eastAsia" w:ascii="仿宋" w:hAnsi="仿宋" w:eastAsia="仿宋" w:cs="仿宋"/>
          <w:b/>
          <w:bCs w:val="0"/>
          <w:color w:val="000000" w:themeColor="text1"/>
          <w:sz w:val="24"/>
          <w:szCs w:val="24"/>
          <w:highlight w:val="none"/>
          <w:lang w:val="zh-CN"/>
          <w14:textFill>
            <w14:solidFill>
              <w14:schemeClr w14:val="tx1"/>
            </w14:solidFill>
          </w14:textFill>
        </w:rPr>
        <w:t xml:space="preserve">第八条 履约保证金</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1、乙方应按以下第（1）方式向甲方缴纳履约保证金：</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（1）无需缴纳履约保证金；</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（2）谈判保证金转为履约保证金；</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（3）自合同签订之日起   个工作日内以支票、汇票、本票或者金融机构、担保机构出具的保函等非现金形式缴纳履约保证金，金额为（）万元（以招标文件约定为准）。</w:t>
      </w:r>
      <w:r/>
    </w:p>
    <w:p>
      <w:pPr>
        <w:ind w:firstLine="480"/>
        <w:spacing w:line="288" w:lineRule="auto"/>
        <w:rPr>
          <w:rFonts w:hint="eastAsia" w:ascii="仿宋" w:hAnsi="仿宋" w:eastAsia="仿宋" w:cs="仿宋"/>
          <w:b/>
          <w:bCs w:val="0"/>
          <w:color w:val="000000" w:themeColor="text1"/>
          <w:sz w:val="24"/>
          <w:szCs w:val="24"/>
          <w:highlight w:val="none"/>
          <w:lang w:val="zh-CN"/>
          <w14:textFill>
            <w14:solidFill>
              <w14:schemeClr w14:val="tx1"/>
            </w14:solidFill>
          </w14:textFill>
        </w:rPr>
      </w:pPr>
      <w:r>
        <w:rPr>
          <w:rFonts w:hint="eastAsia" w:ascii="仿宋" w:hAnsi="仿宋" w:eastAsia="仿宋" w:cs="仿宋"/>
          <w:b/>
          <w:bCs w:val="0"/>
          <w:color w:val="000000" w:themeColor="text1"/>
          <w:sz w:val="24"/>
          <w:szCs w:val="24"/>
          <w:highlight w:val="none"/>
          <w:lang w:val="zh-CN"/>
          <w14:textFill>
            <w14:solidFill>
              <w14:schemeClr w14:val="tx1"/>
            </w14:solidFill>
          </w14:textFill>
        </w:rPr>
        <w:t xml:space="preserve">第九条 合同款支付</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1.本合同项下所有款项均以人民币支付。</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2.本合同项下的采购资金由乙方开具发票，甲方按照本条第3款的约定支付。</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3.付款条件：详见招标文件第四章。</w:t>
      </w:r>
      <w:r/>
    </w:p>
    <w:p>
      <w:pPr>
        <w:ind w:firstLine="480"/>
        <w:spacing w:line="288" w:lineRule="auto"/>
        <w:rPr>
          <w:rFonts w:hint="eastAsia" w:ascii="仿宋" w:hAnsi="仿宋" w:eastAsia="仿宋" w:cs="仿宋"/>
          <w:b/>
          <w:bCs w:val="0"/>
          <w:color w:val="000000" w:themeColor="text1"/>
          <w:sz w:val="24"/>
          <w:szCs w:val="24"/>
          <w:highlight w:val="none"/>
          <w:lang w:val="zh-CN"/>
          <w14:textFill>
            <w14:solidFill>
              <w14:schemeClr w14:val="tx1"/>
            </w14:solidFill>
          </w14:textFill>
        </w:rPr>
      </w:pPr>
      <w:r>
        <w:rPr>
          <w:rFonts w:hint="eastAsia" w:ascii="仿宋" w:hAnsi="仿宋" w:eastAsia="仿宋" w:cs="仿宋"/>
          <w:b/>
          <w:bCs w:val="0"/>
          <w:color w:val="000000" w:themeColor="text1"/>
          <w:sz w:val="24"/>
          <w:szCs w:val="24"/>
          <w:highlight w:val="none"/>
          <w:lang w:val="zh-CN"/>
          <w14:textFill>
            <w14:solidFill>
              <w14:schemeClr w14:val="tx1"/>
            </w14:solidFill>
          </w14:textFill>
        </w:rPr>
        <w:t xml:space="preserve">第十条 违约责任</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1、甲方无正当理由拒绝接受服务、拒付服务款的，甲方向乙方偿付合同总价的5%违约金。</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2、甲方未按合同规定的期限向乙方支付服务款的，每逾期1天甲方向乙方偿付欠款总额的5‰滞纳金，但累计滞纳金总额不超过欠款总额的5% 。</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3、如乙方不能交付服务的，乙方应向甲方支付合同总价5%的违约金。</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４、乙方逾期交付的，每逾期1天，乙方向甲方偿付合同总额的5‰的滞纳金。如乙方逾期交付达10天，甲方有权解除合同，解除合同的通知自到达乙方时生效。</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５、乙方所交付的服务不符合合同规定的，甲方有权拒绝接受。甲方拒绝接受的，乙方应向甲方支付合同总额5%的违约金。</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６、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7、乙方未按本合同的规定和“服务承诺”提供伴随服务/售后服务的，应按合同总价款的5%向甲方承担违约责任。</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9、乙方响应属虚假承诺，或经权威部门检测提供的服务不能满足招标响应文件要求，或是由于乙方的过错造成合同无法继续履行的，乙方应向甲方支付不少于合同总价30%赔偿金。</w:t>
      </w:r>
      <w:r/>
    </w:p>
    <w:p>
      <w:pPr>
        <w:ind w:firstLine="480"/>
        <w:spacing w:line="288" w:lineRule="auto"/>
        <w:rPr>
          <w:rFonts w:hint="eastAsia" w:ascii="仿宋" w:hAnsi="仿宋" w:eastAsia="仿宋" w:cs="仿宋"/>
          <w:b/>
          <w:bCs w:val="0"/>
          <w:color w:val="000000" w:themeColor="text1"/>
          <w:sz w:val="24"/>
          <w:szCs w:val="24"/>
          <w:highlight w:val="none"/>
          <w:lang w:val="zh-CN"/>
          <w14:textFill>
            <w14:solidFill>
              <w14:schemeClr w14:val="tx1"/>
            </w14:solidFill>
          </w14:textFill>
        </w:rPr>
      </w:pPr>
      <w:r>
        <w:rPr>
          <w:rFonts w:hint="eastAsia" w:ascii="仿宋" w:hAnsi="仿宋" w:eastAsia="仿宋" w:cs="仿宋"/>
          <w:b/>
          <w:bCs w:val="0"/>
          <w:color w:val="000000" w:themeColor="text1"/>
          <w:sz w:val="24"/>
          <w:szCs w:val="24"/>
          <w:highlight w:val="none"/>
          <w:lang w:val="zh-CN"/>
          <w14:textFill>
            <w14:solidFill>
              <w14:schemeClr w14:val="tx1"/>
            </w14:solidFill>
          </w14:textFill>
        </w:rPr>
        <w:t xml:space="preserve">第十一条 合同的变更和终止</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1.除《政府采购法》第50条规定的情形外，本合同一经签订，甲乙双方不得擅自变更、中止或终止。</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2.除发生法律规定的不能预见、不能避免并不能克服的客观情况外，甲乙双方不得放弃或拒绝履行合同。乙方放弃或拒绝履行合同，履约保证金不予退还，并按规定接受相关部门的处罚。</w:t>
      </w:r>
      <w:r/>
    </w:p>
    <w:p>
      <w:pPr>
        <w:ind w:firstLine="480"/>
        <w:spacing w:line="288" w:lineRule="auto"/>
        <w:rPr>
          <w:rFonts w:hint="eastAsia" w:ascii="仿宋" w:hAnsi="仿宋" w:eastAsia="仿宋" w:cs="仿宋"/>
          <w:b/>
          <w:bCs w:val="0"/>
          <w:color w:val="000000" w:themeColor="text1"/>
          <w:sz w:val="24"/>
          <w:szCs w:val="24"/>
          <w:highlight w:val="none"/>
          <w:lang w:val="zh-CN"/>
          <w14:textFill>
            <w14:solidFill>
              <w14:schemeClr w14:val="tx1"/>
            </w14:solidFill>
          </w14:textFill>
        </w:rPr>
      </w:pPr>
      <w:r>
        <w:rPr>
          <w:rFonts w:hint="eastAsia" w:ascii="仿宋" w:hAnsi="仿宋" w:eastAsia="仿宋" w:cs="仿宋"/>
          <w:b/>
          <w:bCs w:val="0"/>
          <w:color w:val="000000" w:themeColor="text1"/>
          <w:sz w:val="24"/>
          <w:szCs w:val="24"/>
          <w:highlight w:val="none"/>
          <w:lang w:val="zh-CN"/>
          <w14:textFill>
            <w14:solidFill>
              <w14:schemeClr w14:val="tx1"/>
            </w14:solidFill>
          </w14:textFill>
        </w:rPr>
        <w:t xml:space="preserve">第十二条 合同的转让</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乙方不得擅自部分或全部转让其应履行的合同义务。</w:t>
      </w:r>
      <w:r/>
    </w:p>
    <w:p>
      <w:pPr>
        <w:ind w:firstLine="480"/>
        <w:spacing w:line="288" w:lineRule="auto"/>
        <w:rPr>
          <w:rFonts w:hint="eastAsia" w:ascii="仿宋" w:hAnsi="仿宋" w:eastAsia="仿宋" w:cs="仿宋"/>
          <w:b/>
          <w:bCs w:val="0"/>
          <w:color w:val="000000" w:themeColor="text1"/>
          <w:sz w:val="24"/>
          <w:szCs w:val="24"/>
          <w:highlight w:val="none"/>
          <w:lang w:val="zh-CN"/>
          <w14:textFill>
            <w14:solidFill>
              <w14:schemeClr w14:val="tx1"/>
            </w14:solidFill>
          </w14:textFill>
        </w:rPr>
      </w:pPr>
      <w:r>
        <w:rPr>
          <w:rFonts w:hint="eastAsia" w:ascii="仿宋" w:hAnsi="仿宋" w:eastAsia="仿宋" w:cs="仿宋"/>
          <w:b/>
          <w:bCs w:val="0"/>
          <w:color w:val="000000" w:themeColor="text1"/>
          <w:sz w:val="24"/>
          <w:szCs w:val="24"/>
          <w:highlight w:val="none"/>
          <w:lang w:val="zh-CN"/>
          <w14:textFill>
            <w14:solidFill>
              <w14:schemeClr w14:val="tx1"/>
            </w14:solidFill>
          </w14:textFill>
        </w:rPr>
        <w:t xml:space="preserve">第十三条 争议的解决</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1.因服务的质量问题发生争议的，应当邀请国家认可的质量检测机构对服务质量进行鉴定。符合标准的，鉴定费由甲方承担；不符合标准的，鉴定费由乙方承担。</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2.因履行本合同引起的或与本合同有关的争议，甲、乙双方应首先通过友好协商解决，如果协商不能解决争议，则采取以下第（）种方式解决争议：</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（1）向甲方所在地有管辖权的人民法院提起诉讼；</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（2）向南京仲裁委员会按其仲裁规则申请仲裁。</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如没有约定，默认采取第2种方式解决争议。</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3.仲裁期间本合同应继续履行。</w:t>
      </w:r>
      <w:r/>
    </w:p>
    <w:p>
      <w:pPr>
        <w:ind w:firstLine="480"/>
        <w:spacing w:line="288" w:lineRule="auto"/>
        <w:rPr>
          <w:rFonts w:hint="eastAsia" w:ascii="仿宋" w:hAnsi="仿宋" w:eastAsia="仿宋" w:cs="仿宋"/>
          <w:b/>
          <w:bCs w:val="0"/>
          <w:color w:val="000000" w:themeColor="text1"/>
          <w:sz w:val="24"/>
          <w:szCs w:val="24"/>
          <w:highlight w:val="none"/>
          <w:lang w:val="zh-CN"/>
          <w14:textFill>
            <w14:solidFill>
              <w14:schemeClr w14:val="tx1"/>
            </w14:solidFill>
          </w14:textFill>
        </w:rPr>
      </w:pPr>
      <w:r>
        <w:rPr>
          <w:rFonts w:hint="eastAsia" w:ascii="仿宋" w:hAnsi="仿宋" w:eastAsia="仿宋" w:cs="仿宋"/>
          <w:b/>
          <w:bCs w:val="0"/>
          <w:color w:val="000000" w:themeColor="text1"/>
          <w:sz w:val="24"/>
          <w:szCs w:val="24"/>
          <w:highlight w:val="none"/>
          <w:lang w:val="zh-CN"/>
          <w14:textFill>
            <w14:solidFill>
              <w14:schemeClr w14:val="tx1"/>
            </w14:solidFill>
          </w14:textFill>
        </w:rPr>
        <w:t xml:space="preserve">第十四条 诚实信用 </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乙方应诚实信用，严格按照招标（采购）文件要求和投标（响应）承诺履行合同，不向甲方进行商业贿赂或者提供不正当利益。</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第十五条 合同生效及其他</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1.本合同自签订之日起生效，两个工作日内在财政部门指定的媒体上公告。</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2.本合同正本一式两份，具有同等法律效力，甲方、乙方各执一份。</w:t>
      </w:r>
      <w:r/>
    </w:p>
    <w:p>
      <w:pPr>
        <w:ind w:firstLine="480"/>
        <w:spacing w:line="288" w:lineRule="auto"/>
        <w:rPr>
          <w:rFonts w:hint="eastAsia" w:ascii="仿宋" w:hAnsi="仿宋" w:eastAsia="仿宋" w:cs="仿宋"/>
          <w:bCs/>
          <w:color w:val="000000" w:themeColor="text1"/>
          <w:sz w:val="24"/>
          <w:szCs w:val="24"/>
          <w:highlight w:val="none"/>
          <w:lang w:val="zh-CN"/>
          <w14:textFill>
            <w14:solidFill>
              <w14:schemeClr w14:val="tx1"/>
            </w14:solidFill>
          </w14:textFill>
        </w:rPr>
      </w:pPr>
      <w:r>
        <w:rPr>
          <w:rFonts w:hint="eastAsia" w:ascii="仿宋" w:hAnsi="仿宋" w:eastAsia="仿宋" w:cs="仿宋"/>
          <w:bCs/>
          <w:color w:val="000000" w:themeColor="text1"/>
          <w:sz w:val="24"/>
          <w:szCs w:val="24"/>
          <w:highlight w:val="none"/>
          <w:lang w:val="zh-CN"/>
          <w14:textFill>
            <w14:solidFill>
              <w14:schemeClr w14:val="tx1"/>
            </w14:solidFill>
          </w14:textFill>
        </w:rPr>
        <w:t xml:space="preserve">3.本合同按照中华人民共和国的现行法律进行解释。</w:t>
      </w:r>
      <w:r/>
    </w:p>
    <w:p>
      <w:pPr>
        <w:ind w:firstLine="480"/>
        <w:spacing w:line="28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  </w:t>
      </w:r>
      <w:r/>
    </w:p>
    <w:p>
      <w:pPr>
        <w:ind w:firstLine="480"/>
        <w:spacing w:line="28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甲  方：（公章）                       乙  方：（公章） </w:t>
      </w:r>
      <w:r/>
    </w:p>
    <w:p>
      <w:pPr>
        <w:ind w:firstLine="480"/>
        <w:spacing w:line="28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地  址：                               地  址： </w:t>
      </w:r>
      <w:r/>
    </w:p>
    <w:p>
      <w:pPr>
        <w:ind w:firstLine="480"/>
        <w:spacing w:line="28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法定代表人或授权代表：                 法定代表人或授权代表：</w:t>
      </w:r>
      <w:r/>
    </w:p>
    <w:p>
      <w:pPr>
        <w:ind w:firstLine="480"/>
        <w:spacing w:line="28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联系电话：                             联系电话：          </w:t>
      </w:r>
      <w:r/>
    </w:p>
    <w:p>
      <w:pPr>
        <w:ind w:firstLine="480"/>
        <w:spacing w:line="288" w:lineRule="auto"/>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                                          </w:t>
      </w:r>
      <w:r/>
    </w:p>
    <w:p>
      <w:pPr>
        <w:ind w:firstLine="480"/>
        <w:spacing w:line="28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 xml:space="preserve">签订日期：    </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pStyle w:val="1326"/>
        <w:ind w:firstLine="4800"/>
        <w:spacing w:before="120" w:after="120" w:line="28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widowControl/>
        <w:rPr>
          <w:rFonts w:hint="eastAsia" w:ascii="仿宋" w:hAnsi="仿宋" w:eastAsia="仿宋" w:cs="仿宋"/>
          <w:b/>
          <w:bCs/>
          <w:color w:val="000000" w:themeColor="text1"/>
          <w:sz w:val="24"/>
          <w:szCs w:val="24"/>
          <w:highlight w:val="none"/>
          <w14:textFill>
            <w14:solidFill>
              <w14:schemeClr w14:val="tx1"/>
            </w14:solidFill>
          </w14:textFill>
        </w:rPr>
      </w:pPr>
      <w:r/>
      <w:bookmarkStart w:id="16" w:name="_Toc12994"/>
      <w:r/>
      <w:bookmarkStart w:id="17" w:name="_Toc882"/>
      <w:r/>
      <w:r/>
    </w:p>
    <w:p>
      <w:pPr>
        <w:ind w:firstLine="480"/>
        <w:jc w:val="center"/>
        <w:spacing w:line="288"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《*******合同》补充协议（合同附件）</w:t>
      </w:r>
      <w:bookmarkEnd w:id="16"/>
      <w:r/>
      <w:bookmarkEnd w:id="17"/>
      <w:r/>
      <w:r/>
    </w:p>
    <w:p>
      <w:pPr>
        <w:pStyle w:val="1326"/>
        <w:jc w:val="left"/>
        <w:spacing w:before="120" w:after="120" w:line="288" w:lineRule="auto"/>
        <w:rPr>
          <w:rFonts w:hint="eastAsia" w:ascii="仿宋" w:hAnsi="仿宋" w:eastAsia="仿宋" w:cs="仿宋"/>
          <w:color w:val="000000" w:themeColor="text1"/>
          <w:sz w:val="24"/>
          <w:szCs w:val="24"/>
          <w:highlight w:val="none"/>
          <w14:textFill>
            <w14:solidFill>
              <w14:schemeClr w14:val="tx1"/>
            </w14:solidFill>
          </w14:textFill>
        </w:rPr>
        <w:sectPr>
          <w:footerReference w:type="default" r:id="rId9"/>
          <w:footnotePr/>
          <w:endnotePr/>
          <w:type w:val="nextPage"/>
          <w:pgSz w:w="11906" w:h="16838" w:orient="portrait"/>
          <w:pgMar w:top="1134" w:right="1134" w:bottom="1134" w:left="1134" w:header="851" w:footer="992" w:gutter="0"/>
          <w:cols w:num="1" w:sep="0" w:space="425" w:equalWidth="1"/>
          <w:docGrid w:linePitch="360"/>
        </w:sectPr>
      </w:pPr>
      <w:r>
        <w:rPr>
          <w:rFonts w:hint="eastAsia" w:ascii="仿宋" w:hAnsi="仿宋" w:eastAsia="仿宋" w:cs="仿宋"/>
          <w:color w:val="000000" w:themeColor="text1"/>
          <w:sz w:val="24"/>
          <w:szCs w:val="24"/>
          <w:highlight w:val="none"/>
          <w14:textFill>
            <w14:solidFill>
              <w14:schemeClr w14:val="tx1"/>
            </w14:solidFill>
          </w14:textFill>
        </w:rPr>
        <w:t xml:space="preserve">    如遇招标文件及合同未约定事项，双方可友好协商签订补充协议。</w:t>
      </w:r>
      <w:r/>
    </w:p>
    <w:p>
      <w:pPr>
        <w:jc w:val="center"/>
        <w:spacing w:line="400" w:lineRule="exact"/>
        <w:tabs>
          <w:tab w:val="left" w:pos="5250" w:leader="none"/>
        </w:tabs>
        <w:rPr>
          <w:rFonts w:hint="eastAsia" w:ascii="仿宋" w:hAnsi="仿宋" w:eastAsia="仿宋" w:cs="仿宋"/>
          <w:b/>
          <w:color w:val="000000"/>
          <w:sz w:val="24"/>
          <w:szCs w:val="24"/>
          <w:highlight w:val="none"/>
        </w:rPr>
        <w:outlineLvl w:val="0"/>
      </w:pPr>
      <w:r/>
      <w:bookmarkStart w:id="18" w:name="_Toc1776"/>
      <w:r/>
      <w:bookmarkStart w:id="19" w:name="_Toc11287"/>
      <w:r>
        <w:rPr>
          <w:rStyle w:val="1367"/>
          <w:rFonts w:hint="eastAsia" w:ascii="仿宋" w:hAnsi="仿宋" w:eastAsia="仿宋" w:cs="仿宋"/>
          <w:b/>
          <w:bCs/>
          <w:color w:val="000000"/>
          <w:sz w:val="24"/>
          <w:szCs w:val="24"/>
          <w:highlight w:val="none"/>
        </w:rPr>
        <w:t xml:space="preserve">第</w:t>
      </w:r>
      <w:r>
        <w:rPr>
          <w:rStyle w:val="1367"/>
          <w:rFonts w:hint="eastAsia" w:ascii="仿宋" w:hAnsi="仿宋" w:eastAsia="仿宋" w:cs="仿宋"/>
          <w:b/>
          <w:bCs/>
          <w:color w:val="000000"/>
          <w:sz w:val="24"/>
          <w:szCs w:val="24"/>
          <w:highlight w:val="none"/>
          <w:lang w:val="en-US"/>
        </w:rPr>
        <w:t xml:space="preserve">六章 投标</w:t>
      </w:r>
      <w:r>
        <w:rPr>
          <w:rStyle w:val="1367"/>
          <w:rFonts w:hint="eastAsia" w:ascii="仿宋" w:hAnsi="仿宋" w:eastAsia="仿宋" w:cs="仿宋"/>
          <w:b/>
          <w:bCs/>
          <w:color w:val="000000"/>
          <w:sz w:val="24"/>
          <w:szCs w:val="24"/>
          <w:highlight w:val="none"/>
        </w:rPr>
        <w:t xml:space="preserve">文件的格式及要求</w:t>
      </w:r>
      <w:bookmarkEnd w:id="18"/>
      <w:r/>
      <w:bookmarkEnd w:id="19"/>
      <w:r/>
      <w:r/>
    </w:p>
    <w:p>
      <w:pPr>
        <w:jc w:val="center"/>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jc w:val="center"/>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b/>
          <w:color w:val="000000"/>
          <w:sz w:val="24"/>
          <w:szCs w:val="24"/>
          <w:highlight w:val="none"/>
          <w:lang w:val="en-US" w:eastAsia="zh-CN"/>
        </w:rPr>
      </w:r>
      <w:r/>
    </w:p>
    <w:p>
      <w:pPr>
        <w:jc w:val="center"/>
        <w:rPr>
          <w:rFonts w:hint="eastAsia" w:ascii="仿宋" w:hAnsi="仿宋" w:eastAsia="仿宋" w:cs="仿宋"/>
          <w:b/>
          <w:color w:val="000000"/>
          <w:sz w:val="24"/>
          <w:szCs w:val="24"/>
          <w:highlight w:val="none"/>
          <w:lang w:val="en-US"/>
        </w:rPr>
        <w:outlineLvl w:val="9"/>
      </w:pPr>
      <w:r>
        <w:rPr>
          <w:rFonts w:hint="eastAsia" w:ascii="仿宋" w:hAnsi="仿宋" w:eastAsia="仿宋" w:cs="仿宋"/>
          <w:b/>
          <w:color w:val="000000"/>
          <w:sz w:val="24"/>
          <w:szCs w:val="24"/>
          <w:highlight w:val="none"/>
          <w:lang w:val="en-US" w:eastAsia="zh-CN"/>
        </w:rPr>
        <w:t xml:space="preserve">投标</w:t>
      </w:r>
      <w:r>
        <w:rPr>
          <w:rFonts w:hint="eastAsia" w:ascii="仿宋" w:hAnsi="仿宋" w:eastAsia="仿宋" w:cs="仿宋"/>
          <w:b/>
          <w:color w:val="000000"/>
          <w:sz w:val="24"/>
          <w:szCs w:val="24"/>
          <w:highlight w:val="none"/>
        </w:rPr>
        <w:t xml:space="preserve">文件</w:t>
      </w:r>
      <w:r/>
    </w:p>
    <w:p>
      <w:pPr>
        <w:pStyle w:val="1005"/>
        <w:ind w:left="132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r>
      <w:r/>
    </w:p>
    <w:p>
      <w:pPr>
        <w:spacing w:line="360" w:lineRule="auto"/>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r>
      <w:r/>
    </w:p>
    <w:p>
      <w:pPr>
        <w:spacing w:line="360" w:lineRule="auto"/>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r>
      <w:r/>
    </w:p>
    <w:p>
      <w:pPr>
        <w:spacing w:line="360" w:lineRule="auto"/>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r>
      <w:r/>
    </w:p>
    <w:p>
      <w:pPr>
        <w:spacing w:line="360" w:lineRule="auto"/>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lang w:eastAsia="zh-CN"/>
        </w:rPr>
      </w:r>
      <w:r/>
    </w:p>
    <w:p>
      <w:pPr>
        <w:ind w:firstLine="1084"/>
        <w:rPr>
          <w:rFonts w:hint="eastAsia" w:ascii="仿宋" w:hAnsi="仿宋" w:eastAsia="仿宋" w:cs="仿宋"/>
          <w:b/>
          <w:color w:val="000000"/>
          <w:sz w:val="24"/>
          <w:szCs w:val="24"/>
          <w:highlight w:val="none"/>
          <w:u w:val="single"/>
          <w:lang w:val="en-US" w:eastAsia="zh-CN"/>
        </w:rPr>
        <w:outlineLvl w:val="9"/>
      </w:pPr>
      <w:r>
        <w:rPr>
          <w:rFonts w:hint="eastAsia" w:ascii="仿宋" w:hAnsi="仿宋" w:eastAsia="仿宋" w:cs="仿宋"/>
          <w:b/>
          <w:color w:val="000000"/>
          <w:sz w:val="24"/>
          <w:szCs w:val="24"/>
          <w:highlight w:val="none"/>
        </w:rPr>
        <w:t xml:space="preserve">项 目 名 称：</w:t>
      </w:r>
      <w:r>
        <w:rPr>
          <w:rFonts w:hint="eastAsia" w:ascii="仿宋" w:hAnsi="仿宋" w:eastAsia="仿宋" w:cs="仿宋"/>
          <w:b/>
          <w:color w:val="000000"/>
          <w:sz w:val="24"/>
          <w:szCs w:val="24"/>
          <w:highlight w:val="none"/>
          <w:u w:val="single"/>
          <w:lang w:val="en-US" w:eastAsia="zh-CN"/>
        </w:rPr>
        <w:t xml:space="preserve">                  </w:t>
      </w:r>
      <w:r/>
    </w:p>
    <w:p>
      <w:pPr>
        <w:ind w:firstLine="1084"/>
        <w:rPr>
          <w:rFonts w:hint="eastAsia" w:ascii="仿宋" w:hAnsi="仿宋" w:eastAsia="仿宋" w:cs="仿宋"/>
          <w:b/>
          <w:color w:val="000000"/>
          <w:sz w:val="24"/>
          <w:szCs w:val="24"/>
          <w:highlight w:val="none"/>
          <w:u w:val="single"/>
          <w:lang w:val="en-US" w:eastAsia="zh-CN"/>
        </w:rPr>
        <w:outlineLvl w:val="9"/>
      </w:pPr>
      <w:r>
        <w:rPr>
          <w:rFonts w:hint="eastAsia" w:ascii="仿宋" w:hAnsi="仿宋" w:eastAsia="仿宋" w:cs="仿宋"/>
          <w:b/>
          <w:color w:val="000000"/>
          <w:sz w:val="24"/>
          <w:szCs w:val="24"/>
          <w:highlight w:val="none"/>
          <w:lang w:val="en-US" w:eastAsia="zh-CN"/>
        </w:rPr>
        <w:t xml:space="preserve">招 标 </w:t>
      </w:r>
      <w:r>
        <w:rPr>
          <w:rFonts w:hint="eastAsia" w:ascii="仿宋" w:hAnsi="仿宋" w:eastAsia="仿宋" w:cs="仿宋"/>
          <w:b/>
          <w:color w:val="000000"/>
          <w:sz w:val="24"/>
          <w:szCs w:val="24"/>
          <w:highlight w:val="none"/>
        </w:rPr>
        <w:t xml:space="preserve">编 号：</w:t>
      </w:r>
      <w:r>
        <w:rPr>
          <w:rFonts w:hint="eastAsia" w:ascii="仿宋" w:hAnsi="仿宋" w:eastAsia="仿宋" w:cs="仿宋"/>
          <w:b/>
          <w:color w:val="000000"/>
          <w:sz w:val="24"/>
          <w:szCs w:val="24"/>
          <w:highlight w:val="none"/>
          <w:u w:val="single"/>
          <w:lang w:val="en-US" w:eastAsia="zh-CN"/>
        </w:rPr>
        <w:t xml:space="preserve">                  </w:t>
      </w:r>
      <w:r/>
    </w:p>
    <w:p>
      <w:pPr>
        <w:ind w:firstLine="1084"/>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lang w:val="en-US" w:eastAsia="zh-CN"/>
        </w:rPr>
        <w:t xml:space="preserve">投标人</w:t>
      </w:r>
      <w:r>
        <w:rPr>
          <w:rFonts w:hint="eastAsia" w:ascii="仿宋" w:hAnsi="仿宋" w:eastAsia="仿宋" w:cs="仿宋"/>
          <w:b/>
          <w:color w:val="000000"/>
          <w:sz w:val="24"/>
          <w:szCs w:val="24"/>
          <w:highlight w:val="none"/>
        </w:rPr>
        <w:t xml:space="preserve">名称</w:t>
      </w:r>
      <w:r>
        <w:rPr>
          <w:rFonts w:hint="eastAsia" w:ascii="仿宋" w:hAnsi="仿宋" w:eastAsia="仿宋" w:cs="仿宋"/>
          <w:b/>
          <w:color w:val="000000"/>
          <w:sz w:val="24"/>
          <w:szCs w:val="24"/>
          <w:highlight w:val="none"/>
          <w:lang w:val="en-US" w:eastAsia="zh-CN"/>
        </w:rPr>
        <w:t xml:space="preserve"> </w:t>
      </w:r>
      <w:r>
        <w:rPr>
          <w:rFonts w:hint="eastAsia" w:ascii="仿宋" w:hAnsi="仿宋" w:eastAsia="仿宋" w:cs="仿宋"/>
          <w:b/>
          <w:color w:val="000000"/>
          <w:sz w:val="24"/>
          <w:szCs w:val="24"/>
          <w:highlight w:val="none"/>
        </w:rPr>
        <w:t xml:space="preserve">：</w:t>
      </w:r>
      <w:r>
        <w:rPr>
          <w:rFonts w:hint="eastAsia" w:ascii="仿宋" w:hAnsi="仿宋" w:eastAsia="仿宋" w:cs="仿宋"/>
          <w:b/>
          <w:color w:val="000000"/>
          <w:sz w:val="24"/>
          <w:szCs w:val="24"/>
          <w:highlight w:val="none"/>
          <w:u w:val="single"/>
        </w:rPr>
        <w:t xml:space="preserve">（加盖CA电子公章）</w:t>
      </w:r>
      <w:r>
        <w:rPr>
          <w:rFonts w:hint="eastAsia" w:ascii="仿宋" w:hAnsi="仿宋" w:eastAsia="仿宋" w:cs="仿宋"/>
          <w:b/>
          <w:color w:val="000000"/>
          <w:sz w:val="24"/>
          <w:szCs w:val="24"/>
          <w:highlight w:val="none"/>
        </w:rPr>
        <w:t xml:space="preserve">         </w:t>
      </w:r>
      <w:r/>
    </w:p>
    <w:p>
      <w:pP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      日       期：</w:t>
      </w:r>
      <w:r>
        <w:rPr>
          <w:rFonts w:hint="eastAsia" w:ascii="仿宋" w:hAnsi="仿宋" w:eastAsia="仿宋" w:cs="仿宋"/>
          <w:b/>
          <w:color w:val="000000"/>
          <w:sz w:val="24"/>
          <w:szCs w:val="24"/>
          <w:highlight w:val="none"/>
          <w:u w:val="single"/>
          <w:lang w:val="en-US" w:eastAsia="zh-CN"/>
        </w:rPr>
        <w:t xml:space="preserve">                  </w:t>
      </w:r>
      <w:r/>
    </w:p>
    <w:p>
      <w:pPr>
        <w:pStyle w:val="1005"/>
        <w:ind w:left="132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numPr>
          <w:ilvl w:val="0"/>
          <w:numId w:val="0"/>
        </w:numPr>
        <w:ind w:firstLine="180"/>
        <w:jc w:val="center"/>
        <w:spacing w:line="360" w:lineRule="auto"/>
        <w:rPr>
          <w:rFonts w:hint="eastAsia" w:ascii="仿宋" w:hAnsi="仿宋" w:eastAsia="仿宋" w:cs="仿宋"/>
          <w:b/>
          <w:color w:val="000000"/>
          <w:sz w:val="24"/>
          <w:szCs w:val="24"/>
          <w:lang w:val="en-US" w:eastAsia="zh-CN" w:bidi="ar-SA"/>
        </w:rPr>
        <w:outlineLvl w:val="9"/>
      </w:pPr>
      <w:r>
        <w:rPr>
          <w:rFonts w:hint="eastAsia" w:ascii="仿宋" w:hAnsi="仿宋" w:eastAsia="仿宋" w:cs="仿宋"/>
          <w:b/>
          <w:color w:val="000000"/>
          <w:sz w:val="24"/>
          <w:szCs w:val="24"/>
          <w:lang w:val="en-US" w:eastAsia="zh-CN" w:bidi="ar-SA"/>
        </w:rPr>
      </w:r>
      <w:r/>
    </w:p>
    <w:p>
      <w:pPr>
        <w:numPr>
          <w:ilvl w:val="0"/>
          <w:numId w:val="0"/>
        </w:numPr>
        <w:ind w:firstLine="180"/>
        <w:jc w:val="center"/>
        <w:spacing w:line="360" w:lineRule="auto"/>
        <w:rPr>
          <w:rFonts w:hint="eastAsia" w:ascii="仿宋" w:hAnsi="仿宋" w:eastAsia="仿宋" w:cs="仿宋"/>
          <w:b/>
          <w:color w:val="000000"/>
          <w:sz w:val="24"/>
          <w:szCs w:val="24"/>
          <w:lang w:val="en-US" w:eastAsia="zh-CN" w:bidi="ar-SA"/>
        </w:rPr>
        <w:outlineLvl w:val="9"/>
      </w:pPr>
      <w:r>
        <w:rPr>
          <w:rFonts w:hint="eastAsia" w:ascii="仿宋" w:hAnsi="仿宋" w:eastAsia="仿宋" w:cs="仿宋"/>
          <w:b/>
          <w:color w:val="000000"/>
          <w:sz w:val="24"/>
          <w:szCs w:val="24"/>
          <w:lang w:val="en-US" w:eastAsia="zh-CN" w:bidi="ar-SA"/>
        </w:rPr>
      </w:r>
      <w:r/>
    </w:p>
    <w:p>
      <w:pPr>
        <w:numPr>
          <w:ilvl w:val="0"/>
          <w:numId w:val="0"/>
        </w:numPr>
        <w:ind w:firstLine="180"/>
        <w:jc w:val="center"/>
        <w:spacing w:line="360" w:lineRule="auto"/>
        <w:rPr>
          <w:rFonts w:hint="eastAsia" w:ascii="仿宋" w:hAnsi="仿宋" w:eastAsia="仿宋" w:cs="仿宋"/>
          <w:b/>
          <w:color w:val="000000"/>
          <w:sz w:val="24"/>
          <w:szCs w:val="24"/>
          <w:lang w:val="en-US" w:eastAsia="zh-CN" w:bidi="ar-SA"/>
        </w:rPr>
        <w:outlineLvl w:val="9"/>
      </w:pPr>
      <w:r>
        <w:rPr>
          <w:rFonts w:hint="eastAsia" w:ascii="仿宋" w:hAnsi="仿宋" w:eastAsia="仿宋" w:cs="仿宋"/>
          <w:b/>
          <w:color w:val="000000"/>
          <w:sz w:val="24"/>
          <w:szCs w:val="24"/>
          <w:lang w:val="en-US" w:eastAsia="zh-CN" w:bidi="ar-SA"/>
        </w:rPr>
      </w:r>
      <w:r/>
    </w:p>
    <w:p>
      <w:pPr>
        <w:numPr>
          <w:ilvl w:val="0"/>
          <w:numId w:val="0"/>
        </w:numPr>
        <w:ind w:firstLine="180"/>
        <w:jc w:val="center"/>
        <w:spacing w:line="360" w:lineRule="auto"/>
        <w:rPr>
          <w:rFonts w:hint="eastAsia" w:ascii="仿宋" w:hAnsi="仿宋" w:eastAsia="仿宋" w:cs="仿宋"/>
          <w:b/>
          <w:color w:val="000000"/>
          <w:sz w:val="24"/>
          <w:szCs w:val="24"/>
          <w:lang w:val="en-US" w:eastAsia="zh-CN" w:bidi="ar-SA"/>
        </w:rPr>
        <w:outlineLvl w:val="9"/>
      </w:pPr>
      <w:r>
        <w:rPr>
          <w:rFonts w:hint="eastAsia" w:ascii="仿宋" w:hAnsi="仿宋" w:eastAsia="仿宋" w:cs="仿宋"/>
          <w:b/>
          <w:color w:val="000000"/>
          <w:sz w:val="24"/>
          <w:szCs w:val="24"/>
          <w:lang w:val="en-US" w:eastAsia="zh-CN" w:bidi="ar-SA"/>
        </w:rPr>
      </w:r>
      <w:r/>
    </w:p>
    <w:p>
      <w:pPr>
        <w:numPr>
          <w:ilvl w:val="0"/>
          <w:numId w:val="0"/>
        </w:numPr>
        <w:ind w:firstLine="180"/>
        <w:jc w:val="center"/>
        <w:spacing w:line="360" w:lineRule="auto"/>
        <w:rPr>
          <w:rFonts w:hint="eastAsia" w:ascii="仿宋" w:hAnsi="仿宋" w:eastAsia="仿宋" w:cs="仿宋"/>
          <w:b/>
          <w:color w:val="000000"/>
          <w:sz w:val="24"/>
          <w:szCs w:val="24"/>
          <w:lang w:val="en-US" w:eastAsia="zh-CN" w:bidi="ar-SA"/>
        </w:rPr>
        <w:outlineLvl w:val="9"/>
      </w:pPr>
      <w:r>
        <w:rPr>
          <w:rFonts w:hint="eastAsia" w:ascii="仿宋" w:hAnsi="仿宋" w:eastAsia="仿宋" w:cs="仿宋"/>
          <w:b/>
          <w:color w:val="000000"/>
          <w:sz w:val="24"/>
          <w:szCs w:val="24"/>
          <w:lang w:val="en-US" w:eastAsia="zh-CN" w:bidi="ar-SA"/>
        </w:rPr>
      </w:r>
      <w:r/>
    </w:p>
    <w:p>
      <w:pPr>
        <w:numPr>
          <w:ilvl w:val="0"/>
          <w:numId w:val="0"/>
        </w:numPr>
        <w:ind w:firstLine="180"/>
        <w:jc w:val="center"/>
        <w:spacing w:line="360" w:lineRule="auto"/>
        <w:rPr>
          <w:rFonts w:hint="eastAsia" w:ascii="仿宋" w:hAnsi="仿宋" w:eastAsia="仿宋" w:cs="仿宋"/>
          <w:b/>
          <w:color w:val="000000"/>
          <w:sz w:val="24"/>
          <w:szCs w:val="24"/>
          <w:lang w:val="en-US" w:eastAsia="zh-CN" w:bidi="ar-SA"/>
        </w:rPr>
        <w:outlineLvl w:val="9"/>
      </w:pPr>
      <w:r>
        <w:rPr>
          <w:rFonts w:hint="eastAsia" w:ascii="仿宋" w:hAnsi="仿宋" w:eastAsia="仿宋" w:cs="仿宋"/>
          <w:b/>
          <w:color w:val="000000"/>
          <w:sz w:val="24"/>
          <w:szCs w:val="24"/>
          <w:lang w:val="en-US" w:eastAsia="zh-CN" w:bidi="ar-SA"/>
        </w:rPr>
      </w:r>
      <w:r/>
    </w:p>
    <w:p>
      <w:pPr>
        <w:numPr>
          <w:ilvl w:val="0"/>
          <w:numId w:val="0"/>
        </w:numPr>
        <w:ind w:firstLine="180"/>
        <w:jc w:val="center"/>
        <w:spacing w:line="360" w:lineRule="auto"/>
        <w:rPr>
          <w:rFonts w:hint="eastAsia" w:ascii="仿宋" w:hAnsi="仿宋" w:eastAsia="仿宋" w:cs="仿宋"/>
          <w:b/>
          <w:color w:val="000000"/>
          <w:sz w:val="24"/>
          <w:szCs w:val="24"/>
          <w:lang w:val="en-US" w:eastAsia="zh-CN" w:bidi="ar-SA"/>
        </w:rPr>
        <w:outlineLvl w:val="9"/>
      </w:pPr>
      <w:r>
        <w:rPr>
          <w:rFonts w:hint="eastAsia" w:ascii="仿宋" w:hAnsi="仿宋" w:eastAsia="仿宋" w:cs="仿宋"/>
          <w:b/>
          <w:color w:val="000000"/>
          <w:sz w:val="24"/>
          <w:szCs w:val="24"/>
          <w:lang w:val="en-US" w:eastAsia="zh-CN" w:bidi="ar-SA"/>
        </w:rPr>
      </w:r>
      <w:r/>
    </w:p>
    <w:p>
      <w:pPr>
        <w:numPr>
          <w:ilvl w:val="0"/>
          <w:numId w:val="0"/>
        </w:numPr>
        <w:ind w:firstLine="180"/>
        <w:jc w:val="center"/>
        <w:spacing w:line="360" w:lineRule="auto"/>
        <w:rPr>
          <w:rFonts w:hint="eastAsia" w:ascii="仿宋" w:hAnsi="仿宋" w:eastAsia="仿宋" w:cs="仿宋"/>
          <w:b/>
          <w:color w:val="000000"/>
          <w:sz w:val="24"/>
          <w:szCs w:val="24"/>
          <w:lang w:val="en-US" w:eastAsia="zh-CN" w:bidi="ar-SA"/>
        </w:rPr>
        <w:outlineLvl w:val="9"/>
      </w:pPr>
      <w:r>
        <w:rPr>
          <w:rFonts w:hint="eastAsia" w:ascii="仿宋" w:hAnsi="仿宋" w:eastAsia="仿宋" w:cs="仿宋"/>
          <w:b/>
          <w:color w:val="000000"/>
          <w:sz w:val="24"/>
          <w:szCs w:val="24"/>
          <w:lang w:val="en-US" w:eastAsia="zh-CN" w:bidi="ar-SA"/>
        </w:rPr>
      </w:r>
      <w:r/>
    </w:p>
    <w:p>
      <w:pPr>
        <w:numPr>
          <w:ilvl w:val="0"/>
          <w:numId w:val="0"/>
        </w:numPr>
        <w:ind w:firstLine="180"/>
        <w:jc w:val="center"/>
        <w:spacing w:line="360" w:lineRule="auto"/>
        <w:rPr>
          <w:rFonts w:hint="eastAsia" w:ascii="仿宋" w:hAnsi="仿宋" w:eastAsia="仿宋" w:cs="仿宋"/>
          <w:b/>
          <w:color w:val="000000"/>
          <w:sz w:val="24"/>
          <w:szCs w:val="24"/>
          <w:lang w:val="en-US" w:eastAsia="zh-CN" w:bidi="ar-SA"/>
        </w:rPr>
        <w:outlineLvl w:val="9"/>
      </w:pPr>
      <w:r>
        <w:rPr>
          <w:rFonts w:hint="eastAsia" w:ascii="仿宋" w:hAnsi="仿宋" w:eastAsia="仿宋" w:cs="仿宋"/>
          <w:b/>
          <w:color w:val="000000"/>
          <w:sz w:val="24"/>
          <w:szCs w:val="24"/>
          <w:lang w:val="en-US" w:eastAsia="zh-CN" w:bidi="ar-SA"/>
        </w:rPr>
      </w:r>
      <w:r/>
    </w:p>
    <w:p>
      <w:pPr>
        <w:numPr>
          <w:ilvl w:val="0"/>
          <w:numId w:val="0"/>
        </w:numPr>
        <w:ind w:firstLine="180"/>
        <w:jc w:val="center"/>
        <w:spacing w:line="360" w:lineRule="auto"/>
        <w:rPr>
          <w:rFonts w:hint="eastAsia" w:ascii="仿宋" w:hAnsi="仿宋" w:eastAsia="仿宋" w:cs="仿宋"/>
          <w:b/>
          <w:color w:val="000000"/>
          <w:sz w:val="24"/>
          <w:szCs w:val="24"/>
          <w:lang w:val="en-US" w:eastAsia="zh-CN" w:bidi="ar-SA"/>
        </w:rPr>
        <w:outlineLvl w:val="9"/>
      </w:pPr>
      <w:r>
        <w:rPr>
          <w:rFonts w:hint="eastAsia" w:ascii="仿宋" w:hAnsi="仿宋" w:eastAsia="仿宋" w:cs="仿宋"/>
          <w:b/>
          <w:color w:val="000000"/>
          <w:sz w:val="24"/>
          <w:szCs w:val="24"/>
          <w:lang w:val="en-US" w:eastAsia="zh-CN" w:bidi="ar-SA"/>
        </w:rPr>
      </w:r>
      <w:r/>
    </w:p>
    <w:p>
      <w:pPr>
        <w:numPr>
          <w:ilvl w:val="0"/>
          <w:numId w:val="0"/>
        </w:numPr>
        <w:ind w:firstLine="180"/>
        <w:jc w:val="center"/>
        <w:spacing w:line="360" w:lineRule="auto"/>
        <w:rPr>
          <w:rFonts w:hint="eastAsia" w:ascii="仿宋" w:hAnsi="仿宋" w:eastAsia="仿宋" w:cs="仿宋"/>
          <w:b/>
          <w:color w:val="000000"/>
          <w:sz w:val="24"/>
          <w:szCs w:val="24"/>
          <w:lang w:val="en-US" w:eastAsia="zh-CN" w:bidi="ar-SA"/>
        </w:rPr>
        <w:outlineLvl w:val="9"/>
      </w:pPr>
      <w:r>
        <w:rPr>
          <w:rFonts w:hint="eastAsia" w:ascii="仿宋" w:hAnsi="仿宋" w:eastAsia="仿宋" w:cs="仿宋"/>
          <w:b/>
          <w:color w:val="000000"/>
          <w:sz w:val="24"/>
          <w:szCs w:val="24"/>
          <w:lang w:val="en-US" w:eastAsia="zh-CN" w:bidi="ar-SA"/>
        </w:rPr>
      </w:r>
      <w:r/>
    </w:p>
    <w:p>
      <w:pPr>
        <w:numPr>
          <w:ilvl w:val="0"/>
          <w:numId w:val="0"/>
        </w:numPr>
        <w:ind w:firstLine="180"/>
        <w:jc w:val="center"/>
        <w:spacing w:line="360" w:lineRule="auto"/>
        <w:rPr>
          <w:rFonts w:hint="eastAsia" w:ascii="仿宋" w:hAnsi="仿宋" w:eastAsia="仿宋" w:cs="仿宋"/>
          <w:b/>
          <w:color w:val="000000"/>
          <w:sz w:val="24"/>
          <w:szCs w:val="24"/>
          <w:lang w:val="en-US" w:eastAsia="zh-CN" w:bidi="ar-SA"/>
        </w:rPr>
        <w:outlineLvl w:val="9"/>
      </w:pPr>
      <w:r>
        <w:rPr>
          <w:rFonts w:hint="eastAsia" w:ascii="仿宋" w:hAnsi="仿宋" w:eastAsia="仿宋" w:cs="仿宋"/>
          <w:b/>
          <w:color w:val="000000"/>
          <w:sz w:val="24"/>
          <w:szCs w:val="24"/>
          <w:lang w:val="en-US" w:eastAsia="zh-CN" w:bidi="ar-SA"/>
        </w:rPr>
      </w:r>
      <w:r/>
    </w:p>
    <w:p>
      <w:pPr>
        <w:numPr>
          <w:ilvl w:val="0"/>
          <w:numId w:val="0"/>
        </w:numPr>
        <w:ind w:firstLine="180"/>
        <w:jc w:val="center"/>
        <w:spacing w:line="360" w:lineRule="auto"/>
        <w:rPr>
          <w:rFonts w:hint="eastAsia" w:ascii="仿宋" w:hAnsi="仿宋" w:eastAsia="仿宋" w:cs="仿宋"/>
          <w:b/>
          <w:color w:val="000000"/>
          <w:sz w:val="24"/>
          <w:szCs w:val="24"/>
          <w:lang w:val="en-US" w:eastAsia="zh-CN" w:bidi="ar-SA"/>
        </w:rPr>
        <w:outlineLvl w:val="9"/>
      </w:pPr>
      <w:r>
        <w:rPr>
          <w:rFonts w:hint="eastAsia" w:ascii="仿宋" w:hAnsi="仿宋" w:eastAsia="仿宋" w:cs="仿宋"/>
          <w:b/>
          <w:color w:val="000000"/>
          <w:sz w:val="24"/>
          <w:szCs w:val="24"/>
          <w:lang w:val="en-US" w:eastAsia="zh-CN" w:bidi="ar-SA"/>
        </w:rPr>
      </w:r>
      <w:r/>
    </w:p>
    <w:p>
      <w:pPr>
        <w:numPr>
          <w:ilvl w:val="0"/>
          <w:numId w:val="0"/>
        </w:numPr>
        <w:ind w:firstLine="180"/>
        <w:jc w:val="center"/>
        <w:spacing w:line="360" w:lineRule="auto"/>
        <w:rPr>
          <w:rFonts w:hint="eastAsia" w:ascii="仿宋" w:hAnsi="仿宋" w:eastAsia="仿宋" w:cs="仿宋"/>
          <w:b/>
          <w:color w:val="000000"/>
          <w:sz w:val="24"/>
          <w:szCs w:val="24"/>
          <w:lang w:val="en-US" w:eastAsia="zh-CN" w:bidi="ar-SA"/>
        </w:rPr>
        <w:outlineLvl w:val="9"/>
      </w:pPr>
      <w:r>
        <w:rPr>
          <w:rFonts w:hint="eastAsia" w:ascii="仿宋" w:hAnsi="仿宋" w:eastAsia="仿宋" w:cs="仿宋"/>
          <w:b/>
          <w:color w:val="000000"/>
          <w:sz w:val="24"/>
          <w:szCs w:val="24"/>
          <w:lang w:val="en-US" w:eastAsia="zh-CN" w:bidi="ar-SA"/>
        </w:rPr>
      </w:r>
      <w:r/>
    </w:p>
    <w:p>
      <w:pPr>
        <w:numPr>
          <w:ilvl w:val="0"/>
          <w:numId w:val="0"/>
        </w:numPr>
        <w:ind w:firstLine="180"/>
        <w:jc w:val="center"/>
        <w:spacing w:line="360" w:lineRule="auto"/>
        <w:rPr>
          <w:rFonts w:hint="eastAsia" w:ascii="仿宋" w:hAnsi="仿宋" w:eastAsia="仿宋" w:cs="仿宋"/>
          <w:b/>
          <w:color w:val="000000"/>
          <w:sz w:val="24"/>
          <w:szCs w:val="24"/>
          <w:lang w:val="en-US" w:eastAsia="zh-CN" w:bidi="ar-SA"/>
        </w:rPr>
        <w:outlineLvl w:val="9"/>
      </w:pPr>
      <w:r>
        <w:rPr>
          <w:rFonts w:hint="eastAsia" w:ascii="仿宋" w:hAnsi="仿宋" w:eastAsia="仿宋" w:cs="仿宋"/>
          <w:b/>
          <w:color w:val="000000"/>
          <w:sz w:val="24"/>
          <w:szCs w:val="24"/>
          <w:lang w:val="en-US" w:eastAsia="zh-CN" w:bidi="ar-SA"/>
        </w:rPr>
      </w:r>
      <w:r/>
    </w:p>
    <w:p>
      <w:pPr>
        <w:numPr>
          <w:ilvl w:val="0"/>
          <w:numId w:val="0"/>
        </w:numPr>
        <w:ind w:firstLine="180"/>
        <w:jc w:val="center"/>
        <w:spacing w:line="360" w:lineRule="auto"/>
        <w:rPr>
          <w:rFonts w:hint="eastAsia" w:ascii="仿宋" w:hAnsi="仿宋" w:eastAsia="仿宋" w:cs="仿宋"/>
          <w:b/>
          <w:color w:val="000000"/>
          <w:sz w:val="24"/>
          <w:szCs w:val="24"/>
          <w:lang w:val="en-US" w:eastAsia="zh-CN" w:bidi="ar-SA"/>
        </w:rPr>
        <w:outlineLvl w:val="9"/>
      </w:pPr>
      <w:r>
        <w:rPr>
          <w:rFonts w:hint="eastAsia" w:ascii="仿宋" w:hAnsi="仿宋" w:eastAsia="仿宋" w:cs="仿宋"/>
          <w:b/>
          <w:color w:val="000000"/>
          <w:sz w:val="24"/>
          <w:szCs w:val="24"/>
          <w:lang w:val="en-US" w:eastAsia="zh-CN" w:bidi="ar-SA"/>
        </w:rPr>
      </w:r>
      <w:r/>
    </w:p>
    <w:p>
      <w:pPr>
        <w:numPr>
          <w:ilvl w:val="0"/>
          <w:numId w:val="0"/>
        </w:numPr>
        <w:jc w:val="center"/>
        <w:spacing w:line="36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lang w:val="en-US" w:eastAsia="zh-CN" w:bidi="ar-SA"/>
        </w:rPr>
        <w:t xml:space="preserve">一、</w:t>
      </w:r>
      <w:bookmarkStart w:id="20" w:name="_Toc29944"/>
      <w:r>
        <w:rPr>
          <w:rFonts w:hint="eastAsia" w:ascii="仿宋" w:hAnsi="仿宋" w:eastAsia="仿宋" w:cs="仿宋"/>
          <w:b/>
          <w:color w:val="000000"/>
          <w:sz w:val="24"/>
          <w:szCs w:val="24"/>
          <w:highlight w:val="none"/>
        </w:rPr>
        <w:t xml:space="preserve">开标一览表</w:t>
      </w:r>
      <w:bookmarkEnd w:id="20"/>
      <w:r/>
      <w:r/>
    </w:p>
    <w:p>
      <w:pPr>
        <w:pStyle w:val="1368"/>
        <w:numPr>
          <w:ilvl w:val="0"/>
          <w:numId w:val="0"/>
        </w:numP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368"/>
        <w:numPr>
          <w:ilvl w:val="0"/>
          <w:numId w:val="0"/>
        </w:numP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jc w:val="left"/>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投标人全称（CA公章）：</w:t>
      </w:r>
      <w:r/>
    </w:p>
    <w:p>
      <w:pPr>
        <w:jc w:val="left"/>
        <w:spacing w:line="48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p>
    <w:p>
      <w:pPr>
        <w:jc w:val="left"/>
        <w:spacing w:before="0" w:beforeAutospacing="0" w:after="0" w:afterAutospacing="0" w:line="48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p>
    <w:tbl>
      <w:tblPr>
        <w:tblStyle w:val="791"/>
        <w:tblW w:w="92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6625"/>
      </w:tblGrid>
      <w:tr>
        <w:trPr>
          <w:trHeight w:val="720"/>
        </w:trPr>
        <w:tc>
          <w:tcPr>
            <w:tcW w:w="2660" w:type="dxa"/>
            <w:vAlign w:val="center"/>
            <w:textDirection w:val="lrTb"/>
            <w:noWrap w:val="false"/>
          </w:tcPr>
          <w:p>
            <w:pPr>
              <w:jc w:val="center"/>
              <w:spacing w:before="100" w:beforeAutospacing="1" w:after="100" w:afterAutospacing="1"/>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投标货物名称</w:t>
            </w:r>
            <w:r/>
          </w:p>
        </w:tc>
        <w:tc>
          <w:tcPr>
            <w:tcW w:w="6625" w:type="dxa"/>
            <w:vAlign w:val="center"/>
            <w:textDirection w:val="lrTb"/>
            <w:noWrap w:val="false"/>
          </w:tcPr>
          <w:p>
            <w:pPr>
              <w:jc w:val="center"/>
              <w:spacing w:before="100" w:beforeAutospacing="1" w:after="100" w:afterAutospacing="1"/>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总价（小写）</w:t>
            </w:r>
            <w:r/>
          </w:p>
        </w:tc>
      </w:tr>
      <w:tr>
        <w:trPr>
          <w:trHeight w:val="1007"/>
        </w:trPr>
        <w:tc>
          <w:tcPr>
            <w:tcW w:w="2660" w:type="dxa"/>
            <w:vAlign w:val="center"/>
            <w:textDirection w:val="lrTb"/>
            <w:noWrap w:val="false"/>
          </w:tcPr>
          <w:p>
            <w:pPr>
              <w:jc w:val="center"/>
              <w:spacing w:before="100" w:beforeAutospacing="1" w:after="100" w:afterAutospacing="1"/>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w:t>
            </w:r>
            <w:r>
              <w:rPr>
                <w:rFonts w:hint="eastAsia" w:ascii="仿宋" w:hAnsi="仿宋" w:eastAsia="仿宋" w:cs="仿宋"/>
                <w:color w:val="000000"/>
                <w:sz w:val="24"/>
                <w:szCs w:val="24"/>
                <w:highlight w:val="none"/>
                <w:lang w:val="en-US" w:eastAsia="zh-CN"/>
              </w:rPr>
              <w:t xml:space="preserve">产品</w:t>
            </w:r>
            <w:r>
              <w:rPr>
                <w:rFonts w:hint="eastAsia" w:ascii="仿宋" w:hAnsi="仿宋" w:eastAsia="仿宋" w:cs="仿宋"/>
                <w:color w:val="000000"/>
                <w:sz w:val="24"/>
                <w:szCs w:val="24"/>
                <w:highlight w:val="none"/>
              </w:rPr>
              <w:t xml:space="preserve">名称</w:t>
            </w:r>
            <w:r/>
          </w:p>
        </w:tc>
        <w:tc>
          <w:tcPr>
            <w:tcW w:w="6625" w:type="dxa"/>
            <w:vAlign w:val="center"/>
            <w:textDirection w:val="lrTb"/>
            <w:noWrap w:val="false"/>
          </w:tcPr>
          <w:p>
            <w:pPr>
              <w:jc w:val="right"/>
              <w:spacing w:before="100" w:beforeAutospacing="1" w:after="100" w:afterAutospacing="1"/>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元</w:t>
            </w:r>
            <w:r/>
          </w:p>
        </w:tc>
      </w:tr>
    </w:tbl>
    <w:p>
      <w:pPr>
        <w:jc w:val="left"/>
        <w:spacing w:before="100" w:beforeAutospacing="1" w:after="100" w:afterAutospacing="1"/>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368"/>
        <w:numPr>
          <w:ilvl w:val="0"/>
          <w:numId w:val="0"/>
        </w:numPr>
        <w:jc w:val="righ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年  月   日</w:t>
      </w:r>
      <w:r/>
    </w:p>
    <w:p>
      <w:pPr>
        <w:pStyle w:val="1368"/>
        <w:numPr>
          <w:ilvl w:val="0"/>
          <w:numId w:val="0"/>
        </w:numP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368"/>
        <w:numPr>
          <w:ilvl w:val="0"/>
          <w:numId w:val="0"/>
        </w:numPr>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p>
    <w:p>
      <w:pPr>
        <w:pStyle w:val="1368"/>
        <w:numPr>
          <w:ilvl w:val="0"/>
          <w:numId w:val="0"/>
        </w:numPr>
        <w:jc w:val="left"/>
        <w:widowControl w:val="off"/>
        <w:rPr>
          <w:rFonts w:hint="eastAsia" w:ascii="仿宋" w:hAnsi="仿宋" w:eastAsia="仿宋" w:cs="仿宋"/>
          <w:b/>
          <w:color w:val="000000"/>
          <w:sz w:val="24"/>
          <w:szCs w:val="24"/>
          <w:highlight w:val="none"/>
          <w:lang w:val="en-US" w:eastAsia="zh-CN"/>
        </w:rPr>
      </w:pPr>
      <w:r>
        <w:rPr>
          <w:rFonts w:hint="eastAsia" w:ascii="仿宋" w:hAnsi="仿宋" w:eastAsia="仿宋" w:cs="仿宋"/>
          <w:b/>
          <w:color w:val="000000"/>
          <w:sz w:val="24"/>
          <w:szCs w:val="24"/>
          <w:lang w:val="zh-CN" w:eastAsia="zh-CN" w:bidi="zh-CN"/>
        </w:rPr>
        <w:t xml:space="preserve">二、</w:t>
      </w:r>
      <w:r>
        <w:rPr>
          <w:rFonts w:hint="eastAsia" w:ascii="仿宋" w:hAnsi="仿宋" w:eastAsia="仿宋" w:cs="仿宋"/>
          <w:b/>
          <w:color w:val="000000"/>
          <w:sz w:val="24"/>
          <w:szCs w:val="24"/>
          <w:highlight w:val="none"/>
        </w:rPr>
        <w:t xml:space="preserve">投标申请及声明</w:t>
      </w:r>
      <w:r>
        <w:rPr>
          <w:rFonts w:hint="eastAsia" w:ascii="仿宋" w:hAnsi="仿宋" w:eastAsia="仿宋" w:cs="仿宋"/>
          <w:b/>
          <w:color w:val="000000"/>
          <w:sz w:val="24"/>
          <w:szCs w:val="24"/>
          <w:highlight w:val="none"/>
          <w:lang w:val="en-US" w:eastAsia="zh-CN"/>
        </w:rPr>
        <w:t xml:space="preserve">格式</w:t>
      </w:r>
      <w:r/>
    </w:p>
    <w:p>
      <w:pPr>
        <w:pStyle w:val="1368"/>
        <w:numPr>
          <w:ilvl w:val="0"/>
          <w:numId w:val="0"/>
        </w:numPr>
        <w:jc w:val="center"/>
        <w:widowControl w:val="off"/>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投标申请及声明</w:t>
      </w:r>
      <w:r/>
    </w:p>
    <w:p>
      <w:pPr>
        <w:jc w:val="both"/>
        <w:keepLines w:val="0"/>
        <w:keepNext w:val="0"/>
        <w:pageBreakBefore w:val="0"/>
        <w:spacing w:line="480" w:lineRule="exact"/>
        <w:widowControl w:val="off"/>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lang w:val="en-US"/>
        </w:rPr>
        <w:t xml:space="preserve">采购人</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val="en-US"/>
        </w:rPr>
        <w:t xml:space="preserve">               </w:t>
      </w:r>
      <w:r>
        <w:rPr>
          <w:rFonts w:hint="eastAsia" w:ascii="仿宋" w:hAnsi="仿宋" w:eastAsia="仿宋" w:cs="仿宋"/>
          <w:color w:val="000000"/>
          <w:sz w:val="24"/>
          <w:szCs w:val="24"/>
          <w:highlight w:val="none"/>
        </w:rPr>
        <w:t xml:space="preserve">：</w:t>
      </w:r>
      <w:r/>
    </w:p>
    <w:p>
      <w:pPr>
        <w:ind w:firstLine="560"/>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根据贵方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（项目名称）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（项目编号）投标邀请，正式授权下述签字人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姓名和职务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代表投标人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（投标人名称），提交投标文件。</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据此函，签字人兹宣布声明和承诺如下：</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w:t>
      </w:r>
      <w:r>
        <w:rPr>
          <w:rFonts w:hint="eastAsia" w:ascii="仿宋" w:hAnsi="仿宋" w:eastAsia="仿宋" w:cs="仿宋"/>
          <w:b/>
          <w:color w:val="000000" w:themeColor="text1"/>
          <w:sz w:val="24"/>
          <w:szCs w:val="24"/>
          <w:highlight w:val="none"/>
          <w14:textFill>
            <w14:solidFill>
              <w14:schemeClr w14:val="tx1"/>
            </w14:solidFill>
          </w14:textFill>
        </w:rPr>
        <w:t xml:space="preserve">我们的资格条件完全符合政府采购法和本次招标要求</w:t>
      </w:r>
      <w:r>
        <w:rPr>
          <w:rFonts w:hint="eastAsia" w:ascii="仿宋" w:hAnsi="仿宋" w:eastAsia="仿宋" w:cs="仿宋"/>
          <w:color w:val="000000" w:themeColor="text1"/>
          <w:sz w:val="24"/>
          <w:szCs w:val="24"/>
          <w:highlight w:val="none"/>
          <w14:textFill>
            <w14:solidFill>
              <w14:schemeClr w14:val="tx1"/>
            </w14:solidFill>
          </w14:textFill>
        </w:rPr>
        <w:t xml:space="preserve">，我们同意并向贵方提供了与投标有关的所有证据和资料。</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2、按招标要求，我们的投标总报价为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（大写）元人民币。其中，小型企业的产品为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（大写）元人民币。</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3、我们已详细审核全部招标文件及其有效补充文件，我们放弃对招标文件任何误解的权利，提交投标文件后，</w:t>
      </w:r>
      <w:r>
        <w:rPr>
          <w:rFonts w:hint="eastAsia" w:ascii="仿宋" w:hAnsi="仿宋" w:eastAsia="仿宋" w:cs="仿宋"/>
          <w:b/>
          <w:color w:val="000000" w:themeColor="text1"/>
          <w:sz w:val="24"/>
          <w:szCs w:val="24"/>
          <w:highlight w:val="none"/>
          <w14:textFill>
            <w14:solidFill>
              <w14:schemeClr w14:val="tx1"/>
            </w14:solidFill>
          </w14:textFill>
        </w:rPr>
        <w:t xml:space="preserve">不对招标文件本身提出质疑</w:t>
      </w:r>
      <w:r>
        <w:rPr>
          <w:rFonts w:hint="eastAsia" w:ascii="仿宋" w:hAnsi="仿宋" w:eastAsia="仿宋" w:cs="仿宋"/>
          <w:color w:val="000000" w:themeColor="text1"/>
          <w:sz w:val="24"/>
          <w:szCs w:val="24"/>
          <w:highlight w:val="none"/>
          <w14:textFill>
            <w14:solidFill>
              <w14:schemeClr w14:val="tx1"/>
            </w14:solidFill>
          </w14:textFill>
        </w:rPr>
        <w:t xml:space="preserve">。否则，属于不诚信和故意扰乱政府采购活动行为，我们将无条件接受处罚。</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4、我们同意从规定的开标日期起遵循本投标文件，并在规定的投标有效期期满之前均具有约束力。</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5、一旦我方中标，我方将根据招标文件的规定严格履行合同，并保证于承诺的时间完成服务的启动/集成、调试等服务，交付采购人验收、使用。</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6、我方决不提供虚假材料谋取中标、决不采取不正当手段诋毁、排挤其他供应商、决不与采购人、</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其他</w:t>
      </w:r>
      <w:r>
        <w:rPr>
          <w:rFonts w:hint="eastAsia" w:ascii="仿宋" w:hAnsi="仿宋" w:eastAsia="仿宋" w:cs="仿宋"/>
          <w:color w:val="000000" w:themeColor="text1"/>
          <w:sz w:val="24"/>
          <w:szCs w:val="24"/>
          <w:highlight w:val="none"/>
          <w14:textFill>
            <w14:solidFill>
              <w14:schemeClr w14:val="tx1"/>
            </w14:solidFill>
          </w14:textFill>
        </w:rPr>
        <w:t xml:space="preserve">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7、与本投标有关的正式联系方式为：</w:t>
      </w:r>
      <w:r/>
    </w:p>
    <w:p>
      <w:pPr>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地   址：</w:t>
      </w:r>
      <w:r/>
    </w:p>
    <w:p>
      <w:pPr>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   话：</w:t>
      </w:r>
      <w:r/>
    </w:p>
    <w:p>
      <w:pPr>
        <w:jc w:val="left"/>
        <w:spacing w:line="360" w:lineRule="auto"/>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传   真：</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开户银行：</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银行账号：</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供应商授权代表姓名（签字）：</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供应商名称：（盖章）</w:t>
      </w:r>
      <w:r/>
    </w:p>
    <w:p>
      <w:pPr>
        <w:jc w:val="left"/>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日    期：    年  月  日</w:t>
      </w:r>
      <w:r/>
    </w:p>
    <w:p>
      <w:pPr>
        <w:pStyle w:val="79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r>
      <w:r/>
    </w:p>
    <w:p>
      <w:pPr>
        <w:jc w:val="left"/>
        <w:spacing w:line="360" w:lineRule="auto"/>
        <w:rPr>
          <w:rFonts w:hint="eastAsia" w:ascii="仿宋" w:hAnsi="仿宋" w:eastAsia="仿宋" w:cs="仿宋"/>
          <w:b/>
          <w:bCs/>
          <w:i/>
          <w:sz w:val="24"/>
          <w:szCs w:val="24"/>
          <w:u w:val="single"/>
        </w:rPr>
      </w:pPr>
      <w:r>
        <w:rPr>
          <w:rFonts w:hint="eastAsia" w:ascii="仿宋" w:hAnsi="仿宋" w:eastAsia="仿宋" w:cs="仿宋"/>
          <w:b/>
          <w:bCs/>
          <w:sz w:val="24"/>
          <w:szCs w:val="24"/>
          <w:lang w:val="en-US" w:eastAsia="zh-CN"/>
        </w:rPr>
        <w:t xml:space="preserve">三、</w:t>
      </w:r>
      <w:r>
        <w:rPr>
          <w:rFonts w:hint="eastAsia" w:ascii="仿宋" w:hAnsi="仿宋" w:eastAsia="仿宋" w:cs="仿宋"/>
          <w:b/>
          <w:bCs/>
          <w:sz w:val="24"/>
          <w:szCs w:val="24"/>
        </w:rPr>
        <w:t xml:space="preserve">供应商信用承诺函</w:t>
      </w:r>
      <w:r/>
    </w:p>
    <w:p>
      <w:pPr>
        <w:jc w:val="center"/>
        <w:spacing w:line="360" w:lineRule="auto"/>
        <w:rPr>
          <w:rFonts w:hint="eastAsia" w:ascii="仿宋" w:hAnsi="仿宋" w:eastAsia="仿宋" w:cs="仿宋"/>
          <w:color w:val="000000"/>
          <w:sz w:val="24"/>
          <w:szCs w:val="24"/>
        </w:rPr>
        <w:outlineLvl w:val="0"/>
      </w:pPr>
      <w:r>
        <w:rPr>
          <w:rFonts w:hint="eastAsia" w:ascii="仿宋" w:hAnsi="仿宋" w:eastAsia="仿宋" w:cs="仿宋"/>
          <w:color w:val="000000"/>
          <w:sz w:val="24"/>
          <w:szCs w:val="24"/>
        </w:rPr>
        <w:t xml:space="preserve">供应商信用承诺函</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sz w:val="24"/>
          <w:szCs w:val="24"/>
          <w:lang w:eastAsia="zh-CN"/>
        </w:rPr>
        <w:t xml:space="preserve">南京浦瑞招投标咨询服务有限公司</w:t>
      </w:r>
      <w:r>
        <w:rPr>
          <w:rFonts w:hint="eastAsia" w:ascii="仿宋" w:hAnsi="仿宋" w:eastAsia="仿宋" w:cs="仿宋"/>
          <w:color w:val="000000"/>
          <w:sz w:val="24"/>
          <w:szCs w:val="24"/>
          <w:highlight w:val="none"/>
        </w:rPr>
        <w:t xml:space="preserve">：</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我公司</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（供应商名称）郑重承诺：</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我公司符合下列要求：</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(一)具有独立承担民事责任的能力；</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(二)具有良好的商业信誉和健全的财务会计制度；</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(三)具有履行合同所必需的设备和专业技术能力；</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(四)有依法缴纳税收和社会保障资金的良好记录；</w:t>
      </w:r>
      <w:r/>
    </w:p>
    <w:p>
      <w:pPr>
        <w:ind w:firstLine="492"/>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(五)参加政府采购活动前三年内，在经营活动中没有重大违法记录</w:t>
      </w:r>
      <w:r>
        <w:rPr>
          <w:rFonts w:hint="eastAsia" w:ascii="仿宋" w:hAnsi="仿宋" w:eastAsia="仿宋" w:cs="仿宋"/>
          <w:color w:val="000000"/>
          <w:sz w:val="24"/>
          <w:szCs w:val="24"/>
          <w:highlight w:val="none"/>
          <w:lang w:eastAsia="zh-CN"/>
        </w:rPr>
        <w:t xml:space="preserve">。</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如果我公司中标（成交），将在中标（成交）结果公示后七个工作日内向采购人提供下列材料核验：</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（1）营业执照副本或事业单位法人登记证书；</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履行合同所必需的设备和专业技术能力</w:t>
      </w:r>
      <w:r>
        <w:rPr>
          <w:rFonts w:hint="eastAsia" w:ascii="仿宋" w:hAnsi="仿宋" w:eastAsia="仿宋" w:cs="仿宋"/>
          <w:color w:val="000000"/>
          <w:sz w:val="24"/>
          <w:szCs w:val="24"/>
          <w:highlight w:val="none"/>
          <w:lang w:eastAsia="zh-CN"/>
        </w:rPr>
        <w:t xml:space="preserve">证明材料；</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）参加本次政府采购活动前一年内至少一个月依法缴纳税收和社会保障资金的证明材料。</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本公司对上述承诺</w:t>
      </w:r>
      <w:r>
        <w:rPr>
          <w:rFonts w:hint="eastAsia" w:ascii="仿宋" w:hAnsi="仿宋" w:eastAsia="仿宋" w:cs="仿宋"/>
          <w:color w:val="000000"/>
          <w:sz w:val="24"/>
          <w:szCs w:val="24"/>
          <w:highlight w:val="none"/>
          <w:lang w:eastAsia="zh-CN"/>
        </w:rPr>
        <w:t xml:space="preserve">内容</w:t>
      </w:r>
      <w:r>
        <w:rPr>
          <w:rFonts w:hint="eastAsia" w:ascii="仿宋" w:hAnsi="仿宋" w:eastAsia="仿宋" w:cs="仿宋"/>
          <w:color w:val="000000"/>
          <w:sz w:val="24"/>
          <w:szCs w:val="24"/>
          <w:highlight w:val="none"/>
        </w:rPr>
        <w:t xml:space="preserve">的真实性</w:t>
      </w:r>
      <w:r>
        <w:rPr>
          <w:rFonts w:hint="eastAsia" w:ascii="仿宋" w:hAnsi="仿宋" w:eastAsia="仿宋" w:cs="仿宋"/>
          <w:color w:val="000000"/>
          <w:sz w:val="24"/>
          <w:szCs w:val="24"/>
          <w:highlight w:val="none"/>
          <w:lang w:eastAsia="zh-CN"/>
        </w:rPr>
        <w:t xml:space="preserve">、合法性、有效性</w:t>
      </w:r>
      <w:r>
        <w:rPr>
          <w:rFonts w:hint="eastAsia" w:ascii="仿宋" w:hAnsi="仿宋" w:eastAsia="仿宋" w:cs="仿宋"/>
          <w:color w:val="000000"/>
          <w:sz w:val="24"/>
          <w:szCs w:val="24"/>
          <w:highlight w:val="none"/>
        </w:rPr>
        <w:t xml:space="preserve">负责，如有虚假，将依法承担相应责任。</w:t>
      </w:r>
      <w:r/>
    </w:p>
    <w:p>
      <w:pPr>
        <w:ind w:firstLine="49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036"/>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right="180" w:firstLine="360"/>
        <w:jc w:val="cente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 xml:space="preserve">供应商</w:t>
      </w:r>
      <w:r>
        <w:rPr>
          <w:rFonts w:hint="eastAsia" w:ascii="仿宋" w:hAnsi="仿宋" w:eastAsia="仿宋" w:cs="仿宋"/>
          <w:sz w:val="24"/>
          <w:szCs w:val="24"/>
          <w:highlight w:val="none"/>
        </w:rPr>
        <w:t xml:space="preserve">名称</w:t>
      </w:r>
      <w:r>
        <w:rPr>
          <w:rFonts w:hint="eastAsia" w:ascii="仿宋" w:hAnsi="仿宋" w:eastAsia="仿宋" w:cs="仿宋"/>
          <w:sz w:val="24"/>
          <w:szCs w:val="24"/>
          <w:highlight w:val="none"/>
          <w:lang w:eastAsia="zh-CN"/>
        </w:rPr>
        <w:t xml:space="preserve">：</w:t>
      </w:r>
      <w:r/>
    </w:p>
    <w:p>
      <w:pPr>
        <w:ind w:firstLine="560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年___月___日</w:t>
      </w:r>
      <w:r/>
    </w:p>
    <w:p>
      <w:pPr>
        <w:jc w:val="left"/>
        <w:spacing w:line="360" w:lineRule="auto"/>
        <w:rPr>
          <w:rFonts w:hint="eastAsia" w:ascii="仿宋" w:hAnsi="仿宋" w:eastAsia="仿宋" w:cs="仿宋"/>
          <w:b/>
          <w:color w:val="000000"/>
          <w:sz w:val="24"/>
          <w:szCs w:val="24"/>
          <w:highlight w:val="none"/>
          <w:lang w:val="en-US" w:eastAsia="zh-CN"/>
        </w:rPr>
      </w:pPr>
      <w:r>
        <w:rPr>
          <w:rFonts w:hint="eastAsia" w:ascii="仿宋" w:hAnsi="仿宋" w:eastAsia="仿宋" w:cs="仿宋"/>
          <w:b/>
          <w:bCs/>
          <w:sz w:val="24"/>
          <w:szCs w:val="24"/>
          <w:highlight w:val="none"/>
          <w:lang w:eastAsia="zh-CN"/>
        </w:rPr>
        <w:t xml:space="preserve">说明：</w:t>
      </w:r>
      <w:r>
        <w:rPr>
          <w:rFonts w:hint="eastAsia" w:ascii="仿宋" w:hAnsi="仿宋" w:eastAsia="仿宋" w:cs="仿宋"/>
          <w:b/>
          <w:bCs/>
          <w:sz w:val="24"/>
          <w:szCs w:val="24"/>
          <w:highlight w:val="none"/>
          <w:lang w:val="en-US" w:eastAsia="zh-CN"/>
        </w:rPr>
        <w:t xml:space="preserve">资格审查材料或南京市政府采购供应商信用记录表附后。</w:t>
      </w:r>
      <w:r/>
    </w:p>
    <w:p>
      <w:pPr>
        <w:jc w:val="center"/>
        <w:spacing w:line="360" w:lineRule="auto"/>
        <w:widowControl/>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b/>
          <w:color w:val="000000"/>
          <w:sz w:val="24"/>
          <w:szCs w:val="24"/>
          <w:highlight w:val="none"/>
          <w:lang w:val="en-US" w:eastAsia="zh-CN"/>
        </w:rPr>
      </w:r>
      <w:r/>
    </w:p>
    <w:p>
      <w:pPr>
        <w:jc w:val="both"/>
        <w:spacing w:line="360" w:lineRule="auto"/>
        <w:widowControl/>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b/>
          <w:color w:val="000000"/>
          <w:sz w:val="24"/>
          <w:szCs w:val="24"/>
          <w:highlight w:val="none"/>
          <w:lang w:val="en-US" w:eastAsia="zh-CN"/>
        </w:rPr>
      </w:r>
      <w:r/>
    </w:p>
    <w:p>
      <w:pPr>
        <w:jc w:val="center"/>
        <w:spacing w:line="360" w:lineRule="auto"/>
        <w:widowControl/>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b/>
          <w:color w:val="000000"/>
          <w:sz w:val="24"/>
          <w:szCs w:val="24"/>
          <w:highlight w:val="none"/>
          <w:lang w:val="en-US" w:eastAsia="zh-CN"/>
        </w:rPr>
      </w:r>
      <w:r/>
    </w:p>
    <w:p>
      <w:pPr>
        <w:jc w:val="center"/>
        <w:spacing w:line="360" w:lineRule="auto"/>
        <w:widowControl/>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b/>
          <w:color w:val="000000"/>
          <w:sz w:val="24"/>
          <w:szCs w:val="24"/>
          <w:highlight w:val="none"/>
          <w:lang w:val="en-US" w:eastAsia="zh-CN"/>
        </w:rPr>
      </w:r>
      <w:r/>
    </w:p>
    <w:p>
      <w:pPr>
        <w:jc w:val="center"/>
        <w:spacing w:line="360" w:lineRule="auto"/>
        <w:widowControl/>
        <w:rPr>
          <w:rFonts w:hint="eastAsia" w:ascii="仿宋" w:hAnsi="仿宋" w:eastAsia="仿宋" w:cs="仿宋"/>
          <w:b/>
          <w:color w:val="000000"/>
          <w:sz w:val="24"/>
          <w:szCs w:val="24"/>
          <w:highlight w:val="none"/>
          <w:lang w:eastAsia="zh-CN"/>
        </w:rPr>
        <w:outlineLvl w:val="9"/>
      </w:pPr>
      <w:r>
        <w:rPr>
          <w:rFonts w:hint="eastAsia" w:ascii="仿宋" w:hAnsi="仿宋" w:eastAsia="仿宋" w:cs="仿宋"/>
          <w:b/>
          <w:color w:val="000000"/>
          <w:sz w:val="24"/>
          <w:szCs w:val="24"/>
          <w:highlight w:val="none"/>
          <w:lang w:val="en-US" w:eastAsia="zh-CN"/>
        </w:rPr>
        <w:t xml:space="preserve">四、</w:t>
      </w:r>
      <w:r>
        <w:rPr>
          <w:rFonts w:hint="eastAsia" w:ascii="仿宋" w:hAnsi="仿宋" w:eastAsia="仿宋" w:cs="仿宋"/>
          <w:b/>
          <w:color w:val="000000"/>
          <w:sz w:val="24"/>
          <w:szCs w:val="24"/>
          <w:highlight w:val="none"/>
        </w:rPr>
        <w:t xml:space="preserve">分项报价</w:t>
      </w:r>
      <w:r>
        <w:rPr>
          <w:rFonts w:hint="eastAsia" w:ascii="仿宋" w:hAnsi="仿宋" w:eastAsia="仿宋" w:cs="仿宋"/>
          <w:b/>
          <w:color w:val="000000"/>
          <w:sz w:val="24"/>
          <w:szCs w:val="24"/>
          <w:highlight w:val="none"/>
          <w:lang w:val="en-US" w:eastAsia="zh-CN"/>
        </w:rPr>
        <w:t xml:space="preserve">明细</w:t>
      </w:r>
      <w:r>
        <w:rPr>
          <w:rFonts w:hint="eastAsia" w:ascii="仿宋" w:hAnsi="仿宋" w:eastAsia="仿宋" w:cs="仿宋"/>
          <w:b/>
          <w:color w:val="000000"/>
          <w:sz w:val="24"/>
          <w:szCs w:val="24"/>
          <w:highlight w:val="none"/>
        </w:rPr>
        <w:t xml:space="preserve">表</w:t>
      </w:r>
      <w:r/>
    </w:p>
    <w:tbl>
      <w:tblPr>
        <w:tblStyle w:val="791"/>
        <w:tblW w:w="92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1"/>
        <w:gridCol w:w="1261"/>
        <w:gridCol w:w="1275"/>
        <w:gridCol w:w="1200"/>
        <w:gridCol w:w="1043"/>
        <w:gridCol w:w="859"/>
        <w:gridCol w:w="962"/>
        <w:gridCol w:w="980"/>
        <w:gridCol w:w="1125"/>
      </w:tblGrid>
      <w:tr>
        <w:trPr>
          <w:jc w:val="center"/>
          <w:trHeight w:val="915" w:hRule="exact"/>
        </w:trPr>
        <w:tc>
          <w:tcPr>
            <w:tcW w:w="571"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序号</w:t>
            </w:r>
            <w:r/>
          </w:p>
        </w:tc>
        <w:tc>
          <w:tcPr>
            <w:tcW w:w="1261"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名称</w:t>
            </w:r>
            <w:r/>
          </w:p>
        </w:tc>
        <w:tc>
          <w:tcPr>
            <w:tcW w:w="127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技术要求</w:t>
            </w:r>
            <w:r/>
          </w:p>
        </w:tc>
        <w:tc>
          <w:tcPr>
            <w:tcW w:w="120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所投品牌及型号</w:t>
            </w:r>
            <w:r/>
          </w:p>
        </w:tc>
        <w:tc>
          <w:tcPr>
            <w:tcW w:w="1043"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单位</w:t>
            </w:r>
            <w:r/>
          </w:p>
        </w:tc>
        <w:tc>
          <w:tcPr>
            <w:tcW w:w="859"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数量</w:t>
            </w:r>
            <w:r/>
          </w:p>
        </w:tc>
        <w:tc>
          <w:tcPr>
            <w:tcW w:w="962"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单价（元）</w:t>
            </w:r>
            <w:r/>
          </w:p>
        </w:tc>
        <w:tc>
          <w:tcPr>
            <w:tcW w:w="980"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合价（元）</w:t>
            </w:r>
            <w:r/>
          </w:p>
        </w:tc>
        <w:tc>
          <w:tcPr>
            <w:tcW w:w="1125" w:type="dxa"/>
            <w:vAlign w:val="center"/>
            <w:textDirection w:val="lrTb"/>
            <w:noWrap w:val="false"/>
          </w:tcPr>
          <w:p>
            <w:pPr>
              <w:jc w:val="center"/>
              <w:keepLines w:val="0"/>
              <w:keepNext w:val="0"/>
              <w:widowControl/>
              <w:rPr>
                <w:rFonts w:hint="eastAsia" w:ascii="仿宋" w:hAnsi="仿宋" w:eastAsia="仿宋" w:cs="仿宋"/>
                <w:b/>
                <w:bCs/>
                <w:i w:val="0"/>
                <w:iCs w:val="0"/>
                <w:color w:val="000000"/>
                <w:sz w:val="24"/>
                <w:szCs w:val="24"/>
                <w:highlight w:val="none"/>
                <w:u w:val="none"/>
                <w:lang w:val="en-US" w:eastAsia="zh-CN" w:bidi="ar"/>
              </w:rPr>
              <w:outlineLvl w:val="9"/>
              <w:suppressLineNumbers w:val="0"/>
            </w:pPr>
            <w:r>
              <w:rPr>
                <w:rFonts w:hint="eastAsia" w:ascii="仿宋" w:hAnsi="仿宋" w:eastAsia="仿宋" w:cs="仿宋"/>
                <w:b/>
                <w:bCs/>
                <w:i w:val="0"/>
                <w:iCs w:val="0"/>
                <w:color w:val="000000"/>
                <w:sz w:val="24"/>
                <w:szCs w:val="24"/>
                <w:highlight w:val="none"/>
                <w:u w:val="none"/>
                <w:lang w:val="en-US" w:eastAsia="zh-CN" w:bidi="ar"/>
              </w:rPr>
              <w:t xml:space="preserve">是否小、微企业产品（货物或服务）</w:t>
            </w:r>
            <w:r/>
          </w:p>
        </w:tc>
      </w:tr>
      <w:tr>
        <w:trPr>
          <w:jc w:val="center"/>
          <w:trHeight w:val="731"/>
        </w:trPr>
        <w:tc>
          <w:tcPr>
            <w:tcW w:w="571" w:type="dxa"/>
            <w:vAlign w:val="center"/>
            <w:textDirection w:val="lrTb"/>
            <w:noWrap w:val="false"/>
          </w:tcPr>
          <w:p>
            <w:pPr>
              <w:jc w:val="center"/>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1</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1275"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200"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b w:val="0"/>
                <w:bCs w:val="0"/>
                <w:color w:val="000000"/>
                <w:sz w:val="24"/>
                <w:szCs w:val="24"/>
                <w:highlight w:val="none"/>
                <w:lang w:val="en-US" w:eastAsia="zh-CN" w:bidi="zh-CN"/>
              </w:rPr>
              <w:outlineLvl w:val="9"/>
              <w:suppressLineNumbers w:val="0"/>
            </w:pPr>
            <w:r>
              <w:rPr>
                <w:rFonts w:hint="eastAsia" w:ascii="仿宋" w:hAnsi="仿宋" w:eastAsia="仿宋" w:cs="仿宋"/>
                <w:b w:val="0"/>
                <w:bCs w:val="0"/>
                <w:color w:val="000000"/>
                <w:sz w:val="24"/>
                <w:szCs w:val="24"/>
                <w:highlight w:val="none"/>
                <w:lang w:val="en-US" w:eastAsia="zh-CN" w:bidi="zh-CN"/>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b w:val="0"/>
                <w:bCs w:val="0"/>
                <w:i w:val="0"/>
                <w:iCs w:val="0"/>
                <w:color w:val="000000"/>
                <w:sz w:val="24"/>
                <w:szCs w:val="24"/>
                <w:highlight w:val="none"/>
                <w:u w:val="none"/>
                <w:lang w:val="en-US" w:eastAsia="zh-CN" w:bidi="ar"/>
              </w:rPr>
              <w:outlineLvl w:val="9"/>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980"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2</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980"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3</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980"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4</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980"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803"/>
        </w:trPr>
        <w:tc>
          <w:tcPr>
            <w:tcW w:w="571" w:type="dxa"/>
            <w:vAlign w:val="center"/>
            <w:textDirection w:val="lrTb"/>
            <w:noWrap w:val="false"/>
          </w:tcPr>
          <w:p>
            <w:pPr>
              <w:jc w:val="center"/>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t xml:space="preserve">5</w:t>
            </w:r>
            <w:r/>
          </w:p>
        </w:tc>
        <w:tc>
          <w:tcPr>
            <w:tcW w:w="1261"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27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200"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1043"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en-US" w:eastAsia="zh-CN" w:bidi="zh-CN"/>
              </w:rPr>
              <w:outlineLvl w:val="9"/>
              <w:suppressLineNumbers w:val="0"/>
            </w:pPr>
            <w:r>
              <w:rPr>
                <w:rFonts w:hint="eastAsia" w:ascii="仿宋" w:hAnsi="仿宋" w:eastAsia="仿宋" w:cs="仿宋"/>
                <w:color w:val="000000"/>
                <w:sz w:val="24"/>
                <w:szCs w:val="24"/>
                <w:highlight w:val="none"/>
                <w:lang w:val="en-US" w:eastAsia="zh-CN" w:bidi="zh-CN"/>
              </w:rPr>
            </w:r>
            <w:r/>
          </w:p>
        </w:tc>
        <w:tc>
          <w:tcPr>
            <w:tcW w:w="962"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980"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25"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765"/>
        </w:trPr>
        <w:tc>
          <w:tcPr>
            <w:tcW w:w="571" w:type="dxa"/>
            <w:vAlign w:val="center"/>
            <w:textDirection w:val="lrTb"/>
            <w:noWrap w:val="false"/>
          </w:tcPr>
          <w:p>
            <w:pPr>
              <w:jc w:val="center"/>
              <w:widowControl/>
              <w:rPr>
                <w:rFonts w:hint="eastAsia" w:ascii="仿宋" w:hAnsi="仿宋" w:eastAsia="仿宋" w:cs="仿宋"/>
                <w:color w:val="000000"/>
                <w:sz w:val="24"/>
                <w:szCs w:val="24"/>
                <w:highlight w:val="none"/>
                <w:lang w:val="en-US" w:eastAsia="zh-CN"/>
              </w:rPr>
              <w:outlineLvl w:val="9"/>
            </w:pPr>
            <w:r>
              <w:rPr>
                <w:rFonts w:hint="eastAsia" w:ascii="仿宋" w:hAnsi="仿宋" w:eastAsia="仿宋" w:cs="仿宋"/>
                <w:color w:val="000000"/>
                <w:sz w:val="24"/>
                <w:szCs w:val="24"/>
                <w:highlight w:val="none"/>
                <w:lang w:val="en-US" w:eastAsia="zh-CN"/>
              </w:rPr>
            </w:r>
            <w:r/>
          </w:p>
        </w:tc>
        <w:tc>
          <w:tcPr>
            <w:tcW w:w="1261" w:type="dxa"/>
            <w:vAlign w:val="center"/>
            <w:textDirection w:val="lrTb"/>
            <w:noWrap w:val="false"/>
          </w:tcPr>
          <w:p>
            <w:pPr>
              <w:jc w:val="center"/>
              <w:spacing w:line="240" w:lineRule="auto"/>
              <w:widowControl/>
              <w:rPr>
                <w:rFonts w:hint="eastAsia" w:ascii="仿宋" w:hAnsi="仿宋" w:eastAsia="仿宋" w:cs="仿宋"/>
                <w:i w:val="0"/>
                <w:iCs w:val="0"/>
                <w:color w:val="000000"/>
                <w:sz w:val="24"/>
                <w:szCs w:val="24"/>
                <w:highlight w:val="none"/>
                <w:u w:val="none"/>
                <w:lang w:val="en-US" w:eastAsia="zh-CN" w:bidi="ar"/>
              </w:rPr>
              <w:outlineLvl w:val="9"/>
            </w:pPr>
            <w:r>
              <w:rPr>
                <w:rFonts w:hint="eastAsia" w:ascii="仿宋" w:hAnsi="仿宋" w:eastAsia="仿宋" w:cs="仿宋"/>
                <w:i w:val="0"/>
                <w:iCs w:val="0"/>
                <w:color w:val="000000"/>
                <w:sz w:val="24"/>
                <w:szCs w:val="24"/>
                <w:highlight w:val="none"/>
                <w:u w:val="none"/>
                <w:lang w:val="en-US" w:eastAsia="zh-CN" w:bidi="ar"/>
              </w:rPr>
              <w:t xml:space="preserve">……</w:t>
            </w:r>
            <w:r/>
          </w:p>
        </w:tc>
        <w:tc>
          <w:tcPr>
            <w:tcW w:w="1275" w:type="dxa"/>
            <w:vAlign w:val="center"/>
            <w:textDirection w:val="lrTb"/>
            <w:noWrap w:val="false"/>
          </w:tcPr>
          <w:p>
            <w:pP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200" w:type="dxa"/>
            <w:vAlign w:val="center"/>
            <w:textDirection w:val="lrTb"/>
            <w:noWrap w:val="false"/>
          </w:tcPr>
          <w:p>
            <w:pP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43" w:type="dxa"/>
            <w:vAlign w:val="center"/>
            <w:textDirection w:val="lrTb"/>
            <w:noWrap w:val="false"/>
          </w:tcPr>
          <w:p>
            <w:pP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859"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4"/>
                <w:szCs w:val="24"/>
                <w:highlight w:val="none"/>
                <w:u w:val="none"/>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962" w:type="dxa"/>
            <w:vAlign w:val="center"/>
            <w:textDirection w:val="lrTb"/>
            <w:noWrap w:val="false"/>
          </w:tcPr>
          <w:p>
            <w:pP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980" w:type="dxa"/>
            <w:vAlign w:val="center"/>
            <w:textDirection w:val="lrTb"/>
            <w:noWrap w:val="false"/>
          </w:tcPr>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25" w:type="dxa"/>
            <w:vAlign w:val="center"/>
            <w:textDirection w:val="lrTb"/>
            <w:noWrap w:val="false"/>
          </w:tcPr>
          <w:p>
            <w:pP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1377" w:hRule="exact"/>
        </w:trPr>
        <w:tc>
          <w:tcPr>
            <w:gridSpan w:val="2"/>
            <w:tcW w:w="1832" w:type="dxa"/>
            <w:vAlign w:val="center"/>
            <w:textDirection w:val="lrTb"/>
            <w:noWrap w:val="false"/>
          </w:tcPr>
          <w:p>
            <w:pPr>
              <w:jc w:val="center"/>
              <w:keepLines w:val="0"/>
              <w:keepNext w:val="0"/>
              <w:widowControl/>
              <w:rPr>
                <w:rFonts w:hint="eastAsia" w:ascii="仿宋" w:hAnsi="仿宋" w:eastAsia="仿宋" w:cs="仿宋"/>
                <w:color w:val="000000"/>
                <w:sz w:val="24"/>
                <w:szCs w:val="24"/>
                <w:highlight w:val="none"/>
              </w:rPr>
              <w:outlineLvl w:val="9"/>
              <w:suppressLineNumbers w:val="0"/>
            </w:pPr>
            <w:r>
              <w:rPr>
                <w:rFonts w:hint="eastAsia" w:ascii="仿宋" w:hAnsi="仿宋" w:eastAsia="仿宋" w:cs="仿宋"/>
                <w:i w:val="0"/>
                <w:iCs w:val="0"/>
                <w:color w:val="000000"/>
                <w:sz w:val="24"/>
                <w:szCs w:val="24"/>
                <w:highlight w:val="none"/>
                <w:u w:val="none"/>
                <w:lang w:val="en-US" w:eastAsia="zh-CN" w:bidi="ar"/>
              </w:rPr>
              <w:t xml:space="preserve">合计</w:t>
            </w:r>
            <w:r/>
          </w:p>
        </w:tc>
        <w:tc>
          <w:tcPr>
            <w:gridSpan w:val="7"/>
            <w:tcW w:w="7444"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4"/>
                <w:szCs w:val="24"/>
                <w:highlight w:val="none"/>
                <w:u w:val="single"/>
                <w:lang w:val="en-US" w:eastAsia="zh-CN" w:bidi="ar-SA"/>
              </w:rPr>
              <w:outlineLvl w:val="9"/>
              <w:suppressLineNumbers w:val="0"/>
            </w:pPr>
            <w:r>
              <w:rPr>
                <w:rFonts w:hint="eastAsia" w:ascii="仿宋" w:hAnsi="仿宋" w:eastAsia="仿宋" w:cs="仿宋"/>
                <w:i w:val="0"/>
                <w:iCs w:val="0"/>
                <w:color w:val="000000"/>
                <w:sz w:val="24"/>
                <w:szCs w:val="24"/>
                <w:highlight w:val="none"/>
                <w:u w:val="none"/>
                <w:lang w:val="en-US" w:eastAsia="zh-CN" w:bidi="ar-SA"/>
              </w:rPr>
              <w:t xml:space="preserve">大写：</w:t>
            </w:r>
            <w:r>
              <w:rPr>
                <w:rFonts w:hint="eastAsia" w:ascii="仿宋" w:hAnsi="仿宋" w:eastAsia="仿宋" w:cs="仿宋"/>
                <w:i w:val="0"/>
                <w:iCs w:val="0"/>
                <w:color w:val="000000"/>
                <w:sz w:val="24"/>
                <w:szCs w:val="24"/>
                <w:highlight w:val="none"/>
                <w:u w:val="single"/>
                <w:lang w:val="en-US" w:eastAsia="zh-CN" w:bidi="ar-SA"/>
              </w:rPr>
              <w:t xml:space="preserve">                         </w:t>
            </w:r>
            <w:r/>
          </w:p>
          <w:p>
            <w:pPr>
              <w:jc w:val="both"/>
              <w:spacing w:line="360" w:lineRule="auto"/>
              <w:widowControl w:val="off"/>
              <w:rPr>
                <w:rFonts w:hint="eastAsia" w:ascii="仿宋" w:hAnsi="仿宋" w:eastAsia="仿宋" w:cs="仿宋"/>
                <w:color w:val="000000"/>
                <w:sz w:val="24"/>
                <w:szCs w:val="24"/>
                <w:highlight w:val="none"/>
              </w:rPr>
              <w:outlineLvl w:val="9"/>
            </w:pPr>
            <w:r>
              <w:rPr>
                <w:rFonts w:hint="eastAsia" w:ascii="仿宋" w:hAnsi="仿宋" w:eastAsia="仿宋" w:cs="仿宋"/>
                <w:i w:val="0"/>
                <w:iCs w:val="0"/>
                <w:color w:val="000000"/>
                <w:sz w:val="24"/>
                <w:szCs w:val="24"/>
                <w:highlight w:val="none"/>
                <w:u w:val="none"/>
                <w:lang w:val="en-US" w:eastAsia="zh-CN" w:bidi="ar-SA"/>
              </w:rPr>
              <w:t xml:space="preserve">小写：</w:t>
            </w:r>
            <w:r>
              <w:rPr>
                <w:rFonts w:hint="eastAsia" w:ascii="仿宋" w:hAnsi="仿宋" w:eastAsia="仿宋" w:cs="仿宋"/>
                <w:i w:val="0"/>
                <w:iCs w:val="0"/>
                <w:color w:val="000000"/>
                <w:sz w:val="24"/>
                <w:szCs w:val="24"/>
                <w:highlight w:val="none"/>
                <w:u w:val="single"/>
                <w:lang w:val="en-US" w:eastAsia="zh-CN" w:bidi="ar-SA"/>
              </w:rPr>
              <w:t xml:space="preserve">                         </w:t>
            </w:r>
            <w:r/>
          </w:p>
        </w:tc>
      </w:tr>
    </w:tbl>
    <w:p>
      <w:pPr>
        <w:jc w:val="left"/>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jc w:val="left"/>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jc w:val="left"/>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说明：</w:t>
      </w:r>
      <w:r/>
    </w:p>
    <w:p>
      <w:pPr>
        <w:jc w:val="left"/>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如果行数不够，请自行增加。</w:t>
      </w:r>
      <w:r/>
    </w:p>
    <w:p>
      <w:pPr>
        <w:jc w:val="left"/>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未注明小微企业的，不享受价格扣除。</w:t>
      </w:r>
      <w:r/>
    </w:p>
    <w:p>
      <w:pPr>
        <w:jc w:val="left"/>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jc w:val="left"/>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bCs/>
          <w:color w:val="000000"/>
          <w:sz w:val="24"/>
          <w:szCs w:val="24"/>
          <w:highlight w:val="none"/>
          <w:lang w:eastAsia="zh-CN"/>
        </w:rPr>
        <w:outlineLvl w:val="9"/>
      </w:pPr>
      <w:r>
        <w:rPr>
          <w:rFonts w:hint="eastAsia" w:ascii="仿宋" w:hAnsi="仿宋" w:eastAsia="仿宋" w:cs="仿宋"/>
          <w:bCs/>
          <w:color w:val="000000"/>
          <w:sz w:val="24"/>
          <w:szCs w:val="24"/>
          <w:highlight w:val="none"/>
        </w:rPr>
        <w:t xml:space="preserve">供应商法定代表人或授权代表姓名（签字）：</w:t>
      </w:r>
      <w:r/>
    </w:p>
    <w:p>
      <w:pPr>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供应商名称：（</w:t>
      </w:r>
      <w:r>
        <w:rPr>
          <w:rFonts w:hint="eastAsia" w:ascii="仿宋" w:hAnsi="仿宋" w:eastAsia="仿宋" w:cs="仿宋"/>
          <w:bCs/>
          <w:color w:val="000000"/>
          <w:sz w:val="24"/>
          <w:szCs w:val="24"/>
          <w:highlight w:val="none"/>
          <w:lang w:val="en-US" w:eastAsia="zh-CN"/>
        </w:rPr>
        <w:t xml:space="preserve">盖</w:t>
      </w:r>
      <w:r>
        <w:rPr>
          <w:rFonts w:hint="eastAsia" w:ascii="仿宋" w:hAnsi="仿宋" w:eastAsia="仿宋" w:cs="仿宋"/>
          <w:bCs/>
          <w:color w:val="000000"/>
          <w:sz w:val="24"/>
          <w:szCs w:val="24"/>
          <w:highlight w:val="none"/>
        </w:rPr>
        <w:t xml:space="preserve">章）</w:t>
      </w:r>
      <w:r/>
    </w:p>
    <w:p>
      <w:pPr>
        <w:jc w:val="right"/>
        <w:spacing w:line="24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日</w:t>
      </w:r>
      <w:r/>
    </w:p>
    <w:p>
      <w:pPr>
        <w:jc w:val="center"/>
        <w:spacing w:line="36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lang w:val="en-US" w:eastAsia="zh-CN"/>
        </w:rPr>
        <w:t xml:space="preserve">五、</w:t>
      </w:r>
      <w:r>
        <w:rPr>
          <w:rFonts w:hint="eastAsia" w:ascii="仿宋" w:hAnsi="仿宋" w:eastAsia="仿宋" w:cs="仿宋"/>
          <w:b/>
          <w:bCs/>
          <w:color w:val="000000"/>
          <w:sz w:val="24"/>
          <w:szCs w:val="24"/>
          <w:highlight w:val="none"/>
        </w:rPr>
        <w:t xml:space="preserve">商务条款偏离表</w:t>
      </w:r>
      <w:r/>
    </w:p>
    <w:tbl>
      <w:tblPr>
        <w:tblStyle w:val="791"/>
        <w:tblW w:w="96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1"/>
        <w:gridCol w:w="1192"/>
        <w:gridCol w:w="3390"/>
        <w:gridCol w:w="3342"/>
        <w:gridCol w:w="1084"/>
      </w:tblGrid>
      <w:tr>
        <w:trPr>
          <w:jc w:val="center"/>
          <w:trHeight w:val="1167"/>
          <w:tblHeader/>
        </w:trPr>
        <w:tc>
          <w:tcPr>
            <w:gridSpan w:val="5"/>
            <w:tcW w:w="9689" w:type="dxa"/>
            <w:vAlign w:val="center"/>
            <w:textDirection w:val="lrTb"/>
            <w:noWrap w:val="false"/>
          </w:tcPr>
          <w:p>
            <w:pPr>
              <w:ind w:firstLine="240"/>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项目名称：</w:t>
            </w:r>
            <w:r/>
          </w:p>
          <w:p>
            <w:pPr>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ind w:firstLine="240"/>
              <w:jc w:val="both"/>
              <w:spacing w:line="240" w:lineRule="auto"/>
              <w:widowControl/>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项目编号：</w:t>
            </w:r>
            <w:r/>
          </w:p>
        </w:tc>
      </w:tr>
      <w:tr>
        <w:trPr>
          <w:jc w:val="center"/>
          <w:trHeight w:val="752" w:hRule="exact"/>
        </w:trPr>
        <w:tc>
          <w:tcPr>
            <w:tcW w:w="681"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序号</w:t>
            </w:r>
            <w:r/>
          </w:p>
        </w:tc>
        <w:tc>
          <w:tcPr>
            <w:tcW w:w="1192"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招标文件条目号</w:t>
            </w:r>
            <w:r/>
          </w:p>
        </w:tc>
        <w:tc>
          <w:tcPr>
            <w:tcW w:w="3390"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招标文件要求的商务条款</w:t>
            </w:r>
            <w:r/>
          </w:p>
        </w:tc>
        <w:tc>
          <w:tcPr>
            <w:tcW w:w="3342"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投标响应</w:t>
            </w:r>
            <w:r/>
          </w:p>
        </w:tc>
        <w:tc>
          <w:tcPr>
            <w:tcW w:w="1084"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偏离</w:t>
            </w:r>
            <w:r/>
          </w:p>
        </w:tc>
      </w:tr>
      <w:tr>
        <w:trPr>
          <w:jc w:val="center"/>
          <w:trHeight w:val="567" w:hRule="exact"/>
        </w:trPr>
        <w:tc>
          <w:tcPr>
            <w:tcW w:w="681"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p>
        </w:tc>
        <w:tc>
          <w:tcPr>
            <w:tcW w:w="119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9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hRule="exact"/>
        </w:trPr>
        <w:tc>
          <w:tcPr>
            <w:tcW w:w="681"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p>
        </w:tc>
        <w:tc>
          <w:tcPr>
            <w:tcW w:w="119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9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hRule="exact"/>
        </w:trPr>
        <w:tc>
          <w:tcPr>
            <w:tcW w:w="681"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r/>
          </w:p>
        </w:tc>
        <w:tc>
          <w:tcPr>
            <w:tcW w:w="119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9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hRule="exact"/>
        </w:trPr>
        <w:tc>
          <w:tcPr>
            <w:tcW w:w="681"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w:t>
            </w:r>
            <w:r/>
          </w:p>
        </w:tc>
        <w:tc>
          <w:tcPr>
            <w:tcW w:w="119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9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hRule="exact"/>
        </w:trPr>
        <w:tc>
          <w:tcPr>
            <w:tcW w:w="681"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p>
        </w:tc>
        <w:tc>
          <w:tcPr>
            <w:tcW w:w="119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p>
        </w:tc>
        <w:tc>
          <w:tcPr>
            <w:tcW w:w="339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p>
        </w:tc>
        <w:tc>
          <w:tcPr>
            <w:tcW w:w="334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p>
        </w:tc>
        <w:tc>
          <w:tcPr>
            <w:tcW w:w="108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w:t>
            </w:r>
            <w:r/>
          </w:p>
        </w:tc>
      </w:tr>
      <w:tr>
        <w:trPr>
          <w:jc w:val="center"/>
          <w:trHeight w:val="567" w:hRule="exact"/>
        </w:trPr>
        <w:tc>
          <w:tcPr>
            <w:tcW w:w="681"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9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9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hRule="exact"/>
        </w:trPr>
        <w:tc>
          <w:tcPr>
            <w:tcW w:w="681"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9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9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hRule="exact"/>
        </w:trPr>
        <w:tc>
          <w:tcPr>
            <w:tcW w:w="681"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9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90"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334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084"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bl>
    <w:p>
      <w:pP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p>
      <w:pPr>
        <w:jc w:val="both"/>
        <w:spacing w:line="360" w:lineRule="auto"/>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说明：</w:t>
      </w:r>
      <w:r/>
    </w:p>
    <w:p>
      <w:pPr>
        <w:ind w:firstLine="480"/>
        <w:jc w:val="both"/>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投标人应根据</w:t>
      </w:r>
      <w:r>
        <w:rPr>
          <w:rFonts w:hint="eastAsia" w:ascii="仿宋" w:hAnsi="仿宋" w:eastAsia="仿宋" w:cs="仿宋"/>
          <w:color w:val="000000"/>
          <w:sz w:val="24"/>
          <w:szCs w:val="24"/>
          <w:highlight w:val="none"/>
          <w:lang w:val="en-US"/>
        </w:rPr>
        <w:t xml:space="preserve">本</w:t>
      </w:r>
      <w:r>
        <w:rPr>
          <w:rFonts w:hint="eastAsia" w:ascii="仿宋" w:hAnsi="仿宋" w:eastAsia="仿宋" w:cs="仿宋"/>
          <w:color w:val="000000"/>
          <w:sz w:val="24"/>
          <w:szCs w:val="24"/>
          <w:highlight w:val="none"/>
          <w:lang w:val="en-US" w:eastAsia="zh-CN"/>
        </w:rPr>
        <w:t xml:space="preserve">招标文件中的</w:t>
      </w:r>
      <w:r>
        <w:rPr>
          <w:rFonts w:hint="eastAsia" w:ascii="仿宋" w:hAnsi="仿宋" w:eastAsia="仿宋" w:cs="仿宋"/>
          <w:color w:val="000000"/>
          <w:sz w:val="24"/>
          <w:szCs w:val="24"/>
          <w:highlight w:val="none"/>
        </w:rPr>
        <w:t xml:space="preserve">要求</w:t>
      </w:r>
      <w:r>
        <w:rPr>
          <w:rFonts w:hint="eastAsia" w:ascii="仿宋" w:hAnsi="仿宋" w:eastAsia="仿宋" w:cs="仿宋"/>
          <w:color w:val="000000"/>
          <w:sz w:val="24"/>
          <w:szCs w:val="24"/>
          <w:highlight w:val="none"/>
          <w:lang w:val="en-US"/>
        </w:rPr>
        <w:t xml:space="preserve">进行响应并</w:t>
      </w:r>
      <w:r>
        <w:rPr>
          <w:rFonts w:hint="eastAsia" w:ascii="仿宋" w:hAnsi="仿宋" w:eastAsia="仿宋" w:cs="仿宋"/>
          <w:color w:val="000000"/>
          <w:sz w:val="24"/>
          <w:szCs w:val="24"/>
          <w:highlight w:val="none"/>
        </w:rPr>
        <w:t xml:space="preserve">在“偏离情况”栏注明“正偏离</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无偏离”或“负偏离”。</w:t>
      </w:r>
      <w:r/>
    </w:p>
    <w:p>
      <w:pPr>
        <w:ind w:firstLine="480"/>
        <w:jc w:val="both"/>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投标人如在投标过程中提供虚假材料谋取中标成交的或采取不正当手段诋毁、排挤其他供应商的</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将被列入不良行为记录名单，情节严重的禁止其1-3年内参加</w:t>
      </w:r>
      <w:r>
        <w:rPr>
          <w:rFonts w:hint="eastAsia" w:ascii="仿宋" w:hAnsi="仿宋" w:eastAsia="仿宋" w:cs="仿宋"/>
          <w:color w:val="000000"/>
          <w:sz w:val="24"/>
          <w:szCs w:val="24"/>
          <w:highlight w:val="none"/>
          <w:lang w:val="en-US" w:eastAsia="zh-CN"/>
        </w:rPr>
        <w:t xml:space="preserve">招标</w:t>
      </w:r>
      <w:r>
        <w:rPr>
          <w:rFonts w:hint="eastAsia" w:ascii="仿宋" w:hAnsi="仿宋" w:eastAsia="仿宋" w:cs="仿宋"/>
          <w:color w:val="000000"/>
          <w:sz w:val="24"/>
          <w:szCs w:val="24"/>
          <w:highlight w:val="none"/>
        </w:rPr>
        <w:t xml:space="preserve">采购活动。</w:t>
      </w:r>
      <w:r/>
    </w:p>
    <w:p>
      <w:pPr>
        <w:ind w:firstLine="480"/>
        <w:jc w:val="both"/>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rPr>
        <w:t xml:space="preserve">如果行数不够，请自行增加。</w:t>
      </w:r>
      <w:r/>
    </w:p>
    <w:p>
      <w:pPr>
        <w:ind w:firstLine="720"/>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p>
      <w:pPr>
        <w:pStyle w:val="1005"/>
        <w:ind w:left="132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bCs/>
          <w:color w:val="000000"/>
          <w:sz w:val="24"/>
          <w:szCs w:val="24"/>
          <w:highlight w:val="none"/>
          <w:lang w:eastAsia="zh-CN"/>
        </w:rPr>
        <w:outlineLvl w:val="9"/>
      </w:pPr>
      <w:r>
        <w:rPr>
          <w:rFonts w:hint="eastAsia" w:ascii="仿宋" w:hAnsi="仿宋" w:eastAsia="仿宋" w:cs="仿宋"/>
          <w:bCs/>
          <w:color w:val="000000"/>
          <w:sz w:val="24"/>
          <w:szCs w:val="24"/>
          <w:highlight w:val="none"/>
        </w:rPr>
        <w:t xml:space="preserve">供应商法定代表人或授权代表姓名（签字）：</w:t>
      </w:r>
      <w:r/>
    </w:p>
    <w:p>
      <w:pPr>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供应商名称：（盖章）</w:t>
      </w:r>
      <w:r/>
    </w:p>
    <w:p>
      <w:pPr>
        <w:jc w:val="right"/>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日</w:t>
      </w:r>
      <w:r/>
    </w:p>
    <w:p>
      <w:pPr>
        <w:jc w:val="center"/>
        <w:spacing w:line="36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lang w:val="en-US" w:eastAsia="zh-CN"/>
        </w:rPr>
        <w:t xml:space="preserve">六、</w:t>
      </w:r>
      <w:r>
        <w:rPr>
          <w:rFonts w:hint="eastAsia" w:ascii="仿宋" w:hAnsi="仿宋" w:eastAsia="仿宋" w:cs="仿宋"/>
          <w:b/>
          <w:bCs/>
          <w:color w:val="000000"/>
          <w:sz w:val="24"/>
          <w:szCs w:val="24"/>
          <w:highlight w:val="none"/>
        </w:rPr>
        <w:t xml:space="preserve">技术条款响应/偏离表</w:t>
      </w:r>
      <w:r/>
    </w:p>
    <w:tbl>
      <w:tblPr>
        <w:tblStyle w:val="791"/>
        <w:tblW w:w="92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19"/>
        <w:gridCol w:w="1905"/>
        <w:gridCol w:w="3112"/>
        <w:gridCol w:w="2156"/>
        <w:gridCol w:w="1332"/>
      </w:tblGrid>
      <w:tr>
        <w:trPr>
          <w:jc w:val="center"/>
          <w:trHeight w:val="1317" w:hRule="exact"/>
        </w:trPr>
        <w:tc>
          <w:tcPr>
            <w:gridSpan w:val="5"/>
            <w:tcW w:w="9224" w:type="dxa"/>
            <w:vAlign w:val="center"/>
            <w:textDirection w:val="lrTb"/>
            <w:noWrap w:val="false"/>
          </w:tcPr>
          <w:p>
            <w:pPr>
              <w:ind w:firstLine="240"/>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项目名称：</w:t>
            </w:r>
            <w:r/>
          </w:p>
          <w:p>
            <w:pPr>
              <w:ind w:firstLine="240"/>
              <w:jc w:val="both"/>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ind w:firstLine="240"/>
              <w:spacing w:line="240" w:lineRule="auto"/>
              <w:widowControl/>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项目编号：</w:t>
            </w:r>
            <w:r/>
          </w:p>
        </w:tc>
      </w:tr>
      <w:tr>
        <w:trPr>
          <w:jc w:val="center"/>
          <w:trHeight w:val="806" w:hRule="exact"/>
        </w:trPr>
        <w:tc>
          <w:tcPr>
            <w:tcW w:w="719" w:type="dxa"/>
            <w:vAlign w:val="center"/>
            <w:textDirection w:val="lrTb"/>
            <w:noWrap w:val="false"/>
          </w:tcPr>
          <w:p>
            <w:pPr>
              <w:jc w:val="center"/>
              <w:spacing w:line="24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序号</w:t>
            </w:r>
            <w:r/>
          </w:p>
        </w:tc>
        <w:tc>
          <w:tcPr>
            <w:tcW w:w="1905" w:type="dxa"/>
            <w:vAlign w:val="center"/>
            <w:textDirection w:val="lrTb"/>
            <w:noWrap w:val="false"/>
          </w:tcPr>
          <w:p>
            <w:pPr>
              <w:jc w:val="center"/>
              <w:spacing w:line="24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招标文件条目号</w:t>
            </w:r>
            <w:r/>
          </w:p>
        </w:tc>
        <w:tc>
          <w:tcPr>
            <w:tcW w:w="3112" w:type="dxa"/>
            <w:vAlign w:val="center"/>
            <w:textDirection w:val="lrTb"/>
            <w:noWrap w:val="false"/>
          </w:tcPr>
          <w:p>
            <w:pPr>
              <w:jc w:val="center"/>
              <w:spacing w:line="24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招标要求</w:t>
            </w:r>
            <w:r/>
          </w:p>
        </w:tc>
        <w:tc>
          <w:tcPr>
            <w:tcW w:w="2156" w:type="dxa"/>
            <w:vAlign w:val="center"/>
            <w:textDirection w:val="lrTb"/>
            <w:noWrap w:val="false"/>
          </w:tcPr>
          <w:p>
            <w:pPr>
              <w:jc w:val="center"/>
              <w:spacing w:line="24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投标响应</w:t>
            </w:r>
            <w:r/>
          </w:p>
        </w:tc>
        <w:tc>
          <w:tcPr>
            <w:tcW w:w="1332" w:type="dxa"/>
            <w:vAlign w:val="center"/>
            <w:textDirection w:val="lrTb"/>
            <w:noWrap w:val="false"/>
          </w:tcPr>
          <w:p>
            <w:pPr>
              <w:jc w:val="center"/>
              <w:spacing w:line="240" w:lineRule="auto"/>
              <w:widowControl/>
              <w:rPr>
                <w:rFonts w:hint="eastAsia" w:ascii="仿宋" w:hAnsi="仿宋" w:eastAsia="仿宋" w:cs="仿宋"/>
                <w:b/>
                <w:bCs/>
                <w:color w:val="000000"/>
                <w:sz w:val="24"/>
                <w:szCs w:val="24"/>
                <w:highlight w:val="none"/>
              </w:rPr>
              <w:outlineLvl w:val="9"/>
            </w:pPr>
            <w:r>
              <w:rPr>
                <w:rFonts w:hint="eastAsia" w:ascii="仿宋" w:hAnsi="仿宋" w:eastAsia="仿宋" w:cs="仿宋"/>
                <w:b/>
                <w:bCs/>
                <w:color w:val="000000"/>
                <w:sz w:val="24"/>
                <w:szCs w:val="24"/>
                <w:highlight w:val="none"/>
              </w:rPr>
              <w:t xml:space="preserve">偏离</w:t>
            </w:r>
            <w:r/>
          </w:p>
        </w:tc>
      </w:tr>
      <w:tr>
        <w:trPr>
          <w:jc w:val="center"/>
          <w:trHeight w:val="567"/>
        </w:trPr>
        <w:tc>
          <w:tcPr>
            <w:tcW w:w="719"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p>
        </w:tc>
        <w:tc>
          <w:tcPr>
            <w:tcW w:w="1905" w:type="dxa"/>
            <w:vAlign w:val="center"/>
            <w:textDirection w:val="lrTb"/>
            <w:noWrap w:val="false"/>
          </w:tcPr>
          <w:p>
            <w:pPr>
              <w:jc w:val="both"/>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311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2156"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3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W w:w="719"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p>
        </w:tc>
        <w:tc>
          <w:tcPr>
            <w:tcW w:w="1905" w:type="dxa"/>
            <w:vAlign w:val="center"/>
            <w:textDirection w:val="lrTb"/>
            <w:noWrap w:val="false"/>
          </w:tcPr>
          <w:p>
            <w:pPr>
              <w:jc w:val="both"/>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311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2156"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3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W w:w="719"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3</w:t>
            </w:r>
            <w:r/>
          </w:p>
        </w:tc>
        <w:tc>
          <w:tcPr>
            <w:tcW w:w="1905" w:type="dxa"/>
            <w:vAlign w:val="center"/>
            <w:textDirection w:val="lrTb"/>
            <w:noWrap w:val="false"/>
          </w:tcPr>
          <w:p>
            <w:pPr>
              <w:jc w:val="both"/>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311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2156"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3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W w:w="719"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4</w:t>
            </w:r>
            <w:r/>
          </w:p>
        </w:tc>
        <w:tc>
          <w:tcPr>
            <w:tcW w:w="190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311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2156"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3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W w:w="719"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5</w:t>
            </w:r>
            <w:r/>
          </w:p>
        </w:tc>
        <w:tc>
          <w:tcPr>
            <w:tcW w:w="190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311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2156"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3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W w:w="719" w:type="dxa"/>
            <w:vAlign w:val="center"/>
            <w:textDirection w:val="lrTb"/>
            <w:noWrap w:val="false"/>
          </w:tcPr>
          <w:p>
            <w:pPr>
              <w:jc w:val="center"/>
              <w:widowControl/>
              <w:rPr>
                <w:rFonts w:hint="eastAsia" w:ascii="仿宋" w:hAnsi="仿宋" w:eastAsia="仿宋" w:cs="仿宋"/>
                <w:color w:val="000000"/>
                <w:sz w:val="24"/>
                <w:szCs w:val="24"/>
                <w:highlight w:val="none"/>
                <w:lang w:val="en-US" w:eastAsia="zh-CN" w:bidi="zh-CN"/>
              </w:rPr>
              <w:outlineLvl w:val="9"/>
            </w:pPr>
            <w:r>
              <w:rPr>
                <w:rFonts w:hint="eastAsia" w:ascii="仿宋" w:hAnsi="仿宋" w:eastAsia="仿宋" w:cs="仿宋"/>
                <w:color w:val="000000"/>
                <w:sz w:val="24"/>
                <w:szCs w:val="24"/>
                <w:highlight w:val="none"/>
                <w:lang w:val="en-US" w:eastAsia="zh-CN"/>
              </w:rPr>
              <w:t xml:space="preserve">6</w:t>
            </w:r>
            <w:r/>
          </w:p>
        </w:tc>
        <w:tc>
          <w:tcPr>
            <w:tcW w:w="190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3112"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color w:val="000000"/>
                <w:sz w:val="24"/>
                <w:szCs w:val="24"/>
                <w:highlight w:val="none"/>
                <w:lang w:val="zh-CN" w:eastAsia="zh-CN" w:bidi="zh-CN"/>
              </w:rPr>
              <w:outlineLvl w:val="9"/>
              <w:suppressLineNumbers w:val="0"/>
            </w:pPr>
            <w:r>
              <w:rPr>
                <w:rFonts w:hint="eastAsia" w:ascii="仿宋" w:hAnsi="仿宋" w:eastAsia="仿宋" w:cs="仿宋"/>
                <w:color w:val="000000"/>
                <w:sz w:val="24"/>
                <w:szCs w:val="24"/>
                <w:highlight w:val="none"/>
                <w:lang w:val="zh-CN" w:eastAsia="zh-CN" w:bidi="zh-CN"/>
              </w:rPr>
            </w:r>
            <w:r/>
          </w:p>
        </w:tc>
        <w:tc>
          <w:tcPr>
            <w:tcW w:w="2156"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3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W w:w="719"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tc>
        <w:tc>
          <w:tcPr>
            <w:tcW w:w="1905" w:type="dxa"/>
            <w:vAlign w:val="center"/>
            <w:textDirection w:val="lrTb"/>
            <w:noWrap w:val="false"/>
          </w:tcPr>
          <w:p>
            <w:pPr>
              <w:jc w:val="center"/>
              <w:keepLines w:val="0"/>
              <w:keepNext w:val="0"/>
              <w:pageBreakBefore w:val="0"/>
              <w:spacing w:line="240" w:lineRule="exact"/>
              <w:widowControl/>
              <w:rPr>
                <w:rFonts w:hint="eastAsia" w:ascii="仿宋" w:hAnsi="仿宋" w:eastAsia="仿宋" w:cs="仿宋"/>
                <w:i w:val="0"/>
                <w:iCs w:val="0"/>
                <w:color w:val="000000"/>
                <w:sz w:val="24"/>
                <w:szCs w:val="24"/>
                <w:highlight w:val="none"/>
                <w:u w:val="none"/>
                <w:lang w:val="en-US" w:eastAsia="zh-CN" w:bidi="ar"/>
              </w:rPr>
              <w:outlineLvl w:val="9"/>
              <w:suppressLineNumbers w:val="0"/>
            </w:pPr>
            <w:r>
              <w:rPr>
                <w:rFonts w:hint="eastAsia" w:ascii="仿宋" w:hAnsi="仿宋" w:eastAsia="仿宋" w:cs="仿宋"/>
                <w:i w:val="0"/>
                <w:iCs w:val="0"/>
                <w:color w:val="000000"/>
                <w:sz w:val="24"/>
                <w:szCs w:val="24"/>
                <w:highlight w:val="none"/>
                <w:u w:val="none"/>
                <w:lang w:val="en-US" w:eastAsia="zh-CN" w:bidi="ar"/>
              </w:rPr>
            </w:r>
            <w:r/>
          </w:p>
        </w:tc>
        <w:tc>
          <w:tcPr>
            <w:tcW w:w="3112"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lang w:val="en-US" w:eastAsia="zh-CN" w:bidi="zh-CN"/>
              </w:rPr>
              <w:outlineLvl w:val="9"/>
            </w:pPr>
            <w:r>
              <w:rPr>
                <w:rFonts w:hint="eastAsia" w:ascii="仿宋" w:hAnsi="仿宋" w:eastAsia="仿宋" w:cs="仿宋"/>
                <w:color w:val="000000"/>
                <w:sz w:val="24"/>
                <w:szCs w:val="24"/>
                <w:highlight w:val="none"/>
                <w:lang w:val="en-US"/>
              </w:rPr>
              <w:t xml:space="preserve">...</w:t>
            </w:r>
            <w:r/>
          </w:p>
        </w:tc>
        <w:tc>
          <w:tcPr>
            <w:tcW w:w="2156" w:type="dxa"/>
            <w:vAlign w:val="center"/>
            <w:textDirection w:val="lrTb"/>
            <w:noWrap w:val="false"/>
          </w:tcPr>
          <w:p>
            <w:pPr>
              <w:jc w:val="center"/>
              <w:spacing w:line="240" w:lineRule="auto"/>
              <w:widowControl/>
              <w:rPr>
                <w:rFonts w:hint="eastAsia" w:ascii="仿宋" w:hAnsi="仿宋" w:eastAsia="仿宋" w:cs="仿宋"/>
                <w:color w:val="000000"/>
                <w:sz w:val="24"/>
                <w:szCs w:val="24"/>
                <w:highlight w:val="none"/>
                <w:lang w:val="en-US" w:eastAsia="zh-CN" w:bidi="zh-CN"/>
              </w:rPr>
              <w:outlineLvl w:val="9"/>
            </w:pPr>
            <w:r>
              <w:rPr>
                <w:rFonts w:hint="eastAsia" w:ascii="仿宋" w:hAnsi="仿宋" w:eastAsia="仿宋" w:cs="仿宋"/>
                <w:color w:val="000000"/>
                <w:sz w:val="24"/>
                <w:szCs w:val="24"/>
                <w:highlight w:val="none"/>
                <w:lang w:val="en-US"/>
              </w:rPr>
              <w:t xml:space="preserve">...</w:t>
            </w:r>
            <w:r/>
          </w:p>
        </w:tc>
        <w:tc>
          <w:tcPr>
            <w:tcW w:w="1332" w:type="dxa"/>
            <w:vAlign w:val="center"/>
            <w:textDirection w:val="lrTb"/>
            <w:noWrap w:val="false"/>
          </w:tcPr>
          <w:p>
            <w:pPr>
              <w:jc w:val="center"/>
              <w:spacing w:line="360" w:lineRule="auto"/>
              <w:widowControl/>
              <w:rPr>
                <w:rFonts w:hint="eastAsia" w:ascii="仿宋" w:hAnsi="仿宋" w:eastAsia="仿宋" w:cs="仿宋"/>
                <w:color w:val="000000"/>
                <w:sz w:val="24"/>
                <w:szCs w:val="24"/>
                <w:highlight w:val="none"/>
                <w:lang w:val="en-US" w:eastAsia="zh-CN" w:bidi="zh-CN"/>
              </w:rPr>
              <w:outlineLvl w:val="9"/>
            </w:pPr>
            <w:r>
              <w:rPr>
                <w:rFonts w:hint="eastAsia" w:ascii="仿宋" w:hAnsi="仿宋" w:eastAsia="仿宋" w:cs="仿宋"/>
                <w:color w:val="000000"/>
                <w:sz w:val="24"/>
                <w:szCs w:val="24"/>
                <w:highlight w:val="none"/>
                <w:lang w:val="en-US"/>
              </w:rPr>
              <w:t xml:space="preserve">...</w:t>
            </w:r>
            <w:r/>
          </w:p>
        </w:tc>
      </w:tr>
    </w:tbl>
    <w:p>
      <w:pPr>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说明</w:t>
      </w:r>
      <w:r>
        <w:rPr>
          <w:rFonts w:hint="eastAsia" w:ascii="仿宋" w:hAnsi="仿宋" w:eastAsia="仿宋" w:cs="仿宋"/>
          <w:color w:val="000000"/>
          <w:sz w:val="24"/>
          <w:szCs w:val="24"/>
          <w:highlight w:val="none"/>
        </w:rPr>
        <w:t xml:space="preserve">：</w:t>
      </w:r>
      <w:r/>
    </w:p>
    <w:p>
      <w:pPr>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投标人</w:t>
      </w:r>
      <w:r>
        <w:rPr>
          <w:rFonts w:hint="eastAsia" w:ascii="仿宋" w:hAnsi="仿宋" w:eastAsia="仿宋" w:cs="仿宋"/>
          <w:b/>
          <w:bCs/>
          <w:color w:val="000000"/>
          <w:sz w:val="24"/>
          <w:szCs w:val="24"/>
          <w:highlight w:val="none"/>
        </w:rPr>
        <w:t xml:space="preserve">应</w:t>
      </w:r>
      <w:r>
        <w:rPr>
          <w:rFonts w:hint="eastAsia" w:ascii="仿宋" w:hAnsi="仿宋" w:eastAsia="仿宋" w:cs="仿宋"/>
          <w:color w:val="000000"/>
          <w:sz w:val="24"/>
          <w:szCs w:val="24"/>
          <w:highlight w:val="none"/>
        </w:rPr>
        <w:t xml:space="preserve">根据</w:t>
      </w:r>
      <w:r>
        <w:rPr>
          <w:rFonts w:hint="eastAsia" w:ascii="仿宋" w:hAnsi="仿宋" w:eastAsia="仿宋" w:cs="仿宋"/>
          <w:color w:val="000000"/>
          <w:sz w:val="24"/>
          <w:szCs w:val="24"/>
          <w:highlight w:val="none"/>
          <w:lang w:val="en-US"/>
        </w:rPr>
        <w:t xml:space="preserve">本</w:t>
      </w:r>
      <w:r>
        <w:rPr>
          <w:rFonts w:hint="eastAsia" w:ascii="仿宋" w:hAnsi="仿宋" w:eastAsia="仿宋" w:cs="仿宋"/>
          <w:color w:val="000000"/>
          <w:sz w:val="24"/>
          <w:szCs w:val="24"/>
          <w:highlight w:val="none"/>
          <w:lang w:val="en-US" w:eastAsia="zh-CN"/>
        </w:rPr>
        <w:t xml:space="preserve">招标文件中第五章</w:t>
      </w:r>
      <w:r>
        <w:rPr>
          <w:rFonts w:hint="eastAsia" w:ascii="仿宋" w:hAnsi="仿宋" w:eastAsia="仿宋" w:cs="仿宋"/>
          <w:color w:val="000000"/>
          <w:sz w:val="24"/>
          <w:szCs w:val="24"/>
          <w:highlight w:val="none"/>
          <w:lang w:val="en-US"/>
        </w:rPr>
        <w:t xml:space="preserve">“招标内容及项目需求”</w:t>
      </w:r>
      <w:r>
        <w:rPr>
          <w:rFonts w:hint="eastAsia" w:ascii="仿宋" w:hAnsi="仿宋" w:eastAsia="仿宋" w:cs="仿宋"/>
          <w:color w:val="000000"/>
          <w:sz w:val="24"/>
          <w:szCs w:val="24"/>
          <w:highlight w:val="none"/>
          <w:lang w:val="en-US" w:eastAsia="zh-CN"/>
        </w:rPr>
        <w:t xml:space="preserve">的第五项</w:t>
      </w:r>
      <w:r>
        <w:rPr>
          <w:rFonts w:hint="eastAsia" w:ascii="仿宋" w:hAnsi="仿宋" w:eastAsia="仿宋" w:cs="仿宋"/>
          <w:color w:val="000000"/>
          <w:sz w:val="24"/>
          <w:szCs w:val="24"/>
          <w:highlight w:val="none"/>
          <w:lang w:val="en-US" w:eastAsia="zh-CN"/>
        </w:rPr>
        <w:t xml:space="preserve">产品功能、性能、配置要求</w:t>
      </w:r>
      <w:r>
        <w:rPr>
          <w:rFonts w:hint="eastAsia" w:ascii="仿宋" w:hAnsi="仿宋" w:eastAsia="仿宋" w:cs="仿宋"/>
          <w:color w:val="000000"/>
          <w:sz w:val="24"/>
          <w:szCs w:val="24"/>
          <w:highlight w:val="none"/>
          <w:lang w:val="en-US"/>
        </w:rPr>
        <w:t xml:space="preserve">的</w:t>
      </w:r>
      <w:r>
        <w:rPr>
          <w:rFonts w:hint="eastAsia" w:ascii="仿宋" w:hAnsi="仿宋" w:eastAsia="仿宋" w:cs="仿宋"/>
          <w:color w:val="000000"/>
          <w:sz w:val="24"/>
          <w:szCs w:val="24"/>
          <w:highlight w:val="none"/>
        </w:rPr>
        <w:t xml:space="preserve">要求</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包括参数中的每一小项子目</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并根据评分细则的相关要求</w:t>
      </w:r>
      <w:r>
        <w:rPr>
          <w:rFonts w:hint="eastAsia" w:ascii="仿宋" w:hAnsi="仿宋" w:eastAsia="仿宋" w:cs="仿宋"/>
          <w:color w:val="000000"/>
          <w:sz w:val="24"/>
          <w:szCs w:val="24"/>
          <w:highlight w:val="none"/>
          <w:lang w:val="en-US"/>
        </w:rPr>
        <w:t xml:space="preserve">进行</w:t>
      </w:r>
      <w:r>
        <w:rPr>
          <w:rFonts w:hint="eastAsia" w:ascii="仿宋" w:hAnsi="仿宋" w:eastAsia="仿宋" w:cs="仿宋"/>
          <w:b/>
          <w:bCs/>
          <w:color w:val="000000"/>
          <w:sz w:val="24"/>
          <w:szCs w:val="24"/>
          <w:highlight w:val="none"/>
          <w:lang w:val="en-US" w:eastAsia="zh-CN"/>
        </w:rPr>
        <w:t xml:space="preserve">逐条</w:t>
      </w:r>
      <w:r>
        <w:rPr>
          <w:rFonts w:hint="eastAsia" w:ascii="仿宋" w:hAnsi="仿宋" w:eastAsia="仿宋" w:cs="仿宋"/>
          <w:b/>
          <w:bCs/>
          <w:color w:val="000000"/>
          <w:sz w:val="24"/>
          <w:szCs w:val="24"/>
          <w:highlight w:val="none"/>
          <w:lang w:val="en-US"/>
        </w:rPr>
        <w:t xml:space="preserve">响应</w:t>
      </w:r>
      <w:r>
        <w:rPr>
          <w:rFonts w:hint="eastAsia" w:ascii="仿宋" w:hAnsi="仿宋" w:eastAsia="仿宋" w:cs="仿宋"/>
          <w:color w:val="000000"/>
          <w:sz w:val="24"/>
          <w:szCs w:val="24"/>
          <w:highlight w:val="none"/>
          <w:lang w:val="en-US"/>
        </w:rPr>
        <w:t xml:space="preserve">并</w:t>
      </w:r>
      <w:r>
        <w:rPr>
          <w:rFonts w:hint="eastAsia" w:ascii="仿宋" w:hAnsi="仿宋" w:eastAsia="仿宋" w:cs="仿宋"/>
          <w:color w:val="000000"/>
          <w:sz w:val="24"/>
          <w:szCs w:val="24"/>
          <w:highlight w:val="none"/>
        </w:rPr>
        <w:t xml:space="preserve">在“偏离情况”栏注明“正偏离</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无偏离”或“负偏离”。</w:t>
      </w:r>
      <w:r/>
    </w:p>
    <w:p>
      <w:pPr>
        <w:ind w:firstLine="480"/>
        <w:jc w:val="both"/>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投标人如在投标过程中提供虚假材料谋取中标成交的或采取不正当手段诋毁、排挤其他供应商的</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将被列入不良行为记录名单，情节严重的禁止其1-3年内参加政府采购活动。</w:t>
      </w:r>
      <w:r/>
    </w:p>
    <w:p>
      <w:pPr>
        <w:ind w:firstLine="480"/>
        <w:jc w:val="both"/>
        <w:spacing w:line="480" w:lineRule="exact"/>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en-US"/>
        </w:rPr>
        <w:t xml:space="preserve">如果行数不够，请自行增加。</w:t>
      </w:r>
      <w:r/>
    </w:p>
    <w:p>
      <w:pPr>
        <w:pStyle w:val="1047"/>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bCs/>
          <w:color w:val="000000"/>
          <w:sz w:val="24"/>
          <w:szCs w:val="24"/>
          <w:highlight w:val="none"/>
          <w:lang w:eastAsia="zh-CN"/>
        </w:rPr>
        <w:outlineLvl w:val="9"/>
      </w:pPr>
      <w:r>
        <w:rPr>
          <w:rFonts w:hint="eastAsia" w:ascii="仿宋" w:hAnsi="仿宋" w:eastAsia="仿宋" w:cs="仿宋"/>
          <w:bCs/>
          <w:color w:val="000000"/>
          <w:sz w:val="24"/>
          <w:szCs w:val="24"/>
          <w:highlight w:val="none"/>
        </w:rPr>
        <w:t xml:space="preserve">供应商法定代表人或授权代表姓名（签字）：</w:t>
      </w:r>
      <w:r/>
    </w:p>
    <w:p>
      <w:pPr>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供应商名称：（盖章）</w:t>
      </w:r>
      <w:r/>
    </w:p>
    <w:p>
      <w:pPr>
        <w:jc w:val="right"/>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年</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eastAsia="zh-CN"/>
        </w:rPr>
        <w:t xml:space="preserve"> </w:t>
      </w:r>
      <w:r>
        <w:rPr>
          <w:rFonts w:hint="eastAsia" w:ascii="仿宋" w:hAnsi="仿宋" w:eastAsia="仿宋" w:cs="仿宋"/>
          <w:bCs/>
          <w:color w:val="000000"/>
          <w:sz w:val="24"/>
          <w:szCs w:val="24"/>
          <w:highlight w:val="none"/>
        </w:rPr>
        <w:t xml:space="preserve">日</w:t>
      </w:r>
      <w:r/>
    </w:p>
    <w:p>
      <w:pPr>
        <w:jc w:val="center"/>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lang w:val="en-US" w:eastAsia="zh-CN"/>
        </w:rPr>
        <w:t xml:space="preserve">七、</w:t>
      </w:r>
      <w:r>
        <w:rPr>
          <w:rFonts w:hint="eastAsia" w:ascii="仿宋" w:hAnsi="仿宋" w:eastAsia="仿宋" w:cs="仿宋"/>
          <w:b/>
          <w:color w:val="000000"/>
          <w:sz w:val="24"/>
          <w:szCs w:val="24"/>
          <w:highlight w:val="none"/>
          <w:lang w:val="en-US" w:eastAsia="zh-CN"/>
        </w:rPr>
        <w:t xml:space="preserve">业绩情况表</w:t>
      </w:r>
      <w:r/>
    </w:p>
    <w:p>
      <w:pPr>
        <w:pStyle w:val="1369"/>
        <w:spacing w:before="10"/>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tbl>
      <w:tblPr>
        <w:tblStyle w:val="791"/>
        <w:tblW w:w="0" w:type="auto"/>
        <w:jc w:val="center"/>
        <w:tblLayout w:type="fixed"/>
        <w:tblCellMar>
          <w:left w:w="108" w:type="dxa"/>
          <w:top w:w="0" w:type="dxa"/>
          <w:right w:w="108" w:type="dxa"/>
          <w:bottom w:w="0" w:type="dxa"/>
        </w:tblCellMar>
        <w:tblLook w:val="04A0" w:firstRow="1" w:lastRow="0" w:firstColumn="1" w:lastColumn="0" w:noHBand="0" w:noVBand="1"/>
      </w:tblPr>
      <w:tblGrid>
        <w:gridCol w:w="792"/>
        <w:gridCol w:w="1584"/>
        <w:gridCol w:w="1078"/>
        <w:gridCol w:w="1423"/>
        <w:gridCol w:w="1949"/>
        <w:gridCol w:w="1254"/>
        <w:gridCol w:w="1082"/>
      </w:tblGrid>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序号</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项目名称</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业主方</w:t>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项目内容</w:t>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合同金额</w:t>
            </w:r>
            <w:r>
              <w:rPr>
                <w:rFonts w:hint="eastAsia" w:ascii="仿宋" w:hAnsi="仿宋" w:eastAsia="仿宋" w:cs="仿宋"/>
                <w:color w:val="000000"/>
                <w:sz w:val="24"/>
                <w:szCs w:val="24"/>
                <w:highlight w:val="none"/>
                <w:lang w:val="en-US" w:eastAsia="zh-CN" w:bidi="ar"/>
              </w:rPr>
              <w:t xml:space="preserve">（</w:t>
            </w:r>
            <w:r>
              <w:rPr>
                <w:rFonts w:hint="eastAsia" w:ascii="仿宋" w:hAnsi="仿宋" w:eastAsia="仿宋" w:cs="仿宋"/>
                <w:color w:val="000000"/>
                <w:sz w:val="24"/>
                <w:szCs w:val="24"/>
                <w:highlight w:val="none"/>
                <w:lang w:val="en-US" w:bidi="ar"/>
              </w:rPr>
              <w:t xml:space="preserve">万元</w:t>
            </w:r>
            <w:r>
              <w:rPr>
                <w:rFonts w:hint="eastAsia" w:ascii="仿宋" w:hAnsi="仿宋" w:eastAsia="仿宋" w:cs="仿宋"/>
                <w:color w:val="000000"/>
                <w:sz w:val="24"/>
                <w:szCs w:val="24"/>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签订合同时间</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bidi="ar"/>
              </w:rPr>
              <w:t xml:space="preserve">备注</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1</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2</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3</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4</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5</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6</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7</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49"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54" w:type="dxa"/>
            <w:vAlign w:val="center"/>
            <w:textDirection w:val="lrTb"/>
            <w:noWrap w:val="false"/>
          </w:tcPr>
          <w:p>
            <w:pPr>
              <w:jc w:val="both"/>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bl>
    <w:p>
      <w:pPr>
        <w:ind w:left="351" w:right="3117"/>
        <w:spacing w:before="2" w:line="242"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供应商法定代表人或授权代表姓名（签字）：</w:t>
      </w:r>
      <w:r/>
    </w:p>
    <w:p>
      <w:pPr>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t xml:space="preserve">供应商名称：（盖章）</w:t>
      </w:r>
      <w:r/>
    </w:p>
    <w:p>
      <w:pPr>
        <w:jc w:val="right"/>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color w:val="000000"/>
          <w:sz w:val="24"/>
          <w:szCs w:val="24"/>
          <w:highlight w:val="none"/>
        </w:rPr>
        <w:t xml:space="preserve">________年____月____日</w:t>
      </w:r>
      <w:r/>
    </w:p>
    <w:p>
      <w:pPr>
        <w:spacing w:line="360" w:lineRule="auto"/>
        <w:rPr>
          <w:rFonts w:hint="eastAsia" w:ascii="仿宋" w:hAnsi="仿宋" w:eastAsia="仿宋" w:cs="仿宋"/>
          <w:bCs/>
          <w:color w:val="000000"/>
          <w:sz w:val="24"/>
          <w:szCs w:val="24"/>
          <w:highlight w:val="none"/>
        </w:rPr>
        <w:outlineLvl w:val="9"/>
      </w:pPr>
      <w:r>
        <w:rPr>
          <w:rFonts w:hint="eastAsia" w:ascii="仿宋" w:hAnsi="仿宋" w:eastAsia="仿宋" w:cs="仿宋"/>
          <w:bCs/>
          <w:color w:val="000000"/>
          <w:sz w:val="24"/>
          <w:szCs w:val="24"/>
          <w:highlight w:val="none"/>
        </w:rPr>
      </w:r>
      <w:r/>
    </w:p>
    <w:p>
      <w:pPr>
        <w:pStyle w:val="1369"/>
        <w:ind w:left="426"/>
        <w:spacing w:before="2"/>
        <w:rPr>
          <w:rFonts w:hint="eastAsia" w:ascii="仿宋" w:hAnsi="仿宋" w:eastAsia="仿宋" w:cs="仿宋"/>
          <w:color w:val="000000"/>
          <w:spacing w:val="-1"/>
          <w:sz w:val="24"/>
          <w:szCs w:val="24"/>
          <w:highlight w:val="none"/>
        </w:rPr>
        <w:outlineLvl w:val="9"/>
      </w:pPr>
      <w:r>
        <w:rPr>
          <w:rFonts w:hint="eastAsia" w:ascii="仿宋" w:hAnsi="仿宋" w:eastAsia="仿宋" w:cs="仿宋"/>
          <w:color w:val="000000"/>
          <w:spacing w:val="-1"/>
          <w:sz w:val="24"/>
          <w:szCs w:val="24"/>
          <w:highlight w:val="none"/>
        </w:rPr>
      </w:r>
      <w:r/>
    </w:p>
    <w:p>
      <w:pPr>
        <w:pStyle w:val="1369"/>
        <w:spacing w:before="2" w:line="480" w:lineRule="exac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pacing w:val="-1"/>
          <w:sz w:val="24"/>
          <w:szCs w:val="24"/>
          <w:highlight w:val="none"/>
        </w:rPr>
        <w:t xml:space="preserve">备注：</w:t>
      </w:r>
      <w:r/>
    </w:p>
    <w:p>
      <w:pPr>
        <w:pStyle w:val="1369"/>
        <w:ind w:left="322"/>
        <w:spacing w:before="2" w:line="480" w:lineRule="exact"/>
        <w:rPr>
          <w:rFonts w:hint="eastAsia" w:ascii="仿宋" w:hAnsi="仿宋" w:eastAsia="仿宋" w:cs="仿宋"/>
          <w:color w:val="000000"/>
          <w:sz w:val="24"/>
          <w:szCs w:val="24"/>
          <w:highlight w:val="none"/>
          <w:lang w:eastAsia="zh-CN"/>
        </w:rPr>
        <w:outlineLvl w:val="9"/>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如果行列数不够，请自行增加。</w:t>
      </w:r>
      <w:r/>
    </w:p>
    <w:p>
      <w:pPr>
        <w:ind w:left="113" w:firstLine="240"/>
        <w:spacing w:before="5" w:line="480" w:lineRule="exact"/>
        <w:rPr>
          <w:rFonts w:hint="eastAsia" w:ascii="仿宋" w:hAnsi="仿宋" w:eastAsia="仿宋" w:cs="仿宋"/>
          <w:b w:val="0"/>
          <w:bCs w:val="0"/>
          <w:color w:val="000000"/>
          <w:sz w:val="24"/>
          <w:szCs w:val="24"/>
          <w:highlight w:val="none"/>
          <w:lang w:val="en-US" w:eastAsia="zh-CN"/>
        </w:rPr>
        <w:outlineLvl w:val="9"/>
      </w:pPr>
      <w:r>
        <w:rPr>
          <w:rFonts w:hint="eastAsia" w:ascii="仿宋" w:hAnsi="仿宋" w:eastAsia="仿宋" w:cs="仿宋"/>
          <w:b w:val="0"/>
          <w:bCs w:val="0"/>
          <w:color w:val="000000"/>
          <w:sz w:val="24"/>
          <w:szCs w:val="24"/>
          <w:highlight w:val="none"/>
        </w:rPr>
        <w:t xml:space="preserve">2</w:t>
      </w:r>
      <w:r>
        <w:rPr>
          <w:rFonts w:hint="eastAsia" w:ascii="仿宋" w:hAnsi="仿宋" w:eastAsia="仿宋" w:cs="仿宋"/>
          <w:b w:val="0"/>
          <w:bCs w:val="0"/>
          <w:color w:val="000000"/>
          <w:sz w:val="24"/>
          <w:szCs w:val="24"/>
          <w:highlight w:val="none"/>
          <w:lang w:val="en-US" w:eastAsia="zh-CN"/>
        </w:rPr>
        <w:t xml:space="preserve">.需根据评分细则中的要求提供相关证明材料，否则不得分。</w:t>
      </w:r>
      <w:r/>
    </w:p>
    <w:p>
      <w:pPr>
        <w:jc w:val="center"/>
        <w:spacing w:line="360" w:lineRule="auto"/>
        <w:rPr>
          <w:rFonts w:hint="eastAsia" w:ascii="仿宋" w:hAnsi="仿宋" w:eastAsia="仿宋" w:cs="仿宋"/>
          <w:b/>
          <w:bCs/>
          <w:color w:val="000000"/>
          <w:sz w:val="24"/>
          <w:szCs w:val="24"/>
          <w:highlight w:val="none"/>
          <w:lang w:val="zh-CN" w:eastAsia="zh-CN"/>
        </w:rPr>
        <w:outlineLvl w:val="9"/>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lang w:val="en-US" w:eastAsia="zh-CN"/>
        </w:rPr>
        <w:t xml:space="preserve">八、项目组人员配备表（如有）</w:t>
      </w:r>
      <w:r/>
    </w:p>
    <w:tbl>
      <w:tblPr>
        <w:tblStyle w:val="791"/>
        <w:tblW w:w="96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0"/>
        <w:gridCol w:w="1181"/>
        <w:gridCol w:w="1331"/>
        <w:gridCol w:w="1594"/>
        <w:gridCol w:w="1613"/>
        <w:gridCol w:w="2827"/>
      </w:tblGrid>
      <w:tr>
        <w:trPr>
          <w:jc w:val="center"/>
          <w:trHeight w:val="964"/>
        </w:trPr>
        <w:tc>
          <w:tcPr>
            <w:tcW w:w="1060"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机   构</w:t>
            </w:r>
            <w:r/>
          </w:p>
        </w:tc>
        <w:tc>
          <w:tcPr>
            <w:tcW w:w="1181"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职 位</w:t>
            </w:r>
            <w:r/>
          </w:p>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名 称</w:t>
            </w:r>
            <w:r/>
          </w:p>
        </w:tc>
        <w:tc>
          <w:tcPr>
            <w:tcW w:w="1331"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姓  名</w:t>
            </w:r>
            <w:r/>
          </w:p>
        </w:tc>
        <w:tc>
          <w:tcPr>
            <w:tcW w:w="1594"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rPr>
              <w:t xml:space="preserve">证书</w:t>
            </w:r>
            <w:r/>
          </w:p>
        </w:tc>
        <w:tc>
          <w:tcPr>
            <w:tcW w:w="1613" w:type="dxa"/>
            <w:vAlign w:val="center"/>
            <w:textDirection w:val="lrTb"/>
            <w:noWrap w:val="false"/>
          </w:tcPr>
          <w:p>
            <w:pPr>
              <w:jc w:val="center"/>
              <w:rPr>
                <w:rFonts w:hint="eastAsia" w:ascii="仿宋" w:hAnsi="仿宋" w:eastAsia="仿宋" w:cs="仿宋"/>
                <w:color w:val="000000"/>
                <w:sz w:val="24"/>
                <w:szCs w:val="24"/>
                <w:highlight w:val="none"/>
                <w:lang w:val="en-US"/>
              </w:rPr>
              <w:outlineLvl w:val="9"/>
            </w:pPr>
            <w:r>
              <w:rPr>
                <w:rFonts w:hint="eastAsia" w:ascii="仿宋" w:hAnsi="仿宋" w:eastAsia="仿宋" w:cs="仿宋"/>
                <w:color w:val="000000"/>
                <w:sz w:val="24"/>
                <w:szCs w:val="24"/>
                <w:highlight w:val="none"/>
                <w:lang w:val="en-US"/>
              </w:rPr>
              <w:t xml:space="preserve">编号</w:t>
            </w:r>
            <w:r/>
          </w:p>
        </w:tc>
        <w:tc>
          <w:tcPr>
            <w:tcW w:w="2827"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主要资历、经历及承担过的项目</w:t>
            </w:r>
            <w:r/>
          </w:p>
        </w:tc>
      </w:tr>
      <w:tr>
        <w:trPr>
          <w:jc w:val="center"/>
          <w:trHeight w:val="850"/>
        </w:trPr>
        <w:tc>
          <w:tcPr>
            <w:tcW w:w="1060" w:type="dxa"/>
            <w:vAlign w:val="center"/>
            <w:vMerge w:val="restart"/>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项目组</w:t>
            </w:r>
            <w:r/>
          </w:p>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人员</w:t>
            </w:r>
            <w:r/>
          </w:p>
        </w:tc>
        <w:tc>
          <w:tcPr>
            <w:tcW w:w="1181"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项目负责人</w:t>
            </w:r>
            <w:r/>
          </w:p>
        </w:tc>
        <w:tc>
          <w:tcPr>
            <w:tcW w:w="1331"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594"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613"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827"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850"/>
        </w:trPr>
        <w:tc>
          <w:tcPr>
            <w:tcW w:w="1060" w:type="dxa"/>
            <w:vAlign w:val="center"/>
            <w:vMerge w:val="continue"/>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81" w:type="dxa"/>
            <w:vAlign w:val="center"/>
            <w:vMerge w:val="restart"/>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成员</w:t>
            </w:r>
            <w:r/>
          </w:p>
        </w:tc>
        <w:tc>
          <w:tcPr>
            <w:tcW w:w="1331"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594"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613"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827"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850"/>
        </w:trPr>
        <w:tc>
          <w:tcPr>
            <w:tcW w:w="1060" w:type="dxa"/>
            <w:vAlign w:val="center"/>
            <w:vMerge w:val="continue"/>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81" w:type="dxa"/>
            <w:vAlign w:val="center"/>
            <w:vMerge w:val="continue"/>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31"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594"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613"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827"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850"/>
        </w:trPr>
        <w:tc>
          <w:tcPr>
            <w:tcW w:w="1060" w:type="dxa"/>
            <w:vAlign w:val="center"/>
            <w:vMerge w:val="continue"/>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81" w:type="dxa"/>
            <w:vAlign w:val="center"/>
            <w:vMerge w:val="continue"/>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31"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594"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613"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827"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850"/>
        </w:trPr>
        <w:tc>
          <w:tcPr>
            <w:tcW w:w="1060" w:type="dxa"/>
            <w:vAlign w:val="center"/>
            <w:vMerge w:val="continue"/>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81" w:type="dxa"/>
            <w:vAlign w:val="center"/>
            <w:vMerge w:val="continue"/>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31"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594"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613"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827"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850"/>
        </w:trPr>
        <w:tc>
          <w:tcPr>
            <w:tcW w:w="1060" w:type="dxa"/>
            <w:vAlign w:val="center"/>
            <w:vMerge w:val="continue"/>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81" w:type="dxa"/>
            <w:vAlign w:val="center"/>
            <w:vMerge w:val="continue"/>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31"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594"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613"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827"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850"/>
        </w:trPr>
        <w:tc>
          <w:tcPr>
            <w:tcW w:w="1060" w:type="dxa"/>
            <w:vAlign w:val="center"/>
            <w:vMerge w:val="continue"/>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181" w:type="dxa"/>
            <w:vAlign w:val="center"/>
            <w:vMerge w:val="continue"/>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331"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594"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1613"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c>
          <w:tcPr>
            <w:tcW w:w="2827"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bl>
    <w:p>
      <w:pPr>
        <w:ind w:left="120"/>
        <w:spacing w:before="2" w:line="480" w:lineRule="exact"/>
        <w:widowControl w:val="off"/>
        <w:rPr>
          <w:rFonts w:hint="eastAsia" w:ascii="仿宋" w:hAnsi="仿宋" w:eastAsia="仿宋" w:cs="仿宋"/>
          <w:color w:val="000000"/>
          <w:sz w:val="24"/>
          <w:szCs w:val="24"/>
          <w:highlight w:val="none"/>
          <w:lang w:val="zh-CN" w:eastAsia="zh-CN" w:bidi="zh-CN"/>
        </w:rPr>
        <w:outlineLvl w:val="9"/>
      </w:pPr>
      <w:r>
        <w:rPr>
          <w:rFonts w:hint="eastAsia" w:ascii="仿宋" w:hAnsi="仿宋" w:eastAsia="仿宋" w:cs="仿宋"/>
          <w:color w:val="000000"/>
          <w:sz w:val="24"/>
          <w:szCs w:val="24"/>
          <w:highlight w:val="none"/>
          <w:lang w:val="zh-CN" w:eastAsia="zh-CN" w:bidi="zh-CN"/>
        </w:rPr>
      </w:r>
      <w:r/>
    </w:p>
    <w:p>
      <w:pPr>
        <w:ind w:left="120"/>
        <w:spacing w:before="2" w:line="480" w:lineRule="exact"/>
        <w:widowControl w:val="off"/>
        <w:rPr>
          <w:rFonts w:hint="eastAsia" w:ascii="仿宋" w:hAnsi="仿宋" w:eastAsia="仿宋" w:cs="仿宋"/>
          <w:color w:val="000000"/>
          <w:sz w:val="24"/>
          <w:szCs w:val="24"/>
          <w:highlight w:val="none"/>
          <w:lang w:val="zh-CN" w:eastAsia="zh-CN" w:bidi="zh-CN"/>
        </w:rPr>
        <w:outlineLvl w:val="9"/>
      </w:pPr>
      <w:r>
        <w:rPr>
          <w:rFonts w:hint="eastAsia" w:ascii="仿宋" w:hAnsi="仿宋" w:eastAsia="仿宋" w:cs="仿宋"/>
          <w:color w:val="000000"/>
          <w:sz w:val="24"/>
          <w:szCs w:val="24"/>
          <w:highlight w:val="none"/>
          <w:lang w:val="en-US" w:eastAsia="zh-CN" w:bidi="zh-CN"/>
        </w:rPr>
        <w:t xml:space="preserve">说明</w:t>
      </w:r>
      <w:r>
        <w:rPr>
          <w:rFonts w:hint="eastAsia" w:ascii="仿宋" w:hAnsi="仿宋" w:eastAsia="仿宋" w:cs="仿宋"/>
          <w:color w:val="000000"/>
          <w:sz w:val="24"/>
          <w:szCs w:val="24"/>
          <w:highlight w:val="none"/>
          <w:lang w:val="zh-CN" w:eastAsia="zh-CN" w:bidi="zh-CN"/>
        </w:rPr>
        <w:t xml:space="preserve">：</w:t>
      </w:r>
      <w:r/>
    </w:p>
    <w:p>
      <w:pPr>
        <w:ind w:left="120"/>
        <w:spacing w:before="2" w:line="480" w:lineRule="exact"/>
        <w:widowControl w:val="off"/>
        <w:rPr>
          <w:rFonts w:hint="eastAsia" w:ascii="仿宋" w:hAnsi="仿宋" w:eastAsia="仿宋" w:cs="仿宋"/>
          <w:color w:val="000000"/>
          <w:sz w:val="24"/>
          <w:szCs w:val="24"/>
          <w:highlight w:val="none"/>
          <w:lang w:val="zh-CN" w:eastAsia="zh-CN" w:bidi="zh-CN"/>
        </w:rPr>
        <w:outlineLvl w:val="9"/>
      </w:pPr>
      <w:r/>
      <w:bookmarkStart w:id="21" w:name="_Toc22441"/>
      <w:r>
        <w:rPr>
          <w:rFonts w:hint="eastAsia" w:ascii="仿宋" w:hAnsi="仿宋" w:eastAsia="仿宋" w:cs="仿宋"/>
          <w:color w:val="000000"/>
          <w:sz w:val="24"/>
          <w:szCs w:val="24"/>
          <w:highlight w:val="none"/>
          <w:lang w:val="zh-CN" w:eastAsia="zh-CN" w:bidi="zh-CN"/>
        </w:rPr>
        <w:t xml:space="preserve">1</w:t>
      </w:r>
      <w:r>
        <w:rPr>
          <w:rFonts w:hint="eastAsia" w:ascii="仿宋" w:hAnsi="仿宋" w:eastAsia="仿宋" w:cs="仿宋"/>
          <w:color w:val="000000"/>
          <w:sz w:val="24"/>
          <w:szCs w:val="24"/>
          <w:highlight w:val="none"/>
          <w:lang w:val="en-US" w:eastAsia="zh-CN" w:bidi="zh-CN"/>
        </w:rPr>
        <w:t xml:space="preserve">.</w:t>
      </w:r>
      <w:r>
        <w:rPr>
          <w:rFonts w:hint="eastAsia" w:ascii="仿宋" w:hAnsi="仿宋" w:eastAsia="仿宋" w:cs="仿宋"/>
          <w:color w:val="000000"/>
          <w:sz w:val="24"/>
          <w:szCs w:val="24"/>
          <w:highlight w:val="none"/>
          <w:lang w:val="zh-CN" w:eastAsia="zh-CN" w:bidi="zh-CN"/>
        </w:rPr>
        <w:t xml:space="preserve">如果行列数不够，请自行增加。</w:t>
      </w:r>
      <w:bookmarkEnd w:id="21"/>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投标单位</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盖章</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                            </w:t>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法定代表人/委托代理人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盖章或签字</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p>
    <w:p>
      <w:pPr>
        <w:ind w:left="5135" w:right="-909" w:firstLine="560"/>
        <w:spacing w:line="460" w:lineRule="exact"/>
        <w:rPr>
          <w:rFonts w:hint="eastAsia" w:ascii="仿宋" w:hAnsi="仿宋" w:eastAsia="仿宋" w:cs="仿宋"/>
          <w:color w:val="000000"/>
          <w:sz w:val="24"/>
          <w:szCs w:val="24"/>
          <w:highlight w:val="none"/>
          <w:u w:val="single"/>
        </w:rPr>
        <w:outlineLvl w:val="9"/>
      </w:pPr>
      <w:r>
        <w:rPr>
          <w:rFonts w:hint="eastAsia" w:ascii="仿宋" w:hAnsi="仿宋" w:eastAsia="仿宋" w:cs="仿宋"/>
          <w:color w:val="000000"/>
          <w:sz w:val="24"/>
          <w:szCs w:val="24"/>
          <w:highlight w:val="none"/>
          <w:u w:val="single"/>
        </w:rPr>
      </w:r>
      <w:r/>
    </w:p>
    <w:p>
      <w:pPr>
        <w:jc w:val="right"/>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________年____月____日</w:t>
      </w:r>
      <w:r/>
    </w:p>
    <w:p>
      <w:pPr>
        <w:jc w:val="center"/>
        <w:rPr>
          <w:rFonts w:hint="eastAsia" w:ascii="仿宋" w:hAnsi="仿宋" w:eastAsia="仿宋" w:cs="仿宋"/>
          <w:b/>
          <w:color w:val="000000"/>
          <w:sz w:val="24"/>
          <w:szCs w:val="24"/>
          <w:highlight w:val="none"/>
          <w:lang w:val="en-US"/>
        </w:rPr>
        <w:outlineLvl w:val="9"/>
      </w:pPr>
      <w:r>
        <w:rPr>
          <w:rFonts w:hint="eastAsia" w:ascii="仿宋" w:hAnsi="仿宋" w:eastAsia="仿宋" w:cs="仿宋"/>
          <w:color w:val="000000"/>
          <w:sz w:val="24"/>
          <w:szCs w:val="24"/>
          <w:highlight w:val="none"/>
        </w:rPr>
        <w:br w:type="page" w:clear="all"/>
      </w:r>
      <w:bookmarkStart w:id="22" w:name="_Toc13932"/>
      <w:r/>
      <w:bookmarkStart w:id="23" w:name="_Toc27183"/>
      <w:r/>
      <w:bookmarkStart w:id="24" w:name="_Toc31355"/>
      <w:r>
        <w:rPr>
          <w:rFonts w:hint="eastAsia" w:ascii="仿宋" w:hAnsi="仿宋" w:eastAsia="仿宋" w:cs="仿宋"/>
          <w:b/>
          <w:color w:val="000000"/>
          <w:sz w:val="24"/>
          <w:szCs w:val="24"/>
          <w:highlight w:val="none"/>
          <w:lang w:val="en-US" w:eastAsia="zh-CN"/>
        </w:rPr>
        <w:t xml:space="preserve">九</w:t>
      </w:r>
      <w:r>
        <w:rPr>
          <w:rFonts w:hint="eastAsia" w:ascii="仿宋" w:hAnsi="仿宋" w:eastAsia="仿宋" w:cs="仿宋"/>
          <w:b/>
          <w:color w:val="000000"/>
          <w:sz w:val="24"/>
          <w:szCs w:val="24"/>
          <w:highlight w:val="none"/>
          <w:lang w:val="en-US"/>
        </w:rPr>
        <w:t xml:space="preserve">、</w:t>
      </w:r>
      <w:bookmarkEnd w:id="22"/>
      <w:r/>
      <w:bookmarkEnd w:id="23"/>
      <w:r>
        <w:rPr>
          <w:rFonts w:hint="eastAsia" w:ascii="仿宋" w:hAnsi="仿宋" w:eastAsia="仿宋" w:cs="仿宋"/>
          <w:b/>
          <w:color w:val="000000"/>
          <w:sz w:val="24"/>
          <w:szCs w:val="24"/>
          <w:highlight w:val="none"/>
          <w:lang w:val="en-US"/>
        </w:rPr>
        <w:t xml:space="preserve">项目实施方案</w:t>
      </w:r>
      <w:r/>
    </w:p>
    <w:p>
      <w:pPr>
        <w:jc w:val="center"/>
        <w:rPr>
          <w:rFonts w:hint="eastAsia" w:ascii="仿宋" w:hAnsi="仿宋" w:eastAsia="仿宋" w:cs="仿宋"/>
          <w:color w:val="000000"/>
          <w:sz w:val="24"/>
          <w:szCs w:val="24"/>
          <w:highlight w:val="none"/>
        </w:rPr>
        <w:outlineLvl w:val="9"/>
      </w:pPr>
      <w:r/>
      <w:bookmarkStart w:id="25" w:name="_Toc26203"/>
      <w:r>
        <w:rPr>
          <w:rFonts w:hint="eastAsia" w:ascii="仿宋" w:hAnsi="仿宋" w:eastAsia="仿宋" w:cs="仿宋"/>
          <w:color w:val="000000"/>
          <w:sz w:val="24"/>
          <w:szCs w:val="24"/>
          <w:highlight w:val="none"/>
        </w:rPr>
        <w:t xml:space="preserve">（供应商根据</w:t>
      </w:r>
      <w:r>
        <w:rPr>
          <w:rFonts w:hint="eastAsia" w:ascii="仿宋" w:hAnsi="仿宋" w:eastAsia="仿宋" w:cs="仿宋"/>
          <w:color w:val="000000"/>
          <w:sz w:val="24"/>
          <w:szCs w:val="24"/>
          <w:highlight w:val="none"/>
          <w:lang w:val="en-US"/>
        </w:rPr>
        <w:t xml:space="preserve">项目需求</w:t>
      </w:r>
      <w:r>
        <w:rPr>
          <w:rFonts w:hint="eastAsia" w:ascii="仿宋" w:hAnsi="仿宋" w:eastAsia="仿宋" w:cs="仿宋"/>
          <w:color w:val="000000"/>
          <w:sz w:val="24"/>
          <w:szCs w:val="24"/>
          <w:highlight w:val="none"/>
        </w:rPr>
        <w:t xml:space="preserve">中的相关要求</w:t>
      </w:r>
      <w:r>
        <w:rPr>
          <w:rFonts w:hint="eastAsia" w:ascii="仿宋" w:hAnsi="仿宋" w:eastAsia="仿宋" w:cs="仿宋"/>
          <w:color w:val="000000"/>
          <w:sz w:val="24"/>
          <w:szCs w:val="24"/>
          <w:highlight w:val="none"/>
          <w:lang w:val="en-US"/>
        </w:rPr>
        <w:t xml:space="preserve">并结合评分细则中的内容</w:t>
      </w:r>
      <w:r>
        <w:rPr>
          <w:rFonts w:hint="eastAsia" w:ascii="仿宋" w:hAnsi="仿宋" w:eastAsia="仿宋" w:cs="仿宋"/>
          <w:color w:val="000000"/>
          <w:sz w:val="24"/>
          <w:szCs w:val="24"/>
          <w:highlight w:val="none"/>
        </w:rPr>
        <w:t xml:space="preserve">自行编制，格式自制）</w:t>
      </w:r>
      <w:bookmarkEnd w:id="25"/>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numPr>
          <w:ilvl w:val="0"/>
          <w:numId w:val="0"/>
        </w:numPr>
        <w:jc w:val="center"/>
        <w:rPr>
          <w:rFonts w:hint="eastAsia" w:ascii="仿宋" w:hAnsi="仿宋" w:eastAsia="仿宋" w:cs="仿宋"/>
          <w:b/>
          <w:color w:val="000000"/>
          <w:sz w:val="24"/>
          <w:szCs w:val="24"/>
          <w:highlight w:val="none"/>
          <w:lang w:val="en-US" w:eastAsia="zh-CN"/>
        </w:rPr>
        <w:outlineLvl w:val="9"/>
      </w:pPr>
      <w:r/>
      <w:bookmarkStart w:id="26" w:name="_Toc24811"/>
      <w:r/>
      <w:bookmarkStart w:id="27" w:name="_Toc23699"/>
      <w:r>
        <w:rPr>
          <w:rFonts w:hint="eastAsia" w:ascii="仿宋" w:hAnsi="仿宋" w:eastAsia="仿宋" w:cs="仿宋"/>
          <w:b/>
          <w:color w:val="000000"/>
          <w:sz w:val="24"/>
          <w:szCs w:val="24"/>
          <w:highlight w:val="none"/>
          <w:lang w:val="en-US" w:eastAsia="zh-CN" w:bidi="zh-CN"/>
        </w:rPr>
        <w:t xml:space="preserve">十、</w:t>
      </w:r>
      <w:r>
        <w:rPr>
          <w:rFonts w:hint="eastAsia" w:ascii="仿宋" w:hAnsi="仿宋" w:eastAsia="仿宋" w:cs="仿宋"/>
          <w:b/>
          <w:color w:val="000000"/>
          <w:sz w:val="24"/>
          <w:szCs w:val="24"/>
          <w:highlight w:val="none"/>
          <w:lang w:val="en-US" w:eastAsia="zh-CN"/>
        </w:rPr>
        <w:t xml:space="preserve">质量把控及验收方案</w:t>
      </w:r>
      <w:r/>
    </w:p>
    <w:p>
      <w:pPr>
        <w:jc w:val="center"/>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color w:val="000000"/>
          <w:sz w:val="24"/>
          <w:szCs w:val="24"/>
          <w:highlight w:val="none"/>
        </w:rPr>
        <w:t xml:space="preserve">（供应商根据</w:t>
      </w:r>
      <w:r>
        <w:rPr>
          <w:rFonts w:hint="eastAsia" w:ascii="仿宋" w:hAnsi="仿宋" w:eastAsia="仿宋" w:cs="仿宋"/>
          <w:color w:val="000000"/>
          <w:sz w:val="24"/>
          <w:szCs w:val="24"/>
          <w:highlight w:val="none"/>
          <w:lang w:val="en-US"/>
        </w:rPr>
        <w:t xml:space="preserve">项目需求</w:t>
      </w:r>
      <w:r>
        <w:rPr>
          <w:rFonts w:hint="eastAsia" w:ascii="仿宋" w:hAnsi="仿宋" w:eastAsia="仿宋" w:cs="仿宋"/>
          <w:color w:val="000000"/>
          <w:sz w:val="24"/>
          <w:szCs w:val="24"/>
          <w:highlight w:val="none"/>
        </w:rPr>
        <w:t xml:space="preserve">中的相关要求</w:t>
      </w:r>
      <w:r>
        <w:rPr>
          <w:rFonts w:hint="eastAsia" w:ascii="仿宋" w:hAnsi="仿宋" w:eastAsia="仿宋" w:cs="仿宋"/>
          <w:color w:val="000000"/>
          <w:sz w:val="24"/>
          <w:szCs w:val="24"/>
          <w:highlight w:val="none"/>
          <w:lang w:val="en-US"/>
        </w:rPr>
        <w:t xml:space="preserve">并结合评分细则中的内容</w:t>
      </w:r>
      <w:r>
        <w:rPr>
          <w:rFonts w:hint="eastAsia" w:ascii="仿宋" w:hAnsi="仿宋" w:eastAsia="仿宋" w:cs="仿宋"/>
          <w:color w:val="000000"/>
          <w:sz w:val="24"/>
          <w:szCs w:val="24"/>
          <w:highlight w:val="none"/>
        </w:rPr>
        <w:t xml:space="preserve">自行编制，格式自制）</w:t>
      </w:r>
      <w:r/>
    </w:p>
    <w:p>
      <w:pPr>
        <w:numPr>
          <w:ilvl w:val="0"/>
          <w:numId w:val="0"/>
        </w:numPr>
        <w:jc w:val="center"/>
        <w:rPr>
          <w:rFonts w:hint="eastAsia" w:ascii="仿宋" w:hAnsi="仿宋" w:eastAsia="仿宋" w:cs="仿宋"/>
          <w:b/>
          <w:color w:val="000000"/>
          <w:sz w:val="24"/>
          <w:szCs w:val="24"/>
          <w:highlight w:val="none"/>
          <w:lang w:val="en-US" w:eastAsia="zh-CN"/>
        </w:rPr>
        <w:outlineLvl w:val="9"/>
      </w:pPr>
      <w:r>
        <w:rPr>
          <w:rFonts w:hint="eastAsia" w:ascii="仿宋" w:hAnsi="仿宋" w:eastAsia="仿宋" w:cs="仿宋"/>
          <w:b/>
          <w:color w:val="000000"/>
          <w:sz w:val="24"/>
          <w:szCs w:val="24"/>
          <w:highlight w:val="none"/>
          <w:lang w:val="en-US" w:eastAsia="zh-CN" w:bidi="zh-CN"/>
        </w:rPr>
        <w:t xml:space="preserve">十一、</w:t>
      </w:r>
      <w:r>
        <w:rPr>
          <w:rFonts w:hint="eastAsia" w:ascii="仿宋" w:hAnsi="仿宋" w:eastAsia="仿宋" w:cs="仿宋"/>
          <w:b/>
          <w:color w:val="000000"/>
          <w:sz w:val="24"/>
          <w:szCs w:val="24"/>
          <w:highlight w:val="none"/>
          <w:lang w:val="en-US" w:eastAsia="zh-CN"/>
        </w:rPr>
        <w:t xml:space="preserve">售后服务方案</w:t>
      </w:r>
      <w:r/>
    </w:p>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（供应商根据</w:t>
      </w:r>
      <w:r>
        <w:rPr>
          <w:rFonts w:hint="eastAsia" w:ascii="仿宋" w:hAnsi="仿宋" w:eastAsia="仿宋" w:cs="仿宋"/>
          <w:color w:val="000000"/>
          <w:sz w:val="24"/>
          <w:szCs w:val="24"/>
          <w:highlight w:val="none"/>
          <w:lang w:val="en-US"/>
        </w:rPr>
        <w:t xml:space="preserve">项目需求</w:t>
      </w:r>
      <w:r>
        <w:rPr>
          <w:rFonts w:hint="eastAsia" w:ascii="仿宋" w:hAnsi="仿宋" w:eastAsia="仿宋" w:cs="仿宋"/>
          <w:color w:val="000000"/>
          <w:sz w:val="24"/>
          <w:szCs w:val="24"/>
          <w:highlight w:val="none"/>
        </w:rPr>
        <w:t xml:space="preserve">中的相关要求</w:t>
      </w:r>
      <w:r>
        <w:rPr>
          <w:rFonts w:hint="eastAsia" w:ascii="仿宋" w:hAnsi="仿宋" w:eastAsia="仿宋" w:cs="仿宋"/>
          <w:color w:val="000000"/>
          <w:sz w:val="24"/>
          <w:szCs w:val="24"/>
          <w:highlight w:val="none"/>
          <w:lang w:val="en-US"/>
        </w:rPr>
        <w:t xml:space="preserve">并结合评分细则中的内容</w:t>
      </w:r>
      <w:r>
        <w:rPr>
          <w:rFonts w:hint="eastAsia" w:ascii="仿宋" w:hAnsi="仿宋" w:eastAsia="仿宋" w:cs="仿宋"/>
          <w:color w:val="000000"/>
          <w:sz w:val="24"/>
          <w:szCs w:val="24"/>
          <w:highlight w:val="none"/>
        </w:rPr>
        <w:t xml:space="preserve">自行编制，格式自制）</w:t>
      </w:r>
      <w:r/>
    </w:p>
    <w:p>
      <w:pPr>
        <w:numPr>
          <w:ilvl w:val="0"/>
          <w:numId w:val="0"/>
        </w:numPr>
        <w:jc w:val="center"/>
        <w:rPr>
          <w:rFonts w:hint="eastAsia" w:ascii="仿宋" w:hAnsi="仿宋" w:eastAsia="仿宋" w:cs="仿宋"/>
          <w:b/>
          <w:color w:val="000000"/>
          <w:sz w:val="24"/>
          <w:szCs w:val="24"/>
          <w:highlight w:val="none"/>
          <w:lang w:val="en-US"/>
        </w:rPr>
        <w:outlineLvl w:val="9"/>
      </w:pPr>
      <w:r>
        <w:rPr>
          <w:rFonts w:hint="eastAsia" w:ascii="仿宋" w:hAnsi="仿宋" w:eastAsia="仿宋" w:cs="仿宋"/>
          <w:b/>
          <w:color w:val="000000"/>
          <w:sz w:val="24"/>
          <w:szCs w:val="24"/>
          <w:highlight w:val="none"/>
          <w:lang w:val="en-US" w:eastAsia="zh-CN" w:bidi="zh-CN"/>
        </w:rPr>
        <w:t xml:space="preserve">十二、</w:t>
      </w:r>
      <w:r>
        <w:rPr>
          <w:rFonts w:hint="eastAsia" w:ascii="仿宋" w:hAnsi="仿宋" w:eastAsia="仿宋" w:cs="仿宋"/>
          <w:b/>
          <w:color w:val="000000"/>
          <w:sz w:val="24"/>
          <w:szCs w:val="24"/>
          <w:highlight w:val="none"/>
          <w:lang w:val="en-US" w:eastAsia="zh-CN"/>
        </w:rPr>
        <w:t xml:space="preserve">售后</w:t>
      </w:r>
      <w:r>
        <w:rPr>
          <w:rFonts w:hint="eastAsia" w:ascii="仿宋" w:hAnsi="仿宋" w:eastAsia="仿宋" w:cs="仿宋"/>
          <w:b/>
          <w:color w:val="000000"/>
          <w:sz w:val="24"/>
          <w:szCs w:val="24"/>
          <w:highlight w:val="none"/>
          <w:lang w:val="en-US"/>
        </w:rPr>
        <w:t xml:space="preserve">服务承诺书</w:t>
      </w:r>
      <w:bookmarkEnd w:id="26"/>
      <w:r/>
      <w:bookmarkEnd w:id="27"/>
      <w:r/>
      <w:r/>
    </w:p>
    <w:tbl>
      <w:tblPr>
        <w:tblStyle w:val="7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74"/>
        <w:gridCol w:w="6704"/>
      </w:tblGrid>
      <w:tr>
        <w:trPr>
          <w:jc w:val="center"/>
          <w:trHeight w:val="2718"/>
        </w:trPr>
        <w:tc>
          <w:tcPr>
            <w:tcW w:w="2174" w:type="dxa"/>
            <w:vAlign w:val="center"/>
            <w:textDirection w:val="lrTb"/>
            <w:noWrap w:val="false"/>
          </w:tcPr>
          <w:p>
            <w:pPr>
              <w:jc w:val="center"/>
              <w:spacing w:line="480" w:lineRule="exact"/>
              <w:tabs>
                <w:tab w:val="left" w:pos="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服      务</w:t>
            </w:r>
            <w:r/>
          </w:p>
          <w:p>
            <w:pPr>
              <w:jc w:val="center"/>
              <w:spacing w:line="480" w:lineRule="exact"/>
              <w:tabs>
                <w:tab w:val="left" w:pos="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内      容</w:t>
            </w:r>
            <w:r/>
          </w:p>
        </w:tc>
        <w:tc>
          <w:tcPr>
            <w:tcW w:w="6704" w:type="dxa"/>
            <w:vAlign w:val="center"/>
            <w:textDirection w:val="lrTb"/>
            <w:noWrap w:val="false"/>
          </w:tcPr>
          <w:p>
            <w:pPr>
              <w:pStyle w:val="1047"/>
              <w:ind w:left="0" w:firstLine="0"/>
              <w:jc w:val="both"/>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47"/>
              <w:ind w:firstLine="480"/>
              <w:jc w:val="center"/>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47"/>
              <w:ind w:firstLine="480"/>
              <w:jc w:val="center"/>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r>
        <w:trPr>
          <w:jc w:val="center"/>
          <w:trHeight w:val="6037"/>
        </w:trPr>
        <w:tc>
          <w:tcPr>
            <w:tcW w:w="2174" w:type="dxa"/>
            <w:vAlign w:val="center"/>
            <w:textDirection w:val="lrTb"/>
            <w:noWrap w:val="false"/>
          </w:tcPr>
          <w:p>
            <w:pPr>
              <w:jc w:val="center"/>
              <w:spacing w:line="480" w:lineRule="exact"/>
              <w:tabs>
                <w:tab w:val="left" w:pos="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承      诺</w:t>
            </w:r>
            <w:r/>
          </w:p>
        </w:tc>
        <w:tc>
          <w:tcPr>
            <w:tcW w:w="6704" w:type="dxa"/>
            <w:vAlign w:val="center"/>
            <w:textDirection w:val="lrTb"/>
            <w:noWrap w:val="false"/>
          </w:tcPr>
          <w:p>
            <w:pPr>
              <w:jc w:val="center"/>
              <w:spacing w:line="480" w:lineRule="exact"/>
              <w:tabs>
                <w:tab w:val="left" w:pos="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47"/>
              <w:ind w:firstLine="480"/>
              <w:jc w:val="center"/>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47"/>
              <w:ind w:firstLine="480"/>
              <w:jc w:val="center"/>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47"/>
              <w:ind w:firstLine="480"/>
              <w:jc w:val="center"/>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47"/>
              <w:ind w:firstLine="480"/>
              <w:jc w:val="center"/>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47"/>
              <w:ind w:firstLine="480"/>
              <w:jc w:val="center"/>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47"/>
              <w:ind w:firstLine="480"/>
              <w:tabs>
                <w:tab w:val="left" w:pos="180" w:leader="none"/>
                <w:tab w:val="left" w:pos="2081"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47"/>
              <w:ind w:firstLine="480"/>
              <w:jc w:val="center"/>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47"/>
              <w:ind w:firstLine="480"/>
              <w:jc w:val="center"/>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47"/>
              <w:ind w:firstLine="480"/>
              <w:jc w:val="center"/>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47"/>
              <w:ind w:left="0" w:firstLine="0"/>
              <w:jc w:val="both"/>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047"/>
              <w:ind w:firstLine="480"/>
              <w:jc w:val="center"/>
              <w:tabs>
                <w:tab w:val="left" w:pos="18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c>
      </w:tr>
    </w:tbl>
    <w:p>
      <w:pPr>
        <w:spacing w:line="480" w:lineRule="exact"/>
        <w:tabs>
          <w:tab w:val="left" w:pos="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供应商（盖章）：</w:t>
      </w:r>
      <w:r/>
    </w:p>
    <w:p>
      <w:pPr>
        <w:spacing w:line="480" w:lineRule="exact"/>
        <w:tabs>
          <w:tab w:val="left" w:pos="0" w:leader="none"/>
        </w:tabs>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法定代表人/单位负责人或委托代理人（签字或盖章）</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 </w:t>
      </w:r>
      <w:r/>
    </w:p>
    <w:p>
      <w:pPr>
        <w:jc w:val="right"/>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________年____月____日</w:t>
      </w:r>
      <w:r/>
    </w:p>
    <w:p>
      <w:pPr>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注：此表</w:t>
      </w:r>
      <w:r>
        <w:rPr>
          <w:rFonts w:hint="eastAsia" w:ascii="仿宋" w:hAnsi="仿宋" w:eastAsia="仿宋" w:cs="仿宋"/>
          <w:color w:val="000000"/>
          <w:sz w:val="24"/>
          <w:szCs w:val="24"/>
          <w:highlight w:val="none"/>
          <w:lang w:eastAsia="zh-CN"/>
        </w:rPr>
        <w:t xml:space="preserve">不</w:t>
      </w:r>
      <w:r>
        <w:rPr>
          <w:rFonts w:hint="eastAsia" w:ascii="仿宋" w:hAnsi="仿宋" w:eastAsia="仿宋" w:cs="仿宋"/>
          <w:color w:val="000000"/>
          <w:sz w:val="24"/>
          <w:szCs w:val="24"/>
          <w:highlight w:val="none"/>
        </w:rPr>
        <w:t xml:space="preserve">可复制和放大</w:t>
      </w:r>
      <w:r/>
    </w:p>
    <w:p>
      <w:pPr>
        <w:numPr>
          <w:ilvl w:val="0"/>
          <w:numId w:val="0"/>
        </w:numPr>
        <w:jc w:val="center"/>
        <w:spacing w:line="480" w:lineRule="exact"/>
        <w:rPr>
          <w:rFonts w:hint="eastAsia" w:ascii="仿宋" w:hAnsi="仿宋" w:eastAsia="仿宋" w:cs="仿宋"/>
          <w:b/>
          <w:bCs/>
          <w:color w:val="000000"/>
          <w:sz w:val="24"/>
          <w:szCs w:val="24"/>
          <w:highlight w:val="none"/>
        </w:rPr>
        <w:outlineLvl w:val="9"/>
      </w:pPr>
      <w:r>
        <w:rPr>
          <w:rFonts w:hint="eastAsia" w:ascii="仿宋" w:hAnsi="仿宋" w:eastAsia="仿宋" w:cs="仿宋"/>
          <w:color w:val="000000"/>
          <w:sz w:val="24"/>
          <w:szCs w:val="24"/>
          <w:highlight w:val="none"/>
        </w:rPr>
        <w:br w:type="page" w:clear="all"/>
      </w:r>
      <w:r>
        <w:rPr>
          <w:rFonts w:hint="eastAsia" w:ascii="仿宋" w:hAnsi="仿宋" w:eastAsia="仿宋" w:cs="仿宋"/>
          <w:b/>
          <w:bCs/>
          <w:color w:val="000000"/>
          <w:sz w:val="24"/>
          <w:szCs w:val="24"/>
          <w:highlight w:val="none"/>
          <w:lang w:val="en-US" w:eastAsia="zh-CN"/>
        </w:rPr>
        <w:t xml:space="preserve">十三、</w:t>
      </w:r>
      <w:r>
        <w:rPr>
          <w:rFonts w:hint="eastAsia" w:ascii="仿宋" w:hAnsi="仿宋" w:eastAsia="仿宋" w:cs="仿宋"/>
          <w:b/>
          <w:bCs/>
          <w:color w:val="000000"/>
          <w:sz w:val="24"/>
          <w:szCs w:val="24"/>
          <w:highlight w:val="none"/>
          <w:lang w:val="en-US"/>
        </w:rPr>
        <w:t xml:space="preserve">相关附表格式</w:t>
      </w:r>
      <w:bookmarkEnd w:id="24"/>
      <w:r/>
      <w:r/>
    </w:p>
    <w:p>
      <w:pPr>
        <w:pStyle w:val="1326"/>
        <w:jc w:val="both"/>
        <w:spacing w:before="120" w:after="120" w:line="300" w:lineRule="auto"/>
        <w:rPr>
          <w:rFonts w:hint="eastAsia" w:ascii="仿宋" w:hAnsi="仿宋" w:eastAsia="仿宋" w:cs="仿宋"/>
          <w:b/>
          <w:color w:val="000000"/>
          <w:sz w:val="24"/>
          <w:szCs w:val="24"/>
          <w:highlight w:val="none"/>
        </w:rPr>
        <w:outlineLvl w:val="9"/>
      </w:pPr>
      <w:r/>
      <w:bookmarkStart w:id="28" w:name="_Toc29396"/>
      <w:r/>
      <w:bookmarkStart w:id="29" w:name="_Toc13590"/>
      <w:r/>
      <w:bookmarkStart w:id="30" w:name="_Toc8193"/>
      <w:r>
        <w:rPr>
          <w:rFonts w:hint="eastAsia" w:ascii="仿宋" w:hAnsi="仿宋" w:eastAsia="仿宋" w:cs="仿宋"/>
          <w:b/>
          <w:color w:val="000000"/>
          <w:sz w:val="24"/>
          <w:szCs w:val="24"/>
          <w:highlight w:val="none"/>
        </w:rPr>
        <w:t xml:space="preserve">附 件1：</w:t>
      </w:r>
      <w:r/>
    </w:p>
    <w:p>
      <w:pPr>
        <w:pStyle w:val="1326"/>
        <w:jc w:val="center"/>
        <w:spacing w:before="120" w:after="120" w:line="300" w:lineRule="auto"/>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法定代表人/单位负责人身份证明书</w:t>
      </w:r>
      <w:bookmarkEnd w:id="28"/>
      <w:r/>
      <w:bookmarkEnd w:id="29"/>
      <w:r/>
      <w:bookmarkEnd w:id="30"/>
      <w:r/>
      <w:r/>
    </w:p>
    <w:p>
      <w:pPr>
        <w:pStyle w:val="1326"/>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326"/>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326"/>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单位名称：</w:t>
      </w:r>
      <w:r>
        <w:rPr>
          <w:rFonts w:hint="eastAsia" w:ascii="仿宋" w:hAnsi="仿宋" w:eastAsia="仿宋" w:cs="仿宋"/>
          <w:color w:val="000000"/>
          <w:sz w:val="24"/>
          <w:szCs w:val="24"/>
          <w:highlight w:val="none"/>
          <w:u w:val="single"/>
        </w:rPr>
        <w:t xml:space="preserve">                                              </w:t>
      </w:r>
      <w:r/>
    </w:p>
    <w:p>
      <w:pPr>
        <w:pStyle w:val="1326"/>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326"/>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p>
    <w:p>
      <w:pPr>
        <w:pStyle w:val="1326"/>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326"/>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w:t>
      </w:r>
      <w:r>
        <w:rPr>
          <w:rFonts w:hint="eastAsia" w:ascii="仿宋" w:hAnsi="仿宋" w:eastAsia="仿宋" w:cs="仿宋"/>
          <w:color w:val="000000"/>
          <w:sz w:val="24"/>
          <w:szCs w:val="24"/>
          <w:highlight w:val="none"/>
          <w:u w:val="single"/>
        </w:rPr>
        <w:t xml:space="preserve">           </w:t>
      </w:r>
      <w:r/>
    </w:p>
    <w:p>
      <w:pPr>
        <w:pStyle w:val="1326"/>
        <w:ind w:firstLine="420"/>
        <w:spacing w:before="120" w:after="120" w:line="70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的法定代表人/单位负责人。为服务</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的项目，签署上述项目的响应文件、进行合同磋商、签署合同和处理与之有关的一切事务。</w:t>
      </w:r>
      <w:r/>
    </w:p>
    <w:p>
      <w:pPr>
        <w:pStyle w:val="1326"/>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326"/>
        <w:ind w:firstLine="42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特此证明。</w:t>
      </w:r>
      <w:r/>
    </w:p>
    <w:p>
      <w:pPr>
        <w:pStyle w:val="1326"/>
        <w:ind w:firstLine="48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326"/>
        <w:ind w:firstLine="480"/>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盖章</w:t>
      </w:r>
      <w:r>
        <w:rPr>
          <w:rFonts w:hint="eastAsia" w:ascii="仿宋" w:hAnsi="仿宋" w:eastAsia="仿宋" w:cs="仿宋"/>
          <w:color w:val="000000"/>
          <w:sz w:val="24"/>
          <w:szCs w:val="24"/>
          <w:highlight w:val="none"/>
          <w:lang w:eastAsia="zh-CN"/>
        </w:rPr>
        <w:t xml:space="preserve">）</w:t>
      </w:r>
      <w:r/>
    </w:p>
    <w:p>
      <w:pPr>
        <w:pStyle w:val="1326"/>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pStyle w:val="1326"/>
        <w:spacing w:before="120" w:after="120" w:line="30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jc w:val="right"/>
        <w:spacing w:line="480" w:lineRule="exact"/>
        <w:rPr>
          <w:rFonts w:hint="eastAsia" w:ascii="仿宋" w:hAnsi="仿宋" w:eastAsia="仿宋" w:cs="仿宋"/>
          <w:b/>
          <w:bCs/>
          <w:color w:val="000000"/>
          <w:sz w:val="24"/>
          <w:szCs w:val="24"/>
          <w:highlight w:val="none"/>
        </w:rPr>
        <w:outlineLvl w:val="9"/>
      </w:pPr>
      <w:r>
        <w:rPr>
          <w:rFonts w:hint="eastAsia" w:ascii="仿宋" w:hAnsi="仿宋" w:eastAsia="仿宋" w:cs="仿宋"/>
          <w:color w:val="000000"/>
          <w:sz w:val="24"/>
          <w:szCs w:val="24"/>
          <w:highlight w:val="none"/>
        </w:rPr>
        <w:t xml:space="preserve">________年____月____日</w:t>
      </w:r>
      <w:r/>
    </w:p>
    <w:p>
      <w:pPr>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jc w:val="center"/>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t xml:space="preserve">   </w:t>
      </w:r>
      <w:bookmarkStart w:id="31" w:name="_Toc1073"/>
      <w:r/>
      <w:bookmarkStart w:id="32" w:name="_Toc4058"/>
      <w:r/>
      <w:r/>
    </w:p>
    <w:p>
      <w:pPr>
        <w:jc w:val="both"/>
        <w:rPr>
          <w:rFonts w:hint="eastAsia" w:ascii="仿宋" w:hAnsi="仿宋" w:eastAsia="仿宋" w:cs="仿宋"/>
          <w:b/>
          <w:bCs/>
          <w:color w:val="000000"/>
          <w:sz w:val="24"/>
          <w:szCs w:val="24"/>
          <w:highlight w:val="none"/>
          <w:lang w:val="en-US"/>
        </w:rPr>
        <w:outlineLvl w:val="9"/>
      </w:pPr>
      <w:r>
        <w:rPr>
          <w:rFonts w:hint="eastAsia" w:ascii="仿宋" w:hAnsi="仿宋" w:eastAsia="仿宋" w:cs="仿宋"/>
          <w:b/>
          <w:bCs/>
          <w:color w:val="000000"/>
          <w:sz w:val="24"/>
          <w:szCs w:val="24"/>
          <w:highlight w:val="none"/>
          <w:lang w:val="en-US"/>
        </w:rPr>
        <w:br w:type="page" w:clear="all"/>
      </w:r>
      <w:bookmarkStart w:id="33" w:name="_Toc28176"/>
      <w:r/>
      <w:r/>
    </w:p>
    <w:p>
      <w:pPr>
        <w:jc w:val="both"/>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附 件</w:t>
      </w:r>
      <w:r>
        <w:rPr>
          <w:rFonts w:hint="eastAsia" w:ascii="仿宋" w:hAnsi="仿宋" w:eastAsia="仿宋" w:cs="仿宋"/>
          <w:b/>
          <w:color w:val="000000"/>
          <w:sz w:val="24"/>
          <w:szCs w:val="24"/>
          <w:highlight w:val="none"/>
          <w:lang w:val="en-US"/>
        </w:rPr>
        <w:t xml:space="preserve">2</w:t>
      </w:r>
      <w:r>
        <w:rPr>
          <w:rFonts w:hint="eastAsia" w:ascii="仿宋" w:hAnsi="仿宋" w:eastAsia="仿宋" w:cs="仿宋"/>
          <w:b/>
          <w:color w:val="000000"/>
          <w:sz w:val="24"/>
          <w:szCs w:val="24"/>
          <w:highlight w:val="none"/>
        </w:rPr>
        <w:t xml:space="preserve">：</w:t>
      </w:r>
      <w:r/>
    </w:p>
    <w:p>
      <w:pPr>
        <w:jc w:val="cente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法定代表人/单位负责人授权委托书</w:t>
      </w:r>
      <w:bookmarkEnd w:id="31"/>
      <w:r/>
      <w:bookmarkEnd w:id="32"/>
      <w:r/>
      <w:bookmarkEnd w:id="33"/>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ind w:firstLine="480"/>
        <w:spacing w:line="36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本授权委托书声明：我</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（姓名）系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（供应商名称）的法定代表人/单位负责人，现授权委托</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（姓名）为我的委托代理人，以本公司的名义参加</w:t>
      </w:r>
      <w:r>
        <w:rPr>
          <w:rFonts w:hint="eastAsia" w:ascii="仿宋" w:hAnsi="仿宋" w:eastAsia="仿宋" w:cs="仿宋"/>
          <w:color w:val="000000"/>
          <w:sz w:val="24"/>
          <w:szCs w:val="24"/>
          <w:highlight w:val="none"/>
          <w:u w:val="single"/>
        </w:rPr>
        <w:t xml:space="preserve">　　　　　　（项目名称）　       　　</w:t>
      </w:r>
      <w:r>
        <w:rPr>
          <w:rFonts w:hint="eastAsia" w:ascii="仿宋" w:hAnsi="仿宋" w:eastAsia="仿宋" w:cs="仿宋"/>
          <w:color w:val="000000"/>
          <w:sz w:val="24"/>
          <w:szCs w:val="24"/>
          <w:highlight w:val="none"/>
        </w:rPr>
        <w:t xml:space="preserve">标段的投标。授权委托人所签署的一切文件和处理与之有关的一切事务，我均予以承认。</w:t>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ind w:firstLine="48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代理人无转委权，特此委托。</w:t>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ind w:firstLine="480"/>
        <w:rPr>
          <w:rFonts w:hint="eastAsia" w:ascii="仿宋" w:hAnsi="仿宋" w:eastAsia="仿宋" w:cs="仿宋"/>
          <w:color w:val="000000"/>
          <w:sz w:val="24"/>
          <w:szCs w:val="24"/>
          <w:highlight w:val="none"/>
          <w:u w:val="single"/>
          <w:lang w:val="en-US"/>
        </w:rPr>
        <w:outlineLvl w:val="9"/>
      </w:pPr>
      <w:r>
        <w:rPr>
          <w:rFonts w:hint="eastAsia" w:ascii="仿宋" w:hAnsi="仿宋" w:eastAsia="仿宋" w:cs="仿宋"/>
          <w:color w:val="000000"/>
          <w:sz w:val="24"/>
          <w:szCs w:val="24"/>
          <w:highlight w:val="none"/>
        </w:rPr>
        <w:t xml:space="preserve">代理人：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　性别：</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en-US"/>
        </w:rPr>
        <w:t xml:space="preserve">联系方式：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rPr>
        <w:t xml:space="preserve">   </w:t>
      </w:r>
      <w:r>
        <w:rPr>
          <w:rFonts w:hint="eastAsia" w:ascii="仿宋" w:hAnsi="仿宋" w:eastAsia="仿宋" w:cs="仿宋"/>
          <w:color w:val="000000"/>
          <w:sz w:val="24"/>
          <w:szCs w:val="24"/>
          <w:highlight w:val="none"/>
          <w:u w:val="single"/>
        </w:rPr>
        <w:t xml:space="preserve">　</w:t>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ind w:firstLine="228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供应商（盖章）：</w:t>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法定代表人/单位负责人（签字或盖章）：</w:t>
      </w:r>
      <w:r/>
    </w:p>
    <w:p>
      <w:pPr>
        <w:ind w:firstLine="440"/>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ind w:right="420"/>
        <w:jc w:val="righ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________年____月____日</w:t>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附：</w:t>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tbl>
      <w:tblPr>
        <w:tblStyle w:val="7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3"/>
      </w:tblGrid>
      <w:tr>
        <w:trPr>
          <w:jc w:val="center"/>
          <w:trHeight w:val="4030"/>
        </w:trPr>
        <w:tc>
          <w:tcPr>
            <w:tcW w:w="8343" w:type="dxa"/>
            <w:vAlign w:val="center"/>
            <w:textDirection w:val="lrTb"/>
            <w:noWrap w:val="false"/>
          </w:tcPr>
          <w:p>
            <w:pPr>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（法定代表人及代理人身份证复印件粘贴处）</w:t>
            </w:r>
            <w:r/>
          </w:p>
        </w:tc>
      </w:tr>
    </w:tbl>
    <w:p>
      <w:pPr>
        <w:jc w:val="both"/>
        <w:spacing w:line="660" w:lineRule="exact"/>
        <w:widowControl/>
        <w:rPr>
          <w:rFonts w:hint="eastAsia" w:ascii="仿宋" w:hAnsi="仿宋" w:eastAsia="仿宋" w:cs="仿宋"/>
          <w:color w:val="000000"/>
          <w:sz w:val="24"/>
          <w:szCs w:val="24"/>
          <w:highlight w:val="none"/>
        </w:rPr>
        <w:outlineLvl w:val="9"/>
      </w:pPr>
      <w:r/>
      <w:bookmarkStart w:id="34" w:name="_Toc13333"/>
      <w:r/>
      <w:bookmarkEnd w:id="34"/>
      <w:r/>
      <w:r/>
    </w:p>
    <w:p>
      <w:pPr>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jc w:val="both"/>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jc w:val="both"/>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ind w:left="0" w:firstLine="0"/>
        <w:jc w:val="both"/>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t xml:space="preserve">附 件</w:t>
      </w:r>
      <w:r>
        <w:rPr>
          <w:rFonts w:hint="eastAsia" w:ascii="仿宋" w:hAnsi="仿宋" w:eastAsia="仿宋" w:cs="仿宋"/>
          <w:b/>
          <w:color w:val="000000"/>
          <w:sz w:val="24"/>
          <w:szCs w:val="24"/>
          <w:highlight w:val="none"/>
          <w:lang w:val="en-US" w:eastAsia="zh-CN"/>
        </w:rPr>
        <w:t xml:space="preserve">3</w:t>
      </w:r>
      <w:r>
        <w:rPr>
          <w:rFonts w:hint="eastAsia" w:ascii="仿宋" w:hAnsi="仿宋" w:eastAsia="仿宋" w:cs="仿宋"/>
          <w:b/>
          <w:color w:val="000000"/>
          <w:sz w:val="24"/>
          <w:szCs w:val="24"/>
          <w:highlight w:val="none"/>
        </w:rPr>
        <w:t xml:space="preserve">：</w:t>
      </w:r>
      <w:r/>
    </w:p>
    <w:p>
      <w:pPr>
        <w:jc w:val="center"/>
        <w:rPr>
          <w:rFonts w:hint="eastAsia" w:ascii="仿宋" w:hAnsi="仿宋" w:eastAsia="仿宋" w:cs="仿宋"/>
          <w:b/>
          <w:color w:val="000000"/>
          <w:sz w:val="24"/>
          <w:szCs w:val="24"/>
          <w:highlight w:val="none"/>
          <w:lang w:val="en-US"/>
        </w:rPr>
        <w:outlineLvl w:val="9"/>
      </w:pPr>
      <w:r>
        <w:rPr>
          <w:rFonts w:hint="eastAsia" w:ascii="仿宋" w:hAnsi="仿宋" w:eastAsia="仿宋" w:cs="仿宋"/>
          <w:b/>
          <w:color w:val="000000"/>
          <w:sz w:val="24"/>
          <w:szCs w:val="24"/>
          <w:highlight w:val="none"/>
          <w:lang w:val="en-US"/>
        </w:rPr>
        <w:t xml:space="preserve">中小企业声明函（</w:t>
      </w:r>
      <w:r>
        <w:rPr>
          <w:rFonts w:hint="eastAsia" w:ascii="仿宋" w:hAnsi="仿宋" w:eastAsia="仿宋" w:cs="仿宋"/>
          <w:b/>
          <w:color w:val="000000"/>
          <w:sz w:val="24"/>
          <w:szCs w:val="24"/>
          <w:highlight w:val="none"/>
          <w:lang w:val="en-US" w:eastAsia="zh-CN"/>
        </w:rPr>
        <w:t xml:space="preserve">货物</w:t>
      </w:r>
      <w:r>
        <w:rPr>
          <w:rFonts w:hint="eastAsia" w:ascii="仿宋" w:hAnsi="仿宋" w:eastAsia="仿宋" w:cs="仿宋"/>
          <w:b/>
          <w:color w:val="000000"/>
          <w:sz w:val="24"/>
          <w:szCs w:val="24"/>
          <w:highlight w:val="none"/>
          <w:lang w:val="en-US"/>
        </w:rPr>
        <w:t xml:space="preserve">）（如有）</w:t>
      </w:r>
      <w:r/>
    </w:p>
    <w:p>
      <w:pPr>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本公司郑重声明，根据《政府采购促进中小企业发展管理办法》（财库﹝2020﹞46号）的规定，本公司参加</w:t>
      </w:r>
      <w:r>
        <w:rPr>
          <w:rFonts w:hint="eastAsia" w:ascii="仿宋" w:hAnsi="仿宋" w:eastAsia="仿宋" w:cs="仿宋"/>
          <w:color w:val="000000"/>
          <w:sz w:val="24"/>
          <w:szCs w:val="24"/>
          <w:highlight w:val="none"/>
          <w:u w:val="single"/>
          <w:lang w:val="en-US" w:bidi="ar"/>
        </w:rPr>
        <w:t xml:space="preserve">（采购人）</w:t>
      </w:r>
      <w:r>
        <w:rPr>
          <w:rFonts w:hint="eastAsia" w:ascii="仿宋" w:hAnsi="仿宋" w:eastAsia="仿宋" w:cs="仿宋"/>
          <w:color w:val="000000"/>
          <w:sz w:val="24"/>
          <w:szCs w:val="24"/>
          <w:highlight w:val="none"/>
          <w:lang w:bidi="ar"/>
        </w:rPr>
        <w:t xml:space="preserve">的</w:t>
      </w:r>
      <w:r>
        <w:rPr>
          <w:rFonts w:hint="eastAsia" w:ascii="仿宋" w:hAnsi="仿宋" w:eastAsia="仿宋" w:cs="仿宋"/>
          <w:color w:val="000000"/>
          <w:sz w:val="24"/>
          <w:szCs w:val="24"/>
          <w:highlight w:val="none"/>
          <w:u w:val="single"/>
          <w:lang w:val="en-US"/>
        </w:rPr>
        <w:t xml:space="preserve">（项目名称）</w:t>
      </w:r>
      <w:r>
        <w:rPr>
          <w:rFonts w:hint="eastAsia" w:ascii="仿宋" w:hAnsi="仿宋" w:eastAsia="仿宋" w:cs="仿宋"/>
          <w:color w:val="000000"/>
          <w:sz w:val="24"/>
          <w:szCs w:val="24"/>
          <w:highlight w:val="none"/>
          <w:lang w:bidi="ar"/>
        </w:rPr>
        <w:t xml:space="preserve">采购活动，</w:t>
      </w:r>
      <w:r>
        <w:rPr>
          <w:rFonts w:hint="eastAsia" w:ascii="仿宋" w:hAnsi="仿宋" w:eastAsia="仿宋" w:cs="仿宋"/>
          <w:color w:val="000000"/>
          <w:sz w:val="24"/>
          <w:szCs w:val="24"/>
          <w:highlight w:val="none"/>
          <w:lang w:val="en-US" w:eastAsia="zh-CN" w:bidi="ar"/>
        </w:rPr>
        <w:t xml:space="preserve">提供的货物全部由符合政策要求的中小企业制造</w:t>
      </w:r>
      <w:r>
        <w:rPr>
          <w:rFonts w:hint="eastAsia" w:ascii="仿宋" w:hAnsi="仿宋" w:eastAsia="仿宋" w:cs="仿宋"/>
          <w:color w:val="000000"/>
          <w:sz w:val="24"/>
          <w:szCs w:val="24"/>
          <w:highlight w:val="none"/>
          <w:lang w:bidi="ar"/>
        </w:rPr>
        <w:t xml:space="preserve">。相关企业的具体情况如下：</w:t>
      </w:r>
      <w:r/>
    </w:p>
    <w:p>
      <w:pPr>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u w:val="single"/>
          <w:lang w:val="en-US" w:eastAsia="zh-CN"/>
        </w:rPr>
        <w:t xml:space="preserve">（标的名称），</w:t>
      </w:r>
      <w:r>
        <w:rPr>
          <w:rFonts w:hint="eastAsia" w:ascii="仿宋" w:hAnsi="仿宋" w:eastAsia="仿宋" w:cs="仿宋"/>
          <w:color w:val="000000"/>
          <w:sz w:val="24"/>
          <w:szCs w:val="24"/>
          <w:highlight w:val="none"/>
          <w:lang w:val="en-US" w:eastAsia="zh-CN"/>
        </w:rPr>
        <w:t xml:space="preserve">属于</w:t>
      </w:r>
      <w:r>
        <w:rPr>
          <w:rFonts w:hint="eastAsia" w:ascii="仿宋" w:hAnsi="仿宋" w:eastAsia="仿宋" w:cs="仿宋"/>
          <w:color w:val="000000"/>
          <w:sz w:val="24"/>
          <w:szCs w:val="24"/>
          <w:highlight w:val="none"/>
          <w:u w:val="single"/>
          <w:lang w:val="en-US" w:eastAsia="zh-CN"/>
        </w:rPr>
        <w:t xml:space="preserve">（采购文件中明确的所属行业）</w:t>
      </w:r>
      <w:r>
        <w:rPr>
          <w:rFonts w:hint="eastAsia" w:ascii="仿宋" w:hAnsi="仿宋" w:eastAsia="仿宋" w:cs="仿宋"/>
          <w:color w:val="000000"/>
          <w:sz w:val="24"/>
          <w:szCs w:val="24"/>
          <w:highlight w:val="none"/>
          <w:lang w:val="en-US" w:eastAsia="zh-CN"/>
        </w:rPr>
        <w:t xml:space="preserve">行业；制造商为</w:t>
      </w:r>
      <w:r>
        <w:rPr>
          <w:rFonts w:hint="eastAsia" w:ascii="仿宋" w:hAnsi="仿宋" w:eastAsia="仿宋" w:cs="仿宋"/>
          <w:color w:val="000000"/>
          <w:sz w:val="24"/>
          <w:szCs w:val="24"/>
          <w:highlight w:val="none"/>
          <w:u w:val="single"/>
          <w:lang w:val="en-US" w:eastAsia="zh-CN"/>
        </w:rPr>
        <w:t xml:space="preserve">（企业名称），</w:t>
      </w:r>
      <w:r>
        <w:rPr>
          <w:rFonts w:hint="eastAsia" w:ascii="仿宋" w:hAnsi="仿宋" w:eastAsia="仿宋" w:cs="仿宋"/>
          <w:color w:val="000000"/>
          <w:sz w:val="24"/>
          <w:szCs w:val="24"/>
          <w:highlight w:val="none"/>
          <w:lang w:val="en-US" w:eastAsia="zh-CN"/>
        </w:rPr>
        <w:t xml:space="preserve">从业人员</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rPr>
        <w:t xml:space="preserve">人，营业收入为</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rPr>
        <w:t xml:space="preserve"> 万元，资产总额为</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rPr>
        <w:t xml:space="preserve">万元，属于</w:t>
      </w:r>
      <w:r>
        <w:rPr>
          <w:rFonts w:hint="eastAsia" w:ascii="仿宋" w:hAnsi="仿宋" w:eastAsia="仿宋" w:cs="仿宋"/>
          <w:color w:val="000000"/>
          <w:sz w:val="24"/>
          <w:szCs w:val="24"/>
          <w:highlight w:val="none"/>
          <w:u w:val="single"/>
          <w:lang w:val="en-US" w:eastAsia="zh-CN"/>
        </w:rPr>
        <w:t xml:space="preserve">（中型企业、小型企业、微型企业）；</w:t>
      </w:r>
      <w:r>
        <w:rPr>
          <w:rFonts w:hint="eastAsia" w:ascii="仿宋" w:hAnsi="仿宋" w:eastAsia="仿宋" w:cs="仿宋"/>
          <w:color w:val="000000"/>
          <w:sz w:val="24"/>
          <w:szCs w:val="24"/>
          <w:highlight w:val="none"/>
          <w:lang w:val="en-US" w:eastAsia="zh-CN"/>
        </w:rPr>
        <w:t xml:space="preserve"> </w:t>
      </w:r>
      <w:r/>
    </w:p>
    <w:p>
      <w:pPr>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u w:val="single"/>
          <w:lang w:val="en-US" w:eastAsia="zh-CN"/>
        </w:rPr>
        <w:t xml:space="preserve">（标的名称），</w:t>
      </w:r>
      <w:r>
        <w:rPr>
          <w:rFonts w:hint="eastAsia" w:ascii="仿宋" w:hAnsi="仿宋" w:eastAsia="仿宋" w:cs="仿宋"/>
          <w:color w:val="000000"/>
          <w:sz w:val="24"/>
          <w:szCs w:val="24"/>
          <w:highlight w:val="none"/>
          <w:lang w:val="en-US" w:eastAsia="zh-CN"/>
        </w:rPr>
        <w:t xml:space="preserve">属于</w:t>
      </w:r>
      <w:r>
        <w:rPr>
          <w:rFonts w:hint="eastAsia" w:ascii="仿宋" w:hAnsi="仿宋" w:eastAsia="仿宋" w:cs="仿宋"/>
          <w:color w:val="000000"/>
          <w:sz w:val="24"/>
          <w:szCs w:val="24"/>
          <w:highlight w:val="none"/>
          <w:u w:val="single"/>
          <w:lang w:val="en-US" w:eastAsia="zh-CN"/>
        </w:rPr>
        <w:t xml:space="preserve">（采购文件中明确的所属行业）</w:t>
      </w:r>
      <w:r>
        <w:rPr>
          <w:rFonts w:hint="eastAsia" w:ascii="仿宋" w:hAnsi="仿宋" w:eastAsia="仿宋" w:cs="仿宋"/>
          <w:color w:val="000000"/>
          <w:sz w:val="24"/>
          <w:szCs w:val="24"/>
          <w:highlight w:val="none"/>
          <w:lang w:val="en-US" w:eastAsia="zh-CN"/>
        </w:rPr>
        <w:t xml:space="preserve">行业；制造商为</w:t>
      </w:r>
      <w:r>
        <w:rPr>
          <w:rFonts w:hint="eastAsia" w:ascii="仿宋" w:hAnsi="仿宋" w:eastAsia="仿宋" w:cs="仿宋"/>
          <w:color w:val="000000"/>
          <w:sz w:val="24"/>
          <w:szCs w:val="24"/>
          <w:highlight w:val="none"/>
          <w:u w:val="single"/>
          <w:lang w:val="en-US" w:eastAsia="zh-CN"/>
        </w:rPr>
        <w:t xml:space="preserve">（企业名称），</w:t>
      </w:r>
      <w:r>
        <w:rPr>
          <w:rFonts w:hint="eastAsia" w:ascii="仿宋" w:hAnsi="仿宋" w:eastAsia="仿宋" w:cs="仿宋"/>
          <w:color w:val="000000"/>
          <w:sz w:val="24"/>
          <w:szCs w:val="24"/>
          <w:highlight w:val="none"/>
          <w:lang w:val="en-US" w:eastAsia="zh-CN"/>
        </w:rPr>
        <w:t xml:space="preserve">从业人员</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rPr>
        <w:t xml:space="preserve">人，营业收入为</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rPr>
        <w:t xml:space="preserve">万元，资产总额为</w:t>
      </w:r>
      <w:r>
        <w:rPr>
          <w:rFonts w:hint="eastAsia" w:ascii="仿宋" w:hAnsi="仿宋" w:eastAsia="仿宋" w:cs="仿宋"/>
          <w:color w:val="000000"/>
          <w:sz w:val="24"/>
          <w:szCs w:val="24"/>
          <w:highlight w:val="none"/>
          <w:u w:val="single"/>
          <w:lang w:val="en-US" w:eastAsia="zh-CN" w:bidi="ar"/>
        </w:rPr>
        <w:t xml:space="preserve">        </w:t>
      </w:r>
      <w:r>
        <w:rPr>
          <w:rFonts w:hint="eastAsia" w:ascii="仿宋" w:hAnsi="仿宋" w:eastAsia="仿宋" w:cs="仿宋"/>
          <w:color w:val="000000"/>
          <w:sz w:val="24"/>
          <w:szCs w:val="24"/>
          <w:highlight w:val="none"/>
          <w:lang w:val="en-US" w:eastAsia="zh-CN"/>
        </w:rPr>
        <w:t xml:space="preserve">万元，属于</w:t>
      </w:r>
      <w:r>
        <w:rPr>
          <w:rFonts w:hint="eastAsia" w:ascii="仿宋" w:hAnsi="仿宋" w:eastAsia="仿宋" w:cs="仿宋"/>
          <w:color w:val="000000"/>
          <w:sz w:val="24"/>
          <w:szCs w:val="24"/>
          <w:highlight w:val="none"/>
          <w:u w:val="single"/>
          <w:lang w:val="en-US" w:eastAsia="zh-CN"/>
        </w:rPr>
        <w:t xml:space="preserve">（中型企业、小型企业、微型企业）；</w:t>
      </w:r>
      <w:r>
        <w:rPr>
          <w:rFonts w:hint="eastAsia" w:ascii="仿宋" w:hAnsi="仿宋" w:eastAsia="仿宋" w:cs="仿宋"/>
          <w:color w:val="000000"/>
          <w:sz w:val="24"/>
          <w:szCs w:val="24"/>
          <w:highlight w:val="none"/>
          <w:lang w:val="en-US" w:eastAsia="zh-CN"/>
        </w:rPr>
        <w:t xml:space="preserve"> </w:t>
      </w:r>
      <w:r/>
    </w:p>
    <w:p>
      <w:pPr>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 </w:t>
      </w:r>
      <w:r/>
    </w:p>
    <w:p>
      <w:pPr>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以上企业，不属于大企业的分支机构，不存在控股股东为大企业的情形，也不存在与大企业的负责人为同一人的情形。 </w:t>
      </w:r>
      <w:r/>
    </w:p>
    <w:p>
      <w:pPr>
        <w:ind w:firstLine="480"/>
        <w:jc w:val="both"/>
        <w:spacing w:line="66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en-US" w:eastAsia="zh-CN"/>
        </w:rPr>
        <w:t xml:space="preserve">本企业对上述声明内容的真实性负责。如有虚假，将依法承担相应责任</w:t>
      </w:r>
      <w:r>
        <w:rPr>
          <w:rFonts w:hint="eastAsia" w:ascii="仿宋" w:hAnsi="仿宋" w:eastAsia="仿宋" w:cs="仿宋"/>
          <w:color w:val="000000"/>
          <w:sz w:val="24"/>
          <w:szCs w:val="24"/>
          <w:highlight w:val="none"/>
          <w:lang w:bidi="ar"/>
        </w:rPr>
        <w:t xml:space="preserve">。</w:t>
      </w:r>
      <w:r/>
    </w:p>
    <w:p>
      <w:pPr>
        <w:ind w:firstLine="4080"/>
        <w:jc w:val="center"/>
        <w:spacing w:before="482"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企业名称（盖章）：</w:t>
      </w:r>
      <w:r/>
    </w:p>
    <w:p>
      <w:pPr>
        <w:ind w:firstLine="4080"/>
        <w:jc w:val="center"/>
        <w:spacing w:before="120" w:line="240" w:lineRule="auto"/>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bidi="ar"/>
        </w:rPr>
        <w:t xml:space="preserve">日期：</w:t>
      </w:r>
      <w:r/>
    </w:p>
    <w:p>
      <w:pPr>
        <w:ind w:firstLine="435"/>
        <w:spacing w:line="480" w:lineRule="exact"/>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注：</w:t>
      </w:r>
      <w:r/>
    </w:p>
    <w:p>
      <w:pPr>
        <w:numPr>
          <w:ilvl w:val="0"/>
          <w:numId w:val="0"/>
        </w:numPr>
        <w:ind w:firstLine="480"/>
        <w:jc w:val="both"/>
        <w:spacing w:line="240" w:lineRule="auto"/>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lang w:val="zh-CN" w:eastAsia="zh-CN" w:bidi="zh-CN"/>
        </w:rPr>
        <w:t xml:space="preserve">1</w:t>
      </w:r>
      <w:r>
        <w:rPr>
          <w:rFonts w:hint="eastAsia" w:ascii="仿宋" w:hAnsi="仿宋" w:eastAsia="仿宋" w:cs="仿宋"/>
          <w:color w:val="000000"/>
          <w:sz w:val="24"/>
          <w:szCs w:val="24"/>
          <w:highlight w:val="none"/>
          <w:lang w:val="en-US" w:eastAsia="zh-CN" w:bidi="zh-CN"/>
        </w:rPr>
        <w:t xml:space="preserve">.</w:t>
      </w:r>
      <w:r>
        <w:rPr>
          <w:rFonts w:hint="eastAsia" w:ascii="仿宋" w:hAnsi="仿宋" w:eastAsia="仿宋" w:cs="仿宋"/>
          <w:color w:val="000000"/>
          <w:sz w:val="24"/>
          <w:szCs w:val="24"/>
          <w:highlight w:val="none"/>
        </w:rPr>
        <w:t xml:space="preserve">供应商如不提供此声明函或不提供证明材料的，投标报价将不做相应扣除。</w:t>
      </w:r>
      <w:r/>
    </w:p>
    <w:p>
      <w:pPr>
        <w:numPr>
          <w:ilvl w:val="0"/>
          <w:numId w:val="0"/>
        </w:numPr>
        <w:ind w:left="0" w:firstLine="480"/>
        <w:jc w:val="both"/>
        <w:spacing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2.从业人员、营业收入、资产总额填报上一年度数据，无上一年度数据的新成立企业可不填报。</w:t>
      </w:r>
      <w:r/>
    </w:p>
    <w:p>
      <w:pPr>
        <w:pStyle w:val="1166"/>
        <w:numPr>
          <w:ilvl w:val="0"/>
          <w:numId w:val="0"/>
        </w:numPr>
        <w:ind w:firstLine="480"/>
        <w:jc w:val="both"/>
        <w:spacing w:line="240" w:lineRule="auto"/>
        <w:rPr>
          <w:rFonts w:hint="eastAsia" w:ascii="仿宋" w:hAnsi="仿宋" w:eastAsia="仿宋" w:cs="仿宋"/>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bidi="ar-SA"/>
        </w:rPr>
        <w:t xml:space="preserve">3.本采购文件中明确的所属行业为</w:t>
      </w:r>
      <w:r>
        <w:rPr>
          <w:rFonts w:hint="eastAsia" w:ascii="仿宋" w:hAnsi="仿宋" w:eastAsia="仿宋" w:cs="仿宋"/>
          <w:color w:val="000000"/>
          <w:sz w:val="24"/>
          <w:szCs w:val="24"/>
          <w:highlight w:val="none"/>
          <w:u w:val="single"/>
          <w:lang w:val="en-US" w:eastAsia="zh-CN" w:bidi="ar-SA"/>
        </w:rPr>
        <w:t xml:space="preserve">制造业。</w:t>
      </w:r>
      <w:r/>
    </w:p>
    <w:p>
      <w:pPr>
        <w:ind w:left="0"/>
        <w:jc w:val="both"/>
        <w:rPr>
          <w:rFonts w:hint="eastAsia" w:ascii="仿宋" w:hAnsi="仿宋" w:eastAsia="仿宋" w:cs="仿宋"/>
          <w:b/>
          <w:color w:val="000000"/>
          <w:sz w:val="24"/>
          <w:szCs w:val="24"/>
          <w:highlight w:val="none"/>
        </w:rPr>
        <w:outlineLvl w:val="9"/>
      </w:pPr>
      <w:r>
        <w:rPr>
          <w:rFonts w:hint="eastAsia" w:ascii="仿宋" w:hAnsi="仿宋" w:eastAsia="仿宋" w:cs="仿宋"/>
          <w:color w:val="000000"/>
          <w:sz w:val="24"/>
          <w:szCs w:val="24"/>
          <w:highlight w:val="none"/>
          <w:u w:val="single"/>
          <w:lang w:bidi="ar"/>
        </w:rPr>
        <w:br w:type="page" w:clear="all"/>
      </w:r>
      <w:bookmarkStart w:id="35" w:name="_Toc13241"/>
      <w:r>
        <w:rPr>
          <w:rFonts w:hint="eastAsia" w:ascii="仿宋" w:hAnsi="仿宋" w:eastAsia="仿宋" w:cs="仿宋"/>
          <w:b/>
          <w:color w:val="000000"/>
          <w:sz w:val="24"/>
          <w:szCs w:val="24"/>
          <w:highlight w:val="none"/>
        </w:rPr>
        <w:t xml:space="preserve">附 件</w:t>
      </w:r>
      <w:r>
        <w:rPr>
          <w:rFonts w:hint="eastAsia" w:ascii="仿宋" w:hAnsi="仿宋" w:eastAsia="仿宋" w:cs="仿宋"/>
          <w:b/>
          <w:color w:val="000000"/>
          <w:sz w:val="24"/>
          <w:szCs w:val="24"/>
          <w:highlight w:val="none"/>
          <w:lang w:val="en-US" w:eastAsia="zh-CN"/>
        </w:rPr>
        <w:t xml:space="preserve">4</w:t>
      </w:r>
      <w:r>
        <w:rPr>
          <w:rFonts w:hint="eastAsia" w:ascii="仿宋" w:hAnsi="仿宋" w:eastAsia="仿宋" w:cs="仿宋"/>
          <w:b/>
          <w:color w:val="000000"/>
          <w:sz w:val="24"/>
          <w:szCs w:val="24"/>
          <w:highlight w:val="none"/>
        </w:rPr>
        <w:t xml:space="preserve">：</w:t>
      </w:r>
      <w:r/>
    </w:p>
    <w:p>
      <w:pPr>
        <w:ind w:left="0" w:firstLine="0"/>
        <w:jc w:val="center"/>
        <w:rPr>
          <w:rFonts w:hint="eastAsia" w:ascii="仿宋" w:hAnsi="仿宋" w:eastAsia="仿宋" w:cs="仿宋"/>
          <w:b/>
          <w:color w:val="000000"/>
          <w:sz w:val="24"/>
          <w:szCs w:val="24"/>
          <w:highlight w:val="none"/>
          <w:lang w:bidi="ar-SA"/>
        </w:rPr>
        <w:outlineLvl w:val="9"/>
      </w:pPr>
      <w:r>
        <w:rPr>
          <w:rFonts w:hint="eastAsia" w:ascii="仿宋" w:hAnsi="仿宋" w:eastAsia="仿宋" w:cs="仿宋"/>
          <w:b/>
          <w:color w:val="000000"/>
          <w:sz w:val="24"/>
          <w:szCs w:val="24"/>
          <w:highlight w:val="none"/>
          <w:lang w:bidi="ar-SA"/>
        </w:rPr>
        <w:t xml:space="preserve">属于监狱企业的证明文件（如有）</w:t>
      </w:r>
      <w:bookmarkEnd w:id="35"/>
      <w:r/>
      <w:r/>
    </w:p>
    <w:p>
      <w:pPr>
        <w:pStyle w:val="1369"/>
        <w:ind w:left="0"/>
        <w:jc w:val="center"/>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（提供由省级以上监狱管理局、戒毒管理局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含新疆生产建设兵团</w:t>
      </w:r>
      <w:r>
        <w:rPr>
          <w:rFonts w:hint="eastAsia" w:ascii="仿宋" w:hAnsi="仿宋" w:eastAsia="仿宋" w:cs="仿宋"/>
          <w:color w:val="000000"/>
          <w:sz w:val="24"/>
          <w:szCs w:val="24"/>
          <w:highlight w:val="none"/>
          <w:lang w:eastAsia="zh-CN"/>
        </w:rPr>
        <w:t xml:space="preserve">）</w:t>
      </w:r>
      <w:r/>
    </w:p>
    <w:p>
      <w:pPr>
        <w:jc w:val="center"/>
        <w:rPr>
          <w:rFonts w:hint="eastAsia" w:ascii="仿宋" w:hAnsi="仿宋" w:eastAsia="仿宋" w:cs="仿宋"/>
          <w:b/>
          <w:color w:val="000000"/>
          <w:sz w:val="24"/>
          <w:szCs w:val="24"/>
          <w:highlight w:val="none"/>
          <w:lang w:bidi="ar-SA"/>
        </w:rPr>
        <w:outlineLvl w:val="9"/>
      </w:pPr>
      <w:r/>
      <w:bookmarkStart w:id="36" w:name="_Toc8552"/>
      <w:r>
        <w:rPr>
          <w:rFonts w:hint="eastAsia" w:ascii="仿宋" w:hAnsi="仿宋" w:eastAsia="仿宋" w:cs="仿宋"/>
          <w:color w:val="000000"/>
          <w:sz w:val="24"/>
          <w:szCs w:val="24"/>
          <w:highlight w:val="none"/>
        </w:rPr>
        <w:t xml:space="preserve">出具的属于监狱企业的证明文件）</w:t>
      </w:r>
      <w:bookmarkEnd w:id="36"/>
      <w:r/>
      <w:r/>
    </w:p>
    <w:p>
      <w:pPr>
        <w:jc w:val="cente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jc w:val="cente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jc w:val="center"/>
        <w:rPr>
          <w:rFonts w:hint="eastAsia" w:ascii="仿宋" w:hAnsi="仿宋" w:eastAsia="仿宋" w:cs="仿宋"/>
          <w:b/>
          <w:color w:val="000000"/>
          <w:sz w:val="24"/>
          <w:szCs w:val="24"/>
          <w:highlight w:val="none"/>
        </w:rPr>
        <w:outlineLvl w:val="9"/>
      </w:pPr>
      <w:r>
        <w:rPr>
          <w:rFonts w:hint="eastAsia" w:ascii="仿宋" w:hAnsi="仿宋" w:eastAsia="仿宋" w:cs="仿宋"/>
          <w:b/>
          <w:color w:val="000000"/>
          <w:sz w:val="24"/>
          <w:szCs w:val="24"/>
          <w:highlight w:val="none"/>
        </w:rPr>
      </w:r>
      <w:r/>
    </w:p>
    <w:p>
      <w:pPr>
        <w:jc w:val="both"/>
        <w:rPr>
          <w:rFonts w:hint="eastAsia" w:ascii="仿宋" w:hAnsi="仿宋" w:eastAsia="仿宋" w:cs="仿宋"/>
          <w:b/>
          <w:color w:val="000000"/>
          <w:sz w:val="24"/>
          <w:szCs w:val="24"/>
          <w:highlight w:val="none"/>
        </w:rPr>
        <w:outlineLvl w:val="9"/>
      </w:pPr>
      <w:r/>
      <w:bookmarkStart w:id="37" w:name="_Toc20972"/>
      <w:r>
        <w:rPr>
          <w:rFonts w:hint="eastAsia" w:ascii="仿宋" w:hAnsi="仿宋" w:eastAsia="仿宋" w:cs="仿宋"/>
          <w:b/>
          <w:color w:val="000000"/>
          <w:sz w:val="24"/>
          <w:szCs w:val="24"/>
          <w:highlight w:val="none"/>
        </w:rPr>
        <w:t xml:space="preserve">附 件</w:t>
      </w:r>
      <w:r>
        <w:rPr>
          <w:rFonts w:hint="eastAsia" w:ascii="仿宋" w:hAnsi="仿宋" w:eastAsia="仿宋" w:cs="仿宋"/>
          <w:b/>
          <w:color w:val="000000"/>
          <w:sz w:val="24"/>
          <w:szCs w:val="24"/>
          <w:highlight w:val="none"/>
          <w:lang w:val="en-US" w:eastAsia="zh-CN"/>
        </w:rPr>
        <w:t xml:space="preserve">5</w:t>
      </w:r>
      <w:r>
        <w:rPr>
          <w:rFonts w:hint="eastAsia" w:ascii="仿宋" w:hAnsi="仿宋" w:eastAsia="仿宋" w:cs="仿宋"/>
          <w:b/>
          <w:color w:val="000000"/>
          <w:sz w:val="24"/>
          <w:szCs w:val="24"/>
          <w:highlight w:val="none"/>
        </w:rPr>
        <w:t xml:space="preserve">：</w:t>
      </w:r>
      <w:r/>
    </w:p>
    <w:p>
      <w:pPr>
        <w:jc w:val="center"/>
        <w:rPr>
          <w:rFonts w:hint="eastAsia" w:ascii="仿宋" w:hAnsi="仿宋" w:eastAsia="仿宋" w:cs="仿宋"/>
          <w:b/>
          <w:color w:val="000000"/>
          <w:sz w:val="24"/>
          <w:szCs w:val="24"/>
          <w:highlight w:val="none"/>
          <w:lang w:bidi="ar-SA"/>
        </w:rPr>
        <w:outlineLvl w:val="9"/>
      </w:pPr>
      <w:r>
        <w:rPr>
          <w:rFonts w:hint="eastAsia" w:ascii="仿宋" w:hAnsi="仿宋" w:eastAsia="仿宋" w:cs="仿宋"/>
          <w:b/>
          <w:color w:val="000000"/>
          <w:sz w:val="24"/>
          <w:szCs w:val="24"/>
          <w:highlight w:val="none"/>
          <w:lang w:bidi="ar-SA"/>
        </w:rPr>
        <w:t xml:space="preserve">残疾人福利性单位声明函（如有）</w:t>
      </w:r>
      <w:bookmarkEnd w:id="37"/>
      <w:r/>
      <w:r/>
    </w:p>
    <w:p>
      <w:pPr>
        <w:ind w:firstLine="480"/>
        <w:jc w:val="both"/>
        <w:spacing w:line="5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s="仿宋"/>
          <w:color w:val="000000"/>
          <w:sz w:val="24"/>
          <w:szCs w:val="24"/>
          <w:highlight w:val="none"/>
          <w:u w:val="none"/>
        </w:rPr>
        <w:t xml:space="preserve">______单</w:t>
      </w:r>
      <w:r>
        <w:rPr>
          <w:rFonts w:hint="eastAsia" w:ascii="仿宋" w:hAnsi="仿宋" w:eastAsia="仿宋" w:cs="仿宋"/>
          <w:color w:val="000000"/>
          <w:sz w:val="24"/>
          <w:szCs w:val="24"/>
          <w:highlight w:val="none"/>
        </w:rPr>
        <w:t xml:space="preserve">位的采购文件编号为</w:t>
      </w:r>
      <w:r>
        <w:rPr>
          <w:rFonts w:hint="eastAsia" w:ascii="仿宋" w:hAnsi="仿宋" w:eastAsia="仿宋" w:cs="仿宋"/>
          <w:color w:val="000000"/>
          <w:sz w:val="24"/>
          <w:szCs w:val="24"/>
          <w:highlight w:val="none"/>
          <w:u w:val="none"/>
        </w:rPr>
        <w:t xml:space="preserve">______</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none"/>
        </w:rPr>
        <w:t xml:space="preserve">项</w:t>
      </w:r>
      <w:r>
        <w:rPr>
          <w:rFonts w:hint="eastAsia" w:ascii="仿宋" w:hAnsi="仿宋" w:eastAsia="仿宋" w:cs="仿宋"/>
          <w:color w:val="000000"/>
          <w:sz w:val="24"/>
          <w:szCs w:val="24"/>
          <w:highlight w:val="none"/>
        </w:rPr>
        <w:t xml:space="preserve">目采购活动提供本单位制造的货物（由本单位承担工程/提供服务），或者提供其他残疾人福利性单位制造的货物（不包括使用非残疾人福利性单位注册商标的货物）。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本单位在本次政府采购活动中提供的残疾人福利单位产品报价合计为人民币（大写）</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圆整（￥：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jc w:val="both"/>
        <w:spacing w:line="5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本单位对上述声明的真实性负责。如有虚假，将依法承担相应责任。</w:t>
      </w:r>
      <w:r/>
    </w:p>
    <w:p>
      <w:pPr>
        <w:ind w:firstLine="480"/>
        <w:jc w:val="both"/>
        <w:spacing w:line="5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w:t>
      </w:r>
      <w:r/>
    </w:p>
    <w:p>
      <w:pPr>
        <w:jc w:val="both"/>
        <w:spacing w:line="5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备注：1</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供应商如不提供此声明函，价格将不做相应扣除。</w:t>
      </w:r>
      <w:r/>
    </w:p>
    <w:p>
      <w:pPr>
        <w:ind w:firstLine="720"/>
        <w:jc w:val="both"/>
        <w:spacing w:line="5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中标供应商为残疾人福利单位的，此声明函将随中标结果同时公告，接受社会监督。</w:t>
      </w:r>
      <w:r/>
    </w:p>
    <w:p>
      <w:pPr>
        <w:ind w:firstLine="480"/>
        <w:spacing w:line="5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w:t>
      </w:r>
      <w:r/>
    </w:p>
    <w:p>
      <w:pPr>
        <w:ind w:firstLine="480"/>
        <w:spacing w:line="5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w:t>
      </w:r>
      <w:r/>
    </w:p>
    <w:p>
      <w:pPr>
        <w:ind w:firstLine="480"/>
        <w:jc w:val="right"/>
        <w:spacing w:line="5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  授权代表亲笔签名： </w:t>
      </w:r>
      <w:r/>
    </w:p>
    <w:p>
      <w:pPr>
        <w:pStyle w:val="1267"/>
        <w:ind w:right="-367"/>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r>
      <w:r/>
    </w:p>
    <w:p>
      <w:pPr>
        <w:ind w:firstLine="480"/>
        <w:jc w:val="right"/>
        <w:spacing w:line="500" w:lineRule="exact"/>
        <w:widowControl/>
        <w:rPr>
          <w:rFonts w:hint="eastAsia" w:ascii="仿宋" w:hAnsi="仿宋" w:eastAsia="仿宋" w:cs="仿宋"/>
          <w:color w:val="000000"/>
          <w:sz w:val="24"/>
          <w:szCs w:val="24"/>
          <w:highlight w:val="none"/>
        </w:rPr>
        <w:outlineLvl w:val="9"/>
      </w:pPr>
      <w:r>
        <w:rPr>
          <w:rFonts w:hint="eastAsia" w:ascii="仿宋" w:hAnsi="仿宋" w:eastAsia="仿宋" w:cs="仿宋"/>
          <w:color w:val="000000"/>
          <w:sz w:val="24"/>
          <w:szCs w:val="24"/>
          <w:highlight w:val="none"/>
        </w:rPr>
        <w:t xml:space="preserve">日 期：_____年____月____日</w:t>
      </w:r>
      <w:r/>
    </w:p>
    <w:p>
      <w:pPr>
        <w:pStyle w:val="1046"/>
        <w:ind w:left="0" w:firstLine="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sectPr>
      <w:footerReference w:type="default" r:id="rId10"/>
      <w:footnotePr/>
      <w:endnotePr/>
      <w:type w:val="nextPage"/>
      <w:pgSz w:w="11906" w:h="16838" w:orient="portrait"/>
      <w:pgMar w:top="1417" w:right="1299" w:bottom="1417" w:left="158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仿宋">
    <w:panose1 w:val="02010609060101010101"/>
  </w:font>
  <w:font w:name="等线">
    <w:panose1 w:val="02010600030101010101"/>
  </w:font>
  <w:font w:name="Cambria">
    <w:panose1 w:val="02040503050406030204"/>
  </w:font>
  <w:font w:name="楷体_GB2312">
    <w:panose1 w:val="02010609060101010101"/>
  </w:font>
  <w:font w:name="ˎ̥">
    <w:panose1 w:val="020B0503020202020204"/>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Courier New">
    <w:panose1 w:val="020703090202050204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02"/>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2"/>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v:textbox>
            </v:shape>
          </w:pict>
        </mc:Fallback>
      </mc:AlternateContent>
    </w:r>
    <w:r/>
  </w:p>
  <w:p>
    <w:pPr>
      <w:pStyle w:val="802"/>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ind w:firstLine="3420"/>
      <w:rPr>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17"/>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4153" w:leader="none"/>
                        <w:tab w:val="clear" w:pos="8306" w:leader="none"/>
                      </w:tabs>
                    </w:pPr>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17"/>
                            <w:tabs>
                              <w:tab w:val="clear" w:pos="4153" w:leader="none"/>
                              <w:tab w:val="clear" w:pos="8306" w:leader="none"/>
                            </w:tabs>
                            <w:rPr>
                              <w:rFonts w:eastAsia="宋体"/>
                              <w:lang w:val="en-US" w:eastAsia="zh-CN"/>
                            </w:rPr>
                          </w:pPr>
                          <w:r>
                            <w:rPr>
                              <w:rFonts w:eastAsia="宋体"/>
                              <w:lang w:val="en-US" w:eastAsia="zh-CN"/>
                            </w:rPr>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7"/>
                      <w:tabs>
                        <w:tab w:val="clear" w:pos="4153" w:leader="none"/>
                        <w:tab w:val="clear" w:pos="8306" w:leader="none"/>
                      </w:tabs>
                      <w:rPr>
                        <w:rFonts w:eastAsia="宋体"/>
                        <w:lang w:val="en-US" w:eastAsia="zh-CN"/>
                      </w:rPr>
                    </w:pPr>
                    <w:r>
                      <w:rPr>
                        <w:rFonts w:eastAsia="宋体"/>
                        <w:lang w:val="en-US" w:eastAsia="zh-CN"/>
                      </w:r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1"/>
      <w:numFmt w:val="bullet"/>
      <w:pStyle w:val="1283"/>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205"/>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93"/>
      <w:isLgl w:val="false"/>
      <w:suff w:val="tab"/>
      <w:lvlText w:val="%1"/>
      <w:lvlJc w:val="left"/>
      <w:pPr>
        <w:ind w:left="567" w:hanging="567"/>
        <w:tabs>
          <w:tab w:val="left" w:pos="567" w:leader="none"/>
        </w:tabs>
      </w:pPr>
      <w:rPr>
        <w:rFonts w:hint="eastAsia"/>
      </w:rPr>
    </w:lvl>
    <w:lvl w:ilvl="1">
      <w:start w:val="1"/>
      <w:numFmt w:val="decimal"/>
      <w:pStyle w:val="1282"/>
      <w:isLgl w:val="false"/>
      <w:suff w:val="tab"/>
      <w:lvlText w:val="%1.%2"/>
      <w:lvlJc w:val="left"/>
      <w:pPr>
        <w:ind w:left="567" w:hanging="283"/>
        <w:tabs>
          <w:tab w:val="left" w:pos="1004" w:leader="none"/>
        </w:tabs>
      </w:pPr>
      <w:rPr>
        <w:rFonts w:hint="eastAsia"/>
      </w:rPr>
    </w:lvl>
    <w:lvl w:ilvl="2">
      <w:start w:val="1"/>
      <w:numFmt w:val="decimal"/>
      <w:pStyle w:val="1281"/>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64"/>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27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link w:val="1146"/>
    <w:uiPriority w:val="0"/>
    <w:qFormat/>
    <w:pPr>
      <w:jc w:val="both"/>
      <w:widowControl w:val="off"/>
    </w:pPr>
    <w:rPr>
      <w:rFonts w:hint="default" w:ascii="Times New Roman" w:hAnsi="Times New Roman" w:eastAsia="宋体" w:cs="Times New Roman"/>
      <w:sz w:val="21"/>
      <w:lang w:val="en-US" w:eastAsia="zh-CN" w:bidi="ar-SA"/>
    </w:rPr>
  </w:style>
  <w:style w:type="paragraph" w:styleId="781">
    <w:name w:val="Heading 1"/>
    <w:basedOn w:val="780"/>
    <w:next w:val="780"/>
    <w:link w:val="821"/>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link w:val="822"/>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23"/>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24"/>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25"/>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26"/>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27"/>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28"/>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29"/>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toc 7"/>
    <w:basedOn w:val="780"/>
    <w:next w:val="780"/>
    <w:uiPriority w:val="39"/>
    <w:unhideWhenUsed/>
    <w:qFormat/>
    <w:pPr>
      <w:ind w:left="1701" w:right="0" w:firstLine="0"/>
      <w:spacing w:after="57"/>
    </w:pPr>
  </w:style>
  <w:style w:type="paragraph" w:styleId="793">
    <w:name w:val="Normal Indent"/>
    <w:basedOn w:val="780"/>
    <w:next w:val="780"/>
    <w:link w:val="1129"/>
    <w:uiPriority w:val="0"/>
    <w:qFormat/>
    <w:pPr>
      <w:ind w:firstLine="420"/>
    </w:pPr>
    <w:rPr>
      <w:sz w:val="20"/>
    </w:rPr>
  </w:style>
  <w:style w:type="paragraph" w:styleId="794">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annotation text"/>
    <w:basedOn w:val="780"/>
    <w:uiPriority w:val="99"/>
    <w:qFormat/>
    <w:pPr>
      <w:jc w:val="left"/>
    </w:pPr>
  </w:style>
  <w:style w:type="paragraph" w:styleId="796">
    <w:name w:val="Body Text Indent"/>
    <w:basedOn w:val="780"/>
    <w:uiPriority w:val="99"/>
    <w:qFormat/>
    <w:pPr>
      <w:ind w:firstLine="574"/>
      <w:spacing w:line="312" w:lineRule="atLeast"/>
    </w:pPr>
    <w:rPr>
      <w:rFonts w:ascii="宋体"/>
      <w:sz w:val="28"/>
    </w:rPr>
  </w:style>
  <w:style w:type="paragraph" w:styleId="797">
    <w:name w:val="toc 5"/>
    <w:basedOn w:val="780"/>
    <w:next w:val="780"/>
    <w:uiPriority w:val="39"/>
    <w:unhideWhenUsed/>
    <w:qFormat/>
    <w:pPr>
      <w:ind w:left="1134" w:right="0" w:firstLine="0"/>
      <w:spacing w:after="57"/>
    </w:pPr>
  </w:style>
  <w:style w:type="paragraph" w:styleId="798">
    <w:name w:val="toc 3"/>
    <w:basedOn w:val="780"/>
    <w:next w:val="780"/>
    <w:uiPriority w:val="39"/>
    <w:unhideWhenUsed/>
    <w:qFormat/>
    <w:pPr>
      <w:ind w:left="567" w:right="0" w:firstLine="0"/>
      <w:spacing w:after="57"/>
    </w:pPr>
  </w:style>
  <w:style w:type="paragraph" w:styleId="799">
    <w:name w:val="Plain Text"/>
    <w:basedOn w:val="780"/>
    <w:uiPriority w:val="0"/>
    <w:qFormat/>
    <w:rPr>
      <w:rFonts w:ascii="宋体" w:hAnsi="Courier New" w:cs="Times New Roman"/>
      <w:sz w:val="20"/>
      <w:szCs w:val="21"/>
    </w:rPr>
  </w:style>
  <w:style w:type="paragraph" w:styleId="800">
    <w:name w:val="toc 8"/>
    <w:basedOn w:val="780"/>
    <w:next w:val="780"/>
    <w:uiPriority w:val="39"/>
    <w:unhideWhenUsed/>
    <w:qFormat/>
    <w:pPr>
      <w:ind w:left="1984" w:right="0" w:firstLine="0"/>
      <w:spacing w:after="57"/>
    </w:pPr>
  </w:style>
  <w:style w:type="paragraph" w:styleId="801">
    <w:name w:val="endnote text"/>
    <w:basedOn w:val="780"/>
    <w:link w:val="965"/>
    <w:uiPriority w:val="99"/>
    <w:semiHidden/>
    <w:unhideWhenUsed/>
    <w:qFormat/>
    <w:pPr>
      <w:spacing w:after="0" w:line="240" w:lineRule="auto"/>
    </w:pPr>
    <w:rPr>
      <w:sz w:val="20"/>
    </w:rPr>
  </w:style>
  <w:style w:type="paragraph" w:styleId="802">
    <w:name w:val="Footer"/>
    <w:basedOn w:val="780"/>
    <w:link w:val="838"/>
    <w:uiPriority w:val="99"/>
    <w:unhideWhenUsed/>
    <w:qFormat/>
    <w:pPr>
      <w:spacing w:after="0" w:line="240" w:lineRule="auto"/>
      <w:tabs>
        <w:tab w:val="center" w:pos="7143" w:leader="none"/>
        <w:tab w:val="right" w:pos="14287" w:leader="none"/>
      </w:tabs>
    </w:pPr>
  </w:style>
  <w:style w:type="paragraph" w:styleId="803">
    <w:name w:val="Header"/>
    <w:basedOn w:val="780"/>
    <w:link w:val="836"/>
    <w:uiPriority w:val="99"/>
    <w:unhideWhenUsed/>
    <w:qFormat/>
    <w:pPr>
      <w:spacing w:after="0" w:line="240" w:lineRule="auto"/>
      <w:tabs>
        <w:tab w:val="center" w:pos="7143" w:leader="none"/>
        <w:tab w:val="right" w:pos="14287" w:leader="none"/>
      </w:tabs>
    </w:pPr>
  </w:style>
  <w:style w:type="paragraph" w:styleId="804">
    <w:name w:val="toc 1"/>
    <w:basedOn w:val="780"/>
    <w:next w:val="780"/>
    <w:uiPriority w:val="39"/>
    <w:unhideWhenUsed/>
    <w:qFormat/>
    <w:pPr>
      <w:ind w:left="0" w:right="0" w:firstLine="0"/>
      <w:spacing w:after="57"/>
    </w:pPr>
  </w:style>
  <w:style w:type="paragraph" w:styleId="805">
    <w:name w:val="toc 4"/>
    <w:basedOn w:val="780"/>
    <w:next w:val="780"/>
    <w:uiPriority w:val="39"/>
    <w:unhideWhenUsed/>
    <w:qFormat/>
    <w:pPr>
      <w:ind w:left="850" w:right="0" w:firstLine="0"/>
      <w:spacing w:after="57"/>
    </w:pPr>
  </w:style>
  <w:style w:type="paragraph" w:styleId="806">
    <w:name w:val="Subtitle"/>
    <w:basedOn w:val="780"/>
    <w:next w:val="780"/>
    <w:link w:val="831"/>
    <w:uiPriority w:val="11"/>
    <w:qFormat/>
    <w:pPr>
      <w:spacing w:before="200" w:after="200"/>
    </w:pPr>
    <w:rPr>
      <w:sz w:val="24"/>
      <w:szCs w:val="24"/>
    </w:rPr>
  </w:style>
  <w:style w:type="paragraph" w:styleId="807">
    <w:name w:val="footnote text"/>
    <w:basedOn w:val="780"/>
    <w:link w:val="964"/>
    <w:uiPriority w:val="99"/>
    <w:semiHidden/>
    <w:unhideWhenUsed/>
    <w:qFormat/>
    <w:pPr>
      <w:spacing w:after="40" w:line="240" w:lineRule="auto"/>
    </w:pPr>
    <w:rPr>
      <w:sz w:val="18"/>
    </w:rPr>
  </w:style>
  <w:style w:type="paragraph" w:styleId="808">
    <w:name w:val="toc 6"/>
    <w:basedOn w:val="780"/>
    <w:next w:val="780"/>
    <w:uiPriority w:val="39"/>
    <w:unhideWhenUsed/>
    <w:qFormat/>
    <w:pPr>
      <w:ind w:left="1417" w:right="0" w:firstLine="0"/>
      <w:spacing w:after="57"/>
    </w:pPr>
  </w:style>
  <w:style w:type="paragraph" w:styleId="809">
    <w:name w:val="table of figures"/>
    <w:basedOn w:val="780"/>
    <w:next w:val="780"/>
    <w:uiPriority w:val="99"/>
    <w:unhideWhenUsed/>
    <w:qFormat/>
    <w:pPr>
      <w:spacing w:after="0" w:afterAutospacing="0"/>
    </w:pPr>
  </w:style>
  <w:style w:type="paragraph" w:styleId="810">
    <w:name w:val="toc 2"/>
    <w:basedOn w:val="780"/>
    <w:next w:val="780"/>
    <w:uiPriority w:val="39"/>
    <w:unhideWhenUsed/>
    <w:qFormat/>
    <w:pPr>
      <w:ind w:left="283" w:right="0" w:firstLine="0"/>
      <w:spacing w:after="57"/>
    </w:pPr>
  </w:style>
  <w:style w:type="paragraph" w:styleId="811">
    <w:name w:val="toc 9"/>
    <w:basedOn w:val="780"/>
    <w:next w:val="780"/>
    <w:uiPriority w:val="39"/>
    <w:unhideWhenUsed/>
    <w:qFormat/>
    <w:pPr>
      <w:ind w:left="2268" w:right="0" w:firstLine="0"/>
      <w:spacing w:after="57"/>
    </w:pPr>
  </w:style>
  <w:style w:type="paragraph" w:styleId="812">
    <w:name w:val="Body Text 2"/>
    <w:basedOn w:val="780"/>
    <w:uiPriority w:val="0"/>
    <w:qFormat/>
    <w:pPr>
      <w:ind w:left="720" w:hanging="720"/>
      <w:widowControl/>
    </w:pPr>
    <w:rPr>
      <w:sz w:val="24"/>
      <w:lang w:val="en-GB"/>
    </w:rPr>
  </w:style>
  <w:style w:type="paragraph" w:styleId="813">
    <w:name w:val="Normal (Web)"/>
    <w:basedOn w:val="780"/>
    <w:uiPriority w:val="99"/>
    <w:semiHidden/>
    <w:unhideWhenUsed/>
    <w:qFormat/>
    <w:pPr>
      <w:ind w:left="0" w:right="0"/>
      <w:jc w:val="left"/>
      <w:spacing w:before="0" w:beforeAutospacing="1" w:after="0" w:afterAutospacing="1"/>
    </w:pPr>
    <w:rPr>
      <w:sz w:val="24"/>
      <w:lang w:val="en-US" w:eastAsia="zh-CN" w:bidi="ar"/>
    </w:rPr>
  </w:style>
  <w:style w:type="paragraph" w:styleId="814">
    <w:name w:val="Title"/>
    <w:basedOn w:val="780"/>
    <w:next w:val="780"/>
    <w:link w:val="830"/>
    <w:uiPriority w:val="10"/>
    <w:qFormat/>
    <w:pPr>
      <w:contextualSpacing/>
      <w:spacing w:before="300" w:after="200"/>
    </w:pPr>
    <w:rPr>
      <w:sz w:val="48"/>
      <w:szCs w:val="48"/>
    </w:rPr>
  </w:style>
  <w:style w:type="table" w:styleId="8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6">
    <w:name w:val="Strong"/>
    <w:basedOn w:val="790"/>
    <w:uiPriority w:val="22"/>
    <w:qFormat/>
    <w:rPr>
      <w:b/>
    </w:rPr>
  </w:style>
  <w:style w:type="character" w:styleId="817">
    <w:name w:val="endnote reference"/>
    <w:uiPriority w:val="99"/>
    <w:semiHidden/>
    <w:unhideWhenUsed/>
    <w:qFormat/>
    <w:rPr>
      <w:vertAlign w:val="superscript"/>
    </w:rPr>
  </w:style>
  <w:style w:type="character" w:styleId="818">
    <w:name w:val="Hyperlink"/>
    <w:uiPriority w:val="99"/>
    <w:unhideWhenUsed/>
    <w:qFormat/>
    <w:rPr>
      <w:color w:val="0000ff" w:themeColor="hyperlink"/>
      <w:u w:val="single"/>
      <w14:textFill>
        <w14:solidFill>
          <w14:schemeClr w14:val="hlink"/>
        </w14:solidFill>
      </w14:textFill>
    </w:rPr>
  </w:style>
  <w:style w:type="character" w:styleId="819">
    <w:name w:val="footnote reference"/>
    <w:uiPriority w:val="99"/>
    <w:unhideWhenUsed/>
    <w:qFormat/>
    <w:rPr>
      <w:vertAlign w:val="superscript"/>
    </w:rPr>
  </w:style>
  <w:style w:type="paragraph" w:styleId="820" w:customStyle="1">
    <w:name w:val="_Style 2"/>
    <w:basedOn w:val="780"/>
    <w:uiPriority w:val="34"/>
    <w:qFormat/>
    <w:pPr>
      <w:ind w:firstLine="420"/>
      <w:jc w:val="left"/>
      <w:widowControl/>
    </w:pPr>
    <w:rPr>
      <w:sz w:val="20"/>
      <w:szCs w:val="20"/>
    </w:rPr>
  </w:style>
  <w:style w:type="character" w:styleId="821" w:customStyle="1">
    <w:name w:val="Heading 1 Char"/>
    <w:link w:val="781"/>
    <w:uiPriority w:val="9"/>
    <w:qFormat/>
    <w:rPr>
      <w:rFonts w:ascii="Arial" w:hAnsi="Arial" w:eastAsia="Arial" w:cs="Arial"/>
      <w:sz w:val="40"/>
      <w:szCs w:val="40"/>
    </w:rPr>
  </w:style>
  <w:style w:type="character" w:styleId="822" w:customStyle="1">
    <w:name w:val="Heading 2 Char"/>
    <w:link w:val="782"/>
    <w:uiPriority w:val="9"/>
    <w:qFormat/>
    <w:rPr>
      <w:rFonts w:ascii="Arial" w:hAnsi="Arial" w:eastAsia="Arial" w:cs="Arial"/>
      <w:sz w:val="34"/>
    </w:rPr>
  </w:style>
  <w:style w:type="character" w:styleId="823" w:customStyle="1">
    <w:name w:val="Heading 3 Char"/>
    <w:link w:val="783"/>
    <w:uiPriority w:val="9"/>
    <w:qFormat/>
    <w:rPr>
      <w:rFonts w:ascii="Arial" w:hAnsi="Arial" w:eastAsia="Arial" w:cs="Arial"/>
      <w:sz w:val="30"/>
      <w:szCs w:val="30"/>
    </w:rPr>
  </w:style>
  <w:style w:type="character" w:styleId="824" w:customStyle="1">
    <w:name w:val="Heading 4 Char"/>
    <w:link w:val="784"/>
    <w:uiPriority w:val="9"/>
    <w:qFormat/>
    <w:rPr>
      <w:rFonts w:ascii="Arial" w:hAnsi="Arial" w:eastAsia="Arial" w:cs="Arial"/>
      <w:b/>
      <w:bCs/>
      <w:sz w:val="26"/>
      <w:szCs w:val="26"/>
    </w:rPr>
  </w:style>
  <w:style w:type="character" w:styleId="825" w:customStyle="1">
    <w:name w:val="Heading 5 Char"/>
    <w:link w:val="785"/>
    <w:uiPriority w:val="9"/>
    <w:qFormat/>
    <w:rPr>
      <w:rFonts w:ascii="Arial" w:hAnsi="Arial" w:eastAsia="Arial" w:cs="Arial"/>
      <w:b/>
      <w:bCs/>
      <w:sz w:val="24"/>
      <w:szCs w:val="24"/>
    </w:rPr>
  </w:style>
  <w:style w:type="character" w:styleId="826" w:customStyle="1">
    <w:name w:val="Heading 6 Char"/>
    <w:link w:val="786"/>
    <w:uiPriority w:val="9"/>
    <w:qFormat/>
    <w:rPr>
      <w:rFonts w:ascii="Arial" w:hAnsi="Arial" w:eastAsia="Arial" w:cs="Arial"/>
      <w:b/>
      <w:bCs/>
      <w:sz w:val="22"/>
      <w:szCs w:val="22"/>
    </w:rPr>
  </w:style>
  <w:style w:type="character" w:styleId="827" w:customStyle="1">
    <w:name w:val="Heading 7 Char"/>
    <w:link w:val="787"/>
    <w:uiPriority w:val="9"/>
    <w:qFormat/>
    <w:rPr>
      <w:rFonts w:ascii="Arial" w:hAnsi="Arial" w:eastAsia="Arial" w:cs="Arial"/>
      <w:b/>
      <w:bCs/>
      <w:i/>
      <w:iCs/>
      <w:sz w:val="22"/>
      <w:szCs w:val="22"/>
    </w:rPr>
  </w:style>
  <w:style w:type="character" w:styleId="828" w:customStyle="1">
    <w:name w:val="Heading 8 Char"/>
    <w:link w:val="788"/>
    <w:uiPriority w:val="9"/>
    <w:qFormat/>
    <w:rPr>
      <w:rFonts w:ascii="Arial" w:hAnsi="Arial" w:eastAsia="Arial" w:cs="Arial"/>
      <w:i/>
      <w:iCs/>
      <w:sz w:val="22"/>
      <w:szCs w:val="22"/>
    </w:rPr>
  </w:style>
  <w:style w:type="character" w:styleId="829" w:customStyle="1">
    <w:name w:val="Heading 9 Char"/>
    <w:link w:val="789"/>
    <w:uiPriority w:val="9"/>
    <w:qFormat/>
    <w:rPr>
      <w:rFonts w:ascii="Arial" w:hAnsi="Arial" w:eastAsia="Arial" w:cs="Arial"/>
      <w:i/>
      <w:iCs/>
      <w:sz w:val="21"/>
      <w:szCs w:val="21"/>
    </w:rPr>
  </w:style>
  <w:style w:type="character" w:styleId="830" w:customStyle="1">
    <w:name w:val="Title Char"/>
    <w:link w:val="814"/>
    <w:uiPriority w:val="10"/>
    <w:qFormat/>
    <w:rPr>
      <w:sz w:val="48"/>
      <w:szCs w:val="48"/>
    </w:rPr>
  </w:style>
  <w:style w:type="character" w:styleId="831" w:customStyle="1">
    <w:name w:val="Subtitle Char"/>
    <w:link w:val="806"/>
    <w:uiPriority w:val="11"/>
    <w:qFormat/>
    <w:rPr>
      <w:sz w:val="24"/>
      <w:szCs w:val="24"/>
    </w:rPr>
  </w:style>
  <w:style w:type="paragraph" w:styleId="832">
    <w:name w:val="Quote"/>
    <w:basedOn w:val="780"/>
    <w:next w:val="780"/>
    <w:link w:val="833"/>
    <w:uiPriority w:val="29"/>
    <w:qFormat/>
    <w:pPr>
      <w:ind w:left="720" w:right="720"/>
    </w:pPr>
    <w:rPr>
      <w:i/>
    </w:rPr>
  </w:style>
  <w:style w:type="character" w:styleId="833" w:customStyle="1">
    <w:name w:val="Quote Char"/>
    <w:link w:val="832"/>
    <w:uiPriority w:val="29"/>
    <w:qFormat/>
    <w:rPr>
      <w:i/>
    </w:rPr>
  </w:style>
  <w:style w:type="paragraph" w:styleId="834">
    <w:name w:val="Intense Quote"/>
    <w:basedOn w:val="780"/>
    <w:next w:val="780"/>
    <w:link w:val="8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Intense Quote Char"/>
    <w:link w:val="834"/>
    <w:uiPriority w:val="30"/>
    <w:qFormat/>
    <w:rPr>
      <w:i/>
    </w:rPr>
  </w:style>
  <w:style w:type="character" w:styleId="836" w:customStyle="1">
    <w:name w:val="Header Char"/>
    <w:link w:val="803"/>
    <w:uiPriority w:val="99"/>
    <w:qFormat/>
  </w:style>
  <w:style w:type="character" w:styleId="837" w:customStyle="1">
    <w:name w:val="Footer Char"/>
    <w:link w:val="802"/>
    <w:uiPriority w:val="99"/>
    <w:qFormat/>
  </w:style>
  <w:style w:type="character" w:styleId="838" w:customStyle="1">
    <w:name w:val="Caption Char"/>
    <w:link w:val="802"/>
    <w:uiPriority w:val="99"/>
    <w:qFormat/>
  </w:style>
  <w:style w:type="table" w:styleId="83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4" w:customStyle="1">
    <w:name w:val="Footnote Text Char"/>
    <w:link w:val="807"/>
    <w:uiPriority w:val="99"/>
    <w:qFormat/>
    <w:rPr>
      <w:sz w:val="18"/>
    </w:rPr>
  </w:style>
  <w:style w:type="character" w:styleId="965" w:customStyle="1">
    <w:name w:val="Endnote Text Char"/>
    <w:link w:val="801"/>
    <w:uiPriority w:val="99"/>
    <w:qFormat/>
    <w:rPr>
      <w:sz w:val="20"/>
    </w:rPr>
  </w:style>
  <w:style w:type="paragraph" w:styleId="966" w:customStyle="1">
    <w:name w:val="TOC Heading"/>
    <w:uiPriority w:val="39"/>
    <w:unhideWhenUsed/>
    <w:qFormat/>
    <w:rPr>
      <w:rFonts w:hint="default" w:ascii="Times New Roman" w:hAnsi="Times New Roman" w:eastAsia="宋体" w:cs="Times New Roman"/>
    </w:rPr>
  </w:style>
  <w:style w:type="paragraph" w:styleId="967" w:customStyle="1">
    <w:name w:val="标题 11"/>
    <w:basedOn w:val="780"/>
    <w:next w:val="780"/>
    <w:link w:val="1367"/>
    <w:uiPriority w:val="0"/>
    <w:qFormat/>
    <w:pPr>
      <w:ind w:firstLine="2890"/>
      <w:keepNext/>
      <w:spacing w:before="290" w:after="290"/>
      <w:tabs>
        <w:tab w:val="left" w:pos="1440" w:leader="none"/>
        <w:tab w:val="left" w:pos="5670" w:leader="none"/>
      </w:tabs>
      <w:outlineLvl w:val="0"/>
    </w:pPr>
    <w:rPr>
      <w:rFonts w:ascii="黑体" w:eastAsia="黑体"/>
      <w:b/>
      <w:sz w:val="24"/>
      <w:szCs w:val="28"/>
    </w:rPr>
  </w:style>
  <w:style w:type="paragraph" w:styleId="968" w:customStyle="1">
    <w:name w:val="标题 21"/>
    <w:basedOn w:val="780"/>
    <w:next w:val="969"/>
    <w:link w:val="981"/>
    <w:uiPriority w:val="0"/>
    <w:qFormat/>
    <w:pPr>
      <w:jc w:val="left"/>
      <w:keepLines/>
      <w:keepNext/>
      <w:spacing w:before="120" w:after="120"/>
      <w:outlineLvl w:val="1"/>
    </w:pPr>
    <w:rPr>
      <w:rFonts w:ascii="宋体" w:hAnsi="宋体"/>
      <w:b/>
      <w:szCs w:val="24"/>
    </w:rPr>
  </w:style>
  <w:style w:type="paragraph" w:styleId="969" w:customStyle="1">
    <w:name w:val="正文缩进1"/>
    <w:basedOn w:val="780"/>
    <w:uiPriority w:val="0"/>
    <w:qFormat/>
    <w:pPr>
      <w:ind w:firstLine="420"/>
    </w:pPr>
  </w:style>
  <w:style w:type="paragraph" w:styleId="970" w:customStyle="1">
    <w:name w:val="标题 31"/>
    <w:basedOn w:val="780"/>
    <w:next w:val="969"/>
    <w:link w:val="982"/>
    <w:uiPriority w:val="0"/>
    <w:qFormat/>
    <w:pPr>
      <w:keepLines/>
      <w:keepNext/>
      <w:spacing w:line="390" w:lineRule="atLeast"/>
      <w:shd w:val="clear" w:color="auto" w:fill="ffffff"/>
      <w:outlineLvl w:val="2"/>
    </w:pPr>
    <w:rPr>
      <w:rFonts w:ascii="宋体" w:hAnsi="宋体"/>
      <w:b/>
      <w:szCs w:val="21"/>
    </w:rPr>
  </w:style>
  <w:style w:type="paragraph" w:styleId="971" w:customStyle="1">
    <w:name w:val="标题 41"/>
    <w:basedOn w:val="780"/>
    <w:next w:val="780"/>
    <w:link w:val="983"/>
    <w:uiPriority w:val="0"/>
    <w:qFormat/>
    <w:pPr>
      <w:keepLines/>
      <w:keepNext/>
      <w:spacing w:before="120" w:after="120"/>
      <w:outlineLvl w:val="3"/>
    </w:pPr>
    <w:rPr>
      <w:rFonts w:ascii="Arial" w:hAnsi="Arial" w:eastAsia="黑体"/>
      <w:b/>
      <w:sz w:val="28"/>
    </w:rPr>
  </w:style>
  <w:style w:type="paragraph" w:styleId="972" w:customStyle="1">
    <w:name w:val="标题 51"/>
    <w:basedOn w:val="780"/>
    <w:next w:val="969"/>
    <w:link w:val="984"/>
    <w:uiPriority w:val="0"/>
    <w:qFormat/>
    <w:pPr>
      <w:keepNext/>
      <w:spacing w:before="145" w:after="145"/>
      <w:outlineLvl w:val="4"/>
    </w:pPr>
    <w:rPr>
      <w:rFonts w:ascii="黑体" w:eastAsia="黑体"/>
      <w:b/>
      <w:color w:val="000000"/>
      <w:sz w:val="28"/>
    </w:rPr>
  </w:style>
  <w:style w:type="paragraph" w:styleId="973" w:customStyle="1">
    <w:name w:val="标题 61"/>
    <w:basedOn w:val="780"/>
    <w:next w:val="780"/>
    <w:link w:val="985"/>
    <w:uiPriority w:val="0"/>
    <w:qFormat/>
    <w:pPr>
      <w:keepLines/>
      <w:keepNext/>
      <w:spacing w:before="240" w:after="64" w:line="320" w:lineRule="auto"/>
      <w:outlineLvl w:val="5"/>
    </w:pPr>
    <w:rPr>
      <w:rFonts w:ascii="Arial" w:hAnsi="Arial" w:eastAsia="黑体"/>
      <w:b/>
      <w:bCs/>
      <w:sz w:val="24"/>
      <w:szCs w:val="24"/>
    </w:rPr>
  </w:style>
  <w:style w:type="paragraph" w:styleId="974" w:customStyle="1">
    <w:name w:val="标题 71"/>
    <w:basedOn w:val="780"/>
    <w:next w:val="780"/>
    <w:link w:val="986"/>
    <w:uiPriority w:val="0"/>
    <w:qFormat/>
    <w:pPr>
      <w:keepLines/>
      <w:keepNext/>
      <w:spacing w:before="240" w:after="64" w:line="320" w:lineRule="auto"/>
      <w:outlineLvl w:val="6"/>
    </w:pPr>
    <w:rPr>
      <w:b/>
      <w:bCs/>
      <w:sz w:val="24"/>
      <w:szCs w:val="24"/>
    </w:rPr>
  </w:style>
  <w:style w:type="paragraph" w:styleId="975" w:customStyle="1">
    <w:name w:val="标题 81"/>
    <w:basedOn w:val="780"/>
    <w:next w:val="780"/>
    <w:link w:val="987"/>
    <w:uiPriority w:val="0"/>
    <w:qFormat/>
    <w:pPr>
      <w:keepLines/>
      <w:keepNext/>
      <w:spacing w:before="240" w:after="64" w:line="320" w:lineRule="auto"/>
      <w:outlineLvl w:val="7"/>
    </w:pPr>
    <w:rPr>
      <w:rFonts w:ascii="Arial" w:hAnsi="Arial" w:eastAsia="黑体"/>
      <w:sz w:val="24"/>
      <w:szCs w:val="24"/>
    </w:rPr>
  </w:style>
  <w:style w:type="paragraph" w:styleId="976" w:customStyle="1">
    <w:name w:val="标题 91"/>
    <w:basedOn w:val="780"/>
    <w:next w:val="780"/>
    <w:link w:val="988"/>
    <w:uiPriority w:val="0"/>
    <w:qFormat/>
    <w:pPr>
      <w:keepLines/>
      <w:keepNext/>
      <w:spacing w:before="240" w:after="64" w:line="320" w:lineRule="auto"/>
      <w:outlineLvl w:val="8"/>
    </w:pPr>
    <w:rPr>
      <w:rFonts w:ascii="Arial" w:hAnsi="Arial" w:eastAsia="黑体"/>
      <w:szCs w:val="21"/>
    </w:rPr>
  </w:style>
  <w:style w:type="character" w:styleId="977" w:customStyle="1">
    <w:name w:val="默认段落字体1"/>
    <w:link w:val="780"/>
    <w:uiPriority w:val="0"/>
    <w:semiHidden/>
    <w:qFormat/>
  </w:style>
  <w:style w:type="table" w:styleId="978"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979" w:customStyle="1">
    <w:name w:val="正文文本1"/>
    <w:basedOn w:val="780"/>
    <w:next w:val="780"/>
    <w:uiPriority w:val="0"/>
    <w:qFormat/>
    <w:rPr>
      <w:rFonts w:ascii="楷体_GB2312" w:hAnsi="Arial" w:eastAsia="楷体_GB2312"/>
      <w:sz w:val="28"/>
    </w:rPr>
  </w:style>
  <w:style w:type="character" w:styleId="980" w:customStyle="1">
    <w:name w:val="标题 1 字符"/>
    <w:link w:val="967"/>
    <w:uiPriority w:val="0"/>
    <w:qFormat/>
    <w:rPr>
      <w:rFonts w:ascii="黑体" w:eastAsia="黑体"/>
      <w:b/>
      <w:sz w:val="24"/>
      <w:szCs w:val="28"/>
      <w:lang w:val="en-US" w:eastAsia="zh-CN" w:bidi="ar-SA"/>
    </w:rPr>
  </w:style>
  <w:style w:type="character" w:styleId="981" w:customStyle="1">
    <w:name w:val="标题 2 字符"/>
    <w:link w:val="968"/>
    <w:uiPriority w:val="0"/>
    <w:qFormat/>
    <w:rPr>
      <w:rFonts w:ascii="宋体" w:hAnsi="宋体" w:eastAsia="宋体"/>
      <w:b/>
      <w:sz w:val="21"/>
      <w:szCs w:val="24"/>
      <w:lang w:val="en-US" w:eastAsia="zh-CN" w:bidi="ar-SA"/>
    </w:rPr>
  </w:style>
  <w:style w:type="character" w:styleId="982" w:customStyle="1">
    <w:name w:val="标题 3 字符"/>
    <w:link w:val="970"/>
    <w:uiPriority w:val="0"/>
    <w:qFormat/>
    <w:rPr>
      <w:rFonts w:ascii="宋体" w:hAnsi="宋体" w:eastAsia="宋体"/>
      <w:b/>
      <w:sz w:val="21"/>
      <w:szCs w:val="21"/>
      <w:shd w:val="clear" w:color="auto" w:fill="ffffff"/>
    </w:rPr>
  </w:style>
  <w:style w:type="character" w:styleId="983" w:customStyle="1">
    <w:name w:val="标题 4 字符"/>
    <w:link w:val="971"/>
    <w:uiPriority w:val="0"/>
    <w:qFormat/>
    <w:rPr>
      <w:rFonts w:ascii="Arial" w:hAnsi="Arial" w:eastAsia="黑体"/>
      <w:b/>
      <w:sz w:val="28"/>
      <w:lang w:val="en-US" w:eastAsia="zh-CN" w:bidi="ar-SA"/>
    </w:rPr>
  </w:style>
  <w:style w:type="character" w:styleId="984" w:customStyle="1">
    <w:name w:val="标题 5 字符"/>
    <w:link w:val="972"/>
    <w:uiPriority w:val="0"/>
    <w:qFormat/>
    <w:rPr>
      <w:rFonts w:ascii="黑体" w:eastAsia="黑体"/>
      <w:b/>
      <w:color w:val="000000"/>
      <w:sz w:val="28"/>
      <w:lang w:val="en-US" w:eastAsia="zh-CN" w:bidi="ar-SA"/>
    </w:rPr>
  </w:style>
  <w:style w:type="character" w:styleId="985" w:customStyle="1">
    <w:name w:val="标题 6 字符"/>
    <w:link w:val="973"/>
    <w:uiPriority w:val="0"/>
    <w:qFormat/>
    <w:rPr>
      <w:rFonts w:ascii="Arial" w:hAnsi="Arial" w:eastAsia="黑体"/>
      <w:b/>
      <w:bCs/>
      <w:sz w:val="24"/>
      <w:szCs w:val="24"/>
      <w:lang w:val="en-US" w:eastAsia="zh-CN" w:bidi="ar-SA"/>
    </w:rPr>
  </w:style>
  <w:style w:type="character" w:styleId="986" w:customStyle="1">
    <w:name w:val="标题 7 字符"/>
    <w:link w:val="974"/>
    <w:uiPriority w:val="0"/>
    <w:qFormat/>
    <w:rPr>
      <w:rFonts w:eastAsia="宋体"/>
      <w:b/>
      <w:bCs/>
      <w:sz w:val="24"/>
      <w:szCs w:val="24"/>
      <w:lang w:val="en-US" w:eastAsia="zh-CN" w:bidi="ar-SA"/>
    </w:rPr>
  </w:style>
  <w:style w:type="character" w:styleId="987" w:customStyle="1">
    <w:name w:val="标题 8 字符"/>
    <w:link w:val="975"/>
    <w:uiPriority w:val="0"/>
    <w:qFormat/>
    <w:rPr>
      <w:rFonts w:ascii="Arial" w:hAnsi="Arial" w:eastAsia="黑体"/>
      <w:sz w:val="24"/>
      <w:szCs w:val="24"/>
      <w:lang w:val="en-US" w:eastAsia="zh-CN" w:bidi="ar-SA"/>
    </w:rPr>
  </w:style>
  <w:style w:type="character" w:styleId="988" w:customStyle="1">
    <w:name w:val="标题 9 字符"/>
    <w:link w:val="976"/>
    <w:uiPriority w:val="0"/>
    <w:qFormat/>
    <w:rPr>
      <w:rFonts w:ascii="Arial" w:hAnsi="Arial" w:eastAsia="黑体"/>
      <w:sz w:val="21"/>
      <w:szCs w:val="21"/>
      <w:lang w:val="en-US" w:eastAsia="zh-CN" w:bidi="ar-SA"/>
    </w:rPr>
  </w:style>
  <w:style w:type="paragraph" w:styleId="989" w:customStyle="1">
    <w:name w:val="列表 31"/>
    <w:basedOn w:val="780"/>
    <w:uiPriority w:val="0"/>
    <w:qFormat/>
    <w:pPr>
      <w:ind w:left="1260" w:hanging="420"/>
    </w:pPr>
  </w:style>
  <w:style w:type="paragraph" w:styleId="990" w:customStyle="1">
    <w:name w:val="目录 71"/>
    <w:basedOn w:val="780"/>
    <w:next w:val="780"/>
    <w:uiPriority w:val="0"/>
    <w:semiHidden/>
    <w:qFormat/>
    <w:pPr>
      <w:ind w:left="1260"/>
      <w:jc w:val="left"/>
    </w:pPr>
    <w:rPr>
      <w:sz w:val="18"/>
    </w:rPr>
  </w:style>
  <w:style w:type="paragraph" w:styleId="991" w:customStyle="1">
    <w:name w:val="列表编号 21"/>
    <w:basedOn w:val="780"/>
    <w:uiPriority w:val="0"/>
    <w:qFormat/>
    <w:pPr>
      <w:ind w:left="1440" w:hanging="1440"/>
      <w:spacing w:line="360" w:lineRule="auto"/>
      <w:tabs>
        <w:tab w:val="left" w:pos="1440" w:leader="none"/>
      </w:tabs>
    </w:pPr>
    <w:rPr>
      <w:sz w:val="24"/>
      <w:szCs w:val="24"/>
    </w:rPr>
  </w:style>
  <w:style w:type="paragraph" w:styleId="992" w:customStyle="1">
    <w:name w:val="索引 81"/>
    <w:basedOn w:val="780"/>
    <w:next w:val="780"/>
    <w:uiPriority w:val="0"/>
    <w:semiHidden/>
    <w:qFormat/>
    <w:pPr>
      <w:ind w:left="2940"/>
    </w:pPr>
  </w:style>
  <w:style w:type="paragraph" w:styleId="993" w:customStyle="1">
    <w:name w:val="列表编号1"/>
    <w:basedOn w:val="780"/>
    <w:uiPriority w:val="0"/>
    <w:qFormat/>
    <w:pPr>
      <w:ind w:left="2952" w:hanging="432"/>
      <w:tabs>
        <w:tab w:val="left" w:pos="2952" w:leader="none"/>
      </w:tabs>
    </w:pPr>
    <w:rPr>
      <w:szCs w:val="24"/>
    </w:rPr>
  </w:style>
  <w:style w:type="paragraph" w:styleId="994" w:customStyle="1">
    <w:name w:val="索引 51"/>
    <w:basedOn w:val="780"/>
    <w:next w:val="780"/>
    <w:uiPriority w:val="0"/>
    <w:semiHidden/>
    <w:qFormat/>
    <w:pPr>
      <w:ind w:left="1680"/>
    </w:pPr>
  </w:style>
  <w:style w:type="paragraph" w:styleId="995" w:customStyle="1">
    <w:name w:val="文档结构图1"/>
    <w:basedOn w:val="780"/>
    <w:link w:val="996"/>
    <w:uiPriority w:val="0"/>
    <w:semiHidden/>
    <w:qFormat/>
    <w:pPr>
      <w:shd w:val="clear" w:color="auto" w:fill="000080"/>
    </w:pPr>
  </w:style>
  <w:style w:type="character" w:styleId="996" w:customStyle="1">
    <w:name w:val="文档结构图 字符"/>
    <w:link w:val="995"/>
    <w:uiPriority w:val="0"/>
    <w:qFormat/>
    <w:rPr>
      <w:rFonts w:eastAsia="宋体"/>
      <w:sz w:val="21"/>
      <w:lang w:val="en-US" w:eastAsia="zh-CN" w:bidi="ar-SA"/>
    </w:rPr>
  </w:style>
  <w:style w:type="paragraph" w:styleId="997" w:customStyle="1">
    <w:name w:val="批注文字1"/>
    <w:basedOn w:val="780"/>
    <w:link w:val="998"/>
    <w:uiPriority w:val="0"/>
    <w:qFormat/>
    <w:pPr>
      <w:jc w:val="left"/>
    </w:pPr>
  </w:style>
  <w:style w:type="character" w:styleId="998" w:customStyle="1">
    <w:name w:val="批注文字 字符"/>
    <w:link w:val="997"/>
    <w:uiPriority w:val="0"/>
    <w:qFormat/>
    <w:rPr>
      <w:rFonts w:eastAsia="宋体"/>
      <w:sz w:val="21"/>
      <w:lang w:val="en-US" w:eastAsia="zh-CN" w:bidi="ar-SA"/>
    </w:rPr>
  </w:style>
  <w:style w:type="paragraph" w:styleId="999" w:customStyle="1">
    <w:name w:val="索引 61"/>
    <w:basedOn w:val="780"/>
    <w:next w:val="780"/>
    <w:uiPriority w:val="0"/>
    <w:semiHidden/>
    <w:qFormat/>
    <w:pPr>
      <w:ind w:left="2100"/>
    </w:pPr>
  </w:style>
  <w:style w:type="paragraph" w:styleId="1000" w:customStyle="1">
    <w:name w:val="称呼1"/>
    <w:basedOn w:val="780"/>
    <w:next w:val="780"/>
    <w:uiPriority w:val="0"/>
    <w:qFormat/>
    <w:rPr>
      <w:rFonts w:ascii="仿宋_GB2312" w:eastAsia="仿宋_GB2312"/>
      <w:sz w:val="28"/>
    </w:rPr>
  </w:style>
  <w:style w:type="paragraph" w:styleId="1001" w:customStyle="1">
    <w:name w:val="正文文本 31"/>
    <w:basedOn w:val="780"/>
    <w:uiPriority w:val="0"/>
    <w:qFormat/>
    <w:rPr>
      <w:rFonts w:ascii="仿宋_GB2312" w:hAnsi="Arial" w:eastAsia="仿宋_GB2312"/>
      <w:sz w:val="32"/>
    </w:rPr>
  </w:style>
  <w:style w:type="paragraph" w:styleId="1002" w:customStyle="1">
    <w:name w:val="正文文本缩进11"/>
    <w:basedOn w:val="780"/>
    <w:link w:val="1003"/>
    <w:uiPriority w:val="0"/>
    <w:qFormat/>
    <w:pPr>
      <w:ind w:firstLine="645"/>
    </w:pPr>
    <w:rPr>
      <w:rFonts w:ascii="楷体_GB2312" w:eastAsia="楷体_GB2312"/>
      <w:sz w:val="32"/>
    </w:rPr>
  </w:style>
  <w:style w:type="character" w:styleId="1003" w:customStyle="1">
    <w:name w:val="正文文本缩进 字符"/>
    <w:link w:val="1002"/>
    <w:uiPriority w:val="0"/>
    <w:qFormat/>
    <w:rPr>
      <w:rFonts w:ascii="楷体_GB2312" w:eastAsia="楷体_GB2312"/>
      <w:sz w:val="32"/>
      <w:lang w:val="en-US" w:eastAsia="zh-CN" w:bidi="ar-SA"/>
    </w:rPr>
  </w:style>
  <w:style w:type="paragraph" w:styleId="1004" w:customStyle="1">
    <w:name w:val="文本块1"/>
    <w:basedOn w:val="780"/>
    <w:uiPriority w:val="99"/>
    <w:unhideWhenUsed/>
    <w:qFormat/>
    <w:pPr>
      <w:ind w:left="1440" w:right="1440"/>
      <w:spacing w:after="120"/>
    </w:pPr>
  </w:style>
  <w:style w:type="paragraph" w:styleId="1005" w:customStyle="1">
    <w:name w:val="索引 41"/>
    <w:basedOn w:val="780"/>
    <w:next w:val="780"/>
    <w:uiPriority w:val="0"/>
    <w:semiHidden/>
    <w:qFormat/>
    <w:pPr>
      <w:ind w:left="1260"/>
    </w:pPr>
  </w:style>
  <w:style w:type="paragraph" w:styleId="1006" w:customStyle="1">
    <w:name w:val="目录 51"/>
    <w:basedOn w:val="780"/>
    <w:next w:val="780"/>
    <w:uiPriority w:val="0"/>
    <w:semiHidden/>
    <w:qFormat/>
    <w:pPr>
      <w:ind w:left="840"/>
      <w:jc w:val="left"/>
    </w:pPr>
    <w:rPr>
      <w:sz w:val="18"/>
    </w:rPr>
  </w:style>
  <w:style w:type="paragraph" w:styleId="1007" w:customStyle="1">
    <w:name w:val="目录 31"/>
    <w:basedOn w:val="780"/>
    <w:next w:val="780"/>
    <w:uiPriority w:val="0"/>
    <w:semiHidden/>
    <w:qFormat/>
    <w:pPr>
      <w:ind w:left="420"/>
      <w:jc w:val="left"/>
    </w:pPr>
    <w:rPr>
      <w:i/>
      <w:sz w:val="20"/>
    </w:rPr>
  </w:style>
  <w:style w:type="paragraph" w:styleId="1008" w:customStyle="1">
    <w:name w:val="纯文本11"/>
    <w:basedOn w:val="780"/>
    <w:next w:val="780"/>
    <w:link w:val="1009"/>
    <w:uiPriority w:val="0"/>
    <w:qFormat/>
    <w:rPr>
      <w:rFonts w:ascii="宋体" w:hAnsi="Courier New"/>
    </w:rPr>
  </w:style>
  <w:style w:type="character" w:styleId="1009" w:customStyle="1">
    <w:name w:val="纯文本 字符"/>
    <w:link w:val="1008"/>
    <w:uiPriority w:val="0"/>
    <w:qFormat/>
    <w:rPr>
      <w:rFonts w:ascii="宋体" w:hAnsi="Courier New" w:eastAsia="宋体"/>
      <w:sz w:val="21"/>
      <w:lang w:val="en-US" w:eastAsia="zh-CN" w:bidi="ar-SA"/>
    </w:rPr>
  </w:style>
  <w:style w:type="paragraph" w:styleId="1010" w:customStyle="1">
    <w:name w:val="目录 81"/>
    <w:basedOn w:val="780"/>
    <w:next w:val="780"/>
    <w:uiPriority w:val="0"/>
    <w:semiHidden/>
    <w:qFormat/>
    <w:pPr>
      <w:ind w:left="1470"/>
      <w:jc w:val="left"/>
    </w:pPr>
    <w:rPr>
      <w:sz w:val="18"/>
    </w:rPr>
  </w:style>
  <w:style w:type="paragraph" w:styleId="1011" w:customStyle="1">
    <w:name w:val="索引 31"/>
    <w:basedOn w:val="780"/>
    <w:next w:val="780"/>
    <w:uiPriority w:val="0"/>
    <w:semiHidden/>
    <w:qFormat/>
    <w:pPr>
      <w:ind w:left="840"/>
    </w:pPr>
  </w:style>
  <w:style w:type="paragraph" w:styleId="1012" w:customStyle="1">
    <w:name w:val="日期1"/>
    <w:basedOn w:val="780"/>
    <w:next w:val="780"/>
    <w:uiPriority w:val="0"/>
    <w:qFormat/>
    <w:pPr>
      <w:ind w:left="100"/>
    </w:pPr>
    <w:rPr>
      <w:sz w:val="28"/>
    </w:rPr>
  </w:style>
  <w:style w:type="paragraph" w:styleId="1013" w:customStyle="1">
    <w:name w:val="正文文本缩进 21"/>
    <w:basedOn w:val="780"/>
    <w:link w:val="1014"/>
    <w:uiPriority w:val="0"/>
    <w:qFormat/>
    <w:pPr>
      <w:ind w:left="630" w:firstLine="645"/>
    </w:pPr>
    <w:rPr>
      <w:rFonts w:ascii="Arial" w:hAnsi="Arial" w:eastAsia="仿宋_GB2312"/>
      <w:sz w:val="32"/>
    </w:rPr>
  </w:style>
  <w:style w:type="character" w:styleId="1014" w:customStyle="1">
    <w:name w:val="正文文本缩进 2 字符"/>
    <w:link w:val="1013"/>
    <w:uiPriority w:val="0"/>
    <w:qFormat/>
    <w:rPr>
      <w:rFonts w:ascii="Arial" w:hAnsi="Arial" w:eastAsia="仿宋_GB2312"/>
      <w:sz w:val="32"/>
      <w:lang w:val="en-US" w:eastAsia="zh-CN" w:bidi="ar-SA"/>
    </w:rPr>
  </w:style>
  <w:style w:type="paragraph" w:styleId="1015" w:customStyle="1">
    <w:name w:val="尾注文本1"/>
    <w:basedOn w:val="780"/>
    <w:uiPriority w:val="0"/>
    <w:qFormat/>
    <w:pPr>
      <w:jc w:val="left"/>
    </w:pPr>
    <w:rPr>
      <w:sz w:val="20"/>
      <w:szCs w:val="24"/>
    </w:rPr>
  </w:style>
  <w:style w:type="paragraph" w:styleId="1016" w:customStyle="1">
    <w:name w:val="批注框文本1"/>
    <w:basedOn w:val="780"/>
    <w:uiPriority w:val="0"/>
    <w:semiHidden/>
    <w:qFormat/>
    <w:rPr>
      <w:sz w:val="18"/>
      <w:szCs w:val="18"/>
    </w:rPr>
  </w:style>
  <w:style w:type="paragraph" w:styleId="1017" w:customStyle="1">
    <w:name w:val="页脚1"/>
    <w:basedOn w:val="780"/>
    <w:link w:val="1018"/>
    <w:uiPriority w:val="0"/>
    <w:qFormat/>
    <w:pPr>
      <w:jc w:val="left"/>
      <w:tabs>
        <w:tab w:val="center" w:pos="4153" w:leader="none"/>
        <w:tab w:val="right" w:pos="8306" w:leader="none"/>
      </w:tabs>
    </w:pPr>
    <w:rPr>
      <w:sz w:val="18"/>
    </w:rPr>
  </w:style>
  <w:style w:type="character" w:styleId="1018" w:customStyle="1">
    <w:name w:val="页脚 字符"/>
    <w:link w:val="1017"/>
    <w:uiPriority w:val="0"/>
    <w:qFormat/>
    <w:rPr>
      <w:sz w:val="18"/>
    </w:rPr>
  </w:style>
  <w:style w:type="paragraph" w:styleId="1019" w:customStyle="1">
    <w:name w:val="页眉1"/>
    <w:basedOn w:val="780"/>
    <w:uiPriority w:val="0"/>
    <w:qFormat/>
    <w:pPr>
      <w:jc w:val="center"/>
      <w:tabs>
        <w:tab w:val="center" w:pos="4153" w:leader="none"/>
        <w:tab w:val="right" w:pos="8306" w:leader="none"/>
      </w:tabs>
      <w:pBdr>
        <w:bottom w:val="single" w:color="000000" w:sz="6" w:space="1"/>
      </w:pBdr>
    </w:pPr>
    <w:rPr>
      <w:sz w:val="18"/>
    </w:rPr>
  </w:style>
  <w:style w:type="paragraph" w:styleId="1020" w:customStyle="1">
    <w:name w:val="签名1"/>
    <w:basedOn w:val="780"/>
    <w:uiPriority w:val="0"/>
    <w:qFormat/>
    <w:pPr>
      <w:jc w:val="center"/>
      <w:spacing w:after="600" w:line="312" w:lineRule="atLeast"/>
    </w:pPr>
    <w:rPr>
      <w:rFonts w:eastAsia="仿宋_GB2312"/>
      <w:sz w:val="24"/>
    </w:rPr>
  </w:style>
  <w:style w:type="paragraph" w:styleId="1021" w:customStyle="1">
    <w:name w:val="目录 11"/>
    <w:basedOn w:val="780"/>
    <w:next w:val="780"/>
    <w:uiPriority w:val="0"/>
    <w:semiHidden/>
    <w:qFormat/>
    <w:pPr>
      <w:jc w:val="left"/>
      <w:spacing w:before="120" w:after="120"/>
    </w:pPr>
    <w:rPr>
      <w:b/>
      <w:caps/>
      <w:sz w:val="20"/>
    </w:rPr>
  </w:style>
  <w:style w:type="paragraph" w:styleId="1022" w:customStyle="1">
    <w:name w:val="目录 41"/>
    <w:basedOn w:val="780"/>
    <w:next w:val="780"/>
    <w:uiPriority w:val="0"/>
    <w:semiHidden/>
    <w:qFormat/>
    <w:pPr>
      <w:ind w:left="630"/>
      <w:jc w:val="left"/>
    </w:pPr>
    <w:rPr>
      <w:sz w:val="18"/>
    </w:rPr>
  </w:style>
  <w:style w:type="paragraph" w:styleId="1023" w:customStyle="1">
    <w:name w:val="索引标题1"/>
    <w:basedOn w:val="780"/>
    <w:next w:val="1024"/>
    <w:uiPriority w:val="0"/>
    <w:semiHidden/>
    <w:qFormat/>
  </w:style>
  <w:style w:type="paragraph" w:styleId="1024" w:customStyle="1">
    <w:name w:val="索引 11"/>
    <w:basedOn w:val="780"/>
    <w:next w:val="780"/>
    <w:uiPriority w:val="0"/>
    <w:semiHidden/>
    <w:qFormat/>
    <w:rPr>
      <w:rFonts w:ascii="仿宋_GB2312" w:hAnsi="宋体" w:eastAsia="仿宋_GB2312"/>
      <w:sz w:val="30"/>
      <w:szCs w:val="24"/>
    </w:rPr>
  </w:style>
  <w:style w:type="paragraph" w:styleId="1025" w:customStyle="1">
    <w:name w:val="副标题1"/>
    <w:basedOn w:val="780"/>
    <w:next w:val="780"/>
    <w:uiPriority w:val="0"/>
    <w:qFormat/>
    <w:pPr>
      <w:jc w:val="left"/>
      <w:spacing w:after="600" w:line="276" w:lineRule="auto"/>
      <w:widowControl/>
    </w:pPr>
    <w:rPr>
      <w:rFonts w:ascii="Cambria" w:hAnsi="Cambria"/>
      <w:i/>
      <w:iCs/>
      <w:spacing w:val="13"/>
      <w:sz w:val="24"/>
      <w:szCs w:val="24"/>
      <w:lang w:eastAsia="en-US" w:bidi="en-US"/>
    </w:rPr>
  </w:style>
  <w:style w:type="paragraph" w:styleId="1026" w:customStyle="1">
    <w:name w:val="列表1"/>
    <w:basedOn w:val="780"/>
    <w:uiPriority w:val="0"/>
    <w:qFormat/>
    <w:pPr>
      <w:contextualSpacing/>
      <w:ind w:left="200" w:hanging="200"/>
    </w:pPr>
    <w:rPr>
      <w:rFonts w:ascii="Times New Roman" w:hAnsi="Times New Roman"/>
    </w:rPr>
  </w:style>
  <w:style w:type="paragraph" w:styleId="1027" w:customStyle="1">
    <w:name w:val="脚注文本1"/>
    <w:basedOn w:val="780"/>
    <w:uiPriority w:val="0"/>
    <w:qFormat/>
    <w:pPr>
      <w:jc w:val="left"/>
    </w:pPr>
    <w:rPr>
      <w:sz w:val="18"/>
      <w:szCs w:val="18"/>
    </w:rPr>
  </w:style>
  <w:style w:type="paragraph" w:styleId="1028" w:customStyle="1">
    <w:name w:val="目录 61"/>
    <w:basedOn w:val="780"/>
    <w:next w:val="780"/>
    <w:uiPriority w:val="0"/>
    <w:semiHidden/>
    <w:qFormat/>
    <w:pPr>
      <w:ind w:left="1050"/>
      <w:jc w:val="left"/>
    </w:pPr>
    <w:rPr>
      <w:sz w:val="18"/>
    </w:rPr>
  </w:style>
  <w:style w:type="paragraph" w:styleId="1029" w:customStyle="1">
    <w:name w:val="正文文本缩进 31"/>
    <w:basedOn w:val="780"/>
    <w:link w:val="1030"/>
    <w:uiPriority w:val="0"/>
    <w:qFormat/>
    <w:pPr>
      <w:ind w:left="645" w:firstLine="645"/>
    </w:pPr>
    <w:rPr>
      <w:rFonts w:ascii="Arial" w:hAnsi="Arial" w:eastAsia="仿宋_GB2312"/>
      <w:color w:val="ffff00"/>
      <w:sz w:val="32"/>
    </w:rPr>
  </w:style>
  <w:style w:type="character" w:styleId="1030" w:customStyle="1">
    <w:name w:val="正文文本缩进 3 字符"/>
    <w:link w:val="1029"/>
    <w:uiPriority w:val="0"/>
    <w:qFormat/>
    <w:rPr>
      <w:rFonts w:ascii="Arial" w:hAnsi="Arial" w:eastAsia="仿宋_GB2312"/>
      <w:color w:val="ffff00"/>
      <w:sz w:val="32"/>
      <w:lang w:val="en-US" w:eastAsia="zh-CN" w:bidi="ar-SA"/>
    </w:rPr>
  </w:style>
  <w:style w:type="paragraph" w:styleId="1031" w:customStyle="1">
    <w:name w:val="索引 71"/>
    <w:basedOn w:val="780"/>
    <w:next w:val="780"/>
    <w:uiPriority w:val="0"/>
    <w:semiHidden/>
    <w:qFormat/>
    <w:pPr>
      <w:ind w:left="2520"/>
    </w:pPr>
  </w:style>
  <w:style w:type="paragraph" w:styleId="1032" w:customStyle="1">
    <w:name w:val="索引 91"/>
    <w:basedOn w:val="780"/>
    <w:next w:val="780"/>
    <w:uiPriority w:val="0"/>
    <w:semiHidden/>
    <w:qFormat/>
    <w:pPr>
      <w:ind w:left="3360"/>
    </w:pPr>
  </w:style>
  <w:style w:type="paragraph" w:styleId="1033" w:customStyle="1">
    <w:name w:val="图表目录1"/>
    <w:basedOn w:val="780"/>
    <w:next w:val="780"/>
    <w:uiPriority w:val="0"/>
    <w:semiHidden/>
    <w:qFormat/>
    <w:pPr>
      <w:ind w:left="840" w:hanging="420"/>
    </w:pPr>
  </w:style>
  <w:style w:type="paragraph" w:styleId="1034" w:customStyle="1">
    <w:name w:val="目录 21"/>
    <w:basedOn w:val="780"/>
    <w:next w:val="780"/>
    <w:uiPriority w:val="0"/>
    <w:semiHidden/>
    <w:qFormat/>
    <w:pPr>
      <w:ind w:left="210"/>
      <w:jc w:val="left"/>
    </w:pPr>
    <w:rPr>
      <w:smallCaps/>
      <w:sz w:val="20"/>
    </w:rPr>
  </w:style>
  <w:style w:type="paragraph" w:styleId="1035" w:customStyle="1">
    <w:name w:val="目录 91"/>
    <w:basedOn w:val="780"/>
    <w:next w:val="780"/>
    <w:uiPriority w:val="0"/>
    <w:semiHidden/>
    <w:qFormat/>
    <w:pPr>
      <w:ind w:left="1680"/>
      <w:jc w:val="left"/>
    </w:pPr>
    <w:rPr>
      <w:sz w:val="18"/>
    </w:rPr>
  </w:style>
  <w:style w:type="paragraph" w:styleId="1036" w:customStyle="1">
    <w:name w:val="正文文本 211"/>
    <w:basedOn w:val="780"/>
    <w:uiPriority w:val="0"/>
    <w:qFormat/>
    <w:pPr>
      <w:jc w:val="center"/>
      <w:widowControl/>
    </w:pPr>
    <w:rPr>
      <w:rFonts w:ascii="楷体_GB2312" w:eastAsia="楷体_GB2312"/>
      <w:sz w:val="28"/>
    </w:rPr>
  </w:style>
  <w:style w:type="paragraph" w:styleId="1037" w:customStyle="1">
    <w:name w:val="信息标题1"/>
    <w:basedOn w:val="780"/>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38" w:customStyle="1">
    <w:name w:val="HTML 预设格式1"/>
    <w:basedOn w:val="780"/>
    <w:link w:val="103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039" w:customStyle="1">
    <w:name w:val="HTML 预设格式 字符"/>
    <w:link w:val="1038"/>
    <w:uiPriority w:val="99"/>
    <w:qFormat/>
    <w:rPr>
      <w:rFonts w:ascii="黑体" w:hAnsi="Courier New" w:eastAsia="黑体" w:cs="Courier New"/>
      <w:lang w:val="en-US" w:eastAsia="zh-CN" w:bidi="ar-SA"/>
    </w:rPr>
  </w:style>
  <w:style w:type="paragraph" w:styleId="1040" w:customStyle="1">
    <w:name w:val="普通(网站)1"/>
    <w:basedOn w:val="780"/>
    <w:uiPriority w:val="0"/>
    <w:qFormat/>
    <w:pPr>
      <w:jc w:val="left"/>
      <w:spacing w:before="100" w:beforeAutospacing="1" w:after="100" w:afterAutospacing="1"/>
      <w:widowControl/>
    </w:pPr>
    <w:rPr>
      <w:rFonts w:ascii="Arial" w:hAnsi="Arial" w:eastAsia="Arial Unicode MS" w:cs="Arial"/>
      <w:sz w:val="24"/>
      <w:szCs w:val="24"/>
    </w:rPr>
  </w:style>
  <w:style w:type="paragraph" w:styleId="1041" w:customStyle="1">
    <w:name w:val="索引 21"/>
    <w:basedOn w:val="780"/>
    <w:next w:val="780"/>
    <w:uiPriority w:val="0"/>
    <w:semiHidden/>
    <w:qFormat/>
    <w:pPr>
      <w:ind w:left="420"/>
    </w:pPr>
  </w:style>
  <w:style w:type="paragraph" w:styleId="1042" w:customStyle="1">
    <w:name w:val="标题1"/>
    <w:basedOn w:val="780"/>
    <w:link w:val="1043"/>
    <w:uiPriority w:val="0"/>
    <w:qFormat/>
    <w:pPr>
      <w:jc w:val="center"/>
      <w:spacing w:line="420" w:lineRule="exact"/>
      <w:widowControl/>
    </w:pPr>
    <w:rPr>
      <w:rFonts w:eastAsia="黑体"/>
      <w:b/>
      <w:sz w:val="28"/>
      <w:lang w:val="en-GB"/>
    </w:rPr>
  </w:style>
  <w:style w:type="character" w:styleId="1043" w:customStyle="1">
    <w:name w:val="标题 字符"/>
    <w:link w:val="1042"/>
    <w:uiPriority w:val="0"/>
    <w:qFormat/>
    <w:rPr>
      <w:rFonts w:eastAsia="黑体"/>
      <w:b/>
      <w:sz w:val="28"/>
      <w:lang w:val="en-GB" w:eastAsia="zh-CN" w:bidi="ar-SA"/>
    </w:rPr>
  </w:style>
  <w:style w:type="paragraph" w:styleId="1044" w:customStyle="1">
    <w:name w:val="批注主题1"/>
    <w:basedOn w:val="997"/>
    <w:next w:val="997"/>
    <w:link w:val="1045"/>
    <w:uiPriority w:val="0"/>
    <w:semiHidden/>
    <w:qFormat/>
    <w:rPr>
      <w:b/>
      <w:bCs/>
    </w:rPr>
  </w:style>
  <w:style w:type="character" w:styleId="1045" w:customStyle="1">
    <w:name w:val="批注主题 字符"/>
    <w:link w:val="1044"/>
    <w:uiPriority w:val="0"/>
    <w:qFormat/>
    <w:rPr>
      <w:rFonts w:eastAsia="宋体"/>
      <w:b/>
      <w:bCs/>
      <w:sz w:val="21"/>
      <w:lang w:val="en-US" w:eastAsia="zh-CN" w:bidi="ar-SA"/>
    </w:rPr>
  </w:style>
  <w:style w:type="paragraph" w:styleId="1046" w:customStyle="1">
    <w:name w:val="正文首行缩进11"/>
    <w:basedOn w:val="979"/>
    <w:next w:val="1026"/>
    <w:uiPriority w:val="0"/>
    <w:qFormat/>
    <w:pPr>
      <w:ind w:firstLine="420"/>
      <w:spacing w:after="120"/>
    </w:pPr>
    <w:rPr>
      <w:rFonts w:ascii="Times New Roman" w:hAnsi="Times New Roman" w:eastAsia="宋体"/>
      <w:sz w:val="21"/>
      <w:szCs w:val="24"/>
    </w:rPr>
  </w:style>
  <w:style w:type="paragraph" w:styleId="1047" w:customStyle="1">
    <w:name w:val="正文首行缩进 21"/>
    <w:basedOn w:val="1002"/>
    <w:next w:val="780"/>
    <w:uiPriority w:val="0"/>
    <w:qFormat/>
    <w:pPr>
      <w:ind w:left="0" w:firstLine="420"/>
      <w:spacing w:after="0"/>
    </w:pPr>
    <w:rPr>
      <w:rFonts w:ascii="Calibri" w:hAnsi="Calibri" w:cs="Calibri"/>
      <w:szCs w:val="24"/>
    </w:rPr>
  </w:style>
  <w:style w:type="table" w:styleId="1048" w:customStyle="1">
    <w:name w:val="网格型1"/>
    <w:basedOn w:val="978"/>
    <w:uiPriority w:val="0"/>
    <w:qFormat/>
    <w:pPr>
      <w:jc w:val="both"/>
      <w:widowControl w:val="off"/>
    </w:pPr>
    <w:tblPr/>
  </w:style>
  <w:style w:type="character" w:styleId="1049" w:customStyle="1">
    <w:name w:val="要点1"/>
    <w:link w:val="780"/>
    <w:uiPriority w:val="0"/>
    <w:qFormat/>
    <w:rPr>
      <w:b/>
      <w:bCs/>
    </w:rPr>
  </w:style>
  <w:style w:type="character" w:styleId="1050" w:customStyle="1">
    <w:name w:val="尾注引用1"/>
    <w:link w:val="780"/>
    <w:uiPriority w:val="0"/>
    <w:qFormat/>
    <w:rPr>
      <w:vertAlign w:val="superscript"/>
    </w:rPr>
  </w:style>
  <w:style w:type="character" w:styleId="1051" w:customStyle="1">
    <w:name w:val="页码1"/>
    <w:link w:val="780"/>
    <w:uiPriority w:val="0"/>
    <w:qFormat/>
  </w:style>
  <w:style w:type="character" w:styleId="1052" w:customStyle="1">
    <w:name w:val="已访问的超链接11"/>
    <w:link w:val="780"/>
    <w:uiPriority w:val="0"/>
    <w:qFormat/>
    <w:rPr>
      <w:color w:val="000000"/>
      <w:u w:val="none"/>
    </w:rPr>
  </w:style>
  <w:style w:type="character" w:styleId="1053" w:customStyle="1">
    <w:name w:val="强调1"/>
    <w:link w:val="780"/>
    <w:uiPriority w:val="0"/>
    <w:qFormat/>
    <w:rPr>
      <w:b/>
      <w:bCs/>
      <w:i/>
      <w:iCs/>
      <w:spacing w:val="10"/>
      <w:shd w:val="clear" w:color="auto" w:fill="auto"/>
    </w:rPr>
  </w:style>
  <w:style w:type="character" w:styleId="1054" w:customStyle="1">
    <w:name w:val="行号1"/>
    <w:link w:val="780"/>
    <w:uiPriority w:val="0"/>
    <w:qFormat/>
  </w:style>
  <w:style w:type="character" w:styleId="1055" w:customStyle="1">
    <w:name w:val="HTML 打字机1"/>
    <w:link w:val="780"/>
    <w:uiPriority w:val="0"/>
    <w:qFormat/>
    <w:rPr>
      <w:rFonts w:ascii="宋体" w:hAnsi="宋体" w:eastAsia="宋体" w:cs="宋体"/>
      <w:sz w:val="24"/>
      <w:szCs w:val="24"/>
    </w:rPr>
  </w:style>
  <w:style w:type="character" w:styleId="1056" w:customStyle="1">
    <w:name w:val="超链接1"/>
    <w:link w:val="780"/>
    <w:uiPriority w:val="0"/>
    <w:qFormat/>
    <w:rPr>
      <w:color w:val="000000"/>
      <w:u w:val="none"/>
    </w:rPr>
  </w:style>
  <w:style w:type="character" w:styleId="1057" w:customStyle="1">
    <w:name w:val="HTML 代码1"/>
    <w:link w:val="780"/>
    <w:uiPriority w:val="0"/>
    <w:qFormat/>
    <w:rPr>
      <w:rFonts w:ascii="Courier New" w:hAnsi="Courier New"/>
      <w:sz w:val="20"/>
    </w:rPr>
  </w:style>
  <w:style w:type="character" w:styleId="1058" w:customStyle="1">
    <w:name w:val="批注引用1"/>
    <w:link w:val="780"/>
    <w:uiPriority w:val="0"/>
    <w:qFormat/>
    <w:rPr>
      <w:sz w:val="21"/>
    </w:rPr>
  </w:style>
  <w:style w:type="character" w:styleId="1059" w:customStyle="1">
    <w:name w:val="脚注引用1"/>
    <w:link w:val="780"/>
    <w:uiPriority w:val="0"/>
    <w:qFormat/>
    <w:rPr>
      <w:vertAlign w:val="superscript"/>
    </w:rPr>
  </w:style>
  <w:style w:type="character" w:styleId="1060" w:customStyle="1">
    <w:name w:val="HTML 样本1"/>
    <w:link w:val="780"/>
    <w:uiPriority w:val="0"/>
    <w:qFormat/>
    <w:rPr>
      <w:rFonts w:ascii="Courier New" w:hAnsi="宋体" w:eastAsia="宋体" w:cs="Courier New"/>
    </w:rPr>
  </w:style>
  <w:style w:type="character" w:styleId="1061" w:customStyle="1">
    <w:name w:val="param-value"/>
    <w:link w:val="780"/>
    <w:uiPriority w:val="0"/>
    <w:qFormat/>
  </w:style>
  <w:style w:type="character" w:styleId="1062" w:customStyle="1">
    <w:name w:val="Title1 Char"/>
    <w:link w:val="780"/>
    <w:uiPriority w:val="0"/>
    <w:qFormat/>
    <w:rPr>
      <w:rFonts w:eastAsia="宋体"/>
      <w:b/>
      <w:bCs/>
      <w:sz w:val="44"/>
      <w:szCs w:val="44"/>
      <w:lang w:val="en-US" w:eastAsia="zh-CN" w:bidi="ar-SA"/>
    </w:rPr>
  </w:style>
  <w:style w:type="character" w:styleId="1063" w:customStyle="1">
    <w:name w:val="正文 + 宋体 Char"/>
    <w:link w:val="780"/>
    <w:uiPriority w:val="0"/>
    <w:qFormat/>
    <w:rPr>
      <w:rFonts w:eastAsia="宋体"/>
      <w:sz w:val="21"/>
      <w:szCs w:val="24"/>
      <w:lang w:val="en-US" w:eastAsia="zh-CN" w:bidi="ar-SA"/>
    </w:rPr>
  </w:style>
  <w:style w:type="character" w:styleId="1064" w:customStyle="1">
    <w:name w:val="纯文本 Char1"/>
    <w:link w:val="780"/>
    <w:uiPriority w:val="0"/>
    <w:qFormat/>
    <w:rPr>
      <w:rFonts w:ascii="宋体" w:hAnsi="Courier New" w:cs="Courier New"/>
      <w:sz w:val="21"/>
      <w:szCs w:val="21"/>
    </w:rPr>
  </w:style>
  <w:style w:type="character" w:styleId="1065" w:customStyle="1">
    <w:name w:val="特点 Char1"/>
    <w:link w:val="780"/>
    <w:uiPriority w:val="0"/>
    <w:qFormat/>
    <w:rPr>
      <w:rFonts w:eastAsia="宋体"/>
      <w:sz w:val="21"/>
      <w:lang w:val="en-US" w:eastAsia="zh-CN" w:bidi="ar-SA"/>
    </w:rPr>
  </w:style>
  <w:style w:type="character" w:styleId="1066" w:customStyle="1">
    <w:name w:val="明显引用 字符"/>
    <w:link w:val="1067"/>
    <w:uiPriority w:val="0"/>
    <w:qFormat/>
    <w:rPr>
      <w:rFonts w:ascii="Calibri" w:hAnsi="Calibri" w:eastAsia="宋体"/>
      <w:b/>
      <w:bCs/>
      <w:i/>
      <w:iCs/>
      <w:sz w:val="22"/>
      <w:szCs w:val="22"/>
      <w:lang w:val="en-US" w:eastAsia="en-US" w:bidi="en-US"/>
    </w:rPr>
  </w:style>
  <w:style w:type="paragraph" w:styleId="1067" w:customStyle="1">
    <w:name w:val="明显引用"/>
    <w:basedOn w:val="780"/>
    <w:next w:val="780"/>
    <w:link w:val="1066"/>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068" w:customStyle="1">
    <w:name w:val="111111 Char"/>
    <w:link w:val="1069"/>
    <w:uiPriority w:val="0"/>
    <w:qFormat/>
    <w:rPr>
      <w:rFonts w:ascii="宋体" w:hAnsi="宋体" w:eastAsia="黑体" w:cs="宋体"/>
      <w:b/>
      <w:bCs/>
      <w:sz w:val="21"/>
      <w:szCs w:val="21"/>
      <w:lang w:val="en-US" w:eastAsia="zh-CN" w:bidi="ar-SA"/>
    </w:rPr>
  </w:style>
  <w:style w:type="paragraph" w:styleId="1069" w:customStyle="1">
    <w:name w:val="111111"/>
    <w:basedOn w:val="780"/>
    <w:link w:val="1068"/>
    <w:uiPriority w:val="0"/>
    <w:qFormat/>
    <w:pPr>
      <w:jc w:val="center"/>
      <w:spacing w:before="120" w:after="120"/>
    </w:pPr>
    <w:rPr>
      <w:rFonts w:ascii="宋体" w:hAnsi="宋体" w:eastAsia="黑体" w:cs="宋体"/>
      <w:b/>
      <w:bCs/>
      <w:szCs w:val="21"/>
    </w:rPr>
  </w:style>
  <w:style w:type="character" w:styleId="1070" w:customStyle="1">
    <w:name w:val="concon"/>
    <w:link w:val="780"/>
    <w:uiPriority w:val="0"/>
    <w:qFormat/>
  </w:style>
  <w:style w:type="character" w:styleId="1071" w:customStyle="1">
    <w:name w:val=" Char Char22"/>
    <w:link w:val="780"/>
    <w:uiPriority w:val="0"/>
    <w:qFormat/>
    <w:rPr>
      <w:b/>
      <w:bCs/>
      <w:sz w:val="24"/>
      <w:szCs w:val="24"/>
    </w:rPr>
  </w:style>
  <w:style w:type="character" w:styleId="1072" w:customStyle="1">
    <w:name w:val=" Char Char25"/>
    <w:link w:val="780"/>
    <w:uiPriority w:val="0"/>
    <w:qFormat/>
    <w:rPr>
      <w:rFonts w:ascii="Arial" w:hAnsi="Arial" w:eastAsia="黑体"/>
      <w:b/>
      <w:sz w:val="28"/>
    </w:rPr>
  </w:style>
  <w:style w:type="character" w:styleId="1073" w:customStyle="1">
    <w:name w:val="point_normal1"/>
    <w:link w:val="780"/>
    <w:uiPriority w:val="0"/>
    <w:qFormat/>
    <w:rPr>
      <w:rFonts w:ascii="Arial" w:hAnsi="Arial" w:cs="Arial"/>
      <w:sz w:val="18"/>
      <w:szCs w:val="18"/>
    </w:rPr>
  </w:style>
  <w:style w:type="character" w:styleId="1074" w:customStyle="1">
    <w:name w:val="apple-converted-space"/>
    <w:link w:val="780"/>
    <w:uiPriority w:val="0"/>
    <w:qFormat/>
  </w:style>
  <w:style w:type="character" w:styleId="1075" w:customStyle="1">
    <w:name w:val="normalfont1"/>
    <w:link w:val="780"/>
    <w:uiPriority w:val="0"/>
    <w:qFormat/>
    <w:rPr>
      <w:rFonts w:ascii="ˎ̥" w:hAnsi="ˎ̥"/>
      <w:sz w:val="18"/>
      <w:szCs w:val="18"/>
      <w:u w:val="none"/>
    </w:rPr>
  </w:style>
  <w:style w:type="character" w:styleId="1076" w:customStyle="1">
    <w:name w:val="标题 3 Char"/>
    <w:link w:val="780"/>
    <w:uiPriority w:val="0"/>
    <w:qFormat/>
    <w:rPr>
      <w:rFonts w:ascii="宋体" w:hAnsi="宋体" w:eastAsia="宋体"/>
      <w:b/>
      <w:bCs/>
      <w:sz w:val="24"/>
      <w:szCs w:val="32"/>
      <w:lang w:val="en-US" w:eastAsia="zh-CN" w:bidi="ar-SA"/>
    </w:rPr>
  </w:style>
  <w:style w:type="character" w:styleId="1077" w:customStyle="1">
    <w:name w:val="纯文本 Char Char"/>
    <w:link w:val="780"/>
    <w:uiPriority w:val="0"/>
    <w:qFormat/>
    <w:rPr>
      <w:rFonts w:ascii="宋体" w:hAnsi="Courier New" w:eastAsia="宋体"/>
      <w:sz w:val="21"/>
      <w:szCs w:val="21"/>
      <w:lang w:val="en-US" w:eastAsia="zh-CN" w:bidi="ar-SA"/>
    </w:rPr>
  </w:style>
  <w:style w:type="character" w:styleId="1078" w:customStyle="1">
    <w:name w:val=" Char Char27"/>
    <w:link w:val="780"/>
    <w:uiPriority w:val="0"/>
    <w:qFormat/>
    <w:rPr>
      <w:b/>
      <w:bCs/>
      <w:sz w:val="44"/>
      <w:szCs w:val="44"/>
    </w:rPr>
  </w:style>
  <w:style w:type="character" w:styleId="1079" w:customStyle="1">
    <w:name w:val="title_emph1"/>
    <w:link w:val="780"/>
    <w:uiPriority w:val="0"/>
    <w:qFormat/>
    <w:rPr>
      <w:rFonts w:ascii="Arial" w:cs="Arial"/>
      <w:b/>
      <w:bCs/>
      <w:sz w:val="18"/>
      <w:szCs w:val="18"/>
    </w:rPr>
  </w:style>
  <w:style w:type="character" w:styleId="1080" w:customStyle="1">
    <w:name w:val="content_lineheight1"/>
    <w:link w:val="780"/>
    <w:uiPriority w:val="0"/>
    <w:qFormat/>
  </w:style>
  <w:style w:type="character" w:styleId="1081" w:customStyle="1">
    <w:name w:val=" Char Char28"/>
    <w:link w:val="780"/>
    <w:uiPriority w:val="0"/>
    <w:qFormat/>
    <w:rPr>
      <w:rFonts w:ascii="Arial" w:hAnsi="Arial" w:eastAsia="黑体" w:cs="Arial"/>
      <w:b/>
      <w:bCs/>
      <w:sz w:val="32"/>
      <w:szCs w:val="32"/>
    </w:rPr>
  </w:style>
  <w:style w:type="character" w:styleId="1082" w:customStyle="1">
    <w:name w:val="content"/>
    <w:link w:val="780"/>
    <w:uiPriority w:val="0"/>
    <w:qFormat/>
  </w:style>
  <w:style w:type="character" w:styleId="1083" w:customStyle="1">
    <w:name w:val="A2"/>
    <w:link w:val="780"/>
    <w:uiPriority w:val="0"/>
    <w:qFormat/>
    <w:rPr>
      <w:rFonts w:cs="Helvetica"/>
      <w:color w:val="000000"/>
      <w:sz w:val="18"/>
      <w:szCs w:val="18"/>
    </w:rPr>
  </w:style>
  <w:style w:type="character" w:styleId="1084" w:customStyle="1">
    <w:name w:val=" Char Char2"/>
    <w:link w:val="780"/>
    <w:uiPriority w:val="0"/>
    <w:qFormat/>
    <w:rPr>
      <w:rFonts w:ascii="宋体" w:hAnsi="Courier New" w:eastAsia="宋体"/>
      <w:sz w:val="21"/>
      <w:szCs w:val="21"/>
      <w:lang w:val="en-US" w:eastAsia="zh-CN" w:bidi="ar-SA"/>
    </w:rPr>
  </w:style>
  <w:style w:type="character" w:styleId="1085" w:customStyle="1">
    <w:name w:val="标准小四 Char Char"/>
    <w:link w:val="780"/>
    <w:uiPriority w:val="0"/>
    <w:qFormat/>
    <w:rPr>
      <w:rFonts w:ascii="Arial" w:hAnsi="Arial" w:eastAsia="宋体"/>
      <w:sz w:val="24"/>
      <w:szCs w:val="21"/>
      <w:lang w:val="en-US" w:eastAsia="zh-CN" w:bidi="ar-SA"/>
    </w:rPr>
  </w:style>
  <w:style w:type="character" w:styleId="1086" w:customStyle="1">
    <w:name w:val="小四 段落 宋体 Char Char Char Char Char Char"/>
    <w:link w:val="780"/>
    <w:uiPriority w:val="0"/>
    <w:qFormat/>
    <w:rPr>
      <w:rFonts w:eastAsia="宋体"/>
      <w:sz w:val="24"/>
      <w:szCs w:val="24"/>
      <w:lang w:val="en-US" w:eastAsia="zh-CN" w:bidi="ar-SA"/>
    </w:rPr>
  </w:style>
  <w:style w:type="character" w:styleId="1087" w:customStyle="1">
    <w:name w:val="样式 宋体 小四"/>
    <w:link w:val="780"/>
    <w:uiPriority w:val="0"/>
    <w:qFormat/>
    <w:rPr>
      <w:rFonts w:ascii="宋体" w:hAnsi="宋体"/>
      <w:sz w:val="24"/>
    </w:rPr>
  </w:style>
  <w:style w:type="character" w:styleId="1088" w:customStyle="1">
    <w:name w:val="标准文本 Char Char"/>
    <w:link w:val="780"/>
    <w:uiPriority w:val="0"/>
    <w:qFormat/>
    <w:rPr>
      <w:rFonts w:eastAsia="宋体" w:cs="宋体"/>
      <w:sz w:val="24"/>
      <w:szCs w:val="24"/>
      <w:lang w:val="en-US" w:eastAsia="zh-CN" w:bidi="ar-SA"/>
    </w:rPr>
  </w:style>
  <w:style w:type="character" w:styleId="1089" w:customStyle="1">
    <w:name w:val="引用 字符"/>
    <w:link w:val="1090"/>
    <w:uiPriority w:val="0"/>
    <w:qFormat/>
    <w:rPr>
      <w:rFonts w:ascii="Calibri" w:hAnsi="Calibri" w:eastAsia="宋体"/>
      <w:i/>
      <w:iCs/>
      <w:sz w:val="22"/>
      <w:szCs w:val="22"/>
      <w:lang w:val="en-US" w:eastAsia="en-US" w:bidi="en-US"/>
    </w:rPr>
  </w:style>
  <w:style w:type="paragraph" w:styleId="1090" w:customStyle="1">
    <w:name w:val="引用"/>
    <w:basedOn w:val="780"/>
    <w:next w:val="780"/>
    <w:link w:val="1089"/>
    <w:uiPriority w:val="0"/>
    <w:qFormat/>
    <w:pPr>
      <w:ind w:left="360" w:right="360"/>
      <w:jc w:val="left"/>
      <w:spacing w:before="200" w:line="276" w:lineRule="auto"/>
      <w:widowControl/>
    </w:pPr>
    <w:rPr>
      <w:rFonts w:ascii="Calibri" w:hAnsi="Calibri"/>
      <w:i/>
      <w:iCs/>
      <w:sz w:val="22"/>
      <w:szCs w:val="22"/>
      <w:lang w:eastAsia="en-US" w:bidi="en-US"/>
    </w:rPr>
  </w:style>
  <w:style w:type="character" w:styleId="1091" w:customStyle="1">
    <w:name w:val="小四 段落 宋体 Char Char Char1"/>
    <w:link w:val="780"/>
    <w:uiPriority w:val="0"/>
    <w:qFormat/>
    <w:rPr>
      <w:rFonts w:ascii="宋体" w:hAnsi="宋体" w:eastAsia="宋体"/>
      <w:sz w:val="24"/>
      <w:szCs w:val="24"/>
      <w:lang w:val="en-US" w:eastAsia="zh-CN" w:bidi="ar-SA"/>
    </w:rPr>
  </w:style>
  <w:style w:type="character" w:styleId="1092" w:customStyle="1">
    <w:name w:val=" Char Char29"/>
    <w:link w:val="780"/>
    <w:uiPriority w:val="0"/>
    <w:qFormat/>
    <w:rPr>
      <w:rFonts w:ascii="Times New Roman" w:hAnsi="Times New Roman" w:eastAsia="宋体" w:cs="Times New Roman"/>
      <w:b/>
      <w:bCs/>
      <w:sz w:val="44"/>
      <w:szCs w:val="44"/>
    </w:rPr>
  </w:style>
  <w:style w:type="character" w:styleId="1093" w:customStyle="1">
    <w:name w:val="书籍标题"/>
    <w:link w:val="780"/>
    <w:uiPriority w:val="0"/>
    <w:qFormat/>
    <w:rPr>
      <w:i/>
      <w:iCs/>
      <w:smallCaps/>
      <w:spacing w:val="5"/>
    </w:rPr>
  </w:style>
  <w:style w:type="character" w:styleId="1094" w:customStyle="1">
    <w:name w:val="小四 段落 宋体 Char Char Char Char1"/>
    <w:link w:val="780"/>
    <w:uiPriority w:val="0"/>
    <w:qFormat/>
    <w:rPr>
      <w:rFonts w:eastAsia="宋体"/>
      <w:sz w:val="24"/>
      <w:szCs w:val="24"/>
      <w:lang w:val="en-US" w:eastAsia="zh-CN" w:bidi="ar-SA"/>
    </w:rPr>
  </w:style>
  <w:style w:type="character" w:styleId="1095" w:customStyle="1">
    <w:name w:val="小四 段落 宋体 Char Char Char Char Char Char Char Char"/>
    <w:link w:val="780"/>
    <w:uiPriority w:val="0"/>
    <w:qFormat/>
    <w:rPr>
      <w:rFonts w:eastAsia="宋体"/>
      <w:sz w:val="24"/>
      <w:szCs w:val="24"/>
      <w:lang w:val="en-US" w:eastAsia="zh-CN" w:bidi="ar-SA"/>
    </w:rPr>
  </w:style>
  <w:style w:type="character" w:styleId="1096" w:customStyle="1">
    <w:name w:val=" Char Char21"/>
    <w:link w:val="780"/>
    <w:uiPriority w:val="0"/>
    <w:qFormat/>
    <w:rPr>
      <w:rFonts w:ascii="Arial" w:hAnsi="Arial" w:eastAsia="黑体"/>
      <w:sz w:val="24"/>
      <w:szCs w:val="24"/>
    </w:rPr>
  </w:style>
  <w:style w:type="character" w:styleId="1097" w:customStyle="1">
    <w:name w:val="标题 Char1"/>
    <w:link w:val="780"/>
    <w:uiPriority w:val="0"/>
    <w:qFormat/>
    <w:rPr>
      <w:rFonts w:ascii="Cambria" w:eastAsia="宋体" w:cs="Times New Roman"/>
      <w:b/>
      <w:bCs/>
      <w:sz w:val="32"/>
      <w:szCs w:val="32"/>
    </w:rPr>
  </w:style>
  <w:style w:type="character" w:styleId="1098" w:customStyle="1">
    <w:name w:val="标题 3 Char Char"/>
    <w:link w:val="780"/>
    <w:uiPriority w:val="0"/>
    <w:qFormat/>
    <w:rPr>
      <w:rFonts w:eastAsia="仿宋_GB2312"/>
      <w:b/>
      <w:bCs/>
      <w:sz w:val="28"/>
      <w:szCs w:val="32"/>
      <w:lang w:val="en-US" w:eastAsia="zh-CN" w:bidi="ar-SA"/>
    </w:rPr>
  </w:style>
  <w:style w:type="character" w:styleId="1099" w:customStyle="1">
    <w:name w:val="标准小四 Char"/>
    <w:link w:val="780"/>
    <w:uiPriority w:val="0"/>
    <w:qFormat/>
    <w:rPr>
      <w:rFonts w:ascii="Arial" w:hAnsi="Arial" w:eastAsia="宋体"/>
      <w:sz w:val="24"/>
      <w:szCs w:val="21"/>
      <w:lang w:val="en-US" w:eastAsia="zh-CN" w:bidi="ar-SA"/>
    </w:rPr>
  </w:style>
  <w:style w:type="character" w:styleId="1100" w:customStyle="1">
    <w:name w:val="样式 首行缩进:  2 字符 Char Char"/>
    <w:link w:val="1101"/>
    <w:uiPriority w:val="0"/>
    <w:qFormat/>
    <w:rPr>
      <w:rFonts w:eastAsia="宋体" w:cs="宋体"/>
      <w:sz w:val="24"/>
      <w:lang w:val="en-US" w:eastAsia="zh-CN" w:bidi="ar-SA"/>
    </w:rPr>
  </w:style>
  <w:style w:type="paragraph" w:styleId="1101" w:customStyle="1">
    <w:name w:val="样式 首行缩进:  2 字符"/>
    <w:basedOn w:val="780"/>
    <w:link w:val="1100"/>
    <w:uiPriority w:val="0"/>
    <w:qFormat/>
    <w:pPr>
      <w:ind w:firstLine="480"/>
      <w:spacing w:line="360" w:lineRule="auto"/>
    </w:pPr>
    <w:rPr>
      <w:rFonts w:cs="宋体"/>
      <w:sz w:val="24"/>
    </w:rPr>
  </w:style>
  <w:style w:type="character" w:styleId="1102" w:customStyle="1">
    <w:name w:val="listbenefit"/>
    <w:link w:val="780"/>
    <w:uiPriority w:val="0"/>
    <w:qFormat/>
  </w:style>
  <w:style w:type="character" w:styleId="1103" w:customStyle="1">
    <w:name w:val="2nd level Char"/>
    <w:link w:val="780"/>
    <w:uiPriority w:val="0"/>
    <w:qFormat/>
    <w:rPr>
      <w:rFonts w:ascii="Arial" w:hAnsi="Arial" w:eastAsia="黑体"/>
      <w:b/>
      <w:bCs/>
      <w:sz w:val="32"/>
      <w:szCs w:val="32"/>
      <w:lang w:val="en-US" w:eastAsia="zh-CN" w:bidi="ar-SA"/>
    </w:rPr>
  </w:style>
  <w:style w:type="character" w:styleId="1104" w:customStyle="1">
    <w:name w:val="样式 首行缩进:  2 字符 Char"/>
    <w:link w:val="780"/>
    <w:uiPriority w:val="0"/>
    <w:qFormat/>
    <w:rPr>
      <w:rFonts w:eastAsia="宋体" w:cs="宋体"/>
      <w:sz w:val="24"/>
      <w:lang w:val="en-US" w:eastAsia="zh-CN" w:bidi="ar-SA"/>
    </w:rPr>
  </w:style>
  <w:style w:type="character" w:styleId="1105" w:customStyle="1">
    <w:name w:val="小四 段落 宋体 Char Char Char Char Char"/>
    <w:link w:val="780"/>
    <w:uiPriority w:val="0"/>
    <w:qFormat/>
    <w:rPr>
      <w:rFonts w:eastAsia="宋体"/>
      <w:sz w:val="24"/>
      <w:szCs w:val="24"/>
      <w:lang w:val="en-US" w:eastAsia="zh-CN" w:bidi="ar-SA"/>
    </w:rPr>
  </w:style>
  <w:style w:type="character" w:styleId="1106" w:customStyle="1">
    <w:name w:val="彩色列表 - 强调文字颜色 1 Char"/>
    <w:link w:val="1107"/>
    <w:uiPriority w:val="0"/>
    <w:qFormat/>
    <w:rPr>
      <w:rFonts w:ascii="Calibri" w:hAnsi="Calibri"/>
      <w:sz w:val="21"/>
      <w:szCs w:val="22"/>
    </w:rPr>
  </w:style>
  <w:style w:type="paragraph" w:styleId="1107" w:customStyle="1">
    <w:name w:val="彩色列表 - 强调文字颜色 11"/>
    <w:basedOn w:val="780"/>
    <w:link w:val="1106"/>
    <w:uiPriority w:val="0"/>
    <w:qFormat/>
    <w:pPr>
      <w:ind w:firstLine="420"/>
    </w:pPr>
    <w:rPr>
      <w:rFonts w:ascii="Calibri" w:hAnsi="Calibri"/>
      <w:szCs w:val="22"/>
    </w:rPr>
  </w:style>
  <w:style w:type="character" w:styleId="1108" w:customStyle="1">
    <w:name w:val="font21"/>
    <w:link w:val="780"/>
    <w:uiPriority w:val="0"/>
    <w:qFormat/>
    <w:rPr>
      <w:rFonts w:hint="eastAsia" w:ascii="宋体" w:hAnsi="宋体" w:eastAsia="宋体" w:cs="宋体"/>
      <w:color w:val="000000"/>
      <w:sz w:val="21"/>
      <w:szCs w:val="21"/>
      <w:u w:val="none"/>
    </w:rPr>
  </w:style>
  <w:style w:type="character" w:styleId="1109" w:customStyle="1">
    <w:name w:val="style131"/>
    <w:link w:val="780"/>
    <w:uiPriority w:val="0"/>
    <w:qFormat/>
    <w:rPr>
      <w:rFonts w:cs="Times New Roman"/>
      <w:sz w:val="18"/>
      <w:szCs w:val="18"/>
    </w:rPr>
  </w:style>
  <w:style w:type="character" w:styleId="1110" w:customStyle="1">
    <w:name w:val=" Char Char20"/>
    <w:link w:val="780"/>
    <w:uiPriority w:val="0"/>
    <w:qFormat/>
    <w:rPr>
      <w:rFonts w:ascii="Arial" w:hAnsi="Arial" w:eastAsia="黑体"/>
      <w:sz w:val="21"/>
      <w:szCs w:val="21"/>
    </w:rPr>
  </w:style>
  <w:style w:type="character" w:styleId="1111" w:customStyle="1">
    <w:name w:val="华宇段落1 Char Char"/>
    <w:link w:val="780"/>
    <w:uiPriority w:val="0"/>
    <w:qFormat/>
    <w:rPr>
      <w:rFonts w:eastAsia="宋体"/>
      <w:bCs/>
      <w:sz w:val="24"/>
      <w:szCs w:val="24"/>
      <w:lang w:val="en-US" w:eastAsia="zh-CN" w:bidi="ar-SA"/>
    </w:rPr>
  </w:style>
  <w:style w:type="character" w:styleId="1112" w:customStyle="1">
    <w:name w:val="纯文本 Char Char Char"/>
    <w:link w:val="780"/>
    <w:uiPriority w:val="0"/>
    <w:qFormat/>
    <w:rPr>
      <w:rFonts w:ascii="宋体" w:hAnsi="Courier New" w:eastAsia="宋体"/>
      <w:sz w:val="21"/>
      <w:szCs w:val="21"/>
      <w:lang w:val="en-US" w:eastAsia="zh-CN" w:bidi="ar-SA"/>
    </w:rPr>
  </w:style>
  <w:style w:type="character" w:styleId="1113" w:customStyle="1">
    <w:name w:val="subtitle1"/>
    <w:link w:val="780"/>
    <w:uiPriority w:val="0"/>
    <w:qFormat/>
    <w:rPr>
      <w:rFonts w:ascii="Georgia" w:hAnsi="Georgia"/>
      <w:b/>
      <w:bCs/>
      <w:color w:val="666666"/>
      <w:sz w:val="18"/>
      <w:szCs w:val="18"/>
    </w:rPr>
  </w:style>
  <w:style w:type="character" w:styleId="1114" w:customStyle="1">
    <w:name w:val="明显强调"/>
    <w:link w:val="780"/>
    <w:uiPriority w:val="0"/>
    <w:qFormat/>
    <w:rPr>
      <w:b/>
      <w:bCs/>
    </w:rPr>
  </w:style>
  <w:style w:type="character" w:styleId="1115" w:customStyle="1">
    <w:name w:val="不明显强调"/>
    <w:link w:val="780"/>
    <w:uiPriority w:val="0"/>
    <w:qFormat/>
    <w:rPr>
      <w:i/>
      <w:iCs/>
    </w:rPr>
  </w:style>
  <w:style w:type="character" w:styleId="1116" w:customStyle="1">
    <w:name w:val="textcontents"/>
    <w:link w:val="780"/>
    <w:uiPriority w:val="0"/>
    <w:qFormat/>
  </w:style>
  <w:style w:type="character" w:styleId="1117" w:customStyle="1">
    <w:name w:val="case31"/>
    <w:link w:val="780"/>
    <w:uiPriority w:val="0"/>
    <w:qFormat/>
    <w:rPr>
      <w:sz w:val="21"/>
      <w:szCs w:val="21"/>
    </w:rPr>
  </w:style>
  <w:style w:type="character" w:styleId="1118" w:customStyle="1">
    <w:name w:val=" Char Char26"/>
    <w:link w:val="780"/>
    <w:uiPriority w:val="0"/>
    <w:qFormat/>
    <w:rPr>
      <w:b/>
      <w:bCs/>
      <w:sz w:val="32"/>
      <w:szCs w:val="32"/>
    </w:rPr>
  </w:style>
  <w:style w:type="character" w:styleId="1119" w:customStyle="1">
    <w:name w:val="表格抬头 Char"/>
    <w:link w:val="1120"/>
    <w:uiPriority w:val="0"/>
    <w:qFormat/>
    <w:rPr>
      <w:rFonts w:ascii="黑体" w:eastAsia="黑体"/>
      <w:b/>
      <w:sz w:val="21"/>
      <w:lang w:bidi="ar-SA"/>
    </w:rPr>
  </w:style>
  <w:style w:type="paragraph" w:styleId="1120" w:customStyle="1">
    <w:name w:val="表格抬头"/>
    <w:basedOn w:val="780"/>
    <w:link w:val="1119"/>
    <w:uiPriority w:val="0"/>
    <w:qFormat/>
    <w:pPr>
      <w:jc w:val="center"/>
    </w:pPr>
    <w:rPr>
      <w:rFonts w:ascii="黑体" w:eastAsia="黑体"/>
      <w:b/>
    </w:rPr>
  </w:style>
  <w:style w:type="character" w:styleId="1121" w:customStyle="1">
    <w:name w:val="已访问的超链接1"/>
    <w:link w:val="780"/>
    <w:uiPriority w:val="0"/>
    <w:qFormat/>
    <w:rPr>
      <w:color w:val="000000"/>
      <w:u w:val="none"/>
    </w:rPr>
  </w:style>
  <w:style w:type="character" w:styleId="1122" w:customStyle="1">
    <w:name w:val=" Char Char23"/>
    <w:link w:val="780"/>
    <w:uiPriority w:val="0"/>
    <w:qFormat/>
    <w:rPr>
      <w:rFonts w:ascii="Arial" w:hAnsi="Arial" w:eastAsia="黑体"/>
      <w:b/>
      <w:bCs/>
      <w:sz w:val="24"/>
      <w:szCs w:val="24"/>
    </w:rPr>
  </w:style>
  <w:style w:type="character" w:styleId="1123" w:customStyle="1">
    <w:name w:val="style13"/>
    <w:link w:val="780"/>
    <w:uiPriority w:val="0"/>
    <w:qFormat/>
    <w:rPr>
      <w:sz w:val="18"/>
      <w:szCs w:val="18"/>
    </w:rPr>
  </w:style>
  <w:style w:type="character" w:styleId="1124" w:customStyle="1">
    <w:name w:val="h Char Char"/>
    <w:link w:val="780"/>
    <w:uiPriority w:val="0"/>
    <w:qFormat/>
    <w:rPr>
      <w:rFonts w:eastAsia="宋体"/>
      <w:sz w:val="18"/>
      <w:szCs w:val="18"/>
      <w:lang w:val="en-US" w:eastAsia="zh-CN" w:bidi="ar-SA"/>
    </w:rPr>
  </w:style>
  <w:style w:type="character" w:styleId="1125" w:customStyle="1">
    <w:name w:val=" Char Char24"/>
    <w:link w:val="780"/>
    <w:uiPriority w:val="0"/>
    <w:qFormat/>
    <w:rPr>
      <w:b/>
      <w:bCs/>
      <w:sz w:val="28"/>
      <w:szCs w:val="28"/>
    </w:rPr>
  </w:style>
  <w:style w:type="character" w:styleId="1126" w:customStyle="1">
    <w:name w:val=" Char Char17"/>
    <w:link w:val="780"/>
    <w:uiPriority w:val="0"/>
    <w:qFormat/>
    <w:rPr>
      <w:rFonts w:ascii="宋体" w:hAnsi="Courier New"/>
      <w:sz w:val="21"/>
      <w:szCs w:val="21"/>
    </w:rPr>
  </w:style>
  <w:style w:type="character" w:styleId="1127" w:customStyle="1">
    <w:name w:val="para_small"/>
    <w:link w:val="780"/>
    <w:uiPriority w:val="0"/>
    <w:qFormat/>
  </w:style>
  <w:style w:type="character" w:styleId="1128" w:customStyle="1">
    <w:name w:val="明显参考"/>
    <w:link w:val="780"/>
    <w:uiPriority w:val="0"/>
    <w:qFormat/>
    <w:rPr>
      <w:smallCaps/>
      <w:spacing w:val="5"/>
      <w:u w:val="single"/>
    </w:rPr>
  </w:style>
  <w:style w:type="character" w:styleId="1129" w:customStyle="1">
    <w:name w:val="正文缩进 Char1"/>
    <w:link w:val="793"/>
    <w:uiPriority w:val="0"/>
    <w:qFormat/>
    <w:rPr>
      <w:rFonts w:eastAsia="宋体"/>
      <w:lang w:bidi="ar-SA"/>
    </w:rPr>
  </w:style>
  <w:style w:type="character" w:styleId="1130" w:customStyle="1">
    <w:name w:val="纯文本 Char Char Char1"/>
    <w:link w:val="780"/>
    <w:uiPriority w:val="0"/>
    <w:qFormat/>
    <w:rPr>
      <w:rFonts w:ascii="宋体" w:hAnsi="Courier New" w:eastAsia="宋体"/>
      <w:sz w:val="21"/>
      <w:szCs w:val="21"/>
      <w:lang w:val="en-US" w:eastAsia="zh-CN" w:bidi="ar-SA"/>
    </w:rPr>
  </w:style>
  <w:style w:type="character" w:styleId="1131" w:customStyle="1">
    <w:name w:val="无间隔 字符"/>
    <w:link w:val="1132"/>
    <w:uiPriority w:val="0"/>
    <w:qFormat/>
    <w:rPr>
      <w:rFonts w:eastAsia="微软雅黑"/>
      <w:sz w:val="24"/>
      <w:szCs w:val="22"/>
      <w:lang w:val="en-US" w:eastAsia="zh-CN" w:bidi="ar-SA"/>
    </w:rPr>
  </w:style>
  <w:style w:type="paragraph" w:styleId="1132" w:customStyle="1">
    <w:name w:val="无间隔"/>
    <w:link w:val="1131"/>
    <w:uiPriority w:val="0"/>
    <w:qFormat/>
    <w:pPr>
      <w:jc w:val="both"/>
      <w:widowControl w:val="off"/>
    </w:pPr>
    <w:rPr>
      <w:rFonts w:hint="default" w:ascii="Times New Roman" w:hAnsi="Times New Roman" w:eastAsia="微软雅黑" w:cs="Times New Roman"/>
      <w:sz w:val="24"/>
      <w:szCs w:val="22"/>
      <w:lang w:val="en-US" w:eastAsia="zh-CN" w:bidi="ar-SA"/>
    </w:rPr>
  </w:style>
  <w:style w:type="character" w:styleId="1133" w:customStyle="1">
    <w:name w:val="普通文字1 Char"/>
    <w:link w:val="780"/>
    <w:uiPriority w:val="0"/>
    <w:qFormat/>
    <w:rPr>
      <w:rFonts w:ascii="宋体" w:eastAsia="宋体"/>
      <w:sz w:val="21"/>
      <w:szCs w:val="21"/>
      <w:lang w:val="en-US" w:eastAsia="zh-CN" w:bidi="ar-SA"/>
    </w:rPr>
  </w:style>
  <w:style w:type="character" w:styleId="1134" w:customStyle="1">
    <w:name w:val="小四 段落 宋体 Char1"/>
    <w:link w:val="780"/>
    <w:uiPriority w:val="0"/>
    <w:qFormat/>
    <w:rPr>
      <w:rFonts w:eastAsia="宋体"/>
      <w:sz w:val="24"/>
      <w:szCs w:val="24"/>
      <w:lang w:val="en-US" w:eastAsia="zh-CN" w:bidi="ar-SA"/>
    </w:rPr>
  </w:style>
  <w:style w:type="character" w:styleId="1135" w:customStyle="1">
    <w:name w:val="t1"/>
    <w:link w:val="780"/>
    <w:uiPriority w:val="0"/>
    <w:qFormat/>
  </w:style>
  <w:style w:type="character" w:styleId="1136" w:customStyle="1">
    <w:name w:val="新图表正文 Char Char"/>
    <w:link w:val="1137"/>
    <w:uiPriority w:val="0"/>
    <w:qFormat/>
    <w:rPr>
      <w:rFonts w:ascii="宋体" w:hAnsi="宋体"/>
      <w:sz w:val="18"/>
      <w:szCs w:val="21"/>
      <w:lang w:val="en-US" w:eastAsia="zh-CN" w:bidi="ar-SA"/>
    </w:rPr>
  </w:style>
  <w:style w:type="paragraph" w:styleId="1137" w:customStyle="1">
    <w:name w:val="新图表正文"/>
    <w:link w:val="1136"/>
    <w:uiPriority w:val="0"/>
    <w:qFormat/>
    <w:pPr>
      <w:jc w:val="both"/>
    </w:pPr>
    <w:rPr>
      <w:rFonts w:hint="default" w:ascii="宋体" w:hAnsi="宋体" w:eastAsia="宋体" w:cs="Times New Roman"/>
      <w:sz w:val="18"/>
      <w:szCs w:val="21"/>
      <w:lang w:val="en-US" w:eastAsia="zh-CN" w:bidi="ar-SA"/>
    </w:rPr>
  </w:style>
  <w:style w:type="character" w:styleId="1138" w:customStyle="1">
    <w:name w:val="NormalCharacter1"/>
    <w:link w:val="780"/>
    <w:uiPriority w:val="0"/>
    <w:semiHidden/>
    <w:qFormat/>
  </w:style>
  <w:style w:type="character" w:styleId="113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link w:val="780"/>
    <w:uiPriority w:val="0"/>
    <w:qFormat/>
    <w:rPr>
      <w:rFonts w:eastAsia="宋体"/>
      <w:b/>
      <w:bCs/>
      <w:sz w:val="32"/>
      <w:szCs w:val="32"/>
      <w:lang w:val="en-US" w:eastAsia="zh-CN" w:bidi="ar-SA"/>
    </w:rPr>
  </w:style>
  <w:style w:type="character" w:styleId="1140" w:customStyle="1">
    <w:name w:val="3zw"/>
    <w:link w:val="780"/>
    <w:uiPriority w:val="0"/>
    <w:qFormat/>
  </w:style>
  <w:style w:type="character" w:styleId="1141" w:customStyle="1">
    <w:name w:val="华宇段落1 Char Char Char"/>
    <w:link w:val="780"/>
    <w:uiPriority w:val="0"/>
    <w:qFormat/>
    <w:rPr>
      <w:rFonts w:eastAsia="宋体"/>
      <w:bCs/>
      <w:sz w:val="24"/>
      <w:szCs w:val="24"/>
      <w:lang w:val="en-US" w:eastAsia="zh-CN" w:bidi="ar-SA"/>
    </w:rPr>
  </w:style>
  <w:style w:type="character" w:styleId="1142" w:customStyle="1">
    <w:name w:val="ih151"/>
    <w:link w:val="780"/>
    <w:uiPriority w:val="0"/>
    <w:qFormat/>
    <w:rPr>
      <w:color w:val="666666"/>
      <w:sz w:val="18"/>
      <w:szCs w:val="18"/>
      <w:u w:val="none"/>
    </w:rPr>
  </w:style>
  <w:style w:type="character" w:styleId="1143" w:customStyle="1">
    <w:name w:val="标准文本 Char"/>
    <w:link w:val="780"/>
    <w:uiPriority w:val="0"/>
    <w:qFormat/>
    <w:rPr>
      <w:rFonts w:eastAsia="宋体" w:cs="宋体"/>
      <w:sz w:val="24"/>
      <w:szCs w:val="24"/>
      <w:lang w:val="en-US" w:eastAsia="zh-CN" w:bidi="ar-SA"/>
    </w:rPr>
  </w:style>
  <w:style w:type="character" w:styleId="1144" w:customStyle="1">
    <w:name w:val="font31"/>
    <w:link w:val="780"/>
    <w:uiPriority w:val="0"/>
    <w:qFormat/>
    <w:rPr>
      <w:rFonts w:ascii="等线" w:hAnsi="等线" w:eastAsia="等线" w:cs="等线"/>
      <w:color w:val="000000"/>
      <w:sz w:val="21"/>
      <w:szCs w:val="21"/>
      <w:u w:val="none"/>
    </w:rPr>
  </w:style>
  <w:style w:type="character" w:styleId="1145" w:customStyle="1">
    <w:name w:val="不明显参考"/>
    <w:link w:val="780"/>
    <w:uiPriority w:val="0"/>
    <w:qFormat/>
    <w:rPr>
      <w:smallCaps/>
    </w:rPr>
  </w:style>
  <w:style w:type="character" w:styleId="1146" w:customStyle="1">
    <w:name w:val="样式 非加粗"/>
    <w:link w:val="780"/>
    <w:uiPriority w:val="0"/>
    <w:qFormat/>
    <w:rPr>
      <w:rFonts w:eastAsia="宋体"/>
      <w:sz w:val="28"/>
    </w:rPr>
  </w:style>
  <w:style w:type="paragraph" w:styleId="1147" w:customStyle="1">
    <w:name w:val="丁华标题1"/>
    <w:basedOn w:val="967"/>
    <w:next w:val="1148"/>
    <w:uiPriority w:val="0"/>
    <w:qFormat/>
    <w:pPr>
      <w:numPr>
        <w:ilvl w:val="0"/>
        <w:numId w:val="1"/>
      </w:numPr>
      <w:jc w:val="left"/>
      <w:keepLines/>
      <w:spacing w:before="600" w:after="120" w:line="578" w:lineRule="auto"/>
    </w:pPr>
    <w:rPr>
      <w:rFonts w:ascii="Times New Roman"/>
      <w:b w:val="0"/>
      <w:sz w:val="32"/>
      <w:szCs w:val="20"/>
    </w:rPr>
  </w:style>
  <w:style w:type="paragraph" w:styleId="1148" w:customStyle="1">
    <w:name w:val="丁华正文"/>
    <w:basedOn w:val="1029"/>
    <w:uiPriority w:val="0"/>
    <w:qFormat/>
    <w:pPr>
      <w:ind w:left="0" w:firstLine="510"/>
      <w:spacing w:line="360" w:lineRule="auto"/>
    </w:pPr>
    <w:rPr>
      <w:rFonts w:ascii="Times New Roman" w:hAnsi="Times New Roman" w:eastAsia="宋体"/>
      <w:color w:val="000000"/>
      <w:sz w:val="24"/>
      <w:szCs w:val="16"/>
    </w:rPr>
  </w:style>
  <w:style w:type="paragraph" w:styleId="1149" w:customStyle="1">
    <w:name w:val="条1"/>
    <w:basedOn w:val="780"/>
    <w:uiPriority w:val="0"/>
    <w:qFormat/>
    <w:pPr>
      <w:ind w:left="780" w:hanging="360"/>
      <w:spacing w:before="156" w:line="360" w:lineRule="auto"/>
      <w:tabs>
        <w:tab w:val="left" w:pos="780" w:leader="none"/>
      </w:tabs>
    </w:pPr>
    <w:rPr>
      <w:rFonts w:eastAsia="黑体"/>
      <w:sz w:val="24"/>
    </w:rPr>
  </w:style>
  <w:style w:type="paragraph" w:styleId="1150" w:customStyle="1">
    <w:name w:val=" Char Char Char Char Char Char Char Char"/>
    <w:basedOn w:val="780"/>
    <w:uiPriority w:val="0"/>
    <w:qFormat/>
    <w:rPr>
      <w:rFonts w:ascii="Tahoma" w:hAnsi="Tahoma"/>
      <w:sz w:val="24"/>
    </w:rPr>
  </w:style>
  <w:style w:type="paragraph" w:styleId="1151" w:customStyle="1">
    <w:name w:val="默认段落字体 Para Char Char Char Char Char Char Char"/>
    <w:basedOn w:val="780"/>
    <w:uiPriority w:val="0"/>
    <w:qFormat/>
  </w:style>
  <w:style w:type="paragraph" w:styleId="1152" w:customStyle="1">
    <w:name w:val="样式3"/>
    <w:basedOn w:val="780"/>
    <w:next w:val="780"/>
    <w:uiPriority w:val="0"/>
    <w:qFormat/>
    <w:pPr>
      <w:spacing w:line="360" w:lineRule="auto"/>
    </w:pPr>
  </w:style>
  <w:style w:type="paragraph" w:styleId="1153"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154" w:customStyle="1">
    <w:name w:val="普通文字"/>
    <w:basedOn w:val="780"/>
    <w:next w:val="780"/>
    <w:uiPriority w:val="0"/>
    <w:qFormat/>
    <w:rPr>
      <w:rFonts w:ascii="宋体" w:hAnsi="宋体" w:cs="宋体"/>
      <w:sz w:val="24"/>
    </w:rPr>
  </w:style>
  <w:style w:type="paragraph" w:styleId="1155" w:customStyle="1">
    <w:name w:val="Char Char Char Char Char Char Char Char"/>
    <w:basedOn w:val="780"/>
    <w:uiPriority w:val="0"/>
    <w:qFormat/>
    <w:rPr>
      <w:rFonts w:ascii="Tahoma" w:hAnsi="Tahoma" w:cs="Tahoma"/>
      <w:sz w:val="24"/>
    </w:rPr>
  </w:style>
  <w:style w:type="paragraph" w:styleId="1156" w:customStyle="1">
    <w:name w:val="font7"/>
    <w:basedOn w:val="780"/>
    <w:uiPriority w:val="0"/>
    <w:qFormat/>
    <w:pPr>
      <w:jc w:val="left"/>
      <w:spacing w:before="100" w:beforeAutospacing="1" w:after="100" w:afterAutospacing="1"/>
      <w:widowControl/>
    </w:pPr>
    <w:rPr>
      <w:rFonts w:hint="eastAsia" w:ascii="宋体" w:hAnsi="宋体"/>
      <w:b/>
      <w:bCs/>
      <w:sz w:val="24"/>
      <w:szCs w:val="24"/>
    </w:rPr>
  </w:style>
  <w:style w:type="paragraph" w:styleId="1157" w:customStyle="1">
    <w:name w:val="font8"/>
    <w:basedOn w:val="780"/>
    <w:uiPriority w:val="0"/>
    <w:qFormat/>
    <w:pPr>
      <w:jc w:val="left"/>
      <w:spacing w:before="100" w:beforeAutospacing="1" w:after="100" w:afterAutospacing="1"/>
      <w:widowControl/>
    </w:pPr>
    <w:rPr>
      <w:rFonts w:ascii="宋体" w:hAnsi="宋体" w:cs="宋体"/>
      <w:b/>
      <w:bCs/>
      <w:i/>
      <w:iCs/>
      <w:sz w:val="20"/>
    </w:rPr>
  </w:style>
  <w:style w:type="paragraph" w:styleId="1158" w:customStyle="1">
    <w:name w:val="正文首行缩进1"/>
    <w:basedOn w:val="979"/>
    <w:uiPriority w:val="0"/>
    <w:semiHidden/>
    <w:qFormat/>
    <w:pPr>
      <w:ind w:firstLine="420"/>
      <w:spacing w:after="0"/>
    </w:pPr>
    <w:rPr>
      <w:rFonts w:ascii="楷体_GB2312" w:hAnsi="Arial" w:cs="宋体"/>
      <w:sz w:val="28"/>
      <w:szCs w:val="28"/>
    </w:rPr>
  </w:style>
  <w:style w:type="paragraph" w:styleId="1159" w:customStyle="1">
    <w:name w:val=" Char Char Char Char"/>
    <w:basedOn w:val="780"/>
    <w:uiPriority w:val="0"/>
    <w:qFormat/>
    <w:pPr>
      <w:jc w:val="center"/>
      <w:spacing w:after="160" w:line="240" w:lineRule="exact"/>
      <w:widowControl/>
    </w:pPr>
    <w:rPr>
      <w:rFonts w:ascii="黑体" w:hAnsi="Verdana" w:eastAsia="黑体"/>
      <w:sz w:val="32"/>
      <w:szCs w:val="32"/>
      <w:lang w:eastAsia="en-US"/>
    </w:rPr>
  </w:style>
  <w:style w:type="paragraph" w:styleId="1160" w:customStyle="1">
    <w:name w:val="7"/>
    <w:basedOn w:val="780"/>
    <w:next w:val="1040"/>
    <w:uiPriority w:val="0"/>
    <w:qFormat/>
    <w:pPr>
      <w:jc w:val="left"/>
      <w:spacing w:before="100" w:beforeAutospacing="1" w:after="100" w:afterAutospacing="1"/>
      <w:widowControl/>
    </w:pPr>
    <w:rPr>
      <w:rFonts w:ascii="宋体" w:hAnsi="宋体"/>
      <w:sz w:val="24"/>
    </w:rPr>
  </w:style>
  <w:style w:type="paragraph" w:styleId="1161" w:customStyle="1">
    <w:name w:val="xl32"/>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162" w:customStyle="1">
    <w:name w:val="表蕊"/>
    <w:basedOn w:val="780"/>
    <w:uiPriority w:val="0"/>
    <w:qFormat/>
    <w:pPr>
      <w:jc w:val="left"/>
      <w:spacing w:line="320" w:lineRule="atLeast"/>
    </w:pPr>
    <w:rPr>
      <w:rFonts w:eastAsia="楷体_GB2312"/>
      <w:spacing w:val="-10"/>
    </w:rPr>
  </w:style>
  <w:style w:type="paragraph" w:styleId="1163" w:customStyle="1">
    <w:name w:val="flName"/>
    <w:basedOn w:val="1164"/>
    <w:uiPriority w:val="0"/>
    <w:qFormat/>
    <w:pPr>
      <w:spacing w:before="0" w:line="113" w:lineRule="atLeast"/>
    </w:pPr>
  </w:style>
  <w:style w:type="paragraph" w:styleId="1164" w:customStyle="1">
    <w:name w:val="flNote"/>
    <w:basedOn w:val="780"/>
    <w:uiPriority w:val="0"/>
    <w:qFormat/>
    <w:pPr>
      <w:jc w:val="center"/>
      <w:spacing w:before="567" w:line="360" w:lineRule="atLeast"/>
    </w:pPr>
    <w:rPr>
      <w:rFonts w:eastAsia="黑体"/>
      <w:b/>
      <w:sz w:val="24"/>
    </w:rPr>
  </w:style>
  <w:style w:type="paragraph" w:styleId="1165" w:customStyle="1">
    <w:name w:val="xl24"/>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166"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67" w:customStyle="1">
    <w:name w:val="flType"/>
    <w:basedOn w:val="1163"/>
    <w:uiPriority w:val="0"/>
    <w:qFormat/>
    <w:pPr>
      <w:spacing w:after="284"/>
    </w:pPr>
    <w:rPr>
      <w:rFonts w:eastAsia="宋体"/>
    </w:rPr>
  </w:style>
  <w:style w:type="paragraph" w:styleId="1168" w:customStyle="1">
    <w:name w:val="zw"/>
    <w:basedOn w:val="780"/>
    <w:uiPriority w:val="0"/>
    <w:qFormat/>
    <w:pPr>
      <w:ind w:firstLine="480"/>
      <w:jc w:val="left"/>
      <w:spacing w:line="360" w:lineRule="auto"/>
      <w:widowControl/>
    </w:pPr>
    <w:rPr>
      <w:rFonts w:ascii="宋体" w:hAnsi="宋体"/>
      <w:bCs/>
      <w:sz w:val="24"/>
    </w:rPr>
  </w:style>
  <w:style w:type="paragraph" w:styleId="1169" w:customStyle="1">
    <w:name w:val="列出段落2"/>
    <w:basedOn w:val="780"/>
    <w:uiPriority w:val="0"/>
    <w:qFormat/>
    <w:pPr>
      <w:ind w:left="720"/>
      <w:jc w:val="left"/>
      <w:widowControl/>
    </w:pPr>
    <w:rPr>
      <w:rFonts w:ascii="Arial" w:hAnsi="Arial" w:eastAsia="黑体" w:cs="Arial"/>
      <w:sz w:val="24"/>
      <w:szCs w:val="24"/>
      <w:lang w:eastAsia="en-US"/>
    </w:rPr>
  </w:style>
  <w:style w:type="paragraph" w:styleId="1170" w:customStyle="1">
    <w:name w:val="一级标题"/>
    <w:basedOn w:val="780"/>
    <w:uiPriority w:val="0"/>
    <w:qFormat/>
    <w:pPr>
      <w:ind w:left="900" w:hanging="420"/>
      <w:spacing w:line="360" w:lineRule="auto"/>
      <w:tabs>
        <w:tab w:val="left" w:pos="903" w:leader="none"/>
      </w:tabs>
    </w:pPr>
    <w:rPr>
      <w:rFonts w:ascii="Arial" w:hAnsi="Arial" w:cs="Arial"/>
      <w:sz w:val="24"/>
    </w:rPr>
  </w:style>
  <w:style w:type="paragraph" w:styleId="1171" w:customStyle="1">
    <w:name w:val="我的正文"/>
    <w:basedOn w:val="780"/>
    <w:uiPriority w:val="0"/>
    <w:qFormat/>
    <w:pPr>
      <w:ind w:firstLine="420"/>
      <w:jc w:val="left"/>
      <w:spacing w:line="360" w:lineRule="auto"/>
      <w:widowControl/>
    </w:pPr>
    <w:rPr>
      <w:rFonts w:ascii="宋体" w:hAnsi="宋体" w:cs="宋体"/>
      <w:szCs w:val="21"/>
    </w:rPr>
  </w:style>
  <w:style w:type="paragraph" w:styleId="1172" w:customStyle="1">
    <w:name w:val="xl56"/>
    <w:basedOn w:val="78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173" w:customStyle="1">
    <w:name w:val="马刚标题1"/>
    <w:basedOn w:val="967"/>
    <w:next w:val="780"/>
    <w:uiPriority w:val="0"/>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74" w:customStyle="1">
    <w:name w:val="font6"/>
    <w:basedOn w:val="780"/>
    <w:uiPriority w:val="0"/>
    <w:qFormat/>
    <w:pPr>
      <w:jc w:val="left"/>
      <w:spacing w:before="100" w:beforeAutospacing="1" w:after="100" w:afterAutospacing="1"/>
      <w:widowControl/>
    </w:pPr>
    <w:rPr>
      <w:rFonts w:ascii="宋体" w:hAnsi="宋体" w:cs="宋体"/>
      <w:b/>
      <w:bCs/>
      <w:sz w:val="20"/>
    </w:rPr>
  </w:style>
  <w:style w:type="paragraph" w:styleId="1175" w:customStyle="1">
    <w:name w:val="符号与编号 Char"/>
    <w:basedOn w:val="780"/>
    <w:uiPriority w:val="0"/>
    <w:qFormat/>
    <w:pPr>
      <w:ind w:left="720"/>
      <w:spacing w:after="156" w:line="400" w:lineRule="atLeast"/>
      <w:tabs>
        <w:tab w:val="left" w:pos="720" w:leader="none"/>
      </w:tabs>
    </w:pPr>
    <w:rPr>
      <w:sz w:val="24"/>
      <w:szCs w:val="24"/>
    </w:rPr>
  </w:style>
  <w:style w:type="paragraph" w:styleId="1176" w:customStyle="1">
    <w:name w:val="Char Char Char Char Char Char Char Char Char Char Char Char Char"/>
    <w:basedOn w:val="780"/>
    <w:uiPriority w:val="0"/>
    <w:qFormat/>
    <w:pPr>
      <w:jc w:val="left"/>
      <w:spacing w:after="160" w:line="240" w:lineRule="exact"/>
      <w:widowControl/>
    </w:pPr>
    <w:rPr>
      <w:szCs w:val="24"/>
    </w:rPr>
  </w:style>
  <w:style w:type="paragraph" w:styleId="1177" w:customStyle="1">
    <w:name w:val="正文文本缩进1"/>
    <w:basedOn w:val="780"/>
    <w:uiPriority w:val="0"/>
    <w:qFormat/>
    <w:pPr>
      <w:ind w:left="420"/>
      <w:spacing w:after="120"/>
    </w:pPr>
    <w:rPr>
      <w:szCs w:val="24"/>
    </w:rPr>
  </w:style>
  <w:style w:type="paragraph" w:styleId="1178" w:customStyle="1">
    <w:name w:val="a"/>
    <w:basedOn w:val="780"/>
    <w:uiPriority w:val="0"/>
    <w:qFormat/>
    <w:pPr>
      <w:spacing w:before="100" w:beforeAutospacing="1" w:after="100" w:afterAutospacing="1"/>
      <w:widowControl/>
    </w:pPr>
    <w:rPr>
      <w:rFonts w:ascii="宋体" w:hAnsi="宋体" w:cs="宋体"/>
      <w:sz w:val="24"/>
      <w:szCs w:val="24"/>
    </w:rPr>
  </w:style>
  <w:style w:type="paragraph" w:styleId="1179" w:customStyle="1">
    <w:name w:val="font10"/>
    <w:basedOn w:val="780"/>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80" w:customStyle="1">
    <w:name w:val=" Char Char Char Char Char Char Char Char Char Char Char"/>
    <w:basedOn w:val="780"/>
    <w:uiPriority w:val="0"/>
    <w:qFormat/>
    <w:rPr>
      <w:rFonts w:ascii="Tahoma" w:hAnsi="Tahoma"/>
      <w:sz w:val="24"/>
    </w:rPr>
  </w:style>
  <w:style w:type="paragraph" w:styleId="1181" w:customStyle="1">
    <w:name w:val="华宇段落1 Char"/>
    <w:basedOn w:val="780"/>
    <w:uiPriority w:val="0"/>
    <w:qFormat/>
    <w:pPr>
      <w:ind w:firstLine="200"/>
      <w:spacing w:line="360" w:lineRule="auto"/>
    </w:pPr>
    <w:rPr>
      <w:bCs/>
      <w:sz w:val="24"/>
      <w:szCs w:val="24"/>
    </w:rPr>
  </w:style>
  <w:style w:type="paragraph" w:styleId="1182" w:customStyle="1">
    <w:name w:val=" Char Char Char Char Char Char Char Char Char Char Char Char Char Char Char Char Char Char Char Char Char"/>
    <w:basedOn w:val="780"/>
    <w:uiPriority w:val="0"/>
    <w:qFormat/>
    <w:rPr>
      <w:rFonts w:ascii="Tahoma" w:hAnsi="Tahoma"/>
      <w:sz w:val="24"/>
    </w:rPr>
  </w:style>
  <w:style w:type="paragraph" w:styleId="1183" w:customStyle="1">
    <w:name w:val="Pa6"/>
    <w:basedOn w:val="780"/>
    <w:next w:val="780"/>
    <w:uiPriority w:val="0"/>
    <w:qFormat/>
    <w:pPr>
      <w:jc w:val="left"/>
      <w:spacing w:line="241" w:lineRule="atLeast"/>
    </w:pPr>
    <w:rPr>
      <w:rFonts w:ascii="HYDaHeiJ" w:eastAsia="HYDaHeiJ"/>
      <w:sz w:val="24"/>
      <w:szCs w:val="24"/>
    </w:rPr>
  </w:style>
  <w:style w:type="paragraph" w:styleId="1184" w:customStyle="1">
    <w:name w:val="content_lineheight"/>
    <w:basedOn w:val="780"/>
    <w:uiPriority w:val="0"/>
    <w:qFormat/>
    <w:pPr>
      <w:jc w:val="left"/>
      <w:spacing w:before="100" w:beforeAutospacing="1" w:after="100" w:afterAutospacing="1"/>
      <w:widowControl/>
    </w:pPr>
    <w:rPr>
      <w:rFonts w:ascii="宋体" w:hAnsi="宋体"/>
      <w:sz w:val="24"/>
      <w:szCs w:val="24"/>
    </w:rPr>
  </w:style>
  <w:style w:type="paragraph" w:styleId="1185" w:customStyle="1">
    <w:name w:val=" Char Char Char Char Char Char Char Char Char Char Char Char Char"/>
    <w:basedOn w:val="995"/>
    <w:uiPriority w:val="0"/>
    <w:qFormat/>
    <w:rPr>
      <w:rFonts w:ascii="Tahoma" w:hAnsi="Tahoma"/>
      <w:sz w:val="24"/>
      <w:szCs w:val="24"/>
    </w:rPr>
  </w:style>
  <w:style w:type="paragraph" w:styleId="1186" w:customStyle="1">
    <w:name w:val="font14"/>
    <w:basedOn w:val="780"/>
    <w:uiPriority w:val="0"/>
    <w:qFormat/>
    <w:pPr>
      <w:jc w:val="left"/>
      <w:spacing w:before="100" w:beforeAutospacing="1" w:after="100" w:afterAutospacing="1"/>
      <w:widowControl/>
    </w:pPr>
    <w:rPr>
      <w:sz w:val="36"/>
      <w:szCs w:val="36"/>
    </w:rPr>
  </w:style>
  <w:style w:type="paragraph" w:styleId="1187" w:customStyle="1">
    <w:name w:val=" Char Char1 Char"/>
    <w:basedOn w:val="780"/>
    <w:uiPriority w:val="0"/>
    <w:qFormat/>
    <w:pPr>
      <w:jc w:val="left"/>
      <w:spacing w:after="160" w:line="240" w:lineRule="exact"/>
      <w:widowControl/>
    </w:pPr>
    <w:rPr>
      <w:rFonts w:ascii="Verdana" w:hAnsi="Verdana"/>
      <w:sz w:val="20"/>
      <w:lang w:eastAsia="en-US"/>
    </w:rPr>
  </w:style>
  <w:style w:type="paragraph" w:styleId="1188" w:customStyle="1">
    <w:name w:val="xl51"/>
    <w:basedOn w:val="78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189" w:customStyle="1">
    <w:name w:val=" Char1"/>
    <w:basedOn w:val="780"/>
    <w:uiPriority w:val="0"/>
    <w:qFormat/>
    <w:pPr>
      <w:jc w:val="left"/>
      <w:spacing w:after="160" w:line="240" w:lineRule="exact"/>
      <w:widowControl/>
    </w:pPr>
    <w:rPr>
      <w:rFonts w:ascii="Verdana" w:hAnsi="Verdana" w:eastAsia="仿宋_GB2312"/>
      <w:sz w:val="24"/>
      <w:lang w:eastAsia="en-US"/>
    </w:rPr>
  </w:style>
  <w:style w:type="paragraph" w:styleId="1190" w:customStyle="1">
    <w:name w:val="公文标题 2"/>
    <w:basedOn w:val="780"/>
    <w:next w:val="1191"/>
    <w:uiPriority w:val="0"/>
    <w:qFormat/>
    <w:pPr>
      <w:outlineLvl w:val="1"/>
    </w:pPr>
    <w:rPr>
      <w:rFonts w:ascii="仿宋_GB2312" w:hAnsi="宋体" w:eastAsia="仿宋_GB2312"/>
      <w:sz w:val="28"/>
      <w:szCs w:val="24"/>
    </w:rPr>
  </w:style>
  <w:style w:type="paragraph" w:styleId="1191" w:customStyle="1">
    <w:name w:val="公文正文"/>
    <w:basedOn w:val="1002"/>
    <w:uiPriority w:val="0"/>
    <w:qFormat/>
    <w:pPr>
      <w:ind w:firstLine="200"/>
    </w:pPr>
    <w:rPr>
      <w:rFonts w:ascii="仿宋_GB2312" w:hAnsi="宋体" w:eastAsia="仿宋_GB2312"/>
      <w:sz w:val="28"/>
      <w:szCs w:val="24"/>
    </w:rPr>
  </w:style>
  <w:style w:type="paragraph" w:styleId="1192" w:customStyle="1">
    <w:name w:val="正文格式"/>
    <w:basedOn w:val="780"/>
    <w:uiPriority w:val="0"/>
    <w:qFormat/>
    <w:pPr>
      <w:ind w:left="178" w:right="44" w:hanging="178"/>
      <w:jc w:val="left"/>
      <w:spacing w:before="78" w:line="360" w:lineRule="auto"/>
      <w:widowControl/>
    </w:pPr>
    <w:rPr>
      <w:rFonts w:ascii="宋体" w:hAnsi="宋体"/>
      <w:bCs/>
      <w:szCs w:val="21"/>
    </w:rPr>
  </w:style>
  <w:style w:type="paragraph" w:styleId="1193" w:customStyle="1">
    <w:name w:val="项目符号，二级"/>
    <w:basedOn w:val="1192"/>
    <w:next w:val="1192"/>
    <w:uiPriority w:val="0"/>
    <w:qFormat/>
    <w:pPr>
      <w:numPr>
        <w:ilvl w:val="0"/>
        <w:numId w:val="1"/>
      </w:numPr>
      <w:ind w:left="1337" w:right="-27" w:firstLine="480"/>
      <w:tabs>
        <w:tab w:val="left" w:pos="1211" w:leader="none"/>
        <w:tab w:val="left" w:pos="1337" w:leader="none"/>
      </w:tabs>
    </w:pPr>
    <w:rPr>
      <w:bCs w:val="0"/>
      <w:color w:val="000000"/>
      <w:sz w:val="24"/>
      <w:szCs w:val="24"/>
    </w:rPr>
  </w:style>
  <w:style w:type="paragraph" w:styleId="1194" w:customStyle="1">
    <w:name w:val="Body Text 21"/>
    <w:basedOn w:val="780"/>
    <w:uiPriority w:val="0"/>
    <w:qFormat/>
    <w:pPr>
      <w:ind w:left="720" w:hanging="720"/>
      <w:widowControl/>
    </w:pPr>
    <w:rPr>
      <w:sz w:val="24"/>
      <w:lang w:val="en-GB"/>
    </w:rPr>
  </w:style>
  <w:style w:type="paragraph" w:styleId="1195" w:customStyle="1">
    <w:name w:val="reader-word-layer"/>
    <w:basedOn w:val="780"/>
    <w:uiPriority w:val="99"/>
    <w:qFormat/>
    <w:pPr>
      <w:jc w:val="left"/>
      <w:spacing w:before="100" w:beforeAutospacing="1" w:after="100" w:afterAutospacing="1"/>
      <w:widowControl/>
    </w:pPr>
    <w:rPr>
      <w:rFonts w:ascii="宋体" w:hAnsi="宋体" w:cs="宋体"/>
      <w:sz w:val="24"/>
      <w:szCs w:val="24"/>
    </w:rPr>
  </w:style>
  <w:style w:type="paragraph" w:styleId="1196" w:customStyle="1">
    <w:name w:val="xl48"/>
    <w:basedOn w:val="7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197" w:customStyle="1">
    <w:name w:val="表格内文字"/>
    <w:basedOn w:val="780"/>
    <w:uiPriority w:val="0"/>
    <w:qFormat/>
    <w:pPr>
      <w:spacing w:line="300" w:lineRule="atLeast"/>
    </w:pPr>
    <w:rPr>
      <w:sz w:val="18"/>
      <w:szCs w:val="24"/>
    </w:rPr>
  </w:style>
  <w:style w:type="paragraph" w:styleId="1198">
    <w:name w:val="No Spacing"/>
    <w:uiPriority w:val="0"/>
    <w:qFormat/>
    <w:pPr>
      <w:jc w:val="both"/>
      <w:widowControl w:val="off"/>
    </w:pPr>
    <w:rPr>
      <w:rFonts w:hint="default" w:ascii="Times New Roman" w:hAnsi="Times New Roman" w:eastAsia="微软雅黑" w:cs="Times New Roman"/>
      <w:sz w:val="24"/>
      <w:szCs w:val="22"/>
      <w:lang w:val="en-US" w:eastAsia="zh-CN" w:bidi="ar-SA"/>
    </w:rPr>
  </w:style>
  <w:style w:type="paragraph" w:styleId="1199" w:customStyle="1">
    <w:name w:val="标题4，章节第四层"/>
    <w:basedOn w:val="780"/>
    <w:next w:val="780"/>
    <w:uiPriority w:val="0"/>
    <w:qFormat/>
    <w:pPr>
      <w:spacing w:line="360" w:lineRule="auto"/>
      <w:tabs>
        <w:tab w:val="left" w:pos="0" w:leader="none"/>
      </w:tabs>
      <w:outlineLvl w:val="3"/>
    </w:pPr>
    <w:rPr>
      <w:rFonts w:ascii="宋体" w:hAnsi="宋体"/>
      <w:b/>
      <w:sz w:val="24"/>
      <w:szCs w:val="24"/>
    </w:rPr>
  </w:style>
  <w:style w:type="paragraph" w:styleId="1200" w:customStyle="1">
    <w:name w:val="样式 样式 首行缩进:  2 字符 + 行距: 1.5 倍行距"/>
    <w:basedOn w:val="780"/>
    <w:uiPriority w:val="0"/>
    <w:qFormat/>
    <w:pPr>
      <w:ind w:firstLine="470"/>
      <w:spacing w:line="360" w:lineRule="auto"/>
    </w:pPr>
    <w:rPr>
      <w:sz w:val="24"/>
    </w:rPr>
  </w:style>
  <w:style w:type="paragraph" w:styleId="1201" w:customStyle="1">
    <w:name w:val="样式1"/>
    <w:basedOn w:val="780"/>
    <w:uiPriority w:val="0"/>
    <w:qFormat/>
    <w:pPr>
      <w:ind w:firstLine="480"/>
      <w:spacing w:line="300" w:lineRule="auto"/>
    </w:pPr>
    <w:rPr>
      <w:sz w:val="24"/>
      <w:szCs w:val="24"/>
    </w:rPr>
  </w:style>
  <w:style w:type="paragraph" w:styleId="1202" w:customStyle="1">
    <w:name w:val="xl44"/>
    <w:basedOn w:val="7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203" w:customStyle="1">
    <w:name w:val="xl59"/>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204" w:customStyle="1">
    <w:name w:val="样式 段后: 0.25 行"/>
    <w:basedOn w:val="780"/>
    <w:uiPriority w:val="0"/>
    <w:qFormat/>
    <w:pPr>
      <w:ind w:firstLine="420"/>
      <w:jc w:val="left"/>
      <w:spacing w:after="78" w:line="300" w:lineRule="auto"/>
      <w:widowControl/>
    </w:pPr>
    <w:rPr>
      <w:rFonts w:ascii="Arial" w:hAnsi="Arial" w:cs="宋体"/>
      <w:sz w:val="22"/>
      <w:lang w:eastAsia="en-US" w:bidi="en-US"/>
    </w:rPr>
  </w:style>
  <w:style w:type="paragraph" w:styleId="1205" w:customStyle="1">
    <w:name w:val="Bullets L1"/>
    <w:basedOn w:val="780"/>
    <w:uiPriority w:val="0"/>
    <w:qFormat/>
    <w:pPr>
      <w:numPr>
        <w:ilvl w:val="0"/>
        <w:numId w:val="2"/>
      </w:numPr>
      <w:jc w:val="left"/>
      <w:spacing w:before="60" w:after="60"/>
      <w:widowControl/>
    </w:pPr>
    <w:rPr>
      <w:rFonts w:ascii="Arial" w:hAnsi="Arial"/>
      <w:sz w:val="20"/>
    </w:rPr>
  </w:style>
  <w:style w:type="paragraph" w:styleId="1206"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207" w:customStyle="1">
    <w:name w:val="正文表标题"/>
    <w:next w:val="1208"/>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208" w:customStyle="1">
    <w:name w:val="段"/>
    <w:next w:val="780"/>
    <w:uiPriority w:val="0"/>
    <w:qFormat/>
    <w:pPr>
      <w:ind w:firstLine="200"/>
      <w:jc w:val="both"/>
    </w:pPr>
    <w:rPr>
      <w:rFonts w:hint="default" w:ascii="宋体" w:hAnsi="Times New Roman" w:eastAsia="宋体" w:cs="Times New Roman"/>
      <w:sz w:val="21"/>
      <w:lang w:val="en-US" w:eastAsia="zh-CN" w:bidi="ar-SA"/>
    </w:rPr>
  </w:style>
  <w:style w:type="paragraph" w:styleId="1209" w:customStyle="1">
    <w:name w:val="列表段落"/>
    <w:basedOn w:val="780"/>
    <w:uiPriority w:val="34"/>
    <w:qFormat/>
    <w:pPr>
      <w:ind w:firstLine="420"/>
    </w:pPr>
    <w:rPr>
      <w:szCs w:val="24"/>
    </w:rPr>
  </w:style>
  <w:style w:type="paragraph" w:styleId="1210" w:customStyle="1">
    <w:name w:val="xl41"/>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11" w:customStyle="1">
    <w:name w:val="Char Char Char Char Char Char Char Char Char Char Char"/>
    <w:basedOn w:val="780"/>
    <w:uiPriority w:val="0"/>
    <w:qFormat/>
    <w:rPr>
      <w:rFonts w:ascii="Tahoma" w:hAnsi="Tahoma" w:cs="Tahoma"/>
      <w:sz w:val="24"/>
    </w:rPr>
  </w:style>
  <w:style w:type="paragraph" w:styleId="1212" w:customStyle="1">
    <w:name w:val="xl58"/>
    <w:basedOn w:val="780"/>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213" w:customStyle="1">
    <w:name w:val="xl60"/>
    <w:basedOn w:val="78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214" w:customStyle="1">
    <w:name w:val="正文lzq"/>
    <w:basedOn w:val="780"/>
    <w:uiPriority w:val="0"/>
    <w:qFormat/>
    <w:pPr>
      <w:ind w:firstLine="480"/>
      <w:spacing w:line="360" w:lineRule="auto"/>
    </w:pPr>
    <w:rPr>
      <w:sz w:val="24"/>
    </w:rPr>
  </w:style>
  <w:style w:type="paragraph" w:styleId="1215" w:customStyle="1">
    <w:name w:val="font5"/>
    <w:basedOn w:val="780"/>
    <w:uiPriority w:val="0"/>
    <w:qFormat/>
    <w:pPr>
      <w:jc w:val="left"/>
      <w:spacing w:before="100" w:beforeAutospacing="1" w:after="100" w:afterAutospacing="1"/>
      <w:widowControl/>
    </w:pPr>
    <w:rPr>
      <w:rFonts w:ascii="宋体" w:hAnsi="宋体" w:cs="宋体"/>
      <w:sz w:val="18"/>
      <w:szCs w:val="18"/>
    </w:rPr>
  </w:style>
  <w:style w:type="paragraph" w:styleId="1216" w:customStyle="1">
    <w:name w:val="小四 段落 宋体 Char Char Char"/>
    <w:basedOn w:val="993"/>
    <w:uiPriority w:val="0"/>
    <w:qFormat/>
    <w:pPr>
      <w:ind w:left="0" w:right="-33" w:firstLine="545"/>
      <w:jc w:val="left"/>
      <w:spacing w:line="360" w:lineRule="auto"/>
      <w:tabs>
        <w:tab w:val="clear" w:pos="2952" w:leader="none"/>
      </w:tabs>
    </w:pPr>
    <w:rPr>
      <w:sz w:val="24"/>
    </w:rPr>
  </w:style>
  <w:style w:type="paragraph" w:styleId="1217" w:customStyle="1">
    <w:name w:val="xl50"/>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218" w:customStyle="1">
    <w:name w:val="正文缩进2字符"/>
    <w:basedOn w:val="780"/>
    <w:uiPriority w:val="0"/>
    <w:qFormat/>
    <w:pPr>
      <w:ind w:firstLine="200"/>
      <w:spacing w:line="300" w:lineRule="auto"/>
    </w:pPr>
    <w:rPr>
      <w:rFonts w:ascii="仿宋_GB2312" w:eastAsia="仿宋_GB2312"/>
      <w:sz w:val="32"/>
      <w:szCs w:val="32"/>
    </w:rPr>
  </w:style>
  <w:style w:type="paragraph" w:styleId="1219" w:customStyle="1">
    <w:name w:val="正文 A"/>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lang w:val="en-US" w:eastAsia="zh-CN" w:bidi="ar-SA"/>
    </w:rPr>
  </w:style>
  <w:style w:type="paragraph" w:styleId="1220" w:customStyle="1">
    <w:name w:val="xl45"/>
    <w:basedOn w:val="78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221" w:customStyle="1">
    <w:name w:val="xl62"/>
    <w:basedOn w:val="78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222" w:customStyle="1">
    <w:name w:val="Pa5"/>
    <w:basedOn w:val="780"/>
    <w:next w:val="780"/>
    <w:uiPriority w:val="0"/>
    <w:qFormat/>
    <w:pPr>
      <w:jc w:val="left"/>
      <w:spacing w:line="241" w:lineRule="atLeast"/>
    </w:pPr>
    <w:rPr>
      <w:rFonts w:ascii="HYDaHeiJ" w:eastAsia="HYDaHeiJ"/>
      <w:sz w:val="24"/>
      <w:szCs w:val="24"/>
    </w:rPr>
  </w:style>
  <w:style w:type="paragraph" w:styleId="1223" w:customStyle="1">
    <w:name w:val="表格内容"/>
    <w:basedOn w:val="780"/>
    <w:uiPriority w:val="0"/>
    <w:qFormat/>
    <w:pPr>
      <w:jc w:val="center"/>
      <w:spacing w:before="60" w:line="300" w:lineRule="auto"/>
      <w:widowControl/>
    </w:pPr>
  </w:style>
  <w:style w:type="paragraph" w:styleId="1224" w:customStyle="1">
    <w:name w:val="xl40"/>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25" w:customStyle="1">
    <w:name w:val="font9"/>
    <w:basedOn w:val="780"/>
    <w:uiPriority w:val="0"/>
    <w:qFormat/>
    <w:pPr>
      <w:jc w:val="left"/>
      <w:spacing w:before="100" w:beforeAutospacing="1" w:after="100" w:afterAutospacing="1"/>
      <w:widowControl/>
    </w:pPr>
    <w:rPr>
      <w:b/>
      <w:bCs/>
      <w:sz w:val="20"/>
    </w:rPr>
  </w:style>
  <w:style w:type="paragraph" w:styleId="1226" w:customStyle="1">
    <w:name w:val="Char Char Char Char Char Char Char Char Char Char Char Char Char Char Char Char Char Char Char Char Char Char Char"/>
    <w:basedOn w:val="780"/>
    <w:uiPriority w:val="0"/>
    <w:qFormat/>
    <w:rPr>
      <w:rFonts w:ascii="Tahoma" w:hAnsi="Tahoma" w:cs="Tahoma"/>
      <w:sz w:val="24"/>
    </w:rPr>
  </w:style>
  <w:style w:type="paragraph" w:styleId="1227" w:customStyle="1">
    <w:name w:val="font13"/>
    <w:basedOn w:val="780"/>
    <w:uiPriority w:val="0"/>
    <w:qFormat/>
    <w:pPr>
      <w:jc w:val="left"/>
      <w:spacing w:before="100" w:beforeAutospacing="1" w:after="100" w:afterAutospacing="1"/>
      <w:widowControl/>
    </w:pPr>
    <w:rPr>
      <w:i/>
      <w:iCs/>
      <w:sz w:val="36"/>
      <w:szCs w:val="36"/>
    </w:rPr>
  </w:style>
  <w:style w:type="paragraph" w:styleId="1228" w:customStyle="1">
    <w:name w:val="Table Paragraph"/>
    <w:basedOn w:val="780"/>
    <w:uiPriority w:val="1"/>
    <w:qFormat/>
    <w:rPr>
      <w:rFonts w:ascii="宋体" w:hAnsi="宋体" w:eastAsia="宋体" w:cs="宋体"/>
      <w:lang w:val="zh-CN" w:eastAsia="zh-CN" w:bidi="zh-CN"/>
    </w:rPr>
  </w:style>
  <w:style w:type="paragraph" w:styleId="1229" w:customStyle="1">
    <w:name w:val="xl34"/>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30" w:customStyle="1">
    <w:name w:val="项目符号：一级"/>
    <w:basedOn w:val="1192"/>
    <w:next w:val="1192"/>
    <w:uiPriority w:val="0"/>
    <w:qFormat/>
    <w:pPr>
      <w:ind w:right="-134"/>
    </w:pPr>
    <w:rPr>
      <w:bCs w:val="0"/>
    </w:rPr>
  </w:style>
  <w:style w:type="paragraph" w:styleId="1231" w:customStyle="1">
    <w:name w:val="xl54"/>
    <w:basedOn w:val="780"/>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232" w:customStyle="1">
    <w:name w:val=" Char Char Char Char Char Char Char Char Char Char Char Char Char Char Char Char Char Char Char Char Char Char Char"/>
    <w:basedOn w:val="780"/>
    <w:uiPriority w:val="0"/>
    <w:qFormat/>
    <w:rPr>
      <w:rFonts w:ascii="Tahoma" w:hAnsi="Tahoma"/>
      <w:sz w:val="24"/>
    </w:rPr>
  </w:style>
  <w:style w:type="paragraph" w:styleId="1233" w:customStyle="1">
    <w:name w:val="Default Text"/>
    <w:basedOn w:val="780"/>
    <w:uiPriority w:val="0"/>
    <w:qFormat/>
    <w:pPr>
      <w:jc w:val="left"/>
      <w:widowControl/>
    </w:pPr>
    <w:rPr>
      <w:sz w:val="24"/>
      <w:lang w:eastAsia="en-US"/>
    </w:rPr>
  </w:style>
  <w:style w:type="paragraph" w:styleId="1234" w:customStyle="1">
    <w:name w:val="符号与编号 Char Char"/>
    <w:basedOn w:val="780"/>
    <w:uiPriority w:val="0"/>
    <w:qFormat/>
    <w:pPr>
      <w:ind w:left="839" w:hanging="419"/>
      <w:spacing w:after="156" w:line="400" w:lineRule="atLeast"/>
      <w:tabs>
        <w:tab w:val="left" w:pos="840" w:leader="none"/>
      </w:tabs>
    </w:pPr>
    <w:rPr>
      <w:sz w:val="24"/>
      <w:szCs w:val="24"/>
    </w:rPr>
  </w:style>
  <w:style w:type="paragraph" w:styleId="1235" w:customStyle="1">
    <w:name w:val="xl3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36" w:customStyle="1">
    <w:name w:val=" Char Char Char Char Char Char Char"/>
    <w:basedOn w:val="780"/>
    <w:uiPriority w:val="0"/>
    <w:qFormat/>
    <w:rPr>
      <w:rFonts w:ascii="Tahoma" w:hAnsi="Tahoma"/>
      <w:sz w:val="24"/>
    </w:rPr>
  </w:style>
  <w:style w:type="paragraph" w:styleId="1237" w:customStyle="1">
    <w:name w:val=" Char"/>
    <w:basedOn w:val="780"/>
    <w:uiPriority w:val="0"/>
    <w:qFormat/>
    <w:pPr>
      <w:spacing w:after="156" w:line="360" w:lineRule="auto"/>
    </w:pPr>
    <w:rPr>
      <w:rFonts w:ascii="Tahoma" w:hAnsi="Tahoma"/>
      <w:sz w:val="24"/>
    </w:rPr>
  </w:style>
  <w:style w:type="paragraph" w:styleId="1238" w:customStyle="1">
    <w:name w:val="列表内容"/>
    <w:basedOn w:val="780"/>
    <w:next w:val="780"/>
    <w:uiPriority w:val="0"/>
    <w:qFormat/>
    <w:pPr>
      <w:ind w:left="840" w:hanging="420"/>
      <w:jc w:val="left"/>
      <w:widowControl/>
      <w:tabs>
        <w:tab w:val="left" w:pos="840" w:leader="none"/>
      </w:tabs>
    </w:pPr>
    <w:rPr>
      <w:sz w:val="18"/>
      <w:szCs w:val="24"/>
    </w:rPr>
  </w:style>
  <w:style w:type="paragraph" w:styleId="1239" w:customStyle="1">
    <w:name w:val="xl25"/>
    <w:basedOn w:val="780"/>
    <w:uiPriority w:val="0"/>
    <w:qFormat/>
    <w:pPr>
      <w:jc w:val="center"/>
      <w:spacing w:before="100" w:beforeAutospacing="1" w:after="100" w:afterAutospacing="1"/>
      <w:widowControl/>
      <w:pBdr>
        <w:right w:val="single" w:color="000000" w:sz="4" w:space="0"/>
      </w:pBdr>
    </w:pPr>
    <w:rPr>
      <w:szCs w:val="21"/>
    </w:rPr>
  </w:style>
  <w:style w:type="paragraph" w:styleId="1240" w:customStyle="1">
    <w:name w:val="标题 4宋体"/>
    <w:basedOn w:val="971"/>
    <w:uiPriority w:val="0"/>
    <w:qFormat/>
    <w:pPr>
      <w:jc w:val="left"/>
      <w:keepLines w:val="0"/>
      <w:spacing w:before="0" w:after="0" w:line="360" w:lineRule="auto"/>
    </w:pPr>
    <w:rPr>
      <w:rFonts w:ascii="宋体" w:hAnsi="宋体" w:eastAsia="宋体"/>
      <w:bCs/>
      <w:color w:val="000000"/>
      <w:sz w:val="24"/>
    </w:rPr>
  </w:style>
  <w:style w:type="paragraph" w:styleId="1241" w:customStyle="1">
    <w:name w:val="xl4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242" w:customStyle="1">
    <w:name w:val="Item List Char Char"/>
    <w:uiPriority w:val="0"/>
    <w:qFormat/>
    <w:pPr>
      <w:jc w:val="both"/>
      <w:spacing w:line="288" w:lineRule="auto"/>
    </w:pPr>
    <w:rPr>
      <w:rFonts w:hint="default" w:ascii="Arial" w:hAnsi="Arial" w:eastAsia="宋体" w:cs="Arial"/>
      <w:b/>
      <w:bCs/>
      <w:sz w:val="21"/>
      <w:szCs w:val="28"/>
      <w:lang w:val="en-US" w:eastAsia="zh-CN" w:bidi="ar-SA"/>
    </w:rPr>
  </w:style>
  <w:style w:type="paragraph" w:styleId="1243" w:customStyle="1">
    <w:name w:val="xl26"/>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44" w:customStyle="1">
    <w:name w:val="Char Char Char"/>
    <w:basedOn w:val="780"/>
    <w:uiPriority w:val="0"/>
    <w:qFormat/>
    <w:rPr>
      <w:rFonts w:ascii="Tahoma" w:hAnsi="Tahoma"/>
      <w:sz w:val="24"/>
    </w:rPr>
  </w:style>
  <w:style w:type="paragraph" w:styleId="1245" w:customStyle="1">
    <w:name w:val="Test2"/>
    <w:basedOn w:val="968"/>
    <w:uiPriority w:val="0"/>
    <w:qFormat/>
    <w:pPr>
      <w:jc w:val="center"/>
      <w:spacing w:before="156" w:after="156" w:line="480" w:lineRule="exact"/>
      <w:widowControl/>
    </w:pPr>
    <w:rPr>
      <w:rFonts w:ascii="黑体" w:hAnsi="Arial" w:eastAsia="黑体"/>
      <w:bCs/>
      <w:sz w:val="24"/>
    </w:rPr>
  </w:style>
  <w:style w:type="paragraph" w:styleId="1246" w:customStyle="1">
    <w:name w:val="1"/>
    <w:basedOn w:val="780"/>
    <w:next w:val="1036"/>
    <w:uiPriority w:val="0"/>
    <w:qFormat/>
    <w:pPr>
      <w:spacing w:line="360" w:lineRule="auto"/>
    </w:pPr>
    <w:rPr>
      <w:rFonts w:eastAsia="仿宋_GB2312"/>
      <w:sz w:val="24"/>
      <w:szCs w:val="24"/>
    </w:rPr>
  </w:style>
  <w:style w:type="paragraph" w:styleId="1247" w:customStyle="1">
    <w:name w:val="标题3"/>
    <w:basedOn w:val="970"/>
    <w:uiPriority w:val="0"/>
    <w:qFormat/>
    <w:pPr>
      <w:keepLines w:val="0"/>
      <w:keepNext w:val="0"/>
      <w:spacing w:before="0" w:after="0" w:line="360" w:lineRule="auto"/>
    </w:pPr>
    <w:rPr>
      <w:rFonts w:eastAsia="仿宋_GB2312"/>
      <w:b w:val="0"/>
      <w:bCs/>
      <w:sz w:val="30"/>
      <w:szCs w:val="32"/>
    </w:rPr>
  </w:style>
  <w:style w:type="paragraph" w:styleId="1248" w:customStyle="1">
    <w:name w:val="Char Char Char Char Char Char Char Char Char"/>
    <w:basedOn w:val="780"/>
    <w:uiPriority w:val="0"/>
    <w:qFormat/>
    <w:pPr>
      <w:ind w:left="200" w:hanging="200"/>
      <w:tabs>
        <w:tab w:val="left" w:pos="360" w:leader="none"/>
      </w:tabs>
    </w:pPr>
    <w:rPr>
      <w:sz w:val="24"/>
      <w:szCs w:val="24"/>
    </w:rPr>
  </w:style>
  <w:style w:type="paragraph" w:styleId="1249" w:customStyle="1">
    <w:name w:val="正文 居中"/>
    <w:basedOn w:val="780"/>
    <w:uiPriority w:val="0"/>
    <w:qFormat/>
    <w:pPr>
      <w:jc w:val="center"/>
      <w:spacing w:line="360" w:lineRule="auto"/>
    </w:pPr>
    <w:rPr>
      <w:sz w:val="24"/>
    </w:rPr>
  </w:style>
  <w:style w:type="paragraph" w:styleId="1250" w:customStyle="1">
    <w:name w:val="Char Char"/>
    <w:basedOn w:val="780"/>
    <w:uiPriority w:val="0"/>
    <w:qFormat/>
    <w:rPr>
      <w:rFonts w:ascii="Tahoma" w:hAnsi="Tahoma" w:cs="Tahoma"/>
      <w:sz w:val="24"/>
    </w:rPr>
  </w:style>
  <w:style w:type="paragraph" w:styleId="1251" w:customStyle="1">
    <w:name w:val="xl27"/>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252" w:customStyle="1">
    <w:name w:val="Normal1"/>
    <w:basedOn w:val="780"/>
    <w:uiPriority w:val="0"/>
    <w:qFormat/>
    <w:rPr>
      <w:rFonts w:ascii="Calibri" w:hAnsi="Calibri" w:eastAsia="Calibri" w:cs="宋体"/>
      <w:lang w:val="zh-CN"/>
    </w:rPr>
  </w:style>
  <w:style w:type="paragraph" w:styleId="1253" w:customStyle="1">
    <w:name w:val="样式2"/>
    <w:basedOn w:val="780"/>
    <w:uiPriority w:val="0"/>
    <w:qFormat/>
    <w:pPr>
      <w:ind w:left="200"/>
      <w:spacing w:line="360" w:lineRule="auto"/>
    </w:pPr>
    <w:rPr>
      <w:rFonts w:ascii="宋体" w:hAnsi="宋体"/>
      <w:b/>
      <w:sz w:val="24"/>
      <w:szCs w:val="24"/>
    </w:rPr>
  </w:style>
  <w:style w:type="paragraph" w:styleId="1254" w:customStyle="1">
    <w:name w:val="Char Char1"/>
    <w:basedOn w:val="780"/>
    <w:uiPriority w:val="0"/>
    <w:qFormat/>
    <w:rPr>
      <w:rFonts w:ascii="Tahoma" w:hAnsi="Tahoma" w:cs="Tahoma"/>
      <w:sz w:val="24"/>
    </w:rPr>
  </w:style>
  <w:style w:type="paragraph" w:styleId="1255" w:customStyle="1">
    <w:name w:val="正文 首行缩进:  2 字符 Char Char"/>
    <w:basedOn w:val="780"/>
    <w:uiPriority w:val="0"/>
    <w:qFormat/>
    <w:pPr>
      <w:ind w:firstLine="480"/>
      <w:spacing w:line="360" w:lineRule="auto"/>
    </w:pPr>
    <w:rPr>
      <w:rFonts w:ascii="楷体_GB2312" w:eastAsia="楷体_GB2312"/>
      <w:bCs/>
      <w:sz w:val="24"/>
      <w:szCs w:val="24"/>
    </w:rPr>
  </w:style>
  <w:style w:type="paragraph" w:styleId="1256" w:customStyle="1">
    <w:name w:val="标题3，章节第三层"/>
    <w:basedOn w:val="780"/>
    <w:next w:val="1192"/>
    <w:uiPriority w:val="0"/>
    <w:qFormat/>
    <w:pPr>
      <w:spacing w:before="78" w:line="300" w:lineRule="auto"/>
      <w:outlineLvl w:val="2"/>
    </w:pPr>
    <w:rPr>
      <w:rFonts w:ascii="Arial" w:hAnsi="Arial" w:eastAsia="华文细黑"/>
      <w:sz w:val="30"/>
      <w:szCs w:val="24"/>
    </w:rPr>
  </w:style>
  <w:style w:type="paragraph" w:styleId="1257" w:customStyle="1">
    <w:name w:val="p0"/>
    <w:basedOn w:val="780"/>
    <w:uiPriority w:val="0"/>
    <w:qFormat/>
    <w:pPr>
      <w:jc w:val="left"/>
      <w:spacing w:before="100" w:beforeAutospacing="1" w:after="100" w:afterAutospacing="1"/>
      <w:widowControl/>
    </w:pPr>
    <w:rPr>
      <w:rFonts w:ascii="宋体" w:hAnsi="宋体" w:cs="宋体"/>
      <w:sz w:val="24"/>
      <w:szCs w:val="24"/>
    </w:rPr>
  </w:style>
  <w:style w:type="paragraph" w:styleId="1258" w:customStyle="1">
    <w:name w:val="Char1"/>
    <w:basedOn w:val="780"/>
    <w:uiPriority w:val="0"/>
    <w:qFormat/>
    <w:rPr>
      <w:rFonts w:ascii="仿宋_GB2312" w:hAnsi="宋体" w:eastAsia="仿宋_GB2312" w:cs="宋体"/>
      <w:b/>
      <w:sz w:val="32"/>
      <w:szCs w:val="32"/>
    </w:rPr>
  </w:style>
  <w:style w:type="paragraph" w:styleId="1259" w:customStyle="1">
    <w:name w:val="xl33"/>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0" w:customStyle="1">
    <w:name w:val="Normal11"/>
    <w:basedOn w:val="780"/>
    <w:uiPriority w:val="0"/>
    <w:qFormat/>
    <w:rPr>
      <w:rFonts w:ascii="Calibri" w:hAnsi="Calibri" w:eastAsia="Calibri" w:cs="宋体"/>
      <w:lang w:val="zh-CN"/>
    </w:rPr>
  </w:style>
  <w:style w:type="paragraph" w:styleId="1261" w:customStyle="1">
    <w:name w:val="大标题"/>
    <w:basedOn w:val="780"/>
    <w:next w:val="780"/>
    <w:uiPriority w:val="0"/>
    <w:qFormat/>
    <w:pPr>
      <w:ind w:hanging="420"/>
      <w:pageBreakBefore/>
      <w:spacing w:line="360" w:lineRule="auto"/>
      <w:tabs>
        <w:tab w:val="left" w:pos="420" w:leader="none"/>
      </w:tabs>
      <w:outlineLvl w:val="0"/>
    </w:pPr>
    <w:rPr>
      <w:b/>
      <w:iCs/>
      <w:sz w:val="44"/>
      <w:szCs w:val="24"/>
    </w:rPr>
  </w:style>
  <w:style w:type="paragraph" w:styleId="1262" w:customStyle="1">
    <w:name w:val="xl3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63" w:customStyle="1">
    <w:name w:val="样式4 Char"/>
    <w:basedOn w:val="780"/>
    <w:uiPriority w:val="0"/>
    <w:qFormat/>
    <w:pPr>
      <w:ind w:firstLine="480"/>
      <w:jc w:val="left"/>
      <w:spacing w:line="360" w:lineRule="auto"/>
      <w:widowControl/>
    </w:pPr>
    <w:rPr>
      <w:rFonts w:cs="宋体"/>
      <w:color w:val="000000"/>
      <w:sz w:val="24"/>
      <w:szCs w:val="24"/>
    </w:rPr>
  </w:style>
  <w:style w:type="paragraph" w:styleId="1264" w:customStyle="1">
    <w:name w:val="Item Step in Table"/>
    <w:uiPriority w:val="0"/>
    <w:qFormat/>
    <w:pPr>
      <w:numPr>
        <w:ilvl w:val="0"/>
        <w:numId w:val="3"/>
      </w:numPr>
      <w:jc w:val="both"/>
      <w:spacing w:before="40" w:after="40"/>
    </w:pPr>
    <w:rPr>
      <w:rFonts w:hint="default" w:ascii="Arial" w:hAnsi="Arial" w:eastAsia="宋体" w:cs="Arial"/>
      <w:sz w:val="18"/>
      <w:szCs w:val="18"/>
      <w:lang w:val="en-US" w:eastAsia="zh-CN" w:bidi="ar-SA"/>
    </w:rPr>
  </w:style>
  <w:style w:type="paragraph" w:styleId="1265" w:customStyle="1">
    <w:name w:val="样式 标题 2第一章 标题 2Heading 2 HiddenHeading 2 CCBSheading 2H2h2..."/>
    <w:basedOn w:val="968"/>
    <w:uiPriority w:val="0"/>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266" w:customStyle="1">
    <w:name w:val="xl49"/>
    <w:basedOn w:val="780"/>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267" w:customStyle="1">
    <w:name w:val="正文1"/>
    <w:basedOn w:val="780"/>
    <w:uiPriority w:val="0"/>
    <w:qFormat/>
    <w:pPr>
      <w:ind w:firstLine="510"/>
      <w:spacing w:before="156" w:line="360" w:lineRule="auto"/>
    </w:pPr>
    <w:rPr>
      <w:sz w:val="24"/>
    </w:rPr>
  </w:style>
  <w:style w:type="paragraph" w:styleId="1268" w:customStyle="1">
    <w:name w:val="xl61"/>
    <w:basedOn w:val="78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69" w:customStyle="1">
    <w:name w:val="正文文本 New New"/>
    <w:basedOn w:val="780"/>
    <w:uiPriority w:val="0"/>
    <w:qFormat/>
    <w:pPr>
      <w:ind w:firstLine="200"/>
      <w:spacing w:before="60" w:after="60" w:line="360" w:lineRule="auto"/>
      <w:widowControl/>
    </w:pPr>
    <w:rPr>
      <w:rFonts w:eastAsia="华文楷体"/>
      <w:sz w:val="24"/>
      <w:szCs w:val="24"/>
    </w:rPr>
  </w:style>
  <w:style w:type="paragraph" w:styleId="1270" w:customStyle="1">
    <w:name w:val=" Char1 Char Char Char"/>
    <w:basedOn w:val="780"/>
    <w:uiPriority w:val="0"/>
    <w:qFormat/>
    <w:rPr>
      <w:rFonts w:ascii="Tahoma" w:hAnsi="Tahoma"/>
      <w:sz w:val="24"/>
    </w:rPr>
  </w:style>
  <w:style w:type="paragraph" w:styleId="1271" w:customStyle="1">
    <w:name w:val="xl52"/>
    <w:basedOn w:val="78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272" w:customStyle="1">
    <w:name w:val="标题2，章节第二层"/>
    <w:basedOn w:val="780"/>
    <w:next w:val="1192"/>
    <w:uiPriority w:val="0"/>
    <w:qFormat/>
    <w:pPr>
      <w:numPr>
        <w:ilvl w:val="4"/>
        <w:numId w:val="3"/>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273" w:customStyle="1">
    <w:name w:val="xl30"/>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74">
    <w:name w:val="List Paragraph"/>
    <w:basedOn w:val="780"/>
    <w:next w:val="795"/>
    <w:uiPriority w:val="0"/>
    <w:qFormat/>
    <w:pPr>
      <w:contextualSpacing/>
      <w:ind w:left="720"/>
      <w:jc w:val="left"/>
      <w:widowControl/>
    </w:pPr>
    <w:rPr>
      <w:rFonts w:ascii="Arial" w:hAnsi="Arial" w:eastAsia="黑体"/>
      <w:sz w:val="24"/>
      <w:szCs w:val="24"/>
      <w:lang w:eastAsia="en-US"/>
    </w:rPr>
  </w:style>
  <w:style w:type="paragraph" w:styleId="1275" w:customStyle="1">
    <w:name w:val="马刚标题3"/>
    <w:basedOn w:val="780"/>
    <w:next w:val="78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76" w:customStyle="1">
    <w:name w:val="Char Char Char Char Char Char Char1 Char"/>
    <w:basedOn w:val="780"/>
    <w:uiPriority w:val="0"/>
    <w:qFormat/>
    <w:rPr>
      <w:rFonts w:ascii="Tahoma" w:hAnsi="Tahoma" w:cs="Tahoma"/>
      <w:sz w:val="24"/>
    </w:rPr>
  </w:style>
  <w:style w:type="paragraph" w:styleId="1277" w:customStyle="1">
    <w:name w:val="Char"/>
    <w:basedOn w:val="780"/>
    <w:uiPriority w:val="0"/>
    <w:semiHidden/>
    <w:qFormat/>
    <w:rPr>
      <w:rFonts w:ascii="Tahoma" w:hAnsi="Tahoma" w:cs="仿宋_GB2312"/>
      <w:sz w:val="24"/>
      <w:szCs w:val="28"/>
    </w:rPr>
  </w:style>
  <w:style w:type="paragraph" w:styleId="1278" w:customStyle="1">
    <w:name w:val="xl29"/>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279" w:customStyle="1">
    <w:name w:val="标题5，章节第五层"/>
    <w:basedOn w:val="780"/>
    <w:next w:val="780"/>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280" w:customStyle="1">
    <w:name w:val="标题6"/>
    <w:basedOn w:val="972"/>
    <w:uiPriority w:val="0"/>
    <w:qFormat/>
    <w:pPr>
      <w:numPr>
        <w:ilvl w:val="0"/>
        <w:numId w:val="4"/>
      </w:numPr>
      <w:keepLines/>
    </w:pPr>
    <w:rPr>
      <w:rFonts w:ascii="Times New Roman"/>
      <w:b w:val="0"/>
      <w:bCs/>
      <w:color w:val="000000"/>
      <w:sz w:val="24"/>
      <w:szCs w:val="28"/>
    </w:rPr>
  </w:style>
  <w:style w:type="paragraph" w:styleId="1281" w:customStyle="1">
    <w:name w:val="丁华标题3"/>
    <w:basedOn w:val="1282"/>
    <w:next w:val="1148"/>
    <w:uiPriority w:val="0"/>
    <w:qFormat/>
    <w:pPr>
      <w:numPr>
        <w:ilvl w:val="2"/>
        <w:numId w:val="1"/>
      </w:numPr>
      <w:ind w:left="1980" w:hanging="420"/>
      <w:spacing w:after="0"/>
      <w:tabs>
        <w:tab w:val="left" w:pos="1004" w:leader="none"/>
        <w:tab w:val="left" w:pos="1470" w:leader="none"/>
        <w:tab w:val="left" w:pos="1980" w:leader="none"/>
      </w:tabs>
      <w:outlineLvl w:val="2"/>
    </w:pPr>
    <w:rPr>
      <w:sz w:val="24"/>
    </w:rPr>
  </w:style>
  <w:style w:type="paragraph" w:styleId="1282" w:customStyle="1">
    <w:name w:val="丁华标题2"/>
    <w:basedOn w:val="968"/>
    <w:next w:val="1148"/>
    <w:uiPriority w:val="0"/>
    <w:qFormat/>
    <w:pPr>
      <w:numPr>
        <w:ilvl w:val="1"/>
        <w:numId w:val="1"/>
      </w:numPr>
      <w:spacing w:line="415" w:lineRule="auto"/>
    </w:pPr>
    <w:rPr>
      <w:rFonts w:ascii="Arial" w:hAnsi="Arial" w:eastAsia="黑体"/>
      <w:b w:val="0"/>
      <w:sz w:val="28"/>
      <w:szCs w:val="20"/>
    </w:rPr>
  </w:style>
  <w:style w:type="paragraph" w:styleId="1283" w:customStyle="1">
    <w:name w:val="样式 加点正文 + 段前: 0.5 行 段后: 0.5 行1"/>
    <w:basedOn w:val="780"/>
    <w:uiPriority w:val="0"/>
    <w:qFormat/>
    <w:pPr>
      <w:numPr>
        <w:ilvl w:val="0"/>
        <w:numId w:val="4"/>
      </w:numPr>
      <w:ind w:left="1268"/>
      <w:spacing w:before="156" w:after="156" w:line="300" w:lineRule="auto"/>
      <w:tabs>
        <w:tab w:val="left" w:pos="1268" w:leader="none"/>
      </w:tabs>
    </w:pPr>
    <w:rPr>
      <w:sz w:val="24"/>
    </w:rPr>
  </w:style>
  <w:style w:type="paragraph" w:styleId="1284" w:customStyle="1">
    <w:name w:val="xl31"/>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85" w:customStyle="1">
    <w:name w:val="xl39"/>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286" w:customStyle="1">
    <w:name w:val="Char Char Char Char Char Char Char Char Char Char Char Char Char Char"/>
    <w:basedOn w:val="780"/>
    <w:uiPriority w:val="0"/>
    <w:qFormat/>
    <w:rPr>
      <w:rFonts w:ascii="Tahoma" w:hAnsi="Tahoma" w:cs="Tahoma"/>
      <w:sz w:val="24"/>
    </w:rPr>
  </w:style>
  <w:style w:type="paragraph" w:styleId="1287" w:customStyle="1">
    <w:name w:val="样式 样式 首行缩进:  0.74 厘米 行距: 1.5 倍行距 + 段后: 0.5 行"/>
    <w:basedOn w:val="780"/>
    <w:uiPriority w:val="0"/>
    <w:qFormat/>
    <w:pPr>
      <w:ind w:firstLine="420"/>
      <w:spacing w:line="360" w:lineRule="auto"/>
    </w:pPr>
    <w:rPr>
      <w:rFonts w:ascii="楷体_GB2312" w:eastAsia="楷体_GB2312"/>
      <w:bCs/>
      <w:sz w:val="24"/>
    </w:rPr>
  </w:style>
  <w:style w:type="paragraph" w:styleId="1288" w:customStyle="1">
    <w:name w:val="greytypebeni"/>
    <w:basedOn w:val="780"/>
    <w:uiPriority w:val="0"/>
    <w:qFormat/>
    <w:pPr>
      <w:jc w:val="left"/>
      <w:widowControl/>
    </w:pPr>
    <w:rPr>
      <w:rFonts w:ascii="宋体" w:hAnsi="宋体" w:cs="宋体"/>
      <w:sz w:val="24"/>
      <w:szCs w:val="24"/>
    </w:rPr>
  </w:style>
  <w:style w:type="paragraph" w:styleId="1289" w:customStyle="1">
    <w:name w:val="方案正文"/>
    <w:basedOn w:val="780"/>
    <w:uiPriority w:val="0"/>
    <w:qFormat/>
    <w:pPr>
      <w:ind w:firstLine="359"/>
      <w:jc w:val="left"/>
      <w:spacing w:before="156" w:line="360" w:lineRule="auto"/>
    </w:pPr>
    <w:rPr>
      <w:rFonts w:ascii="Arial" w:hAnsi="Arial" w:cs="宋体"/>
      <w:sz w:val="24"/>
      <w:szCs w:val="21"/>
    </w:rPr>
  </w:style>
  <w:style w:type="paragraph" w:styleId="1290" w:customStyle="1">
    <w:name w:val="xl43"/>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291" w:customStyle="1">
    <w:name w:val=" Char Char1"/>
    <w:basedOn w:val="780"/>
    <w:uiPriority w:val="0"/>
    <w:qFormat/>
    <w:rPr>
      <w:rFonts w:ascii="Tahoma" w:hAnsi="Tahoma"/>
      <w:sz w:val="24"/>
    </w:rPr>
  </w:style>
  <w:style w:type="paragraph" w:styleId="1292" w:customStyle="1">
    <w:name w:val="标准小四"/>
    <w:basedOn w:val="780"/>
    <w:uiPriority w:val="0"/>
    <w:qFormat/>
    <w:pPr>
      <w:ind w:firstLine="480"/>
      <w:spacing w:line="360" w:lineRule="auto"/>
    </w:pPr>
    <w:rPr>
      <w:rFonts w:ascii="Arial" w:hAnsi="Arial"/>
      <w:sz w:val="24"/>
      <w:szCs w:val="21"/>
    </w:rPr>
  </w:style>
  <w:style w:type="paragraph" w:styleId="1293" w:customStyle="1">
    <w:name w:val="段落"/>
    <w:basedOn w:val="780"/>
    <w:uiPriority w:val="0"/>
    <w:qFormat/>
    <w:pPr>
      <w:ind w:firstLine="480"/>
      <w:spacing w:line="460" w:lineRule="exact"/>
    </w:pPr>
    <w:rPr>
      <w:sz w:val="24"/>
    </w:rPr>
  </w:style>
  <w:style w:type="paragraph" w:styleId="1294" w:customStyle="1">
    <w:name w:val="中等深浅网格 1 - 强调文字颜色 21"/>
    <w:basedOn w:val="780"/>
    <w:uiPriority w:val="0"/>
    <w:qFormat/>
    <w:pPr>
      <w:ind w:firstLine="420"/>
    </w:pPr>
    <w:rPr>
      <w:rFonts w:ascii="Calibri" w:hAnsi="Calibri"/>
      <w:szCs w:val="22"/>
    </w:rPr>
  </w:style>
  <w:style w:type="paragraph" w:styleId="1295" w:customStyle="1">
    <w:name w:val="xl55"/>
    <w:basedOn w:val="780"/>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296" w:customStyle="1">
    <w:name w:val="正文 + Arial Char"/>
    <w:basedOn w:val="780"/>
    <w:uiPriority w:val="0"/>
    <w:qFormat/>
    <w:pPr>
      <w:ind w:left="315" w:hanging="315"/>
      <w:spacing w:line="300" w:lineRule="auto"/>
      <w:widowControl/>
      <w:tabs>
        <w:tab w:val="left" w:pos="315" w:leader="none"/>
      </w:tabs>
    </w:pPr>
    <w:rPr>
      <w:rFonts w:ascii="Arial" w:hAnsi="Arial" w:cs="Arial"/>
      <w:b/>
      <w:color w:val="000000"/>
    </w:rPr>
  </w:style>
  <w:style w:type="paragraph" w:styleId="1297" w:customStyle="1">
    <w:name w:val="Char Char Char Char Char"/>
    <w:basedOn w:val="780"/>
    <w:uiPriority w:val="0"/>
    <w:qFormat/>
    <w:rPr>
      <w:rFonts w:ascii="Tahoma" w:hAnsi="Tahoma" w:cs="Tahoma"/>
      <w:sz w:val="24"/>
    </w:rPr>
  </w:style>
  <w:style w:type="paragraph" w:styleId="1298" w:customStyle="1">
    <w:name w:val="xl42"/>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9" w:customStyle="1">
    <w:name w:val="正文2"/>
    <w:basedOn w:val="780"/>
    <w:uiPriority w:val="0"/>
    <w:qFormat/>
    <w:pPr>
      <w:ind w:firstLine="510"/>
      <w:spacing w:before="156" w:line="360" w:lineRule="auto"/>
    </w:pPr>
    <w:rPr>
      <w:sz w:val="24"/>
    </w:rPr>
  </w:style>
  <w:style w:type="paragraph" w:styleId="1300" w:customStyle="1">
    <w:name w:val="retrait3"/>
    <w:basedOn w:val="780"/>
    <w:uiPriority w:val="0"/>
    <w:qFormat/>
    <w:pPr>
      <w:ind w:left="851"/>
      <w:jc w:val="left"/>
      <w:spacing w:before="20" w:after="20"/>
      <w:widowControl/>
    </w:pPr>
    <w:rPr>
      <w:rFonts w:ascii="Arial" w:hAnsi="Arial"/>
      <w:sz w:val="24"/>
      <w:lang w:val="en-GB"/>
    </w:rPr>
  </w:style>
  <w:style w:type="paragraph" w:styleId="1301" w:customStyle="1">
    <w:name w:val="Table Text Char"/>
    <w:uiPriority w:val="0"/>
    <w:qFormat/>
    <w:pPr>
      <w:spacing w:before="80" w:after="80"/>
    </w:pPr>
    <w:rPr>
      <w:rFonts w:hint="default" w:ascii="Arial" w:hAnsi="Arial" w:eastAsia="宋体" w:cs="Arial"/>
      <w:sz w:val="18"/>
      <w:szCs w:val="28"/>
      <w:lang w:val="en-US" w:eastAsia="zh-CN" w:bidi="ar-SA"/>
    </w:rPr>
  </w:style>
  <w:style w:type="paragraph" w:styleId="1302" w:customStyle="1">
    <w:name w:val=" Char Char"/>
    <w:basedOn w:val="780"/>
    <w:uiPriority w:val="0"/>
    <w:qFormat/>
    <w:rPr>
      <w:rFonts w:ascii="Tahoma" w:hAnsi="Tahoma"/>
      <w:sz w:val="24"/>
    </w:rPr>
  </w:style>
  <w:style w:type="paragraph" w:styleId="1303" w:customStyle="1">
    <w:name w:val="xl57"/>
    <w:basedOn w:val="7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04" w:customStyle="1">
    <w:name w:val="Char Char1 Char"/>
    <w:basedOn w:val="780"/>
    <w:uiPriority w:val="0"/>
    <w:qFormat/>
    <w:pPr>
      <w:jc w:val="left"/>
      <w:spacing w:after="160" w:line="240" w:lineRule="exact"/>
      <w:widowControl/>
    </w:pPr>
    <w:rPr>
      <w:rFonts w:ascii="Verdana" w:hAnsi="Verdana"/>
      <w:sz w:val="20"/>
      <w:lang w:eastAsia="en-US"/>
    </w:rPr>
  </w:style>
  <w:style w:type="paragraph" w:styleId="1305" w:customStyle="1">
    <w:name w:val="表格"/>
    <w:basedOn w:val="780"/>
    <w:uiPriority w:val="0"/>
    <w:qFormat/>
    <w:pPr>
      <w:ind w:firstLine="21"/>
    </w:pPr>
    <w:rPr>
      <w:rFonts w:ascii="宋体" w:hAnsi="宋体" w:cs="宋体"/>
      <w:sz w:val="20"/>
    </w:rPr>
  </w:style>
  <w:style w:type="paragraph" w:styleId="1306" w:customStyle="1">
    <w:name w:val="插图"/>
    <w:basedOn w:val="780"/>
    <w:uiPriority w:val="0"/>
    <w:qFormat/>
    <w:pPr>
      <w:jc w:val="center"/>
      <w:tabs>
        <w:tab w:val="left" w:pos="1620" w:leader="none"/>
      </w:tabs>
    </w:pPr>
    <w:rPr>
      <w:bCs/>
      <w:color w:val="000000"/>
      <w:szCs w:val="22"/>
    </w:rPr>
  </w:style>
  <w:style w:type="paragraph" w:styleId="1307" w:customStyle="1">
    <w:name w:val=" Char Char1 Char Char Char Char1 Char Char Char Char Char Char"/>
    <w:basedOn w:val="780"/>
    <w:uiPriority w:val="0"/>
    <w:qFormat/>
    <w:rPr>
      <w:rFonts w:ascii="Tahoma" w:hAnsi="Tahoma"/>
      <w:sz w:val="24"/>
    </w:rPr>
  </w:style>
  <w:style w:type="paragraph" w:styleId="1308"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09" w:customStyle="1">
    <w:name w:val="表格文字"/>
    <w:basedOn w:val="780"/>
    <w:uiPriority w:val="0"/>
    <w:qFormat/>
    <w:pPr>
      <w:ind w:firstLine="200"/>
      <w:jc w:val="left"/>
      <w:spacing w:line="360" w:lineRule="auto"/>
    </w:pPr>
    <w:rPr>
      <w:rFonts w:ascii="Arial" w:hAnsi="Arial"/>
      <w:sz w:val="24"/>
    </w:rPr>
  </w:style>
  <w:style w:type="paragraph" w:styleId="1310" w:customStyle="1">
    <w:name w:val="样式"/>
    <w:basedOn w:val="780"/>
    <w:uiPriority w:val="0"/>
    <w:qFormat/>
    <w:pPr>
      <w:spacing w:before="120" w:after="120" w:line="360" w:lineRule="auto"/>
    </w:pPr>
    <w:rPr>
      <w:rFonts w:ascii="宋体"/>
      <w:sz w:val="24"/>
    </w:rPr>
  </w:style>
  <w:style w:type="paragraph" w:styleId="1311" w:customStyle="1">
    <w:name w:val="表头_5"/>
    <w:basedOn w:val="780"/>
    <w:uiPriority w:val="0"/>
    <w:qFormat/>
    <w:pPr>
      <w:spacing w:line="360" w:lineRule="auto"/>
    </w:pPr>
    <w:rPr>
      <w:b/>
      <w:bCs/>
      <w:sz w:val="28"/>
      <w:szCs w:val="21"/>
    </w:rPr>
  </w:style>
  <w:style w:type="paragraph" w:styleId="1312" w:customStyle="1">
    <w:name w:val="默认段落字体 Para Char Char Char Char Char Char Char Char Char1 Char Char Char Char Char Char Char"/>
    <w:basedOn w:val="995"/>
    <w:uiPriority w:val="0"/>
    <w:qFormat/>
  </w:style>
  <w:style w:type="paragraph" w:styleId="1313" w:customStyle="1">
    <w:name w:val="_Style 42"/>
    <w:basedOn w:val="780"/>
    <w:next w:val="979"/>
    <w:uiPriority w:val="0"/>
    <w:qFormat/>
    <w:rPr>
      <w:rFonts w:ascii="楷体_GB2312" w:hAnsi="Arial" w:eastAsia="楷体_GB2312"/>
      <w:sz w:val="28"/>
    </w:rPr>
  </w:style>
  <w:style w:type="paragraph" w:styleId="1314" w:customStyle="1">
    <w:name w:val="符号与编号"/>
    <w:basedOn w:val="780"/>
    <w:uiPriority w:val="0"/>
    <w:qFormat/>
    <w:pPr>
      <w:ind w:left="900" w:hanging="420"/>
      <w:spacing w:after="156" w:line="400" w:lineRule="atLeast"/>
      <w:tabs>
        <w:tab w:val="left" w:pos="900" w:leader="none"/>
      </w:tabs>
    </w:pPr>
    <w:rPr>
      <w:sz w:val="24"/>
      <w:szCs w:val="24"/>
    </w:rPr>
  </w:style>
  <w:style w:type="paragraph" w:styleId="1315" w:customStyle="1">
    <w:name w:val="小四 段落 宋体 Char Char"/>
    <w:basedOn w:val="780"/>
    <w:uiPriority w:val="0"/>
    <w:qFormat/>
    <w:pPr>
      <w:ind w:firstLine="480"/>
      <w:spacing w:line="360" w:lineRule="auto"/>
    </w:pPr>
    <w:rPr>
      <w:rFonts w:ascii="宋体" w:hAnsi="宋体"/>
      <w:sz w:val="24"/>
      <w:szCs w:val="24"/>
    </w:rPr>
  </w:style>
  <w:style w:type="paragraph" w:styleId="1316" w:customStyle="1">
    <w:name w:val="Char Char Char Char Char Char"/>
    <w:basedOn w:val="780"/>
    <w:uiPriority w:val="0"/>
    <w:qFormat/>
    <w:rPr>
      <w:rFonts w:ascii="Tahoma" w:hAnsi="Tahoma" w:cs="Tahoma"/>
      <w:sz w:val="24"/>
    </w:rPr>
  </w:style>
  <w:style w:type="paragraph" w:styleId="1317" w:customStyle="1">
    <w:name w:val="标准文本"/>
    <w:basedOn w:val="780"/>
    <w:uiPriority w:val="0"/>
    <w:qFormat/>
    <w:pPr>
      <w:ind w:firstLine="480"/>
      <w:spacing w:line="360" w:lineRule="auto"/>
    </w:pPr>
    <w:rPr>
      <w:rFonts w:cs="宋体"/>
      <w:sz w:val="24"/>
      <w:szCs w:val="24"/>
    </w:rPr>
  </w:style>
  <w:style w:type="paragraph" w:styleId="1318" w:customStyle="1">
    <w:name w:val="论文正文"/>
    <w:basedOn w:val="1013"/>
    <w:uiPriority w:val="0"/>
    <w:qFormat/>
    <w:pPr>
      <w:ind w:left="0" w:firstLine="200"/>
      <w:jc w:val="left"/>
      <w:spacing w:line="360" w:lineRule="auto"/>
    </w:pPr>
    <w:rPr>
      <w:rFonts w:ascii="Times New Roman" w:hAnsi="Times New Roman"/>
      <w:sz w:val="28"/>
      <w:szCs w:val="24"/>
    </w:rPr>
  </w:style>
  <w:style w:type="paragraph" w:styleId="1319"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320" w:customStyle="1">
    <w:name w:val="Char Char Char Char"/>
    <w:basedOn w:val="995"/>
    <w:uiPriority w:val="0"/>
    <w:qFormat/>
    <w:pPr>
      <w:spacing w:line="360" w:lineRule="auto"/>
    </w:pPr>
    <w:rPr>
      <w:rFonts w:ascii="Tahoma" w:hAnsi="Tahoma"/>
      <w:sz w:val="24"/>
      <w:szCs w:val="24"/>
    </w:rPr>
  </w:style>
  <w:style w:type="paragraph" w:styleId="1321" w:customStyle="1">
    <w:name w:val="正文--表格内正文"/>
    <w:basedOn w:val="780"/>
    <w:uiPriority w:val="0"/>
    <w:qFormat/>
    <w:pPr>
      <w:jc w:val="center"/>
      <w:spacing w:before="156" w:line="0" w:lineRule="atLeast"/>
    </w:pPr>
    <w:rPr>
      <w:rFonts w:ascii="宋体" w:hAnsi="宋体"/>
      <w:color w:val="000000"/>
      <w:sz w:val="24"/>
      <w:szCs w:val="24"/>
    </w:rPr>
  </w:style>
  <w:style w:type="paragraph" w:styleId="1322" w:customStyle="1">
    <w:name w:val="表格1"/>
    <w:basedOn w:val="780"/>
    <w:uiPriority w:val="0"/>
    <w:qFormat/>
    <w:rPr>
      <w:rFonts w:ascii="宋体"/>
      <w:szCs w:val="21"/>
    </w:rPr>
  </w:style>
  <w:style w:type="paragraph" w:styleId="1323" w:customStyle="1">
    <w:name w:val="文档正文"/>
    <w:basedOn w:val="780"/>
    <w:uiPriority w:val="0"/>
    <w:qFormat/>
    <w:pPr>
      <w:spacing w:line="360" w:lineRule="auto"/>
    </w:pPr>
    <w:rPr>
      <w:rFonts w:ascii="宋体" w:hAnsi="宋体"/>
      <w:b/>
      <w:bCs/>
      <w:szCs w:val="24"/>
    </w:rPr>
  </w:style>
  <w:style w:type="paragraph" w:styleId="1324" w:customStyle="1">
    <w:name w:val="正文文本 21"/>
    <w:basedOn w:val="780"/>
    <w:uiPriority w:val="0"/>
    <w:qFormat/>
    <w:pPr>
      <w:ind w:left="720" w:hanging="720"/>
      <w:widowControl/>
    </w:pPr>
    <w:rPr>
      <w:sz w:val="24"/>
      <w:lang w:val="en-GB"/>
    </w:rPr>
  </w:style>
  <w:style w:type="paragraph" w:styleId="1325" w:customStyle="1">
    <w:name w:val="xl53"/>
    <w:basedOn w:val="780"/>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26" w:customStyle="1">
    <w:name w:val="纯文本1"/>
    <w:basedOn w:val="780"/>
    <w:uiPriority w:val="0"/>
    <w:qFormat/>
    <w:rPr>
      <w:rFonts w:ascii="宋体" w:hAnsi="宋体" w:eastAsia="楷体_GB2312" w:cs="宋体"/>
      <w:sz w:val="28"/>
    </w:rPr>
  </w:style>
  <w:style w:type="paragraph" w:styleId="1327"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328" w:customStyle="1">
    <w:name w:val="小四 段落 宋体"/>
    <w:basedOn w:val="993"/>
    <w:uiPriority w:val="0"/>
    <w:qFormat/>
    <w:pPr>
      <w:ind w:left="113" w:right="113" w:firstLine="425"/>
      <w:jc w:val="left"/>
      <w:spacing w:line="360" w:lineRule="auto"/>
      <w:tabs>
        <w:tab w:val="clear" w:pos="2952" w:leader="none"/>
      </w:tabs>
    </w:pPr>
    <w:rPr>
      <w:sz w:val="24"/>
    </w:rPr>
  </w:style>
  <w:style w:type="paragraph" w:styleId="1329" w:customStyle="1">
    <w:name w:val="正文 + 宋体"/>
    <w:basedOn w:val="780"/>
    <w:uiPriority w:val="0"/>
    <w:qFormat/>
    <w:pPr>
      <w:ind w:firstLine="420"/>
      <w:spacing w:line="360" w:lineRule="auto"/>
    </w:pPr>
    <w:rPr>
      <w:szCs w:val="24"/>
    </w:rPr>
  </w:style>
  <w:style w:type="paragraph" w:styleId="1330" w:customStyle="1">
    <w:name w:val="列出段落1"/>
    <w:basedOn w:val="780"/>
    <w:uiPriority w:val="0"/>
    <w:qFormat/>
    <w:pPr>
      <w:contextualSpacing/>
      <w:ind w:left="720"/>
      <w:jc w:val="left"/>
      <w:widowControl/>
    </w:pPr>
    <w:rPr>
      <w:rFonts w:ascii="Arial" w:hAnsi="Arial" w:eastAsia="黑体"/>
      <w:sz w:val="24"/>
      <w:szCs w:val="24"/>
      <w:lang w:eastAsia="en-US"/>
    </w:rPr>
  </w:style>
  <w:style w:type="paragraph" w:styleId="1331" w:customStyle="1">
    <w:name w:val="Char Char Char Char Char Char Char"/>
    <w:basedOn w:val="780"/>
    <w:uiPriority w:val="0"/>
    <w:qFormat/>
    <w:pPr>
      <w:jc w:val="left"/>
    </w:pPr>
    <w:rPr>
      <w:rFonts w:ascii="Tahoma" w:hAnsi="Tahoma"/>
      <w:sz w:val="24"/>
    </w:rPr>
  </w:style>
  <w:style w:type="paragraph" w:styleId="1332" w:customStyle="1">
    <w:name w:val="样式 标题 3H3sect1.2.3BOD 0Heading 3 - oldh3l3CTLevel 3 Head..."/>
    <w:basedOn w:val="970"/>
    <w:uiPriority w:val="0"/>
    <w:qFormat/>
    <w:pPr>
      <w:jc w:val="left"/>
      <w:spacing w:before="156" w:after="156"/>
    </w:pPr>
    <w:rPr>
      <w:rFonts w:eastAsia="宋体" w:cs="宋体"/>
      <w:bCs/>
      <w:sz w:val="30"/>
    </w:rPr>
  </w:style>
  <w:style w:type="paragraph" w:styleId="1333" w:customStyle="1">
    <w:name w:val="font11"/>
    <w:basedOn w:val="780"/>
    <w:uiPriority w:val="0"/>
    <w:qFormat/>
    <w:pPr>
      <w:jc w:val="left"/>
      <w:spacing w:before="100" w:beforeAutospacing="1" w:after="100" w:afterAutospacing="1"/>
      <w:widowControl/>
    </w:pPr>
    <w:rPr>
      <w:b/>
      <w:bCs/>
      <w:sz w:val="18"/>
      <w:szCs w:val="18"/>
    </w:rPr>
  </w:style>
  <w:style w:type="paragraph" w:styleId="1334" w:customStyle="1">
    <w:name w:val="部分1"/>
    <w:basedOn w:val="780"/>
    <w:uiPriority w:val="0"/>
    <w:qFormat/>
    <w:pPr>
      <w:jc w:val="center"/>
      <w:keepNext/>
      <w:pageBreakBefore/>
      <w:spacing w:line="360" w:lineRule="auto"/>
      <w:tabs>
        <w:tab w:val="left" w:pos="360" w:leader="none"/>
      </w:tabs>
      <w:outlineLvl w:val="0"/>
    </w:pPr>
    <w:rPr>
      <w:rFonts w:eastAsia="黑体"/>
      <w:b/>
      <w:sz w:val="36"/>
    </w:rPr>
  </w:style>
  <w:style w:type="paragraph" w:styleId="1335" w:customStyle="1">
    <w:name w:val=" Char Char Char"/>
    <w:basedOn w:val="995"/>
    <w:uiPriority w:val="0"/>
    <w:qFormat/>
    <w:pPr>
      <w:spacing w:line="436" w:lineRule="exact"/>
    </w:pPr>
    <w:rPr>
      <w:szCs w:val="24"/>
    </w:rPr>
  </w:style>
  <w:style w:type="paragraph" w:styleId="1336" w:customStyle="1">
    <w:name w:val=" Char Char Char Char Char Char Char Char Char Char Char Char Char Char"/>
    <w:basedOn w:val="780"/>
    <w:uiPriority w:val="0"/>
    <w:qFormat/>
    <w:rPr>
      <w:rFonts w:ascii="Tahoma" w:hAnsi="Tahoma"/>
      <w:sz w:val="24"/>
    </w:rPr>
  </w:style>
  <w:style w:type="paragraph" w:styleId="1337" w:customStyle="1">
    <w:name w:val="xl35"/>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38" w:customStyle="1">
    <w:name w:val="xl37"/>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39" w:customStyle="1">
    <w:name w:val="样式 样式 标题 3H3sect1.2.3BOD 0Heading 3 - oldh3l3CTLevel 3 Head... +..."/>
    <w:basedOn w:val="780"/>
    <w:uiPriority w:val="0"/>
    <w:qFormat/>
    <w:pPr>
      <w:jc w:val="left"/>
      <w:keepLines/>
      <w:keepNext/>
      <w:spacing w:before="156" w:after="156"/>
      <w:outlineLvl w:val="2"/>
    </w:pPr>
    <w:rPr>
      <w:rFonts w:cs="宋体"/>
      <w:b/>
      <w:bCs/>
      <w:sz w:val="24"/>
    </w:rPr>
  </w:style>
  <w:style w:type="paragraph" w:styleId="1340" w:customStyle="1">
    <w:name w:val="Char Char Char Char Char Char Char Char Char Char Char Char Char Char Char Char Char Char Char Char Char"/>
    <w:basedOn w:val="780"/>
    <w:uiPriority w:val="0"/>
    <w:qFormat/>
    <w:rPr>
      <w:rFonts w:ascii="Tahoma" w:hAnsi="Tahoma" w:cs="Tahoma"/>
      <w:sz w:val="24"/>
    </w:rPr>
  </w:style>
  <w:style w:type="paragraph" w:styleId="1341" w:customStyle="1">
    <w:name w:val="章标题"/>
    <w:next w:val="1208"/>
    <w:uiPriority w:val="0"/>
    <w:qFormat/>
    <w:pPr>
      <w:jc w:val="both"/>
      <w:spacing w:before="156" w:after="156"/>
      <w:outlineLvl w:val="1"/>
    </w:pPr>
    <w:rPr>
      <w:rFonts w:hint="default" w:ascii="Times New Roman" w:hAnsi="Times New Roman" w:eastAsia="黑体" w:cs="Times New Roman"/>
      <w:sz w:val="21"/>
      <w:lang w:val="en-US" w:eastAsia="zh-CN" w:bidi="ar-SA"/>
    </w:rPr>
  </w:style>
  <w:style w:type="paragraph" w:styleId="1342" w:customStyle="1">
    <w:name w:val="Char Char Char Char Char Char Char Char Char Char Char1 Char Char Char1"/>
    <w:basedOn w:val="780"/>
    <w:uiPriority w:val="0"/>
    <w:semiHidden/>
    <w:qFormat/>
    <w:pPr>
      <w:ind w:firstLine="200"/>
      <w:jc w:val="left"/>
    </w:pPr>
    <w:rPr>
      <w:rFonts w:ascii="Tahoma" w:hAnsi="Tahoma"/>
      <w:sz w:val="24"/>
      <w:szCs w:val="24"/>
    </w:rPr>
  </w:style>
  <w:style w:type="paragraph" w:styleId="1343" w:customStyle="1">
    <w:name w:val="font12"/>
    <w:basedOn w:val="780"/>
    <w:uiPriority w:val="0"/>
    <w:qFormat/>
    <w:pPr>
      <w:jc w:val="left"/>
      <w:spacing w:before="100" w:beforeAutospacing="1" w:after="100" w:afterAutospacing="1"/>
      <w:widowControl/>
    </w:pPr>
    <w:rPr>
      <w:rFonts w:ascii="宋体" w:hAnsi="宋体" w:cs="宋体"/>
      <w:sz w:val="36"/>
      <w:szCs w:val="36"/>
    </w:rPr>
  </w:style>
  <w:style w:type="paragraph" w:styleId="1344" w:customStyle="1">
    <w:name w:val="Char Char1 Char Char Char Char Char Char Char"/>
    <w:basedOn w:val="780"/>
    <w:uiPriority w:val="0"/>
    <w:qFormat/>
    <w:rPr>
      <w:rFonts w:ascii="Tahoma" w:hAnsi="Tahoma" w:cs="Tahoma"/>
      <w:sz w:val="24"/>
    </w:rPr>
  </w:style>
  <w:style w:type="paragraph" w:styleId="1345" w:customStyle="1">
    <w:name w:val="xl46"/>
    <w:basedOn w:val="780"/>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46" w:customStyle="1">
    <w:name w:val=" Char Char Char Char Char Char Char Char Char"/>
    <w:basedOn w:val="780"/>
    <w:uiPriority w:val="0"/>
    <w:qFormat/>
    <w:pPr>
      <w:ind w:left="360" w:hanging="360"/>
      <w:tabs>
        <w:tab w:val="left" w:pos="360" w:leader="none"/>
      </w:tabs>
    </w:pPr>
    <w:rPr>
      <w:sz w:val="24"/>
      <w:szCs w:val="24"/>
    </w:rPr>
  </w:style>
  <w:style w:type="paragraph" w:styleId="1347" w:customStyle="1">
    <w:name w:val=" Char Char Char Char Char"/>
    <w:basedOn w:val="780"/>
    <w:uiPriority w:val="0"/>
    <w:qFormat/>
    <w:rPr>
      <w:rFonts w:ascii="Tahoma" w:hAnsi="Tahoma"/>
      <w:sz w:val="24"/>
    </w:rPr>
  </w:style>
  <w:style w:type="paragraph" w:styleId="1348" w:customStyle="1">
    <w:name w:val="样式 段后: 0.5 行 左  0.75 字符"/>
    <w:basedOn w:val="780"/>
    <w:uiPriority w:val="0"/>
    <w:qFormat/>
    <w:pPr>
      <w:ind w:firstLine="420"/>
      <w:spacing w:line="360" w:lineRule="auto"/>
      <w:widowControl/>
    </w:pPr>
    <w:rPr>
      <w:rFonts w:hAnsi="Arial" w:cs="Arial"/>
      <w:szCs w:val="21"/>
    </w:rPr>
  </w:style>
  <w:style w:type="paragraph" w:styleId="1349" w:customStyle="1">
    <w:name w:val="小四 段落 宋体 Char Char Char Char"/>
    <w:basedOn w:val="780"/>
    <w:uiPriority w:val="0"/>
    <w:qFormat/>
    <w:pPr>
      <w:ind w:right="-33" w:firstLine="480"/>
      <w:jc w:val="left"/>
      <w:spacing w:line="360" w:lineRule="auto"/>
    </w:pPr>
    <w:rPr>
      <w:sz w:val="24"/>
      <w:szCs w:val="24"/>
    </w:rPr>
  </w:style>
  <w:style w:type="paragraph" w:styleId="1350" w:customStyle="1">
    <w:name w:val="标题1，章节第一层"/>
    <w:basedOn w:val="1192"/>
    <w:next w:val="1192"/>
    <w:uiPriority w:val="0"/>
    <w:qFormat/>
    <w:pPr>
      <w:ind w:left="482"/>
      <w:spacing w:before="0"/>
      <w:tabs>
        <w:tab w:val="left" w:pos="693" w:leader="none"/>
      </w:tabs>
      <w:outlineLvl w:val="0"/>
    </w:pPr>
    <w:rPr>
      <w:color w:val="000000"/>
      <w:sz w:val="24"/>
      <w:szCs w:val="24"/>
    </w:rPr>
  </w:style>
  <w:style w:type="paragraph" w:styleId="1351" w:customStyle="1">
    <w:name w:val="默认段落字体 Para Char"/>
    <w:basedOn w:val="780"/>
    <w:uiPriority w:val="0"/>
    <w:qFormat/>
    <w:rPr>
      <w:sz w:val="24"/>
      <w:szCs w:val="24"/>
    </w:rPr>
  </w:style>
  <w:style w:type="paragraph" w:styleId="1352" w:customStyle="1">
    <w:name w:val="xl63"/>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353" w:customStyle="1">
    <w:name w:val="Char1 Char Char Char"/>
    <w:basedOn w:val="780"/>
    <w:uiPriority w:val="0"/>
    <w:qFormat/>
    <w:rPr>
      <w:rFonts w:ascii="Tahoma" w:hAnsi="Tahoma" w:cs="Tahoma"/>
      <w:sz w:val="24"/>
    </w:rPr>
  </w:style>
  <w:style w:type="paragraph" w:styleId="1354" w:customStyle="1">
    <w:name w:val="项目符号，一级"/>
    <w:basedOn w:val="1192"/>
    <w:next w:val="1192"/>
    <w:uiPriority w:val="0"/>
    <w:qFormat/>
    <w:pPr>
      <w:ind w:left="376" w:firstLine="0"/>
      <w:spacing w:line="240" w:lineRule="atLeast"/>
      <w:tabs>
        <w:tab w:val="left" w:pos="1320" w:leader="none"/>
      </w:tabs>
    </w:pPr>
    <w:rPr>
      <w:bCs w:val="0"/>
      <w:color w:val="000000"/>
      <w:szCs w:val="24"/>
    </w:rPr>
  </w:style>
  <w:style w:type="paragraph" w:styleId="1355" w:customStyle="1">
    <w:name w:val="小四 段落 宋体 Char"/>
    <w:basedOn w:val="993"/>
    <w:uiPriority w:val="0"/>
    <w:qFormat/>
    <w:pPr>
      <w:ind w:left="0" w:right="-33" w:firstLine="600"/>
      <w:jc w:val="left"/>
      <w:tabs>
        <w:tab w:val="clear" w:pos="2952" w:leader="none"/>
      </w:tabs>
    </w:pPr>
    <w:rPr>
      <w:rFonts w:ascii="仿宋_GB2312" w:eastAsia="仿宋_GB2312"/>
      <w:sz w:val="30"/>
      <w:szCs w:val="30"/>
    </w:rPr>
  </w:style>
  <w:style w:type="paragraph" w:styleId="1356" w:customStyle="1">
    <w:name w:val="a0"/>
    <w:basedOn w:val="780"/>
    <w:uiPriority w:val="0"/>
    <w:qFormat/>
    <w:pPr>
      <w:spacing w:before="100" w:beforeAutospacing="1" w:after="100" w:afterAutospacing="1"/>
      <w:widowControl/>
    </w:pPr>
    <w:rPr>
      <w:rFonts w:ascii="宋体" w:hAnsi="宋体" w:cs="宋体"/>
      <w:sz w:val="24"/>
      <w:szCs w:val="24"/>
    </w:rPr>
  </w:style>
  <w:style w:type="paragraph" w:styleId="1357" w:customStyle="1">
    <w:name w:val="Char Char1 Char Char Char Char"/>
    <w:basedOn w:val="995"/>
    <w:uiPriority w:val="0"/>
    <w:qFormat/>
    <w:pPr>
      <w:ind w:left="357"/>
      <w:jc w:val="left"/>
      <w:spacing w:line="436" w:lineRule="exact"/>
      <w:outlineLvl w:val="3"/>
    </w:pPr>
    <w:rPr>
      <w:rFonts w:ascii="Tahoma" w:hAnsi="Tahoma" w:cs="Tahoma"/>
      <w:b/>
      <w:sz w:val="24"/>
      <w:szCs w:val="24"/>
    </w:rPr>
  </w:style>
  <w:style w:type="paragraph" w:styleId="1358"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59" w:customStyle="1">
    <w:name w:val="马刚标题4"/>
    <w:basedOn w:val="1275"/>
    <w:next w:val="780"/>
    <w:uiPriority w:val="0"/>
    <w:qFormat/>
    <w:pPr>
      <w:spacing w:before="100" w:after="40"/>
      <w:tabs>
        <w:tab w:val="left" w:pos="1050" w:leader="none"/>
      </w:tabs>
      <w:outlineLvl w:val="3"/>
    </w:pPr>
    <w:rPr>
      <w:b w:val="0"/>
    </w:rPr>
  </w:style>
  <w:style w:type="paragraph" w:styleId="1360" w:customStyle="1">
    <w:name w:val="正文 首行缩进:  2 字符 Char"/>
    <w:basedOn w:val="780"/>
    <w:uiPriority w:val="0"/>
    <w:qFormat/>
    <w:pPr>
      <w:ind w:firstLine="480"/>
      <w:spacing w:line="360" w:lineRule="auto"/>
    </w:pPr>
    <w:rPr>
      <w:rFonts w:cs="宋体"/>
      <w:sz w:val="24"/>
    </w:rPr>
  </w:style>
  <w:style w:type="paragraph" w:styleId="1361" w:customStyle="1">
    <w:name w:val="二级条标题"/>
    <w:basedOn w:val="780"/>
    <w:next w:val="1208"/>
    <w:uiPriority w:val="0"/>
    <w:qFormat/>
    <w:pPr>
      <w:ind w:hanging="420"/>
      <w:widowControl/>
      <w:tabs>
        <w:tab w:val="left" w:pos="2240" w:leader="none"/>
      </w:tabs>
      <w:outlineLvl w:val="3"/>
    </w:pPr>
    <w:rPr>
      <w:rFonts w:eastAsia="黑体"/>
    </w:rPr>
  </w:style>
  <w:style w:type="paragraph" w:styleId="1362" w:customStyle="1">
    <w:name w:val="tableau"/>
    <w:basedOn w:val="780"/>
    <w:uiPriority w:val="0"/>
    <w:qFormat/>
    <w:pPr>
      <w:jc w:val="center"/>
      <w:spacing w:before="20" w:after="20"/>
      <w:widowControl/>
    </w:pPr>
    <w:rPr>
      <w:rFonts w:ascii="Arial" w:hAnsi="Arial"/>
      <w:sz w:val="16"/>
      <w:lang w:val="en-GB" w:eastAsia="en-US"/>
    </w:rPr>
  </w:style>
  <w:style w:type="paragraph" w:styleId="1363" w:customStyle="1">
    <w:name w:val="Char2 Char Char Char Char Char Char1"/>
    <w:basedOn w:val="780"/>
    <w:uiPriority w:val="0"/>
    <w:qFormat/>
    <w:pPr>
      <w:ind w:hanging="425"/>
      <w:keepNext/>
      <w:spacing w:before="80" w:after="80"/>
      <w:widowControl/>
      <w:tabs>
        <w:tab w:val="left" w:pos="425" w:leader="none"/>
      </w:tabs>
    </w:pPr>
    <w:rPr>
      <w:rFonts w:ascii="Arial" w:hAnsi="Arial" w:cs="Arial"/>
      <w:sz w:val="20"/>
    </w:rPr>
  </w:style>
  <w:style w:type="paragraph" w:styleId="1364" w:customStyle="1">
    <w:name w:val="正文（文本）"/>
    <w:uiPriority w:val="0"/>
    <w:qFormat/>
    <w:pPr>
      <w:jc w:val="center"/>
      <w:spacing w:line="360" w:lineRule="auto"/>
      <w:widowControl w:val="off"/>
    </w:pPr>
    <w:rPr>
      <w:rFonts w:hint="default" w:ascii="Times New Roman" w:hAnsi="宋体" w:eastAsia="宋体" w:cs="Times New Roman"/>
      <w:sz w:val="28"/>
      <w:szCs w:val="28"/>
      <w:lang w:val="en-US" w:eastAsia="zh-CN" w:bidi="ar-SA"/>
    </w:rPr>
  </w:style>
  <w:style w:type="paragraph" w:styleId="1365" w:customStyle="1">
    <w:name w:val="_Style 1"/>
    <w:basedOn w:val="1002"/>
    <w:next w:val="1047"/>
    <w:uiPriority w:val="0"/>
    <w:qFormat/>
    <w:pPr>
      <w:ind w:left="0" w:firstLine="420"/>
      <w:spacing w:after="0" w:line="360" w:lineRule="auto"/>
    </w:pPr>
    <w:rPr>
      <w:rFonts w:ascii="Calibri" w:hAnsi="Calibri" w:eastAsia="宋体" w:cs="Times New Roman"/>
      <w:sz w:val="24"/>
    </w:rPr>
  </w:style>
  <w:style w:type="paragraph" w:styleId="1366" w:customStyle="1">
    <w:name w:val="其他"/>
    <w:basedOn w:val="780"/>
    <w:uiPriority w:val="0"/>
    <w:qFormat/>
    <w:pPr>
      <w:jc w:val="left"/>
      <w:spacing w:line="420" w:lineRule="auto"/>
      <w:shd w:val="clear" w:color="auto" w:fill="ffffff"/>
    </w:pPr>
    <w:rPr>
      <w:rFonts w:ascii="宋体" w:hAnsi="宋体" w:eastAsia="宋体" w:cs="宋体"/>
      <w:sz w:val="18"/>
      <w:szCs w:val="18"/>
      <w:lang w:val="zh-CN" w:bidi="zh-CN"/>
    </w:rPr>
  </w:style>
  <w:style w:type="character" w:styleId="1367" w:customStyle="1">
    <w:name w:val="标题 1 Char"/>
    <w:link w:val="967"/>
    <w:uiPriority w:val="0"/>
    <w:qFormat/>
    <w:rPr>
      <w:rFonts w:ascii="宋体" w:hAnsi="宋体" w:eastAsia="宋体" w:cs="宋体"/>
      <w:sz w:val="27"/>
      <w:szCs w:val="27"/>
      <w:lang w:val="zh-CN" w:eastAsia="zh-CN" w:bidi="zh-CN"/>
    </w:rPr>
  </w:style>
  <w:style w:type="paragraph" w:styleId="1368" w:customStyle="1">
    <w:name w:val="列出段落"/>
    <w:basedOn w:val="780"/>
    <w:uiPriority w:val="0"/>
    <w:qFormat/>
    <w:rPr>
      <w:rFonts w:ascii="Calibri" w:hAnsi="Calibri" w:eastAsia="Calibri" w:cs="Times New Roman"/>
      <w:lang w:val="zh-CN" w:eastAsia="zh-CN" w:bidi="zh-CN"/>
    </w:rPr>
  </w:style>
  <w:style w:type="paragraph" w:styleId="1369" w:customStyle="1">
    <w:name w:val="正文文本11"/>
    <w:basedOn w:val="780"/>
    <w:next w:val="780"/>
    <w:uiPriority w:val="0"/>
    <w:qFormat/>
    <w:pPr>
      <w:ind w:left="120"/>
      <w:spacing w:before="129"/>
    </w:pPr>
    <w:rPr>
      <w:rFonts w:ascii="宋体" w:hAnsi="宋体" w:eastAsia="宋体" w:cs="宋体"/>
      <w:sz w:val="18"/>
      <w:szCs w:val="18"/>
      <w:lang w:val="zh-CN" w:eastAsia="zh-CN" w:bidi="zh-CN"/>
    </w:rPr>
  </w:style>
  <w:style w:type="numbering" w:styleId="13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毛工</cp:lastModifiedBy>
  <cp:revision>13</cp:revision>
  <dcterms:created xsi:type="dcterms:W3CDTF">2017-11-10T06:39:00Z</dcterms:created>
  <dcterms:modified xsi:type="dcterms:W3CDTF">2024-10-09T02:25:27Z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AE372583B944408AB86BCBC8BB90CF8B_13</vt:lpwstr>
  </property>
</Properties>
</file>