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93CB">
      <w:pPr>
        <w:pStyle w:val="3"/>
        <w:spacing w:line="360" w:lineRule="auto"/>
        <w:ind w:right="88" w:rightChars="42"/>
        <w:rPr>
          <w:b/>
          <w:bCs/>
        </w:rPr>
      </w:pPr>
      <w:r>
        <w:rPr>
          <w:rFonts w:ascii="微软雅黑" w:hAnsi="微软雅黑" w:eastAsia="微软雅黑" w:cs="Tahoma"/>
          <w:b/>
          <w:bCs/>
          <w:sz w:val="33"/>
          <w:szCs w:val="33"/>
        </w:rPr>
        <w:t>2026-2028年镇江市长期护理保险项目</w:t>
      </w:r>
      <w:r>
        <w:rPr>
          <w:b/>
          <w:bCs/>
        </w:rPr>
        <w:t xml:space="preserve"> </w:t>
      </w:r>
    </w:p>
    <w:tbl>
      <w:tblPr>
        <w:tblStyle w:val="5"/>
        <w:tblW w:w="1533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956"/>
        <w:gridCol w:w="709"/>
        <w:gridCol w:w="992"/>
        <w:gridCol w:w="992"/>
        <w:gridCol w:w="992"/>
        <w:gridCol w:w="993"/>
        <w:gridCol w:w="992"/>
        <w:gridCol w:w="1016"/>
        <w:gridCol w:w="986"/>
        <w:gridCol w:w="987"/>
        <w:gridCol w:w="986"/>
        <w:gridCol w:w="1041"/>
      </w:tblGrid>
      <w:tr w14:paraId="157A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93" w:type="dxa"/>
            <w:vAlign w:val="center"/>
          </w:tcPr>
          <w:p w14:paraId="31A6B103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5" w:type="dxa"/>
            <w:gridSpan w:val="2"/>
            <w:vAlign w:val="center"/>
          </w:tcPr>
          <w:p w14:paraId="763FF5C4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992" w:type="dxa"/>
            <w:vAlign w:val="center"/>
          </w:tcPr>
          <w:p w14:paraId="329488C4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采购包1</w:t>
            </w:r>
          </w:p>
        </w:tc>
        <w:tc>
          <w:tcPr>
            <w:tcW w:w="992" w:type="dxa"/>
            <w:vAlign w:val="center"/>
          </w:tcPr>
          <w:p w14:paraId="0BA72251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采购包2</w:t>
            </w:r>
          </w:p>
        </w:tc>
        <w:tc>
          <w:tcPr>
            <w:tcW w:w="992" w:type="dxa"/>
            <w:vAlign w:val="center"/>
          </w:tcPr>
          <w:p w14:paraId="06DADCD3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采购包3</w:t>
            </w:r>
          </w:p>
        </w:tc>
        <w:tc>
          <w:tcPr>
            <w:tcW w:w="993" w:type="dxa"/>
            <w:vAlign w:val="center"/>
          </w:tcPr>
          <w:p w14:paraId="1F16E2FD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采购包4</w:t>
            </w:r>
          </w:p>
        </w:tc>
        <w:tc>
          <w:tcPr>
            <w:tcW w:w="992" w:type="dxa"/>
            <w:vAlign w:val="center"/>
          </w:tcPr>
          <w:p w14:paraId="1B0ABC9F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采购包5</w:t>
            </w:r>
          </w:p>
        </w:tc>
        <w:tc>
          <w:tcPr>
            <w:tcW w:w="1016" w:type="dxa"/>
            <w:vAlign w:val="center"/>
          </w:tcPr>
          <w:p w14:paraId="195787CB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采购包6</w:t>
            </w:r>
          </w:p>
        </w:tc>
        <w:tc>
          <w:tcPr>
            <w:tcW w:w="986" w:type="dxa"/>
            <w:vAlign w:val="center"/>
          </w:tcPr>
          <w:p w14:paraId="1DA69164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采购包7</w:t>
            </w:r>
          </w:p>
        </w:tc>
        <w:tc>
          <w:tcPr>
            <w:tcW w:w="987" w:type="dxa"/>
            <w:vAlign w:val="center"/>
          </w:tcPr>
          <w:p w14:paraId="41E91B94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采购包8</w:t>
            </w:r>
          </w:p>
        </w:tc>
        <w:tc>
          <w:tcPr>
            <w:tcW w:w="986" w:type="dxa"/>
            <w:vAlign w:val="center"/>
          </w:tcPr>
          <w:p w14:paraId="4A5FCFDE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采购包9</w:t>
            </w:r>
          </w:p>
        </w:tc>
        <w:tc>
          <w:tcPr>
            <w:tcW w:w="1041" w:type="dxa"/>
            <w:vAlign w:val="center"/>
          </w:tcPr>
          <w:p w14:paraId="5F599121"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采购包10</w:t>
            </w:r>
          </w:p>
        </w:tc>
      </w:tr>
      <w:tr w14:paraId="06D0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4E0D09FB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56" w:type="dxa"/>
            <w:vAlign w:val="center"/>
          </w:tcPr>
          <w:p w14:paraId="0CC66F19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新华人寿保险股份有限公司江苏分公司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37437835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1AC6B47">
            <w:pPr>
              <w:jc w:val="center"/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93.04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9905E6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2DE508E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6CDD878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FB9C4C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178F03C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7165E64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0EA451A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65C5D35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08C25CD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5FFD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2F65A48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56" w:type="dxa"/>
            <w:vAlign w:val="center"/>
          </w:tcPr>
          <w:p w14:paraId="000C6D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太平财产保险有限公司镇江中心支公司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6C246983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93C987A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86.40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5A412D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87.56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DD303A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86.74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255BEAE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87.28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84EE42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87.43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171E463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87.67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69D3A44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87.85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167C90A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87.86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67C9A88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4223C6D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6938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101E8A7F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3</w:t>
            </w:r>
          </w:p>
        </w:tc>
        <w:tc>
          <w:tcPr>
            <w:tcW w:w="3956" w:type="dxa"/>
            <w:vAlign w:val="center"/>
          </w:tcPr>
          <w:p w14:paraId="69AD29D0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中国太平洋财产保险股份有限公司镇江中心支公司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40072AE7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C30549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86.48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8D0929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87.51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A9EA62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87.09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091BBE2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86.52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9C5ECF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86.81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2601B8E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86.83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3EC052F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86.80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041DF06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87.09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BC60B5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87.09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09A1A175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86.38</w:t>
            </w:r>
          </w:p>
        </w:tc>
      </w:tr>
      <w:tr w14:paraId="4C6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1A8AE963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4</w:t>
            </w:r>
          </w:p>
        </w:tc>
        <w:tc>
          <w:tcPr>
            <w:tcW w:w="3956" w:type="dxa"/>
            <w:vAlign w:val="center"/>
          </w:tcPr>
          <w:p w14:paraId="16C4431C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中国人民财产保险股份有限公司镇江市分公司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7C3B177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FE14B28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89.33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B2E612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90.37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6A96D56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90.37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531D43F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90.51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6B55A13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90.23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258B5B8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89.47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0EBD481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89.37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62A4FBF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72E12D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6F9C624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02B6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15148728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5</w:t>
            </w:r>
          </w:p>
        </w:tc>
        <w:tc>
          <w:tcPr>
            <w:tcW w:w="3956" w:type="dxa"/>
            <w:vAlign w:val="center"/>
          </w:tcPr>
          <w:p w14:paraId="27E459EF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中国人民健康保险股份有限公司镇江中心支公司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73804C8A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2A3FFD2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77.48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EC8BDA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78.61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A41B21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78.32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2177620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78.32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DB890A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78.17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2F72468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77.18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191D9B0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77.18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0B3C8BD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76.72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09DB138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76.75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03ED0BB5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76.45</w:t>
            </w:r>
          </w:p>
        </w:tc>
      </w:tr>
      <w:tr w14:paraId="20A8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7D4C3848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6</w:t>
            </w:r>
          </w:p>
        </w:tc>
        <w:tc>
          <w:tcPr>
            <w:tcW w:w="3956" w:type="dxa"/>
            <w:vAlign w:val="center"/>
          </w:tcPr>
          <w:p w14:paraId="3F72A12A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中国大地财产保险股份有限公司镇江中心支公司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32491C94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4C89AF0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84.41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E0F9CD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85.55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DE00B3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84.67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7CF1E23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85.14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AE05C2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85.14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7390F74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84.95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2392275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84.99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26A6963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84.97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81F28A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85.00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3DB895C3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85.00</w:t>
            </w:r>
          </w:p>
        </w:tc>
      </w:tr>
      <w:tr w14:paraId="1086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44953445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7</w:t>
            </w:r>
          </w:p>
        </w:tc>
        <w:tc>
          <w:tcPr>
            <w:tcW w:w="3956" w:type="dxa"/>
            <w:vAlign w:val="center"/>
          </w:tcPr>
          <w:p w14:paraId="44DFA819">
            <w:pPr>
              <w:widowControl/>
              <w:wordWrap w:val="0"/>
              <w:spacing w:line="510" w:lineRule="atLeast"/>
              <w:jc w:val="center"/>
              <w:rPr>
                <w:rFonts w:ascii="微软雅黑" w:hAnsi="微软雅黑" w:eastAsia="微软雅黑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kern w:val="0"/>
                <w:sz w:val="24"/>
                <w:szCs w:val="24"/>
              </w:rPr>
              <w:t>中国人寿保险股份有限公司镇江市分公司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02D2749C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47C9831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92.56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6FD98F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93.85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4395E5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5B4B523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73B192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0F162E2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5505C2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276E393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135CB7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3F5806F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2E8F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78ED1A2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</w:t>
            </w:r>
          </w:p>
        </w:tc>
        <w:tc>
          <w:tcPr>
            <w:tcW w:w="3956" w:type="dxa"/>
            <w:vAlign w:val="center"/>
          </w:tcPr>
          <w:p w14:paraId="5FA35FF6">
            <w:pPr>
              <w:widowControl/>
              <w:wordWrap w:val="0"/>
              <w:spacing w:line="510" w:lineRule="atLeast"/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kern w:val="0"/>
                <w:sz w:val="24"/>
                <w:szCs w:val="24"/>
              </w:rPr>
              <w:t>中华联合财产保险股份有限公司江苏分公司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58F09B06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09CB523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85.00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F97E24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86.07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76E108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85.93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35E8396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85.64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EFCC7D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85.64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0F24D3C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85.08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0599A39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85.07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4D295E4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85.07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6E22646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85.64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71A15904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86.79</w:t>
            </w:r>
          </w:p>
        </w:tc>
      </w:tr>
      <w:tr w14:paraId="5EFC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6CB4EB6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9</w:t>
            </w:r>
          </w:p>
        </w:tc>
        <w:tc>
          <w:tcPr>
            <w:tcW w:w="3956" w:type="dxa"/>
            <w:vAlign w:val="center"/>
          </w:tcPr>
          <w:p w14:paraId="0DEF58DC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中国平安财产保险股份有限公司镇江中心支公司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3ECAD6D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FB7FAF0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90.16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0A2C4A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91.19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6EA7D5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90.77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3401C76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91.63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256FF65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0EDA79F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2C3B324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4EE1D05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71A5B00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5C5E3C7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6278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03E22AF0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956" w:type="dxa"/>
            <w:vAlign w:val="center"/>
          </w:tcPr>
          <w:p w14:paraId="132EAB7F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利安人寿保险股份有限公司镇江分公司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3240F137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E4AF1E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89.91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EC5051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91.14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A7FA7D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90.85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5BC3F4C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91.01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CD2E24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90.15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2909648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89.97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309DC29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37C60CA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55D04C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0916A31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3F7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44C2124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956" w:type="dxa"/>
            <w:vAlign w:val="center"/>
          </w:tcPr>
          <w:p w14:paraId="4A9E490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中国太平洋人寿保险股份有限公司镇江中心支公司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797E6FBE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B2B4705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90.65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D95881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92.04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0D6A1A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91.74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71EE2BD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91.29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6B3923C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90.52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4D226A6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5C894D2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4281AB7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2D9C08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554D4C5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1B17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20E63E03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956" w:type="dxa"/>
            <w:vAlign w:val="center"/>
          </w:tcPr>
          <w:p w14:paraId="0E5AA452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紫金财产保险股份有限公司镇江中心支公司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1540A7B8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6A724BC7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4B7DBB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217BF78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94.31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46AB16D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C96E4A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3A072E86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194F293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67A1F15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4C360B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6EBB40C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5CA0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009C1726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956" w:type="dxa"/>
            <w:vAlign w:val="center"/>
          </w:tcPr>
          <w:p w14:paraId="276F042E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中国人寿财产保险股份有限公司镇江市中心支公司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46706D0C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32B64C2">
            <w:pPr>
              <w:jc w:val="center"/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  <w:bookmarkEnd w:id="0"/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BB575A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0F138C46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10B7137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B3F122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2F4DC11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87.25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225D63B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87.13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74ECB4C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86.86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47DECCF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87.71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2D7DB40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——</w:t>
            </w:r>
          </w:p>
        </w:tc>
      </w:tr>
      <w:tr w14:paraId="5DF2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79029C49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956" w:type="dxa"/>
            <w:vAlign w:val="center"/>
          </w:tcPr>
          <w:p w14:paraId="59F236F5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阳光财产保险股份有限公司镇江中心支公司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796FB302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13CF2457">
            <w:pPr>
              <w:jc w:val="center"/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33521F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4B26823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46E6320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760D30C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38FBC03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83.90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3790DCC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84.01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08542EA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83.96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7B3024B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83.96</w:t>
            </w:r>
          </w:p>
        </w:tc>
        <w:tc>
          <w:tcPr>
            <w:tcW w:w="1041" w:type="dxa"/>
            <w:shd w:val="clear" w:color="auto" w:fill="BEBEBE" w:themeFill="background1" w:themeFillShade="BF"/>
            <w:vAlign w:val="center"/>
          </w:tcPr>
          <w:p w14:paraId="1AEB1162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83.91</w:t>
            </w:r>
            <w:bookmarkStart w:id="1" w:name="_GoBack"/>
            <w:bookmarkEnd w:id="1"/>
          </w:p>
        </w:tc>
      </w:tr>
      <w:tr w14:paraId="7F16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 w14:paraId="4402A98D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956" w:type="dxa"/>
            <w:vAlign w:val="center"/>
          </w:tcPr>
          <w:p w14:paraId="3C101219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中银保险有限公司镇江中心支公司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7C2B015A">
            <w:pPr>
              <w:jc w:val="center"/>
              <w:rPr>
                <w:rFonts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得分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6C288F54">
            <w:pPr>
              <w:jc w:val="center"/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2DFE875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43D8CE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 w14:paraId="2A0E636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0789AB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1016" w:type="dxa"/>
            <w:shd w:val="clear" w:color="auto" w:fill="BEBEBE" w:themeFill="background1" w:themeFillShade="BF"/>
            <w:vAlign w:val="center"/>
          </w:tcPr>
          <w:p w14:paraId="7F5BA83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64.42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7D8025F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299CED11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986" w:type="dxa"/>
            <w:shd w:val="clear" w:color="auto" w:fill="BEBEBE" w:themeFill="background1" w:themeFillShade="BF"/>
            <w:vAlign w:val="center"/>
          </w:tcPr>
          <w:p w14:paraId="0EC944C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  <w:tc>
          <w:tcPr>
            <w:tcW w:w="1041" w:type="dxa"/>
            <w:shd w:val="clear" w:color="auto" w:fill="BEBEBE" w:themeFill="background1" w:themeFillShade="BF"/>
          </w:tcPr>
          <w:p w14:paraId="2A53BD0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ahoma"/>
                <w:color w:val="333333"/>
                <w:sz w:val="24"/>
                <w:szCs w:val="24"/>
              </w:rPr>
              <w:t>——</w:t>
            </w:r>
          </w:p>
        </w:tc>
      </w:tr>
    </w:tbl>
    <w:p w14:paraId="45A19DD3">
      <w:pPr>
        <w:rPr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E8"/>
    <w:rsid w:val="00113E03"/>
    <w:rsid w:val="001944E8"/>
    <w:rsid w:val="001F1F85"/>
    <w:rsid w:val="00252D86"/>
    <w:rsid w:val="003E0AE9"/>
    <w:rsid w:val="003E7294"/>
    <w:rsid w:val="004078AF"/>
    <w:rsid w:val="004B6327"/>
    <w:rsid w:val="00554BED"/>
    <w:rsid w:val="005572BD"/>
    <w:rsid w:val="00635E3C"/>
    <w:rsid w:val="006A1113"/>
    <w:rsid w:val="006A14CB"/>
    <w:rsid w:val="00806001"/>
    <w:rsid w:val="008A4297"/>
    <w:rsid w:val="00942AD2"/>
    <w:rsid w:val="009F7018"/>
    <w:rsid w:val="00A664A1"/>
    <w:rsid w:val="00BA021D"/>
    <w:rsid w:val="00C210E8"/>
    <w:rsid w:val="00C632D1"/>
    <w:rsid w:val="00C7575D"/>
    <w:rsid w:val="00CB2A78"/>
    <w:rsid w:val="00D648ED"/>
    <w:rsid w:val="00F433E3"/>
    <w:rsid w:val="00FB747B"/>
    <w:rsid w:val="361D1E50"/>
    <w:rsid w:val="7D1F3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937</Characters>
  <Lines>8</Lines>
  <Paragraphs>2</Paragraphs>
  <TotalTime>1</TotalTime>
  <ScaleCrop>false</ScaleCrop>
  <LinksUpToDate>false</LinksUpToDate>
  <CharactersWithSpaces>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2025-12-09T13:43:00Z</dcterms:created>
  <dc:creator>lenovo</dc:creator>
  <cp:lastModifiedBy>user</cp:lastModifiedBy>
  <dcterms:modified xsi:type="dcterms:W3CDTF">2025-12-10T06:44:35Z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eyJoZGlkIjoiZDk0YzQ2MmRlZjdiYWRlNDFhMWQ1ZTJhMzhkOWFmY2MifQ==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AA12FA55D6C64183B8C62A55C6412555_13</vt:lpwstr>
  </property>
</Properties>
</file>