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9"/>
        <w:ind w:left="660"/>
        <w:rPr>
          <w:rFonts w:hint="eastAsia" w:ascii="楷体_GB2312" w:eastAsia="楷体_GB2312"/>
          <w:bCs/>
          <w:color w:val="000000"/>
          <w:sz w:val="30"/>
          <w:highlight w:val="none"/>
        </w:rPr>
      </w:pPr>
      <w:r>
        <w:rPr>
          <w:rFonts w:hint="eastAsia" w:ascii="楷体_GB2312" w:eastAsia="楷体_GB2312"/>
          <w:bCs/>
          <w:color w:val="000000"/>
          <w:sz w:val="30"/>
          <w:highlight w:val="none"/>
        </w:rPr>
        <w:t xml:space="preserve"> </w:t>
      </w:r>
      <w:r>
        <w:rPr>
          <w:rFonts w:hint="eastAsia" w:ascii="楷体_GB2312" w:eastAsia="楷体_GB2312"/>
          <w:bCs/>
          <w:color w:val="000000"/>
          <w:sz w:val="30"/>
          <w:highlight w:val="none"/>
        </w:rPr>
      </w:r>
      <w:r/>
    </w:p>
    <w:p>
      <w:pPr>
        <w:pStyle w:val="969"/>
        <w:ind w:left="660"/>
        <w:rPr>
          <w:rFonts w:hint="eastAsia" w:ascii="楷体_GB2312" w:eastAsia="楷体_GB2312"/>
          <w:bCs/>
          <w:color w:val="000000"/>
          <w:sz w:val="30"/>
          <w:highlight w:val="none"/>
        </w:rPr>
      </w:pPr>
      <w:r>
        <w:rPr>
          <w:rFonts w:hint="eastAsia" w:ascii="楷体_GB2312" w:eastAsia="楷体_GB2312"/>
          <w:bCs/>
          <w:color w:val="000000"/>
          <w:sz w:val="30"/>
          <w:highlight w:val="none"/>
        </w:rPr>
      </w:r>
      <w:r/>
    </w:p>
    <w:p>
      <w:pPr>
        <w:pStyle w:val="969"/>
        <w:jc w:val="center"/>
        <w:spacing w:line="360" w:lineRule="auto"/>
        <w:rPr>
          <w:rFonts w:hint="eastAsia" w:ascii="宋体" w:hAnsi="宋体" w:eastAsia="宋体" w:cs="宋体"/>
          <w:b/>
          <w:color w:val="000000"/>
          <w:sz w:val="72"/>
          <w:szCs w:val="72"/>
          <w:highlight w:val="none"/>
          <w:lang w:val="en-US" w:eastAsia="zh-CN" w:bidi="ar-SA"/>
        </w:rPr>
      </w:pPr>
      <w:r>
        <w:rPr>
          <w:rFonts w:hint="eastAsia" w:ascii="宋体" w:hAnsi="宋体" w:eastAsia="宋体" w:cs="宋体"/>
          <w:b/>
          <w:color w:val="000000"/>
          <w:sz w:val="72"/>
          <w:szCs w:val="72"/>
          <w:highlight w:val="none"/>
          <w:lang w:val="en-US" w:eastAsia="zh-CN" w:bidi="ar-SA"/>
        </w:rPr>
        <w:t xml:space="preserve">梁溪区政府采购项目</w:t>
      </w:r>
      <w:r>
        <w:rPr>
          <w:rFonts w:hint="eastAsia" w:ascii="宋体" w:hAnsi="宋体" w:eastAsia="宋体" w:cs="宋体"/>
          <w:b/>
          <w:color w:val="000000"/>
          <w:sz w:val="72"/>
          <w:szCs w:val="72"/>
          <w:highlight w:val="none"/>
          <w:lang w:val="en-US" w:eastAsia="zh-CN" w:bidi="ar-SA"/>
        </w:rPr>
      </w:r>
      <w:r/>
    </w:p>
    <w:p>
      <w:pPr>
        <w:pStyle w:val="969"/>
        <w:jc w:val="center"/>
        <w:spacing w:line="360" w:lineRule="auto"/>
        <w:rPr>
          <w:rFonts w:ascii="宋体" w:hAnsi="宋体"/>
          <w:b/>
          <w:bCs/>
          <w:color w:val="000000"/>
          <w:sz w:val="30"/>
          <w:highlight w:val="none"/>
        </w:rPr>
      </w:pPr>
      <w:r>
        <w:rPr>
          <w:rFonts w:hint="eastAsia" w:ascii="宋体" w:hAnsi="宋体"/>
          <w:b/>
          <w:bCs/>
          <w:color w:val="000000"/>
          <w:sz w:val="30"/>
          <w:highlight w:val="none"/>
        </w:rPr>
        <w:t xml:space="preserve">（全流程电子化）</w:t>
      </w:r>
      <w:r>
        <w:rPr>
          <w:rFonts w:ascii="宋体" w:hAnsi="宋体"/>
          <w:b/>
          <w:bCs/>
          <w:color w:val="000000"/>
          <w:sz w:val="30"/>
          <w:highlight w:val="none"/>
        </w:rPr>
      </w:r>
      <w:r/>
    </w:p>
    <w:p>
      <w:pPr>
        <w:pStyle w:val="969"/>
        <w:jc w:val="center"/>
        <w:spacing w:line="360" w:lineRule="auto"/>
        <w:rPr>
          <w:rFonts w:ascii="宋体" w:hAnsi="宋体"/>
          <w:b/>
          <w:bCs/>
          <w:color w:val="000000"/>
          <w:sz w:val="30"/>
          <w:highlight w:val="none"/>
        </w:rPr>
      </w:pPr>
      <w:r>
        <w:rPr>
          <w:rFonts w:ascii="宋体" w:hAnsi="宋体"/>
          <w:b/>
          <w:bCs/>
          <w:color w:val="000000"/>
          <w:sz w:val="30"/>
          <w:highlight w:val="none"/>
        </w:rPr>
      </w:r>
      <w:r/>
    </w:p>
    <w:p>
      <w:pPr>
        <w:pStyle w:val="969"/>
        <w:jc w:val="center"/>
        <w:spacing w:line="360" w:lineRule="auto"/>
        <w:rPr>
          <w:rFonts w:hint="eastAsia" w:ascii="宋体" w:hAnsi="宋体" w:eastAsia="宋体"/>
          <w:b/>
          <w:bCs/>
          <w:color w:val="000000"/>
          <w:spacing w:val="20"/>
          <w:sz w:val="52"/>
          <w:szCs w:val="52"/>
          <w:highlight w:val="none"/>
          <w:lang w:eastAsia="zh-CN"/>
        </w:rPr>
      </w:pPr>
      <w:r>
        <w:rPr>
          <w:rFonts w:hint="eastAsia" w:ascii="宋体" w:hAnsi="宋体"/>
          <w:b/>
          <w:bCs/>
          <w:color w:val="000000"/>
          <w:spacing w:val="20"/>
          <w:sz w:val="52"/>
          <w:szCs w:val="52"/>
          <w:highlight w:val="none"/>
        </w:rPr>
        <w:t xml:space="preserve">公开</w:t>
      </w:r>
      <w:r>
        <w:rPr>
          <w:rFonts w:ascii="宋体" w:hAnsi="宋体"/>
          <w:b/>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24288;mso-wrap-distance-left:9.0pt;mso-wrap-distance-top:0.0pt;mso-wrap-distance-right:9.0pt;mso-wrap-distance-bottom:0.0pt;visibility:visible;" from="-8.9pt,15.6pt" to="-8.9pt,15.6pt" fillcolor="#FFFFFF" strokecolor="#000000"/>
            </w:pict>
          </mc:Fallback>
        </mc:AlternateContent>
      </w:r>
      <w:r>
        <w:rPr>
          <w:rFonts w:hint="eastAsia" w:ascii="宋体" w:hAnsi="宋体"/>
          <w:b/>
          <w:bCs/>
          <w:color w:val="000000"/>
          <w:spacing w:val="20"/>
          <w:sz w:val="52"/>
          <w:szCs w:val="52"/>
          <w:highlight w:val="none"/>
          <w:lang w:eastAsia="zh-CN"/>
        </w:rPr>
        <w:t xml:space="preserve">采购文件</w:t>
      </w:r>
      <w:r>
        <w:rPr>
          <w:rFonts w:hint="eastAsia" w:ascii="宋体" w:hAnsi="宋体" w:eastAsia="宋体"/>
          <w:b/>
          <w:bCs/>
          <w:color w:val="000000"/>
          <w:spacing w:val="20"/>
          <w:sz w:val="52"/>
          <w:szCs w:val="52"/>
          <w:highlight w:val="none"/>
          <w:lang w:eastAsia="zh-CN"/>
        </w:rPr>
      </w:r>
      <w:r/>
    </w:p>
    <w:p>
      <w:pPr>
        <w:pStyle w:val="969"/>
        <w:jc w:val="center"/>
        <w:spacing w:line="360" w:lineRule="auto"/>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t xml:space="preserve">（暗标）</w:t>
      </w:r>
      <w:r>
        <w:rPr>
          <w:rFonts w:ascii="黑体" w:hAnsi="华文中宋" w:eastAsia="黑体"/>
          <w:bCs/>
          <w:color w:val="000000"/>
          <w:spacing w:val="20"/>
          <w:sz w:val="52"/>
          <w:szCs w:val="52"/>
          <w:highlight w:val="none"/>
        </w:rPr>
      </w:r>
      <w:r/>
    </w:p>
    <w:p>
      <w:pPr>
        <w:pStyle w:val="973"/>
        <w:numPr>
          <w:ilvl w:val="0"/>
          <w:numId w:val="0"/>
        </w:numPr>
        <w:tabs>
          <w:tab w:val="left" w:pos="1080" w:leader="none"/>
        </w:tabs>
        <w:rPr>
          <w:rFonts w:hint="eastAsia"/>
          <w:color w:val="000000"/>
          <w:highlight w:val="none"/>
        </w:rPr>
      </w:pPr>
      <w:r>
        <w:rPr>
          <w:rFonts w:hint="eastAsia"/>
          <w:color w:val="000000"/>
          <w:highlight w:val="none"/>
        </w:rPr>
      </w:r>
      <w:r/>
    </w:p>
    <w:p>
      <w:pPr>
        <w:pStyle w:val="969"/>
        <w:rPr>
          <w:rFonts w:hint="eastAsia"/>
          <w:color w:val="000000"/>
          <w:highlight w:val="none"/>
        </w:rPr>
      </w:pPr>
      <w:r>
        <w:rPr>
          <w:rFonts w:hint="eastAsia"/>
          <w:color w:val="000000"/>
          <w:highlight w:val="none"/>
        </w:rPr>
      </w:r>
      <w:r/>
    </w:p>
    <w:p>
      <w:pPr>
        <w:pStyle w:val="973"/>
        <w:numPr>
          <w:ilvl w:val="0"/>
          <w:numId w:val="0"/>
        </w:numPr>
        <w:tabs>
          <w:tab w:val="left" w:pos="1080" w:leader="none"/>
        </w:tabs>
        <w:rPr>
          <w:rFonts w:hint="eastAsia"/>
          <w:color w:val="000000"/>
          <w:highlight w:val="none"/>
        </w:rPr>
      </w:pPr>
      <w:r>
        <w:rPr>
          <w:rFonts w:hint="eastAsia"/>
          <w:color w:val="000000"/>
          <w:highlight w:val="none"/>
        </w:rPr>
      </w:r>
      <w:r/>
    </w:p>
    <w:p>
      <w:pPr>
        <w:pStyle w:val="969"/>
        <w:ind w:firstLine="900"/>
        <w:spacing w:line="480" w:lineRule="auto"/>
        <w:rPr>
          <w:rFonts w:hint="eastAsia"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rPr>
        <w:t xml:space="preserve">政府采购编号：</w:t>
      </w:r>
      <w:r>
        <w:rPr>
          <w:rFonts w:hint="eastAsia" w:ascii="黑体" w:hAnsi="华文中宋" w:eastAsia="黑体"/>
          <w:bCs/>
          <w:color w:val="000000"/>
          <w:sz w:val="30"/>
          <w:szCs w:val="30"/>
          <w:highlight w:val="none"/>
          <w:lang w:eastAsia="zh-CN"/>
        </w:rPr>
        <w:t xml:space="preserve">JSZC-320213-PXGJ-G2024-0077</w:t>
      </w:r>
      <w:r>
        <w:rPr>
          <w:rFonts w:hint="eastAsia" w:ascii="黑体" w:hAnsi="华文中宋" w:eastAsia="黑体"/>
          <w:bCs/>
          <w:color w:val="000000"/>
          <w:sz w:val="30"/>
          <w:szCs w:val="30"/>
          <w:highlight w:val="none"/>
          <w:lang w:val="en-US" w:eastAsia="zh-CN"/>
        </w:rPr>
      </w:r>
      <w:r/>
    </w:p>
    <w:p>
      <w:pPr>
        <w:pStyle w:val="969"/>
        <w:ind w:left="2995" w:hanging="2100"/>
        <w:spacing w:line="48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采购项目名称：</w:t>
      </w:r>
      <w:r>
        <w:rPr>
          <w:rFonts w:hint="eastAsia" w:ascii="黑体" w:hAnsi="华文中宋" w:eastAsia="黑体"/>
          <w:bCs/>
          <w:color w:val="000000"/>
          <w:sz w:val="30"/>
          <w:szCs w:val="30"/>
          <w:highlight w:val="none"/>
          <w:lang w:eastAsia="zh-CN"/>
        </w:rPr>
        <w:t xml:space="preserve">无锡市康复医院餐饮服务</w:t>
      </w:r>
      <w:r>
        <w:rPr>
          <w:rFonts w:hint="eastAsia" w:ascii="黑体" w:hAnsi="华文中宋" w:eastAsia="黑体"/>
          <w:bCs/>
          <w:color w:val="000000"/>
          <w:sz w:val="30"/>
          <w:szCs w:val="30"/>
          <w:highlight w:val="none"/>
          <w:lang w:eastAsia="zh-CN"/>
        </w:rPr>
      </w:r>
      <w:r/>
    </w:p>
    <w:p>
      <w:pPr>
        <w:pStyle w:val="969"/>
        <w:ind w:firstLine="900"/>
        <w:spacing w:line="48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   购   人：</w:t>
      </w:r>
      <w:r>
        <w:rPr>
          <w:rFonts w:hint="eastAsia" w:ascii="黑体" w:hAnsi="华文中宋" w:eastAsia="黑体"/>
          <w:bCs/>
          <w:color w:val="000000"/>
          <w:sz w:val="30"/>
          <w:szCs w:val="30"/>
          <w:highlight w:val="none"/>
          <w:lang w:eastAsia="zh-CN"/>
        </w:rPr>
        <w:t xml:space="preserve">无锡市康复医院</w:t>
      </w:r>
      <w:r>
        <w:rPr>
          <w:rFonts w:hint="eastAsia" w:ascii="黑体" w:hAnsi="华文中宋" w:eastAsia="黑体"/>
          <w:bCs/>
          <w:color w:val="000000"/>
          <w:sz w:val="30"/>
          <w:szCs w:val="30"/>
          <w:highlight w:val="none"/>
          <w:lang w:eastAsia="zh-CN"/>
        </w:rPr>
      </w:r>
      <w:r/>
    </w:p>
    <w:p>
      <w:pPr>
        <w:pStyle w:val="969"/>
        <w:ind w:firstLine="900"/>
        <w:spacing w:line="480" w:lineRule="auto"/>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采购代理机构：普信国际工程咨询有限公司</w:t>
      </w:r>
      <w:r>
        <w:rPr>
          <w:rFonts w:hint="eastAsia" w:ascii="黑体" w:hAnsi="华文中宋" w:eastAsia="黑体"/>
          <w:bCs/>
          <w:color w:val="000000"/>
          <w:sz w:val="30"/>
          <w:szCs w:val="30"/>
          <w:highlight w:val="none"/>
        </w:rPr>
      </w:r>
      <w:r/>
    </w:p>
    <w:p>
      <w:pPr>
        <w:pStyle w:val="969"/>
        <w:jc w:val="center"/>
        <w:rPr>
          <w:rFonts w:hint="eastAsia" w:ascii="华文中宋" w:hAnsi="华文中宋" w:eastAsia="华文中宋"/>
          <w:bCs/>
          <w:color w:val="000000"/>
          <w:sz w:val="32"/>
          <w:highlight w:val="none"/>
        </w:rPr>
      </w:pPr>
      <w:r>
        <w:rPr>
          <w:rFonts w:hint="eastAsia" w:ascii="华文中宋" w:hAnsi="华文中宋" w:eastAsia="华文中宋"/>
          <w:bCs/>
          <w:color w:val="000000"/>
          <w:sz w:val="32"/>
          <w:highlight w:val="none"/>
        </w:rPr>
      </w:r>
      <w:r/>
    </w:p>
    <w:p>
      <w:pPr>
        <w:pStyle w:val="1070"/>
        <w:ind w:firstLine="388"/>
        <w:rPr>
          <w:rFonts w:hint="eastAsia"/>
          <w:color w:val="000000"/>
          <w:highlight w:val="none"/>
        </w:rPr>
      </w:pPr>
      <w:r>
        <w:rPr>
          <w:rFonts w:hint="eastAsia"/>
          <w:color w:val="000000"/>
          <w:highlight w:val="none"/>
        </w:rPr>
      </w:r>
      <w:r/>
    </w:p>
    <w:p>
      <w:pPr>
        <w:pStyle w:val="969"/>
        <w:rPr>
          <w:rFonts w:hint="eastAsia"/>
          <w:color w:val="000000"/>
          <w:highlight w:val="none"/>
        </w:rPr>
      </w:pPr>
      <w:r>
        <w:rPr>
          <w:rFonts w:hint="eastAsia"/>
          <w:color w:val="000000"/>
          <w:highlight w:val="none"/>
        </w:rPr>
      </w:r>
      <w:r/>
    </w:p>
    <w:p>
      <w:pPr>
        <w:pStyle w:val="973"/>
        <w:numPr>
          <w:ilvl w:val="0"/>
          <w:numId w:val="0"/>
        </w:numPr>
        <w:tabs>
          <w:tab w:val="left" w:pos="1080" w:leader="none"/>
        </w:tabs>
        <w:rPr>
          <w:rFonts w:hint="eastAsia"/>
          <w:color w:val="000000"/>
          <w:highlight w:val="none"/>
        </w:rPr>
      </w:pPr>
      <w:r>
        <w:rPr>
          <w:rFonts w:hint="eastAsia"/>
          <w:color w:val="000000"/>
          <w:highlight w:val="none"/>
        </w:rPr>
      </w:r>
      <w:r/>
    </w:p>
    <w:p>
      <w:pPr>
        <w:pStyle w:val="969"/>
        <w:jc w:val="center"/>
        <w:rPr>
          <w:rFonts w:hint="eastAsia" w:ascii="黑体" w:hAnsi="华文中宋" w:eastAsia="黑体"/>
          <w:bCs/>
          <w:color w:val="000000"/>
          <w:sz w:val="44"/>
          <w:szCs w:val="44"/>
          <w:highlight w:val="none"/>
        </w:rPr>
      </w:pPr>
      <w:r>
        <w:rPr>
          <w:rFonts w:hint="eastAsia" w:ascii="黑体" w:hAnsi="华文中宋" w:eastAsia="黑体"/>
          <w:bCs/>
          <w:color w:val="000000"/>
          <w:sz w:val="44"/>
          <w:szCs w:val="44"/>
          <w:highlight w:val="none"/>
        </w:rPr>
        <w:t xml:space="preserve">2024年</w:t>
      </w:r>
      <w:r>
        <w:rPr>
          <w:rFonts w:hint="eastAsia" w:ascii="黑体" w:hAnsi="华文中宋" w:eastAsia="黑体"/>
          <w:bCs/>
          <w:color w:val="000000"/>
          <w:sz w:val="44"/>
          <w:szCs w:val="44"/>
          <w:highlight w:val="none"/>
          <w:lang w:val="en-US" w:eastAsia="zh-CN"/>
        </w:rPr>
        <w:t xml:space="preserve">7</w:t>
      </w:r>
      <w:r>
        <w:rPr>
          <w:rFonts w:hint="eastAsia" w:ascii="黑体" w:hAnsi="华文中宋" w:eastAsia="黑体"/>
          <w:bCs/>
          <w:color w:val="000000"/>
          <w:sz w:val="44"/>
          <w:szCs w:val="44"/>
          <w:highlight w:val="none"/>
        </w:rPr>
        <w:t xml:space="preserve">月</w:t>
      </w:r>
      <w:r>
        <w:rPr>
          <w:rFonts w:hint="eastAsia" w:ascii="黑体" w:hAnsi="华文中宋" w:eastAsia="黑体"/>
          <w:bCs/>
          <w:color w:val="000000"/>
          <w:sz w:val="44"/>
          <w:szCs w:val="44"/>
          <w:highlight w:val="none"/>
        </w:rPr>
      </w:r>
      <w:r/>
    </w:p>
    <w:p>
      <w:pPr>
        <w:pStyle w:val="969"/>
        <w:jc w:val="center"/>
        <w:rPr>
          <w:rStyle w:val="1075"/>
          <w:rFonts w:hint="eastAsia" w:eastAsia="黑体"/>
          <w:bCs/>
          <w:color w:val="000000"/>
          <w:sz w:val="48"/>
          <w:highlight w:val="none"/>
        </w:rPr>
        <w:sectPr>
          <w:headerReference w:type="first" r:id="rId9"/>
          <w:footnotePr/>
          <w:endnotePr/>
          <w:type w:val="nextPage"/>
          <w:pgSz w:w="11906" w:h="16838" w:orient="portrait"/>
          <w:pgMar w:top="1440" w:right="1100" w:bottom="1440" w:left="1213" w:header="851" w:footer="992" w:gutter="0"/>
          <w:cols w:num="1" w:sep="0" w:space="1701" w:equalWidth="1"/>
          <w:docGrid w:linePitch="360"/>
        </w:sectPr>
      </w:pPr>
      <w:r>
        <w:rPr>
          <w:rStyle w:val="1075"/>
          <w:rFonts w:hint="eastAsia" w:eastAsia="黑体"/>
          <w:bCs/>
          <w:color w:val="000000"/>
          <w:sz w:val="48"/>
          <w:highlight w:val="none"/>
        </w:rPr>
      </w:r>
      <w:r/>
    </w:p>
    <w:p>
      <w:pPr>
        <w:pStyle w:val="1115"/>
        <w:ind w:left="0" w:firstLine="0"/>
        <w:jc w:val="center"/>
        <w:rPr>
          <w:rFonts w:ascii="黑体" w:hAnsi="黑体" w:eastAsia="黑体"/>
          <w:color w:val="000000"/>
          <w:sz w:val="36"/>
          <w:szCs w:val="36"/>
          <w:highlight w:val="none"/>
        </w:rPr>
      </w:pPr>
      <w:r>
        <w:rPr>
          <w:rFonts w:hint="eastAsia" w:ascii="黑体" w:hAnsi="黑体" w:eastAsia="黑体"/>
          <w:color w:val="000000"/>
          <w:sz w:val="36"/>
          <w:szCs w:val="36"/>
          <w:highlight w:val="none"/>
        </w:rPr>
        <w:t xml:space="preserve">总  目  录</w:t>
      </w:r>
      <w:r>
        <w:rPr>
          <w:rFonts w:ascii="黑体" w:hAnsi="黑体" w:eastAsia="黑体"/>
          <w:color w:val="000000"/>
          <w:sz w:val="36"/>
          <w:szCs w:val="36"/>
          <w:highlight w:val="none"/>
        </w:rPr>
      </w:r>
      <w:r/>
    </w:p>
    <w:p>
      <w:pPr>
        <w:pStyle w:val="969"/>
        <w:jc w:val="center"/>
        <w:spacing w:line="480" w:lineRule="auto"/>
        <w:rPr>
          <w:rFonts w:ascii="黑体" w:hAnsi="Arial" w:eastAsia="黑体"/>
          <w:color w:val="000000"/>
          <w:sz w:val="44"/>
          <w:highlight w:val="none"/>
        </w:rPr>
        <w:outlineLvl w:val="0"/>
      </w:pPr>
      <w:r>
        <w:rPr>
          <w:rFonts w:ascii="黑体" w:hAnsi="Arial" w:eastAsia="黑体"/>
          <w:color w:val="000000"/>
          <w:sz w:val="44"/>
          <w:highlight w:val="none"/>
        </w:rPr>
      </w:r>
      <w:r/>
    </w:p>
    <w:p>
      <w:pPr>
        <w:pStyle w:val="969"/>
        <w:numPr>
          <w:ilvl w:val="0"/>
          <w:numId w:val="8"/>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ascii="宋体" w:hAnsi="宋体"/>
          <w:color w:val="000000"/>
          <w:sz w:val="30"/>
          <w:szCs w:val="30"/>
          <w:highlight w:val="none"/>
        </w:rPr>
      </w:r>
      <w:r/>
    </w:p>
    <w:p>
      <w:pPr>
        <w:pStyle w:val="969"/>
        <w:numPr>
          <w:ilvl w:val="0"/>
          <w:numId w:val="8"/>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ascii="宋体" w:hAnsi="宋体"/>
          <w:color w:val="000000"/>
          <w:sz w:val="30"/>
          <w:szCs w:val="30"/>
          <w:highlight w:val="none"/>
        </w:rPr>
      </w:r>
      <w:r/>
    </w:p>
    <w:p>
      <w:pPr>
        <w:pStyle w:val="969"/>
        <w:numPr>
          <w:ilvl w:val="0"/>
          <w:numId w:val="8"/>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ascii="宋体" w:hAnsi="宋体"/>
          <w:color w:val="000000"/>
          <w:sz w:val="30"/>
          <w:szCs w:val="30"/>
          <w:highlight w:val="none"/>
        </w:rPr>
      </w:r>
      <w:r/>
    </w:p>
    <w:p>
      <w:pPr>
        <w:pStyle w:val="969"/>
        <w:numPr>
          <w:ilvl w:val="0"/>
          <w:numId w:val="8"/>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ascii="宋体" w:hAnsi="宋体"/>
          <w:color w:val="000000"/>
          <w:sz w:val="30"/>
          <w:szCs w:val="30"/>
          <w:highlight w:val="none"/>
        </w:rPr>
      </w:r>
      <w:r/>
    </w:p>
    <w:p>
      <w:pPr>
        <w:pStyle w:val="969"/>
        <w:numPr>
          <w:ilvl w:val="0"/>
          <w:numId w:val="8"/>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ascii="宋体" w:hAnsi="宋体"/>
          <w:color w:val="000000"/>
          <w:sz w:val="30"/>
          <w:szCs w:val="30"/>
          <w:highlight w:val="none"/>
        </w:rPr>
      </w:r>
      <w:r/>
    </w:p>
    <w:p>
      <w:pPr>
        <w:pStyle w:val="969"/>
        <w:numPr>
          <w:ilvl w:val="0"/>
          <w:numId w:val="8"/>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ascii="宋体" w:hAnsi="宋体"/>
          <w:color w:val="000000"/>
          <w:sz w:val="30"/>
          <w:szCs w:val="30"/>
          <w:highlight w:val="none"/>
        </w:rPr>
      </w:r>
      <w:r/>
    </w:p>
    <w:p>
      <w:pPr>
        <w:pStyle w:val="969"/>
        <w:ind w:firstLine="588"/>
        <w:spacing w:line="720" w:lineRule="auto"/>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69"/>
        <w:spacing w:line="360" w:lineRule="auto"/>
        <w:widowControl/>
        <w:rPr>
          <w:rFonts w:ascii="宋体" w:hAnsi="宋体"/>
          <w:b/>
          <w:color w:val="000000"/>
          <w:sz w:val="24"/>
          <w:highlight w:val="none"/>
        </w:rPr>
      </w:pPr>
      <w:r>
        <w:rPr>
          <w:rFonts w:ascii="宋体" w:hAnsi="宋体"/>
          <w:b/>
          <w:color w:val="000000"/>
          <w:sz w:val="24"/>
          <w:highlight w:val="none"/>
        </w:rPr>
      </w:r>
      <w:r/>
    </w:p>
    <w:p>
      <w:pPr>
        <w:pStyle w:val="969"/>
        <w:spacing w:line="360" w:lineRule="auto"/>
        <w:widowControl/>
        <w:rPr>
          <w:rFonts w:ascii="宋体" w:hAnsi="宋体"/>
          <w:b/>
          <w:color w:val="000000"/>
          <w:sz w:val="24"/>
          <w:highlight w:val="none"/>
        </w:rPr>
      </w:pPr>
      <w:r>
        <w:rPr>
          <w:rFonts w:ascii="宋体" w:hAnsi="宋体"/>
          <w:b/>
          <w:color w:val="000000"/>
          <w:sz w:val="24"/>
          <w:highlight w:val="none"/>
        </w:rPr>
      </w:r>
      <w:r/>
    </w:p>
    <w:p>
      <w:pPr>
        <w:pStyle w:val="969"/>
        <w:spacing w:line="360" w:lineRule="auto"/>
        <w:widowControl/>
        <w:rPr>
          <w:rFonts w:ascii="宋体" w:hAnsi="宋体"/>
          <w:b/>
          <w:color w:val="000000"/>
          <w:sz w:val="24"/>
          <w:highlight w:val="none"/>
        </w:rPr>
      </w:pPr>
      <w:r>
        <w:rPr>
          <w:rFonts w:ascii="宋体" w:hAnsi="宋体"/>
          <w:b/>
          <w:color w:val="000000"/>
          <w:sz w:val="24"/>
          <w:highlight w:val="none"/>
        </w:rPr>
      </w:r>
      <w:r/>
    </w:p>
    <w:p>
      <w:pPr>
        <w:pStyle w:val="969"/>
        <w:spacing w:line="360" w:lineRule="auto"/>
        <w:widowControl/>
        <w:rPr>
          <w:rFonts w:ascii="宋体" w:hAnsi="宋体"/>
          <w:b/>
          <w:color w:val="000000"/>
          <w:sz w:val="24"/>
          <w:highlight w:val="none"/>
        </w:rPr>
      </w:pPr>
      <w:r>
        <w:rPr>
          <w:rFonts w:ascii="宋体" w:hAnsi="宋体"/>
          <w:b/>
          <w:color w:val="000000"/>
          <w:sz w:val="24"/>
          <w:highlight w:val="none"/>
        </w:rPr>
      </w:r>
      <w:r/>
    </w:p>
    <w:p>
      <w:pPr>
        <w:pStyle w:val="969"/>
        <w:spacing w:line="360" w:lineRule="auto"/>
        <w:widowControl/>
        <w:rPr>
          <w:rFonts w:ascii="宋体" w:hAnsi="宋体"/>
          <w:b/>
          <w:color w:val="000000"/>
          <w:sz w:val="24"/>
          <w:highlight w:val="none"/>
        </w:rPr>
      </w:pPr>
      <w:r>
        <w:rPr>
          <w:rFonts w:ascii="宋体" w:hAnsi="宋体"/>
          <w:b/>
          <w:color w:val="000000"/>
          <w:sz w:val="24"/>
          <w:highlight w:val="none"/>
        </w:rPr>
      </w:r>
      <w:r/>
    </w:p>
    <w:p>
      <w:pPr>
        <w:pStyle w:val="969"/>
        <w:spacing w:before="470"/>
        <w:widowControl/>
        <w:rPr>
          <w:rFonts w:ascii="宋体" w:hAnsi="宋体"/>
          <w:b/>
          <w:color w:val="000000"/>
          <w:sz w:val="24"/>
          <w:highlight w:val="none"/>
        </w:rPr>
      </w:pPr>
      <w:r>
        <w:rPr>
          <w:rFonts w:ascii="宋体" w:hAnsi="宋体"/>
          <w:b/>
          <w:color w:val="000000"/>
          <w:sz w:val="24"/>
          <w:highlight w:val="none"/>
        </w:rPr>
      </w:r>
      <w:r/>
    </w:p>
    <w:p>
      <w:pPr>
        <w:pStyle w:val="969"/>
        <w:jc w:val="center"/>
        <w:spacing w:line="360" w:lineRule="auto"/>
        <w:rPr>
          <w:rFonts w:hint="eastAsia" w:ascii="黑体" w:eastAsia="黑体"/>
          <w:b/>
          <w:bCs/>
          <w:color w:val="000000"/>
          <w:sz w:val="32"/>
          <w:szCs w:val="32"/>
          <w:highlight w:val="none"/>
        </w:rPr>
        <w:sectPr>
          <w:footerReference w:type="default" r:id="rId11"/>
          <w:footnotePr/>
          <w:endnotePr/>
          <w:type w:val="nextPage"/>
          <w:pgSz w:w="11906" w:h="16838" w:orient="portrait"/>
          <w:pgMar w:top="1440" w:right="1100" w:bottom="1440" w:left="1213" w:header="851" w:footer="992" w:gutter="0"/>
          <w:pgNumType w:start="1"/>
          <w:cols w:num="1" w:sep="0" w:space="1701" w:equalWidth="1"/>
          <w:docGrid w:linePitch="360"/>
        </w:sectPr>
      </w:pPr>
      <w:r>
        <w:rPr>
          <w:rFonts w:hint="eastAsia" w:ascii="黑体" w:eastAsia="黑体"/>
          <w:b/>
          <w:bCs/>
          <w:color w:val="000000"/>
          <w:sz w:val="32"/>
          <w:szCs w:val="32"/>
          <w:highlight w:val="none"/>
        </w:rPr>
      </w:r>
      <w:r/>
    </w:p>
    <w:p>
      <w:pPr>
        <w:pStyle w:val="969"/>
        <w:jc w:val="center"/>
        <w:spacing w:line="360" w:lineRule="auto"/>
        <w:rPr>
          <w:rFonts w:hint="eastAsia" w:ascii="宋体" w:hAnsi="宋体"/>
          <w:b/>
          <w:bCs/>
          <w:color w:val="000000"/>
          <w:sz w:val="28"/>
          <w:szCs w:val="28"/>
          <w:highlight w:val="none"/>
        </w:rPr>
      </w:pPr>
      <w:r>
        <w:rPr>
          <w:rFonts w:hint="eastAsia" w:ascii="黑体" w:hAnsi="黑体" w:eastAsia="黑体" w:cs="黑体"/>
          <w:b w:val="0"/>
          <w:bCs w:val="0"/>
          <w:color w:val="000000"/>
          <w:sz w:val="36"/>
          <w:szCs w:val="36"/>
          <w:highlight w:val="none"/>
        </w:rPr>
        <w:t xml:space="preserve">第</w:t>
      </w:r>
      <w:r>
        <w:rPr>
          <w:rFonts w:hint="eastAsia" w:ascii="黑体" w:hAnsi="黑体" w:eastAsia="黑体" w:cs="黑体"/>
          <w:b w:val="0"/>
          <w:bCs w:val="0"/>
          <w:color w:val="000000"/>
          <w:sz w:val="36"/>
          <w:szCs w:val="36"/>
          <w:highlight w:val="none"/>
          <w:lang w:val="en-US" w:eastAsia="zh-CN"/>
        </w:rPr>
        <w:t xml:space="preserve">一</w:t>
      </w:r>
      <w:r>
        <w:rPr>
          <w:rFonts w:hint="eastAsia" w:ascii="黑体" w:hAnsi="黑体" w:eastAsia="黑体" w:cs="黑体"/>
          <w:b w:val="0"/>
          <w:bCs w:val="0"/>
          <w:color w:val="000000"/>
          <w:sz w:val="36"/>
          <w:szCs w:val="36"/>
          <w:highlight w:val="none"/>
        </w:rPr>
        <w:t xml:space="preserve">章</w:t>
      </w:r>
      <w:r>
        <w:rPr>
          <w:rFonts w:hint="eastAsia" w:ascii="黑体" w:hAnsi="黑体" w:eastAsia="黑体" w:cs="黑体"/>
          <w:b w:val="0"/>
          <w:bCs w:val="0"/>
          <w:color w:val="000000"/>
          <w:sz w:val="36"/>
          <w:szCs w:val="36"/>
          <w:highlight w:val="none"/>
          <w:lang w:val="en-US" w:eastAsia="zh-CN"/>
        </w:rPr>
        <w:t xml:space="preserve">  </w:t>
      </w:r>
      <w:r>
        <w:rPr>
          <w:rFonts w:hint="eastAsia" w:ascii="黑体" w:hAnsi="黑体" w:eastAsia="黑体" w:cs="黑体"/>
          <w:b w:val="0"/>
          <w:bCs w:val="0"/>
          <w:color w:val="000000"/>
          <w:sz w:val="36"/>
          <w:szCs w:val="36"/>
          <w:highlight w:val="none"/>
        </w:rPr>
        <w:t xml:space="preserve">投标邀请函</w:t>
      </w:r>
      <w:r>
        <w:rPr>
          <w:rFonts w:hint="eastAsia" w:ascii="宋体" w:hAnsi="宋体"/>
          <w:b/>
          <w:bCs/>
          <w:color w:val="000000"/>
          <w:sz w:val="28"/>
          <w:szCs w:val="28"/>
          <w:highlight w:val="none"/>
        </w:rPr>
      </w:r>
      <w:r/>
    </w:p>
    <w:p>
      <w:pPr>
        <w:pStyle w:val="969"/>
        <w:ind w:firstLine="480"/>
        <w:spacing w:line="360" w:lineRule="auto"/>
        <w:rPr>
          <w:rFonts w:ascii="宋体" w:hAnsi="宋体"/>
          <w:bCs/>
          <w:color w:val="000000"/>
          <w:sz w:val="24"/>
          <w:szCs w:val="24"/>
          <w:highlight w:val="none"/>
        </w:rPr>
      </w:pPr>
      <w:r>
        <w:rPr>
          <w:rFonts w:hint="eastAsia" w:ascii="宋体" w:hAnsi="宋体" w:eastAsia="宋体"/>
          <w:bCs/>
          <w:color w:val="000000"/>
          <w:sz w:val="24"/>
          <w:szCs w:val="24"/>
          <w:highlight w:val="none"/>
          <w:u w:val="none"/>
          <w:lang w:eastAsia="zh-CN"/>
        </w:rPr>
        <w:t xml:space="preserve">普信国际工程咨询有限公司</w:t>
      </w:r>
      <w:r>
        <w:rPr>
          <w:rFonts w:hint="eastAsia" w:ascii="宋体" w:hAnsi="宋体"/>
          <w:bCs/>
          <w:color w:val="000000"/>
          <w:sz w:val="24"/>
          <w:szCs w:val="24"/>
          <w:highlight w:val="none"/>
          <w:u w:val="none"/>
        </w:rPr>
        <w:t xml:space="preserve">受</w:t>
      </w:r>
      <w:r>
        <w:rPr>
          <w:rFonts w:hint="eastAsia" w:ascii="宋体" w:hAnsi="宋体" w:eastAsia="宋体"/>
          <w:bCs/>
          <w:color w:val="000000"/>
          <w:sz w:val="24"/>
          <w:highlight w:val="none"/>
          <w:u w:val="none"/>
          <w:lang w:eastAsia="zh-CN"/>
        </w:rPr>
        <w:t xml:space="preserve">无锡市康复医院</w:t>
      </w:r>
      <w:r>
        <w:rPr>
          <w:rFonts w:hint="eastAsia" w:ascii="宋体" w:hAnsi="宋体"/>
          <w:bCs/>
          <w:color w:val="000000"/>
          <w:sz w:val="24"/>
          <w:szCs w:val="24"/>
          <w:highlight w:val="none"/>
        </w:rPr>
        <w:t xml:space="preserve">的委托，对</w:t>
      </w:r>
      <w:r>
        <w:rPr>
          <w:rFonts w:hint="eastAsia" w:ascii="宋体" w:hAnsi="宋体"/>
          <w:bCs/>
          <w:color w:val="000000"/>
          <w:sz w:val="24"/>
          <w:szCs w:val="24"/>
          <w:highlight w:val="none"/>
          <w:lang w:eastAsia="zh-CN"/>
        </w:rPr>
        <w:t xml:space="preserve">无锡市康复医院餐饮服务</w:t>
      </w:r>
      <w:r>
        <w:rPr>
          <w:rFonts w:hint="eastAsia" w:ascii="宋体" w:hAnsi="宋体"/>
          <w:bCs/>
          <w:color w:val="000000"/>
          <w:sz w:val="24"/>
          <w:highlight w:val="none"/>
          <w:lang w:eastAsia="zh-CN"/>
        </w:rPr>
        <w:t xml:space="preserve">（JSZC-320213-PXGJ-G2024-0077）</w:t>
      </w:r>
      <w:r>
        <w:rPr>
          <w:rFonts w:hint="eastAsia" w:ascii="宋体" w:hAnsi="宋体"/>
          <w:bCs/>
          <w:color w:val="000000"/>
          <w:sz w:val="24"/>
          <w:szCs w:val="24"/>
          <w:highlight w:val="none"/>
        </w:rPr>
        <w:t xml:space="preserve">进行公开招标采购，欢迎符合相关条件的供应商参加投标。</w:t>
      </w:r>
      <w:r>
        <w:rPr>
          <w:rFonts w:ascii="宋体" w:hAnsi="宋体"/>
          <w:bCs/>
          <w:color w:val="000000"/>
          <w:sz w:val="24"/>
          <w:szCs w:val="24"/>
          <w:highlight w:val="none"/>
        </w:rPr>
      </w:r>
      <w:r/>
    </w:p>
    <w:p>
      <w:pPr>
        <w:pStyle w:val="969"/>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969"/>
        <w:ind w:firstLine="480"/>
        <w:spacing w:line="360" w:lineRule="auto"/>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highlight w:val="none"/>
          <w:lang w:eastAsia="zh-CN"/>
        </w:rPr>
        <w:t xml:space="preserve">无锡市康复医院餐饮服务的潜在投标人应在“无锡政府采购网”“江苏政府采购网”自行浏览采购文件，如有投标意向须在本采购文件有效获取期内通过登录“江苏省政府采购（苏采云）平台”下载的方式依法获取采购文件，并于2024年</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月</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日09点30分（北京时间）前递交投标文件。</w:t>
      </w:r>
      <w:r>
        <w:rPr>
          <w:rFonts w:ascii="宋体" w:hAnsi="宋体"/>
          <w:color w:val="000000"/>
          <w:sz w:val="24"/>
          <w:szCs w:val="24"/>
          <w:highlight w:val="none"/>
          <w:shd w:val="clear" w:color="ffffff" w:fill="d9d9d9"/>
        </w:rPr>
      </w:r>
      <w:r/>
    </w:p>
    <w:p>
      <w:pPr>
        <w:pStyle w:val="972"/>
        <w:ind w:firstLine="452"/>
        <w:keepLines w:val="0"/>
        <w:keepNext w:val="0"/>
        <w:spacing w:before="0" w:after="0" w:line="500" w:lineRule="exact"/>
        <w:rPr>
          <w:color w:val="000000"/>
          <w:sz w:val="30"/>
          <w:szCs w:val="30"/>
          <w:highlight w:val="none"/>
        </w:rPr>
      </w:pPr>
      <w:r/>
      <w:bookmarkStart w:id="0" w:name="_Toc35393790"/>
      <w:r/>
      <w:bookmarkStart w:id="1" w:name="_Toc28359079"/>
      <w:r/>
      <w:bookmarkStart w:id="2" w:name="_Toc38985263"/>
      <w:r/>
      <w:bookmarkStart w:id="3" w:name="_Toc28359002"/>
      <w:r/>
      <w:bookmarkStart w:id="4" w:name="_Toc35393621"/>
      <w:r/>
      <w:bookmarkStart w:id="5" w:name="_Hlk24379207"/>
      <w:r>
        <w:rPr>
          <w:rFonts w:hint="eastAsia"/>
          <w:color w:val="000000"/>
          <w:sz w:val="30"/>
          <w:szCs w:val="30"/>
          <w:highlight w:val="none"/>
        </w:rPr>
        <w:t xml:space="preserve">一、项目基本情况</w:t>
      </w:r>
      <w:bookmarkEnd w:id="0"/>
      <w:r/>
      <w:bookmarkEnd w:id="1"/>
      <w:r/>
      <w:bookmarkEnd w:id="2"/>
      <w:r/>
      <w:bookmarkEnd w:id="3"/>
      <w:r/>
      <w:bookmarkEnd w:id="4"/>
      <w:r>
        <w:rPr>
          <w:color w:val="000000"/>
          <w:sz w:val="30"/>
          <w:szCs w:val="30"/>
          <w:highlight w:val="none"/>
        </w:rPr>
      </w:r>
      <w:r/>
    </w:p>
    <w:p>
      <w:pPr>
        <w:pStyle w:val="969"/>
        <w:ind w:firstLine="480"/>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JSZC-320213-PXGJ-G2024-0077</w:t>
      </w:r>
      <w:r>
        <w:rPr>
          <w:rFonts w:hint="eastAsia" w:ascii="宋体" w:hAnsi="宋体"/>
          <w:color w:val="000000"/>
          <w:sz w:val="24"/>
          <w:szCs w:val="24"/>
          <w:highlight w:val="none"/>
        </w:rPr>
      </w:r>
      <w:r/>
    </w:p>
    <w:p>
      <w:pPr>
        <w:pStyle w:val="969"/>
        <w:ind w:firstLine="480"/>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w:t>
      </w:r>
      <w:bookmarkEnd w:id="5"/>
      <w:r>
        <w:rPr>
          <w:rFonts w:hint="eastAsia" w:ascii="宋体" w:hAnsi="宋体" w:eastAsia="宋体" w:cs="宋体"/>
          <w:color w:val="000000"/>
          <w:sz w:val="24"/>
          <w:highlight w:val="none"/>
          <w:lang w:eastAsia="zh-CN"/>
        </w:rPr>
        <w:t xml:space="preserve">无锡市康复医院餐饮服务</w:t>
      </w:r>
      <w:r>
        <w:rPr>
          <w:rFonts w:hint="eastAsia" w:ascii="宋体" w:hAnsi="宋体"/>
          <w:color w:val="000000"/>
          <w:sz w:val="24"/>
          <w:szCs w:val="24"/>
          <w:highlight w:val="none"/>
        </w:rPr>
      </w:r>
      <w:r/>
    </w:p>
    <w:p>
      <w:pPr>
        <w:pStyle w:val="969"/>
        <w:ind w:firstLine="480"/>
        <w:keepLines w:val="0"/>
        <w:keepNext w:val="0"/>
        <w:pageBreakBefore w:val="0"/>
        <w:spacing w:line="360" w:lineRule="auto"/>
        <w:rPr>
          <w:rFonts w:ascii="宋体" w:hAnsi="宋体" w:cs="宋体"/>
          <w:color w:val="000000"/>
          <w:sz w:val="24"/>
          <w:szCs w:val="24"/>
          <w:highlight w:val="none"/>
        </w:rPr>
      </w:pPr>
      <w:r>
        <w:rPr>
          <w:rFonts w:hint="eastAsia" w:ascii="宋体" w:hAnsi="宋体"/>
          <w:color w:val="000000"/>
          <w:sz w:val="24"/>
          <w:szCs w:val="24"/>
          <w:highlight w:val="none"/>
        </w:rPr>
        <w:t xml:space="preserve">3.项目预</w:t>
      </w:r>
      <w:r>
        <w:rPr>
          <w:rFonts w:hint="eastAsia" w:ascii="宋体" w:hAnsi="宋体" w:cs="宋体"/>
          <w:color w:val="000000"/>
          <w:sz w:val="24"/>
          <w:szCs w:val="24"/>
          <w:highlight w:val="none"/>
        </w:rPr>
        <w:t xml:space="preserve">算金额：</w:t>
      </w:r>
      <w:r>
        <w:rPr>
          <w:rFonts w:hint="eastAsia" w:ascii="宋体" w:hAnsi="宋体" w:cs="宋体"/>
          <w:color w:val="000000"/>
          <w:sz w:val="24"/>
          <w:szCs w:val="24"/>
          <w:highlight w:val="none"/>
          <w:lang w:eastAsia="zh-CN"/>
        </w:rPr>
        <w:t xml:space="preserve">3</w:t>
      </w:r>
      <w:r>
        <w:rPr>
          <w:rFonts w:hint="eastAsia" w:ascii="宋体" w:hAnsi="宋体" w:cs="宋体"/>
          <w:color w:val="000000"/>
          <w:sz w:val="24"/>
          <w:szCs w:val="24"/>
          <w:highlight w:val="none"/>
          <w:lang w:val="en-US" w:eastAsia="zh-CN"/>
        </w:rPr>
        <w:t xml:space="preserve">18</w:t>
      </w:r>
      <w:r>
        <w:rPr>
          <w:rFonts w:hint="eastAsia" w:ascii="宋体" w:hAnsi="宋体" w:cs="宋体"/>
          <w:color w:val="000000"/>
          <w:sz w:val="24"/>
          <w:szCs w:val="24"/>
          <w:highlight w:val="none"/>
        </w:rPr>
        <w:t xml:space="preserve">万元</w:t>
      </w:r>
      <w:r>
        <w:rPr>
          <w:rFonts w:ascii="宋体" w:hAnsi="宋体" w:cs="宋体"/>
          <w:color w:val="000000"/>
          <w:sz w:val="24"/>
          <w:szCs w:val="24"/>
          <w:highlight w:val="none"/>
        </w:rPr>
      </w:r>
      <w:r/>
    </w:p>
    <w:p>
      <w:pPr>
        <w:pStyle w:val="969"/>
        <w:ind w:firstLine="480"/>
        <w:keepLines w:val="0"/>
        <w:keepNext w:val="0"/>
        <w:pageBreakBefore w:val="0"/>
        <w:spacing w:line="360" w:lineRule="auto"/>
        <w:rPr>
          <w:rFonts w:ascii="宋体" w:hAnsi="宋体" w:eastAsia="宋体"/>
          <w:color w:val="000000"/>
          <w:sz w:val="24"/>
          <w:szCs w:val="24"/>
          <w:highlight w:val="none"/>
          <w:lang w:val="en-US" w:eastAsia="zh-CN"/>
        </w:rPr>
      </w:pPr>
      <w:r>
        <w:rPr>
          <w:rFonts w:hint="eastAsia" w:ascii="宋体" w:hAnsi="宋体" w:cs="宋体"/>
          <w:color w:val="000000"/>
          <w:sz w:val="24"/>
          <w:szCs w:val="24"/>
          <w:highlight w:val="none"/>
        </w:rPr>
        <w:t xml:space="preserve">4.项目最高限价：</w:t>
      </w:r>
      <w:r>
        <w:rPr>
          <w:rFonts w:hint="eastAsia" w:ascii="宋体" w:hAnsi="宋体" w:cs="宋体"/>
          <w:color w:val="000000"/>
          <w:sz w:val="24"/>
          <w:szCs w:val="24"/>
          <w:highlight w:val="none"/>
          <w:lang w:val="en-US" w:eastAsia="zh-CN"/>
        </w:rPr>
        <w:t xml:space="preserve"> 套餐</w:t>
      </w:r>
      <w:r>
        <w:rPr>
          <w:rFonts w:hint="eastAsia" w:ascii="宋体" w:hAnsi="宋体" w:cs="宋体"/>
          <w:color w:val="000000"/>
          <w:sz w:val="24"/>
          <w:szCs w:val="24"/>
          <w:highlight w:val="none"/>
          <w:u w:val="single"/>
          <w:lang w:val="en-US" w:eastAsia="zh-CN"/>
        </w:rPr>
        <w:t xml:space="preserve">12</w:t>
      </w:r>
      <w:r>
        <w:rPr>
          <w:rFonts w:hint="eastAsia" w:ascii="宋体" w:hAnsi="宋体" w:cs="宋体"/>
          <w:color w:val="000000"/>
          <w:sz w:val="24"/>
          <w:szCs w:val="24"/>
          <w:highlight w:val="none"/>
        </w:rPr>
        <w:t xml:space="preserve">元</w:t>
      </w:r>
      <w:r>
        <w:rPr>
          <w:rFonts w:hint="eastAsia" w:ascii="宋体" w:hAnsi="宋体" w:cs="宋体"/>
          <w:color w:val="000000"/>
          <w:sz w:val="24"/>
          <w:szCs w:val="24"/>
          <w:highlight w:val="none"/>
          <w:lang w:val="en-US" w:eastAsia="zh-CN"/>
        </w:rPr>
        <w:t xml:space="preserve">/份，</w:t>
      </w:r>
      <w:r>
        <w:rPr>
          <w:rFonts w:hint="eastAsia" w:ascii="宋体" w:hAnsi="宋体" w:eastAsia="宋体" w:cs="Times New Roman"/>
          <w:strike w:val="0"/>
          <w:color w:val="000000"/>
          <w:sz w:val="24"/>
          <w:szCs w:val="24"/>
          <w:highlight w:val="none"/>
          <w:lang w:val="en-US" w:eastAsia="zh-CN" w:bidi="ar-SA"/>
        </w:rPr>
        <w:t xml:space="preserve">（一大荤、 一小荤、一素菜、一份米饭、 免费汤）。</w:t>
      </w:r>
      <w:r>
        <w:rPr>
          <w:rFonts w:ascii="宋体" w:hAnsi="宋体" w:eastAsia="宋体"/>
          <w:color w:val="000000"/>
          <w:sz w:val="24"/>
          <w:szCs w:val="24"/>
          <w:highlight w:val="none"/>
          <w:lang w:val="en-US" w:eastAsia="zh-CN"/>
        </w:rPr>
      </w:r>
      <w:r/>
    </w:p>
    <w:p>
      <w:pPr>
        <w:pStyle w:val="969"/>
        <w:numPr>
          <w:ilvl w:val="0"/>
          <w:numId w:val="0"/>
        </w:numPr>
        <w:ind w:left="0" w:firstLine="480"/>
        <w:jc w:val="both"/>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5.采购需求：</w:t>
      </w:r>
      <w:r>
        <w:rPr>
          <w:rFonts w:hint="eastAsia" w:ascii="宋体" w:hAnsi="宋体"/>
          <w:bCs/>
          <w:color w:val="000000"/>
          <w:sz w:val="24"/>
          <w:szCs w:val="24"/>
          <w:highlight w:val="none"/>
          <w:shd w:val="clear" w:color="auto" w:fill="ffffff"/>
          <w:lang w:eastAsia="zh-CN"/>
        </w:rPr>
        <w:t xml:space="preserve">医院食堂餐饮服务外包，</w:t>
      </w:r>
      <w:r>
        <w:rPr>
          <w:rFonts w:hint="eastAsia" w:ascii="宋体" w:hAnsi="宋体"/>
          <w:bCs/>
          <w:color w:val="000000"/>
          <w:sz w:val="24"/>
          <w:szCs w:val="24"/>
          <w:highlight w:val="none"/>
          <w:shd w:val="clear" w:color="auto" w:fill="ffffff"/>
        </w:rPr>
        <w:t xml:space="preserve">供应商为</w:t>
      </w:r>
      <w:r>
        <w:rPr>
          <w:rFonts w:hint="eastAsia" w:ascii="宋体" w:hAnsi="宋体" w:eastAsia="宋体" w:cs="Times New Roman"/>
          <w:color w:val="000000"/>
          <w:sz w:val="24"/>
          <w:szCs w:val="24"/>
          <w:highlight w:val="none"/>
          <w:lang w:val="en-US" w:eastAsia="zh-CN" w:bidi="ar-SA"/>
        </w:rPr>
        <w:t xml:space="preserve">无锡市康复医院</w:t>
      </w:r>
      <w:r>
        <w:rPr>
          <w:rFonts w:hint="eastAsia" w:ascii="宋体" w:hAnsi="宋体"/>
          <w:bCs/>
          <w:color w:val="000000"/>
          <w:sz w:val="24"/>
          <w:szCs w:val="24"/>
          <w:highlight w:val="none"/>
          <w:shd w:val="clear" w:color="auto" w:fill="ffffff"/>
        </w:rPr>
        <w:t xml:space="preserve">职工及实习生、进修生、体检人员、住院病人及陪客家属供应餐饮服务（早、中、晚三餐及夜宵）</w:t>
      </w:r>
      <w:r>
        <w:rPr>
          <w:rFonts w:hint="eastAsia" w:ascii="宋体" w:hAnsi="宋体"/>
          <w:bCs/>
          <w:color w:val="000000"/>
          <w:sz w:val="24"/>
          <w:szCs w:val="24"/>
          <w:highlight w:val="none"/>
          <w:shd w:val="clear" w:color="auto" w:fill="ffffff"/>
          <w:lang w:eastAsia="zh-CN"/>
        </w:rPr>
        <w:t xml:space="preserve">，</w:t>
      </w:r>
      <w:r>
        <w:rPr>
          <w:rFonts w:hint="eastAsia" w:ascii="宋体" w:hAnsi="宋体"/>
          <w:bCs/>
          <w:color w:val="000000"/>
          <w:sz w:val="24"/>
          <w:szCs w:val="24"/>
          <w:highlight w:val="none"/>
          <w:shd w:val="clear" w:color="auto" w:fill="ffffff"/>
        </w:rPr>
        <w:t xml:space="preserve">本项目实行全承包经营服务方式</w:t>
      </w:r>
      <w:r>
        <w:rPr>
          <w:rFonts w:hint="eastAsia" w:ascii="宋体" w:hAnsi="宋体"/>
          <w:bCs/>
          <w:color w:val="000000"/>
          <w:sz w:val="24"/>
          <w:szCs w:val="24"/>
          <w:highlight w:val="none"/>
          <w:shd w:val="clear" w:color="auto" w:fill="ffffff"/>
          <w:lang w:eastAsia="zh-CN"/>
        </w:rPr>
        <w:t xml:space="preserve">。</w:t>
      </w:r>
      <w:r>
        <w:rPr>
          <w:rFonts w:hint="eastAsia" w:ascii="宋体" w:hAnsi="宋体"/>
          <w:color w:val="000000"/>
          <w:sz w:val="24"/>
          <w:szCs w:val="24"/>
          <w:highlight w:val="none"/>
          <w:lang w:val="en-US" w:eastAsia="zh-CN"/>
        </w:rPr>
        <w:t xml:space="preserve">具体</w:t>
      </w:r>
      <w:r>
        <w:rPr>
          <w:rFonts w:hint="eastAsia" w:ascii="宋体" w:hAnsi="宋体" w:cs="宋体"/>
          <w:color w:val="000000"/>
          <w:sz w:val="24"/>
          <w:szCs w:val="24"/>
          <w:highlight w:val="none"/>
        </w:rPr>
        <w:t xml:space="preserve">详见</w:t>
      </w:r>
      <w:r>
        <w:rPr>
          <w:rFonts w:hint="eastAsia" w:ascii="宋体" w:hAnsi="宋体" w:cs="宋体"/>
          <w:color w:val="000000"/>
          <w:sz w:val="24"/>
          <w:szCs w:val="24"/>
          <w:highlight w:val="none"/>
          <w:lang w:eastAsia="zh-CN"/>
        </w:rPr>
        <w:t xml:space="preserve">采购文件</w:t>
      </w:r>
      <w:r>
        <w:rPr>
          <w:rFonts w:hint="eastAsia" w:ascii="宋体" w:hAnsi="宋体" w:cs="宋体"/>
          <w:color w:val="000000"/>
          <w:sz w:val="24"/>
          <w:szCs w:val="24"/>
          <w:highlight w:val="none"/>
        </w:rPr>
        <w:t xml:space="preserve">第四章《采购需求》</w:t>
      </w:r>
      <w:r>
        <w:rPr>
          <w:rFonts w:ascii="宋体" w:hAnsi="宋体"/>
          <w:color w:val="000000"/>
          <w:sz w:val="24"/>
          <w:szCs w:val="24"/>
          <w:highlight w:val="none"/>
        </w:rPr>
      </w:r>
      <w:r/>
    </w:p>
    <w:p>
      <w:pPr>
        <w:pStyle w:val="969"/>
        <w:ind w:firstLine="480"/>
        <w:keepLines w:val="0"/>
        <w:keepNext w:val="0"/>
        <w:pageBreakBefore w:val="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服务期限2年（合同一年一签），时间：2024年9月1日-2026年8月31日</w:t>
      </w:r>
      <w:r>
        <w:rPr>
          <w:rFonts w:hint="eastAsia" w:ascii="宋体" w:hAnsi="宋体"/>
          <w:color w:val="000000"/>
          <w:sz w:val="24"/>
          <w:szCs w:val="24"/>
          <w:highlight w:val="none"/>
          <w:lang w:val="en-US" w:eastAsia="zh-CN"/>
        </w:rPr>
      </w:r>
      <w:r/>
    </w:p>
    <w:p>
      <w:pPr>
        <w:pStyle w:val="969"/>
        <w:ind w:firstLine="480"/>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合同一年一签，达到综合满意度标准后则可以继续履约下一年度合同，否则采购人有权终止合同。</w:t>
      </w:r>
      <w:r>
        <w:rPr>
          <w:rFonts w:hint="eastAsia" w:ascii="宋体" w:hAnsi="宋体"/>
          <w:color w:val="000000"/>
          <w:sz w:val="24"/>
          <w:szCs w:val="24"/>
          <w:highlight w:val="none"/>
        </w:rPr>
      </w:r>
      <w:r/>
    </w:p>
    <w:p>
      <w:pPr>
        <w:pStyle w:val="969"/>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lang w:eastAsia="zh-CN"/>
        </w:rPr>
      </w:pPr>
      <w:r/>
      <w:bookmarkStart w:id="6" w:name="_Toc28359080"/>
      <w:r/>
      <w:bookmarkStart w:id="7" w:name="_Toc28359003"/>
      <w:r/>
      <w:bookmarkStart w:id="8" w:name="_Toc35393791"/>
      <w:r/>
      <w:bookmarkStart w:id="9" w:name="_Toc35393622"/>
      <w:r/>
      <w:bookmarkStart w:id="10" w:name="_Toc38985264"/>
      <w:r>
        <w:rPr>
          <w:rFonts w:hint="eastAsia" w:ascii="宋体" w:hAnsi="宋体" w:cs="宋体"/>
          <w:color w:val="000000"/>
          <w:sz w:val="24"/>
          <w:szCs w:val="24"/>
          <w:highlight w:val="none"/>
        </w:rPr>
        <w:t xml:space="preserve">7.服务质量要求：符合国家、地方及相关行业标准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9"/>
        <w:ind w:firstLine="480"/>
        <w:jc w:val="left"/>
        <w:keepLines w:val="0"/>
        <w:keepNext w:val="0"/>
        <w:pageBreakBefore w:val="0"/>
        <w:spacing w:line="360" w:lineRule="auto"/>
        <w:shd w:val="clear" w:color="auto" w:fill="ffffff"/>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本项目是否专门面向中小微企业：</w:t>
      </w:r>
      <w:r>
        <w:rPr>
          <w:rFonts w:hint="eastAsia" w:ascii="宋体" w:hAnsi="宋体" w:eastAsia="宋体" w:cs="宋体"/>
          <w:color w:val="000000"/>
          <w:sz w:val="24"/>
          <w:szCs w:val="24"/>
          <w:highlight w:val="none"/>
          <w:lang w:val="en-US" w:eastAsia="zh-CN"/>
        </w:rPr>
        <w:t xml:space="preserve">是</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969"/>
        <w:ind w:firstLine="480"/>
        <w:jc w:val="left"/>
        <w:keepLines w:val="0"/>
        <w:keepNext w:val="0"/>
        <w:pageBreakBefore w:val="0"/>
        <w:spacing w:line="360" w:lineRule="auto"/>
        <w:shd w:val="clear" w:color="auto" w:fill="ffffff"/>
        <w:widowControl/>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.本项目标的所属行业：</w:t>
      </w:r>
      <w:r>
        <w:rPr>
          <w:rFonts w:hint="eastAsia" w:ascii="宋体" w:hAnsi="宋体" w:cs="宋体"/>
          <w:color w:val="000000"/>
          <w:sz w:val="24"/>
          <w:szCs w:val="24"/>
          <w:highlight w:val="none"/>
          <w:lang w:val="zh-CN"/>
        </w:rPr>
        <w:t xml:space="preserve">餐饮业</w:t>
      </w:r>
      <w:r>
        <w:rPr>
          <w:rFonts w:hint="eastAsia" w:ascii="宋体" w:hAnsi="宋体" w:cs="宋体"/>
          <w:color w:val="000000"/>
          <w:sz w:val="24"/>
          <w:szCs w:val="24"/>
          <w:highlight w:val="none"/>
        </w:rPr>
        <w:t xml:space="preserve">。根据《中小企业划型标准规定》工信部联企业[2011]300号，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4"/>
          <w:highlight w:val="none"/>
        </w:rPr>
      </w:r>
      <w:r/>
    </w:p>
    <w:p>
      <w:pPr>
        <w:pStyle w:val="969"/>
        <w:ind w:firstLine="480"/>
        <w:jc w:val="left"/>
        <w:keepLines w:val="0"/>
        <w:keepNext w:val="0"/>
        <w:pageBreakBefore w:val="0"/>
        <w:spacing w:line="360" w:lineRule="auto"/>
        <w:shd w:val="clear" w:color="auto" w:fill="ffffff"/>
        <w:widowControl/>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.本项目</w:t>
      </w:r>
      <w:r>
        <w:rPr>
          <w:rFonts w:hint="eastAsia" w:ascii="宋体" w:hAnsi="宋体" w:cs="宋体"/>
          <w:b/>
          <w:bCs/>
          <w:color w:val="000000"/>
          <w:sz w:val="24"/>
          <w:szCs w:val="24"/>
          <w:highlight w:val="none"/>
          <w:u w:val="single"/>
        </w:rPr>
        <w:t xml:space="preserve">不接受 </w:t>
      </w:r>
      <w:r>
        <w:rPr>
          <w:rFonts w:hint="eastAsia" w:ascii="宋体" w:hAnsi="宋体" w:cs="宋体"/>
          <w:color w:val="000000"/>
          <w:sz w:val="24"/>
          <w:szCs w:val="24"/>
          <w:highlight w:val="none"/>
        </w:rPr>
        <w:t xml:space="preserve">联合投标。</w:t>
      </w:r>
      <w:r>
        <w:rPr>
          <w:rFonts w:hint="eastAsia" w:ascii="宋体" w:hAnsi="宋体" w:cs="宋体"/>
          <w:color w:val="000000"/>
          <w:sz w:val="24"/>
          <w:szCs w:val="24"/>
          <w:highlight w:val="none"/>
        </w:rPr>
      </w:r>
      <w:r/>
    </w:p>
    <w:p>
      <w:pPr>
        <w:pStyle w:val="1082"/>
        <w:rPr>
          <w:rFonts w:eastAsia="华文中宋"/>
          <w:color w:val="000000"/>
          <w:highlight w:val="none"/>
          <w:lang w:val="en-US" w:eastAsia="zh-CN"/>
        </w:rPr>
      </w:pPr>
      <w:r>
        <w:rPr>
          <w:rFonts w:hint="eastAsia" w:ascii="宋体" w:hAnsi="宋体" w:cs="宋体"/>
          <w:color w:val="000000"/>
          <w:sz w:val="24"/>
          <w:szCs w:val="24"/>
          <w:highlight w:val="none"/>
          <w:lang w:val="en-US" w:eastAsia="zh-CN"/>
        </w:rPr>
        <w:t xml:space="preserve">    11.本项目是否需要缴纳履约保证金：是，供应商在中标后须缴纳单年度合同金额10%的履约保证金</w:t>
      </w:r>
      <w:r>
        <w:rPr>
          <w:rFonts w:eastAsia="华文中宋"/>
          <w:color w:val="000000"/>
          <w:highlight w:val="none"/>
          <w:lang w:val="en-US" w:eastAsia="zh-CN"/>
        </w:rPr>
      </w:r>
      <w:r/>
    </w:p>
    <w:p>
      <w:pPr>
        <w:pStyle w:val="97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二、申请人的资格要求</w:t>
      </w:r>
      <w:bookmarkEnd w:id="6"/>
      <w:r/>
      <w:bookmarkEnd w:id="7"/>
      <w:r/>
      <w:bookmarkEnd w:id="8"/>
      <w:r/>
      <w:bookmarkEnd w:id="9"/>
      <w:r/>
      <w:bookmarkEnd w:id="10"/>
      <w:r>
        <w:rPr>
          <w:color w:val="000000"/>
          <w:sz w:val="30"/>
          <w:szCs w:val="30"/>
          <w:highlight w:val="none"/>
        </w:rPr>
      </w:r>
      <w:r/>
    </w:p>
    <w:p>
      <w:pPr>
        <w:pStyle w:val="969"/>
        <w:ind w:firstLine="480"/>
        <w:spacing w:line="360" w:lineRule="auto"/>
        <w:rPr>
          <w:rFonts w:ascii="宋体" w:hAnsi="宋体"/>
          <w:color w:val="000000"/>
          <w:sz w:val="24"/>
          <w:szCs w:val="24"/>
          <w:highlight w:val="none"/>
        </w:rPr>
      </w:pPr>
      <w:r/>
      <w:bookmarkStart w:id="11" w:name="_Toc35393792"/>
      <w:r/>
      <w:bookmarkStart w:id="12" w:name="_Toc35393623"/>
      <w:r/>
      <w:bookmarkStart w:id="13" w:name="_Toc38985265"/>
      <w:r/>
      <w:bookmarkStart w:id="14" w:name="_Toc28359081"/>
      <w:r/>
      <w:bookmarkStart w:id="15" w:name="_Toc28359004"/>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96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96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2.1中小企业政策：本项目专门面向中小企业，资格证明文件中必须提交《中小企业声明函》或《监狱企业证明文件》或《残疾人福利性单位声明函》；</w:t>
      </w:r>
      <w:r>
        <w:rPr>
          <w:rFonts w:ascii="宋体" w:hAnsi="宋体"/>
          <w:color w:val="000000"/>
          <w:sz w:val="24"/>
          <w:szCs w:val="24"/>
          <w:highlight w:val="none"/>
        </w:rPr>
      </w:r>
      <w:r/>
    </w:p>
    <w:p>
      <w:pPr>
        <w:pStyle w:val="96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w:t>
      </w:r>
      <w:r>
        <w:rPr>
          <w:rFonts w:hint="eastAsia" w:ascii="宋体" w:hAnsi="宋体"/>
          <w:color w:val="000000"/>
          <w:sz w:val="24"/>
          <w:szCs w:val="24"/>
          <w:highlight w:val="none"/>
          <w:lang w:eastAsia="zh-CN"/>
        </w:rPr>
        <w:t xml:space="preserve">重大税收违法失信主体</w:t>
      </w:r>
      <w:r>
        <w:rPr>
          <w:rFonts w:hint="eastAsia" w:ascii="宋体" w:hAnsi="宋体"/>
          <w:color w:val="000000"/>
          <w:sz w:val="24"/>
          <w:szCs w:val="24"/>
          <w:highlight w:val="none"/>
        </w:rPr>
        <w:t xml:space="preserve">、政府采购严重失信行为记录名单及其他不符合《中华人民共和国政府采购法》第二十二条规定条件的信用记录；</w:t>
      </w:r>
      <w:r>
        <w:rPr>
          <w:rFonts w:ascii="宋体" w:hAnsi="宋体"/>
          <w:color w:val="000000"/>
          <w:sz w:val="24"/>
          <w:szCs w:val="24"/>
          <w:highlight w:val="none"/>
        </w:rPr>
      </w:r>
      <w:r/>
    </w:p>
    <w:p>
      <w:pPr>
        <w:pStyle w:val="969"/>
        <w:numPr>
          <w:ilvl w:val="0"/>
          <w:numId w:val="9"/>
        </w:numPr>
        <w:ind w:firstLine="480"/>
        <w:spacing w:line="360" w:lineRule="auto"/>
        <w:tabs>
          <w:tab w:val="left" w:pos="312"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本项目的特定资格要求：供应商应具有有效</w:t>
      </w:r>
      <w:r>
        <w:rPr>
          <w:rFonts w:hint="eastAsia" w:ascii="宋体" w:hAnsi="宋体"/>
          <w:color w:val="000000"/>
          <w:sz w:val="24"/>
          <w:szCs w:val="24"/>
          <w:highlight w:val="none"/>
          <w:lang w:val="en-US" w:eastAsia="zh-CN"/>
        </w:rPr>
        <w:t xml:space="preserve">期内</w:t>
      </w:r>
      <w:r>
        <w:rPr>
          <w:rFonts w:hint="eastAsia" w:ascii="宋体" w:hAnsi="宋体"/>
          <w:color w:val="000000"/>
          <w:sz w:val="24"/>
          <w:szCs w:val="24"/>
          <w:highlight w:val="none"/>
        </w:rPr>
        <w:t xml:space="preserve">的</w:t>
      </w:r>
      <w:r>
        <w:rPr>
          <w:rFonts w:hint="eastAsia" w:ascii="宋体" w:hAnsi="宋体"/>
          <w:color w:val="000000"/>
          <w:sz w:val="24"/>
          <w:szCs w:val="24"/>
          <w:highlight w:val="none"/>
          <w:lang w:val="en-US" w:eastAsia="zh-CN"/>
        </w:rPr>
        <w:t xml:space="preserve">食品经营许可证</w:t>
      </w:r>
      <w:r>
        <w:rPr>
          <w:rFonts w:hint="eastAsia" w:ascii="宋体" w:hAnsi="宋体"/>
          <w:color w:val="000000"/>
          <w:sz w:val="24"/>
          <w:szCs w:val="24"/>
          <w:highlight w:val="none"/>
        </w:rPr>
        <w:t xml:space="preserve">（投标文件中提供原件扫描件并加盖公章或签电子公章)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p>
      <w:pPr>
        <w:pStyle w:val="972"/>
        <w:ind w:firstLine="452"/>
        <w:keepLines w:val="0"/>
        <w:keepNext w:val="0"/>
        <w:spacing w:before="0" w:after="0" w:line="500" w:lineRule="exact"/>
        <w:rPr>
          <w:rFonts w:hint="eastAsia" w:eastAsia="黑体"/>
          <w:color w:val="000000"/>
          <w:sz w:val="30"/>
          <w:szCs w:val="30"/>
          <w:highlight w:val="none"/>
          <w:lang w:eastAsia="zh-CN"/>
        </w:rPr>
      </w:pPr>
      <w:r>
        <w:rPr>
          <w:rFonts w:hint="eastAsia"/>
          <w:color w:val="000000"/>
          <w:sz w:val="30"/>
          <w:szCs w:val="30"/>
          <w:highlight w:val="none"/>
        </w:rPr>
        <w:t xml:space="preserve">三、获取</w:t>
      </w:r>
      <w:bookmarkEnd w:id="11"/>
      <w:r/>
      <w:bookmarkEnd w:id="12"/>
      <w:r/>
      <w:bookmarkEnd w:id="13"/>
      <w:r/>
      <w:bookmarkEnd w:id="14"/>
      <w:r/>
      <w:bookmarkEnd w:id="15"/>
      <w:r>
        <w:rPr>
          <w:rFonts w:hint="eastAsia"/>
          <w:color w:val="000000"/>
          <w:sz w:val="30"/>
          <w:szCs w:val="30"/>
          <w:highlight w:val="none"/>
          <w:lang w:eastAsia="zh-CN"/>
        </w:rPr>
        <w:t xml:space="preserve">采购文件</w:t>
      </w:r>
      <w:r>
        <w:rPr>
          <w:rFonts w:hint="eastAsia" w:eastAsia="黑体"/>
          <w:color w:val="000000"/>
          <w:sz w:val="30"/>
          <w:szCs w:val="30"/>
          <w:highlight w:val="none"/>
          <w:lang w:eastAsia="zh-CN"/>
        </w:rPr>
      </w:r>
      <w:r/>
    </w:p>
    <w:p>
      <w:pPr>
        <w:pStyle w:val="969"/>
        <w:ind w:firstLine="540"/>
        <w:spacing w:line="360" w:lineRule="auto"/>
        <w:rPr>
          <w:rFonts w:ascii="宋体" w:hAnsi="宋体" w:cs="宋体"/>
          <w:color w:val="000000"/>
          <w:sz w:val="24"/>
          <w:szCs w:val="24"/>
          <w:highlight w:val="none"/>
        </w:rPr>
      </w:pPr>
      <w:r/>
      <w:bookmarkStart w:id="16" w:name="_Toc28359082"/>
      <w:r/>
      <w:bookmarkStart w:id="17" w:name="_Toc28359005"/>
      <w:r/>
      <w:bookmarkStart w:id="18" w:name="_Toc38985266"/>
      <w:r/>
      <w:bookmarkStart w:id="19" w:name="_Toc35393793"/>
      <w:r/>
      <w:bookmarkStart w:id="20" w:name="_Toc35393624"/>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有效获取期</w:t>
      </w:r>
      <w:r>
        <w:rPr>
          <w:rFonts w:hint="eastAsia" w:ascii="宋体" w:hAnsi="宋体" w:cs="宋体"/>
          <w:color w:val="000000"/>
          <w:sz w:val="24"/>
          <w:szCs w:val="24"/>
          <w:highlight w:val="none"/>
        </w:rPr>
        <w:t xml:space="preserve">自</w:t>
      </w:r>
      <w:r>
        <w:rPr>
          <w:rFonts w:hint="eastAsia" w:ascii="宋体" w:hAnsi="宋体" w:cs="宋体"/>
          <w:color w:val="000000"/>
          <w:sz w:val="24"/>
          <w:szCs w:val="24"/>
          <w:highlight w:val="none"/>
          <w:lang w:eastAsia="zh-CN"/>
        </w:rPr>
        <w:t xml:space="preserve">采购文件</w:t>
      </w:r>
      <w:r>
        <w:rPr>
          <w:rFonts w:hint="eastAsia" w:ascii="宋体" w:hAnsi="宋体" w:cs="宋体"/>
          <w:color w:val="000000"/>
          <w:sz w:val="24"/>
          <w:szCs w:val="24"/>
          <w:highlight w:val="none"/>
        </w:rPr>
        <w:t xml:space="preserve">公告发布之日起5个工作日，（有效获取期内的）每天上午00:00至12:00，下午12:00至23:59（北京时间，法定节假日除外）。</w:t>
      </w:r>
      <w:r>
        <w:rPr>
          <w:rFonts w:ascii="宋体" w:hAnsi="宋体" w:cs="宋体"/>
          <w:color w:val="000000"/>
          <w:sz w:val="24"/>
          <w:szCs w:val="24"/>
          <w:highlight w:val="none"/>
        </w:rPr>
      </w:r>
      <w:r/>
    </w:p>
    <w:p>
      <w:pPr>
        <w:pStyle w:val="969"/>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rPr>
          <w:rFonts w:ascii="宋体" w:hAnsi="宋体"/>
          <w:bCs/>
          <w:color w:val="000000"/>
          <w:sz w:val="24"/>
          <w:szCs w:val="24"/>
          <w:highlight w:val="none"/>
        </w:rPr>
      </w:r>
      <w:r/>
    </w:p>
    <w:p>
      <w:pPr>
        <w:pStyle w:val="969"/>
        <w:ind w:firstLine="540"/>
        <w:spacing w:line="360" w:lineRule="auto"/>
        <w:rPr>
          <w:rStyle w:val="1080"/>
          <w:color w:val="000000"/>
          <w:highlight w:val="none"/>
        </w:rPr>
      </w:pPr>
      <w:r>
        <w:rPr>
          <w:rFonts w:hint="eastAsia" w:ascii="宋体" w:hAnsi="宋体"/>
          <w:bCs/>
          <w:color w:val="000000"/>
          <w:sz w:val="24"/>
          <w:szCs w:val="24"/>
          <w:highlight w:val="none"/>
        </w:rPr>
        <w:t xml:space="preserve">3.方式：请有投标意向的供应商在</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有效获取期内及时至</w:t>
      </w:r>
      <w:r>
        <w:rPr>
          <w:rFonts w:ascii="宋体" w:hAnsi="宋体"/>
          <w:color w:val="000000"/>
          <w:sz w:val="24"/>
          <w:szCs w:val="24"/>
          <w:highlight w:val="none"/>
        </w:rPr>
        <w:t xml:space="preserve">“江苏省政府采购（苏采云）平台”获取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，视为依法获取的</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w:t>
      </w:r>
      <w:r>
        <w:rPr>
          <w:rStyle w:val="1080"/>
          <w:color w:val="000000"/>
          <w:highlight w:val="none"/>
        </w:rPr>
      </w:r>
      <w:r/>
    </w:p>
    <w:p>
      <w:pPr>
        <w:pStyle w:val="969"/>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免费。</w:t>
      </w:r>
      <w:r>
        <w:rPr>
          <w:rFonts w:ascii="宋体" w:hAnsi="宋体"/>
          <w:bCs/>
          <w:color w:val="000000"/>
          <w:sz w:val="24"/>
          <w:szCs w:val="24"/>
          <w:highlight w:val="none"/>
        </w:rPr>
      </w:r>
      <w:r/>
    </w:p>
    <w:p>
      <w:pPr>
        <w:pStyle w:val="97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16"/>
      <w:r/>
      <w:bookmarkEnd w:id="17"/>
      <w:r>
        <w:rPr>
          <w:rFonts w:hint="eastAsia"/>
          <w:color w:val="000000"/>
          <w:sz w:val="30"/>
          <w:szCs w:val="30"/>
          <w:highlight w:val="none"/>
        </w:rPr>
        <w:t xml:space="preserve">截止时间、开标时间和地点</w:t>
      </w:r>
      <w:bookmarkEnd w:id="18"/>
      <w:r/>
      <w:bookmarkEnd w:id="19"/>
      <w:r/>
      <w:bookmarkEnd w:id="20"/>
      <w:r>
        <w:rPr>
          <w:color w:val="000000"/>
          <w:sz w:val="30"/>
          <w:szCs w:val="30"/>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1.时间：2024年</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日09点30分（北京时间）</w:t>
      </w:r>
      <w:r>
        <w:rPr>
          <w:rFonts w:ascii="宋体" w:hAnsi="宋体"/>
          <w:bCs/>
          <w:color w:val="000000"/>
          <w:sz w:val="24"/>
          <w:szCs w:val="24"/>
          <w:highlight w:val="none"/>
        </w:rPr>
      </w:r>
      <w:r/>
    </w:p>
    <w:p>
      <w:pPr>
        <w:pStyle w:val="969"/>
        <w:ind w:firstLine="480"/>
        <w:spacing w:line="500" w:lineRule="exact"/>
        <w:rPr>
          <w:rFonts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ascii="宋体" w:hAnsi="宋体"/>
          <w:bCs/>
          <w:color w:val="000000"/>
          <w:sz w:val="24"/>
          <w:szCs w:val="24"/>
          <w:highlight w:val="none"/>
          <w:u w:val="single"/>
        </w:rPr>
      </w:r>
      <w:r/>
    </w:p>
    <w:p>
      <w:pPr>
        <w:pStyle w:val="972"/>
        <w:ind w:firstLine="452"/>
        <w:keepLines w:val="0"/>
        <w:keepNext w:val="0"/>
        <w:spacing w:before="0" w:after="0" w:line="500" w:lineRule="exact"/>
        <w:rPr>
          <w:color w:val="000000"/>
          <w:sz w:val="30"/>
          <w:szCs w:val="30"/>
          <w:highlight w:val="none"/>
        </w:rPr>
      </w:pPr>
      <w:r/>
      <w:bookmarkStart w:id="21" w:name="_Toc35393625"/>
      <w:r/>
      <w:bookmarkStart w:id="22" w:name="_Toc28359084"/>
      <w:r/>
      <w:bookmarkStart w:id="23" w:name="_Toc28359007"/>
      <w:r/>
      <w:bookmarkStart w:id="24" w:name="_Toc35393794"/>
      <w:r/>
      <w:bookmarkStart w:id="25" w:name="_Toc38985267"/>
      <w:r>
        <w:rPr>
          <w:rFonts w:hint="eastAsia"/>
          <w:color w:val="000000"/>
          <w:sz w:val="30"/>
          <w:szCs w:val="30"/>
          <w:highlight w:val="none"/>
        </w:rPr>
        <w:t xml:space="preserve">五、公告期限</w:t>
      </w:r>
      <w:bookmarkEnd w:id="21"/>
      <w:r/>
      <w:bookmarkEnd w:id="22"/>
      <w:r/>
      <w:bookmarkEnd w:id="23"/>
      <w:r/>
      <w:bookmarkEnd w:id="24"/>
      <w:r/>
      <w:bookmarkEnd w:id="25"/>
      <w:r>
        <w:rPr>
          <w:color w:val="000000"/>
          <w:sz w:val="30"/>
          <w:szCs w:val="30"/>
          <w:highlight w:val="none"/>
        </w:rPr>
      </w:r>
      <w:r/>
    </w:p>
    <w:p>
      <w:pPr>
        <w:pStyle w:val="969"/>
        <w:ind w:firstLine="480"/>
        <w:spacing w:line="500" w:lineRule="exact"/>
        <w:rPr>
          <w:rFonts w:ascii="宋体" w:hAnsi="宋体" w:cs="宋体"/>
          <w:color w:val="000000"/>
          <w:sz w:val="24"/>
          <w:szCs w:val="24"/>
          <w:highlight w:val="none"/>
        </w:rPr>
      </w:pPr>
      <w:r/>
      <w:bookmarkStart w:id="26" w:name="_Toc35393795"/>
      <w:r/>
      <w:bookmarkStart w:id="27" w:name="_Toc38985268"/>
      <w:r/>
      <w:bookmarkStart w:id="28" w:name="_Toc35393626"/>
      <w:r>
        <w:rPr>
          <w:rFonts w:hint="eastAsia" w:ascii="宋体" w:hAnsi="宋体" w:cs="宋体"/>
          <w:color w:val="000000"/>
          <w:sz w:val="24"/>
          <w:szCs w:val="24"/>
          <w:highlight w:val="none"/>
        </w:rPr>
        <w:t xml:space="preserve">（招标公告及</w:t>
      </w:r>
      <w:r>
        <w:rPr>
          <w:rFonts w:hint="eastAsia" w:ascii="宋体" w:hAnsi="宋体" w:cs="宋体"/>
          <w:color w:val="000000"/>
          <w:sz w:val="24"/>
          <w:szCs w:val="24"/>
          <w:highlight w:val="none"/>
          <w:lang w:eastAsia="zh-CN"/>
        </w:rPr>
        <w:t xml:space="preserve">采购文件</w:t>
      </w:r>
      <w:r>
        <w:rPr>
          <w:rFonts w:hint="eastAsia" w:ascii="宋体" w:hAnsi="宋体" w:cs="宋体"/>
          <w:color w:val="000000"/>
          <w:sz w:val="24"/>
          <w:szCs w:val="24"/>
          <w:highlight w:val="none"/>
        </w:rPr>
        <w:t xml:space="preserve">公告期限）自本公告发布之日起5个工作日。</w:t>
      </w:r>
      <w:r>
        <w:rPr>
          <w:rFonts w:ascii="宋体" w:hAnsi="宋体" w:cs="宋体"/>
          <w:color w:val="000000"/>
          <w:sz w:val="24"/>
          <w:szCs w:val="24"/>
          <w:highlight w:val="none"/>
        </w:rPr>
      </w:r>
      <w:r/>
    </w:p>
    <w:p>
      <w:pPr>
        <w:pStyle w:val="97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26"/>
      <w:r/>
      <w:bookmarkEnd w:id="27"/>
      <w:r/>
      <w:bookmarkEnd w:id="28"/>
      <w:r>
        <w:rPr>
          <w:color w:val="000000"/>
          <w:sz w:val="30"/>
          <w:szCs w:val="30"/>
          <w:highlight w:val="none"/>
        </w:rPr>
      </w:r>
      <w:r/>
    </w:p>
    <w:p>
      <w:pPr>
        <w:pStyle w:val="969"/>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972"/>
        <w:ind w:firstLine="452"/>
        <w:keepLines w:val="0"/>
        <w:keepNext w:val="0"/>
        <w:spacing w:before="0" w:after="0" w:line="500" w:lineRule="exact"/>
        <w:rPr>
          <w:color w:val="000000"/>
          <w:sz w:val="30"/>
          <w:szCs w:val="30"/>
          <w:highlight w:val="none"/>
        </w:rPr>
      </w:pPr>
      <w:r/>
      <w:bookmarkStart w:id="29" w:name="_Toc35393627"/>
      <w:r/>
      <w:bookmarkStart w:id="30" w:name="_Toc28359085"/>
      <w:r/>
      <w:bookmarkStart w:id="31" w:name="_Toc28359008"/>
      <w:r/>
      <w:bookmarkStart w:id="32" w:name="_Toc38985269"/>
      <w:r/>
      <w:bookmarkStart w:id="33" w:name="_Toc35393796"/>
      <w:r>
        <w:rPr>
          <w:rFonts w:hint="eastAsia"/>
          <w:color w:val="000000"/>
          <w:sz w:val="30"/>
          <w:szCs w:val="30"/>
          <w:highlight w:val="none"/>
        </w:rPr>
        <w:t xml:space="preserve">七、本项目联系方式</w:t>
      </w:r>
      <w:bookmarkEnd w:id="29"/>
      <w:r/>
      <w:bookmarkEnd w:id="30"/>
      <w:r/>
      <w:bookmarkEnd w:id="31"/>
      <w:r/>
      <w:bookmarkEnd w:id="32"/>
      <w:r/>
      <w:bookmarkEnd w:id="33"/>
      <w:r>
        <w:rPr>
          <w:color w:val="000000"/>
          <w:sz w:val="30"/>
          <w:szCs w:val="30"/>
          <w:highlight w:val="none"/>
        </w:rPr>
      </w:r>
      <w:r/>
    </w:p>
    <w:p>
      <w:pPr>
        <w:pStyle w:val="969"/>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969"/>
        <w:ind w:firstLine="480"/>
        <w:spacing w:line="500" w:lineRule="exact"/>
        <w:rPr>
          <w:rFonts w:ascii="宋体" w:hAnsi="宋体" w:cs="宋体"/>
          <w:color w:val="000000"/>
          <w:sz w:val="24"/>
          <w:szCs w:val="24"/>
          <w:highlight w:val="none"/>
        </w:rPr>
      </w:pPr>
      <w:r/>
      <w:bookmarkStart w:id="34" w:name="_Toc28359009"/>
      <w:r/>
      <w:bookmarkStart w:id="35" w:name="_Toc28359086"/>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val="en-US" w:eastAsia="zh-CN"/>
        </w:rPr>
        <w:t xml:space="preserve">无锡市康复医院</w:t>
      </w:r>
      <w:r>
        <w:rPr>
          <w:rFonts w:hint="eastAsia" w:ascii="宋体" w:hAnsi="宋体" w:cs="宋体"/>
          <w:color w:val="000000"/>
          <w:sz w:val="24"/>
          <w:szCs w:val="24"/>
          <w:highlight w:val="none"/>
        </w:rPr>
        <w:tab/>
      </w:r>
      <w:r>
        <w:rPr>
          <w:rFonts w:ascii="宋体" w:hAnsi="宋体" w:cs="宋体"/>
          <w:color w:val="000000"/>
          <w:sz w:val="24"/>
          <w:szCs w:val="24"/>
          <w:highlight w:val="none"/>
        </w:rPr>
      </w:r>
      <w:r/>
    </w:p>
    <w:p>
      <w:pPr>
        <w:pStyle w:val="969"/>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址：无锡市梁溪区钱皋路88号</w:t>
      </w:r>
      <w:r>
        <w:rPr>
          <w:rFonts w:hint="eastAsia" w:ascii="宋体" w:hAnsi="宋体" w:cs="宋体"/>
          <w:color w:val="000000"/>
          <w:sz w:val="24"/>
          <w:szCs w:val="24"/>
          <w:highlight w:val="none"/>
        </w:rPr>
      </w:r>
      <w:r/>
    </w:p>
    <w:p>
      <w:pPr>
        <w:pStyle w:val="969"/>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联系人：盛军</w:t>
      </w:r>
      <w:r>
        <w:rPr>
          <w:rFonts w:hint="eastAsia" w:ascii="宋体" w:hAnsi="宋体" w:eastAsia="宋体" w:cs="宋体"/>
          <w:color w:val="000000"/>
          <w:sz w:val="24"/>
          <w:szCs w:val="24"/>
          <w:highlight w:val="none"/>
          <w:lang w:val="en-US" w:eastAsia="zh-CN"/>
        </w:rPr>
      </w:r>
      <w:r/>
    </w:p>
    <w:p>
      <w:pPr>
        <w:pStyle w:val="969"/>
        <w:ind w:firstLine="480"/>
        <w:spacing w:line="5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82615669-3110</w:t>
      </w:r>
      <w:r>
        <w:rPr>
          <w:rFonts w:hint="eastAsia" w:ascii="宋体" w:hAnsi="宋体" w:cs="宋体"/>
          <w:color w:val="000000"/>
          <w:sz w:val="24"/>
          <w:szCs w:val="24"/>
          <w:highlight w:val="none"/>
          <w:lang w:val="en-US" w:eastAsia="zh-CN"/>
        </w:rPr>
      </w:r>
      <w:r/>
    </w:p>
    <w:p>
      <w:pPr>
        <w:pStyle w:val="969"/>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34"/>
      <w:r/>
      <w:bookmarkEnd w:id="35"/>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969"/>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单位名称：普信国际工程咨询有限公司</w:t>
      </w:r>
      <w:r>
        <w:rPr>
          <w:rFonts w:hint="eastAsia" w:ascii="宋体" w:hAnsi="宋体" w:eastAsia="宋体" w:cs="宋体"/>
          <w:color w:val="000000"/>
          <w:sz w:val="24"/>
          <w:szCs w:val="24"/>
          <w:highlight w:val="none"/>
        </w:rPr>
      </w:r>
      <w:r/>
    </w:p>
    <w:p>
      <w:pPr>
        <w:pStyle w:val="969"/>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单位地址：普信国际工程咨询有限公司（无锡市滨湖区蠡湖大道2018号2栋213）</w:t>
      </w:r>
      <w:r>
        <w:rPr>
          <w:rFonts w:hint="eastAsia" w:ascii="宋体" w:hAnsi="宋体" w:eastAsia="宋体" w:cs="宋体"/>
          <w:color w:val="000000"/>
          <w:sz w:val="24"/>
          <w:szCs w:val="24"/>
          <w:highlight w:val="none"/>
        </w:rPr>
      </w:r>
      <w:r/>
    </w:p>
    <w:p>
      <w:pPr>
        <w:pStyle w:val="969"/>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联系人：曾舒、施晓旻（项目负责人）</w:t>
      </w:r>
      <w:r>
        <w:rPr>
          <w:rFonts w:hint="eastAsia" w:ascii="宋体" w:hAnsi="宋体" w:eastAsia="宋体" w:cs="宋体"/>
          <w:color w:val="000000"/>
          <w:sz w:val="24"/>
          <w:szCs w:val="24"/>
          <w:highlight w:val="none"/>
        </w:rPr>
      </w:r>
      <w:r/>
    </w:p>
    <w:p>
      <w:pPr>
        <w:pStyle w:val="969"/>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联系电话：13057331267、15651504035</w:t>
      </w:r>
      <w:r>
        <w:rPr>
          <w:rFonts w:hint="eastAsia" w:ascii="宋体" w:hAnsi="宋体" w:eastAsia="宋体" w:cs="宋体"/>
          <w:color w:val="000000"/>
          <w:sz w:val="24"/>
          <w:szCs w:val="24"/>
          <w:highlight w:val="none"/>
        </w:rPr>
      </w:r>
      <w:r/>
    </w:p>
    <w:p>
      <w:pPr>
        <w:pStyle w:val="972"/>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rPr>
          <w:color w:val="000000"/>
          <w:sz w:val="30"/>
          <w:szCs w:val="30"/>
          <w:highlight w:val="none"/>
        </w:rPr>
      </w:r>
      <w:r/>
    </w:p>
    <w:p>
      <w:pPr>
        <w:pStyle w:val="969"/>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969"/>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969"/>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969"/>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969"/>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969"/>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账号登陆页面，点击“驱动下载”链接中的“政务CA、方正签章控件驱动安装包及安装说明”可以直接下载驱动安装包，安装包中附有驱动安装手册。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969"/>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969"/>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969"/>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969"/>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color w:val="000000"/>
          <w:highlight w:val="none"/>
        </w:rPr>
        <w:fldChar w:fldCharType="begin"/>
      </w:r>
      <w:r>
        <w:rPr>
          <w:color w:val="000000"/>
          <w:highlight w:val="none"/>
        </w:rPr>
        <w:instrText xml:space="preserve"> HYPERLINK "http://cz.wuxi.gov.cn/doc/2023/10/11/4080287.shtml" \o "http://cz.wuxi.gov.cn/doc/2023/10/11/4080287.shtml" </w:instrText>
      </w:r>
      <w:r>
        <w:rPr>
          <w:color w:val="000000"/>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69"/>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rPr>
          <w:rFonts w:ascii="宋体" w:hAnsi="宋体"/>
          <w:color w:val="000000"/>
          <w:sz w:val="24"/>
          <w:szCs w:val="24"/>
          <w:highlight w:val="none"/>
        </w:rPr>
      </w:r>
      <w:r/>
    </w:p>
    <w:p>
      <w:pPr>
        <w:pStyle w:val="969"/>
        <w:ind w:firstLine="480"/>
        <w:jc w:val="left"/>
        <w:spacing w:line="500" w:lineRule="exact"/>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（二）完成项目参与，获取</w:t>
      </w:r>
      <w:r>
        <w:rPr>
          <w:rFonts w:hint="eastAsia" w:ascii="宋体" w:hAnsi="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lang w:eastAsia="zh-CN"/>
        </w:rPr>
      </w:r>
      <w:r/>
    </w:p>
    <w:p>
      <w:pPr>
        <w:pStyle w:val="969"/>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w:t>
      </w:r>
      <w:r>
        <w:rPr>
          <w:rFonts w:hint="eastAsia" w:ascii="宋体" w:hAnsi="宋体"/>
          <w:color w:val="000000"/>
          <w:sz w:val="24"/>
          <w:szCs w:val="24"/>
          <w:highlight w:val="none"/>
          <w:lang w:eastAsia="zh-CN"/>
        </w:rPr>
        <w:t xml:space="preserve">采购文件</w:t>
      </w:r>
      <w:r>
        <w:rPr>
          <w:rFonts w:ascii="宋体" w:hAnsi="宋体"/>
          <w:color w:val="000000"/>
          <w:sz w:val="24"/>
          <w:szCs w:val="24"/>
          <w:highlight w:val="none"/>
        </w:rPr>
        <w:t xml:space="preserve">，如确定参加本次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lang w:eastAsia="zh-CN"/>
        </w:rPr>
        <w:t xml:space="preserve">采购文件</w:t>
      </w:r>
      <w:r>
        <w:rPr>
          <w:rFonts w:ascii="宋体" w:hAnsi="宋体"/>
          <w:color w:val="000000"/>
          <w:sz w:val="24"/>
          <w:szCs w:val="24"/>
          <w:highlight w:val="none"/>
        </w:rPr>
        <w:t xml:space="preserve">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lang w:eastAsia="zh-CN"/>
        </w:rPr>
        <w:t xml:space="preserve">采购文件</w:t>
      </w:r>
      <w:r>
        <w:rPr>
          <w:rFonts w:ascii="宋体" w:hAnsi="宋体"/>
          <w:color w:val="000000"/>
          <w:sz w:val="24"/>
          <w:szCs w:val="24"/>
          <w:highlight w:val="none"/>
        </w:rPr>
        <w:t xml:space="preserve">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969"/>
        <w:ind w:firstLine="480"/>
        <w:spacing w:line="5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在“无锡政府采购网”“江苏政府采购网”发布的更正公告。</w:t>
      </w:r>
      <w:r>
        <w:rPr>
          <w:rFonts w:ascii="宋体" w:hAnsi="宋体"/>
          <w:bCs/>
          <w:color w:val="000000"/>
          <w:sz w:val="24"/>
          <w:szCs w:val="24"/>
          <w:highlight w:val="none"/>
        </w:rPr>
      </w:r>
      <w:r/>
    </w:p>
    <w:p>
      <w:pPr>
        <w:pStyle w:val="969"/>
        <w:ind w:firstLine="480"/>
        <w:spacing w:line="500" w:lineRule="exact"/>
        <w:tabs>
          <w:tab w:val="left" w:pos="900" w:leader="none"/>
        </w:tabs>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rPr>
          <w:rFonts w:ascii="宋体" w:hAnsi="宋体"/>
          <w:bCs/>
          <w:color w:val="000000"/>
          <w:sz w:val="24"/>
          <w:szCs w:val="24"/>
          <w:highlight w:val="none"/>
          <w:shd w:val="clear" w:color="ffffff" w:fill="d9d9d9"/>
        </w:rPr>
      </w:r>
      <w:r/>
    </w:p>
    <w:p>
      <w:pPr>
        <w:pStyle w:val="969"/>
        <w:jc w:val="center"/>
        <w:spacing w:line="500" w:lineRule="exact"/>
        <w:tabs>
          <w:tab w:val="left" w:pos="1440" w:leader="none"/>
        </w:tabs>
        <w:rPr>
          <w:rFonts w:ascii="黑体" w:hAnsi="黑体" w:eastAsia="黑体"/>
          <w:color w:val="000000"/>
          <w:sz w:val="36"/>
          <w:szCs w:val="36"/>
          <w:highlight w:val="none"/>
        </w:rPr>
        <w:outlineLvl w:val="0"/>
      </w:pPr>
      <w:r>
        <w:rPr>
          <w:rFonts w:hint="eastAsia" w:ascii="黑体" w:eastAsia="黑体"/>
          <w:b/>
          <w:bCs/>
          <w:color w:val="000000"/>
          <w:sz w:val="32"/>
          <w:szCs w:val="32"/>
          <w:highlight w:val="none"/>
        </w:rPr>
        <w:br w:type="page" w:clear="all"/>
      </w:r>
      <w:bookmarkStart w:id="36" w:name="_Toc120614211"/>
      <w:r>
        <w:rPr>
          <w:rFonts w:hint="eastAsia" w:ascii="黑体" w:hAnsi="黑体" w:eastAsia="黑体"/>
          <w:color w:val="000000"/>
          <w:sz w:val="36"/>
          <w:szCs w:val="36"/>
          <w:highlight w:val="none"/>
        </w:rPr>
        <w:t xml:space="preserve">第二章  </w:t>
      </w:r>
      <w:bookmarkEnd w:id="36"/>
      <w:r/>
      <w:bookmarkStart w:id="37" w:name="_Toc16938518"/>
      <w:r/>
      <w:bookmarkStart w:id="38" w:name="_Toc20823274"/>
      <w:r/>
      <w:bookmarkStart w:id="39" w:name="_Toc120614213"/>
      <w:r/>
      <w:bookmarkStart w:id="40" w:name="_Toc513029202"/>
      <w:r>
        <w:rPr>
          <w:rFonts w:hint="eastAsia" w:ascii="黑体" w:hAnsi="黑体" w:eastAsia="黑体"/>
          <w:color w:val="000000"/>
          <w:sz w:val="36"/>
          <w:szCs w:val="36"/>
          <w:highlight w:val="none"/>
        </w:rPr>
        <w:t xml:space="preserve">投标人须知</w:t>
      </w:r>
      <w:bookmarkEnd w:id="37"/>
      <w:r/>
      <w:bookmarkEnd w:id="38"/>
      <w:r/>
      <w:bookmarkEnd w:id="39"/>
      <w:r/>
      <w:bookmarkEnd w:id="40"/>
      <w:r>
        <w:rPr>
          <w:rFonts w:ascii="黑体" w:hAnsi="黑体" w:eastAsia="黑体"/>
          <w:color w:val="000000"/>
          <w:sz w:val="36"/>
          <w:szCs w:val="36"/>
          <w:highlight w:val="none"/>
        </w:rPr>
      </w:r>
      <w:r/>
    </w:p>
    <w:p>
      <w:pPr>
        <w:pStyle w:val="972"/>
        <w:ind w:firstLine="452"/>
        <w:keepLines w:val="0"/>
        <w:keepNext w:val="0"/>
        <w:spacing w:before="0" w:after="0" w:line="500" w:lineRule="exact"/>
        <w:rPr>
          <w:color w:val="000000"/>
          <w:sz w:val="30"/>
          <w:szCs w:val="30"/>
          <w:highlight w:val="none"/>
        </w:rPr>
      </w:pPr>
      <w:r/>
      <w:bookmarkStart w:id="41" w:name="_Toc20823275"/>
      <w:r/>
      <w:bookmarkStart w:id="42" w:name="_Toc16938519"/>
      <w:r/>
      <w:bookmarkStart w:id="43" w:name="_Toc513029203"/>
      <w:r/>
      <w:bookmarkStart w:id="44" w:name="_Toc120614214"/>
      <w:r>
        <w:rPr>
          <w:rFonts w:hint="eastAsia"/>
          <w:color w:val="000000"/>
          <w:sz w:val="30"/>
          <w:szCs w:val="30"/>
          <w:highlight w:val="none"/>
        </w:rPr>
        <w:t xml:space="preserve">一、总则</w:t>
      </w:r>
      <w:bookmarkEnd w:id="41"/>
      <w:r/>
      <w:bookmarkEnd w:id="42"/>
      <w:r/>
      <w:bookmarkEnd w:id="43"/>
      <w:r/>
      <w:bookmarkEnd w:id="44"/>
      <w:r>
        <w:rPr>
          <w:color w:val="000000"/>
          <w:sz w:val="30"/>
          <w:szCs w:val="30"/>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45" w:name="_Hlt16619475"/>
      <w:r/>
      <w:bookmarkEnd w:id="45"/>
      <w:r/>
      <w:bookmarkStart w:id="46" w:name="_Toc20823276"/>
      <w:r/>
      <w:bookmarkStart w:id="47" w:name="_Toc513029204"/>
      <w:r/>
      <w:bookmarkStart w:id="48" w:name="_Toc16938520"/>
      <w:r>
        <w:rPr>
          <w:rFonts w:hint="eastAsia" w:ascii="宋体" w:hAnsi="宋体" w:eastAsia="宋体" w:cs="Times New Roman"/>
          <w:b/>
          <w:bCs w:val="0"/>
          <w:color w:val="000000"/>
          <w:highlight w:val="none"/>
        </w:rPr>
        <w:t xml:space="preserve">1.招标方式</w:t>
      </w:r>
      <w:bookmarkEnd w:id="46"/>
      <w:r/>
      <w:bookmarkEnd w:id="47"/>
      <w:r/>
      <w:bookmarkEnd w:id="48"/>
      <w:r>
        <w:rPr>
          <w:rFonts w:hint="eastAsia" w:ascii="宋体" w:hAnsi="宋体" w:eastAsia="宋体" w:cs="Times New Roman"/>
          <w:b/>
          <w:bCs w:val="0"/>
          <w:color w:val="000000"/>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1.1本次招标采取公开招标方式，本</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仅适用于招标公告中所述项目。</w:t>
      </w:r>
      <w:r>
        <w:rPr>
          <w:rFonts w:ascii="宋体" w:hAnsi="宋体"/>
          <w:color w:val="000000"/>
          <w:sz w:val="24"/>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49" w:name="_Toc16938521"/>
      <w:r/>
      <w:bookmarkStart w:id="50" w:name="_Toc513029205"/>
      <w:r/>
      <w:bookmarkStart w:id="51" w:name="_Toc20823277"/>
      <w:r>
        <w:rPr>
          <w:rFonts w:hint="eastAsia" w:ascii="宋体" w:hAnsi="宋体" w:eastAsia="宋体" w:cs="Times New Roman"/>
          <w:b/>
          <w:bCs w:val="0"/>
          <w:color w:val="000000"/>
          <w:highlight w:val="none"/>
        </w:rPr>
        <w:t xml:space="preserve">2.</w:t>
      </w:r>
      <w:bookmarkEnd w:id="49"/>
      <w:r/>
      <w:bookmarkEnd w:id="50"/>
      <w:r/>
      <w:bookmarkEnd w:id="51"/>
      <w:r>
        <w:rPr>
          <w:rFonts w:hint="eastAsia" w:ascii="宋体" w:hAnsi="宋体" w:eastAsia="宋体" w:cs="Times New Roman"/>
          <w:b/>
          <w:bCs w:val="0"/>
          <w:color w:val="000000"/>
          <w:highlight w:val="none"/>
        </w:rPr>
        <w:t xml:space="preserve">采购人、采购代理机构、投标人、联合体</w:t>
      </w:r>
      <w:r>
        <w:rPr>
          <w:rFonts w:hint="eastAsia" w:ascii="宋体" w:hAnsi="宋体" w:eastAsia="宋体" w:cs="Times New Roman"/>
          <w:b/>
          <w:bCs w:val="0"/>
          <w:color w:val="000000"/>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color w:val="000000"/>
          <w:sz w:val="24"/>
          <w:szCs w:val="24"/>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52" w:name="_Toc16938522"/>
      <w:r/>
      <w:bookmarkStart w:id="53" w:name="_Toc20823278"/>
      <w:r/>
      <w:bookmarkStart w:id="54" w:name="_Toc513029206"/>
      <w:r>
        <w:rPr>
          <w:rFonts w:hint="eastAsia" w:ascii="宋体" w:hAnsi="宋体" w:eastAsia="宋体" w:cs="Times New Roman"/>
          <w:b/>
          <w:bCs w:val="0"/>
          <w:color w:val="000000"/>
          <w:highlight w:val="none"/>
        </w:rPr>
        <w:t xml:space="preserve">3.适用法律</w:t>
      </w:r>
      <w:bookmarkEnd w:id="52"/>
      <w:r/>
      <w:bookmarkEnd w:id="53"/>
      <w:r/>
      <w:bookmarkEnd w:id="54"/>
      <w:r>
        <w:rPr>
          <w:rFonts w:hint="eastAsia" w:ascii="宋体" w:hAnsi="宋体" w:eastAsia="宋体" w:cs="Times New Roman"/>
          <w:b/>
          <w:bCs w:val="0"/>
          <w:color w:val="000000"/>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rPr>
          <w:rFonts w:ascii="宋体" w:hAnsi="宋体"/>
          <w:color w:val="000000"/>
          <w:sz w:val="24"/>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55" w:name="_Toc16938523"/>
      <w:r/>
      <w:bookmarkStart w:id="56" w:name="_Toc513029207"/>
      <w:r/>
      <w:bookmarkStart w:id="57" w:name="_Toc462564067"/>
      <w:r/>
      <w:bookmarkStart w:id="58" w:name="_Toc20823279"/>
      <w:r>
        <w:rPr>
          <w:rFonts w:hint="eastAsia" w:ascii="宋体" w:hAnsi="宋体" w:eastAsia="宋体" w:cs="Times New Roman"/>
          <w:b/>
          <w:bCs w:val="0"/>
          <w:color w:val="000000"/>
          <w:highlight w:val="none"/>
        </w:rPr>
        <w:t xml:space="preserve">4.投标费用</w:t>
      </w:r>
      <w:bookmarkEnd w:id="55"/>
      <w:r/>
      <w:bookmarkEnd w:id="56"/>
      <w:r/>
      <w:bookmarkEnd w:id="57"/>
      <w:r/>
      <w:bookmarkEnd w:id="58"/>
      <w:r>
        <w:rPr>
          <w:rFonts w:hint="eastAsia" w:ascii="宋体" w:hAnsi="宋体" w:eastAsia="宋体" w:cs="Times New Roman"/>
          <w:b/>
          <w:bCs w:val="0"/>
          <w:color w:val="000000"/>
          <w:highlight w:val="none"/>
        </w:rPr>
      </w:r>
      <w:r/>
    </w:p>
    <w:p>
      <w:pPr>
        <w:pStyle w:val="969"/>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eastAsia="宋体"/>
          <w:color w:val="000000"/>
          <w:sz w:val="24"/>
          <w:highlight w:val="none"/>
          <w:lang w:eastAsia="zh-CN"/>
        </w:rPr>
        <w:t xml:space="preserve">普信国际工程咨询有限公司</w:t>
      </w:r>
      <w:r>
        <w:rPr>
          <w:rFonts w:hint="eastAsia" w:ascii="宋体" w:hAnsi="宋体"/>
          <w:color w:val="000000"/>
          <w:sz w:val="24"/>
          <w:highlight w:val="none"/>
        </w:rPr>
        <w:t xml:space="preserve">在任何情况下均无义务和责任承担这些费用。</w:t>
      </w:r>
      <w:r>
        <w:rPr>
          <w:rFonts w:ascii="宋体" w:hAnsi="宋体"/>
          <w:color w:val="000000"/>
          <w:sz w:val="24"/>
          <w:highlight w:val="none"/>
        </w:rPr>
      </w:r>
      <w:r/>
    </w:p>
    <w:p>
      <w:pPr>
        <w:pStyle w:val="969"/>
        <w:ind w:firstLine="480"/>
        <w:spacing w:line="360" w:lineRule="auto"/>
        <w:rPr>
          <w:rFonts w:ascii="宋体" w:hAnsi="宋体"/>
          <w:color w:val="000000"/>
          <w:sz w:val="24"/>
          <w:highlight w:val="none"/>
          <w:lang w:val="en-US"/>
        </w:rPr>
      </w:pPr>
      <w:r>
        <w:rPr>
          <w:rFonts w:hint="eastAsia" w:ascii="宋体" w:hAnsi="宋体"/>
          <w:color w:val="000000"/>
          <w:sz w:val="24"/>
          <w:highlight w:val="none"/>
        </w:rPr>
        <w:t xml:space="preserve">4.2本项目采购代理服务费由</w:t>
      </w:r>
      <w:r>
        <w:rPr>
          <w:rFonts w:hint="eastAsia" w:ascii="宋体" w:hAnsi="宋体" w:eastAsia="宋体"/>
          <w:color w:val="000000"/>
          <w:sz w:val="24"/>
          <w:highlight w:val="none"/>
          <w:lang w:val="en-US" w:eastAsia="zh-CN"/>
        </w:rPr>
        <w:t xml:space="preserve">中标单位</w:t>
      </w:r>
      <w:r>
        <w:rPr>
          <w:rFonts w:hint="eastAsia" w:ascii="宋体" w:hAnsi="宋体"/>
          <w:color w:val="000000"/>
          <w:sz w:val="24"/>
          <w:highlight w:val="none"/>
        </w:rPr>
        <w:t xml:space="preserve">支付，以</w:t>
      </w:r>
      <w:r>
        <w:rPr>
          <w:rFonts w:hint="eastAsia" w:ascii="宋体" w:hAnsi="宋体" w:eastAsia="宋体"/>
          <w:color w:val="000000"/>
          <w:sz w:val="24"/>
          <w:highlight w:val="none"/>
          <w:lang w:val="en-US" w:eastAsia="zh-CN"/>
        </w:rPr>
        <w:t xml:space="preserve">中标</w:t>
      </w:r>
      <w:r>
        <w:rPr>
          <w:rFonts w:hint="eastAsia" w:ascii="宋体" w:hAnsi="宋体"/>
          <w:color w:val="000000"/>
          <w:sz w:val="24"/>
          <w:highlight w:val="none"/>
        </w:rPr>
        <w:t xml:space="preserve">金额为计费基础，按差额定率累进法</w:t>
      </w:r>
      <w:r>
        <w:rPr>
          <w:rFonts w:hint="eastAsia" w:ascii="宋体" w:hAnsi="宋体"/>
          <w:color w:val="000000"/>
          <w:sz w:val="24"/>
          <w:highlight w:val="none"/>
          <w:lang w:val="en-US" w:eastAsia="zh-CN"/>
        </w:rPr>
        <w:t xml:space="preserve">计算</w:t>
      </w:r>
      <w:r>
        <w:rPr>
          <w:rFonts w:hint="eastAsia" w:ascii="宋体" w:hAnsi="宋体"/>
          <w:color w:val="000000"/>
          <w:sz w:val="24"/>
          <w:highlight w:val="none"/>
        </w:rPr>
        <w:t xml:space="preserve">，收费标准为：</w:t>
      </w:r>
      <w:r>
        <w:rPr>
          <w:rFonts w:hint="eastAsia" w:ascii="宋体" w:hAnsi="宋体" w:eastAsia="宋体"/>
          <w:color w:val="000000"/>
          <w:sz w:val="24"/>
          <w:highlight w:val="none"/>
          <w:lang w:val="en-US" w:eastAsia="zh-CN"/>
        </w:rPr>
        <w:t xml:space="preserve">中标</w:t>
      </w:r>
      <w:r>
        <w:rPr>
          <w:rFonts w:hint="eastAsia" w:ascii="宋体" w:hAnsi="宋体"/>
          <w:color w:val="000000"/>
          <w:sz w:val="24"/>
          <w:highlight w:val="none"/>
        </w:rPr>
        <w:t xml:space="preserve">金额100万以下</w:t>
      </w:r>
      <w:r>
        <w:rPr>
          <w:rFonts w:hint="eastAsia" w:ascii="宋体" w:hAnsi="宋体"/>
          <w:color w:val="000000"/>
          <w:sz w:val="24"/>
          <w:highlight w:val="none"/>
          <w:lang w:val="en-US" w:eastAsia="zh-CN"/>
        </w:rPr>
        <w:t xml:space="preserve">的</w:t>
      </w:r>
      <w:r>
        <w:rPr>
          <w:rFonts w:hint="eastAsia" w:ascii="宋体" w:hAnsi="宋体"/>
          <w:color w:val="000000"/>
          <w:sz w:val="24"/>
          <w:highlight w:val="none"/>
        </w:rPr>
        <w:t xml:space="preserve">费率为1.5%</w:t>
      </w:r>
      <w:r>
        <w:rPr>
          <w:rFonts w:hint="eastAsia" w:ascii="宋体" w:hAnsi="宋体" w:eastAsia="宋体"/>
          <w:color w:val="000000"/>
          <w:sz w:val="24"/>
          <w:highlight w:val="none"/>
          <w:lang w:val="en-US" w:eastAsia="zh-CN"/>
        </w:rPr>
        <w:t xml:space="preserve">*58%</w:t>
      </w:r>
      <w:r>
        <w:rPr>
          <w:rFonts w:hint="eastAsia" w:ascii="宋体" w:hAnsi="宋体"/>
          <w:color w:val="000000"/>
          <w:sz w:val="24"/>
          <w:highlight w:val="none"/>
        </w:rPr>
        <w:t xml:space="preserve">；</w:t>
      </w:r>
      <w:r>
        <w:rPr>
          <w:rFonts w:hint="eastAsia" w:ascii="宋体" w:hAnsi="宋体" w:eastAsia="宋体"/>
          <w:color w:val="000000"/>
          <w:sz w:val="24"/>
          <w:highlight w:val="none"/>
          <w:lang w:val="en-US" w:eastAsia="zh-CN"/>
        </w:rPr>
        <w:t xml:space="preserve">中标</w:t>
      </w:r>
      <w:r>
        <w:rPr>
          <w:rFonts w:hint="eastAsia" w:ascii="宋体" w:hAnsi="宋体"/>
          <w:color w:val="000000"/>
          <w:sz w:val="24"/>
          <w:highlight w:val="none"/>
        </w:rPr>
        <w:t xml:space="preserve">金额100－500万</w:t>
      </w:r>
      <w:r>
        <w:rPr>
          <w:rFonts w:hint="eastAsia" w:ascii="宋体" w:hAnsi="宋体"/>
          <w:color w:val="000000"/>
          <w:sz w:val="24"/>
          <w:highlight w:val="none"/>
          <w:lang w:val="en-US" w:eastAsia="zh-CN"/>
        </w:rPr>
        <w:t xml:space="preserve">部分的</w:t>
      </w:r>
      <w:r>
        <w:rPr>
          <w:rFonts w:hint="eastAsia" w:ascii="宋体" w:hAnsi="宋体"/>
          <w:color w:val="000000"/>
          <w:sz w:val="24"/>
          <w:highlight w:val="none"/>
        </w:rPr>
        <w:t xml:space="preserve">费率为0.8%</w:t>
      </w:r>
      <w:r>
        <w:rPr>
          <w:rFonts w:hint="eastAsia" w:ascii="宋体" w:hAnsi="宋体" w:eastAsia="宋体"/>
          <w:color w:val="000000"/>
          <w:sz w:val="24"/>
          <w:highlight w:val="none"/>
          <w:lang w:val="en-US" w:eastAsia="zh-CN"/>
        </w:rPr>
        <w:t xml:space="preserve">*58%</w:t>
      </w:r>
      <w:r>
        <w:rPr>
          <w:rFonts w:hint="eastAsia" w:ascii="宋体" w:hAnsi="宋体" w:eastAsia="宋体"/>
          <w:color w:val="000000"/>
          <w:sz w:val="24"/>
          <w:highlight w:val="none"/>
          <w:lang w:val="en-US" w:eastAsia="zh-CN"/>
        </w:rPr>
        <w:t xml:space="preserve">。</w:t>
      </w:r>
      <w:r>
        <w:rPr>
          <w:rFonts w:ascii="宋体" w:hAnsi="宋体"/>
          <w:color w:val="000000"/>
          <w:sz w:val="24"/>
          <w:highlight w:val="none"/>
          <w:lang w:val="en-US"/>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5.</w:t>
      </w:r>
      <w:r>
        <w:rPr>
          <w:rFonts w:hint="eastAsia" w:ascii="宋体" w:hAnsi="宋体" w:eastAsia="宋体" w:cs="Times New Roman"/>
          <w:b/>
          <w:bCs w:val="0"/>
          <w:color w:val="000000"/>
          <w:highlight w:val="none"/>
          <w:lang w:eastAsia="zh-CN"/>
        </w:rPr>
        <w:t xml:space="preserve">采购文件</w:t>
      </w:r>
      <w:r>
        <w:rPr>
          <w:rFonts w:hint="eastAsia" w:ascii="宋体" w:hAnsi="宋体" w:eastAsia="宋体" w:cs="Times New Roman"/>
          <w:b/>
          <w:bCs w:val="0"/>
          <w:color w:val="000000"/>
          <w:highlight w:val="none"/>
        </w:rPr>
        <w:t xml:space="preserve">的约束力</w:t>
      </w:r>
      <w:r>
        <w:rPr>
          <w:rFonts w:hint="eastAsia" w:ascii="宋体" w:hAnsi="宋体" w:eastAsia="宋体" w:cs="Times New Roman"/>
          <w:b/>
          <w:bCs w:val="0"/>
          <w:color w:val="000000"/>
          <w:highlight w:val="none"/>
        </w:rPr>
      </w:r>
      <w:r/>
    </w:p>
    <w:p>
      <w:pPr>
        <w:pStyle w:val="969"/>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的规定和约束。</w:t>
      </w:r>
      <w:r>
        <w:rPr>
          <w:rFonts w:ascii="宋体" w:hAnsi="宋体"/>
          <w:color w:val="000000"/>
          <w:sz w:val="24"/>
          <w:szCs w:val="24"/>
          <w:highlight w:val="none"/>
        </w:rPr>
      </w:r>
      <w:r/>
    </w:p>
    <w:p>
      <w:pPr>
        <w:pStyle w:val="972"/>
        <w:ind w:firstLine="452"/>
        <w:keepLines w:val="0"/>
        <w:keepNext w:val="0"/>
        <w:spacing w:before="0" w:after="0" w:line="500" w:lineRule="exact"/>
        <w:rPr>
          <w:rFonts w:hint="eastAsia" w:eastAsia="黑体"/>
          <w:color w:val="000000"/>
          <w:sz w:val="30"/>
          <w:szCs w:val="30"/>
          <w:highlight w:val="none"/>
          <w:lang w:eastAsia="zh-CN"/>
        </w:rPr>
      </w:pPr>
      <w:r/>
      <w:bookmarkStart w:id="59" w:name="_Toc20823281"/>
      <w:r/>
      <w:bookmarkStart w:id="60" w:name="_Toc16938525"/>
      <w:r/>
      <w:bookmarkStart w:id="61" w:name="_Toc120614215"/>
      <w:r/>
      <w:bookmarkStart w:id="62" w:name="_Toc513029209"/>
      <w:r>
        <w:rPr>
          <w:rFonts w:hint="eastAsia"/>
          <w:color w:val="000000"/>
          <w:sz w:val="30"/>
          <w:szCs w:val="30"/>
          <w:highlight w:val="none"/>
        </w:rPr>
        <w:t xml:space="preserve">二、</w:t>
      </w:r>
      <w:bookmarkEnd w:id="59"/>
      <w:r/>
      <w:bookmarkEnd w:id="60"/>
      <w:r/>
      <w:bookmarkEnd w:id="61"/>
      <w:r/>
      <w:bookmarkEnd w:id="62"/>
      <w:r>
        <w:rPr>
          <w:rFonts w:hint="eastAsia"/>
          <w:color w:val="000000"/>
          <w:sz w:val="30"/>
          <w:szCs w:val="30"/>
          <w:highlight w:val="none"/>
          <w:lang w:eastAsia="zh-CN"/>
        </w:rPr>
        <w:t xml:space="preserve">采购文件</w:t>
      </w:r>
      <w:r>
        <w:rPr>
          <w:rFonts w:hint="eastAsia" w:eastAsia="黑体"/>
          <w:color w:val="000000"/>
          <w:sz w:val="30"/>
          <w:szCs w:val="30"/>
          <w:highlight w:val="none"/>
          <w:lang w:eastAsia="zh-CN"/>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63" w:name="_Toc16938526"/>
      <w:r/>
      <w:bookmarkStart w:id="64" w:name="_Toc20823282"/>
      <w:r/>
      <w:bookmarkStart w:id="65" w:name="_Toc513029210"/>
      <w:r>
        <w:rPr>
          <w:rFonts w:hint="eastAsia" w:ascii="宋体" w:hAnsi="宋体" w:eastAsia="宋体" w:cs="Times New Roman"/>
          <w:b/>
          <w:bCs w:val="0"/>
          <w:color w:val="000000"/>
          <w:highlight w:val="none"/>
        </w:rPr>
        <w:t xml:space="preserve">6.</w:t>
      </w:r>
      <w:r>
        <w:rPr>
          <w:rFonts w:hint="eastAsia" w:ascii="宋体" w:hAnsi="宋体" w:eastAsia="宋体" w:cs="Times New Roman"/>
          <w:b/>
          <w:bCs w:val="0"/>
          <w:color w:val="000000"/>
          <w:highlight w:val="none"/>
          <w:lang w:eastAsia="zh-CN"/>
        </w:rPr>
        <w:t xml:space="preserve">采购文件</w:t>
      </w:r>
      <w:r>
        <w:rPr>
          <w:rFonts w:hint="eastAsia" w:ascii="宋体" w:hAnsi="宋体" w:eastAsia="宋体" w:cs="Times New Roman"/>
          <w:b/>
          <w:bCs w:val="0"/>
          <w:color w:val="000000"/>
          <w:highlight w:val="none"/>
        </w:rPr>
        <w:t xml:space="preserve">构成</w:t>
      </w:r>
      <w:bookmarkEnd w:id="63"/>
      <w:r/>
      <w:bookmarkEnd w:id="64"/>
      <w:r/>
      <w:bookmarkEnd w:id="65"/>
      <w:r>
        <w:rPr>
          <w:rFonts w:hint="eastAsia" w:ascii="宋体" w:hAnsi="宋体" w:eastAsia="宋体" w:cs="Times New Roman"/>
          <w:b/>
          <w:bCs w:val="0"/>
          <w:color w:val="000000"/>
          <w:highlight w:val="none"/>
        </w:rPr>
      </w:r>
      <w:r/>
    </w:p>
    <w:p>
      <w:pPr>
        <w:pStyle w:val="969"/>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由以下部分组成：</w:t>
      </w:r>
      <w:r>
        <w:rPr>
          <w:rFonts w:ascii="宋体" w:hAnsi="宋体"/>
          <w:color w:val="000000"/>
          <w:sz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（3）合同文本</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（4）采购需求</w:t>
      </w:r>
      <w:r>
        <w:rPr>
          <w:rFonts w:ascii="宋体" w:hAnsi="宋体"/>
          <w:color w:val="000000"/>
          <w:sz w:val="24"/>
          <w:szCs w:val="24"/>
          <w:highlight w:val="none"/>
        </w:rPr>
      </w:r>
      <w:r/>
    </w:p>
    <w:p>
      <w:pPr>
        <w:pStyle w:val="969"/>
        <w:ind w:firstLine="480"/>
        <w:spacing w:line="500" w:lineRule="exact"/>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ascii="宋体" w:hAnsi="宋体"/>
          <w:color w:val="000000"/>
          <w:sz w:val="24"/>
          <w:szCs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请仔细检查</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是否齐全，如有缺漏请立即与</w:t>
      </w:r>
      <w:r>
        <w:rPr>
          <w:rFonts w:hint="eastAsia" w:ascii="宋体" w:hAnsi="宋体"/>
          <w:color w:val="000000"/>
          <w:sz w:val="24"/>
          <w:highlight w:val="none"/>
          <w:lang w:eastAsia="zh-CN"/>
        </w:rPr>
        <w:t xml:space="preserve">普信国际工程咨询有限公司</w:t>
      </w:r>
      <w:r>
        <w:rPr>
          <w:rFonts w:hint="eastAsia" w:ascii="宋体" w:hAnsi="宋体"/>
          <w:color w:val="000000"/>
          <w:sz w:val="24"/>
          <w:highlight w:val="none"/>
        </w:rPr>
        <w:t xml:space="preserve">联系解决。</w:t>
      </w:r>
      <w:r>
        <w:rPr>
          <w:rFonts w:ascii="宋体" w:hAnsi="宋体"/>
          <w:color w:val="000000"/>
          <w:sz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6.2投标人应认真阅读</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中所有的事项、格式、条款和规范等要求。按</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要求和规定编制投标文件，并保证所提供的全部资料的真实性，以使其投标文件对</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作出实质性响应，否则其风险由投标人自行承担。</w:t>
      </w:r>
      <w:r>
        <w:rPr>
          <w:rFonts w:ascii="宋体" w:hAnsi="宋体"/>
          <w:color w:val="000000"/>
          <w:sz w:val="24"/>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66" w:name="_Toc16938527"/>
      <w:r/>
      <w:bookmarkStart w:id="67" w:name="_Toc462564070"/>
      <w:r/>
      <w:bookmarkStart w:id="68" w:name="_Toc20823283"/>
      <w:r/>
      <w:bookmarkStart w:id="69" w:name="_Toc513029211"/>
      <w:r>
        <w:rPr>
          <w:rFonts w:hint="eastAsia" w:ascii="宋体" w:hAnsi="宋体" w:eastAsia="宋体" w:cs="Times New Roman"/>
          <w:b/>
          <w:bCs w:val="0"/>
          <w:color w:val="000000"/>
          <w:highlight w:val="none"/>
        </w:rPr>
        <w:t xml:space="preserve">7.</w:t>
      </w:r>
      <w:r>
        <w:rPr>
          <w:rFonts w:hint="eastAsia" w:ascii="宋体" w:hAnsi="宋体" w:eastAsia="宋体" w:cs="Times New Roman"/>
          <w:b/>
          <w:bCs w:val="0"/>
          <w:color w:val="000000"/>
          <w:highlight w:val="none"/>
          <w:lang w:eastAsia="zh-CN"/>
        </w:rPr>
        <w:t xml:space="preserve">采购文件</w:t>
      </w:r>
      <w:r>
        <w:rPr>
          <w:rFonts w:hint="eastAsia" w:ascii="宋体" w:hAnsi="宋体" w:eastAsia="宋体" w:cs="Times New Roman"/>
          <w:b/>
          <w:bCs w:val="0"/>
          <w:color w:val="000000"/>
          <w:highlight w:val="none"/>
        </w:rPr>
        <w:t xml:space="preserve">的澄清</w:t>
      </w:r>
      <w:bookmarkEnd w:id="66"/>
      <w:r/>
      <w:bookmarkEnd w:id="67"/>
      <w:r/>
      <w:bookmarkEnd w:id="68"/>
      <w:r/>
      <w:bookmarkEnd w:id="69"/>
      <w:r>
        <w:rPr>
          <w:rFonts w:hint="eastAsia" w:ascii="宋体" w:hAnsi="宋体" w:eastAsia="宋体" w:cs="Times New Roman"/>
          <w:b/>
          <w:bCs w:val="0"/>
          <w:color w:val="000000"/>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val="0"/>
          <w:bCs w:val="0"/>
          <w:color w:val="000000"/>
          <w:sz w:val="24"/>
          <w:szCs w:val="24"/>
          <w:highlight w:val="none"/>
          <w:lang w:val="en-US" w:eastAsia="zh-CN" w:bidi="ar-SA"/>
        </w:rPr>
      </w:pPr>
      <w:r/>
      <w:bookmarkStart w:id="70" w:name="_Toc513029212"/>
      <w:r/>
      <w:bookmarkStart w:id="71" w:name="_Toc16938528"/>
      <w:r/>
      <w:bookmarkStart w:id="72" w:name="_Toc462564071"/>
      <w:r/>
      <w:bookmarkStart w:id="73" w:name="_Toc20823284"/>
      <w:r>
        <w:rPr>
          <w:rFonts w:hint="eastAsia" w:ascii="宋体" w:hAnsi="宋体" w:eastAsia="宋体" w:cs="Times New Roman"/>
          <w:b w:val="0"/>
          <w:bCs w:val="0"/>
          <w:color w:val="000000"/>
          <w:sz w:val="24"/>
          <w:szCs w:val="24"/>
          <w:highlight w:val="none"/>
          <w:lang w:val="en-US" w:eastAsia="zh-CN" w:bidi="ar-SA"/>
        </w:rPr>
        <w:t xml:space="preserve">7.1本项目不召开开标前答疑会，投标人如有需要对采购文件要求澄清的问题，应在投标截止期至少十五日前按招标公告或采购文件中的通讯地址，参照本章下述28.4条款的规定向采购人或采购代理机构以书面形式提出。</w:t>
      </w:r>
      <w:r>
        <w:rPr>
          <w:rFonts w:hint="eastAsia" w:ascii="宋体" w:hAnsi="宋体" w:eastAsia="宋体" w:cs="Times New Roman"/>
          <w:b w:val="0"/>
          <w:bCs w:val="0"/>
          <w:color w:val="000000"/>
          <w:sz w:val="24"/>
          <w:szCs w:val="24"/>
          <w:highlight w:val="none"/>
          <w:lang w:val="en-US" w:eastAsia="zh-CN" w:bidi="ar-SA"/>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8.</w:t>
      </w:r>
      <w:r>
        <w:rPr>
          <w:rFonts w:hint="eastAsia" w:ascii="宋体" w:hAnsi="宋体" w:eastAsia="宋体" w:cs="Times New Roman"/>
          <w:b/>
          <w:bCs w:val="0"/>
          <w:color w:val="000000"/>
          <w:highlight w:val="none"/>
          <w:lang w:eastAsia="zh-CN"/>
        </w:rPr>
        <w:t xml:space="preserve">采购文件</w:t>
      </w:r>
      <w:r>
        <w:rPr>
          <w:rFonts w:hint="eastAsia" w:ascii="宋体" w:hAnsi="宋体" w:eastAsia="宋体" w:cs="Times New Roman"/>
          <w:b/>
          <w:bCs w:val="0"/>
          <w:color w:val="000000"/>
          <w:highlight w:val="none"/>
        </w:rPr>
        <w:t xml:space="preserve">的修改</w:t>
      </w:r>
      <w:bookmarkEnd w:id="70"/>
      <w:r/>
      <w:bookmarkEnd w:id="71"/>
      <w:r/>
      <w:bookmarkEnd w:id="72"/>
      <w:r/>
      <w:bookmarkEnd w:id="73"/>
      <w:r>
        <w:rPr>
          <w:rFonts w:hint="eastAsia" w:ascii="宋体" w:hAnsi="宋体" w:eastAsia="宋体" w:cs="Times New Roman"/>
          <w:b/>
          <w:bCs w:val="0"/>
          <w:color w:val="000000"/>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8.1</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可在投标截止时间十五日前对</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进行必要的澄清或者修改，不足十五日的，将顺延提交投标文件的截止时间和开标日期。</w:t>
      </w:r>
      <w:r>
        <w:rPr>
          <w:rFonts w:ascii="宋体" w:hAnsi="宋体"/>
          <w:bCs/>
          <w:color w:val="000000"/>
          <w:sz w:val="24"/>
          <w:szCs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进行澄清或修改，</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将在无锡政府采购网、江苏政府采购网发布更正公告，澄清或修改的内容为</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ascii="宋体" w:hAnsi="宋体"/>
          <w:color w:val="000000"/>
          <w:sz w:val="24"/>
          <w:highlight w:val="none"/>
        </w:rPr>
      </w:r>
      <w:r/>
    </w:p>
    <w:p>
      <w:pPr>
        <w:pStyle w:val="972"/>
        <w:ind w:firstLine="452"/>
        <w:keepLines w:val="0"/>
        <w:keepNext w:val="0"/>
        <w:spacing w:before="0" w:after="0" w:line="500" w:lineRule="exact"/>
        <w:rPr>
          <w:color w:val="000000"/>
          <w:sz w:val="30"/>
          <w:szCs w:val="30"/>
          <w:highlight w:val="none"/>
        </w:rPr>
      </w:pPr>
      <w:r/>
      <w:bookmarkStart w:id="74" w:name="_Toc462564072"/>
      <w:r/>
      <w:bookmarkStart w:id="75" w:name="_Toc16938529"/>
      <w:r/>
      <w:bookmarkStart w:id="76" w:name="_Toc513029213"/>
      <w:r/>
      <w:bookmarkStart w:id="77" w:name="_Toc120614216"/>
      <w:r/>
      <w:bookmarkStart w:id="78" w:name="_Toc20823285"/>
      <w:r>
        <w:rPr>
          <w:rFonts w:hint="eastAsia"/>
          <w:color w:val="000000"/>
          <w:sz w:val="30"/>
          <w:szCs w:val="30"/>
          <w:highlight w:val="none"/>
        </w:rPr>
        <w:t xml:space="preserve">三、投标文件的编制</w:t>
      </w:r>
      <w:bookmarkEnd w:id="74"/>
      <w:r/>
      <w:bookmarkEnd w:id="75"/>
      <w:r/>
      <w:bookmarkEnd w:id="76"/>
      <w:r/>
      <w:bookmarkEnd w:id="77"/>
      <w:r/>
      <w:bookmarkEnd w:id="78"/>
      <w:r>
        <w:rPr>
          <w:color w:val="000000"/>
          <w:sz w:val="30"/>
          <w:szCs w:val="30"/>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79" w:name="_Toc20823286"/>
      <w:r/>
      <w:bookmarkStart w:id="80" w:name="_Toc513029214"/>
      <w:r/>
      <w:bookmarkStart w:id="81" w:name="_Toc16938530"/>
      <w:r/>
      <w:bookmarkStart w:id="82" w:name="_Toc462564073"/>
      <w:r/>
      <w:bookmarkStart w:id="83" w:name="_Toc513029215"/>
      <w:r/>
      <w:bookmarkStart w:id="84" w:name="_Toc20823287"/>
      <w:r/>
      <w:bookmarkStart w:id="85" w:name="_Toc462564074"/>
      <w:r/>
      <w:bookmarkStart w:id="86" w:name="_Toc16938531"/>
      <w:r>
        <w:rPr>
          <w:rFonts w:hint="eastAsia" w:ascii="宋体" w:hAnsi="宋体" w:eastAsia="宋体" w:cs="Times New Roman"/>
          <w:b/>
          <w:bCs w:val="0"/>
          <w:color w:val="000000"/>
          <w:highlight w:val="none"/>
        </w:rPr>
        <w:t xml:space="preserve">9.投标文件的语言及度量衡单位</w:t>
      </w:r>
      <w:bookmarkEnd w:id="79"/>
      <w:r/>
      <w:bookmarkEnd w:id="80"/>
      <w:r/>
      <w:bookmarkEnd w:id="81"/>
      <w:r/>
      <w:bookmarkEnd w:id="82"/>
      <w:r>
        <w:rPr>
          <w:rFonts w:hint="eastAsia" w:ascii="宋体" w:hAnsi="宋体" w:eastAsia="宋体" w:cs="Times New Roman"/>
          <w:b/>
          <w:bCs w:val="0"/>
          <w:color w:val="000000"/>
          <w:highlight w:val="none"/>
        </w:rPr>
      </w:r>
      <w:r/>
    </w:p>
    <w:p>
      <w:pPr>
        <w:pStyle w:val="969"/>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w:t>
      </w:r>
      <w:r>
        <w:rPr>
          <w:rFonts w:hint="eastAsia" w:ascii="宋体" w:hAnsi="宋体"/>
          <w:color w:val="000000"/>
          <w:sz w:val="24"/>
          <w:highlight w:val="none"/>
          <w:lang w:eastAsia="zh-CN"/>
        </w:rPr>
        <w:t xml:space="preserve">普信国际工程咨询有限公司</w:t>
      </w:r>
      <w:r>
        <w:rPr>
          <w:rFonts w:hint="eastAsia" w:ascii="宋体" w:hAnsi="宋体"/>
          <w:color w:val="000000"/>
          <w:sz w:val="24"/>
          <w:highlight w:val="none"/>
        </w:rPr>
        <w:t xml:space="preserve">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ascii="宋体" w:hAnsi="宋体"/>
          <w:color w:val="000000"/>
          <w:sz w:val="24"/>
          <w:highlight w:val="none"/>
        </w:rPr>
      </w:r>
      <w:r/>
    </w:p>
    <w:p>
      <w:pPr>
        <w:pStyle w:val="969"/>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ascii="宋体" w:hAnsi="宋体"/>
          <w:color w:val="000000"/>
          <w:sz w:val="24"/>
          <w:highlight w:val="none"/>
        </w:rPr>
      </w:r>
      <w:r/>
    </w:p>
    <w:p>
      <w:pPr>
        <w:pStyle w:val="96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9.3投标文件由投标人按给定格式如实填写(编写)，须有法人(</w:t>
      </w:r>
      <w:r>
        <w:rPr>
          <w:rFonts w:hint="eastAsia" w:ascii="宋体" w:hAnsi="宋体"/>
          <w:bCs/>
          <w:color w:val="000000"/>
          <w:sz w:val="24"/>
          <w:szCs w:val="24"/>
          <w:highlight w:val="none"/>
          <w:lang w:val="en-US" w:eastAsia="zh-CN"/>
        </w:rPr>
        <w:t xml:space="preserve">签章</w:t>
      </w:r>
      <w:r>
        <w:rPr>
          <w:rFonts w:hint="eastAsia" w:ascii="宋体" w:hAnsi="宋体"/>
          <w:bCs/>
          <w:color w:val="000000"/>
          <w:sz w:val="24"/>
          <w:szCs w:val="24"/>
          <w:highlight w:val="none"/>
        </w:rPr>
        <w:t xml:space="preserve">)、法定代表人或法定代表人授权代表</w:t>
      </w:r>
      <w:r>
        <w:rPr>
          <w:rFonts w:hint="eastAsia" w:ascii="宋体" w:hAnsi="宋体"/>
          <w:bCs/>
          <w:color w:val="000000"/>
          <w:sz w:val="24"/>
          <w:szCs w:val="24"/>
          <w:highlight w:val="none"/>
          <w:lang w:val="en-US" w:eastAsia="zh-CN"/>
        </w:rPr>
        <w:t xml:space="preserve">签章</w:t>
      </w:r>
      <w:r>
        <w:rPr>
          <w:rFonts w:hint="eastAsia" w:ascii="宋体" w:hAnsi="宋体"/>
          <w:bCs/>
          <w:color w:val="000000"/>
          <w:sz w:val="24"/>
          <w:szCs w:val="24"/>
          <w:highlight w:val="none"/>
        </w:rPr>
        <w:t xml:space="preserve">，方为有效，未尽事宜可自行补充。</w:t>
      </w:r>
      <w:r>
        <w:rPr>
          <w:rFonts w:ascii="宋体" w:hAnsi="宋体"/>
          <w:bCs/>
          <w:color w:val="000000"/>
          <w:sz w:val="24"/>
          <w:szCs w:val="24"/>
          <w:highlight w:val="none"/>
        </w:rPr>
      </w:r>
      <w:r/>
    </w:p>
    <w:p>
      <w:pPr>
        <w:pStyle w:val="96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9.4如无特别说明，</w:t>
      </w:r>
      <w:r>
        <w:rPr>
          <w:rFonts w:hint="eastAsia" w:ascii="宋体" w:hAnsi="宋体"/>
          <w:bCs/>
          <w:color w:val="000000"/>
          <w:sz w:val="24"/>
          <w:szCs w:val="24"/>
          <w:highlight w:val="none"/>
        </w:rPr>
        <w:t xml:space="preserve">投标人报价一律以人民币为投标结算货币，结算单位为“元”。</w:t>
      </w:r>
      <w:r>
        <w:rPr>
          <w:rFonts w:ascii="宋体" w:hAnsi="宋体"/>
          <w:bCs/>
          <w:color w:val="000000"/>
          <w:sz w:val="24"/>
          <w:szCs w:val="24"/>
          <w:highlight w:val="none"/>
        </w:rPr>
      </w:r>
      <w:r/>
    </w:p>
    <w:p>
      <w:pPr>
        <w:pStyle w:val="96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9.5投标文件格式部分，应由投标人按给定格式提供，不得更改。</w:t>
      </w:r>
      <w:r>
        <w:rPr>
          <w:rFonts w:ascii="宋体" w:hAnsi="宋体"/>
          <w:bCs/>
          <w:color w:val="000000"/>
          <w:sz w:val="24"/>
          <w:szCs w:val="24"/>
          <w:highlight w:val="none"/>
        </w:rPr>
      </w:r>
      <w:r/>
    </w:p>
    <w:p>
      <w:pPr>
        <w:pStyle w:val="96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9.6.投标人在制作电子投标文件时，请正确关联到对应页，在评审过程中，评审专家如因在相对应页面找不到该相关联的文件，由此产生的后果由投标人自行承担。</w:t>
      </w:r>
      <w:r>
        <w:rPr>
          <w:rFonts w:ascii="宋体" w:hAnsi="宋体"/>
          <w:bCs/>
          <w:color w:val="000000"/>
          <w:sz w:val="24"/>
          <w:szCs w:val="24"/>
          <w:highlight w:val="none"/>
        </w:rPr>
      </w:r>
      <w:r/>
    </w:p>
    <w:p>
      <w:pPr>
        <w:pStyle w:val="96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9.7投标费用自理。</w:t>
      </w:r>
      <w:r>
        <w:rPr>
          <w:rFonts w:ascii="宋体" w:hAnsi="宋体"/>
          <w:bCs/>
          <w:color w:val="000000"/>
          <w:sz w:val="24"/>
          <w:szCs w:val="24"/>
          <w:highlight w:val="none"/>
        </w:rPr>
      </w:r>
      <w:r/>
    </w:p>
    <w:p>
      <w:pPr>
        <w:pStyle w:val="969"/>
        <w:ind w:firstLine="480"/>
        <w:spacing w:line="360" w:lineRule="auto"/>
        <w:rPr>
          <w:rFonts w:hint="eastAsia" w:ascii="宋体" w:hAnsi="宋体" w:eastAsia="宋体" w:cs="Times New Roman"/>
          <w:b/>
          <w:color w:val="000000"/>
          <w:sz w:val="24"/>
          <w:szCs w:val="24"/>
          <w:highlight w:val="none"/>
        </w:rPr>
      </w:pPr>
      <w:r>
        <w:rPr>
          <w:rFonts w:hint="eastAsia" w:ascii="宋体" w:hAnsi="宋体"/>
          <w:b/>
          <w:color w:val="000000"/>
          <w:sz w:val="24"/>
          <w:szCs w:val="24"/>
          <w:highlight w:val="none"/>
        </w:rPr>
        <w:t xml:space="preserve">9.8在评分标准中除了投标报价外，还须包含明标（投标人综合实力）和暗标（技术方案）</w:t>
      </w:r>
      <w:r>
        <w:rPr>
          <w:rFonts w:hint="eastAsia" w:ascii="宋体" w:hAnsi="宋体" w:eastAsia="宋体" w:cs="Times New Roman"/>
          <w:b/>
          <w:color w:val="000000"/>
          <w:sz w:val="24"/>
          <w:szCs w:val="24"/>
          <w:highlight w:val="none"/>
        </w:rPr>
        <w:t xml:space="preserve">两大部分，其暗标编制要求如下：</w:t>
      </w:r>
      <w:r>
        <w:rPr>
          <w:rFonts w:hint="eastAsia" w:ascii="宋体" w:hAnsi="宋体" w:eastAsia="宋体" w:cs="Times New Roman"/>
          <w:b/>
          <w:color w:val="000000"/>
          <w:sz w:val="24"/>
          <w:szCs w:val="24"/>
          <w:highlight w:val="none"/>
        </w:rPr>
      </w:r>
      <w:r/>
    </w:p>
    <w:p>
      <w:pPr>
        <w:pStyle w:val="969"/>
        <w:ind w:firstLine="480"/>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暗标不得出现投标人名称、人员姓名，要求版面整洁、字迹清楚、不许涂改，不得出现能显示企业特征或其它提示性的标记或标识，也不得采用任何不符合常规、有别于其它投标人的特殊做法等。</w:t>
      </w:r>
      <w:r>
        <w:rPr>
          <w:rFonts w:hint="eastAsia" w:ascii="宋体" w:hAnsi="宋体" w:eastAsia="宋体" w:cs="Times New Roman"/>
          <w:b/>
          <w:color w:val="000000"/>
          <w:sz w:val="24"/>
          <w:szCs w:val="24"/>
          <w:highlight w:val="none"/>
        </w:rPr>
      </w:r>
      <w:r/>
    </w:p>
    <w:p>
      <w:pPr>
        <w:pStyle w:val="969"/>
        <w:ind w:firstLine="480"/>
        <w:spacing w:line="360" w:lineRule="auto"/>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暗标排版要求：使用word文件形式，A4白色纸单面黑色打印，字体为小四号宋体，不得出现手写。单倍行间距，不得有任何加粗、斜体、下划线、边框、底纹、阴影等标记，不得设置页眉，页脚只准出现页码，采用小5号阿拉伯数字格式，设在页脚对中位置，页码应当连续，不得有空白页。</w:t>
      </w:r>
      <w:r>
        <w:rPr>
          <w:rFonts w:hint="eastAsia" w:ascii="宋体" w:hAnsi="宋体" w:eastAsia="宋体" w:cs="Times New Roman"/>
          <w:b/>
          <w:color w:val="000000"/>
          <w:sz w:val="24"/>
          <w:szCs w:val="24"/>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10.投标文件构成</w:t>
      </w:r>
      <w:bookmarkEnd w:id="83"/>
      <w:r/>
      <w:bookmarkEnd w:id="84"/>
      <w:r/>
      <w:bookmarkEnd w:id="85"/>
      <w:r/>
      <w:bookmarkEnd w:id="86"/>
      <w:r>
        <w:rPr>
          <w:rFonts w:hint="eastAsia" w:ascii="宋体" w:hAnsi="宋体" w:eastAsia="宋体" w:cs="Times New Roman"/>
          <w:b/>
          <w:bCs w:val="0"/>
          <w:color w:val="000000"/>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投标偏离表、《采购需求》中如有要求须提供的证明文件等）、服务方案、其他证明文件（《评标方法与评标标准》中涉及的证明文件、其他投标人认为应附的文件）等内容。</w:t>
      </w:r>
      <w:r>
        <w:rPr>
          <w:rFonts w:ascii="宋体" w:hAnsi="宋体"/>
          <w:color w:val="000000"/>
          <w:sz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ascii="宋体" w:hAnsi="宋体"/>
          <w:color w:val="000000"/>
          <w:sz w:val="24"/>
          <w:highlight w:val="none"/>
        </w:rPr>
      </w:r>
      <w:r/>
    </w:p>
    <w:p>
      <w:pPr>
        <w:pStyle w:val="969"/>
        <w:ind w:firstLine="482"/>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不一致的，请以</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为准。</w:t>
      </w:r>
      <w:r>
        <w:rPr>
          <w:rFonts w:hint="eastAsia" w:ascii="宋体" w:hAnsi="宋体"/>
          <w:color w:val="000000"/>
          <w:sz w:val="24"/>
          <w:highlight w:val="none"/>
        </w:rPr>
      </w:r>
      <w:r/>
    </w:p>
    <w:p>
      <w:pPr>
        <w:pStyle w:val="969"/>
        <w:ind w:firstLine="482"/>
        <w:spacing w:line="500" w:lineRule="exact"/>
        <w:rPr>
          <w:rFonts w:ascii="宋体" w:hAnsi="宋体"/>
          <w:b/>
          <w:color w:val="000000"/>
          <w:sz w:val="24"/>
          <w:highlight w:val="none"/>
          <w:u w:val="single"/>
        </w:rPr>
      </w:pPr>
      <w:r>
        <w:rPr>
          <w:rFonts w:hint="eastAsia" w:ascii="宋体" w:hAnsi="宋体"/>
          <w:b/>
          <w:color w:val="00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ascii="宋体" w:hAnsi="宋体"/>
          <w:b/>
          <w:color w:val="000000"/>
          <w:sz w:val="24"/>
          <w:highlight w:val="none"/>
          <w:u w:val="single"/>
        </w:rPr>
      </w:r>
      <w:r/>
    </w:p>
    <w:p>
      <w:pPr>
        <w:pStyle w:val="969"/>
        <w:ind w:firstLine="482"/>
        <w:spacing w:line="500" w:lineRule="exact"/>
        <w:rPr>
          <w:rFonts w:ascii="宋体" w:hAnsi="宋体"/>
          <w:b/>
          <w:color w:val="000000"/>
          <w:sz w:val="24"/>
          <w:highlight w:val="none"/>
          <w:u w:val="single"/>
        </w:rPr>
      </w:pPr>
      <w:r>
        <w:rPr>
          <w:rFonts w:hint="eastAsia" w:ascii="宋体" w:hAnsi="宋体"/>
          <w:b/>
          <w:color w:val="000000"/>
          <w:sz w:val="24"/>
          <w:highlight w:val="none"/>
        </w:rPr>
        <w:t xml:space="preserve">不得有体现投标人身份的内容是指：</w:t>
      </w:r>
      <w:r>
        <w:rPr>
          <w:rFonts w:ascii="宋体" w:hAnsi="宋体"/>
          <w:b/>
          <w:color w:val="000000"/>
          <w:sz w:val="24"/>
          <w:highlight w:val="none"/>
          <w:u w:val="single"/>
        </w:rPr>
      </w:r>
      <w:r/>
    </w:p>
    <w:p>
      <w:pPr>
        <w:pStyle w:val="969"/>
        <w:ind w:firstLine="482"/>
        <w:spacing w:line="500" w:lineRule="exact"/>
        <w:rPr>
          <w:rFonts w:ascii="宋体" w:hAnsi="宋体"/>
          <w:b/>
          <w:color w:val="000000"/>
          <w:sz w:val="24"/>
          <w:highlight w:val="none"/>
        </w:rPr>
      </w:pPr>
      <w:r>
        <w:rPr>
          <w:rFonts w:hint="eastAsia" w:ascii="宋体" w:hAnsi="宋体"/>
          <w:b/>
          <w:color w:val="000000"/>
          <w:sz w:val="24"/>
          <w:highlight w:val="none"/>
        </w:rPr>
        <w:t xml:space="preserve">10.4.1技术部分不得出现能够体现投标人身份、名称的相关描述、材料、文件等内容；</w:t>
      </w:r>
      <w:r>
        <w:rPr>
          <w:rFonts w:ascii="宋体" w:hAnsi="宋体"/>
          <w:b/>
          <w:color w:val="000000"/>
          <w:sz w:val="24"/>
          <w:highlight w:val="none"/>
        </w:rPr>
      </w:r>
      <w:r/>
    </w:p>
    <w:p>
      <w:pPr>
        <w:pStyle w:val="969"/>
        <w:ind w:firstLine="482"/>
        <w:spacing w:line="500" w:lineRule="exact"/>
        <w:rPr>
          <w:rFonts w:ascii="宋体" w:hAnsi="宋体"/>
          <w:b/>
          <w:color w:val="000000"/>
          <w:sz w:val="24"/>
          <w:highlight w:val="none"/>
        </w:rPr>
      </w:pPr>
      <w:r>
        <w:rPr>
          <w:rFonts w:hint="eastAsia" w:ascii="宋体" w:hAnsi="宋体"/>
          <w:b/>
          <w:color w:val="000000"/>
          <w:sz w:val="24"/>
          <w:highlight w:val="none"/>
        </w:rPr>
        <w:t xml:space="preserve">10.4.2技术部分不得更改，不得在其中涂改、标注或做任何可以辨认投标人及所属人员身份的名称、印章、商标等标记；</w:t>
      </w:r>
      <w:r>
        <w:rPr>
          <w:rFonts w:ascii="宋体" w:hAnsi="宋体"/>
          <w:b/>
          <w:color w:val="000000"/>
          <w:sz w:val="24"/>
          <w:highlight w:val="none"/>
        </w:rPr>
      </w:r>
      <w:r/>
    </w:p>
    <w:p>
      <w:pPr>
        <w:pStyle w:val="969"/>
        <w:ind w:firstLine="482"/>
        <w:spacing w:line="500" w:lineRule="exact"/>
        <w:rPr>
          <w:rFonts w:ascii="宋体" w:hAnsi="宋体"/>
          <w:b/>
          <w:color w:val="000000"/>
          <w:sz w:val="24"/>
          <w:highlight w:val="none"/>
        </w:rPr>
      </w:pPr>
      <w:r>
        <w:rPr>
          <w:rFonts w:hint="eastAsia" w:ascii="宋体" w:hAnsi="宋体"/>
          <w:b/>
          <w:color w:val="000000"/>
          <w:sz w:val="24"/>
          <w:highlight w:val="none"/>
        </w:rPr>
        <w:t xml:space="preserve">10.4.3技术部分应当版面整洁、字迹清楚、不许批注或进行底纹、阴影、水印等特殊设置，不得采用任何不符合常规、有别于其他投标人的特殊做法；</w:t>
      </w:r>
      <w:r>
        <w:rPr>
          <w:rFonts w:ascii="宋体" w:hAnsi="宋体"/>
          <w:b/>
          <w:color w:val="000000"/>
          <w:sz w:val="24"/>
          <w:highlight w:val="none"/>
        </w:rPr>
      </w:r>
      <w:r/>
    </w:p>
    <w:p>
      <w:pPr>
        <w:pStyle w:val="969"/>
        <w:ind w:firstLine="482"/>
        <w:spacing w:line="500" w:lineRule="exact"/>
        <w:rPr>
          <w:rFonts w:ascii="宋体" w:hAnsi="宋体"/>
          <w:color w:val="000000"/>
          <w:sz w:val="24"/>
          <w:highlight w:val="none"/>
        </w:rPr>
      </w:pPr>
      <w:r>
        <w:rPr>
          <w:rFonts w:hint="eastAsia" w:ascii="宋体" w:hAnsi="宋体"/>
          <w:b/>
          <w:color w:val="000000"/>
          <w:sz w:val="24"/>
          <w:highlight w:val="none"/>
        </w:rPr>
        <w:t xml:space="preserve">10.4.4不得有其他体现投标人身份的内容。</w:t>
      </w:r>
      <w:r>
        <w:rPr>
          <w:rFonts w:ascii="宋体" w:hAnsi="宋体"/>
          <w:color w:val="000000"/>
          <w:sz w:val="24"/>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87" w:name="_Hlt26670360"/>
      <w:r/>
      <w:bookmarkEnd w:id="87"/>
      <w:r/>
      <w:bookmarkStart w:id="88" w:name="_Hlt26954838"/>
      <w:r/>
      <w:bookmarkEnd w:id="88"/>
      <w:r/>
      <w:bookmarkStart w:id="89" w:name="_Hlt26668975"/>
      <w:r/>
      <w:bookmarkEnd w:id="89"/>
      <w:r/>
      <w:bookmarkStart w:id="90" w:name="_Toc14577354"/>
      <w:r/>
      <w:bookmarkStart w:id="91" w:name="_Toc513029216"/>
      <w:r/>
      <w:bookmarkStart w:id="92" w:name="_Toc14577357"/>
      <w:r/>
      <w:bookmarkStart w:id="93" w:name="_Toc513029219"/>
      <w:r/>
      <w:bookmarkStart w:id="94" w:name="_Toc49090507"/>
      <w:r/>
      <w:bookmarkStart w:id="95" w:name="_Toc49090509"/>
      <w:r>
        <w:rPr>
          <w:rFonts w:hint="eastAsia" w:ascii="宋体" w:hAnsi="宋体" w:eastAsia="宋体" w:cs="Times New Roman"/>
          <w:b/>
          <w:bCs w:val="0"/>
          <w:color w:val="000000"/>
          <w:highlight w:val="none"/>
        </w:rPr>
        <w:t xml:space="preserve">11.证明投标人及投标标的符合</w:t>
      </w:r>
      <w:r>
        <w:rPr>
          <w:rFonts w:hint="eastAsia" w:ascii="宋体" w:hAnsi="宋体" w:eastAsia="宋体" w:cs="Times New Roman"/>
          <w:b/>
          <w:bCs w:val="0"/>
          <w:color w:val="000000"/>
          <w:highlight w:val="none"/>
          <w:lang w:eastAsia="zh-CN"/>
        </w:rPr>
        <w:t xml:space="preserve">采购文件</w:t>
      </w:r>
      <w:r>
        <w:rPr>
          <w:rFonts w:hint="eastAsia" w:ascii="宋体" w:hAnsi="宋体" w:eastAsia="宋体" w:cs="Times New Roman"/>
          <w:b/>
          <w:bCs w:val="0"/>
          <w:color w:val="000000"/>
          <w:highlight w:val="none"/>
        </w:rPr>
        <w:t xml:space="preserve">规定的文件</w:t>
      </w:r>
      <w:bookmarkEnd w:id="90"/>
      <w:r/>
      <w:bookmarkEnd w:id="91"/>
      <w:r/>
      <w:bookmarkEnd w:id="92"/>
      <w:r/>
      <w:bookmarkEnd w:id="93"/>
      <w:r/>
      <w:bookmarkEnd w:id="94"/>
      <w:r/>
      <w:bookmarkEnd w:id="95"/>
      <w:r>
        <w:rPr>
          <w:rFonts w:hint="eastAsia" w:ascii="宋体" w:hAnsi="宋体" w:eastAsia="宋体" w:cs="Times New Roman"/>
          <w:b/>
          <w:bCs w:val="0"/>
          <w:color w:val="000000"/>
          <w:highlight w:val="none"/>
        </w:rPr>
      </w:r>
      <w:r/>
    </w:p>
    <w:p>
      <w:pPr>
        <w:pStyle w:val="969"/>
        <w:ind w:firstLine="480"/>
        <w:spacing w:line="500" w:lineRule="exact"/>
        <w:rPr>
          <w:rFonts w:ascii="宋体" w:hAnsi="宋体"/>
          <w:bCs/>
          <w:color w:val="000000"/>
          <w:sz w:val="24"/>
          <w:highlight w:val="none"/>
        </w:rPr>
      </w:pPr>
      <w:r/>
      <w:bookmarkStart w:id="96" w:name="_Toc49090508"/>
      <w:r/>
      <w:bookmarkStart w:id="97" w:name="_Toc14577355"/>
      <w:r>
        <w:rPr>
          <w:rFonts w:hint="eastAsia" w:ascii="宋体" w:hAnsi="宋体"/>
          <w:bCs/>
          <w:color w:val="000000"/>
          <w:sz w:val="24"/>
          <w:highlight w:val="none"/>
        </w:rPr>
        <w:t xml:space="preserve">11.1投标人应按照法律、法规、规章和规范性文件以及</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要求提交证明文件，证明其及投标标的符合</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规定。</w:t>
      </w:r>
      <w:r>
        <w:rPr>
          <w:rFonts w:ascii="宋体" w:hAnsi="宋体"/>
          <w:bCs/>
          <w:color w:val="000000"/>
          <w:sz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11.2</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对证明文件无明确形式要求的，证明文件可以以文字资料、图纸和数据等形式提交。</w:t>
      </w:r>
      <w:r>
        <w:rPr>
          <w:rFonts w:ascii="宋体" w:hAnsi="宋体"/>
          <w:color w:val="000000"/>
          <w:sz w:val="24"/>
          <w:szCs w:val="24"/>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98" w:name="_Toc14577359"/>
      <w:r/>
      <w:bookmarkStart w:id="99" w:name="_Toc49090510"/>
      <w:r>
        <w:rPr>
          <w:rFonts w:hint="eastAsia" w:ascii="宋体" w:hAnsi="宋体" w:eastAsia="宋体" w:cs="Times New Roman"/>
          <w:b/>
          <w:bCs w:val="0"/>
          <w:color w:val="000000"/>
          <w:highlight w:val="none"/>
        </w:rPr>
        <w:t xml:space="preserve">12.投标函、承诺书和开标一览表</w:t>
      </w:r>
      <w:r>
        <w:rPr>
          <w:rFonts w:hint="eastAsia" w:ascii="宋体" w:hAnsi="宋体" w:eastAsia="宋体" w:cs="Times New Roman"/>
          <w:b/>
          <w:bCs w:val="0"/>
          <w:color w:val="000000"/>
          <w:highlight w:val="none"/>
        </w:rPr>
      </w:r>
      <w:r/>
    </w:p>
    <w:p>
      <w:pPr>
        <w:pStyle w:val="969"/>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中提供的格式完整、正确填写投标函、承诺书和开标一览表。</w:t>
      </w:r>
      <w:r>
        <w:rPr>
          <w:rFonts w:ascii="宋体" w:hAnsi="宋体"/>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98"/>
      <w:r/>
      <w:bookmarkEnd w:id="99"/>
      <w:r>
        <w:rPr>
          <w:rFonts w:ascii="宋体" w:hAnsi="宋体"/>
          <w:bCs/>
          <w:color w:val="000000"/>
          <w:sz w:val="24"/>
          <w:highlight w:val="none"/>
        </w:rPr>
      </w:r>
      <w:r/>
    </w:p>
    <w:p>
      <w:pPr>
        <w:pStyle w:val="973"/>
        <w:numPr>
          <w:ilvl w:val="4"/>
          <w:numId w:val="0"/>
        </w:numPr>
        <w:keepLines w:val="0"/>
        <w:keepNext w:val="0"/>
        <w:spacing w:before="0" w:after="0" w:line="500" w:lineRule="exact"/>
        <w:tabs>
          <w:tab w:val="left" w:pos="1080" w:leader="none"/>
        </w:tabs>
        <w:rPr>
          <w:rFonts w:ascii="宋体" w:hAnsi="宋体" w:eastAsia="宋体" w:cs="Times New Roman"/>
          <w:b/>
          <w:bCs w:val="0"/>
          <w:color w:val="000000"/>
          <w:highlight w:val="none"/>
          <w:lang w:val="en-US" w:eastAsia="zh-CN"/>
        </w:rPr>
      </w:pPr>
      <w:r>
        <w:rPr>
          <w:rFonts w:hint="eastAsia" w:ascii="宋体" w:hAnsi="宋体" w:eastAsia="宋体" w:cs="Times New Roman"/>
          <w:b/>
          <w:bCs w:val="0"/>
          <w:color w:val="000000"/>
          <w:highlight w:val="none"/>
        </w:rPr>
        <w:t xml:space="preserve">13.</w:t>
      </w:r>
      <w:bookmarkEnd w:id="96"/>
      <w:r/>
      <w:bookmarkEnd w:id="97"/>
      <w:r>
        <w:rPr>
          <w:rFonts w:hint="eastAsia" w:ascii="宋体" w:hAnsi="宋体" w:eastAsia="宋体" w:cs="Times New Roman"/>
          <w:b/>
          <w:bCs w:val="0"/>
          <w:color w:val="000000"/>
          <w:highlight w:val="none"/>
        </w:rPr>
        <w:t xml:space="preserve">分项报价表</w:t>
      </w:r>
      <w:r>
        <w:rPr>
          <w:rFonts w:hint="eastAsia" w:ascii="宋体" w:hAnsi="宋体" w:eastAsia="宋体" w:cs="Times New Roman"/>
          <w:b/>
          <w:bCs w:val="0"/>
          <w:color w:val="000000"/>
          <w:highlight w:val="none"/>
          <w:lang w:eastAsia="zh-CN"/>
        </w:rPr>
        <w:t xml:space="preserve">（</w:t>
      </w:r>
      <w:r>
        <w:rPr>
          <w:rFonts w:hint="eastAsia" w:ascii="宋体" w:hAnsi="宋体" w:eastAsia="宋体" w:cs="Times New Roman"/>
          <w:b/>
          <w:bCs w:val="0"/>
          <w:color w:val="000000"/>
          <w:highlight w:val="none"/>
          <w:lang w:val="en-US" w:eastAsia="zh-CN"/>
        </w:rPr>
        <w:t xml:space="preserve">本项目无需分项报价）</w:t>
      </w:r>
      <w:r>
        <w:rPr>
          <w:rFonts w:ascii="宋体" w:hAnsi="宋体" w:eastAsia="宋体" w:cs="Times New Roman"/>
          <w:b/>
          <w:bCs w:val="0"/>
          <w:color w:val="000000"/>
          <w:highlight w:val="none"/>
          <w:lang w:val="en-US" w:eastAsia="zh-CN"/>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0" w:name="_Hlt26954840"/>
      <w:r/>
      <w:bookmarkEnd w:id="100"/>
      <w:r>
        <w:rPr>
          <w:rFonts w:hint="eastAsia" w:ascii="宋体" w:hAnsi="宋体"/>
          <w:color w:val="000000"/>
          <w:sz w:val="24"/>
          <w:highlight w:val="none"/>
        </w:rPr>
        <w:t xml:space="preserve">标人应按照</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规定格式填报</w:t>
      </w:r>
      <w:bookmarkStart w:id="101" w:name="_Hlt26670399"/>
      <w:r/>
      <w:bookmarkEnd w:id="101"/>
      <w:r>
        <w:rPr>
          <w:rFonts w:hint="eastAsia" w:ascii="宋体" w:hAnsi="宋体"/>
          <w:color w:val="000000"/>
          <w:sz w:val="24"/>
          <w:highlight w:val="none"/>
        </w:rPr>
        <w:t xml:space="preserve">分项报价表。</w:t>
      </w:r>
      <w:r>
        <w:rPr>
          <w:rFonts w:ascii="宋体" w:hAnsi="宋体"/>
          <w:bCs/>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中另有规定的按规定执行。</w:t>
      </w:r>
      <w:r>
        <w:rPr>
          <w:rFonts w:ascii="宋体" w:hAnsi="宋体"/>
          <w:bCs/>
          <w:color w:val="000000"/>
          <w:sz w:val="24"/>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02" w:name="_Hlt26668983"/>
      <w:r/>
      <w:bookmarkEnd w:id="102"/>
      <w:r/>
      <w:bookmarkStart w:id="103" w:name="_Hlt26670403"/>
      <w:r/>
      <w:bookmarkEnd w:id="103"/>
      <w:r/>
      <w:bookmarkStart w:id="104" w:name="_Hlt26670486"/>
      <w:r/>
      <w:bookmarkEnd w:id="104"/>
      <w:r/>
      <w:bookmarkStart w:id="105" w:name="_Hlt26954846"/>
      <w:r/>
      <w:bookmarkEnd w:id="105"/>
      <w:r/>
      <w:bookmarkStart w:id="106" w:name="_Hlt26670425"/>
      <w:r/>
      <w:bookmarkEnd w:id="106"/>
      <w:r/>
      <w:bookmarkStart w:id="107" w:name="_Hlt26954844"/>
      <w:r/>
      <w:bookmarkEnd w:id="107"/>
      <w:r/>
      <w:bookmarkStart w:id="108" w:name="_Hlt26954731"/>
      <w:r/>
      <w:bookmarkEnd w:id="108"/>
      <w:r/>
      <w:bookmarkStart w:id="109" w:name="_Hlt26954842"/>
      <w:r/>
      <w:bookmarkEnd w:id="109"/>
      <w:r/>
      <w:bookmarkStart w:id="110" w:name="_Hlt26670482"/>
      <w:r/>
      <w:bookmarkEnd w:id="110"/>
      <w:r/>
      <w:bookmarkStart w:id="111" w:name="_Hlt26954848"/>
      <w:r/>
      <w:bookmarkEnd w:id="111"/>
      <w:r>
        <w:rPr>
          <w:rFonts w:hint="eastAsia" w:ascii="宋体" w:hAnsi="宋体" w:eastAsia="宋体" w:cs="Times New Roman"/>
          <w:b/>
          <w:bCs w:val="0"/>
          <w:color w:val="000000"/>
          <w:highlight w:val="none"/>
        </w:rPr>
        <w:t xml:space="preserve">14.投标偏离表</w:t>
      </w:r>
      <w:r>
        <w:rPr>
          <w:rFonts w:hint="eastAsia" w:ascii="宋体" w:hAnsi="宋体" w:eastAsia="宋体" w:cs="Times New Roman"/>
          <w:b/>
          <w:bCs w:val="0"/>
          <w:color w:val="000000"/>
          <w:highlight w:val="none"/>
        </w:rPr>
      </w:r>
      <w:r/>
    </w:p>
    <w:p>
      <w:pPr>
        <w:pStyle w:val="969"/>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12" w:name="_Hlt26954734"/>
      <w:r/>
      <w:bookmarkEnd w:id="112"/>
      <w:r/>
      <w:bookmarkStart w:id="113" w:name="_Hlt26670489"/>
      <w:r/>
      <w:bookmarkEnd w:id="113"/>
      <w:r/>
      <w:bookmarkStart w:id="114" w:name="_Hlt26954850"/>
      <w:r/>
      <w:bookmarkEnd w:id="114"/>
      <w:r/>
      <w:bookmarkStart w:id="115" w:name="_Toc14577360"/>
      <w:r/>
      <w:bookmarkStart w:id="116" w:name="_Toc49090511"/>
      <w:r>
        <w:rPr>
          <w:rFonts w:hint="eastAsia" w:ascii="宋体" w:hAnsi="宋体" w:eastAsia="宋体" w:cs="Times New Roman"/>
          <w:b/>
          <w:bCs w:val="0"/>
          <w:color w:val="000000"/>
          <w:highlight w:val="none"/>
        </w:rPr>
        <w:t xml:space="preserve">15.投标有效期</w:t>
      </w:r>
      <w:bookmarkEnd w:id="115"/>
      <w:r/>
      <w:bookmarkEnd w:id="116"/>
      <w:r>
        <w:rPr>
          <w:rFonts w:hint="eastAsia" w:ascii="宋体" w:hAnsi="宋体" w:eastAsia="宋体" w:cs="Times New Roman"/>
          <w:b/>
          <w:bCs w:val="0"/>
          <w:color w:val="000000"/>
          <w:highlight w:val="none"/>
        </w:rPr>
      </w:r>
      <w:r/>
    </w:p>
    <w:p>
      <w:pPr>
        <w:pStyle w:val="969"/>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而予以拒绝。</w:t>
      </w:r>
      <w:r>
        <w:rPr>
          <w:rFonts w:ascii="宋体" w:hAnsi="宋体"/>
          <w:bCs/>
          <w:color w:val="000000"/>
          <w:sz w:val="24"/>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16.投标有效期的延长</w:t>
      </w:r>
      <w:r>
        <w:rPr>
          <w:rFonts w:hint="eastAsia" w:ascii="宋体" w:hAnsi="宋体" w:eastAsia="宋体" w:cs="Times New Roman"/>
          <w:b/>
          <w:bCs w:val="0"/>
          <w:color w:val="000000"/>
          <w:highlight w:val="none"/>
        </w:rPr>
      </w:r>
      <w:r/>
    </w:p>
    <w:p>
      <w:pPr>
        <w:pStyle w:val="969"/>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w:t>
      </w:r>
      <w:r>
        <w:rPr>
          <w:rFonts w:hint="eastAsia" w:ascii="宋体" w:hAnsi="宋体"/>
          <w:bCs/>
          <w:color w:val="000000"/>
          <w:sz w:val="24"/>
          <w:highlight w:val="none"/>
          <w:lang w:eastAsia="zh-CN"/>
        </w:rPr>
        <w:t xml:space="preserve">普信国际工程咨询有限公司</w:t>
      </w:r>
      <w:r>
        <w:rPr>
          <w:rFonts w:hint="eastAsia" w:ascii="宋体" w:hAnsi="宋体"/>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4"/>
          <w:highlight w:val="none"/>
          <w:lang w:eastAsia="zh-CN"/>
        </w:rPr>
        <w:t xml:space="preserve">普信国际工程咨询有限公司</w:t>
      </w:r>
      <w:r>
        <w:rPr>
          <w:rFonts w:hint="eastAsia" w:ascii="宋体" w:hAnsi="宋体"/>
          <w:bCs/>
          <w:color w:val="000000"/>
          <w:sz w:val="24"/>
          <w:highlight w:val="none"/>
        </w:rPr>
        <w:t xml:space="preserve">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ascii="宋体" w:hAnsi="宋体"/>
          <w:bCs/>
          <w:color w:val="000000"/>
          <w:sz w:val="24"/>
          <w:highlight w:val="none"/>
        </w:rPr>
      </w:r>
      <w:r/>
    </w:p>
    <w:p>
      <w:pPr>
        <w:pStyle w:val="972"/>
        <w:ind w:firstLine="452"/>
        <w:keepLines w:val="0"/>
        <w:keepNext w:val="0"/>
        <w:spacing w:before="0" w:after="0" w:line="500" w:lineRule="exact"/>
        <w:rPr>
          <w:color w:val="000000"/>
          <w:sz w:val="30"/>
          <w:szCs w:val="30"/>
          <w:highlight w:val="none"/>
        </w:rPr>
      </w:pPr>
      <w:r/>
      <w:bookmarkStart w:id="117" w:name="_Hlt26954852"/>
      <w:r/>
      <w:bookmarkEnd w:id="117"/>
      <w:r/>
      <w:bookmarkStart w:id="118" w:name="_Hlt26954739"/>
      <w:r/>
      <w:bookmarkEnd w:id="118"/>
      <w:r/>
      <w:bookmarkStart w:id="119" w:name="_Toc16938540"/>
      <w:r/>
      <w:bookmarkStart w:id="120" w:name="_Toc120614217"/>
      <w:r/>
      <w:bookmarkStart w:id="121" w:name="_Toc20823296"/>
      <w:r/>
      <w:bookmarkStart w:id="122" w:name="_Toc513029224"/>
      <w:r>
        <w:rPr>
          <w:rFonts w:hint="eastAsia"/>
          <w:color w:val="000000"/>
          <w:sz w:val="30"/>
          <w:szCs w:val="30"/>
          <w:highlight w:val="none"/>
        </w:rPr>
        <w:t xml:space="preserve">四、投标文件的递交</w:t>
      </w:r>
      <w:bookmarkEnd w:id="119"/>
      <w:r/>
      <w:bookmarkEnd w:id="120"/>
      <w:r/>
      <w:bookmarkEnd w:id="121"/>
      <w:r/>
      <w:bookmarkEnd w:id="122"/>
      <w:r>
        <w:rPr>
          <w:color w:val="000000"/>
          <w:sz w:val="30"/>
          <w:szCs w:val="30"/>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23" w:name="_Toc20823297"/>
      <w:r/>
      <w:bookmarkStart w:id="124" w:name="_Toc462564084"/>
      <w:r/>
      <w:bookmarkStart w:id="125" w:name="_Toc513029225"/>
      <w:r/>
      <w:bookmarkStart w:id="126" w:name="_Toc16938541"/>
      <w:r>
        <w:rPr>
          <w:rFonts w:hint="eastAsia" w:ascii="宋体" w:hAnsi="宋体" w:eastAsia="宋体" w:cs="Times New Roman"/>
          <w:b/>
          <w:bCs w:val="0"/>
          <w:color w:val="000000"/>
          <w:highlight w:val="none"/>
        </w:rPr>
        <w:t xml:space="preserve">17.投标文件</w:t>
      </w:r>
      <w:bookmarkEnd w:id="123"/>
      <w:r/>
      <w:bookmarkEnd w:id="124"/>
      <w:r/>
      <w:bookmarkEnd w:id="125"/>
      <w:r/>
      <w:bookmarkEnd w:id="126"/>
      <w:r>
        <w:rPr>
          <w:rFonts w:hint="eastAsia" w:ascii="宋体" w:hAnsi="宋体" w:eastAsia="宋体" w:cs="Times New Roman"/>
          <w:b/>
          <w:bCs w:val="0"/>
          <w:color w:val="000000"/>
          <w:highlight w:val="none"/>
        </w:rPr>
        <w:t xml:space="preserve">的递交</w:t>
      </w:r>
      <w:r>
        <w:rPr>
          <w:rFonts w:hint="eastAsia" w:ascii="宋体" w:hAnsi="宋体" w:eastAsia="宋体" w:cs="Times New Roman"/>
          <w:b/>
          <w:bCs w:val="0"/>
          <w:color w:val="000000"/>
          <w:highlight w:val="none"/>
        </w:rPr>
      </w:r>
      <w:r/>
    </w:p>
    <w:p>
      <w:pPr>
        <w:pStyle w:val="969"/>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ascii="宋体" w:hAnsi="宋体"/>
          <w:bCs/>
          <w:color w:val="000000"/>
          <w:sz w:val="24"/>
          <w:highlight w:val="none"/>
        </w:rPr>
      </w:r>
      <w:r/>
    </w:p>
    <w:p>
      <w:pPr>
        <w:pStyle w:val="1274"/>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27" w:name="_Toc20823298"/>
      <w:r/>
      <w:bookmarkStart w:id="128" w:name="_Toc16938542"/>
      <w:r/>
      <w:bookmarkStart w:id="129" w:name="_Toc513029226"/>
      <w:r>
        <w:rPr>
          <w:rFonts w:ascii="宋体" w:hAnsi="宋体"/>
          <w:bCs/>
          <w:color w:val="000000"/>
          <w:sz w:val="24"/>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18.投标截止</w:t>
      </w:r>
      <w:bookmarkEnd w:id="127"/>
      <w:r/>
      <w:bookmarkEnd w:id="128"/>
      <w:r/>
      <w:bookmarkEnd w:id="129"/>
      <w:r>
        <w:rPr>
          <w:rFonts w:hint="eastAsia" w:ascii="宋体" w:hAnsi="宋体" w:eastAsia="宋体" w:cs="Times New Roman"/>
          <w:b/>
          <w:bCs w:val="0"/>
          <w:color w:val="000000"/>
          <w:highlight w:val="none"/>
        </w:rPr>
        <w:t xml:space="preserve">时间</w:t>
      </w:r>
      <w:r>
        <w:rPr>
          <w:rFonts w:hint="eastAsia" w:ascii="宋体" w:hAnsi="宋体" w:eastAsia="宋体" w:cs="Times New Roman"/>
          <w:b/>
          <w:bCs w:val="0"/>
          <w:color w:val="000000"/>
          <w:highlight w:val="none"/>
        </w:rPr>
      </w:r>
      <w:r/>
    </w:p>
    <w:p>
      <w:pPr>
        <w:pStyle w:val="969"/>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ascii="宋体" w:hAnsi="宋体"/>
          <w:bCs/>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投标人应充分考虑到网络环境、网络带宽等风险因素，如因投标人自身原因造成的电子投标文件上传不成功的视作投标人未按照</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要求上传电子投标文件，做无效投标处理。</w:t>
      </w:r>
      <w:r>
        <w:rPr>
          <w:rFonts w:ascii="宋体" w:hAnsi="宋体"/>
          <w:bCs/>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lang w:eastAsia="zh-CN"/>
        </w:rPr>
        <w:t xml:space="preserve">普信国际工程咨询有限公司</w:t>
      </w:r>
      <w:r>
        <w:rPr>
          <w:rFonts w:hint="eastAsia" w:ascii="宋体" w:hAnsi="宋体"/>
          <w:bCs/>
          <w:color w:val="000000"/>
          <w:sz w:val="24"/>
          <w:highlight w:val="none"/>
        </w:rPr>
        <w:t xml:space="preserve">可以按照规定，通过更正公告修改投标截止时间，投标人的所有权利和义务以及投标人受制的截止时间均应以延长后新的截止时间为准。</w:t>
      </w:r>
      <w:r>
        <w:rPr>
          <w:rFonts w:ascii="宋体" w:hAnsi="宋体"/>
          <w:bCs/>
          <w:color w:val="000000"/>
          <w:sz w:val="24"/>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30" w:name="_Toc16938543"/>
      <w:r/>
      <w:bookmarkStart w:id="131" w:name="_Toc20823299"/>
      <w:r/>
      <w:bookmarkStart w:id="132" w:name="_Toc513029227"/>
      <w:r>
        <w:rPr>
          <w:rFonts w:hint="eastAsia" w:ascii="宋体" w:hAnsi="宋体" w:eastAsia="宋体" w:cs="Times New Roman"/>
          <w:b/>
          <w:bCs w:val="0"/>
          <w:color w:val="000000"/>
          <w:highlight w:val="none"/>
        </w:rPr>
        <w:t xml:space="preserve">19.投标文件</w:t>
      </w:r>
      <w:bookmarkEnd w:id="130"/>
      <w:r/>
      <w:bookmarkEnd w:id="131"/>
      <w:r/>
      <w:bookmarkEnd w:id="132"/>
      <w:r>
        <w:rPr>
          <w:rFonts w:hint="eastAsia" w:ascii="宋体" w:hAnsi="宋体" w:eastAsia="宋体" w:cs="Times New Roman"/>
          <w:b/>
          <w:bCs w:val="0"/>
          <w:color w:val="000000"/>
          <w:highlight w:val="none"/>
        </w:rPr>
        <w:t xml:space="preserve">的拒收</w:t>
      </w:r>
      <w:r>
        <w:rPr>
          <w:rFonts w:hint="eastAsia" w:ascii="宋体" w:hAnsi="宋体" w:eastAsia="宋体" w:cs="Times New Roman"/>
          <w:b/>
          <w:bCs w:val="0"/>
          <w:color w:val="000000"/>
          <w:highlight w:val="none"/>
        </w:rPr>
      </w:r>
      <w:r/>
    </w:p>
    <w:p>
      <w:pPr>
        <w:pStyle w:val="969"/>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lang w:eastAsia="zh-CN"/>
        </w:rPr>
        <w:t xml:space="preserve">普信国际工程咨询有限公司</w:t>
      </w:r>
      <w:r>
        <w:rPr>
          <w:rFonts w:hint="eastAsia" w:ascii="宋体" w:hAnsi="宋体"/>
          <w:bCs/>
          <w:color w:val="000000"/>
          <w:sz w:val="24"/>
          <w:highlight w:val="none"/>
        </w:rPr>
        <w:t xml:space="preserve">拒绝接收在其规定的投标截止时间后上传的任何投标文件。</w:t>
      </w:r>
      <w:r>
        <w:rPr>
          <w:rFonts w:ascii="宋体" w:hAnsi="宋体"/>
          <w:bCs/>
          <w:color w:val="000000"/>
          <w:sz w:val="24"/>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33" w:name="_Toc513029228"/>
      <w:r/>
      <w:bookmarkStart w:id="134" w:name="_Toc20823300"/>
      <w:r/>
      <w:bookmarkStart w:id="135" w:name="_Toc16938544"/>
      <w:r>
        <w:rPr>
          <w:rFonts w:hint="eastAsia" w:ascii="宋体" w:hAnsi="宋体" w:eastAsia="宋体" w:cs="Times New Roman"/>
          <w:b/>
          <w:bCs w:val="0"/>
          <w:color w:val="000000"/>
          <w:highlight w:val="none"/>
        </w:rPr>
        <w:t xml:space="preserve">20.投标文件的撤回和修改</w:t>
      </w:r>
      <w:bookmarkEnd w:id="133"/>
      <w:r/>
      <w:bookmarkEnd w:id="134"/>
      <w:r/>
      <w:bookmarkEnd w:id="135"/>
      <w:r>
        <w:rPr>
          <w:rFonts w:hint="eastAsia" w:ascii="宋体" w:hAnsi="宋体" w:eastAsia="宋体" w:cs="Times New Roman"/>
          <w:b/>
          <w:bCs w:val="0"/>
          <w:color w:val="000000"/>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20.1投标文件的撤回</w:t>
      </w:r>
      <w:r>
        <w:rPr>
          <w:rFonts w:ascii="宋体" w:hAnsi="宋体"/>
          <w:color w:val="000000"/>
          <w:sz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21.1.1电子投标文件的撤回</w:t>
      </w:r>
      <w:r>
        <w:rPr>
          <w:rFonts w:ascii="宋体" w:hAnsi="宋体"/>
          <w:color w:val="000000"/>
          <w:sz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ascii="宋体" w:hAnsi="宋体"/>
          <w:color w:val="000000"/>
          <w:sz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ascii="宋体" w:hAnsi="宋体"/>
          <w:color w:val="000000"/>
          <w:sz w:val="24"/>
          <w:szCs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ascii="宋体" w:hAnsi="宋体"/>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rPr>
          <w:rFonts w:ascii="宋体" w:hAnsi="宋体"/>
          <w:bCs/>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中规定的投标有效期满之间的这段时间内，投标人不得撤回其投标。</w:t>
      </w:r>
      <w:r>
        <w:rPr>
          <w:rFonts w:ascii="宋体" w:hAnsi="宋体"/>
          <w:bCs/>
          <w:color w:val="000000"/>
          <w:sz w:val="24"/>
          <w:highlight w:val="none"/>
        </w:rPr>
      </w:r>
      <w:r/>
    </w:p>
    <w:p>
      <w:pPr>
        <w:pStyle w:val="972"/>
        <w:ind w:firstLine="452"/>
        <w:keepLines w:val="0"/>
        <w:keepNext w:val="0"/>
        <w:spacing w:before="0" w:after="0" w:line="500" w:lineRule="exact"/>
        <w:rPr>
          <w:color w:val="000000"/>
          <w:sz w:val="30"/>
          <w:szCs w:val="30"/>
          <w:highlight w:val="none"/>
        </w:rPr>
      </w:pPr>
      <w:r/>
      <w:bookmarkStart w:id="136" w:name="_Toc16938545"/>
      <w:r/>
      <w:bookmarkStart w:id="137" w:name="_Toc20823301"/>
      <w:r/>
      <w:bookmarkStart w:id="138" w:name="_Toc513029229"/>
      <w:r/>
      <w:bookmarkStart w:id="139" w:name="_Toc120614218"/>
      <w:r>
        <w:rPr>
          <w:rFonts w:hint="eastAsia"/>
          <w:color w:val="000000"/>
          <w:sz w:val="30"/>
          <w:szCs w:val="30"/>
          <w:highlight w:val="none"/>
        </w:rPr>
        <w:t xml:space="preserve">五、开标与评标</w:t>
      </w:r>
      <w:bookmarkEnd w:id="136"/>
      <w:r/>
      <w:bookmarkEnd w:id="137"/>
      <w:r/>
      <w:bookmarkEnd w:id="138"/>
      <w:r/>
      <w:bookmarkEnd w:id="139"/>
      <w:r>
        <w:rPr>
          <w:color w:val="000000"/>
          <w:sz w:val="30"/>
          <w:szCs w:val="30"/>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40" w:name="_Toc20823302"/>
      <w:r/>
      <w:bookmarkStart w:id="141" w:name="_Toc513029230"/>
      <w:r/>
      <w:bookmarkStart w:id="142" w:name="_Toc16938546"/>
      <w:r>
        <w:rPr>
          <w:rFonts w:hint="eastAsia" w:ascii="宋体" w:hAnsi="宋体" w:eastAsia="宋体" w:cs="Times New Roman"/>
          <w:b/>
          <w:bCs w:val="0"/>
          <w:color w:val="000000"/>
          <w:highlight w:val="none"/>
        </w:rPr>
        <w:t xml:space="preserve">21.开标</w:t>
      </w:r>
      <w:bookmarkEnd w:id="140"/>
      <w:r/>
      <w:bookmarkEnd w:id="141"/>
      <w:r/>
      <w:bookmarkEnd w:id="142"/>
      <w:r>
        <w:rPr>
          <w:rFonts w:hint="eastAsia" w:ascii="宋体" w:hAnsi="宋体" w:eastAsia="宋体" w:cs="Times New Roman"/>
          <w:b/>
          <w:bCs w:val="0"/>
          <w:color w:val="000000"/>
          <w:highlight w:val="none"/>
        </w:rPr>
      </w:r>
      <w:r/>
    </w:p>
    <w:p>
      <w:pPr>
        <w:pStyle w:val="969"/>
        <w:ind w:firstLine="480"/>
        <w:spacing w:line="500" w:lineRule="exact"/>
        <w:rPr>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lang w:eastAsia="zh-CN"/>
        </w:rPr>
        <w:t xml:space="preserve">普信国际工程咨询有限公司</w:t>
      </w:r>
      <w:r>
        <w:rPr>
          <w:rFonts w:hint="eastAsia" w:ascii="宋体" w:hAnsi="宋体"/>
          <w:bCs/>
          <w:color w:val="000000"/>
          <w:sz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color w:val="000000"/>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21.2开标仪式由</w:t>
      </w:r>
      <w:r>
        <w:rPr>
          <w:rFonts w:hint="eastAsia" w:ascii="宋体" w:hAnsi="宋体"/>
          <w:color w:val="000000"/>
          <w:sz w:val="24"/>
          <w:highlight w:val="none"/>
          <w:lang w:eastAsia="zh-CN"/>
        </w:rPr>
        <w:t xml:space="preserve">普信国际工程咨询有限公司</w:t>
      </w:r>
      <w:r>
        <w:rPr>
          <w:rFonts w:hint="eastAsia" w:ascii="宋体" w:hAnsi="宋体"/>
          <w:color w:val="000000"/>
          <w:sz w:val="24"/>
          <w:highlight w:val="none"/>
        </w:rPr>
        <w:t xml:space="preserve">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ascii="宋体" w:hAnsi="宋体"/>
          <w:color w:val="000000"/>
          <w:sz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21.3投标人在开标过程中涉及到的投标文件解密、开标结果确认等工作，应按照《操作手册》规定执行。</w:t>
      </w:r>
      <w:r>
        <w:rPr>
          <w:rFonts w:ascii="宋体" w:hAnsi="宋体"/>
          <w:color w:val="000000"/>
          <w:sz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43" w:name="_Toc20823303"/>
      <w:r/>
      <w:bookmarkStart w:id="144" w:name="_Toc513029231"/>
      <w:r/>
      <w:bookmarkStart w:id="145" w:name="_Toc16938547"/>
      <w:r>
        <w:rPr>
          <w:rFonts w:hint="eastAsia" w:ascii="宋体" w:hAnsi="宋体" w:eastAsia="宋体" w:cs="Times New Roman"/>
          <w:b/>
          <w:bCs w:val="0"/>
          <w:color w:val="000000"/>
          <w:highlight w:val="none"/>
        </w:rPr>
        <w:t xml:space="preserve">22.评标委员会</w:t>
      </w:r>
      <w:r>
        <w:rPr>
          <w:rFonts w:hint="eastAsia" w:ascii="宋体" w:hAnsi="宋体" w:eastAsia="宋体" w:cs="Times New Roman"/>
          <w:b/>
          <w:bCs w:val="0"/>
          <w:color w:val="000000"/>
          <w:highlight w:val="none"/>
        </w:rPr>
      </w:r>
      <w:r/>
    </w:p>
    <w:p>
      <w:pPr>
        <w:pStyle w:val="969"/>
        <w:ind w:firstLine="480"/>
        <w:spacing w:line="500" w:lineRule="exact"/>
        <w:rPr>
          <w:rFonts w:ascii="宋体" w:hAnsi="宋体"/>
          <w:b/>
          <w:color w:val="000000"/>
          <w:sz w:val="24"/>
          <w:szCs w:val="24"/>
          <w:highlight w:val="none"/>
        </w:rPr>
      </w:pPr>
      <w:r>
        <w:rPr>
          <w:rFonts w:hint="eastAsia" w:ascii="宋体" w:hAnsi="宋体"/>
          <w:color w:val="000000"/>
          <w:sz w:val="24"/>
          <w:szCs w:val="24"/>
          <w:highlight w:val="none"/>
        </w:rPr>
        <w:t xml:space="preserve">22.1开标后，</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将立即组织评标委员会（以下简称评委会）进行评标。</w:t>
      </w:r>
      <w:r>
        <w:rPr>
          <w:rFonts w:ascii="宋体" w:hAnsi="宋体"/>
          <w:b/>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w:t>
      </w:r>
      <w:r>
        <w:rPr>
          <w:rFonts w:hint="eastAsia" w:ascii="宋体" w:hAnsi="宋体"/>
          <w:color w:val="000000"/>
          <w:sz w:val="24"/>
          <w:szCs w:val="24"/>
          <w:highlight w:val="none"/>
          <w:lang w:eastAsia="zh-CN"/>
        </w:rPr>
        <w:t xml:space="preserve">候</w:t>
      </w:r>
      <w:r>
        <w:rPr>
          <w:rFonts w:hint="eastAsia" w:ascii="宋体" w:hAnsi="宋体"/>
          <w:color w:val="000000"/>
          <w:sz w:val="24"/>
          <w:szCs w:val="24"/>
          <w:highlight w:val="none"/>
        </w:rPr>
        <w:t xml:space="preserve">选人。</w:t>
      </w:r>
      <w:r>
        <w:rPr>
          <w:rFonts w:ascii="宋体" w:hAnsi="宋体"/>
          <w:color w:val="000000"/>
          <w:sz w:val="24"/>
          <w:szCs w:val="24"/>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23.评标过程的保密与公正</w:t>
      </w:r>
      <w:bookmarkEnd w:id="143"/>
      <w:r/>
      <w:bookmarkEnd w:id="144"/>
      <w:r/>
      <w:bookmarkEnd w:id="145"/>
      <w:r>
        <w:rPr>
          <w:rFonts w:hint="eastAsia" w:ascii="宋体" w:hAnsi="宋体" w:eastAsia="宋体" w:cs="Times New Roman"/>
          <w:b/>
          <w:bCs w:val="0"/>
          <w:color w:val="000000"/>
          <w:highlight w:val="none"/>
        </w:rPr>
      </w:r>
      <w:r/>
    </w:p>
    <w:p>
      <w:pPr>
        <w:pStyle w:val="969"/>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w:t>
      </w:r>
      <w:r>
        <w:rPr>
          <w:rFonts w:hint="eastAsia" w:ascii="宋体" w:hAnsi="宋体"/>
          <w:bCs/>
          <w:color w:val="000000"/>
          <w:sz w:val="24"/>
          <w:highlight w:val="none"/>
          <w:lang w:eastAsia="zh-CN"/>
        </w:rPr>
        <w:t xml:space="preserve">普信国际工程咨询有限公司</w:t>
      </w:r>
      <w:r>
        <w:rPr>
          <w:rFonts w:hint="eastAsia" w:ascii="宋体" w:hAnsi="宋体"/>
          <w:bCs/>
          <w:color w:val="000000"/>
          <w:sz w:val="24"/>
          <w:highlight w:val="none"/>
        </w:rPr>
        <w:t xml:space="preserve">均不得向投标人或与评标无关的其他人员透露。</w:t>
      </w:r>
      <w:r>
        <w:rPr>
          <w:rFonts w:ascii="宋体" w:hAnsi="宋体"/>
          <w:bCs/>
          <w:color w:val="000000"/>
          <w:sz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和评标委员会不向未中标的投标人解释未中标原因，也不公布评标过程中的相关细节。</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ascii="宋体" w:hAnsi="宋体"/>
          <w:color w:val="000000"/>
          <w:sz w:val="24"/>
          <w:szCs w:val="24"/>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46" w:name="_Toc20823304"/>
      <w:r/>
      <w:bookmarkStart w:id="147" w:name="_Toc16938548"/>
      <w:r/>
      <w:bookmarkStart w:id="148" w:name="_Toc513029232"/>
      <w:r>
        <w:rPr>
          <w:rFonts w:hint="eastAsia" w:ascii="宋体" w:hAnsi="宋体" w:eastAsia="宋体" w:cs="Times New Roman"/>
          <w:b/>
          <w:bCs w:val="0"/>
          <w:color w:val="000000"/>
          <w:highlight w:val="none"/>
        </w:rPr>
        <w:t xml:space="preserve">24.投标文件的澄清</w:t>
      </w:r>
      <w:bookmarkEnd w:id="146"/>
      <w:r/>
      <w:bookmarkEnd w:id="147"/>
      <w:r/>
      <w:bookmarkEnd w:id="148"/>
      <w:r>
        <w:rPr>
          <w:rFonts w:hint="eastAsia" w:ascii="宋体" w:hAnsi="宋体" w:eastAsia="宋体" w:cs="Times New Roman"/>
          <w:b/>
          <w:bCs w:val="0"/>
          <w:color w:val="000000"/>
          <w:highlight w:val="none"/>
        </w:rPr>
      </w:r>
      <w:r/>
    </w:p>
    <w:p>
      <w:pPr>
        <w:pStyle w:val="969"/>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rPr>
          <w:rFonts w:ascii="宋体" w:hAnsi="宋体"/>
          <w:color w:val="000000"/>
          <w:sz w:val="24"/>
          <w:szCs w:val="24"/>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49" w:name="_Toc513029233"/>
      <w:r/>
      <w:bookmarkStart w:id="150" w:name="_Toc20823305"/>
      <w:r/>
      <w:bookmarkStart w:id="151" w:name="_Toc16938549"/>
      <w:r>
        <w:rPr>
          <w:rFonts w:hint="eastAsia" w:ascii="宋体" w:hAnsi="宋体" w:eastAsia="宋体" w:cs="Times New Roman"/>
          <w:b/>
          <w:bCs w:val="0"/>
          <w:color w:val="000000"/>
          <w:highlight w:val="none"/>
        </w:rPr>
        <w:t xml:space="preserve">25.对投标文件的初审</w:t>
      </w:r>
      <w:bookmarkEnd w:id="149"/>
      <w:r/>
      <w:bookmarkEnd w:id="150"/>
      <w:r/>
      <w:bookmarkEnd w:id="151"/>
      <w:r>
        <w:rPr>
          <w:rFonts w:hint="eastAsia" w:ascii="宋体" w:hAnsi="宋体" w:eastAsia="宋体" w:cs="Times New Roman"/>
          <w:b/>
          <w:bCs w:val="0"/>
          <w:color w:val="000000"/>
          <w:highlight w:val="none"/>
        </w:rPr>
      </w:r>
      <w:r/>
    </w:p>
    <w:p>
      <w:pPr>
        <w:pStyle w:val="969"/>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ascii="宋体" w:hAnsi="宋体"/>
          <w:bCs/>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25.1.1资格审查：依据法律法规和</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的规定，由采购人对投标文件中的资格证明文件进行审查。</w:t>
      </w:r>
      <w:r>
        <w:rPr>
          <w:rFonts w:ascii="宋体" w:hAnsi="宋体"/>
          <w:bCs/>
          <w:color w:val="000000"/>
          <w:sz w:val="24"/>
          <w:highlight w:val="none"/>
        </w:rPr>
      </w:r>
      <w:r/>
    </w:p>
    <w:p>
      <w:pPr>
        <w:pStyle w:val="969"/>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w:t>
      </w:r>
      <w:r>
        <w:rPr>
          <w:rFonts w:hint="eastAsia" w:ascii="宋体" w:hAnsi="宋体" w:cs="宋体"/>
          <w:bCs/>
          <w:color w:val="000000"/>
          <w:sz w:val="24"/>
          <w:szCs w:val="24"/>
          <w:highlight w:val="none"/>
          <w:lang w:eastAsia="zh-CN"/>
        </w:rPr>
        <w:t xml:space="preserve">供应商</w:t>
      </w:r>
      <w:r>
        <w:rPr>
          <w:rFonts w:hint="eastAsia" w:ascii="宋体" w:hAnsi="宋体" w:cs="宋体"/>
          <w:bCs/>
          <w:color w:val="000000"/>
          <w:sz w:val="24"/>
          <w:szCs w:val="24"/>
          <w:highlight w:val="none"/>
        </w:rPr>
        <w:t xml:space="preserve">在投标截止时间之前，是否被列入</w:t>
      </w:r>
      <w:r>
        <w:rPr>
          <w:rFonts w:hint="eastAsia" w:ascii="宋体" w:hAnsi="宋体" w:cs="宋体"/>
          <w:color w:val="000000"/>
          <w:sz w:val="24"/>
          <w:szCs w:val="24"/>
          <w:highlight w:val="none"/>
        </w:rPr>
        <w:t xml:space="preserve">失信被执行人、</w:t>
      </w:r>
      <w:r>
        <w:rPr>
          <w:rFonts w:hint="eastAsia" w:ascii="宋体" w:hAnsi="宋体" w:cs="宋体"/>
          <w:color w:val="000000"/>
          <w:sz w:val="24"/>
          <w:szCs w:val="24"/>
          <w:highlight w:val="none"/>
          <w:lang w:eastAsia="zh-CN"/>
        </w:rPr>
        <w:t xml:space="preserve">重大税收违法失信主体</w:t>
      </w:r>
      <w:r>
        <w:rPr>
          <w:rFonts w:hint="eastAsia" w:ascii="宋体" w:hAnsi="宋体" w:cs="宋体"/>
          <w:color w:val="000000"/>
          <w:sz w:val="24"/>
          <w:szCs w:val="24"/>
          <w:highlight w:val="none"/>
        </w:rPr>
        <w:t xml:space="preserve">、政府采购严重违法失信行为记录名单，</w:t>
      </w:r>
      <w:r>
        <w:rPr>
          <w:rFonts w:hint="eastAsia" w:ascii="宋体" w:hAnsi="宋体" w:cs="宋体"/>
          <w:bCs/>
          <w:color w:val="000000"/>
          <w:sz w:val="24"/>
          <w:highlight w:val="none"/>
        </w:rPr>
        <w:t xml:space="preserve">以确定</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是否具备投标资格。</w:t>
      </w:r>
      <w:r>
        <w:rPr>
          <w:rFonts w:hint="eastAsia" w:ascii="宋体" w:hAnsi="宋体" w:cs="宋体"/>
          <w:color w:val="000000"/>
          <w:sz w:val="24"/>
          <w:szCs w:val="24"/>
          <w:highlight w:val="none"/>
        </w:rPr>
        <w:t xml:space="preserve">查询结果留存并归档。</w:t>
      </w:r>
      <w:r>
        <w:rPr>
          <w:rFonts w:ascii="宋体" w:hAnsi="宋体" w:cs="宋体"/>
          <w:bCs/>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25.1.2符合性审查：依据</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的规定，由评委会从投标文件的有效性、完整性和对</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的响应程度进行审查，以确定是否对</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的实质性要求作出响应。</w:t>
      </w:r>
      <w:r>
        <w:rPr>
          <w:rFonts w:ascii="宋体" w:hAnsi="宋体"/>
          <w:bCs/>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ascii="宋体" w:hAnsi="宋体"/>
          <w:bCs/>
          <w:color w:val="000000"/>
          <w:sz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的要求。实质性响应的投标应该是与</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要求的全部条款、条件和规格相符，没有重大偏离或保留的投标。</w:t>
      </w:r>
      <w:r>
        <w:rPr>
          <w:rFonts w:ascii="宋体" w:hAnsi="宋体"/>
          <w:color w:val="000000"/>
          <w:sz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所谓重大偏离或保留是指与</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规定的实质性要求存在负偏离，或者在实质上与</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不一致，而且限制了合同中买方和</w:t>
      </w:r>
      <w:r>
        <w:rPr>
          <w:rFonts w:hint="eastAsia" w:ascii="宋体" w:hAnsi="宋体"/>
          <w:color w:val="000000"/>
          <w:sz w:val="24"/>
          <w:highlight w:val="none"/>
          <w:lang w:eastAsia="zh-CN"/>
        </w:rPr>
        <w:t xml:space="preserve">普信国际工程咨询有限公司</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olor w:val="000000"/>
          <w:sz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w:t>
      </w:r>
      <w:r>
        <w:rPr>
          <w:rFonts w:hint="eastAsia" w:ascii="宋体" w:hAnsi="宋体"/>
          <w:color w:val="000000"/>
          <w:sz w:val="24"/>
          <w:highlight w:val="none"/>
          <w:lang w:eastAsia="zh-CN"/>
        </w:rPr>
        <w:t xml:space="preserve">采购文件</w:t>
      </w:r>
      <w:r>
        <w:rPr>
          <w:rFonts w:hint="eastAsia" w:ascii="宋体" w:hAnsi="宋体"/>
          <w:color w:val="000000"/>
          <w:sz w:val="24"/>
          <w:highlight w:val="none"/>
        </w:rPr>
        <w:t xml:space="preserve">的要求，评委会将予以拒绝，其投标文件无效，投标人不得通过修改或撤销不合要求的偏离或保留而使其投标成为实质性响应的投标。</w:t>
      </w:r>
      <w:r>
        <w:rPr>
          <w:rFonts w:ascii="宋体" w:hAnsi="宋体"/>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ascii="宋体" w:hAnsi="宋体"/>
          <w:bCs/>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ascii="宋体" w:hAnsi="宋体"/>
          <w:bCs/>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ascii="宋体" w:hAnsi="宋体"/>
          <w:bCs/>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969"/>
        <w:ind w:firstLine="420"/>
        <w:spacing w:line="500" w:lineRule="exact"/>
        <w:rPr>
          <w:rFonts w:ascii="宋体" w:hAnsi="宋体"/>
          <w:color w:val="000000"/>
          <w:sz w:val="24"/>
          <w:highlight w:val="none"/>
        </w:rPr>
      </w:pPr>
      <w:r/>
      <w:bookmarkStart w:id="152" w:name="_Toc20823306"/>
      <w:r/>
      <w:bookmarkStart w:id="153" w:name="_Toc513029234"/>
      <w:r/>
      <w:bookmarkStart w:id="154" w:name="_Toc16938550"/>
      <w:r>
        <w:rPr>
          <w:rFonts w:hint="eastAsia" w:ascii="宋体" w:hAnsi="宋体"/>
          <w:color w:val="000000"/>
          <w:sz w:val="24"/>
          <w:highlight w:val="none"/>
        </w:rPr>
        <w:t xml:space="preserve">25.6投标人在开、评标全过程中应保持通讯畅通，及时登录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ascii="宋体" w:hAnsi="宋体"/>
          <w:color w:val="000000"/>
          <w:sz w:val="24"/>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26</w:t>
      </w:r>
      <w:bookmarkEnd w:id="152"/>
      <w:r/>
      <w:bookmarkEnd w:id="153"/>
      <w:r/>
      <w:bookmarkEnd w:id="154"/>
      <w:r>
        <w:rPr>
          <w:rFonts w:hint="eastAsia" w:ascii="宋体" w:hAnsi="宋体" w:eastAsia="宋体" w:cs="Times New Roman"/>
          <w:b/>
          <w:bCs w:val="0"/>
          <w:color w:val="000000"/>
          <w:highlight w:val="none"/>
        </w:rPr>
        <w:t xml:space="preserve">.无效投标条款和废标条款</w:t>
      </w:r>
      <w:r>
        <w:rPr>
          <w:rFonts w:hint="eastAsia" w:ascii="宋体" w:hAnsi="宋体" w:eastAsia="宋体" w:cs="Times New Roman"/>
          <w:b/>
          <w:bCs w:val="0"/>
          <w:color w:val="000000"/>
          <w:highlight w:val="none"/>
        </w:rPr>
      </w:r>
      <w:r/>
    </w:p>
    <w:p>
      <w:pPr>
        <w:pStyle w:val="969"/>
        <w:ind w:left="479"/>
        <w:spacing w:line="500" w:lineRule="exact"/>
        <w:rPr>
          <w:rFonts w:ascii="宋体" w:hAnsi="宋体"/>
          <w:bCs/>
          <w:color w:val="000000"/>
          <w:sz w:val="24"/>
          <w:highlight w:val="none"/>
        </w:rPr>
      </w:pPr>
      <w:r/>
      <w:bookmarkStart w:id="155" w:name="_Toc513029235"/>
      <w:r/>
      <w:bookmarkStart w:id="156" w:name="_Toc20823307"/>
      <w:r/>
      <w:bookmarkStart w:id="157" w:name="_Toc16938551"/>
      <w:r>
        <w:rPr>
          <w:rFonts w:hint="eastAsia" w:ascii="宋体" w:hAnsi="宋体"/>
          <w:bCs/>
          <w:color w:val="000000"/>
          <w:sz w:val="24"/>
          <w:highlight w:val="none"/>
        </w:rPr>
        <w:t xml:space="preserve">26.1无效投标条款</w:t>
      </w:r>
      <w:r>
        <w:rPr>
          <w:rFonts w:ascii="宋体" w:hAnsi="宋体"/>
          <w:bCs/>
          <w:color w:val="000000"/>
          <w:sz w:val="24"/>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ascii="宋体" w:hAnsi="宋体"/>
          <w:bCs/>
          <w:color w:val="000000"/>
          <w:sz w:val="24"/>
          <w:szCs w:val="24"/>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ascii="宋体" w:hAnsi="宋体"/>
          <w:bCs/>
          <w:color w:val="000000"/>
          <w:sz w:val="24"/>
          <w:szCs w:val="24"/>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ascii="宋体" w:hAnsi="宋体"/>
          <w:bCs/>
          <w:color w:val="000000"/>
          <w:sz w:val="24"/>
          <w:szCs w:val="24"/>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要求签章的。</w:t>
      </w:r>
      <w:r>
        <w:rPr>
          <w:rFonts w:ascii="宋体" w:hAnsi="宋体"/>
          <w:bCs/>
          <w:color w:val="000000"/>
          <w:sz w:val="24"/>
          <w:szCs w:val="24"/>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ascii="宋体" w:hAnsi="宋体"/>
          <w:bCs/>
          <w:color w:val="000000"/>
          <w:sz w:val="24"/>
          <w:szCs w:val="24"/>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26.1.6投标人不具备</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中规定的资格要求或未按</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规定的要求提供资格证明文件的。</w:t>
      </w:r>
      <w:r>
        <w:rPr>
          <w:rFonts w:ascii="宋体" w:hAnsi="宋体"/>
          <w:bCs/>
          <w:color w:val="000000"/>
          <w:sz w:val="24"/>
          <w:szCs w:val="24"/>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同一投标人提交两套（含两套）以上不同的投标报价的。</w:t>
      </w:r>
      <w:r>
        <w:rPr>
          <w:rFonts w:ascii="宋体" w:hAnsi="宋体"/>
          <w:bCs/>
          <w:color w:val="000000"/>
          <w:sz w:val="24"/>
          <w:szCs w:val="24"/>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color w:val="000000"/>
          <w:highlight w:val="none"/>
        </w:rPr>
        <w:fldChar w:fldCharType="begin"/>
      </w:r>
      <w:r>
        <w:rPr>
          <w:color w:val="000000"/>
          <w:highlight w:val="none"/>
        </w:rPr>
        <w:instrText xml:space="preserve"> HYPERLINK "http://www.creditchina.gov.cn" \o "http://www.creditchina.gov.cn" </w:instrText>
      </w:r>
      <w:r>
        <w:rPr>
          <w:color w:val="000000"/>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w:t>
      </w:r>
      <w:r>
        <w:rPr>
          <w:rFonts w:hint="eastAsia" w:ascii="宋体" w:hAnsi="宋体"/>
          <w:color w:val="000000"/>
          <w:sz w:val="24"/>
          <w:szCs w:val="24"/>
          <w:highlight w:val="none"/>
          <w:lang w:eastAsia="zh-CN"/>
        </w:rPr>
        <w:t xml:space="preserve">重大税收违法失信主体</w:t>
      </w:r>
      <w:r>
        <w:rPr>
          <w:rFonts w:hint="eastAsia" w:ascii="宋体" w:hAnsi="宋体"/>
          <w:color w:val="000000"/>
          <w:sz w:val="24"/>
          <w:szCs w:val="24"/>
          <w:highlight w:val="none"/>
        </w:rPr>
        <w:t xml:space="preserve">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ascii="宋体" w:hAnsi="宋体"/>
          <w:bCs/>
          <w:color w:val="000000"/>
          <w:sz w:val="24"/>
          <w:szCs w:val="24"/>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26.1.9投标文件未按</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规定的内容和要求填写的。</w:t>
      </w:r>
      <w:r>
        <w:rPr>
          <w:rFonts w:ascii="宋体" w:hAnsi="宋体"/>
          <w:bCs/>
          <w:color w:val="000000"/>
          <w:sz w:val="24"/>
          <w:szCs w:val="24"/>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项目（标项、标段、分包）投标总价超过本项目（标项、标段、分包）预算或最高限价的。</w:t>
      </w:r>
      <w:r>
        <w:rPr>
          <w:rFonts w:ascii="宋体" w:hAnsi="宋体"/>
          <w:bCs/>
          <w:color w:val="000000"/>
          <w:sz w:val="24"/>
          <w:szCs w:val="24"/>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ascii="宋体" w:hAnsi="宋体"/>
          <w:bCs/>
          <w:color w:val="000000"/>
          <w:sz w:val="24"/>
          <w:szCs w:val="24"/>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ascii="宋体" w:hAnsi="宋体"/>
          <w:bCs/>
          <w:color w:val="000000"/>
          <w:sz w:val="24"/>
          <w:szCs w:val="24"/>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ascii="宋体" w:hAnsi="宋体"/>
          <w:bCs/>
          <w:color w:val="000000"/>
          <w:sz w:val="24"/>
          <w:szCs w:val="24"/>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26.1.14投标文件中有</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未允许提供的选择性内容。</w:t>
      </w:r>
      <w:r>
        <w:rPr>
          <w:rFonts w:ascii="宋体" w:hAnsi="宋体"/>
          <w:bCs/>
          <w:color w:val="000000"/>
          <w:sz w:val="24"/>
          <w:szCs w:val="24"/>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ascii="宋体" w:hAnsi="宋体"/>
          <w:bCs/>
          <w:color w:val="000000"/>
          <w:sz w:val="24"/>
          <w:szCs w:val="24"/>
          <w:highlight w:val="none"/>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ascii="宋体" w:hAnsi="宋体"/>
          <w:bCs/>
          <w:color w:val="000000"/>
          <w:sz w:val="24"/>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ascii="宋体" w:hAnsi="宋体"/>
          <w:bCs/>
          <w:color w:val="000000"/>
          <w:sz w:val="24"/>
          <w:szCs w:val="24"/>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ascii="宋体" w:hAnsi="宋体"/>
          <w:bCs/>
          <w:color w:val="000000"/>
          <w:sz w:val="24"/>
          <w:szCs w:val="24"/>
          <w:highlight w:val="none"/>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ascii="宋体" w:hAnsi="宋体"/>
          <w:bCs/>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ascii="宋体" w:hAnsi="宋体"/>
          <w:bCs/>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ascii="宋体" w:hAnsi="宋体"/>
          <w:bCs/>
          <w:color w:val="000000"/>
          <w:sz w:val="24"/>
          <w:highlight w:val="none"/>
        </w:rPr>
      </w:r>
      <w:r/>
    </w:p>
    <w:p>
      <w:pPr>
        <w:pStyle w:val="969"/>
        <w:ind w:firstLine="480"/>
        <w:spacing w:line="500" w:lineRule="exact"/>
        <w:rPr>
          <w:rFonts w:ascii="宋体" w:hAnsi="宋体"/>
          <w:bCs/>
          <w:color w:val="000000"/>
          <w:sz w:val="24"/>
          <w:highlight w:val="none"/>
          <w:shd w:val="clear" w:color="ffffff" w:fill="d9d9d9"/>
        </w:rPr>
      </w:pPr>
      <w:r>
        <w:rPr>
          <w:rFonts w:hint="eastAsia" w:ascii="宋体" w:hAnsi="宋体"/>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在评标现场</w:t>
      </w:r>
      <w:r>
        <w:rPr>
          <w:rFonts w:hint="eastAsia" w:ascii="宋体" w:hAnsi="宋体"/>
          <w:color w:val="000000"/>
          <w:sz w:val="24"/>
          <w:szCs w:val="24"/>
          <w:highlight w:val="none"/>
        </w:rPr>
        <w:t xml:space="preserve">）给定的</w:t>
      </w:r>
      <w:r>
        <w:rPr>
          <w:rFonts w:hint="eastAsia" w:ascii="宋体" w:hAnsi="宋体"/>
          <w:bCs/>
          <w:color w:val="000000"/>
          <w:sz w:val="24"/>
          <w:szCs w:val="24"/>
          <w:highlight w:val="none"/>
        </w:rPr>
        <w:t xml:space="preserve">合理时间内提供说明（必要时评标委员会可要求投标人提交相关证明材料）证明其报价合理性的</w:t>
      </w:r>
      <w:r>
        <w:rPr>
          <w:rFonts w:hint="eastAsia" w:ascii="宋体" w:hAnsi="宋体"/>
          <w:bCs/>
          <w:color w:val="000000"/>
          <w:sz w:val="24"/>
          <w:highlight w:val="none"/>
        </w:rPr>
        <w:t xml:space="preserve">，评标委员会应当将其作为无效投标处理。</w:t>
      </w:r>
      <w:r>
        <w:rPr>
          <w:rFonts w:ascii="宋体" w:hAnsi="宋体"/>
          <w:bCs/>
          <w:color w:val="000000"/>
          <w:sz w:val="24"/>
          <w:highlight w:val="none"/>
          <w:shd w:val="clear" w:color="ffffff" w:fill="d9d9d9"/>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szCs w:val="24"/>
          <w:highlight w:val="none"/>
        </w:rPr>
        <w:t xml:space="preserve">26.1.23投标文件内容不全或不符合</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中规定的其它实质性要求和条件的</w:t>
      </w:r>
      <w:r>
        <w:rPr>
          <w:rFonts w:ascii="宋体" w:hAnsi="宋体"/>
          <w:bCs/>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26.1.24其他法律、法规及本</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规定的属无效投标的情形。</w:t>
      </w:r>
      <w:r>
        <w:rPr>
          <w:rFonts w:ascii="宋体" w:hAnsi="宋体"/>
          <w:bCs/>
          <w:color w:val="000000"/>
          <w:sz w:val="24"/>
          <w:highlight w:val="none"/>
        </w:rPr>
      </w:r>
      <w:r/>
    </w:p>
    <w:p>
      <w:pPr>
        <w:pStyle w:val="969"/>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26.2废标条款</w:t>
      </w:r>
      <w:r>
        <w:rPr>
          <w:rFonts w:ascii="宋体" w:hAnsi="宋体"/>
          <w:bCs/>
          <w:color w:val="000000"/>
          <w:sz w:val="24"/>
          <w:highlight w:val="none"/>
        </w:rPr>
      </w:r>
      <w:r/>
    </w:p>
    <w:p>
      <w:pPr>
        <w:pStyle w:val="969"/>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26.2.1符合专业条件的供应商或者对</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作实质响应的供应商不足三家的。26.2.2出现影响采购公正的违法、违规行为的。</w:t>
      </w:r>
      <w:r>
        <w:rPr>
          <w:rFonts w:ascii="宋体" w:hAnsi="宋体"/>
          <w:bCs/>
          <w:color w:val="000000"/>
          <w:sz w:val="24"/>
          <w:highlight w:val="none"/>
        </w:rPr>
      </w:r>
      <w:r/>
    </w:p>
    <w:p>
      <w:pPr>
        <w:pStyle w:val="969"/>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ascii="宋体" w:hAnsi="宋体"/>
          <w:bCs/>
          <w:color w:val="000000"/>
          <w:sz w:val="24"/>
          <w:highlight w:val="none"/>
        </w:rPr>
      </w:r>
      <w:r/>
    </w:p>
    <w:p>
      <w:pPr>
        <w:pStyle w:val="969"/>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存在歧义、重大缺陷导致评审工作无法进行。</w:t>
      </w:r>
      <w:r>
        <w:rPr>
          <w:rFonts w:ascii="宋体" w:hAnsi="宋体"/>
          <w:bCs/>
          <w:color w:val="000000"/>
          <w:sz w:val="24"/>
          <w:highlight w:val="none"/>
        </w:rPr>
      </w:r>
      <w:r/>
    </w:p>
    <w:p>
      <w:pPr>
        <w:pStyle w:val="969"/>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ascii="宋体" w:hAnsi="宋体"/>
          <w:bCs/>
          <w:color w:val="000000"/>
          <w:sz w:val="24"/>
          <w:highlight w:val="none"/>
        </w:rPr>
      </w:r>
      <w:r/>
    </w:p>
    <w:p>
      <w:pPr>
        <w:pStyle w:val="969"/>
        <w:ind w:left="479"/>
        <w:spacing w:line="500" w:lineRule="exact"/>
        <w:rPr>
          <w:rFonts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ascii="宋体" w:hAnsi="宋体"/>
          <w:bCs/>
          <w:color w:val="000000"/>
          <w:sz w:val="24"/>
          <w:highlight w:val="none"/>
        </w:rPr>
      </w:r>
      <w:r/>
    </w:p>
    <w:p>
      <w:pPr>
        <w:pStyle w:val="969"/>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ascii="宋体" w:hAnsi="宋体"/>
          <w:bCs/>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做出实质响应的供应商不足三家情况，按政府采购相关规定执行。</w:t>
      </w:r>
      <w:r>
        <w:rPr>
          <w:rFonts w:ascii="宋体" w:hAnsi="宋体"/>
          <w:bCs/>
          <w:color w:val="000000"/>
          <w:sz w:val="24"/>
          <w:highlight w:val="none"/>
        </w:rPr>
      </w:r>
      <w:r/>
    </w:p>
    <w:p>
      <w:pPr>
        <w:pStyle w:val="972"/>
        <w:ind w:firstLine="452"/>
        <w:keepLines w:val="0"/>
        <w:keepNext w:val="0"/>
        <w:spacing w:before="0" w:after="0" w:line="500" w:lineRule="exact"/>
        <w:rPr>
          <w:color w:val="000000"/>
          <w:sz w:val="30"/>
          <w:szCs w:val="30"/>
          <w:highlight w:val="none"/>
        </w:rPr>
      </w:pPr>
      <w:r/>
      <w:bookmarkStart w:id="158" w:name="_Toc120614219"/>
      <w:r>
        <w:rPr>
          <w:rFonts w:hint="eastAsia"/>
          <w:color w:val="000000"/>
          <w:sz w:val="30"/>
          <w:szCs w:val="30"/>
          <w:highlight w:val="none"/>
        </w:rPr>
        <w:t xml:space="preserve">六、</w:t>
      </w:r>
      <w:bookmarkEnd w:id="155"/>
      <w:r/>
      <w:bookmarkEnd w:id="156"/>
      <w:r/>
      <w:bookmarkEnd w:id="157"/>
      <w:r>
        <w:rPr>
          <w:rFonts w:hint="eastAsia"/>
          <w:color w:val="000000"/>
          <w:sz w:val="30"/>
          <w:szCs w:val="30"/>
          <w:highlight w:val="none"/>
        </w:rPr>
        <w:t xml:space="preserve">定标</w:t>
      </w:r>
      <w:bookmarkEnd w:id="158"/>
      <w:r>
        <w:rPr>
          <w:color w:val="000000"/>
          <w:sz w:val="30"/>
          <w:szCs w:val="30"/>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59" w:name="_Toc513029238"/>
      <w:r/>
      <w:bookmarkStart w:id="160" w:name="_Toc16938554"/>
      <w:r/>
      <w:bookmarkStart w:id="161" w:name="_Toc20823310"/>
      <w:r>
        <w:rPr>
          <w:rFonts w:hint="eastAsia" w:ascii="宋体" w:hAnsi="宋体" w:eastAsia="宋体" w:cs="Times New Roman"/>
          <w:b/>
          <w:bCs w:val="0"/>
          <w:color w:val="000000"/>
          <w:highlight w:val="none"/>
        </w:rPr>
        <w:t xml:space="preserve">27、</w:t>
      </w:r>
      <w:bookmarkEnd w:id="159"/>
      <w:r>
        <w:rPr>
          <w:rFonts w:hint="eastAsia" w:ascii="宋体" w:hAnsi="宋体" w:eastAsia="宋体" w:cs="Times New Roman"/>
          <w:b/>
          <w:bCs w:val="0"/>
          <w:color w:val="000000"/>
          <w:highlight w:val="none"/>
        </w:rPr>
        <w:t xml:space="preserve">确定</w:t>
      </w:r>
      <w:bookmarkEnd w:id="160"/>
      <w:r/>
      <w:bookmarkEnd w:id="161"/>
      <w:r>
        <w:rPr>
          <w:rFonts w:hint="eastAsia" w:ascii="宋体" w:hAnsi="宋体" w:eastAsia="宋体" w:cs="Times New Roman"/>
          <w:b/>
          <w:bCs w:val="0"/>
          <w:color w:val="000000"/>
          <w:highlight w:val="none"/>
        </w:rPr>
        <w:t xml:space="preserve">中标单位</w:t>
      </w:r>
      <w:r>
        <w:rPr>
          <w:rFonts w:hint="eastAsia" w:ascii="宋体" w:hAnsi="宋体" w:eastAsia="宋体" w:cs="Times New Roman"/>
          <w:b/>
          <w:bCs w:val="0"/>
          <w:color w:val="000000"/>
          <w:highlight w:val="none"/>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27.1评标委员会根据</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规定的评标方法和评标标准进行评审，按</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的要求依法选取中标候选人，中标候选人的选取原则和数量见</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第五章规定。</w:t>
      </w:r>
      <w:r>
        <w:rPr>
          <w:rFonts w:ascii="宋体" w:hAnsi="宋体"/>
          <w:bCs/>
          <w:color w:val="000000"/>
          <w:sz w:val="24"/>
          <w:highlight w:val="none"/>
        </w:rPr>
      </w:r>
      <w:r/>
    </w:p>
    <w:p>
      <w:pPr>
        <w:pStyle w:val="969"/>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27.2采购人应根据评委会推荐的中标候选人确定中标人。联合体中标的，联合体各方应当共同与采购人签订合同，就中标项目向采购人承担连带责任。</w:t>
      </w:r>
      <w:r>
        <w:rPr>
          <w:rFonts w:ascii="宋体" w:hAnsi="宋体"/>
          <w:bCs/>
          <w:color w:val="000000"/>
          <w:sz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将在“无锡政府采购网”“江苏政府采购网”发布中标公告，公告期限为1个工作日。</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27.4.2向采购人、</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行贿或者提供其他不正当利益的。</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bookmarkStart w:id="162"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和中标供应商的投标文件订立合同，或者与采购人另行订立背离合同实质性内容的协议的；</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28.质疑处理</w:t>
      </w:r>
      <w:bookmarkEnd w:id="162"/>
      <w:r>
        <w:rPr>
          <w:rFonts w:hint="eastAsia" w:ascii="宋体" w:hAnsi="宋体" w:eastAsia="宋体" w:cs="Times New Roman"/>
          <w:b/>
          <w:bCs w:val="0"/>
          <w:color w:val="000000"/>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提出，由</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负责答复。</w:t>
      </w:r>
      <w:r>
        <w:rPr>
          <w:rFonts w:ascii="宋体" w:hAnsi="宋体"/>
          <w:color w:val="000000"/>
          <w:sz w:val="24"/>
          <w:szCs w:val="24"/>
          <w:highlight w:val="none"/>
          <w:shd w:val="clear" w:color="ffffff" w:fill="d9d9d9"/>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只接收以纸质原件形式送达的质疑,质疑供应商可通过面交或邮寄方式送达（采购人和</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不接受未填写快递运单的快件）。</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联系人、联系方式、通信地址见</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第一章。</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ascii="宋体" w:hAnsi="宋体"/>
          <w:color w:val="000000"/>
          <w:sz w:val="24"/>
          <w:szCs w:val="24"/>
          <w:highlight w:val="none"/>
        </w:rPr>
      </w:r>
      <w:r/>
    </w:p>
    <w:p>
      <w:pPr>
        <w:pStyle w:val="969"/>
        <w:ind w:firstLine="468"/>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rPr>
          <w:rFonts w:ascii="宋体" w:hAnsi="宋体"/>
          <w:color w:val="000000"/>
          <w:sz w:val="24"/>
          <w:szCs w:val="24"/>
          <w:highlight w:val="none"/>
        </w:rPr>
      </w:r>
      <w:r/>
    </w:p>
    <w:p>
      <w:pPr>
        <w:pStyle w:val="973"/>
        <w:numPr>
          <w:ilvl w:val="0"/>
          <w:numId w:val="0"/>
        </w:numPr>
        <w:keepLines w:val="0"/>
        <w:keepNext w:val="0"/>
        <w:spacing w:before="0" w:after="0" w:line="500" w:lineRule="exact"/>
        <w:tabs>
          <w:tab w:val="left" w:pos="1080" w:leader="none"/>
        </w:tabs>
        <w:rPr>
          <w:rFonts w:ascii="宋体" w:hAnsi="宋体" w:eastAsia="宋体"/>
          <w:bCs w:val="0"/>
          <w:color w:val="000000"/>
          <w:highlight w:val="none"/>
        </w:rPr>
      </w:pPr>
      <w:r>
        <w:rPr>
          <w:rFonts w:hint="eastAsia" w:ascii="宋体" w:hAnsi="宋体" w:eastAsia="宋体"/>
          <w:bCs w:val="0"/>
          <w:color w:val="000000"/>
          <w:highlight w:val="none"/>
        </w:rPr>
        <w:t xml:space="preserve">29.中标通知书</w:t>
      </w:r>
      <w:r>
        <w:rPr>
          <w:rFonts w:ascii="宋体" w:hAnsi="宋体" w:eastAsia="宋体"/>
          <w:bCs w:val="0"/>
          <w:color w:val="000000"/>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29.l中标结果确定后，</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ascii="宋体" w:hAnsi="宋体"/>
          <w:color w:val="000000"/>
          <w:sz w:val="24"/>
          <w:szCs w:val="24"/>
          <w:highlight w:val="none"/>
        </w:rPr>
      </w:r>
      <w:r/>
    </w:p>
    <w:p>
      <w:pPr>
        <w:pStyle w:val="972"/>
        <w:ind w:firstLine="452"/>
        <w:keepLines w:val="0"/>
        <w:keepNext w:val="0"/>
        <w:spacing w:before="0" w:after="0" w:line="500" w:lineRule="exact"/>
        <w:rPr>
          <w:color w:val="000000"/>
          <w:sz w:val="30"/>
          <w:szCs w:val="30"/>
          <w:highlight w:val="none"/>
        </w:rPr>
      </w:pPr>
      <w:r/>
      <w:bookmarkStart w:id="163" w:name="_Toc20823308"/>
      <w:r/>
      <w:bookmarkStart w:id="164" w:name="_Toc16938552"/>
      <w:r/>
      <w:bookmarkStart w:id="165" w:name="_Toc120614220"/>
      <w:r/>
      <w:bookmarkStart w:id="166" w:name="_Toc513029236"/>
      <w:r>
        <w:rPr>
          <w:rFonts w:hint="eastAsia"/>
          <w:color w:val="000000"/>
          <w:sz w:val="30"/>
          <w:szCs w:val="30"/>
          <w:highlight w:val="none"/>
        </w:rPr>
        <w:t xml:space="preserve">七、授予合同</w:t>
      </w:r>
      <w:bookmarkEnd w:id="163"/>
      <w:r/>
      <w:bookmarkEnd w:id="164"/>
      <w:r/>
      <w:bookmarkEnd w:id="165"/>
      <w:r/>
      <w:bookmarkEnd w:id="166"/>
      <w:r>
        <w:rPr>
          <w:color w:val="000000"/>
          <w:sz w:val="30"/>
          <w:szCs w:val="30"/>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bookmarkStart w:id="167" w:name="_Toc513029237"/>
      <w:r/>
      <w:bookmarkStart w:id="168" w:name="_Toc20823309"/>
      <w:r/>
      <w:bookmarkStart w:id="169" w:name="_Toc16938553"/>
      <w:r>
        <w:rPr>
          <w:rFonts w:hint="eastAsia" w:ascii="宋体" w:hAnsi="宋体" w:eastAsia="宋体" w:cs="Times New Roman"/>
          <w:b/>
          <w:bCs w:val="0"/>
          <w:color w:val="000000"/>
          <w:highlight w:val="none"/>
        </w:rPr>
        <w:t xml:space="preserve">30.签订合同</w:t>
      </w:r>
      <w:r>
        <w:rPr>
          <w:rFonts w:hint="eastAsia" w:ascii="宋体" w:hAnsi="宋体" w:eastAsia="宋体" w:cs="Times New Roman"/>
          <w:b/>
          <w:bCs w:val="0"/>
          <w:color w:val="000000"/>
          <w:highlight w:val="none"/>
        </w:rPr>
      </w:r>
      <w:r/>
    </w:p>
    <w:p>
      <w:pPr>
        <w:pStyle w:val="969"/>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和中标供应商投标文件的约定，与中标供应商签订政府采购合同。所签订的合同不得对</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、中标人的投标文件及招标过程中有关澄清、承诺文件均应作为合同附件。</w:t>
      </w:r>
      <w:r>
        <w:rPr>
          <w:rFonts w:ascii="宋体" w:hAnsi="宋体"/>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w:t>
      </w:r>
      <w:r>
        <w:rPr>
          <w:rFonts w:hint="eastAsia" w:ascii="宋体" w:hAnsi="宋体"/>
          <w:color w:val="000000"/>
          <w:sz w:val="24"/>
          <w:szCs w:val="24"/>
          <w:highlight w:val="none"/>
          <w:lang w:eastAsia="zh-CN"/>
        </w:rPr>
        <w:t xml:space="preserve">普信国际工程咨询有限公司</w:t>
      </w:r>
      <w:r>
        <w:rPr>
          <w:rFonts w:hint="eastAsia" w:ascii="宋体" w:hAnsi="宋体"/>
          <w:color w:val="000000"/>
          <w:sz w:val="24"/>
          <w:szCs w:val="24"/>
          <w:highlight w:val="none"/>
        </w:rPr>
        <w:t xml:space="preserve">将根据具体情况提请政府采购管理部门作出相应处理。</w:t>
      </w:r>
      <w:r>
        <w:rPr>
          <w:rFonts w:ascii="宋体" w:hAnsi="宋体"/>
          <w:color w:val="000000"/>
          <w:sz w:val="24"/>
          <w:szCs w:val="24"/>
          <w:highlight w:val="none"/>
        </w:rPr>
      </w:r>
      <w:r/>
    </w:p>
    <w:p>
      <w:pPr>
        <w:pStyle w:val="969"/>
        <w:ind w:firstLine="480"/>
        <w:spacing w:line="500" w:lineRule="exact"/>
        <w:rPr>
          <w:rFonts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bCs/>
          <w:color w:val="000000"/>
          <w:sz w:val="24"/>
          <w:szCs w:val="24"/>
          <w:highlight w:val="none"/>
        </w:rPr>
      </w:r>
      <w:r/>
    </w:p>
    <w:p>
      <w:pPr>
        <w:pStyle w:val="969"/>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宋体" w:hAnsi="宋体"/>
          <w:color w:val="000000"/>
          <w:sz w:val="24"/>
          <w:szCs w:val="24"/>
          <w:highlight w:val="none"/>
        </w:rPr>
      </w:r>
      <w:r/>
    </w:p>
    <w:p>
      <w:pPr>
        <w:pStyle w:val="973"/>
        <w:numPr>
          <w:ilvl w:val="4"/>
          <w:numId w:val="0"/>
        </w:numPr>
        <w:keepLines w:val="0"/>
        <w:keepNext w:val="0"/>
        <w:spacing w:before="0" w:after="0" w:line="500" w:lineRule="exact"/>
        <w:tabs>
          <w:tab w:val="left" w:pos="1080" w:leader="none"/>
        </w:tabs>
        <w:rPr>
          <w:rFonts w:hint="eastAsia" w:ascii="宋体" w:hAnsi="宋体" w:eastAsia="宋体" w:cs="Times New Roman"/>
          <w:b/>
          <w:bCs w:val="0"/>
          <w:color w:val="000000"/>
          <w:highlight w:val="none"/>
        </w:rPr>
      </w:pPr>
      <w:r>
        <w:rPr>
          <w:rFonts w:hint="eastAsia" w:ascii="宋体" w:hAnsi="宋体" w:eastAsia="宋体" w:cs="Times New Roman"/>
          <w:b/>
          <w:bCs w:val="0"/>
          <w:color w:val="000000"/>
          <w:highlight w:val="none"/>
        </w:rPr>
        <w:t xml:space="preserve">31.</w:t>
      </w:r>
      <w:bookmarkEnd w:id="167"/>
      <w:r/>
      <w:bookmarkEnd w:id="168"/>
      <w:r/>
      <w:bookmarkEnd w:id="169"/>
      <w:r>
        <w:rPr>
          <w:rFonts w:hint="eastAsia" w:ascii="宋体" w:hAnsi="宋体" w:eastAsia="宋体" w:cs="Times New Roman"/>
          <w:b/>
          <w:bCs w:val="0"/>
          <w:color w:val="000000"/>
          <w:highlight w:val="none"/>
        </w:rPr>
        <w:t xml:space="preserve"> 货物（包含与货物相关的服务）的追加</w:t>
      </w:r>
      <w:r>
        <w:rPr>
          <w:rFonts w:hint="eastAsia" w:ascii="宋体" w:hAnsi="宋体" w:eastAsia="宋体" w:cs="Times New Roman"/>
          <w:b/>
          <w:bCs w:val="0"/>
          <w:color w:val="000000"/>
          <w:highlight w:val="none"/>
        </w:rPr>
      </w:r>
      <w:r/>
    </w:p>
    <w:p>
      <w:pPr>
        <w:pStyle w:val="969"/>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color w:val="000000"/>
          <w:sz w:val="24"/>
          <w:szCs w:val="24"/>
          <w:highlight w:val="none"/>
        </w:rPr>
      </w:r>
      <w:r/>
    </w:p>
    <w:p>
      <w:pPr>
        <w:pStyle w:val="96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085"/>
        <w:ind w:firstLine="0"/>
        <w:rPr>
          <w:rFonts w:hint="eastAsia" w:ascii="黑体" w:eastAsia="黑体"/>
          <w:b/>
          <w:bCs/>
          <w:color w:val="000000"/>
          <w:sz w:val="44"/>
          <w:szCs w:val="44"/>
          <w:highlight w:val="none"/>
        </w:rPr>
      </w:pPr>
      <w:r>
        <w:rPr>
          <w:rFonts w:hint="eastAsia" w:ascii="黑体" w:eastAsia="黑体"/>
          <w:b/>
          <w:bCs/>
          <w:color w:val="000000"/>
          <w:sz w:val="44"/>
          <w:szCs w:val="44"/>
          <w:highlight w:val="none"/>
        </w:rPr>
      </w:r>
      <w:r/>
    </w:p>
    <w:p>
      <w:pPr>
        <w:pStyle w:val="973"/>
        <w:numPr>
          <w:ilvl w:val="0"/>
          <w:numId w:val="0"/>
        </w:numPr>
        <w:jc w:val="center"/>
        <w:keepLines w:val="0"/>
        <w:keepNext w:val="0"/>
        <w:spacing w:before="0" w:after="0" w:line="500" w:lineRule="exact"/>
        <w:tabs>
          <w:tab w:val="left" w:pos="1080" w:leader="none"/>
        </w:tabs>
        <w:rPr>
          <w:rFonts w:hint="eastAsia" w:ascii="黑体"/>
          <w:color w:val="000000"/>
          <w:sz w:val="36"/>
          <w:szCs w:val="36"/>
          <w:highlight w:val="none"/>
        </w:rPr>
      </w:pPr>
      <w:r>
        <w:rPr>
          <w:rFonts w:hint="eastAsia" w:ascii="黑体"/>
          <w:color w:val="000000"/>
          <w:sz w:val="36"/>
          <w:szCs w:val="36"/>
          <w:highlight w:val="none"/>
        </w:rPr>
        <w:br w:type="page" w:clear="all"/>
      </w:r>
      <w:r>
        <w:rPr>
          <w:rFonts w:hint="eastAsia" w:ascii="黑体"/>
          <w:color w:val="000000"/>
          <w:sz w:val="36"/>
          <w:szCs w:val="36"/>
          <w:highlight w:val="none"/>
        </w:rPr>
        <w:t xml:space="preserve">第三章  合同文本</w:t>
      </w:r>
      <w:r>
        <w:rPr>
          <w:rFonts w:hint="eastAsia" w:ascii="黑体"/>
          <w:color w:val="000000"/>
          <w:sz w:val="36"/>
          <w:szCs w:val="36"/>
          <w:highlight w:val="none"/>
        </w:rPr>
      </w:r>
      <w:r/>
    </w:p>
    <w:p>
      <w:pPr>
        <w:pStyle w:val="969"/>
        <w:rPr>
          <w:color w:val="000000"/>
          <w:highlight w:val="none"/>
        </w:rPr>
      </w:pPr>
      <w:r>
        <w:rPr>
          <w:color w:val="000000"/>
          <w:highlight w:val="none"/>
        </w:rPr>
      </w:r>
      <w:r/>
    </w:p>
    <w:p>
      <w:pPr>
        <w:pStyle w:val="969"/>
        <w:jc w:val="center"/>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以下为中标后签定本项目合同的通用条款，中标人不得提出实质性的修改。</w:t>
      </w:r>
      <w:r>
        <w:rPr>
          <w:rFonts w:hint="eastAsia" w:ascii="宋体" w:hAnsi="宋体" w:eastAsia="宋体" w:cs="宋体"/>
          <w:bCs/>
          <w:color w:val="000000"/>
          <w:sz w:val="24"/>
          <w:szCs w:val="24"/>
          <w:highlight w:val="none"/>
        </w:rPr>
      </w:r>
      <w:r/>
    </w:p>
    <w:p>
      <w:pPr>
        <w:pStyle w:val="969"/>
        <w:ind w:firstLine="480"/>
        <w:spacing w:line="360" w:lineRule="auto"/>
        <w:rPr>
          <w:rFonts w:hint="eastAsia" w:ascii="宋体" w:hAnsi="宋体" w:eastAsia="宋体" w:cs="宋体"/>
          <w:color w:val="000000"/>
          <w:sz w:val="24"/>
          <w:szCs w:val="24"/>
          <w:highlight w:val="none"/>
        </w:rPr>
      </w:pPr>
      <w:r/>
      <w:bookmarkStart w:id="170" w:name="_Hlt16619350"/>
      <w:r/>
      <w:bookmarkStart w:id="171" w:name="_Toc16938590"/>
      <w:r/>
      <w:bookmarkStart w:id="172" w:name="_Toc120614244"/>
      <w:r/>
      <w:bookmarkStart w:id="173" w:name="_Toc20823346"/>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根据采购编号</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招标文件和该文件的中标通知书及乙方投标文件，甲乙双方就此次</w:t>
      </w:r>
      <w:r>
        <w:rPr>
          <w:rFonts w:hint="eastAsia" w:ascii="宋体" w:hAnsi="宋体"/>
          <w:bCs/>
          <w:color w:val="000000"/>
          <w:sz w:val="24"/>
          <w:highlight w:val="none"/>
          <w:u w:val="single"/>
          <w:lang w:eastAsia="zh-CN"/>
        </w:rPr>
        <w:t xml:space="preserve">无锡市康复医院餐饮服务</w:t>
      </w:r>
      <w:r>
        <w:rPr>
          <w:rFonts w:hint="eastAsia" w:ascii="宋体" w:hAnsi="宋体"/>
          <w:bCs/>
          <w:color w:val="000000"/>
          <w:sz w:val="24"/>
          <w:highlight w:val="none"/>
        </w:rPr>
        <w:t xml:space="preserve">及相关问题，同意按下列条款规定执行。</w:t>
      </w:r>
      <w:r>
        <w:rPr>
          <w:rFonts w:hint="eastAsia" w:ascii="宋体" w:hAnsi="宋体"/>
          <w:bCs/>
          <w:color w:val="000000"/>
          <w:sz w:val="24"/>
          <w:highlight w:val="none"/>
        </w:rPr>
      </w:r>
      <w:r/>
    </w:p>
    <w:p>
      <w:pPr>
        <w:pStyle w:val="969"/>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一、合同内容：</w:t>
      </w:r>
      <w:r>
        <w:rPr>
          <w:rFonts w:ascii="宋体" w:hAnsi="宋体" w:cs="宋体"/>
          <w:b/>
          <w:color w:val="000000"/>
          <w:sz w:val="24"/>
          <w:highlight w:val="none"/>
        </w:rPr>
      </w:r>
      <w:r/>
    </w:p>
    <w:p>
      <w:pPr>
        <w:pStyle w:val="969"/>
        <w:ind w:firstLine="480"/>
        <w:spacing w:line="360" w:lineRule="auto"/>
        <w:tabs>
          <w:tab w:val="left" w:pos="-105" w:leader="none"/>
          <w:tab w:val="left" w:pos="4515" w:leader="none"/>
          <w:tab w:val="left" w:pos="4725" w:leader="none"/>
        </w:tabs>
        <w:rPr>
          <w:rFonts w:ascii="宋体" w:hAnsi="宋体" w:cs="宋体"/>
          <w:bCs/>
          <w:color w:val="000000"/>
          <w:sz w:val="24"/>
          <w:highlight w:val="none"/>
        </w:rPr>
      </w:pPr>
      <w:r>
        <w:rPr>
          <w:rFonts w:hint="eastAsia" w:ascii="宋体" w:hAnsi="宋体" w:cs="宋体"/>
          <w:color w:val="000000"/>
          <w:sz w:val="24"/>
          <w:highlight w:val="none"/>
        </w:rPr>
        <w:t xml:space="preserve">1、乙方负责完成甲方的</w:t>
      </w:r>
      <w:r>
        <w:rPr>
          <w:rFonts w:hint="eastAsia" w:ascii="宋体" w:hAnsi="宋体" w:cs="宋体"/>
          <w:b/>
          <w:bCs/>
          <w:color w:val="000000"/>
          <w:sz w:val="24"/>
          <w:highlight w:val="none"/>
          <w:u w:val="single"/>
          <w:lang w:val="en-US" w:eastAsia="zh-CN"/>
        </w:rPr>
        <w:t xml:space="preserve">                              </w:t>
      </w:r>
      <w:r>
        <w:rPr>
          <w:rFonts w:hint="eastAsia" w:ascii="宋体" w:hAnsi="宋体" w:cs="宋体"/>
          <w:bCs/>
          <w:color w:val="000000"/>
          <w:sz w:val="24"/>
          <w:highlight w:val="none"/>
        </w:rPr>
        <w:t xml:space="preserve">的采购需求。</w:t>
      </w:r>
      <w:r>
        <w:rPr>
          <w:rFonts w:ascii="宋体" w:hAnsi="宋体" w:cs="宋体"/>
          <w:bCs/>
          <w:color w:val="000000"/>
          <w:sz w:val="24"/>
          <w:highlight w:val="none"/>
        </w:rPr>
      </w:r>
      <w:r/>
    </w:p>
    <w:p>
      <w:pPr>
        <w:pStyle w:val="9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2、下列文件为本合同不可分割部分：</w:t>
      </w:r>
      <w:r>
        <w:rPr>
          <w:rFonts w:ascii="宋体" w:hAnsi="宋体" w:cs="宋体"/>
          <w:color w:val="000000"/>
          <w:sz w:val="24"/>
          <w:highlight w:val="none"/>
        </w:rPr>
      </w:r>
      <w:r/>
    </w:p>
    <w:p>
      <w:pPr>
        <w:pStyle w:val="9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①中标通知书；</w:t>
      </w:r>
      <w:r>
        <w:rPr>
          <w:rFonts w:ascii="宋体" w:hAnsi="宋体" w:cs="宋体"/>
          <w:color w:val="000000"/>
          <w:sz w:val="24"/>
          <w:highlight w:val="none"/>
        </w:rPr>
      </w:r>
      <w:r/>
    </w:p>
    <w:p>
      <w:pPr>
        <w:pStyle w:val="9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②乙方的投标文件；</w:t>
      </w:r>
      <w:r>
        <w:rPr>
          <w:rFonts w:ascii="宋体" w:hAnsi="宋体" w:cs="宋体"/>
          <w:color w:val="000000"/>
          <w:sz w:val="24"/>
          <w:highlight w:val="none"/>
        </w:rPr>
      </w:r>
      <w:r/>
    </w:p>
    <w:p>
      <w:pPr>
        <w:pStyle w:val="9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③招标文件；</w:t>
      </w:r>
      <w:r>
        <w:rPr>
          <w:rFonts w:ascii="宋体" w:hAnsi="宋体" w:cs="宋体"/>
          <w:color w:val="000000"/>
          <w:sz w:val="24"/>
          <w:highlight w:val="none"/>
        </w:rPr>
      </w:r>
      <w:r/>
    </w:p>
    <w:p>
      <w:pPr>
        <w:pStyle w:val="969"/>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④乙方在招标过程中所作的其他承诺、声明、书面澄清等。</w:t>
      </w:r>
      <w:r>
        <w:rPr>
          <w:rFonts w:ascii="宋体" w:hAnsi="宋体"/>
          <w:color w:val="000000"/>
          <w:sz w:val="24"/>
          <w:highlight w:val="none"/>
        </w:rPr>
      </w:r>
      <w:r/>
    </w:p>
    <w:p>
      <w:pPr>
        <w:pStyle w:val="969"/>
        <w:spacing w:line="360" w:lineRule="auto"/>
        <w:rPr>
          <w:rFonts w:ascii="宋体" w:hAnsi="宋体"/>
          <w:b/>
          <w:color w:val="000000"/>
          <w:sz w:val="24"/>
          <w:highlight w:val="none"/>
        </w:rPr>
      </w:pPr>
      <w:r>
        <w:rPr>
          <w:rFonts w:hint="eastAsia" w:ascii="宋体" w:hAnsi="宋体"/>
          <w:b/>
          <w:color w:val="000000"/>
          <w:sz w:val="24"/>
          <w:highlight w:val="none"/>
        </w:rPr>
        <w:t xml:space="preserve">二、服务期限</w:t>
      </w:r>
      <w:r>
        <w:rPr>
          <w:rFonts w:ascii="宋体" w:hAnsi="宋体"/>
          <w:b/>
          <w:color w:val="000000"/>
          <w:sz w:val="24"/>
          <w:highlight w:val="none"/>
        </w:rPr>
      </w:r>
      <w:r/>
    </w:p>
    <w:p>
      <w:pPr>
        <w:pStyle w:val="969"/>
        <w:ind w:left="48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从____年____月____日至____年____月____日止。</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合同一年一签</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969"/>
        <w:spacing w:line="360" w:lineRule="auto"/>
        <w:rPr>
          <w:rFonts w:ascii="宋体" w:hAnsi="宋体"/>
          <w:b/>
          <w:color w:val="000000"/>
          <w:sz w:val="24"/>
          <w:highlight w:val="none"/>
        </w:rPr>
      </w:pPr>
      <w:r>
        <w:rPr>
          <w:rFonts w:hint="eastAsia" w:ascii="宋体" w:hAnsi="宋体"/>
          <w:b/>
          <w:color w:val="000000"/>
          <w:sz w:val="24"/>
          <w:highlight w:val="none"/>
        </w:rPr>
        <w:t xml:space="preserve">三：服务地点：</w:t>
      </w:r>
      <w:r>
        <w:rPr>
          <w:rFonts w:ascii="宋体" w:hAnsi="宋体"/>
          <w:b/>
          <w:color w:val="000000"/>
          <w:sz w:val="24"/>
          <w:highlight w:val="none"/>
        </w:rPr>
      </w:r>
      <w:r/>
    </w:p>
    <w:p>
      <w:pPr>
        <w:pStyle w:val="969"/>
        <w:ind w:firstLine="480"/>
        <w:spacing w:line="360" w:lineRule="auto"/>
        <w:rPr>
          <w:rFonts w:ascii="宋体" w:hAnsi="宋体"/>
          <w:b/>
          <w:color w:val="000000"/>
          <w:sz w:val="24"/>
          <w:highlight w:val="none"/>
        </w:rPr>
      </w:pPr>
      <w:r>
        <w:rPr>
          <w:rFonts w:hint="eastAsia" w:ascii="宋体" w:hAnsi="宋体" w:cs="宋体"/>
          <w:color w:val="000000"/>
          <w:sz w:val="24"/>
          <w:highlight w:val="none"/>
        </w:rPr>
        <w:t xml:space="preserve">无锡市</w:t>
      </w:r>
      <w:r>
        <w:rPr>
          <w:rFonts w:hint="eastAsia" w:ascii="宋体" w:hAnsi="宋体" w:cs="宋体"/>
          <w:color w:val="000000"/>
          <w:sz w:val="24"/>
          <w:highlight w:val="none"/>
          <w:lang w:val="en-US" w:eastAsia="zh-CN"/>
        </w:rPr>
        <w:t xml:space="preserve">康复</w:t>
      </w:r>
      <w:r>
        <w:rPr>
          <w:rFonts w:hint="eastAsia" w:ascii="宋体" w:hAnsi="宋体" w:cs="宋体"/>
          <w:color w:val="000000"/>
          <w:sz w:val="24"/>
          <w:highlight w:val="none"/>
        </w:rPr>
        <w:t xml:space="preserve">医院</w:t>
      </w:r>
      <w:r>
        <w:rPr>
          <w:rFonts w:hint="eastAsia" w:ascii="宋体" w:hAnsi="宋体" w:cs="宋体"/>
          <w:color w:val="000000"/>
          <w:sz w:val="24"/>
          <w:highlight w:val="none"/>
        </w:rPr>
        <w:br w:type="textWrapping" w:clear="all"/>
      </w:r>
      <w:r>
        <w:rPr>
          <w:rFonts w:hint="eastAsia" w:ascii="宋体" w:hAnsi="宋体"/>
          <w:b/>
          <w:color w:val="000000"/>
          <w:sz w:val="24"/>
          <w:highlight w:val="none"/>
        </w:rPr>
        <w:t xml:space="preserve">四、付款方式</w:t>
      </w:r>
      <w:r>
        <w:rPr>
          <w:rFonts w:ascii="宋体" w:hAnsi="宋体"/>
          <w:b/>
          <w:color w:val="000000"/>
          <w:sz w:val="24"/>
          <w:highlight w:val="none"/>
        </w:rPr>
      </w:r>
      <w:r/>
    </w:p>
    <w:p>
      <w:pPr>
        <w:pStyle w:val="969"/>
        <w:ind w:left="0" w:firstLine="480"/>
        <w:jc w:val="both"/>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一）</w:t>
      </w:r>
      <w:r>
        <w:rPr>
          <w:rFonts w:hint="eastAsia" w:ascii="宋体" w:hAnsi="宋体"/>
          <w:color w:val="000000"/>
          <w:sz w:val="24"/>
          <w:highlight w:val="none"/>
        </w:rPr>
        <w:t xml:space="preserve">付款方式：</w:t>
      </w:r>
      <w:r>
        <w:rPr>
          <w:rFonts w:hint="eastAsia" w:ascii="宋体" w:hAnsi="宋体"/>
          <w:color w:val="000000"/>
          <w:sz w:val="24"/>
          <w:highlight w:val="none"/>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1.乙方须对甲方财务公开，每月提交承包经营财务报表，接受甲方财务监督。</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2.在合同期限内，在乙方经营过程中产生的医院职工餐费、住院病人餐费等各项收费项目由甲方代收，并按时交付乙方。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在合同期限内，甲方应保障乙方委托经营管理食堂的水、电、气使用需求。乙方应加强对食堂各项设备的维护保养管理。甲方安装计量表，对食堂产生的水费、电费、蒸汽费、天然气费、热水费按实计量，由乙方全额承担。</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w:t>
      </w:r>
      <w:r>
        <w:rPr>
          <w:rFonts w:hint="eastAsia" w:ascii="宋体" w:hAnsi="宋体" w:eastAsia="宋体" w:cs="Times New Roman"/>
          <w:color w:val="000000"/>
          <w:sz w:val="24"/>
          <w:szCs w:val="24"/>
          <w:highlight w:val="none"/>
          <w:lang w:val="en-US" w:eastAsia="zh-CN" w:bidi="ar-SA"/>
        </w:rPr>
        <w:t xml:space="preserve">合同签订一个月内甲方支付乙方合同价的10%作为预付款；甲方将在收到乙方提供的发票后，10天内付清对应款项。其余按月度结算（当项目结算累计金额超过预付款时，甲方开始按月支付款项）根据考核情况次月上旬支付上月的服务费。乙方逾期开具发票的，甲方有权顺延付款时间且不视为违约，乙方不得以此为由迟延履行。</w:t>
      </w:r>
      <w:r>
        <w:rPr>
          <w:rFonts w:hint="eastAsia" w:ascii="宋体" w:hAnsi="宋体" w:eastAsia="宋体" w:cs="Times New Roman"/>
          <w:color w:val="000000"/>
          <w:sz w:val="24"/>
          <w:szCs w:val="24"/>
          <w:highlight w:val="none"/>
          <w:lang w:val="en-US" w:eastAsia="zh-CN" w:bidi="ar-SA"/>
        </w:rPr>
        <w:t xml:space="preserve">乙方于每月15日之前向甲方提交上月的承包经营财务结算表。甲方审核确认后，于每月25日之前按乙方在投标文件及合同中的约定，扣除乙方上月应上交甲方的水费、电费、天然气费、蒸汽费、热水费等费用和违约考核处罚金后，将上月营业收入的剩余部分（无息）转入乙方的银行账户中。</w:t>
      </w:r>
      <w:r>
        <w:rPr>
          <w:rFonts w:hint="eastAsia" w:ascii="宋体" w:hAnsi="宋体" w:eastAsia="宋体" w:cs="Times New Roman"/>
          <w:strike w:val="0"/>
          <w:color w:val="000000"/>
          <w:sz w:val="24"/>
          <w:szCs w:val="24"/>
          <w:highlight w:val="none"/>
          <w:lang w:val="en-US" w:eastAsia="zh-CN" w:bidi="ar-SA"/>
        </w:rPr>
        <w:t xml:space="preserve">每年的承包</w:t>
      </w:r>
      <w:r>
        <w:rPr>
          <w:rFonts w:ascii="宋体" w:hAnsi="宋体" w:eastAsia="宋体" w:cs="Times New Roman"/>
          <w:strike w:val="0"/>
          <w:color w:val="000000"/>
          <w:sz w:val="24"/>
          <w:szCs w:val="24"/>
          <w:highlight w:val="none"/>
          <w:lang w:val="en-US" w:eastAsia="zh-CN" w:bidi="ar-SA"/>
        </w:rPr>
        <w:t xml:space="preserve">经营管理费</w:t>
      </w:r>
      <w:r>
        <w:rPr>
          <w:rFonts w:hint="eastAsia" w:ascii="宋体" w:hAnsi="宋体" w:eastAsia="宋体" w:cs="Times New Roman"/>
          <w:strike w:val="0"/>
          <w:color w:val="000000"/>
          <w:sz w:val="24"/>
          <w:szCs w:val="24"/>
          <w:highlight w:val="none"/>
          <w:lang w:val="en-US" w:eastAsia="zh-CN" w:bidi="ar-SA"/>
        </w:rPr>
        <w:t xml:space="preserve">在最后一个月的服务费中一次性扣除。</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 乙方须与有资质的公司签订油烟通道清理合同，每2个月清理油烟通道与油烟净化装置，油烟机清洗和净化器清洗费用由乙方承担，乙方须承担运行管理，承担部分环保责任，由于运行等人为原因引起的环保责任和环保罚款等全部由乙方承担。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食堂水、电、天然气、蒸汽、空调、厨具、油污分离池、抽排油烟机、太阳能热水系统、信息化设施设备等维修维护产生的配件、耗材、人工等相关费用低于2000元（含），由乙方承担。金额2000以上的由甲方承担。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8.食堂用餐餐具、一次性可降解餐盒、可降解包装袋、洗涤用品、卫生用品等所有易耗品由乙方提供。</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9.食堂就餐环境文化宣传费用，食堂区域消杀、卫生工作所产生的人工费、耗材费；特殊时期所产生的消毒用品、防护用品等费用； 油烟机（油烟净化器）专业清洗、油污分离池清理维护费；厨余泔水收集清理等费用由乙方承担。（备注：除“ 四害” 费用由甲方承担）</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10.食堂工作人员的招聘、管理、工资、福利等由乙方承担。</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color w:val="000000"/>
          <w:sz w:val="24"/>
          <w:highlight w:val="none"/>
          <w:u w:val="single"/>
        </w:rPr>
      </w:pPr>
      <w:r>
        <w:rPr>
          <w:rFonts w:hint="eastAsia" w:ascii="宋体" w:hAnsi="宋体" w:eastAsia="宋体" w:cs="Times New Roman"/>
          <w:color w:val="000000"/>
          <w:sz w:val="24"/>
          <w:szCs w:val="24"/>
          <w:highlight w:val="none"/>
          <w:lang w:val="en-US" w:eastAsia="zh-CN" w:bidi="ar-SA"/>
        </w:rPr>
        <w:t xml:space="preserve">11.食堂区域工程类的修缮，非乙方全部责任所造成的维修费用由双方各承担50%，系乙方全部责任所造成的维修费用由乙方承担。</w:t>
      </w:r>
      <w:r>
        <w:rPr>
          <w:rFonts w:hint="eastAsia" w:ascii="宋体" w:hAnsi="宋体"/>
          <w:color w:val="000000"/>
          <w:sz w:val="24"/>
          <w:highlight w:val="none"/>
          <w:u w:val="single"/>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二）</w:t>
      </w:r>
      <w:r>
        <w:rPr>
          <w:rFonts w:hint="eastAsia" w:ascii="宋体" w:hAnsi="宋体" w:eastAsia="宋体" w:cs="Times New Roman"/>
          <w:color w:val="000000"/>
          <w:sz w:val="24"/>
          <w:highlight w:val="none"/>
          <w:lang w:eastAsia="zh-CN"/>
        </w:rPr>
        <w:t xml:space="preserve">考核方式：</w:t>
      </w:r>
      <w:r>
        <w:rPr>
          <w:rFonts w:hint="eastAsia" w:ascii="宋体" w:hAnsi="宋体" w:eastAsia="宋体" w:cs="Times New Roman"/>
          <w:color w:val="000000"/>
          <w:sz w:val="24"/>
          <w:highlight w:val="none"/>
          <w:lang w:eastAsia="zh-CN"/>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1.本项目采用双重考核方式。当年因乙方管理不善，未达到综合满意度标准，次年甲方有权拒绝续签合同。</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食堂收到病员赠与的锦旗，感谢信等，院方考核小组核实后将酌情给予乙方奖励。（此奖金仅限用于对食堂工作员工的奖励）。</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考核方式：①满意度：双方在合同签订后，医院在合同期内对乙方服务情况进行考核，并约定综合满意率80%为乙方的</w:t>
      </w:r>
      <w:r>
        <w:rPr>
          <w:rFonts w:hint="eastAsia" w:ascii="宋体" w:hAnsi="宋体" w:eastAsia="宋体" w:cs="Times New Roman"/>
          <w:color w:val="000000"/>
          <w:sz w:val="24"/>
          <w:szCs w:val="24"/>
          <w:highlight w:val="none"/>
          <w:lang w:val="en-US" w:eastAsia="zh-CN" w:bidi="ar-SA"/>
        </w:rPr>
        <w:t xml:space="preserve">服务工作目标；当每月综合满意率 ≤80%时，每降低1%扣100元；甲方有权要求乙方限期整改；当每月综合满意率＜70%时，甲方有权要求乙方制定整改计划并限期改正并对其进行一定的处罚，每次罚500元的罚金，无法限期改正的，甲方有权单方面解除本合同并不承担由此带来的赔偿责任；一年中发生三次综合满意率＜70% 时，甲方有权单方面无条件解除本合同，并不承担由此带来的赔偿责任。（详见满意度调查表）②服务质量监管月考核表：甲方每月对食堂进行考核，如果考核得分低于90分，每降低1分，扣款200元（详见服务质量监管月考核表）</w:t>
      </w:r>
      <w:r>
        <w:rPr>
          <w:rFonts w:hint="eastAsia" w:ascii="宋体" w:hAnsi="宋体" w:eastAsia="宋体" w:cs="Times New Roman"/>
          <w:color w:val="000000"/>
          <w:sz w:val="24"/>
          <w:szCs w:val="24"/>
          <w:highlight w:val="none"/>
          <w:lang w:val="en-US" w:eastAsia="zh-CN" w:bidi="ar-SA"/>
        </w:rPr>
      </w:r>
      <w:r/>
    </w:p>
    <w:p>
      <w:pPr>
        <w:pStyle w:val="969"/>
        <w:spacing w:line="360" w:lineRule="auto"/>
        <w:rPr>
          <w:rFonts w:ascii="宋体" w:hAnsi="宋体"/>
          <w:b/>
          <w:color w:val="000000"/>
          <w:sz w:val="24"/>
          <w:highlight w:val="none"/>
        </w:rPr>
      </w:pPr>
      <w:r>
        <w:rPr>
          <w:rFonts w:hint="eastAsia" w:ascii="宋体" w:hAnsi="宋体"/>
          <w:b/>
          <w:color w:val="000000"/>
          <w:sz w:val="24"/>
          <w:highlight w:val="none"/>
        </w:rPr>
        <w:t xml:space="preserve">五、甲方用餐人数及要求</w:t>
      </w:r>
      <w:r>
        <w:rPr>
          <w:rFonts w:ascii="宋体" w:hAnsi="宋体"/>
          <w:b/>
          <w:color w:val="000000"/>
          <w:sz w:val="24"/>
          <w:highlight w:val="none"/>
        </w:rPr>
      </w:r>
      <w:r/>
    </w:p>
    <w:p>
      <w:pPr>
        <w:pStyle w:val="969"/>
        <w:ind w:firstLine="480"/>
        <w:spacing w:line="360" w:lineRule="auto"/>
        <w:rPr>
          <w:rFonts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（一）用餐人数：</w:t>
      </w:r>
      <w:r>
        <w:rPr>
          <w:rFonts w:ascii="宋体" w:hAnsi="宋体"/>
          <w:bCs/>
          <w:color w:val="000000"/>
          <w:sz w:val="24"/>
          <w:highlight w:val="none"/>
          <w:shd w:val="clear" w:color="auto" w:fill="ffffff"/>
        </w:rPr>
      </w:r>
      <w:r/>
    </w:p>
    <w:p>
      <w:pPr>
        <w:pStyle w:val="969"/>
        <w:ind w:firstLine="480"/>
        <w:spacing w:line="360" w:lineRule="auto"/>
        <w:rPr>
          <w:rFonts w:ascii="宋体" w:hAnsi="宋体"/>
          <w:bCs/>
          <w:color w:val="000000"/>
          <w:sz w:val="24"/>
          <w:highlight w:val="none"/>
          <w:shd w:val="clear" w:color="auto" w:fill="ffffff"/>
        </w:rPr>
      </w:pPr>
      <w:r>
        <w:rPr>
          <w:rFonts w:hint="eastAsia" w:ascii="宋体" w:hAnsi="宋体" w:eastAsia="宋体" w:cs="Times New Roman"/>
          <w:color w:val="000000"/>
          <w:sz w:val="24"/>
          <w:szCs w:val="24"/>
          <w:highlight w:val="none"/>
          <w:lang w:val="en-US" w:eastAsia="zh-CN" w:bidi="ar-SA"/>
        </w:rPr>
        <w:t xml:space="preserve">无锡市康复医院职工人数约600人，开放床位557张。每天就餐人数多少由投标人自行测算考虑。</w:t>
      </w:r>
      <w:r>
        <w:rPr>
          <w:rFonts w:ascii="宋体" w:hAnsi="宋体"/>
          <w:bCs/>
          <w:color w:val="000000"/>
          <w:sz w:val="24"/>
          <w:highlight w:val="none"/>
          <w:shd w:val="clear" w:color="auto" w:fill="ffffff"/>
        </w:rPr>
      </w:r>
      <w:r/>
    </w:p>
    <w:p>
      <w:pPr>
        <w:pStyle w:val="969"/>
        <w:ind w:firstLine="480"/>
        <w:spacing w:line="360" w:lineRule="auto"/>
        <w:rPr>
          <w:rFonts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（二）供餐要求：</w:t>
      </w:r>
      <w:r>
        <w:rPr>
          <w:rFonts w:ascii="宋体" w:hAnsi="宋体"/>
          <w:bCs/>
          <w:color w:val="000000"/>
          <w:sz w:val="24"/>
          <w:highlight w:val="none"/>
          <w:shd w:val="clear" w:color="auto" w:fill="ffffff"/>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1.食堂提供24小时，全天候供、送餐服务。特殊部门如手术室、体检中心、ICU 等科室根据实际需求提供配餐服务。</w:t>
      </w:r>
      <w:r>
        <w:rPr>
          <w:rFonts w:hint="eastAsia" w:ascii="宋体" w:hAnsi="宋体" w:eastAsia="宋体" w:cs="Times New Roman"/>
          <w:color w:val="000000"/>
          <w:sz w:val="24"/>
          <w:szCs w:val="24"/>
          <w:highlight w:val="none"/>
          <w:lang w:val="en-US" w:eastAsia="zh-CN" w:bidi="ar-SA"/>
        </w:rPr>
      </w:r>
      <w:r/>
    </w:p>
    <w:p>
      <w:pPr>
        <w:pStyle w:val="981"/>
        <w:ind w:left="0" w:firstLine="480"/>
        <w:keepLines w:val="0"/>
        <w:keepNext w:val="0"/>
        <w:pageBreakBefore w:val="0"/>
        <w:spacing w:line="360" w:lineRule="auto"/>
        <w:widowControl/>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提供线上订餐服务软件或APP，可满足医院职工、住院患者及家属通过线上订餐系统进行订餐，具备预订、收款、退款、接受投诉建议等功能，该软件或APP应具备就餐人数统计功能、消费金额及补贴金额统计功能等，并实现在医院后勤综合服务管理平台上进行展示，管理软件或APP应向院方提供管理账号接受院方监督审查。</w:t>
      </w:r>
      <w:r>
        <w:rPr>
          <w:rFonts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3.每天由配餐员到病区进行信息化点餐、送餐；可以由病员及家属自行点餐。</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color w:val="000000"/>
          <w:highlight w:val="none"/>
          <w:lang w:val="en-US" w:eastAsia="zh-CN"/>
        </w:rPr>
      </w:pPr>
      <w:r>
        <w:rPr>
          <w:rFonts w:hint="eastAsia" w:ascii="宋体" w:hAnsi="宋体" w:eastAsia="宋体" w:cs="Times New Roman"/>
          <w:color w:val="000000"/>
          <w:sz w:val="24"/>
          <w:szCs w:val="24"/>
          <w:highlight w:val="none"/>
          <w:lang w:val="en-US" w:eastAsia="zh-CN" w:bidi="ar-SA"/>
        </w:rPr>
        <w:t xml:space="preserve">4.在医院营养科的指导下，提供营养餐、糖尿病餐、治疗餐等服务。</w:t>
      </w:r>
      <w:r>
        <w:rPr>
          <w:color w:val="000000"/>
          <w:highlight w:val="none"/>
          <w:lang w:val="en-US" w:eastAsia="zh-CN"/>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5.提供中式面点、西式糕点、小吃、特色美食和夜宵服务等。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6.提供净菜等服务，未经甲方许可不允许对甲方范围以外的单位和人员供餐。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7.制订和提供每周菜单（提供带量食谱），每季度更新调整一次食谱，品种多样、食材新鲜。</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8.供餐品种</w:t>
      </w:r>
      <w:r>
        <w:rPr>
          <w:rFonts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（1）早餐：6:00-9:00，提供不少于10种品种；</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（2）午餐：10:30-13:30，提供不少于20种品种；</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（3）晚餐：16:00-18:00，提供不少于10种品种；</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（4）夜宵：20:00-23:00，提供不少于3种品种；</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面点：早餐、午餐、晚餐时段同步开设，提供以汤面为主、其他特色面食为辅的面点餐饮服务；</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（5）特色餐饮：全天候开设，提供如铁板烧、烧腊、麻辣烫、砂锅、小炒、药膳等订餐、配送或堂食服务；</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（6）根据时令季节提供特色美食服务，如四季糕团、绿豆汤、月饼等；</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（7）其他：开设水果、咖啡、奶茶、速冻方便食品、卤菜、西点的日常预订及销售服务；</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（8）提供不少于2个网红品牌食品销售或档口分包，并定期更换更新。</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9.增值服务</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（1）配合工会开展传统节日主题活动，提供端午节粽子、中秋节月饼，冬至团子、腊八粥等，并根据要求对餐厅进行必要布置，以上发生的所有费用由乙方承担。</w:t>
      </w:r>
      <w:r>
        <w:rPr>
          <w:rFonts w:hint="eastAsia" w:ascii="宋体" w:hAnsi="宋体" w:eastAsia="宋体" w:cs="Times New Roman"/>
          <w:color w:val="000000"/>
          <w:sz w:val="24"/>
          <w:szCs w:val="24"/>
          <w:highlight w:val="none"/>
          <w:lang w:val="en-US" w:eastAsia="zh-CN" w:bidi="ar-SA"/>
        </w:rPr>
      </w:r>
      <w:r/>
    </w:p>
    <w:p>
      <w:pPr>
        <w:pStyle w:val="969"/>
        <w:ind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（2）在特殊节日为特殊人群提供折扣销售优惠服务，如3.8妇女节、5.12护士节、8.19医师节等。</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（3）免费提供年终住院患者慰问品供应服务。</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10.菜品定价、调价须报甲方膳食委员会议讨论通过后执行。原则上（大荤菜定价 6~8 元，不超过10元/份；小荤菜定价3~5元，不超过6元/份；素菜定价1~2 元，不超过3元/份；面点与点心 定价1~2元，不超过 3 元/个）。精致特色菜、小炒类菜品定价按市场行情自主定价，接受甲方膳食委员会监督。</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11.为保证最低需求，采取自愿消费的方式，乙方每餐须提供</w:t>
      </w:r>
      <w:r>
        <w:rPr>
          <w:rFonts w:hint="eastAsia" w:ascii="宋体" w:hAnsi="宋体" w:eastAsia="宋体" w:cs="Times New Roman"/>
          <w:color w:val="000000"/>
          <w:sz w:val="24"/>
          <w:szCs w:val="24"/>
          <w:highlight w:val="none"/>
          <w:lang w:val="en-US" w:eastAsia="zh-CN" w:bidi="ar-SA"/>
        </w:rPr>
        <w:t xml:space="preserve">不超过12元/份套餐</w:t>
      </w:r>
      <w:r>
        <w:rPr>
          <w:rFonts w:hint="eastAsia" w:ascii="宋体" w:hAnsi="宋体" w:eastAsia="宋体" w:cs="Times New Roman"/>
          <w:color w:val="000000"/>
          <w:sz w:val="24"/>
          <w:szCs w:val="24"/>
          <w:highlight w:val="none"/>
          <w:lang w:val="en-US" w:eastAsia="zh-CN" w:bidi="ar-SA"/>
        </w:rPr>
        <w:t xml:space="preserve">（一大荤、 一小荤、一素菜、一份米饭、 免费汤），以满足不同人员的就餐需求。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12.餐具、打包盒等由乙方提供。要求选用符合国标的安全环保，可降解材质，易于消毒，且款式符合需求，经甲方同意后采购。一次性餐具可按采购成本价适当收费。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13.配合甲方工会及行政部门组织的春节、元宵节、护师节、医师节、食堂开放日等保障活动。</w:t>
      </w:r>
      <w:r>
        <w:rPr>
          <w:rFonts w:hint="eastAsia" w:ascii="宋体" w:hAnsi="宋体" w:eastAsia="宋体" w:cs="Times New Roman"/>
          <w:color w:val="000000"/>
          <w:sz w:val="24"/>
          <w:szCs w:val="24"/>
          <w:highlight w:val="none"/>
          <w:lang w:val="en-US" w:eastAsia="zh-CN" w:bidi="ar-SA"/>
        </w:rPr>
      </w:r>
      <w:r/>
    </w:p>
    <w:p>
      <w:pPr>
        <w:pStyle w:val="1288"/>
        <w:ind w:firstLine="480"/>
        <w:rPr>
          <w:rFonts w:hint="eastAsia" w:ascii="宋体" w:hAnsi="宋体"/>
          <w:bCs/>
          <w:color w:val="000000"/>
          <w:highlight w:val="none"/>
          <w:shd w:val="clear" w:color="auto" w:fill="ffffff"/>
        </w:rPr>
      </w:pPr>
      <w:r>
        <w:rPr>
          <w:rFonts w:hint="eastAsia" w:ascii="宋体" w:hAnsi="宋体"/>
          <w:bCs/>
          <w:color w:val="000000"/>
          <w:sz w:val="24"/>
          <w:highlight w:val="none"/>
          <w:shd w:val="clear" w:color="auto" w:fill="ffffff"/>
        </w:rPr>
        <w:t xml:space="preserve">（三）</w:t>
      </w:r>
      <w:r>
        <w:rPr>
          <w:rFonts w:hint="eastAsia" w:ascii="宋体" w:hAnsi="宋体"/>
          <w:bCs/>
          <w:color w:val="000000"/>
          <w:highlight w:val="none"/>
          <w:shd w:val="clear" w:color="auto" w:fill="ffffff"/>
        </w:rPr>
        <w:t xml:space="preserve">人员要求：</w:t>
      </w:r>
      <w:r>
        <w:rPr>
          <w:rFonts w:hint="eastAsia" w:ascii="宋体" w:hAnsi="宋体"/>
          <w:bCs/>
          <w:color w:val="000000"/>
          <w:highlight w:val="none"/>
          <w:shd w:val="clear" w:color="auto" w:fill="ffffff"/>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1.无锡市康复医院服务人员数量要求不少于30人。乙方持证人员必须安排在本项目工作。</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2.要求各投标人实地勘测了解，并结合各企业的管理水平和服务人员的能力等在投标文件中做出具体响应。</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3.乙方招聘的员工必须经过岗前培训，具备与从事的工种相适应的文化知识，特殊岗位人员应具有初中及以上学历，具有一定的语言沟通能力。</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4.乙方所有工作人员必须定期体检，</w:t>
      </w:r>
      <w:r>
        <w:rPr>
          <w:rFonts w:hint="eastAsia" w:ascii="宋体" w:hAnsi="宋体" w:eastAsia="宋体" w:cs="Times New Roman"/>
          <w:b/>
          <w:bCs/>
          <w:color w:val="000000"/>
          <w:sz w:val="24"/>
          <w:szCs w:val="24"/>
          <w:highlight w:val="none"/>
          <w:lang w:val="en-US" w:eastAsia="zh-CN" w:bidi="ar-SA"/>
        </w:rPr>
        <w:t xml:space="preserve">持有效的健康证上岗</w:t>
      </w:r>
      <w:r>
        <w:rPr>
          <w:rFonts w:hint="eastAsia" w:ascii="宋体" w:hAnsi="宋体" w:eastAsia="宋体" w:cs="Times New Roman"/>
          <w:color w:val="000000"/>
          <w:sz w:val="24"/>
          <w:szCs w:val="24"/>
          <w:highlight w:val="none"/>
          <w:lang w:val="en-US" w:eastAsia="zh-CN" w:bidi="ar-SA"/>
        </w:rPr>
        <w:t xml:space="preserve">（办证费用自理），绝对禁止身体情况不适合从事餐饮工作的人员从事餐饮工作。合同期内新招聘的员工，短期帮厨员工也必须持有效健康证上岗并向总务科报备，确认无误方可上岗。</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5.乙方配备专职营养师不少于1人，服从甲方临床营养科的业务指导和总务科行政监督。</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6.乙方配备的厨师、面点师具有熟练掌握主要菜系制作、主要中西面点制作、主要配制方法的能力。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7.乙方配餐员配置按照甲方实际情况核定数量，按照每个病区1名配餐员，配餐员总数不少于10名（包括机动轮休人员）。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8.乙方按工作要求配备项目负责人1人、食品安全总监1人（可以由本项目人员兼职，不得</w:t>
      </w:r>
      <w:r>
        <w:rPr>
          <w:rFonts w:hint="eastAsia" w:ascii="宋体" w:hAnsi="宋体" w:eastAsia="宋体" w:cs="Times New Roman"/>
          <w:color w:val="000000"/>
          <w:sz w:val="24"/>
          <w:szCs w:val="24"/>
          <w:highlight w:val="none"/>
          <w:lang w:val="en-US" w:eastAsia="zh-CN" w:bidi="ar-SA"/>
        </w:rPr>
        <w:t xml:space="preserve">由项目负责人兼任）、营养师1人 （可以由本项目人员兼职）、会计1人、厨师长1人、厨师 4人、面点师2人、配餐员10人、服务员5人、勤杂工4人及其他工种人员等，投标人在投标时应提供“食堂工作人员配备构成表”，并提供相应的持证材料， 配置人数不得少于30人。根据岗位需求合理配备工作人员，如工作需要确需增减工作人员，需报甲方同意。其中，项目负责人、营养师、厨师长、厨师、面点师、食品安全总监等人员须按实填写，出具承诺函（详见投标文件格式）须在本项目进行服务，中标后不得置换，甲方将对上述人员的出勤在岗情况进行考核。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9.乙方工作人员工作服须统一着装，具备良好的个人卫生习惯，个人卫生做到不留长指甲、不戴首饰、不留长发和胡须，出售食品时须戴口罩和一次性手套。</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10.</w:t>
      </w:r>
      <w:r>
        <w:rPr>
          <w:rFonts w:hint="eastAsia" w:ascii="宋体" w:hAnsi="宋体" w:eastAsia="宋体" w:cs="Times New Roman"/>
          <w:color w:val="000000"/>
          <w:sz w:val="24"/>
          <w:szCs w:val="24"/>
          <w:highlight w:val="none"/>
          <w:lang w:val="en-US" w:eastAsia="zh-CN" w:bidi="ar-SA"/>
        </w:rPr>
        <w:t xml:space="preserve">乙方</w:t>
      </w:r>
      <w:r>
        <w:rPr>
          <w:rFonts w:hint="eastAsia" w:ascii="宋体" w:hAnsi="宋体" w:eastAsia="宋体" w:cs="Times New Roman"/>
          <w:color w:val="000000"/>
          <w:sz w:val="24"/>
          <w:szCs w:val="24"/>
          <w:highlight w:val="none"/>
          <w:lang w:val="en-US" w:eastAsia="zh-CN" w:bidi="ar-SA"/>
        </w:rPr>
        <w:t xml:space="preserve">工作人员在服务时态度要热情、和气，严禁动作粗暴和恶语伤人。食堂工作人员严禁与医院员工、病员发生争吵或斗殴事件，如接到疑议，应及时汇报上级协助处理；</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11.</w:t>
      </w:r>
      <w:r>
        <w:rPr>
          <w:rFonts w:hint="eastAsia" w:ascii="宋体" w:hAnsi="宋体" w:eastAsia="宋体" w:cs="Times New Roman"/>
          <w:color w:val="000000"/>
          <w:sz w:val="24"/>
          <w:szCs w:val="24"/>
          <w:highlight w:val="none"/>
          <w:lang w:val="en-US" w:eastAsia="zh-CN" w:bidi="ar-SA"/>
        </w:rPr>
        <w:t xml:space="preserve">乙方</w:t>
      </w:r>
      <w:r>
        <w:rPr>
          <w:rFonts w:hint="eastAsia" w:ascii="宋体" w:hAnsi="宋体" w:eastAsia="宋体" w:cs="Times New Roman"/>
          <w:color w:val="000000"/>
          <w:sz w:val="24"/>
          <w:szCs w:val="24"/>
          <w:highlight w:val="none"/>
          <w:lang w:val="en-US" w:eastAsia="zh-CN" w:bidi="ar-SA"/>
        </w:rPr>
        <w:t xml:space="preserve">工作人员应严格遵守甲方有关规章制度，对蓄意破坏或造成不良后果的，甲方有权要求乙方更换人员或追究法律责任。</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12.食堂工作人员休息时不得躺卧在餐厅或者厨房内，亦不得在厨房、餐厅、库房内摆放个人物品，不得在食堂内晾晒衣服，食堂区域内禁止吸烟。</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13.乙方须负责食堂各工作人员的品德、行为与安全管理，应编制员工花名册，详实登记姓名、年龄、住址、身份证号、联系方式等，并排列员工岗位分工表、排班表，每月报送甲方总务科备案。</w:t>
      </w:r>
      <w:r>
        <w:rPr>
          <w:rFonts w:hint="eastAsia" w:ascii="宋体" w:hAnsi="宋体" w:eastAsia="宋体" w:cs="Times New Roman"/>
          <w:color w:val="000000"/>
          <w:sz w:val="24"/>
          <w:szCs w:val="24"/>
          <w:highlight w:val="none"/>
          <w:lang w:val="en-US" w:eastAsia="zh-CN" w:bidi="ar-SA"/>
        </w:rPr>
      </w:r>
      <w:r/>
    </w:p>
    <w:p>
      <w:pPr>
        <w:pStyle w:val="1288"/>
        <w:ind w:firstLine="480"/>
        <w:rPr>
          <w:rFonts w:hint="eastAsia" w:ascii="宋体" w:hAnsi="宋体"/>
          <w:bCs/>
          <w:color w:val="000000"/>
          <w:highlight w:val="none"/>
          <w:shd w:val="clear" w:color="auto" w:fill="ffffff"/>
        </w:rPr>
      </w:pPr>
      <w:r>
        <w:rPr>
          <w:rFonts w:hint="eastAsia" w:ascii="宋体" w:hAnsi="宋体"/>
          <w:bCs/>
          <w:color w:val="000000"/>
          <w:highlight w:val="none"/>
          <w:shd w:val="clear" w:color="auto" w:fill="ffffff"/>
        </w:rPr>
        <w:t xml:space="preserve">（</w:t>
      </w:r>
      <w:r>
        <w:rPr>
          <w:rFonts w:hint="eastAsia" w:ascii="宋体" w:hAnsi="宋体"/>
          <w:bCs/>
          <w:color w:val="000000"/>
          <w:highlight w:val="none"/>
          <w:shd w:val="clear" w:color="auto" w:fill="ffffff"/>
          <w:lang w:val="en-US" w:eastAsia="zh-CN"/>
        </w:rPr>
        <w:t xml:space="preserve">四</w:t>
      </w:r>
      <w:r>
        <w:rPr>
          <w:rFonts w:hint="eastAsia" w:ascii="宋体" w:hAnsi="宋体"/>
          <w:bCs/>
          <w:color w:val="000000"/>
          <w:highlight w:val="none"/>
          <w:shd w:val="clear" w:color="auto" w:fill="ffffff"/>
        </w:rPr>
        <w:t xml:space="preserve">）</w:t>
      </w:r>
      <w:r>
        <w:rPr>
          <w:rFonts w:hint="eastAsia" w:ascii="宋体" w:hAnsi="宋体"/>
          <w:bCs/>
          <w:color w:val="000000"/>
          <w:highlight w:val="none"/>
          <w:shd w:val="clear" w:color="auto" w:fill="ffffff"/>
          <w:lang w:val="en-US" w:eastAsia="zh-CN"/>
        </w:rPr>
        <w:t xml:space="preserve">管理模式</w:t>
      </w:r>
      <w:r>
        <w:rPr>
          <w:rFonts w:hint="eastAsia" w:ascii="宋体" w:hAnsi="宋体"/>
          <w:bCs/>
          <w:color w:val="000000"/>
          <w:highlight w:val="none"/>
          <w:shd w:val="clear" w:color="auto" w:fill="ffffff"/>
        </w:rPr>
        <w:t xml:space="preserve">：</w:t>
      </w:r>
      <w:r>
        <w:rPr>
          <w:rFonts w:hint="eastAsia" w:ascii="宋体" w:hAnsi="宋体"/>
          <w:bCs/>
          <w:color w:val="000000"/>
          <w:highlight w:val="none"/>
          <w:shd w:val="clear" w:color="auto" w:fill="ffffff"/>
        </w:rPr>
      </w:r>
      <w:r/>
    </w:p>
    <w:p>
      <w:pPr>
        <w:pStyle w:val="969"/>
        <w:ind w:left="0"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1.乙方派驻专业管理人员与厨房工作人员到甲方食堂进行专业餐饮管理，为甲方提供膳食服务，规范经营。采用危害分析与关键控制点、 ISO22000、色标管理、“6S”“5C”“6T”等先进管理方式；实行“互联网+明厨亮灶”等社会监督方式；采用信息化手段采集、留存经营信息，建立食品安全追溯体系。 乙方须接受甲方聘请的第三方机构的每月检查。</w:t>
      </w:r>
      <w:r>
        <w:rPr>
          <w:rFonts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2.乙方必须保证其经营行为合法有效；乙方承包经营期间所发生的所有债权、债务及劳资纠纷、员工人身伤害等，完全由乙方负责并依法承担责任。</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3.甲方膳食委员会制定监管细则。 ① 对乙方的原材料采购、品种、价格及成本、饮食产品质量、卫生要求、安全管理等工作实施全过程检查、监督和管理指导。 ②对乙方采购的食用油品、肉类、蔬菜等检查验收。③监督乙方的服务品质和餐品价格。 ④督查食堂的卫生安全工作，对违规行为予以处罚。 ⑤抽查评价饮食产品的质量，对违规行为予以处罚。 ⑥协调职工就餐秩序。 </w:t>
      </w:r>
      <w:r>
        <w:rPr>
          <w:rFonts w:hint="eastAsia" w:ascii="宋体" w:hAnsi="宋体" w:eastAsia="宋体" w:cs="Times New Roman"/>
          <w:color w:val="000000"/>
          <w:sz w:val="24"/>
          <w:szCs w:val="24"/>
          <w:highlight w:val="none"/>
          <w:lang w:val="en-US" w:eastAsia="zh-CN" w:bidi="ar-SA"/>
        </w:rPr>
      </w:r>
      <w:r/>
    </w:p>
    <w:p>
      <w:pPr>
        <w:pStyle w:val="969"/>
        <w:ind w:firstLine="480"/>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4.乙方安排专人专管、定人负责落实等级医院评审相关条款要求；无锡市卫生健康委员会下发的锡卫安保【2020】13 号《关于全市卫生健康系统实施食堂安全标准化管理（试行）的通知》文件要求；医疗和疾控机构后勤安全生产工作管理指南（食堂餐饮系统安全管理指南）要求；营养餐厅（食堂）评分标准要求；政府部门下达的餐饮行业管理制度与法规、条例等开展工作并建立台帐。</w:t>
      </w:r>
      <w:r>
        <w:rPr>
          <w:rFonts w:hint="eastAsia" w:ascii="宋体" w:hAnsi="宋体" w:eastAsia="宋体" w:cs="Times New Roman"/>
          <w:color w:val="000000"/>
          <w:sz w:val="24"/>
          <w:szCs w:val="24"/>
          <w:highlight w:val="none"/>
          <w:lang w:val="en-US" w:eastAsia="zh-CN" w:bidi="ar-SA"/>
        </w:rPr>
      </w:r>
      <w:r/>
    </w:p>
    <w:p>
      <w:pPr>
        <w:pStyle w:val="969"/>
        <w:ind w:firstLine="480"/>
        <w:spacing w:line="360" w:lineRule="auto"/>
        <w:rPr>
          <w:rFonts w:hint="eastAsia" w:ascii="宋体" w:hAnsi="宋体" w:eastAsia="宋体" w:cs="Times New Roman"/>
          <w:bCs/>
          <w:color w:val="000000"/>
          <w:sz w:val="24"/>
          <w:highlight w:val="none"/>
          <w:shd w:val="clear" w:color="auto" w:fill="ffffff"/>
        </w:rPr>
      </w:pPr>
      <w:r>
        <w:rPr>
          <w:rFonts w:hint="eastAsia" w:ascii="宋体" w:hAnsi="宋体" w:eastAsia="宋体" w:cs="Times New Roman"/>
          <w:bCs/>
          <w:color w:val="000000"/>
          <w:sz w:val="24"/>
          <w:highlight w:val="none"/>
          <w:shd w:val="clear" w:color="auto" w:fill="ffffff"/>
        </w:rPr>
        <w:t xml:space="preserve">（</w:t>
      </w:r>
      <w:r>
        <w:rPr>
          <w:rFonts w:hint="eastAsia" w:ascii="宋体" w:hAnsi="宋体" w:eastAsia="宋体" w:cs="Times New Roman"/>
          <w:bCs/>
          <w:color w:val="000000"/>
          <w:sz w:val="24"/>
          <w:highlight w:val="none"/>
          <w:shd w:val="clear" w:color="auto" w:fill="ffffff"/>
          <w:lang w:val="en-US" w:eastAsia="zh-CN"/>
        </w:rPr>
        <w:t xml:space="preserve">五</w:t>
      </w:r>
      <w:r>
        <w:rPr>
          <w:rFonts w:hint="eastAsia" w:ascii="宋体" w:hAnsi="宋体" w:eastAsia="宋体" w:cs="Times New Roman"/>
          <w:bCs/>
          <w:color w:val="000000"/>
          <w:sz w:val="24"/>
          <w:highlight w:val="none"/>
          <w:shd w:val="clear" w:color="auto" w:fill="ffffff"/>
        </w:rPr>
        <w:t xml:space="preserve">）经营管理措施：</w:t>
      </w:r>
      <w:r>
        <w:rPr>
          <w:rFonts w:hint="eastAsia" w:ascii="宋体" w:hAnsi="宋体" w:eastAsia="宋体" w:cs="Times New Roman"/>
          <w:bCs/>
          <w:color w:val="000000"/>
          <w:sz w:val="24"/>
          <w:highlight w:val="none"/>
          <w:shd w:val="clear" w:color="auto" w:fill="ffffff"/>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乙方建立安全责任制，强化食品安全措施，确保饮食安全。乙方与甲方签订安全责任书，按《中华人民共和国食品安全法》、《中华人民共和国食品安全法实施条例》和甲方的要求组织生产经营，提供安全食品，确保饮食安全，若出现因乙方造成的食品安全事故、生产安全事故等，造成的一切损失及后果均由乙方承担。</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2.乙方建立安全监督管理体系。配备专业的食品安全总监、食品安全员等，所有员工要与乙方签订安全责任书，把卫生安全责任落实到每个人。</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3.乙方建立食品安全预警制度。所有制度张贴上墙，出现问题应及时向甲方报告和有关部门报告，及时做出补救措施，力争把损失降到最低程度。</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乙方加强安全生产教育，杜绝安全隐患。具有相应安全生产措施，保证落实到位。严守操作流程，生熟食品及加工用具要分类置放，防止污染；无关人员严禁进入厨房及库室；易燃易爆物品要按规定放置，工作人员离开厨房前，必须将厨房各种食品放置好，关好门窗，检查各类电源开关、设备、炉灶等。做好防火、防盗、防毒工作，杜绝意外事故的发生。</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5.优化用餐流程，提高服务质量。针对就餐空间有限，职工就餐时间相对集中出现的拥挤现象，乙方组织有效疏导，缩短就餐时间，提高效率。</w:t>
      </w:r>
      <w:r>
        <w:rPr>
          <w:rFonts w:hint="eastAsia" w:ascii="宋体" w:hAnsi="宋体" w:eastAsia="宋体" w:cs="Times New Roman"/>
          <w:color w:val="000000"/>
          <w:sz w:val="24"/>
          <w:szCs w:val="24"/>
          <w:highlight w:val="none"/>
          <w:lang w:val="en-US" w:eastAsia="zh-CN" w:bidi="ar-SA"/>
        </w:rPr>
      </w:r>
      <w:r/>
    </w:p>
    <w:p>
      <w:pPr>
        <w:pStyle w:val="969"/>
        <w:ind w:firstLine="480"/>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6.管理制度。乙方需在开展经营的1个月内建立起食品卫生安全、安全操作规程各个环节岗位责任制等管理制度。</w:t>
      </w:r>
      <w:r>
        <w:rPr>
          <w:rFonts w:hint="eastAsia" w:ascii="宋体" w:hAnsi="宋体" w:eastAsia="宋体" w:cs="Times New Roman"/>
          <w:color w:val="000000"/>
          <w:sz w:val="24"/>
          <w:szCs w:val="24"/>
          <w:highlight w:val="none"/>
          <w:lang w:val="en-US" w:eastAsia="zh-CN" w:bidi="ar-SA"/>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w:t>
      </w:r>
      <w:r>
        <w:rPr>
          <w:rFonts w:hint="eastAsia" w:ascii="宋体" w:hAnsi="宋体"/>
          <w:bCs/>
          <w:color w:val="000000"/>
          <w:sz w:val="24"/>
          <w:highlight w:val="none"/>
          <w:shd w:val="clear" w:color="auto" w:fill="ffffff"/>
          <w:lang w:val="en-US" w:eastAsia="zh-CN"/>
        </w:rPr>
        <w:t xml:space="preserve">六</w:t>
      </w:r>
      <w:r>
        <w:rPr>
          <w:rFonts w:hint="eastAsia" w:ascii="宋体" w:hAnsi="宋体"/>
          <w:bCs/>
          <w:color w:val="000000"/>
          <w:sz w:val="24"/>
          <w:highlight w:val="none"/>
          <w:shd w:val="clear" w:color="auto" w:fill="ffffff"/>
        </w:rPr>
        <w:t xml:space="preserve">）食堂工作流程管理：</w:t>
      </w:r>
      <w:r>
        <w:rPr>
          <w:rFonts w:hint="eastAsia" w:ascii="宋体" w:hAnsi="宋体"/>
          <w:bCs/>
          <w:color w:val="000000"/>
          <w:sz w:val="24"/>
          <w:highlight w:val="none"/>
          <w:shd w:val="clear" w:color="auto" w:fill="ffffff"/>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1.制订菜单。乙方管理人员根据季节、营养、甲方要求等综合因素制定下周食谱及菜单同时报送总务科备案。</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2.采购。食堂采购由乙方自主采购，甲方后勤总务科、营养科、 膳食委员会参与督导，但必须保证：</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2.1 具有可追溯性。渠道合法、安全，必须到持有卫生许可证的经营单位采购食材，相对固定的食材采购市场、商超等场所，并按照国家规定索取凭证，以保证质量。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2.2 禁止采购以下食品：①地沟油、工业盐、腐败变质、油脂酸败、霉变、生虫、污秽不洁、混有异物或者其他感官性状异常，含有毒有害物质或者被有毒、有害物质污染、转基因，可能对人体健康有害的食品及调味品；②未经兽医卫生检验或者检验不合格的肉类及其制品；③超过保质期限或不符合食品标签规定的定型包装食品。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2.3 建立原材料出入库登记台账制度。甲方有权对乙方台帐资料进行随机检查。</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3.饭菜加工，每餐饭菜必须在规定的开餐时间前10分钟准备好，加工后的饭菜要注意保温、卫生。</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供餐服务。就餐期间乙方管理人员要协调好内部事务，负责打菜的职工要固定点位、佩戴唾沫防护用具和一次性口罩，打饭菜数量要符合规定，人员配备充足，保证打饭快速有序。要根据就餐情况及时调配饭菜，如有饭菜不足情况要及时采取措施。</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5.餐后及时清洗、清理与打扫。要对餐桌、厨具、餐具进行清洗，消毒，并分类放在固定位置，厨房、餐厅进行打扫、冲洗；对剩余饭菜进行规范处理。</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bCs/>
          <w:color w:val="000000"/>
          <w:sz w:val="24"/>
          <w:highlight w:val="none"/>
          <w:shd w:val="clear" w:color="auto" w:fill="ffffff"/>
        </w:rPr>
      </w:pPr>
      <w:r>
        <w:rPr>
          <w:rFonts w:hint="eastAsia" w:ascii="宋体" w:hAnsi="宋体" w:eastAsia="宋体" w:cs="Times New Roman"/>
          <w:color w:val="000000"/>
          <w:sz w:val="24"/>
          <w:szCs w:val="24"/>
          <w:highlight w:val="none"/>
          <w:lang w:val="en-US" w:eastAsia="zh-CN" w:bidi="ar-SA"/>
        </w:rPr>
        <w:t xml:space="preserve">6.每周要进行厨具、餐具的大清洗、消毒、保养及厨房、餐厅及周边环境的大扫除。</w:t>
      </w:r>
      <w:r>
        <w:rPr>
          <w:rFonts w:hint="eastAsia" w:ascii="宋体" w:hAnsi="宋体"/>
          <w:bCs/>
          <w:color w:val="000000"/>
          <w:sz w:val="24"/>
          <w:highlight w:val="none"/>
          <w:shd w:val="clear" w:color="auto" w:fill="ffffff"/>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w:t>
      </w:r>
      <w:r>
        <w:rPr>
          <w:rFonts w:hint="eastAsia" w:ascii="宋体" w:hAnsi="宋体"/>
          <w:bCs/>
          <w:color w:val="000000"/>
          <w:sz w:val="24"/>
          <w:highlight w:val="none"/>
          <w:shd w:val="clear" w:color="auto" w:fill="ffffff"/>
          <w:lang w:val="en-US" w:eastAsia="zh-CN"/>
        </w:rPr>
        <w:t xml:space="preserve">七</w:t>
      </w:r>
      <w:r>
        <w:rPr>
          <w:rFonts w:hint="eastAsia" w:ascii="宋体" w:hAnsi="宋体"/>
          <w:bCs/>
          <w:color w:val="000000"/>
          <w:sz w:val="24"/>
          <w:highlight w:val="none"/>
          <w:shd w:val="clear" w:color="auto" w:fill="ffffff"/>
        </w:rPr>
        <w:t xml:space="preserve">）监督与管理：</w:t>
      </w:r>
      <w:r>
        <w:rPr>
          <w:rFonts w:hint="eastAsia" w:ascii="宋体" w:hAnsi="宋体"/>
          <w:bCs/>
          <w:color w:val="000000"/>
          <w:sz w:val="24"/>
          <w:highlight w:val="none"/>
          <w:shd w:val="clear" w:color="auto" w:fill="ffffff"/>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1.甲方监管部门、膳食管理委员会定期与不定期对食堂进行“卫生、安全、质量” 监督检查。</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2.乙方设立职工意见箱，接受甲方职工的监督。甲方定期做职工和患者的问卷调查，通过听取意见和建议，汇总后向乙方发出整改通知，乙方必须及时响应，并提交整改措施，由主管部门总务科监督执行。</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3.甲方将每月进行一次食堂工作考核，考核内容包括食堂工作人员工作态度，工作质量，管理制度落实情况等（详见服务质量监管月考核表）。</w:t>
      </w:r>
      <w:r>
        <w:rPr>
          <w:rFonts w:hint="eastAsia" w:ascii="宋体" w:hAnsi="宋体" w:eastAsia="宋体" w:cs="Times New Roman"/>
          <w:color w:val="000000"/>
          <w:sz w:val="24"/>
          <w:szCs w:val="24"/>
          <w:highlight w:val="none"/>
          <w:lang w:val="en-US" w:eastAsia="zh-CN" w:bidi="ar-SA"/>
        </w:rPr>
      </w:r>
      <w:r/>
    </w:p>
    <w:p>
      <w:pPr>
        <w:pStyle w:val="969"/>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4.乙方不准以任何形式向其他单位或个人转包或分包，否则按违约处理。</w:t>
      </w:r>
      <w:r>
        <w:rPr>
          <w:rFonts w:hint="eastAsia" w:ascii="宋体" w:hAnsi="宋体" w:eastAsia="宋体" w:cs="Times New Roman"/>
          <w:color w:val="000000"/>
          <w:sz w:val="24"/>
          <w:szCs w:val="24"/>
          <w:highlight w:val="none"/>
          <w:lang w:val="en-US" w:eastAsia="zh-CN" w:bidi="ar-SA"/>
        </w:rPr>
      </w:r>
      <w:r/>
    </w:p>
    <w:p>
      <w:pPr>
        <w:pStyle w:val="969"/>
        <w:spacing w:line="360" w:lineRule="auto"/>
        <w:rPr>
          <w:rFonts w:ascii="宋体" w:hAnsi="宋体"/>
          <w:b/>
          <w:color w:val="000000"/>
          <w:sz w:val="24"/>
          <w:highlight w:val="none"/>
        </w:rPr>
      </w:pPr>
      <w:r>
        <w:rPr>
          <w:rFonts w:hint="eastAsia" w:ascii="宋体" w:hAnsi="宋体"/>
          <w:b/>
          <w:color w:val="000000"/>
          <w:sz w:val="24"/>
          <w:highlight w:val="none"/>
        </w:rPr>
        <w:t xml:space="preserve">六、甲方权利和义务</w:t>
      </w:r>
      <w:r>
        <w:rPr>
          <w:rFonts w:ascii="宋体" w:hAnsi="宋体"/>
          <w:b/>
          <w:color w:val="000000"/>
          <w:sz w:val="24"/>
          <w:highlight w:val="none"/>
        </w:rPr>
      </w:r>
      <w:r/>
    </w:p>
    <w:p>
      <w:pPr>
        <w:pStyle w:val="9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1.维护厨房的治安管理及开餐时间的维护秩序。</w:t>
      </w:r>
      <w:r>
        <w:rPr>
          <w:rFonts w:hint="eastAsia" w:ascii="宋体" w:hAnsi="宋体"/>
          <w:color w:val="000000"/>
          <w:sz w:val="24"/>
          <w:highlight w:val="none"/>
        </w:rPr>
      </w:r>
      <w:r/>
    </w:p>
    <w:p>
      <w:pPr>
        <w:pStyle w:val="9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2.向员工宣传文明用餐、拒绝浪费等知识。</w:t>
      </w:r>
      <w:r>
        <w:rPr>
          <w:rFonts w:hint="eastAsia" w:ascii="宋体" w:hAnsi="宋体"/>
          <w:color w:val="000000"/>
          <w:sz w:val="24"/>
          <w:highlight w:val="none"/>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highlight w:val="none"/>
        </w:rPr>
        <w:t xml:space="preserve">3.</w:t>
      </w:r>
      <w:r>
        <w:rPr>
          <w:rFonts w:hint="eastAsia" w:ascii="宋体" w:hAnsi="宋体"/>
          <w:bCs/>
          <w:color w:val="000000"/>
          <w:sz w:val="24"/>
          <w:highlight w:val="none"/>
          <w:shd w:val="clear" w:color="auto" w:fill="ffffff"/>
        </w:rPr>
        <w:t xml:space="preserve">甲方有权建立监管小组（或膳食委员会）并制定监管细则</w:t>
      </w:r>
      <w:r>
        <w:rPr>
          <w:rFonts w:hint="eastAsia" w:ascii="宋体" w:hAnsi="宋体" w:eastAsia="宋体" w:cs="Times New Roman"/>
          <w:color w:val="000000"/>
          <w:sz w:val="24"/>
          <w:szCs w:val="24"/>
          <w:highlight w:val="none"/>
          <w:lang w:val="en-US" w:eastAsia="zh-CN" w:bidi="ar-SA"/>
        </w:rPr>
        <w:t xml:space="preserve"> ① 对乙方的原材料采购、品种、价格及成本、饮食产品质量、卫生要求、安全管理等工作实施全过程检查、监督和管理指导。 ②对乙方采购的食用油品、肉类、蔬菜等检查验收。③监督乙方的服务品质和餐品价格。 ④督查食堂的卫生安全工作，对违规行为予以处罚。 ⑤抽查评价饮食产品的质量，对违规行为予以处罚。 ⑥协调职工就餐秩序。 </w:t>
      </w:r>
      <w:r>
        <w:rPr>
          <w:rFonts w:hint="eastAsia" w:ascii="宋体" w:hAnsi="宋体" w:eastAsia="宋体" w:cs="Times New Roman"/>
          <w:color w:val="000000"/>
          <w:sz w:val="24"/>
          <w:szCs w:val="24"/>
          <w:highlight w:val="none"/>
          <w:lang w:val="en-US" w:eastAsia="zh-CN" w:bidi="ar-SA"/>
        </w:rPr>
      </w:r>
      <w:r/>
    </w:p>
    <w:p>
      <w:pPr>
        <w:pStyle w:val="1288"/>
        <w:ind w:firstLine="480"/>
        <w:rPr>
          <w:rFonts w:hint="eastAsia" w:ascii="宋体" w:hAnsi="宋体"/>
          <w:bCs/>
          <w:color w:val="000000"/>
          <w:highlight w:val="none"/>
          <w:shd w:val="clear" w:color="auto" w:fill="ffffff"/>
        </w:rPr>
      </w:pPr>
      <w:r>
        <w:rPr>
          <w:rFonts w:hint="eastAsia" w:ascii="宋体" w:hAnsi="宋体" w:eastAsia="宋体" w:cs="Times New Roman"/>
          <w:color w:val="000000"/>
          <w:sz w:val="24"/>
          <w:szCs w:val="24"/>
          <w:highlight w:val="none"/>
          <w:lang w:val="en-US" w:eastAsia="zh-CN" w:bidi="ar-SA"/>
        </w:rPr>
        <w:t xml:space="preserve">4.乙方安排专人专管、定人负责落实等级医院评审相关条款要求；无锡市卫生健康委员会下发的锡卫安保【2020】13 号《关于全市卫生健康系统实施食堂安全标准化管理（试行）的通知》文件要求；医疗和疾控机构后勤安全生产工作管理指南（食堂餐饮系统安全管理指南）要求；营养餐厅（食堂）评分标准要求；政府部门下达的餐饮行业管理制度与法规、条例等开展工作并建立台帐。 </w:t>
      </w:r>
      <w:r>
        <w:rPr>
          <w:rFonts w:hint="eastAsia" w:ascii="宋体" w:hAnsi="宋体"/>
          <w:bCs/>
          <w:color w:val="000000"/>
          <w:highlight w:val="none"/>
          <w:shd w:val="clear" w:color="auto" w:fill="ffffff"/>
        </w:rPr>
      </w:r>
      <w:r/>
    </w:p>
    <w:p>
      <w:pPr>
        <w:pStyle w:val="969"/>
        <w:ind w:left="0" w:firstLine="42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bCs/>
          <w:color w:val="000000"/>
          <w:highlight w:val="none"/>
          <w:shd w:val="clear" w:color="auto" w:fill="ffffff"/>
        </w:rPr>
        <w:t xml:space="preserve">5.</w:t>
      </w:r>
      <w:r>
        <w:rPr>
          <w:rFonts w:hint="eastAsia" w:ascii="宋体" w:hAnsi="宋体" w:eastAsia="宋体" w:cs="Times New Roman"/>
          <w:color w:val="000000"/>
          <w:sz w:val="24"/>
          <w:szCs w:val="24"/>
          <w:highlight w:val="none"/>
          <w:lang w:val="en-US" w:eastAsia="zh-CN" w:bidi="ar-SA"/>
        </w:rPr>
        <w:t xml:space="preserve">以无锡市发展和改革委员会官网（</w:t>
      </w:r>
      <w:r>
        <w:rPr>
          <w:rFonts w:hint="eastAsia" w:ascii="宋体" w:hAnsi="宋体" w:eastAsia="宋体" w:cs="Times New Roman"/>
          <w:color w:val="000000"/>
          <w:sz w:val="24"/>
          <w:szCs w:val="24"/>
          <w:highlight w:val="none"/>
          <w:lang w:val="en-US" w:eastAsia="zh-CN" w:bidi="ar-SA"/>
        </w:rPr>
        <w:fldChar w:fldCharType="begin"/>
      </w:r>
      <w:r>
        <w:rPr>
          <w:rFonts w:hint="eastAsia" w:ascii="宋体" w:hAnsi="宋体" w:eastAsia="宋体" w:cs="Times New Roman"/>
          <w:color w:val="000000"/>
          <w:sz w:val="24"/>
          <w:szCs w:val="24"/>
          <w:highlight w:val="none"/>
          <w:lang w:val="en-US" w:eastAsia="zh-CN" w:bidi="ar-SA"/>
        </w:rPr>
        <w:instrText xml:space="preserve"> HYPERLINK "https://dpc.wuxi.gov.cn/" </w:instrText>
      </w:r>
      <w:r>
        <w:rPr>
          <w:rFonts w:hint="eastAsia" w:ascii="宋体" w:hAnsi="宋体" w:eastAsia="宋体" w:cs="Times New Roman"/>
          <w:color w:val="000000"/>
          <w:sz w:val="24"/>
          <w:szCs w:val="24"/>
          <w:highlight w:val="none"/>
          <w:lang w:val="en-US" w:eastAsia="zh-CN" w:bidi="ar-SA"/>
        </w:rPr>
        <w:fldChar w:fldCharType="separate"/>
      </w:r>
      <w:r>
        <w:rPr>
          <w:rFonts w:hint="eastAsia" w:ascii="宋体" w:hAnsi="宋体" w:eastAsia="宋体" w:cs="Times New Roman"/>
          <w:color w:val="000000"/>
          <w:sz w:val="24"/>
          <w:szCs w:val="24"/>
          <w:highlight w:val="none"/>
          <w:lang w:val="en-US" w:eastAsia="zh-CN" w:bidi="ar-SA"/>
        </w:rPr>
        <w:t xml:space="preserve">https://dpc.wuxi.gov.cn/</w:t>
      </w:r>
      <w:r>
        <w:rPr>
          <w:rFonts w:hint="eastAsia" w:ascii="宋体" w:hAnsi="宋体" w:eastAsia="宋体" w:cs="Times New Roman"/>
          <w:color w:val="000000"/>
          <w:sz w:val="24"/>
          <w:szCs w:val="24"/>
          <w:highlight w:val="none"/>
          <w:lang w:val="en-US" w:eastAsia="zh-CN" w:bidi="ar-SA"/>
        </w:rPr>
        <w:fldChar w:fldCharType="end"/>
      </w:r>
      <w:r>
        <w:rPr>
          <w:rFonts w:hint="eastAsia" w:ascii="宋体" w:hAnsi="宋体" w:eastAsia="宋体" w:cs="Times New Roman"/>
          <w:color w:val="000000"/>
          <w:sz w:val="24"/>
          <w:szCs w:val="24"/>
          <w:highlight w:val="none"/>
          <w:lang w:val="en-US" w:eastAsia="zh-CN" w:bidi="ar-SA"/>
        </w:rPr>
        <w:t xml:space="preserve">）专题专栏公示的民生价费最低价为采购指导价，甲方职工餐和病员餐的综合毛利率不得高于40%。每月至少抽查4个餐品的成本核算数据上报总务科核查。餐品价格由乙方根据原材料成本、人员服务成本、能源消耗成本、设备运维成本和运营管理费等内容，参照供餐要求第 10 条款菜品定价原则合理定价，餐品调价乙方需提供依据与合理理由，上报甲方膳食委员会议讨论通过后执行，否则乙方不得自行调价。</w:t>
      </w:r>
      <w:r>
        <w:rPr>
          <w:rFonts w:hint="eastAsia" w:ascii="宋体" w:hAnsi="宋体" w:eastAsia="宋体" w:cs="Times New Roman"/>
          <w:color w:val="000000"/>
          <w:sz w:val="24"/>
          <w:szCs w:val="24"/>
          <w:highlight w:val="none"/>
          <w:lang w:val="en-US" w:eastAsia="zh-CN" w:bidi="ar-SA"/>
        </w:rPr>
      </w:r>
      <w:r/>
    </w:p>
    <w:p>
      <w:pPr>
        <w:pStyle w:val="1288"/>
        <w:ind w:firstLine="480"/>
        <w:rPr>
          <w:rFonts w:hint="eastAsia" w:ascii="宋体" w:hAnsi="宋体"/>
          <w:bCs/>
          <w:color w:val="000000"/>
          <w:highlight w:val="none"/>
          <w:shd w:val="clear" w:color="auto" w:fill="ffffff"/>
        </w:rPr>
      </w:pPr>
      <w:r>
        <w:rPr>
          <w:rFonts w:hint="eastAsia" w:ascii="宋体" w:hAnsi="宋体"/>
          <w:bCs/>
          <w:color w:val="000000"/>
          <w:highlight w:val="none"/>
          <w:shd w:val="clear" w:color="auto" w:fill="ffffff"/>
        </w:rPr>
        <w:t xml:space="preserve">6.在合同期限内，在乙方经营过程中产生的医院职工餐费、住院病人餐费等各项收费项目由甲方代收，并按时交付乙方。</w:t>
      </w:r>
      <w:r>
        <w:rPr>
          <w:rFonts w:hint="eastAsia" w:ascii="宋体" w:hAnsi="宋体"/>
          <w:bCs/>
          <w:color w:val="000000"/>
          <w:highlight w:val="none"/>
          <w:shd w:val="clear" w:color="auto" w:fill="ffffff"/>
        </w:rPr>
      </w:r>
      <w:r/>
    </w:p>
    <w:p>
      <w:pPr>
        <w:pStyle w:val="969"/>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七、乙方的权利和义务</w:t>
      </w:r>
      <w:r>
        <w:rPr>
          <w:rFonts w:hint="eastAsia" w:ascii="宋体" w:hAnsi="宋体"/>
          <w:b/>
          <w:color w:val="000000"/>
          <w:sz w:val="24"/>
          <w:highlight w:val="none"/>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1.乙方建立安全责任制，强化食品安全措施，确保饮食安全。乙方与甲方签订安全责任书，按《中华人民共和国食品安全法》、《中华人民共和国食品安全法实施条例》和甲方的要求组织生产经营，提供安全食品，确保饮食安全，若出现因乙方造成的食品安全事故、生产安全事故等，造成的一切损失及后果均由乙方承担。</w:t>
      </w:r>
      <w:r>
        <w:rPr>
          <w:rFonts w:hint="eastAsia" w:ascii="宋体" w:hAnsi="宋体"/>
          <w:bCs/>
          <w:color w:val="000000"/>
          <w:sz w:val="24"/>
          <w:highlight w:val="none"/>
          <w:shd w:val="clear" w:color="auto" w:fill="ffffff"/>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2.乙方建立安全监督管理体系。配备专业的食品安全总监、食品安全员等，所有员工要与乙方签订安全责任书，把卫生安全责任落实到每个人。</w:t>
      </w:r>
      <w:r>
        <w:rPr>
          <w:rFonts w:hint="eastAsia" w:ascii="宋体" w:hAnsi="宋体"/>
          <w:bCs/>
          <w:color w:val="000000"/>
          <w:sz w:val="24"/>
          <w:highlight w:val="none"/>
          <w:shd w:val="clear" w:color="auto" w:fill="ffffff"/>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3.乙方建立食品安全预警制度。所有制度张贴上墙，出现问题应及时向甲方报告和有关部门报告，及时做出补救措施，力争把损失降到最低程度。</w:t>
      </w:r>
      <w:r>
        <w:rPr>
          <w:rFonts w:hint="eastAsia" w:ascii="宋体" w:hAnsi="宋体"/>
          <w:bCs/>
          <w:color w:val="000000"/>
          <w:sz w:val="24"/>
          <w:highlight w:val="none"/>
          <w:shd w:val="clear" w:color="auto" w:fill="ffffff"/>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4.乙方加强安全生产教育，杜绝安全隐患。具有相应安全生产措施，保证落实到位。严守操作流程，生熟食品及加工用具要分类置放，防止污染；无关人员严禁进入厨房及库室；易燃易爆物品要按规定放置，工作人员离开厨房前，必须将厨房各种食品放置好，关好门窗，检查各类电源开关、设备、炉灶等。做好防火、防盗、防毒工作，杜绝意外事故的发生。</w:t>
      </w:r>
      <w:r>
        <w:rPr>
          <w:rFonts w:hint="eastAsia" w:ascii="宋体" w:hAnsi="宋体"/>
          <w:bCs/>
          <w:color w:val="000000"/>
          <w:sz w:val="24"/>
          <w:highlight w:val="none"/>
          <w:shd w:val="clear" w:color="auto" w:fill="ffffff"/>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5.优化用餐流程，提高服务质量。针对就餐空间有限，职工就餐时间相对集中出现的拥挤现象，乙方组织有效疏导，缩短就餐时间，提高效率。</w:t>
      </w:r>
      <w:r>
        <w:rPr>
          <w:rFonts w:hint="eastAsia" w:ascii="宋体" w:hAnsi="宋体"/>
          <w:bCs/>
          <w:color w:val="000000"/>
          <w:sz w:val="24"/>
          <w:highlight w:val="none"/>
          <w:shd w:val="clear" w:color="auto" w:fill="ffffff"/>
        </w:rPr>
      </w:r>
      <w:r/>
    </w:p>
    <w:p>
      <w:pPr>
        <w:pStyle w:val="969"/>
        <w:ind w:firstLine="480"/>
        <w:spacing w:line="360" w:lineRule="auto"/>
        <w:rPr>
          <w:color w:val="000000"/>
          <w:highlight w:val="none"/>
        </w:rPr>
      </w:pPr>
      <w:r>
        <w:rPr>
          <w:rFonts w:hint="eastAsia" w:ascii="宋体" w:hAnsi="宋体"/>
          <w:bCs/>
          <w:color w:val="000000"/>
          <w:sz w:val="24"/>
          <w:highlight w:val="none"/>
          <w:shd w:val="clear" w:color="auto" w:fill="ffffff"/>
        </w:rPr>
        <w:t xml:space="preserve">6.管理制度。乙方需在开展经营的1个月内建立起食品卫生安全、安全操作规程各个环节岗位责任制等管理制度。 </w:t>
      </w:r>
      <w:r>
        <w:rPr>
          <w:color w:val="000000"/>
          <w:highlight w:val="none"/>
        </w:rPr>
      </w:r>
      <w:r/>
    </w:p>
    <w:p>
      <w:pPr>
        <w:pStyle w:val="9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7.乙方需配备足够人员完成本项目。乙方配备人员，由乙方自行招聘、工资由乙方支付，并提供体检报告，保证其健康上岗，同时须遵守甲方的规章制度。</w:t>
      </w:r>
      <w:r>
        <w:rPr>
          <w:rFonts w:hint="eastAsia" w:ascii="宋体" w:hAnsi="宋体"/>
          <w:color w:val="000000"/>
          <w:sz w:val="24"/>
          <w:highlight w:val="none"/>
        </w:rPr>
      </w:r>
      <w:r/>
    </w:p>
    <w:p>
      <w:pPr>
        <w:pStyle w:val="9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8.乙方应定期对食堂工作人员进行安全工作、食品卫生、消防知识教育，杜绝各类事故发生，包括但不限于食物中毒、火灾等。若因非甲方原因造成的人员伤害事件，由乙方自行承担相应的经济责任和法律责任。</w:t>
      </w:r>
      <w:r>
        <w:rPr>
          <w:rFonts w:hint="eastAsia" w:ascii="宋体" w:hAnsi="宋体"/>
          <w:color w:val="000000"/>
          <w:sz w:val="24"/>
          <w:highlight w:val="none"/>
        </w:rPr>
      </w:r>
      <w:r/>
    </w:p>
    <w:p>
      <w:pPr>
        <w:pStyle w:val="9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9.乙方应在每次规定用餐时间前10分钟做好就餐准备，保证甲方按时就餐，</w:t>
      </w:r>
      <w:r>
        <w:rPr>
          <w:rFonts w:hint="eastAsia" w:ascii="宋体" w:hAnsi="宋体"/>
          <w:bCs/>
          <w:color w:val="000000"/>
          <w:sz w:val="24"/>
          <w:highlight w:val="none"/>
          <w:shd w:val="clear" w:color="auto" w:fill="ffffff"/>
        </w:rPr>
        <w:t xml:space="preserve">加工后的饭菜要注意保温、卫生。</w:t>
      </w:r>
      <w:r>
        <w:rPr>
          <w:rFonts w:hint="eastAsia" w:ascii="宋体" w:hAnsi="宋体"/>
          <w:color w:val="000000"/>
          <w:sz w:val="24"/>
          <w:highlight w:val="none"/>
        </w:rPr>
      </w:r>
      <w:r/>
    </w:p>
    <w:p>
      <w:pPr>
        <w:pStyle w:val="9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10.乙方应在</w:t>
      </w:r>
      <w:r>
        <w:rPr>
          <w:rFonts w:hint="eastAsia" w:ascii="宋体" w:hAnsi="宋体"/>
          <w:bCs/>
          <w:color w:val="000000"/>
          <w:sz w:val="24"/>
          <w:highlight w:val="none"/>
          <w:shd w:val="clear" w:color="auto" w:fill="ffffff"/>
        </w:rPr>
        <w:t xml:space="preserve">餐后及时清洗、清理与打扫。要对餐桌、厨具、餐具进行清洗，消毒，并分类放在固定位置，厨房、餐厅进行打扫、冲洗；对剩余饭菜进行规范处理。每周要进行厨具、餐具的大清洗、消毒、保养及厨房、餐厅及周边环境的大扫除。</w:t>
      </w:r>
      <w:r>
        <w:rPr>
          <w:rFonts w:hint="eastAsia" w:ascii="宋体" w:hAnsi="宋体"/>
          <w:color w:val="000000"/>
          <w:sz w:val="24"/>
          <w:highlight w:val="none"/>
        </w:rPr>
      </w:r>
      <w:r/>
    </w:p>
    <w:p>
      <w:pPr>
        <w:pStyle w:val="1288"/>
        <w:ind w:firstLine="480"/>
        <w:rPr>
          <w:rFonts w:hint="eastAsia" w:ascii="宋体" w:hAnsi="宋体"/>
          <w:bCs/>
          <w:color w:val="000000"/>
          <w:highlight w:val="none"/>
          <w:shd w:val="clear" w:color="auto" w:fill="ffffff"/>
        </w:rPr>
      </w:pPr>
      <w:r>
        <w:rPr>
          <w:rFonts w:hint="eastAsia" w:ascii="宋体" w:hAnsi="宋体"/>
          <w:color w:val="000000"/>
          <w:highlight w:val="none"/>
        </w:rPr>
        <w:t xml:space="preserve">11.</w:t>
      </w:r>
      <w:r>
        <w:rPr>
          <w:rFonts w:hint="eastAsia" w:ascii="宋体" w:hAnsi="宋体"/>
          <w:bCs/>
          <w:color w:val="000000"/>
          <w:highlight w:val="none"/>
          <w:shd w:val="clear" w:color="auto" w:fill="ffffff"/>
        </w:rPr>
        <w:t xml:space="preserve">就餐期间乙方管理人员要协调好内部事务，负责打菜的职工要固定点位、佩戴唾沫防护用具和一次性口罩，打饭菜数量要符合规定，人员配备充足，保证打饭快速有序。要根据就餐情况及时调配饭菜，如有饭菜不足情况要及时采取措施。</w:t>
      </w:r>
      <w:r>
        <w:rPr>
          <w:rFonts w:hint="eastAsia" w:ascii="宋体" w:hAnsi="宋体"/>
          <w:bCs/>
          <w:color w:val="000000"/>
          <w:highlight w:val="none"/>
          <w:shd w:val="clear" w:color="auto" w:fill="ffffff"/>
        </w:rPr>
      </w:r>
      <w:r/>
    </w:p>
    <w:p>
      <w:pPr>
        <w:pStyle w:val="969"/>
        <w:ind w:firstLine="480"/>
        <w:spacing w:line="360" w:lineRule="auto"/>
        <w:rPr>
          <w:rFonts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12.制订菜单。</w:t>
      </w:r>
      <w:r>
        <w:rPr>
          <w:rFonts w:hint="eastAsia" w:ascii="宋体" w:hAnsi="宋体"/>
          <w:bCs/>
          <w:color w:val="000000"/>
          <w:sz w:val="24"/>
          <w:highlight w:val="none"/>
          <w:shd w:val="clear" w:color="auto" w:fill="ffffff"/>
          <w:lang w:eastAsia="zh-CN"/>
        </w:rPr>
        <w:t xml:space="preserve">乙方</w:t>
      </w:r>
      <w:r>
        <w:rPr>
          <w:rFonts w:hint="eastAsia" w:ascii="宋体" w:hAnsi="宋体"/>
          <w:bCs/>
          <w:color w:val="000000"/>
          <w:sz w:val="24"/>
          <w:highlight w:val="none"/>
          <w:shd w:val="clear" w:color="auto" w:fill="ffffff"/>
        </w:rPr>
        <w:t xml:space="preserve">管理人员根据季节、营养、</w:t>
      </w:r>
      <w:r>
        <w:rPr>
          <w:rFonts w:hint="eastAsia" w:ascii="宋体" w:hAnsi="宋体"/>
          <w:bCs/>
          <w:color w:val="000000"/>
          <w:sz w:val="24"/>
          <w:highlight w:val="none"/>
          <w:shd w:val="clear" w:color="auto" w:fill="ffffff"/>
          <w:lang w:eastAsia="zh-CN"/>
        </w:rPr>
        <w:t xml:space="preserve">甲方</w:t>
      </w:r>
      <w:r>
        <w:rPr>
          <w:rFonts w:hint="eastAsia" w:ascii="宋体" w:hAnsi="宋体"/>
          <w:bCs/>
          <w:color w:val="000000"/>
          <w:sz w:val="24"/>
          <w:highlight w:val="none"/>
          <w:shd w:val="clear" w:color="auto" w:fill="ffffff"/>
        </w:rPr>
        <w:t xml:space="preserve">要求等综合因素制定下周食谱及菜单同时报送</w:t>
      </w:r>
      <w:r>
        <w:rPr>
          <w:rFonts w:hint="eastAsia" w:ascii="宋体" w:hAnsi="宋体"/>
          <w:bCs/>
          <w:color w:val="000000"/>
          <w:sz w:val="24"/>
          <w:highlight w:val="none"/>
          <w:shd w:val="clear" w:color="auto" w:fill="ffffff"/>
          <w:lang w:eastAsia="zh-CN"/>
        </w:rPr>
        <w:t xml:space="preserve">总务科</w:t>
      </w:r>
      <w:r>
        <w:rPr>
          <w:rFonts w:hint="eastAsia" w:ascii="宋体" w:hAnsi="宋体"/>
          <w:bCs/>
          <w:color w:val="000000"/>
          <w:sz w:val="24"/>
          <w:highlight w:val="none"/>
          <w:shd w:val="clear" w:color="auto" w:fill="ffffff"/>
        </w:rPr>
        <w:t xml:space="preserve">备案。</w:t>
      </w:r>
      <w:r>
        <w:rPr>
          <w:rFonts w:ascii="宋体" w:hAnsi="宋体"/>
          <w:bCs/>
          <w:color w:val="000000"/>
          <w:sz w:val="24"/>
          <w:highlight w:val="none"/>
          <w:shd w:val="clear" w:color="auto" w:fill="ffffff"/>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color w:val="000000"/>
          <w:sz w:val="24"/>
          <w:highlight w:val="none"/>
        </w:rPr>
        <w:t xml:space="preserve">13.</w:t>
      </w:r>
      <w:r>
        <w:rPr>
          <w:rFonts w:hint="eastAsia" w:ascii="宋体" w:hAnsi="宋体"/>
          <w:bCs/>
          <w:color w:val="000000"/>
          <w:sz w:val="24"/>
          <w:highlight w:val="none"/>
          <w:shd w:val="clear" w:color="auto" w:fill="ffffff"/>
        </w:rPr>
        <w:t xml:space="preserve">食堂采购由乙方自主采购，甲方</w:t>
      </w:r>
      <w:r>
        <w:rPr>
          <w:rFonts w:hint="eastAsia" w:ascii="宋体" w:hAnsi="宋体"/>
          <w:bCs/>
          <w:color w:val="000000"/>
          <w:sz w:val="24"/>
          <w:highlight w:val="none"/>
          <w:shd w:val="clear" w:color="auto" w:fill="ffffff"/>
          <w:lang w:eastAsia="zh-CN"/>
        </w:rPr>
        <w:t xml:space="preserve">总务科</w:t>
      </w:r>
      <w:r>
        <w:rPr>
          <w:rFonts w:hint="eastAsia" w:ascii="宋体" w:hAnsi="宋体"/>
          <w:bCs/>
          <w:color w:val="000000"/>
          <w:sz w:val="24"/>
          <w:highlight w:val="none"/>
          <w:shd w:val="clear" w:color="auto" w:fill="ffffff"/>
        </w:rPr>
        <w:t xml:space="preserve">、营养科、 膳食委员会参与督导，但必须保证：</w:t>
      </w:r>
      <w:r>
        <w:rPr>
          <w:rFonts w:hint="eastAsia" w:ascii="宋体" w:hAnsi="宋体"/>
          <w:bCs/>
          <w:color w:val="000000"/>
          <w:sz w:val="24"/>
          <w:highlight w:val="none"/>
          <w:shd w:val="clear" w:color="auto" w:fill="ffffff"/>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13.1 具有可追溯性。渠道合法、安全，必须到持有卫生许可证的经营单位采购食材，相对固定的食材采购市场、商超等场所，并按照国家规定索取凭证，以保证质量。  </w:t>
      </w:r>
      <w:r>
        <w:rPr>
          <w:rFonts w:hint="eastAsia" w:ascii="宋体" w:hAnsi="宋体"/>
          <w:bCs/>
          <w:color w:val="000000"/>
          <w:sz w:val="24"/>
          <w:highlight w:val="none"/>
          <w:shd w:val="clear" w:color="auto" w:fill="ffffff"/>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13.2 禁止采购以下食品：①地沟油、工业盐、腐败变质、油脂酸败、霉变、生虫、污秽不洁、混有异物或者其他感官性状异常，含有毒有害物质或者被有毒、有害物质污染、转基因，可能对人体健康有害的食品及调味品；②未经兽医卫生检验或者检验不合格的肉类及其制品；③超过保质期限或不符合食品标签规定的定型包装食品。  </w:t>
      </w:r>
      <w:r>
        <w:rPr>
          <w:rFonts w:hint="eastAsia" w:ascii="宋体" w:hAnsi="宋体"/>
          <w:bCs/>
          <w:color w:val="000000"/>
          <w:sz w:val="24"/>
          <w:highlight w:val="none"/>
          <w:shd w:val="clear" w:color="auto" w:fill="ffffff"/>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13.3 建立原材料出入库登记台账制度。甲方有权对</w:t>
      </w:r>
      <w:r>
        <w:rPr>
          <w:rFonts w:hint="eastAsia" w:ascii="宋体" w:hAnsi="宋体"/>
          <w:bCs/>
          <w:color w:val="000000"/>
          <w:sz w:val="24"/>
          <w:highlight w:val="none"/>
          <w:shd w:val="clear" w:color="auto" w:fill="ffffff"/>
          <w:lang w:eastAsia="zh-CN"/>
        </w:rPr>
        <w:t xml:space="preserve">乙方</w:t>
      </w:r>
      <w:r>
        <w:rPr>
          <w:rFonts w:hint="eastAsia" w:ascii="宋体" w:hAnsi="宋体"/>
          <w:bCs/>
          <w:color w:val="000000"/>
          <w:sz w:val="24"/>
          <w:highlight w:val="none"/>
          <w:shd w:val="clear" w:color="auto" w:fill="ffffff"/>
        </w:rPr>
        <w:t xml:space="preserve">台帐资料进行随机检查。</w:t>
      </w:r>
      <w:r>
        <w:rPr>
          <w:rFonts w:hint="eastAsia" w:ascii="宋体" w:hAnsi="宋体"/>
          <w:bCs/>
          <w:color w:val="000000"/>
          <w:sz w:val="24"/>
          <w:highlight w:val="none"/>
          <w:shd w:val="clear" w:color="auto" w:fill="ffffff"/>
        </w:rPr>
      </w:r>
      <w:r/>
    </w:p>
    <w:p>
      <w:pPr>
        <w:pStyle w:val="1288"/>
        <w:ind w:firstLine="480"/>
        <w:rPr>
          <w:rFonts w:hint="eastAsia" w:ascii="宋体" w:hAnsi="宋体"/>
          <w:bCs/>
          <w:color w:val="000000"/>
          <w:highlight w:val="none"/>
          <w:shd w:val="clear" w:color="auto" w:fill="ffffff"/>
        </w:rPr>
      </w:pPr>
      <w:r>
        <w:rPr>
          <w:rFonts w:hint="eastAsia" w:ascii="宋体" w:hAnsi="宋体"/>
          <w:bCs/>
          <w:color w:val="000000"/>
          <w:highlight w:val="none"/>
          <w:shd w:val="clear" w:color="auto" w:fill="ffffff"/>
        </w:rPr>
        <w:t xml:space="preserve">14.乙方设立职工意见箱，接受甲方职工的监督。甲方定期做职工和患者的问卷调查，通过听取意见和建议，汇总后向乙方发出整改通知，乙方必须及时响应，并提交整改措施，由主管部门</w:t>
      </w:r>
      <w:r>
        <w:rPr>
          <w:rFonts w:hint="eastAsia" w:ascii="宋体" w:hAnsi="宋体"/>
          <w:bCs/>
          <w:color w:val="000000"/>
          <w:highlight w:val="none"/>
          <w:shd w:val="clear" w:color="auto" w:fill="ffffff"/>
          <w:lang w:eastAsia="zh-CN"/>
        </w:rPr>
        <w:t xml:space="preserve">总务科</w:t>
      </w:r>
      <w:r>
        <w:rPr>
          <w:rFonts w:hint="eastAsia" w:ascii="宋体" w:hAnsi="宋体"/>
          <w:bCs/>
          <w:color w:val="000000"/>
          <w:highlight w:val="none"/>
          <w:shd w:val="clear" w:color="auto" w:fill="ffffff"/>
        </w:rPr>
        <w:t xml:space="preserve">监督执行。</w:t>
      </w:r>
      <w:r>
        <w:rPr>
          <w:rFonts w:hint="eastAsia" w:ascii="宋体" w:hAnsi="宋体"/>
          <w:bCs/>
          <w:color w:val="000000"/>
          <w:highlight w:val="none"/>
          <w:shd w:val="clear" w:color="auto" w:fill="ffffff"/>
        </w:rPr>
      </w:r>
      <w:r/>
    </w:p>
    <w:p>
      <w:pPr>
        <w:pStyle w:val="1288"/>
        <w:ind w:firstLine="480"/>
        <w:rPr>
          <w:rFonts w:hint="eastAsia" w:ascii="宋体" w:hAnsi="宋体"/>
          <w:bCs/>
          <w:color w:val="000000"/>
          <w:highlight w:val="none"/>
          <w:shd w:val="clear" w:color="auto" w:fill="ffffff"/>
        </w:rPr>
      </w:pPr>
      <w:r>
        <w:rPr>
          <w:rFonts w:hint="eastAsia" w:ascii="宋体" w:hAnsi="宋体"/>
          <w:bCs/>
          <w:color w:val="000000"/>
          <w:highlight w:val="none"/>
          <w:shd w:val="clear" w:color="auto" w:fill="ffffff"/>
        </w:rPr>
        <w:t xml:space="preserve">15.乙方须对甲方财务公开，每月提交承包经营财务报表，接受甲方财务监督。</w:t>
      </w:r>
      <w:r>
        <w:rPr>
          <w:rFonts w:hint="eastAsia" w:ascii="宋体" w:hAnsi="宋体"/>
          <w:bCs/>
          <w:color w:val="000000"/>
          <w:highlight w:val="none"/>
          <w:shd w:val="clear" w:color="auto" w:fill="ffffff"/>
        </w:rPr>
      </w:r>
      <w:r/>
    </w:p>
    <w:p>
      <w:pPr>
        <w:pStyle w:val="1288"/>
        <w:ind w:firstLine="480"/>
        <w:rPr>
          <w:rFonts w:hint="eastAsia" w:ascii="宋体" w:hAnsi="宋体"/>
          <w:bCs/>
          <w:color w:val="000000"/>
          <w:highlight w:val="none"/>
          <w:shd w:val="clear" w:color="auto" w:fill="ffffff"/>
        </w:rPr>
      </w:pPr>
      <w:r>
        <w:rPr>
          <w:rFonts w:hint="eastAsia" w:ascii="宋体" w:hAnsi="宋体"/>
          <w:bCs/>
          <w:color w:val="000000"/>
          <w:highlight w:val="none"/>
          <w:shd w:val="clear" w:color="auto" w:fill="ffffff"/>
        </w:rPr>
        <w:t xml:space="preserve">16.乙方应加强对食堂各项设备的维护保养管理。</w:t>
      </w:r>
      <w:r>
        <w:rPr>
          <w:rFonts w:hint="eastAsia" w:ascii="宋体" w:hAnsi="宋体"/>
          <w:bCs/>
          <w:color w:val="000000"/>
          <w:highlight w:val="none"/>
          <w:shd w:val="clear" w:color="auto" w:fill="ffffff"/>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17.乙方须与有资质的公司签订油烟通道清理合同，每2个月清理油烟通道与油烟净化装置，油烟机清洗和净化器清洗费用由乙方承担，乙方须承担运行管理，承担部分环保责任，由于运行等的人为原因引起的环保责任和环保罚款等全部由乙方承担。  </w:t>
      </w:r>
      <w:r>
        <w:rPr>
          <w:rFonts w:hint="eastAsia" w:ascii="宋体" w:hAnsi="宋体"/>
          <w:bCs/>
          <w:color w:val="000000"/>
          <w:sz w:val="24"/>
          <w:highlight w:val="none"/>
          <w:shd w:val="clear" w:color="auto" w:fill="ffffff"/>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18.食堂用餐餐具、一次性可降解餐盒、可降解包装袋、洗涤用品、卫生用品等所有易耗品由乙方提供。</w:t>
      </w:r>
      <w:r>
        <w:rPr>
          <w:rFonts w:hint="eastAsia" w:ascii="宋体" w:hAnsi="宋体"/>
          <w:bCs/>
          <w:color w:val="000000"/>
          <w:sz w:val="24"/>
          <w:highlight w:val="none"/>
          <w:shd w:val="clear" w:color="auto" w:fill="ffffff"/>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19.食堂工作人员的招聘、管理、工资、福利等由乙方承担。</w:t>
      </w:r>
      <w:r>
        <w:rPr>
          <w:rFonts w:hint="eastAsia" w:ascii="宋体" w:hAnsi="宋体"/>
          <w:bCs/>
          <w:color w:val="000000"/>
          <w:sz w:val="24"/>
          <w:highlight w:val="none"/>
          <w:shd w:val="clear" w:color="auto" w:fill="ffffff"/>
        </w:rPr>
      </w:r>
      <w:r/>
    </w:p>
    <w:p>
      <w:pPr>
        <w:pStyle w:val="969"/>
        <w:ind w:firstLine="480"/>
        <w:spacing w:line="360" w:lineRule="auto"/>
        <w:rPr>
          <w:rFonts w:hint="eastAsia" w:ascii="宋体" w:hAnsi="宋体" w:eastAsia="宋体" w:cs="Times New Roman"/>
          <w:bCs/>
          <w:color w:val="000000"/>
          <w:sz w:val="24"/>
          <w:highlight w:val="none"/>
          <w:shd w:val="clear" w:color="auto" w:fill="ffffff"/>
          <w:lang w:val="en-US" w:eastAsia="zh-CN"/>
        </w:rPr>
      </w:pPr>
      <w:r>
        <w:rPr>
          <w:rFonts w:hint="eastAsia" w:ascii="宋体" w:hAnsi="宋体" w:eastAsia="宋体" w:cs="Times New Roman"/>
          <w:bCs/>
          <w:color w:val="000000"/>
          <w:sz w:val="24"/>
          <w:highlight w:val="none"/>
          <w:shd w:val="clear" w:color="auto" w:fill="ffffff"/>
          <w:lang w:val="en-US" w:eastAsia="zh-CN"/>
        </w:rPr>
        <w:t xml:space="preserve">20.乙方须严格按照国家市场监督管理总局第60号《企业落实食品安全主体责任监督管理规定》建立和落实各项管理制度，须每月向甲方提供风险报告。</w:t>
      </w:r>
      <w:r>
        <w:rPr>
          <w:rFonts w:hint="eastAsia" w:ascii="宋体" w:hAnsi="宋体" w:eastAsia="宋体" w:cs="Times New Roman"/>
          <w:bCs/>
          <w:color w:val="000000"/>
          <w:sz w:val="24"/>
          <w:highlight w:val="none"/>
          <w:shd w:val="clear" w:color="auto" w:fill="ffffff"/>
          <w:lang w:val="en-US" w:eastAsia="zh-CN"/>
        </w:rPr>
      </w:r>
      <w:r/>
    </w:p>
    <w:p>
      <w:pPr>
        <w:pStyle w:val="969"/>
        <w:jc w:val="left"/>
        <w:spacing w:line="360" w:lineRule="auto"/>
        <w:rPr>
          <w:rFonts w:hint="eastAsia" w:ascii="宋体" w:hAnsi="宋体"/>
          <w:b/>
          <w:color w:val="000000"/>
          <w:sz w:val="24"/>
          <w:highlight w:val="none"/>
          <w:shd w:val="clear" w:color="auto" w:fill="ffffff"/>
        </w:rPr>
      </w:pPr>
      <w:r>
        <w:rPr>
          <w:rFonts w:hint="eastAsia" w:ascii="宋体" w:hAnsi="宋体"/>
          <w:b/>
          <w:color w:val="000000"/>
          <w:sz w:val="24"/>
          <w:highlight w:val="none"/>
          <w:shd w:val="clear" w:color="auto" w:fill="ffffff"/>
        </w:rPr>
        <w:t xml:space="preserve">八、其他约定</w:t>
      </w:r>
      <w:r>
        <w:rPr>
          <w:rFonts w:hint="eastAsia" w:ascii="宋体" w:hAnsi="宋体"/>
          <w:b/>
          <w:color w:val="000000"/>
          <w:sz w:val="24"/>
          <w:highlight w:val="none"/>
          <w:shd w:val="clear" w:color="auto" w:fill="ffffff"/>
        </w:rPr>
      </w:r>
      <w:r/>
    </w:p>
    <w:p>
      <w:pPr>
        <w:pStyle w:val="969"/>
        <w:ind w:firstLine="480"/>
        <w:spacing w:line="360" w:lineRule="auto"/>
        <w:rPr>
          <w:color w:val="000000"/>
          <w:highlight w:val="none"/>
        </w:rPr>
      </w:pPr>
      <w:r>
        <w:rPr>
          <w:rFonts w:hint="eastAsia" w:ascii="宋体" w:hAnsi="宋体"/>
          <w:bCs/>
          <w:color w:val="000000"/>
          <w:sz w:val="24"/>
          <w:highlight w:val="none"/>
          <w:shd w:val="clear" w:color="auto" w:fill="ffffff"/>
        </w:rPr>
        <w:t xml:space="preserve">1.</w:t>
      </w:r>
      <w:r>
        <w:rPr>
          <w:rFonts w:hint="eastAsia" w:ascii="宋体" w:hAnsi="宋体" w:eastAsia="宋体" w:cs="Times New Roman"/>
          <w:color w:val="000000"/>
          <w:sz w:val="24"/>
          <w:szCs w:val="24"/>
          <w:highlight w:val="none"/>
          <w:lang w:val="en-US" w:eastAsia="zh-CN" w:bidi="ar-SA"/>
        </w:rPr>
        <w:t xml:space="preserve">食堂水、电、天然气、蒸汽、空调、厨具、油污分离池、抽排油烟机、太阳能热水系统、信息化设施设备等维修维护产生的配件、耗材、人工等相关费用低于2000元（含），由乙方承担。金额2000以上的由甲方承担</w:t>
      </w:r>
      <w:r>
        <w:rPr>
          <w:rFonts w:hint="eastAsia" w:ascii="宋体" w:hAnsi="宋体"/>
          <w:bCs/>
          <w:color w:val="000000"/>
          <w:sz w:val="24"/>
          <w:highlight w:val="none"/>
          <w:shd w:val="clear" w:color="auto" w:fill="ffffff"/>
        </w:rPr>
        <w:t xml:space="preserve">。 </w:t>
      </w:r>
      <w:r>
        <w:rPr>
          <w:color w:val="000000"/>
          <w:highlight w:val="none"/>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2.</w:t>
      </w:r>
      <w:r>
        <w:rPr>
          <w:rFonts w:hint="eastAsia" w:ascii="宋体" w:hAnsi="宋体" w:eastAsia="宋体" w:cs="Times New Roman"/>
          <w:color w:val="000000"/>
          <w:sz w:val="24"/>
          <w:szCs w:val="24"/>
          <w:highlight w:val="none"/>
          <w:lang w:val="en-US" w:eastAsia="zh-CN" w:bidi="ar-SA"/>
        </w:rPr>
        <w:t xml:space="preserve">食堂区域工程类的修缮，非乙方全部责任所造成的维修费用由双方各承担50%，系乙方全部责任所造成的维修费用由供应商承担</w:t>
      </w:r>
      <w:r>
        <w:rPr>
          <w:rFonts w:hint="eastAsia" w:ascii="宋体" w:hAnsi="宋体"/>
          <w:bCs/>
          <w:color w:val="000000"/>
          <w:sz w:val="24"/>
          <w:highlight w:val="none"/>
          <w:shd w:val="clear" w:color="auto" w:fill="ffffff"/>
        </w:rPr>
        <w:t xml:space="preserve">。</w:t>
      </w:r>
      <w:r>
        <w:rPr>
          <w:rFonts w:hint="eastAsia" w:ascii="宋体" w:hAnsi="宋体"/>
          <w:bCs/>
          <w:color w:val="000000"/>
          <w:sz w:val="24"/>
          <w:highlight w:val="none"/>
          <w:shd w:val="clear" w:color="auto" w:fill="ffffff"/>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3.食堂就餐环境文化宣传费用，食堂区域消杀、卫生工作所产生的人工费、耗材费；特殊时期所产生的消毒用品、防护用品等费用； 油烟机（油烟净化器）专业清洗、油污分离池清理维护费；厨余泔水收集清理等费用由乙方承担。（备注：除“ 四害” 费用由甲方承担）</w:t>
      </w:r>
      <w:r>
        <w:rPr>
          <w:rFonts w:hint="eastAsia" w:ascii="宋体" w:hAnsi="宋体"/>
          <w:bCs/>
          <w:color w:val="000000"/>
          <w:sz w:val="24"/>
          <w:highlight w:val="none"/>
          <w:shd w:val="clear" w:color="auto" w:fill="ffffff"/>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4.甲方提供给乙方使用的资产，经乙方现场验收确认后，双方办理合同期间资产使用移交手续；并严格按照国有资产的管理办法进行监管。合同终止后一个月内，乙方将</w:t>
      </w:r>
      <w:r>
        <w:rPr>
          <w:rFonts w:hint="eastAsia" w:ascii="宋体" w:hAnsi="宋体"/>
          <w:bCs/>
          <w:color w:val="000000"/>
          <w:sz w:val="24"/>
          <w:highlight w:val="none"/>
          <w:shd w:val="clear" w:color="auto" w:fill="ffffff"/>
          <w:lang w:eastAsia="zh-CN"/>
        </w:rPr>
        <w:t xml:space="preserve">甲方</w:t>
      </w:r>
      <w:r>
        <w:rPr>
          <w:rFonts w:hint="eastAsia" w:ascii="宋体" w:hAnsi="宋体"/>
          <w:bCs/>
          <w:color w:val="000000"/>
          <w:sz w:val="24"/>
          <w:highlight w:val="none"/>
          <w:shd w:val="clear" w:color="auto" w:fill="ffffff"/>
        </w:rPr>
        <w:t xml:space="preserve">提供的全部资产移交新的承包经营者，现场验收合格后，甲方与乙方办理合同终止资产移交手续。 </w:t>
      </w:r>
      <w:r>
        <w:rPr>
          <w:rFonts w:hint="eastAsia" w:ascii="宋体" w:hAnsi="宋体"/>
          <w:bCs/>
          <w:color w:val="000000"/>
          <w:sz w:val="24"/>
          <w:highlight w:val="none"/>
          <w:shd w:val="clear" w:color="auto" w:fill="ffffff"/>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5.合同履行期间，乙方对甲方提供的资产应正常合理使用，不得转让、转卖、出借、改拆，并保证承包经营结束时资产移交验收数量准确、质量完好、合格。对非正常损坏的资产由乙方予以修复或按建造安装价、采购价赔偿。</w:t>
      </w:r>
      <w:r>
        <w:rPr>
          <w:rFonts w:hint="eastAsia" w:ascii="宋体" w:hAnsi="宋体"/>
          <w:bCs/>
          <w:color w:val="000000"/>
          <w:sz w:val="24"/>
          <w:highlight w:val="none"/>
          <w:shd w:val="clear" w:color="auto" w:fill="ffffff"/>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6.乙方明确1名固定资产管理专职人员，每年六月份对食堂的固定资产设备清单进行1次盘点自查，由食堂负责人签字确认后上报至</w:t>
      </w:r>
      <w:r>
        <w:rPr>
          <w:rFonts w:hint="eastAsia" w:ascii="宋体" w:hAnsi="宋体"/>
          <w:bCs/>
          <w:color w:val="000000"/>
          <w:sz w:val="24"/>
          <w:highlight w:val="none"/>
          <w:shd w:val="clear" w:color="auto" w:fill="ffffff"/>
          <w:lang w:eastAsia="zh-CN"/>
        </w:rPr>
        <w:t xml:space="preserve">总务科</w:t>
      </w:r>
      <w:r>
        <w:rPr>
          <w:rFonts w:hint="eastAsia" w:ascii="宋体" w:hAnsi="宋体"/>
          <w:bCs/>
          <w:color w:val="000000"/>
          <w:sz w:val="24"/>
          <w:highlight w:val="none"/>
          <w:shd w:val="clear" w:color="auto" w:fill="ffffff"/>
        </w:rPr>
        <w:t xml:space="preserve">，并配合医院资产管理部门开展年度固定资产盘点工作。 </w:t>
      </w:r>
      <w:r>
        <w:rPr>
          <w:rFonts w:hint="eastAsia" w:ascii="宋体" w:hAnsi="宋体"/>
          <w:bCs/>
          <w:color w:val="000000"/>
          <w:sz w:val="24"/>
          <w:highlight w:val="none"/>
          <w:shd w:val="clear" w:color="auto" w:fill="ffffff"/>
        </w:rPr>
      </w:r>
      <w:r/>
    </w:p>
    <w:p>
      <w:pPr>
        <w:pStyle w:val="969"/>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7.乙方在合同履行期内自行投资购置的设施设备，在乙方退出承包经营时，自行搬走，甲方不结算残余值。</w:t>
      </w:r>
      <w:r>
        <w:rPr>
          <w:rFonts w:hint="eastAsia" w:ascii="宋体" w:hAnsi="宋体"/>
          <w:bCs/>
          <w:color w:val="000000"/>
          <w:sz w:val="24"/>
          <w:highlight w:val="none"/>
          <w:shd w:val="clear" w:color="auto" w:fill="ffffff"/>
        </w:rPr>
      </w:r>
      <w:r/>
    </w:p>
    <w:p>
      <w:pPr>
        <w:pStyle w:val="969"/>
        <w:spacing w:line="360" w:lineRule="auto"/>
        <w:rPr>
          <w:rFonts w:ascii="宋体" w:hAnsi="宋体"/>
          <w:color w:val="000000"/>
          <w:sz w:val="24"/>
          <w:highlight w:val="none"/>
        </w:rPr>
      </w:pPr>
      <w:r>
        <w:rPr>
          <w:rFonts w:hint="eastAsia" w:ascii="宋体" w:hAnsi="宋体"/>
          <w:b/>
          <w:color w:val="000000"/>
          <w:sz w:val="24"/>
          <w:highlight w:val="none"/>
        </w:rPr>
        <w:t xml:space="preserve">九、合同的履行和解除</w:t>
      </w:r>
      <w:r>
        <w:rPr>
          <w:rFonts w:ascii="宋体" w:hAnsi="宋体"/>
          <w:color w:val="000000"/>
          <w:sz w:val="24"/>
          <w:highlight w:val="none"/>
        </w:rPr>
      </w:r>
      <w:r/>
    </w:p>
    <w:p>
      <w:pPr>
        <w:pStyle w:val="96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1.双方应当全面履行本合同，不得无故自行提前解除合同，出现下列情形之一的，守约方可以自行提前解除合同：</w:t>
      </w:r>
      <w:r>
        <w:rPr>
          <w:rFonts w:ascii="宋体" w:hAnsi="宋体"/>
          <w:color w:val="000000"/>
          <w:sz w:val="24"/>
          <w:highlight w:val="none"/>
        </w:rPr>
      </w:r>
      <w:r/>
    </w:p>
    <w:p>
      <w:pPr>
        <w:pStyle w:val="9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1.1甲方无故不按时支付服务费；</w:t>
      </w:r>
      <w:r>
        <w:rPr>
          <w:rFonts w:hint="eastAsia" w:ascii="宋体" w:hAnsi="宋体"/>
          <w:color w:val="000000"/>
          <w:sz w:val="24"/>
          <w:highlight w:val="none"/>
        </w:rPr>
      </w:r>
      <w:r/>
    </w:p>
    <w:p>
      <w:pPr>
        <w:pStyle w:val="1288"/>
        <w:ind w:firstLine="480"/>
        <w:rPr>
          <w:rFonts w:hint="eastAsia"/>
          <w:color w:val="000000"/>
          <w:highlight w:val="none"/>
        </w:rPr>
      </w:pPr>
      <w:r>
        <w:rPr>
          <w:rFonts w:hint="eastAsia" w:ascii="宋体" w:hAnsi="宋体"/>
          <w:bCs/>
          <w:color w:val="000000"/>
          <w:highlight w:val="none"/>
          <w:shd w:val="clear" w:color="auto" w:fill="ffffff"/>
        </w:rPr>
        <w:t xml:space="preserve">1.2当年因乙方管理不善，次年甲方有权拒绝续签合同。一年中发生三次综合满意率＜7</w:t>
      </w:r>
      <w:r>
        <w:rPr>
          <w:rFonts w:hint="eastAsia" w:ascii="宋体" w:hAnsi="宋体"/>
          <w:bCs/>
          <w:color w:val="000000"/>
          <w:highlight w:val="none"/>
          <w:shd w:val="clear" w:color="auto" w:fill="ffffff"/>
          <w:lang w:val="en-US" w:eastAsia="zh-CN"/>
        </w:rPr>
        <w:t xml:space="preserve">0</w:t>
      </w:r>
      <w:r>
        <w:rPr>
          <w:rFonts w:hint="eastAsia" w:ascii="宋体" w:hAnsi="宋体"/>
          <w:bCs/>
          <w:color w:val="000000"/>
          <w:highlight w:val="none"/>
          <w:shd w:val="clear" w:color="auto" w:fill="ffffff"/>
        </w:rPr>
        <w:t xml:space="preserve">% 时，甲方有权单方面无条件解除本合同，并不承担由此带来的赔偿责任。</w:t>
      </w:r>
      <w:r>
        <w:rPr>
          <w:rFonts w:hint="eastAsia"/>
          <w:color w:val="000000"/>
          <w:highlight w:val="none"/>
        </w:rPr>
      </w:r>
      <w:r/>
    </w:p>
    <w:p>
      <w:pPr>
        <w:pStyle w:val="9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1.3乙方违反中华人民共和国食品卫生法、中华人民共和国消防法等法律、行政法规、地方性法规、部门规章等，经甲方督促整改后仍不能如期整改的。</w:t>
      </w:r>
      <w:r>
        <w:rPr>
          <w:rFonts w:hint="eastAsia" w:ascii="宋体" w:hAnsi="宋体"/>
          <w:color w:val="000000"/>
          <w:sz w:val="24"/>
          <w:highlight w:val="none"/>
        </w:rPr>
      </w:r>
      <w:r/>
    </w:p>
    <w:p>
      <w:pPr>
        <w:pStyle w:val="969"/>
        <w:ind w:firstLine="480"/>
        <w:spacing w:line="360" w:lineRule="auto"/>
        <w:rPr>
          <w:rFonts w:hint="eastAsia"/>
          <w:color w:val="000000"/>
          <w:highlight w:val="none"/>
        </w:rPr>
      </w:pPr>
      <w:r>
        <w:rPr>
          <w:rFonts w:ascii="宋体" w:hAnsi="宋体"/>
          <w:color w:val="000000"/>
          <w:sz w:val="24"/>
          <w:highlight w:val="none"/>
        </w:rPr>
        <w:t xml:space="preserve">2</w:t>
      </w:r>
      <w:r>
        <w:rPr>
          <w:rFonts w:hint="eastAsia" w:ascii="宋体" w:hAnsi="宋体"/>
          <w:bCs/>
          <w:color w:val="000000"/>
          <w:sz w:val="24"/>
          <w:highlight w:val="none"/>
          <w:shd w:val="clear" w:color="auto" w:fill="ffffff"/>
        </w:rPr>
        <w:t xml:space="preserve">.乙方不准以任何形式向其他单位或个人转包或分包，否则按违约处理。</w:t>
      </w:r>
      <w:r>
        <w:rPr>
          <w:rFonts w:hint="eastAsia"/>
          <w:color w:val="000000"/>
          <w:highlight w:val="none"/>
        </w:rPr>
      </w:r>
      <w:r/>
    </w:p>
    <w:p>
      <w:pPr>
        <w:pStyle w:val="969"/>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十</w:t>
      </w:r>
      <w:r>
        <w:rPr>
          <w:rFonts w:hint="eastAsia" w:ascii="宋体" w:hAnsi="宋体"/>
          <w:b/>
          <w:color w:val="000000"/>
          <w:sz w:val="24"/>
          <w:highlight w:val="none"/>
        </w:rPr>
        <w:t xml:space="preserve">、履约保证金</w:t>
      </w:r>
      <w:r>
        <w:rPr>
          <w:rFonts w:hint="eastAsia" w:ascii="宋体" w:hAnsi="宋体"/>
          <w:b/>
          <w:color w:val="000000"/>
          <w:sz w:val="24"/>
          <w:highlight w:val="none"/>
        </w:rPr>
      </w:r>
      <w:r/>
    </w:p>
    <w:p>
      <w:pPr>
        <w:pStyle w:val="969"/>
        <w:ind w:firstLine="480"/>
        <w:spacing w:line="360" w:lineRule="auto"/>
        <w:rPr>
          <w:rFonts w:ascii="宋体" w:hAnsi="宋体" w:eastAsia="宋体" w:cs="宋体"/>
          <w:color w:val="000000"/>
          <w:sz w:val="24"/>
          <w:szCs w:val="24"/>
          <w:highlight w:val="none"/>
          <w:shd w:val="clear" w:color="auto" w:fill="ffffff"/>
        </w:rPr>
      </w:pPr>
      <w:r>
        <w:rPr>
          <w:rFonts w:ascii="宋体" w:hAnsi="宋体" w:eastAsia="宋体" w:cs="宋体"/>
          <w:color w:val="000000"/>
          <w:sz w:val="24"/>
          <w:szCs w:val="24"/>
          <w:highlight w:val="none"/>
          <w:shd w:val="clear" w:color="auto" w:fill="ffffff"/>
        </w:rPr>
        <w:t xml:space="preserve">乙方在中标后须缴纳单年度合同金额10%的履约保证金。履约保证金的缴纳时间:合同生效后进行缴纳。缴纳形式：支票、汇票、本票、电汇等非现金方式缴纳。履约保证金的退付</w:t>
      </w:r>
      <w:r>
        <w:rPr>
          <w:rFonts w:ascii="宋体" w:hAnsi="宋体" w:eastAsia="宋体" w:cs="宋体"/>
          <w:color w:val="000000"/>
          <w:sz w:val="24"/>
          <w:szCs w:val="24"/>
          <w:highlight w:val="none"/>
          <w:shd w:val="clear" w:color="auto" w:fill="ffffff"/>
        </w:rPr>
        <w:t xml:space="preserve">时间:履约保证金在本项目合同终止后一个月内一次性退还（无息），退付方式:原路退回。乙方在履约期间与甲方发生债权债务纠纷，不主动依法处理并在法律规定期限内无法取得联系的情况下，甲方可动用履约保证金清算，同时不免除乙方的法律责任和经济责任。履约期间，如发生履约保证金支付，乙方应及时补足履约保证金至单年度合同金额的10%。履约保证金不予退还的情形：①由于乙方的原因不能履约的。②在履行合同期间发生重大安全事故，给甲方造成不良影响和严重经济损失的。逾期退还履约保证金的违约责任：承担履约保证金金额千分之二/天的违约金。</w:t>
      </w:r>
      <w:r>
        <w:rPr>
          <w:rFonts w:ascii="宋体" w:hAnsi="宋体" w:eastAsia="宋体" w:cs="宋体"/>
          <w:color w:val="000000"/>
          <w:sz w:val="24"/>
          <w:szCs w:val="24"/>
          <w:highlight w:val="none"/>
          <w:shd w:val="clear" w:color="auto" w:fill="ffffff"/>
        </w:rPr>
      </w:r>
      <w:r/>
    </w:p>
    <w:p>
      <w:pPr>
        <w:pStyle w:val="969"/>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十</w:t>
      </w:r>
      <w:r>
        <w:rPr>
          <w:rFonts w:hint="eastAsia" w:ascii="宋体" w:hAnsi="宋体"/>
          <w:b/>
          <w:color w:val="000000"/>
          <w:sz w:val="24"/>
          <w:highlight w:val="none"/>
          <w:lang w:val="en-US" w:eastAsia="zh-CN"/>
        </w:rPr>
        <w:t xml:space="preserve">一</w:t>
      </w:r>
      <w:r>
        <w:rPr>
          <w:rFonts w:hint="eastAsia" w:ascii="宋体" w:hAnsi="宋体"/>
          <w:b/>
          <w:color w:val="000000"/>
          <w:sz w:val="24"/>
          <w:highlight w:val="none"/>
        </w:rPr>
        <w:t xml:space="preserve">、违约责任</w:t>
      </w:r>
      <w:r>
        <w:rPr>
          <w:rFonts w:ascii="宋体" w:hAnsi="宋体"/>
          <w:b/>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1、甲乙双方要严格遵守按合同约定的各类事项，若一方违约则按合同总金额的20%向对方支付违约金，并赔偿由此给对方造成的损失和费用（包括但不限于诉讼费、仲裁费、律师费、鉴定费等）。</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因乙方违反国家和地方食品卫生管理法规以及公司有关职工食堂的卫生管理制度，提供不合格的食物造成甲方食物中毒的，全部由乙方负责赔偿并承担相应的法律责任且甲方保留对乙方后续追偿的权利，并赔偿由此给甲方造成的损失和费用（包括但不限于诉讼费、仲裁费、律师费、鉴定费等）。</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如乙方经营不善，造成饭菜的质量差、卫生差等，经甲方监督整改无效的，甲方有权单方面终止合同，由乙方承担违约责任，并赔偿由此给甲方造成的损失和费用（包括但不限于诉讼费、仲裁费、律师费、鉴定费等）。</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4、双方当事人不得擅自中止或者终止合同。因任何一方原因（包括双方当事人</w:t>
      </w:r>
      <w:r>
        <w:rPr>
          <w:rFonts w:hint="eastAsia" w:ascii="宋体" w:hAnsi="宋体"/>
          <w:bCs/>
          <w:color w:val="000000"/>
          <w:sz w:val="24"/>
          <w:highlight w:val="none"/>
        </w:rPr>
        <w:t xml:space="preserve">自身原因以及政策变动、规划调整等外部原因</w:t>
      </w:r>
      <w:r>
        <w:rPr>
          <w:rFonts w:hint="eastAsia" w:ascii="宋体" w:hAnsi="宋体" w:cs="宋体"/>
          <w:color w:val="000000"/>
          <w:sz w:val="24"/>
          <w:highlight w:val="none"/>
        </w:rPr>
        <w:t xml:space="preserve">）</w:t>
      </w:r>
      <w:r>
        <w:rPr>
          <w:rFonts w:hint="eastAsia" w:ascii="宋体" w:hAnsi="宋体"/>
          <w:bCs/>
          <w:color w:val="000000"/>
          <w:sz w:val="24"/>
          <w:highlight w:val="none"/>
        </w:rPr>
        <w:t xml:space="preserve">导致中止或终止合同的，</w:t>
      </w:r>
      <w:r>
        <w:rPr>
          <w:rFonts w:hint="eastAsia" w:ascii="宋体" w:hAnsi="宋体" w:cs="宋体"/>
          <w:color w:val="000000"/>
          <w:sz w:val="24"/>
          <w:highlight w:val="none"/>
        </w:rPr>
        <w:t xml:space="preserve">必须提前三个月通知对方并向对方支付合同总价20％的违约金；因</w:t>
      </w:r>
      <w:r>
        <w:rPr>
          <w:rFonts w:hint="eastAsia" w:ascii="宋体" w:hAnsi="宋体"/>
          <w:bCs/>
          <w:color w:val="000000"/>
          <w:sz w:val="24"/>
          <w:highlight w:val="none"/>
        </w:rPr>
        <w:t xml:space="preserve">中止或终止合同</w:t>
      </w:r>
      <w:r>
        <w:rPr>
          <w:rFonts w:hint="eastAsia" w:ascii="宋体" w:hAnsi="宋体" w:cs="宋体"/>
          <w:color w:val="000000"/>
          <w:sz w:val="24"/>
          <w:highlight w:val="none"/>
        </w:rPr>
        <w:t xml:space="preserve">造成的经济损失（包括但不限于诉讼费、仲裁费、律师费、鉴定费等）超过违约金的，还应给予赔偿。</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cs="宋体"/>
          <w:color w:val="000000"/>
          <w:sz w:val="24"/>
          <w:highlight w:val="none"/>
        </w:rPr>
      </w:r>
      <w:r/>
    </w:p>
    <w:p>
      <w:pPr>
        <w:pStyle w:val="969"/>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十</w:t>
      </w:r>
      <w:r>
        <w:rPr>
          <w:rFonts w:hint="eastAsia" w:ascii="宋体" w:hAnsi="宋体"/>
          <w:b/>
          <w:color w:val="000000"/>
          <w:sz w:val="24"/>
          <w:highlight w:val="none"/>
          <w:lang w:val="en-US" w:eastAsia="zh-CN"/>
        </w:rPr>
        <w:t xml:space="preserve">二</w:t>
      </w:r>
      <w:r>
        <w:rPr>
          <w:rFonts w:hint="eastAsia" w:ascii="宋体" w:hAnsi="宋体"/>
          <w:b/>
          <w:color w:val="000000"/>
          <w:sz w:val="24"/>
          <w:highlight w:val="none"/>
        </w:rPr>
        <w:t xml:space="preserve">、合同变更</w:t>
      </w:r>
      <w:r>
        <w:rPr>
          <w:rFonts w:hint="eastAsia" w:ascii="宋体" w:hAnsi="宋体"/>
          <w:b/>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1、双方当事人协商一致，可以签订书面补充合同的形式变更合同，但不得违背招标文件确定的事项，且如果系追加与合同标的相同的服务的，那么所有补充合同的采购金额不得超过原合同价的10%。</w:t>
      </w:r>
      <w:r>
        <w:rPr>
          <w:rFonts w:hint="eastAsia" w:ascii="宋体" w:hAnsi="宋体" w:cs="宋体"/>
          <w:color w:val="000000"/>
          <w:sz w:val="24"/>
          <w:highlight w:val="none"/>
        </w:rPr>
      </w:r>
      <w:r/>
    </w:p>
    <w:p>
      <w:pPr>
        <w:pStyle w:val="969"/>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w:t>
      </w:r>
      <w:r>
        <w:rPr>
          <w:rFonts w:hint="eastAsia" w:ascii="宋体" w:hAnsi="宋体"/>
          <w:color w:val="000000"/>
          <w:sz w:val="24"/>
          <w:highlight w:val="none"/>
        </w:rPr>
      </w:r>
      <w:r/>
    </w:p>
    <w:p>
      <w:pPr>
        <w:pStyle w:val="9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（1）甲方内部工作安排、计划调整等自身原因；</w:t>
      </w:r>
      <w:r>
        <w:rPr>
          <w:rFonts w:hint="eastAsia" w:ascii="宋体" w:hAnsi="宋体"/>
          <w:color w:val="000000"/>
          <w:sz w:val="24"/>
          <w:highlight w:val="none"/>
        </w:rPr>
      </w:r>
      <w:r/>
    </w:p>
    <w:p>
      <w:pPr>
        <w:pStyle w:val="9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（2）中央、省、市、区级政策变动，以及规划、计划调整等外部原因；</w:t>
      </w:r>
      <w:r>
        <w:rPr>
          <w:rFonts w:hint="eastAsia" w:ascii="宋体" w:hAnsi="宋体"/>
          <w:color w:val="000000"/>
          <w:sz w:val="24"/>
          <w:highlight w:val="none"/>
        </w:rPr>
      </w:r>
      <w:r/>
    </w:p>
    <w:p>
      <w:pPr>
        <w:pStyle w:val="9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（3）其他甲方原因。</w:t>
      </w:r>
      <w:r>
        <w:rPr>
          <w:rFonts w:hint="eastAsia" w:ascii="宋体" w:hAnsi="宋体"/>
          <w:color w:val="000000"/>
          <w:sz w:val="24"/>
          <w:highlight w:val="none"/>
        </w:rPr>
      </w:r>
      <w:r/>
    </w:p>
    <w:p>
      <w:pPr>
        <w:pStyle w:val="96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本合同对合同变更、中止或终止合同有其他特殊约定的，按该特殊约定执行。</w:t>
      </w:r>
      <w:r>
        <w:rPr>
          <w:rFonts w:hint="eastAsia" w:ascii="宋体" w:hAnsi="宋体"/>
          <w:color w:val="000000"/>
          <w:sz w:val="24"/>
          <w:highlight w:val="none"/>
        </w:rPr>
      </w:r>
      <w:r/>
    </w:p>
    <w:p>
      <w:pPr>
        <w:pStyle w:val="96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、合同中止、终止</w:t>
      </w:r>
      <w:r>
        <w:rPr>
          <w:rFonts w:hint="eastAsia" w:ascii="宋体" w:hAnsi="宋体" w:cs="宋体"/>
          <w:b/>
          <w:bCs/>
          <w:color w:val="000000"/>
          <w:sz w:val="24"/>
          <w:highlight w:val="none"/>
        </w:rPr>
      </w:r>
      <w:r/>
    </w:p>
    <w:p>
      <w:pPr>
        <w:pStyle w:val="1288"/>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1、双方当事人不得擅自中止或者终止合同。</w:t>
      </w:r>
      <w:r>
        <w:rPr>
          <w:rFonts w:hint="eastAsia" w:ascii="宋体" w:hAnsi="宋体" w:cs="宋体"/>
          <w:color w:val="000000"/>
          <w:szCs w:val="24"/>
          <w:highlight w:val="none"/>
        </w:rPr>
      </w:r>
      <w:r/>
    </w:p>
    <w:p>
      <w:pPr>
        <w:pStyle w:val="1288"/>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2、合同继续履行将损害国家利益和社会公共利益的，双方当事人应当中止或者终止合同。有过错的一方应当承担赔偿责任，双方当事人都有过错的，各自承担相应的责任。</w:t>
      </w:r>
      <w:r>
        <w:rPr>
          <w:rFonts w:hint="eastAsia" w:ascii="宋体" w:hAnsi="宋体" w:cs="宋体"/>
          <w:color w:val="000000"/>
          <w:szCs w:val="24"/>
          <w:highlight w:val="none"/>
        </w:rPr>
      </w:r>
      <w:r/>
    </w:p>
    <w:p>
      <w:pPr>
        <w:pStyle w:val="1288"/>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3、因任何一方原因（包括双方当事人</w:t>
      </w:r>
      <w:r>
        <w:rPr>
          <w:rFonts w:hint="eastAsia" w:ascii="宋体" w:hAnsi="宋体"/>
          <w:bCs/>
          <w:color w:val="000000"/>
          <w:szCs w:val="24"/>
          <w:highlight w:val="none"/>
        </w:rPr>
        <w:t xml:space="preserve">自身原因以及政策变动、规划调整等外部原因</w:t>
      </w:r>
      <w:r>
        <w:rPr>
          <w:rFonts w:hint="eastAsia" w:ascii="宋体" w:hAnsi="宋体" w:cs="宋体"/>
          <w:color w:val="000000"/>
          <w:szCs w:val="24"/>
          <w:highlight w:val="none"/>
        </w:rPr>
        <w:t xml:space="preserve">）</w:t>
      </w:r>
      <w:r>
        <w:rPr>
          <w:rFonts w:hint="eastAsia" w:ascii="宋体" w:hAnsi="宋体"/>
          <w:bCs/>
          <w:color w:val="000000"/>
          <w:szCs w:val="24"/>
          <w:highlight w:val="none"/>
        </w:rPr>
        <w:t xml:space="preserve">导致中止或终止合同的，</w:t>
      </w:r>
      <w:r>
        <w:rPr>
          <w:rFonts w:hint="eastAsia" w:ascii="宋体" w:hAnsi="宋体" w:cs="宋体"/>
          <w:color w:val="000000"/>
          <w:szCs w:val="24"/>
          <w:highlight w:val="none"/>
        </w:rPr>
        <w:t xml:space="preserve">应向对方支付合同总价10％的违约金；因</w:t>
      </w:r>
      <w:r>
        <w:rPr>
          <w:rFonts w:hint="eastAsia" w:ascii="宋体" w:hAnsi="宋体"/>
          <w:bCs/>
          <w:color w:val="000000"/>
          <w:szCs w:val="24"/>
          <w:highlight w:val="none"/>
        </w:rPr>
        <w:t xml:space="preserve">中止或终止合同</w:t>
      </w:r>
      <w:r>
        <w:rPr>
          <w:rFonts w:hint="eastAsia" w:ascii="宋体" w:hAnsi="宋体" w:cs="宋体"/>
          <w:color w:val="000000"/>
          <w:szCs w:val="24"/>
          <w:highlight w:val="none"/>
        </w:rPr>
        <w:t xml:space="preserve">造成的经济损失超过违约金的，还应给予赔偿。</w:t>
      </w:r>
      <w:r>
        <w:rPr>
          <w:rFonts w:hint="eastAsia" w:ascii="宋体" w:hAnsi="宋体" w:cs="宋体"/>
          <w:color w:val="000000"/>
          <w:szCs w:val="24"/>
          <w:highlight w:val="none"/>
        </w:rPr>
      </w:r>
      <w:r/>
    </w:p>
    <w:p>
      <w:pPr>
        <w:pStyle w:val="1288"/>
        <w:ind w:firstLine="480"/>
        <w:rPr>
          <w:rFonts w:hint="eastAsia" w:ascii="宋体" w:hAnsi="宋体" w:cs="宋体"/>
          <w:b/>
          <w:bCs/>
          <w:color w:val="000000"/>
          <w:highlight w:val="none"/>
        </w:rPr>
      </w:pPr>
      <w:r>
        <w:rPr>
          <w:rFonts w:hint="eastAsia" w:ascii="宋体" w:hAnsi="宋体" w:cs="宋体"/>
          <w:color w:val="000000"/>
          <w:szCs w:val="24"/>
          <w:highlight w:val="none"/>
        </w:rPr>
        <w:t xml:space="preserve">4、任何一方单方面在合同期限内提前解除合同，应提前三个月向对方提出书面申请，经协商一致方可解除，如造成对方损失，应承担相应赔偿责任。</w:t>
      </w:r>
      <w:r>
        <w:rPr>
          <w:rFonts w:hint="eastAsia" w:ascii="宋体" w:hAnsi="宋体" w:cs="宋体"/>
          <w:b/>
          <w:bCs/>
          <w:color w:val="000000"/>
          <w:highlight w:val="none"/>
        </w:rPr>
      </w:r>
      <w:r/>
    </w:p>
    <w:p>
      <w:pPr>
        <w:pStyle w:val="96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t xml:space="preserve">不可抗力</w:t>
      </w:r>
      <w:r>
        <w:rPr>
          <w:rFonts w:hint="eastAsia" w:ascii="宋体" w:hAnsi="宋体" w:cs="宋体"/>
          <w:b/>
          <w:bCs/>
          <w:color w:val="000000"/>
          <w:sz w:val="24"/>
          <w:highlight w:val="none"/>
        </w:rPr>
      </w:r>
      <w:r/>
    </w:p>
    <w:p>
      <w:pPr>
        <w:pStyle w:val="1288"/>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1、如果任何一方遭遇法律规定的不可抗力，致使合同履行受阻时，履行合同的期限应予延长，延长的期限应相当于不可抗力所影响的时间。</w:t>
      </w:r>
      <w:r>
        <w:rPr>
          <w:rFonts w:hint="eastAsia" w:ascii="宋体" w:hAnsi="宋体" w:cs="宋体"/>
          <w:color w:val="000000"/>
          <w:szCs w:val="24"/>
          <w:highlight w:val="none"/>
        </w:rPr>
      </w:r>
      <w:r/>
    </w:p>
    <w:p>
      <w:pPr>
        <w:pStyle w:val="1288"/>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2、因不可抗力致使不能实现合同目的的，当事人可以解除合同。</w:t>
      </w:r>
      <w:r>
        <w:rPr>
          <w:rFonts w:hint="eastAsia" w:ascii="宋体" w:hAnsi="宋体" w:cs="宋体"/>
          <w:color w:val="000000"/>
          <w:szCs w:val="24"/>
          <w:highlight w:val="none"/>
        </w:rPr>
      </w:r>
      <w:r/>
    </w:p>
    <w:p>
      <w:pPr>
        <w:pStyle w:val="1288"/>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3、因不可抗力致使合同有变更必要的，双方当事人应在30天内以书面形式变更合同。</w:t>
      </w:r>
      <w:r>
        <w:rPr>
          <w:rFonts w:hint="eastAsia" w:ascii="宋体" w:hAnsi="宋体" w:cs="宋体"/>
          <w:color w:val="000000"/>
          <w:szCs w:val="24"/>
          <w:highlight w:val="none"/>
        </w:rPr>
      </w:r>
      <w:r/>
    </w:p>
    <w:p>
      <w:pPr>
        <w:pStyle w:val="1288"/>
        <w:ind w:firstLine="480"/>
        <w:rPr>
          <w:rFonts w:hint="eastAsia" w:ascii="宋体" w:hAnsi="宋体" w:cs="宋体"/>
          <w:color w:val="000000"/>
          <w:szCs w:val="24"/>
          <w:highlight w:val="none"/>
        </w:rPr>
      </w:pPr>
      <w:r>
        <w:rPr>
          <w:rFonts w:hint="eastAsia" w:ascii="宋体" w:hAnsi="宋体" w:cs="宋体"/>
          <w:color w:val="000000"/>
          <w:szCs w:val="24"/>
          <w:highlight w:val="none"/>
        </w:rPr>
        <w:t xml:space="preserve">4、受不可抗力影响的一方在不可抗力发生后，应以书面形式通知对方当事人，并在7天内，将有关部门出具的证明文件送达对方当事人。</w:t>
      </w:r>
      <w:r>
        <w:rPr>
          <w:rFonts w:hint="eastAsia" w:ascii="宋体" w:hAnsi="宋体" w:cs="宋体"/>
          <w:color w:val="000000"/>
          <w:szCs w:val="24"/>
          <w:highlight w:val="none"/>
        </w:rPr>
      </w:r>
      <w:r/>
    </w:p>
    <w:p>
      <w:pPr>
        <w:pStyle w:val="96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五</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zh-CN"/>
        </w:rPr>
        <w:t xml:space="preserve">合同生效及其它</w:t>
      </w:r>
      <w:r>
        <w:rPr>
          <w:rFonts w:hint="eastAsia" w:ascii="宋体" w:hAnsi="宋体" w:cs="宋体"/>
          <w:b/>
          <w:bCs/>
          <w:color w:val="000000"/>
          <w:sz w:val="24"/>
          <w:highlight w:val="none"/>
        </w:rPr>
      </w:r>
      <w:r/>
    </w:p>
    <w:p>
      <w:pPr>
        <w:pStyle w:val="969"/>
        <w:ind w:firstLine="480"/>
        <w:spacing w:line="360" w:lineRule="auto"/>
        <w:rPr>
          <w:rFonts w:ascii="宋体" w:hAnsi="宋体" w:cs="Arial"/>
          <w:color w:val="000000"/>
          <w:sz w:val="24"/>
          <w:highlight w:val="none"/>
        </w:rPr>
      </w:pPr>
      <w:r>
        <w:rPr>
          <w:rFonts w:ascii="宋体" w:hAnsi="宋体" w:cs="Arial"/>
          <w:color w:val="000000"/>
          <w:sz w:val="24"/>
          <w:highlight w:val="none"/>
          <w:lang w:val="zh-CN"/>
        </w:rPr>
        <w:t xml:space="preserve">1、</w:t>
      </w:r>
      <w:r>
        <w:rPr>
          <w:rFonts w:ascii="宋体" w:hAnsi="宋体" w:cs="Arial"/>
          <w:color w:val="000000"/>
          <w:sz w:val="24"/>
          <w:highlight w:val="none"/>
        </w:rPr>
        <w:t xml:space="preserve">合同经甲乙双方签字盖章</w:t>
      </w:r>
      <w:r>
        <w:rPr>
          <w:rFonts w:hint="eastAsia" w:ascii="宋体" w:hAnsi="宋体" w:cs="Arial"/>
          <w:color w:val="000000"/>
          <w:sz w:val="24"/>
          <w:highlight w:val="none"/>
          <w:lang w:val="en-US" w:eastAsia="zh-CN"/>
        </w:rPr>
        <w:t xml:space="preserve">后</w:t>
      </w:r>
      <w:r>
        <w:rPr>
          <w:rFonts w:hint="eastAsia" w:ascii="宋体" w:hAnsi="宋体" w:cs="Arial"/>
          <w:color w:val="000000"/>
          <w:sz w:val="24"/>
          <w:highlight w:val="none"/>
        </w:rPr>
        <w:t xml:space="preserve">生效。</w:t>
      </w:r>
      <w:r>
        <w:rPr>
          <w:rFonts w:ascii="宋体" w:hAnsi="宋体" w:cs="Arial"/>
          <w:color w:val="000000"/>
          <w:sz w:val="24"/>
          <w:highlight w:val="none"/>
        </w:rPr>
      </w:r>
      <w:r/>
    </w:p>
    <w:p>
      <w:pPr>
        <w:pStyle w:val="969"/>
        <w:ind w:firstLine="480"/>
        <w:spacing w:line="360" w:lineRule="auto"/>
        <w:rPr>
          <w:rFonts w:ascii="宋体" w:hAnsi="宋体" w:cs="Arial"/>
          <w:color w:val="000000"/>
          <w:sz w:val="24"/>
          <w:highlight w:val="none"/>
        </w:rPr>
      </w:pPr>
      <w:r>
        <w:rPr>
          <w:rFonts w:ascii="宋体" w:hAnsi="宋体" w:cs="Arial"/>
          <w:color w:val="000000"/>
          <w:sz w:val="24"/>
          <w:highlight w:val="none"/>
          <w:lang w:val="zh-CN"/>
        </w:rPr>
        <w:t xml:space="preserve">2、</w:t>
      </w:r>
      <w:r>
        <w:rPr>
          <w:rFonts w:ascii="宋体" w:hAnsi="宋体" w:cs="Arial"/>
          <w:color w:val="000000"/>
          <w:sz w:val="24"/>
          <w:highlight w:val="none"/>
        </w:rPr>
        <w:t xml:space="preserve">合同执行过程中出现的问题应按照《</w:t>
      </w:r>
      <w:r>
        <w:rPr>
          <w:rFonts w:hint="eastAsia" w:ascii="宋体" w:hAnsi="宋体" w:cs="Arial"/>
          <w:color w:val="000000"/>
          <w:sz w:val="24"/>
          <w:highlight w:val="none"/>
        </w:rPr>
        <w:t xml:space="preserve">民法典</w:t>
      </w:r>
      <w:r>
        <w:rPr>
          <w:rFonts w:ascii="宋体" w:hAnsi="宋体" w:cs="Arial"/>
          <w:color w:val="000000"/>
          <w:sz w:val="24"/>
          <w:highlight w:val="none"/>
        </w:rPr>
        <w:t xml:space="preserve">》的规定办理。在合同履行过程中，双方如有争议，经协商无法解决的，任何一方均可向甲方所在地人民法院提起诉讼。</w:t>
      </w:r>
      <w:r>
        <w:rPr>
          <w:rFonts w:ascii="宋体" w:hAnsi="宋体" w:cs="Arial"/>
          <w:color w:val="000000"/>
          <w:sz w:val="24"/>
          <w:highlight w:val="none"/>
        </w:rPr>
      </w:r>
      <w:r/>
    </w:p>
    <w:p>
      <w:pPr>
        <w:pStyle w:val="969"/>
        <w:ind w:firstLine="480"/>
        <w:jc w:val="left"/>
        <w:spacing w:line="360" w:lineRule="auto"/>
        <w:rPr>
          <w:rFonts w:hint="eastAsia" w:ascii="宋体" w:hAnsi="宋体" w:eastAsia="宋体" w:cs="宋体"/>
          <w:color w:val="000000"/>
          <w:sz w:val="24"/>
          <w:szCs w:val="24"/>
          <w:highlight w:val="none"/>
        </w:rPr>
      </w:pPr>
      <w:r>
        <w:rPr>
          <w:rFonts w:ascii="宋体" w:hAnsi="宋体" w:cs="Arial"/>
          <w:color w:val="000000"/>
          <w:sz w:val="24"/>
          <w:highlight w:val="none"/>
        </w:rPr>
        <w:t xml:space="preserve">3、合同在执行过程中出现的未尽事宜，双方应在不违背本合同和</w:t>
      </w:r>
      <w:r>
        <w:rPr>
          <w:rFonts w:hint="eastAsia" w:ascii="宋体" w:hAnsi="宋体" w:cs="Arial"/>
          <w:color w:val="000000"/>
          <w:sz w:val="24"/>
          <w:highlight w:val="none"/>
        </w:rPr>
        <w:t xml:space="preserve">甲方</w:t>
      </w:r>
      <w:r>
        <w:rPr>
          <w:rFonts w:ascii="宋体" w:hAnsi="宋体" w:cs="Arial"/>
          <w:color w:val="000000"/>
          <w:sz w:val="24"/>
          <w:highlight w:val="none"/>
        </w:rPr>
        <w:t xml:space="preserve">采购目的的原则下协商解决，协商结果以书面形式盖章记录在案，作为本合同的附件，与本合同具有同等效力，但需向</w:t>
      </w:r>
      <w:r>
        <w:rPr>
          <w:rFonts w:hint="eastAsia" w:ascii="宋体" w:hAnsi="宋体" w:cs="Arial"/>
          <w:color w:val="000000"/>
          <w:sz w:val="24"/>
          <w:highlight w:val="none"/>
        </w:rPr>
        <w:t xml:space="preserve">甲方</w:t>
      </w:r>
      <w:r>
        <w:rPr>
          <w:rFonts w:ascii="宋体" w:hAnsi="宋体" w:cs="Arial"/>
          <w:color w:val="000000"/>
          <w:sz w:val="24"/>
          <w:highlight w:val="none"/>
        </w:rPr>
        <w:t xml:space="preserve">提交二份备存</w:t>
      </w:r>
      <w:r>
        <w:rPr>
          <w:rFonts w:hint="eastAsia" w:ascii="宋体" w:hAnsi="宋体" w:cs="Arial"/>
          <w:color w:val="000000"/>
          <w:sz w:val="24"/>
          <w:highlight w:val="none"/>
          <w:lang w:eastAsia="zh-CN"/>
        </w:rPr>
        <w:t xml:space="preserve">。</w:t>
      </w:r>
      <w:r>
        <w:rPr>
          <w:rFonts w:hint="eastAsia" w:ascii="宋体" w:hAnsi="宋体" w:eastAsia="宋体" w:cs="宋体"/>
          <w:color w:val="000000"/>
          <w:sz w:val="24"/>
          <w:szCs w:val="24"/>
          <w:highlight w:val="none"/>
        </w:rPr>
      </w:r>
      <w:r/>
    </w:p>
    <w:p>
      <w:pPr>
        <w:pStyle w:val="969"/>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lang w:val="en-US" w:eastAsia="zh-CN"/>
        </w:rPr>
        <w:t xml:space="preserve">甲</w:t>
      </w:r>
      <w:r>
        <w:rPr>
          <w:rFonts w:hint="eastAsia" w:ascii="宋体" w:hAnsi="宋体" w:eastAsia="宋体" w:cs="宋体"/>
          <w:bCs/>
          <w:color w:val="000000"/>
          <w:sz w:val="24"/>
          <w:szCs w:val="24"/>
          <w:highlight w:val="none"/>
        </w:rPr>
        <w:t xml:space="preserve">方（采购人）：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（盖章）    </w:t>
      </w:r>
      <w:r>
        <w:rPr>
          <w:rFonts w:hint="eastAsia" w:ascii="宋体" w:hAnsi="宋体" w:eastAsia="宋体" w:cs="宋体"/>
          <w:bCs/>
          <w:color w:val="000000"/>
          <w:sz w:val="24"/>
          <w:szCs w:val="24"/>
          <w:highlight w:val="none"/>
          <w:lang w:val="en-US" w:eastAsia="zh-CN"/>
        </w:rPr>
        <w:t xml:space="preserve"> 乙</w:t>
      </w:r>
      <w:r>
        <w:rPr>
          <w:rFonts w:hint="eastAsia" w:ascii="宋体" w:hAnsi="宋体" w:eastAsia="宋体" w:cs="宋体"/>
          <w:bCs/>
          <w:color w:val="000000"/>
          <w:sz w:val="24"/>
          <w:szCs w:val="24"/>
          <w:highlight w:val="none"/>
        </w:rPr>
        <w:t xml:space="preserve">方（中标方）：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u w:val="single"/>
        </w:rPr>
      </w:r>
      <w:r/>
    </w:p>
    <w:p>
      <w:pPr>
        <w:pStyle w:val="969"/>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法定（授权）代表人：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法定（授权）代表人：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969"/>
        <w:ind w:firstLine="96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w:t>
      </w:r>
      <w:r>
        <w:rPr>
          <w:rFonts w:hint="eastAsia" w:ascii="宋体" w:hAnsi="宋体" w:eastAsia="宋体" w:cs="宋体"/>
          <w:bCs/>
          <w:color w:val="000000"/>
          <w:sz w:val="24"/>
          <w:szCs w:val="24"/>
          <w:highlight w:val="none"/>
          <w:u w:val="single"/>
        </w:rPr>
      </w:r>
      <w:r/>
    </w:p>
    <w:p>
      <w:pPr>
        <w:pStyle w:val="969"/>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keepLines w:val="0"/>
        <w:keepNext w:val="0"/>
        <w:pageBreakBefore w:val="0"/>
        <w:spacing w:line="36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供方户名：</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969"/>
        <w:ind w:firstLine="3600"/>
        <w:keepLines w:val="0"/>
        <w:keepNext w:val="0"/>
        <w:pageBreakBefore w:val="0"/>
        <w:spacing w:line="36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          供方开户银行：</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rPr>
      </w:r>
      <w:r/>
    </w:p>
    <w:p>
      <w:pPr>
        <w:pStyle w:val="9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供方帐号：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69"/>
        <w:rPr>
          <w:rFonts w:ascii="宋体" w:hAnsi="宋体"/>
          <w:color w:val="000000"/>
          <w:sz w:val="24"/>
          <w:highlight w:val="none"/>
        </w:rPr>
      </w:pPr>
      <w:r>
        <w:rPr>
          <w:rFonts w:ascii="宋体" w:hAnsi="宋体"/>
          <w:color w:val="000000"/>
          <w:sz w:val="24"/>
          <w:highlight w:val="none"/>
        </w:rPr>
      </w:r>
      <w:r/>
    </w:p>
    <w:p>
      <w:pPr>
        <w:pStyle w:val="969"/>
        <w:jc w:val="center"/>
        <w:spacing w:line="360" w:lineRule="auto"/>
        <w:rPr>
          <w:rFonts w:hint="eastAsia" w:ascii="黑体" w:eastAsia="黑体"/>
          <w:bCs/>
          <w:color w:val="000000"/>
          <w:sz w:val="36"/>
          <w:szCs w:val="36"/>
          <w:highlight w:val="none"/>
        </w:rPr>
        <w:sectPr>
          <w:headerReference w:type="default" r:id="rId10"/>
          <w:footerReference w:type="default" r:id="rId12"/>
          <w:footnotePr/>
          <w:endnotePr/>
          <w:type w:val="nextPage"/>
          <w:pgSz w:w="11906" w:h="16838" w:orient="portrait"/>
          <w:pgMar w:top="1440" w:right="1100" w:bottom="1440" w:left="1213" w:header="851" w:footer="992" w:gutter="0"/>
          <w:pgNumType w:start="1"/>
          <w:cols w:num="1" w:sep="0" w:space="1701" w:equalWidth="1"/>
          <w:docGrid w:linePitch="360"/>
        </w:sectPr>
      </w:pPr>
      <w:r>
        <w:rPr>
          <w:rFonts w:hint="eastAsia" w:ascii="黑体" w:eastAsia="黑体"/>
          <w:bCs/>
          <w:color w:val="000000"/>
          <w:sz w:val="36"/>
          <w:szCs w:val="36"/>
          <w:highlight w:val="none"/>
        </w:rPr>
      </w:r>
      <w:r/>
    </w:p>
    <w:p>
      <w:pPr>
        <w:pStyle w:val="969"/>
        <w:ind w:firstLine="482"/>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附件1：服务质量监管月考核表</w:t>
      </w:r>
      <w:r>
        <w:rPr>
          <w:rFonts w:ascii="宋体" w:hAnsi="宋体" w:eastAsia="宋体" w:cs="宋体"/>
          <w:b/>
          <w:bCs/>
          <w:color w:val="000000"/>
          <w:sz w:val="24"/>
          <w:highlight w:val="none"/>
        </w:rPr>
      </w:r>
      <w:r/>
    </w:p>
    <w:p>
      <w:pPr>
        <w:pStyle w:val="1010"/>
        <w:jc w:val="center"/>
        <w:keepLines w:val="0"/>
        <w:keepNext w:val="0"/>
        <w:pageBreakBefore w:val="0"/>
        <w:spacing w:before="321" w:line="400" w:lineRule="atLeast"/>
        <w:widowControl w:val="off"/>
        <w:rPr>
          <w:rFonts w:hAnsi="Times New Roman" w:cs="Times New Roman"/>
          <w:color w:val="000000"/>
          <w:sz w:val="32"/>
          <w:szCs w:val="32"/>
          <w:highlight w:val="none"/>
        </w:rPr>
      </w:pPr>
      <w:r>
        <w:rPr>
          <w:rFonts w:hint="eastAsia" w:cs="Times New Roman"/>
          <w:b/>
          <w:bCs/>
          <w:color w:val="000000"/>
          <w:spacing w:val="8"/>
          <w:position w:val="6"/>
          <w:sz w:val="32"/>
          <w:szCs w:val="32"/>
          <w:highlight w:val="none"/>
          <w:lang w:val="en-US" w:eastAsia="zh-CN"/>
        </w:rPr>
        <w:t xml:space="preserve">餐饮部</w:t>
      </w:r>
      <w:r>
        <w:rPr>
          <w:rFonts w:hAnsi="Times New Roman" w:cs="Times New Roman"/>
          <w:b/>
          <w:bCs/>
          <w:color w:val="000000"/>
          <w:spacing w:val="8"/>
          <w:position w:val="6"/>
          <w:sz w:val="32"/>
          <w:szCs w:val="32"/>
          <w:highlight w:val="none"/>
        </w:rPr>
        <w:t xml:space="preserve">服务质量监管月考核表</w:t>
      </w:r>
      <w:r>
        <w:rPr>
          <w:rFonts w:hAnsi="Times New Roman" w:cs="Times New Roman"/>
          <w:color w:val="000000"/>
          <w:sz w:val="32"/>
          <w:szCs w:val="32"/>
          <w:highlight w:val="none"/>
        </w:rPr>
      </w:r>
      <w:r/>
    </w:p>
    <w:p>
      <w:pPr>
        <w:pStyle w:val="1010"/>
        <w:ind w:left="62" w:right="6" w:firstLine="624"/>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一、</w:t>
      </w:r>
      <w:r>
        <w:rPr>
          <w:rFonts w:hint="eastAsia" w:ascii="宋体" w:hAnsi="宋体" w:eastAsia="宋体" w:cs="宋体"/>
          <w:color w:val="000000"/>
          <w:spacing w:val="-87"/>
          <w:sz w:val="24"/>
          <w:szCs w:val="24"/>
          <w:highlight w:val="none"/>
        </w:rPr>
        <w:t xml:space="preserve"> </w:t>
      </w:r>
      <w:r>
        <w:rPr>
          <w:rFonts w:hint="eastAsia" w:ascii="宋体" w:hAnsi="宋体" w:eastAsia="宋体" w:cs="宋体"/>
          <w:color w:val="000000"/>
          <w:spacing w:val="-1"/>
          <w:sz w:val="24"/>
          <w:szCs w:val="24"/>
          <w:highlight w:val="none"/>
        </w:rPr>
        <w:t xml:space="preserve">乙方现场员工要求：思想素质好、服务热情、形象较好、身</w:t>
      </w:r>
      <w:r>
        <w:rPr>
          <w:rFonts w:hint="eastAsia" w:ascii="宋体" w:hAnsi="宋体" w:eastAsia="宋体" w:cs="宋体"/>
          <w:color w:val="000000"/>
          <w:spacing w:val="2"/>
          <w:sz w:val="24"/>
          <w:szCs w:val="24"/>
          <w:highlight w:val="none"/>
        </w:rPr>
        <w:t xml:space="preserve">体健康、五官端正、口齿清晰、无不良嗜好的专业人员（包括常驻现场负责人）进驻现场工作。乙方应对新入职员工做岗前理论、实操技术及礼仪培训，考核合格后方可上岗。现场发现员工形象礼仪不符合</w:t>
      </w:r>
      <w:r>
        <w:rPr>
          <w:rFonts w:hint="eastAsia" w:ascii="宋体" w:hAnsi="宋体" w:eastAsia="宋体" w:cs="宋体"/>
          <w:color w:val="000000"/>
          <w:spacing w:val="-11"/>
          <w:sz w:val="24"/>
          <w:szCs w:val="24"/>
          <w:highlight w:val="none"/>
        </w:rPr>
        <w:t xml:space="preserve">食堂工作人员行为规范的，甲方有权要求当天更换或辞退不</w:t>
      </w:r>
      <w:r>
        <w:rPr>
          <w:rFonts w:hint="eastAsia" w:ascii="宋体" w:hAnsi="宋体" w:eastAsia="宋体" w:cs="宋体"/>
          <w:color w:val="000000"/>
          <w:spacing w:val="-12"/>
          <w:sz w:val="24"/>
          <w:szCs w:val="24"/>
          <w:highlight w:val="none"/>
        </w:rPr>
        <w:t xml:space="preserve">合格员工，</w:t>
      </w:r>
      <w:r>
        <w:rPr>
          <w:rFonts w:hint="eastAsia" w:ascii="宋体" w:hAnsi="宋体" w:eastAsia="宋体" w:cs="宋体"/>
          <w:color w:val="000000"/>
          <w:spacing w:val="-11"/>
          <w:sz w:val="24"/>
          <w:szCs w:val="24"/>
          <w:highlight w:val="none"/>
        </w:rPr>
        <w:t xml:space="preserve">甲方不承担任何损失。</w:t>
      </w:r>
      <w:r>
        <w:rPr>
          <w:rFonts w:hint="eastAsia" w:ascii="宋体" w:hAnsi="宋体" w:eastAsia="宋体" w:cs="宋体"/>
          <w:color w:val="000000"/>
          <w:sz w:val="24"/>
          <w:szCs w:val="24"/>
          <w:highlight w:val="none"/>
        </w:rPr>
      </w:r>
      <w:r/>
    </w:p>
    <w:p>
      <w:pPr>
        <w:pStyle w:val="1010"/>
        <w:ind w:firstLine="456"/>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二、 乙方派驻现场员工有下列情形之一的，</w:t>
      </w:r>
      <w:r>
        <w:rPr>
          <w:rFonts w:hint="eastAsia" w:ascii="宋体" w:hAnsi="宋体" w:eastAsia="宋体" w:cs="宋体"/>
          <w:color w:val="000000"/>
          <w:spacing w:val="-87"/>
          <w:sz w:val="24"/>
          <w:szCs w:val="24"/>
          <w:highlight w:val="none"/>
        </w:rPr>
        <w:t xml:space="preserve"> </w:t>
      </w:r>
      <w:r>
        <w:rPr>
          <w:rFonts w:hint="eastAsia" w:ascii="宋体" w:hAnsi="宋体" w:eastAsia="宋体" w:cs="宋体"/>
          <w:color w:val="000000"/>
          <w:spacing w:val="-6"/>
          <w:sz w:val="24"/>
          <w:szCs w:val="24"/>
          <w:highlight w:val="none"/>
        </w:rPr>
        <w:t xml:space="preserve">甲方有权提</w:t>
      </w:r>
      <w:r>
        <w:rPr>
          <w:rFonts w:hint="eastAsia" w:ascii="宋体" w:hAnsi="宋体" w:eastAsia="宋体" w:cs="宋体"/>
          <w:color w:val="000000"/>
          <w:spacing w:val="-7"/>
          <w:sz w:val="24"/>
          <w:szCs w:val="24"/>
          <w:highlight w:val="none"/>
        </w:rPr>
        <w:t xml:space="preserve">出更换或</w:t>
      </w:r>
      <w:r>
        <w:rPr>
          <w:rFonts w:hint="eastAsia" w:ascii="宋体" w:hAnsi="宋体" w:eastAsia="宋体" w:cs="宋体"/>
          <w:color w:val="000000"/>
          <w:spacing w:val="-3"/>
          <w:sz w:val="24"/>
          <w:szCs w:val="24"/>
          <w:highlight w:val="none"/>
        </w:rPr>
        <w:t xml:space="preserve">辞退人员等要求，乙方无条件给予支持以满足服务</w:t>
      </w:r>
      <w:r>
        <w:rPr>
          <w:rFonts w:hint="eastAsia" w:ascii="宋体" w:hAnsi="宋体" w:eastAsia="宋体" w:cs="宋体"/>
          <w:color w:val="000000"/>
          <w:spacing w:val="-4"/>
          <w:sz w:val="24"/>
          <w:szCs w:val="24"/>
          <w:highlight w:val="none"/>
        </w:rPr>
        <w:t xml:space="preserve">要求。</w:t>
      </w:r>
      <w:r>
        <w:rPr>
          <w:rFonts w:hint="eastAsia" w:ascii="宋体" w:hAnsi="宋体" w:eastAsia="宋体" w:cs="宋体"/>
          <w:color w:val="000000"/>
          <w:sz w:val="24"/>
          <w:szCs w:val="24"/>
          <w:highlight w:val="none"/>
        </w:rPr>
      </w:r>
      <w:r/>
    </w:p>
    <w:p>
      <w:pPr>
        <w:pStyle w:val="1010"/>
        <w:ind w:firstLine="460"/>
        <w:keepLines w:val="0"/>
        <w:keepNext w:val="0"/>
        <w:pageBreakBefore w:val="0"/>
        <w:spacing w:before="37"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1.有偷窃、恶意破坏甲方设备设施等违法行为；</w:t>
      </w:r>
      <w:r>
        <w:rPr>
          <w:rFonts w:hint="eastAsia" w:ascii="宋体" w:hAnsi="宋体" w:eastAsia="宋体" w:cs="宋体"/>
          <w:color w:val="000000"/>
          <w:sz w:val="24"/>
          <w:szCs w:val="24"/>
          <w:highlight w:val="none"/>
        </w:rPr>
      </w:r>
      <w:r/>
    </w:p>
    <w:p>
      <w:pPr>
        <w:pStyle w:val="1010"/>
        <w:ind w:firstLine="468"/>
        <w:keepLines w:val="0"/>
        <w:keepNext w:val="0"/>
        <w:pageBreakBefore w:val="0"/>
        <w:spacing w:before="36"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2.与甲方工作人员、病患及家属、同事发生争吵或</w:t>
      </w:r>
      <w:r>
        <w:rPr>
          <w:rFonts w:hint="eastAsia" w:ascii="宋体" w:hAnsi="宋体" w:eastAsia="宋体" w:cs="宋体"/>
          <w:color w:val="000000"/>
          <w:spacing w:val="-4"/>
          <w:sz w:val="24"/>
          <w:szCs w:val="24"/>
          <w:highlight w:val="none"/>
        </w:rPr>
        <w:t xml:space="preserve">受到</w:t>
      </w:r>
      <w:r>
        <w:rPr>
          <w:rFonts w:hint="eastAsia" w:ascii="宋体" w:hAnsi="宋体" w:eastAsia="宋体" w:cs="宋体"/>
          <w:color w:val="000000"/>
          <w:spacing w:val="-61"/>
          <w:sz w:val="24"/>
          <w:szCs w:val="24"/>
          <w:highlight w:val="none"/>
        </w:rPr>
        <w:t xml:space="preserve"> </w:t>
      </w:r>
      <w:r>
        <w:rPr>
          <w:rFonts w:hint="eastAsia" w:ascii="宋体" w:hAnsi="宋体" w:eastAsia="宋体" w:cs="宋体"/>
          <w:color w:val="000000"/>
          <w:spacing w:val="-4"/>
          <w:sz w:val="24"/>
          <w:szCs w:val="24"/>
          <w:highlight w:val="none"/>
        </w:rPr>
        <w:t xml:space="preserve">3次投诉；</w:t>
      </w:r>
      <w:r>
        <w:rPr>
          <w:rFonts w:hint="eastAsia" w:ascii="宋体" w:hAnsi="宋体" w:eastAsia="宋体" w:cs="宋体"/>
          <w:color w:val="000000"/>
          <w:sz w:val="24"/>
          <w:szCs w:val="24"/>
          <w:highlight w:val="none"/>
        </w:rPr>
      </w:r>
      <w:r/>
    </w:p>
    <w:p>
      <w:pPr>
        <w:pStyle w:val="1010"/>
        <w:ind w:firstLine="464"/>
        <w:keepLines w:val="0"/>
        <w:keepNext w:val="0"/>
        <w:pageBreakBefore w:val="0"/>
        <w:spacing w:before="37"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3.经过调岗、培训仍未能达到岗位工作标准要求；</w:t>
      </w:r>
      <w:r>
        <w:rPr>
          <w:rFonts w:hint="eastAsia" w:ascii="宋体" w:hAnsi="宋体" w:eastAsia="宋体" w:cs="宋体"/>
          <w:color w:val="000000"/>
          <w:sz w:val="24"/>
          <w:szCs w:val="24"/>
          <w:highlight w:val="none"/>
        </w:rPr>
      </w:r>
      <w:r/>
    </w:p>
    <w:p>
      <w:pPr>
        <w:pStyle w:val="1010"/>
        <w:ind w:firstLine="468"/>
        <w:keepLines w:val="0"/>
        <w:keepNext w:val="0"/>
        <w:pageBreakBefore w:val="0"/>
        <w:spacing w:before="37"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4.其他影响甲方与食堂经营单位形象的行为。</w:t>
      </w:r>
      <w:r>
        <w:rPr>
          <w:rFonts w:hint="eastAsia" w:ascii="宋体" w:hAnsi="宋体" w:eastAsia="宋体" w:cs="宋体"/>
          <w:color w:val="000000"/>
          <w:sz w:val="24"/>
          <w:szCs w:val="24"/>
          <w:highlight w:val="none"/>
        </w:rPr>
      </w:r>
      <w:r/>
    </w:p>
    <w:p>
      <w:pPr>
        <w:pStyle w:val="1010"/>
        <w:ind w:firstLine="484"/>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三、甲方有权根据季节、假日及服务需求情况，进行工作时间与</w:t>
      </w:r>
      <w:r>
        <w:rPr>
          <w:rFonts w:hint="eastAsia" w:ascii="宋体" w:hAnsi="宋体" w:eastAsia="宋体" w:cs="宋体"/>
          <w:color w:val="000000"/>
          <w:spacing w:val="2"/>
          <w:sz w:val="24"/>
          <w:szCs w:val="24"/>
          <w:highlight w:val="none"/>
        </w:rPr>
        <w:t xml:space="preserve">供餐时间调整。如晚餐、休息日、节假日有用餐需求，乙方必须按要求保障供应。其中工作时间指的是乙方员工换好工作服，到达工作</w:t>
      </w:r>
      <w:r>
        <w:rPr>
          <w:rFonts w:hint="eastAsia" w:ascii="宋体" w:hAnsi="宋体" w:eastAsia="宋体" w:cs="宋体"/>
          <w:color w:val="000000"/>
          <w:spacing w:val="-3"/>
          <w:sz w:val="24"/>
          <w:szCs w:val="24"/>
          <w:highlight w:val="none"/>
        </w:rPr>
        <w:t xml:space="preserve">岗位的时间，而不是乙方的晨检或早交班的时间。</w:t>
      </w:r>
      <w:r>
        <w:rPr>
          <w:rFonts w:hint="eastAsia" w:ascii="宋体" w:hAnsi="宋体" w:eastAsia="宋体" w:cs="宋体"/>
          <w:color w:val="000000"/>
          <w:sz w:val="24"/>
          <w:szCs w:val="24"/>
          <w:highlight w:val="none"/>
        </w:rPr>
      </w:r>
      <w:r/>
    </w:p>
    <w:p>
      <w:pPr>
        <w:pStyle w:val="1010"/>
        <w:ind w:firstLine="452"/>
        <w:keepLines w:val="0"/>
        <w:keepNext w:val="0"/>
        <w:pageBreakBefore w:val="0"/>
        <w:spacing w:before="39"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四、乙方须积极配合甲方新技术、新项目、新制度等创新和落地。</w:t>
      </w:r>
      <w:r>
        <w:rPr>
          <w:rFonts w:hint="eastAsia" w:ascii="宋体" w:hAnsi="宋体" w:eastAsia="宋体" w:cs="宋体"/>
          <w:color w:val="000000"/>
          <w:sz w:val="24"/>
          <w:szCs w:val="24"/>
          <w:highlight w:val="none"/>
        </w:rPr>
      </w:r>
      <w:r/>
    </w:p>
    <w:p>
      <w:pPr>
        <w:pStyle w:val="1010"/>
        <w:ind w:firstLine="464"/>
        <w:keepLines w:val="0"/>
        <w:keepNext w:val="0"/>
        <w:pageBreakBefore w:val="0"/>
        <w:spacing w:before="36"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五、</w:t>
      </w:r>
      <w:r>
        <w:rPr>
          <w:rFonts w:hint="eastAsia" w:ascii="宋体" w:hAnsi="宋体" w:eastAsia="宋体" w:cs="宋体"/>
          <w:color w:val="000000"/>
          <w:spacing w:val="-4"/>
          <w:sz w:val="24"/>
          <w:szCs w:val="24"/>
          <w:highlight w:val="none"/>
          <w:lang w:val="en-US" w:eastAsia="zh-CN"/>
        </w:rPr>
        <w:t xml:space="preserve">考核表</w:t>
      </w:r>
      <w:r>
        <w:rPr>
          <w:rFonts w:hint="eastAsia" w:ascii="宋体" w:hAnsi="宋体" w:eastAsia="宋体" w:cs="宋体"/>
          <w:color w:val="000000"/>
          <w:spacing w:val="-5"/>
          <w:sz w:val="24"/>
          <w:szCs w:val="24"/>
          <w:highlight w:val="none"/>
        </w:rPr>
        <w:t xml:space="preserve">：</w:t>
      </w:r>
      <w:r>
        <w:rPr>
          <w:rFonts w:hint="eastAsia" w:ascii="宋体" w:hAnsi="宋体" w:eastAsia="宋体" w:cs="宋体"/>
          <w:color w:val="000000"/>
          <w:sz w:val="24"/>
          <w:szCs w:val="24"/>
          <w:highlight w:val="none"/>
        </w:rPr>
      </w:r>
      <w:r/>
    </w:p>
    <w:tbl>
      <w:tblPr>
        <w:tblW w:w="1058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47"/>
        <w:gridCol w:w="5662"/>
        <w:gridCol w:w="2718"/>
        <w:gridCol w:w="1656"/>
      </w:tblGrid>
      <w:tr>
        <w:trPr>
          <w:trHeight w:val="724"/>
        </w:trPr>
        <w:tc>
          <w:tcPr>
            <w:tcW w:w="547" w:type="dxa"/>
            <w:vAlign w:val="center"/>
            <w:textDirection w:val="lrTb"/>
            <w:noWrap w:val="false"/>
          </w:tcPr>
          <w:p>
            <w:pPr>
              <w:pStyle w:val="1301"/>
              <w:jc w:val="center"/>
              <w:keepLines w:val="0"/>
              <w:keepNext w:val="0"/>
              <w:pageBreakBefore w:val="0"/>
              <w:spacing w:before="108"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5662" w:type="dxa"/>
            <w:vAlign w:val="bottom"/>
            <w:textDirection w:val="lrTb"/>
            <w:noWrap w:val="false"/>
          </w:tcPr>
          <w:p>
            <w:pPr>
              <w:pStyle w:val="1301"/>
              <w:ind w:left="2247"/>
              <w:jc w:val="both"/>
              <w:keepLines w:val="0"/>
              <w:keepNext w:val="0"/>
              <w:pageBreakBefore w:val="0"/>
              <w:spacing w:before="22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考核内容</w:t>
            </w:r>
            <w:r>
              <w:rPr>
                <w:rFonts w:hint="eastAsia" w:ascii="宋体" w:hAnsi="宋体" w:eastAsia="宋体" w:cs="宋体"/>
                <w:color w:val="000000"/>
                <w:sz w:val="21"/>
                <w:szCs w:val="21"/>
                <w:highlight w:val="none"/>
              </w:rPr>
            </w:r>
            <w:r/>
          </w:p>
        </w:tc>
        <w:tc>
          <w:tcPr>
            <w:tcW w:w="2718" w:type="dxa"/>
            <w:vAlign w:val="bottom"/>
            <w:textDirection w:val="lrTb"/>
            <w:noWrap w:val="false"/>
          </w:tcPr>
          <w:p>
            <w:pPr>
              <w:pStyle w:val="1301"/>
              <w:ind w:left="212"/>
              <w:jc w:val="both"/>
              <w:keepLines w:val="0"/>
              <w:keepNext w:val="0"/>
              <w:pageBreakBefore w:val="0"/>
              <w:spacing w:before="22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扣分扣款细则</w:t>
            </w:r>
            <w:r>
              <w:rPr>
                <w:rFonts w:hint="eastAsia" w:ascii="宋体" w:hAnsi="宋体" w:eastAsia="宋体" w:cs="宋体"/>
                <w:color w:val="000000"/>
                <w:sz w:val="21"/>
                <w:szCs w:val="21"/>
                <w:highlight w:val="none"/>
              </w:rPr>
            </w:r>
            <w:r/>
          </w:p>
        </w:tc>
        <w:tc>
          <w:tcPr>
            <w:tcW w:w="1656" w:type="dxa"/>
            <w:vAlign w:val="bottom"/>
            <w:textDirection w:val="lrTb"/>
            <w:noWrap w:val="false"/>
          </w:tcPr>
          <w:p>
            <w:pPr>
              <w:pStyle w:val="1301"/>
              <w:ind w:firstLine="210"/>
              <w:jc w:val="both"/>
              <w:keepLines w:val="0"/>
              <w:keepNext w:val="0"/>
              <w:pageBreakBefore w:val="0"/>
              <w:spacing w:before="228"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扣分原因</w:t>
            </w:r>
            <w:r>
              <w:rPr>
                <w:rFonts w:hint="eastAsia" w:ascii="宋体" w:hAnsi="宋体" w:eastAsia="宋体" w:cs="宋体"/>
                <w:color w:val="000000"/>
                <w:sz w:val="21"/>
                <w:szCs w:val="21"/>
                <w:highlight w:val="none"/>
                <w:lang w:val="en-US" w:eastAsia="zh-CN"/>
              </w:rPr>
            </w:r>
            <w:r/>
          </w:p>
        </w:tc>
      </w:tr>
      <w:tr>
        <w:trPr>
          <w:trHeight w:val="90"/>
        </w:trPr>
        <w:tc>
          <w:tcPr>
            <w:tcW w:w="547" w:type="dxa"/>
            <w:vAlign w:val="center"/>
            <w:textDirection w:val="lrTb"/>
            <w:noWrap w:val="false"/>
          </w:tcPr>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217"/>
              <w:jc w:val="center"/>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06" w:right="122" w:firstLine="38"/>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乙方员工上岗前必须全部通过劳动部门指定医疗机构</w:t>
            </w:r>
            <w:r>
              <w:rPr>
                <w:rFonts w:hint="eastAsia" w:ascii="宋体" w:hAnsi="宋体" w:eastAsia="宋体" w:cs="宋体"/>
                <w:color w:val="000000"/>
                <w:spacing w:val="-1"/>
                <w:sz w:val="21"/>
                <w:szCs w:val="21"/>
                <w:highlight w:val="none"/>
                <w:lang w:eastAsia="zh-CN"/>
              </w:rPr>
              <w:t xml:space="preserve">体检并领取“</w:t>
            </w:r>
            <w:r>
              <w:rPr>
                <w:rFonts w:hint="eastAsia" w:ascii="宋体" w:hAnsi="宋体" w:eastAsia="宋体" w:cs="宋体"/>
                <w:color w:val="000000"/>
                <w:spacing w:val="-39"/>
                <w:sz w:val="21"/>
                <w:szCs w:val="21"/>
                <w:highlight w:val="none"/>
                <w:lang w:eastAsia="zh-CN"/>
              </w:rPr>
              <w:t xml:space="preserve"> </w:t>
            </w:r>
            <w:r>
              <w:rPr>
                <w:rFonts w:hint="eastAsia" w:ascii="宋体" w:hAnsi="宋体" w:eastAsia="宋体" w:cs="宋体"/>
                <w:color w:val="000000"/>
                <w:spacing w:val="-1"/>
                <w:sz w:val="21"/>
                <w:szCs w:val="21"/>
                <w:highlight w:val="none"/>
                <w:lang w:eastAsia="zh-CN"/>
              </w:rPr>
              <w:t xml:space="preserve">江苏省从业人员预防性健康检</w:t>
            </w:r>
            <w:r>
              <w:rPr>
                <w:rFonts w:hint="eastAsia" w:ascii="宋体" w:hAnsi="宋体" w:eastAsia="宋体" w:cs="宋体"/>
                <w:color w:val="000000"/>
                <w:spacing w:val="-2"/>
                <w:sz w:val="21"/>
                <w:szCs w:val="21"/>
                <w:highlight w:val="none"/>
                <w:lang w:eastAsia="zh-CN"/>
              </w:rPr>
              <w:t xml:space="preserve">查合格证明”</w:t>
            </w:r>
            <w:r>
              <w:rPr>
                <w:rFonts w:hint="eastAsia" w:ascii="宋体" w:hAnsi="宋体" w:eastAsia="宋体" w:cs="宋体"/>
                <w:color w:val="000000"/>
                <w:spacing w:val="-35"/>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。所有工作人员基本信息名册与健康检查</w:t>
            </w:r>
            <w:r>
              <w:rPr>
                <w:rFonts w:hint="eastAsia" w:ascii="宋体" w:hAnsi="宋体" w:eastAsia="宋体" w:cs="宋体"/>
                <w:color w:val="000000"/>
                <w:spacing w:val="-3"/>
                <w:sz w:val="21"/>
                <w:szCs w:val="21"/>
                <w:highlight w:val="none"/>
                <w:lang w:eastAsia="zh-CN"/>
              </w:rPr>
              <w:t xml:space="preserve">合格证</w:t>
            </w:r>
            <w:r>
              <w:rPr>
                <w:rFonts w:hint="eastAsia" w:ascii="宋体" w:hAnsi="宋体" w:eastAsia="宋体" w:cs="宋体"/>
                <w:color w:val="000000"/>
                <w:spacing w:val="-4"/>
                <w:sz w:val="21"/>
                <w:szCs w:val="21"/>
                <w:highlight w:val="none"/>
                <w:lang w:eastAsia="zh-CN"/>
              </w:rPr>
              <w:t xml:space="preserve">须在显著合适位置集中公示。</w:t>
            </w:r>
            <w:r>
              <w:rPr>
                <w:rFonts w:hint="eastAsia" w:ascii="宋体" w:hAnsi="宋体" w:eastAsia="宋体" w:cs="宋体"/>
                <w:color w:val="000000"/>
                <w:sz w:val="21"/>
                <w:szCs w:val="21"/>
                <w:highlight w:val="none"/>
                <w:lang w:eastAsia="zh-CN"/>
              </w:rPr>
            </w:r>
            <w:r/>
          </w:p>
        </w:tc>
        <w:tc>
          <w:tcPr>
            <w:tcW w:w="2718" w:type="dxa"/>
            <w:vAlign w:val="bottom"/>
            <w:textDirection w:val="lrTb"/>
            <w:noWrap w:val="false"/>
          </w:tcPr>
          <w:p>
            <w:pPr>
              <w:pStyle w:val="1301"/>
              <w:jc w:val="both"/>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lang w:eastAsia="zh-CN"/>
              </w:rPr>
              <w:t xml:space="preserve">未公示</w:t>
            </w:r>
            <w:r>
              <w:rPr>
                <w:rFonts w:hint="eastAsia" w:ascii="宋体" w:hAnsi="宋体" w:eastAsia="宋体" w:cs="宋体"/>
                <w:color w:val="000000"/>
                <w:spacing w:val="-42"/>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5 分/人/</w:t>
            </w:r>
            <w:r>
              <w:rPr>
                <w:rFonts w:hint="eastAsia" w:ascii="宋体" w:hAnsi="宋体" w:eastAsia="宋体" w:cs="宋体"/>
                <w:color w:val="000000"/>
                <w:spacing w:val="-17"/>
                <w:sz w:val="21"/>
                <w:szCs w:val="21"/>
                <w:highlight w:val="none"/>
                <w:lang w:eastAsia="zh-CN"/>
              </w:rPr>
              <w:t xml:space="preserve">次；</w:t>
            </w:r>
            <w:r>
              <w:rPr>
                <w:rFonts w:hint="eastAsia" w:ascii="宋体" w:hAnsi="宋体" w:eastAsia="宋体" w:cs="宋体"/>
                <w:color w:val="000000"/>
                <w:spacing w:val="-26"/>
                <w:sz w:val="21"/>
                <w:szCs w:val="21"/>
                <w:highlight w:val="none"/>
                <w:lang w:eastAsia="zh-CN"/>
              </w:rPr>
              <w:t xml:space="preserve"> </w:t>
            </w:r>
            <w:r>
              <w:rPr>
                <w:rFonts w:hint="eastAsia" w:ascii="宋体" w:hAnsi="宋体" w:eastAsia="宋体" w:cs="宋体"/>
                <w:color w:val="000000"/>
                <w:spacing w:val="-17"/>
                <w:sz w:val="21"/>
                <w:szCs w:val="21"/>
                <w:highlight w:val="none"/>
                <w:lang w:eastAsia="zh-CN"/>
              </w:rPr>
              <w:t xml:space="preserve">健康证过期</w:t>
            </w:r>
            <w:r>
              <w:rPr>
                <w:rFonts w:hint="eastAsia" w:ascii="宋体" w:hAnsi="宋体" w:eastAsia="宋体" w:cs="宋体"/>
                <w:color w:val="000000"/>
                <w:spacing w:val="-31"/>
                <w:sz w:val="21"/>
                <w:szCs w:val="21"/>
                <w:highlight w:val="none"/>
                <w:lang w:eastAsia="zh-CN"/>
              </w:rPr>
              <w:t xml:space="preserve"> </w:t>
            </w:r>
            <w:r>
              <w:rPr>
                <w:rFonts w:hint="eastAsia" w:ascii="宋体" w:hAnsi="宋体" w:eastAsia="宋体" w:cs="宋体"/>
                <w:color w:val="000000"/>
                <w:spacing w:val="-17"/>
                <w:sz w:val="21"/>
                <w:szCs w:val="21"/>
                <w:highlight w:val="none"/>
                <w:lang w:eastAsia="zh-CN"/>
              </w:rPr>
              <w:t xml:space="preserve">1</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14"/>
                <w:sz w:val="21"/>
                <w:szCs w:val="21"/>
                <w:highlight w:val="none"/>
                <w:lang w:eastAsia="zh-CN"/>
              </w:rPr>
              <w:t xml:space="preserve">分/人/天；</w:t>
            </w:r>
            <w:r>
              <w:rPr>
                <w:rFonts w:hint="eastAsia" w:ascii="宋体" w:hAnsi="宋体" w:eastAsia="宋体" w:cs="宋体"/>
                <w:color w:val="000000"/>
                <w:spacing w:val="-25"/>
                <w:sz w:val="21"/>
                <w:szCs w:val="21"/>
                <w:highlight w:val="none"/>
                <w:lang w:eastAsia="zh-CN"/>
              </w:rPr>
              <w:t xml:space="preserve"> </w:t>
            </w:r>
            <w:r>
              <w:rPr>
                <w:rFonts w:hint="eastAsia" w:ascii="宋体" w:hAnsi="宋体" w:eastAsia="宋体" w:cs="宋体"/>
                <w:color w:val="000000"/>
                <w:spacing w:val="-14"/>
                <w:sz w:val="21"/>
                <w:szCs w:val="21"/>
                <w:highlight w:val="none"/>
                <w:lang w:eastAsia="zh-CN"/>
              </w:rPr>
              <w:t xml:space="preserve">超过</w:t>
            </w:r>
            <w:r>
              <w:rPr>
                <w:rFonts w:hint="eastAsia" w:ascii="宋体" w:hAnsi="宋体" w:eastAsia="宋体" w:cs="宋体"/>
                <w:color w:val="000000"/>
                <w:spacing w:val="-31"/>
                <w:sz w:val="21"/>
                <w:szCs w:val="21"/>
                <w:highlight w:val="none"/>
                <w:lang w:eastAsia="zh-CN"/>
              </w:rPr>
              <w:t xml:space="preserve"> </w:t>
            </w:r>
            <w:r>
              <w:rPr>
                <w:rFonts w:hint="eastAsia" w:ascii="宋体" w:hAnsi="宋体" w:eastAsia="宋体" w:cs="宋体"/>
                <w:color w:val="000000"/>
                <w:spacing w:val="-14"/>
                <w:sz w:val="21"/>
                <w:szCs w:val="21"/>
                <w:highlight w:val="none"/>
                <w:lang w:eastAsia="zh-CN"/>
              </w:rPr>
              <w:t xml:space="preserve">15</w:t>
            </w:r>
            <w:r>
              <w:rPr>
                <w:rFonts w:hint="eastAsia" w:ascii="宋体" w:hAnsi="宋体" w:eastAsia="宋体" w:cs="宋体"/>
                <w:color w:val="000000"/>
                <w:spacing w:val="-2"/>
                <w:sz w:val="21"/>
                <w:szCs w:val="21"/>
                <w:highlight w:val="none"/>
                <w:lang w:eastAsia="zh-CN"/>
              </w:rPr>
              <w:t xml:space="preserve">天仍未领取健康</w:t>
            </w:r>
            <w:r>
              <w:rPr>
                <w:rFonts w:hint="eastAsia" w:ascii="宋体" w:hAnsi="宋体" w:eastAsia="宋体" w:cs="宋体"/>
                <w:color w:val="000000"/>
                <w:spacing w:val="1"/>
                <w:sz w:val="21"/>
                <w:szCs w:val="21"/>
                <w:highlight w:val="none"/>
                <w:lang w:eastAsia="zh-CN"/>
              </w:rPr>
              <w:t xml:space="preserve"> </w:t>
            </w:r>
            <w:r>
              <w:rPr>
                <w:rFonts w:hint="eastAsia" w:ascii="宋体" w:hAnsi="宋体" w:eastAsia="宋体" w:cs="宋体"/>
                <w:color w:val="000000"/>
                <w:spacing w:val="-21"/>
                <w:sz w:val="21"/>
                <w:szCs w:val="21"/>
                <w:highlight w:val="none"/>
                <w:lang w:eastAsia="zh-CN"/>
              </w:rPr>
              <w:t xml:space="preserve">证人员， 甲方有权</w:t>
            </w:r>
            <w:r>
              <w:rPr>
                <w:rFonts w:hint="eastAsia" w:ascii="宋体" w:hAnsi="宋体" w:eastAsia="宋体" w:cs="宋体"/>
                <w:color w:val="000000"/>
                <w:spacing w:val="-2"/>
                <w:sz w:val="21"/>
                <w:szCs w:val="21"/>
                <w:highlight w:val="none"/>
                <w:lang w:eastAsia="zh-CN"/>
              </w:rPr>
              <w:t xml:space="preserve">要求当天更换或调离该员工。</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19"/>
        </w:trPr>
        <w:tc>
          <w:tcPr>
            <w:tcW w:w="547" w:type="dxa"/>
            <w:vAlign w:val="center"/>
            <w:textDirection w:val="lrTb"/>
            <w:noWrap w:val="false"/>
          </w:tcPr>
          <w:p>
            <w:pPr>
              <w:pStyle w:val="969"/>
              <w:ind w:firstLine="210"/>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4" w:right="42" w:firstLine="27"/>
              <w:jc w:val="both"/>
              <w:keepLines w:val="0"/>
              <w:keepNext w:val="0"/>
              <w:pageBreakBefore w:val="0"/>
              <w:spacing w:before="37"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因乙方原因甲方准备解除合同，乙方不能立即撤</w:t>
            </w:r>
            <w:r>
              <w:rPr>
                <w:rFonts w:hint="eastAsia" w:ascii="宋体" w:hAnsi="宋体" w:eastAsia="宋体" w:cs="宋体"/>
                <w:color w:val="000000"/>
                <w:spacing w:val="-5"/>
                <w:sz w:val="21"/>
                <w:szCs w:val="21"/>
                <w:highlight w:val="none"/>
                <w:lang w:eastAsia="zh-CN"/>
              </w:rPr>
              <w:t xml:space="preserve">场，</w:t>
            </w:r>
            <w:r>
              <w:rPr>
                <w:rFonts w:hint="eastAsia" w:ascii="宋体" w:hAnsi="宋体" w:eastAsia="宋体" w:cs="宋体"/>
                <w:color w:val="000000"/>
                <w:spacing w:val="-6"/>
                <w:sz w:val="21"/>
                <w:szCs w:val="21"/>
                <w:highlight w:val="none"/>
                <w:lang w:eastAsia="zh-CN"/>
              </w:rPr>
              <w:t xml:space="preserve">须配合甲方完成工作内容、物资、台账资料等内容的</w:t>
            </w:r>
            <w:r>
              <w:rPr>
                <w:rFonts w:hint="eastAsia" w:ascii="宋体" w:hAnsi="宋体" w:eastAsia="宋体" w:cs="宋体"/>
                <w:color w:val="000000"/>
                <w:spacing w:val="-10"/>
                <w:sz w:val="21"/>
                <w:szCs w:val="21"/>
                <w:highlight w:val="none"/>
                <w:lang w:eastAsia="zh-CN"/>
              </w:rPr>
              <w:t xml:space="preserve">交接，</w:t>
            </w:r>
            <w:r>
              <w:rPr>
                <w:rFonts w:hint="eastAsia" w:ascii="宋体" w:hAnsi="宋体" w:eastAsia="宋体" w:cs="宋体"/>
                <w:color w:val="000000"/>
                <w:spacing w:val="-23"/>
                <w:sz w:val="21"/>
                <w:szCs w:val="21"/>
                <w:highlight w:val="none"/>
                <w:lang w:eastAsia="zh-CN"/>
              </w:rPr>
              <w:t xml:space="preserve"> </w:t>
            </w:r>
            <w:r>
              <w:rPr>
                <w:rFonts w:hint="eastAsia" w:ascii="宋体" w:hAnsi="宋体" w:eastAsia="宋体" w:cs="宋体"/>
                <w:color w:val="000000"/>
                <w:spacing w:val="-10"/>
                <w:sz w:val="21"/>
                <w:szCs w:val="21"/>
                <w:highlight w:val="none"/>
                <w:lang w:eastAsia="zh-CN"/>
              </w:rPr>
              <w:t xml:space="preserve">否则甲方有权在履约保证金中进行扣</w:t>
            </w:r>
            <w:r>
              <w:rPr>
                <w:rFonts w:hint="eastAsia" w:ascii="宋体" w:hAnsi="宋体" w:eastAsia="宋体" w:cs="宋体"/>
                <w:color w:val="000000"/>
                <w:spacing w:val="-15"/>
                <w:sz w:val="21"/>
                <w:szCs w:val="21"/>
                <w:highlight w:val="none"/>
                <w:lang w:eastAsia="zh-CN"/>
              </w:rPr>
              <w:t xml:space="preserve">款。</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4" w:right="103"/>
              <w:jc w:val="both"/>
              <w:keepLines w:val="0"/>
              <w:keepNext w:val="0"/>
              <w:pageBreakBefore w:val="0"/>
              <w:spacing w:before="193"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8"/>
                <w:sz w:val="21"/>
                <w:szCs w:val="21"/>
                <w:highlight w:val="none"/>
                <w:lang w:eastAsia="zh-CN"/>
              </w:rPr>
              <w:t xml:space="preserve">按履约保</w:t>
            </w:r>
            <w:r>
              <w:rPr>
                <w:rFonts w:hint="eastAsia" w:ascii="宋体" w:hAnsi="宋体" w:eastAsia="宋体" w:cs="宋体"/>
                <w:color w:val="000000"/>
                <w:spacing w:val="-3"/>
                <w:sz w:val="21"/>
                <w:szCs w:val="21"/>
                <w:highlight w:val="none"/>
                <w:lang w:eastAsia="zh-CN"/>
              </w:rPr>
              <w:t xml:space="preserve">证金的</w:t>
            </w:r>
            <w:r>
              <w:rPr>
                <w:rFonts w:hint="eastAsia" w:ascii="宋体" w:hAnsi="宋体" w:eastAsia="宋体" w:cs="宋体"/>
                <w:color w:val="000000"/>
                <w:spacing w:val="-49"/>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50%起扣</w:t>
            </w:r>
            <w:r>
              <w:rPr>
                <w:rFonts w:hint="eastAsia" w:ascii="宋体" w:hAnsi="宋体" w:eastAsia="宋体" w:cs="宋体"/>
                <w:color w:val="000000"/>
                <w:sz w:val="21"/>
                <w:szCs w:val="21"/>
                <w:highlight w:val="none"/>
                <w:lang w:eastAsia="zh-CN"/>
              </w:rPr>
              <w:t xml:space="preserve">款。</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62"/>
        </w:trPr>
        <w:tc>
          <w:tcPr>
            <w:tcW w:w="547" w:type="dxa"/>
            <w:vAlign w:val="center"/>
            <w:textDirection w:val="lrTb"/>
            <w:noWrap w:val="false"/>
          </w:tcPr>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199"/>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8" w:right="32" w:firstLine="26"/>
              <w:jc w:val="both"/>
              <w:keepLines w:val="0"/>
              <w:keepNext w:val="0"/>
              <w:pageBreakBefore w:val="0"/>
              <w:spacing w:before="191"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乙方对甲方提供的资产应正常合理使用，不得转让、</w:t>
            </w:r>
            <w:r>
              <w:rPr>
                <w:rFonts w:hint="eastAsia" w:ascii="宋体" w:hAnsi="宋体" w:eastAsia="宋体" w:cs="宋体"/>
                <w:color w:val="000000"/>
                <w:spacing w:val="-13"/>
                <w:sz w:val="21"/>
                <w:szCs w:val="21"/>
                <w:highlight w:val="none"/>
                <w:lang w:eastAsia="zh-CN"/>
              </w:rPr>
              <w:t xml:space="preserve">转卖、出借、改拆，并保证承包经营结束时资产移交</w:t>
            </w:r>
            <w:r>
              <w:rPr>
                <w:rFonts w:hint="eastAsia" w:ascii="宋体" w:hAnsi="宋体" w:eastAsia="宋体" w:cs="宋体"/>
                <w:color w:val="000000"/>
                <w:spacing w:val="-5"/>
                <w:sz w:val="21"/>
                <w:szCs w:val="21"/>
                <w:highlight w:val="none"/>
                <w:lang w:eastAsia="zh-CN"/>
              </w:rPr>
              <w:t xml:space="preserve">数量正确，验收完好、合格。</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3" w:right="95" w:firstLine="5"/>
              <w:jc w:val="both"/>
              <w:keepLines w:val="0"/>
              <w:keepNext w:val="0"/>
              <w:pageBreakBefore w:val="0"/>
              <w:spacing w:before="35"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7"/>
                <w:sz w:val="21"/>
                <w:szCs w:val="21"/>
                <w:highlight w:val="none"/>
                <w:lang w:eastAsia="zh-CN"/>
              </w:rPr>
              <w:t xml:space="preserve">丢失，</w:t>
            </w:r>
            <w:r>
              <w:rPr>
                <w:rFonts w:hint="eastAsia" w:ascii="宋体" w:hAnsi="宋体" w:eastAsia="宋体" w:cs="宋体"/>
                <w:color w:val="000000"/>
                <w:spacing w:val="-55"/>
                <w:sz w:val="21"/>
                <w:szCs w:val="21"/>
                <w:highlight w:val="none"/>
                <w:lang w:eastAsia="zh-CN"/>
              </w:rPr>
              <w:t xml:space="preserve"> </w:t>
            </w:r>
            <w:r>
              <w:rPr>
                <w:rFonts w:hint="eastAsia" w:ascii="宋体" w:hAnsi="宋体" w:eastAsia="宋体" w:cs="宋体"/>
                <w:color w:val="000000"/>
                <w:spacing w:val="-17"/>
                <w:sz w:val="21"/>
                <w:szCs w:val="21"/>
                <w:highlight w:val="none"/>
                <w:lang w:eastAsia="zh-CN"/>
              </w:rPr>
              <w:t xml:space="preserve">损坏的资产</w:t>
            </w:r>
            <w:r>
              <w:rPr>
                <w:rFonts w:hint="eastAsia" w:ascii="宋体" w:hAnsi="宋体" w:eastAsia="宋体" w:cs="宋体"/>
                <w:color w:val="000000"/>
                <w:spacing w:val="-2"/>
                <w:sz w:val="21"/>
                <w:szCs w:val="21"/>
                <w:highlight w:val="none"/>
                <w:lang w:eastAsia="zh-CN"/>
              </w:rPr>
              <w:t xml:space="preserve">由乙方予以修复</w:t>
            </w:r>
            <w:r>
              <w:rPr>
                <w:rFonts w:hint="eastAsia" w:ascii="宋体" w:hAnsi="宋体" w:eastAsia="宋体" w:cs="宋体"/>
                <w:color w:val="000000"/>
                <w:spacing w:val="-7"/>
                <w:sz w:val="21"/>
                <w:szCs w:val="21"/>
                <w:highlight w:val="none"/>
                <w:lang w:eastAsia="zh-CN"/>
              </w:rPr>
              <w:t xml:space="preserve">或按建造安装价、</w:t>
            </w:r>
            <w:r>
              <w:rPr>
                <w:rFonts w:hint="eastAsia" w:ascii="宋体" w:hAnsi="宋体" w:eastAsia="宋体" w:cs="宋体"/>
                <w:color w:val="000000"/>
                <w:spacing w:val="-2"/>
                <w:sz w:val="21"/>
                <w:szCs w:val="21"/>
                <w:highlight w:val="none"/>
                <w:lang w:eastAsia="zh-CN"/>
              </w:rPr>
              <w:t xml:space="preserve">采购价赔偿。</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51"/>
        </w:trPr>
        <w:tc>
          <w:tcPr>
            <w:tcW w:w="547" w:type="dxa"/>
            <w:vAlign w:val="center"/>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193"/>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30" w:right="227" w:firstLine="15"/>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以无锡市物价局官网公布民生价格采购指导价为参照，乙方餐饮经营的毛利率不得高于</w:t>
            </w:r>
            <w:r>
              <w:rPr>
                <w:rFonts w:hint="eastAsia" w:ascii="宋体" w:hAnsi="宋体" w:eastAsia="宋体" w:cs="宋体"/>
                <w:color w:val="000000"/>
                <w:spacing w:val="-48"/>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40%。</w:t>
            </w:r>
            <w:r>
              <w:rPr>
                <w:rFonts w:hint="eastAsia" w:ascii="宋体" w:hAnsi="宋体" w:eastAsia="宋体" w:cs="宋体"/>
                <w:color w:val="000000"/>
                <w:sz w:val="21"/>
                <w:szCs w:val="21"/>
                <w:highlight w:val="none"/>
                <w:lang w:eastAsia="zh-CN"/>
              </w:rPr>
            </w:r>
            <w:r/>
          </w:p>
          <w:p>
            <w:pPr>
              <w:pStyle w:val="1301"/>
              <w:ind w:left="118" w:right="107" w:firstLine="27"/>
              <w:jc w:val="both"/>
              <w:keepLines w:val="0"/>
              <w:keepNext w:val="0"/>
              <w:pageBreakBefore w:val="0"/>
              <w:spacing w:before="2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乙方须对甲方财务公开，每月</w:t>
            </w:r>
            <w:r>
              <w:rPr>
                <w:rFonts w:hint="eastAsia" w:ascii="宋体" w:hAnsi="宋体" w:eastAsia="宋体" w:cs="宋体"/>
                <w:color w:val="000000"/>
                <w:spacing w:val="-20"/>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15日前提交上月承包</w:t>
            </w:r>
            <w:r>
              <w:rPr>
                <w:rFonts w:hint="eastAsia" w:ascii="宋体" w:hAnsi="宋体" w:eastAsia="宋体" w:cs="宋体"/>
                <w:color w:val="000000"/>
                <w:spacing w:val="-3"/>
                <w:sz w:val="21"/>
                <w:szCs w:val="21"/>
                <w:highlight w:val="none"/>
                <w:lang w:eastAsia="zh-CN"/>
              </w:rPr>
              <w:t xml:space="preserve">经营财务报表，接受甲方膳食委员会财务监督。</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4" w:right="103" w:hanging="1"/>
              <w:jc w:val="both"/>
              <w:keepLines w:val="0"/>
              <w:keepNext w:val="0"/>
              <w:pageBreakBefore w:val="0"/>
              <w:spacing w:before="37"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0"/>
                <w:sz w:val="21"/>
                <w:szCs w:val="21"/>
                <w:highlight w:val="none"/>
                <w:lang w:eastAsia="zh-CN"/>
              </w:rPr>
              <w:t xml:space="preserve">未按时上报经</w:t>
            </w:r>
            <w:r>
              <w:rPr>
                <w:rFonts w:hint="eastAsia" w:ascii="宋体" w:hAnsi="宋体" w:eastAsia="宋体" w:cs="宋体"/>
                <w:color w:val="000000"/>
                <w:spacing w:val="-23"/>
                <w:sz w:val="21"/>
                <w:szCs w:val="21"/>
                <w:highlight w:val="none"/>
                <w:lang w:eastAsia="zh-CN"/>
              </w:rPr>
              <w:t xml:space="preserve">营财务报表， 超过</w:t>
            </w:r>
            <w:r>
              <w:rPr>
                <w:rFonts w:hint="eastAsia" w:ascii="宋体" w:hAnsi="宋体" w:eastAsia="宋体" w:cs="宋体"/>
                <w:color w:val="000000"/>
                <w:spacing w:val="-11"/>
                <w:sz w:val="21"/>
                <w:szCs w:val="21"/>
                <w:highlight w:val="none"/>
                <w:lang w:eastAsia="zh-CN"/>
              </w:rPr>
              <w:t xml:space="preserve">一天扣</w:t>
            </w:r>
            <w:r>
              <w:rPr>
                <w:rFonts w:hint="eastAsia" w:ascii="宋体" w:hAnsi="宋体" w:eastAsia="宋体" w:cs="宋体"/>
                <w:color w:val="000000"/>
                <w:spacing w:val="-31"/>
                <w:sz w:val="21"/>
                <w:szCs w:val="21"/>
                <w:highlight w:val="none"/>
                <w:lang w:eastAsia="zh-CN"/>
              </w:rPr>
              <w:t xml:space="preserve"> </w:t>
            </w:r>
            <w:r>
              <w:rPr>
                <w:rFonts w:hint="eastAsia" w:ascii="宋体" w:hAnsi="宋体" w:eastAsia="宋体" w:cs="宋体"/>
                <w:color w:val="000000"/>
                <w:spacing w:val="-11"/>
                <w:sz w:val="21"/>
                <w:szCs w:val="21"/>
                <w:highlight w:val="none"/>
                <w:lang w:eastAsia="zh-CN"/>
              </w:rPr>
              <w:t xml:space="preserve">1分。</w:t>
            </w:r>
            <w:r>
              <w:rPr>
                <w:rFonts w:hint="eastAsia" w:ascii="宋体" w:hAnsi="宋体" w:eastAsia="宋体" w:cs="宋体"/>
                <w:color w:val="000000"/>
                <w:sz w:val="21"/>
                <w:szCs w:val="21"/>
                <w:highlight w:val="none"/>
                <w:lang w:eastAsia="zh-CN"/>
              </w:rPr>
            </w:r>
            <w:r/>
          </w:p>
        </w:tc>
        <w:tc>
          <w:tcPr>
            <w:tcW w:w="1656" w:type="dxa"/>
            <w:vAlign w:val="bottom"/>
            <w:vMerge w:val="restart"/>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33"/>
        </w:trPr>
        <w:tc>
          <w:tcPr>
            <w:tcW w:w="547" w:type="dxa"/>
            <w:vAlign w:val="center"/>
            <w:textDirection w:val="lrTb"/>
            <w:noWrap w:val="false"/>
          </w:tcPr>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200"/>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0" w:right="107" w:firstLine="36"/>
              <w:jc w:val="both"/>
              <w:keepLines w:val="0"/>
              <w:keepNext w:val="0"/>
              <w:pageBreakBefore w:val="0"/>
              <w:spacing w:before="153"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8"/>
                <w:sz w:val="21"/>
                <w:szCs w:val="21"/>
                <w:highlight w:val="none"/>
                <w:lang w:eastAsia="zh-CN"/>
              </w:rPr>
              <w:t xml:space="preserve">甲方聘请第三方每月进行满意度调查，膳食满意度结</w:t>
            </w:r>
            <w:r>
              <w:rPr>
                <w:rFonts w:hint="eastAsia" w:ascii="宋体" w:hAnsi="宋体" w:eastAsia="宋体" w:cs="宋体"/>
                <w:color w:val="000000"/>
                <w:spacing w:val="-3"/>
                <w:sz w:val="21"/>
                <w:szCs w:val="21"/>
                <w:highlight w:val="none"/>
                <w:lang w:eastAsia="zh-CN"/>
              </w:rPr>
              <w:t xml:space="preserve">果不低于</w:t>
            </w:r>
            <w:r>
              <w:rPr>
                <w:rFonts w:hint="eastAsia" w:ascii="宋体" w:hAnsi="宋体" w:eastAsia="宋体" w:cs="宋体"/>
                <w:color w:val="000000"/>
                <w:spacing w:val="-33"/>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80%；病员食堂</w:t>
            </w:r>
            <w:r>
              <w:rPr>
                <w:rFonts w:hint="eastAsia" w:ascii="宋体" w:hAnsi="宋体" w:eastAsia="宋体" w:cs="宋体"/>
                <w:color w:val="000000"/>
                <w:spacing w:val="-3"/>
                <w:sz w:val="21"/>
                <w:szCs w:val="21"/>
                <w:highlight w:val="none"/>
                <w:lang w:val="en-US" w:eastAsia="zh-CN"/>
              </w:rPr>
              <w:t xml:space="preserve">订</w:t>
            </w:r>
            <w:r>
              <w:rPr>
                <w:rFonts w:hint="eastAsia" w:ascii="宋体" w:hAnsi="宋体" w:eastAsia="宋体" w:cs="宋体"/>
                <w:color w:val="000000"/>
                <w:spacing w:val="-3"/>
                <w:sz w:val="21"/>
                <w:szCs w:val="21"/>
                <w:highlight w:val="none"/>
                <w:lang w:eastAsia="zh-CN"/>
              </w:rPr>
              <w:t xml:space="preserve">餐率不低于</w:t>
            </w:r>
            <w:r>
              <w:rPr>
                <w:rFonts w:hint="eastAsia" w:ascii="宋体" w:hAnsi="宋体" w:eastAsia="宋体" w:cs="宋体"/>
                <w:color w:val="000000"/>
                <w:spacing w:val="-30"/>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60%。</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0" w:right="151" w:firstLine="2"/>
              <w:jc w:val="both"/>
              <w:keepLines w:val="0"/>
              <w:keepNext w:val="0"/>
              <w:pageBreakBefore w:val="0"/>
              <w:spacing w:before="153"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每低</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5"/>
                <w:sz w:val="21"/>
                <w:szCs w:val="21"/>
                <w:highlight w:val="none"/>
              </w:rPr>
              <w:t xml:space="preserve">1%纳入专项</w:t>
            </w:r>
            <w:r>
              <w:rPr>
                <w:rFonts w:hint="eastAsia" w:ascii="宋体" w:hAnsi="宋体" w:eastAsia="宋体" w:cs="宋体"/>
                <w:color w:val="000000"/>
                <w:spacing w:val="-13"/>
                <w:sz w:val="21"/>
                <w:szCs w:val="21"/>
                <w:highlight w:val="none"/>
              </w:rPr>
              <w:t xml:space="preserve">考核。</w:t>
            </w:r>
            <w:r>
              <w:rPr>
                <w:rFonts w:hint="eastAsia" w:ascii="宋体" w:hAnsi="宋体" w:eastAsia="宋体" w:cs="宋体"/>
                <w:color w:val="000000"/>
                <w:sz w:val="21"/>
                <w:szCs w:val="21"/>
                <w:highlight w:val="none"/>
              </w:rPr>
            </w:r>
            <w:r/>
          </w:p>
        </w:tc>
        <w:tc>
          <w:tcPr>
            <w:tcW w:w="1656" w:type="dxa"/>
            <w:vAlign w:val="bottom"/>
            <w:vMerge w:val="continue"/>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18"/>
        </w:trPr>
        <w:tc>
          <w:tcPr>
            <w:tcW w:w="547" w:type="dxa"/>
            <w:vAlign w:val="center"/>
            <w:textDirection w:val="lrTb"/>
            <w:noWrap w:val="false"/>
          </w:tcPr>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199"/>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5662" w:type="dxa"/>
            <w:vAlign w:val="bottom"/>
            <w:textDirection w:val="lrTb"/>
            <w:noWrap w:val="false"/>
          </w:tcPr>
          <w:p>
            <w:pPr>
              <w:pStyle w:val="1301"/>
              <w:ind w:left="113" w:right="107" w:firstLine="33"/>
              <w:jc w:val="both"/>
              <w:keepLines w:val="0"/>
              <w:keepNext w:val="0"/>
              <w:pageBreakBefore w:val="0"/>
              <w:spacing w:before="131"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2"/>
                <w:sz w:val="21"/>
                <w:szCs w:val="21"/>
                <w:highlight w:val="none"/>
                <w:lang w:eastAsia="zh-CN"/>
              </w:rPr>
              <w:t xml:space="preserve">甲方膳食委员会针对食堂基础管理评价； 采购、仓储</w:t>
            </w:r>
            <w:r>
              <w:rPr>
                <w:rFonts w:hint="eastAsia" w:ascii="宋体" w:hAnsi="宋体" w:eastAsia="宋体" w:cs="宋体"/>
                <w:color w:val="000000"/>
                <w:spacing w:val="-15"/>
                <w:sz w:val="21"/>
                <w:szCs w:val="21"/>
                <w:highlight w:val="none"/>
                <w:lang w:eastAsia="zh-CN"/>
              </w:rPr>
              <w:t xml:space="preserve">管理评价； 流程管理评价； 服务质量评价等四项内容</w:t>
            </w:r>
            <w:r>
              <w:rPr>
                <w:rFonts w:hint="eastAsia" w:ascii="宋体" w:hAnsi="宋体" w:eastAsia="宋体" w:cs="宋体"/>
                <w:color w:val="000000"/>
                <w:spacing w:val="3"/>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的督查中，每项得分不低于</w:t>
            </w:r>
            <w:r>
              <w:rPr>
                <w:rFonts w:hint="eastAsia" w:ascii="宋体" w:hAnsi="宋体" w:eastAsia="宋体" w:cs="宋体"/>
                <w:color w:val="000000"/>
                <w:spacing w:val="-39"/>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90分。</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3"/>
              <w:jc w:val="both"/>
              <w:keepLines w:val="0"/>
              <w:keepNext w:val="0"/>
              <w:pageBreakBefore w:val="0"/>
              <w:spacing w:before="7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每低</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11"/>
                <w:sz w:val="21"/>
                <w:szCs w:val="21"/>
                <w:highlight w:val="none"/>
              </w:rPr>
              <w:t xml:space="preserve">1分扣</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11"/>
                <w:sz w:val="21"/>
                <w:szCs w:val="21"/>
                <w:highlight w:val="none"/>
              </w:rPr>
              <w:t xml:space="preserve">1分</w:t>
            </w:r>
            <w:r>
              <w:rPr>
                <w:rFonts w:hint="eastAsia" w:ascii="宋体" w:hAnsi="宋体" w:eastAsia="宋体" w:cs="宋体"/>
                <w:color w:val="000000"/>
                <w:sz w:val="21"/>
                <w:szCs w:val="21"/>
                <w:highlight w:val="none"/>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499"/>
        </w:trPr>
        <w:tc>
          <w:tcPr>
            <w:tcW w:w="547" w:type="dxa"/>
            <w:vAlign w:val="center"/>
            <w:textDirection w:val="lrTb"/>
            <w:noWrap w:val="false"/>
          </w:tcPr>
          <w:p>
            <w:pPr>
              <w:pStyle w:val="969"/>
              <w:ind w:left="198"/>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03" w:right="36" w:firstLine="42"/>
              <w:jc w:val="both"/>
              <w:keepLines w:val="0"/>
              <w:keepNext w:val="0"/>
              <w:pageBreakBefore w:val="0"/>
              <w:spacing w:before="32"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lang w:eastAsia="zh-CN"/>
              </w:rPr>
              <w:t xml:space="preserve">乙方公司（区域经理级以上）级别的品质自检不</w:t>
            </w:r>
            <w:r>
              <w:rPr>
                <w:rFonts w:hint="eastAsia" w:ascii="宋体" w:hAnsi="宋体" w:eastAsia="宋体" w:cs="宋体"/>
                <w:color w:val="000000"/>
                <w:spacing w:val="-8"/>
                <w:sz w:val="21"/>
                <w:szCs w:val="21"/>
                <w:highlight w:val="none"/>
                <w:lang w:eastAsia="zh-CN"/>
              </w:rPr>
              <w:t xml:space="preserve">少于</w:t>
            </w:r>
            <w:r>
              <w:rPr>
                <w:rFonts w:hint="eastAsia" w:ascii="宋体" w:hAnsi="宋体" w:eastAsia="宋体" w:cs="宋体"/>
                <w:color w:val="000000"/>
                <w:spacing w:val="-2"/>
                <w:sz w:val="21"/>
                <w:szCs w:val="21"/>
                <w:highlight w:val="none"/>
                <w:lang w:eastAsia="zh-CN"/>
              </w:rPr>
              <w:t xml:space="preserve">1次/季度，主动回访甲方项目，就服务质量等</w:t>
            </w:r>
            <w:r>
              <w:rPr>
                <w:rFonts w:hint="eastAsia" w:ascii="宋体" w:hAnsi="宋体" w:eastAsia="宋体" w:cs="宋体"/>
                <w:color w:val="000000"/>
                <w:spacing w:val="-3"/>
                <w:sz w:val="21"/>
                <w:szCs w:val="21"/>
                <w:highlight w:val="none"/>
                <w:lang w:eastAsia="zh-CN"/>
              </w:rPr>
              <w:t xml:space="preserve">问题</w:t>
            </w:r>
            <w:r>
              <w:rPr>
                <w:rFonts w:hint="eastAsia" w:ascii="宋体" w:hAnsi="宋体" w:eastAsia="宋体" w:cs="宋体"/>
                <w:color w:val="000000"/>
                <w:spacing w:val="-16"/>
                <w:sz w:val="21"/>
                <w:szCs w:val="21"/>
                <w:highlight w:val="none"/>
                <w:lang w:eastAsia="zh-CN"/>
              </w:rPr>
              <w:t xml:space="preserve">征询甲方意见、建议，加强沟通， 检查承包范围</w:t>
            </w:r>
            <w:r>
              <w:rPr>
                <w:rFonts w:hint="eastAsia" w:ascii="宋体" w:hAnsi="宋体" w:eastAsia="宋体" w:cs="宋体"/>
                <w:color w:val="000000"/>
                <w:spacing w:val="-17"/>
                <w:sz w:val="21"/>
                <w:szCs w:val="21"/>
                <w:highlight w:val="none"/>
                <w:lang w:eastAsia="zh-CN"/>
              </w:rPr>
              <w:t xml:space="preserve">内的</w:t>
            </w:r>
            <w:r>
              <w:rPr>
                <w:rFonts w:hint="eastAsia" w:ascii="宋体" w:hAnsi="宋体" w:eastAsia="宋体" w:cs="宋体"/>
                <w:color w:val="000000"/>
                <w:spacing w:val="-2"/>
                <w:sz w:val="21"/>
                <w:szCs w:val="21"/>
                <w:highlight w:val="none"/>
                <w:lang w:eastAsia="zh-CN"/>
              </w:rPr>
              <w:t xml:space="preserve">服务情况，须向甲方提供书面检查意见及处理结果 （注明整改时间和责任人）不断提高食堂服</w:t>
            </w:r>
            <w:r>
              <w:rPr>
                <w:rFonts w:hint="eastAsia" w:ascii="宋体" w:hAnsi="宋体" w:eastAsia="宋体" w:cs="宋体"/>
                <w:color w:val="000000"/>
                <w:spacing w:val="-3"/>
                <w:sz w:val="21"/>
                <w:szCs w:val="21"/>
                <w:highlight w:val="none"/>
                <w:lang w:eastAsia="zh-CN"/>
              </w:rPr>
              <w:t xml:space="preserve">务品质。</w:t>
            </w:r>
            <w:r>
              <w:rPr>
                <w:rFonts w:hint="eastAsia" w:ascii="宋体" w:hAnsi="宋体" w:eastAsia="宋体" w:cs="宋体"/>
                <w:color w:val="000000"/>
                <w:spacing w:val="-6"/>
                <w:sz w:val="21"/>
                <w:szCs w:val="21"/>
                <w:highlight w:val="none"/>
                <w:lang w:eastAsia="zh-CN"/>
              </w:rPr>
              <w:t xml:space="preserve">如乙方高层管理人员未能按季到场，甲方将进行专项</w:t>
            </w:r>
            <w:r>
              <w:rPr>
                <w:rFonts w:hint="eastAsia" w:ascii="宋体" w:hAnsi="宋体" w:eastAsia="宋体" w:cs="宋体"/>
                <w:color w:val="000000"/>
                <w:spacing w:val="-8"/>
                <w:sz w:val="21"/>
                <w:szCs w:val="21"/>
                <w:highlight w:val="none"/>
                <w:lang w:eastAsia="zh-CN"/>
              </w:rPr>
              <w:t xml:space="preserve">考核扣款。</w:t>
            </w:r>
            <w:r>
              <w:rPr>
                <w:rFonts w:hint="eastAsia" w:ascii="宋体" w:hAnsi="宋体" w:eastAsia="宋体" w:cs="宋体"/>
                <w:color w:val="000000"/>
                <w:sz w:val="21"/>
                <w:szCs w:val="21"/>
                <w:highlight w:val="none"/>
                <w:lang w:eastAsia="zh-CN"/>
              </w:rPr>
            </w:r>
            <w:r/>
          </w:p>
          <w:p>
            <w:pPr>
              <w:pStyle w:val="1301"/>
              <w:ind w:left="112" w:right="107" w:firstLine="32"/>
              <w:jc w:val="both"/>
              <w:keepLines w:val="0"/>
              <w:keepNext w:val="0"/>
              <w:pageBreakBefore w:val="0"/>
              <w:spacing w:before="27"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6"/>
                <w:sz w:val="21"/>
                <w:szCs w:val="21"/>
                <w:highlight w:val="none"/>
                <w:lang w:eastAsia="zh-CN"/>
              </w:rPr>
              <w:t xml:space="preserve">乙方派驻现场管理人员，须有外出学习制度，</w:t>
            </w:r>
            <w:r>
              <w:rPr>
                <w:rFonts w:hint="eastAsia" w:ascii="宋体" w:hAnsi="宋体" w:eastAsia="宋体" w:cs="宋体"/>
                <w:color w:val="000000"/>
                <w:spacing w:val="-17"/>
                <w:sz w:val="21"/>
                <w:szCs w:val="21"/>
                <w:highlight w:val="none"/>
                <w:lang w:eastAsia="zh-CN"/>
              </w:rPr>
              <w:t xml:space="preserve">每年至</w:t>
            </w:r>
            <w:r>
              <w:rPr>
                <w:rFonts w:hint="eastAsia" w:ascii="宋体" w:hAnsi="宋体" w:eastAsia="宋体" w:cs="宋体"/>
                <w:color w:val="000000"/>
                <w:spacing w:val="-3"/>
                <w:sz w:val="21"/>
                <w:szCs w:val="21"/>
                <w:highlight w:val="none"/>
                <w:lang w:eastAsia="zh-CN"/>
              </w:rPr>
              <w:t xml:space="preserve">少1次外出学习借鉴省市级不同三甲医院食堂经营</w:t>
            </w:r>
            <w:r>
              <w:rPr>
                <w:rFonts w:hint="eastAsia" w:ascii="宋体" w:hAnsi="宋体" w:eastAsia="宋体" w:cs="宋体"/>
                <w:color w:val="000000"/>
                <w:spacing w:val="-5"/>
                <w:sz w:val="21"/>
                <w:szCs w:val="21"/>
                <w:highlight w:val="none"/>
                <w:lang w:eastAsia="zh-CN"/>
              </w:rPr>
              <w:t xml:space="preserve">管理方法与经验的计划。</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3" w:right="343"/>
              <w:jc w:val="both"/>
              <w:keepLines w:val="0"/>
              <w:keepNext w:val="0"/>
              <w:pageBreakBefore w:val="0"/>
              <w:spacing w:before="7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lang w:val="en-US" w:eastAsia="zh-CN"/>
              </w:rPr>
              <w:t xml:space="preserve">500</w:t>
            </w:r>
            <w:r>
              <w:rPr>
                <w:rFonts w:hint="eastAsia" w:ascii="宋体" w:hAnsi="宋体" w:eastAsia="宋体" w:cs="宋体"/>
                <w:color w:val="000000"/>
                <w:spacing w:val="-9"/>
                <w:sz w:val="21"/>
                <w:szCs w:val="21"/>
                <w:highlight w:val="none"/>
              </w:rPr>
              <w:t xml:space="preserve">元/季/次；</w:t>
            </w:r>
            <w:r>
              <w:rPr>
                <w:rFonts w:hint="eastAsia" w:ascii="宋体" w:hAnsi="宋体" w:eastAsia="宋体" w:cs="宋体"/>
                <w:color w:val="000000"/>
                <w:spacing w:val="-5"/>
                <w:sz w:val="21"/>
                <w:szCs w:val="21"/>
                <w:highlight w:val="none"/>
              </w:rPr>
              <w:t xml:space="preserve">未实施</w:t>
            </w:r>
            <w:r>
              <w:rPr>
                <w:rFonts w:hint="eastAsia" w:ascii="宋体" w:hAnsi="宋体" w:eastAsia="宋体" w:cs="宋体"/>
                <w:color w:val="000000"/>
                <w:spacing w:val="-25"/>
                <w:sz w:val="21"/>
                <w:szCs w:val="21"/>
                <w:highlight w:val="none"/>
              </w:rPr>
              <w:t xml:space="preserve"> </w:t>
            </w:r>
            <w:r>
              <w:rPr>
                <w:rFonts w:hint="eastAsia" w:ascii="宋体" w:hAnsi="宋体" w:eastAsia="宋体" w:cs="宋体"/>
                <w:color w:val="000000"/>
                <w:spacing w:val="-5"/>
                <w:sz w:val="21"/>
                <w:szCs w:val="21"/>
                <w:highlight w:val="none"/>
                <w:lang w:val="en-US" w:eastAsia="zh-CN"/>
              </w:rPr>
              <w:t xml:space="preserve">5</w:t>
            </w:r>
            <w:r>
              <w:rPr>
                <w:rFonts w:hint="eastAsia" w:ascii="宋体" w:hAnsi="宋体" w:eastAsia="宋体" w:cs="宋体"/>
                <w:color w:val="000000"/>
                <w:spacing w:val="-5"/>
                <w:sz w:val="21"/>
                <w:szCs w:val="21"/>
                <w:highlight w:val="none"/>
              </w:rPr>
              <w:t xml:space="preserve"> 分/次</w:t>
            </w:r>
            <w:r>
              <w:rPr>
                <w:rFonts w:hint="eastAsia" w:ascii="宋体" w:hAnsi="宋体" w:eastAsia="宋体" w:cs="宋体"/>
                <w:color w:val="000000"/>
                <w:sz w:val="21"/>
                <w:szCs w:val="21"/>
                <w:highlight w:val="none"/>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384"/>
        </w:trPr>
        <w:tc>
          <w:tcPr>
            <w:tcW w:w="547" w:type="dxa"/>
            <w:vAlign w:val="center"/>
            <w:textDirection w:val="lrTb"/>
            <w:noWrap w:val="false"/>
          </w:tcPr>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204"/>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5662" w:type="dxa"/>
            <w:vAlign w:val="bottom"/>
            <w:textDirection w:val="lrTb"/>
            <w:noWrap w:val="false"/>
          </w:tcPr>
          <w:p>
            <w:pPr>
              <w:pStyle w:val="1301"/>
              <w:ind w:left="115" w:right="107" w:firstLine="30"/>
              <w:jc w:val="both"/>
              <w:keepLines w:val="0"/>
              <w:keepNext w:val="0"/>
              <w:pageBreakBefore w:val="0"/>
              <w:spacing w:before="36"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乙方派驻甲方的工作人员须按国家相关规范要求经</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11"/>
                <w:sz w:val="21"/>
                <w:szCs w:val="21"/>
                <w:highlight w:val="none"/>
                <w:lang w:eastAsia="zh-CN"/>
              </w:rPr>
              <w:t xml:space="preserve">培训合格后方可上岗， 特殊工种员工须持证上岗。乙</w:t>
            </w:r>
            <w:r>
              <w:rPr>
                <w:rFonts w:hint="eastAsia" w:ascii="宋体" w:hAnsi="宋体" w:eastAsia="宋体" w:cs="宋体"/>
                <w:color w:val="000000"/>
                <w:spacing w:val="-6"/>
                <w:sz w:val="21"/>
                <w:szCs w:val="21"/>
                <w:highlight w:val="none"/>
                <w:lang w:eastAsia="zh-CN"/>
              </w:rPr>
              <w:t xml:space="preserve">方的经营管理、招聘录用等须符合国家和政府的相应</w:t>
            </w:r>
            <w:r>
              <w:rPr>
                <w:rFonts w:hint="eastAsia" w:ascii="宋体" w:hAnsi="宋体" w:eastAsia="宋体" w:cs="宋体"/>
                <w:color w:val="000000"/>
                <w:spacing w:val="-1"/>
                <w:sz w:val="21"/>
                <w:szCs w:val="21"/>
                <w:highlight w:val="none"/>
                <w:lang w:eastAsia="zh-CN"/>
              </w:rPr>
              <w:t xml:space="preserve">法律法规，认真对派驻甲方的工作人员进行安全教</w:t>
            </w:r>
            <w:r>
              <w:rPr>
                <w:rFonts w:hint="eastAsia" w:ascii="宋体" w:hAnsi="宋体" w:eastAsia="宋体" w:cs="宋体"/>
                <w:color w:val="000000"/>
                <w:spacing w:val="-3"/>
                <w:sz w:val="21"/>
                <w:szCs w:val="21"/>
                <w:highlight w:val="none"/>
                <w:lang w:eastAsia="zh-CN"/>
              </w:rPr>
              <w:t xml:space="preserve">育、培训和管理并承担一切安全生产责任。</w:t>
            </w:r>
            <w:r>
              <w:rPr>
                <w:rFonts w:hint="eastAsia" w:ascii="宋体" w:hAnsi="宋体" w:eastAsia="宋体" w:cs="宋体"/>
                <w:color w:val="000000"/>
                <w:sz w:val="21"/>
                <w:szCs w:val="21"/>
                <w:highlight w:val="none"/>
                <w:lang w:eastAsia="zh-CN"/>
              </w:rPr>
            </w:r>
            <w:r/>
          </w:p>
          <w:p>
            <w:pPr>
              <w:pStyle w:val="1301"/>
              <w:ind w:left="112"/>
              <w:jc w:val="both"/>
              <w:keepLines w:val="0"/>
              <w:keepNext w:val="0"/>
              <w:pageBreakBefore w:val="0"/>
              <w:spacing w:before="31"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每月制订从业人员培训计划并落实。</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5" w:right="290" w:hanging="2"/>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未培训、未落实</w:t>
            </w:r>
            <w:r>
              <w:rPr>
                <w:rFonts w:hint="eastAsia" w:ascii="宋体" w:hAnsi="宋体" w:eastAsia="宋体" w:cs="宋体"/>
                <w:color w:val="000000"/>
                <w:spacing w:val="3"/>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5</w:t>
            </w:r>
            <w:r>
              <w:rPr>
                <w:rFonts w:hint="eastAsia" w:ascii="宋体" w:hAnsi="宋体" w:eastAsia="宋体" w:cs="宋体"/>
                <w:color w:val="000000"/>
                <w:spacing w:val="-2"/>
                <w:sz w:val="21"/>
                <w:szCs w:val="21"/>
                <w:highlight w:val="none"/>
                <w:lang w:val="en-US" w:eastAsia="zh-CN"/>
              </w:rPr>
              <w:t xml:space="preserve">-</w:t>
            </w:r>
            <w:r>
              <w:rPr>
                <w:rFonts w:hint="eastAsia" w:ascii="宋体" w:hAnsi="宋体" w:eastAsia="宋体" w:cs="宋体"/>
                <w:color w:val="000000"/>
                <w:spacing w:val="-2"/>
                <w:sz w:val="21"/>
                <w:szCs w:val="21"/>
                <w:highlight w:val="none"/>
                <w:lang w:eastAsia="zh-CN"/>
              </w:rPr>
              <w:t xml:space="preserve">10 分/人/次</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826"/>
        </w:trPr>
        <w:tc>
          <w:tcPr>
            <w:tcW w:w="547" w:type="dxa"/>
            <w:vAlign w:val="center"/>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198"/>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30" w:right="107" w:firstLine="15"/>
              <w:jc w:val="both"/>
              <w:keepLines w:val="0"/>
              <w:keepNext w:val="0"/>
              <w:pageBreakBefore w:val="0"/>
              <w:spacing w:before="3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lang w:eastAsia="zh-CN"/>
              </w:rPr>
              <w:t xml:space="preserve">乙方按照三级甲等甲方评审中的规范和要求，</w:t>
            </w:r>
            <w:r>
              <w:rPr>
                <w:rFonts w:hint="eastAsia" w:ascii="宋体" w:hAnsi="宋体" w:eastAsia="宋体" w:cs="宋体"/>
                <w:color w:val="000000"/>
                <w:spacing w:val="-8"/>
                <w:sz w:val="21"/>
                <w:szCs w:val="21"/>
                <w:highlight w:val="none"/>
                <w:lang w:eastAsia="zh-CN"/>
              </w:rPr>
              <w:t xml:space="preserve">涉及食</w:t>
            </w:r>
            <w:r>
              <w:rPr>
                <w:rFonts w:hint="eastAsia" w:ascii="宋体" w:hAnsi="宋体" w:eastAsia="宋体" w:cs="宋体"/>
                <w:color w:val="000000"/>
                <w:spacing w:val="-4"/>
                <w:sz w:val="21"/>
                <w:szCs w:val="21"/>
                <w:highlight w:val="none"/>
                <w:lang w:eastAsia="zh-CN"/>
              </w:rPr>
              <w:t xml:space="preserve">堂方面的条款规范落实台账记录，开展各项工作。</w:t>
            </w:r>
            <w:r>
              <w:rPr>
                <w:rFonts w:hint="eastAsia" w:ascii="宋体" w:hAnsi="宋体" w:eastAsia="宋体" w:cs="宋体"/>
                <w:color w:val="000000"/>
                <w:sz w:val="21"/>
                <w:szCs w:val="21"/>
                <w:highlight w:val="none"/>
                <w:lang w:eastAsia="zh-CN"/>
              </w:rPr>
            </w:r>
            <w:r/>
          </w:p>
          <w:p>
            <w:pPr>
              <w:pStyle w:val="1301"/>
              <w:ind w:left="112" w:right="107" w:firstLine="5"/>
              <w:jc w:val="both"/>
              <w:keepLines w:val="0"/>
              <w:keepNext w:val="0"/>
              <w:pageBreakBefore w:val="0"/>
              <w:spacing w:before="33"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有关部门的对甲方的检查，乙方必须配合做好相关保障工作与台账资料并确保检查合格。乙方所承包服务</w:t>
            </w:r>
            <w:r>
              <w:rPr>
                <w:rFonts w:hint="eastAsia" w:ascii="宋体" w:hAnsi="宋体" w:eastAsia="宋体" w:cs="宋体"/>
                <w:color w:val="000000"/>
                <w:spacing w:val="-11"/>
                <w:sz w:val="21"/>
                <w:szCs w:val="21"/>
                <w:highlight w:val="none"/>
                <w:lang w:eastAsia="zh-CN"/>
              </w:rPr>
              <w:t xml:space="preserve">范畴在省、市、国家卫生检查中不达标， 或因服务质</w:t>
            </w:r>
            <w:r>
              <w:rPr>
                <w:rFonts w:hint="eastAsia" w:ascii="宋体" w:hAnsi="宋体" w:eastAsia="宋体" w:cs="宋体"/>
                <w:color w:val="000000"/>
                <w:spacing w:val="13"/>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量问题影响甲方创优和其他各项未达标的，甲方有权</w:t>
            </w:r>
            <w:r>
              <w:rPr>
                <w:rFonts w:hint="eastAsia" w:ascii="宋体" w:hAnsi="宋体" w:eastAsia="宋体" w:cs="宋体"/>
                <w:color w:val="000000"/>
                <w:spacing w:val="-10"/>
                <w:sz w:val="21"/>
                <w:szCs w:val="21"/>
                <w:highlight w:val="none"/>
                <w:lang w:eastAsia="zh-CN"/>
              </w:rPr>
              <w:t xml:space="preserve">进行考核。</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5" w:right="220" w:firstLine="11"/>
              <w:jc w:val="both"/>
              <w:keepLines w:val="0"/>
              <w:keepNext w:val="0"/>
              <w:pageBreakBefore w:val="0"/>
              <w:spacing w:before="3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落实不到位</w:t>
            </w:r>
            <w:r>
              <w:rPr>
                <w:rFonts w:hint="eastAsia" w:ascii="宋体" w:hAnsi="宋体" w:eastAsia="宋体" w:cs="宋体"/>
                <w:color w:val="000000"/>
                <w:spacing w:val="-47"/>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5</w:t>
            </w:r>
            <w:r>
              <w:rPr>
                <w:rFonts w:hint="eastAsia" w:ascii="宋体" w:hAnsi="宋体" w:eastAsia="宋体" w:cs="宋体"/>
                <w:color w:val="000000"/>
                <w:spacing w:val="-4"/>
                <w:sz w:val="21"/>
                <w:szCs w:val="21"/>
                <w:highlight w:val="none"/>
                <w:lang w:val="en-US" w:eastAsia="zh-CN"/>
              </w:rPr>
              <w:t xml:space="preserve">-</w:t>
            </w:r>
            <w:r>
              <w:rPr>
                <w:rFonts w:hint="eastAsia" w:ascii="宋体" w:hAnsi="宋体" w:eastAsia="宋体" w:cs="宋体"/>
                <w:color w:val="000000"/>
                <w:spacing w:val="-4"/>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分/项/次；</w:t>
            </w:r>
            <w:r>
              <w:rPr>
                <w:rFonts w:hint="eastAsia" w:ascii="宋体" w:hAnsi="宋体" w:eastAsia="宋体" w:cs="宋体"/>
                <w:color w:val="000000"/>
                <w:sz w:val="21"/>
                <w:szCs w:val="21"/>
                <w:highlight w:val="none"/>
                <w:lang w:eastAsia="zh-CN"/>
              </w:rPr>
            </w:r>
            <w:r/>
          </w:p>
          <w:p>
            <w:pPr>
              <w:pStyle w:val="1301"/>
              <w:ind w:left="115" w:right="242" w:firstLine="2"/>
              <w:jc w:val="both"/>
              <w:keepLines w:val="0"/>
              <w:keepNext w:val="0"/>
              <w:pageBreakBefore w:val="0"/>
              <w:spacing w:before="13"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lang w:eastAsia="zh-CN"/>
              </w:rPr>
              <w:t xml:space="preserve">对甲方创优整体</w:t>
            </w:r>
            <w:r>
              <w:rPr>
                <w:rFonts w:hint="eastAsia" w:ascii="宋体" w:hAnsi="宋体" w:eastAsia="宋体" w:cs="宋体"/>
                <w:color w:val="000000"/>
                <w:spacing w:val="-2"/>
                <w:sz w:val="21"/>
                <w:szCs w:val="21"/>
                <w:highlight w:val="none"/>
                <w:lang w:eastAsia="zh-CN"/>
              </w:rPr>
              <w:t xml:space="preserve">工作造成较大影</w:t>
            </w:r>
            <w:r>
              <w:rPr>
                <w:rFonts w:hint="eastAsia" w:ascii="宋体" w:hAnsi="宋体" w:eastAsia="宋体" w:cs="宋体"/>
                <w:color w:val="000000"/>
                <w:spacing w:val="1"/>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响的按全年</w:t>
            </w:r>
            <w:r>
              <w:rPr>
                <w:rFonts w:hint="eastAsia" w:ascii="宋体" w:hAnsi="宋体" w:eastAsia="宋体" w:cs="宋体"/>
                <w:color w:val="000000"/>
                <w:spacing w:val="-3"/>
                <w:sz w:val="21"/>
                <w:szCs w:val="21"/>
                <w:highlight w:val="none"/>
                <w:lang w:eastAsia="zh-CN"/>
              </w:rPr>
              <w:t xml:space="preserve">总额</w:t>
            </w:r>
            <w:r>
              <w:rPr>
                <w:rFonts w:hint="eastAsia" w:ascii="宋体" w:hAnsi="宋体" w:eastAsia="宋体" w:cs="宋体"/>
                <w:color w:val="000000"/>
                <w:spacing w:val="-44"/>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0.5%~2%扣</w:t>
            </w:r>
            <w:r>
              <w:rPr>
                <w:rFonts w:hint="eastAsia" w:ascii="宋体" w:hAnsi="宋体" w:eastAsia="宋体" w:cs="宋体"/>
                <w:color w:val="000000"/>
                <w:sz w:val="21"/>
                <w:szCs w:val="21"/>
                <w:highlight w:val="none"/>
                <w:lang w:eastAsia="zh-CN"/>
              </w:rPr>
              <w:t xml:space="preserve"> 款</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950"/>
        </w:trPr>
        <w:tc>
          <w:tcPr>
            <w:tcW w:w="547" w:type="dxa"/>
            <w:vAlign w:val="center"/>
            <w:textDirection w:val="lrTb"/>
            <w:noWrap w:val="false"/>
          </w:tcPr>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10</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0" w:right="32" w:firstLine="34"/>
              <w:jc w:val="both"/>
              <w:keepLines w:val="0"/>
              <w:keepNext w:val="0"/>
              <w:pageBreakBefore w:val="0"/>
              <w:spacing w:before="3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乙方须按投标文件与合同中所承诺的管理方案策划、</w:t>
            </w:r>
            <w:r>
              <w:rPr>
                <w:rFonts w:hint="eastAsia" w:ascii="宋体" w:hAnsi="宋体" w:eastAsia="宋体" w:cs="宋体"/>
                <w:color w:val="000000"/>
                <w:spacing w:val="-6"/>
                <w:sz w:val="21"/>
                <w:szCs w:val="21"/>
                <w:highlight w:val="none"/>
                <w:lang w:eastAsia="zh-CN"/>
              </w:rPr>
              <w:t xml:space="preserve">服务模式理念、服务工作思路、策划、措施、标准指</w:t>
            </w:r>
            <w:r>
              <w:rPr>
                <w:rFonts w:hint="eastAsia" w:ascii="宋体" w:hAnsi="宋体" w:eastAsia="宋体" w:cs="宋体"/>
                <w:color w:val="000000"/>
                <w:spacing w:val="-10"/>
                <w:sz w:val="21"/>
                <w:szCs w:val="21"/>
                <w:highlight w:val="none"/>
                <w:lang w:eastAsia="zh-CN"/>
              </w:rPr>
              <w:t xml:space="preserve">标、培训方案内容、考核标准、 “</w:t>
            </w:r>
            <w:r>
              <w:rPr>
                <w:rFonts w:hint="eastAsia" w:ascii="宋体" w:hAnsi="宋体" w:eastAsia="宋体" w:cs="宋体"/>
                <w:color w:val="000000"/>
                <w:spacing w:val="-31"/>
                <w:sz w:val="21"/>
                <w:szCs w:val="21"/>
                <w:highlight w:val="none"/>
                <w:lang w:eastAsia="zh-CN"/>
              </w:rPr>
              <w:t xml:space="preserve"> </w:t>
            </w:r>
            <w:r>
              <w:rPr>
                <w:rFonts w:hint="eastAsia" w:ascii="宋体" w:hAnsi="宋体" w:eastAsia="宋体" w:cs="宋体"/>
                <w:color w:val="000000"/>
                <w:spacing w:val="-10"/>
                <w:sz w:val="21"/>
                <w:szCs w:val="21"/>
                <w:highlight w:val="none"/>
                <w:lang w:eastAsia="zh-CN"/>
              </w:rPr>
              <w:t xml:space="preserve">五常法样板”管理内</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11"/>
                <w:sz w:val="21"/>
                <w:szCs w:val="21"/>
                <w:highlight w:val="none"/>
                <w:lang w:eastAsia="zh-CN"/>
              </w:rPr>
              <w:t xml:space="preserve">容等条款， 组织开展每年、每季度、每月、每周、每</w:t>
            </w:r>
            <w:r>
              <w:rPr>
                <w:rFonts w:hint="eastAsia" w:ascii="宋体" w:hAnsi="宋体" w:eastAsia="宋体" w:cs="宋体"/>
                <w:color w:val="000000"/>
                <w:spacing w:val="-4"/>
                <w:sz w:val="21"/>
                <w:szCs w:val="21"/>
                <w:highlight w:val="none"/>
                <w:lang w:eastAsia="zh-CN"/>
              </w:rPr>
              <w:t xml:space="preserve">日的工作，接受甲方每月考核。</w:t>
            </w:r>
            <w:r>
              <w:rPr>
                <w:rFonts w:hint="eastAsia" w:ascii="宋体" w:hAnsi="宋体" w:eastAsia="宋体" w:cs="宋体"/>
                <w:color w:val="000000"/>
                <w:sz w:val="21"/>
                <w:szCs w:val="21"/>
                <w:highlight w:val="none"/>
                <w:lang w:eastAsia="zh-CN"/>
              </w:rPr>
            </w:r>
            <w:r/>
          </w:p>
          <w:p>
            <w:pPr>
              <w:pStyle w:val="1301"/>
              <w:ind w:left="118" w:right="107" w:firstLine="1"/>
              <w:jc w:val="both"/>
              <w:keepLines w:val="0"/>
              <w:keepNext w:val="0"/>
              <w:pageBreakBefore w:val="0"/>
              <w:spacing w:before="31"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现场管理人执行会议确定的要求与内容不及时、不坚</w:t>
            </w:r>
            <w:r>
              <w:rPr>
                <w:rFonts w:hint="eastAsia" w:ascii="宋体" w:hAnsi="宋体" w:eastAsia="宋体" w:cs="宋体"/>
                <w:color w:val="000000"/>
                <w:spacing w:val="-8"/>
                <w:sz w:val="21"/>
                <w:szCs w:val="21"/>
                <w:highlight w:val="none"/>
                <w:lang w:eastAsia="zh-CN"/>
              </w:rPr>
              <w:t xml:space="preserve">决、不实施等。</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20" w:right="146" w:hanging="7"/>
              <w:jc w:val="both"/>
              <w:keepLines w:val="0"/>
              <w:keepNext w:val="0"/>
              <w:pageBreakBefore w:val="0"/>
              <w:spacing w:before="7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未达标</w:t>
            </w:r>
            <w:r>
              <w:rPr>
                <w:rFonts w:hint="eastAsia" w:ascii="宋体" w:hAnsi="宋体" w:eastAsia="宋体" w:cs="宋体"/>
                <w:color w:val="000000"/>
                <w:spacing w:val="-25"/>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1</w:t>
            </w:r>
            <w:r>
              <w:rPr>
                <w:rFonts w:hint="eastAsia" w:ascii="宋体" w:hAnsi="宋体" w:eastAsia="宋体" w:cs="宋体"/>
                <w:color w:val="000000"/>
                <w:spacing w:val="-4"/>
                <w:sz w:val="21"/>
                <w:szCs w:val="21"/>
                <w:highlight w:val="none"/>
                <w:lang w:val="en-US" w:eastAsia="zh-CN"/>
              </w:rPr>
              <w:t xml:space="preserve">-</w:t>
            </w:r>
            <w:r>
              <w:rPr>
                <w:rFonts w:hint="eastAsia" w:ascii="宋体" w:hAnsi="宋体" w:eastAsia="宋体" w:cs="宋体"/>
                <w:color w:val="000000"/>
                <w:spacing w:val="-4"/>
                <w:sz w:val="21"/>
                <w:szCs w:val="21"/>
                <w:highlight w:val="none"/>
                <w:lang w:eastAsia="zh-CN"/>
              </w:rPr>
              <w:t xml:space="preserve">5 分/项/</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20"/>
                <w:sz w:val="21"/>
                <w:szCs w:val="21"/>
                <w:highlight w:val="none"/>
                <w:lang w:eastAsia="zh-CN"/>
              </w:rPr>
              <w:t xml:space="preserve">次；</w:t>
            </w:r>
            <w:r>
              <w:rPr>
                <w:rFonts w:hint="eastAsia" w:ascii="宋体" w:hAnsi="宋体" w:eastAsia="宋体" w:cs="宋体"/>
                <w:color w:val="000000"/>
                <w:sz w:val="21"/>
                <w:szCs w:val="21"/>
                <w:highlight w:val="none"/>
                <w:lang w:eastAsia="zh-CN"/>
              </w:rPr>
            </w:r>
            <w:r/>
          </w:p>
          <w:p>
            <w:pPr>
              <w:pStyle w:val="1301"/>
              <w:ind w:left="104" w:right="103" w:firstLine="9"/>
              <w:jc w:val="both"/>
              <w:keepLines w:val="0"/>
              <w:keepNext w:val="0"/>
              <w:pageBreakBefore w:val="0"/>
              <w:spacing w:before="2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lang w:eastAsia="zh-CN"/>
              </w:rPr>
              <w:t xml:space="preserve">未实施</w:t>
            </w:r>
            <w:r>
              <w:rPr>
                <w:rFonts w:hint="eastAsia" w:ascii="宋体" w:hAnsi="宋体" w:eastAsia="宋体" w:cs="宋体"/>
                <w:color w:val="000000"/>
                <w:spacing w:val="-47"/>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5</w:t>
            </w:r>
            <w:r>
              <w:rPr>
                <w:rFonts w:hint="eastAsia" w:ascii="宋体" w:hAnsi="宋体" w:eastAsia="宋体" w:cs="宋体"/>
                <w:color w:val="000000"/>
                <w:spacing w:val="-3"/>
                <w:sz w:val="21"/>
                <w:szCs w:val="21"/>
                <w:highlight w:val="none"/>
                <w:lang w:val="en-US" w:eastAsia="zh-CN"/>
              </w:rPr>
              <w:t xml:space="preserve">-</w:t>
            </w:r>
            <w:r>
              <w:rPr>
                <w:rFonts w:hint="eastAsia" w:ascii="宋体" w:hAnsi="宋体" w:eastAsia="宋体" w:cs="宋体"/>
                <w:color w:val="000000"/>
                <w:spacing w:val="-3"/>
                <w:sz w:val="21"/>
                <w:szCs w:val="21"/>
                <w:highlight w:val="none"/>
                <w:lang w:eastAsia="zh-CN"/>
              </w:rPr>
              <w:t xml:space="preserve">10 分/项</w:t>
            </w:r>
            <w:r>
              <w:rPr>
                <w:rFonts w:hint="eastAsia" w:ascii="宋体" w:hAnsi="宋体" w:eastAsia="宋体" w:cs="宋体"/>
                <w:color w:val="000000"/>
                <w:sz w:val="21"/>
                <w:szCs w:val="21"/>
                <w:highlight w:val="none"/>
                <w:lang w:eastAsia="zh-CN"/>
              </w:rPr>
              <w:t xml:space="preserve">/次</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23"/>
        </w:trPr>
        <w:tc>
          <w:tcPr>
            <w:tcW w:w="547" w:type="dxa"/>
            <w:vAlign w:val="center"/>
            <w:textDirection w:val="lrTb"/>
            <w:noWrap w:val="false"/>
          </w:tcPr>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11</w:t>
            </w:r>
            <w:r>
              <w:rPr>
                <w:rFonts w:hint="eastAsia" w:ascii="宋体" w:hAnsi="宋体" w:eastAsia="宋体" w:cs="宋体"/>
                <w:color w:val="000000"/>
                <w:sz w:val="21"/>
                <w:szCs w:val="21"/>
                <w:highlight w:val="none"/>
              </w:rPr>
            </w:r>
            <w:r/>
          </w:p>
        </w:tc>
        <w:tc>
          <w:tcPr>
            <w:tcW w:w="5662" w:type="dxa"/>
            <w:vAlign w:val="bottom"/>
            <w:textDirection w:val="lrTb"/>
            <w:noWrap w:val="false"/>
          </w:tcPr>
          <w:p>
            <w:pPr>
              <w:pStyle w:val="1301"/>
              <w:ind w:left="131" w:right="135"/>
              <w:jc w:val="both"/>
              <w:keepLines w:val="0"/>
              <w:keepNext w:val="0"/>
              <w:pageBreakBefore w:val="0"/>
              <w:spacing w:before="3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5"/>
                <w:sz w:val="21"/>
                <w:szCs w:val="21"/>
                <w:highlight w:val="none"/>
                <w:lang w:eastAsia="zh-CN"/>
              </w:rPr>
              <w:t xml:space="preserve">1</w:t>
            </w:r>
            <w:r>
              <w:rPr>
                <w:rFonts w:hint="eastAsia" w:ascii="宋体" w:hAnsi="宋体" w:eastAsia="宋体" w:cs="宋体"/>
                <w:color w:val="000000"/>
                <w:spacing w:val="-27"/>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、乙方每日接报事项及时完结率</w:t>
            </w:r>
            <w:r>
              <w:rPr>
                <w:rFonts w:hint="eastAsia" w:ascii="宋体" w:hAnsi="宋体" w:eastAsia="宋体" w:cs="宋体"/>
                <w:color w:val="000000"/>
                <w:spacing w:val="-50"/>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98%，品质整改率</w:t>
            </w:r>
            <w:r>
              <w:rPr>
                <w:rFonts w:hint="eastAsia" w:ascii="宋体" w:hAnsi="宋体" w:eastAsia="宋体" w:cs="宋体"/>
                <w:color w:val="000000"/>
                <w:spacing w:val="-3"/>
                <w:sz w:val="21"/>
                <w:szCs w:val="21"/>
                <w:highlight w:val="none"/>
                <w:lang w:eastAsia="zh-CN"/>
              </w:rPr>
              <w:t xml:space="preserve">100%，低于以上约定值的。</w:t>
            </w:r>
            <w:r>
              <w:rPr>
                <w:rFonts w:hint="eastAsia" w:ascii="宋体" w:hAnsi="宋体" w:eastAsia="宋体" w:cs="宋体"/>
                <w:color w:val="000000"/>
                <w:sz w:val="21"/>
                <w:szCs w:val="21"/>
                <w:highlight w:val="none"/>
                <w:lang w:eastAsia="zh-CN"/>
              </w:rPr>
            </w:r>
            <w:r/>
          </w:p>
          <w:p>
            <w:pPr>
              <w:pStyle w:val="1301"/>
              <w:ind w:left="141" w:right="221" w:hanging="33"/>
              <w:jc w:val="both"/>
              <w:keepLines w:val="0"/>
              <w:keepNext w:val="0"/>
              <w:pageBreakBefore w:val="0"/>
              <w:spacing w:before="2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2</w:t>
            </w:r>
            <w:r>
              <w:rPr>
                <w:rFonts w:hint="eastAsia" w:ascii="宋体" w:hAnsi="宋体" w:eastAsia="宋体" w:cs="宋体"/>
                <w:color w:val="000000"/>
                <w:spacing w:val="-13"/>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、乙方每月接报事项完结率未达</w:t>
            </w:r>
            <w:r>
              <w:rPr>
                <w:rFonts w:hint="eastAsia" w:ascii="宋体" w:hAnsi="宋体" w:eastAsia="宋体" w:cs="宋体"/>
                <w:color w:val="000000"/>
                <w:spacing w:val="-31"/>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100%（不可抗拒</w:t>
            </w:r>
            <w:r>
              <w:rPr>
                <w:rFonts w:hint="eastAsia" w:ascii="宋体" w:hAnsi="宋体" w:eastAsia="宋体" w:cs="宋体"/>
                <w:color w:val="000000"/>
                <w:spacing w:val="-13"/>
                <w:sz w:val="21"/>
                <w:szCs w:val="21"/>
                <w:highlight w:val="none"/>
                <w:lang w:eastAsia="zh-CN"/>
              </w:rPr>
              <w:t xml:space="preserve">因素除外）。</w:t>
            </w:r>
            <w:r>
              <w:rPr>
                <w:rFonts w:hint="eastAsia" w:ascii="宋体" w:hAnsi="宋体" w:eastAsia="宋体" w:cs="宋体"/>
                <w:color w:val="000000"/>
                <w:sz w:val="21"/>
                <w:szCs w:val="21"/>
                <w:highlight w:val="none"/>
                <w:lang w:eastAsia="zh-CN"/>
              </w:rPr>
            </w:r>
            <w:r/>
          </w:p>
          <w:p>
            <w:pPr>
              <w:pStyle w:val="1301"/>
              <w:ind w:left="121"/>
              <w:jc w:val="both"/>
              <w:keepLines w:val="0"/>
              <w:keepNext w:val="0"/>
              <w:pageBreakBefore w:val="0"/>
              <w:spacing w:before="34"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3、乙方工作人员现场因操作失误导致人员受伤、设</w:t>
            </w:r>
            <w:r>
              <w:rPr>
                <w:rFonts w:hint="eastAsia" w:ascii="宋体" w:hAnsi="宋体" w:eastAsia="宋体" w:cs="宋体"/>
                <w:color w:val="000000"/>
                <w:spacing w:val="-6"/>
                <w:sz w:val="21"/>
                <w:szCs w:val="21"/>
                <w:highlight w:val="none"/>
                <w:lang w:eastAsia="zh-CN"/>
              </w:rPr>
              <w:t xml:space="preserve">施设备损坏、造成的损失由乙方负责。涉及风险事件</w:t>
            </w:r>
            <w:r>
              <w:rPr>
                <w:rFonts w:hint="eastAsia" w:ascii="宋体" w:hAnsi="宋体" w:eastAsia="宋体" w:cs="宋体"/>
                <w:color w:val="000000"/>
                <w:spacing w:val="-10"/>
                <w:sz w:val="21"/>
                <w:szCs w:val="21"/>
                <w:highlight w:val="none"/>
                <w:lang w:eastAsia="zh-CN"/>
              </w:rPr>
              <w:t xml:space="preserve">情节严重的。</w:t>
            </w:r>
            <w:r>
              <w:rPr>
                <w:rFonts w:hint="eastAsia" w:ascii="宋体" w:hAnsi="宋体" w:eastAsia="宋体" w:cs="宋体"/>
                <w:color w:val="000000"/>
                <w:sz w:val="21"/>
                <w:szCs w:val="21"/>
                <w:highlight w:val="none"/>
                <w:lang w:eastAsia="zh-CN"/>
              </w:rPr>
            </w:r>
            <w:r/>
          </w:p>
          <w:p>
            <w:pPr>
              <w:pStyle w:val="1301"/>
              <w:ind w:left="112" w:right="107"/>
              <w:jc w:val="both"/>
              <w:keepLines w:val="0"/>
              <w:keepNext w:val="0"/>
              <w:pageBreakBefore w:val="0"/>
              <w:spacing w:before="26"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
                <w:sz w:val="21"/>
                <w:szCs w:val="21"/>
                <w:highlight w:val="none"/>
                <w:lang w:eastAsia="zh-CN"/>
              </w:rPr>
              <w:t xml:space="preserve">4、乙方发生生产事故不及时汇报、隐瞒不报、误报</w:t>
            </w:r>
            <w:r>
              <w:rPr>
                <w:rFonts w:hint="eastAsia" w:ascii="宋体" w:hAnsi="宋体" w:eastAsia="宋体" w:cs="宋体"/>
                <w:color w:val="000000"/>
                <w:spacing w:val="-4"/>
                <w:sz w:val="21"/>
                <w:szCs w:val="21"/>
                <w:highlight w:val="none"/>
                <w:lang w:eastAsia="zh-CN"/>
              </w:rPr>
              <w:t xml:space="preserve">的。（如产生行政处罚由乙方自行承担）。</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01"/>
              <w:ind w:left="133" w:right="290" w:hanging="20"/>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每下降一个百分</w:t>
            </w:r>
            <w:r>
              <w:rPr>
                <w:rFonts w:hint="eastAsia" w:ascii="宋体" w:hAnsi="宋体" w:eastAsia="宋体" w:cs="宋体"/>
                <w:color w:val="000000"/>
                <w:spacing w:val="-20"/>
                <w:sz w:val="21"/>
                <w:szCs w:val="21"/>
                <w:highlight w:val="none"/>
                <w:lang w:eastAsia="zh-CN"/>
              </w:rPr>
              <w:t xml:space="preserve">点扣</w:t>
            </w:r>
            <w:r>
              <w:rPr>
                <w:rFonts w:hint="eastAsia" w:ascii="宋体" w:hAnsi="宋体" w:eastAsia="宋体" w:cs="宋体"/>
                <w:color w:val="000000"/>
                <w:spacing w:val="-29"/>
                <w:sz w:val="21"/>
                <w:szCs w:val="21"/>
                <w:highlight w:val="none"/>
                <w:lang w:eastAsia="zh-CN"/>
              </w:rPr>
              <w:t xml:space="preserve"> </w:t>
            </w:r>
            <w:r>
              <w:rPr>
                <w:rFonts w:hint="eastAsia" w:ascii="宋体" w:hAnsi="宋体" w:eastAsia="宋体" w:cs="宋体"/>
                <w:color w:val="000000"/>
                <w:spacing w:val="-20"/>
                <w:sz w:val="21"/>
                <w:szCs w:val="21"/>
                <w:highlight w:val="none"/>
                <w:lang w:eastAsia="zh-CN"/>
              </w:rPr>
              <w:t xml:space="preserve">1分；</w:t>
            </w:r>
            <w:r>
              <w:rPr>
                <w:rFonts w:hint="eastAsia" w:ascii="宋体" w:hAnsi="宋体" w:eastAsia="宋体" w:cs="宋体"/>
                <w:color w:val="000000"/>
                <w:sz w:val="21"/>
                <w:szCs w:val="21"/>
                <w:highlight w:val="none"/>
                <w:lang w:eastAsia="zh-CN"/>
              </w:rPr>
            </w:r>
            <w:r/>
          </w:p>
          <w:p>
            <w:pPr>
              <w:pStyle w:val="1301"/>
              <w:ind w:left="113" w:right="163" w:firstLine="18"/>
              <w:jc w:val="both"/>
              <w:keepLines w:val="0"/>
              <w:keepNext w:val="0"/>
              <w:pageBreakBefore w:val="0"/>
              <w:spacing w:before="27"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5"/>
                <w:sz w:val="21"/>
                <w:szCs w:val="21"/>
                <w:highlight w:val="none"/>
              </w:rPr>
              <w:t xml:space="preserve">1000元/次（适用</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9"/>
                <w:sz w:val="21"/>
                <w:szCs w:val="21"/>
                <w:highlight w:val="none"/>
              </w:rPr>
              <w:t xml:space="preserve">3</w:t>
            </w:r>
            <w:r>
              <w:rPr>
                <w:rFonts w:hint="eastAsia" w:ascii="宋体" w:hAnsi="宋体" w:eastAsia="宋体" w:cs="宋体"/>
                <w:color w:val="000000"/>
                <w:spacing w:val="-31"/>
                <w:sz w:val="21"/>
                <w:szCs w:val="21"/>
                <w:highlight w:val="none"/>
              </w:rPr>
              <w:t xml:space="preserve"> </w:t>
            </w:r>
            <w:r>
              <w:rPr>
                <w:rFonts w:hint="eastAsia" w:ascii="宋体" w:hAnsi="宋体" w:eastAsia="宋体" w:cs="宋体"/>
                <w:color w:val="000000"/>
                <w:spacing w:val="-9"/>
                <w:sz w:val="21"/>
                <w:szCs w:val="21"/>
                <w:highlight w:val="none"/>
              </w:rPr>
              <w:t xml:space="preserve">、4条）</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41"/>
        </w:trPr>
        <w:tc>
          <w:tcPr>
            <w:tcW w:w="547" w:type="dxa"/>
            <w:vAlign w:val="center"/>
            <w:textDirection w:val="lrTb"/>
            <w:noWrap w:val="false"/>
          </w:tcPr>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2" w:right="41" w:firstLine="32"/>
              <w:jc w:val="both"/>
              <w:keepLines w:val="0"/>
              <w:keepNext w:val="0"/>
              <w:pageBreakBefore w:val="0"/>
              <w:spacing w:before="137"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lang w:eastAsia="zh-CN"/>
              </w:rPr>
              <w:t xml:space="preserve">乙方在工作过程中安全意识不强，未及时处置安</w:t>
            </w:r>
            <w:r>
              <w:rPr>
                <w:rFonts w:hint="eastAsia" w:ascii="宋体" w:hAnsi="宋体" w:eastAsia="宋体" w:cs="宋体"/>
                <w:color w:val="000000"/>
                <w:spacing w:val="-8"/>
                <w:sz w:val="21"/>
                <w:szCs w:val="21"/>
                <w:highlight w:val="none"/>
                <w:lang w:eastAsia="zh-CN"/>
              </w:rPr>
              <w:t xml:space="preserve">全隐</w:t>
            </w:r>
            <w:r>
              <w:rPr>
                <w:rFonts w:hint="eastAsia" w:ascii="宋体" w:hAnsi="宋体" w:eastAsia="宋体" w:cs="宋体"/>
                <w:color w:val="000000"/>
                <w:spacing w:val="-12"/>
                <w:sz w:val="21"/>
                <w:szCs w:val="21"/>
                <w:highlight w:val="none"/>
                <w:lang w:eastAsia="zh-CN"/>
              </w:rPr>
              <w:t xml:space="preserve">患，未按规范设置“安全警示、小心地滑”</w:t>
            </w:r>
            <w:r>
              <w:rPr>
                <w:rFonts w:hint="eastAsia" w:ascii="宋体" w:hAnsi="宋体" w:eastAsia="宋体" w:cs="宋体"/>
                <w:color w:val="000000"/>
                <w:spacing w:val="-38"/>
                <w:sz w:val="21"/>
                <w:szCs w:val="21"/>
                <w:highlight w:val="none"/>
                <w:lang w:eastAsia="zh-CN"/>
              </w:rPr>
              <w:t xml:space="preserve"> </w:t>
            </w:r>
            <w:r>
              <w:rPr>
                <w:rFonts w:hint="eastAsia" w:ascii="宋体" w:hAnsi="宋体" w:eastAsia="宋体" w:cs="宋体"/>
                <w:color w:val="000000"/>
                <w:spacing w:val="-12"/>
                <w:sz w:val="21"/>
                <w:szCs w:val="21"/>
                <w:highlight w:val="none"/>
                <w:lang w:eastAsia="zh-CN"/>
              </w:rPr>
              <w:t xml:space="preserve">等警示措施，</w:t>
            </w:r>
            <w:r>
              <w:rPr>
                <w:rFonts w:hint="eastAsia" w:ascii="宋体" w:hAnsi="宋体" w:eastAsia="宋体" w:cs="宋体"/>
                <w:color w:val="000000"/>
                <w:spacing w:val="-5"/>
                <w:sz w:val="21"/>
                <w:szCs w:val="21"/>
                <w:highlight w:val="none"/>
                <w:lang w:eastAsia="zh-CN"/>
              </w:rPr>
              <w:t xml:space="preserve">未按安全规范管理操作等。</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32"/>
              <w:jc w:val="both"/>
              <w:keepLines w:val="0"/>
              <w:keepNext w:val="0"/>
              <w:pageBreakBefore w:val="0"/>
              <w:spacing w:before="7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pacing w:val="-5"/>
                <w:sz w:val="21"/>
                <w:szCs w:val="21"/>
                <w:highlight w:val="none"/>
                <w:lang w:val="en-US" w:eastAsia="zh-CN"/>
              </w:rPr>
              <w:t xml:space="preserve">-5</w:t>
            </w:r>
            <w:r>
              <w:rPr>
                <w:rFonts w:hint="eastAsia" w:ascii="宋体" w:hAnsi="宋体" w:eastAsia="宋体" w:cs="宋体"/>
                <w:color w:val="000000"/>
                <w:spacing w:val="-5"/>
                <w:sz w:val="21"/>
                <w:szCs w:val="21"/>
                <w:highlight w:val="none"/>
              </w:rPr>
              <w:t xml:space="preserve">分/次/项</w:t>
            </w:r>
            <w:r>
              <w:rPr>
                <w:rFonts w:hint="eastAsia" w:ascii="宋体" w:hAnsi="宋体" w:eastAsia="宋体" w:cs="宋体"/>
                <w:color w:val="000000"/>
                <w:sz w:val="21"/>
                <w:szCs w:val="21"/>
                <w:highlight w:val="none"/>
              </w:rPr>
            </w:r>
            <w:r/>
          </w:p>
        </w:tc>
        <w:tc>
          <w:tcPr>
            <w:tcW w:w="1656" w:type="dxa"/>
            <w:vAlign w:val="bottom"/>
            <w:vMerge w:val="restart"/>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46"/>
        </w:trPr>
        <w:tc>
          <w:tcPr>
            <w:tcW w:w="547" w:type="dxa"/>
            <w:vAlign w:val="center"/>
            <w:textDirection w:val="lrTb"/>
            <w:noWrap w:val="false"/>
          </w:tcPr>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13</w:t>
            </w:r>
            <w:r>
              <w:rPr>
                <w:rFonts w:hint="eastAsia" w:ascii="宋体" w:hAnsi="宋体" w:eastAsia="宋体" w:cs="宋体"/>
                <w:color w:val="000000"/>
                <w:sz w:val="21"/>
                <w:szCs w:val="21"/>
                <w:highlight w:val="none"/>
              </w:rPr>
            </w:r>
            <w:r/>
          </w:p>
        </w:tc>
        <w:tc>
          <w:tcPr>
            <w:tcW w:w="5662" w:type="dxa"/>
            <w:vAlign w:val="bottom"/>
            <w:textDirection w:val="lrTb"/>
            <w:noWrap w:val="false"/>
          </w:tcPr>
          <w:p>
            <w:pPr>
              <w:pStyle w:val="1301"/>
              <w:ind w:left="112" w:right="107" w:firstLine="32"/>
              <w:jc w:val="both"/>
              <w:keepLines w:val="0"/>
              <w:keepNext w:val="0"/>
              <w:pageBreakBefore w:val="0"/>
              <w:spacing w:before="42"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2"/>
                <w:sz w:val="21"/>
                <w:szCs w:val="21"/>
                <w:highlight w:val="none"/>
                <w:lang w:eastAsia="zh-CN"/>
              </w:rPr>
              <w:t xml:space="preserve">乙方牢固树立为甲方服务的思想意识， 热情服务、无</w:t>
            </w:r>
            <w:r>
              <w:rPr>
                <w:rFonts w:hint="eastAsia" w:ascii="宋体" w:hAnsi="宋体" w:eastAsia="宋体" w:cs="宋体"/>
                <w:color w:val="000000"/>
                <w:spacing w:val="-6"/>
                <w:sz w:val="21"/>
                <w:szCs w:val="21"/>
                <w:highlight w:val="none"/>
                <w:lang w:eastAsia="zh-CN"/>
              </w:rPr>
              <w:t xml:space="preserve">推诿、扯皮、生冷硬现象。不得与病患及家属、甲方工作人员、同事发生争吵。（经甲乙双方现场调查属</w:t>
            </w:r>
            <w:r>
              <w:rPr>
                <w:rFonts w:hint="eastAsia" w:ascii="宋体" w:hAnsi="宋体" w:eastAsia="宋体" w:cs="宋体"/>
                <w:color w:val="000000"/>
                <w:spacing w:val="-9"/>
                <w:sz w:val="21"/>
                <w:szCs w:val="21"/>
                <w:highlight w:val="none"/>
                <w:lang w:eastAsia="zh-CN"/>
              </w:rPr>
              <w:t xml:space="preserve">实的投诉）。</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5" w:right="154"/>
              <w:jc w:val="both"/>
              <w:keepLines w:val="0"/>
              <w:keepNext w:val="0"/>
              <w:pageBreakBefore w:val="0"/>
              <w:spacing w:before="196"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lang w:eastAsia="zh-CN"/>
              </w:rPr>
              <w:t xml:space="preserve">5</w:t>
            </w:r>
            <w:r>
              <w:rPr>
                <w:rFonts w:hint="eastAsia" w:ascii="宋体" w:hAnsi="宋体" w:eastAsia="宋体" w:cs="宋体"/>
                <w:color w:val="000000"/>
                <w:spacing w:val="-2"/>
                <w:sz w:val="21"/>
                <w:szCs w:val="21"/>
                <w:highlight w:val="none"/>
                <w:lang w:val="en-US" w:eastAsia="zh-CN"/>
              </w:rPr>
              <w:t xml:space="preserve">-</w:t>
            </w:r>
            <w:r>
              <w:rPr>
                <w:rFonts w:hint="eastAsia" w:ascii="宋体" w:hAnsi="宋体" w:eastAsia="宋体" w:cs="宋体"/>
                <w:color w:val="000000"/>
                <w:spacing w:val="-2"/>
                <w:sz w:val="21"/>
                <w:szCs w:val="21"/>
                <w:highlight w:val="none"/>
                <w:lang w:eastAsia="zh-CN"/>
              </w:rPr>
              <w:t xml:space="preserve">10 分/次；未在规定时间及时处</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理</w:t>
            </w:r>
            <w:r>
              <w:rPr>
                <w:rFonts w:hint="eastAsia" w:ascii="宋体" w:hAnsi="宋体" w:eastAsia="宋体" w:cs="宋体"/>
                <w:color w:val="000000"/>
                <w:spacing w:val="-49"/>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5分/次</w:t>
            </w:r>
            <w:r>
              <w:rPr>
                <w:rFonts w:hint="eastAsia" w:ascii="宋体" w:hAnsi="宋体" w:eastAsia="宋体" w:cs="宋体"/>
                <w:color w:val="000000"/>
                <w:sz w:val="21"/>
                <w:szCs w:val="21"/>
                <w:highlight w:val="none"/>
              </w:rPr>
            </w:r>
            <w:r/>
          </w:p>
        </w:tc>
        <w:tc>
          <w:tcPr>
            <w:tcW w:w="1656" w:type="dxa"/>
            <w:vAlign w:val="bottom"/>
            <w:vMerge w:val="continue"/>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39"/>
        </w:trPr>
        <w:tc>
          <w:tcPr>
            <w:tcW w:w="547" w:type="dxa"/>
            <w:vAlign w:val="center"/>
            <w:textDirection w:val="lrTb"/>
            <w:noWrap w:val="false"/>
          </w:tcPr>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14</w:t>
            </w:r>
            <w:r>
              <w:rPr>
                <w:rFonts w:hint="eastAsia" w:ascii="宋体" w:hAnsi="宋体" w:eastAsia="宋体" w:cs="宋体"/>
                <w:color w:val="000000"/>
                <w:sz w:val="21"/>
                <w:szCs w:val="21"/>
                <w:highlight w:val="none"/>
              </w:rPr>
            </w:r>
            <w:r/>
          </w:p>
        </w:tc>
        <w:tc>
          <w:tcPr>
            <w:tcW w:w="5662" w:type="dxa"/>
            <w:vAlign w:val="bottom"/>
            <w:textDirection w:val="lrTb"/>
            <w:noWrap w:val="false"/>
          </w:tcPr>
          <w:p>
            <w:pPr>
              <w:pStyle w:val="1301"/>
              <w:ind w:left="109" w:right="50" w:firstLine="35"/>
              <w:jc w:val="both"/>
              <w:keepLines w:val="0"/>
              <w:keepNext w:val="0"/>
              <w:pageBreakBefore w:val="0"/>
              <w:spacing w:before="41"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3"/>
                <w:sz w:val="21"/>
                <w:szCs w:val="21"/>
                <w:highlight w:val="none"/>
                <w:lang w:eastAsia="zh-CN"/>
              </w:rPr>
              <w:t xml:space="preserve">乙方每月</w:t>
            </w:r>
            <w:r>
              <w:rPr>
                <w:rFonts w:hint="eastAsia" w:ascii="宋体" w:hAnsi="宋体" w:eastAsia="宋体" w:cs="宋体"/>
                <w:color w:val="000000"/>
                <w:spacing w:val="-38"/>
                <w:sz w:val="21"/>
                <w:szCs w:val="21"/>
                <w:highlight w:val="none"/>
                <w:lang w:eastAsia="zh-CN"/>
              </w:rPr>
              <w:t xml:space="preserve"> </w:t>
            </w:r>
            <w:r>
              <w:rPr>
                <w:rFonts w:hint="eastAsia" w:ascii="宋体" w:hAnsi="宋体" w:eastAsia="宋体" w:cs="宋体"/>
                <w:color w:val="000000"/>
                <w:spacing w:val="-13"/>
                <w:sz w:val="21"/>
                <w:szCs w:val="21"/>
                <w:highlight w:val="none"/>
                <w:u w:val="single"/>
                <w:lang w:eastAsia="zh-CN"/>
              </w:rPr>
              <w:t xml:space="preserve">25 </w:t>
            </w:r>
            <w:r>
              <w:rPr>
                <w:rFonts w:hint="eastAsia" w:ascii="宋体" w:hAnsi="宋体" w:eastAsia="宋体" w:cs="宋体"/>
                <w:color w:val="000000"/>
                <w:spacing w:val="-13"/>
                <w:sz w:val="21"/>
                <w:szCs w:val="21"/>
                <w:highlight w:val="none"/>
                <w:lang w:eastAsia="zh-CN"/>
              </w:rPr>
              <w:t xml:space="preserve">日前以向甲方提交下月《食谱》，一经</w:t>
            </w:r>
            <w:r>
              <w:rPr>
                <w:rFonts w:hint="eastAsia" w:ascii="宋体" w:hAnsi="宋体" w:eastAsia="宋体" w:cs="宋体"/>
                <w:color w:val="000000"/>
                <w:spacing w:val="-3"/>
                <w:sz w:val="21"/>
                <w:szCs w:val="21"/>
                <w:highlight w:val="none"/>
                <w:lang w:eastAsia="zh-CN"/>
              </w:rPr>
              <w:t xml:space="preserve">审定不得更改，如有特殊情况需报后勤</w:t>
            </w:r>
            <w:r>
              <w:rPr>
                <w:rFonts w:hint="eastAsia" w:ascii="宋体" w:hAnsi="宋体" w:eastAsia="宋体" w:cs="宋体"/>
                <w:color w:val="000000"/>
                <w:spacing w:val="-3"/>
                <w:sz w:val="21"/>
                <w:szCs w:val="21"/>
                <w:highlight w:val="none"/>
                <w:lang w:val="en-US" w:eastAsia="zh-CN"/>
              </w:rPr>
              <w:t xml:space="preserve">总务</w:t>
            </w:r>
            <w:r>
              <w:rPr>
                <w:rFonts w:hint="eastAsia" w:ascii="宋体" w:hAnsi="宋体" w:eastAsia="宋体" w:cs="宋体"/>
                <w:color w:val="000000"/>
                <w:spacing w:val="-3"/>
                <w:sz w:val="21"/>
                <w:szCs w:val="21"/>
                <w:highlight w:val="none"/>
                <w:lang w:eastAsia="zh-CN"/>
              </w:rPr>
              <w:t xml:space="preserve">科同</w:t>
            </w:r>
            <w:r>
              <w:rPr>
                <w:rFonts w:hint="eastAsia" w:ascii="宋体" w:hAnsi="宋体" w:eastAsia="宋体" w:cs="宋体"/>
                <w:color w:val="000000"/>
                <w:spacing w:val="-4"/>
                <w:sz w:val="21"/>
                <w:szCs w:val="21"/>
                <w:highlight w:val="none"/>
                <w:lang w:eastAsia="zh-CN"/>
              </w:rPr>
              <w:t xml:space="preserve">意；</w:t>
            </w:r>
            <w:r>
              <w:rPr>
                <w:rFonts w:hint="eastAsia" w:ascii="宋体" w:hAnsi="宋体" w:eastAsia="宋体" w:cs="宋体"/>
                <w:color w:val="000000"/>
                <w:spacing w:val="-15"/>
                <w:sz w:val="21"/>
                <w:szCs w:val="21"/>
                <w:highlight w:val="none"/>
                <w:lang w:eastAsia="zh-CN"/>
              </w:rPr>
              <w:t xml:space="preserve">根据季节变换， 每季更换一份新食谱，每季度开发两</w:t>
            </w:r>
            <w:r>
              <w:rPr>
                <w:rFonts w:hint="eastAsia" w:ascii="宋体" w:hAnsi="宋体" w:eastAsia="宋体" w:cs="宋体"/>
                <w:color w:val="000000"/>
                <w:spacing w:val="-14"/>
                <w:sz w:val="21"/>
                <w:szCs w:val="21"/>
                <w:highlight w:val="none"/>
                <w:lang w:eastAsia="zh-CN"/>
              </w:rPr>
              <w:t xml:space="preserve">道新菜品；</w:t>
            </w:r>
            <w:r>
              <w:rPr>
                <w:rFonts w:hint="eastAsia" w:ascii="宋体" w:hAnsi="宋体" w:eastAsia="宋体" w:cs="宋体"/>
                <w:color w:val="000000"/>
                <w:spacing w:val="-29"/>
                <w:sz w:val="21"/>
                <w:szCs w:val="21"/>
                <w:highlight w:val="none"/>
                <w:lang w:eastAsia="zh-CN"/>
              </w:rPr>
              <w:t xml:space="preserve"> </w:t>
            </w:r>
            <w:r>
              <w:rPr>
                <w:rFonts w:hint="eastAsia" w:ascii="宋体" w:hAnsi="宋体" w:eastAsia="宋体" w:cs="宋体"/>
                <w:color w:val="000000"/>
                <w:spacing w:val="-14"/>
                <w:sz w:val="21"/>
                <w:szCs w:val="21"/>
                <w:highlight w:val="none"/>
                <w:lang w:eastAsia="zh-CN"/>
              </w:rPr>
              <w:t xml:space="preserve">增加的新菜品，菜品定价与调价需</w:t>
            </w:r>
            <w:r>
              <w:rPr>
                <w:rFonts w:hint="eastAsia" w:ascii="宋体" w:hAnsi="宋体" w:eastAsia="宋体" w:cs="宋体"/>
                <w:color w:val="000000"/>
                <w:spacing w:val="-15"/>
                <w:sz w:val="21"/>
                <w:szCs w:val="21"/>
                <w:highlight w:val="none"/>
                <w:lang w:eastAsia="zh-CN"/>
              </w:rPr>
              <w:t xml:space="preserve">报甲方</w:t>
            </w:r>
            <w:r>
              <w:rPr>
                <w:rFonts w:hint="eastAsia" w:ascii="宋体" w:hAnsi="宋体" w:eastAsia="宋体" w:cs="宋体"/>
                <w:color w:val="000000"/>
                <w:spacing w:val="-6"/>
                <w:sz w:val="21"/>
                <w:szCs w:val="21"/>
                <w:highlight w:val="none"/>
                <w:lang w:eastAsia="zh-CN"/>
              </w:rPr>
              <w:t xml:space="preserve">膳食委员会批准。接受甲方关于工作计划的合理建议</w:t>
            </w:r>
            <w:r>
              <w:rPr>
                <w:rFonts w:hint="eastAsia" w:ascii="宋体" w:hAnsi="宋体" w:eastAsia="宋体" w:cs="宋体"/>
                <w:color w:val="000000"/>
                <w:spacing w:val="-11"/>
                <w:sz w:val="21"/>
                <w:szCs w:val="21"/>
                <w:highlight w:val="none"/>
                <w:lang w:eastAsia="zh-CN"/>
              </w:rPr>
              <w:t xml:space="preserve">和要求。</w:t>
            </w:r>
            <w:r>
              <w:rPr>
                <w:rFonts w:hint="eastAsia" w:ascii="宋体" w:hAnsi="宋体" w:eastAsia="宋体" w:cs="宋体"/>
                <w:color w:val="000000"/>
                <w:sz w:val="21"/>
                <w:szCs w:val="21"/>
                <w:highlight w:val="none"/>
                <w:lang w:eastAsia="zh-CN"/>
              </w:rPr>
            </w:r>
            <w:r/>
          </w:p>
          <w:p>
            <w:pPr>
              <w:pStyle w:val="1301"/>
              <w:ind w:left="113"/>
              <w:jc w:val="both"/>
              <w:keepLines w:val="0"/>
              <w:keepNext w:val="0"/>
              <w:pageBreakBefore w:val="0"/>
              <w:spacing w:before="2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lang w:eastAsia="zh-CN"/>
              </w:rPr>
              <w:t xml:space="preserve">按临床营养科要求制订营养食谱，开展订送餐工作。</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1" w:right="223" w:firstLine="1"/>
              <w:jc w:val="both"/>
              <w:keepLines w:val="0"/>
              <w:keepNext w:val="0"/>
              <w:pageBreakBefore w:val="0"/>
              <w:spacing w:before="37"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未按要求提供食</w:t>
            </w:r>
            <w:r>
              <w:rPr>
                <w:rFonts w:hint="eastAsia" w:ascii="宋体" w:hAnsi="宋体" w:eastAsia="宋体" w:cs="宋体"/>
                <w:color w:val="000000"/>
                <w:spacing w:val="-3"/>
                <w:sz w:val="21"/>
                <w:szCs w:val="21"/>
                <w:highlight w:val="none"/>
                <w:lang w:eastAsia="zh-CN"/>
              </w:rPr>
              <w:t xml:space="preserve">谱</w:t>
            </w:r>
            <w:r>
              <w:rPr>
                <w:rFonts w:hint="eastAsia" w:ascii="宋体" w:hAnsi="宋体" w:eastAsia="宋体" w:cs="宋体"/>
                <w:color w:val="000000"/>
                <w:spacing w:val="-41"/>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5分/次；未经</w:t>
            </w:r>
            <w:r>
              <w:rPr>
                <w:rFonts w:hint="eastAsia" w:ascii="宋体" w:hAnsi="宋体" w:eastAsia="宋体" w:cs="宋体"/>
                <w:color w:val="000000"/>
                <w:spacing w:val="-2"/>
                <w:sz w:val="21"/>
                <w:szCs w:val="21"/>
                <w:highlight w:val="none"/>
                <w:lang w:eastAsia="zh-CN"/>
              </w:rPr>
              <w:t xml:space="preserve">膳食委员会批准调价的</w:t>
            </w:r>
            <w:r>
              <w:rPr>
                <w:rFonts w:hint="eastAsia" w:ascii="宋体" w:hAnsi="宋体" w:eastAsia="宋体" w:cs="宋体"/>
                <w:color w:val="000000"/>
                <w:spacing w:val="-49"/>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2分/菜/</w:t>
            </w:r>
            <w:r>
              <w:rPr>
                <w:rFonts w:hint="eastAsia" w:ascii="宋体" w:hAnsi="宋体" w:eastAsia="宋体" w:cs="宋体"/>
                <w:color w:val="000000"/>
                <w:spacing w:val="-10"/>
                <w:sz w:val="21"/>
                <w:szCs w:val="21"/>
                <w:highlight w:val="none"/>
                <w:lang w:eastAsia="zh-CN"/>
              </w:rPr>
              <w:t xml:space="preserve">次；未按临床营养</w:t>
            </w:r>
            <w:r>
              <w:rPr>
                <w:rFonts w:hint="eastAsia" w:ascii="宋体" w:hAnsi="宋体" w:eastAsia="宋体" w:cs="宋体"/>
                <w:color w:val="000000"/>
                <w:spacing w:val="-2"/>
                <w:sz w:val="21"/>
                <w:szCs w:val="21"/>
                <w:highlight w:val="none"/>
                <w:lang w:eastAsia="zh-CN"/>
              </w:rPr>
              <w:t xml:space="preserve">科要求开展相关</w:t>
            </w:r>
            <w:r>
              <w:rPr>
                <w:rFonts w:hint="eastAsia" w:ascii="宋体" w:hAnsi="宋体" w:eastAsia="宋体" w:cs="宋体"/>
                <w:color w:val="000000"/>
                <w:spacing w:val="-5"/>
                <w:sz w:val="21"/>
                <w:szCs w:val="21"/>
                <w:highlight w:val="none"/>
                <w:lang w:eastAsia="zh-CN"/>
              </w:rPr>
              <w:t xml:space="preserve">工作</w:t>
            </w:r>
            <w:r>
              <w:rPr>
                <w:rFonts w:hint="eastAsia" w:ascii="宋体" w:hAnsi="宋体" w:eastAsia="宋体" w:cs="宋体"/>
                <w:color w:val="000000"/>
                <w:spacing w:val="-51"/>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2分/次</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386"/>
        </w:trPr>
        <w:tc>
          <w:tcPr>
            <w:tcW w:w="547" w:type="dxa"/>
            <w:vAlign w:val="center"/>
            <w:textDirection w:val="lrTb"/>
            <w:noWrap w:val="false"/>
          </w:tcPr>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15</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5" w:right="32" w:firstLine="30"/>
              <w:jc w:val="both"/>
              <w:keepLines w:val="0"/>
              <w:keepNext w:val="0"/>
              <w:pageBreakBefore w:val="0"/>
              <w:spacing w:before="33"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lang w:eastAsia="zh-CN"/>
              </w:rPr>
              <w:t xml:space="preserve">乙方应与派遣现场的工作人员签订的劳动合同中应有《保密协议条款》。乙方员工进入甲方办公场所、</w:t>
            </w:r>
            <w:r>
              <w:rPr>
                <w:rFonts w:hint="eastAsia" w:ascii="宋体" w:hAnsi="宋体" w:eastAsia="宋体" w:cs="宋体"/>
                <w:color w:val="000000"/>
                <w:spacing w:val="-7"/>
                <w:sz w:val="21"/>
                <w:szCs w:val="21"/>
                <w:highlight w:val="none"/>
                <w:lang w:eastAsia="zh-CN"/>
              </w:rPr>
              <w:t xml:space="preserve">培训室、治疗室等放置或张贴规章制度、信息、资料</w:t>
            </w:r>
            <w:r>
              <w:rPr>
                <w:rFonts w:hint="eastAsia" w:ascii="宋体" w:hAnsi="宋体" w:eastAsia="宋体" w:cs="宋体"/>
                <w:color w:val="000000"/>
                <w:spacing w:val="-13"/>
                <w:sz w:val="21"/>
                <w:szCs w:val="21"/>
                <w:highlight w:val="none"/>
                <w:lang w:eastAsia="zh-CN"/>
              </w:rPr>
              <w:t xml:space="preserve">室内工作时，不得翻阅、拍照、录相等，不得向外传</w:t>
            </w:r>
            <w:r>
              <w:rPr>
                <w:rFonts w:hint="eastAsia" w:ascii="宋体" w:hAnsi="宋体" w:eastAsia="宋体" w:cs="宋体"/>
                <w:color w:val="000000"/>
                <w:spacing w:val="-4"/>
                <w:sz w:val="21"/>
                <w:szCs w:val="21"/>
                <w:highlight w:val="none"/>
                <w:lang w:eastAsia="zh-CN"/>
              </w:rPr>
              <w:t xml:space="preserve">阅，泄露甲方与病患秘密及隐私。</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01"/>
              <w:ind w:left="110" w:right="106" w:firstLine="21"/>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lang w:eastAsia="zh-CN"/>
              </w:rPr>
              <w:t xml:space="preserve">1</w:t>
            </w:r>
            <w:r>
              <w:rPr>
                <w:rFonts w:hint="eastAsia" w:ascii="宋体" w:hAnsi="宋体" w:eastAsia="宋体" w:cs="宋体"/>
                <w:color w:val="000000"/>
                <w:spacing w:val="-3"/>
                <w:sz w:val="21"/>
                <w:szCs w:val="21"/>
                <w:highlight w:val="none"/>
                <w:lang w:val="en-US" w:eastAsia="zh-CN"/>
              </w:rPr>
              <w:t xml:space="preserve">-</w:t>
            </w:r>
            <w:r>
              <w:rPr>
                <w:rFonts w:hint="eastAsia" w:ascii="宋体" w:hAnsi="宋体" w:eastAsia="宋体" w:cs="宋体"/>
                <w:color w:val="000000"/>
                <w:spacing w:val="-3"/>
                <w:sz w:val="21"/>
                <w:szCs w:val="21"/>
                <w:highlight w:val="none"/>
                <w:lang w:eastAsia="zh-CN"/>
              </w:rPr>
              <w:t xml:space="preserve">10分视情况扣</w:t>
            </w:r>
            <w:r>
              <w:rPr>
                <w:rFonts w:hint="eastAsia" w:ascii="宋体" w:hAnsi="宋体" w:eastAsia="宋体" w:cs="宋体"/>
                <w:color w:val="000000"/>
                <w:spacing w:val="-15"/>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309"/>
        </w:trPr>
        <w:tc>
          <w:tcPr>
            <w:tcW w:w="547" w:type="dxa"/>
            <w:vAlign w:val="center"/>
            <w:textDirection w:val="lrTb"/>
            <w:noWrap w:val="false"/>
          </w:tcPr>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16</w:t>
            </w:r>
            <w:r>
              <w:rPr>
                <w:rFonts w:hint="eastAsia" w:ascii="宋体" w:hAnsi="宋体" w:eastAsia="宋体" w:cs="宋体"/>
                <w:color w:val="000000"/>
                <w:sz w:val="21"/>
                <w:szCs w:val="21"/>
                <w:highlight w:val="none"/>
              </w:rPr>
            </w:r>
            <w:r/>
          </w:p>
        </w:tc>
        <w:tc>
          <w:tcPr>
            <w:tcW w:w="5662" w:type="dxa"/>
            <w:vAlign w:val="bottom"/>
            <w:textDirection w:val="lrTb"/>
            <w:noWrap w:val="false"/>
          </w:tcPr>
          <w:p>
            <w:pPr>
              <w:pStyle w:val="1301"/>
              <w:ind w:left="112" w:right="107" w:firstLine="32"/>
              <w:jc w:val="both"/>
              <w:keepLines w:val="0"/>
              <w:keepNext w:val="0"/>
              <w:pageBreakBefore w:val="0"/>
              <w:spacing w:before="72"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6"/>
                <w:sz w:val="21"/>
                <w:szCs w:val="21"/>
                <w:highlight w:val="none"/>
                <w:lang w:eastAsia="zh-CN"/>
              </w:rPr>
              <w:t xml:space="preserve">乙方员工离职后应及时回收配发工号牌， 工作服，</w:t>
            </w:r>
            <w:r>
              <w:rPr>
                <w:rFonts w:hint="eastAsia" w:ascii="宋体" w:hAnsi="宋体" w:eastAsia="宋体" w:cs="宋体"/>
                <w:color w:val="000000"/>
                <w:spacing w:val="-20"/>
                <w:sz w:val="21"/>
                <w:szCs w:val="21"/>
                <w:highlight w:val="none"/>
                <w:lang w:eastAsia="zh-CN"/>
              </w:rPr>
              <w:t xml:space="preserve"> </w:t>
            </w:r>
            <w:r>
              <w:rPr>
                <w:rFonts w:hint="eastAsia" w:ascii="宋体" w:hAnsi="宋体" w:eastAsia="宋体" w:cs="宋体"/>
                <w:color w:val="000000"/>
                <w:spacing w:val="-20"/>
                <w:sz w:val="21"/>
                <w:szCs w:val="21"/>
                <w:highlight w:val="none"/>
                <w:lang w:val="en-US" w:eastAsia="zh-CN"/>
              </w:rPr>
              <w:t xml:space="preserve">门禁卡</w:t>
            </w:r>
            <w:r>
              <w:rPr>
                <w:rFonts w:hint="eastAsia" w:ascii="宋体" w:hAnsi="宋体" w:eastAsia="宋体" w:cs="宋体"/>
                <w:color w:val="000000"/>
                <w:spacing w:val="-14"/>
                <w:sz w:val="21"/>
                <w:szCs w:val="21"/>
                <w:highlight w:val="none"/>
                <w:lang w:eastAsia="zh-CN"/>
              </w:rPr>
              <w:t xml:space="preserve">等物资， 并在每月</w:t>
            </w:r>
            <w:r>
              <w:rPr>
                <w:rFonts w:hint="eastAsia" w:ascii="宋体" w:hAnsi="宋体" w:eastAsia="宋体" w:cs="宋体"/>
                <w:color w:val="000000"/>
                <w:spacing w:val="-17"/>
                <w:sz w:val="21"/>
                <w:szCs w:val="21"/>
                <w:highlight w:val="none"/>
                <w:lang w:eastAsia="zh-CN"/>
              </w:rPr>
              <w:t xml:space="preserve"> </w:t>
            </w:r>
            <w:r>
              <w:rPr>
                <w:rFonts w:hint="eastAsia" w:ascii="宋体" w:hAnsi="宋体" w:eastAsia="宋体" w:cs="宋体"/>
                <w:color w:val="000000"/>
                <w:spacing w:val="-14"/>
                <w:sz w:val="21"/>
                <w:szCs w:val="21"/>
                <w:highlight w:val="none"/>
                <w:lang w:eastAsia="zh-CN"/>
              </w:rPr>
              <w:t xml:space="preserve">1 日前上报《现场工作人员基</w:t>
            </w:r>
            <w:r>
              <w:rPr>
                <w:rFonts w:hint="eastAsia" w:ascii="宋体" w:hAnsi="宋体" w:eastAsia="宋体" w:cs="宋体"/>
                <w:color w:val="000000"/>
                <w:spacing w:val="-4"/>
                <w:sz w:val="21"/>
                <w:szCs w:val="21"/>
                <w:highlight w:val="none"/>
                <w:lang w:eastAsia="zh-CN"/>
              </w:rPr>
              <w:t xml:space="preserve">本情况花名册》、《各班组排班表》。</w:t>
            </w:r>
            <w:r>
              <w:rPr>
                <w:rFonts w:hint="eastAsia" w:ascii="宋体" w:hAnsi="宋体" w:eastAsia="宋体" w:cs="宋体"/>
                <w:color w:val="000000"/>
                <w:sz w:val="21"/>
                <w:szCs w:val="21"/>
                <w:highlight w:val="none"/>
                <w:lang w:eastAsia="zh-CN"/>
              </w:rPr>
            </w:r>
            <w:r/>
          </w:p>
          <w:p>
            <w:pPr>
              <w:pStyle w:val="1301"/>
              <w:ind w:left="114" w:right="107" w:firstLine="30"/>
              <w:jc w:val="both"/>
              <w:keepLines w:val="0"/>
              <w:keepNext w:val="0"/>
              <w:pageBreakBefore w:val="0"/>
              <w:spacing w:before="2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5"/>
                <w:sz w:val="21"/>
                <w:szCs w:val="21"/>
                <w:highlight w:val="none"/>
                <w:lang w:eastAsia="zh-CN"/>
              </w:rPr>
              <w:t xml:space="preserve">乙方未按合同约定及招标承诺要求，配齐项</w:t>
            </w:r>
            <w:r>
              <w:rPr>
                <w:rFonts w:hint="eastAsia" w:ascii="宋体" w:hAnsi="宋体" w:eastAsia="宋体" w:cs="宋体"/>
                <w:color w:val="000000"/>
                <w:spacing w:val="-53"/>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目负责</w:t>
            </w:r>
            <w:r>
              <w:rPr>
                <w:rFonts w:hint="eastAsia" w:ascii="宋体" w:hAnsi="宋体" w:eastAsia="宋体" w:cs="宋体"/>
                <w:color w:val="000000"/>
                <w:spacing w:val="-6"/>
                <w:sz w:val="21"/>
                <w:szCs w:val="21"/>
                <w:highlight w:val="none"/>
                <w:lang w:eastAsia="zh-CN"/>
              </w:rPr>
              <w:t xml:space="preserve">人、前厅经理、营养师、厨师长、厨师、面点师、食品安</w:t>
            </w:r>
            <w:r>
              <w:rPr>
                <w:rFonts w:hint="eastAsia" w:ascii="宋体" w:hAnsi="宋体" w:eastAsia="宋体" w:cs="宋体"/>
                <w:color w:val="000000"/>
                <w:spacing w:val="-11"/>
                <w:sz w:val="21"/>
                <w:szCs w:val="21"/>
                <w:highlight w:val="none"/>
                <w:lang w:eastAsia="zh-CN"/>
              </w:rPr>
              <w:t xml:space="preserve">全总监、订餐员等工作人员，影响服务质量。</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04" w:right="103" w:firstLine="9"/>
              <w:jc w:val="both"/>
              <w:keepLines w:val="0"/>
              <w:keepNext w:val="0"/>
              <w:pageBreakBefore w:val="0"/>
              <w:spacing w:before="226"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lang w:eastAsia="zh-CN"/>
              </w:rPr>
              <w:t xml:space="preserve">未按要求上报</w:t>
            </w:r>
            <w:r>
              <w:rPr>
                <w:rFonts w:hint="eastAsia" w:ascii="宋体" w:hAnsi="宋体" w:eastAsia="宋体" w:cs="宋体"/>
                <w:color w:val="000000"/>
                <w:spacing w:val="-52"/>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1</w:t>
            </w:r>
            <w:r>
              <w:rPr>
                <w:rFonts w:hint="eastAsia" w:ascii="宋体" w:hAnsi="宋体" w:eastAsia="宋体" w:cs="宋体"/>
                <w:color w:val="000000"/>
                <w:spacing w:val="-15"/>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分</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/人/次/项；</w:t>
            </w:r>
            <w:r>
              <w:rPr>
                <w:rFonts w:hint="eastAsia" w:ascii="宋体" w:hAnsi="宋体" w:eastAsia="宋体" w:cs="宋体"/>
                <w:color w:val="000000"/>
                <w:sz w:val="21"/>
                <w:szCs w:val="21"/>
                <w:highlight w:val="none"/>
                <w:lang w:eastAsia="zh-CN"/>
              </w:rPr>
            </w:r>
            <w:r/>
          </w:p>
          <w:p>
            <w:pPr>
              <w:pStyle w:val="1301"/>
              <w:ind w:left="114" w:right="223" w:hanging="1"/>
              <w:jc w:val="both"/>
              <w:keepLines w:val="0"/>
              <w:keepNext w:val="0"/>
              <w:pageBreakBefore w:val="0"/>
              <w:spacing w:before="11"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未按合同要求配</w:t>
            </w:r>
            <w:r>
              <w:rPr>
                <w:rFonts w:hint="eastAsia" w:ascii="宋体" w:hAnsi="宋体" w:eastAsia="宋体" w:cs="宋体"/>
                <w:color w:val="000000"/>
                <w:spacing w:val="3"/>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齐工作人员</w:t>
            </w:r>
            <w:r>
              <w:rPr>
                <w:rFonts w:hint="eastAsia" w:ascii="宋体" w:hAnsi="宋体" w:eastAsia="宋体" w:cs="宋体"/>
                <w:color w:val="000000"/>
                <w:spacing w:val="-54"/>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2 分/</w:t>
            </w:r>
            <w:r>
              <w:rPr>
                <w:rFonts w:hint="eastAsia" w:ascii="宋体" w:hAnsi="宋体" w:eastAsia="宋体" w:cs="宋体"/>
                <w:color w:val="000000"/>
                <w:sz w:val="21"/>
                <w:szCs w:val="21"/>
                <w:highlight w:val="none"/>
                <w:lang w:eastAsia="zh-CN"/>
              </w:rPr>
              <w:t xml:space="preserve"> 人</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72"/>
        </w:trPr>
        <w:tc>
          <w:tcPr>
            <w:tcW w:w="547" w:type="dxa"/>
            <w:vAlign w:val="center"/>
            <w:textDirection w:val="lrTb"/>
            <w:noWrap w:val="false"/>
          </w:tcPr>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17</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2" w:right="42" w:firstLine="32"/>
              <w:jc w:val="both"/>
              <w:keepLines w:val="0"/>
              <w:keepNext w:val="0"/>
              <w:pageBreakBefore w:val="0"/>
              <w:spacing w:before="35"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lang w:eastAsia="zh-CN"/>
              </w:rPr>
              <w:t xml:space="preserve">乙方工作人员不得以任何理由向甲方、患者及</w:t>
            </w:r>
            <w:r>
              <w:rPr>
                <w:rFonts w:hint="eastAsia" w:ascii="宋体" w:hAnsi="宋体" w:eastAsia="宋体" w:cs="宋体"/>
                <w:color w:val="000000"/>
                <w:spacing w:val="-8"/>
                <w:sz w:val="21"/>
                <w:szCs w:val="21"/>
                <w:highlight w:val="none"/>
                <w:lang w:eastAsia="zh-CN"/>
              </w:rPr>
              <w:t xml:space="preserve">家属索</w:t>
            </w:r>
            <w:r>
              <w:rPr>
                <w:rFonts w:hint="eastAsia" w:ascii="宋体" w:hAnsi="宋体" w:eastAsia="宋体" w:cs="宋体"/>
                <w:color w:val="000000"/>
                <w:spacing w:val="-13"/>
                <w:sz w:val="21"/>
                <w:szCs w:val="21"/>
                <w:highlight w:val="none"/>
                <w:lang w:eastAsia="zh-CN"/>
              </w:rPr>
              <w:t xml:space="preserve">取小费及财物，因此造成的责任由乙方负责。造成投</w:t>
            </w:r>
            <w:r>
              <w:rPr>
                <w:rFonts w:hint="eastAsia" w:ascii="宋体" w:hAnsi="宋体" w:eastAsia="宋体" w:cs="宋体"/>
                <w:color w:val="000000"/>
                <w:spacing w:val="-3"/>
                <w:sz w:val="21"/>
                <w:szCs w:val="21"/>
                <w:highlight w:val="none"/>
                <w:lang w:eastAsia="zh-CN"/>
              </w:rPr>
              <w:t xml:space="preserve">诉的，等同服务投诉处理。给甲方造成其他损失的，</w:t>
            </w:r>
            <w:r>
              <w:rPr>
                <w:rFonts w:hint="eastAsia" w:ascii="宋体" w:hAnsi="宋体" w:eastAsia="宋体" w:cs="宋体"/>
                <w:color w:val="000000"/>
                <w:spacing w:val="-6"/>
                <w:sz w:val="21"/>
                <w:szCs w:val="21"/>
                <w:highlight w:val="none"/>
                <w:lang w:eastAsia="zh-CN"/>
              </w:rPr>
              <w:t xml:space="preserve">甲方有权向乙方追偿。</w:t>
            </w:r>
            <w:r>
              <w:rPr>
                <w:rFonts w:hint="eastAsia" w:ascii="宋体" w:hAnsi="宋体" w:eastAsia="宋体" w:cs="宋体"/>
                <w:color w:val="000000"/>
                <w:sz w:val="21"/>
                <w:szCs w:val="21"/>
                <w:highlight w:val="none"/>
                <w:lang w:eastAsia="zh-CN"/>
              </w:rPr>
            </w:r>
            <w:r/>
          </w:p>
          <w:p>
            <w:pPr>
              <w:pStyle w:val="1301"/>
              <w:ind w:left="145"/>
              <w:jc w:val="both"/>
              <w:keepLines w:val="0"/>
              <w:keepNext w:val="0"/>
              <w:pageBreakBefore w:val="0"/>
              <w:spacing w:before="2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乙方工作人员不得擅自收取现金结算。</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20" w:right="290" w:firstLine="17"/>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5"/>
                <w:sz w:val="21"/>
                <w:szCs w:val="21"/>
                <w:highlight w:val="none"/>
                <w:lang w:eastAsia="zh-CN"/>
              </w:rPr>
              <w:t xml:space="preserve">同等金额的二倍</w:t>
            </w:r>
            <w:r>
              <w:rPr>
                <w:rFonts w:hint="eastAsia" w:ascii="宋体" w:hAnsi="宋体" w:eastAsia="宋体" w:cs="宋体"/>
                <w:color w:val="000000"/>
                <w:sz w:val="21"/>
                <w:szCs w:val="21"/>
                <w:highlight w:val="none"/>
                <w:lang w:val="en-US" w:eastAsia="zh-CN"/>
              </w:rPr>
              <w:t xml:space="preserve">扣</w:t>
            </w:r>
            <w:r>
              <w:rPr>
                <w:rFonts w:hint="eastAsia" w:ascii="宋体" w:hAnsi="宋体" w:eastAsia="宋体" w:cs="宋体"/>
                <w:color w:val="000000"/>
                <w:spacing w:val="-18"/>
                <w:sz w:val="21"/>
                <w:szCs w:val="21"/>
                <w:highlight w:val="none"/>
                <w:lang w:eastAsia="zh-CN"/>
              </w:rPr>
              <w:t xml:space="preserve">款；</w:t>
            </w:r>
            <w:r>
              <w:rPr>
                <w:rFonts w:hint="eastAsia" w:ascii="宋体" w:hAnsi="宋体" w:eastAsia="宋体" w:cs="宋体"/>
                <w:color w:val="000000"/>
                <w:spacing w:val="-6"/>
                <w:sz w:val="21"/>
                <w:szCs w:val="21"/>
                <w:highlight w:val="none"/>
                <w:lang w:eastAsia="zh-CN"/>
              </w:rPr>
              <w:t xml:space="preserve">或</w:t>
            </w:r>
            <w:r>
              <w:rPr>
                <w:rFonts w:hint="eastAsia" w:ascii="宋体" w:hAnsi="宋体" w:eastAsia="宋体" w:cs="宋体"/>
                <w:color w:val="000000"/>
                <w:spacing w:val="-52"/>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2分/次</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441"/>
        </w:trPr>
        <w:tc>
          <w:tcPr>
            <w:tcW w:w="547" w:type="dxa"/>
            <w:vAlign w:val="center"/>
            <w:textDirection w:val="lrTb"/>
            <w:noWrap w:val="false"/>
          </w:tcPr>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18</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03" w:right="107" w:firstLine="42"/>
              <w:jc w:val="both"/>
              <w:keepLines w:val="0"/>
              <w:keepNext w:val="0"/>
              <w:pageBreakBefore w:val="0"/>
              <w:spacing w:before="36"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乙方积极参与并完成食堂区域保洁与应急抢修保障</w:t>
            </w:r>
            <w:r>
              <w:rPr>
                <w:rFonts w:hint="eastAsia" w:ascii="宋体" w:hAnsi="宋体" w:eastAsia="宋体" w:cs="宋体"/>
                <w:color w:val="000000"/>
                <w:spacing w:val="-6"/>
                <w:sz w:val="21"/>
                <w:szCs w:val="21"/>
                <w:highlight w:val="none"/>
                <w:lang w:eastAsia="zh-CN"/>
              </w:rPr>
              <w:t xml:space="preserve">等工作。遇恶劣天气、管线渗漏、停水、停电、停气</w:t>
            </w:r>
            <w:r>
              <w:rPr>
                <w:rFonts w:hint="eastAsia" w:ascii="宋体" w:hAnsi="宋体" w:eastAsia="宋体" w:cs="宋体"/>
                <w:color w:val="000000"/>
                <w:spacing w:val="-13"/>
                <w:sz w:val="21"/>
                <w:szCs w:val="21"/>
                <w:highlight w:val="none"/>
                <w:lang w:eastAsia="zh-CN"/>
              </w:rPr>
              <w:t xml:space="preserve">（汽）、突发故障等意外情况， 有义务参与抢险</w:t>
            </w:r>
            <w:r>
              <w:rPr>
                <w:rFonts w:hint="eastAsia" w:ascii="宋体" w:hAnsi="宋体" w:eastAsia="宋体" w:cs="宋体"/>
                <w:color w:val="000000"/>
                <w:spacing w:val="-14"/>
                <w:sz w:val="21"/>
                <w:szCs w:val="21"/>
                <w:highlight w:val="none"/>
                <w:lang w:eastAsia="zh-CN"/>
              </w:rPr>
              <w:t xml:space="preserve">，</w:t>
            </w:r>
            <w:r>
              <w:rPr>
                <w:rFonts w:hint="eastAsia" w:ascii="宋体" w:hAnsi="宋体" w:eastAsia="宋体" w:cs="宋体"/>
                <w:color w:val="000000"/>
                <w:spacing w:val="-48"/>
                <w:sz w:val="21"/>
                <w:szCs w:val="21"/>
                <w:highlight w:val="none"/>
                <w:lang w:eastAsia="zh-CN"/>
              </w:rPr>
              <w:t xml:space="preserve"> </w:t>
            </w:r>
            <w:r>
              <w:rPr>
                <w:rFonts w:hint="eastAsia" w:ascii="宋体" w:hAnsi="宋体" w:eastAsia="宋体" w:cs="宋体"/>
                <w:color w:val="000000"/>
                <w:spacing w:val="-14"/>
                <w:sz w:val="21"/>
                <w:szCs w:val="21"/>
                <w:highlight w:val="none"/>
                <w:lang w:eastAsia="zh-CN"/>
              </w:rPr>
              <w:t xml:space="preserve">最</w:t>
            </w:r>
            <w:r>
              <w:rPr>
                <w:rFonts w:hint="eastAsia" w:ascii="宋体" w:hAnsi="宋体" w:eastAsia="宋体" w:cs="宋体"/>
                <w:color w:val="000000"/>
                <w:spacing w:val="-6"/>
                <w:sz w:val="21"/>
                <w:szCs w:val="21"/>
                <w:highlight w:val="none"/>
                <w:lang w:eastAsia="zh-CN"/>
              </w:rPr>
              <w:t xml:space="preserve">大限度减少损失与负面影响。如现场人员不能满足工作标准或技术能力不能响应工作要求时，甲方有权要</w:t>
            </w:r>
            <w:r>
              <w:rPr>
                <w:rFonts w:hint="eastAsia" w:ascii="宋体" w:hAnsi="宋体" w:eastAsia="宋体" w:cs="宋体"/>
                <w:color w:val="000000"/>
                <w:spacing w:val="-3"/>
                <w:sz w:val="21"/>
                <w:szCs w:val="21"/>
                <w:highlight w:val="none"/>
                <w:lang w:eastAsia="zh-CN"/>
              </w:rPr>
              <w:t xml:space="preserve">求乙方聘用外雇人员进行相关工作。</w:t>
            </w:r>
            <w:r>
              <w:rPr>
                <w:rFonts w:hint="eastAsia" w:ascii="宋体" w:hAnsi="宋体" w:eastAsia="宋体" w:cs="宋体"/>
                <w:color w:val="000000"/>
                <w:sz w:val="21"/>
                <w:szCs w:val="21"/>
                <w:highlight w:val="none"/>
                <w:lang w:eastAsia="zh-CN"/>
              </w:rPr>
            </w:r>
            <w:r/>
          </w:p>
        </w:tc>
        <w:tc>
          <w:tcPr>
            <w:tcW w:w="2718" w:type="dxa"/>
            <w:vAlign w:val="top"/>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01"/>
              <w:ind w:left="111" w:right="106" w:firstLine="4"/>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5</w:t>
            </w:r>
            <w:r>
              <w:rPr>
                <w:rFonts w:hint="eastAsia" w:ascii="宋体" w:hAnsi="宋体" w:eastAsia="宋体" w:cs="宋体"/>
                <w:color w:val="000000"/>
                <w:spacing w:val="-2"/>
                <w:sz w:val="21"/>
                <w:szCs w:val="21"/>
                <w:highlight w:val="none"/>
                <w:lang w:val="en-US" w:eastAsia="zh-CN"/>
              </w:rPr>
              <w:t xml:space="preserve">-10</w:t>
            </w:r>
            <w:r>
              <w:rPr>
                <w:rFonts w:hint="eastAsia" w:ascii="宋体" w:hAnsi="宋体" w:eastAsia="宋体" w:cs="宋体"/>
                <w:color w:val="000000"/>
                <w:spacing w:val="-2"/>
                <w:sz w:val="21"/>
                <w:szCs w:val="21"/>
                <w:highlight w:val="none"/>
                <w:lang w:eastAsia="zh-CN"/>
              </w:rPr>
              <w:t xml:space="preserve">分/次；由乙方原因造成的后</w:t>
            </w:r>
            <w:r>
              <w:rPr>
                <w:rFonts w:hint="eastAsia" w:ascii="宋体" w:hAnsi="宋体" w:eastAsia="宋体" w:cs="宋体"/>
                <w:color w:val="000000"/>
                <w:spacing w:val="-8"/>
                <w:sz w:val="21"/>
                <w:szCs w:val="21"/>
                <w:highlight w:val="none"/>
                <w:lang w:eastAsia="zh-CN"/>
              </w:rPr>
              <w:t xml:space="preserve">果，所产生的相关</w:t>
            </w:r>
            <w:r>
              <w:rPr>
                <w:rFonts w:hint="eastAsia" w:ascii="宋体" w:hAnsi="宋体" w:eastAsia="宋体" w:cs="宋体"/>
                <w:color w:val="000000"/>
                <w:spacing w:val="-1"/>
                <w:sz w:val="21"/>
                <w:szCs w:val="21"/>
                <w:highlight w:val="none"/>
                <w:lang w:eastAsia="zh-CN"/>
              </w:rPr>
              <w:t xml:space="preserve">费用由乙方承担</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554"/>
        </w:trPr>
        <w:tc>
          <w:tcPr>
            <w:tcW w:w="547" w:type="dxa"/>
            <w:vAlign w:val="center"/>
            <w:textDirection w:val="lrTb"/>
            <w:noWrap w:val="false"/>
          </w:tcPr>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19</w:t>
            </w:r>
            <w:r>
              <w:rPr>
                <w:rFonts w:hint="eastAsia" w:ascii="宋体" w:hAnsi="宋体" w:eastAsia="宋体" w:cs="宋体"/>
                <w:color w:val="000000"/>
                <w:sz w:val="21"/>
                <w:szCs w:val="21"/>
                <w:highlight w:val="none"/>
              </w:rPr>
            </w:r>
            <w:r/>
          </w:p>
        </w:tc>
        <w:tc>
          <w:tcPr>
            <w:tcW w:w="5662" w:type="dxa"/>
            <w:vAlign w:val="top"/>
            <w:textDirection w:val="lrTb"/>
            <w:noWrap w:val="false"/>
          </w:tcPr>
          <w:p>
            <w:pPr>
              <w:pStyle w:val="969"/>
              <w:ind w:firstLine="213"/>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01"/>
              <w:ind w:left="109" w:right="42" w:firstLine="35"/>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8"/>
                <w:sz w:val="21"/>
                <w:szCs w:val="21"/>
                <w:highlight w:val="none"/>
                <w:lang w:eastAsia="zh-CN"/>
              </w:rPr>
              <w:t xml:space="preserve">乙方严格执行“</w:t>
            </w:r>
            <w:r>
              <w:rPr>
                <w:rFonts w:hint="eastAsia" w:ascii="宋体" w:hAnsi="宋体" w:eastAsia="宋体" w:cs="宋体"/>
                <w:color w:val="000000"/>
                <w:spacing w:val="-18"/>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岗位责任制”</w:t>
            </w:r>
            <w:r>
              <w:rPr>
                <w:rFonts w:hint="eastAsia" w:ascii="宋体" w:hAnsi="宋体" w:eastAsia="宋体" w:cs="宋体"/>
                <w:color w:val="000000"/>
                <w:spacing w:val="-32"/>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pacing w:val="-22"/>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当班负责制”</w:t>
            </w:r>
            <w:r>
              <w:rPr>
                <w:rFonts w:hint="eastAsia" w:ascii="宋体" w:hAnsi="宋体" w:eastAsia="宋体" w:cs="宋体"/>
                <w:color w:val="000000"/>
                <w:spacing w:val="-29"/>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pacing w:val="-44"/>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首问</w:t>
            </w:r>
            <w:r>
              <w:rPr>
                <w:rFonts w:hint="eastAsia" w:ascii="宋体" w:hAnsi="宋体" w:eastAsia="宋体" w:cs="宋体"/>
                <w:color w:val="000000"/>
                <w:spacing w:val="-12"/>
                <w:sz w:val="21"/>
                <w:szCs w:val="21"/>
                <w:highlight w:val="none"/>
                <w:lang w:eastAsia="zh-CN"/>
              </w:rPr>
              <w:t xml:space="preserve">负责制”。未按规定执行工作制度， 工作开展不规范，</w:t>
            </w:r>
            <w:r>
              <w:rPr>
                <w:rFonts w:hint="eastAsia" w:ascii="宋体" w:hAnsi="宋体" w:eastAsia="宋体" w:cs="宋体"/>
                <w:color w:val="000000"/>
                <w:spacing w:val="-4"/>
                <w:sz w:val="21"/>
                <w:szCs w:val="21"/>
                <w:highlight w:val="none"/>
                <w:lang w:eastAsia="zh-CN"/>
              </w:rPr>
              <w:t xml:space="preserve">保障不及时，服务质量、时效性差等。</w:t>
            </w:r>
            <w:r>
              <w:rPr>
                <w:rFonts w:hint="eastAsia" w:ascii="宋体" w:hAnsi="宋体" w:eastAsia="宋体" w:cs="宋体"/>
                <w:color w:val="000000"/>
                <w:sz w:val="21"/>
                <w:szCs w:val="21"/>
                <w:highlight w:val="none"/>
                <w:lang w:eastAsia="zh-CN"/>
              </w:rPr>
            </w:r>
            <w:r/>
          </w:p>
          <w:p>
            <w:pPr>
              <w:pStyle w:val="1301"/>
              <w:ind w:left="122" w:right="32" w:firstLine="18"/>
              <w:jc w:val="both"/>
              <w:keepLines w:val="0"/>
              <w:keepNext w:val="0"/>
              <w:pageBreakBefore w:val="0"/>
              <w:spacing w:before="27"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因乙方组织保障不利造成误餐，影响职工正常医疗、</w:t>
            </w:r>
            <w:r>
              <w:rPr>
                <w:rFonts w:hint="eastAsia" w:ascii="宋体" w:hAnsi="宋体" w:eastAsia="宋体" w:cs="宋体"/>
                <w:color w:val="000000"/>
                <w:spacing w:val="-8"/>
                <w:sz w:val="21"/>
                <w:szCs w:val="21"/>
                <w:highlight w:val="none"/>
                <w:lang w:eastAsia="zh-CN"/>
              </w:rPr>
              <w:t xml:space="preserve">办公，视为违约。</w:t>
            </w:r>
            <w:r>
              <w:rPr>
                <w:rFonts w:hint="eastAsia" w:ascii="宋体" w:hAnsi="宋体" w:eastAsia="宋体" w:cs="宋体"/>
                <w:color w:val="000000"/>
                <w:sz w:val="21"/>
                <w:szCs w:val="21"/>
                <w:highlight w:val="none"/>
                <w:lang w:eastAsia="zh-CN"/>
              </w:rPr>
            </w:r>
            <w:r/>
          </w:p>
          <w:p>
            <w:pPr>
              <w:pStyle w:val="1301"/>
              <w:ind w:left="116"/>
              <w:jc w:val="both"/>
              <w:keepLines w:val="0"/>
              <w:keepNext w:val="0"/>
              <w:pageBreakBefore w:val="0"/>
              <w:spacing w:before="2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lang w:eastAsia="zh-CN"/>
              </w:rPr>
              <w:t xml:space="preserve">食堂区域内禁止吸烟。</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0" w:right="103" w:firstLine="5"/>
              <w:jc w:val="both"/>
              <w:keepLines w:val="0"/>
              <w:keepNext w:val="0"/>
              <w:pageBreakBefore w:val="0"/>
              <w:spacing w:before="3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3"/>
                <w:sz w:val="21"/>
                <w:szCs w:val="21"/>
                <w:highlight w:val="none"/>
                <w:lang w:eastAsia="zh-CN"/>
              </w:rPr>
              <w:t xml:space="preserve">5</w:t>
            </w:r>
            <w:r>
              <w:rPr>
                <w:rFonts w:hint="eastAsia" w:ascii="宋体" w:hAnsi="宋体" w:eastAsia="宋体" w:cs="宋体"/>
                <w:color w:val="000000"/>
                <w:spacing w:val="-13"/>
                <w:sz w:val="21"/>
                <w:szCs w:val="21"/>
                <w:highlight w:val="none"/>
                <w:lang w:val="en-US" w:eastAsia="zh-CN"/>
              </w:rPr>
              <w:t xml:space="preserve">-</w:t>
            </w:r>
            <w:r>
              <w:rPr>
                <w:rFonts w:hint="eastAsia" w:ascii="宋体" w:hAnsi="宋体" w:eastAsia="宋体" w:cs="宋体"/>
                <w:color w:val="000000"/>
                <w:spacing w:val="-13"/>
                <w:sz w:val="21"/>
                <w:szCs w:val="21"/>
                <w:highlight w:val="none"/>
                <w:lang w:eastAsia="zh-CN"/>
              </w:rPr>
              <w:t xml:space="preserve">10</w:t>
            </w:r>
            <w:r>
              <w:rPr>
                <w:rFonts w:hint="eastAsia" w:ascii="宋体" w:hAnsi="宋体" w:eastAsia="宋体" w:cs="宋体"/>
                <w:color w:val="000000"/>
                <w:spacing w:val="11"/>
                <w:sz w:val="21"/>
                <w:szCs w:val="21"/>
                <w:highlight w:val="none"/>
                <w:lang w:eastAsia="zh-CN"/>
              </w:rPr>
              <w:t xml:space="preserve"> </w:t>
            </w:r>
            <w:r>
              <w:rPr>
                <w:rFonts w:hint="eastAsia" w:ascii="宋体" w:hAnsi="宋体" w:eastAsia="宋体" w:cs="宋体"/>
                <w:color w:val="000000"/>
                <w:spacing w:val="-13"/>
                <w:sz w:val="21"/>
                <w:szCs w:val="21"/>
                <w:highlight w:val="none"/>
                <w:lang w:eastAsia="zh-CN"/>
              </w:rPr>
              <w:t xml:space="preserve">分/次； 组织</w:t>
            </w:r>
            <w:r>
              <w:rPr>
                <w:rFonts w:hint="eastAsia" w:ascii="宋体" w:hAnsi="宋体" w:eastAsia="宋体" w:cs="宋体"/>
                <w:color w:val="000000"/>
                <w:spacing w:val="-1"/>
                <w:sz w:val="21"/>
                <w:szCs w:val="21"/>
                <w:highlight w:val="none"/>
                <w:lang w:eastAsia="zh-CN"/>
              </w:rPr>
              <w:t xml:space="preserve">保障不利造成误</w:t>
            </w:r>
            <w:r>
              <w:rPr>
                <w:rFonts w:hint="eastAsia" w:ascii="宋体" w:hAnsi="宋体" w:eastAsia="宋体" w:cs="宋体"/>
                <w:color w:val="000000"/>
                <w:spacing w:val="-8"/>
                <w:sz w:val="21"/>
                <w:szCs w:val="21"/>
                <w:highlight w:val="none"/>
                <w:lang w:eastAsia="zh-CN"/>
              </w:rPr>
              <w:t xml:space="preserve">餐，产生较大负面</w:t>
            </w:r>
            <w:r>
              <w:rPr>
                <w:rFonts w:hint="eastAsia" w:ascii="宋体" w:hAnsi="宋体" w:eastAsia="宋体" w:cs="宋体"/>
                <w:color w:val="000000"/>
                <w:spacing w:val="-18"/>
                <w:sz w:val="21"/>
                <w:szCs w:val="21"/>
                <w:highlight w:val="none"/>
                <w:lang w:eastAsia="zh-CN"/>
              </w:rPr>
              <w:t xml:space="preserve">影响，</w:t>
            </w:r>
            <w:r>
              <w:rPr>
                <w:rFonts w:hint="eastAsia" w:ascii="宋体" w:hAnsi="宋体" w:eastAsia="宋体" w:cs="宋体"/>
                <w:color w:val="000000"/>
                <w:spacing w:val="-39"/>
                <w:sz w:val="21"/>
                <w:szCs w:val="21"/>
                <w:highlight w:val="none"/>
                <w:lang w:eastAsia="zh-CN"/>
              </w:rPr>
              <w:t xml:space="preserve"> </w:t>
            </w:r>
            <w:r>
              <w:rPr>
                <w:rFonts w:hint="eastAsia" w:ascii="宋体" w:hAnsi="宋体" w:eastAsia="宋体" w:cs="宋体"/>
                <w:color w:val="000000"/>
                <w:spacing w:val="-18"/>
                <w:sz w:val="21"/>
                <w:szCs w:val="21"/>
                <w:highlight w:val="none"/>
                <w:lang w:eastAsia="zh-CN"/>
              </w:rPr>
              <w:t xml:space="preserve">影响病人与</w:t>
            </w:r>
            <w:r>
              <w:rPr>
                <w:rFonts w:hint="eastAsia" w:ascii="宋体" w:hAnsi="宋体" w:eastAsia="宋体" w:cs="宋体"/>
                <w:color w:val="000000"/>
                <w:spacing w:val="-1"/>
                <w:sz w:val="21"/>
                <w:szCs w:val="21"/>
                <w:highlight w:val="none"/>
                <w:lang w:eastAsia="zh-CN"/>
              </w:rPr>
              <w:t xml:space="preserve">职工就餐及正常</w:t>
            </w:r>
            <w:r>
              <w:rPr>
                <w:rFonts w:hint="eastAsia" w:ascii="宋体" w:hAnsi="宋体" w:eastAsia="宋体" w:cs="宋体"/>
                <w:color w:val="000000"/>
                <w:spacing w:val="-28"/>
                <w:sz w:val="21"/>
                <w:szCs w:val="21"/>
                <w:highlight w:val="none"/>
                <w:lang w:eastAsia="zh-CN"/>
              </w:rPr>
              <w:t xml:space="preserve">医疗、办公，视为</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17"/>
                <w:sz w:val="21"/>
                <w:szCs w:val="21"/>
                <w:highlight w:val="none"/>
                <w:lang w:eastAsia="zh-CN"/>
              </w:rPr>
              <w:t xml:space="preserve">违约，</w:t>
            </w:r>
            <w:r>
              <w:rPr>
                <w:rFonts w:hint="eastAsia" w:ascii="宋体" w:hAnsi="宋体" w:eastAsia="宋体" w:cs="宋体"/>
                <w:color w:val="000000"/>
                <w:spacing w:val="-47"/>
                <w:sz w:val="21"/>
                <w:szCs w:val="21"/>
                <w:highlight w:val="none"/>
                <w:lang w:eastAsia="zh-CN"/>
              </w:rPr>
              <w:t xml:space="preserve"> </w:t>
            </w:r>
            <w:r>
              <w:rPr>
                <w:rFonts w:hint="eastAsia" w:ascii="宋体" w:hAnsi="宋体" w:eastAsia="宋体" w:cs="宋体"/>
                <w:color w:val="000000"/>
                <w:spacing w:val="-17"/>
                <w:sz w:val="21"/>
                <w:szCs w:val="21"/>
                <w:highlight w:val="none"/>
                <w:lang w:eastAsia="zh-CN"/>
              </w:rPr>
              <w:t xml:space="preserve">所造成的损</w:t>
            </w:r>
            <w:r>
              <w:rPr>
                <w:rFonts w:hint="eastAsia" w:ascii="宋体" w:hAnsi="宋体" w:eastAsia="宋体" w:cs="宋体"/>
                <w:color w:val="000000"/>
                <w:spacing w:val="-1"/>
                <w:sz w:val="21"/>
                <w:szCs w:val="21"/>
                <w:highlight w:val="none"/>
                <w:lang w:eastAsia="zh-CN"/>
              </w:rPr>
              <w:t xml:space="preserve">失及费用由乙方</w:t>
            </w:r>
            <w:r>
              <w:rPr>
                <w:rFonts w:hint="eastAsia" w:ascii="宋体" w:hAnsi="宋体" w:eastAsia="宋体" w:cs="宋体"/>
                <w:color w:val="000000"/>
                <w:spacing w:val="-8"/>
                <w:sz w:val="21"/>
                <w:szCs w:val="21"/>
                <w:highlight w:val="none"/>
                <w:lang w:eastAsia="zh-CN"/>
              </w:rPr>
              <w:t xml:space="preserve">承担。</w:t>
            </w:r>
            <w:r>
              <w:rPr>
                <w:rFonts w:hint="eastAsia" w:ascii="宋体" w:hAnsi="宋体" w:eastAsia="宋体" w:cs="宋体"/>
                <w:color w:val="000000"/>
                <w:spacing w:val="-8"/>
                <w:sz w:val="21"/>
                <w:szCs w:val="21"/>
                <w:highlight w:val="none"/>
              </w:rPr>
              <w:t xml:space="preserve">每发生一次</w:t>
            </w:r>
            <w:r>
              <w:rPr>
                <w:rFonts w:hint="eastAsia" w:ascii="宋体" w:hAnsi="宋体" w:eastAsia="宋体" w:cs="宋体"/>
                <w:color w:val="000000"/>
                <w:spacing w:val="-1"/>
                <w:sz w:val="21"/>
                <w:szCs w:val="21"/>
                <w:highlight w:val="none"/>
              </w:rPr>
              <w:t xml:space="preserve">纳入专项考核处</w:t>
            </w:r>
            <w:r>
              <w:rPr>
                <w:rFonts w:hint="eastAsia" w:ascii="宋体" w:hAnsi="宋体" w:eastAsia="宋体" w:cs="宋体"/>
                <w:color w:val="000000"/>
                <w:spacing w:val="-8"/>
                <w:sz w:val="21"/>
                <w:szCs w:val="21"/>
                <w:highlight w:val="none"/>
              </w:rPr>
              <w:t xml:space="preserve">罚</w:t>
            </w:r>
            <w:r>
              <w:rPr>
                <w:rFonts w:hint="eastAsia" w:ascii="宋体" w:hAnsi="宋体" w:eastAsia="宋体" w:cs="宋体"/>
                <w:color w:val="000000"/>
                <w:spacing w:val="-8"/>
                <w:sz w:val="21"/>
                <w:szCs w:val="21"/>
                <w:highlight w:val="none"/>
                <w:lang w:val="en-US" w:eastAsia="zh-CN"/>
              </w:rPr>
              <w:t xml:space="preserve">500</w:t>
            </w:r>
            <w:r>
              <w:rPr>
                <w:rFonts w:hint="eastAsia" w:ascii="宋体" w:hAnsi="宋体" w:eastAsia="宋体" w:cs="宋体"/>
                <w:color w:val="000000"/>
                <w:spacing w:val="-8"/>
                <w:sz w:val="21"/>
                <w:szCs w:val="21"/>
                <w:highlight w:val="none"/>
              </w:rPr>
              <w:t xml:space="preserve">至</w:t>
            </w:r>
            <w:r>
              <w:rPr>
                <w:rFonts w:hint="eastAsia" w:ascii="宋体" w:hAnsi="宋体" w:eastAsia="宋体" w:cs="宋体"/>
                <w:color w:val="000000"/>
                <w:spacing w:val="-31"/>
                <w:sz w:val="21"/>
                <w:szCs w:val="21"/>
                <w:highlight w:val="none"/>
              </w:rPr>
              <w:t xml:space="preserve"> </w:t>
            </w:r>
            <w:r>
              <w:rPr>
                <w:rFonts w:hint="eastAsia" w:ascii="宋体" w:hAnsi="宋体" w:eastAsia="宋体" w:cs="宋体"/>
                <w:color w:val="000000"/>
                <w:spacing w:val="-8"/>
                <w:sz w:val="21"/>
                <w:szCs w:val="21"/>
                <w:highlight w:val="none"/>
              </w:rPr>
              <w:t xml:space="preserve">1000</w:t>
            </w:r>
            <w:r>
              <w:rPr>
                <w:rFonts w:hint="eastAsia" w:ascii="宋体" w:hAnsi="宋体" w:eastAsia="宋体" w:cs="宋体"/>
                <w:color w:val="000000"/>
                <w:spacing w:val="-2"/>
                <w:sz w:val="21"/>
                <w:szCs w:val="21"/>
                <w:highlight w:val="none"/>
              </w:rPr>
              <w:t xml:space="preserve">元的罚金</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633"/>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20</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4" w:right="42" w:firstLine="27"/>
              <w:jc w:val="both"/>
              <w:keepLines w:val="0"/>
              <w:keepNext w:val="0"/>
              <w:pageBreakBefore w:val="0"/>
              <w:spacing w:before="33"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2"/>
                <w:sz w:val="21"/>
                <w:szCs w:val="21"/>
                <w:highlight w:val="none"/>
                <w:lang w:eastAsia="zh-CN"/>
              </w:rPr>
              <w:t xml:space="preserve">因乙方原因导致乙方员工在网站、自媒体上投诉， 或</w:t>
            </w:r>
            <w:r>
              <w:rPr>
                <w:rFonts w:hint="eastAsia" w:ascii="宋体" w:hAnsi="宋体" w:eastAsia="宋体" w:cs="宋体"/>
                <w:color w:val="000000"/>
                <w:spacing w:val="-3"/>
                <w:sz w:val="21"/>
                <w:szCs w:val="21"/>
                <w:highlight w:val="none"/>
                <w:lang w:eastAsia="zh-CN"/>
              </w:rPr>
              <w:t xml:space="preserve">因对乙方公司不满出现越级到甲方反应情况等行为，</w:t>
            </w:r>
            <w:r>
              <w:rPr>
                <w:rFonts w:hint="eastAsia" w:ascii="宋体" w:hAnsi="宋体" w:eastAsia="宋体" w:cs="宋体"/>
                <w:color w:val="000000"/>
                <w:spacing w:val="2"/>
                <w:sz w:val="21"/>
                <w:szCs w:val="21"/>
                <w:highlight w:val="none"/>
                <w:lang w:eastAsia="zh-CN"/>
              </w:rPr>
              <w:t xml:space="preserve"> </w:t>
            </w:r>
            <w:r>
              <w:rPr>
                <w:rFonts w:hint="eastAsia" w:ascii="宋体" w:hAnsi="宋体" w:eastAsia="宋体" w:cs="宋体"/>
                <w:color w:val="000000"/>
                <w:spacing w:val="-13"/>
                <w:sz w:val="21"/>
                <w:szCs w:val="21"/>
                <w:highlight w:val="none"/>
                <w:lang w:eastAsia="zh-CN"/>
              </w:rPr>
              <w:t xml:space="preserve">经核实反应情况属实。甲方视情况进行扣分，同时乙</w:t>
            </w:r>
            <w:r>
              <w:rPr>
                <w:rFonts w:hint="eastAsia" w:ascii="宋体" w:hAnsi="宋体" w:eastAsia="宋体" w:cs="宋体"/>
                <w:color w:val="000000"/>
                <w:spacing w:val="-4"/>
                <w:sz w:val="21"/>
                <w:szCs w:val="21"/>
                <w:highlight w:val="none"/>
                <w:lang w:eastAsia="zh-CN"/>
              </w:rPr>
              <w:t xml:space="preserve">方需在接到甲方通知后及时自行出面解决。如出现</w:t>
            </w:r>
            <w:r>
              <w:rPr>
                <w:rFonts w:hint="eastAsia" w:ascii="宋体" w:hAnsi="宋体" w:eastAsia="宋体" w:cs="宋体"/>
                <w:color w:val="000000"/>
                <w:spacing w:val="-40"/>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3</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人次（含）以上，甲方有权解除合同。</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32"/>
              <w:jc w:val="both"/>
              <w:keepLines w:val="0"/>
              <w:keepNext w:val="0"/>
              <w:pageBreakBefore w:val="0"/>
              <w:spacing w:before="7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10</w:t>
            </w:r>
            <w:r>
              <w:rPr>
                <w:rFonts w:hint="eastAsia" w:ascii="宋体" w:hAnsi="宋体" w:eastAsia="宋体" w:cs="宋体"/>
                <w:color w:val="000000"/>
                <w:spacing w:val="-5"/>
                <w:sz w:val="21"/>
                <w:szCs w:val="21"/>
                <w:highlight w:val="none"/>
                <w:lang w:val="en-US" w:eastAsia="zh-CN"/>
              </w:rPr>
              <w:t xml:space="preserve">-</w:t>
            </w:r>
            <w:r>
              <w:rPr>
                <w:rFonts w:hint="eastAsia" w:ascii="宋体" w:hAnsi="宋体" w:eastAsia="宋体" w:cs="宋体"/>
                <w:color w:val="000000"/>
                <w:spacing w:val="-5"/>
                <w:sz w:val="21"/>
                <w:szCs w:val="21"/>
                <w:highlight w:val="none"/>
              </w:rPr>
              <w:t xml:space="preserve">20</w:t>
            </w:r>
            <w:r>
              <w:rPr>
                <w:rFonts w:hint="eastAsia" w:ascii="宋体" w:hAnsi="宋体" w:eastAsia="宋体" w:cs="宋体"/>
                <w:color w:val="000000"/>
                <w:spacing w:val="11"/>
                <w:sz w:val="21"/>
                <w:szCs w:val="21"/>
                <w:highlight w:val="none"/>
              </w:rPr>
              <w:t xml:space="preserve"> </w:t>
            </w:r>
            <w:r>
              <w:rPr>
                <w:rFonts w:hint="eastAsia" w:ascii="宋体" w:hAnsi="宋体" w:eastAsia="宋体" w:cs="宋体"/>
                <w:color w:val="000000"/>
                <w:spacing w:val="-5"/>
                <w:sz w:val="21"/>
                <w:szCs w:val="21"/>
                <w:highlight w:val="none"/>
              </w:rPr>
              <w:t xml:space="preserve">分/次</w:t>
            </w:r>
            <w:r>
              <w:rPr>
                <w:rFonts w:hint="eastAsia" w:ascii="宋体" w:hAnsi="宋体" w:eastAsia="宋体" w:cs="宋体"/>
                <w:color w:val="000000"/>
                <w:sz w:val="21"/>
                <w:szCs w:val="21"/>
                <w:highlight w:val="none"/>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674"/>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21</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08" w:right="107" w:firstLine="38"/>
              <w:jc w:val="both"/>
              <w:keepLines w:val="0"/>
              <w:keepNext w:val="0"/>
              <w:pageBreakBefore w:val="0"/>
              <w:spacing w:before="3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9"/>
                <w:sz w:val="21"/>
                <w:szCs w:val="21"/>
                <w:highlight w:val="none"/>
                <w:lang w:eastAsia="zh-CN"/>
              </w:rPr>
              <w:t xml:space="preserve">甲方受到针对乙方的</w:t>
            </w:r>
            <w:r>
              <w:rPr>
                <w:rFonts w:hint="eastAsia" w:ascii="宋体" w:hAnsi="宋体" w:eastAsia="宋体" w:cs="宋体"/>
                <w:color w:val="000000"/>
                <w:spacing w:val="-20"/>
                <w:sz w:val="21"/>
                <w:szCs w:val="21"/>
                <w:highlight w:val="none"/>
                <w:lang w:eastAsia="zh-CN"/>
              </w:rPr>
              <w:t xml:space="preserve"> </w:t>
            </w:r>
            <w:r>
              <w:rPr>
                <w:rFonts w:hint="eastAsia" w:ascii="宋体" w:hAnsi="宋体" w:eastAsia="宋体" w:cs="宋体"/>
                <w:color w:val="000000"/>
                <w:spacing w:val="-9"/>
                <w:sz w:val="21"/>
                <w:szCs w:val="21"/>
                <w:highlight w:val="none"/>
                <w:lang w:eastAsia="zh-CN"/>
              </w:rPr>
              <w:t xml:space="preserve">12345市长热线、网络、甲方其</w:t>
            </w:r>
            <w:r>
              <w:rPr>
                <w:rFonts w:hint="eastAsia" w:ascii="宋体" w:hAnsi="宋体" w:eastAsia="宋体" w:cs="宋体"/>
                <w:color w:val="000000"/>
                <w:spacing w:val="-6"/>
                <w:sz w:val="21"/>
                <w:szCs w:val="21"/>
                <w:highlight w:val="none"/>
                <w:lang w:eastAsia="zh-CN"/>
              </w:rPr>
              <w:t xml:space="preserve">他科室等渠道的有效投诉、差评等。若因乙方原因被有关部门（环保、安监、市场监督、城市管理、街道</w:t>
            </w:r>
            <w:r>
              <w:rPr>
                <w:rFonts w:hint="eastAsia" w:ascii="宋体" w:hAnsi="宋体" w:eastAsia="宋体" w:cs="宋体"/>
                <w:color w:val="000000"/>
                <w:spacing w:val="-13"/>
                <w:sz w:val="21"/>
                <w:szCs w:val="21"/>
                <w:highlight w:val="none"/>
                <w:lang w:eastAsia="zh-CN"/>
              </w:rPr>
              <w:t xml:space="preserve">等部门）所处之罚金，甲方有权从当月服务费</w:t>
            </w:r>
            <w:r>
              <w:rPr>
                <w:rFonts w:hint="eastAsia" w:ascii="宋体" w:hAnsi="宋体" w:eastAsia="宋体" w:cs="宋体"/>
                <w:color w:val="000000"/>
                <w:spacing w:val="-3"/>
                <w:sz w:val="21"/>
                <w:szCs w:val="21"/>
                <w:highlight w:val="none"/>
                <w:lang w:eastAsia="zh-CN"/>
              </w:rPr>
              <w:t xml:space="preserve">中扣除（经甲、乙双方现场验证属实的）。</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3" w:right="103" w:firstLine="2"/>
              <w:jc w:val="both"/>
              <w:keepLines w:val="0"/>
              <w:keepNext w:val="0"/>
              <w:pageBreakBefore w:val="0"/>
              <w:spacing w:before="7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lang w:eastAsia="zh-CN"/>
              </w:rPr>
              <w:t xml:space="preserve">5</w:t>
            </w:r>
            <w:r>
              <w:rPr>
                <w:rFonts w:hint="eastAsia" w:ascii="宋体" w:hAnsi="宋体" w:eastAsia="宋体" w:cs="宋体"/>
                <w:color w:val="000000"/>
                <w:spacing w:val="-14"/>
                <w:sz w:val="21"/>
                <w:szCs w:val="21"/>
                <w:highlight w:val="none"/>
                <w:lang w:val="en-US" w:eastAsia="zh-CN"/>
              </w:rPr>
              <w:t xml:space="preserve">-</w:t>
            </w:r>
            <w:r>
              <w:rPr>
                <w:rFonts w:hint="eastAsia" w:ascii="宋体" w:hAnsi="宋体" w:eastAsia="宋体" w:cs="宋体"/>
                <w:color w:val="000000"/>
                <w:spacing w:val="-14"/>
                <w:sz w:val="21"/>
                <w:szCs w:val="21"/>
                <w:highlight w:val="none"/>
                <w:lang w:eastAsia="zh-CN"/>
              </w:rPr>
              <w:t xml:space="preserve">10</w:t>
            </w:r>
            <w:r>
              <w:rPr>
                <w:rFonts w:hint="eastAsia" w:ascii="宋体" w:hAnsi="宋体" w:eastAsia="宋体" w:cs="宋体"/>
                <w:color w:val="000000"/>
                <w:spacing w:val="20"/>
                <w:sz w:val="21"/>
                <w:szCs w:val="21"/>
                <w:highlight w:val="none"/>
                <w:lang w:eastAsia="zh-CN"/>
              </w:rPr>
              <w:t xml:space="preserve"> </w:t>
            </w:r>
            <w:r>
              <w:rPr>
                <w:rFonts w:hint="eastAsia" w:ascii="宋体" w:hAnsi="宋体" w:eastAsia="宋体" w:cs="宋体"/>
                <w:color w:val="000000"/>
                <w:spacing w:val="-14"/>
                <w:sz w:val="21"/>
                <w:szCs w:val="21"/>
                <w:highlight w:val="none"/>
                <w:lang w:eastAsia="zh-CN"/>
              </w:rPr>
              <w:t xml:space="preserve">分/次/项； 由</w:t>
            </w:r>
            <w:r>
              <w:rPr>
                <w:rFonts w:hint="eastAsia" w:ascii="宋体" w:hAnsi="宋体" w:eastAsia="宋体" w:cs="宋体"/>
                <w:color w:val="000000"/>
                <w:spacing w:val="-2"/>
                <w:sz w:val="21"/>
                <w:szCs w:val="21"/>
                <w:highlight w:val="none"/>
                <w:lang w:eastAsia="zh-CN"/>
              </w:rPr>
              <w:t xml:space="preserve">此给甲方造成的损失由乙方承担</w:t>
            </w:r>
            <w:r>
              <w:rPr>
                <w:rFonts w:hint="eastAsia" w:ascii="宋体" w:hAnsi="宋体" w:eastAsia="宋体" w:cs="宋体"/>
                <w:color w:val="000000"/>
                <w:sz w:val="21"/>
                <w:szCs w:val="21"/>
                <w:highlight w:val="none"/>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904"/>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22</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5" w:right="32" w:firstLine="30"/>
              <w:jc w:val="both"/>
              <w:keepLines w:val="0"/>
              <w:keepNext w:val="0"/>
              <w:pageBreakBefore w:val="0"/>
              <w:spacing w:before="104"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乙方对易耗品，更换不及时的（餐具、厨具、毛巾、</w:t>
            </w:r>
            <w:r>
              <w:rPr>
                <w:rFonts w:hint="eastAsia" w:ascii="宋体" w:hAnsi="宋体" w:eastAsia="宋体" w:cs="宋体"/>
                <w:color w:val="000000"/>
                <w:spacing w:val="4"/>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扫帚破旧、工具磨损严重、工具车、工具损坏等）影响现场感官品质及工作开展的。到岗机具没有达到约</w:t>
            </w:r>
            <w:r>
              <w:rPr>
                <w:rFonts w:hint="eastAsia" w:ascii="宋体" w:hAnsi="宋体" w:eastAsia="宋体" w:cs="宋体"/>
                <w:color w:val="000000"/>
                <w:spacing w:val="-3"/>
                <w:sz w:val="21"/>
                <w:szCs w:val="21"/>
                <w:highlight w:val="none"/>
                <w:lang w:eastAsia="zh-CN"/>
              </w:rPr>
              <w:t xml:space="preserve">定使用时间或达不到使用效能的、又无补救措施的。</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32"/>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pacing w:val="-5"/>
                <w:sz w:val="21"/>
                <w:szCs w:val="21"/>
                <w:highlight w:val="none"/>
                <w:lang w:val="en-US" w:eastAsia="zh-CN"/>
              </w:rPr>
              <w:t xml:space="preserve">-10</w:t>
            </w:r>
            <w:r>
              <w:rPr>
                <w:rFonts w:hint="eastAsia" w:ascii="宋体" w:hAnsi="宋体" w:eastAsia="宋体" w:cs="宋体"/>
                <w:color w:val="000000"/>
                <w:spacing w:val="-5"/>
                <w:sz w:val="21"/>
                <w:szCs w:val="21"/>
                <w:highlight w:val="none"/>
              </w:rPr>
              <w:t xml:space="preserve">分/项/次</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86"/>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23</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09" w:right="32" w:firstLine="35"/>
              <w:jc w:val="both"/>
              <w:keepLines w:val="0"/>
              <w:keepNext w:val="0"/>
              <w:pageBreakBefore w:val="0"/>
              <w:spacing w:before="36"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lang w:eastAsia="zh-CN"/>
              </w:rPr>
              <w:t xml:space="preserve">乙方应保证工作服装质量品质，按工作需求发</w:t>
            </w:r>
            <w:r>
              <w:rPr>
                <w:rFonts w:hint="eastAsia" w:ascii="宋体" w:hAnsi="宋体" w:eastAsia="宋体" w:cs="宋体"/>
                <w:color w:val="000000"/>
                <w:spacing w:val="-8"/>
                <w:sz w:val="21"/>
                <w:szCs w:val="21"/>
                <w:highlight w:val="none"/>
                <w:lang w:eastAsia="zh-CN"/>
              </w:rPr>
              <w:t xml:space="preserve">放工作</w:t>
            </w:r>
            <w:r>
              <w:rPr>
                <w:rFonts w:hint="eastAsia" w:ascii="宋体" w:hAnsi="宋体" w:eastAsia="宋体" w:cs="宋体"/>
                <w:color w:val="000000"/>
                <w:spacing w:val="-6"/>
                <w:sz w:val="21"/>
                <w:szCs w:val="21"/>
                <w:highlight w:val="none"/>
                <w:lang w:eastAsia="zh-CN"/>
              </w:rPr>
              <w:t xml:space="preserve">服。全体员工在工作时间内必须统一着工作服并经甲</w:t>
            </w:r>
            <w:r>
              <w:rPr>
                <w:rFonts w:hint="eastAsia" w:ascii="宋体" w:hAnsi="宋体" w:eastAsia="宋体" w:cs="宋体"/>
                <w:color w:val="000000"/>
                <w:spacing w:val="-12"/>
                <w:sz w:val="21"/>
                <w:szCs w:val="21"/>
                <w:highlight w:val="none"/>
                <w:lang w:eastAsia="zh-CN"/>
              </w:rPr>
              <w:t xml:space="preserve">方认可、公司配发的与本岗位相符的工作服、</w:t>
            </w:r>
            <w:r>
              <w:rPr>
                <w:rFonts w:hint="eastAsia" w:ascii="宋体" w:hAnsi="宋体" w:eastAsia="宋体" w:cs="宋体"/>
                <w:color w:val="000000"/>
                <w:spacing w:val="-13"/>
                <w:sz w:val="21"/>
                <w:szCs w:val="21"/>
                <w:highlight w:val="none"/>
                <w:lang w:eastAsia="zh-CN"/>
              </w:rPr>
              <w:t xml:space="preserve">工作帽、</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工作鞋，佩带工号牌保持干净整洁。季节性交替时应</w:t>
            </w:r>
            <w:r>
              <w:rPr>
                <w:rFonts w:hint="eastAsia" w:ascii="宋体" w:hAnsi="宋体" w:eastAsia="宋体" w:cs="宋体"/>
                <w:color w:val="000000"/>
                <w:spacing w:val="10"/>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根据具体天气情况弹性调整组织统一换装。组织培训</w:t>
            </w:r>
            <w:r>
              <w:rPr>
                <w:rFonts w:hint="eastAsia" w:ascii="宋体" w:hAnsi="宋体" w:eastAsia="宋体" w:cs="宋体"/>
                <w:color w:val="000000"/>
                <w:spacing w:val="10"/>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并落实员工的仪容仪表、礼节礼貌、标识标牌、着装</w:t>
            </w:r>
            <w:r>
              <w:rPr>
                <w:rFonts w:hint="eastAsia" w:ascii="宋体" w:hAnsi="宋体" w:eastAsia="宋体" w:cs="宋体"/>
                <w:color w:val="000000"/>
                <w:spacing w:val="10"/>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管理等制度内容。临时用工人员需统一着装。膳食准备、制作、加工、售卖过程中均应带好口罩和帽子及</w:t>
            </w:r>
            <w:r>
              <w:rPr>
                <w:rFonts w:hint="eastAsia" w:ascii="宋体" w:hAnsi="宋体" w:eastAsia="宋体" w:cs="宋体"/>
                <w:color w:val="000000"/>
                <w:spacing w:val="-8"/>
                <w:sz w:val="21"/>
                <w:szCs w:val="21"/>
                <w:highlight w:val="none"/>
                <w:lang w:eastAsia="zh-CN"/>
              </w:rPr>
              <w:t xml:space="preserve">一次性手套。</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01"/>
              <w:ind w:left="114" w:right="156" w:hanging="1"/>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5"/>
                <w:sz w:val="21"/>
                <w:szCs w:val="21"/>
                <w:highlight w:val="none"/>
                <w:lang w:eastAsia="zh-CN"/>
              </w:rPr>
              <w:t xml:space="preserve">未执行到位</w:t>
            </w:r>
            <w:r>
              <w:rPr>
                <w:rFonts w:hint="eastAsia" w:ascii="宋体" w:hAnsi="宋体" w:eastAsia="宋体" w:cs="宋体"/>
                <w:color w:val="000000"/>
                <w:spacing w:val="-25"/>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1 分/</w:t>
            </w:r>
            <w:r>
              <w:rPr>
                <w:rFonts w:hint="eastAsia" w:ascii="宋体" w:hAnsi="宋体" w:eastAsia="宋体" w:cs="宋体"/>
                <w:color w:val="000000"/>
                <w:spacing w:val="-2"/>
                <w:sz w:val="21"/>
                <w:szCs w:val="21"/>
                <w:highlight w:val="none"/>
                <w:lang w:eastAsia="zh-CN"/>
              </w:rPr>
              <w:t xml:space="preserve">人/次，二次未整改</w:t>
            </w:r>
            <w:r>
              <w:rPr>
                <w:rFonts w:hint="eastAsia" w:ascii="宋体" w:hAnsi="宋体" w:eastAsia="宋体" w:cs="宋体"/>
                <w:color w:val="000000"/>
                <w:spacing w:val="-52"/>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2 分/人/次，依</w:t>
            </w:r>
            <w:r>
              <w:rPr>
                <w:rFonts w:hint="eastAsia" w:ascii="宋体" w:hAnsi="宋体" w:eastAsia="宋体" w:cs="宋体"/>
                <w:color w:val="000000"/>
                <w:spacing w:val="-3"/>
                <w:sz w:val="21"/>
                <w:szCs w:val="21"/>
                <w:highlight w:val="none"/>
                <w:lang w:eastAsia="zh-CN"/>
              </w:rPr>
              <w:t xml:space="preserve">次类推；</w:t>
            </w:r>
            <w:r>
              <w:rPr>
                <w:rFonts w:hint="eastAsia" w:ascii="宋体" w:hAnsi="宋体" w:eastAsia="宋体" w:cs="宋体"/>
                <w:color w:val="000000"/>
                <w:sz w:val="21"/>
                <w:szCs w:val="21"/>
                <w:highlight w:val="none"/>
                <w:lang w:eastAsia="zh-CN"/>
              </w:rPr>
            </w:r>
            <w:r/>
          </w:p>
          <w:p>
            <w:pPr>
              <w:pStyle w:val="1301"/>
              <w:ind w:left="110" w:right="290" w:firstLine="5"/>
              <w:jc w:val="both"/>
              <w:keepLines w:val="0"/>
              <w:keepNext w:val="0"/>
              <w:pageBreakBefore w:val="0"/>
              <w:spacing w:before="27"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lang w:eastAsia="zh-CN"/>
              </w:rPr>
              <w:t xml:space="preserve">造成不良后果与</w:t>
            </w:r>
            <w:r>
              <w:rPr>
                <w:rFonts w:hint="eastAsia" w:ascii="宋体" w:hAnsi="宋体" w:eastAsia="宋体" w:cs="宋体"/>
                <w:color w:val="000000"/>
                <w:spacing w:val="-1"/>
                <w:sz w:val="21"/>
                <w:szCs w:val="21"/>
                <w:highlight w:val="none"/>
                <w:lang w:eastAsia="zh-CN"/>
              </w:rPr>
              <w:t xml:space="preserve">影响的纳入专项</w:t>
            </w:r>
            <w:r>
              <w:rPr>
                <w:rFonts w:hint="eastAsia" w:ascii="宋体" w:hAnsi="宋体" w:eastAsia="宋体" w:cs="宋体"/>
                <w:color w:val="000000"/>
                <w:spacing w:val="-16"/>
                <w:sz w:val="21"/>
                <w:szCs w:val="21"/>
                <w:highlight w:val="none"/>
                <w:lang w:eastAsia="zh-CN"/>
              </w:rPr>
              <w:t xml:space="preserve">考核。</w:t>
            </w:r>
            <w:r>
              <w:rPr>
                <w:rFonts w:hint="eastAsia" w:ascii="宋体" w:hAnsi="宋体" w:eastAsia="宋体" w:cs="宋体"/>
                <w:color w:val="000000"/>
                <w:sz w:val="21"/>
                <w:szCs w:val="21"/>
                <w:highlight w:val="none"/>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428"/>
        </w:trPr>
        <w:tc>
          <w:tcPr>
            <w:tcW w:w="547" w:type="dxa"/>
            <w:vAlign w:val="center"/>
            <w:textDirection w:val="lrTb"/>
            <w:noWrap w:val="false"/>
          </w:tcPr>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134"/>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24</w:t>
            </w:r>
            <w:r>
              <w:rPr>
                <w:rFonts w:hint="eastAsia" w:ascii="宋体" w:hAnsi="宋体" w:eastAsia="宋体" w:cs="宋体"/>
                <w:color w:val="000000"/>
                <w:sz w:val="21"/>
                <w:szCs w:val="21"/>
                <w:highlight w:val="none"/>
              </w:rPr>
            </w:r>
            <w:r/>
          </w:p>
        </w:tc>
        <w:tc>
          <w:tcPr>
            <w:tcW w:w="5662" w:type="dxa"/>
            <w:vAlign w:val="bottom"/>
            <w:textDirection w:val="lrTb"/>
            <w:noWrap w:val="false"/>
          </w:tcPr>
          <w:p>
            <w:pPr>
              <w:pStyle w:val="1301"/>
              <w:ind w:left="107" w:right="50" w:firstLine="11"/>
              <w:jc w:val="both"/>
              <w:keepLines w:val="0"/>
              <w:keepNext w:val="0"/>
              <w:pageBreakBefore w:val="0"/>
              <w:spacing w:before="64"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9"/>
                <w:sz w:val="21"/>
                <w:szCs w:val="21"/>
                <w:highlight w:val="none"/>
                <w:lang w:eastAsia="zh-CN"/>
              </w:rPr>
              <w:t xml:space="preserve">1.</w:t>
            </w:r>
            <w:r>
              <w:rPr>
                <w:rFonts w:hint="eastAsia" w:ascii="宋体" w:hAnsi="宋体" w:eastAsia="宋体" w:cs="宋体"/>
                <w:color w:val="000000"/>
                <w:spacing w:val="-9"/>
                <w:sz w:val="21"/>
                <w:szCs w:val="21"/>
                <w:highlight w:val="none"/>
                <w:lang w:eastAsia="zh-CN"/>
              </w:rPr>
              <w:t xml:space="preserve">油污分离池废渣、废油及时清收（至少每周一次</w:t>
            </w:r>
            <w:r>
              <w:rPr>
                <w:rFonts w:hint="eastAsia" w:ascii="宋体" w:hAnsi="宋体" w:eastAsia="宋体" w:cs="宋体"/>
                <w:color w:val="000000"/>
                <w:spacing w:val="-27"/>
                <w:sz w:val="21"/>
                <w:szCs w:val="21"/>
                <w:highlight w:val="none"/>
                <w:lang w:eastAsia="zh-CN"/>
              </w:rPr>
              <w:t xml:space="preserve">）；</w:t>
            </w:r>
            <w:r>
              <w:rPr>
                <w:rFonts w:hint="eastAsia" w:ascii="宋体" w:hAnsi="宋体" w:eastAsia="宋体" w:cs="宋体"/>
                <w:color w:val="000000"/>
                <w:spacing w:val="1"/>
                <w:sz w:val="21"/>
                <w:szCs w:val="21"/>
                <w:highlight w:val="none"/>
                <w:lang w:eastAsia="zh-CN"/>
              </w:rPr>
              <w:t xml:space="preserve"> </w:t>
            </w:r>
            <w:r>
              <w:rPr>
                <w:rFonts w:hint="eastAsia" w:ascii="宋体" w:hAnsi="宋体" w:eastAsia="宋体" w:cs="宋体"/>
                <w:color w:val="000000"/>
                <w:spacing w:val="-9"/>
                <w:sz w:val="21"/>
                <w:szCs w:val="21"/>
                <w:highlight w:val="none"/>
                <w:lang w:eastAsia="zh-CN"/>
              </w:rPr>
              <w:t xml:space="preserve">建立巡查记录每日巡查一次运行情况；</w:t>
            </w:r>
            <w:r>
              <w:rPr>
                <w:rFonts w:hint="eastAsia" w:ascii="宋体" w:hAnsi="宋体" w:eastAsia="宋体" w:cs="宋体"/>
                <w:color w:val="000000"/>
                <w:spacing w:val="-39"/>
                <w:sz w:val="21"/>
                <w:szCs w:val="21"/>
                <w:highlight w:val="none"/>
                <w:lang w:eastAsia="zh-CN"/>
              </w:rPr>
              <w:t xml:space="preserve"> </w:t>
            </w:r>
            <w:r>
              <w:rPr>
                <w:rFonts w:hint="eastAsia" w:ascii="宋体" w:hAnsi="宋体" w:eastAsia="宋体" w:cs="宋体"/>
                <w:color w:val="000000"/>
                <w:spacing w:val="-9"/>
                <w:sz w:val="21"/>
                <w:szCs w:val="21"/>
                <w:highlight w:val="none"/>
                <w:lang w:eastAsia="zh-CN"/>
              </w:rPr>
              <w:t xml:space="preserve">严禁将清洗池</w:t>
            </w:r>
            <w:r>
              <w:rPr>
                <w:rFonts w:hint="eastAsia" w:ascii="宋体" w:hAnsi="宋体" w:eastAsia="宋体" w:cs="宋体"/>
                <w:color w:val="000000"/>
                <w:spacing w:val="-3"/>
                <w:sz w:val="21"/>
                <w:szCs w:val="21"/>
                <w:highlight w:val="none"/>
                <w:lang w:eastAsia="zh-CN"/>
              </w:rPr>
              <w:t xml:space="preserve">过滤网与排水沟盖板取下，餐厨杂物丢入排水沟内；</w:t>
            </w:r>
            <w:r>
              <w:rPr>
                <w:rFonts w:hint="eastAsia" w:ascii="宋体" w:hAnsi="宋体" w:eastAsia="宋体" w:cs="宋体"/>
                <w:color w:val="000000"/>
                <w:spacing w:val="-4"/>
                <w:sz w:val="21"/>
                <w:szCs w:val="21"/>
                <w:highlight w:val="none"/>
                <w:lang w:eastAsia="zh-CN"/>
              </w:rPr>
              <w:t xml:space="preserve">严禁将排水沟通往油污分离池的过滤网取下；</w:t>
            </w:r>
            <w:r>
              <w:rPr>
                <w:rFonts w:hint="eastAsia" w:ascii="宋体" w:hAnsi="宋体" w:eastAsia="宋体" w:cs="宋体"/>
                <w:color w:val="000000"/>
                <w:sz w:val="21"/>
                <w:szCs w:val="21"/>
                <w:highlight w:val="none"/>
                <w:lang w:eastAsia="zh-CN"/>
              </w:rPr>
            </w:r>
            <w:r/>
          </w:p>
          <w:p>
            <w:pPr>
              <w:pStyle w:val="1301"/>
              <w:ind w:left="111" w:right="133" w:hanging="3"/>
              <w:jc w:val="both"/>
              <w:keepLines w:val="0"/>
              <w:keepNext w:val="0"/>
              <w:pageBreakBefore w:val="0"/>
              <w:spacing w:before="2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4"/>
                <w:sz w:val="21"/>
                <w:szCs w:val="21"/>
                <w:highlight w:val="none"/>
                <w:lang w:eastAsia="zh-CN"/>
              </w:rPr>
              <w:t xml:space="preserve">2.</w:t>
            </w:r>
            <w:r>
              <w:rPr>
                <w:rFonts w:hint="eastAsia" w:ascii="宋体" w:hAnsi="宋体" w:eastAsia="宋体" w:cs="宋体"/>
                <w:color w:val="000000"/>
                <w:spacing w:val="-4"/>
                <w:sz w:val="21"/>
                <w:szCs w:val="21"/>
                <w:highlight w:val="none"/>
                <w:lang w:eastAsia="zh-CN"/>
              </w:rPr>
              <w:t xml:space="preserve">餐厨垃圾未与专业单位签订合同及时规范清收（至</w:t>
            </w:r>
            <w:r>
              <w:rPr>
                <w:rFonts w:hint="eastAsia" w:ascii="宋体" w:hAnsi="宋体" w:eastAsia="宋体" w:cs="宋体"/>
                <w:color w:val="000000"/>
                <w:spacing w:val="-5"/>
                <w:sz w:val="21"/>
                <w:szCs w:val="21"/>
                <w:highlight w:val="none"/>
                <w:lang w:eastAsia="zh-CN"/>
              </w:rPr>
              <w:t xml:space="preserve">少每周一次</w:t>
            </w:r>
            <w:r>
              <w:rPr>
                <w:rFonts w:hint="eastAsia" w:ascii="宋体" w:hAnsi="宋体" w:eastAsia="宋体" w:cs="宋体"/>
                <w:color w:val="000000"/>
                <w:spacing w:val="1"/>
                <w:sz w:val="21"/>
                <w:szCs w:val="21"/>
                <w:highlight w:val="none"/>
                <w:lang w:eastAsia="zh-CN"/>
              </w:rPr>
              <w:t xml:space="preserve">），</w:t>
            </w:r>
            <w:r>
              <w:rPr>
                <w:rFonts w:hint="eastAsia" w:ascii="宋体" w:hAnsi="宋体" w:eastAsia="宋体" w:cs="宋体"/>
                <w:color w:val="000000"/>
                <w:spacing w:val="-5"/>
                <w:sz w:val="21"/>
                <w:szCs w:val="21"/>
                <w:highlight w:val="none"/>
                <w:lang w:eastAsia="zh-CN"/>
              </w:rPr>
              <w:t xml:space="preserve">未按指定地点存放；</w:t>
            </w:r>
            <w:r>
              <w:rPr>
                <w:rFonts w:hint="eastAsia" w:ascii="宋体" w:hAnsi="宋体" w:eastAsia="宋体" w:cs="宋体"/>
                <w:color w:val="000000"/>
                <w:sz w:val="21"/>
                <w:szCs w:val="21"/>
                <w:highlight w:val="none"/>
                <w:lang w:eastAsia="zh-CN"/>
              </w:rPr>
            </w:r>
            <w:r/>
          </w:p>
          <w:p>
            <w:pPr>
              <w:pStyle w:val="1301"/>
              <w:ind w:left="114" w:right="107" w:hanging="8"/>
              <w:jc w:val="both"/>
              <w:keepLines w:val="0"/>
              <w:keepNext w:val="0"/>
              <w:pageBreakBefore w:val="0"/>
              <w:spacing w:before="32"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eastAsia="zh-CN"/>
              </w:rPr>
              <w:t xml:space="preserve">3.</w:t>
            </w:r>
            <w:r>
              <w:rPr>
                <w:rFonts w:hint="eastAsia" w:ascii="宋体" w:hAnsi="宋体" w:eastAsia="宋体" w:cs="宋体"/>
                <w:color w:val="000000"/>
                <w:spacing w:val="-3"/>
                <w:sz w:val="21"/>
                <w:szCs w:val="21"/>
                <w:highlight w:val="none"/>
                <w:lang w:eastAsia="zh-CN"/>
              </w:rPr>
              <w:t xml:space="preserve">油烟机、油烟净化装置未与专业单位签订定期清洗</w:t>
            </w:r>
            <w:r>
              <w:rPr>
                <w:rFonts w:hint="eastAsia" w:ascii="宋体" w:hAnsi="宋体" w:eastAsia="宋体" w:cs="宋体"/>
                <w:color w:val="000000"/>
                <w:spacing w:val="-12"/>
                <w:sz w:val="21"/>
                <w:szCs w:val="21"/>
                <w:highlight w:val="none"/>
                <w:lang w:eastAsia="zh-CN"/>
              </w:rPr>
              <w:t xml:space="preserve">合同，每</w:t>
            </w:r>
            <w:r>
              <w:rPr>
                <w:rFonts w:hint="eastAsia" w:ascii="宋体" w:hAnsi="宋体" w:eastAsia="宋体" w:cs="宋体"/>
                <w:color w:val="000000"/>
                <w:spacing w:val="-53"/>
                <w:sz w:val="21"/>
                <w:szCs w:val="21"/>
                <w:highlight w:val="none"/>
                <w:lang w:eastAsia="zh-CN"/>
              </w:rPr>
              <w:t xml:space="preserve"> </w:t>
            </w:r>
            <w:r>
              <w:rPr>
                <w:rFonts w:hint="eastAsia" w:ascii="宋体" w:hAnsi="宋体" w:eastAsia="宋体" w:cs="宋体"/>
                <w:color w:val="000000"/>
                <w:spacing w:val="-12"/>
                <w:sz w:val="21"/>
                <w:szCs w:val="21"/>
                <w:highlight w:val="none"/>
                <w:lang w:eastAsia="zh-CN"/>
              </w:rPr>
              <w:t xml:space="preserve">2</w:t>
            </w:r>
            <w:r>
              <w:rPr>
                <w:rFonts w:hint="eastAsia" w:ascii="宋体" w:hAnsi="宋体" w:eastAsia="宋体" w:cs="宋体"/>
                <w:color w:val="000000"/>
                <w:spacing w:val="22"/>
                <w:sz w:val="21"/>
                <w:szCs w:val="21"/>
                <w:highlight w:val="none"/>
                <w:lang w:eastAsia="zh-CN"/>
              </w:rPr>
              <w:t xml:space="preserve"> </w:t>
            </w:r>
            <w:r>
              <w:rPr>
                <w:rFonts w:hint="eastAsia" w:ascii="宋体" w:hAnsi="宋体" w:eastAsia="宋体" w:cs="宋体"/>
                <w:color w:val="000000"/>
                <w:spacing w:val="-12"/>
                <w:sz w:val="21"/>
                <w:szCs w:val="21"/>
                <w:highlight w:val="none"/>
                <w:lang w:eastAsia="zh-CN"/>
              </w:rPr>
              <w:t xml:space="preserve">月一次， 未及时规范清洗；</w:t>
            </w:r>
            <w:r>
              <w:rPr>
                <w:rFonts w:hint="eastAsia" w:ascii="宋体" w:hAnsi="宋体" w:eastAsia="宋体" w:cs="宋体"/>
                <w:color w:val="000000"/>
                <w:sz w:val="21"/>
                <w:szCs w:val="21"/>
                <w:highlight w:val="none"/>
                <w:lang w:eastAsia="zh-CN"/>
              </w:rPr>
            </w:r>
            <w:r/>
          </w:p>
          <w:p>
            <w:pPr>
              <w:pStyle w:val="1301"/>
              <w:ind w:left="111" w:right="590" w:hanging="2"/>
              <w:jc w:val="both"/>
              <w:keepLines w:val="0"/>
              <w:keepNext w:val="0"/>
              <w:pageBreakBefore w:val="0"/>
              <w:spacing w:before="29" w:line="360" w:lineRule="exact"/>
              <w:widowControl w:val="off"/>
              <w:rPr>
                <w:rFonts w:hint="eastAsia" w:ascii="宋体" w:hAnsi="宋体" w:eastAsia="宋体" w:cs="宋体"/>
                <w:color w:val="000000"/>
                <w:spacing w:val="18"/>
                <w:sz w:val="21"/>
                <w:szCs w:val="21"/>
                <w:highlight w:val="none"/>
                <w:lang w:eastAsia="zh-CN"/>
              </w:rPr>
            </w:pPr>
            <w:r>
              <w:rPr>
                <w:rFonts w:hint="eastAsia" w:ascii="宋体" w:hAnsi="宋体" w:eastAsia="宋体" w:cs="宋体"/>
                <w:b/>
                <w:bCs/>
                <w:color w:val="000000"/>
                <w:spacing w:val="-4"/>
                <w:sz w:val="21"/>
                <w:szCs w:val="21"/>
                <w:highlight w:val="none"/>
                <w:lang w:eastAsia="zh-CN"/>
              </w:rPr>
              <w:t xml:space="preserve">4.</w:t>
            </w:r>
            <w:r>
              <w:rPr>
                <w:rFonts w:hint="eastAsia" w:ascii="宋体" w:hAnsi="宋体" w:eastAsia="宋体" w:cs="宋体"/>
                <w:color w:val="000000"/>
                <w:spacing w:val="-4"/>
                <w:sz w:val="21"/>
                <w:szCs w:val="21"/>
                <w:highlight w:val="none"/>
                <w:lang w:eastAsia="zh-CN"/>
              </w:rPr>
              <w:t xml:space="preserve">餐厨垃圾清运、收集过程中存在二次污染的；</w:t>
            </w:r>
            <w:r>
              <w:rPr>
                <w:rFonts w:hint="eastAsia" w:ascii="宋体" w:hAnsi="宋体" w:eastAsia="宋体" w:cs="宋体"/>
                <w:color w:val="000000"/>
                <w:spacing w:val="18"/>
                <w:sz w:val="21"/>
                <w:szCs w:val="21"/>
                <w:highlight w:val="none"/>
                <w:lang w:eastAsia="zh-CN"/>
              </w:rPr>
            </w:r>
            <w:r/>
          </w:p>
          <w:p>
            <w:pPr>
              <w:pStyle w:val="1301"/>
              <w:ind w:left="111" w:right="590" w:hanging="2"/>
              <w:jc w:val="both"/>
              <w:keepLines w:val="0"/>
              <w:keepNext w:val="0"/>
              <w:pageBreakBefore w:val="0"/>
              <w:spacing w:before="2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eastAsia="zh-CN"/>
              </w:rPr>
              <w:t xml:space="preserve">5.</w:t>
            </w:r>
            <w:r>
              <w:rPr>
                <w:rFonts w:hint="eastAsia" w:ascii="宋体" w:hAnsi="宋体" w:eastAsia="宋体" w:cs="宋体"/>
                <w:color w:val="000000"/>
                <w:spacing w:val="-3"/>
                <w:sz w:val="21"/>
                <w:szCs w:val="21"/>
                <w:highlight w:val="none"/>
                <w:lang w:eastAsia="zh-CN"/>
              </w:rPr>
              <w:t xml:space="preserve">垃圾桶及周边油污清洁不及时、有异味的。</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5"/>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5</w:t>
            </w:r>
            <w:r>
              <w:rPr>
                <w:rFonts w:hint="eastAsia" w:ascii="宋体" w:hAnsi="宋体" w:eastAsia="宋体" w:cs="宋体"/>
                <w:color w:val="000000"/>
                <w:spacing w:val="-4"/>
                <w:sz w:val="21"/>
                <w:szCs w:val="21"/>
                <w:highlight w:val="none"/>
                <w:lang w:val="en-US" w:eastAsia="zh-CN"/>
              </w:rPr>
              <w:t xml:space="preserve">-</w:t>
            </w:r>
            <w:r>
              <w:rPr>
                <w:rFonts w:hint="eastAsia" w:ascii="宋体" w:hAnsi="宋体" w:eastAsia="宋体" w:cs="宋体"/>
                <w:color w:val="000000"/>
                <w:spacing w:val="-4"/>
                <w:sz w:val="21"/>
                <w:szCs w:val="21"/>
                <w:highlight w:val="none"/>
                <w:lang w:eastAsia="zh-CN"/>
              </w:rPr>
              <w:t xml:space="preserve">10 分/次/项；</w:t>
            </w:r>
            <w:r>
              <w:rPr>
                <w:rFonts w:hint="eastAsia" w:ascii="宋体" w:hAnsi="宋体" w:eastAsia="宋体" w:cs="宋体"/>
                <w:color w:val="000000"/>
                <w:sz w:val="21"/>
                <w:szCs w:val="21"/>
                <w:highlight w:val="none"/>
                <w:lang w:eastAsia="zh-CN"/>
              </w:rPr>
            </w:r>
            <w:r/>
          </w:p>
          <w:p>
            <w:pPr>
              <w:pStyle w:val="1301"/>
              <w:ind w:left="112" w:right="106" w:hanging="2"/>
              <w:jc w:val="both"/>
              <w:keepLines w:val="0"/>
              <w:keepNext w:val="0"/>
              <w:pageBreakBefore w:val="0"/>
              <w:spacing w:before="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
                <w:sz w:val="21"/>
                <w:szCs w:val="21"/>
                <w:highlight w:val="none"/>
                <w:lang w:eastAsia="zh-CN"/>
              </w:rPr>
              <w:t xml:space="preserve">使用不当造成的</w:t>
            </w:r>
            <w:r>
              <w:rPr>
                <w:rFonts w:hint="eastAsia" w:ascii="宋体" w:hAnsi="宋体" w:eastAsia="宋体" w:cs="宋体"/>
                <w:color w:val="000000"/>
                <w:spacing w:val="-25"/>
                <w:sz w:val="21"/>
                <w:szCs w:val="21"/>
                <w:highlight w:val="none"/>
                <w:lang w:eastAsia="zh-CN"/>
              </w:rPr>
              <w:t xml:space="preserve">设施设备损坏，所</w:t>
            </w:r>
            <w:r>
              <w:rPr>
                <w:rFonts w:hint="eastAsia" w:ascii="宋体" w:hAnsi="宋体" w:eastAsia="宋体" w:cs="宋体"/>
                <w:color w:val="000000"/>
                <w:spacing w:val="-2"/>
                <w:sz w:val="21"/>
                <w:szCs w:val="21"/>
                <w:highlight w:val="none"/>
                <w:lang w:eastAsia="zh-CN"/>
              </w:rPr>
              <w:t xml:space="preserve">产生的全部费用由乙方负责</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024"/>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25</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3" w:right="108" w:firstLine="34"/>
              <w:jc w:val="both"/>
              <w:keepLines w:val="0"/>
              <w:keepNext w:val="0"/>
              <w:pageBreakBefore w:val="0"/>
              <w:spacing w:before="132"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5"/>
                <w:sz w:val="21"/>
                <w:szCs w:val="21"/>
                <w:highlight w:val="none"/>
                <w:lang w:eastAsia="zh-CN"/>
              </w:rPr>
              <w:t xml:space="preserve">甲方所有废品，属于甲方集体财产的一部分，</w:t>
            </w:r>
            <w:r>
              <w:rPr>
                <w:rFonts w:hint="eastAsia" w:ascii="宋体" w:hAnsi="宋体" w:eastAsia="宋体" w:cs="宋体"/>
                <w:color w:val="000000"/>
                <w:spacing w:val="-46"/>
                <w:sz w:val="21"/>
                <w:szCs w:val="21"/>
                <w:highlight w:val="none"/>
                <w:lang w:eastAsia="zh-CN"/>
              </w:rPr>
              <w:t xml:space="preserve"> </w:t>
            </w:r>
            <w:r>
              <w:rPr>
                <w:rFonts w:hint="eastAsia" w:ascii="宋体" w:hAnsi="宋体" w:eastAsia="宋体" w:cs="宋体"/>
                <w:color w:val="000000"/>
                <w:spacing w:val="-15"/>
                <w:sz w:val="21"/>
                <w:szCs w:val="21"/>
                <w:highlight w:val="none"/>
                <w:lang w:eastAsia="zh-CN"/>
              </w:rPr>
              <w:t xml:space="preserve">任何人</w:t>
            </w:r>
            <w:r>
              <w:rPr>
                <w:rFonts w:hint="eastAsia" w:ascii="宋体" w:hAnsi="宋体" w:eastAsia="宋体" w:cs="宋体"/>
                <w:color w:val="000000"/>
                <w:spacing w:val="-11"/>
                <w:sz w:val="21"/>
                <w:szCs w:val="21"/>
                <w:highlight w:val="none"/>
                <w:lang w:eastAsia="zh-CN"/>
              </w:rPr>
              <w:t xml:space="preserve">未经有关部门批准， 不得擅自处理。属于乙方的废品</w:t>
            </w:r>
            <w:r>
              <w:rPr>
                <w:rFonts w:hint="eastAsia" w:ascii="宋体" w:hAnsi="宋体" w:eastAsia="宋体" w:cs="宋体"/>
                <w:color w:val="000000"/>
                <w:spacing w:val="-5"/>
                <w:sz w:val="21"/>
                <w:szCs w:val="21"/>
                <w:highlight w:val="none"/>
                <w:lang w:eastAsia="zh-CN"/>
              </w:rPr>
              <w:t xml:space="preserve">规范收集放置，及时处置。</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32"/>
              <w:jc w:val="both"/>
              <w:keepLines w:val="0"/>
              <w:keepNext w:val="0"/>
              <w:pageBreakBefore w:val="0"/>
              <w:spacing w:before="130"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9"/>
                <w:sz w:val="21"/>
                <w:szCs w:val="21"/>
                <w:highlight w:val="none"/>
                <w:lang w:eastAsia="zh-CN"/>
              </w:rPr>
              <w:t xml:space="preserve">10分/次/人；</w:t>
            </w:r>
            <w:r>
              <w:rPr>
                <w:rFonts w:hint="eastAsia" w:ascii="宋体" w:hAnsi="宋体" w:eastAsia="宋体" w:cs="宋体"/>
                <w:color w:val="000000"/>
                <w:sz w:val="21"/>
                <w:szCs w:val="21"/>
                <w:highlight w:val="none"/>
                <w:lang w:eastAsia="zh-CN"/>
              </w:rPr>
            </w:r>
            <w:r/>
          </w:p>
          <w:p>
            <w:pPr>
              <w:pStyle w:val="1301"/>
              <w:ind w:right="290"/>
              <w:jc w:val="both"/>
              <w:keepLines w:val="0"/>
              <w:keepNext w:val="0"/>
              <w:pageBreakBefore w:val="0"/>
              <w:spacing w:before="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843"/>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26</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6" w:right="107" w:firstLine="2"/>
              <w:jc w:val="both"/>
              <w:keepLines w:val="0"/>
              <w:keepNext w:val="0"/>
              <w:pageBreakBefore w:val="0"/>
              <w:spacing w:before="110"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米、面、食用油、肉类、水产品、蔬菜、调味口等食品原料必须从正规渠道进货，所购物品必需有供方的卫生合格证或销售许可证及索证。</w:t>
            </w:r>
            <w:r>
              <w:rPr>
                <w:rFonts w:hint="eastAsia" w:ascii="宋体" w:hAnsi="宋体" w:eastAsia="宋体" w:cs="宋体"/>
                <w:color w:val="000000"/>
                <w:spacing w:val="-11"/>
                <w:sz w:val="21"/>
                <w:szCs w:val="21"/>
                <w:highlight w:val="none"/>
                <w:lang w:eastAsia="zh-CN"/>
              </w:rPr>
              <w:t xml:space="preserve">不采购转基因食材， 建有食品采</w:t>
            </w:r>
            <w:r>
              <w:rPr>
                <w:rFonts w:hint="eastAsia" w:ascii="宋体" w:hAnsi="宋体" w:eastAsia="宋体" w:cs="宋体"/>
                <w:color w:val="000000"/>
                <w:spacing w:val="-6"/>
                <w:sz w:val="21"/>
                <w:szCs w:val="21"/>
                <w:highlight w:val="none"/>
                <w:lang w:eastAsia="zh-CN"/>
              </w:rPr>
              <w:t xml:space="preserve">购可追溯制度台账。要求新鲜、洁净无污染。采购的不需二次加工食品必须达到卫生标准要求，</w:t>
            </w:r>
            <w:r>
              <w:rPr>
                <w:rFonts w:hint="eastAsia" w:ascii="宋体" w:hAnsi="宋体" w:eastAsia="宋体" w:cs="宋体"/>
                <w:color w:val="000000"/>
                <w:spacing w:val="-11"/>
                <w:sz w:val="21"/>
                <w:szCs w:val="21"/>
                <w:highlight w:val="none"/>
                <w:lang w:eastAsia="zh-CN"/>
              </w:rPr>
              <w:t xml:space="preserve">自制食品须明码标价，标注生产日期及保质期限，无霉变、异味现象。</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09"/>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2分/项/次。</w:t>
            </w:r>
            <w:r>
              <w:rPr>
                <w:rFonts w:hint="eastAsia" w:ascii="宋体" w:hAnsi="宋体" w:eastAsia="宋体" w:cs="宋体"/>
                <w:color w:val="000000"/>
                <w:sz w:val="21"/>
                <w:szCs w:val="21"/>
                <w:highlight w:val="none"/>
                <w:lang w:eastAsia="zh-CN"/>
              </w:rPr>
            </w:r>
            <w:r/>
          </w:p>
          <w:p>
            <w:pPr>
              <w:pStyle w:val="1301"/>
              <w:ind w:left="112" w:right="106"/>
              <w:jc w:val="both"/>
              <w:keepLines w:val="0"/>
              <w:keepNext w:val="0"/>
              <w:pageBreakBefore w:val="0"/>
              <w:spacing w:before="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发生食物中毒等</w:t>
            </w:r>
            <w:r>
              <w:rPr>
                <w:rFonts w:hint="eastAsia" w:ascii="宋体" w:hAnsi="宋体" w:eastAsia="宋体" w:cs="宋体"/>
                <w:color w:val="000000"/>
                <w:spacing w:val="-21"/>
                <w:sz w:val="21"/>
                <w:szCs w:val="21"/>
                <w:highlight w:val="none"/>
                <w:lang w:eastAsia="zh-CN"/>
              </w:rPr>
              <w:t xml:space="preserve">情况，</w:t>
            </w:r>
            <w:r>
              <w:rPr>
                <w:rFonts w:hint="eastAsia" w:ascii="宋体" w:hAnsi="宋体" w:eastAsia="宋体" w:cs="宋体"/>
                <w:color w:val="000000"/>
                <w:spacing w:val="-17"/>
                <w:sz w:val="21"/>
                <w:szCs w:val="21"/>
                <w:highlight w:val="none"/>
                <w:lang w:eastAsia="zh-CN"/>
              </w:rPr>
              <w:t xml:space="preserve"> </w:t>
            </w:r>
            <w:r>
              <w:rPr>
                <w:rFonts w:hint="eastAsia" w:ascii="宋体" w:hAnsi="宋体" w:eastAsia="宋体" w:cs="宋体"/>
                <w:color w:val="000000"/>
                <w:spacing w:val="-21"/>
                <w:sz w:val="21"/>
                <w:szCs w:val="21"/>
                <w:highlight w:val="none"/>
                <w:lang w:eastAsia="zh-CN"/>
              </w:rPr>
              <w:t xml:space="preserve">由乙方承担</w:t>
            </w:r>
            <w:r>
              <w:rPr>
                <w:rFonts w:hint="eastAsia" w:ascii="宋体" w:hAnsi="宋体" w:eastAsia="宋体" w:cs="宋体"/>
                <w:color w:val="000000"/>
                <w:spacing w:val="-2"/>
                <w:sz w:val="21"/>
                <w:szCs w:val="21"/>
                <w:highlight w:val="none"/>
                <w:lang w:eastAsia="zh-CN"/>
              </w:rPr>
              <w:t xml:space="preserve">全部责任</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63"/>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27</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07" w:right="42" w:firstLine="10"/>
              <w:jc w:val="both"/>
              <w:keepLines w:val="0"/>
              <w:keepNext w:val="0"/>
              <w:pageBreakBefore w:val="0"/>
              <w:spacing w:before="37"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lang w:eastAsia="zh-CN"/>
              </w:rPr>
              <w:t xml:space="preserve">厨具、餐具、菜具、熟食容器定期消毒并保持清</w:t>
            </w:r>
            <w:r>
              <w:rPr>
                <w:rFonts w:hint="eastAsia" w:ascii="宋体" w:hAnsi="宋体" w:eastAsia="宋体" w:cs="宋体"/>
                <w:color w:val="000000"/>
                <w:spacing w:val="-4"/>
                <w:sz w:val="21"/>
                <w:szCs w:val="21"/>
                <w:highlight w:val="none"/>
                <w:lang w:eastAsia="zh-CN"/>
              </w:rPr>
              <w:t xml:space="preserve">洁，</w:t>
            </w:r>
            <w:r>
              <w:rPr>
                <w:rFonts w:hint="eastAsia" w:ascii="宋体" w:hAnsi="宋体" w:eastAsia="宋体" w:cs="宋体"/>
                <w:color w:val="000000"/>
                <w:spacing w:val="-3"/>
                <w:sz w:val="21"/>
                <w:szCs w:val="21"/>
                <w:highlight w:val="none"/>
                <w:lang w:eastAsia="zh-CN"/>
              </w:rPr>
              <w:t xml:space="preserve">严格执行一洗、二清、三消毒的规定。</w:t>
            </w:r>
            <w:r>
              <w:rPr>
                <w:rFonts w:hint="eastAsia" w:ascii="宋体" w:hAnsi="宋体" w:eastAsia="宋体" w:cs="宋体"/>
                <w:color w:val="000000"/>
                <w:sz w:val="21"/>
                <w:szCs w:val="21"/>
                <w:highlight w:val="none"/>
                <w:lang w:eastAsia="zh-CN"/>
              </w:rPr>
            </w:r>
            <w:r/>
          </w:p>
          <w:p>
            <w:pPr>
              <w:pStyle w:val="1301"/>
              <w:ind w:left="111"/>
              <w:jc w:val="both"/>
              <w:keepLines w:val="0"/>
              <w:keepNext w:val="0"/>
              <w:pageBreakBefore w:val="0"/>
              <w:spacing w:before="30"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lang w:eastAsia="zh-CN"/>
              </w:rPr>
              <w:t xml:space="preserve">各专间按规范进行紫外线消毒并有记录。</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3"/>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rPr>
              <w:t xml:space="preserve">未执行</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7"/>
                <w:sz w:val="21"/>
                <w:szCs w:val="21"/>
                <w:highlight w:val="none"/>
              </w:rPr>
              <w:t xml:space="preserve">1分/次</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63"/>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28</w:t>
            </w:r>
            <w:r>
              <w:rPr>
                <w:rFonts w:hint="eastAsia" w:ascii="宋体" w:hAnsi="宋体" w:eastAsia="宋体" w:cs="宋体"/>
                <w:color w:val="000000"/>
                <w:spacing w:val="-2"/>
                <w:sz w:val="21"/>
                <w:szCs w:val="21"/>
                <w:highlight w:val="none"/>
                <w:lang w:val="en-US" w:eastAsia="zh-CN"/>
              </w:rPr>
            </w:r>
            <w:r/>
          </w:p>
        </w:tc>
        <w:tc>
          <w:tcPr>
            <w:tcW w:w="5662" w:type="dxa"/>
            <w:vAlign w:val="center"/>
            <w:textDirection w:val="lrTb"/>
            <w:noWrap w:val="false"/>
          </w:tcPr>
          <w:p>
            <w:pPr>
              <w:pStyle w:val="1301"/>
              <w:ind w:left="112"/>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3"/>
                <w:sz w:val="21"/>
                <w:szCs w:val="21"/>
                <w:highlight w:val="none"/>
                <w:lang w:eastAsia="zh-CN"/>
              </w:rPr>
              <w:t xml:space="preserve">饭菜、食品须明码标价公示，份量适足价格公道合理。</w:t>
            </w:r>
            <w:r>
              <w:rPr>
                <w:rFonts w:hint="eastAsia" w:ascii="宋体" w:hAnsi="宋体" w:eastAsia="宋体" w:cs="宋体"/>
                <w:color w:val="000000"/>
                <w:sz w:val="21"/>
                <w:szCs w:val="21"/>
                <w:highlight w:val="none"/>
                <w:lang w:val="en-US" w:eastAsia="zh-CN" w:bidi="ar-SA"/>
              </w:rPr>
            </w:r>
            <w:r/>
          </w:p>
        </w:tc>
        <w:tc>
          <w:tcPr>
            <w:tcW w:w="2718" w:type="dxa"/>
            <w:vAlign w:val="center"/>
            <w:textDirection w:val="lrTb"/>
            <w:noWrap w:val="false"/>
          </w:tcPr>
          <w:p>
            <w:pPr>
              <w:pStyle w:val="1301"/>
              <w:ind w:left="114" w:right="110" w:hanging="1"/>
              <w:jc w:val="both"/>
              <w:keepLines w:val="0"/>
              <w:keepNext w:val="0"/>
              <w:pageBreakBefore w:val="0"/>
              <w:spacing w:before="36"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5"/>
                <w:sz w:val="21"/>
                <w:szCs w:val="21"/>
                <w:highlight w:val="none"/>
                <w:lang w:eastAsia="zh-CN"/>
              </w:rPr>
              <w:t xml:space="preserve">未明码标价公示</w:t>
            </w:r>
            <w:r>
              <w:rPr>
                <w:rFonts w:hint="eastAsia" w:ascii="宋体" w:hAnsi="宋体" w:eastAsia="宋体" w:cs="宋体"/>
                <w:color w:val="000000"/>
                <w:spacing w:val="-30"/>
                <w:sz w:val="21"/>
                <w:szCs w:val="21"/>
                <w:highlight w:val="none"/>
                <w:lang w:eastAsia="zh-CN"/>
              </w:rPr>
              <w:t xml:space="preserve"> </w:t>
            </w:r>
            <w:r>
              <w:rPr>
                <w:rFonts w:hint="eastAsia" w:ascii="宋体" w:hAnsi="宋体" w:eastAsia="宋体" w:cs="宋体"/>
                <w:color w:val="000000"/>
                <w:spacing w:val="-5"/>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分/项/次；</w:t>
            </w:r>
            <w:r>
              <w:rPr>
                <w:rFonts w:hint="eastAsia" w:ascii="宋体" w:hAnsi="宋体" w:eastAsia="宋体" w:cs="宋体"/>
                <w:color w:val="000000"/>
                <w:sz w:val="21"/>
                <w:szCs w:val="21"/>
                <w:highlight w:val="none"/>
                <w:lang w:eastAsia="zh-CN"/>
              </w:rPr>
            </w:r>
            <w:r/>
          </w:p>
          <w:p>
            <w:pPr>
              <w:pStyle w:val="1301"/>
              <w:ind w:left="115" w:right="110" w:firstLine="11"/>
              <w:jc w:val="both"/>
              <w:keepLines w:val="0"/>
              <w:keepNext w:val="0"/>
              <w:pageBreakBefore w:val="0"/>
              <w:spacing w:before="11" w:line="360" w:lineRule="exact"/>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lang w:eastAsia="zh-CN"/>
              </w:rPr>
              <w:t xml:space="preserve">与实际价格不符</w:t>
            </w:r>
            <w:r>
              <w:rPr>
                <w:rFonts w:hint="eastAsia" w:ascii="宋体" w:hAnsi="宋体" w:eastAsia="宋体" w:cs="宋体"/>
                <w:color w:val="000000"/>
                <w:spacing w:val="-43"/>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3</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分/项/次</w:t>
            </w:r>
            <w:r>
              <w:rPr>
                <w:rFonts w:hint="eastAsia" w:ascii="宋体" w:hAnsi="宋体" w:eastAsia="宋体" w:cs="宋体"/>
                <w:color w:val="000000"/>
                <w:sz w:val="21"/>
                <w:szCs w:val="21"/>
                <w:highlight w:val="none"/>
                <w:lang w:val="en-US" w:eastAsia="en-US" w:bidi="ar-SA"/>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63"/>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29</w:t>
            </w:r>
            <w:r>
              <w:rPr>
                <w:rFonts w:hint="eastAsia" w:ascii="宋体" w:hAnsi="宋体" w:eastAsia="宋体" w:cs="宋体"/>
                <w:color w:val="000000"/>
                <w:spacing w:val="-2"/>
                <w:sz w:val="21"/>
                <w:szCs w:val="21"/>
                <w:highlight w:val="none"/>
                <w:lang w:val="en-US" w:eastAsia="zh-CN"/>
              </w:rPr>
            </w:r>
            <w:r/>
          </w:p>
        </w:tc>
        <w:tc>
          <w:tcPr>
            <w:tcW w:w="5662" w:type="dxa"/>
            <w:vAlign w:val="center"/>
            <w:textDirection w:val="lrTb"/>
            <w:noWrap w:val="false"/>
          </w:tcPr>
          <w:p>
            <w:pPr>
              <w:pStyle w:val="1301"/>
              <w:ind w:left="122" w:right="105" w:hanging="6"/>
              <w:jc w:val="both"/>
              <w:keepLines w:val="0"/>
              <w:keepNext w:val="0"/>
              <w:pageBreakBefore w:val="0"/>
              <w:spacing w:before="100"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食品、食物中出现杂物、异物、不熟或变质、变味现</w:t>
            </w:r>
            <w:r>
              <w:rPr>
                <w:rFonts w:hint="eastAsia" w:ascii="宋体" w:hAnsi="宋体" w:eastAsia="宋体" w:cs="宋体"/>
                <w:color w:val="000000"/>
                <w:spacing w:val="-4"/>
                <w:sz w:val="21"/>
                <w:szCs w:val="21"/>
                <w:highlight w:val="none"/>
                <w:lang w:eastAsia="zh-CN"/>
              </w:rPr>
              <w:t xml:space="preserve">象。食品未做好保温，保鲜，卫生防护措施。</w:t>
            </w:r>
            <w:r>
              <w:rPr>
                <w:rFonts w:hint="eastAsia" w:ascii="宋体" w:hAnsi="宋体" w:eastAsia="宋体" w:cs="宋体"/>
                <w:color w:val="000000"/>
                <w:sz w:val="21"/>
                <w:szCs w:val="21"/>
                <w:highlight w:val="none"/>
                <w:lang w:val="en-US" w:eastAsia="zh-CN" w:bidi="ar-SA"/>
              </w:rPr>
            </w:r>
            <w:r/>
          </w:p>
        </w:tc>
        <w:tc>
          <w:tcPr>
            <w:tcW w:w="2718" w:type="dxa"/>
            <w:vAlign w:val="top"/>
            <w:textDirection w:val="lrTb"/>
            <w:noWrap w:val="false"/>
          </w:tcPr>
          <w:p>
            <w:pPr>
              <w:pStyle w:val="1301"/>
              <w:ind w:left="132"/>
              <w:jc w:val="both"/>
              <w:keepLines w:val="0"/>
              <w:keepNext w:val="0"/>
              <w:pageBreakBefore w:val="0"/>
              <w:spacing w:before="255" w:line="360" w:lineRule="exact"/>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1分/项/次</w:t>
            </w:r>
            <w:r>
              <w:rPr>
                <w:rFonts w:hint="eastAsia" w:ascii="宋体" w:hAnsi="宋体" w:eastAsia="宋体" w:cs="宋体"/>
                <w:color w:val="000000"/>
                <w:sz w:val="21"/>
                <w:szCs w:val="21"/>
                <w:highlight w:val="none"/>
                <w:lang w:val="en-US" w:eastAsia="en-US" w:bidi="ar-SA"/>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09"/>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5662" w:type="dxa"/>
            <w:vAlign w:val="center"/>
            <w:textDirection w:val="lrTb"/>
            <w:noWrap w:val="false"/>
          </w:tcPr>
          <w:p>
            <w:pPr>
              <w:pStyle w:val="1301"/>
              <w:ind w:left="115" w:right="107" w:firstLine="28"/>
              <w:jc w:val="both"/>
              <w:keepLines w:val="0"/>
              <w:keepNext w:val="0"/>
              <w:pageBreakBefore w:val="0"/>
              <w:spacing w:before="130"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出售隔夜饭菜时必须经高温加热后方可出售。超过规</w:t>
            </w:r>
            <w:r>
              <w:rPr>
                <w:rFonts w:hint="eastAsia" w:ascii="宋体" w:hAnsi="宋体" w:eastAsia="宋体" w:cs="宋体"/>
                <w:color w:val="000000"/>
                <w:spacing w:val="-4"/>
                <w:sz w:val="21"/>
                <w:szCs w:val="21"/>
                <w:highlight w:val="none"/>
                <w:lang w:eastAsia="zh-CN"/>
              </w:rPr>
              <w:t xml:space="preserve">定用餐时间出售的饭菜必须加热。</w:t>
            </w:r>
            <w:r>
              <w:rPr>
                <w:rFonts w:hint="eastAsia" w:ascii="宋体" w:hAnsi="宋体" w:eastAsia="宋体" w:cs="宋体"/>
                <w:color w:val="000000"/>
                <w:sz w:val="21"/>
                <w:szCs w:val="21"/>
                <w:highlight w:val="none"/>
                <w:lang w:val="en-US" w:eastAsia="zh-CN" w:bidi="ar-SA"/>
              </w:rPr>
            </w:r>
            <w:r/>
          </w:p>
        </w:tc>
        <w:tc>
          <w:tcPr>
            <w:tcW w:w="2718" w:type="dxa"/>
            <w:vAlign w:val="center"/>
            <w:textDirection w:val="lrTb"/>
            <w:noWrap w:val="false"/>
          </w:tcPr>
          <w:p>
            <w:pPr>
              <w:pStyle w:val="1301"/>
              <w:ind w:left="109"/>
              <w:jc w:val="both"/>
              <w:keepLines w:val="0"/>
              <w:keepNext w:val="0"/>
              <w:pageBreakBefore w:val="0"/>
              <w:spacing w:before="286"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2</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3"/>
                <w:sz w:val="21"/>
                <w:szCs w:val="21"/>
                <w:highlight w:val="none"/>
              </w:rPr>
              <w:t xml:space="preserve">分/项/次</w:t>
            </w:r>
            <w:r>
              <w:rPr>
                <w:rFonts w:hint="eastAsia" w:ascii="宋体" w:hAnsi="宋体" w:eastAsia="宋体" w:cs="宋体"/>
                <w:color w:val="000000"/>
                <w:sz w:val="21"/>
                <w:szCs w:val="21"/>
                <w:highlight w:val="none"/>
                <w:lang w:val="en-US" w:eastAsia="zh-CN" w:bidi="ar-SA"/>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43"/>
        </w:trPr>
        <w:tc>
          <w:tcPr>
            <w:tcW w:w="547" w:type="dxa"/>
            <w:vAlign w:val="center"/>
            <w:textDirection w:val="lrTb"/>
            <w:noWrap w:val="false"/>
          </w:tcPr>
          <w:p>
            <w:pPr>
              <w:pStyle w:val="969"/>
              <w:ind w:left="134"/>
              <w:jc w:val="both"/>
              <w:keepLines w:val="0"/>
              <w:keepNext w:val="0"/>
              <w:pageBreakBefore w:val="0"/>
              <w:spacing w:before="300"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tc>
        <w:tc>
          <w:tcPr>
            <w:tcW w:w="5662" w:type="dxa"/>
            <w:vAlign w:val="center"/>
            <w:textDirection w:val="lrTb"/>
            <w:noWrap w:val="false"/>
          </w:tcPr>
          <w:p>
            <w:pPr>
              <w:pStyle w:val="1301"/>
              <w:ind w:left="141" w:right="36" w:hanging="34"/>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lang w:eastAsia="zh-CN"/>
              </w:rPr>
              <w:t xml:space="preserve">严格落实食品留样管理制度。专人管理、专人督查。</w:t>
            </w:r>
            <w:r>
              <w:rPr>
                <w:rFonts w:hint="eastAsia" w:ascii="宋体" w:hAnsi="宋体" w:eastAsia="宋体" w:cs="宋体"/>
                <w:color w:val="000000"/>
                <w:spacing w:val="-6"/>
                <w:sz w:val="21"/>
                <w:szCs w:val="21"/>
                <w:highlight w:val="none"/>
                <w:lang w:eastAsia="zh-CN"/>
              </w:rPr>
              <w:t xml:space="preserve">留样品种齐全、规范，每样不少于</w:t>
            </w:r>
            <w:r>
              <w:rPr>
                <w:rFonts w:hint="eastAsia" w:ascii="宋体" w:hAnsi="宋体" w:eastAsia="宋体" w:cs="宋体"/>
                <w:color w:val="000000"/>
                <w:spacing w:val="-13"/>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125</w:t>
            </w:r>
            <w:r>
              <w:rPr>
                <w:rFonts w:hint="eastAsia" w:ascii="宋体" w:hAnsi="宋体" w:eastAsia="宋体" w:cs="宋体"/>
                <w:color w:val="000000"/>
                <w:spacing w:val="17"/>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克。</w:t>
            </w:r>
            <w:r>
              <w:rPr>
                <w:rFonts w:hint="eastAsia" w:ascii="宋体" w:hAnsi="宋体" w:eastAsia="宋体" w:cs="宋体"/>
                <w:color w:val="000000"/>
                <w:sz w:val="21"/>
                <w:szCs w:val="21"/>
                <w:highlight w:val="none"/>
                <w:lang w:val="en-US" w:eastAsia="zh-CN" w:bidi="ar-SA"/>
              </w:rPr>
            </w:r>
            <w:r/>
          </w:p>
        </w:tc>
        <w:tc>
          <w:tcPr>
            <w:tcW w:w="2718" w:type="dxa"/>
            <w:vAlign w:val="center"/>
            <w:textDirection w:val="lrTb"/>
            <w:noWrap w:val="false"/>
          </w:tcPr>
          <w:p>
            <w:pPr>
              <w:pStyle w:val="1301"/>
              <w:ind w:left="115"/>
              <w:jc w:val="both"/>
              <w:keepLines w:val="0"/>
              <w:keepNext w:val="0"/>
              <w:pageBreakBefore w:val="0"/>
              <w:spacing w:before="235" w:line="360" w:lineRule="exact"/>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5分/项/次</w:t>
            </w:r>
            <w:r>
              <w:rPr>
                <w:rFonts w:hint="eastAsia" w:ascii="宋体" w:hAnsi="宋体" w:eastAsia="宋体" w:cs="宋体"/>
                <w:color w:val="000000"/>
                <w:sz w:val="21"/>
                <w:szCs w:val="21"/>
                <w:highlight w:val="none"/>
                <w:lang w:val="en-US" w:eastAsia="en-US" w:bidi="ar-SA"/>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07"/>
        </w:trPr>
        <w:tc>
          <w:tcPr>
            <w:tcW w:w="547" w:type="dxa"/>
            <w:vAlign w:val="center"/>
            <w:textDirection w:val="lrTb"/>
            <w:noWrap w:val="false"/>
          </w:tcPr>
          <w:p>
            <w:pPr>
              <w:pStyle w:val="969"/>
              <w:ind w:left="139"/>
              <w:jc w:val="both"/>
              <w:keepLines w:val="0"/>
              <w:keepNext w:val="0"/>
              <w:pageBreakBefore w:val="0"/>
              <w:spacing w:before="6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rPr>
              <w:t xml:space="preserve">3</w:t>
            </w:r>
            <w:r>
              <w:rPr>
                <w:rFonts w:hint="eastAsia" w:ascii="宋体" w:hAnsi="宋体" w:eastAsia="宋体" w:cs="宋体"/>
                <w:color w:val="000000"/>
                <w:spacing w:val="-3"/>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5662" w:type="dxa"/>
            <w:vAlign w:val="center"/>
            <w:textDirection w:val="lrTb"/>
            <w:noWrap w:val="false"/>
          </w:tcPr>
          <w:p>
            <w:pPr>
              <w:pStyle w:val="1301"/>
              <w:ind w:left="116" w:right="107" w:firstLine="2"/>
              <w:jc w:val="both"/>
              <w:keepLines w:val="0"/>
              <w:keepNext w:val="0"/>
              <w:pageBreakBefore w:val="0"/>
              <w:spacing w:before="37"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2"/>
                <w:sz w:val="21"/>
                <w:szCs w:val="21"/>
                <w:highlight w:val="none"/>
                <w:lang w:eastAsia="zh-CN"/>
              </w:rPr>
              <w:t xml:space="preserve">原料、半成品、成品分类加工；生、熟食品分开；分</w:t>
            </w:r>
            <w:r>
              <w:rPr>
                <w:rFonts w:hint="eastAsia" w:ascii="宋体" w:hAnsi="宋体" w:eastAsia="宋体" w:cs="宋体"/>
                <w:color w:val="000000"/>
                <w:spacing w:val="-21"/>
                <w:sz w:val="21"/>
                <w:szCs w:val="21"/>
                <w:highlight w:val="none"/>
                <w:lang w:eastAsia="zh-CN"/>
              </w:rPr>
              <w:t xml:space="preserve">类、分架、分库存放；</w:t>
            </w:r>
            <w:r>
              <w:rPr>
                <w:rFonts w:hint="eastAsia" w:ascii="宋体" w:hAnsi="宋体" w:eastAsia="宋体" w:cs="宋体"/>
                <w:color w:val="000000"/>
                <w:spacing w:val="61"/>
                <w:sz w:val="21"/>
                <w:szCs w:val="21"/>
                <w:highlight w:val="none"/>
                <w:lang w:eastAsia="zh-CN"/>
              </w:rPr>
              <w:t xml:space="preserve"> </w:t>
            </w:r>
            <w:r>
              <w:rPr>
                <w:rFonts w:hint="eastAsia" w:ascii="宋体" w:hAnsi="宋体" w:eastAsia="宋体" w:cs="宋体"/>
                <w:color w:val="000000"/>
                <w:spacing w:val="-21"/>
                <w:sz w:val="21"/>
                <w:szCs w:val="21"/>
                <w:highlight w:val="none"/>
                <w:lang w:eastAsia="zh-CN"/>
              </w:rPr>
              <w:t xml:space="preserve">标识齐全清晰，无过期、变质</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14"/>
                <w:sz w:val="21"/>
                <w:szCs w:val="21"/>
                <w:highlight w:val="none"/>
                <w:lang w:eastAsia="zh-CN"/>
              </w:rPr>
              <w:t xml:space="preserve">食品。</w:t>
            </w:r>
            <w:r>
              <w:rPr>
                <w:rFonts w:hint="eastAsia" w:ascii="宋体" w:hAnsi="宋体" w:eastAsia="宋体" w:cs="宋体"/>
                <w:color w:val="000000"/>
                <w:sz w:val="21"/>
                <w:szCs w:val="21"/>
                <w:highlight w:val="none"/>
                <w:lang w:val="en-US" w:eastAsia="zh-CN" w:bidi="ar-SA"/>
              </w:rPr>
            </w:r>
            <w:r/>
          </w:p>
        </w:tc>
        <w:tc>
          <w:tcPr>
            <w:tcW w:w="2718" w:type="dxa"/>
            <w:vAlign w:val="center"/>
            <w:textDirection w:val="lrTb"/>
            <w:noWrap w:val="false"/>
          </w:tcPr>
          <w:p>
            <w:pPr>
              <w:pStyle w:val="1301"/>
              <w:ind w:left="113"/>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lang w:val="en-US" w:eastAsia="zh-CN"/>
              </w:rPr>
              <w:t xml:space="preserve">2</w:t>
            </w:r>
            <w:r>
              <w:rPr>
                <w:rFonts w:hint="eastAsia" w:ascii="宋体" w:hAnsi="宋体" w:eastAsia="宋体" w:cs="宋体"/>
                <w:color w:val="000000"/>
                <w:spacing w:val="-4"/>
                <w:sz w:val="21"/>
                <w:szCs w:val="21"/>
                <w:highlight w:val="none"/>
              </w:rPr>
              <w:t xml:space="preserve">分/项/次</w:t>
            </w:r>
            <w:r>
              <w:rPr>
                <w:rFonts w:hint="eastAsia" w:ascii="宋体" w:hAnsi="宋体" w:eastAsia="宋体" w:cs="宋体"/>
                <w:color w:val="000000"/>
                <w:sz w:val="21"/>
                <w:szCs w:val="21"/>
                <w:highlight w:val="none"/>
                <w:lang w:val="en-US" w:eastAsia="zh-CN" w:bidi="ar-SA"/>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69"/>
        <w:ind w:left="139"/>
        <w:jc w:val="both"/>
        <w:keepLines w:val="0"/>
        <w:keepNext w:val="0"/>
        <w:pageBreakBefore w:val="0"/>
        <w:spacing w:before="69" w:line="360" w:lineRule="exact"/>
        <w:widowControl w:val="off"/>
        <w:rPr>
          <w:rFonts w:hint="eastAsia" w:ascii="宋体" w:hAnsi="宋体" w:eastAsia="宋体" w:cs="宋体"/>
          <w:color w:val="000000"/>
          <w:spacing w:val="-3"/>
          <w:sz w:val="21"/>
          <w:szCs w:val="21"/>
          <w:highlight w:val="none"/>
        </w:rPr>
        <w:sectPr>
          <w:footerReference w:type="default" r:id="rId13"/>
          <w:footnotePr/>
          <w:endnotePr/>
          <w:type w:val="nextPage"/>
          <w:pgSz w:w="11906" w:h="16838" w:orient="portrait"/>
          <w:pgMar w:top="1440" w:right="1100" w:bottom="1440" w:left="1213" w:header="851" w:footer="992" w:gutter="0"/>
          <w:pgNumType w:start="31"/>
          <w:cols w:num="1" w:sep="0" w:space="1701" w:equalWidth="1"/>
          <w:docGrid w:linePitch="360"/>
        </w:sectPr>
      </w:pPr>
      <w:r>
        <w:rPr>
          <w:rFonts w:hint="eastAsia" w:ascii="宋体" w:hAnsi="宋体" w:eastAsia="宋体" w:cs="宋体"/>
          <w:color w:val="000000"/>
          <w:spacing w:val="-3"/>
          <w:sz w:val="21"/>
          <w:szCs w:val="21"/>
          <w:highlight w:val="none"/>
        </w:rPr>
      </w:r>
      <w:r/>
    </w:p>
    <w:tbl>
      <w:tblPr>
        <w:tblW w:w="1058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47"/>
        <w:gridCol w:w="5662"/>
        <w:gridCol w:w="2718"/>
        <w:gridCol w:w="1656"/>
      </w:tblGrid>
      <w:tr>
        <w:trPr>
          <w:trHeight w:val="1025"/>
        </w:trPr>
        <w:tc>
          <w:tcPr>
            <w:tcW w:w="547" w:type="dxa"/>
            <w:vAlign w:val="center"/>
            <w:textDirection w:val="lrTb"/>
            <w:noWrap w:val="false"/>
          </w:tcPr>
          <w:p>
            <w:pPr>
              <w:pStyle w:val="969"/>
              <w:ind w:left="139"/>
              <w:jc w:val="both"/>
              <w:keepLines w:val="0"/>
              <w:keepNext w:val="0"/>
              <w:pageBreakBefore w:val="0"/>
              <w:spacing w:before="6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rPr>
              <w:t xml:space="preserve">3</w:t>
            </w:r>
            <w:r>
              <w:rPr>
                <w:rFonts w:hint="eastAsia" w:ascii="宋体" w:hAnsi="宋体" w:eastAsia="宋体" w:cs="宋体"/>
                <w:color w:val="000000"/>
                <w:spacing w:val="-3"/>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5662" w:type="dxa"/>
            <w:vAlign w:val="center"/>
            <w:textDirection w:val="lrTb"/>
            <w:noWrap w:val="false"/>
          </w:tcPr>
          <w:p>
            <w:pPr>
              <w:pStyle w:val="1301"/>
              <w:ind w:left="115" w:right="107" w:firstLine="2"/>
              <w:jc w:val="both"/>
              <w:keepLines w:val="0"/>
              <w:keepNext w:val="0"/>
              <w:pageBreakBefore w:val="0"/>
              <w:spacing w:before="76"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4"/>
                <w:sz w:val="21"/>
                <w:szCs w:val="21"/>
                <w:highlight w:val="none"/>
                <w:lang w:eastAsia="zh-CN"/>
              </w:rPr>
              <w:t xml:space="preserve">工作间无苍蝇、老鼠；防蝇、防鼠、防蟑螂</w:t>
            </w:r>
            <w:r>
              <w:rPr>
                <w:rFonts w:hint="eastAsia" w:ascii="宋体" w:hAnsi="宋体" w:eastAsia="宋体" w:cs="宋体"/>
                <w:color w:val="000000"/>
                <w:spacing w:val="-15"/>
                <w:sz w:val="21"/>
                <w:szCs w:val="21"/>
                <w:highlight w:val="none"/>
                <w:lang w:eastAsia="zh-CN"/>
              </w:rPr>
              <w:t xml:space="preserve">、防尘设</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备齐全、有效，有消杀记录。</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09"/>
              <w:jc w:val="both"/>
              <w:keepLines w:val="0"/>
              <w:keepNext w:val="0"/>
              <w:pageBreakBefore w:val="0"/>
              <w:spacing w:before="232"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2</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3"/>
                <w:sz w:val="21"/>
                <w:szCs w:val="21"/>
                <w:highlight w:val="none"/>
              </w:rPr>
              <w:t xml:space="preserve">分/项/次</w:t>
            </w:r>
            <w:r>
              <w:rPr>
                <w:rFonts w:hint="eastAsia" w:ascii="宋体" w:hAnsi="宋体" w:eastAsia="宋体" w:cs="宋体"/>
                <w:color w:val="000000"/>
                <w:sz w:val="21"/>
                <w:szCs w:val="21"/>
                <w:highlight w:val="none"/>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77"/>
        </w:trPr>
        <w:tc>
          <w:tcPr>
            <w:tcW w:w="547" w:type="dxa"/>
            <w:vAlign w:val="center"/>
            <w:textDirection w:val="lrTb"/>
            <w:noWrap w:val="false"/>
          </w:tcPr>
          <w:p>
            <w:pPr>
              <w:pStyle w:val="969"/>
              <w:ind w:left="139"/>
              <w:jc w:val="both"/>
              <w:keepLines w:val="0"/>
              <w:keepNext w:val="0"/>
              <w:pageBreakBefore w:val="0"/>
              <w:spacing w:before="6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rPr>
              <w:t xml:space="preserve">3</w:t>
            </w:r>
            <w:r>
              <w:rPr>
                <w:rFonts w:hint="eastAsia" w:ascii="宋体" w:hAnsi="宋体" w:eastAsia="宋体" w:cs="宋体"/>
                <w:color w:val="000000"/>
                <w:spacing w:val="-3"/>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5662" w:type="dxa"/>
            <w:vAlign w:val="top"/>
            <w:textDirection w:val="lrTb"/>
            <w:noWrap w:val="false"/>
          </w:tcPr>
          <w:p>
            <w:pPr>
              <w:pStyle w:val="1301"/>
              <w:ind w:left="115" w:right="107" w:firstLine="2"/>
              <w:keepLines w:val="0"/>
              <w:keepNext w:val="0"/>
              <w:pageBreakBefore w:val="0"/>
              <w:spacing w:before="4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工作间顶面、墙面、地面干净、无积水、无杂物。操作台、灶台、售餐台卫生整洁。餐厅顶面、墙面、地</w:t>
            </w:r>
            <w:r>
              <w:rPr>
                <w:rFonts w:hint="eastAsia" w:ascii="宋体" w:hAnsi="宋体" w:eastAsia="宋体" w:cs="宋体"/>
                <w:color w:val="000000"/>
                <w:spacing w:val="4"/>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面干净，餐桌椅每日擦拭清洁无油污。</w:t>
            </w:r>
            <w:r>
              <w:rPr>
                <w:rFonts w:hint="eastAsia" w:ascii="宋体" w:hAnsi="宋体" w:eastAsia="宋体" w:cs="宋体"/>
                <w:color w:val="000000"/>
                <w:sz w:val="21"/>
                <w:szCs w:val="21"/>
                <w:highlight w:val="none"/>
                <w:lang w:eastAsia="zh-CN"/>
              </w:rPr>
            </w:r>
            <w:r/>
          </w:p>
        </w:tc>
        <w:tc>
          <w:tcPr>
            <w:tcW w:w="2718" w:type="dxa"/>
            <w:vAlign w:val="top"/>
            <w:textDirection w:val="lrTb"/>
            <w:noWrap w:val="false"/>
          </w:tcPr>
          <w:p>
            <w:pPr>
              <w:pStyle w:val="969"/>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01"/>
              <w:ind w:left="132"/>
              <w:keepLines w:val="0"/>
              <w:keepNext w:val="0"/>
              <w:pageBreakBefore w:val="0"/>
              <w:spacing w:before="7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13"/>
                <w:sz w:val="21"/>
                <w:szCs w:val="21"/>
                <w:highlight w:val="none"/>
              </w:rPr>
              <w:t xml:space="preserve"> </w:t>
            </w:r>
            <w:r>
              <w:rPr>
                <w:rFonts w:hint="eastAsia" w:ascii="宋体" w:hAnsi="宋体" w:eastAsia="宋体" w:cs="宋体"/>
                <w:color w:val="000000"/>
                <w:spacing w:val="-7"/>
                <w:sz w:val="21"/>
                <w:szCs w:val="21"/>
                <w:highlight w:val="none"/>
              </w:rPr>
              <w:t xml:space="preserve">分/项/次</w:t>
            </w:r>
            <w:r>
              <w:rPr>
                <w:rFonts w:hint="eastAsia" w:ascii="宋体" w:hAnsi="宋体" w:eastAsia="宋体" w:cs="宋体"/>
                <w:color w:val="000000"/>
                <w:sz w:val="21"/>
                <w:szCs w:val="21"/>
                <w:highlight w:val="none"/>
              </w:rPr>
            </w:r>
            <w:r/>
          </w:p>
        </w:tc>
        <w:tc>
          <w:tcPr>
            <w:tcW w:w="1656" w:type="dxa"/>
            <w:vAlign w:val="top"/>
            <w:textDirection w:val="lrTb"/>
            <w:noWrap w:val="false"/>
          </w:tcPr>
          <w:p>
            <w:pPr>
              <w:pStyle w:val="969"/>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40"/>
        </w:trPr>
        <w:tc>
          <w:tcPr>
            <w:tcW w:w="547" w:type="dxa"/>
            <w:vAlign w:val="center"/>
            <w:textDirection w:val="lrTb"/>
            <w:noWrap w:val="false"/>
          </w:tcPr>
          <w:p>
            <w:pPr>
              <w:pStyle w:val="969"/>
              <w:ind w:left="139"/>
              <w:jc w:val="both"/>
              <w:keepLines w:val="0"/>
              <w:keepNext w:val="0"/>
              <w:pageBreakBefore w:val="0"/>
              <w:spacing w:before="6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rPr>
              <w:t xml:space="preserve">3</w:t>
            </w:r>
            <w:r>
              <w:rPr>
                <w:rFonts w:hint="eastAsia" w:ascii="宋体" w:hAnsi="宋体" w:eastAsia="宋体" w:cs="宋体"/>
                <w:color w:val="000000"/>
                <w:spacing w:val="-3"/>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5662" w:type="dxa"/>
            <w:vAlign w:val="center"/>
            <w:textDirection w:val="lrTb"/>
            <w:noWrap w:val="false"/>
          </w:tcPr>
          <w:p>
            <w:pPr>
              <w:pStyle w:val="1301"/>
              <w:ind w:left="110" w:right="32" w:hanging="3"/>
              <w:jc w:val="both"/>
              <w:keepLines w:val="0"/>
              <w:keepNext w:val="0"/>
              <w:pageBreakBefore w:val="0"/>
              <w:spacing w:before="33"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严格落实食堂区域安全管理、出入门关管理。严禁非</w:t>
            </w:r>
            <w:r>
              <w:rPr>
                <w:rFonts w:hint="eastAsia" w:ascii="宋体" w:hAnsi="宋体" w:eastAsia="宋体" w:cs="宋体"/>
                <w:color w:val="000000"/>
                <w:spacing w:val="12"/>
                <w:sz w:val="21"/>
                <w:szCs w:val="21"/>
                <w:highlight w:val="none"/>
                <w:lang w:eastAsia="zh-CN"/>
              </w:rPr>
              <w:t xml:space="preserve"> </w:t>
            </w:r>
            <w:r>
              <w:rPr>
                <w:rFonts w:hint="eastAsia" w:ascii="宋体" w:hAnsi="宋体" w:eastAsia="宋体" w:cs="宋体"/>
                <w:color w:val="000000"/>
                <w:spacing w:val="-13"/>
                <w:sz w:val="21"/>
                <w:szCs w:val="21"/>
                <w:highlight w:val="none"/>
                <w:lang w:eastAsia="zh-CN"/>
              </w:rPr>
              <w:t xml:space="preserve">食堂工作人员随意进出食品加工区、操作间、配餐间、</w:t>
            </w:r>
            <w:r>
              <w:rPr>
                <w:rFonts w:hint="eastAsia" w:ascii="宋体" w:hAnsi="宋体" w:eastAsia="宋体" w:cs="宋体"/>
                <w:color w:val="000000"/>
                <w:spacing w:val="-7"/>
                <w:sz w:val="21"/>
                <w:szCs w:val="21"/>
                <w:highlight w:val="none"/>
                <w:lang w:eastAsia="zh-CN"/>
              </w:rPr>
              <w:t xml:space="preserve">仓库等重要场所。</w:t>
            </w:r>
            <w:r>
              <w:rPr>
                <w:rFonts w:hint="eastAsia" w:ascii="宋体" w:hAnsi="宋体" w:eastAsia="宋体" w:cs="宋体"/>
                <w:color w:val="000000"/>
                <w:sz w:val="21"/>
                <w:szCs w:val="21"/>
                <w:highlight w:val="none"/>
                <w:lang w:eastAsia="zh-CN"/>
              </w:rPr>
            </w:r>
            <w:r/>
          </w:p>
        </w:tc>
        <w:tc>
          <w:tcPr>
            <w:tcW w:w="2718" w:type="dxa"/>
            <w:vAlign w:val="top"/>
            <w:textDirection w:val="lrTb"/>
            <w:noWrap w:val="false"/>
          </w:tcPr>
          <w:p>
            <w:pPr>
              <w:pStyle w:val="969"/>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01"/>
              <w:ind w:left="109"/>
              <w:keepLines w:val="0"/>
              <w:keepNext w:val="0"/>
              <w:pageBreakBefore w:val="0"/>
              <w:spacing w:before="7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2</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3"/>
                <w:sz w:val="21"/>
                <w:szCs w:val="21"/>
                <w:highlight w:val="none"/>
              </w:rPr>
              <w:t xml:space="preserve">分/项/次</w:t>
            </w:r>
            <w:r>
              <w:rPr>
                <w:rFonts w:hint="eastAsia" w:ascii="宋体" w:hAnsi="宋体" w:eastAsia="宋体" w:cs="宋体"/>
                <w:color w:val="000000"/>
                <w:sz w:val="21"/>
                <w:szCs w:val="21"/>
                <w:highlight w:val="none"/>
              </w:rPr>
            </w:r>
            <w:r/>
          </w:p>
        </w:tc>
        <w:tc>
          <w:tcPr>
            <w:tcW w:w="1656" w:type="dxa"/>
            <w:vAlign w:val="top"/>
            <w:textDirection w:val="lrTb"/>
            <w:noWrap w:val="false"/>
          </w:tcPr>
          <w:p>
            <w:pPr>
              <w:pStyle w:val="969"/>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W w:w="547" w:type="dxa"/>
            <w:vAlign w:val="center"/>
            <w:textDirection w:val="lrTb"/>
            <w:noWrap w:val="false"/>
          </w:tcPr>
          <w:p>
            <w:pPr>
              <w:pStyle w:val="969"/>
              <w:ind w:left="139"/>
              <w:jc w:val="both"/>
              <w:keepLines w:val="0"/>
              <w:keepNext w:val="0"/>
              <w:pageBreakBefore w:val="0"/>
              <w:spacing w:before="6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rPr>
              <w:t xml:space="preserve">3</w:t>
            </w:r>
            <w:r>
              <w:rPr>
                <w:rFonts w:hint="eastAsia" w:ascii="宋体" w:hAnsi="宋体" w:eastAsia="宋体" w:cs="宋体"/>
                <w:color w:val="000000"/>
                <w:spacing w:val="-3"/>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5662" w:type="dxa"/>
            <w:vAlign w:val="top"/>
            <w:textDirection w:val="lrTb"/>
            <w:noWrap w:val="false"/>
          </w:tcPr>
          <w:p>
            <w:pPr>
              <w:pStyle w:val="1301"/>
              <w:ind w:left="111" w:right="32" w:firstLine="5"/>
              <w:keepLines w:val="0"/>
              <w:keepNext w:val="0"/>
              <w:pageBreakBefore w:val="0"/>
              <w:spacing w:before="32"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不得售卖、加工《经营许可证》规定以外的项目。为满足职</w:t>
            </w:r>
            <w:r>
              <w:rPr>
                <w:rFonts w:hint="eastAsia" w:ascii="宋体" w:hAnsi="宋体" w:eastAsia="宋体" w:cs="宋体"/>
                <w:color w:val="000000"/>
                <w:spacing w:val="8"/>
                <w:sz w:val="21"/>
                <w:szCs w:val="21"/>
                <w:highlight w:val="none"/>
                <w:lang w:eastAsia="zh-CN"/>
              </w:rPr>
              <w:t xml:space="preserve"> </w:t>
            </w:r>
            <w:r>
              <w:rPr>
                <w:rFonts w:hint="eastAsia" w:ascii="宋体" w:hAnsi="宋体" w:eastAsia="宋体" w:cs="宋体"/>
                <w:color w:val="000000"/>
                <w:spacing w:val="-14"/>
                <w:sz w:val="21"/>
                <w:szCs w:val="21"/>
                <w:highlight w:val="none"/>
                <w:lang w:eastAsia="zh-CN"/>
              </w:rPr>
              <w:t xml:space="preserve">工用餐需求，自制食品类、购入食品类、零售</w:t>
            </w:r>
            <w:r>
              <w:rPr>
                <w:rFonts w:hint="eastAsia" w:ascii="宋体" w:hAnsi="宋体" w:eastAsia="宋体" w:cs="宋体"/>
                <w:color w:val="000000"/>
                <w:spacing w:val="-15"/>
                <w:sz w:val="21"/>
                <w:szCs w:val="21"/>
                <w:highlight w:val="none"/>
                <w:lang w:eastAsia="zh-CN"/>
              </w:rPr>
              <w:t xml:space="preserve">类商品 </w:t>
            </w:r>
            <w:r>
              <w:rPr>
                <w:rFonts w:hint="eastAsia" w:ascii="宋体" w:hAnsi="宋体" w:eastAsia="宋体" w:cs="宋体"/>
                <w:color w:val="000000"/>
                <w:spacing w:val="-2"/>
                <w:sz w:val="21"/>
                <w:szCs w:val="21"/>
                <w:highlight w:val="none"/>
                <w:lang w:eastAsia="zh-CN"/>
              </w:rPr>
              <w:t xml:space="preserve">须明码标价，且定价不得高于周边大型商超市场价</w:t>
            </w:r>
            <w:r>
              <w:rPr>
                <w:rFonts w:hint="eastAsia" w:ascii="宋体" w:hAnsi="宋体" w:eastAsia="宋体" w:cs="宋体"/>
                <w:color w:val="000000"/>
                <w:spacing w:val="-15"/>
                <w:sz w:val="21"/>
                <w:szCs w:val="21"/>
                <w:highlight w:val="none"/>
                <w:lang w:eastAsia="zh-CN"/>
              </w:rPr>
              <w:t xml:space="preserve">格。</w:t>
            </w:r>
            <w:r>
              <w:rPr>
                <w:rFonts w:hint="eastAsia" w:ascii="宋体" w:hAnsi="宋体" w:eastAsia="宋体" w:cs="宋体"/>
                <w:color w:val="000000"/>
                <w:sz w:val="21"/>
                <w:szCs w:val="21"/>
                <w:highlight w:val="none"/>
                <w:lang w:eastAsia="zh-CN"/>
              </w:rPr>
            </w:r>
            <w:r/>
          </w:p>
        </w:tc>
        <w:tc>
          <w:tcPr>
            <w:tcW w:w="2718" w:type="dxa"/>
            <w:vAlign w:val="top"/>
            <w:textDirection w:val="lrTb"/>
            <w:noWrap w:val="false"/>
          </w:tcPr>
          <w:p>
            <w:pPr>
              <w:pStyle w:val="969"/>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01"/>
              <w:ind w:left="109"/>
              <w:keepLines w:val="0"/>
              <w:keepNext w:val="0"/>
              <w:pageBreakBefore w:val="0"/>
              <w:spacing w:before="7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2</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3"/>
                <w:sz w:val="21"/>
                <w:szCs w:val="21"/>
                <w:highlight w:val="none"/>
              </w:rPr>
              <w:t xml:space="preserve">分/项/次</w:t>
            </w:r>
            <w:r>
              <w:rPr>
                <w:rFonts w:hint="eastAsia" w:ascii="宋体" w:hAnsi="宋体" w:eastAsia="宋体" w:cs="宋体"/>
                <w:color w:val="000000"/>
                <w:sz w:val="21"/>
                <w:szCs w:val="21"/>
                <w:highlight w:val="none"/>
              </w:rPr>
            </w:r>
            <w:r/>
          </w:p>
        </w:tc>
        <w:tc>
          <w:tcPr>
            <w:tcW w:w="1656" w:type="dxa"/>
            <w:vAlign w:val="top"/>
            <w:textDirection w:val="lrTb"/>
            <w:noWrap w:val="false"/>
          </w:tcPr>
          <w:p>
            <w:pPr>
              <w:pStyle w:val="969"/>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53"/>
        </w:trPr>
        <w:tc>
          <w:tcPr>
            <w:tcW w:w="547" w:type="dxa"/>
            <w:vAlign w:val="center"/>
            <w:textDirection w:val="lrTb"/>
            <w:noWrap w:val="false"/>
          </w:tcPr>
          <w:p>
            <w:pPr>
              <w:pStyle w:val="969"/>
              <w:ind w:left="139"/>
              <w:jc w:val="both"/>
              <w:keepLines w:val="0"/>
              <w:keepNext w:val="0"/>
              <w:pageBreakBefore w:val="0"/>
              <w:spacing w:before="6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rPr>
              <w:t xml:space="preserve">3</w:t>
            </w:r>
            <w:r>
              <w:rPr>
                <w:rFonts w:hint="eastAsia" w:ascii="宋体" w:hAnsi="宋体" w:eastAsia="宋体" w:cs="宋体"/>
                <w:color w:val="000000"/>
                <w:spacing w:val="-3"/>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c>
          <w:tcPr>
            <w:tcW w:w="5662" w:type="dxa"/>
            <w:vAlign w:val="top"/>
            <w:textDirection w:val="lrTb"/>
            <w:noWrap w:val="false"/>
          </w:tcPr>
          <w:p>
            <w:pPr>
              <w:pStyle w:val="1301"/>
              <w:ind w:left="110" w:right="42" w:firstLine="34"/>
              <w:keepLines w:val="0"/>
              <w:keepNext w:val="0"/>
              <w:pageBreakBefore w:val="0"/>
              <w:spacing w:before="36"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乙方现场人员工作时间不得向甲方职工及病员与家</w:t>
            </w:r>
            <w:r>
              <w:rPr>
                <w:rFonts w:hint="eastAsia" w:ascii="宋体" w:hAnsi="宋体" w:eastAsia="宋体" w:cs="宋体"/>
                <w:color w:val="000000"/>
                <w:spacing w:val="-3"/>
                <w:sz w:val="21"/>
                <w:szCs w:val="21"/>
                <w:highlight w:val="none"/>
                <w:lang w:eastAsia="zh-CN"/>
              </w:rPr>
              <w:t xml:space="preserve">属以外的任何单位和个人提供餐饮服务及其它工作，</w:t>
            </w:r>
            <w:r>
              <w:rPr>
                <w:rFonts w:hint="eastAsia" w:ascii="宋体" w:hAnsi="宋体" w:eastAsia="宋体" w:cs="宋体"/>
                <w:color w:val="000000"/>
                <w:spacing w:val="-6"/>
                <w:sz w:val="21"/>
                <w:szCs w:val="21"/>
                <w:highlight w:val="none"/>
                <w:lang w:eastAsia="zh-CN"/>
              </w:rPr>
              <w:t xml:space="preserve">否则甲方有权对乙方进行考核，由此产生的一切后果</w:t>
            </w:r>
            <w:r>
              <w:rPr>
                <w:rFonts w:hint="eastAsia" w:ascii="宋体" w:hAnsi="宋体" w:eastAsia="宋体" w:cs="宋体"/>
                <w:color w:val="000000"/>
                <w:spacing w:val="9"/>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由乙方负责。</w:t>
            </w:r>
            <w:r>
              <w:rPr>
                <w:rFonts w:hint="eastAsia" w:ascii="宋体" w:hAnsi="宋体" w:eastAsia="宋体" w:cs="宋体"/>
                <w:color w:val="000000"/>
                <w:sz w:val="21"/>
                <w:szCs w:val="21"/>
                <w:highlight w:val="none"/>
                <w:lang w:eastAsia="zh-CN"/>
              </w:rPr>
            </w:r>
            <w:r/>
          </w:p>
        </w:tc>
        <w:tc>
          <w:tcPr>
            <w:tcW w:w="2718" w:type="dxa"/>
            <w:vAlign w:val="top"/>
            <w:textDirection w:val="lrTb"/>
            <w:noWrap w:val="false"/>
          </w:tcPr>
          <w:p>
            <w:pPr>
              <w:pStyle w:val="969"/>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01"/>
              <w:ind w:left="132"/>
              <w:keepLines w:val="0"/>
              <w:keepNext w:val="0"/>
              <w:pageBreakBefore w:val="0"/>
              <w:spacing w:before="7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10</w:t>
            </w:r>
            <w:r>
              <w:rPr>
                <w:rFonts w:hint="eastAsia" w:ascii="宋体" w:hAnsi="宋体" w:eastAsia="宋体" w:cs="宋体"/>
                <w:color w:val="000000"/>
                <w:spacing w:val="11"/>
                <w:sz w:val="21"/>
                <w:szCs w:val="21"/>
                <w:highlight w:val="none"/>
              </w:rPr>
              <w:t xml:space="preserve"> </w:t>
            </w:r>
            <w:r>
              <w:rPr>
                <w:rFonts w:hint="eastAsia" w:ascii="宋体" w:hAnsi="宋体" w:eastAsia="宋体" w:cs="宋体"/>
                <w:color w:val="000000"/>
                <w:spacing w:val="-8"/>
                <w:sz w:val="21"/>
                <w:szCs w:val="21"/>
                <w:highlight w:val="none"/>
              </w:rPr>
              <w:t xml:space="preserve">分/次</w:t>
            </w:r>
            <w:r>
              <w:rPr>
                <w:rFonts w:hint="eastAsia" w:ascii="宋体" w:hAnsi="宋体" w:eastAsia="宋体" w:cs="宋体"/>
                <w:color w:val="000000"/>
                <w:sz w:val="21"/>
                <w:szCs w:val="21"/>
                <w:highlight w:val="none"/>
              </w:rPr>
            </w:r>
            <w:r/>
          </w:p>
        </w:tc>
        <w:tc>
          <w:tcPr>
            <w:tcW w:w="1656" w:type="dxa"/>
            <w:vAlign w:val="top"/>
            <w:textDirection w:val="lrTb"/>
            <w:noWrap w:val="false"/>
          </w:tcPr>
          <w:p>
            <w:pPr>
              <w:pStyle w:val="969"/>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321"/>
        </w:trPr>
        <w:tc>
          <w:tcPr>
            <w:tcW w:w="547" w:type="dxa"/>
            <w:vAlign w:val="center"/>
            <w:textDirection w:val="lrTb"/>
            <w:noWrap w:val="false"/>
          </w:tcPr>
          <w:p>
            <w:pPr>
              <w:pStyle w:val="969"/>
              <w:ind w:left="133"/>
              <w:jc w:val="both"/>
              <w:keepLines w:val="0"/>
              <w:keepNext w:val="0"/>
              <w:pageBreakBefore w:val="0"/>
              <w:spacing w:before="68"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38</w:t>
            </w:r>
            <w:r>
              <w:rPr>
                <w:rFonts w:hint="eastAsia" w:ascii="宋体" w:hAnsi="宋体" w:eastAsia="宋体" w:cs="宋体"/>
                <w:color w:val="000000"/>
                <w:sz w:val="21"/>
                <w:szCs w:val="21"/>
                <w:highlight w:val="none"/>
                <w:lang w:val="en-US" w:eastAsia="zh-CN"/>
              </w:rPr>
            </w:r>
            <w:r/>
          </w:p>
        </w:tc>
        <w:tc>
          <w:tcPr>
            <w:tcW w:w="5662" w:type="dxa"/>
            <w:vAlign w:val="top"/>
            <w:textDirection w:val="lrTb"/>
            <w:noWrap w:val="false"/>
          </w:tcPr>
          <w:p>
            <w:pPr>
              <w:pStyle w:val="1301"/>
              <w:ind w:left="111" w:right="32" w:firstLine="5"/>
              <w:keepLines w:val="0"/>
              <w:keepNext w:val="0"/>
              <w:pageBreakBefore w:val="0"/>
              <w:spacing w:before="32" w:line="360" w:lineRule="exact"/>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t xml:space="preserve">明确 </w:t>
            </w:r>
            <w:r>
              <w:rPr>
                <w:rFonts w:hint="eastAsia" w:ascii="宋体" w:hAnsi="宋体" w:eastAsia="宋体" w:cs="宋体"/>
                <w:color w:val="000000"/>
                <w:spacing w:val="-2"/>
                <w:sz w:val="21"/>
                <w:szCs w:val="21"/>
                <w:highlight w:val="none"/>
                <w:lang w:val="en-US" w:eastAsia="zh-CN"/>
              </w:rPr>
              <w:t xml:space="preserve">1</w:t>
            </w:r>
            <w:r>
              <w:rPr>
                <w:rFonts w:hint="eastAsia" w:ascii="宋体" w:hAnsi="宋体" w:eastAsia="宋体" w:cs="宋体"/>
                <w:color w:val="000000"/>
                <w:spacing w:val="-2"/>
                <w:sz w:val="21"/>
                <w:szCs w:val="21"/>
                <w:highlight w:val="none"/>
                <w:lang w:eastAsia="zh-CN"/>
              </w:rPr>
              <w:t xml:space="preserve">名固定资产管理专职人员，每年六月份对食堂</w:t>
            </w:r>
            <w:r>
              <w:rPr>
                <w:rFonts w:hint="eastAsia" w:ascii="宋体" w:hAnsi="宋体" w:eastAsia="宋体" w:cs="宋体"/>
                <w:color w:val="000000"/>
                <w:spacing w:val="-2"/>
                <w:sz w:val="21"/>
                <w:szCs w:val="21"/>
                <w:highlight w:val="none"/>
                <w:lang w:eastAsia="zh-CN"/>
              </w:rPr>
            </w:r>
            <w:r/>
          </w:p>
          <w:p>
            <w:pPr>
              <w:pStyle w:val="1301"/>
              <w:ind w:left="111" w:right="32" w:firstLine="5"/>
              <w:keepLines w:val="0"/>
              <w:keepNext w:val="0"/>
              <w:pageBreakBefore w:val="0"/>
              <w:spacing w:before="32" w:line="360" w:lineRule="exact"/>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t xml:space="preserve">的固定资产设备清单进行 1 次盘点自查，由食堂负责</w:t>
            </w:r>
            <w:r>
              <w:rPr>
                <w:rFonts w:hint="eastAsia" w:ascii="宋体" w:hAnsi="宋体" w:eastAsia="宋体" w:cs="宋体"/>
                <w:color w:val="000000"/>
                <w:spacing w:val="-2"/>
                <w:sz w:val="21"/>
                <w:szCs w:val="21"/>
                <w:highlight w:val="none"/>
                <w:lang w:eastAsia="zh-CN"/>
              </w:rPr>
            </w:r>
            <w:r/>
          </w:p>
          <w:p>
            <w:pPr>
              <w:pStyle w:val="1301"/>
              <w:ind w:left="111" w:right="32" w:firstLine="5"/>
              <w:keepLines w:val="0"/>
              <w:keepNext w:val="0"/>
              <w:pageBreakBefore w:val="0"/>
              <w:spacing w:before="32" w:line="360" w:lineRule="exact"/>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t xml:space="preserve">人签字确认后上报至后勤</w:t>
            </w:r>
            <w:r>
              <w:rPr>
                <w:rFonts w:hint="eastAsia" w:ascii="宋体" w:hAnsi="宋体" w:eastAsia="宋体" w:cs="宋体"/>
                <w:color w:val="000000"/>
                <w:spacing w:val="-2"/>
                <w:sz w:val="21"/>
                <w:szCs w:val="21"/>
                <w:highlight w:val="none"/>
                <w:lang w:val="en-US" w:eastAsia="zh-CN"/>
              </w:rPr>
              <w:t xml:space="preserve">总务</w:t>
            </w:r>
            <w:r>
              <w:rPr>
                <w:rFonts w:hint="eastAsia" w:ascii="宋体" w:hAnsi="宋体" w:eastAsia="宋体" w:cs="宋体"/>
                <w:color w:val="000000"/>
                <w:spacing w:val="-2"/>
                <w:sz w:val="21"/>
                <w:szCs w:val="21"/>
                <w:highlight w:val="none"/>
                <w:lang w:eastAsia="zh-CN"/>
              </w:rPr>
              <w:t xml:space="preserve">科，并配合医院资产管</w:t>
            </w:r>
            <w:r>
              <w:rPr>
                <w:rFonts w:hint="eastAsia" w:ascii="宋体" w:hAnsi="宋体" w:eastAsia="宋体" w:cs="宋体"/>
                <w:color w:val="000000"/>
                <w:spacing w:val="-2"/>
                <w:sz w:val="21"/>
                <w:szCs w:val="21"/>
                <w:highlight w:val="none"/>
                <w:lang w:eastAsia="zh-CN"/>
              </w:rPr>
            </w:r>
            <w:r/>
          </w:p>
          <w:p>
            <w:pPr>
              <w:pStyle w:val="1301"/>
              <w:ind w:left="111" w:right="32" w:firstLine="5"/>
              <w:keepLines w:val="0"/>
              <w:keepNext w:val="0"/>
              <w:pageBreakBefore w:val="0"/>
              <w:spacing w:before="32"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理部门开展年度固定资产盘点工作。</w:t>
            </w:r>
            <w:r>
              <w:rPr>
                <w:rFonts w:hint="eastAsia" w:ascii="宋体" w:hAnsi="宋体" w:eastAsia="宋体" w:cs="宋体"/>
                <w:color w:val="000000"/>
                <w:sz w:val="21"/>
                <w:szCs w:val="21"/>
                <w:highlight w:val="none"/>
                <w:lang w:eastAsia="zh-CN"/>
              </w:rPr>
            </w:r>
            <w:r/>
          </w:p>
        </w:tc>
        <w:tc>
          <w:tcPr>
            <w:tcW w:w="2718" w:type="dxa"/>
            <w:vAlign w:val="top"/>
            <w:textDirection w:val="lrTb"/>
            <w:noWrap w:val="false"/>
          </w:tcPr>
          <w:p>
            <w:pPr>
              <w:pStyle w:val="1301"/>
              <w:ind w:left="113" w:right="166"/>
              <w:keepLines w:val="0"/>
              <w:keepNext w:val="0"/>
              <w:pageBreakBefore w:val="0"/>
              <w:spacing w:before="3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3"/>
                <w:sz w:val="21"/>
                <w:szCs w:val="21"/>
                <w:highlight w:val="none"/>
                <w:lang w:eastAsia="zh-CN"/>
              </w:rPr>
              <w:t xml:space="preserve">未盘点</w:t>
            </w:r>
            <w:r>
              <w:rPr>
                <w:rFonts w:hint="eastAsia" w:ascii="宋体" w:hAnsi="宋体" w:eastAsia="宋体" w:cs="宋体"/>
                <w:color w:val="000000"/>
                <w:spacing w:val="-27"/>
                <w:sz w:val="21"/>
                <w:szCs w:val="21"/>
                <w:highlight w:val="none"/>
                <w:lang w:eastAsia="zh-CN"/>
              </w:rPr>
              <w:t xml:space="preserve"> </w:t>
            </w:r>
            <w:r>
              <w:rPr>
                <w:rFonts w:hint="eastAsia" w:ascii="宋体" w:hAnsi="宋体" w:eastAsia="宋体" w:cs="宋体"/>
                <w:color w:val="000000"/>
                <w:spacing w:val="-13"/>
                <w:sz w:val="21"/>
                <w:szCs w:val="21"/>
                <w:highlight w:val="none"/>
                <w:lang w:eastAsia="zh-CN"/>
              </w:rPr>
              <w:t xml:space="preserve">10</w:t>
            </w:r>
            <w:r>
              <w:rPr>
                <w:rFonts w:hint="eastAsia" w:ascii="宋体" w:hAnsi="宋体" w:eastAsia="宋体" w:cs="宋体"/>
                <w:color w:val="000000"/>
                <w:spacing w:val="11"/>
                <w:sz w:val="21"/>
                <w:szCs w:val="21"/>
                <w:highlight w:val="none"/>
                <w:lang w:eastAsia="zh-CN"/>
              </w:rPr>
              <w:t xml:space="preserve"> </w:t>
            </w:r>
            <w:r>
              <w:rPr>
                <w:rFonts w:hint="eastAsia" w:ascii="宋体" w:hAnsi="宋体" w:eastAsia="宋体" w:cs="宋体"/>
                <w:color w:val="000000"/>
                <w:spacing w:val="-13"/>
                <w:sz w:val="21"/>
                <w:szCs w:val="21"/>
                <w:highlight w:val="none"/>
                <w:lang w:eastAsia="zh-CN"/>
              </w:rPr>
              <w:t xml:space="preserve">分/次；</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资产丢失或损坏按资产管理规定</w:t>
            </w:r>
            <w:r>
              <w:rPr>
                <w:rFonts w:hint="eastAsia" w:ascii="宋体" w:hAnsi="宋体" w:eastAsia="宋体" w:cs="宋体"/>
                <w:color w:val="000000"/>
                <w:spacing w:val="-3"/>
                <w:sz w:val="21"/>
                <w:szCs w:val="21"/>
                <w:highlight w:val="none"/>
                <w:lang w:eastAsia="zh-CN"/>
              </w:rPr>
              <w:t xml:space="preserve">实施。</w:t>
            </w:r>
            <w:r>
              <w:rPr>
                <w:rFonts w:hint="eastAsia" w:ascii="宋体" w:hAnsi="宋体" w:eastAsia="宋体" w:cs="宋体"/>
                <w:color w:val="000000"/>
                <w:sz w:val="21"/>
                <w:szCs w:val="21"/>
                <w:highlight w:val="none"/>
                <w:lang w:eastAsia="zh-CN"/>
              </w:rPr>
            </w:r>
            <w:r/>
          </w:p>
        </w:tc>
        <w:tc>
          <w:tcPr>
            <w:tcW w:w="1656" w:type="dxa"/>
            <w:vAlign w:val="top"/>
            <w:textDirection w:val="lrTb"/>
            <w:noWrap w:val="false"/>
          </w:tcPr>
          <w:p>
            <w:pPr>
              <w:pStyle w:val="969"/>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301"/>
        <w:ind w:right="32"/>
        <w:jc w:val="both"/>
        <w:keepLines w:val="0"/>
        <w:keepNext w:val="0"/>
        <w:pageBreakBefore w:val="0"/>
        <w:spacing w:before="32" w:line="360" w:lineRule="exact"/>
        <w:widowControl w:val="off"/>
        <w:rPr>
          <w:rFonts w:hint="eastAsia" w:ascii="宋体" w:hAnsi="宋体" w:eastAsia="宋体" w:cs="宋体"/>
          <w:b/>
          <w:bCs/>
          <w:color w:val="000000"/>
          <w:spacing w:val="-2"/>
          <w:sz w:val="21"/>
          <w:szCs w:val="21"/>
          <w:highlight w:val="none"/>
          <w:lang w:val="en-US" w:eastAsia="zh-CN"/>
        </w:rPr>
      </w:pPr>
      <w:r>
        <w:rPr>
          <w:rFonts w:hint="eastAsia" w:ascii="宋体" w:hAnsi="宋体" w:eastAsia="宋体" w:cs="宋体"/>
          <w:b/>
          <w:bCs/>
          <w:color w:val="000000"/>
          <w:spacing w:val="-2"/>
          <w:sz w:val="21"/>
          <w:szCs w:val="21"/>
          <w:highlight w:val="none"/>
          <w:lang w:val="en-US" w:eastAsia="zh-CN"/>
        </w:rPr>
        <w:t xml:space="preserve">备注：</w:t>
      </w:r>
      <w:r>
        <w:rPr>
          <w:rFonts w:hint="eastAsia" w:ascii="宋体" w:hAnsi="宋体" w:eastAsia="宋体" w:cs="宋体"/>
          <w:b/>
          <w:bCs/>
          <w:color w:val="000000"/>
          <w:spacing w:val="-2"/>
          <w:sz w:val="21"/>
          <w:szCs w:val="21"/>
          <w:highlight w:val="none"/>
          <w:lang w:eastAsia="zh-CN"/>
        </w:rPr>
        <w:t xml:space="preserve">根据合同约定低于 90分，每低 1分扣款 200元。</w:t>
      </w:r>
      <w:r>
        <w:rPr>
          <w:rFonts w:hint="eastAsia" w:ascii="宋体" w:hAnsi="宋体" w:eastAsia="宋体" w:cs="宋体"/>
          <w:b/>
          <w:bCs/>
          <w:color w:val="000000"/>
          <w:spacing w:val="-2"/>
          <w:sz w:val="21"/>
          <w:szCs w:val="21"/>
          <w:highlight w:val="none"/>
          <w:lang w:val="en-US" w:eastAsia="zh-CN"/>
        </w:rPr>
      </w:r>
      <w:r/>
    </w:p>
    <w:p>
      <w:pPr>
        <w:pStyle w:val="1301"/>
        <w:ind w:left="111" w:right="32" w:firstLine="5"/>
        <w:keepLines w:val="0"/>
        <w:keepNext w:val="0"/>
        <w:pageBreakBefore w:val="0"/>
        <w:spacing w:before="32" w:line="360" w:lineRule="exact"/>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r>
      <w:r/>
    </w:p>
    <w:p>
      <w:pPr>
        <w:pStyle w:val="1301"/>
        <w:ind w:right="34"/>
        <w:keepLines w:val="0"/>
        <w:keepNext w:val="0"/>
        <w:pageBreakBefore w:val="0"/>
        <w:spacing w:before="32" w:line="600" w:lineRule="exact"/>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t xml:space="preserve">考评部门：</w:t>
      </w:r>
      <w:r>
        <w:rPr>
          <w:rFonts w:hint="eastAsia" w:ascii="宋体" w:hAnsi="宋体" w:eastAsia="宋体" w:cs="宋体"/>
          <w:color w:val="000000"/>
          <w:spacing w:val="-2"/>
          <w:sz w:val="21"/>
          <w:szCs w:val="21"/>
          <w:highlight w:val="none"/>
          <w:lang w:val="en-US" w:eastAsia="zh-CN"/>
        </w:rPr>
        <w:t xml:space="preserve">无锡市康复医院总务科</w:t>
      </w:r>
      <w:r>
        <w:rPr>
          <w:rFonts w:hint="eastAsia" w:ascii="宋体" w:hAnsi="宋体" w:eastAsia="宋体" w:cs="宋体"/>
          <w:color w:val="000000"/>
          <w:spacing w:val="-2"/>
          <w:sz w:val="21"/>
          <w:szCs w:val="21"/>
          <w:highlight w:val="none"/>
          <w:lang w:eastAsia="zh-CN"/>
        </w:rPr>
        <w:t xml:space="preserve">            </w:t>
      </w:r>
      <w:r>
        <w:rPr>
          <w:rFonts w:hint="eastAsia" w:ascii="宋体" w:hAnsi="宋体" w:eastAsia="宋体" w:cs="宋体"/>
          <w:color w:val="000000"/>
          <w:spacing w:val="-2"/>
          <w:sz w:val="21"/>
          <w:szCs w:val="21"/>
          <w:highlight w:val="none"/>
          <w:lang w:val="en-US" w:eastAsia="zh-CN"/>
        </w:rPr>
        <w:t xml:space="preserve">                </w:t>
      </w:r>
      <w:r>
        <w:rPr>
          <w:rFonts w:hint="eastAsia" w:ascii="宋体" w:hAnsi="宋体" w:eastAsia="宋体" w:cs="宋体"/>
          <w:color w:val="000000"/>
          <w:spacing w:val="-2"/>
          <w:sz w:val="21"/>
          <w:szCs w:val="21"/>
          <w:highlight w:val="none"/>
          <w:lang w:eastAsia="zh-CN"/>
        </w:rPr>
        <w:t xml:space="preserve">考评人员签名：</w:t>
      </w:r>
      <w:r>
        <w:rPr>
          <w:rFonts w:hint="eastAsia" w:ascii="宋体" w:hAnsi="宋体" w:eastAsia="宋体" w:cs="宋体"/>
          <w:color w:val="000000"/>
          <w:spacing w:val="-2"/>
          <w:sz w:val="21"/>
          <w:szCs w:val="21"/>
          <w:highlight w:val="none"/>
          <w:lang w:eastAsia="zh-CN"/>
        </w:rPr>
      </w:r>
      <w:r/>
    </w:p>
    <w:p>
      <w:pPr>
        <w:pStyle w:val="1301"/>
        <w:ind w:right="34"/>
        <w:keepLines w:val="0"/>
        <w:keepNext w:val="0"/>
        <w:pageBreakBefore w:val="0"/>
        <w:spacing w:before="32" w:line="600" w:lineRule="exact"/>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t xml:space="preserve">接受考评部门：                             </w:t>
      </w:r>
      <w:r>
        <w:rPr>
          <w:rFonts w:hint="eastAsia" w:ascii="宋体" w:hAnsi="宋体" w:eastAsia="宋体" w:cs="宋体"/>
          <w:color w:val="000000"/>
          <w:spacing w:val="-2"/>
          <w:sz w:val="21"/>
          <w:szCs w:val="21"/>
          <w:highlight w:val="none"/>
          <w:lang w:val="en-US" w:eastAsia="zh-CN"/>
        </w:rPr>
        <w:t xml:space="preserve">                </w:t>
      </w:r>
      <w:r>
        <w:rPr>
          <w:rFonts w:hint="eastAsia" w:ascii="宋体" w:hAnsi="宋体" w:eastAsia="宋体" w:cs="宋体"/>
          <w:color w:val="000000"/>
          <w:spacing w:val="-2"/>
          <w:sz w:val="21"/>
          <w:szCs w:val="21"/>
          <w:highlight w:val="none"/>
          <w:lang w:eastAsia="zh-CN"/>
        </w:rPr>
        <w:t xml:space="preserve">接受考评部门负责人签名：</w:t>
      </w:r>
      <w:r>
        <w:rPr>
          <w:rFonts w:hint="eastAsia" w:ascii="宋体" w:hAnsi="宋体" w:eastAsia="宋体" w:cs="宋体"/>
          <w:color w:val="000000"/>
          <w:spacing w:val="-2"/>
          <w:sz w:val="21"/>
          <w:szCs w:val="21"/>
          <w:highlight w:val="none"/>
          <w:lang w:eastAsia="zh-CN"/>
        </w:rPr>
      </w:r>
      <w:r/>
    </w:p>
    <w:p>
      <w:pPr>
        <w:pStyle w:val="1301"/>
        <w:ind w:right="34"/>
        <w:keepLines w:val="0"/>
        <w:keepNext w:val="0"/>
        <w:pageBreakBefore w:val="0"/>
        <w:spacing w:before="32" w:line="600" w:lineRule="exact"/>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val="en-US" w:eastAsia="zh-CN"/>
        </w:rPr>
        <w:t xml:space="preserve">本月</w:t>
      </w:r>
      <w:r>
        <w:rPr>
          <w:rFonts w:hint="eastAsia" w:ascii="宋体" w:hAnsi="宋体" w:eastAsia="宋体" w:cs="宋体"/>
          <w:color w:val="000000"/>
          <w:spacing w:val="-2"/>
          <w:sz w:val="21"/>
          <w:szCs w:val="21"/>
          <w:highlight w:val="none"/>
          <w:lang w:eastAsia="zh-CN"/>
        </w:rPr>
        <w:t xml:space="preserve">考评得分：   </w:t>
      </w:r>
      <w:r>
        <w:rPr>
          <w:rFonts w:hint="eastAsia" w:ascii="宋体" w:hAnsi="宋体" w:eastAsia="宋体" w:cs="宋体"/>
          <w:color w:val="000000"/>
          <w:spacing w:val="-2"/>
          <w:sz w:val="21"/>
          <w:szCs w:val="21"/>
          <w:highlight w:val="none"/>
          <w:lang w:eastAsia="zh-CN"/>
        </w:rPr>
      </w:r>
      <w:r/>
    </w:p>
    <w:p>
      <w:pPr>
        <w:pStyle w:val="1301"/>
        <w:ind w:left="111" w:right="32" w:firstLine="5"/>
        <w:keepLines w:val="0"/>
        <w:keepNext w:val="0"/>
        <w:pageBreakBefore w:val="0"/>
        <w:spacing w:before="32" w:line="360" w:lineRule="exact"/>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                                            </w:t>
      </w:r>
      <w:r>
        <w:rPr>
          <w:rFonts w:hint="eastAsia" w:ascii="宋体" w:hAnsi="宋体" w:eastAsia="宋体" w:cs="宋体"/>
          <w:color w:val="000000"/>
          <w:spacing w:val="-2"/>
          <w:sz w:val="21"/>
          <w:szCs w:val="21"/>
          <w:highlight w:val="none"/>
          <w:lang w:val="en-US" w:eastAsia="zh-CN"/>
        </w:rPr>
      </w:r>
      <w:r/>
    </w:p>
    <w:p>
      <w:pPr>
        <w:pStyle w:val="1301"/>
        <w:ind w:right="32"/>
        <w:keepLines w:val="0"/>
        <w:keepNext w:val="0"/>
        <w:pageBreakBefore w:val="0"/>
        <w:spacing w:before="32" w:line="360" w:lineRule="exact"/>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                                                            考评时间：   年     月</w:t>
      </w:r>
      <w:r>
        <w:rPr>
          <w:rFonts w:ascii="宋体" w:hAnsi="宋体" w:eastAsia="宋体" w:cs="宋体"/>
          <w:color w:val="000000"/>
          <w:spacing w:val="-2"/>
          <w:sz w:val="21"/>
          <w:szCs w:val="21"/>
          <w:highlight w:val="none"/>
          <w:lang w:val="en-US" w:eastAsia="zh-CN"/>
        </w:rPr>
      </w:r>
      <w:r/>
    </w:p>
    <w:p>
      <w:pPr>
        <w:pStyle w:val="969"/>
        <w:jc w:val="center"/>
        <w:spacing w:line="360" w:lineRule="auto"/>
        <w:rPr>
          <w:rFonts w:hint="eastAsia" w:ascii="黑体" w:eastAsia="黑体"/>
          <w:bCs/>
          <w:color w:val="000000"/>
          <w:sz w:val="36"/>
          <w:szCs w:val="36"/>
          <w:highlight w:val="none"/>
        </w:rPr>
        <w:sectPr>
          <w:footerReference w:type="default" r:id="rId14"/>
          <w:footnotePr/>
          <w:endnotePr/>
          <w:type w:val="nextPage"/>
          <w:pgSz w:w="11906" w:h="16838" w:orient="portrait"/>
          <w:pgMar w:top="1440" w:right="1100" w:bottom="1440" w:left="1213" w:header="851" w:footer="992" w:gutter="0"/>
          <w:pgNumType w:start="38"/>
          <w:cols w:num="1" w:sep="0" w:space="1701" w:equalWidth="1"/>
          <w:docGrid w:linePitch="360"/>
        </w:sectPr>
      </w:pPr>
      <w:r>
        <w:rPr>
          <w:rFonts w:hint="eastAsia" w:ascii="黑体" w:eastAsia="黑体"/>
          <w:bCs/>
          <w:color w:val="000000"/>
          <w:sz w:val="36"/>
          <w:szCs w:val="36"/>
          <w:highlight w:val="none"/>
        </w:rPr>
      </w:r>
      <w:r/>
    </w:p>
    <w:p>
      <w:pPr>
        <w:pStyle w:val="969"/>
        <w:jc w:val="center"/>
        <w:spacing w:line="360" w:lineRule="auto"/>
        <w:rPr>
          <w:rFonts w:hAnsi="宋体"/>
          <w:color w:val="000000"/>
          <w:sz w:val="36"/>
          <w:szCs w:val="36"/>
          <w:highlight w:val="none"/>
        </w:rPr>
      </w:pPr>
      <w:r>
        <w:rPr>
          <w:rFonts w:hint="eastAsia" w:ascii="黑体" w:eastAsia="黑体"/>
          <w:bCs/>
          <w:color w:val="000000"/>
          <w:sz w:val="36"/>
          <w:szCs w:val="36"/>
          <w:highlight w:val="none"/>
        </w:rPr>
        <w:t xml:space="preserve">第</w:t>
      </w:r>
      <w:bookmarkEnd w:id="170"/>
      <w:r>
        <w:rPr>
          <w:rFonts w:hint="eastAsia" w:ascii="黑体" w:eastAsia="黑体"/>
          <w:bCs/>
          <w:color w:val="000000"/>
          <w:sz w:val="36"/>
          <w:szCs w:val="36"/>
          <w:highlight w:val="none"/>
        </w:rPr>
        <w:t xml:space="preserve">四章 采购需求</w:t>
      </w:r>
      <w:bookmarkEnd w:id="171"/>
      <w:r/>
      <w:bookmarkEnd w:id="172"/>
      <w:r/>
      <w:bookmarkEnd w:id="173"/>
      <w:r>
        <w:rPr>
          <w:rFonts w:hAnsi="宋体"/>
          <w:color w:val="000000"/>
          <w:sz w:val="36"/>
          <w:szCs w:val="36"/>
          <w:highlight w:val="none"/>
        </w:rPr>
      </w:r>
      <w:r/>
    </w:p>
    <w:p>
      <w:pPr>
        <w:pStyle w:val="969"/>
        <w:numPr>
          <w:ilvl w:val="0"/>
          <w:numId w:val="0"/>
        </w:numPr>
        <w:ind w:left="0" w:firstLine="482"/>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一、项目内容：</w:t>
      </w:r>
      <w:r>
        <w:rPr>
          <w:rFonts w:hint="eastAsia" w:ascii="宋体" w:hAnsi="宋体"/>
          <w:bCs/>
          <w:color w:val="000000"/>
          <w:sz w:val="24"/>
          <w:szCs w:val="24"/>
          <w:highlight w:val="none"/>
          <w:shd w:val="clear" w:color="auto" w:fill="ffffff"/>
          <w:lang w:eastAsia="zh-CN"/>
        </w:rPr>
        <w:t xml:space="preserve">医院食堂餐饮服务外包，</w:t>
      </w:r>
      <w:r>
        <w:rPr>
          <w:rFonts w:hint="eastAsia" w:ascii="宋体" w:hAnsi="宋体"/>
          <w:bCs/>
          <w:color w:val="000000"/>
          <w:sz w:val="24"/>
          <w:szCs w:val="24"/>
          <w:highlight w:val="none"/>
          <w:shd w:val="clear" w:color="auto" w:fill="ffffff"/>
        </w:rPr>
        <w:t xml:space="preserve">供应商为</w:t>
      </w:r>
      <w:r>
        <w:rPr>
          <w:rFonts w:hint="eastAsia" w:ascii="宋体" w:hAnsi="宋体" w:eastAsia="宋体" w:cs="Times New Roman"/>
          <w:color w:val="000000"/>
          <w:sz w:val="24"/>
          <w:szCs w:val="24"/>
          <w:highlight w:val="none"/>
          <w:lang w:val="en-US" w:eastAsia="zh-CN" w:bidi="ar-SA"/>
        </w:rPr>
        <w:t xml:space="preserve">无锡市康复医院</w:t>
      </w:r>
      <w:r>
        <w:rPr>
          <w:rFonts w:hint="eastAsia" w:ascii="宋体" w:hAnsi="宋体"/>
          <w:bCs/>
          <w:color w:val="000000"/>
          <w:sz w:val="24"/>
          <w:szCs w:val="24"/>
          <w:highlight w:val="none"/>
          <w:shd w:val="clear" w:color="auto" w:fill="ffffff"/>
        </w:rPr>
        <w:t xml:space="preserve">职工及实习生、进修生、体检人员、住院病人及陪客家属供应餐饮服务（早、中、晚三餐及夜宵）</w:t>
      </w:r>
      <w:r>
        <w:rPr>
          <w:rFonts w:hint="eastAsia" w:ascii="宋体" w:hAnsi="宋体"/>
          <w:bCs/>
          <w:color w:val="000000"/>
          <w:sz w:val="24"/>
          <w:szCs w:val="24"/>
          <w:highlight w:val="none"/>
          <w:shd w:val="clear" w:color="auto" w:fill="ffffff"/>
          <w:lang w:eastAsia="zh-CN"/>
        </w:rPr>
        <w:t xml:space="preserve">，</w:t>
      </w:r>
      <w:r>
        <w:rPr>
          <w:rFonts w:hint="eastAsia" w:ascii="宋体" w:hAnsi="宋体"/>
          <w:bCs/>
          <w:color w:val="000000"/>
          <w:sz w:val="24"/>
          <w:szCs w:val="24"/>
          <w:highlight w:val="none"/>
          <w:shd w:val="clear" w:color="auto" w:fill="ffffff"/>
        </w:rPr>
        <w:t xml:space="preserve">本项目实行全承包经营服务方式</w:t>
      </w:r>
      <w:r>
        <w:rPr>
          <w:rFonts w:hint="eastAsia" w:ascii="宋体" w:hAnsi="宋体"/>
          <w:bCs/>
          <w:color w:val="000000"/>
          <w:sz w:val="24"/>
          <w:szCs w:val="24"/>
          <w:highlight w:val="none"/>
          <w:shd w:val="clear" w:color="auto" w:fill="ffffff"/>
          <w:lang w:eastAsia="zh-CN"/>
        </w:rPr>
        <w:t xml:space="preserve">。</w:t>
      </w:r>
      <w:r>
        <w:rPr>
          <w:rFonts w:hint="eastAsia" w:ascii="宋体" w:hAnsi="宋体" w:eastAsia="宋体" w:cs="Times New Roman"/>
          <w:color w:val="000000"/>
          <w:sz w:val="24"/>
          <w:szCs w:val="24"/>
          <w:highlight w:val="none"/>
          <w:lang w:val="en-US" w:eastAsia="zh-CN" w:bidi="ar-SA"/>
        </w:rPr>
      </w:r>
      <w:r/>
    </w:p>
    <w:p>
      <w:pPr>
        <w:pStyle w:val="969"/>
        <w:ind w:left="0" w:firstLine="482"/>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二、服务期限：</w:t>
      </w:r>
      <w:r>
        <w:rPr>
          <w:rFonts w:hint="eastAsia" w:ascii="宋体" w:hAnsi="宋体" w:eastAsia="宋体" w:cs="Times New Roman"/>
          <w:b w:val="0"/>
          <w:bCs w:val="0"/>
          <w:color w:val="000000"/>
          <w:sz w:val="24"/>
          <w:szCs w:val="24"/>
          <w:highlight w:val="none"/>
          <w:lang w:val="en-US" w:eastAsia="zh-CN" w:bidi="ar-SA"/>
        </w:rPr>
        <w:t xml:space="preserve">服务期限2年（合同一年一签），时间：</w:t>
      </w:r>
      <w:r>
        <w:rPr>
          <w:rFonts w:hint="eastAsia" w:ascii="宋体" w:hAnsi="宋体" w:eastAsia="宋体" w:cs="Times New Roman"/>
          <w:color w:val="000000"/>
          <w:sz w:val="24"/>
          <w:szCs w:val="24"/>
          <w:highlight w:val="none"/>
          <w:lang w:val="en-US" w:eastAsia="zh-CN" w:bidi="ar-SA"/>
        </w:rPr>
        <w:t xml:space="preserve">2024年9月1日-2026年8月31日</w:t>
      </w:r>
      <w:r>
        <w:rPr>
          <w:rFonts w:hint="eastAsia" w:ascii="宋体" w:hAnsi="宋体" w:eastAsia="宋体" w:cs="Times New Roman"/>
          <w:color w:val="000000"/>
          <w:sz w:val="24"/>
          <w:szCs w:val="24"/>
          <w:highlight w:val="none"/>
          <w:lang w:val="en-US" w:eastAsia="zh-CN" w:bidi="ar-SA"/>
        </w:rPr>
      </w:r>
      <w:r/>
    </w:p>
    <w:p>
      <w:pPr>
        <w:pStyle w:val="969"/>
        <w:numPr>
          <w:ilvl w:val="0"/>
          <w:numId w:val="0"/>
        </w:numPr>
        <w:ind w:firstLine="48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合同一年一签，达到综合满意度标准后则可以继续履约下一年度合同，否则采购人有权终止合同。</w:t>
      </w:r>
      <w:r>
        <w:rPr>
          <w:rFonts w:hint="eastAsia" w:ascii="宋体" w:hAnsi="宋体"/>
          <w:bCs/>
          <w:color w:val="000000"/>
          <w:sz w:val="24"/>
          <w:highlight w:val="none"/>
          <w:shd w:val="clear" w:color="auto" w:fill="ffffff"/>
        </w:rPr>
      </w:r>
      <w:r/>
    </w:p>
    <w:p>
      <w:pPr>
        <w:pStyle w:val="969"/>
        <w:ind w:left="0"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三、基本情况和总体要求</w:t>
      </w:r>
      <w:r>
        <w:rPr>
          <w:rFonts w:hint="eastAsia" w:ascii="宋体" w:hAnsi="宋体" w:eastAsia="宋体" w:cs="Times New Roman"/>
          <w:b/>
          <w:bCs/>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无锡市康复医院总建筑面积8.6万平米，其中地上建筑面积47000平米，地下建筑面积39000平米。食堂目前位于负一楼区域，建筑总面积约800㎡，内含食品加工区、烹饪区、主副食品仓库、清洗消毒灭菌区、配餐区、就餐区、包厢、办公区等。采购人负责水、电、气开通，配备有整套厨具设备设施及冷藏柜、消毒柜等。</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2.食堂就餐人员数量预测：无锡市康复医院职工人数约600人，开放床位557张。每天就餐人数多少由投标人自行测算考虑。</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要求投标人具有一定的同类服务工作经验，构建科学合理、精简高效、节约成本、系统完善的服务体系，以领先的服务理念和专业的质量标准，运用先进的信息系统、技术手段和管理能力，结合实际情况，为采购人提供全方位的餐饮外包服务。</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4.要求投标人做到工作交接记录完整、可查，具有追溯性，各种日报表、月或季报表随时可调用、年报表汇总情况分列内容齐全完整，并在服务期满时向招标人移交全部数据的电子文档和书面存档资料。</w:t>
      </w:r>
      <w:r>
        <w:rPr>
          <w:rFonts w:hint="eastAsia" w:ascii="宋体" w:hAnsi="宋体" w:eastAsia="宋体" w:cs="Times New Roman"/>
          <w:color w:val="000000"/>
          <w:sz w:val="24"/>
          <w:szCs w:val="24"/>
          <w:highlight w:val="none"/>
          <w:lang w:val="en-US" w:eastAsia="zh-CN" w:bidi="ar-SA"/>
        </w:rPr>
      </w:r>
      <w:r/>
    </w:p>
    <w:p>
      <w:pPr>
        <w:pStyle w:val="969"/>
        <w:numPr>
          <w:ilvl w:val="0"/>
          <w:numId w:val="0"/>
        </w:numPr>
        <w:ind w:firstLine="482"/>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四、供餐要求：</w:t>
      </w:r>
      <w:r>
        <w:rPr>
          <w:rFonts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1.食堂提供24小时，全天候供、送餐服务。特殊部门如手术室、体检中心、ICU 等科室根据实际需求提供配餐服务。</w:t>
      </w:r>
      <w:r>
        <w:rPr>
          <w:rFonts w:hint="eastAsia" w:ascii="宋体" w:hAnsi="宋体" w:eastAsia="宋体" w:cs="Times New Roman"/>
          <w:color w:val="000000"/>
          <w:sz w:val="24"/>
          <w:szCs w:val="24"/>
          <w:highlight w:val="none"/>
          <w:lang w:val="en-US" w:eastAsia="zh-CN" w:bidi="ar-SA"/>
        </w:rPr>
      </w:r>
      <w:r/>
    </w:p>
    <w:p>
      <w:pPr>
        <w:pStyle w:val="981"/>
        <w:ind w:left="0" w:firstLine="480"/>
        <w:keepLines w:val="0"/>
        <w:keepNext w:val="0"/>
        <w:pageBreakBefore w:val="0"/>
        <w:spacing w:line="360" w:lineRule="auto"/>
        <w:widowControl/>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提供线上订餐服务软件或APP，可满足医院职工、住院患者及家属通过线上订餐系统进行订餐，具备预订、收款、退款、接受投诉建议等功能，该软件或APP应具备就餐人数统计功能、消费金额及补贴金额统计功能等，并实现在医院后勤综合服务管理平台上进行展示，管理软件或APP应向院方提供管理账号接受院方监督审查。</w:t>
      </w:r>
      <w:r>
        <w:rPr>
          <w:rFonts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3.每天由配餐员到病区进行信息化点餐、送餐；可以由病员及家属自行点餐。</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4.在医院营养科的指导下，提供营养餐、糖尿病餐、治疗餐等服务。</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5.提供中式面点、西式糕点、小吃、特色美食和夜宵服务等。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6.提供净菜等服务，未经采购人许可不允许对采购人范围以外的单位和人员供餐。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7.制订和提供每周菜单（提供带量食谱），每季度更新调整一次食谱，品种多样、食材新鲜。</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8.供餐品种</w:t>
      </w:r>
      <w:r>
        <w:rPr>
          <w:rFonts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（1）早餐：6:00-9:00，提供不少于10种品种；</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（2）午餐：10:30-13:30，提供不少于20种品种；</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（3）晚餐：16:00-18:00，提供不少于10种品种；</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（4）夜宵：20:00-23:00，提供不少于3种品种；</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面点：早餐、午餐、晚餐时段同步开设，提供以汤面为主、其他特色面食为辅的面点餐饮服务；</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（5）特色餐饮：全天候开设，提供如铁板烧、烧腊、麻辣烫、砂锅、小炒、药膳等订餐、配送或堂食服务；</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（6）根据时令季节提供特色美食服务，如四季糕团、绿豆汤、月饼等；</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（7）其他：开设水果、咖啡、奶茶、速冻方便食品、卤菜、西点的日常预订及销售服务；</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（8）提供不少于2个网红品牌食品销售或档口分包，并定期更换更新。</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9.增值服务</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（1）配合工会开展传统节日主题活动，提供端午节粽子、中秋节月饼，冬至团子、腊八粥等，并根据要求对餐厅进行必要布置，以上发生的所有费用由供应商承担。</w:t>
      </w:r>
      <w:r>
        <w:rPr>
          <w:rFonts w:hint="eastAsia" w:ascii="宋体" w:hAnsi="宋体" w:eastAsia="宋体" w:cs="Times New Roman"/>
          <w:color w:val="000000"/>
          <w:sz w:val="24"/>
          <w:szCs w:val="24"/>
          <w:highlight w:val="none"/>
          <w:lang w:val="en-US" w:eastAsia="zh-CN" w:bidi="ar-SA"/>
        </w:rPr>
      </w:r>
      <w:r/>
    </w:p>
    <w:p>
      <w:pPr>
        <w:pStyle w:val="969"/>
        <w:ind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（2）在特殊节日为特殊人群提供折扣销售优惠服务，如3.8妇女节、5.12护士节、8.19医师节等。</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（3）免费提供年终住院患者慰问品供应服务。</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10.菜品定价、调价须报采购人膳食委员会议讨论通过后执行。原则上（大荤菜定价 6~8 元，不超过10元/份；小荤菜定价3~5元，不超过6元/份；素菜定价1~2 元，不超过3元/份；面点与点心 定价1~2元，不超过 3 元/个）。精致特色菜、小炒类菜品定价按市场行情自主定价，接受采购人膳食委员会监督。</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11.为保证最低需求，采取自愿消费的方式，供应商每餐须提供</w:t>
      </w:r>
      <w:r>
        <w:rPr>
          <w:rFonts w:hint="eastAsia" w:ascii="宋体" w:hAnsi="宋体" w:eastAsia="宋体" w:cs="Times New Roman"/>
          <w:strike w:val="0"/>
          <w:color w:val="000000"/>
          <w:sz w:val="24"/>
          <w:szCs w:val="24"/>
          <w:highlight w:val="none"/>
          <w:lang w:val="en-US" w:eastAsia="zh-CN" w:bidi="ar-SA"/>
        </w:rPr>
        <w:t xml:space="preserve">一份的套餐</w:t>
      </w:r>
      <w:r>
        <w:rPr>
          <w:rFonts w:hint="eastAsia" w:ascii="宋体" w:hAnsi="宋体" w:eastAsia="宋体" w:cs="Times New Roman"/>
          <w:strike w:val="0"/>
          <w:color w:val="000000"/>
          <w:sz w:val="24"/>
          <w:szCs w:val="24"/>
          <w:highlight w:val="none"/>
          <w:lang w:val="en-US" w:eastAsia="zh-CN" w:bidi="ar-SA"/>
        </w:rPr>
        <w:t xml:space="preserve">（一大荤、 一小荤、一素菜、一份米饭、 免费汤），以满足不同人员的就餐需求。</w:t>
      </w:r>
      <w:r>
        <w:rPr>
          <w:rFonts w:hint="eastAsia" w:ascii="宋体" w:hAnsi="宋体" w:eastAsia="宋体" w:cs="Times New Roman"/>
          <w:color w:val="000000"/>
          <w:sz w:val="24"/>
          <w:szCs w:val="24"/>
          <w:highlight w:val="none"/>
          <w:lang w:val="en-US" w:eastAsia="zh-CN" w:bidi="ar-SA"/>
        </w:rPr>
        <w:t xml:space="preserve">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12.餐具、打包盒等由供应商提供。要求选用符合国标的安全环保，可降解材质，易于消毒，且款式符合需求，经采购人同意后采购。一次性餐具可按采购成本价适当收费。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13.配合采购人工会及行政部门组织的春节、元宵节、护师节、医师节、食堂开放日等保障活动。</w:t>
      </w:r>
      <w:r>
        <w:rPr>
          <w:rFonts w:hint="eastAsia" w:ascii="宋体" w:hAnsi="宋体" w:eastAsia="宋体" w:cs="Times New Roman"/>
          <w:color w:val="000000"/>
          <w:sz w:val="24"/>
          <w:szCs w:val="24"/>
          <w:highlight w:val="none"/>
          <w:lang w:val="en-US" w:eastAsia="zh-CN" w:bidi="ar-SA"/>
        </w:rPr>
      </w:r>
      <w:r/>
    </w:p>
    <w:p>
      <w:pPr>
        <w:pStyle w:val="969"/>
        <w:ind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五、岗位人员配置要求：</w:t>
      </w:r>
      <w:r>
        <w:rPr>
          <w:rFonts w:hint="eastAsia" w:ascii="宋体" w:hAnsi="宋体" w:eastAsia="宋体" w:cs="Times New Roman"/>
          <w:b/>
          <w:bCs/>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1.无锡市康复医院服务人员数量要求不少于30人。供应商在投标时应编制相应的食堂工作人员配备构成表，并提供相应的证明材料，持证人员必须安排在本项目工作。</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2.要求各投标人实地勘测了解，并结合各企业的管理水平和服务人员的能力等在投标文件中做出具体响应。</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3.招聘的员工必须经过岗前培训，具备与从事的工种相适应的文化知识，特殊岗位人员应具有初中及以上学历，具有一定的语言沟通能力。</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4.供应商所有工作人员必须定期体检，</w:t>
      </w:r>
      <w:r>
        <w:rPr>
          <w:rFonts w:hint="eastAsia" w:ascii="宋体" w:hAnsi="宋体" w:eastAsia="宋体" w:cs="Times New Roman"/>
          <w:b/>
          <w:bCs/>
          <w:color w:val="000000"/>
          <w:sz w:val="24"/>
          <w:szCs w:val="24"/>
          <w:highlight w:val="none"/>
          <w:lang w:val="en-US" w:eastAsia="zh-CN" w:bidi="ar-SA"/>
        </w:rPr>
        <w:t xml:space="preserve">持有效的健康证上岗</w:t>
      </w:r>
      <w:r>
        <w:rPr>
          <w:rFonts w:hint="eastAsia" w:ascii="宋体" w:hAnsi="宋体" w:eastAsia="宋体" w:cs="Times New Roman"/>
          <w:color w:val="000000"/>
          <w:sz w:val="24"/>
          <w:szCs w:val="24"/>
          <w:highlight w:val="none"/>
          <w:lang w:val="en-US" w:eastAsia="zh-CN" w:bidi="ar-SA"/>
        </w:rPr>
        <w:t xml:space="preserve">（办证费用自理），绝对禁止身体情况不适合从事餐饮工作的人员从事餐饮工作。合同期内新招聘的员工，短期帮厨员工也必须持有效健康证上岗并向总务科报备，确认无误方可上岗。</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5.供应商配备专职营养师不少于1人，服从采购人临床营养科的业务指导和总务科行政监督。</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6.供应商配备的厨师、面点师具有熟练掌握主要菜系制作、主要中西面点制作、主要配制方法的能力。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7.供应商配餐员配置按照采购人实际情况核定数量，按照每个病区1名配餐员，配餐员总数不少于10名（包括机动轮休人员）。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8.供应商按工作要求配备项目负责人1人、食品安全总监1人（可以由本项目人员兼职，不得由项</w:t>
      </w:r>
      <w:r>
        <w:rPr>
          <w:rFonts w:hint="eastAsia" w:ascii="宋体" w:hAnsi="宋体" w:eastAsia="宋体" w:cs="Times New Roman"/>
          <w:color w:val="000000"/>
          <w:sz w:val="24"/>
          <w:szCs w:val="24"/>
          <w:highlight w:val="none"/>
          <w:lang w:val="en-US" w:eastAsia="zh-CN" w:bidi="ar-SA"/>
        </w:rPr>
        <w:t xml:space="preserve">目负责人兼任）、营养师1人 （可以由本项目人员兼职）、会计1人、厨师长1人、厨师 4人、面点师2人、配餐员10人、服务员5人、勤杂工4人及其他工种人员等，投标人在投标时应提供“食堂工作人员配备构成表”，并提供相应的持证材料， 配置人数不得少于30人。根据岗位需求合理配备工作人员，如工作需要确需增减工作人员，需报采购人同意。其中，项目负责人、营养师、厨师长、厨师、面点师、食品安全总监等人员须按实填写，出具承诺函（详见投标文件格式）须在本项目进行服务，中标后不得置换，采购人将对上述人员的出勤在岗情况进行考核。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9.工作人员工作服须统一着装，具备良好的个人卫生习惯，个人卫生做到不留长指甲、不戴首饰、不留长发和胡须，出售食品时须戴口罩和一次性手套。</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10.工作人员在服务时态度要热情、和气，严禁动作粗暴和恶语伤人。食堂工作人员严禁与医院员工、病员发生争吵或斗殴事件，如接到疑议，应及时汇报上级协助处理；</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11.工作人员应严格遵守采购人有关规章制度，对蓄意破坏或造成不良后果的，采购人有权要求供应商更换人员或追究法律责任。</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12.食堂工作人员休息时不得躺卧在餐厅或者厨房内，亦不得在厨房、餐厅、库房内摆放个人物品，不得在食堂内晾晒衣服，食堂区域内禁止吸烟。</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13.供应商须负责食堂各工作人员的品德、行为与安全管理，应编制员工花名册，详实登记姓名、年龄、住址、身份证号、联系方式等，并排列员工岗位分工表、排班表，每月报送采购人总务科备案。</w:t>
      </w:r>
      <w:r>
        <w:rPr>
          <w:rFonts w:hint="eastAsia" w:ascii="宋体" w:hAnsi="宋体" w:eastAsia="宋体" w:cs="Times New Roman"/>
          <w:color w:val="000000"/>
          <w:sz w:val="24"/>
          <w:szCs w:val="24"/>
          <w:highlight w:val="none"/>
          <w:lang w:val="en-US" w:eastAsia="zh-CN" w:bidi="ar-SA"/>
        </w:rPr>
      </w:r>
      <w:r/>
    </w:p>
    <w:p>
      <w:pPr>
        <w:pStyle w:val="969"/>
        <w:ind w:left="0"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六、管理模式：</w:t>
      </w:r>
      <w:r>
        <w:rPr>
          <w:rFonts w:hint="eastAsia" w:ascii="宋体" w:hAnsi="宋体" w:eastAsia="宋体" w:cs="Times New Roman"/>
          <w:b/>
          <w:bCs/>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1.供应商派驻专业管理人员与厨房工作人员到采购人食堂进行专业餐饮管理，为采购人提供膳食服务，规范经营。采用危害分析与关键控制点、 ISO22000、色标管理、“6S”“5C”“6T”等先进管理方式；实行“互联网+明厨亮灶”等社会监督方式；采用信息化手段采集、留存经营信息，建立食品安全追溯体系。 供应商须接受采购人聘请的第三方机构的每月检查。</w:t>
      </w:r>
      <w:r>
        <w:rPr>
          <w:rFonts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2.供应商必须保证其经营行为合法有效；供应商承包经营期间所发生的所有债权、债务及劳资纠纷、员工人身伤害等，完全由供应商负责并依法承担责任。</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3.采购人膳食委员会制定监管细则。 ① 对供应商的原材料采购、品种、价格及成本、饮食产品质量、卫生要求、安全管理等工作实施全过程检查、监督和管理指导。 ②对供应商采购的食用油品、肉类、蔬菜等检查验收。③监督供应商的服务品质和餐品价格。 ④督查食堂的卫生安全工作，对违规行为予以处罚。 ⑤抽查评价饮食产品的质量，对违规行为予以处罚。 ⑥协调职工就餐秩序。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4.供应商安排专人专管、定人负责落实等级医院评审相关条款要求；无锡市卫生健康委员会下发的锡卫安保【2020】13 号《关于全市卫生健康系统实施食堂安全标准化管理（试行）的通知》文件要求；医疗和疾控机构后勤安全生产工作管理指南（食堂餐饮系统安全管理指南）要求；营养餐厅（食堂）评分标准要求；政府部门下达的餐饮行业管理制度与法规、条例等开展工作并建立台帐。  </w:t>
      </w:r>
      <w:r>
        <w:rPr>
          <w:rFonts w:hint="eastAsia" w:ascii="宋体" w:hAnsi="宋体" w:eastAsia="宋体" w:cs="Times New Roman"/>
          <w:color w:val="000000"/>
          <w:sz w:val="24"/>
          <w:szCs w:val="24"/>
          <w:highlight w:val="none"/>
          <w:lang w:val="en-US" w:eastAsia="zh-CN" w:bidi="ar-SA"/>
        </w:rPr>
      </w:r>
      <w:r/>
    </w:p>
    <w:p>
      <w:pPr>
        <w:pStyle w:val="969"/>
        <w:ind w:left="0" w:firstLine="482"/>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七、经营管理措施：</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供应商建立安全责任制，强化食品安全措施，确保饮食安全。供应商与采购人签订安全责任书，按《中华人民共和国食品安全法》、《中华人民共和国食品安全法实施条例》和采购人的要求组织生产经营，提供安全食品，确保饮食安全，若出现因供应商造成的食品安全事故、生产安全事故等，造成的一切损失及后果均由供应商承担。</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2.供应商建立安全监督管理体系。配备专业的食品安全总监、食品安全员等，所有员工要与供应商签订安全责任书，把卫生安全责任落实到每个人。</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3.供应商建立食品安全预警制度。所有制度张贴上墙，出现问题应及时向采购人报告和有关部门报告，及时做出补救措施，力争把损失降到最低程度。</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供应商加强安全生产教育，杜绝安全隐患。具有相应安全生产措施，保证落实到位。严守操作流程，生熟食品及加工用具要分类置放，防止污染；无关人员严禁进入厨房及库室；易燃易爆物品要按规定放置，工作人员离开厨房前，必须将厨房各种食品放置好，关好门窗，检查各类电源开关、设备、炉灶等。做好防火、防盗、防毒工作，杜绝意外事故的发生。</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5.优化用餐流程，提高服务质量。针对就餐空间有限，职工就餐时间相对集中出现的拥挤现象，供应商组织有效疏导，缩短就餐时间，提高效率。</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6.管理制度。供应商需在开展经营的1个月内建立起食品卫生安全、安全操作规程各个环节岗位责任制等管理制度。 </w:t>
      </w:r>
      <w:r>
        <w:rPr>
          <w:rFonts w:hint="eastAsia" w:ascii="宋体" w:hAnsi="宋体" w:eastAsia="宋体" w:cs="Times New Roman"/>
          <w:color w:val="000000"/>
          <w:sz w:val="24"/>
          <w:szCs w:val="24"/>
          <w:highlight w:val="none"/>
          <w:lang w:val="en-US" w:eastAsia="zh-CN" w:bidi="ar-SA"/>
        </w:rPr>
      </w:r>
      <w:r/>
    </w:p>
    <w:p>
      <w:pPr>
        <w:pStyle w:val="969"/>
        <w:ind w:left="0" w:firstLine="482"/>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八、食堂工作流程管理：</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1.制订菜单。供应商管理人员根据季节、营养、采购人要求等综合因素制定下周食谱及菜单同时报送总务科备案。</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2.采购。食堂采购由供应商自主采购，采购人后勤总务科、营养科、 膳食委员会参与督导，但必须保证：</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2.1 具有可追溯性。渠道合法、安全，必须到持有卫生许可证的经营单位采购食材，相对固定的食材采购市场、商超等场所，并按照国家规定索取凭证，以保证质量。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2.2 禁止采购以下食品：①地沟油、工业盐、腐败变质、油脂酸败、霉变、生虫、污秽不洁、混有异物或者其他感官性状异常，含有毒有害物质或者被有毒、有害物质污染、转基因，可能对人体健康有害的食品及调味品；②未经兽医卫生检验或者检验不合格的肉类及其制品；③超过保质期限或不符合食品标签规定的定型包装食品。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2.3 建立原材料出入库登记台账制度。采购人有权对供应商台帐资料进行随机检查。</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3.饭菜加工，每餐饭菜必须在规定的开餐时间前10分钟准备好，加工后的饭菜要注意保温、卫生。</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供餐服务。就餐期间供应商管理人员要协调好内部事务，负责打菜的职工要固定点位、佩戴唾沫防护用具和一次性口罩，打饭菜数量要符合规定，人员配备充足，保证打饭快速有序。要根据就餐情况及时调配饭菜，如有饭菜不足情况要及时采取措施。</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5.餐后及时清洗、清理与打扫。要对餐桌、厨具、餐具进行清洗，消毒，并分类放在固定位置，厨房、餐厅进行打扫、冲洗；对剩余饭菜进行规范处理。</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6.每周要进行厨具、餐具的大清洗、消毒、保养及厨房、餐厅及周边环境的大扫除。</w:t>
      </w:r>
      <w:r>
        <w:rPr>
          <w:rFonts w:hint="eastAsia" w:ascii="宋体" w:hAnsi="宋体" w:eastAsia="宋体" w:cs="Times New Roman"/>
          <w:color w:val="000000"/>
          <w:sz w:val="24"/>
          <w:szCs w:val="24"/>
          <w:highlight w:val="none"/>
          <w:lang w:val="en-US" w:eastAsia="zh-CN" w:bidi="ar-SA"/>
        </w:rPr>
      </w:r>
      <w:r/>
    </w:p>
    <w:p>
      <w:pPr>
        <w:pStyle w:val="969"/>
        <w:ind w:left="0" w:firstLine="482"/>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九、监督与管理：</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1.采购人监管部门、膳食管理委员会定期与不定期对食堂进行“卫生、安全、质量” 监督检查。</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供应商设立职工意见箱，接受采购人职工的监督。采购人定期做职工和患者的问卷调查，通过听取意见和建议，汇总后向供应商发出整改通知，供应商必须及时响应，并提交整改措施，由主管部门总务科监督执行。</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3.采购人将每月进行一次食堂工作考核，考核内容包括食堂工作人员工作态度，工作质量，管理制度落实情况等（详见服务质量监管月考核表）。</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4.供应商不准以任何形式向其他单位或个人转包或分包，否则按违约处理。</w:t>
      </w:r>
      <w:r>
        <w:rPr>
          <w:rFonts w:hint="eastAsia" w:ascii="宋体" w:hAnsi="宋体" w:eastAsia="宋体" w:cs="Times New Roman"/>
          <w:color w:val="000000"/>
          <w:sz w:val="24"/>
          <w:szCs w:val="24"/>
          <w:highlight w:val="none"/>
          <w:lang w:val="en-US" w:eastAsia="zh-CN" w:bidi="ar-SA"/>
        </w:rPr>
      </w:r>
      <w:r/>
    </w:p>
    <w:p>
      <w:pPr>
        <w:pStyle w:val="969"/>
        <w:ind w:left="0"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十、奖惩：</w:t>
      </w:r>
      <w:r>
        <w:rPr>
          <w:rFonts w:hint="eastAsia" w:ascii="宋体" w:hAnsi="宋体" w:eastAsia="宋体" w:cs="Times New Roman"/>
          <w:b/>
          <w:bCs/>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1.本项目采用双重考核方式。当年因供应商管理不善，未达到综合满意度标准，次年采购人有权拒绝续签合同。</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食堂收到病员赠与的锦旗，感谢信等，院方考核小组核实后将酌情给予供应商奖励。（此奖金仅限用于对食堂工作员工的奖励）。</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考核方式：①满意度：双方在合同签订后，医院在合同期内对供应商服务情况进行考核，并约定综合满意率80%为供应商的服务工作目标；</w:t>
      </w:r>
      <w:r>
        <w:rPr>
          <w:rFonts w:hint="eastAsia" w:ascii="宋体" w:hAnsi="宋体" w:eastAsia="宋体" w:cs="Times New Roman"/>
          <w:color w:val="000000"/>
          <w:sz w:val="24"/>
          <w:szCs w:val="24"/>
          <w:highlight w:val="none"/>
          <w:lang w:val="en-US" w:eastAsia="zh-CN" w:bidi="ar-SA"/>
        </w:rPr>
        <w:t xml:space="preserve">当每月综合满意率 ≤80%时，每降低1%扣100元；采购人有权要求供应商限期整改；当每月综合满意率＜70%时，采购人有权要求供应商制定整改计划并限期改正并对其进行一定的处罚，每次罚500元的罚金，无法限期改正的，采购人有权单方面解除本合同并不承担由此带来的赔偿责任；一年中发生三次综合满意率＜70% 时，采购人有权单方面无条件解除本合同，并不承担由此带来的赔偿责任。（详见满意度调查表）②服务质量监管月考核表：采购人每月对食堂进行考核，如果考核得分低于90分，每降低1分，扣款200元（详见服务质量监管月考核表）</w:t>
      </w:r>
      <w:r>
        <w:rPr>
          <w:rFonts w:hint="eastAsia" w:ascii="宋体" w:hAnsi="宋体" w:eastAsia="宋体" w:cs="Times New Roman"/>
          <w:color w:val="000000"/>
          <w:sz w:val="24"/>
          <w:szCs w:val="24"/>
          <w:highlight w:val="none"/>
          <w:lang w:val="en-US" w:eastAsia="zh-CN" w:bidi="ar-SA"/>
        </w:rPr>
      </w:r>
      <w:r/>
    </w:p>
    <w:p>
      <w:pPr>
        <w:pStyle w:val="969"/>
        <w:ind w:left="0"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十一、菜品定价机制：</w:t>
      </w:r>
      <w:r>
        <w:rPr>
          <w:rFonts w:hint="eastAsia" w:ascii="宋体" w:hAnsi="宋体" w:eastAsia="宋体" w:cs="Times New Roman"/>
          <w:b/>
          <w:bCs/>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以无锡市发展和改革委员会官网（</w:t>
      </w:r>
      <w:r>
        <w:rPr>
          <w:rFonts w:hint="eastAsia" w:ascii="宋体" w:hAnsi="宋体" w:eastAsia="宋体" w:cs="Times New Roman"/>
          <w:color w:val="000000"/>
          <w:sz w:val="24"/>
          <w:szCs w:val="24"/>
          <w:highlight w:val="none"/>
          <w:lang w:val="en-US" w:eastAsia="zh-CN" w:bidi="ar-SA"/>
        </w:rPr>
        <w:fldChar w:fldCharType="begin"/>
      </w:r>
      <w:r>
        <w:rPr>
          <w:rFonts w:hint="eastAsia" w:ascii="宋体" w:hAnsi="宋体" w:eastAsia="宋体" w:cs="Times New Roman"/>
          <w:color w:val="000000"/>
          <w:sz w:val="24"/>
          <w:szCs w:val="24"/>
          <w:highlight w:val="none"/>
          <w:lang w:val="en-US" w:eastAsia="zh-CN" w:bidi="ar-SA"/>
        </w:rPr>
        <w:instrText xml:space="preserve"> HYPERLINK "https://dpc.wuxi.gov.cn/" </w:instrText>
      </w:r>
      <w:r>
        <w:rPr>
          <w:rFonts w:hint="eastAsia" w:ascii="宋体" w:hAnsi="宋体" w:eastAsia="宋体" w:cs="Times New Roman"/>
          <w:color w:val="000000"/>
          <w:sz w:val="24"/>
          <w:szCs w:val="24"/>
          <w:highlight w:val="none"/>
          <w:lang w:val="en-US" w:eastAsia="zh-CN" w:bidi="ar-SA"/>
        </w:rPr>
        <w:fldChar w:fldCharType="separate"/>
      </w:r>
      <w:r>
        <w:rPr>
          <w:rFonts w:hint="eastAsia" w:ascii="宋体" w:hAnsi="宋体" w:eastAsia="宋体" w:cs="Times New Roman"/>
          <w:color w:val="000000"/>
          <w:sz w:val="24"/>
          <w:szCs w:val="24"/>
          <w:highlight w:val="none"/>
          <w:lang w:val="en-US" w:eastAsia="zh-CN" w:bidi="ar-SA"/>
        </w:rPr>
        <w:t xml:space="preserve">https://dpc.wuxi.gov.cn/</w:t>
      </w:r>
      <w:r>
        <w:rPr>
          <w:rFonts w:hint="eastAsia" w:ascii="宋体" w:hAnsi="宋体" w:eastAsia="宋体" w:cs="Times New Roman"/>
          <w:color w:val="000000"/>
          <w:sz w:val="24"/>
          <w:szCs w:val="24"/>
          <w:highlight w:val="none"/>
          <w:lang w:val="en-US" w:eastAsia="zh-CN" w:bidi="ar-SA"/>
        </w:rPr>
        <w:fldChar w:fldCharType="end"/>
      </w:r>
      <w:r>
        <w:rPr>
          <w:rFonts w:hint="eastAsia" w:ascii="宋体" w:hAnsi="宋体" w:eastAsia="宋体" w:cs="Times New Roman"/>
          <w:color w:val="000000"/>
          <w:sz w:val="24"/>
          <w:szCs w:val="24"/>
          <w:highlight w:val="none"/>
          <w:lang w:val="en-US" w:eastAsia="zh-CN" w:bidi="ar-SA"/>
        </w:rPr>
        <w:t xml:space="preserve">）专题专栏公示的民生价费最低价为采购指导价，采购人职工餐和病员餐的综合毛利率不得高于40%。每月至少抽查4个餐品的成本核算数据上报总务科核查。餐品价格由供应商根据原材料成本、人员服务成本、能源消耗成本、设备运维成本和运营管理费等内容，参照供餐要求第 10 条款菜品定价原则合理定价，餐品调价供应商需提供依据与合理理由，上报采购人膳食委员会议讨论通过后执行，否则供应商不得自行调价。 </w:t>
      </w:r>
      <w:r>
        <w:rPr>
          <w:rFonts w:hint="eastAsia" w:ascii="宋体" w:hAnsi="宋体" w:eastAsia="宋体" w:cs="Times New Roman"/>
          <w:color w:val="000000"/>
          <w:sz w:val="24"/>
          <w:szCs w:val="24"/>
          <w:highlight w:val="none"/>
          <w:lang w:val="en-US" w:eastAsia="zh-CN" w:bidi="ar-SA"/>
        </w:rPr>
      </w:r>
      <w:r/>
    </w:p>
    <w:p>
      <w:pPr>
        <w:pStyle w:val="969"/>
        <w:ind w:left="0"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十二、费用：</w:t>
      </w:r>
      <w:r>
        <w:rPr>
          <w:rFonts w:hint="eastAsia" w:ascii="宋体" w:hAnsi="宋体" w:eastAsia="宋体" w:cs="Times New Roman"/>
          <w:b/>
          <w:bCs/>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1.供应商须对采购人财务公开，每月提交承包经营财务报表，接受采购人财务监督。</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2.在合同期限内，在供应商经营过程中产生的医院职工餐费、住院病人餐费等各项收费项目由采购人代收，并按时交付供应商。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在合同期限内，采购人应保障供应商委托经营管理食堂的水、电、气使用需求。供应商应加强对食堂各项设备的维护保养管理。采购人安装计量表，对食堂产生的水费、电费、蒸汽费、天然气费、热水费按实计量，由供应商全额承担。</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供应商于每月15日之前向采购人提交上月的承包经营财务结算表。采购人审核确认后，于每月25日之前按供应商在投标文件及合同中的约定，扣除供应商上月应上交采购人的水费、电费、天然气费、蒸汽费、热水费等费用和违约考核处罚金后，将上月营业收入的剩余部分（无息）转入供应商的银行账户中。每年的承包</w:t>
      </w:r>
      <w:r>
        <w:rPr>
          <w:rFonts w:ascii="宋体" w:hAnsi="宋体" w:eastAsia="宋体" w:cs="Times New Roman"/>
          <w:color w:val="000000"/>
          <w:sz w:val="24"/>
          <w:szCs w:val="24"/>
          <w:highlight w:val="none"/>
          <w:lang w:val="en-US" w:eastAsia="zh-CN" w:bidi="ar-SA"/>
        </w:rPr>
        <w:t xml:space="preserve">经营管理费</w:t>
      </w:r>
      <w:r>
        <w:rPr>
          <w:rFonts w:hint="eastAsia" w:ascii="宋体" w:hAnsi="宋体" w:eastAsia="宋体" w:cs="Times New Roman"/>
          <w:color w:val="000000"/>
          <w:sz w:val="24"/>
          <w:szCs w:val="24"/>
          <w:highlight w:val="none"/>
          <w:lang w:val="en-US" w:eastAsia="zh-CN" w:bidi="ar-SA"/>
        </w:rPr>
        <w:t xml:space="preserve">在最后一个月的服务费中一次性扣除。</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 供应商须与有资质的公司签订油烟通道清理合同，每2个月清理油烟通道与油烟净化装置，油烟机清洗和净化器清洗费用由供应商承担，供应商须承担运行管理，承担部分环保责任，由于运行等人为原因引起的环保责任和环保罚款等全部由供应商承担。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食堂水、电、天然气、蒸汽、空调、厨具、油污分离池、抽排油烟机、太阳能热水系统、信息化设施设备等维修维护产生的配件、耗材、人工等相关费用低于2000元（含），由供应商承担。金额2000以上的由采购人承担。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7.食堂用餐餐具、一次性可降解餐盒、可降解包装袋、洗涤用品、卫生用品等所有易耗品由供应商提供。</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8.食堂就餐环境文化宣传费用，食堂区域消杀、卫生工作所产生的人工费、耗材费；特殊时期所产生的消毒用品、防护用品等费用； 油烟机（油烟净化器）专业清洗、油污分离池清理维护费；厨余泔水收集清理等费用由供应商承担。（备注：除“ 四害” 费用由采购人承担）</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9.食堂工作人员的招聘、管理、工资、福利等由供应商承担。</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10.食堂区域工程类的修缮，非供应商全部责任所造成的维修费用由双方各承担50%，系供应商全部责任所造成的维修费用由供应商承担。</w:t>
      </w:r>
      <w:r>
        <w:rPr>
          <w:rFonts w:hint="eastAsia" w:ascii="宋体" w:hAnsi="宋体" w:eastAsia="宋体" w:cs="Times New Roman"/>
          <w:color w:val="000000"/>
          <w:sz w:val="24"/>
          <w:szCs w:val="24"/>
          <w:highlight w:val="none"/>
          <w:lang w:val="en-US" w:eastAsia="zh-CN" w:bidi="ar-SA"/>
        </w:rPr>
      </w:r>
      <w:r/>
    </w:p>
    <w:p>
      <w:pPr>
        <w:pStyle w:val="969"/>
        <w:ind w:left="0" w:firstLine="482"/>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十三、资产管理规定：</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采购人提供给供应商使用的资产，经供应商现场验收确认后，双方办理合同期间资产使用移交手续；并严格按照国有资产的管理办法进行监管。合同终止后一个月内，供应商将采购人提供的全部资产移交新的承包经营者，现场验收合格后，采购人与供应商办理合同终止资产移交手续。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合同履行期间，供应商对采购人提供的资产应正常合理使用，不得转让、转卖、出借、改拆，并保证承包经营结束时资产移交验收数量准确、质量完好、合格。对非正常损坏的资产由供应商予以修复或按建造安装价、采购价赔偿。</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3.中标供应商明确1名固定资产管理专职人员，每年六月份对食堂的固定资产设备清单进行1次盘点自查，由食堂负责人签字确认后上报至总务科，并配合医院资产管理部门开展年度固定资产盘点工作。 </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4.供应商在合同履行期内自行投资购置的设施设备，在供应商退出承包经营时，自行搬走，采购人不结算残余值。</w:t>
      </w:r>
      <w:r>
        <w:rPr>
          <w:rFonts w:hint="eastAsia" w:ascii="宋体" w:hAnsi="宋体" w:eastAsia="宋体" w:cs="Times New Roman"/>
          <w:color w:val="000000"/>
          <w:sz w:val="24"/>
          <w:szCs w:val="24"/>
          <w:highlight w:val="none"/>
          <w:lang w:val="en-US" w:eastAsia="zh-CN" w:bidi="ar-SA"/>
        </w:rPr>
      </w:r>
      <w:r/>
    </w:p>
    <w:p>
      <w:pPr>
        <w:pStyle w:val="969"/>
        <w:ind w:left="0" w:firstLine="482"/>
        <w:jc w:val="both"/>
        <w:keepLines w:val="0"/>
        <w:keepNext w:val="0"/>
        <w:pageBreakBefore w:val="0"/>
        <w:spacing w:line="360" w:lineRule="auto"/>
        <w:widowControl w:val="off"/>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十四、其他要求：</w:t>
      </w:r>
      <w:r>
        <w:rPr>
          <w:rFonts w:hint="eastAsia" w:ascii="宋体" w:hAnsi="宋体" w:eastAsia="宋体" w:cs="Times New Roman"/>
          <w:b/>
          <w:bCs/>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1.投标供应商的投标报价应包括但不限于人员费用（工资、福利、培训、社会保险、人身意外伤害险、劳保用品费、伙食补贴等）、服务所用设备工具购置及维修费用、水电费</w:t>
      </w:r>
      <w:r>
        <w:rPr>
          <w:rFonts w:hint="eastAsia" w:ascii="宋体" w:hAnsi="宋体" w:eastAsia="宋体" w:cs="Times New Roman"/>
          <w:color w:val="000000"/>
          <w:sz w:val="24"/>
          <w:szCs w:val="24"/>
          <w:highlight w:val="none"/>
          <w:lang w:val="en-US" w:eastAsia="zh-CN" w:bidi="ar-SA"/>
        </w:rPr>
        <w:t xml:space="preserve">、服务所用材料消耗费用、突击费用（包括日常法定假日（含周六日）加班）、食材采购、存储、成本、运输（须运输至采购人指定地点）、装卸、管理费用、利润、税金、政策性文件规定及合同包含的所有风险（包括但不限于遇最低工资调整、物价上涨、重大活动、检查、突发情况、税费调整、统计误差等）、责任等各项应有费用。服务期间，服务人员因工伤、生病住院、意外伤（亡）害等造成的任何费用均由中标供应商自行承担。本项目每年预算160万元，服务期二年，总预算320万元；供应商进行报价时其报价不得超过本项目的预算，否则将被视为无效投标文件。</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2.服务期：本次招标的服务期限为二年，合同一年一签，在此期限内投标供应商须按合同规定向采购人提供上述服务。</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3.付款</w:t>
      </w:r>
      <w:r>
        <w:rPr>
          <w:rFonts w:hint="eastAsia" w:ascii="宋体" w:hAnsi="宋体" w:eastAsia="宋体" w:cs="Times New Roman"/>
          <w:color w:val="000000"/>
          <w:sz w:val="24"/>
          <w:szCs w:val="24"/>
          <w:highlight w:val="none"/>
          <w:lang w:val="en-US" w:eastAsia="zh-CN" w:bidi="ar-SA"/>
        </w:rPr>
        <w:t xml:space="preserve">方式：合同签订一个月内采购人支付供应商合同价的10%作为预付款，</w:t>
      </w:r>
      <w:r>
        <w:rPr>
          <w:rFonts w:hint="eastAsia" w:ascii="宋体" w:hAnsi="宋体" w:eastAsia="宋体" w:cs="Times New Roman"/>
          <w:color w:val="000000"/>
          <w:sz w:val="24"/>
          <w:szCs w:val="24"/>
          <w:highlight w:val="none"/>
          <w:lang w:val="en-US" w:eastAsia="zh-CN" w:bidi="ar-SA"/>
        </w:rPr>
        <w:t xml:space="preserve">采购人将在收到供应商提供的发票后，10天内付清对应款项。</w:t>
      </w:r>
      <w:r>
        <w:rPr>
          <w:rFonts w:hint="eastAsia" w:ascii="宋体" w:hAnsi="宋体" w:eastAsia="宋体" w:cs="Times New Roman"/>
          <w:color w:val="000000"/>
          <w:sz w:val="24"/>
          <w:szCs w:val="24"/>
          <w:highlight w:val="none"/>
          <w:lang w:val="en-US" w:eastAsia="zh-CN" w:bidi="ar-SA"/>
        </w:rPr>
        <w:t xml:space="preserve">其余按月度结算（当项目结算累计金额超过预付款时，采购人开始按月支付款项）根据考核情况次月支付上月的服务费。供应商逾期开具发票的，采购人有权顺延付款时间且不视为违约，供应商不得以此为由迟延履行。供应商于每月15日之前向采购人提交上月的承包经营财务结算表。采购人审核确认后，于每月25日之前按供应商在投标文件及合同中的约定，扣除供应商上月应上交采购人的水费、电费、天然气费、蒸汽费、热水费等费用和违约考核处罚金后，将上月营业收入的剩余部分（无息）转入供应商的银行账户中。</w:t>
      </w:r>
      <w:r>
        <w:rPr>
          <w:rFonts w:hint="eastAsia" w:ascii="宋体" w:hAnsi="宋体" w:eastAsia="宋体" w:cs="Times New Roman"/>
          <w:strike w:val="0"/>
          <w:color w:val="000000"/>
          <w:sz w:val="24"/>
          <w:szCs w:val="24"/>
          <w:highlight w:val="none"/>
          <w:lang w:val="en-US" w:eastAsia="zh-CN" w:bidi="ar-SA"/>
        </w:rPr>
        <w:t xml:space="preserve">每年的承包</w:t>
      </w:r>
      <w:r>
        <w:rPr>
          <w:rFonts w:ascii="宋体" w:hAnsi="宋体" w:eastAsia="宋体" w:cs="Times New Roman"/>
          <w:strike w:val="0"/>
          <w:color w:val="000000"/>
          <w:sz w:val="24"/>
          <w:szCs w:val="24"/>
          <w:highlight w:val="none"/>
          <w:lang w:val="en-US" w:eastAsia="zh-CN" w:bidi="ar-SA"/>
        </w:rPr>
        <w:t xml:space="preserve">经营管理费</w:t>
      </w:r>
      <w:r>
        <w:rPr>
          <w:rFonts w:hint="eastAsia" w:ascii="宋体" w:hAnsi="宋体" w:eastAsia="宋体" w:cs="Times New Roman"/>
          <w:strike w:val="0"/>
          <w:color w:val="000000"/>
          <w:sz w:val="24"/>
          <w:szCs w:val="24"/>
          <w:highlight w:val="none"/>
          <w:lang w:val="en-US" w:eastAsia="zh-CN" w:bidi="ar-SA"/>
        </w:rPr>
        <w:t xml:space="preserve">在最后一个月的服务费中一次性扣除。</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供应商在中标后须缴纳单年度合同金额10%的履约保证金。供应商在履约期间与采购人发生债权债务纠纷，不主动依法处理并在法律规定期限内无法取得联系的情况下，采购人可动用履约保证金清算，同时不免除供应商的法律责任和经济责任。履约期间，如发生履约保证金支付，供应商应及时补足履约保证金至单年度合同金额的10%。供应商如无纠纷和违反合同规定，合同终止后一个月内，采购人将履约保证金（无息 ）退还供应商。</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5.本项目合同履行地点为无锡市康复医院，具体地点以合同书约定为准。</w:t>
      </w:r>
      <w:r>
        <w:rPr>
          <w:rFonts w:hint="eastAsia" w:ascii="宋体" w:hAnsi="宋体" w:eastAsia="宋体" w:cs="Times New Roman"/>
          <w:color w:val="000000"/>
          <w:sz w:val="24"/>
          <w:szCs w:val="24"/>
          <w:highlight w:val="none"/>
          <w:lang w:val="en-US" w:eastAsia="zh-CN" w:bidi="ar-SA"/>
        </w:rPr>
      </w:r>
      <w:r/>
    </w:p>
    <w:p>
      <w:pPr>
        <w:pStyle w:val="969"/>
        <w:ind w:left="0"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6.质量及验收：采购人根据国家有关规定、招标文件、中标方的投标文件以及合同约定的内容和验收标准进行考核验收。</w:t>
      </w:r>
      <w:r>
        <w:rPr>
          <w:rFonts w:hint="eastAsia" w:ascii="宋体" w:hAnsi="宋体" w:eastAsia="宋体" w:cs="Times New Roman"/>
          <w:color w:val="000000"/>
          <w:sz w:val="24"/>
          <w:szCs w:val="24"/>
          <w:highlight w:val="none"/>
          <w:lang w:val="en-US" w:eastAsia="zh-CN" w:bidi="ar-SA"/>
        </w:rPr>
      </w:r>
      <w:r/>
    </w:p>
    <w:p>
      <w:pPr>
        <w:pStyle w:val="973"/>
        <w:numPr>
          <w:ilvl w:val="0"/>
          <w:numId w:val="0"/>
        </w:numPr>
        <w:tabs>
          <w:tab w:val="left" w:pos="1080" w:leader="none"/>
        </w:tabs>
        <w:rPr>
          <w:rFonts w:hint="eastAsia"/>
          <w:b w:val="0"/>
          <w:bCs w:val="0"/>
          <w:color w:val="000000"/>
          <w:highlight w:val="none"/>
        </w:rPr>
      </w:pPr>
      <w:r>
        <w:rPr>
          <w:rFonts w:hint="eastAsia"/>
          <w:b w:val="0"/>
          <w:bCs w:val="0"/>
          <w:color w:val="000000"/>
          <w:highlight w:val="none"/>
        </w:rPr>
      </w:r>
      <w:r/>
    </w:p>
    <w:p>
      <w:pPr>
        <w:pStyle w:val="969"/>
        <w:ind w:firstLine="482"/>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br w:type="page" w:clear="all"/>
      </w:r>
      <w:r>
        <w:rPr>
          <w:rFonts w:hint="eastAsia" w:ascii="宋体" w:hAnsi="宋体" w:eastAsia="宋体" w:cs="宋体"/>
          <w:b/>
          <w:bCs/>
          <w:color w:val="000000"/>
          <w:sz w:val="24"/>
          <w:highlight w:val="none"/>
        </w:rPr>
        <w:t xml:space="preserve">附件：服务质量监管月考核表</w:t>
      </w:r>
      <w:r>
        <w:rPr>
          <w:rFonts w:ascii="宋体" w:hAnsi="宋体" w:eastAsia="宋体" w:cs="宋体"/>
          <w:b/>
          <w:bCs/>
          <w:color w:val="000000"/>
          <w:sz w:val="24"/>
          <w:highlight w:val="none"/>
        </w:rPr>
      </w:r>
      <w:r/>
    </w:p>
    <w:p>
      <w:pPr>
        <w:pStyle w:val="1010"/>
        <w:jc w:val="center"/>
        <w:keepLines w:val="0"/>
        <w:keepNext w:val="0"/>
        <w:pageBreakBefore w:val="0"/>
        <w:spacing w:before="321" w:line="400" w:lineRule="atLeast"/>
        <w:widowControl w:val="off"/>
        <w:rPr>
          <w:rFonts w:hAnsi="Times New Roman" w:cs="Times New Roman"/>
          <w:color w:val="000000"/>
          <w:sz w:val="32"/>
          <w:szCs w:val="32"/>
          <w:highlight w:val="none"/>
        </w:rPr>
      </w:pPr>
      <w:r>
        <w:rPr>
          <w:rFonts w:hint="eastAsia" w:cs="Times New Roman"/>
          <w:b/>
          <w:bCs/>
          <w:color w:val="000000"/>
          <w:spacing w:val="8"/>
          <w:position w:val="6"/>
          <w:sz w:val="32"/>
          <w:szCs w:val="32"/>
          <w:highlight w:val="none"/>
          <w:lang w:val="en-US" w:eastAsia="zh-CN"/>
        </w:rPr>
        <w:t xml:space="preserve">餐饮部</w:t>
      </w:r>
      <w:r>
        <w:rPr>
          <w:rFonts w:hAnsi="Times New Roman" w:cs="Times New Roman"/>
          <w:b/>
          <w:bCs/>
          <w:color w:val="000000"/>
          <w:spacing w:val="8"/>
          <w:position w:val="6"/>
          <w:sz w:val="32"/>
          <w:szCs w:val="32"/>
          <w:highlight w:val="none"/>
        </w:rPr>
        <w:t xml:space="preserve">服务质量监管月考核表</w:t>
      </w:r>
      <w:r>
        <w:rPr>
          <w:rFonts w:hAnsi="Times New Roman" w:cs="Times New Roman"/>
          <w:color w:val="000000"/>
          <w:sz w:val="32"/>
          <w:szCs w:val="32"/>
          <w:highlight w:val="none"/>
        </w:rPr>
      </w:r>
      <w:r/>
    </w:p>
    <w:p>
      <w:pPr>
        <w:pStyle w:val="1010"/>
        <w:ind w:left="62" w:right="6" w:firstLine="624"/>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一、</w:t>
      </w:r>
      <w:r>
        <w:rPr>
          <w:rFonts w:hint="eastAsia" w:ascii="宋体" w:hAnsi="宋体" w:eastAsia="宋体" w:cs="宋体"/>
          <w:color w:val="000000"/>
          <w:spacing w:val="-87"/>
          <w:sz w:val="24"/>
          <w:szCs w:val="24"/>
          <w:highlight w:val="none"/>
        </w:rPr>
        <w:t xml:space="preserve"> </w:t>
      </w:r>
      <w:r>
        <w:rPr>
          <w:rFonts w:hint="eastAsia" w:ascii="宋体" w:hAnsi="宋体" w:eastAsia="宋体" w:cs="宋体"/>
          <w:color w:val="000000"/>
          <w:spacing w:val="-1"/>
          <w:sz w:val="24"/>
          <w:szCs w:val="24"/>
          <w:highlight w:val="none"/>
        </w:rPr>
        <w:t xml:space="preserve">乙方现场员工要求：思想素质好、服务热情、形象较好、身</w:t>
      </w:r>
      <w:r>
        <w:rPr>
          <w:rFonts w:hint="eastAsia" w:ascii="宋体" w:hAnsi="宋体" w:eastAsia="宋体" w:cs="宋体"/>
          <w:color w:val="000000"/>
          <w:spacing w:val="2"/>
          <w:sz w:val="24"/>
          <w:szCs w:val="24"/>
          <w:highlight w:val="none"/>
        </w:rPr>
        <w:t xml:space="preserve">体健康、五官端正、口齿清晰、无不良嗜好的专业人员（包括常驻现场负责人）进驻现场工作。乙方应对新入职员工做岗前理论、实操技术及礼仪培训，考核合格后方可上岗。现场发现员工形象礼仪不符合</w:t>
      </w:r>
      <w:r>
        <w:rPr>
          <w:rFonts w:hint="eastAsia" w:ascii="宋体" w:hAnsi="宋体" w:eastAsia="宋体" w:cs="宋体"/>
          <w:color w:val="000000"/>
          <w:spacing w:val="-11"/>
          <w:sz w:val="24"/>
          <w:szCs w:val="24"/>
          <w:highlight w:val="none"/>
        </w:rPr>
        <w:t xml:space="preserve">食堂工作人员行为规范的，甲方有权要求当天更换或辞退不</w:t>
      </w:r>
      <w:r>
        <w:rPr>
          <w:rFonts w:hint="eastAsia" w:ascii="宋体" w:hAnsi="宋体" w:eastAsia="宋体" w:cs="宋体"/>
          <w:color w:val="000000"/>
          <w:spacing w:val="-12"/>
          <w:sz w:val="24"/>
          <w:szCs w:val="24"/>
          <w:highlight w:val="none"/>
        </w:rPr>
        <w:t xml:space="preserve">合格员工，</w:t>
      </w:r>
      <w:r>
        <w:rPr>
          <w:rFonts w:hint="eastAsia" w:ascii="宋体" w:hAnsi="宋体" w:eastAsia="宋体" w:cs="宋体"/>
          <w:color w:val="000000"/>
          <w:spacing w:val="-11"/>
          <w:sz w:val="24"/>
          <w:szCs w:val="24"/>
          <w:highlight w:val="none"/>
        </w:rPr>
        <w:t xml:space="preserve">甲方不承担任何损失。</w:t>
      </w:r>
      <w:r>
        <w:rPr>
          <w:rFonts w:hint="eastAsia" w:ascii="宋体" w:hAnsi="宋体" w:eastAsia="宋体" w:cs="宋体"/>
          <w:color w:val="000000"/>
          <w:sz w:val="24"/>
          <w:szCs w:val="24"/>
          <w:highlight w:val="none"/>
        </w:rPr>
      </w:r>
      <w:r/>
    </w:p>
    <w:p>
      <w:pPr>
        <w:pStyle w:val="1010"/>
        <w:ind w:firstLine="456"/>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二、 乙方派驻现场员工有下列情形之一的，</w:t>
      </w:r>
      <w:r>
        <w:rPr>
          <w:rFonts w:hint="eastAsia" w:ascii="宋体" w:hAnsi="宋体" w:eastAsia="宋体" w:cs="宋体"/>
          <w:color w:val="000000"/>
          <w:spacing w:val="-87"/>
          <w:sz w:val="24"/>
          <w:szCs w:val="24"/>
          <w:highlight w:val="none"/>
        </w:rPr>
        <w:t xml:space="preserve"> </w:t>
      </w:r>
      <w:r>
        <w:rPr>
          <w:rFonts w:hint="eastAsia" w:ascii="宋体" w:hAnsi="宋体" w:eastAsia="宋体" w:cs="宋体"/>
          <w:color w:val="000000"/>
          <w:spacing w:val="-6"/>
          <w:sz w:val="24"/>
          <w:szCs w:val="24"/>
          <w:highlight w:val="none"/>
        </w:rPr>
        <w:t xml:space="preserve">甲方有权提</w:t>
      </w:r>
      <w:r>
        <w:rPr>
          <w:rFonts w:hint="eastAsia" w:ascii="宋体" w:hAnsi="宋体" w:eastAsia="宋体" w:cs="宋体"/>
          <w:color w:val="000000"/>
          <w:spacing w:val="-7"/>
          <w:sz w:val="24"/>
          <w:szCs w:val="24"/>
          <w:highlight w:val="none"/>
        </w:rPr>
        <w:t xml:space="preserve">出更换或</w:t>
      </w:r>
      <w:r>
        <w:rPr>
          <w:rFonts w:hint="eastAsia" w:ascii="宋体" w:hAnsi="宋体" w:eastAsia="宋体" w:cs="宋体"/>
          <w:color w:val="000000"/>
          <w:spacing w:val="-3"/>
          <w:sz w:val="24"/>
          <w:szCs w:val="24"/>
          <w:highlight w:val="none"/>
        </w:rPr>
        <w:t xml:space="preserve">辞退人员等要求，乙方无条件给予支持以满足服务</w:t>
      </w:r>
      <w:r>
        <w:rPr>
          <w:rFonts w:hint="eastAsia" w:ascii="宋体" w:hAnsi="宋体" w:eastAsia="宋体" w:cs="宋体"/>
          <w:color w:val="000000"/>
          <w:spacing w:val="-4"/>
          <w:sz w:val="24"/>
          <w:szCs w:val="24"/>
          <w:highlight w:val="none"/>
        </w:rPr>
        <w:t xml:space="preserve">要求。</w:t>
      </w:r>
      <w:r>
        <w:rPr>
          <w:rFonts w:hint="eastAsia" w:ascii="宋体" w:hAnsi="宋体" w:eastAsia="宋体" w:cs="宋体"/>
          <w:color w:val="000000"/>
          <w:sz w:val="24"/>
          <w:szCs w:val="24"/>
          <w:highlight w:val="none"/>
        </w:rPr>
      </w:r>
      <w:r/>
    </w:p>
    <w:p>
      <w:pPr>
        <w:pStyle w:val="1010"/>
        <w:ind w:firstLine="460"/>
        <w:keepLines w:val="0"/>
        <w:keepNext w:val="0"/>
        <w:pageBreakBefore w:val="0"/>
        <w:spacing w:before="37"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1.有偷窃、恶意破坏甲方设备设施等违法行为；</w:t>
      </w:r>
      <w:r>
        <w:rPr>
          <w:rFonts w:hint="eastAsia" w:ascii="宋体" w:hAnsi="宋体" w:eastAsia="宋体" w:cs="宋体"/>
          <w:color w:val="000000"/>
          <w:sz w:val="24"/>
          <w:szCs w:val="24"/>
          <w:highlight w:val="none"/>
        </w:rPr>
      </w:r>
      <w:r/>
    </w:p>
    <w:p>
      <w:pPr>
        <w:pStyle w:val="1010"/>
        <w:ind w:firstLine="468"/>
        <w:keepLines w:val="0"/>
        <w:keepNext w:val="0"/>
        <w:pageBreakBefore w:val="0"/>
        <w:spacing w:before="36"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2.与甲方工作人员、病患及家属、同事发生争吵或</w:t>
      </w:r>
      <w:r>
        <w:rPr>
          <w:rFonts w:hint="eastAsia" w:ascii="宋体" w:hAnsi="宋体" w:eastAsia="宋体" w:cs="宋体"/>
          <w:color w:val="000000"/>
          <w:spacing w:val="-4"/>
          <w:sz w:val="24"/>
          <w:szCs w:val="24"/>
          <w:highlight w:val="none"/>
        </w:rPr>
        <w:t xml:space="preserve">受到</w:t>
      </w:r>
      <w:r>
        <w:rPr>
          <w:rFonts w:hint="eastAsia" w:ascii="宋体" w:hAnsi="宋体" w:eastAsia="宋体" w:cs="宋体"/>
          <w:color w:val="000000"/>
          <w:spacing w:val="-61"/>
          <w:sz w:val="24"/>
          <w:szCs w:val="24"/>
          <w:highlight w:val="none"/>
        </w:rPr>
        <w:t xml:space="preserve"> </w:t>
      </w:r>
      <w:r>
        <w:rPr>
          <w:rFonts w:hint="eastAsia" w:ascii="宋体" w:hAnsi="宋体" w:eastAsia="宋体" w:cs="宋体"/>
          <w:color w:val="000000"/>
          <w:spacing w:val="-4"/>
          <w:sz w:val="24"/>
          <w:szCs w:val="24"/>
          <w:highlight w:val="none"/>
        </w:rPr>
        <w:t xml:space="preserve">3次投诉；</w:t>
      </w:r>
      <w:r>
        <w:rPr>
          <w:rFonts w:hint="eastAsia" w:ascii="宋体" w:hAnsi="宋体" w:eastAsia="宋体" w:cs="宋体"/>
          <w:color w:val="000000"/>
          <w:sz w:val="24"/>
          <w:szCs w:val="24"/>
          <w:highlight w:val="none"/>
        </w:rPr>
      </w:r>
      <w:r/>
    </w:p>
    <w:p>
      <w:pPr>
        <w:pStyle w:val="1010"/>
        <w:ind w:firstLine="464"/>
        <w:keepLines w:val="0"/>
        <w:keepNext w:val="0"/>
        <w:pageBreakBefore w:val="0"/>
        <w:spacing w:before="37"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3.经过调岗、培训仍未能达到岗位工作标准要求；</w:t>
      </w:r>
      <w:r>
        <w:rPr>
          <w:rFonts w:hint="eastAsia" w:ascii="宋体" w:hAnsi="宋体" w:eastAsia="宋体" w:cs="宋体"/>
          <w:color w:val="000000"/>
          <w:sz w:val="24"/>
          <w:szCs w:val="24"/>
          <w:highlight w:val="none"/>
        </w:rPr>
      </w:r>
      <w:r/>
    </w:p>
    <w:p>
      <w:pPr>
        <w:pStyle w:val="1010"/>
        <w:ind w:firstLine="468"/>
        <w:keepLines w:val="0"/>
        <w:keepNext w:val="0"/>
        <w:pageBreakBefore w:val="0"/>
        <w:spacing w:before="37"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4.其他影响甲方与食堂经营单位形象的行为。</w:t>
      </w:r>
      <w:r>
        <w:rPr>
          <w:rFonts w:hint="eastAsia" w:ascii="宋体" w:hAnsi="宋体" w:eastAsia="宋体" w:cs="宋体"/>
          <w:color w:val="000000"/>
          <w:sz w:val="24"/>
          <w:szCs w:val="24"/>
          <w:highlight w:val="none"/>
        </w:rPr>
      </w:r>
      <w:r/>
    </w:p>
    <w:p>
      <w:pPr>
        <w:pStyle w:val="1010"/>
        <w:ind w:firstLine="484"/>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三、甲方有权根据季节、假日及服务需求情况，进行工作时间与</w:t>
      </w:r>
      <w:r>
        <w:rPr>
          <w:rFonts w:hint="eastAsia" w:ascii="宋体" w:hAnsi="宋体" w:eastAsia="宋体" w:cs="宋体"/>
          <w:color w:val="000000"/>
          <w:spacing w:val="2"/>
          <w:sz w:val="24"/>
          <w:szCs w:val="24"/>
          <w:highlight w:val="none"/>
        </w:rPr>
        <w:t xml:space="preserve">供餐时间调整。如晚餐、休息日、节假日有用餐需求，乙方必须按要求保障供应。其中工作时间指的是乙方员工换好工作服，到达工作</w:t>
      </w:r>
      <w:r>
        <w:rPr>
          <w:rFonts w:hint="eastAsia" w:ascii="宋体" w:hAnsi="宋体" w:eastAsia="宋体" w:cs="宋体"/>
          <w:color w:val="000000"/>
          <w:spacing w:val="-3"/>
          <w:sz w:val="24"/>
          <w:szCs w:val="24"/>
          <w:highlight w:val="none"/>
        </w:rPr>
        <w:t xml:space="preserve">岗位的时间，而不是乙方的晨检或早交班的时间。</w:t>
      </w:r>
      <w:r>
        <w:rPr>
          <w:rFonts w:hint="eastAsia" w:ascii="宋体" w:hAnsi="宋体" w:eastAsia="宋体" w:cs="宋体"/>
          <w:color w:val="000000"/>
          <w:sz w:val="24"/>
          <w:szCs w:val="24"/>
          <w:highlight w:val="none"/>
        </w:rPr>
      </w:r>
      <w:r/>
    </w:p>
    <w:p>
      <w:pPr>
        <w:pStyle w:val="1010"/>
        <w:ind w:firstLine="452"/>
        <w:keepLines w:val="0"/>
        <w:keepNext w:val="0"/>
        <w:pageBreakBefore w:val="0"/>
        <w:spacing w:before="39"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四、乙方须积极配合甲方新技术、新项目、新制度等创新和落地。</w:t>
      </w:r>
      <w:r>
        <w:rPr>
          <w:rFonts w:hint="eastAsia" w:ascii="宋体" w:hAnsi="宋体" w:eastAsia="宋体" w:cs="宋体"/>
          <w:color w:val="000000"/>
          <w:sz w:val="24"/>
          <w:szCs w:val="24"/>
          <w:highlight w:val="none"/>
        </w:rPr>
      </w:r>
      <w:r/>
    </w:p>
    <w:p>
      <w:pPr>
        <w:pStyle w:val="1010"/>
        <w:ind w:firstLine="464"/>
        <w:keepLines w:val="0"/>
        <w:keepNext w:val="0"/>
        <w:pageBreakBefore w:val="0"/>
        <w:spacing w:before="36"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五、</w:t>
      </w:r>
      <w:r>
        <w:rPr>
          <w:rFonts w:hint="eastAsia" w:ascii="宋体" w:hAnsi="宋体" w:eastAsia="宋体" w:cs="宋体"/>
          <w:color w:val="000000"/>
          <w:spacing w:val="-4"/>
          <w:sz w:val="24"/>
          <w:szCs w:val="24"/>
          <w:highlight w:val="none"/>
          <w:lang w:val="en-US" w:eastAsia="zh-CN"/>
        </w:rPr>
        <w:t xml:space="preserve">考核表</w:t>
      </w:r>
      <w:r>
        <w:rPr>
          <w:rFonts w:hint="eastAsia" w:ascii="宋体" w:hAnsi="宋体" w:eastAsia="宋体" w:cs="宋体"/>
          <w:color w:val="000000"/>
          <w:spacing w:val="-5"/>
          <w:sz w:val="24"/>
          <w:szCs w:val="24"/>
          <w:highlight w:val="none"/>
        </w:rPr>
        <w:t xml:space="preserve">：</w:t>
      </w:r>
      <w:r>
        <w:rPr>
          <w:rFonts w:hint="eastAsia" w:ascii="宋体" w:hAnsi="宋体" w:eastAsia="宋体" w:cs="宋体"/>
          <w:color w:val="000000"/>
          <w:sz w:val="24"/>
          <w:szCs w:val="24"/>
          <w:highlight w:val="none"/>
        </w:rPr>
      </w:r>
      <w:r/>
    </w:p>
    <w:tbl>
      <w:tblPr>
        <w:tblW w:w="1058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47"/>
        <w:gridCol w:w="5662"/>
        <w:gridCol w:w="2718"/>
        <w:gridCol w:w="1656"/>
      </w:tblGrid>
      <w:tr>
        <w:trPr>
          <w:trHeight w:val="724"/>
        </w:trPr>
        <w:tc>
          <w:tcPr>
            <w:tcW w:w="547" w:type="dxa"/>
            <w:vAlign w:val="center"/>
            <w:textDirection w:val="lrTb"/>
            <w:noWrap w:val="false"/>
          </w:tcPr>
          <w:p>
            <w:pPr>
              <w:pStyle w:val="1301"/>
              <w:jc w:val="center"/>
              <w:keepLines w:val="0"/>
              <w:keepNext w:val="0"/>
              <w:pageBreakBefore w:val="0"/>
              <w:spacing w:before="108"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5662" w:type="dxa"/>
            <w:vAlign w:val="bottom"/>
            <w:textDirection w:val="lrTb"/>
            <w:noWrap w:val="false"/>
          </w:tcPr>
          <w:p>
            <w:pPr>
              <w:pStyle w:val="1301"/>
              <w:ind w:left="2247"/>
              <w:jc w:val="both"/>
              <w:keepLines w:val="0"/>
              <w:keepNext w:val="0"/>
              <w:pageBreakBefore w:val="0"/>
              <w:spacing w:before="22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考核内容</w:t>
            </w:r>
            <w:r>
              <w:rPr>
                <w:rFonts w:hint="eastAsia" w:ascii="宋体" w:hAnsi="宋体" w:eastAsia="宋体" w:cs="宋体"/>
                <w:color w:val="000000"/>
                <w:sz w:val="21"/>
                <w:szCs w:val="21"/>
                <w:highlight w:val="none"/>
              </w:rPr>
            </w:r>
            <w:r/>
          </w:p>
        </w:tc>
        <w:tc>
          <w:tcPr>
            <w:tcW w:w="2718" w:type="dxa"/>
            <w:vAlign w:val="bottom"/>
            <w:textDirection w:val="lrTb"/>
            <w:noWrap w:val="false"/>
          </w:tcPr>
          <w:p>
            <w:pPr>
              <w:pStyle w:val="1301"/>
              <w:ind w:left="212"/>
              <w:jc w:val="both"/>
              <w:keepLines w:val="0"/>
              <w:keepNext w:val="0"/>
              <w:pageBreakBefore w:val="0"/>
              <w:spacing w:before="22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扣分扣款细则</w:t>
            </w:r>
            <w:r>
              <w:rPr>
                <w:rFonts w:hint="eastAsia" w:ascii="宋体" w:hAnsi="宋体" w:eastAsia="宋体" w:cs="宋体"/>
                <w:color w:val="000000"/>
                <w:sz w:val="21"/>
                <w:szCs w:val="21"/>
                <w:highlight w:val="none"/>
              </w:rPr>
            </w:r>
            <w:r/>
          </w:p>
        </w:tc>
        <w:tc>
          <w:tcPr>
            <w:tcW w:w="1656" w:type="dxa"/>
            <w:vAlign w:val="bottom"/>
            <w:textDirection w:val="lrTb"/>
            <w:noWrap w:val="false"/>
          </w:tcPr>
          <w:p>
            <w:pPr>
              <w:pStyle w:val="1301"/>
              <w:ind w:firstLine="210"/>
              <w:jc w:val="both"/>
              <w:keepLines w:val="0"/>
              <w:keepNext w:val="0"/>
              <w:pageBreakBefore w:val="0"/>
              <w:spacing w:before="228"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扣分原因</w:t>
            </w:r>
            <w:r>
              <w:rPr>
                <w:rFonts w:hint="eastAsia" w:ascii="宋体" w:hAnsi="宋体" w:eastAsia="宋体" w:cs="宋体"/>
                <w:color w:val="000000"/>
                <w:sz w:val="21"/>
                <w:szCs w:val="21"/>
                <w:highlight w:val="none"/>
                <w:lang w:val="en-US" w:eastAsia="zh-CN"/>
              </w:rPr>
            </w:r>
            <w:r/>
          </w:p>
        </w:tc>
      </w:tr>
      <w:tr>
        <w:trPr>
          <w:trHeight w:val="90"/>
        </w:trPr>
        <w:tc>
          <w:tcPr>
            <w:tcW w:w="547" w:type="dxa"/>
            <w:vAlign w:val="center"/>
            <w:textDirection w:val="lrTb"/>
            <w:noWrap w:val="false"/>
          </w:tcPr>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217"/>
              <w:jc w:val="center"/>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06" w:right="122" w:firstLine="38"/>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乙方员工上岗前必须全部通过劳动部门指定医疗机构</w:t>
            </w:r>
            <w:r>
              <w:rPr>
                <w:rFonts w:hint="eastAsia" w:ascii="宋体" w:hAnsi="宋体" w:eastAsia="宋体" w:cs="宋体"/>
                <w:color w:val="000000"/>
                <w:spacing w:val="-1"/>
                <w:sz w:val="21"/>
                <w:szCs w:val="21"/>
                <w:highlight w:val="none"/>
                <w:lang w:eastAsia="zh-CN"/>
              </w:rPr>
              <w:t xml:space="preserve">体检并领取“</w:t>
            </w:r>
            <w:r>
              <w:rPr>
                <w:rFonts w:hint="eastAsia" w:ascii="宋体" w:hAnsi="宋体" w:eastAsia="宋体" w:cs="宋体"/>
                <w:color w:val="000000"/>
                <w:spacing w:val="-39"/>
                <w:sz w:val="21"/>
                <w:szCs w:val="21"/>
                <w:highlight w:val="none"/>
                <w:lang w:eastAsia="zh-CN"/>
              </w:rPr>
              <w:t xml:space="preserve"> </w:t>
            </w:r>
            <w:r>
              <w:rPr>
                <w:rFonts w:hint="eastAsia" w:ascii="宋体" w:hAnsi="宋体" w:eastAsia="宋体" w:cs="宋体"/>
                <w:color w:val="000000"/>
                <w:spacing w:val="-1"/>
                <w:sz w:val="21"/>
                <w:szCs w:val="21"/>
                <w:highlight w:val="none"/>
                <w:lang w:eastAsia="zh-CN"/>
              </w:rPr>
              <w:t xml:space="preserve">江苏省从业人员预防性健康检</w:t>
            </w:r>
            <w:r>
              <w:rPr>
                <w:rFonts w:hint="eastAsia" w:ascii="宋体" w:hAnsi="宋体" w:eastAsia="宋体" w:cs="宋体"/>
                <w:color w:val="000000"/>
                <w:spacing w:val="-2"/>
                <w:sz w:val="21"/>
                <w:szCs w:val="21"/>
                <w:highlight w:val="none"/>
                <w:lang w:eastAsia="zh-CN"/>
              </w:rPr>
              <w:t xml:space="preserve">查合格证明”</w:t>
            </w:r>
            <w:r>
              <w:rPr>
                <w:rFonts w:hint="eastAsia" w:ascii="宋体" w:hAnsi="宋体" w:eastAsia="宋体" w:cs="宋体"/>
                <w:color w:val="000000"/>
                <w:spacing w:val="-35"/>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。所有工作人员基本信息名册与健康检查</w:t>
            </w:r>
            <w:r>
              <w:rPr>
                <w:rFonts w:hint="eastAsia" w:ascii="宋体" w:hAnsi="宋体" w:eastAsia="宋体" w:cs="宋体"/>
                <w:color w:val="000000"/>
                <w:spacing w:val="-3"/>
                <w:sz w:val="21"/>
                <w:szCs w:val="21"/>
                <w:highlight w:val="none"/>
                <w:lang w:eastAsia="zh-CN"/>
              </w:rPr>
              <w:t xml:space="preserve">合格证</w:t>
            </w:r>
            <w:r>
              <w:rPr>
                <w:rFonts w:hint="eastAsia" w:ascii="宋体" w:hAnsi="宋体" w:eastAsia="宋体" w:cs="宋体"/>
                <w:color w:val="000000"/>
                <w:spacing w:val="-4"/>
                <w:sz w:val="21"/>
                <w:szCs w:val="21"/>
                <w:highlight w:val="none"/>
                <w:lang w:eastAsia="zh-CN"/>
              </w:rPr>
              <w:t xml:space="preserve">须在显著合适位置集中公示。</w:t>
            </w:r>
            <w:r>
              <w:rPr>
                <w:rFonts w:hint="eastAsia" w:ascii="宋体" w:hAnsi="宋体" w:eastAsia="宋体" w:cs="宋体"/>
                <w:color w:val="000000"/>
                <w:sz w:val="21"/>
                <w:szCs w:val="21"/>
                <w:highlight w:val="none"/>
                <w:lang w:eastAsia="zh-CN"/>
              </w:rPr>
            </w:r>
            <w:r/>
          </w:p>
        </w:tc>
        <w:tc>
          <w:tcPr>
            <w:tcW w:w="2718" w:type="dxa"/>
            <w:vAlign w:val="bottom"/>
            <w:textDirection w:val="lrTb"/>
            <w:noWrap w:val="false"/>
          </w:tcPr>
          <w:p>
            <w:pPr>
              <w:pStyle w:val="1301"/>
              <w:jc w:val="both"/>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lang w:eastAsia="zh-CN"/>
              </w:rPr>
              <w:t xml:space="preserve">未公示</w:t>
            </w:r>
            <w:r>
              <w:rPr>
                <w:rFonts w:hint="eastAsia" w:ascii="宋体" w:hAnsi="宋体" w:eastAsia="宋体" w:cs="宋体"/>
                <w:color w:val="000000"/>
                <w:spacing w:val="-42"/>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5 分/人/</w:t>
            </w:r>
            <w:r>
              <w:rPr>
                <w:rFonts w:hint="eastAsia" w:ascii="宋体" w:hAnsi="宋体" w:eastAsia="宋体" w:cs="宋体"/>
                <w:color w:val="000000"/>
                <w:spacing w:val="-17"/>
                <w:sz w:val="21"/>
                <w:szCs w:val="21"/>
                <w:highlight w:val="none"/>
                <w:lang w:eastAsia="zh-CN"/>
              </w:rPr>
              <w:t xml:space="preserve">次；</w:t>
            </w:r>
            <w:r>
              <w:rPr>
                <w:rFonts w:hint="eastAsia" w:ascii="宋体" w:hAnsi="宋体" w:eastAsia="宋体" w:cs="宋体"/>
                <w:color w:val="000000"/>
                <w:spacing w:val="-26"/>
                <w:sz w:val="21"/>
                <w:szCs w:val="21"/>
                <w:highlight w:val="none"/>
                <w:lang w:eastAsia="zh-CN"/>
              </w:rPr>
              <w:t xml:space="preserve"> </w:t>
            </w:r>
            <w:r>
              <w:rPr>
                <w:rFonts w:hint="eastAsia" w:ascii="宋体" w:hAnsi="宋体" w:eastAsia="宋体" w:cs="宋体"/>
                <w:color w:val="000000"/>
                <w:spacing w:val="-17"/>
                <w:sz w:val="21"/>
                <w:szCs w:val="21"/>
                <w:highlight w:val="none"/>
                <w:lang w:eastAsia="zh-CN"/>
              </w:rPr>
              <w:t xml:space="preserve">健康证过期</w:t>
            </w:r>
            <w:r>
              <w:rPr>
                <w:rFonts w:hint="eastAsia" w:ascii="宋体" w:hAnsi="宋体" w:eastAsia="宋体" w:cs="宋体"/>
                <w:color w:val="000000"/>
                <w:spacing w:val="-31"/>
                <w:sz w:val="21"/>
                <w:szCs w:val="21"/>
                <w:highlight w:val="none"/>
                <w:lang w:eastAsia="zh-CN"/>
              </w:rPr>
              <w:t xml:space="preserve"> </w:t>
            </w:r>
            <w:r>
              <w:rPr>
                <w:rFonts w:hint="eastAsia" w:ascii="宋体" w:hAnsi="宋体" w:eastAsia="宋体" w:cs="宋体"/>
                <w:color w:val="000000"/>
                <w:spacing w:val="-17"/>
                <w:sz w:val="21"/>
                <w:szCs w:val="21"/>
                <w:highlight w:val="none"/>
                <w:lang w:eastAsia="zh-CN"/>
              </w:rPr>
              <w:t xml:space="preserve">1</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14"/>
                <w:sz w:val="21"/>
                <w:szCs w:val="21"/>
                <w:highlight w:val="none"/>
                <w:lang w:eastAsia="zh-CN"/>
              </w:rPr>
              <w:t xml:space="preserve">分/人/天；</w:t>
            </w:r>
            <w:r>
              <w:rPr>
                <w:rFonts w:hint="eastAsia" w:ascii="宋体" w:hAnsi="宋体" w:eastAsia="宋体" w:cs="宋体"/>
                <w:color w:val="000000"/>
                <w:spacing w:val="-25"/>
                <w:sz w:val="21"/>
                <w:szCs w:val="21"/>
                <w:highlight w:val="none"/>
                <w:lang w:eastAsia="zh-CN"/>
              </w:rPr>
              <w:t xml:space="preserve"> </w:t>
            </w:r>
            <w:r>
              <w:rPr>
                <w:rFonts w:hint="eastAsia" w:ascii="宋体" w:hAnsi="宋体" w:eastAsia="宋体" w:cs="宋体"/>
                <w:color w:val="000000"/>
                <w:spacing w:val="-14"/>
                <w:sz w:val="21"/>
                <w:szCs w:val="21"/>
                <w:highlight w:val="none"/>
                <w:lang w:eastAsia="zh-CN"/>
              </w:rPr>
              <w:t xml:space="preserve">超过</w:t>
            </w:r>
            <w:r>
              <w:rPr>
                <w:rFonts w:hint="eastAsia" w:ascii="宋体" w:hAnsi="宋体" w:eastAsia="宋体" w:cs="宋体"/>
                <w:color w:val="000000"/>
                <w:spacing w:val="-31"/>
                <w:sz w:val="21"/>
                <w:szCs w:val="21"/>
                <w:highlight w:val="none"/>
                <w:lang w:eastAsia="zh-CN"/>
              </w:rPr>
              <w:t xml:space="preserve"> </w:t>
            </w:r>
            <w:r>
              <w:rPr>
                <w:rFonts w:hint="eastAsia" w:ascii="宋体" w:hAnsi="宋体" w:eastAsia="宋体" w:cs="宋体"/>
                <w:color w:val="000000"/>
                <w:spacing w:val="-14"/>
                <w:sz w:val="21"/>
                <w:szCs w:val="21"/>
                <w:highlight w:val="none"/>
                <w:lang w:eastAsia="zh-CN"/>
              </w:rPr>
              <w:t xml:space="preserve">15</w:t>
            </w:r>
            <w:r>
              <w:rPr>
                <w:rFonts w:hint="eastAsia" w:ascii="宋体" w:hAnsi="宋体" w:eastAsia="宋体" w:cs="宋体"/>
                <w:color w:val="000000"/>
                <w:spacing w:val="-2"/>
                <w:sz w:val="21"/>
                <w:szCs w:val="21"/>
                <w:highlight w:val="none"/>
                <w:lang w:eastAsia="zh-CN"/>
              </w:rPr>
              <w:t xml:space="preserve">天仍未领取健康</w:t>
            </w:r>
            <w:r>
              <w:rPr>
                <w:rFonts w:hint="eastAsia" w:ascii="宋体" w:hAnsi="宋体" w:eastAsia="宋体" w:cs="宋体"/>
                <w:color w:val="000000"/>
                <w:spacing w:val="1"/>
                <w:sz w:val="21"/>
                <w:szCs w:val="21"/>
                <w:highlight w:val="none"/>
                <w:lang w:eastAsia="zh-CN"/>
              </w:rPr>
              <w:t xml:space="preserve"> </w:t>
            </w:r>
            <w:r>
              <w:rPr>
                <w:rFonts w:hint="eastAsia" w:ascii="宋体" w:hAnsi="宋体" w:eastAsia="宋体" w:cs="宋体"/>
                <w:color w:val="000000"/>
                <w:spacing w:val="-21"/>
                <w:sz w:val="21"/>
                <w:szCs w:val="21"/>
                <w:highlight w:val="none"/>
                <w:lang w:eastAsia="zh-CN"/>
              </w:rPr>
              <w:t xml:space="preserve">证人员， 甲方有权</w:t>
            </w:r>
            <w:r>
              <w:rPr>
                <w:rFonts w:hint="eastAsia" w:ascii="宋体" w:hAnsi="宋体" w:eastAsia="宋体" w:cs="宋体"/>
                <w:color w:val="000000"/>
                <w:spacing w:val="-2"/>
                <w:sz w:val="21"/>
                <w:szCs w:val="21"/>
                <w:highlight w:val="none"/>
                <w:lang w:eastAsia="zh-CN"/>
              </w:rPr>
              <w:t xml:space="preserve">要求当天更换或调离该员工。</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19"/>
        </w:trPr>
        <w:tc>
          <w:tcPr>
            <w:tcW w:w="547" w:type="dxa"/>
            <w:vAlign w:val="center"/>
            <w:textDirection w:val="lrTb"/>
            <w:noWrap w:val="false"/>
          </w:tcPr>
          <w:p>
            <w:pPr>
              <w:pStyle w:val="969"/>
              <w:ind w:firstLine="210"/>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4" w:right="42" w:firstLine="27"/>
              <w:jc w:val="both"/>
              <w:keepLines w:val="0"/>
              <w:keepNext w:val="0"/>
              <w:pageBreakBefore w:val="0"/>
              <w:spacing w:before="37"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因乙方原因甲方准备解除合同，乙方不能立即撤</w:t>
            </w:r>
            <w:r>
              <w:rPr>
                <w:rFonts w:hint="eastAsia" w:ascii="宋体" w:hAnsi="宋体" w:eastAsia="宋体" w:cs="宋体"/>
                <w:color w:val="000000"/>
                <w:spacing w:val="-5"/>
                <w:sz w:val="21"/>
                <w:szCs w:val="21"/>
                <w:highlight w:val="none"/>
                <w:lang w:eastAsia="zh-CN"/>
              </w:rPr>
              <w:t xml:space="preserve">场，</w:t>
            </w:r>
            <w:r>
              <w:rPr>
                <w:rFonts w:hint="eastAsia" w:ascii="宋体" w:hAnsi="宋体" w:eastAsia="宋体" w:cs="宋体"/>
                <w:color w:val="000000"/>
                <w:spacing w:val="-6"/>
                <w:sz w:val="21"/>
                <w:szCs w:val="21"/>
                <w:highlight w:val="none"/>
                <w:lang w:eastAsia="zh-CN"/>
              </w:rPr>
              <w:t xml:space="preserve">须配合甲方完成工作内容、物资、台账资料等内容的</w:t>
            </w:r>
            <w:r>
              <w:rPr>
                <w:rFonts w:hint="eastAsia" w:ascii="宋体" w:hAnsi="宋体" w:eastAsia="宋体" w:cs="宋体"/>
                <w:color w:val="000000"/>
                <w:spacing w:val="-10"/>
                <w:sz w:val="21"/>
                <w:szCs w:val="21"/>
                <w:highlight w:val="none"/>
                <w:lang w:eastAsia="zh-CN"/>
              </w:rPr>
              <w:t xml:space="preserve">交接，</w:t>
            </w:r>
            <w:r>
              <w:rPr>
                <w:rFonts w:hint="eastAsia" w:ascii="宋体" w:hAnsi="宋体" w:eastAsia="宋体" w:cs="宋体"/>
                <w:color w:val="000000"/>
                <w:spacing w:val="-23"/>
                <w:sz w:val="21"/>
                <w:szCs w:val="21"/>
                <w:highlight w:val="none"/>
                <w:lang w:eastAsia="zh-CN"/>
              </w:rPr>
              <w:t xml:space="preserve"> </w:t>
            </w:r>
            <w:r>
              <w:rPr>
                <w:rFonts w:hint="eastAsia" w:ascii="宋体" w:hAnsi="宋体" w:eastAsia="宋体" w:cs="宋体"/>
                <w:color w:val="000000"/>
                <w:spacing w:val="-10"/>
                <w:sz w:val="21"/>
                <w:szCs w:val="21"/>
                <w:highlight w:val="none"/>
                <w:lang w:eastAsia="zh-CN"/>
              </w:rPr>
              <w:t xml:space="preserve">否则甲方有权在履约保证金中进行扣</w:t>
            </w:r>
            <w:r>
              <w:rPr>
                <w:rFonts w:hint="eastAsia" w:ascii="宋体" w:hAnsi="宋体" w:eastAsia="宋体" w:cs="宋体"/>
                <w:color w:val="000000"/>
                <w:spacing w:val="-15"/>
                <w:sz w:val="21"/>
                <w:szCs w:val="21"/>
                <w:highlight w:val="none"/>
                <w:lang w:eastAsia="zh-CN"/>
              </w:rPr>
              <w:t xml:space="preserve">款。</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4" w:right="103"/>
              <w:jc w:val="both"/>
              <w:keepLines w:val="0"/>
              <w:keepNext w:val="0"/>
              <w:pageBreakBefore w:val="0"/>
              <w:spacing w:before="193"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8"/>
                <w:sz w:val="21"/>
                <w:szCs w:val="21"/>
                <w:highlight w:val="none"/>
                <w:lang w:eastAsia="zh-CN"/>
              </w:rPr>
              <w:t xml:space="preserve">按履约保</w:t>
            </w:r>
            <w:r>
              <w:rPr>
                <w:rFonts w:hint="eastAsia" w:ascii="宋体" w:hAnsi="宋体" w:eastAsia="宋体" w:cs="宋体"/>
                <w:color w:val="000000"/>
                <w:spacing w:val="-3"/>
                <w:sz w:val="21"/>
                <w:szCs w:val="21"/>
                <w:highlight w:val="none"/>
                <w:lang w:eastAsia="zh-CN"/>
              </w:rPr>
              <w:t xml:space="preserve">证金的</w:t>
            </w:r>
            <w:r>
              <w:rPr>
                <w:rFonts w:hint="eastAsia" w:ascii="宋体" w:hAnsi="宋体" w:eastAsia="宋体" w:cs="宋体"/>
                <w:color w:val="000000"/>
                <w:spacing w:val="-49"/>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50%起扣</w:t>
            </w:r>
            <w:r>
              <w:rPr>
                <w:rFonts w:hint="eastAsia" w:ascii="宋体" w:hAnsi="宋体" w:eastAsia="宋体" w:cs="宋体"/>
                <w:color w:val="000000"/>
                <w:sz w:val="21"/>
                <w:szCs w:val="21"/>
                <w:highlight w:val="none"/>
                <w:lang w:eastAsia="zh-CN"/>
              </w:rPr>
              <w:t xml:space="preserve">款。</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62"/>
        </w:trPr>
        <w:tc>
          <w:tcPr>
            <w:tcW w:w="547" w:type="dxa"/>
            <w:vAlign w:val="center"/>
            <w:textDirection w:val="lrTb"/>
            <w:noWrap w:val="false"/>
          </w:tcPr>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199"/>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8" w:right="32" w:firstLine="26"/>
              <w:jc w:val="both"/>
              <w:keepLines w:val="0"/>
              <w:keepNext w:val="0"/>
              <w:pageBreakBefore w:val="0"/>
              <w:spacing w:before="191"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乙方对甲方提供的资产应正常合理使用，不得转让、</w:t>
            </w:r>
            <w:r>
              <w:rPr>
                <w:rFonts w:hint="eastAsia" w:ascii="宋体" w:hAnsi="宋体" w:eastAsia="宋体" w:cs="宋体"/>
                <w:color w:val="000000"/>
                <w:spacing w:val="-13"/>
                <w:sz w:val="21"/>
                <w:szCs w:val="21"/>
                <w:highlight w:val="none"/>
                <w:lang w:eastAsia="zh-CN"/>
              </w:rPr>
              <w:t xml:space="preserve">转卖、出借、改拆，并保证承包经营结束时资产移交</w:t>
            </w:r>
            <w:r>
              <w:rPr>
                <w:rFonts w:hint="eastAsia" w:ascii="宋体" w:hAnsi="宋体" w:eastAsia="宋体" w:cs="宋体"/>
                <w:color w:val="000000"/>
                <w:spacing w:val="-5"/>
                <w:sz w:val="21"/>
                <w:szCs w:val="21"/>
                <w:highlight w:val="none"/>
                <w:lang w:eastAsia="zh-CN"/>
              </w:rPr>
              <w:t xml:space="preserve">数量正确，验收完好、合格。</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3" w:right="95" w:firstLine="5"/>
              <w:jc w:val="both"/>
              <w:keepLines w:val="0"/>
              <w:keepNext w:val="0"/>
              <w:pageBreakBefore w:val="0"/>
              <w:spacing w:before="35"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7"/>
                <w:sz w:val="21"/>
                <w:szCs w:val="21"/>
                <w:highlight w:val="none"/>
                <w:lang w:eastAsia="zh-CN"/>
              </w:rPr>
              <w:t xml:space="preserve">丢失，</w:t>
            </w:r>
            <w:r>
              <w:rPr>
                <w:rFonts w:hint="eastAsia" w:ascii="宋体" w:hAnsi="宋体" w:eastAsia="宋体" w:cs="宋体"/>
                <w:color w:val="000000"/>
                <w:spacing w:val="-55"/>
                <w:sz w:val="21"/>
                <w:szCs w:val="21"/>
                <w:highlight w:val="none"/>
                <w:lang w:eastAsia="zh-CN"/>
              </w:rPr>
              <w:t xml:space="preserve"> </w:t>
            </w:r>
            <w:r>
              <w:rPr>
                <w:rFonts w:hint="eastAsia" w:ascii="宋体" w:hAnsi="宋体" w:eastAsia="宋体" w:cs="宋体"/>
                <w:color w:val="000000"/>
                <w:spacing w:val="-17"/>
                <w:sz w:val="21"/>
                <w:szCs w:val="21"/>
                <w:highlight w:val="none"/>
                <w:lang w:eastAsia="zh-CN"/>
              </w:rPr>
              <w:t xml:space="preserve">损坏的资产</w:t>
            </w:r>
            <w:r>
              <w:rPr>
                <w:rFonts w:hint="eastAsia" w:ascii="宋体" w:hAnsi="宋体" w:eastAsia="宋体" w:cs="宋体"/>
                <w:color w:val="000000"/>
                <w:spacing w:val="-2"/>
                <w:sz w:val="21"/>
                <w:szCs w:val="21"/>
                <w:highlight w:val="none"/>
                <w:lang w:eastAsia="zh-CN"/>
              </w:rPr>
              <w:t xml:space="preserve">由乙方予以修复</w:t>
            </w:r>
            <w:r>
              <w:rPr>
                <w:rFonts w:hint="eastAsia" w:ascii="宋体" w:hAnsi="宋体" w:eastAsia="宋体" w:cs="宋体"/>
                <w:color w:val="000000"/>
                <w:spacing w:val="-7"/>
                <w:sz w:val="21"/>
                <w:szCs w:val="21"/>
                <w:highlight w:val="none"/>
                <w:lang w:eastAsia="zh-CN"/>
              </w:rPr>
              <w:t xml:space="preserve">或按建造安装价、</w:t>
            </w:r>
            <w:r>
              <w:rPr>
                <w:rFonts w:hint="eastAsia" w:ascii="宋体" w:hAnsi="宋体" w:eastAsia="宋体" w:cs="宋体"/>
                <w:color w:val="000000"/>
                <w:spacing w:val="-2"/>
                <w:sz w:val="21"/>
                <w:szCs w:val="21"/>
                <w:highlight w:val="none"/>
                <w:lang w:eastAsia="zh-CN"/>
              </w:rPr>
              <w:t xml:space="preserve">采购价赔偿。</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51"/>
        </w:trPr>
        <w:tc>
          <w:tcPr>
            <w:tcW w:w="547" w:type="dxa"/>
            <w:vAlign w:val="center"/>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193"/>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30" w:right="227" w:firstLine="15"/>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以无锡市物价局官网公布民生价格采购指导价为参照，乙方餐饮经营的毛利率不得高于</w:t>
            </w:r>
            <w:r>
              <w:rPr>
                <w:rFonts w:hint="eastAsia" w:ascii="宋体" w:hAnsi="宋体" w:eastAsia="宋体" w:cs="宋体"/>
                <w:color w:val="000000"/>
                <w:spacing w:val="-48"/>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40%。</w:t>
            </w:r>
            <w:r>
              <w:rPr>
                <w:rFonts w:hint="eastAsia" w:ascii="宋体" w:hAnsi="宋体" w:eastAsia="宋体" w:cs="宋体"/>
                <w:color w:val="000000"/>
                <w:sz w:val="21"/>
                <w:szCs w:val="21"/>
                <w:highlight w:val="none"/>
                <w:lang w:eastAsia="zh-CN"/>
              </w:rPr>
            </w:r>
            <w:r/>
          </w:p>
          <w:p>
            <w:pPr>
              <w:pStyle w:val="1301"/>
              <w:ind w:left="118" w:right="107" w:firstLine="27"/>
              <w:jc w:val="both"/>
              <w:keepLines w:val="0"/>
              <w:keepNext w:val="0"/>
              <w:pageBreakBefore w:val="0"/>
              <w:spacing w:before="2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乙方须对甲方财务公开，每月</w:t>
            </w:r>
            <w:r>
              <w:rPr>
                <w:rFonts w:hint="eastAsia" w:ascii="宋体" w:hAnsi="宋体" w:eastAsia="宋体" w:cs="宋体"/>
                <w:color w:val="000000"/>
                <w:spacing w:val="-20"/>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15日前提交上月承包</w:t>
            </w:r>
            <w:r>
              <w:rPr>
                <w:rFonts w:hint="eastAsia" w:ascii="宋体" w:hAnsi="宋体" w:eastAsia="宋体" w:cs="宋体"/>
                <w:color w:val="000000"/>
                <w:spacing w:val="-3"/>
                <w:sz w:val="21"/>
                <w:szCs w:val="21"/>
                <w:highlight w:val="none"/>
                <w:lang w:eastAsia="zh-CN"/>
              </w:rPr>
              <w:t xml:space="preserve">经营财务报表，接受甲方膳食委员会财务监督。</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4" w:right="103" w:hanging="1"/>
              <w:jc w:val="both"/>
              <w:keepLines w:val="0"/>
              <w:keepNext w:val="0"/>
              <w:pageBreakBefore w:val="0"/>
              <w:spacing w:before="37"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0"/>
                <w:sz w:val="21"/>
                <w:szCs w:val="21"/>
                <w:highlight w:val="none"/>
                <w:lang w:eastAsia="zh-CN"/>
              </w:rPr>
              <w:t xml:space="preserve">未按时上报经</w:t>
            </w:r>
            <w:r>
              <w:rPr>
                <w:rFonts w:hint="eastAsia" w:ascii="宋体" w:hAnsi="宋体" w:eastAsia="宋体" w:cs="宋体"/>
                <w:color w:val="000000"/>
                <w:spacing w:val="-23"/>
                <w:sz w:val="21"/>
                <w:szCs w:val="21"/>
                <w:highlight w:val="none"/>
                <w:lang w:eastAsia="zh-CN"/>
              </w:rPr>
              <w:t xml:space="preserve">营财务报表， 超过</w:t>
            </w:r>
            <w:r>
              <w:rPr>
                <w:rFonts w:hint="eastAsia" w:ascii="宋体" w:hAnsi="宋体" w:eastAsia="宋体" w:cs="宋体"/>
                <w:color w:val="000000"/>
                <w:spacing w:val="-11"/>
                <w:sz w:val="21"/>
                <w:szCs w:val="21"/>
                <w:highlight w:val="none"/>
                <w:lang w:eastAsia="zh-CN"/>
              </w:rPr>
              <w:t xml:space="preserve">一天扣</w:t>
            </w:r>
            <w:r>
              <w:rPr>
                <w:rFonts w:hint="eastAsia" w:ascii="宋体" w:hAnsi="宋体" w:eastAsia="宋体" w:cs="宋体"/>
                <w:color w:val="000000"/>
                <w:spacing w:val="-31"/>
                <w:sz w:val="21"/>
                <w:szCs w:val="21"/>
                <w:highlight w:val="none"/>
                <w:lang w:eastAsia="zh-CN"/>
              </w:rPr>
              <w:t xml:space="preserve"> </w:t>
            </w:r>
            <w:r>
              <w:rPr>
                <w:rFonts w:hint="eastAsia" w:ascii="宋体" w:hAnsi="宋体" w:eastAsia="宋体" w:cs="宋体"/>
                <w:color w:val="000000"/>
                <w:spacing w:val="-11"/>
                <w:sz w:val="21"/>
                <w:szCs w:val="21"/>
                <w:highlight w:val="none"/>
                <w:lang w:eastAsia="zh-CN"/>
              </w:rPr>
              <w:t xml:space="preserve">1分。</w:t>
            </w:r>
            <w:r>
              <w:rPr>
                <w:rFonts w:hint="eastAsia" w:ascii="宋体" w:hAnsi="宋体" w:eastAsia="宋体" w:cs="宋体"/>
                <w:color w:val="000000"/>
                <w:sz w:val="21"/>
                <w:szCs w:val="21"/>
                <w:highlight w:val="none"/>
                <w:lang w:eastAsia="zh-CN"/>
              </w:rPr>
            </w:r>
            <w:r/>
          </w:p>
        </w:tc>
        <w:tc>
          <w:tcPr>
            <w:tcW w:w="1656" w:type="dxa"/>
            <w:vAlign w:val="bottom"/>
            <w:vMerge w:val="restart"/>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33"/>
        </w:trPr>
        <w:tc>
          <w:tcPr>
            <w:tcW w:w="547" w:type="dxa"/>
            <w:vAlign w:val="center"/>
            <w:textDirection w:val="lrTb"/>
            <w:noWrap w:val="false"/>
          </w:tcPr>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200"/>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0" w:right="107" w:firstLine="36"/>
              <w:jc w:val="both"/>
              <w:keepLines w:val="0"/>
              <w:keepNext w:val="0"/>
              <w:pageBreakBefore w:val="0"/>
              <w:spacing w:before="153"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8"/>
                <w:sz w:val="21"/>
                <w:szCs w:val="21"/>
                <w:highlight w:val="none"/>
                <w:lang w:eastAsia="zh-CN"/>
              </w:rPr>
              <w:t xml:space="preserve">甲方聘请第三方每月进行满意度调查，膳食满意度结</w:t>
            </w:r>
            <w:r>
              <w:rPr>
                <w:rFonts w:hint="eastAsia" w:ascii="宋体" w:hAnsi="宋体" w:eastAsia="宋体" w:cs="宋体"/>
                <w:color w:val="000000"/>
                <w:spacing w:val="-3"/>
                <w:sz w:val="21"/>
                <w:szCs w:val="21"/>
                <w:highlight w:val="none"/>
                <w:lang w:eastAsia="zh-CN"/>
              </w:rPr>
              <w:t xml:space="preserve">果不低于</w:t>
            </w:r>
            <w:r>
              <w:rPr>
                <w:rFonts w:hint="eastAsia" w:ascii="宋体" w:hAnsi="宋体" w:eastAsia="宋体" w:cs="宋体"/>
                <w:color w:val="000000"/>
                <w:spacing w:val="-33"/>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80%；病员食堂</w:t>
            </w:r>
            <w:r>
              <w:rPr>
                <w:rFonts w:hint="eastAsia" w:ascii="宋体" w:hAnsi="宋体" w:eastAsia="宋体" w:cs="宋体"/>
                <w:color w:val="000000"/>
                <w:spacing w:val="-3"/>
                <w:sz w:val="21"/>
                <w:szCs w:val="21"/>
                <w:highlight w:val="none"/>
                <w:lang w:val="en-US" w:eastAsia="zh-CN"/>
              </w:rPr>
              <w:t xml:space="preserve">订</w:t>
            </w:r>
            <w:r>
              <w:rPr>
                <w:rFonts w:hint="eastAsia" w:ascii="宋体" w:hAnsi="宋体" w:eastAsia="宋体" w:cs="宋体"/>
                <w:color w:val="000000"/>
                <w:spacing w:val="-3"/>
                <w:sz w:val="21"/>
                <w:szCs w:val="21"/>
                <w:highlight w:val="none"/>
                <w:lang w:eastAsia="zh-CN"/>
              </w:rPr>
              <w:t xml:space="preserve">餐率不低于</w:t>
            </w:r>
            <w:r>
              <w:rPr>
                <w:rFonts w:hint="eastAsia" w:ascii="宋体" w:hAnsi="宋体" w:eastAsia="宋体" w:cs="宋体"/>
                <w:color w:val="000000"/>
                <w:spacing w:val="-30"/>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60%。</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0" w:right="151" w:firstLine="2"/>
              <w:jc w:val="both"/>
              <w:keepLines w:val="0"/>
              <w:keepNext w:val="0"/>
              <w:pageBreakBefore w:val="0"/>
              <w:spacing w:before="153"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每低</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5"/>
                <w:sz w:val="21"/>
                <w:szCs w:val="21"/>
                <w:highlight w:val="none"/>
              </w:rPr>
              <w:t xml:space="preserve">1%纳入专项</w:t>
            </w:r>
            <w:r>
              <w:rPr>
                <w:rFonts w:hint="eastAsia" w:ascii="宋体" w:hAnsi="宋体" w:eastAsia="宋体" w:cs="宋体"/>
                <w:color w:val="000000"/>
                <w:spacing w:val="-13"/>
                <w:sz w:val="21"/>
                <w:szCs w:val="21"/>
                <w:highlight w:val="none"/>
              </w:rPr>
              <w:t xml:space="preserve">考核。</w:t>
            </w:r>
            <w:r>
              <w:rPr>
                <w:rFonts w:hint="eastAsia" w:ascii="宋体" w:hAnsi="宋体" w:eastAsia="宋体" w:cs="宋体"/>
                <w:color w:val="000000"/>
                <w:sz w:val="21"/>
                <w:szCs w:val="21"/>
                <w:highlight w:val="none"/>
              </w:rPr>
            </w:r>
            <w:r/>
          </w:p>
        </w:tc>
        <w:tc>
          <w:tcPr>
            <w:tcW w:w="1656" w:type="dxa"/>
            <w:vAlign w:val="bottom"/>
            <w:vMerge w:val="continue"/>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18"/>
        </w:trPr>
        <w:tc>
          <w:tcPr>
            <w:tcW w:w="547" w:type="dxa"/>
            <w:vAlign w:val="center"/>
            <w:textDirection w:val="lrTb"/>
            <w:noWrap w:val="false"/>
          </w:tcPr>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199"/>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5662" w:type="dxa"/>
            <w:vAlign w:val="bottom"/>
            <w:textDirection w:val="lrTb"/>
            <w:noWrap w:val="false"/>
          </w:tcPr>
          <w:p>
            <w:pPr>
              <w:pStyle w:val="1301"/>
              <w:ind w:left="113" w:right="107" w:firstLine="33"/>
              <w:jc w:val="both"/>
              <w:keepLines w:val="0"/>
              <w:keepNext w:val="0"/>
              <w:pageBreakBefore w:val="0"/>
              <w:spacing w:before="131"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2"/>
                <w:sz w:val="21"/>
                <w:szCs w:val="21"/>
                <w:highlight w:val="none"/>
                <w:lang w:eastAsia="zh-CN"/>
              </w:rPr>
              <w:t xml:space="preserve">甲方膳食委员会针对食堂基础管理评价； 采购、仓储</w:t>
            </w:r>
            <w:r>
              <w:rPr>
                <w:rFonts w:hint="eastAsia" w:ascii="宋体" w:hAnsi="宋体" w:eastAsia="宋体" w:cs="宋体"/>
                <w:color w:val="000000"/>
                <w:spacing w:val="-15"/>
                <w:sz w:val="21"/>
                <w:szCs w:val="21"/>
                <w:highlight w:val="none"/>
                <w:lang w:eastAsia="zh-CN"/>
              </w:rPr>
              <w:t xml:space="preserve">管理评价； 流程管理评价； 服务质量评价等四项内容</w:t>
            </w:r>
            <w:r>
              <w:rPr>
                <w:rFonts w:hint="eastAsia" w:ascii="宋体" w:hAnsi="宋体" w:eastAsia="宋体" w:cs="宋体"/>
                <w:color w:val="000000"/>
                <w:spacing w:val="3"/>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的督查中，每项得分不低于</w:t>
            </w:r>
            <w:r>
              <w:rPr>
                <w:rFonts w:hint="eastAsia" w:ascii="宋体" w:hAnsi="宋体" w:eastAsia="宋体" w:cs="宋体"/>
                <w:color w:val="000000"/>
                <w:spacing w:val="-39"/>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90分。</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3"/>
              <w:jc w:val="both"/>
              <w:keepLines w:val="0"/>
              <w:keepNext w:val="0"/>
              <w:pageBreakBefore w:val="0"/>
              <w:spacing w:before="7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每低</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11"/>
                <w:sz w:val="21"/>
                <w:szCs w:val="21"/>
                <w:highlight w:val="none"/>
              </w:rPr>
              <w:t xml:space="preserve">1分扣</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11"/>
                <w:sz w:val="21"/>
                <w:szCs w:val="21"/>
                <w:highlight w:val="none"/>
              </w:rPr>
              <w:t xml:space="preserve">1分</w:t>
            </w:r>
            <w:r>
              <w:rPr>
                <w:rFonts w:hint="eastAsia" w:ascii="宋体" w:hAnsi="宋体" w:eastAsia="宋体" w:cs="宋体"/>
                <w:color w:val="000000"/>
                <w:sz w:val="21"/>
                <w:szCs w:val="21"/>
                <w:highlight w:val="none"/>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499"/>
        </w:trPr>
        <w:tc>
          <w:tcPr>
            <w:tcW w:w="547" w:type="dxa"/>
            <w:vAlign w:val="center"/>
            <w:textDirection w:val="lrTb"/>
            <w:noWrap w:val="false"/>
          </w:tcPr>
          <w:p>
            <w:pPr>
              <w:pStyle w:val="969"/>
              <w:ind w:left="198"/>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03" w:right="36" w:firstLine="42"/>
              <w:jc w:val="both"/>
              <w:keepLines w:val="0"/>
              <w:keepNext w:val="0"/>
              <w:pageBreakBefore w:val="0"/>
              <w:spacing w:before="32"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lang w:eastAsia="zh-CN"/>
              </w:rPr>
              <w:t xml:space="preserve">乙方公司（区域经理级以上）级别的品质自检不</w:t>
            </w:r>
            <w:r>
              <w:rPr>
                <w:rFonts w:hint="eastAsia" w:ascii="宋体" w:hAnsi="宋体" w:eastAsia="宋体" w:cs="宋体"/>
                <w:color w:val="000000"/>
                <w:spacing w:val="-8"/>
                <w:sz w:val="21"/>
                <w:szCs w:val="21"/>
                <w:highlight w:val="none"/>
                <w:lang w:eastAsia="zh-CN"/>
              </w:rPr>
              <w:t xml:space="preserve">少于</w:t>
            </w:r>
            <w:r>
              <w:rPr>
                <w:rFonts w:hint="eastAsia" w:ascii="宋体" w:hAnsi="宋体" w:eastAsia="宋体" w:cs="宋体"/>
                <w:color w:val="000000"/>
                <w:spacing w:val="-2"/>
                <w:sz w:val="21"/>
                <w:szCs w:val="21"/>
                <w:highlight w:val="none"/>
                <w:lang w:eastAsia="zh-CN"/>
              </w:rPr>
              <w:t xml:space="preserve">1次/季度，主动回访甲方项目，就服务质量等</w:t>
            </w:r>
            <w:r>
              <w:rPr>
                <w:rFonts w:hint="eastAsia" w:ascii="宋体" w:hAnsi="宋体" w:eastAsia="宋体" w:cs="宋体"/>
                <w:color w:val="000000"/>
                <w:spacing w:val="-3"/>
                <w:sz w:val="21"/>
                <w:szCs w:val="21"/>
                <w:highlight w:val="none"/>
                <w:lang w:eastAsia="zh-CN"/>
              </w:rPr>
              <w:t xml:space="preserve">问题</w:t>
            </w:r>
            <w:r>
              <w:rPr>
                <w:rFonts w:hint="eastAsia" w:ascii="宋体" w:hAnsi="宋体" w:eastAsia="宋体" w:cs="宋体"/>
                <w:color w:val="000000"/>
                <w:spacing w:val="-16"/>
                <w:sz w:val="21"/>
                <w:szCs w:val="21"/>
                <w:highlight w:val="none"/>
                <w:lang w:eastAsia="zh-CN"/>
              </w:rPr>
              <w:t xml:space="preserve">征询甲方意见、建议，加强沟通， 检查承包范围</w:t>
            </w:r>
            <w:r>
              <w:rPr>
                <w:rFonts w:hint="eastAsia" w:ascii="宋体" w:hAnsi="宋体" w:eastAsia="宋体" w:cs="宋体"/>
                <w:color w:val="000000"/>
                <w:spacing w:val="-17"/>
                <w:sz w:val="21"/>
                <w:szCs w:val="21"/>
                <w:highlight w:val="none"/>
                <w:lang w:eastAsia="zh-CN"/>
              </w:rPr>
              <w:t xml:space="preserve">内的</w:t>
            </w:r>
            <w:r>
              <w:rPr>
                <w:rFonts w:hint="eastAsia" w:ascii="宋体" w:hAnsi="宋体" w:eastAsia="宋体" w:cs="宋体"/>
                <w:color w:val="000000"/>
                <w:spacing w:val="-2"/>
                <w:sz w:val="21"/>
                <w:szCs w:val="21"/>
                <w:highlight w:val="none"/>
                <w:lang w:eastAsia="zh-CN"/>
              </w:rPr>
              <w:t xml:space="preserve">服务情况，须向甲方提供书面检查意见及处理结果 （注明整改时间和责任人）不断提高食堂服</w:t>
            </w:r>
            <w:r>
              <w:rPr>
                <w:rFonts w:hint="eastAsia" w:ascii="宋体" w:hAnsi="宋体" w:eastAsia="宋体" w:cs="宋体"/>
                <w:color w:val="000000"/>
                <w:spacing w:val="-3"/>
                <w:sz w:val="21"/>
                <w:szCs w:val="21"/>
                <w:highlight w:val="none"/>
                <w:lang w:eastAsia="zh-CN"/>
              </w:rPr>
              <w:t xml:space="preserve">务品质。</w:t>
            </w:r>
            <w:r>
              <w:rPr>
                <w:rFonts w:hint="eastAsia" w:ascii="宋体" w:hAnsi="宋体" w:eastAsia="宋体" w:cs="宋体"/>
                <w:color w:val="000000"/>
                <w:spacing w:val="-6"/>
                <w:sz w:val="21"/>
                <w:szCs w:val="21"/>
                <w:highlight w:val="none"/>
                <w:lang w:eastAsia="zh-CN"/>
              </w:rPr>
              <w:t xml:space="preserve">如乙方高层管理人员未能按季到场，甲方将进行专项</w:t>
            </w:r>
            <w:r>
              <w:rPr>
                <w:rFonts w:hint="eastAsia" w:ascii="宋体" w:hAnsi="宋体" w:eastAsia="宋体" w:cs="宋体"/>
                <w:color w:val="000000"/>
                <w:spacing w:val="-8"/>
                <w:sz w:val="21"/>
                <w:szCs w:val="21"/>
                <w:highlight w:val="none"/>
                <w:lang w:eastAsia="zh-CN"/>
              </w:rPr>
              <w:t xml:space="preserve">考核扣款。</w:t>
            </w:r>
            <w:r>
              <w:rPr>
                <w:rFonts w:hint="eastAsia" w:ascii="宋体" w:hAnsi="宋体" w:eastAsia="宋体" w:cs="宋体"/>
                <w:color w:val="000000"/>
                <w:sz w:val="21"/>
                <w:szCs w:val="21"/>
                <w:highlight w:val="none"/>
                <w:lang w:eastAsia="zh-CN"/>
              </w:rPr>
            </w:r>
            <w:r/>
          </w:p>
          <w:p>
            <w:pPr>
              <w:pStyle w:val="1301"/>
              <w:ind w:left="112" w:right="107" w:firstLine="32"/>
              <w:jc w:val="both"/>
              <w:keepLines w:val="0"/>
              <w:keepNext w:val="0"/>
              <w:pageBreakBefore w:val="0"/>
              <w:spacing w:before="27"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6"/>
                <w:sz w:val="21"/>
                <w:szCs w:val="21"/>
                <w:highlight w:val="none"/>
                <w:lang w:eastAsia="zh-CN"/>
              </w:rPr>
              <w:t xml:space="preserve">乙方派驻现场管理人员，须有外出学习制度，</w:t>
            </w:r>
            <w:r>
              <w:rPr>
                <w:rFonts w:hint="eastAsia" w:ascii="宋体" w:hAnsi="宋体" w:eastAsia="宋体" w:cs="宋体"/>
                <w:color w:val="000000"/>
                <w:spacing w:val="-17"/>
                <w:sz w:val="21"/>
                <w:szCs w:val="21"/>
                <w:highlight w:val="none"/>
                <w:lang w:eastAsia="zh-CN"/>
              </w:rPr>
              <w:t xml:space="preserve">每年至</w:t>
            </w:r>
            <w:r>
              <w:rPr>
                <w:rFonts w:hint="eastAsia" w:ascii="宋体" w:hAnsi="宋体" w:eastAsia="宋体" w:cs="宋体"/>
                <w:color w:val="000000"/>
                <w:spacing w:val="-3"/>
                <w:sz w:val="21"/>
                <w:szCs w:val="21"/>
                <w:highlight w:val="none"/>
                <w:lang w:eastAsia="zh-CN"/>
              </w:rPr>
              <w:t xml:space="preserve">少1次外出学习借鉴省市级不同三甲医院食堂经营</w:t>
            </w:r>
            <w:r>
              <w:rPr>
                <w:rFonts w:hint="eastAsia" w:ascii="宋体" w:hAnsi="宋体" w:eastAsia="宋体" w:cs="宋体"/>
                <w:color w:val="000000"/>
                <w:spacing w:val="-5"/>
                <w:sz w:val="21"/>
                <w:szCs w:val="21"/>
                <w:highlight w:val="none"/>
                <w:lang w:eastAsia="zh-CN"/>
              </w:rPr>
              <w:t xml:space="preserve">管理方法与经验的计划。</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3" w:right="343"/>
              <w:jc w:val="both"/>
              <w:keepLines w:val="0"/>
              <w:keepNext w:val="0"/>
              <w:pageBreakBefore w:val="0"/>
              <w:spacing w:before="7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lang w:val="en-US" w:eastAsia="zh-CN"/>
              </w:rPr>
              <w:t xml:space="preserve">500</w:t>
            </w:r>
            <w:r>
              <w:rPr>
                <w:rFonts w:hint="eastAsia" w:ascii="宋体" w:hAnsi="宋体" w:eastAsia="宋体" w:cs="宋体"/>
                <w:color w:val="000000"/>
                <w:spacing w:val="-9"/>
                <w:sz w:val="21"/>
                <w:szCs w:val="21"/>
                <w:highlight w:val="none"/>
              </w:rPr>
              <w:t xml:space="preserve">元/季/次；</w:t>
            </w:r>
            <w:r>
              <w:rPr>
                <w:rFonts w:hint="eastAsia" w:ascii="宋体" w:hAnsi="宋体" w:eastAsia="宋体" w:cs="宋体"/>
                <w:color w:val="000000"/>
                <w:spacing w:val="-5"/>
                <w:sz w:val="21"/>
                <w:szCs w:val="21"/>
                <w:highlight w:val="none"/>
              </w:rPr>
              <w:t xml:space="preserve">未实施</w:t>
            </w:r>
            <w:r>
              <w:rPr>
                <w:rFonts w:hint="eastAsia" w:ascii="宋体" w:hAnsi="宋体" w:eastAsia="宋体" w:cs="宋体"/>
                <w:color w:val="000000"/>
                <w:spacing w:val="-25"/>
                <w:sz w:val="21"/>
                <w:szCs w:val="21"/>
                <w:highlight w:val="none"/>
              </w:rPr>
              <w:t xml:space="preserve"> </w:t>
            </w:r>
            <w:r>
              <w:rPr>
                <w:rFonts w:hint="eastAsia" w:ascii="宋体" w:hAnsi="宋体" w:eastAsia="宋体" w:cs="宋体"/>
                <w:color w:val="000000"/>
                <w:spacing w:val="-5"/>
                <w:sz w:val="21"/>
                <w:szCs w:val="21"/>
                <w:highlight w:val="none"/>
                <w:lang w:val="en-US" w:eastAsia="zh-CN"/>
              </w:rPr>
              <w:t xml:space="preserve">5</w:t>
            </w:r>
            <w:r>
              <w:rPr>
                <w:rFonts w:hint="eastAsia" w:ascii="宋体" w:hAnsi="宋体" w:eastAsia="宋体" w:cs="宋体"/>
                <w:color w:val="000000"/>
                <w:spacing w:val="-5"/>
                <w:sz w:val="21"/>
                <w:szCs w:val="21"/>
                <w:highlight w:val="none"/>
              </w:rPr>
              <w:t xml:space="preserve"> 分/次</w:t>
            </w:r>
            <w:r>
              <w:rPr>
                <w:rFonts w:hint="eastAsia" w:ascii="宋体" w:hAnsi="宋体" w:eastAsia="宋体" w:cs="宋体"/>
                <w:color w:val="000000"/>
                <w:sz w:val="21"/>
                <w:szCs w:val="21"/>
                <w:highlight w:val="none"/>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384"/>
        </w:trPr>
        <w:tc>
          <w:tcPr>
            <w:tcW w:w="547" w:type="dxa"/>
            <w:vAlign w:val="center"/>
            <w:textDirection w:val="lrTb"/>
            <w:noWrap w:val="false"/>
          </w:tcPr>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204"/>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5662" w:type="dxa"/>
            <w:vAlign w:val="bottom"/>
            <w:textDirection w:val="lrTb"/>
            <w:noWrap w:val="false"/>
          </w:tcPr>
          <w:p>
            <w:pPr>
              <w:pStyle w:val="1301"/>
              <w:ind w:left="115" w:right="107" w:firstLine="30"/>
              <w:jc w:val="both"/>
              <w:keepLines w:val="0"/>
              <w:keepNext w:val="0"/>
              <w:pageBreakBefore w:val="0"/>
              <w:spacing w:before="36"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乙方派驻甲方的工作人员须按国家相关规范要求经</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11"/>
                <w:sz w:val="21"/>
                <w:szCs w:val="21"/>
                <w:highlight w:val="none"/>
                <w:lang w:eastAsia="zh-CN"/>
              </w:rPr>
              <w:t xml:space="preserve">培训合格后方可上岗， 特殊工种员工须持证上岗。乙</w:t>
            </w:r>
            <w:r>
              <w:rPr>
                <w:rFonts w:hint="eastAsia" w:ascii="宋体" w:hAnsi="宋体" w:eastAsia="宋体" w:cs="宋体"/>
                <w:color w:val="000000"/>
                <w:spacing w:val="-6"/>
                <w:sz w:val="21"/>
                <w:szCs w:val="21"/>
                <w:highlight w:val="none"/>
                <w:lang w:eastAsia="zh-CN"/>
              </w:rPr>
              <w:t xml:space="preserve">方的经营管理、招聘录用等须符合国家和政府的相应</w:t>
            </w:r>
            <w:r>
              <w:rPr>
                <w:rFonts w:hint="eastAsia" w:ascii="宋体" w:hAnsi="宋体" w:eastAsia="宋体" w:cs="宋体"/>
                <w:color w:val="000000"/>
                <w:spacing w:val="-1"/>
                <w:sz w:val="21"/>
                <w:szCs w:val="21"/>
                <w:highlight w:val="none"/>
                <w:lang w:eastAsia="zh-CN"/>
              </w:rPr>
              <w:t xml:space="preserve">法律法规，认真对派驻甲方的工作人员进行安全教</w:t>
            </w:r>
            <w:r>
              <w:rPr>
                <w:rFonts w:hint="eastAsia" w:ascii="宋体" w:hAnsi="宋体" w:eastAsia="宋体" w:cs="宋体"/>
                <w:color w:val="000000"/>
                <w:spacing w:val="-3"/>
                <w:sz w:val="21"/>
                <w:szCs w:val="21"/>
                <w:highlight w:val="none"/>
                <w:lang w:eastAsia="zh-CN"/>
              </w:rPr>
              <w:t xml:space="preserve">育、培训和管理并承担一切安全生产责任。</w:t>
            </w:r>
            <w:r>
              <w:rPr>
                <w:rFonts w:hint="eastAsia" w:ascii="宋体" w:hAnsi="宋体" w:eastAsia="宋体" w:cs="宋体"/>
                <w:color w:val="000000"/>
                <w:sz w:val="21"/>
                <w:szCs w:val="21"/>
                <w:highlight w:val="none"/>
                <w:lang w:eastAsia="zh-CN"/>
              </w:rPr>
            </w:r>
            <w:r/>
          </w:p>
          <w:p>
            <w:pPr>
              <w:pStyle w:val="1301"/>
              <w:ind w:left="112"/>
              <w:jc w:val="both"/>
              <w:keepLines w:val="0"/>
              <w:keepNext w:val="0"/>
              <w:pageBreakBefore w:val="0"/>
              <w:spacing w:before="31"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每月制订从业人员培训计划并落实。</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5" w:right="290" w:hanging="2"/>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未培训、未落实</w:t>
            </w:r>
            <w:r>
              <w:rPr>
                <w:rFonts w:hint="eastAsia" w:ascii="宋体" w:hAnsi="宋体" w:eastAsia="宋体" w:cs="宋体"/>
                <w:color w:val="000000"/>
                <w:spacing w:val="3"/>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5</w:t>
            </w:r>
            <w:r>
              <w:rPr>
                <w:rFonts w:hint="eastAsia" w:ascii="宋体" w:hAnsi="宋体" w:eastAsia="宋体" w:cs="宋体"/>
                <w:color w:val="000000"/>
                <w:spacing w:val="-2"/>
                <w:sz w:val="21"/>
                <w:szCs w:val="21"/>
                <w:highlight w:val="none"/>
                <w:lang w:val="en-US" w:eastAsia="zh-CN"/>
              </w:rPr>
              <w:t xml:space="preserve">-</w:t>
            </w:r>
            <w:r>
              <w:rPr>
                <w:rFonts w:hint="eastAsia" w:ascii="宋体" w:hAnsi="宋体" w:eastAsia="宋体" w:cs="宋体"/>
                <w:color w:val="000000"/>
                <w:spacing w:val="-2"/>
                <w:sz w:val="21"/>
                <w:szCs w:val="21"/>
                <w:highlight w:val="none"/>
                <w:lang w:eastAsia="zh-CN"/>
              </w:rPr>
              <w:t xml:space="preserve">10 分/人/次</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826"/>
        </w:trPr>
        <w:tc>
          <w:tcPr>
            <w:tcW w:w="547" w:type="dxa"/>
            <w:vAlign w:val="center"/>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198"/>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30" w:right="107" w:firstLine="15"/>
              <w:jc w:val="both"/>
              <w:keepLines w:val="0"/>
              <w:keepNext w:val="0"/>
              <w:pageBreakBefore w:val="0"/>
              <w:spacing w:before="3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lang w:eastAsia="zh-CN"/>
              </w:rPr>
              <w:t xml:space="preserve">乙方按照三级甲等甲方评审中的规范和要求，</w:t>
            </w:r>
            <w:r>
              <w:rPr>
                <w:rFonts w:hint="eastAsia" w:ascii="宋体" w:hAnsi="宋体" w:eastAsia="宋体" w:cs="宋体"/>
                <w:color w:val="000000"/>
                <w:spacing w:val="-8"/>
                <w:sz w:val="21"/>
                <w:szCs w:val="21"/>
                <w:highlight w:val="none"/>
                <w:lang w:eastAsia="zh-CN"/>
              </w:rPr>
              <w:t xml:space="preserve">涉及食</w:t>
            </w:r>
            <w:r>
              <w:rPr>
                <w:rFonts w:hint="eastAsia" w:ascii="宋体" w:hAnsi="宋体" w:eastAsia="宋体" w:cs="宋体"/>
                <w:color w:val="000000"/>
                <w:spacing w:val="-4"/>
                <w:sz w:val="21"/>
                <w:szCs w:val="21"/>
                <w:highlight w:val="none"/>
                <w:lang w:eastAsia="zh-CN"/>
              </w:rPr>
              <w:t xml:space="preserve">堂方面的条款规范落实台账记录，开展各项工作。</w:t>
            </w:r>
            <w:r>
              <w:rPr>
                <w:rFonts w:hint="eastAsia" w:ascii="宋体" w:hAnsi="宋体" w:eastAsia="宋体" w:cs="宋体"/>
                <w:color w:val="000000"/>
                <w:sz w:val="21"/>
                <w:szCs w:val="21"/>
                <w:highlight w:val="none"/>
                <w:lang w:eastAsia="zh-CN"/>
              </w:rPr>
            </w:r>
            <w:r/>
          </w:p>
          <w:p>
            <w:pPr>
              <w:pStyle w:val="1301"/>
              <w:ind w:left="112" w:right="107" w:firstLine="5"/>
              <w:jc w:val="both"/>
              <w:keepLines w:val="0"/>
              <w:keepNext w:val="0"/>
              <w:pageBreakBefore w:val="0"/>
              <w:spacing w:before="33"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有关部门的对甲方的检查，乙方必须配合做好相关保障工作与台账资料并确保检查合格。乙方所承包服务</w:t>
            </w:r>
            <w:r>
              <w:rPr>
                <w:rFonts w:hint="eastAsia" w:ascii="宋体" w:hAnsi="宋体" w:eastAsia="宋体" w:cs="宋体"/>
                <w:color w:val="000000"/>
                <w:spacing w:val="-11"/>
                <w:sz w:val="21"/>
                <w:szCs w:val="21"/>
                <w:highlight w:val="none"/>
                <w:lang w:eastAsia="zh-CN"/>
              </w:rPr>
              <w:t xml:space="preserve">范畴在省、市、国家卫生检查中不达标， 或因服务质</w:t>
            </w:r>
            <w:r>
              <w:rPr>
                <w:rFonts w:hint="eastAsia" w:ascii="宋体" w:hAnsi="宋体" w:eastAsia="宋体" w:cs="宋体"/>
                <w:color w:val="000000"/>
                <w:spacing w:val="13"/>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量问题影响甲方创优和其他各项未达标的，甲方有权</w:t>
            </w:r>
            <w:r>
              <w:rPr>
                <w:rFonts w:hint="eastAsia" w:ascii="宋体" w:hAnsi="宋体" w:eastAsia="宋体" w:cs="宋体"/>
                <w:color w:val="000000"/>
                <w:spacing w:val="-10"/>
                <w:sz w:val="21"/>
                <w:szCs w:val="21"/>
                <w:highlight w:val="none"/>
                <w:lang w:eastAsia="zh-CN"/>
              </w:rPr>
              <w:t xml:space="preserve">进行考核。</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5" w:right="220" w:firstLine="11"/>
              <w:jc w:val="both"/>
              <w:keepLines w:val="0"/>
              <w:keepNext w:val="0"/>
              <w:pageBreakBefore w:val="0"/>
              <w:spacing w:before="3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落实不到位</w:t>
            </w:r>
            <w:r>
              <w:rPr>
                <w:rFonts w:hint="eastAsia" w:ascii="宋体" w:hAnsi="宋体" w:eastAsia="宋体" w:cs="宋体"/>
                <w:color w:val="000000"/>
                <w:spacing w:val="-47"/>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5</w:t>
            </w:r>
            <w:r>
              <w:rPr>
                <w:rFonts w:hint="eastAsia" w:ascii="宋体" w:hAnsi="宋体" w:eastAsia="宋体" w:cs="宋体"/>
                <w:color w:val="000000"/>
                <w:spacing w:val="-4"/>
                <w:sz w:val="21"/>
                <w:szCs w:val="21"/>
                <w:highlight w:val="none"/>
                <w:lang w:val="en-US" w:eastAsia="zh-CN"/>
              </w:rPr>
              <w:t xml:space="preserve">-</w:t>
            </w:r>
            <w:r>
              <w:rPr>
                <w:rFonts w:hint="eastAsia" w:ascii="宋体" w:hAnsi="宋体" w:eastAsia="宋体" w:cs="宋体"/>
                <w:color w:val="000000"/>
                <w:spacing w:val="-4"/>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分/项/次；</w:t>
            </w:r>
            <w:r>
              <w:rPr>
                <w:rFonts w:hint="eastAsia" w:ascii="宋体" w:hAnsi="宋体" w:eastAsia="宋体" w:cs="宋体"/>
                <w:color w:val="000000"/>
                <w:sz w:val="21"/>
                <w:szCs w:val="21"/>
                <w:highlight w:val="none"/>
                <w:lang w:eastAsia="zh-CN"/>
              </w:rPr>
            </w:r>
            <w:r/>
          </w:p>
          <w:p>
            <w:pPr>
              <w:pStyle w:val="1301"/>
              <w:ind w:left="115" w:right="242" w:firstLine="2"/>
              <w:jc w:val="both"/>
              <w:keepLines w:val="0"/>
              <w:keepNext w:val="0"/>
              <w:pageBreakBefore w:val="0"/>
              <w:spacing w:before="13"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lang w:eastAsia="zh-CN"/>
              </w:rPr>
              <w:t xml:space="preserve">对甲方创优整体</w:t>
            </w:r>
            <w:r>
              <w:rPr>
                <w:rFonts w:hint="eastAsia" w:ascii="宋体" w:hAnsi="宋体" w:eastAsia="宋体" w:cs="宋体"/>
                <w:color w:val="000000"/>
                <w:spacing w:val="-2"/>
                <w:sz w:val="21"/>
                <w:szCs w:val="21"/>
                <w:highlight w:val="none"/>
                <w:lang w:eastAsia="zh-CN"/>
              </w:rPr>
              <w:t xml:space="preserve">工作造成较大影</w:t>
            </w:r>
            <w:r>
              <w:rPr>
                <w:rFonts w:hint="eastAsia" w:ascii="宋体" w:hAnsi="宋体" w:eastAsia="宋体" w:cs="宋体"/>
                <w:color w:val="000000"/>
                <w:spacing w:val="1"/>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响的按全年</w:t>
            </w:r>
            <w:r>
              <w:rPr>
                <w:rFonts w:hint="eastAsia" w:ascii="宋体" w:hAnsi="宋体" w:eastAsia="宋体" w:cs="宋体"/>
                <w:color w:val="000000"/>
                <w:spacing w:val="-3"/>
                <w:sz w:val="21"/>
                <w:szCs w:val="21"/>
                <w:highlight w:val="none"/>
                <w:lang w:eastAsia="zh-CN"/>
              </w:rPr>
              <w:t xml:space="preserve">总额</w:t>
            </w:r>
            <w:r>
              <w:rPr>
                <w:rFonts w:hint="eastAsia" w:ascii="宋体" w:hAnsi="宋体" w:eastAsia="宋体" w:cs="宋体"/>
                <w:color w:val="000000"/>
                <w:spacing w:val="-44"/>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0.5%~2%扣</w:t>
            </w:r>
            <w:r>
              <w:rPr>
                <w:rFonts w:hint="eastAsia" w:ascii="宋体" w:hAnsi="宋体" w:eastAsia="宋体" w:cs="宋体"/>
                <w:color w:val="000000"/>
                <w:sz w:val="21"/>
                <w:szCs w:val="21"/>
                <w:highlight w:val="none"/>
                <w:lang w:eastAsia="zh-CN"/>
              </w:rPr>
              <w:t xml:space="preserve"> 款</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950"/>
        </w:trPr>
        <w:tc>
          <w:tcPr>
            <w:tcW w:w="547" w:type="dxa"/>
            <w:vAlign w:val="center"/>
            <w:textDirection w:val="lrTb"/>
            <w:noWrap w:val="false"/>
          </w:tcPr>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10</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0" w:right="32" w:firstLine="34"/>
              <w:jc w:val="both"/>
              <w:keepLines w:val="0"/>
              <w:keepNext w:val="0"/>
              <w:pageBreakBefore w:val="0"/>
              <w:spacing w:before="3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乙方须按投标文件与合同中所承诺的管理方案策划、</w:t>
            </w:r>
            <w:r>
              <w:rPr>
                <w:rFonts w:hint="eastAsia" w:ascii="宋体" w:hAnsi="宋体" w:eastAsia="宋体" w:cs="宋体"/>
                <w:color w:val="000000"/>
                <w:spacing w:val="-6"/>
                <w:sz w:val="21"/>
                <w:szCs w:val="21"/>
                <w:highlight w:val="none"/>
                <w:lang w:eastAsia="zh-CN"/>
              </w:rPr>
              <w:t xml:space="preserve">服务模式理念、服务工作思路、策划、措施、标准指</w:t>
            </w:r>
            <w:r>
              <w:rPr>
                <w:rFonts w:hint="eastAsia" w:ascii="宋体" w:hAnsi="宋体" w:eastAsia="宋体" w:cs="宋体"/>
                <w:color w:val="000000"/>
                <w:spacing w:val="-10"/>
                <w:sz w:val="21"/>
                <w:szCs w:val="21"/>
                <w:highlight w:val="none"/>
                <w:lang w:eastAsia="zh-CN"/>
              </w:rPr>
              <w:t xml:space="preserve">标、培训方案内容、考核标准、 “</w:t>
            </w:r>
            <w:r>
              <w:rPr>
                <w:rFonts w:hint="eastAsia" w:ascii="宋体" w:hAnsi="宋体" w:eastAsia="宋体" w:cs="宋体"/>
                <w:color w:val="000000"/>
                <w:spacing w:val="-31"/>
                <w:sz w:val="21"/>
                <w:szCs w:val="21"/>
                <w:highlight w:val="none"/>
                <w:lang w:eastAsia="zh-CN"/>
              </w:rPr>
              <w:t xml:space="preserve"> </w:t>
            </w:r>
            <w:r>
              <w:rPr>
                <w:rFonts w:hint="eastAsia" w:ascii="宋体" w:hAnsi="宋体" w:eastAsia="宋体" w:cs="宋体"/>
                <w:color w:val="000000"/>
                <w:spacing w:val="-10"/>
                <w:sz w:val="21"/>
                <w:szCs w:val="21"/>
                <w:highlight w:val="none"/>
                <w:lang w:eastAsia="zh-CN"/>
              </w:rPr>
              <w:t xml:space="preserve">五常法样板”管理内</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11"/>
                <w:sz w:val="21"/>
                <w:szCs w:val="21"/>
                <w:highlight w:val="none"/>
                <w:lang w:eastAsia="zh-CN"/>
              </w:rPr>
              <w:t xml:space="preserve">容等条款， 组织开展每年、每季度、每月、每周、每</w:t>
            </w:r>
            <w:r>
              <w:rPr>
                <w:rFonts w:hint="eastAsia" w:ascii="宋体" w:hAnsi="宋体" w:eastAsia="宋体" w:cs="宋体"/>
                <w:color w:val="000000"/>
                <w:spacing w:val="-4"/>
                <w:sz w:val="21"/>
                <w:szCs w:val="21"/>
                <w:highlight w:val="none"/>
                <w:lang w:eastAsia="zh-CN"/>
              </w:rPr>
              <w:t xml:space="preserve">日的工作，接受甲方每月考核。</w:t>
            </w:r>
            <w:r>
              <w:rPr>
                <w:rFonts w:hint="eastAsia" w:ascii="宋体" w:hAnsi="宋体" w:eastAsia="宋体" w:cs="宋体"/>
                <w:color w:val="000000"/>
                <w:sz w:val="21"/>
                <w:szCs w:val="21"/>
                <w:highlight w:val="none"/>
                <w:lang w:eastAsia="zh-CN"/>
              </w:rPr>
            </w:r>
            <w:r/>
          </w:p>
          <w:p>
            <w:pPr>
              <w:pStyle w:val="1301"/>
              <w:ind w:left="118" w:right="107" w:firstLine="1"/>
              <w:jc w:val="both"/>
              <w:keepLines w:val="0"/>
              <w:keepNext w:val="0"/>
              <w:pageBreakBefore w:val="0"/>
              <w:spacing w:before="31"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现场管理人执行会议确定的要求与内容不及时、不坚</w:t>
            </w:r>
            <w:r>
              <w:rPr>
                <w:rFonts w:hint="eastAsia" w:ascii="宋体" w:hAnsi="宋体" w:eastAsia="宋体" w:cs="宋体"/>
                <w:color w:val="000000"/>
                <w:spacing w:val="-8"/>
                <w:sz w:val="21"/>
                <w:szCs w:val="21"/>
                <w:highlight w:val="none"/>
                <w:lang w:eastAsia="zh-CN"/>
              </w:rPr>
              <w:t xml:space="preserve">决、不实施等。</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20" w:right="146" w:hanging="7"/>
              <w:jc w:val="both"/>
              <w:keepLines w:val="0"/>
              <w:keepNext w:val="0"/>
              <w:pageBreakBefore w:val="0"/>
              <w:spacing w:before="7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未达标</w:t>
            </w:r>
            <w:r>
              <w:rPr>
                <w:rFonts w:hint="eastAsia" w:ascii="宋体" w:hAnsi="宋体" w:eastAsia="宋体" w:cs="宋体"/>
                <w:color w:val="000000"/>
                <w:spacing w:val="-25"/>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1</w:t>
            </w:r>
            <w:r>
              <w:rPr>
                <w:rFonts w:hint="eastAsia" w:ascii="宋体" w:hAnsi="宋体" w:eastAsia="宋体" w:cs="宋体"/>
                <w:color w:val="000000"/>
                <w:spacing w:val="-4"/>
                <w:sz w:val="21"/>
                <w:szCs w:val="21"/>
                <w:highlight w:val="none"/>
                <w:lang w:val="en-US" w:eastAsia="zh-CN"/>
              </w:rPr>
              <w:t xml:space="preserve">-</w:t>
            </w:r>
            <w:r>
              <w:rPr>
                <w:rFonts w:hint="eastAsia" w:ascii="宋体" w:hAnsi="宋体" w:eastAsia="宋体" w:cs="宋体"/>
                <w:color w:val="000000"/>
                <w:spacing w:val="-4"/>
                <w:sz w:val="21"/>
                <w:szCs w:val="21"/>
                <w:highlight w:val="none"/>
                <w:lang w:eastAsia="zh-CN"/>
              </w:rPr>
              <w:t xml:space="preserve">5 分/项/</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20"/>
                <w:sz w:val="21"/>
                <w:szCs w:val="21"/>
                <w:highlight w:val="none"/>
                <w:lang w:eastAsia="zh-CN"/>
              </w:rPr>
              <w:t xml:space="preserve">次；</w:t>
            </w:r>
            <w:r>
              <w:rPr>
                <w:rFonts w:hint="eastAsia" w:ascii="宋体" w:hAnsi="宋体" w:eastAsia="宋体" w:cs="宋体"/>
                <w:color w:val="000000"/>
                <w:sz w:val="21"/>
                <w:szCs w:val="21"/>
                <w:highlight w:val="none"/>
                <w:lang w:eastAsia="zh-CN"/>
              </w:rPr>
            </w:r>
            <w:r/>
          </w:p>
          <w:p>
            <w:pPr>
              <w:pStyle w:val="1301"/>
              <w:ind w:left="104" w:right="103" w:firstLine="9"/>
              <w:jc w:val="both"/>
              <w:keepLines w:val="0"/>
              <w:keepNext w:val="0"/>
              <w:pageBreakBefore w:val="0"/>
              <w:spacing w:before="2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lang w:eastAsia="zh-CN"/>
              </w:rPr>
              <w:t xml:space="preserve">未实施</w:t>
            </w:r>
            <w:r>
              <w:rPr>
                <w:rFonts w:hint="eastAsia" w:ascii="宋体" w:hAnsi="宋体" w:eastAsia="宋体" w:cs="宋体"/>
                <w:color w:val="000000"/>
                <w:spacing w:val="-47"/>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5</w:t>
            </w:r>
            <w:r>
              <w:rPr>
                <w:rFonts w:hint="eastAsia" w:ascii="宋体" w:hAnsi="宋体" w:eastAsia="宋体" w:cs="宋体"/>
                <w:color w:val="000000"/>
                <w:spacing w:val="-3"/>
                <w:sz w:val="21"/>
                <w:szCs w:val="21"/>
                <w:highlight w:val="none"/>
                <w:lang w:val="en-US" w:eastAsia="zh-CN"/>
              </w:rPr>
              <w:t xml:space="preserve">-</w:t>
            </w:r>
            <w:r>
              <w:rPr>
                <w:rFonts w:hint="eastAsia" w:ascii="宋体" w:hAnsi="宋体" w:eastAsia="宋体" w:cs="宋体"/>
                <w:color w:val="000000"/>
                <w:spacing w:val="-3"/>
                <w:sz w:val="21"/>
                <w:szCs w:val="21"/>
                <w:highlight w:val="none"/>
                <w:lang w:eastAsia="zh-CN"/>
              </w:rPr>
              <w:t xml:space="preserve">10 分/项</w:t>
            </w:r>
            <w:r>
              <w:rPr>
                <w:rFonts w:hint="eastAsia" w:ascii="宋体" w:hAnsi="宋体" w:eastAsia="宋体" w:cs="宋体"/>
                <w:color w:val="000000"/>
                <w:sz w:val="21"/>
                <w:szCs w:val="21"/>
                <w:highlight w:val="none"/>
                <w:lang w:eastAsia="zh-CN"/>
              </w:rPr>
              <w:t xml:space="preserve">/次</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23"/>
        </w:trPr>
        <w:tc>
          <w:tcPr>
            <w:tcW w:w="547" w:type="dxa"/>
            <w:vAlign w:val="center"/>
            <w:textDirection w:val="lrTb"/>
            <w:noWrap w:val="false"/>
          </w:tcPr>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11</w:t>
            </w:r>
            <w:r>
              <w:rPr>
                <w:rFonts w:hint="eastAsia" w:ascii="宋体" w:hAnsi="宋体" w:eastAsia="宋体" w:cs="宋体"/>
                <w:color w:val="000000"/>
                <w:sz w:val="21"/>
                <w:szCs w:val="21"/>
                <w:highlight w:val="none"/>
              </w:rPr>
            </w:r>
            <w:r/>
          </w:p>
        </w:tc>
        <w:tc>
          <w:tcPr>
            <w:tcW w:w="5662" w:type="dxa"/>
            <w:vAlign w:val="bottom"/>
            <w:textDirection w:val="lrTb"/>
            <w:noWrap w:val="false"/>
          </w:tcPr>
          <w:p>
            <w:pPr>
              <w:pStyle w:val="1301"/>
              <w:ind w:left="131" w:right="135"/>
              <w:jc w:val="both"/>
              <w:keepLines w:val="0"/>
              <w:keepNext w:val="0"/>
              <w:pageBreakBefore w:val="0"/>
              <w:spacing w:before="3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5"/>
                <w:sz w:val="21"/>
                <w:szCs w:val="21"/>
                <w:highlight w:val="none"/>
                <w:lang w:eastAsia="zh-CN"/>
              </w:rPr>
              <w:t xml:space="preserve">1</w:t>
            </w:r>
            <w:r>
              <w:rPr>
                <w:rFonts w:hint="eastAsia" w:ascii="宋体" w:hAnsi="宋体" w:eastAsia="宋体" w:cs="宋体"/>
                <w:color w:val="000000"/>
                <w:spacing w:val="-27"/>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、乙方每日接报事项及时完结率</w:t>
            </w:r>
            <w:r>
              <w:rPr>
                <w:rFonts w:hint="eastAsia" w:ascii="宋体" w:hAnsi="宋体" w:eastAsia="宋体" w:cs="宋体"/>
                <w:color w:val="000000"/>
                <w:spacing w:val="-50"/>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98%，品质整改率</w:t>
            </w:r>
            <w:r>
              <w:rPr>
                <w:rFonts w:hint="eastAsia" w:ascii="宋体" w:hAnsi="宋体" w:eastAsia="宋体" w:cs="宋体"/>
                <w:color w:val="000000"/>
                <w:spacing w:val="-3"/>
                <w:sz w:val="21"/>
                <w:szCs w:val="21"/>
                <w:highlight w:val="none"/>
                <w:lang w:eastAsia="zh-CN"/>
              </w:rPr>
              <w:t xml:space="preserve">100%，低于以上约定值的。</w:t>
            </w:r>
            <w:r>
              <w:rPr>
                <w:rFonts w:hint="eastAsia" w:ascii="宋体" w:hAnsi="宋体" w:eastAsia="宋体" w:cs="宋体"/>
                <w:color w:val="000000"/>
                <w:sz w:val="21"/>
                <w:szCs w:val="21"/>
                <w:highlight w:val="none"/>
                <w:lang w:eastAsia="zh-CN"/>
              </w:rPr>
            </w:r>
            <w:r/>
          </w:p>
          <w:p>
            <w:pPr>
              <w:pStyle w:val="1301"/>
              <w:ind w:left="141" w:right="221" w:hanging="33"/>
              <w:jc w:val="both"/>
              <w:keepLines w:val="0"/>
              <w:keepNext w:val="0"/>
              <w:pageBreakBefore w:val="0"/>
              <w:spacing w:before="2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2</w:t>
            </w:r>
            <w:r>
              <w:rPr>
                <w:rFonts w:hint="eastAsia" w:ascii="宋体" w:hAnsi="宋体" w:eastAsia="宋体" w:cs="宋体"/>
                <w:color w:val="000000"/>
                <w:spacing w:val="-13"/>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、乙方每月接报事项完结率未达</w:t>
            </w:r>
            <w:r>
              <w:rPr>
                <w:rFonts w:hint="eastAsia" w:ascii="宋体" w:hAnsi="宋体" w:eastAsia="宋体" w:cs="宋体"/>
                <w:color w:val="000000"/>
                <w:spacing w:val="-31"/>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100%（不可抗拒</w:t>
            </w:r>
            <w:r>
              <w:rPr>
                <w:rFonts w:hint="eastAsia" w:ascii="宋体" w:hAnsi="宋体" w:eastAsia="宋体" w:cs="宋体"/>
                <w:color w:val="000000"/>
                <w:spacing w:val="-13"/>
                <w:sz w:val="21"/>
                <w:szCs w:val="21"/>
                <w:highlight w:val="none"/>
                <w:lang w:eastAsia="zh-CN"/>
              </w:rPr>
              <w:t xml:space="preserve">因素除外）。</w:t>
            </w:r>
            <w:r>
              <w:rPr>
                <w:rFonts w:hint="eastAsia" w:ascii="宋体" w:hAnsi="宋体" w:eastAsia="宋体" w:cs="宋体"/>
                <w:color w:val="000000"/>
                <w:sz w:val="21"/>
                <w:szCs w:val="21"/>
                <w:highlight w:val="none"/>
                <w:lang w:eastAsia="zh-CN"/>
              </w:rPr>
            </w:r>
            <w:r/>
          </w:p>
          <w:p>
            <w:pPr>
              <w:pStyle w:val="1301"/>
              <w:ind w:left="121"/>
              <w:jc w:val="both"/>
              <w:keepLines w:val="0"/>
              <w:keepNext w:val="0"/>
              <w:pageBreakBefore w:val="0"/>
              <w:spacing w:before="34"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3、乙方工作人员现场因操作失误导致人员受伤、设</w:t>
            </w:r>
            <w:r>
              <w:rPr>
                <w:rFonts w:hint="eastAsia" w:ascii="宋体" w:hAnsi="宋体" w:eastAsia="宋体" w:cs="宋体"/>
                <w:color w:val="000000"/>
                <w:spacing w:val="-6"/>
                <w:sz w:val="21"/>
                <w:szCs w:val="21"/>
                <w:highlight w:val="none"/>
                <w:lang w:eastAsia="zh-CN"/>
              </w:rPr>
              <w:t xml:space="preserve">施设备损坏、造成的损失由乙方负责。涉及风险事件</w:t>
            </w:r>
            <w:r>
              <w:rPr>
                <w:rFonts w:hint="eastAsia" w:ascii="宋体" w:hAnsi="宋体" w:eastAsia="宋体" w:cs="宋体"/>
                <w:color w:val="000000"/>
                <w:spacing w:val="-10"/>
                <w:sz w:val="21"/>
                <w:szCs w:val="21"/>
                <w:highlight w:val="none"/>
                <w:lang w:eastAsia="zh-CN"/>
              </w:rPr>
              <w:t xml:space="preserve">情节严重的。</w:t>
            </w:r>
            <w:r>
              <w:rPr>
                <w:rFonts w:hint="eastAsia" w:ascii="宋体" w:hAnsi="宋体" w:eastAsia="宋体" w:cs="宋体"/>
                <w:color w:val="000000"/>
                <w:sz w:val="21"/>
                <w:szCs w:val="21"/>
                <w:highlight w:val="none"/>
                <w:lang w:eastAsia="zh-CN"/>
              </w:rPr>
            </w:r>
            <w:r/>
          </w:p>
          <w:p>
            <w:pPr>
              <w:pStyle w:val="1301"/>
              <w:ind w:left="112" w:right="107"/>
              <w:jc w:val="both"/>
              <w:keepLines w:val="0"/>
              <w:keepNext w:val="0"/>
              <w:pageBreakBefore w:val="0"/>
              <w:spacing w:before="26"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
                <w:sz w:val="21"/>
                <w:szCs w:val="21"/>
                <w:highlight w:val="none"/>
                <w:lang w:eastAsia="zh-CN"/>
              </w:rPr>
              <w:t xml:space="preserve">4、乙方发生生产事故不及时汇报、隐瞒不报、误报</w:t>
            </w:r>
            <w:r>
              <w:rPr>
                <w:rFonts w:hint="eastAsia" w:ascii="宋体" w:hAnsi="宋体" w:eastAsia="宋体" w:cs="宋体"/>
                <w:color w:val="000000"/>
                <w:spacing w:val="-4"/>
                <w:sz w:val="21"/>
                <w:szCs w:val="21"/>
                <w:highlight w:val="none"/>
                <w:lang w:eastAsia="zh-CN"/>
              </w:rPr>
              <w:t xml:space="preserve">的。（如产生行政处罚由乙方自行承担）。</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01"/>
              <w:ind w:left="133" w:right="290" w:hanging="20"/>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每下降一个百分</w:t>
            </w:r>
            <w:r>
              <w:rPr>
                <w:rFonts w:hint="eastAsia" w:ascii="宋体" w:hAnsi="宋体" w:eastAsia="宋体" w:cs="宋体"/>
                <w:color w:val="000000"/>
                <w:spacing w:val="-20"/>
                <w:sz w:val="21"/>
                <w:szCs w:val="21"/>
                <w:highlight w:val="none"/>
                <w:lang w:eastAsia="zh-CN"/>
              </w:rPr>
              <w:t xml:space="preserve">点扣</w:t>
            </w:r>
            <w:r>
              <w:rPr>
                <w:rFonts w:hint="eastAsia" w:ascii="宋体" w:hAnsi="宋体" w:eastAsia="宋体" w:cs="宋体"/>
                <w:color w:val="000000"/>
                <w:spacing w:val="-29"/>
                <w:sz w:val="21"/>
                <w:szCs w:val="21"/>
                <w:highlight w:val="none"/>
                <w:lang w:eastAsia="zh-CN"/>
              </w:rPr>
              <w:t xml:space="preserve"> </w:t>
            </w:r>
            <w:r>
              <w:rPr>
                <w:rFonts w:hint="eastAsia" w:ascii="宋体" w:hAnsi="宋体" w:eastAsia="宋体" w:cs="宋体"/>
                <w:color w:val="000000"/>
                <w:spacing w:val="-20"/>
                <w:sz w:val="21"/>
                <w:szCs w:val="21"/>
                <w:highlight w:val="none"/>
                <w:lang w:eastAsia="zh-CN"/>
              </w:rPr>
              <w:t xml:space="preserve">1分；</w:t>
            </w:r>
            <w:r>
              <w:rPr>
                <w:rFonts w:hint="eastAsia" w:ascii="宋体" w:hAnsi="宋体" w:eastAsia="宋体" w:cs="宋体"/>
                <w:color w:val="000000"/>
                <w:sz w:val="21"/>
                <w:szCs w:val="21"/>
                <w:highlight w:val="none"/>
                <w:lang w:eastAsia="zh-CN"/>
              </w:rPr>
            </w:r>
            <w:r/>
          </w:p>
          <w:p>
            <w:pPr>
              <w:pStyle w:val="1301"/>
              <w:ind w:left="113" w:right="163" w:firstLine="18"/>
              <w:jc w:val="both"/>
              <w:keepLines w:val="0"/>
              <w:keepNext w:val="0"/>
              <w:pageBreakBefore w:val="0"/>
              <w:spacing w:before="27"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5"/>
                <w:sz w:val="21"/>
                <w:szCs w:val="21"/>
                <w:highlight w:val="none"/>
              </w:rPr>
              <w:t xml:space="preserve">1000元/次（适用</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9"/>
                <w:sz w:val="21"/>
                <w:szCs w:val="21"/>
                <w:highlight w:val="none"/>
              </w:rPr>
              <w:t xml:space="preserve">3</w:t>
            </w:r>
            <w:r>
              <w:rPr>
                <w:rFonts w:hint="eastAsia" w:ascii="宋体" w:hAnsi="宋体" w:eastAsia="宋体" w:cs="宋体"/>
                <w:color w:val="000000"/>
                <w:spacing w:val="-31"/>
                <w:sz w:val="21"/>
                <w:szCs w:val="21"/>
                <w:highlight w:val="none"/>
              </w:rPr>
              <w:t xml:space="preserve"> </w:t>
            </w:r>
            <w:r>
              <w:rPr>
                <w:rFonts w:hint="eastAsia" w:ascii="宋体" w:hAnsi="宋体" w:eastAsia="宋体" w:cs="宋体"/>
                <w:color w:val="000000"/>
                <w:spacing w:val="-9"/>
                <w:sz w:val="21"/>
                <w:szCs w:val="21"/>
                <w:highlight w:val="none"/>
              </w:rPr>
              <w:t xml:space="preserve">、4条）</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41"/>
        </w:trPr>
        <w:tc>
          <w:tcPr>
            <w:tcW w:w="547" w:type="dxa"/>
            <w:vAlign w:val="center"/>
            <w:textDirection w:val="lrTb"/>
            <w:noWrap w:val="false"/>
          </w:tcPr>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2" w:right="41" w:firstLine="32"/>
              <w:jc w:val="both"/>
              <w:keepLines w:val="0"/>
              <w:keepNext w:val="0"/>
              <w:pageBreakBefore w:val="0"/>
              <w:spacing w:before="137"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lang w:eastAsia="zh-CN"/>
              </w:rPr>
              <w:t xml:space="preserve">乙方在工作过程中安全意识不强，未及时处置安</w:t>
            </w:r>
            <w:r>
              <w:rPr>
                <w:rFonts w:hint="eastAsia" w:ascii="宋体" w:hAnsi="宋体" w:eastAsia="宋体" w:cs="宋体"/>
                <w:color w:val="000000"/>
                <w:spacing w:val="-8"/>
                <w:sz w:val="21"/>
                <w:szCs w:val="21"/>
                <w:highlight w:val="none"/>
                <w:lang w:eastAsia="zh-CN"/>
              </w:rPr>
              <w:t xml:space="preserve">全隐</w:t>
            </w:r>
            <w:r>
              <w:rPr>
                <w:rFonts w:hint="eastAsia" w:ascii="宋体" w:hAnsi="宋体" w:eastAsia="宋体" w:cs="宋体"/>
                <w:color w:val="000000"/>
                <w:spacing w:val="-12"/>
                <w:sz w:val="21"/>
                <w:szCs w:val="21"/>
                <w:highlight w:val="none"/>
                <w:lang w:eastAsia="zh-CN"/>
              </w:rPr>
              <w:t xml:space="preserve">患，未按规范设置“安全警示、小心地滑”</w:t>
            </w:r>
            <w:r>
              <w:rPr>
                <w:rFonts w:hint="eastAsia" w:ascii="宋体" w:hAnsi="宋体" w:eastAsia="宋体" w:cs="宋体"/>
                <w:color w:val="000000"/>
                <w:spacing w:val="-38"/>
                <w:sz w:val="21"/>
                <w:szCs w:val="21"/>
                <w:highlight w:val="none"/>
                <w:lang w:eastAsia="zh-CN"/>
              </w:rPr>
              <w:t xml:space="preserve"> </w:t>
            </w:r>
            <w:r>
              <w:rPr>
                <w:rFonts w:hint="eastAsia" w:ascii="宋体" w:hAnsi="宋体" w:eastAsia="宋体" w:cs="宋体"/>
                <w:color w:val="000000"/>
                <w:spacing w:val="-12"/>
                <w:sz w:val="21"/>
                <w:szCs w:val="21"/>
                <w:highlight w:val="none"/>
                <w:lang w:eastAsia="zh-CN"/>
              </w:rPr>
              <w:t xml:space="preserve">等警示措施，</w:t>
            </w:r>
            <w:r>
              <w:rPr>
                <w:rFonts w:hint="eastAsia" w:ascii="宋体" w:hAnsi="宋体" w:eastAsia="宋体" w:cs="宋体"/>
                <w:color w:val="000000"/>
                <w:spacing w:val="-5"/>
                <w:sz w:val="21"/>
                <w:szCs w:val="21"/>
                <w:highlight w:val="none"/>
                <w:lang w:eastAsia="zh-CN"/>
              </w:rPr>
              <w:t xml:space="preserve">未按安全规范管理操作等。</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32"/>
              <w:jc w:val="both"/>
              <w:keepLines w:val="0"/>
              <w:keepNext w:val="0"/>
              <w:pageBreakBefore w:val="0"/>
              <w:spacing w:before="7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pacing w:val="-5"/>
                <w:sz w:val="21"/>
                <w:szCs w:val="21"/>
                <w:highlight w:val="none"/>
                <w:lang w:val="en-US" w:eastAsia="zh-CN"/>
              </w:rPr>
              <w:t xml:space="preserve">-5</w:t>
            </w:r>
            <w:r>
              <w:rPr>
                <w:rFonts w:hint="eastAsia" w:ascii="宋体" w:hAnsi="宋体" w:eastAsia="宋体" w:cs="宋体"/>
                <w:color w:val="000000"/>
                <w:spacing w:val="-5"/>
                <w:sz w:val="21"/>
                <w:szCs w:val="21"/>
                <w:highlight w:val="none"/>
              </w:rPr>
              <w:t xml:space="preserve">分/次/项</w:t>
            </w:r>
            <w:r>
              <w:rPr>
                <w:rFonts w:hint="eastAsia" w:ascii="宋体" w:hAnsi="宋体" w:eastAsia="宋体" w:cs="宋体"/>
                <w:color w:val="000000"/>
                <w:sz w:val="21"/>
                <w:szCs w:val="21"/>
                <w:highlight w:val="none"/>
              </w:rPr>
            </w:r>
            <w:r/>
          </w:p>
        </w:tc>
        <w:tc>
          <w:tcPr>
            <w:tcW w:w="1656" w:type="dxa"/>
            <w:vAlign w:val="bottom"/>
            <w:vMerge w:val="restart"/>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46"/>
        </w:trPr>
        <w:tc>
          <w:tcPr>
            <w:tcW w:w="547" w:type="dxa"/>
            <w:vAlign w:val="center"/>
            <w:textDirection w:val="lrTb"/>
            <w:noWrap w:val="false"/>
          </w:tcPr>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13</w:t>
            </w:r>
            <w:r>
              <w:rPr>
                <w:rFonts w:hint="eastAsia" w:ascii="宋体" w:hAnsi="宋体" w:eastAsia="宋体" w:cs="宋体"/>
                <w:color w:val="000000"/>
                <w:sz w:val="21"/>
                <w:szCs w:val="21"/>
                <w:highlight w:val="none"/>
              </w:rPr>
            </w:r>
            <w:r/>
          </w:p>
        </w:tc>
        <w:tc>
          <w:tcPr>
            <w:tcW w:w="5662" w:type="dxa"/>
            <w:vAlign w:val="bottom"/>
            <w:textDirection w:val="lrTb"/>
            <w:noWrap w:val="false"/>
          </w:tcPr>
          <w:p>
            <w:pPr>
              <w:pStyle w:val="1301"/>
              <w:ind w:left="112" w:right="107" w:firstLine="32"/>
              <w:jc w:val="both"/>
              <w:keepLines w:val="0"/>
              <w:keepNext w:val="0"/>
              <w:pageBreakBefore w:val="0"/>
              <w:spacing w:before="42"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2"/>
                <w:sz w:val="21"/>
                <w:szCs w:val="21"/>
                <w:highlight w:val="none"/>
                <w:lang w:eastAsia="zh-CN"/>
              </w:rPr>
              <w:t xml:space="preserve">乙方牢固树立为甲方服务的思想意识， 热情服务、无</w:t>
            </w:r>
            <w:r>
              <w:rPr>
                <w:rFonts w:hint="eastAsia" w:ascii="宋体" w:hAnsi="宋体" w:eastAsia="宋体" w:cs="宋体"/>
                <w:color w:val="000000"/>
                <w:spacing w:val="-6"/>
                <w:sz w:val="21"/>
                <w:szCs w:val="21"/>
                <w:highlight w:val="none"/>
                <w:lang w:eastAsia="zh-CN"/>
              </w:rPr>
              <w:t xml:space="preserve">推诿、扯皮、生冷硬现象。不得与病患及家属、甲方工作人员、同事发生争吵。（经甲乙双方现场调查属</w:t>
            </w:r>
            <w:r>
              <w:rPr>
                <w:rFonts w:hint="eastAsia" w:ascii="宋体" w:hAnsi="宋体" w:eastAsia="宋体" w:cs="宋体"/>
                <w:color w:val="000000"/>
                <w:spacing w:val="-9"/>
                <w:sz w:val="21"/>
                <w:szCs w:val="21"/>
                <w:highlight w:val="none"/>
                <w:lang w:eastAsia="zh-CN"/>
              </w:rPr>
              <w:t xml:space="preserve">实的投诉）。</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5" w:right="154"/>
              <w:jc w:val="both"/>
              <w:keepLines w:val="0"/>
              <w:keepNext w:val="0"/>
              <w:pageBreakBefore w:val="0"/>
              <w:spacing w:before="196"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lang w:eastAsia="zh-CN"/>
              </w:rPr>
              <w:t xml:space="preserve">5</w:t>
            </w:r>
            <w:r>
              <w:rPr>
                <w:rFonts w:hint="eastAsia" w:ascii="宋体" w:hAnsi="宋体" w:eastAsia="宋体" w:cs="宋体"/>
                <w:color w:val="000000"/>
                <w:spacing w:val="-2"/>
                <w:sz w:val="21"/>
                <w:szCs w:val="21"/>
                <w:highlight w:val="none"/>
                <w:lang w:val="en-US" w:eastAsia="zh-CN"/>
              </w:rPr>
              <w:t xml:space="preserve">-</w:t>
            </w:r>
            <w:r>
              <w:rPr>
                <w:rFonts w:hint="eastAsia" w:ascii="宋体" w:hAnsi="宋体" w:eastAsia="宋体" w:cs="宋体"/>
                <w:color w:val="000000"/>
                <w:spacing w:val="-2"/>
                <w:sz w:val="21"/>
                <w:szCs w:val="21"/>
                <w:highlight w:val="none"/>
                <w:lang w:eastAsia="zh-CN"/>
              </w:rPr>
              <w:t xml:space="preserve">10 分/次；未在规定时间及时处</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理</w:t>
            </w:r>
            <w:r>
              <w:rPr>
                <w:rFonts w:hint="eastAsia" w:ascii="宋体" w:hAnsi="宋体" w:eastAsia="宋体" w:cs="宋体"/>
                <w:color w:val="000000"/>
                <w:spacing w:val="-49"/>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5分/次</w:t>
            </w:r>
            <w:r>
              <w:rPr>
                <w:rFonts w:hint="eastAsia" w:ascii="宋体" w:hAnsi="宋体" w:eastAsia="宋体" w:cs="宋体"/>
                <w:color w:val="000000"/>
                <w:sz w:val="21"/>
                <w:szCs w:val="21"/>
                <w:highlight w:val="none"/>
              </w:rPr>
            </w:r>
            <w:r/>
          </w:p>
        </w:tc>
        <w:tc>
          <w:tcPr>
            <w:tcW w:w="1656" w:type="dxa"/>
            <w:vAlign w:val="bottom"/>
            <w:vMerge w:val="continue"/>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39"/>
        </w:trPr>
        <w:tc>
          <w:tcPr>
            <w:tcW w:w="547" w:type="dxa"/>
            <w:vAlign w:val="center"/>
            <w:textDirection w:val="lrTb"/>
            <w:noWrap w:val="false"/>
          </w:tcPr>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14</w:t>
            </w:r>
            <w:r>
              <w:rPr>
                <w:rFonts w:hint="eastAsia" w:ascii="宋体" w:hAnsi="宋体" w:eastAsia="宋体" w:cs="宋体"/>
                <w:color w:val="000000"/>
                <w:sz w:val="21"/>
                <w:szCs w:val="21"/>
                <w:highlight w:val="none"/>
              </w:rPr>
            </w:r>
            <w:r/>
          </w:p>
        </w:tc>
        <w:tc>
          <w:tcPr>
            <w:tcW w:w="5662" w:type="dxa"/>
            <w:vAlign w:val="bottom"/>
            <w:textDirection w:val="lrTb"/>
            <w:noWrap w:val="false"/>
          </w:tcPr>
          <w:p>
            <w:pPr>
              <w:pStyle w:val="1301"/>
              <w:ind w:left="109" w:right="50" w:firstLine="35"/>
              <w:jc w:val="both"/>
              <w:keepLines w:val="0"/>
              <w:keepNext w:val="0"/>
              <w:pageBreakBefore w:val="0"/>
              <w:spacing w:before="41"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3"/>
                <w:sz w:val="21"/>
                <w:szCs w:val="21"/>
                <w:highlight w:val="none"/>
                <w:lang w:eastAsia="zh-CN"/>
              </w:rPr>
              <w:t xml:space="preserve">乙方每月</w:t>
            </w:r>
            <w:r>
              <w:rPr>
                <w:rFonts w:hint="eastAsia" w:ascii="宋体" w:hAnsi="宋体" w:eastAsia="宋体" w:cs="宋体"/>
                <w:color w:val="000000"/>
                <w:spacing w:val="-38"/>
                <w:sz w:val="21"/>
                <w:szCs w:val="21"/>
                <w:highlight w:val="none"/>
                <w:lang w:eastAsia="zh-CN"/>
              </w:rPr>
              <w:t xml:space="preserve"> </w:t>
            </w:r>
            <w:r>
              <w:rPr>
                <w:rFonts w:hint="eastAsia" w:ascii="宋体" w:hAnsi="宋体" w:eastAsia="宋体" w:cs="宋体"/>
                <w:color w:val="000000"/>
                <w:spacing w:val="-13"/>
                <w:sz w:val="21"/>
                <w:szCs w:val="21"/>
                <w:highlight w:val="none"/>
                <w:u w:val="single"/>
                <w:lang w:eastAsia="zh-CN"/>
              </w:rPr>
              <w:t xml:space="preserve">25 </w:t>
            </w:r>
            <w:r>
              <w:rPr>
                <w:rFonts w:hint="eastAsia" w:ascii="宋体" w:hAnsi="宋体" w:eastAsia="宋体" w:cs="宋体"/>
                <w:color w:val="000000"/>
                <w:spacing w:val="-13"/>
                <w:sz w:val="21"/>
                <w:szCs w:val="21"/>
                <w:highlight w:val="none"/>
                <w:lang w:eastAsia="zh-CN"/>
              </w:rPr>
              <w:t xml:space="preserve">日前以向甲方提交下月《食谱》，一经</w:t>
            </w:r>
            <w:r>
              <w:rPr>
                <w:rFonts w:hint="eastAsia" w:ascii="宋体" w:hAnsi="宋体" w:eastAsia="宋体" w:cs="宋体"/>
                <w:color w:val="000000"/>
                <w:spacing w:val="-3"/>
                <w:sz w:val="21"/>
                <w:szCs w:val="21"/>
                <w:highlight w:val="none"/>
                <w:lang w:eastAsia="zh-CN"/>
              </w:rPr>
              <w:t xml:space="preserve">审定不得更改，如有特殊情况需报后勤</w:t>
            </w:r>
            <w:r>
              <w:rPr>
                <w:rFonts w:hint="eastAsia" w:ascii="宋体" w:hAnsi="宋体" w:eastAsia="宋体" w:cs="宋体"/>
                <w:color w:val="000000"/>
                <w:spacing w:val="-3"/>
                <w:sz w:val="21"/>
                <w:szCs w:val="21"/>
                <w:highlight w:val="none"/>
                <w:lang w:val="en-US" w:eastAsia="zh-CN"/>
              </w:rPr>
              <w:t xml:space="preserve">总务</w:t>
            </w:r>
            <w:r>
              <w:rPr>
                <w:rFonts w:hint="eastAsia" w:ascii="宋体" w:hAnsi="宋体" w:eastAsia="宋体" w:cs="宋体"/>
                <w:color w:val="000000"/>
                <w:spacing w:val="-3"/>
                <w:sz w:val="21"/>
                <w:szCs w:val="21"/>
                <w:highlight w:val="none"/>
                <w:lang w:eastAsia="zh-CN"/>
              </w:rPr>
              <w:t xml:space="preserve">科同</w:t>
            </w:r>
            <w:r>
              <w:rPr>
                <w:rFonts w:hint="eastAsia" w:ascii="宋体" w:hAnsi="宋体" w:eastAsia="宋体" w:cs="宋体"/>
                <w:color w:val="000000"/>
                <w:spacing w:val="-4"/>
                <w:sz w:val="21"/>
                <w:szCs w:val="21"/>
                <w:highlight w:val="none"/>
                <w:lang w:eastAsia="zh-CN"/>
              </w:rPr>
              <w:t xml:space="preserve">意；</w:t>
            </w:r>
            <w:r>
              <w:rPr>
                <w:rFonts w:hint="eastAsia" w:ascii="宋体" w:hAnsi="宋体" w:eastAsia="宋体" w:cs="宋体"/>
                <w:color w:val="000000"/>
                <w:spacing w:val="-15"/>
                <w:sz w:val="21"/>
                <w:szCs w:val="21"/>
                <w:highlight w:val="none"/>
                <w:lang w:eastAsia="zh-CN"/>
              </w:rPr>
              <w:t xml:space="preserve">根据季节变换， 每季更换一份新食谱，每季度开发两</w:t>
            </w:r>
            <w:r>
              <w:rPr>
                <w:rFonts w:hint="eastAsia" w:ascii="宋体" w:hAnsi="宋体" w:eastAsia="宋体" w:cs="宋体"/>
                <w:color w:val="000000"/>
                <w:spacing w:val="-14"/>
                <w:sz w:val="21"/>
                <w:szCs w:val="21"/>
                <w:highlight w:val="none"/>
                <w:lang w:eastAsia="zh-CN"/>
              </w:rPr>
              <w:t xml:space="preserve">道新菜品；</w:t>
            </w:r>
            <w:r>
              <w:rPr>
                <w:rFonts w:hint="eastAsia" w:ascii="宋体" w:hAnsi="宋体" w:eastAsia="宋体" w:cs="宋体"/>
                <w:color w:val="000000"/>
                <w:spacing w:val="-29"/>
                <w:sz w:val="21"/>
                <w:szCs w:val="21"/>
                <w:highlight w:val="none"/>
                <w:lang w:eastAsia="zh-CN"/>
              </w:rPr>
              <w:t xml:space="preserve"> </w:t>
            </w:r>
            <w:r>
              <w:rPr>
                <w:rFonts w:hint="eastAsia" w:ascii="宋体" w:hAnsi="宋体" w:eastAsia="宋体" w:cs="宋体"/>
                <w:color w:val="000000"/>
                <w:spacing w:val="-14"/>
                <w:sz w:val="21"/>
                <w:szCs w:val="21"/>
                <w:highlight w:val="none"/>
                <w:lang w:eastAsia="zh-CN"/>
              </w:rPr>
              <w:t xml:space="preserve">增加的新菜品，菜品定价与调价需</w:t>
            </w:r>
            <w:r>
              <w:rPr>
                <w:rFonts w:hint="eastAsia" w:ascii="宋体" w:hAnsi="宋体" w:eastAsia="宋体" w:cs="宋体"/>
                <w:color w:val="000000"/>
                <w:spacing w:val="-15"/>
                <w:sz w:val="21"/>
                <w:szCs w:val="21"/>
                <w:highlight w:val="none"/>
                <w:lang w:eastAsia="zh-CN"/>
              </w:rPr>
              <w:t xml:space="preserve">报甲方</w:t>
            </w:r>
            <w:r>
              <w:rPr>
                <w:rFonts w:hint="eastAsia" w:ascii="宋体" w:hAnsi="宋体" w:eastAsia="宋体" w:cs="宋体"/>
                <w:color w:val="000000"/>
                <w:spacing w:val="-6"/>
                <w:sz w:val="21"/>
                <w:szCs w:val="21"/>
                <w:highlight w:val="none"/>
                <w:lang w:eastAsia="zh-CN"/>
              </w:rPr>
              <w:t xml:space="preserve">膳食委员会批准。接受甲方关于工作计划的合理建议</w:t>
            </w:r>
            <w:r>
              <w:rPr>
                <w:rFonts w:hint="eastAsia" w:ascii="宋体" w:hAnsi="宋体" w:eastAsia="宋体" w:cs="宋体"/>
                <w:color w:val="000000"/>
                <w:spacing w:val="-11"/>
                <w:sz w:val="21"/>
                <w:szCs w:val="21"/>
                <w:highlight w:val="none"/>
                <w:lang w:eastAsia="zh-CN"/>
              </w:rPr>
              <w:t xml:space="preserve">和要求。</w:t>
            </w:r>
            <w:r>
              <w:rPr>
                <w:rFonts w:hint="eastAsia" w:ascii="宋体" w:hAnsi="宋体" w:eastAsia="宋体" w:cs="宋体"/>
                <w:color w:val="000000"/>
                <w:sz w:val="21"/>
                <w:szCs w:val="21"/>
                <w:highlight w:val="none"/>
                <w:lang w:eastAsia="zh-CN"/>
              </w:rPr>
            </w:r>
            <w:r/>
          </w:p>
          <w:p>
            <w:pPr>
              <w:pStyle w:val="1301"/>
              <w:ind w:left="113"/>
              <w:jc w:val="both"/>
              <w:keepLines w:val="0"/>
              <w:keepNext w:val="0"/>
              <w:pageBreakBefore w:val="0"/>
              <w:spacing w:before="2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lang w:eastAsia="zh-CN"/>
              </w:rPr>
              <w:t xml:space="preserve">按临床营养科要求制订营养食谱，开展订送餐工作。</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1" w:right="223" w:firstLine="1"/>
              <w:jc w:val="both"/>
              <w:keepLines w:val="0"/>
              <w:keepNext w:val="0"/>
              <w:pageBreakBefore w:val="0"/>
              <w:spacing w:before="37"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未按要求提供食</w:t>
            </w:r>
            <w:r>
              <w:rPr>
                <w:rFonts w:hint="eastAsia" w:ascii="宋体" w:hAnsi="宋体" w:eastAsia="宋体" w:cs="宋体"/>
                <w:color w:val="000000"/>
                <w:spacing w:val="-3"/>
                <w:sz w:val="21"/>
                <w:szCs w:val="21"/>
                <w:highlight w:val="none"/>
                <w:lang w:eastAsia="zh-CN"/>
              </w:rPr>
              <w:t xml:space="preserve">谱</w:t>
            </w:r>
            <w:r>
              <w:rPr>
                <w:rFonts w:hint="eastAsia" w:ascii="宋体" w:hAnsi="宋体" w:eastAsia="宋体" w:cs="宋体"/>
                <w:color w:val="000000"/>
                <w:spacing w:val="-41"/>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5分/次；未经</w:t>
            </w:r>
            <w:r>
              <w:rPr>
                <w:rFonts w:hint="eastAsia" w:ascii="宋体" w:hAnsi="宋体" w:eastAsia="宋体" w:cs="宋体"/>
                <w:color w:val="000000"/>
                <w:spacing w:val="-2"/>
                <w:sz w:val="21"/>
                <w:szCs w:val="21"/>
                <w:highlight w:val="none"/>
                <w:lang w:eastAsia="zh-CN"/>
              </w:rPr>
              <w:t xml:space="preserve">膳食委员会批准调价的</w:t>
            </w:r>
            <w:r>
              <w:rPr>
                <w:rFonts w:hint="eastAsia" w:ascii="宋体" w:hAnsi="宋体" w:eastAsia="宋体" w:cs="宋体"/>
                <w:color w:val="000000"/>
                <w:spacing w:val="-49"/>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2分/菜/</w:t>
            </w:r>
            <w:r>
              <w:rPr>
                <w:rFonts w:hint="eastAsia" w:ascii="宋体" w:hAnsi="宋体" w:eastAsia="宋体" w:cs="宋体"/>
                <w:color w:val="000000"/>
                <w:spacing w:val="-10"/>
                <w:sz w:val="21"/>
                <w:szCs w:val="21"/>
                <w:highlight w:val="none"/>
                <w:lang w:eastAsia="zh-CN"/>
              </w:rPr>
              <w:t xml:space="preserve">次；未按临床营养</w:t>
            </w:r>
            <w:r>
              <w:rPr>
                <w:rFonts w:hint="eastAsia" w:ascii="宋体" w:hAnsi="宋体" w:eastAsia="宋体" w:cs="宋体"/>
                <w:color w:val="000000"/>
                <w:spacing w:val="-2"/>
                <w:sz w:val="21"/>
                <w:szCs w:val="21"/>
                <w:highlight w:val="none"/>
                <w:lang w:eastAsia="zh-CN"/>
              </w:rPr>
              <w:t xml:space="preserve">科要求开展相关</w:t>
            </w:r>
            <w:r>
              <w:rPr>
                <w:rFonts w:hint="eastAsia" w:ascii="宋体" w:hAnsi="宋体" w:eastAsia="宋体" w:cs="宋体"/>
                <w:color w:val="000000"/>
                <w:spacing w:val="-5"/>
                <w:sz w:val="21"/>
                <w:szCs w:val="21"/>
                <w:highlight w:val="none"/>
                <w:lang w:eastAsia="zh-CN"/>
              </w:rPr>
              <w:t xml:space="preserve">工作</w:t>
            </w:r>
            <w:r>
              <w:rPr>
                <w:rFonts w:hint="eastAsia" w:ascii="宋体" w:hAnsi="宋体" w:eastAsia="宋体" w:cs="宋体"/>
                <w:color w:val="000000"/>
                <w:spacing w:val="-51"/>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2分/次</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386"/>
        </w:trPr>
        <w:tc>
          <w:tcPr>
            <w:tcW w:w="547" w:type="dxa"/>
            <w:vAlign w:val="center"/>
            <w:textDirection w:val="lrTb"/>
            <w:noWrap w:val="false"/>
          </w:tcPr>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15</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5" w:right="32" w:firstLine="30"/>
              <w:jc w:val="both"/>
              <w:keepLines w:val="0"/>
              <w:keepNext w:val="0"/>
              <w:pageBreakBefore w:val="0"/>
              <w:spacing w:before="33"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lang w:eastAsia="zh-CN"/>
              </w:rPr>
              <w:t xml:space="preserve">乙方应与派遣现场的工作人员签订的劳动合同中应有《保密协议条款》。乙方员工进入甲方办公场所、</w:t>
            </w:r>
            <w:r>
              <w:rPr>
                <w:rFonts w:hint="eastAsia" w:ascii="宋体" w:hAnsi="宋体" w:eastAsia="宋体" w:cs="宋体"/>
                <w:color w:val="000000"/>
                <w:spacing w:val="-7"/>
                <w:sz w:val="21"/>
                <w:szCs w:val="21"/>
                <w:highlight w:val="none"/>
                <w:lang w:eastAsia="zh-CN"/>
              </w:rPr>
              <w:t xml:space="preserve">培训室、治疗室等放置或张贴规章制度、信息、资料</w:t>
            </w:r>
            <w:r>
              <w:rPr>
                <w:rFonts w:hint="eastAsia" w:ascii="宋体" w:hAnsi="宋体" w:eastAsia="宋体" w:cs="宋体"/>
                <w:color w:val="000000"/>
                <w:spacing w:val="-13"/>
                <w:sz w:val="21"/>
                <w:szCs w:val="21"/>
                <w:highlight w:val="none"/>
                <w:lang w:eastAsia="zh-CN"/>
              </w:rPr>
              <w:t xml:space="preserve">室内工作时，不得翻阅、拍照、录相等，不得向外传</w:t>
            </w:r>
            <w:r>
              <w:rPr>
                <w:rFonts w:hint="eastAsia" w:ascii="宋体" w:hAnsi="宋体" w:eastAsia="宋体" w:cs="宋体"/>
                <w:color w:val="000000"/>
                <w:spacing w:val="-4"/>
                <w:sz w:val="21"/>
                <w:szCs w:val="21"/>
                <w:highlight w:val="none"/>
                <w:lang w:eastAsia="zh-CN"/>
              </w:rPr>
              <w:t xml:space="preserve">阅，泄露甲方与病患秘密及隐私。</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01"/>
              <w:ind w:left="110" w:right="106" w:firstLine="21"/>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lang w:eastAsia="zh-CN"/>
              </w:rPr>
              <w:t xml:space="preserve">1</w:t>
            </w:r>
            <w:r>
              <w:rPr>
                <w:rFonts w:hint="eastAsia" w:ascii="宋体" w:hAnsi="宋体" w:eastAsia="宋体" w:cs="宋体"/>
                <w:color w:val="000000"/>
                <w:spacing w:val="-3"/>
                <w:sz w:val="21"/>
                <w:szCs w:val="21"/>
                <w:highlight w:val="none"/>
                <w:lang w:val="en-US" w:eastAsia="zh-CN"/>
              </w:rPr>
              <w:t xml:space="preserve">-</w:t>
            </w:r>
            <w:r>
              <w:rPr>
                <w:rFonts w:hint="eastAsia" w:ascii="宋体" w:hAnsi="宋体" w:eastAsia="宋体" w:cs="宋体"/>
                <w:color w:val="000000"/>
                <w:spacing w:val="-3"/>
                <w:sz w:val="21"/>
                <w:szCs w:val="21"/>
                <w:highlight w:val="none"/>
                <w:lang w:eastAsia="zh-CN"/>
              </w:rPr>
              <w:t xml:space="preserve">10分视情况扣</w:t>
            </w:r>
            <w:r>
              <w:rPr>
                <w:rFonts w:hint="eastAsia" w:ascii="宋体" w:hAnsi="宋体" w:eastAsia="宋体" w:cs="宋体"/>
                <w:color w:val="000000"/>
                <w:spacing w:val="-15"/>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309"/>
        </w:trPr>
        <w:tc>
          <w:tcPr>
            <w:tcW w:w="547" w:type="dxa"/>
            <w:vAlign w:val="center"/>
            <w:textDirection w:val="lrTb"/>
            <w:noWrap w:val="false"/>
          </w:tcPr>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16</w:t>
            </w:r>
            <w:r>
              <w:rPr>
                <w:rFonts w:hint="eastAsia" w:ascii="宋体" w:hAnsi="宋体" w:eastAsia="宋体" w:cs="宋体"/>
                <w:color w:val="000000"/>
                <w:sz w:val="21"/>
                <w:szCs w:val="21"/>
                <w:highlight w:val="none"/>
              </w:rPr>
            </w:r>
            <w:r/>
          </w:p>
        </w:tc>
        <w:tc>
          <w:tcPr>
            <w:tcW w:w="5662" w:type="dxa"/>
            <w:vAlign w:val="bottom"/>
            <w:textDirection w:val="lrTb"/>
            <w:noWrap w:val="false"/>
          </w:tcPr>
          <w:p>
            <w:pPr>
              <w:pStyle w:val="1301"/>
              <w:ind w:left="112" w:right="107" w:firstLine="32"/>
              <w:jc w:val="both"/>
              <w:keepLines w:val="0"/>
              <w:keepNext w:val="0"/>
              <w:pageBreakBefore w:val="0"/>
              <w:spacing w:before="72"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6"/>
                <w:sz w:val="21"/>
                <w:szCs w:val="21"/>
                <w:highlight w:val="none"/>
                <w:lang w:eastAsia="zh-CN"/>
              </w:rPr>
              <w:t xml:space="preserve">乙方员工离职后应及时回收配发工号牌， 工作服，</w:t>
            </w:r>
            <w:r>
              <w:rPr>
                <w:rFonts w:hint="eastAsia" w:ascii="宋体" w:hAnsi="宋体" w:eastAsia="宋体" w:cs="宋体"/>
                <w:color w:val="000000"/>
                <w:spacing w:val="-20"/>
                <w:sz w:val="21"/>
                <w:szCs w:val="21"/>
                <w:highlight w:val="none"/>
                <w:lang w:eastAsia="zh-CN"/>
              </w:rPr>
              <w:t xml:space="preserve"> </w:t>
            </w:r>
            <w:r>
              <w:rPr>
                <w:rFonts w:hint="eastAsia" w:ascii="宋体" w:hAnsi="宋体" w:eastAsia="宋体" w:cs="宋体"/>
                <w:color w:val="000000"/>
                <w:spacing w:val="-20"/>
                <w:sz w:val="21"/>
                <w:szCs w:val="21"/>
                <w:highlight w:val="none"/>
                <w:lang w:val="en-US" w:eastAsia="zh-CN"/>
              </w:rPr>
              <w:t xml:space="preserve">门禁卡</w:t>
            </w:r>
            <w:r>
              <w:rPr>
                <w:rFonts w:hint="eastAsia" w:ascii="宋体" w:hAnsi="宋体" w:eastAsia="宋体" w:cs="宋体"/>
                <w:color w:val="000000"/>
                <w:spacing w:val="-14"/>
                <w:sz w:val="21"/>
                <w:szCs w:val="21"/>
                <w:highlight w:val="none"/>
                <w:lang w:eastAsia="zh-CN"/>
              </w:rPr>
              <w:t xml:space="preserve">等物资， 并在每月</w:t>
            </w:r>
            <w:r>
              <w:rPr>
                <w:rFonts w:hint="eastAsia" w:ascii="宋体" w:hAnsi="宋体" w:eastAsia="宋体" w:cs="宋体"/>
                <w:color w:val="000000"/>
                <w:spacing w:val="-17"/>
                <w:sz w:val="21"/>
                <w:szCs w:val="21"/>
                <w:highlight w:val="none"/>
                <w:lang w:eastAsia="zh-CN"/>
              </w:rPr>
              <w:t xml:space="preserve"> </w:t>
            </w:r>
            <w:r>
              <w:rPr>
                <w:rFonts w:hint="eastAsia" w:ascii="宋体" w:hAnsi="宋体" w:eastAsia="宋体" w:cs="宋体"/>
                <w:color w:val="000000"/>
                <w:spacing w:val="-14"/>
                <w:sz w:val="21"/>
                <w:szCs w:val="21"/>
                <w:highlight w:val="none"/>
                <w:lang w:eastAsia="zh-CN"/>
              </w:rPr>
              <w:t xml:space="preserve">1 日前上报《现场工作人员基</w:t>
            </w:r>
            <w:r>
              <w:rPr>
                <w:rFonts w:hint="eastAsia" w:ascii="宋体" w:hAnsi="宋体" w:eastAsia="宋体" w:cs="宋体"/>
                <w:color w:val="000000"/>
                <w:spacing w:val="-4"/>
                <w:sz w:val="21"/>
                <w:szCs w:val="21"/>
                <w:highlight w:val="none"/>
                <w:lang w:eastAsia="zh-CN"/>
              </w:rPr>
              <w:t xml:space="preserve">本情况花名册》、《各班组排班表》。</w:t>
            </w:r>
            <w:r>
              <w:rPr>
                <w:rFonts w:hint="eastAsia" w:ascii="宋体" w:hAnsi="宋体" w:eastAsia="宋体" w:cs="宋体"/>
                <w:color w:val="000000"/>
                <w:sz w:val="21"/>
                <w:szCs w:val="21"/>
                <w:highlight w:val="none"/>
                <w:lang w:eastAsia="zh-CN"/>
              </w:rPr>
            </w:r>
            <w:r/>
          </w:p>
          <w:p>
            <w:pPr>
              <w:pStyle w:val="1301"/>
              <w:ind w:left="114" w:right="107" w:firstLine="30"/>
              <w:jc w:val="both"/>
              <w:keepLines w:val="0"/>
              <w:keepNext w:val="0"/>
              <w:pageBreakBefore w:val="0"/>
              <w:spacing w:before="2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5"/>
                <w:sz w:val="21"/>
                <w:szCs w:val="21"/>
                <w:highlight w:val="none"/>
                <w:lang w:eastAsia="zh-CN"/>
              </w:rPr>
              <w:t xml:space="preserve">乙方未按合同约定及招标承诺要求，配齐项</w:t>
            </w:r>
            <w:r>
              <w:rPr>
                <w:rFonts w:hint="eastAsia" w:ascii="宋体" w:hAnsi="宋体" w:eastAsia="宋体" w:cs="宋体"/>
                <w:color w:val="000000"/>
                <w:spacing w:val="-53"/>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目负责</w:t>
            </w:r>
            <w:r>
              <w:rPr>
                <w:rFonts w:hint="eastAsia" w:ascii="宋体" w:hAnsi="宋体" w:eastAsia="宋体" w:cs="宋体"/>
                <w:color w:val="000000"/>
                <w:spacing w:val="-6"/>
                <w:sz w:val="21"/>
                <w:szCs w:val="21"/>
                <w:highlight w:val="none"/>
                <w:lang w:eastAsia="zh-CN"/>
              </w:rPr>
              <w:t xml:space="preserve">人、前厅经理、营养师、厨师长、厨师、面点师、食品安</w:t>
            </w:r>
            <w:r>
              <w:rPr>
                <w:rFonts w:hint="eastAsia" w:ascii="宋体" w:hAnsi="宋体" w:eastAsia="宋体" w:cs="宋体"/>
                <w:color w:val="000000"/>
                <w:spacing w:val="-11"/>
                <w:sz w:val="21"/>
                <w:szCs w:val="21"/>
                <w:highlight w:val="none"/>
                <w:lang w:eastAsia="zh-CN"/>
              </w:rPr>
              <w:t xml:space="preserve">全总监、订餐员等工作人员，影响服务质量。</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04" w:right="103" w:firstLine="9"/>
              <w:jc w:val="both"/>
              <w:keepLines w:val="0"/>
              <w:keepNext w:val="0"/>
              <w:pageBreakBefore w:val="0"/>
              <w:spacing w:before="226"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lang w:eastAsia="zh-CN"/>
              </w:rPr>
              <w:t xml:space="preserve">未按要求上报</w:t>
            </w:r>
            <w:r>
              <w:rPr>
                <w:rFonts w:hint="eastAsia" w:ascii="宋体" w:hAnsi="宋体" w:eastAsia="宋体" w:cs="宋体"/>
                <w:color w:val="000000"/>
                <w:spacing w:val="-52"/>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1</w:t>
            </w:r>
            <w:r>
              <w:rPr>
                <w:rFonts w:hint="eastAsia" w:ascii="宋体" w:hAnsi="宋体" w:eastAsia="宋体" w:cs="宋体"/>
                <w:color w:val="000000"/>
                <w:spacing w:val="-15"/>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分</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/人/次/项；</w:t>
            </w:r>
            <w:r>
              <w:rPr>
                <w:rFonts w:hint="eastAsia" w:ascii="宋体" w:hAnsi="宋体" w:eastAsia="宋体" w:cs="宋体"/>
                <w:color w:val="000000"/>
                <w:sz w:val="21"/>
                <w:szCs w:val="21"/>
                <w:highlight w:val="none"/>
                <w:lang w:eastAsia="zh-CN"/>
              </w:rPr>
            </w:r>
            <w:r/>
          </w:p>
          <w:p>
            <w:pPr>
              <w:pStyle w:val="1301"/>
              <w:ind w:left="114" w:right="223" w:hanging="1"/>
              <w:jc w:val="both"/>
              <w:keepLines w:val="0"/>
              <w:keepNext w:val="0"/>
              <w:pageBreakBefore w:val="0"/>
              <w:spacing w:before="11"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未按合同要求配</w:t>
            </w:r>
            <w:r>
              <w:rPr>
                <w:rFonts w:hint="eastAsia" w:ascii="宋体" w:hAnsi="宋体" w:eastAsia="宋体" w:cs="宋体"/>
                <w:color w:val="000000"/>
                <w:spacing w:val="3"/>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齐工作人员</w:t>
            </w:r>
            <w:r>
              <w:rPr>
                <w:rFonts w:hint="eastAsia" w:ascii="宋体" w:hAnsi="宋体" w:eastAsia="宋体" w:cs="宋体"/>
                <w:color w:val="000000"/>
                <w:spacing w:val="-54"/>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2 分/</w:t>
            </w:r>
            <w:r>
              <w:rPr>
                <w:rFonts w:hint="eastAsia" w:ascii="宋体" w:hAnsi="宋体" w:eastAsia="宋体" w:cs="宋体"/>
                <w:color w:val="000000"/>
                <w:sz w:val="21"/>
                <w:szCs w:val="21"/>
                <w:highlight w:val="none"/>
                <w:lang w:eastAsia="zh-CN"/>
              </w:rPr>
              <w:t xml:space="preserve"> 人</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72"/>
        </w:trPr>
        <w:tc>
          <w:tcPr>
            <w:tcW w:w="547" w:type="dxa"/>
            <w:vAlign w:val="center"/>
            <w:textDirection w:val="lrTb"/>
            <w:noWrap w:val="false"/>
          </w:tcPr>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17</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2" w:right="42" w:firstLine="32"/>
              <w:jc w:val="both"/>
              <w:keepLines w:val="0"/>
              <w:keepNext w:val="0"/>
              <w:pageBreakBefore w:val="0"/>
              <w:spacing w:before="35"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lang w:eastAsia="zh-CN"/>
              </w:rPr>
              <w:t xml:space="preserve">乙方工作人员不得以任何理由向甲方、患者及</w:t>
            </w:r>
            <w:r>
              <w:rPr>
                <w:rFonts w:hint="eastAsia" w:ascii="宋体" w:hAnsi="宋体" w:eastAsia="宋体" w:cs="宋体"/>
                <w:color w:val="000000"/>
                <w:spacing w:val="-8"/>
                <w:sz w:val="21"/>
                <w:szCs w:val="21"/>
                <w:highlight w:val="none"/>
                <w:lang w:eastAsia="zh-CN"/>
              </w:rPr>
              <w:t xml:space="preserve">家属索</w:t>
            </w:r>
            <w:r>
              <w:rPr>
                <w:rFonts w:hint="eastAsia" w:ascii="宋体" w:hAnsi="宋体" w:eastAsia="宋体" w:cs="宋体"/>
                <w:color w:val="000000"/>
                <w:spacing w:val="-13"/>
                <w:sz w:val="21"/>
                <w:szCs w:val="21"/>
                <w:highlight w:val="none"/>
                <w:lang w:eastAsia="zh-CN"/>
              </w:rPr>
              <w:t xml:space="preserve">取小费及财物，因此造成的责任由乙方负责。造成投</w:t>
            </w:r>
            <w:r>
              <w:rPr>
                <w:rFonts w:hint="eastAsia" w:ascii="宋体" w:hAnsi="宋体" w:eastAsia="宋体" w:cs="宋体"/>
                <w:color w:val="000000"/>
                <w:spacing w:val="-3"/>
                <w:sz w:val="21"/>
                <w:szCs w:val="21"/>
                <w:highlight w:val="none"/>
                <w:lang w:eastAsia="zh-CN"/>
              </w:rPr>
              <w:t xml:space="preserve">诉的，等同服务投诉处理。给甲方造成其他损失的，</w:t>
            </w:r>
            <w:r>
              <w:rPr>
                <w:rFonts w:hint="eastAsia" w:ascii="宋体" w:hAnsi="宋体" w:eastAsia="宋体" w:cs="宋体"/>
                <w:color w:val="000000"/>
                <w:spacing w:val="-6"/>
                <w:sz w:val="21"/>
                <w:szCs w:val="21"/>
                <w:highlight w:val="none"/>
                <w:lang w:eastAsia="zh-CN"/>
              </w:rPr>
              <w:t xml:space="preserve">甲方有权向乙方追偿。</w:t>
            </w:r>
            <w:r>
              <w:rPr>
                <w:rFonts w:hint="eastAsia" w:ascii="宋体" w:hAnsi="宋体" w:eastAsia="宋体" w:cs="宋体"/>
                <w:color w:val="000000"/>
                <w:sz w:val="21"/>
                <w:szCs w:val="21"/>
                <w:highlight w:val="none"/>
                <w:lang w:eastAsia="zh-CN"/>
              </w:rPr>
            </w:r>
            <w:r/>
          </w:p>
          <w:p>
            <w:pPr>
              <w:pStyle w:val="1301"/>
              <w:ind w:left="145"/>
              <w:jc w:val="both"/>
              <w:keepLines w:val="0"/>
              <w:keepNext w:val="0"/>
              <w:pageBreakBefore w:val="0"/>
              <w:spacing w:before="2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乙方工作人员不得擅自收取现金结算。</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20" w:right="290" w:firstLine="17"/>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5"/>
                <w:sz w:val="21"/>
                <w:szCs w:val="21"/>
                <w:highlight w:val="none"/>
                <w:lang w:eastAsia="zh-CN"/>
              </w:rPr>
              <w:t xml:space="preserve">同等金额的二倍</w:t>
            </w:r>
            <w:r>
              <w:rPr>
                <w:rFonts w:hint="eastAsia" w:ascii="宋体" w:hAnsi="宋体" w:eastAsia="宋体" w:cs="宋体"/>
                <w:color w:val="000000"/>
                <w:sz w:val="21"/>
                <w:szCs w:val="21"/>
                <w:highlight w:val="none"/>
                <w:lang w:val="en-US" w:eastAsia="zh-CN"/>
              </w:rPr>
              <w:t xml:space="preserve">扣</w:t>
            </w:r>
            <w:r>
              <w:rPr>
                <w:rFonts w:hint="eastAsia" w:ascii="宋体" w:hAnsi="宋体" w:eastAsia="宋体" w:cs="宋体"/>
                <w:color w:val="000000"/>
                <w:spacing w:val="-18"/>
                <w:sz w:val="21"/>
                <w:szCs w:val="21"/>
                <w:highlight w:val="none"/>
                <w:lang w:eastAsia="zh-CN"/>
              </w:rPr>
              <w:t xml:space="preserve">款；</w:t>
            </w:r>
            <w:r>
              <w:rPr>
                <w:rFonts w:hint="eastAsia" w:ascii="宋体" w:hAnsi="宋体" w:eastAsia="宋体" w:cs="宋体"/>
                <w:color w:val="000000"/>
                <w:spacing w:val="-6"/>
                <w:sz w:val="21"/>
                <w:szCs w:val="21"/>
                <w:highlight w:val="none"/>
                <w:lang w:eastAsia="zh-CN"/>
              </w:rPr>
              <w:t xml:space="preserve">或</w:t>
            </w:r>
            <w:r>
              <w:rPr>
                <w:rFonts w:hint="eastAsia" w:ascii="宋体" w:hAnsi="宋体" w:eastAsia="宋体" w:cs="宋体"/>
                <w:color w:val="000000"/>
                <w:spacing w:val="-52"/>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2分/次</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441"/>
        </w:trPr>
        <w:tc>
          <w:tcPr>
            <w:tcW w:w="547" w:type="dxa"/>
            <w:vAlign w:val="center"/>
            <w:textDirection w:val="lrTb"/>
            <w:noWrap w:val="false"/>
          </w:tcPr>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18</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03" w:right="107" w:firstLine="42"/>
              <w:jc w:val="both"/>
              <w:keepLines w:val="0"/>
              <w:keepNext w:val="0"/>
              <w:pageBreakBefore w:val="0"/>
              <w:spacing w:before="36"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乙方积极参与并完成食堂区域保洁与应急抢修保障</w:t>
            </w:r>
            <w:r>
              <w:rPr>
                <w:rFonts w:hint="eastAsia" w:ascii="宋体" w:hAnsi="宋体" w:eastAsia="宋体" w:cs="宋体"/>
                <w:color w:val="000000"/>
                <w:spacing w:val="-6"/>
                <w:sz w:val="21"/>
                <w:szCs w:val="21"/>
                <w:highlight w:val="none"/>
                <w:lang w:eastAsia="zh-CN"/>
              </w:rPr>
              <w:t xml:space="preserve">等工作。遇恶劣天气、管线渗漏、停水、停电、停气</w:t>
            </w:r>
            <w:r>
              <w:rPr>
                <w:rFonts w:hint="eastAsia" w:ascii="宋体" w:hAnsi="宋体" w:eastAsia="宋体" w:cs="宋体"/>
                <w:color w:val="000000"/>
                <w:spacing w:val="-13"/>
                <w:sz w:val="21"/>
                <w:szCs w:val="21"/>
                <w:highlight w:val="none"/>
                <w:lang w:eastAsia="zh-CN"/>
              </w:rPr>
              <w:t xml:space="preserve">（汽）、突发故障等意外情况， 有义务参与抢险</w:t>
            </w:r>
            <w:r>
              <w:rPr>
                <w:rFonts w:hint="eastAsia" w:ascii="宋体" w:hAnsi="宋体" w:eastAsia="宋体" w:cs="宋体"/>
                <w:color w:val="000000"/>
                <w:spacing w:val="-14"/>
                <w:sz w:val="21"/>
                <w:szCs w:val="21"/>
                <w:highlight w:val="none"/>
                <w:lang w:eastAsia="zh-CN"/>
              </w:rPr>
              <w:t xml:space="preserve">，</w:t>
            </w:r>
            <w:r>
              <w:rPr>
                <w:rFonts w:hint="eastAsia" w:ascii="宋体" w:hAnsi="宋体" w:eastAsia="宋体" w:cs="宋体"/>
                <w:color w:val="000000"/>
                <w:spacing w:val="-48"/>
                <w:sz w:val="21"/>
                <w:szCs w:val="21"/>
                <w:highlight w:val="none"/>
                <w:lang w:eastAsia="zh-CN"/>
              </w:rPr>
              <w:t xml:space="preserve"> </w:t>
            </w:r>
            <w:r>
              <w:rPr>
                <w:rFonts w:hint="eastAsia" w:ascii="宋体" w:hAnsi="宋体" w:eastAsia="宋体" w:cs="宋体"/>
                <w:color w:val="000000"/>
                <w:spacing w:val="-14"/>
                <w:sz w:val="21"/>
                <w:szCs w:val="21"/>
                <w:highlight w:val="none"/>
                <w:lang w:eastAsia="zh-CN"/>
              </w:rPr>
              <w:t xml:space="preserve">最</w:t>
            </w:r>
            <w:r>
              <w:rPr>
                <w:rFonts w:hint="eastAsia" w:ascii="宋体" w:hAnsi="宋体" w:eastAsia="宋体" w:cs="宋体"/>
                <w:color w:val="000000"/>
                <w:spacing w:val="-6"/>
                <w:sz w:val="21"/>
                <w:szCs w:val="21"/>
                <w:highlight w:val="none"/>
                <w:lang w:eastAsia="zh-CN"/>
              </w:rPr>
              <w:t xml:space="preserve">大限度减少损失与负面影响。如现场人员不能满足工作标准或技术能力不能响应工作要求时，甲方有权要</w:t>
            </w:r>
            <w:r>
              <w:rPr>
                <w:rFonts w:hint="eastAsia" w:ascii="宋体" w:hAnsi="宋体" w:eastAsia="宋体" w:cs="宋体"/>
                <w:color w:val="000000"/>
                <w:spacing w:val="-3"/>
                <w:sz w:val="21"/>
                <w:szCs w:val="21"/>
                <w:highlight w:val="none"/>
                <w:lang w:eastAsia="zh-CN"/>
              </w:rPr>
              <w:t xml:space="preserve">求乙方聘用外雇人员进行相关工作。</w:t>
            </w:r>
            <w:r>
              <w:rPr>
                <w:rFonts w:hint="eastAsia" w:ascii="宋体" w:hAnsi="宋体" w:eastAsia="宋体" w:cs="宋体"/>
                <w:color w:val="000000"/>
                <w:sz w:val="21"/>
                <w:szCs w:val="21"/>
                <w:highlight w:val="none"/>
                <w:lang w:eastAsia="zh-CN"/>
              </w:rPr>
            </w:r>
            <w:r/>
          </w:p>
        </w:tc>
        <w:tc>
          <w:tcPr>
            <w:tcW w:w="2718" w:type="dxa"/>
            <w:vAlign w:val="top"/>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01"/>
              <w:ind w:left="111" w:right="106" w:firstLine="4"/>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5</w:t>
            </w:r>
            <w:r>
              <w:rPr>
                <w:rFonts w:hint="eastAsia" w:ascii="宋体" w:hAnsi="宋体" w:eastAsia="宋体" w:cs="宋体"/>
                <w:color w:val="000000"/>
                <w:spacing w:val="-2"/>
                <w:sz w:val="21"/>
                <w:szCs w:val="21"/>
                <w:highlight w:val="none"/>
                <w:lang w:val="en-US" w:eastAsia="zh-CN"/>
              </w:rPr>
              <w:t xml:space="preserve">-10</w:t>
            </w:r>
            <w:r>
              <w:rPr>
                <w:rFonts w:hint="eastAsia" w:ascii="宋体" w:hAnsi="宋体" w:eastAsia="宋体" w:cs="宋体"/>
                <w:color w:val="000000"/>
                <w:spacing w:val="-2"/>
                <w:sz w:val="21"/>
                <w:szCs w:val="21"/>
                <w:highlight w:val="none"/>
                <w:lang w:eastAsia="zh-CN"/>
              </w:rPr>
              <w:t xml:space="preserve">分/次；由乙方原因造成的后</w:t>
            </w:r>
            <w:r>
              <w:rPr>
                <w:rFonts w:hint="eastAsia" w:ascii="宋体" w:hAnsi="宋体" w:eastAsia="宋体" w:cs="宋体"/>
                <w:color w:val="000000"/>
                <w:spacing w:val="-8"/>
                <w:sz w:val="21"/>
                <w:szCs w:val="21"/>
                <w:highlight w:val="none"/>
                <w:lang w:eastAsia="zh-CN"/>
              </w:rPr>
              <w:t xml:space="preserve">果，所产生的相关</w:t>
            </w:r>
            <w:r>
              <w:rPr>
                <w:rFonts w:hint="eastAsia" w:ascii="宋体" w:hAnsi="宋体" w:eastAsia="宋体" w:cs="宋体"/>
                <w:color w:val="000000"/>
                <w:spacing w:val="-1"/>
                <w:sz w:val="21"/>
                <w:szCs w:val="21"/>
                <w:highlight w:val="none"/>
                <w:lang w:eastAsia="zh-CN"/>
              </w:rPr>
              <w:t xml:space="preserve">费用由乙方承担</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554"/>
        </w:trPr>
        <w:tc>
          <w:tcPr>
            <w:tcW w:w="547" w:type="dxa"/>
            <w:vAlign w:val="center"/>
            <w:textDirection w:val="lrTb"/>
            <w:noWrap w:val="false"/>
          </w:tcPr>
          <w:p>
            <w:pPr>
              <w:pStyle w:val="969"/>
              <w:ind w:left="157"/>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19</w:t>
            </w:r>
            <w:r>
              <w:rPr>
                <w:rFonts w:hint="eastAsia" w:ascii="宋体" w:hAnsi="宋体" w:eastAsia="宋体" w:cs="宋体"/>
                <w:color w:val="000000"/>
                <w:sz w:val="21"/>
                <w:szCs w:val="21"/>
                <w:highlight w:val="none"/>
              </w:rPr>
            </w:r>
            <w:r/>
          </w:p>
        </w:tc>
        <w:tc>
          <w:tcPr>
            <w:tcW w:w="5662" w:type="dxa"/>
            <w:vAlign w:val="top"/>
            <w:textDirection w:val="lrTb"/>
            <w:noWrap w:val="false"/>
          </w:tcPr>
          <w:p>
            <w:pPr>
              <w:pStyle w:val="969"/>
              <w:ind w:firstLine="213"/>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01"/>
              <w:ind w:left="109" w:right="42" w:firstLine="35"/>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8"/>
                <w:sz w:val="21"/>
                <w:szCs w:val="21"/>
                <w:highlight w:val="none"/>
                <w:lang w:eastAsia="zh-CN"/>
              </w:rPr>
              <w:t xml:space="preserve">乙方严格执行“</w:t>
            </w:r>
            <w:r>
              <w:rPr>
                <w:rFonts w:hint="eastAsia" w:ascii="宋体" w:hAnsi="宋体" w:eastAsia="宋体" w:cs="宋体"/>
                <w:color w:val="000000"/>
                <w:spacing w:val="-18"/>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岗位责任制”</w:t>
            </w:r>
            <w:r>
              <w:rPr>
                <w:rFonts w:hint="eastAsia" w:ascii="宋体" w:hAnsi="宋体" w:eastAsia="宋体" w:cs="宋体"/>
                <w:color w:val="000000"/>
                <w:spacing w:val="-32"/>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pacing w:val="-22"/>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当班负责制”</w:t>
            </w:r>
            <w:r>
              <w:rPr>
                <w:rFonts w:hint="eastAsia" w:ascii="宋体" w:hAnsi="宋体" w:eastAsia="宋体" w:cs="宋体"/>
                <w:color w:val="000000"/>
                <w:spacing w:val="-29"/>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pacing w:val="-44"/>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首问</w:t>
            </w:r>
            <w:r>
              <w:rPr>
                <w:rFonts w:hint="eastAsia" w:ascii="宋体" w:hAnsi="宋体" w:eastAsia="宋体" w:cs="宋体"/>
                <w:color w:val="000000"/>
                <w:spacing w:val="-12"/>
                <w:sz w:val="21"/>
                <w:szCs w:val="21"/>
                <w:highlight w:val="none"/>
                <w:lang w:eastAsia="zh-CN"/>
              </w:rPr>
              <w:t xml:space="preserve">负责制”。未按规定执行工作制度， 工作开展不规范，</w:t>
            </w:r>
            <w:r>
              <w:rPr>
                <w:rFonts w:hint="eastAsia" w:ascii="宋体" w:hAnsi="宋体" w:eastAsia="宋体" w:cs="宋体"/>
                <w:color w:val="000000"/>
                <w:spacing w:val="-4"/>
                <w:sz w:val="21"/>
                <w:szCs w:val="21"/>
                <w:highlight w:val="none"/>
                <w:lang w:eastAsia="zh-CN"/>
              </w:rPr>
              <w:t xml:space="preserve">保障不及时，服务质量、时效性差等。</w:t>
            </w:r>
            <w:r>
              <w:rPr>
                <w:rFonts w:hint="eastAsia" w:ascii="宋体" w:hAnsi="宋体" w:eastAsia="宋体" w:cs="宋体"/>
                <w:color w:val="000000"/>
                <w:sz w:val="21"/>
                <w:szCs w:val="21"/>
                <w:highlight w:val="none"/>
                <w:lang w:eastAsia="zh-CN"/>
              </w:rPr>
            </w:r>
            <w:r/>
          </w:p>
          <w:p>
            <w:pPr>
              <w:pStyle w:val="1301"/>
              <w:ind w:left="122" w:right="32" w:firstLine="18"/>
              <w:jc w:val="both"/>
              <w:keepLines w:val="0"/>
              <w:keepNext w:val="0"/>
              <w:pageBreakBefore w:val="0"/>
              <w:spacing w:before="27"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因乙方组织保障不利造成误餐，影响职工正常医疗、</w:t>
            </w:r>
            <w:r>
              <w:rPr>
                <w:rFonts w:hint="eastAsia" w:ascii="宋体" w:hAnsi="宋体" w:eastAsia="宋体" w:cs="宋体"/>
                <w:color w:val="000000"/>
                <w:spacing w:val="-8"/>
                <w:sz w:val="21"/>
                <w:szCs w:val="21"/>
                <w:highlight w:val="none"/>
                <w:lang w:eastAsia="zh-CN"/>
              </w:rPr>
              <w:t xml:space="preserve">办公，视为违约。</w:t>
            </w:r>
            <w:r>
              <w:rPr>
                <w:rFonts w:hint="eastAsia" w:ascii="宋体" w:hAnsi="宋体" w:eastAsia="宋体" w:cs="宋体"/>
                <w:color w:val="000000"/>
                <w:sz w:val="21"/>
                <w:szCs w:val="21"/>
                <w:highlight w:val="none"/>
                <w:lang w:eastAsia="zh-CN"/>
              </w:rPr>
            </w:r>
            <w:r/>
          </w:p>
          <w:p>
            <w:pPr>
              <w:pStyle w:val="1301"/>
              <w:ind w:left="116"/>
              <w:jc w:val="both"/>
              <w:keepLines w:val="0"/>
              <w:keepNext w:val="0"/>
              <w:pageBreakBefore w:val="0"/>
              <w:spacing w:before="2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lang w:eastAsia="zh-CN"/>
              </w:rPr>
              <w:t xml:space="preserve">食堂区域内禁止吸烟。</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0" w:right="103" w:firstLine="5"/>
              <w:jc w:val="both"/>
              <w:keepLines w:val="0"/>
              <w:keepNext w:val="0"/>
              <w:pageBreakBefore w:val="0"/>
              <w:spacing w:before="3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3"/>
                <w:sz w:val="21"/>
                <w:szCs w:val="21"/>
                <w:highlight w:val="none"/>
                <w:lang w:eastAsia="zh-CN"/>
              </w:rPr>
              <w:t xml:space="preserve">5</w:t>
            </w:r>
            <w:r>
              <w:rPr>
                <w:rFonts w:hint="eastAsia" w:ascii="宋体" w:hAnsi="宋体" w:eastAsia="宋体" w:cs="宋体"/>
                <w:color w:val="000000"/>
                <w:spacing w:val="-13"/>
                <w:sz w:val="21"/>
                <w:szCs w:val="21"/>
                <w:highlight w:val="none"/>
                <w:lang w:val="en-US" w:eastAsia="zh-CN"/>
              </w:rPr>
              <w:t xml:space="preserve">-</w:t>
            </w:r>
            <w:r>
              <w:rPr>
                <w:rFonts w:hint="eastAsia" w:ascii="宋体" w:hAnsi="宋体" w:eastAsia="宋体" w:cs="宋体"/>
                <w:color w:val="000000"/>
                <w:spacing w:val="-13"/>
                <w:sz w:val="21"/>
                <w:szCs w:val="21"/>
                <w:highlight w:val="none"/>
                <w:lang w:eastAsia="zh-CN"/>
              </w:rPr>
              <w:t xml:space="preserve">10</w:t>
            </w:r>
            <w:r>
              <w:rPr>
                <w:rFonts w:hint="eastAsia" w:ascii="宋体" w:hAnsi="宋体" w:eastAsia="宋体" w:cs="宋体"/>
                <w:color w:val="000000"/>
                <w:spacing w:val="11"/>
                <w:sz w:val="21"/>
                <w:szCs w:val="21"/>
                <w:highlight w:val="none"/>
                <w:lang w:eastAsia="zh-CN"/>
              </w:rPr>
              <w:t xml:space="preserve"> </w:t>
            </w:r>
            <w:r>
              <w:rPr>
                <w:rFonts w:hint="eastAsia" w:ascii="宋体" w:hAnsi="宋体" w:eastAsia="宋体" w:cs="宋体"/>
                <w:color w:val="000000"/>
                <w:spacing w:val="-13"/>
                <w:sz w:val="21"/>
                <w:szCs w:val="21"/>
                <w:highlight w:val="none"/>
                <w:lang w:eastAsia="zh-CN"/>
              </w:rPr>
              <w:t xml:space="preserve">分/次； 组织</w:t>
            </w:r>
            <w:r>
              <w:rPr>
                <w:rFonts w:hint="eastAsia" w:ascii="宋体" w:hAnsi="宋体" w:eastAsia="宋体" w:cs="宋体"/>
                <w:color w:val="000000"/>
                <w:spacing w:val="-1"/>
                <w:sz w:val="21"/>
                <w:szCs w:val="21"/>
                <w:highlight w:val="none"/>
                <w:lang w:eastAsia="zh-CN"/>
              </w:rPr>
              <w:t xml:space="preserve">保障不利造成误</w:t>
            </w:r>
            <w:r>
              <w:rPr>
                <w:rFonts w:hint="eastAsia" w:ascii="宋体" w:hAnsi="宋体" w:eastAsia="宋体" w:cs="宋体"/>
                <w:color w:val="000000"/>
                <w:spacing w:val="-8"/>
                <w:sz w:val="21"/>
                <w:szCs w:val="21"/>
                <w:highlight w:val="none"/>
                <w:lang w:eastAsia="zh-CN"/>
              </w:rPr>
              <w:t xml:space="preserve">餐，产生较大负面</w:t>
            </w:r>
            <w:r>
              <w:rPr>
                <w:rFonts w:hint="eastAsia" w:ascii="宋体" w:hAnsi="宋体" w:eastAsia="宋体" w:cs="宋体"/>
                <w:color w:val="000000"/>
                <w:spacing w:val="-18"/>
                <w:sz w:val="21"/>
                <w:szCs w:val="21"/>
                <w:highlight w:val="none"/>
                <w:lang w:eastAsia="zh-CN"/>
              </w:rPr>
              <w:t xml:space="preserve">影响，</w:t>
            </w:r>
            <w:r>
              <w:rPr>
                <w:rFonts w:hint="eastAsia" w:ascii="宋体" w:hAnsi="宋体" w:eastAsia="宋体" w:cs="宋体"/>
                <w:color w:val="000000"/>
                <w:spacing w:val="-39"/>
                <w:sz w:val="21"/>
                <w:szCs w:val="21"/>
                <w:highlight w:val="none"/>
                <w:lang w:eastAsia="zh-CN"/>
              </w:rPr>
              <w:t xml:space="preserve"> </w:t>
            </w:r>
            <w:r>
              <w:rPr>
                <w:rFonts w:hint="eastAsia" w:ascii="宋体" w:hAnsi="宋体" w:eastAsia="宋体" w:cs="宋体"/>
                <w:color w:val="000000"/>
                <w:spacing w:val="-18"/>
                <w:sz w:val="21"/>
                <w:szCs w:val="21"/>
                <w:highlight w:val="none"/>
                <w:lang w:eastAsia="zh-CN"/>
              </w:rPr>
              <w:t xml:space="preserve">影响病人与</w:t>
            </w:r>
            <w:r>
              <w:rPr>
                <w:rFonts w:hint="eastAsia" w:ascii="宋体" w:hAnsi="宋体" w:eastAsia="宋体" w:cs="宋体"/>
                <w:color w:val="000000"/>
                <w:spacing w:val="-1"/>
                <w:sz w:val="21"/>
                <w:szCs w:val="21"/>
                <w:highlight w:val="none"/>
                <w:lang w:eastAsia="zh-CN"/>
              </w:rPr>
              <w:t xml:space="preserve">职工就餐及正常</w:t>
            </w:r>
            <w:r>
              <w:rPr>
                <w:rFonts w:hint="eastAsia" w:ascii="宋体" w:hAnsi="宋体" w:eastAsia="宋体" w:cs="宋体"/>
                <w:color w:val="000000"/>
                <w:spacing w:val="-28"/>
                <w:sz w:val="21"/>
                <w:szCs w:val="21"/>
                <w:highlight w:val="none"/>
                <w:lang w:eastAsia="zh-CN"/>
              </w:rPr>
              <w:t xml:space="preserve">医疗、办公，视为</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17"/>
                <w:sz w:val="21"/>
                <w:szCs w:val="21"/>
                <w:highlight w:val="none"/>
                <w:lang w:eastAsia="zh-CN"/>
              </w:rPr>
              <w:t xml:space="preserve">违约，</w:t>
            </w:r>
            <w:r>
              <w:rPr>
                <w:rFonts w:hint="eastAsia" w:ascii="宋体" w:hAnsi="宋体" w:eastAsia="宋体" w:cs="宋体"/>
                <w:color w:val="000000"/>
                <w:spacing w:val="-47"/>
                <w:sz w:val="21"/>
                <w:szCs w:val="21"/>
                <w:highlight w:val="none"/>
                <w:lang w:eastAsia="zh-CN"/>
              </w:rPr>
              <w:t xml:space="preserve"> </w:t>
            </w:r>
            <w:r>
              <w:rPr>
                <w:rFonts w:hint="eastAsia" w:ascii="宋体" w:hAnsi="宋体" w:eastAsia="宋体" w:cs="宋体"/>
                <w:color w:val="000000"/>
                <w:spacing w:val="-17"/>
                <w:sz w:val="21"/>
                <w:szCs w:val="21"/>
                <w:highlight w:val="none"/>
                <w:lang w:eastAsia="zh-CN"/>
              </w:rPr>
              <w:t xml:space="preserve">所造成的损</w:t>
            </w:r>
            <w:r>
              <w:rPr>
                <w:rFonts w:hint="eastAsia" w:ascii="宋体" w:hAnsi="宋体" w:eastAsia="宋体" w:cs="宋体"/>
                <w:color w:val="000000"/>
                <w:spacing w:val="-1"/>
                <w:sz w:val="21"/>
                <w:szCs w:val="21"/>
                <w:highlight w:val="none"/>
                <w:lang w:eastAsia="zh-CN"/>
              </w:rPr>
              <w:t xml:space="preserve">失及费用由乙方</w:t>
            </w:r>
            <w:r>
              <w:rPr>
                <w:rFonts w:hint="eastAsia" w:ascii="宋体" w:hAnsi="宋体" w:eastAsia="宋体" w:cs="宋体"/>
                <w:color w:val="000000"/>
                <w:spacing w:val="-8"/>
                <w:sz w:val="21"/>
                <w:szCs w:val="21"/>
                <w:highlight w:val="none"/>
                <w:lang w:eastAsia="zh-CN"/>
              </w:rPr>
              <w:t xml:space="preserve">承担。</w:t>
            </w:r>
            <w:r>
              <w:rPr>
                <w:rFonts w:hint="eastAsia" w:ascii="宋体" w:hAnsi="宋体" w:eastAsia="宋体" w:cs="宋体"/>
                <w:color w:val="000000"/>
                <w:spacing w:val="-8"/>
                <w:sz w:val="21"/>
                <w:szCs w:val="21"/>
                <w:highlight w:val="none"/>
              </w:rPr>
              <w:t xml:space="preserve">每发生一次</w:t>
            </w:r>
            <w:r>
              <w:rPr>
                <w:rFonts w:hint="eastAsia" w:ascii="宋体" w:hAnsi="宋体" w:eastAsia="宋体" w:cs="宋体"/>
                <w:color w:val="000000"/>
                <w:spacing w:val="-1"/>
                <w:sz w:val="21"/>
                <w:szCs w:val="21"/>
                <w:highlight w:val="none"/>
              </w:rPr>
              <w:t xml:space="preserve">纳入专项考核处</w:t>
            </w:r>
            <w:r>
              <w:rPr>
                <w:rFonts w:hint="eastAsia" w:ascii="宋体" w:hAnsi="宋体" w:eastAsia="宋体" w:cs="宋体"/>
                <w:color w:val="000000"/>
                <w:spacing w:val="-8"/>
                <w:sz w:val="21"/>
                <w:szCs w:val="21"/>
                <w:highlight w:val="none"/>
              </w:rPr>
              <w:t xml:space="preserve">罚</w:t>
            </w:r>
            <w:r>
              <w:rPr>
                <w:rFonts w:hint="eastAsia" w:ascii="宋体" w:hAnsi="宋体" w:eastAsia="宋体" w:cs="宋体"/>
                <w:color w:val="000000"/>
                <w:spacing w:val="-8"/>
                <w:sz w:val="21"/>
                <w:szCs w:val="21"/>
                <w:highlight w:val="none"/>
                <w:lang w:val="en-US" w:eastAsia="zh-CN"/>
              </w:rPr>
              <w:t xml:space="preserve">500</w:t>
            </w:r>
            <w:r>
              <w:rPr>
                <w:rFonts w:hint="eastAsia" w:ascii="宋体" w:hAnsi="宋体" w:eastAsia="宋体" w:cs="宋体"/>
                <w:color w:val="000000"/>
                <w:spacing w:val="-8"/>
                <w:sz w:val="21"/>
                <w:szCs w:val="21"/>
                <w:highlight w:val="none"/>
              </w:rPr>
              <w:t xml:space="preserve">至</w:t>
            </w:r>
            <w:r>
              <w:rPr>
                <w:rFonts w:hint="eastAsia" w:ascii="宋体" w:hAnsi="宋体" w:eastAsia="宋体" w:cs="宋体"/>
                <w:color w:val="000000"/>
                <w:spacing w:val="-31"/>
                <w:sz w:val="21"/>
                <w:szCs w:val="21"/>
                <w:highlight w:val="none"/>
              </w:rPr>
              <w:t xml:space="preserve"> </w:t>
            </w:r>
            <w:r>
              <w:rPr>
                <w:rFonts w:hint="eastAsia" w:ascii="宋体" w:hAnsi="宋体" w:eastAsia="宋体" w:cs="宋体"/>
                <w:color w:val="000000"/>
                <w:spacing w:val="-8"/>
                <w:sz w:val="21"/>
                <w:szCs w:val="21"/>
                <w:highlight w:val="none"/>
              </w:rPr>
              <w:t xml:space="preserve">1000</w:t>
            </w:r>
            <w:r>
              <w:rPr>
                <w:rFonts w:hint="eastAsia" w:ascii="宋体" w:hAnsi="宋体" w:eastAsia="宋体" w:cs="宋体"/>
                <w:color w:val="000000"/>
                <w:spacing w:val="-2"/>
                <w:sz w:val="21"/>
                <w:szCs w:val="21"/>
                <w:highlight w:val="none"/>
              </w:rPr>
              <w:t xml:space="preserve">元的罚金</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633"/>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20</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4" w:right="42" w:firstLine="27"/>
              <w:jc w:val="both"/>
              <w:keepLines w:val="0"/>
              <w:keepNext w:val="0"/>
              <w:pageBreakBefore w:val="0"/>
              <w:spacing w:before="33"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2"/>
                <w:sz w:val="21"/>
                <w:szCs w:val="21"/>
                <w:highlight w:val="none"/>
                <w:lang w:eastAsia="zh-CN"/>
              </w:rPr>
              <w:t xml:space="preserve">因乙方原因导致乙方员工在网站、自媒体上投诉， 或</w:t>
            </w:r>
            <w:r>
              <w:rPr>
                <w:rFonts w:hint="eastAsia" w:ascii="宋体" w:hAnsi="宋体" w:eastAsia="宋体" w:cs="宋体"/>
                <w:color w:val="000000"/>
                <w:spacing w:val="-3"/>
                <w:sz w:val="21"/>
                <w:szCs w:val="21"/>
                <w:highlight w:val="none"/>
                <w:lang w:eastAsia="zh-CN"/>
              </w:rPr>
              <w:t xml:space="preserve">因对乙方公司不满出现越级到甲方反应情况等行为，</w:t>
            </w:r>
            <w:r>
              <w:rPr>
                <w:rFonts w:hint="eastAsia" w:ascii="宋体" w:hAnsi="宋体" w:eastAsia="宋体" w:cs="宋体"/>
                <w:color w:val="000000"/>
                <w:spacing w:val="2"/>
                <w:sz w:val="21"/>
                <w:szCs w:val="21"/>
                <w:highlight w:val="none"/>
                <w:lang w:eastAsia="zh-CN"/>
              </w:rPr>
              <w:t xml:space="preserve"> </w:t>
            </w:r>
            <w:r>
              <w:rPr>
                <w:rFonts w:hint="eastAsia" w:ascii="宋体" w:hAnsi="宋体" w:eastAsia="宋体" w:cs="宋体"/>
                <w:color w:val="000000"/>
                <w:spacing w:val="-13"/>
                <w:sz w:val="21"/>
                <w:szCs w:val="21"/>
                <w:highlight w:val="none"/>
                <w:lang w:eastAsia="zh-CN"/>
              </w:rPr>
              <w:t xml:space="preserve">经核实反应情况属实。甲方视情况进行扣分，同时乙</w:t>
            </w:r>
            <w:r>
              <w:rPr>
                <w:rFonts w:hint="eastAsia" w:ascii="宋体" w:hAnsi="宋体" w:eastAsia="宋体" w:cs="宋体"/>
                <w:color w:val="000000"/>
                <w:spacing w:val="-4"/>
                <w:sz w:val="21"/>
                <w:szCs w:val="21"/>
                <w:highlight w:val="none"/>
                <w:lang w:eastAsia="zh-CN"/>
              </w:rPr>
              <w:t xml:space="preserve">方需在接到甲方通知后及时自行出面解决。如出现</w:t>
            </w:r>
            <w:r>
              <w:rPr>
                <w:rFonts w:hint="eastAsia" w:ascii="宋体" w:hAnsi="宋体" w:eastAsia="宋体" w:cs="宋体"/>
                <w:color w:val="000000"/>
                <w:spacing w:val="-40"/>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3</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人次（含）以上，甲方有权解除合同。</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32"/>
              <w:jc w:val="both"/>
              <w:keepLines w:val="0"/>
              <w:keepNext w:val="0"/>
              <w:pageBreakBefore w:val="0"/>
              <w:spacing w:before="7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10</w:t>
            </w:r>
            <w:r>
              <w:rPr>
                <w:rFonts w:hint="eastAsia" w:ascii="宋体" w:hAnsi="宋体" w:eastAsia="宋体" w:cs="宋体"/>
                <w:color w:val="000000"/>
                <w:spacing w:val="-5"/>
                <w:sz w:val="21"/>
                <w:szCs w:val="21"/>
                <w:highlight w:val="none"/>
                <w:lang w:val="en-US" w:eastAsia="zh-CN"/>
              </w:rPr>
              <w:t xml:space="preserve">-</w:t>
            </w:r>
            <w:r>
              <w:rPr>
                <w:rFonts w:hint="eastAsia" w:ascii="宋体" w:hAnsi="宋体" w:eastAsia="宋体" w:cs="宋体"/>
                <w:color w:val="000000"/>
                <w:spacing w:val="-5"/>
                <w:sz w:val="21"/>
                <w:szCs w:val="21"/>
                <w:highlight w:val="none"/>
              </w:rPr>
              <w:t xml:space="preserve">20</w:t>
            </w:r>
            <w:r>
              <w:rPr>
                <w:rFonts w:hint="eastAsia" w:ascii="宋体" w:hAnsi="宋体" w:eastAsia="宋体" w:cs="宋体"/>
                <w:color w:val="000000"/>
                <w:spacing w:val="11"/>
                <w:sz w:val="21"/>
                <w:szCs w:val="21"/>
                <w:highlight w:val="none"/>
              </w:rPr>
              <w:t xml:space="preserve"> </w:t>
            </w:r>
            <w:r>
              <w:rPr>
                <w:rFonts w:hint="eastAsia" w:ascii="宋体" w:hAnsi="宋体" w:eastAsia="宋体" w:cs="宋体"/>
                <w:color w:val="000000"/>
                <w:spacing w:val="-5"/>
                <w:sz w:val="21"/>
                <w:szCs w:val="21"/>
                <w:highlight w:val="none"/>
              </w:rPr>
              <w:t xml:space="preserve">分/次</w:t>
            </w:r>
            <w:r>
              <w:rPr>
                <w:rFonts w:hint="eastAsia" w:ascii="宋体" w:hAnsi="宋体" w:eastAsia="宋体" w:cs="宋体"/>
                <w:color w:val="000000"/>
                <w:sz w:val="21"/>
                <w:szCs w:val="21"/>
                <w:highlight w:val="none"/>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674"/>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21</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08" w:right="107" w:firstLine="38"/>
              <w:jc w:val="both"/>
              <w:keepLines w:val="0"/>
              <w:keepNext w:val="0"/>
              <w:pageBreakBefore w:val="0"/>
              <w:spacing w:before="3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9"/>
                <w:sz w:val="21"/>
                <w:szCs w:val="21"/>
                <w:highlight w:val="none"/>
                <w:lang w:eastAsia="zh-CN"/>
              </w:rPr>
              <w:t xml:space="preserve">甲方受到针对乙方的</w:t>
            </w:r>
            <w:r>
              <w:rPr>
                <w:rFonts w:hint="eastAsia" w:ascii="宋体" w:hAnsi="宋体" w:eastAsia="宋体" w:cs="宋体"/>
                <w:color w:val="000000"/>
                <w:spacing w:val="-20"/>
                <w:sz w:val="21"/>
                <w:szCs w:val="21"/>
                <w:highlight w:val="none"/>
                <w:lang w:eastAsia="zh-CN"/>
              </w:rPr>
              <w:t xml:space="preserve"> </w:t>
            </w:r>
            <w:r>
              <w:rPr>
                <w:rFonts w:hint="eastAsia" w:ascii="宋体" w:hAnsi="宋体" w:eastAsia="宋体" w:cs="宋体"/>
                <w:color w:val="000000"/>
                <w:spacing w:val="-9"/>
                <w:sz w:val="21"/>
                <w:szCs w:val="21"/>
                <w:highlight w:val="none"/>
                <w:lang w:eastAsia="zh-CN"/>
              </w:rPr>
              <w:t xml:space="preserve">12345市长热线、网络、甲方其</w:t>
            </w:r>
            <w:r>
              <w:rPr>
                <w:rFonts w:hint="eastAsia" w:ascii="宋体" w:hAnsi="宋体" w:eastAsia="宋体" w:cs="宋体"/>
                <w:color w:val="000000"/>
                <w:spacing w:val="-6"/>
                <w:sz w:val="21"/>
                <w:szCs w:val="21"/>
                <w:highlight w:val="none"/>
                <w:lang w:eastAsia="zh-CN"/>
              </w:rPr>
              <w:t xml:space="preserve">他科室等渠道的有效投诉、差评等。若因乙方原因被有关部门（环保、安监、市场监督、城市管理、街道</w:t>
            </w:r>
            <w:r>
              <w:rPr>
                <w:rFonts w:hint="eastAsia" w:ascii="宋体" w:hAnsi="宋体" w:eastAsia="宋体" w:cs="宋体"/>
                <w:color w:val="000000"/>
                <w:spacing w:val="-13"/>
                <w:sz w:val="21"/>
                <w:szCs w:val="21"/>
                <w:highlight w:val="none"/>
                <w:lang w:eastAsia="zh-CN"/>
              </w:rPr>
              <w:t xml:space="preserve">等部门）所处之罚金，甲方有权从当月服务费</w:t>
            </w:r>
            <w:r>
              <w:rPr>
                <w:rFonts w:hint="eastAsia" w:ascii="宋体" w:hAnsi="宋体" w:eastAsia="宋体" w:cs="宋体"/>
                <w:color w:val="000000"/>
                <w:spacing w:val="-3"/>
                <w:sz w:val="21"/>
                <w:szCs w:val="21"/>
                <w:highlight w:val="none"/>
                <w:lang w:eastAsia="zh-CN"/>
              </w:rPr>
              <w:t xml:space="preserve">中扣除（经甲、乙双方现场验证属实的）。</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3" w:right="103" w:firstLine="2"/>
              <w:jc w:val="both"/>
              <w:keepLines w:val="0"/>
              <w:keepNext w:val="0"/>
              <w:pageBreakBefore w:val="0"/>
              <w:spacing w:before="7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lang w:eastAsia="zh-CN"/>
              </w:rPr>
              <w:t xml:space="preserve">5</w:t>
            </w:r>
            <w:r>
              <w:rPr>
                <w:rFonts w:hint="eastAsia" w:ascii="宋体" w:hAnsi="宋体" w:eastAsia="宋体" w:cs="宋体"/>
                <w:color w:val="000000"/>
                <w:spacing w:val="-14"/>
                <w:sz w:val="21"/>
                <w:szCs w:val="21"/>
                <w:highlight w:val="none"/>
                <w:lang w:val="en-US" w:eastAsia="zh-CN"/>
              </w:rPr>
              <w:t xml:space="preserve">-</w:t>
            </w:r>
            <w:r>
              <w:rPr>
                <w:rFonts w:hint="eastAsia" w:ascii="宋体" w:hAnsi="宋体" w:eastAsia="宋体" w:cs="宋体"/>
                <w:color w:val="000000"/>
                <w:spacing w:val="-14"/>
                <w:sz w:val="21"/>
                <w:szCs w:val="21"/>
                <w:highlight w:val="none"/>
                <w:lang w:eastAsia="zh-CN"/>
              </w:rPr>
              <w:t xml:space="preserve">10</w:t>
            </w:r>
            <w:r>
              <w:rPr>
                <w:rFonts w:hint="eastAsia" w:ascii="宋体" w:hAnsi="宋体" w:eastAsia="宋体" w:cs="宋体"/>
                <w:color w:val="000000"/>
                <w:spacing w:val="20"/>
                <w:sz w:val="21"/>
                <w:szCs w:val="21"/>
                <w:highlight w:val="none"/>
                <w:lang w:eastAsia="zh-CN"/>
              </w:rPr>
              <w:t xml:space="preserve"> </w:t>
            </w:r>
            <w:r>
              <w:rPr>
                <w:rFonts w:hint="eastAsia" w:ascii="宋体" w:hAnsi="宋体" w:eastAsia="宋体" w:cs="宋体"/>
                <w:color w:val="000000"/>
                <w:spacing w:val="-14"/>
                <w:sz w:val="21"/>
                <w:szCs w:val="21"/>
                <w:highlight w:val="none"/>
                <w:lang w:eastAsia="zh-CN"/>
              </w:rPr>
              <w:t xml:space="preserve">分/次/项； 由</w:t>
            </w:r>
            <w:r>
              <w:rPr>
                <w:rFonts w:hint="eastAsia" w:ascii="宋体" w:hAnsi="宋体" w:eastAsia="宋体" w:cs="宋体"/>
                <w:color w:val="000000"/>
                <w:spacing w:val="-2"/>
                <w:sz w:val="21"/>
                <w:szCs w:val="21"/>
                <w:highlight w:val="none"/>
                <w:lang w:eastAsia="zh-CN"/>
              </w:rPr>
              <w:t xml:space="preserve">此给甲方造成的损失由乙方承担</w:t>
            </w:r>
            <w:r>
              <w:rPr>
                <w:rFonts w:hint="eastAsia" w:ascii="宋体" w:hAnsi="宋体" w:eastAsia="宋体" w:cs="宋体"/>
                <w:color w:val="000000"/>
                <w:sz w:val="21"/>
                <w:szCs w:val="21"/>
                <w:highlight w:val="none"/>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904"/>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22</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5" w:right="32" w:firstLine="30"/>
              <w:jc w:val="both"/>
              <w:keepLines w:val="0"/>
              <w:keepNext w:val="0"/>
              <w:pageBreakBefore w:val="0"/>
              <w:spacing w:before="104"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乙方对易耗品，更换不及时的（餐具、厨具、毛巾、</w:t>
            </w:r>
            <w:r>
              <w:rPr>
                <w:rFonts w:hint="eastAsia" w:ascii="宋体" w:hAnsi="宋体" w:eastAsia="宋体" w:cs="宋体"/>
                <w:color w:val="000000"/>
                <w:spacing w:val="4"/>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扫帚破旧、工具磨损严重、工具车、工具损坏等）影响现场感官品质及工作开展的。到岗机具没有达到约</w:t>
            </w:r>
            <w:r>
              <w:rPr>
                <w:rFonts w:hint="eastAsia" w:ascii="宋体" w:hAnsi="宋体" w:eastAsia="宋体" w:cs="宋体"/>
                <w:color w:val="000000"/>
                <w:spacing w:val="-3"/>
                <w:sz w:val="21"/>
                <w:szCs w:val="21"/>
                <w:highlight w:val="none"/>
                <w:lang w:eastAsia="zh-CN"/>
              </w:rPr>
              <w:t xml:space="preserve">定使用时间或达不到使用效能的、又无补救措施的。</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32"/>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pacing w:val="-5"/>
                <w:sz w:val="21"/>
                <w:szCs w:val="21"/>
                <w:highlight w:val="none"/>
                <w:lang w:val="en-US" w:eastAsia="zh-CN"/>
              </w:rPr>
              <w:t xml:space="preserve">-10</w:t>
            </w:r>
            <w:r>
              <w:rPr>
                <w:rFonts w:hint="eastAsia" w:ascii="宋体" w:hAnsi="宋体" w:eastAsia="宋体" w:cs="宋体"/>
                <w:color w:val="000000"/>
                <w:spacing w:val="-5"/>
                <w:sz w:val="21"/>
                <w:szCs w:val="21"/>
                <w:highlight w:val="none"/>
              </w:rPr>
              <w:t xml:space="preserve">分/项/次</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86"/>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23</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09" w:right="32" w:firstLine="35"/>
              <w:jc w:val="both"/>
              <w:keepLines w:val="0"/>
              <w:keepNext w:val="0"/>
              <w:pageBreakBefore w:val="0"/>
              <w:spacing w:before="36"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lang w:eastAsia="zh-CN"/>
              </w:rPr>
              <w:t xml:space="preserve">乙方应保证工作服装质量品质，按工作需求发</w:t>
            </w:r>
            <w:r>
              <w:rPr>
                <w:rFonts w:hint="eastAsia" w:ascii="宋体" w:hAnsi="宋体" w:eastAsia="宋体" w:cs="宋体"/>
                <w:color w:val="000000"/>
                <w:spacing w:val="-8"/>
                <w:sz w:val="21"/>
                <w:szCs w:val="21"/>
                <w:highlight w:val="none"/>
                <w:lang w:eastAsia="zh-CN"/>
              </w:rPr>
              <w:t xml:space="preserve">放工作</w:t>
            </w:r>
            <w:r>
              <w:rPr>
                <w:rFonts w:hint="eastAsia" w:ascii="宋体" w:hAnsi="宋体" w:eastAsia="宋体" w:cs="宋体"/>
                <w:color w:val="000000"/>
                <w:spacing w:val="-6"/>
                <w:sz w:val="21"/>
                <w:szCs w:val="21"/>
                <w:highlight w:val="none"/>
                <w:lang w:eastAsia="zh-CN"/>
              </w:rPr>
              <w:t xml:space="preserve">服。全体员工在工作时间内必须统一着工作服并经甲</w:t>
            </w:r>
            <w:r>
              <w:rPr>
                <w:rFonts w:hint="eastAsia" w:ascii="宋体" w:hAnsi="宋体" w:eastAsia="宋体" w:cs="宋体"/>
                <w:color w:val="000000"/>
                <w:spacing w:val="-12"/>
                <w:sz w:val="21"/>
                <w:szCs w:val="21"/>
                <w:highlight w:val="none"/>
                <w:lang w:eastAsia="zh-CN"/>
              </w:rPr>
              <w:t xml:space="preserve">方认可、公司配发的与本岗位相符的工作服、</w:t>
            </w:r>
            <w:r>
              <w:rPr>
                <w:rFonts w:hint="eastAsia" w:ascii="宋体" w:hAnsi="宋体" w:eastAsia="宋体" w:cs="宋体"/>
                <w:color w:val="000000"/>
                <w:spacing w:val="-13"/>
                <w:sz w:val="21"/>
                <w:szCs w:val="21"/>
                <w:highlight w:val="none"/>
                <w:lang w:eastAsia="zh-CN"/>
              </w:rPr>
              <w:t xml:space="preserve">工作帽、</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工作鞋，佩带工号牌保持干净整洁。季节性交替时应</w:t>
            </w:r>
            <w:r>
              <w:rPr>
                <w:rFonts w:hint="eastAsia" w:ascii="宋体" w:hAnsi="宋体" w:eastAsia="宋体" w:cs="宋体"/>
                <w:color w:val="000000"/>
                <w:spacing w:val="10"/>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根据具体天气情况弹性调整组织统一换装。组织培训</w:t>
            </w:r>
            <w:r>
              <w:rPr>
                <w:rFonts w:hint="eastAsia" w:ascii="宋体" w:hAnsi="宋体" w:eastAsia="宋体" w:cs="宋体"/>
                <w:color w:val="000000"/>
                <w:spacing w:val="10"/>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并落实员工的仪容仪表、礼节礼貌、标识标牌、着装</w:t>
            </w:r>
            <w:r>
              <w:rPr>
                <w:rFonts w:hint="eastAsia" w:ascii="宋体" w:hAnsi="宋体" w:eastAsia="宋体" w:cs="宋体"/>
                <w:color w:val="000000"/>
                <w:spacing w:val="10"/>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管理等制度内容。临时用工人员需统一着装。膳食准备、制作、加工、售卖过程中均应带好口罩和帽子及</w:t>
            </w:r>
            <w:r>
              <w:rPr>
                <w:rFonts w:hint="eastAsia" w:ascii="宋体" w:hAnsi="宋体" w:eastAsia="宋体" w:cs="宋体"/>
                <w:color w:val="000000"/>
                <w:spacing w:val="-8"/>
                <w:sz w:val="21"/>
                <w:szCs w:val="21"/>
                <w:highlight w:val="none"/>
                <w:lang w:eastAsia="zh-CN"/>
              </w:rPr>
              <w:t xml:space="preserve">一次性手套。</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01"/>
              <w:ind w:left="114" w:right="156" w:hanging="1"/>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5"/>
                <w:sz w:val="21"/>
                <w:szCs w:val="21"/>
                <w:highlight w:val="none"/>
                <w:lang w:eastAsia="zh-CN"/>
              </w:rPr>
              <w:t xml:space="preserve">未执行到位</w:t>
            </w:r>
            <w:r>
              <w:rPr>
                <w:rFonts w:hint="eastAsia" w:ascii="宋体" w:hAnsi="宋体" w:eastAsia="宋体" w:cs="宋体"/>
                <w:color w:val="000000"/>
                <w:spacing w:val="-25"/>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1 分/</w:t>
            </w:r>
            <w:r>
              <w:rPr>
                <w:rFonts w:hint="eastAsia" w:ascii="宋体" w:hAnsi="宋体" w:eastAsia="宋体" w:cs="宋体"/>
                <w:color w:val="000000"/>
                <w:spacing w:val="-2"/>
                <w:sz w:val="21"/>
                <w:szCs w:val="21"/>
                <w:highlight w:val="none"/>
                <w:lang w:eastAsia="zh-CN"/>
              </w:rPr>
              <w:t xml:space="preserve">人/次，二次未整改</w:t>
            </w:r>
            <w:r>
              <w:rPr>
                <w:rFonts w:hint="eastAsia" w:ascii="宋体" w:hAnsi="宋体" w:eastAsia="宋体" w:cs="宋体"/>
                <w:color w:val="000000"/>
                <w:spacing w:val="-52"/>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2 分/人/次，依</w:t>
            </w:r>
            <w:r>
              <w:rPr>
                <w:rFonts w:hint="eastAsia" w:ascii="宋体" w:hAnsi="宋体" w:eastAsia="宋体" w:cs="宋体"/>
                <w:color w:val="000000"/>
                <w:spacing w:val="-3"/>
                <w:sz w:val="21"/>
                <w:szCs w:val="21"/>
                <w:highlight w:val="none"/>
                <w:lang w:eastAsia="zh-CN"/>
              </w:rPr>
              <w:t xml:space="preserve">次类推；</w:t>
            </w:r>
            <w:r>
              <w:rPr>
                <w:rFonts w:hint="eastAsia" w:ascii="宋体" w:hAnsi="宋体" w:eastAsia="宋体" w:cs="宋体"/>
                <w:color w:val="000000"/>
                <w:sz w:val="21"/>
                <w:szCs w:val="21"/>
                <w:highlight w:val="none"/>
                <w:lang w:eastAsia="zh-CN"/>
              </w:rPr>
            </w:r>
            <w:r/>
          </w:p>
          <w:p>
            <w:pPr>
              <w:pStyle w:val="1301"/>
              <w:ind w:left="110" w:right="290" w:firstLine="5"/>
              <w:jc w:val="both"/>
              <w:keepLines w:val="0"/>
              <w:keepNext w:val="0"/>
              <w:pageBreakBefore w:val="0"/>
              <w:spacing w:before="27"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lang w:eastAsia="zh-CN"/>
              </w:rPr>
              <w:t xml:space="preserve">造成不良后果与</w:t>
            </w:r>
            <w:r>
              <w:rPr>
                <w:rFonts w:hint="eastAsia" w:ascii="宋体" w:hAnsi="宋体" w:eastAsia="宋体" w:cs="宋体"/>
                <w:color w:val="000000"/>
                <w:spacing w:val="-1"/>
                <w:sz w:val="21"/>
                <w:szCs w:val="21"/>
                <w:highlight w:val="none"/>
                <w:lang w:eastAsia="zh-CN"/>
              </w:rPr>
              <w:t xml:space="preserve">影响的纳入专项</w:t>
            </w:r>
            <w:r>
              <w:rPr>
                <w:rFonts w:hint="eastAsia" w:ascii="宋体" w:hAnsi="宋体" w:eastAsia="宋体" w:cs="宋体"/>
                <w:color w:val="000000"/>
                <w:spacing w:val="-16"/>
                <w:sz w:val="21"/>
                <w:szCs w:val="21"/>
                <w:highlight w:val="none"/>
                <w:lang w:eastAsia="zh-CN"/>
              </w:rPr>
              <w:t xml:space="preserve">考核。</w:t>
            </w:r>
            <w:r>
              <w:rPr>
                <w:rFonts w:hint="eastAsia" w:ascii="宋体" w:hAnsi="宋体" w:eastAsia="宋体" w:cs="宋体"/>
                <w:color w:val="000000"/>
                <w:sz w:val="21"/>
                <w:szCs w:val="21"/>
                <w:highlight w:val="none"/>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428"/>
        </w:trPr>
        <w:tc>
          <w:tcPr>
            <w:tcW w:w="547" w:type="dxa"/>
            <w:vAlign w:val="center"/>
            <w:textDirection w:val="lrTb"/>
            <w:noWrap w:val="false"/>
          </w:tcPr>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69"/>
              <w:ind w:left="134"/>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24</w:t>
            </w:r>
            <w:r>
              <w:rPr>
                <w:rFonts w:hint="eastAsia" w:ascii="宋体" w:hAnsi="宋体" w:eastAsia="宋体" w:cs="宋体"/>
                <w:color w:val="000000"/>
                <w:sz w:val="21"/>
                <w:szCs w:val="21"/>
                <w:highlight w:val="none"/>
              </w:rPr>
            </w:r>
            <w:r/>
          </w:p>
        </w:tc>
        <w:tc>
          <w:tcPr>
            <w:tcW w:w="5662" w:type="dxa"/>
            <w:vAlign w:val="bottom"/>
            <w:textDirection w:val="lrTb"/>
            <w:noWrap w:val="false"/>
          </w:tcPr>
          <w:p>
            <w:pPr>
              <w:pStyle w:val="1301"/>
              <w:ind w:left="107" w:right="50" w:firstLine="11"/>
              <w:jc w:val="both"/>
              <w:keepLines w:val="0"/>
              <w:keepNext w:val="0"/>
              <w:pageBreakBefore w:val="0"/>
              <w:spacing w:before="64"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9"/>
                <w:sz w:val="21"/>
                <w:szCs w:val="21"/>
                <w:highlight w:val="none"/>
                <w:lang w:eastAsia="zh-CN"/>
              </w:rPr>
              <w:t xml:space="preserve">1.</w:t>
            </w:r>
            <w:r>
              <w:rPr>
                <w:rFonts w:hint="eastAsia" w:ascii="宋体" w:hAnsi="宋体" w:eastAsia="宋体" w:cs="宋体"/>
                <w:color w:val="000000"/>
                <w:spacing w:val="-9"/>
                <w:sz w:val="21"/>
                <w:szCs w:val="21"/>
                <w:highlight w:val="none"/>
                <w:lang w:eastAsia="zh-CN"/>
              </w:rPr>
              <w:t xml:space="preserve">油污分离池废渣、废油及时清收（至少每周一次</w:t>
            </w:r>
            <w:r>
              <w:rPr>
                <w:rFonts w:hint="eastAsia" w:ascii="宋体" w:hAnsi="宋体" w:eastAsia="宋体" w:cs="宋体"/>
                <w:color w:val="000000"/>
                <w:spacing w:val="-27"/>
                <w:sz w:val="21"/>
                <w:szCs w:val="21"/>
                <w:highlight w:val="none"/>
                <w:lang w:eastAsia="zh-CN"/>
              </w:rPr>
              <w:t xml:space="preserve">）；</w:t>
            </w:r>
            <w:r>
              <w:rPr>
                <w:rFonts w:hint="eastAsia" w:ascii="宋体" w:hAnsi="宋体" w:eastAsia="宋体" w:cs="宋体"/>
                <w:color w:val="000000"/>
                <w:spacing w:val="1"/>
                <w:sz w:val="21"/>
                <w:szCs w:val="21"/>
                <w:highlight w:val="none"/>
                <w:lang w:eastAsia="zh-CN"/>
              </w:rPr>
              <w:t xml:space="preserve"> </w:t>
            </w:r>
            <w:r>
              <w:rPr>
                <w:rFonts w:hint="eastAsia" w:ascii="宋体" w:hAnsi="宋体" w:eastAsia="宋体" w:cs="宋体"/>
                <w:color w:val="000000"/>
                <w:spacing w:val="-9"/>
                <w:sz w:val="21"/>
                <w:szCs w:val="21"/>
                <w:highlight w:val="none"/>
                <w:lang w:eastAsia="zh-CN"/>
              </w:rPr>
              <w:t xml:space="preserve">建立巡查记录每日巡查一次运行情况；</w:t>
            </w:r>
            <w:r>
              <w:rPr>
                <w:rFonts w:hint="eastAsia" w:ascii="宋体" w:hAnsi="宋体" w:eastAsia="宋体" w:cs="宋体"/>
                <w:color w:val="000000"/>
                <w:spacing w:val="-39"/>
                <w:sz w:val="21"/>
                <w:szCs w:val="21"/>
                <w:highlight w:val="none"/>
                <w:lang w:eastAsia="zh-CN"/>
              </w:rPr>
              <w:t xml:space="preserve"> </w:t>
            </w:r>
            <w:r>
              <w:rPr>
                <w:rFonts w:hint="eastAsia" w:ascii="宋体" w:hAnsi="宋体" w:eastAsia="宋体" w:cs="宋体"/>
                <w:color w:val="000000"/>
                <w:spacing w:val="-9"/>
                <w:sz w:val="21"/>
                <w:szCs w:val="21"/>
                <w:highlight w:val="none"/>
                <w:lang w:eastAsia="zh-CN"/>
              </w:rPr>
              <w:t xml:space="preserve">严禁将清洗池</w:t>
            </w:r>
            <w:r>
              <w:rPr>
                <w:rFonts w:hint="eastAsia" w:ascii="宋体" w:hAnsi="宋体" w:eastAsia="宋体" w:cs="宋体"/>
                <w:color w:val="000000"/>
                <w:spacing w:val="-3"/>
                <w:sz w:val="21"/>
                <w:szCs w:val="21"/>
                <w:highlight w:val="none"/>
                <w:lang w:eastAsia="zh-CN"/>
              </w:rPr>
              <w:t xml:space="preserve">过滤网与排水沟盖板取下，餐厨杂物丢入排水沟内；</w:t>
            </w:r>
            <w:r>
              <w:rPr>
                <w:rFonts w:hint="eastAsia" w:ascii="宋体" w:hAnsi="宋体" w:eastAsia="宋体" w:cs="宋体"/>
                <w:color w:val="000000"/>
                <w:spacing w:val="-4"/>
                <w:sz w:val="21"/>
                <w:szCs w:val="21"/>
                <w:highlight w:val="none"/>
                <w:lang w:eastAsia="zh-CN"/>
              </w:rPr>
              <w:t xml:space="preserve">严禁将排水沟通往油污分离池的过滤网取下；</w:t>
            </w:r>
            <w:r>
              <w:rPr>
                <w:rFonts w:hint="eastAsia" w:ascii="宋体" w:hAnsi="宋体" w:eastAsia="宋体" w:cs="宋体"/>
                <w:color w:val="000000"/>
                <w:sz w:val="21"/>
                <w:szCs w:val="21"/>
                <w:highlight w:val="none"/>
                <w:lang w:eastAsia="zh-CN"/>
              </w:rPr>
            </w:r>
            <w:r/>
          </w:p>
          <w:p>
            <w:pPr>
              <w:pStyle w:val="1301"/>
              <w:ind w:left="111" w:right="133" w:hanging="3"/>
              <w:jc w:val="both"/>
              <w:keepLines w:val="0"/>
              <w:keepNext w:val="0"/>
              <w:pageBreakBefore w:val="0"/>
              <w:spacing w:before="2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4"/>
                <w:sz w:val="21"/>
                <w:szCs w:val="21"/>
                <w:highlight w:val="none"/>
                <w:lang w:eastAsia="zh-CN"/>
              </w:rPr>
              <w:t xml:space="preserve">2.</w:t>
            </w:r>
            <w:r>
              <w:rPr>
                <w:rFonts w:hint="eastAsia" w:ascii="宋体" w:hAnsi="宋体" w:eastAsia="宋体" w:cs="宋体"/>
                <w:color w:val="000000"/>
                <w:spacing w:val="-4"/>
                <w:sz w:val="21"/>
                <w:szCs w:val="21"/>
                <w:highlight w:val="none"/>
                <w:lang w:eastAsia="zh-CN"/>
              </w:rPr>
              <w:t xml:space="preserve">餐厨垃圾未与专业单位签订合同及时规范清收（至</w:t>
            </w:r>
            <w:r>
              <w:rPr>
                <w:rFonts w:hint="eastAsia" w:ascii="宋体" w:hAnsi="宋体" w:eastAsia="宋体" w:cs="宋体"/>
                <w:color w:val="000000"/>
                <w:spacing w:val="-5"/>
                <w:sz w:val="21"/>
                <w:szCs w:val="21"/>
                <w:highlight w:val="none"/>
                <w:lang w:eastAsia="zh-CN"/>
              </w:rPr>
              <w:t xml:space="preserve">少每周一次</w:t>
            </w:r>
            <w:r>
              <w:rPr>
                <w:rFonts w:hint="eastAsia" w:ascii="宋体" w:hAnsi="宋体" w:eastAsia="宋体" w:cs="宋体"/>
                <w:color w:val="000000"/>
                <w:spacing w:val="1"/>
                <w:sz w:val="21"/>
                <w:szCs w:val="21"/>
                <w:highlight w:val="none"/>
                <w:lang w:eastAsia="zh-CN"/>
              </w:rPr>
              <w:t xml:space="preserve">），</w:t>
            </w:r>
            <w:r>
              <w:rPr>
                <w:rFonts w:hint="eastAsia" w:ascii="宋体" w:hAnsi="宋体" w:eastAsia="宋体" w:cs="宋体"/>
                <w:color w:val="000000"/>
                <w:spacing w:val="-5"/>
                <w:sz w:val="21"/>
                <w:szCs w:val="21"/>
                <w:highlight w:val="none"/>
                <w:lang w:eastAsia="zh-CN"/>
              </w:rPr>
              <w:t xml:space="preserve">未按指定地点存放；</w:t>
            </w:r>
            <w:r>
              <w:rPr>
                <w:rFonts w:hint="eastAsia" w:ascii="宋体" w:hAnsi="宋体" w:eastAsia="宋体" w:cs="宋体"/>
                <w:color w:val="000000"/>
                <w:sz w:val="21"/>
                <w:szCs w:val="21"/>
                <w:highlight w:val="none"/>
                <w:lang w:eastAsia="zh-CN"/>
              </w:rPr>
            </w:r>
            <w:r/>
          </w:p>
          <w:p>
            <w:pPr>
              <w:pStyle w:val="1301"/>
              <w:ind w:left="114" w:right="107" w:hanging="8"/>
              <w:jc w:val="both"/>
              <w:keepLines w:val="0"/>
              <w:keepNext w:val="0"/>
              <w:pageBreakBefore w:val="0"/>
              <w:spacing w:before="32"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eastAsia="zh-CN"/>
              </w:rPr>
              <w:t xml:space="preserve">3.</w:t>
            </w:r>
            <w:r>
              <w:rPr>
                <w:rFonts w:hint="eastAsia" w:ascii="宋体" w:hAnsi="宋体" w:eastAsia="宋体" w:cs="宋体"/>
                <w:color w:val="000000"/>
                <w:spacing w:val="-3"/>
                <w:sz w:val="21"/>
                <w:szCs w:val="21"/>
                <w:highlight w:val="none"/>
                <w:lang w:eastAsia="zh-CN"/>
              </w:rPr>
              <w:t xml:space="preserve">油烟机、油烟净化装置未与专业单位签订定期清洗</w:t>
            </w:r>
            <w:r>
              <w:rPr>
                <w:rFonts w:hint="eastAsia" w:ascii="宋体" w:hAnsi="宋体" w:eastAsia="宋体" w:cs="宋体"/>
                <w:color w:val="000000"/>
                <w:spacing w:val="-12"/>
                <w:sz w:val="21"/>
                <w:szCs w:val="21"/>
                <w:highlight w:val="none"/>
                <w:lang w:eastAsia="zh-CN"/>
              </w:rPr>
              <w:t xml:space="preserve">合同，每</w:t>
            </w:r>
            <w:r>
              <w:rPr>
                <w:rFonts w:hint="eastAsia" w:ascii="宋体" w:hAnsi="宋体" w:eastAsia="宋体" w:cs="宋体"/>
                <w:color w:val="000000"/>
                <w:spacing w:val="-53"/>
                <w:sz w:val="21"/>
                <w:szCs w:val="21"/>
                <w:highlight w:val="none"/>
                <w:lang w:eastAsia="zh-CN"/>
              </w:rPr>
              <w:t xml:space="preserve"> </w:t>
            </w:r>
            <w:r>
              <w:rPr>
                <w:rFonts w:hint="eastAsia" w:ascii="宋体" w:hAnsi="宋体" w:eastAsia="宋体" w:cs="宋体"/>
                <w:color w:val="000000"/>
                <w:spacing w:val="-12"/>
                <w:sz w:val="21"/>
                <w:szCs w:val="21"/>
                <w:highlight w:val="none"/>
                <w:lang w:eastAsia="zh-CN"/>
              </w:rPr>
              <w:t xml:space="preserve">2</w:t>
            </w:r>
            <w:r>
              <w:rPr>
                <w:rFonts w:hint="eastAsia" w:ascii="宋体" w:hAnsi="宋体" w:eastAsia="宋体" w:cs="宋体"/>
                <w:color w:val="000000"/>
                <w:spacing w:val="22"/>
                <w:sz w:val="21"/>
                <w:szCs w:val="21"/>
                <w:highlight w:val="none"/>
                <w:lang w:eastAsia="zh-CN"/>
              </w:rPr>
              <w:t xml:space="preserve"> </w:t>
            </w:r>
            <w:r>
              <w:rPr>
                <w:rFonts w:hint="eastAsia" w:ascii="宋体" w:hAnsi="宋体" w:eastAsia="宋体" w:cs="宋体"/>
                <w:color w:val="000000"/>
                <w:spacing w:val="-12"/>
                <w:sz w:val="21"/>
                <w:szCs w:val="21"/>
                <w:highlight w:val="none"/>
                <w:lang w:eastAsia="zh-CN"/>
              </w:rPr>
              <w:t xml:space="preserve">月一次， 未及时规范清洗；</w:t>
            </w:r>
            <w:r>
              <w:rPr>
                <w:rFonts w:hint="eastAsia" w:ascii="宋体" w:hAnsi="宋体" w:eastAsia="宋体" w:cs="宋体"/>
                <w:color w:val="000000"/>
                <w:sz w:val="21"/>
                <w:szCs w:val="21"/>
                <w:highlight w:val="none"/>
                <w:lang w:eastAsia="zh-CN"/>
              </w:rPr>
            </w:r>
            <w:r/>
          </w:p>
          <w:p>
            <w:pPr>
              <w:pStyle w:val="1301"/>
              <w:ind w:left="111" w:right="590" w:hanging="2"/>
              <w:jc w:val="both"/>
              <w:keepLines w:val="0"/>
              <w:keepNext w:val="0"/>
              <w:pageBreakBefore w:val="0"/>
              <w:spacing w:before="29" w:line="360" w:lineRule="exact"/>
              <w:widowControl w:val="off"/>
              <w:rPr>
                <w:rFonts w:hint="eastAsia" w:ascii="宋体" w:hAnsi="宋体" w:eastAsia="宋体" w:cs="宋体"/>
                <w:color w:val="000000"/>
                <w:spacing w:val="18"/>
                <w:sz w:val="21"/>
                <w:szCs w:val="21"/>
                <w:highlight w:val="none"/>
                <w:lang w:eastAsia="zh-CN"/>
              </w:rPr>
            </w:pPr>
            <w:r>
              <w:rPr>
                <w:rFonts w:hint="eastAsia" w:ascii="宋体" w:hAnsi="宋体" w:eastAsia="宋体" w:cs="宋体"/>
                <w:b/>
                <w:bCs/>
                <w:color w:val="000000"/>
                <w:spacing w:val="-4"/>
                <w:sz w:val="21"/>
                <w:szCs w:val="21"/>
                <w:highlight w:val="none"/>
                <w:lang w:eastAsia="zh-CN"/>
              </w:rPr>
              <w:t xml:space="preserve">4.</w:t>
            </w:r>
            <w:r>
              <w:rPr>
                <w:rFonts w:hint="eastAsia" w:ascii="宋体" w:hAnsi="宋体" w:eastAsia="宋体" w:cs="宋体"/>
                <w:color w:val="000000"/>
                <w:spacing w:val="-4"/>
                <w:sz w:val="21"/>
                <w:szCs w:val="21"/>
                <w:highlight w:val="none"/>
                <w:lang w:eastAsia="zh-CN"/>
              </w:rPr>
              <w:t xml:space="preserve">餐厨垃圾清运、收集过程中存在二次污染的；</w:t>
            </w:r>
            <w:r>
              <w:rPr>
                <w:rFonts w:hint="eastAsia" w:ascii="宋体" w:hAnsi="宋体" w:eastAsia="宋体" w:cs="宋体"/>
                <w:color w:val="000000"/>
                <w:spacing w:val="18"/>
                <w:sz w:val="21"/>
                <w:szCs w:val="21"/>
                <w:highlight w:val="none"/>
                <w:lang w:eastAsia="zh-CN"/>
              </w:rPr>
            </w:r>
            <w:r/>
          </w:p>
          <w:p>
            <w:pPr>
              <w:pStyle w:val="1301"/>
              <w:ind w:left="111" w:right="590" w:hanging="2"/>
              <w:jc w:val="both"/>
              <w:keepLines w:val="0"/>
              <w:keepNext w:val="0"/>
              <w:pageBreakBefore w:val="0"/>
              <w:spacing w:before="2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eastAsia="zh-CN"/>
              </w:rPr>
              <w:t xml:space="preserve">5.</w:t>
            </w:r>
            <w:r>
              <w:rPr>
                <w:rFonts w:hint="eastAsia" w:ascii="宋体" w:hAnsi="宋体" w:eastAsia="宋体" w:cs="宋体"/>
                <w:color w:val="000000"/>
                <w:spacing w:val="-3"/>
                <w:sz w:val="21"/>
                <w:szCs w:val="21"/>
                <w:highlight w:val="none"/>
                <w:lang w:eastAsia="zh-CN"/>
              </w:rPr>
              <w:t xml:space="preserve">垃圾桶及周边油污清洁不及时、有异味的。</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5"/>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5</w:t>
            </w:r>
            <w:r>
              <w:rPr>
                <w:rFonts w:hint="eastAsia" w:ascii="宋体" w:hAnsi="宋体" w:eastAsia="宋体" w:cs="宋体"/>
                <w:color w:val="000000"/>
                <w:spacing w:val="-4"/>
                <w:sz w:val="21"/>
                <w:szCs w:val="21"/>
                <w:highlight w:val="none"/>
                <w:lang w:val="en-US" w:eastAsia="zh-CN"/>
              </w:rPr>
              <w:t xml:space="preserve">-</w:t>
            </w:r>
            <w:r>
              <w:rPr>
                <w:rFonts w:hint="eastAsia" w:ascii="宋体" w:hAnsi="宋体" w:eastAsia="宋体" w:cs="宋体"/>
                <w:color w:val="000000"/>
                <w:spacing w:val="-4"/>
                <w:sz w:val="21"/>
                <w:szCs w:val="21"/>
                <w:highlight w:val="none"/>
                <w:lang w:eastAsia="zh-CN"/>
              </w:rPr>
              <w:t xml:space="preserve">10 分/次/项；</w:t>
            </w:r>
            <w:r>
              <w:rPr>
                <w:rFonts w:hint="eastAsia" w:ascii="宋体" w:hAnsi="宋体" w:eastAsia="宋体" w:cs="宋体"/>
                <w:color w:val="000000"/>
                <w:sz w:val="21"/>
                <w:szCs w:val="21"/>
                <w:highlight w:val="none"/>
                <w:lang w:eastAsia="zh-CN"/>
              </w:rPr>
            </w:r>
            <w:r/>
          </w:p>
          <w:p>
            <w:pPr>
              <w:pStyle w:val="1301"/>
              <w:ind w:left="112" w:right="106" w:hanging="2"/>
              <w:jc w:val="both"/>
              <w:keepLines w:val="0"/>
              <w:keepNext w:val="0"/>
              <w:pageBreakBefore w:val="0"/>
              <w:spacing w:before="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
                <w:sz w:val="21"/>
                <w:szCs w:val="21"/>
                <w:highlight w:val="none"/>
                <w:lang w:eastAsia="zh-CN"/>
              </w:rPr>
              <w:t xml:space="preserve">使用不当造成的</w:t>
            </w:r>
            <w:r>
              <w:rPr>
                <w:rFonts w:hint="eastAsia" w:ascii="宋体" w:hAnsi="宋体" w:eastAsia="宋体" w:cs="宋体"/>
                <w:color w:val="000000"/>
                <w:spacing w:val="-25"/>
                <w:sz w:val="21"/>
                <w:szCs w:val="21"/>
                <w:highlight w:val="none"/>
                <w:lang w:eastAsia="zh-CN"/>
              </w:rPr>
              <w:t xml:space="preserve">设施设备损坏，所</w:t>
            </w:r>
            <w:r>
              <w:rPr>
                <w:rFonts w:hint="eastAsia" w:ascii="宋体" w:hAnsi="宋体" w:eastAsia="宋体" w:cs="宋体"/>
                <w:color w:val="000000"/>
                <w:spacing w:val="-2"/>
                <w:sz w:val="21"/>
                <w:szCs w:val="21"/>
                <w:highlight w:val="none"/>
                <w:lang w:eastAsia="zh-CN"/>
              </w:rPr>
              <w:t xml:space="preserve">产生的全部费用由乙方负责</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024"/>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25</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3" w:right="108" w:firstLine="34"/>
              <w:jc w:val="both"/>
              <w:keepLines w:val="0"/>
              <w:keepNext w:val="0"/>
              <w:pageBreakBefore w:val="0"/>
              <w:spacing w:before="132"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5"/>
                <w:sz w:val="21"/>
                <w:szCs w:val="21"/>
                <w:highlight w:val="none"/>
                <w:lang w:eastAsia="zh-CN"/>
              </w:rPr>
              <w:t xml:space="preserve">甲方所有废品，属于甲方集体财产的一部分，</w:t>
            </w:r>
            <w:r>
              <w:rPr>
                <w:rFonts w:hint="eastAsia" w:ascii="宋体" w:hAnsi="宋体" w:eastAsia="宋体" w:cs="宋体"/>
                <w:color w:val="000000"/>
                <w:spacing w:val="-46"/>
                <w:sz w:val="21"/>
                <w:szCs w:val="21"/>
                <w:highlight w:val="none"/>
                <w:lang w:eastAsia="zh-CN"/>
              </w:rPr>
              <w:t xml:space="preserve"> </w:t>
            </w:r>
            <w:r>
              <w:rPr>
                <w:rFonts w:hint="eastAsia" w:ascii="宋体" w:hAnsi="宋体" w:eastAsia="宋体" w:cs="宋体"/>
                <w:color w:val="000000"/>
                <w:spacing w:val="-15"/>
                <w:sz w:val="21"/>
                <w:szCs w:val="21"/>
                <w:highlight w:val="none"/>
                <w:lang w:eastAsia="zh-CN"/>
              </w:rPr>
              <w:t xml:space="preserve">任何人</w:t>
            </w:r>
            <w:r>
              <w:rPr>
                <w:rFonts w:hint="eastAsia" w:ascii="宋体" w:hAnsi="宋体" w:eastAsia="宋体" w:cs="宋体"/>
                <w:color w:val="000000"/>
                <w:spacing w:val="-11"/>
                <w:sz w:val="21"/>
                <w:szCs w:val="21"/>
                <w:highlight w:val="none"/>
                <w:lang w:eastAsia="zh-CN"/>
              </w:rPr>
              <w:t xml:space="preserve">未经有关部门批准， 不得擅自处理。属于乙方的废品</w:t>
            </w:r>
            <w:r>
              <w:rPr>
                <w:rFonts w:hint="eastAsia" w:ascii="宋体" w:hAnsi="宋体" w:eastAsia="宋体" w:cs="宋体"/>
                <w:color w:val="000000"/>
                <w:spacing w:val="-5"/>
                <w:sz w:val="21"/>
                <w:szCs w:val="21"/>
                <w:highlight w:val="none"/>
                <w:lang w:eastAsia="zh-CN"/>
              </w:rPr>
              <w:t xml:space="preserve">规范收集放置，及时处置。</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32"/>
              <w:jc w:val="both"/>
              <w:keepLines w:val="0"/>
              <w:keepNext w:val="0"/>
              <w:pageBreakBefore w:val="0"/>
              <w:spacing w:before="130"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9"/>
                <w:sz w:val="21"/>
                <w:szCs w:val="21"/>
                <w:highlight w:val="none"/>
                <w:lang w:eastAsia="zh-CN"/>
              </w:rPr>
              <w:t xml:space="preserve">10分/次/人；</w:t>
            </w:r>
            <w:r>
              <w:rPr>
                <w:rFonts w:hint="eastAsia" w:ascii="宋体" w:hAnsi="宋体" w:eastAsia="宋体" w:cs="宋体"/>
                <w:color w:val="000000"/>
                <w:sz w:val="21"/>
                <w:szCs w:val="21"/>
                <w:highlight w:val="none"/>
                <w:lang w:eastAsia="zh-CN"/>
              </w:rPr>
            </w:r>
            <w:r/>
          </w:p>
          <w:p>
            <w:pPr>
              <w:pStyle w:val="1301"/>
              <w:ind w:right="290"/>
              <w:jc w:val="both"/>
              <w:keepLines w:val="0"/>
              <w:keepNext w:val="0"/>
              <w:pageBreakBefore w:val="0"/>
              <w:spacing w:before="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843"/>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26</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16" w:right="107" w:firstLine="2"/>
              <w:jc w:val="both"/>
              <w:keepLines w:val="0"/>
              <w:keepNext w:val="0"/>
              <w:pageBreakBefore w:val="0"/>
              <w:spacing w:before="110"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米、面、食用油、肉类、水产品、蔬菜、调味口等食品原料必须从正规渠道进货，所购物品必需有供方的卫生合格证或销售许可证及索证。</w:t>
            </w:r>
            <w:r>
              <w:rPr>
                <w:rFonts w:hint="eastAsia" w:ascii="宋体" w:hAnsi="宋体" w:eastAsia="宋体" w:cs="宋体"/>
                <w:color w:val="000000"/>
                <w:spacing w:val="-11"/>
                <w:sz w:val="21"/>
                <w:szCs w:val="21"/>
                <w:highlight w:val="none"/>
                <w:lang w:eastAsia="zh-CN"/>
              </w:rPr>
              <w:t xml:space="preserve">不采购转基因食材， 建有食品采</w:t>
            </w:r>
            <w:r>
              <w:rPr>
                <w:rFonts w:hint="eastAsia" w:ascii="宋体" w:hAnsi="宋体" w:eastAsia="宋体" w:cs="宋体"/>
                <w:color w:val="000000"/>
                <w:spacing w:val="-6"/>
                <w:sz w:val="21"/>
                <w:szCs w:val="21"/>
                <w:highlight w:val="none"/>
                <w:lang w:eastAsia="zh-CN"/>
              </w:rPr>
              <w:t xml:space="preserve">购可追溯制度台账。要求新鲜、洁净无污染。采购的不需二次加工食品必须达到卫生标准要求，</w:t>
            </w:r>
            <w:r>
              <w:rPr>
                <w:rFonts w:hint="eastAsia" w:ascii="宋体" w:hAnsi="宋体" w:eastAsia="宋体" w:cs="宋体"/>
                <w:color w:val="000000"/>
                <w:spacing w:val="-11"/>
                <w:sz w:val="21"/>
                <w:szCs w:val="21"/>
                <w:highlight w:val="none"/>
                <w:lang w:eastAsia="zh-CN"/>
              </w:rPr>
              <w:t xml:space="preserve">自制食品须明码标价，标注生产日期及保质期限，无霉变、异味现象。</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09"/>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2分/项/次。</w:t>
            </w:r>
            <w:r>
              <w:rPr>
                <w:rFonts w:hint="eastAsia" w:ascii="宋体" w:hAnsi="宋体" w:eastAsia="宋体" w:cs="宋体"/>
                <w:color w:val="000000"/>
                <w:sz w:val="21"/>
                <w:szCs w:val="21"/>
                <w:highlight w:val="none"/>
                <w:lang w:eastAsia="zh-CN"/>
              </w:rPr>
            </w:r>
            <w:r/>
          </w:p>
          <w:p>
            <w:pPr>
              <w:pStyle w:val="1301"/>
              <w:ind w:left="112" w:right="106"/>
              <w:jc w:val="both"/>
              <w:keepLines w:val="0"/>
              <w:keepNext w:val="0"/>
              <w:pageBreakBefore w:val="0"/>
              <w:spacing w:before="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发生食物中毒等</w:t>
            </w:r>
            <w:r>
              <w:rPr>
                <w:rFonts w:hint="eastAsia" w:ascii="宋体" w:hAnsi="宋体" w:eastAsia="宋体" w:cs="宋体"/>
                <w:color w:val="000000"/>
                <w:spacing w:val="-21"/>
                <w:sz w:val="21"/>
                <w:szCs w:val="21"/>
                <w:highlight w:val="none"/>
                <w:lang w:eastAsia="zh-CN"/>
              </w:rPr>
              <w:t xml:space="preserve">情况，</w:t>
            </w:r>
            <w:r>
              <w:rPr>
                <w:rFonts w:hint="eastAsia" w:ascii="宋体" w:hAnsi="宋体" w:eastAsia="宋体" w:cs="宋体"/>
                <w:color w:val="000000"/>
                <w:spacing w:val="-17"/>
                <w:sz w:val="21"/>
                <w:szCs w:val="21"/>
                <w:highlight w:val="none"/>
                <w:lang w:eastAsia="zh-CN"/>
              </w:rPr>
              <w:t xml:space="preserve"> </w:t>
            </w:r>
            <w:r>
              <w:rPr>
                <w:rFonts w:hint="eastAsia" w:ascii="宋体" w:hAnsi="宋体" w:eastAsia="宋体" w:cs="宋体"/>
                <w:color w:val="000000"/>
                <w:spacing w:val="-21"/>
                <w:sz w:val="21"/>
                <w:szCs w:val="21"/>
                <w:highlight w:val="none"/>
                <w:lang w:eastAsia="zh-CN"/>
              </w:rPr>
              <w:t xml:space="preserve">由乙方承担</w:t>
            </w:r>
            <w:r>
              <w:rPr>
                <w:rFonts w:hint="eastAsia" w:ascii="宋体" w:hAnsi="宋体" w:eastAsia="宋体" w:cs="宋体"/>
                <w:color w:val="000000"/>
                <w:spacing w:val="-2"/>
                <w:sz w:val="21"/>
                <w:szCs w:val="21"/>
                <w:highlight w:val="none"/>
                <w:lang w:eastAsia="zh-CN"/>
              </w:rPr>
              <w:t xml:space="preserve">全部责任</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63"/>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27</w:t>
            </w:r>
            <w:r>
              <w:rPr>
                <w:rFonts w:hint="eastAsia" w:ascii="宋体" w:hAnsi="宋体" w:eastAsia="宋体" w:cs="宋体"/>
                <w:color w:val="000000"/>
                <w:sz w:val="21"/>
                <w:szCs w:val="21"/>
                <w:highlight w:val="none"/>
              </w:rPr>
            </w:r>
            <w:r/>
          </w:p>
        </w:tc>
        <w:tc>
          <w:tcPr>
            <w:tcW w:w="5662" w:type="dxa"/>
            <w:vAlign w:val="center"/>
            <w:textDirection w:val="lrTb"/>
            <w:noWrap w:val="false"/>
          </w:tcPr>
          <w:p>
            <w:pPr>
              <w:pStyle w:val="1301"/>
              <w:ind w:left="107" w:right="42" w:firstLine="10"/>
              <w:jc w:val="both"/>
              <w:keepLines w:val="0"/>
              <w:keepNext w:val="0"/>
              <w:pageBreakBefore w:val="0"/>
              <w:spacing w:before="37"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lang w:eastAsia="zh-CN"/>
              </w:rPr>
              <w:t xml:space="preserve">厨具、餐具、菜具、熟食容器定期消毒并保持清</w:t>
            </w:r>
            <w:r>
              <w:rPr>
                <w:rFonts w:hint="eastAsia" w:ascii="宋体" w:hAnsi="宋体" w:eastAsia="宋体" w:cs="宋体"/>
                <w:color w:val="000000"/>
                <w:spacing w:val="-4"/>
                <w:sz w:val="21"/>
                <w:szCs w:val="21"/>
                <w:highlight w:val="none"/>
                <w:lang w:eastAsia="zh-CN"/>
              </w:rPr>
              <w:t xml:space="preserve">洁，</w:t>
            </w:r>
            <w:r>
              <w:rPr>
                <w:rFonts w:hint="eastAsia" w:ascii="宋体" w:hAnsi="宋体" w:eastAsia="宋体" w:cs="宋体"/>
                <w:color w:val="000000"/>
                <w:spacing w:val="-3"/>
                <w:sz w:val="21"/>
                <w:szCs w:val="21"/>
                <w:highlight w:val="none"/>
                <w:lang w:eastAsia="zh-CN"/>
              </w:rPr>
              <w:t xml:space="preserve">严格执行一洗、二清、三消毒的规定。</w:t>
            </w:r>
            <w:r>
              <w:rPr>
                <w:rFonts w:hint="eastAsia" w:ascii="宋体" w:hAnsi="宋体" w:eastAsia="宋体" w:cs="宋体"/>
                <w:color w:val="000000"/>
                <w:sz w:val="21"/>
                <w:szCs w:val="21"/>
                <w:highlight w:val="none"/>
                <w:lang w:eastAsia="zh-CN"/>
              </w:rPr>
            </w:r>
            <w:r/>
          </w:p>
          <w:p>
            <w:pPr>
              <w:pStyle w:val="1301"/>
              <w:ind w:left="111"/>
              <w:jc w:val="both"/>
              <w:keepLines w:val="0"/>
              <w:keepNext w:val="0"/>
              <w:pageBreakBefore w:val="0"/>
              <w:spacing w:before="30"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lang w:eastAsia="zh-CN"/>
              </w:rPr>
              <w:t xml:space="preserve">各专间按规范进行紫外线消毒并有记录。</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13"/>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rPr>
              <w:t xml:space="preserve">未执行</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7"/>
                <w:sz w:val="21"/>
                <w:szCs w:val="21"/>
                <w:highlight w:val="none"/>
              </w:rPr>
              <w:t xml:space="preserve">1分/次</w:t>
            </w:r>
            <w:r>
              <w:rPr>
                <w:rFonts w:hint="eastAsia" w:ascii="宋体" w:hAnsi="宋体" w:eastAsia="宋体" w:cs="宋体"/>
                <w:color w:val="000000"/>
                <w:sz w:val="21"/>
                <w:szCs w:val="21"/>
                <w:highlight w:val="none"/>
                <w:lang w:eastAsia="zh-CN"/>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63"/>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28</w:t>
            </w:r>
            <w:r>
              <w:rPr>
                <w:rFonts w:hint="eastAsia" w:ascii="宋体" w:hAnsi="宋体" w:eastAsia="宋体" w:cs="宋体"/>
                <w:color w:val="000000"/>
                <w:spacing w:val="-2"/>
                <w:sz w:val="21"/>
                <w:szCs w:val="21"/>
                <w:highlight w:val="none"/>
                <w:lang w:val="en-US" w:eastAsia="zh-CN"/>
              </w:rPr>
            </w:r>
            <w:r/>
          </w:p>
        </w:tc>
        <w:tc>
          <w:tcPr>
            <w:tcW w:w="5662" w:type="dxa"/>
            <w:vAlign w:val="center"/>
            <w:textDirection w:val="lrTb"/>
            <w:noWrap w:val="false"/>
          </w:tcPr>
          <w:p>
            <w:pPr>
              <w:pStyle w:val="1301"/>
              <w:ind w:left="112"/>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3"/>
                <w:sz w:val="21"/>
                <w:szCs w:val="21"/>
                <w:highlight w:val="none"/>
                <w:lang w:eastAsia="zh-CN"/>
              </w:rPr>
              <w:t xml:space="preserve">饭菜、食品须明码标价公示，份量适足价格公道合理。</w:t>
            </w:r>
            <w:r>
              <w:rPr>
                <w:rFonts w:hint="eastAsia" w:ascii="宋体" w:hAnsi="宋体" w:eastAsia="宋体" w:cs="宋体"/>
                <w:color w:val="000000"/>
                <w:sz w:val="21"/>
                <w:szCs w:val="21"/>
                <w:highlight w:val="none"/>
                <w:lang w:val="en-US" w:eastAsia="zh-CN" w:bidi="ar-SA"/>
              </w:rPr>
            </w:r>
            <w:r/>
          </w:p>
        </w:tc>
        <w:tc>
          <w:tcPr>
            <w:tcW w:w="2718" w:type="dxa"/>
            <w:vAlign w:val="center"/>
            <w:textDirection w:val="lrTb"/>
            <w:noWrap w:val="false"/>
          </w:tcPr>
          <w:p>
            <w:pPr>
              <w:pStyle w:val="1301"/>
              <w:ind w:left="114" w:right="110" w:hanging="1"/>
              <w:jc w:val="both"/>
              <w:keepLines w:val="0"/>
              <w:keepNext w:val="0"/>
              <w:pageBreakBefore w:val="0"/>
              <w:spacing w:before="36"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5"/>
                <w:sz w:val="21"/>
                <w:szCs w:val="21"/>
                <w:highlight w:val="none"/>
                <w:lang w:eastAsia="zh-CN"/>
              </w:rPr>
              <w:t xml:space="preserve">未明码标价公示</w:t>
            </w:r>
            <w:r>
              <w:rPr>
                <w:rFonts w:hint="eastAsia" w:ascii="宋体" w:hAnsi="宋体" w:eastAsia="宋体" w:cs="宋体"/>
                <w:color w:val="000000"/>
                <w:spacing w:val="-30"/>
                <w:sz w:val="21"/>
                <w:szCs w:val="21"/>
                <w:highlight w:val="none"/>
                <w:lang w:eastAsia="zh-CN"/>
              </w:rPr>
              <w:t xml:space="preserve"> </w:t>
            </w:r>
            <w:r>
              <w:rPr>
                <w:rFonts w:hint="eastAsia" w:ascii="宋体" w:hAnsi="宋体" w:eastAsia="宋体" w:cs="宋体"/>
                <w:color w:val="000000"/>
                <w:spacing w:val="-5"/>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分/项/次；</w:t>
            </w:r>
            <w:r>
              <w:rPr>
                <w:rFonts w:hint="eastAsia" w:ascii="宋体" w:hAnsi="宋体" w:eastAsia="宋体" w:cs="宋体"/>
                <w:color w:val="000000"/>
                <w:sz w:val="21"/>
                <w:szCs w:val="21"/>
                <w:highlight w:val="none"/>
                <w:lang w:eastAsia="zh-CN"/>
              </w:rPr>
            </w:r>
            <w:r/>
          </w:p>
          <w:p>
            <w:pPr>
              <w:pStyle w:val="1301"/>
              <w:ind w:left="115" w:right="110" w:firstLine="11"/>
              <w:jc w:val="both"/>
              <w:keepLines w:val="0"/>
              <w:keepNext w:val="0"/>
              <w:pageBreakBefore w:val="0"/>
              <w:spacing w:before="11" w:line="360" w:lineRule="exact"/>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lang w:eastAsia="zh-CN"/>
              </w:rPr>
              <w:t xml:space="preserve">与实际价格不符</w:t>
            </w:r>
            <w:r>
              <w:rPr>
                <w:rFonts w:hint="eastAsia" w:ascii="宋体" w:hAnsi="宋体" w:eastAsia="宋体" w:cs="宋体"/>
                <w:color w:val="000000"/>
                <w:spacing w:val="-43"/>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3</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分/项/次</w:t>
            </w:r>
            <w:r>
              <w:rPr>
                <w:rFonts w:hint="eastAsia" w:ascii="宋体" w:hAnsi="宋体" w:eastAsia="宋体" w:cs="宋体"/>
                <w:color w:val="000000"/>
                <w:sz w:val="21"/>
                <w:szCs w:val="21"/>
                <w:highlight w:val="none"/>
                <w:lang w:val="en-US" w:eastAsia="en-US" w:bidi="ar-SA"/>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63"/>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29</w:t>
            </w:r>
            <w:r>
              <w:rPr>
                <w:rFonts w:hint="eastAsia" w:ascii="宋体" w:hAnsi="宋体" w:eastAsia="宋体" w:cs="宋体"/>
                <w:color w:val="000000"/>
                <w:spacing w:val="-2"/>
                <w:sz w:val="21"/>
                <w:szCs w:val="21"/>
                <w:highlight w:val="none"/>
                <w:lang w:val="en-US" w:eastAsia="zh-CN"/>
              </w:rPr>
            </w:r>
            <w:r/>
          </w:p>
        </w:tc>
        <w:tc>
          <w:tcPr>
            <w:tcW w:w="5662" w:type="dxa"/>
            <w:vAlign w:val="center"/>
            <w:textDirection w:val="lrTb"/>
            <w:noWrap w:val="false"/>
          </w:tcPr>
          <w:p>
            <w:pPr>
              <w:pStyle w:val="1301"/>
              <w:ind w:left="122" w:right="105" w:hanging="6"/>
              <w:jc w:val="both"/>
              <w:keepLines w:val="0"/>
              <w:keepNext w:val="0"/>
              <w:pageBreakBefore w:val="0"/>
              <w:spacing w:before="100"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食品、食物中出现杂物、异物、不熟或变质、变味现</w:t>
            </w:r>
            <w:r>
              <w:rPr>
                <w:rFonts w:hint="eastAsia" w:ascii="宋体" w:hAnsi="宋体" w:eastAsia="宋体" w:cs="宋体"/>
                <w:color w:val="000000"/>
                <w:spacing w:val="-4"/>
                <w:sz w:val="21"/>
                <w:szCs w:val="21"/>
                <w:highlight w:val="none"/>
                <w:lang w:eastAsia="zh-CN"/>
              </w:rPr>
              <w:t xml:space="preserve">象。食品未做好保温，保鲜，卫生防护措施。</w:t>
            </w:r>
            <w:r>
              <w:rPr>
                <w:rFonts w:hint="eastAsia" w:ascii="宋体" w:hAnsi="宋体" w:eastAsia="宋体" w:cs="宋体"/>
                <w:color w:val="000000"/>
                <w:sz w:val="21"/>
                <w:szCs w:val="21"/>
                <w:highlight w:val="none"/>
                <w:lang w:val="en-US" w:eastAsia="zh-CN" w:bidi="ar-SA"/>
              </w:rPr>
            </w:r>
            <w:r/>
          </w:p>
        </w:tc>
        <w:tc>
          <w:tcPr>
            <w:tcW w:w="2718" w:type="dxa"/>
            <w:vAlign w:val="top"/>
            <w:textDirection w:val="lrTb"/>
            <w:noWrap w:val="false"/>
          </w:tcPr>
          <w:p>
            <w:pPr>
              <w:pStyle w:val="1301"/>
              <w:ind w:left="132"/>
              <w:jc w:val="both"/>
              <w:keepLines w:val="0"/>
              <w:keepNext w:val="0"/>
              <w:pageBreakBefore w:val="0"/>
              <w:spacing w:before="255" w:line="360" w:lineRule="exact"/>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1分/项/次</w:t>
            </w:r>
            <w:r>
              <w:rPr>
                <w:rFonts w:hint="eastAsia" w:ascii="宋体" w:hAnsi="宋体" w:eastAsia="宋体" w:cs="宋体"/>
                <w:color w:val="000000"/>
                <w:sz w:val="21"/>
                <w:szCs w:val="21"/>
                <w:highlight w:val="none"/>
                <w:lang w:val="en-US" w:eastAsia="en-US" w:bidi="ar-SA"/>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09"/>
        </w:trPr>
        <w:tc>
          <w:tcPr>
            <w:tcW w:w="547" w:type="dxa"/>
            <w:vAlign w:val="center"/>
            <w:textDirection w:val="lrTb"/>
            <w:noWrap w:val="false"/>
          </w:tcPr>
          <w:p>
            <w:pPr>
              <w:pStyle w:val="969"/>
              <w:ind w:left="134"/>
              <w:jc w:val="both"/>
              <w:keepLines w:val="0"/>
              <w:keepNext w:val="0"/>
              <w:pageBreakBefore w:val="0"/>
              <w:spacing w:before="69"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5662" w:type="dxa"/>
            <w:vAlign w:val="center"/>
            <w:textDirection w:val="lrTb"/>
            <w:noWrap w:val="false"/>
          </w:tcPr>
          <w:p>
            <w:pPr>
              <w:pStyle w:val="1301"/>
              <w:ind w:left="115" w:right="107" w:firstLine="28"/>
              <w:jc w:val="both"/>
              <w:keepLines w:val="0"/>
              <w:keepNext w:val="0"/>
              <w:pageBreakBefore w:val="0"/>
              <w:spacing w:before="130"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出售隔夜饭菜时必须经高温加热后方可出售。超过规</w:t>
            </w:r>
            <w:r>
              <w:rPr>
                <w:rFonts w:hint="eastAsia" w:ascii="宋体" w:hAnsi="宋体" w:eastAsia="宋体" w:cs="宋体"/>
                <w:color w:val="000000"/>
                <w:spacing w:val="-4"/>
                <w:sz w:val="21"/>
                <w:szCs w:val="21"/>
                <w:highlight w:val="none"/>
                <w:lang w:eastAsia="zh-CN"/>
              </w:rPr>
              <w:t xml:space="preserve">定用餐时间出售的饭菜必须加热。</w:t>
            </w:r>
            <w:r>
              <w:rPr>
                <w:rFonts w:hint="eastAsia" w:ascii="宋体" w:hAnsi="宋体" w:eastAsia="宋体" w:cs="宋体"/>
                <w:color w:val="000000"/>
                <w:sz w:val="21"/>
                <w:szCs w:val="21"/>
                <w:highlight w:val="none"/>
                <w:lang w:val="en-US" w:eastAsia="zh-CN" w:bidi="ar-SA"/>
              </w:rPr>
            </w:r>
            <w:r/>
          </w:p>
        </w:tc>
        <w:tc>
          <w:tcPr>
            <w:tcW w:w="2718" w:type="dxa"/>
            <w:vAlign w:val="center"/>
            <w:textDirection w:val="lrTb"/>
            <w:noWrap w:val="false"/>
          </w:tcPr>
          <w:p>
            <w:pPr>
              <w:pStyle w:val="1301"/>
              <w:ind w:left="109"/>
              <w:jc w:val="both"/>
              <w:keepLines w:val="0"/>
              <w:keepNext w:val="0"/>
              <w:pageBreakBefore w:val="0"/>
              <w:spacing w:before="286"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2</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3"/>
                <w:sz w:val="21"/>
                <w:szCs w:val="21"/>
                <w:highlight w:val="none"/>
              </w:rPr>
              <w:t xml:space="preserve">分/项/次</w:t>
            </w:r>
            <w:r>
              <w:rPr>
                <w:rFonts w:hint="eastAsia" w:ascii="宋体" w:hAnsi="宋体" w:eastAsia="宋体" w:cs="宋体"/>
                <w:color w:val="000000"/>
                <w:sz w:val="21"/>
                <w:szCs w:val="21"/>
                <w:highlight w:val="none"/>
                <w:lang w:val="en-US" w:eastAsia="zh-CN" w:bidi="ar-SA"/>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43"/>
        </w:trPr>
        <w:tc>
          <w:tcPr>
            <w:tcW w:w="547" w:type="dxa"/>
            <w:vAlign w:val="center"/>
            <w:textDirection w:val="lrTb"/>
            <w:noWrap w:val="false"/>
          </w:tcPr>
          <w:p>
            <w:pPr>
              <w:pStyle w:val="969"/>
              <w:ind w:left="134"/>
              <w:jc w:val="both"/>
              <w:keepLines w:val="0"/>
              <w:keepNext w:val="0"/>
              <w:pageBreakBefore w:val="0"/>
              <w:spacing w:before="300"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tc>
        <w:tc>
          <w:tcPr>
            <w:tcW w:w="5662" w:type="dxa"/>
            <w:vAlign w:val="center"/>
            <w:textDirection w:val="lrTb"/>
            <w:noWrap w:val="false"/>
          </w:tcPr>
          <w:p>
            <w:pPr>
              <w:pStyle w:val="1301"/>
              <w:ind w:left="141" w:right="36" w:hanging="34"/>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lang w:eastAsia="zh-CN"/>
              </w:rPr>
              <w:t xml:space="preserve">严格落实食品留样管理制度。专人管理、专人督查。</w:t>
            </w:r>
            <w:r>
              <w:rPr>
                <w:rFonts w:hint="eastAsia" w:ascii="宋体" w:hAnsi="宋体" w:eastAsia="宋体" w:cs="宋体"/>
                <w:color w:val="000000"/>
                <w:spacing w:val="-6"/>
                <w:sz w:val="21"/>
                <w:szCs w:val="21"/>
                <w:highlight w:val="none"/>
                <w:lang w:eastAsia="zh-CN"/>
              </w:rPr>
              <w:t xml:space="preserve">留样品种齐全、规范，每样不少于</w:t>
            </w:r>
            <w:r>
              <w:rPr>
                <w:rFonts w:hint="eastAsia" w:ascii="宋体" w:hAnsi="宋体" w:eastAsia="宋体" w:cs="宋体"/>
                <w:color w:val="000000"/>
                <w:spacing w:val="-13"/>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125</w:t>
            </w:r>
            <w:r>
              <w:rPr>
                <w:rFonts w:hint="eastAsia" w:ascii="宋体" w:hAnsi="宋体" w:eastAsia="宋体" w:cs="宋体"/>
                <w:color w:val="000000"/>
                <w:spacing w:val="17"/>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克。</w:t>
            </w:r>
            <w:r>
              <w:rPr>
                <w:rFonts w:hint="eastAsia" w:ascii="宋体" w:hAnsi="宋体" w:eastAsia="宋体" w:cs="宋体"/>
                <w:color w:val="000000"/>
                <w:sz w:val="21"/>
                <w:szCs w:val="21"/>
                <w:highlight w:val="none"/>
                <w:lang w:val="en-US" w:eastAsia="zh-CN" w:bidi="ar-SA"/>
              </w:rPr>
            </w:r>
            <w:r/>
          </w:p>
        </w:tc>
        <w:tc>
          <w:tcPr>
            <w:tcW w:w="2718" w:type="dxa"/>
            <w:vAlign w:val="center"/>
            <w:textDirection w:val="lrTb"/>
            <w:noWrap w:val="false"/>
          </w:tcPr>
          <w:p>
            <w:pPr>
              <w:pStyle w:val="1301"/>
              <w:ind w:left="115"/>
              <w:jc w:val="both"/>
              <w:keepLines w:val="0"/>
              <w:keepNext w:val="0"/>
              <w:pageBreakBefore w:val="0"/>
              <w:spacing w:before="235" w:line="360" w:lineRule="exact"/>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5分/项/次</w:t>
            </w:r>
            <w:r>
              <w:rPr>
                <w:rFonts w:hint="eastAsia" w:ascii="宋体" w:hAnsi="宋体" w:eastAsia="宋体" w:cs="宋体"/>
                <w:color w:val="000000"/>
                <w:sz w:val="21"/>
                <w:szCs w:val="21"/>
                <w:highlight w:val="none"/>
                <w:lang w:val="en-US" w:eastAsia="en-US" w:bidi="ar-SA"/>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07"/>
        </w:trPr>
        <w:tc>
          <w:tcPr>
            <w:tcW w:w="547" w:type="dxa"/>
            <w:vAlign w:val="center"/>
            <w:textDirection w:val="lrTb"/>
            <w:noWrap w:val="false"/>
          </w:tcPr>
          <w:p>
            <w:pPr>
              <w:pStyle w:val="969"/>
              <w:ind w:left="139"/>
              <w:jc w:val="both"/>
              <w:keepLines w:val="0"/>
              <w:keepNext w:val="0"/>
              <w:pageBreakBefore w:val="0"/>
              <w:spacing w:before="6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rPr>
              <w:t xml:space="preserve">3</w:t>
            </w:r>
            <w:r>
              <w:rPr>
                <w:rFonts w:hint="eastAsia" w:ascii="宋体" w:hAnsi="宋体" w:eastAsia="宋体" w:cs="宋体"/>
                <w:color w:val="000000"/>
                <w:spacing w:val="-3"/>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5662" w:type="dxa"/>
            <w:vAlign w:val="center"/>
            <w:textDirection w:val="lrTb"/>
            <w:noWrap w:val="false"/>
          </w:tcPr>
          <w:p>
            <w:pPr>
              <w:pStyle w:val="1301"/>
              <w:ind w:left="116" w:right="107" w:firstLine="2"/>
              <w:jc w:val="both"/>
              <w:keepLines w:val="0"/>
              <w:keepNext w:val="0"/>
              <w:pageBreakBefore w:val="0"/>
              <w:spacing w:before="37"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2"/>
                <w:sz w:val="21"/>
                <w:szCs w:val="21"/>
                <w:highlight w:val="none"/>
                <w:lang w:eastAsia="zh-CN"/>
              </w:rPr>
              <w:t xml:space="preserve">原料、半成品、成品分类加工；生、熟食品分开；分</w:t>
            </w:r>
            <w:r>
              <w:rPr>
                <w:rFonts w:hint="eastAsia" w:ascii="宋体" w:hAnsi="宋体" w:eastAsia="宋体" w:cs="宋体"/>
                <w:color w:val="000000"/>
                <w:spacing w:val="-21"/>
                <w:sz w:val="21"/>
                <w:szCs w:val="21"/>
                <w:highlight w:val="none"/>
                <w:lang w:eastAsia="zh-CN"/>
              </w:rPr>
              <w:t xml:space="preserve">类、分架、分库存放；</w:t>
            </w:r>
            <w:r>
              <w:rPr>
                <w:rFonts w:hint="eastAsia" w:ascii="宋体" w:hAnsi="宋体" w:eastAsia="宋体" w:cs="宋体"/>
                <w:color w:val="000000"/>
                <w:spacing w:val="61"/>
                <w:sz w:val="21"/>
                <w:szCs w:val="21"/>
                <w:highlight w:val="none"/>
                <w:lang w:eastAsia="zh-CN"/>
              </w:rPr>
              <w:t xml:space="preserve"> </w:t>
            </w:r>
            <w:r>
              <w:rPr>
                <w:rFonts w:hint="eastAsia" w:ascii="宋体" w:hAnsi="宋体" w:eastAsia="宋体" w:cs="宋体"/>
                <w:color w:val="000000"/>
                <w:spacing w:val="-21"/>
                <w:sz w:val="21"/>
                <w:szCs w:val="21"/>
                <w:highlight w:val="none"/>
                <w:lang w:eastAsia="zh-CN"/>
              </w:rPr>
              <w:t xml:space="preserve">标识齐全清晰，无过期、变质</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14"/>
                <w:sz w:val="21"/>
                <w:szCs w:val="21"/>
                <w:highlight w:val="none"/>
                <w:lang w:eastAsia="zh-CN"/>
              </w:rPr>
              <w:t xml:space="preserve">食品。</w:t>
            </w:r>
            <w:r>
              <w:rPr>
                <w:rFonts w:hint="eastAsia" w:ascii="宋体" w:hAnsi="宋体" w:eastAsia="宋体" w:cs="宋体"/>
                <w:color w:val="000000"/>
                <w:sz w:val="21"/>
                <w:szCs w:val="21"/>
                <w:highlight w:val="none"/>
                <w:lang w:val="en-US" w:eastAsia="zh-CN" w:bidi="ar-SA"/>
              </w:rPr>
            </w:r>
            <w:r/>
          </w:p>
        </w:tc>
        <w:tc>
          <w:tcPr>
            <w:tcW w:w="2718" w:type="dxa"/>
            <w:vAlign w:val="center"/>
            <w:textDirection w:val="lrTb"/>
            <w:noWrap w:val="false"/>
          </w:tcPr>
          <w:p>
            <w:pPr>
              <w:pStyle w:val="1301"/>
              <w:ind w:left="113"/>
              <w:jc w:val="both"/>
              <w:keepLines w:val="0"/>
              <w:keepNext w:val="0"/>
              <w:pageBreakBefore w:val="0"/>
              <w:spacing w:before="78"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lang w:val="en-US" w:eastAsia="zh-CN"/>
              </w:rPr>
              <w:t xml:space="preserve">2</w:t>
            </w:r>
            <w:r>
              <w:rPr>
                <w:rFonts w:hint="eastAsia" w:ascii="宋体" w:hAnsi="宋体" w:eastAsia="宋体" w:cs="宋体"/>
                <w:color w:val="000000"/>
                <w:spacing w:val="-4"/>
                <w:sz w:val="21"/>
                <w:szCs w:val="21"/>
                <w:highlight w:val="none"/>
              </w:rPr>
              <w:t xml:space="preserve">分/项/次</w:t>
            </w:r>
            <w:r>
              <w:rPr>
                <w:rFonts w:hint="eastAsia" w:ascii="宋体" w:hAnsi="宋体" w:eastAsia="宋体" w:cs="宋体"/>
                <w:color w:val="000000"/>
                <w:sz w:val="21"/>
                <w:szCs w:val="21"/>
                <w:highlight w:val="none"/>
                <w:lang w:val="en-US" w:eastAsia="zh-CN" w:bidi="ar-SA"/>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025"/>
        </w:trPr>
        <w:tc>
          <w:tcPr>
            <w:tcW w:w="547" w:type="dxa"/>
            <w:vAlign w:val="center"/>
            <w:textDirection w:val="lrTb"/>
            <w:noWrap w:val="false"/>
          </w:tcPr>
          <w:p>
            <w:pPr>
              <w:pStyle w:val="969"/>
              <w:ind w:left="139"/>
              <w:jc w:val="both"/>
              <w:keepLines w:val="0"/>
              <w:keepNext w:val="0"/>
              <w:pageBreakBefore w:val="0"/>
              <w:spacing w:before="6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rPr>
              <w:t xml:space="preserve">3</w:t>
            </w:r>
            <w:r>
              <w:rPr>
                <w:rFonts w:hint="eastAsia" w:ascii="宋体" w:hAnsi="宋体" w:eastAsia="宋体" w:cs="宋体"/>
                <w:color w:val="000000"/>
                <w:spacing w:val="-3"/>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5662" w:type="dxa"/>
            <w:vAlign w:val="center"/>
            <w:textDirection w:val="lrTb"/>
            <w:noWrap w:val="false"/>
          </w:tcPr>
          <w:p>
            <w:pPr>
              <w:pStyle w:val="1301"/>
              <w:ind w:left="115" w:right="107" w:firstLine="2"/>
              <w:jc w:val="both"/>
              <w:keepLines w:val="0"/>
              <w:keepNext w:val="0"/>
              <w:pageBreakBefore w:val="0"/>
              <w:spacing w:before="76"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4"/>
                <w:sz w:val="21"/>
                <w:szCs w:val="21"/>
                <w:highlight w:val="none"/>
                <w:lang w:eastAsia="zh-CN"/>
              </w:rPr>
              <w:t xml:space="preserve">工作间无苍蝇、老鼠；防蝇、防鼠、防蟑螂</w:t>
            </w:r>
            <w:r>
              <w:rPr>
                <w:rFonts w:hint="eastAsia" w:ascii="宋体" w:hAnsi="宋体" w:eastAsia="宋体" w:cs="宋体"/>
                <w:color w:val="000000"/>
                <w:spacing w:val="-15"/>
                <w:sz w:val="21"/>
                <w:szCs w:val="21"/>
                <w:highlight w:val="none"/>
                <w:lang w:eastAsia="zh-CN"/>
              </w:rPr>
              <w:t xml:space="preserve">、防尘设</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备齐全、有效，有消杀记录。</w:t>
            </w:r>
            <w:r>
              <w:rPr>
                <w:rFonts w:hint="eastAsia" w:ascii="宋体" w:hAnsi="宋体" w:eastAsia="宋体" w:cs="宋体"/>
                <w:color w:val="000000"/>
                <w:sz w:val="21"/>
                <w:szCs w:val="21"/>
                <w:highlight w:val="none"/>
                <w:lang w:eastAsia="zh-CN"/>
              </w:rPr>
            </w:r>
            <w:r/>
          </w:p>
        </w:tc>
        <w:tc>
          <w:tcPr>
            <w:tcW w:w="2718" w:type="dxa"/>
            <w:vAlign w:val="center"/>
            <w:textDirection w:val="lrTb"/>
            <w:noWrap w:val="false"/>
          </w:tcPr>
          <w:p>
            <w:pPr>
              <w:pStyle w:val="1301"/>
              <w:ind w:left="109"/>
              <w:jc w:val="both"/>
              <w:keepLines w:val="0"/>
              <w:keepNext w:val="0"/>
              <w:pageBreakBefore w:val="0"/>
              <w:spacing w:before="232"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2</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3"/>
                <w:sz w:val="21"/>
                <w:szCs w:val="21"/>
                <w:highlight w:val="none"/>
              </w:rPr>
              <w:t xml:space="preserve">分/项/次</w:t>
            </w:r>
            <w:r>
              <w:rPr>
                <w:rFonts w:hint="eastAsia" w:ascii="宋体" w:hAnsi="宋体" w:eastAsia="宋体" w:cs="宋体"/>
                <w:color w:val="000000"/>
                <w:sz w:val="21"/>
                <w:szCs w:val="21"/>
                <w:highlight w:val="none"/>
              </w:rPr>
            </w:r>
            <w:r/>
          </w:p>
        </w:tc>
        <w:tc>
          <w:tcPr>
            <w:tcW w:w="1656" w:type="dxa"/>
            <w:vAlign w:val="bottom"/>
            <w:textDirection w:val="lrTb"/>
            <w:noWrap w:val="false"/>
          </w:tcPr>
          <w:p>
            <w:pPr>
              <w:pStyle w:val="969"/>
              <w:jc w:val="both"/>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77"/>
        </w:trPr>
        <w:tc>
          <w:tcPr>
            <w:tcW w:w="547" w:type="dxa"/>
            <w:vAlign w:val="center"/>
            <w:textDirection w:val="lrTb"/>
            <w:noWrap w:val="false"/>
          </w:tcPr>
          <w:p>
            <w:pPr>
              <w:pStyle w:val="969"/>
              <w:ind w:left="139"/>
              <w:jc w:val="both"/>
              <w:keepLines w:val="0"/>
              <w:keepNext w:val="0"/>
              <w:pageBreakBefore w:val="0"/>
              <w:spacing w:before="6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rPr>
              <w:t xml:space="preserve">3</w:t>
            </w:r>
            <w:r>
              <w:rPr>
                <w:rFonts w:hint="eastAsia" w:ascii="宋体" w:hAnsi="宋体" w:eastAsia="宋体" w:cs="宋体"/>
                <w:color w:val="000000"/>
                <w:spacing w:val="-3"/>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5662" w:type="dxa"/>
            <w:vAlign w:val="top"/>
            <w:textDirection w:val="lrTb"/>
            <w:noWrap w:val="false"/>
          </w:tcPr>
          <w:p>
            <w:pPr>
              <w:pStyle w:val="1301"/>
              <w:ind w:left="115" w:right="107" w:firstLine="2"/>
              <w:keepLines w:val="0"/>
              <w:keepNext w:val="0"/>
              <w:pageBreakBefore w:val="0"/>
              <w:spacing w:before="4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工作间顶面、墙面、地面干净、无积水、无杂物。操作台、灶台、售餐台卫生整洁。餐厅顶面、墙面、地</w:t>
            </w:r>
            <w:r>
              <w:rPr>
                <w:rFonts w:hint="eastAsia" w:ascii="宋体" w:hAnsi="宋体" w:eastAsia="宋体" w:cs="宋体"/>
                <w:color w:val="000000"/>
                <w:spacing w:val="4"/>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面干净，餐桌椅每日擦拭清洁无油污。</w:t>
            </w:r>
            <w:r>
              <w:rPr>
                <w:rFonts w:hint="eastAsia" w:ascii="宋体" w:hAnsi="宋体" w:eastAsia="宋体" w:cs="宋体"/>
                <w:color w:val="000000"/>
                <w:sz w:val="21"/>
                <w:szCs w:val="21"/>
                <w:highlight w:val="none"/>
                <w:lang w:eastAsia="zh-CN"/>
              </w:rPr>
            </w:r>
            <w:r/>
          </w:p>
        </w:tc>
        <w:tc>
          <w:tcPr>
            <w:tcW w:w="2718" w:type="dxa"/>
            <w:vAlign w:val="top"/>
            <w:textDirection w:val="lrTb"/>
            <w:noWrap w:val="false"/>
          </w:tcPr>
          <w:p>
            <w:pPr>
              <w:pStyle w:val="969"/>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01"/>
              <w:ind w:left="132"/>
              <w:keepLines w:val="0"/>
              <w:keepNext w:val="0"/>
              <w:pageBreakBefore w:val="0"/>
              <w:spacing w:before="7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13"/>
                <w:sz w:val="21"/>
                <w:szCs w:val="21"/>
                <w:highlight w:val="none"/>
              </w:rPr>
              <w:t xml:space="preserve"> </w:t>
            </w:r>
            <w:r>
              <w:rPr>
                <w:rFonts w:hint="eastAsia" w:ascii="宋体" w:hAnsi="宋体" w:eastAsia="宋体" w:cs="宋体"/>
                <w:color w:val="000000"/>
                <w:spacing w:val="-7"/>
                <w:sz w:val="21"/>
                <w:szCs w:val="21"/>
                <w:highlight w:val="none"/>
              </w:rPr>
              <w:t xml:space="preserve">分/项/次</w:t>
            </w:r>
            <w:r>
              <w:rPr>
                <w:rFonts w:hint="eastAsia" w:ascii="宋体" w:hAnsi="宋体" w:eastAsia="宋体" w:cs="宋体"/>
                <w:color w:val="000000"/>
                <w:sz w:val="21"/>
                <w:szCs w:val="21"/>
                <w:highlight w:val="none"/>
              </w:rPr>
            </w:r>
            <w:r/>
          </w:p>
        </w:tc>
        <w:tc>
          <w:tcPr>
            <w:tcW w:w="1656" w:type="dxa"/>
            <w:vAlign w:val="top"/>
            <w:textDirection w:val="lrTb"/>
            <w:noWrap w:val="false"/>
          </w:tcPr>
          <w:p>
            <w:pPr>
              <w:pStyle w:val="969"/>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40"/>
        </w:trPr>
        <w:tc>
          <w:tcPr>
            <w:tcW w:w="547" w:type="dxa"/>
            <w:vAlign w:val="center"/>
            <w:textDirection w:val="lrTb"/>
            <w:noWrap w:val="false"/>
          </w:tcPr>
          <w:p>
            <w:pPr>
              <w:pStyle w:val="969"/>
              <w:ind w:left="139"/>
              <w:jc w:val="both"/>
              <w:keepLines w:val="0"/>
              <w:keepNext w:val="0"/>
              <w:pageBreakBefore w:val="0"/>
              <w:spacing w:before="6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rPr>
              <w:t xml:space="preserve">3</w:t>
            </w:r>
            <w:r>
              <w:rPr>
                <w:rFonts w:hint="eastAsia" w:ascii="宋体" w:hAnsi="宋体" w:eastAsia="宋体" w:cs="宋体"/>
                <w:color w:val="000000"/>
                <w:spacing w:val="-3"/>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5662" w:type="dxa"/>
            <w:vAlign w:val="center"/>
            <w:textDirection w:val="lrTb"/>
            <w:noWrap w:val="false"/>
          </w:tcPr>
          <w:p>
            <w:pPr>
              <w:pStyle w:val="1301"/>
              <w:ind w:left="110" w:right="32" w:hanging="3"/>
              <w:jc w:val="both"/>
              <w:keepLines w:val="0"/>
              <w:keepNext w:val="0"/>
              <w:pageBreakBefore w:val="0"/>
              <w:spacing w:before="33"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严格落实食堂区域安全管理、出入门关管理。严禁非</w:t>
            </w:r>
            <w:r>
              <w:rPr>
                <w:rFonts w:hint="eastAsia" w:ascii="宋体" w:hAnsi="宋体" w:eastAsia="宋体" w:cs="宋体"/>
                <w:color w:val="000000"/>
                <w:spacing w:val="12"/>
                <w:sz w:val="21"/>
                <w:szCs w:val="21"/>
                <w:highlight w:val="none"/>
                <w:lang w:eastAsia="zh-CN"/>
              </w:rPr>
              <w:t xml:space="preserve"> </w:t>
            </w:r>
            <w:r>
              <w:rPr>
                <w:rFonts w:hint="eastAsia" w:ascii="宋体" w:hAnsi="宋体" w:eastAsia="宋体" w:cs="宋体"/>
                <w:color w:val="000000"/>
                <w:spacing w:val="-13"/>
                <w:sz w:val="21"/>
                <w:szCs w:val="21"/>
                <w:highlight w:val="none"/>
                <w:lang w:eastAsia="zh-CN"/>
              </w:rPr>
              <w:t xml:space="preserve">食堂工作人员随意进出食品加工区、操作间、配餐间、</w:t>
            </w:r>
            <w:r>
              <w:rPr>
                <w:rFonts w:hint="eastAsia" w:ascii="宋体" w:hAnsi="宋体" w:eastAsia="宋体" w:cs="宋体"/>
                <w:color w:val="000000"/>
                <w:spacing w:val="-7"/>
                <w:sz w:val="21"/>
                <w:szCs w:val="21"/>
                <w:highlight w:val="none"/>
                <w:lang w:eastAsia="zh-CN"/>
              </w:rPr>
              <w:t xml:space="preserve">仓库等重要场所。</w:t>
            </w:r>
            <w:r>
              <w:rPr>
                <w:rFonts w:hint="eastAsia" w:ascii="宋体" w:hAnsi="宋体" w:eastAsia="宋体" w:cs="宋体"/>
                <w:color w:val="000000"/>
                <w:sz w:val="21"/>
                <w:szCs w:val="21"/>
                <w:highlight w:val="none"/>
                <w:lang w:eastAsia="zh-CN"/>
              </w:rPr>
            </w:r>
            <w:r/>
          </w:p>
        </w:tc>
        <w:tc>
          <w:tcPr>
            <w:tcW w:w="2718" w:type="dxa"/>
            <w:vAlign w:val="top"/>
            <w:textDirection w:val="lrTb"/>
            <w:noWrap w:val="false"/>
          </w:tcPr>
          <w:p>
            <w:pPr>
              <w:pStyle w:val="969"/>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01"/>
              <w:ind w:left="109"/>
              <w:keepLines w:val="0"/>
              <w:keepNext w:val="0"/>
              <w:pageBreakBefore w:val="0"/>
              <w:spacing w:before="7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2</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3"/>
                <w:sz w:val="21"/>
                <w:szCs w:val="21"/>
                <w:highlight w:val="none"/>
              </w:rPr>
              <w:t xml:space="preserve">分/项/次</w:t>
            </w:r>
            <w:r>
              <w:rPr>
                <w:rFonts w:hint="eastAsia" w:ascii="宋体" w:hAnsi="宋体" w:eastAsia="宋体" w:cs="宋体"/>
                <w:color w:val="000000"/>
                <w:sz w:val="21"/>
                <w:szCs w:val="21"/>
                <w:highlight w:val="none"/>
              </w:rPr>
            </w:r>
            <w:r/>
          </w:p>
        </w:tc>
        <w:tc>
          <w:tcPr>
            <w:tcW w:w="1656" w:type="dxa"/>
            <w:vAlign w:val="top"/>
            <w:textDirection w:val="lrTb"/>
            <w:noWrap w:val="false"/>
          </w:tcPr>
          <w:p>
            <w:pPr>
              <w:pStyle w:val="969"/>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W w:w="547" w:type="dxa"/>
            <w:vAlign w:val="center"/>
            <w:textDirection w:val="lrTb"/>
            <w:noWrap w:val="false"/>
          </w:tcPr>
          <w:p>
            <w:pPr>
              <w:pStyle w:val="969"/>
              <w:ind w:left="139"/>
              <w:jc w:val="both"/>
              <w:keepLines w:val="0"/>
              <w:keepNext w:val="0"/>
              <w:pageBreakBefore w:val="0"/>
              <w:spacing w:before="6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rPr>
              <w:t xml:space="preserve">3</w:t>
            </w:r>
            <w:r>
              <w:rPr>
                <w:rFonts w:hint="eastAsia" w:ascii="宋体" w:hAnsi="宋体" w:eastAsia="宋体" w:cs="宋体"/>
                <w:color w:val="000000"/>
                <w:spacing w:val="-3"/>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5662" w:type="dxa"/>
            <w:vAlign w:val="top"/>
            <w:textDirection w:val="lrTb"/>
            <w:noWrap w:val="false"/>
          </w:tcPr>
          <w:p>
            <w:pPr>
              <w:pStyle w:val="1301"/>
              <w:ind w:left="111" w:right="32" w:firstLine="5"/>
              <w:keepLines w:val="0"/>
              <w:keepNext w:val="0"/>
              <w:pageBreakBefore w:val="0"/>
              <w:spacing w:before="32"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不得售卖、加工《经营许可证》规定以外的项目。为满足职</w:t>
            </w:r>
            <w:r>
              <w:rPr>
                <w:rFonts w:hint="eastAsia" w:ascii="宋体" w:hAnsi="宋体" w:eastAsia="宋体" w:cs="宋体"/>
                <w:color w:val="000000"/>
                <w:spacing w:val="8"/>
                <w:sz w:val="21"/>
                <w:szCs w:val="21"/>
                <w:highlight w:val="none"/>
                <w:lang w:eastAsia="zh-CN"/>
              </w:rPr>
              <w:t xml:space="preserve"> </w:t>
            </w:r>
            <w:r>
              <w:rPr>
                <w:rFonts w:hint="eastAsia" w:ascii="宋体" w:hAnsi="宋体" w:eastAsia="宋体" w:cs="宋体"/>
                <w:color w:val="000000"/>
                <w:spacing w:val="-14"/>
                <w:sz w:val="21"/>
                <w:szCs w:val="21"/>
                <w:highlight w:val="none"/>
                <w:lang w:eastAsia="zh-CN"/>
              </w:rPr>
              <w:t xml:space="preserve">工用餐需求，自制食品类、购入食品类、零售</w:t>
            </w:r>
            <w:r>
              <w:rPr>
                <w:rFonts w:hint="eastAsia" w:ascii="宋体" w:hAnsi="宋体" w:eastAsia="宋体" w:cs="宋体"/>
                <w:color w:val="000000"/>
                <w:spacing w:val="-15"/>
                <w:sz w:val="21"/>
                <w:szCs w:val="21"/>
                <w:highlight w:val="none"/>
                <w:lang w:eastAsia="zh-CN"/>
              </w:rPr>
              <w:t xml:space="preserve">类商品 </w:t>
            </w:r>
            <w:r>
              <w:rPr>
                <w:rFonts w:hint="eastAsia" w:ascii="宋体" w:hAnsi="宋体" w:eastAsia="宋体" w:cs="宋体"/>
                <w:color w:val="000000"/>
                <w:spacing w:val="-2"/>
                <w:sz w:val="21"/>
                <w:szCs w:val="21"/>
                <w:highlight w:val="none"/>
                <w:lang w:eastAsia="zh-CN"/>
              </w:rPr>
              <w:t xml:space="preserve">须明码标价，且定价不得高于周边大型商超市场价</w:t>
            </w:r>
            <w:r>
              <w:rPr>
                <w:rFonts w:hint="eastAsia" w:ascii="宋体" w:hAnsi="宋体" w:eastAsia="宋体" w:cs="宋体"/>
                <w:color w:val="000000"/>
                <w:spacing w:val="-15"/>
                <w:sz w:val="21"/>
                <w:szCs w:val="21"/>
                <w:highlight w:val="none"/>
                <w:lang w:eastAsia="zh-CN"/>
              </w:rPr>
              <w:t xml:space="preserve">格。</w:t>
            </w:r>
            <w:r>
              <w:rPr>
                <w:rFonts w:hint="eastAsia" w:ascii="宋体" w:hAnsi="宋体" w:eastAsia="宋体" w:cs="宋体"/>
                <w:color w:val="000000"/>
                <w:sz w:val="21"/>
                <w:szCs w:val="21"/>
                <w:highlight w:val="none"/>
                <w:lang w:eastAsia="zh-CN"/>
              </w:rPr>
            </w:r>
            <w:r/>
          </w:p>
        </w:tc>
        <w:tc>
          <w:tcPr>
            <w:tcW w:w="2718" w:type="dxa"/>
            <w:vAlign w:val="top"/>
            <w:textDirection w:val="lrTb"/>
            <w:noWrap w:val="false"/>
          </w:tcPr>
          <w:p>
            <w:pPr>
              <w:pStyle w:val="969"/>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01"/>
              <w:ind w:left="109"/>
              <w:keepLines w:val="0"/>
              <w:keepNext w:val="0"/>
              <w:pageBreakBefore w:val="0"/>
              <w:spacing w:before="7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2</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3"/>
                <w:sz w:val="21"/>
                <w:szCs w:val="21"/>
                <w:highlight w:val="none"/>
              </w:rPr>
              <w:t xml:space="preserve">分/项/次</w:t>
            </w:r>
            <w:r>
              <w:rPr>
                <w:rFonts w:hint="eastAsia" w:ascii="宋体" w:hAnsi="宋体" w:eastAsia="宋体" w:cs="宋体"/>
                <w:color w:val="000000"/>
                <w:sz w:val="21"/>
                <w:szCs w:val="21"/>
                <w:highlight w:val="none"/>
              </w:rPr>
            </w:r>
            <w:r/>
          </w:p>
        </w:tc>
        <w:tc>
          <w:tcPr>
            <w:tcW w:w="1656" w:type="dxa"/>
            <w:vAlign w:val="top"/>
            <w:textDirection w:val="lrTb"/>
            <w:noWrap w:val="false"/>
          </w:tcPr>
          <w:p>
            <w:pPr>
              <w:pStyle w:val="969"/>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53"/>
        </w:trPr>
        <w:tc>
          <w:tcPr>
            <w:tcW w:w="547" w:type="dxa"/>
            <w:vAlign w:val="center"/>
            <w:textDirection w:val="lrTb"/>
            <w:noWrap w:val="false"/>
          </w:tcPr>
          <w:p>
            <w:pPr>
              <w:pStyle w:val="969"/>
              <w:ind w:left="139"/>
              <w:jc w:val="both"/>
              <w:keepLines w:val="0"/>
              <w:keepNext w:val="0"/>
              <w:pageBreakBefore w:val="0"/>
              <w:spacing w:before="69"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rPr>
              <w:t xml:space="preserve">3</w:t>
            </w:r>
            <w:r>
              <w:rPr>
                <w:rFonts w:hint="eastAsia" w:ascii="宋体" w:hAnsi="宋体" w:eastAsia="宋体" w:cs="宋体"/>
                <w:color w:val="000000"/>
                <w:spacing w:val="-3"/>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c>
          <w:tcPr>
            <w:tcW w:w="5662" w:type="dxa"/>
            <w:vAlign w:val="top"/>
            <w:textDirection w:val="lrTb"/>
            <w:noWrap w:val="false"/>
          </w:tcPr>
          <w:p>
            <w:pPr>
              <w:pStyle w:val="1301"/>
              <w:ind w:left="110" w:right="42" w:firstLine="34"/>
              <w:keepLines w:val="0"/>
              <w:keepNext w:val="0"/>
              <w:pageBreakBefore w:val="0"/>
              <w:spacing w:before="36"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4"/>
                <w:sz w:val="21"/>
                <w:szCs w:val="21"/>
                <w:highlight w:val="none"/>
                <w:lang w:eastAsia="zh-CN"/>
              </w:rPr>
              <w:t xml:space="preserve">乙方现场人员工作时间不得向甲方职工及病员与家</w:t>
            </w:r>
            <w:r>
              <w:rPr>
                <w:rFonts w:hint="eastAsia" w:ascii="宋体" w:hAnsi="宋体" w:eastAsia="宋体" w:cs="宋体"/>
                <w:color w:val="000000"/>
                <w:spacing w:val="-3"/>
                <w:sz w:val="21"/>
                <w:szCs w:val="21"/>
                <w:highlight w:val="none"/>
                <w:lang w:eastAsia="zh-CN"/>
              </w:rPr>
              <w:t xml:space="preserve">属以外的任何单位和个人提供餐饮服务及其它工作，</w:t>
            </w:r>
            <w:r>
              <w:rPr>
                <w:rFonts w:hint="eastAsia" w:ascii="宋体" w:hAnsi="宋体" w:eastAsia="宋体" w:cs="宋体"/>
                <w:color w:val="000000"/>
                <w:spacing w:val="-6"/>
                <w:sz w:val="21"/>
                <w:szCs w:val="21"/>
                <w:highlight w:val="none"/>
                <w:lang w:eastAsia="zh-CN"/>
              </w:rPr>
              <w:t xml:space="preserve">否则甲方有权对乙方进行考核，由此产生的一切后果</w:t>
            </w:r>
            <w:r>
              <w:rPr>
                <w:rFonts w:hint="eastAsia" w:ascii="宋体" w:hAnsi="宋体" w:eastAsia="宋体" w:cs="宋体"/>
                <w:color w:val="000000"/>
                <w:spacing w:val="9"/>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由乙方负责。</w:t>
            </w:r>
            <w:r>
              <w:rPr>
                <w:rFonts w:hint="eastAsia" w:ascii="宋体" w:hAnsi="宋体" w:eastAsia="宋体" w:cs="宋体"/>
                <w:color w:val="000000"/>
                <w:sz w:val="21"/>
                <w:szCs w:val="21"/>
                <w:highlight w:val="none"/>
                <w:lang w:eastAsia="zh-CN"/>
              </w:rPr>
            </w:r>
            <w:r/>
          </w:p>
        </w:tc>
        <w:tc>
          <w:tcPr>
            <w:tcW w:w="2718" w:type="dxa"/>
            <w:vAlign w:val="top"/>
            <w:textDirection w:val="lrTb"/>
            <w:noWrap w:val="false"/>
          </w:tcPr>
          <w:p>
            <w:pPr>
              <w:pStyle w:val="969"/>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301"/>
              <w:ind w:left="132"/>
              <w:keepLines w:val="0"/>
              <w:keepNext w:val="0"/>
              <w:pageBreakBefore w:val="0"/>
              <w:spacing w:before="78"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10</w:t>
            </w:r>
            <w:r>
              <w:rPr>
                <w:rFonts w:hint="eastAsia" w:ascii="宋体" w:hAnsi="宋体" w:eastAsia="宋体" w:cs="宋体"/>
                <w:color w:val="000000"/>
                <w:spacing w:val="11"/>
                <w:sz w:val="21"/>
                <w:szCs w:val="21"/>
                <w:highlight w:val="none"/>
              </w:rPr>
              <w:t xml:space="preserve"> </w:t>
            </w:r>
            <w:r>
              <w:rPr>
                <w:rFonts w:hint="eastAsia" w:ascii="宋体" w:hAnsi="宋体" w:eastAsia="宋体" w:cs="宋体"/>
                <w:color w:val="000000"/>
                <w:spacing w:val="-8"/>
                <w:sz w:val="21"/>
                <w:szCs w:val="21"/>
                <w:highlight w:val="none"/>
              </w:rPr>
              <w:t xml:space="preserve">分/次</w:t>
            </w:r>
            <w:r>
              <w:rPr>
                <w:rFonts w:hint="eastAsia" w:ascii="宋体" w:hAnsi="宋体" w:eastAsia="宋体" w:cs="宋体"/>
                <w:color w:val="000000"/>
                <w:sz w:val="21"/>
                <w:szCs w:val="21"/>
                <w:highlight w:val="none"/>
              </w:rPr>
            </w:r>
            <w:r/>
          </w:p>
        </w:tc>
        <w:tc>
          <w:tcPr>
            <w:tcW w:w="1656" w:type="dxa"/>
            <w:vAlign w:val="top"/>
            <w:textDirection w:val="lrTb"/>
            <w:noWrap w:val="false"/>
          </w:tcPr>
          <w:p>
            <w:pPr>
              <w:pStyle w:val="969"/>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321"/>
        </w:trPr>
        <w:tc>
          <w:tcPr>
            <w:tcW w:w="547" w:type="dxa"/>
            <w:vAlign w:val="center"/>
            <w:textDirection w:val="lrTb"/>
            <w:noWrap w:val="false"/>
          </w:tcPr>
          <w:p>
            <w:pPr>
              <w:pStyle w:val="969"/>
              <w:ind w:left="133"/>
              <w:jc w:val="both"/>
              <w:keepLines w:val="0"/>
              <w:keepNext w:val="0"/>
              <w:pageBreakBefore w:val="0"/>
              <w:spacing w:before="68"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38</w:t>
            </w:r>
            <w:r>
              <w:rPr>
                <w:rFonts w:hint="eastAsia" w:ascii="宋体" w:hAnsi="宋体" w:eastAsia="宋体" w:cs="宋体"/>
                <w:color w:val="000000"/>
                <w:sz w:val="21"/>
                <w:szCs w:val="21"/>
                <w:highlight w:val="none"/>
                <w:lang w:val="en-US" w:eastAsia="zh-CN"/>
              </w:rPr>
            </w:r>
            <w:r/>
          </w:p>
        </w:tc>
        <w:tc>
          <w:tcPr>
            <w:tcW w:w="5662" w:type="dxa"/>
            <w:vAlign w:val="top"/>
            <w:textDirection w:val="lrTb"/>
            <w:noWrap w:val="false"/>
          </w:tcPr>
          <w:p>
            <w:pPr>
              <w:pStyle w:val="1301"/>
              <w:ind w:left="111" w:right="32" w:firstLine="5"/>
              <w:keepLines w:val="0"/>
              <w:keepNext w:val="0"/>
              <w:pageBreakBefore w:val="0"/>
              <w:spacing w:before="32" w:line="360" w:lineRule="exact"/>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t xml:space="preserve">明确 </w:t>
            </w:r>
            <w:r>
              <w:rPr>
                <w:rFonts w:hint="eastAsia" w:ascii="宋体" w:hAnsi="宋体" w:eastAsia="宋体" w:cs="宋体"/>
                <w:color w:val="000000"/>
                <w:spacing w:val="-2"/>
                <w:sz w:val="21"/>
                <w:szCs w:val="21"/>
                <w:highlight w:val="none"/>
                <w:lang w:val="en-US" w:eastAsia="zh-CN"/>
              </w:rPr>
              <w:t xml:space="preserve">1</w:t>
            </w:r>
            <w:r>
              <w:rPr>
                <w:rFonts w:hint="eastAsia" w:ascii="宋体" w:hAnsi="宋体" w:eastAsia="宋体" w:cs="宋体"/>
                <w:color w:val="000000"/>
                <w:spacing w:val="-2"/>
                <w:sz w:val="21"/>
                <w:szCs w:val="21"/>
                <w:highlight w:val="none"/>
                <w:lang w:eastAsia="zh-CN"/>
              </w:rPr>
              <w:t xml:space="preserve">名固定资产管理专职人员，每年六月份对食堂</w:t>
            </w:r>
            <w:r>
              <w:rPr>
                <w:rFonts w:hint="eastAsia" w:ascii="宋体" w:hAnsi="宋体" w:eastAsia="宋体" w:cs="宋体"/>
                <w:color w:val="000000"/>
                <w:spacing w:val="-2"/>
                <w:sz w:val="21"/>
                <w:szCs w:val="21"/>
                <w:highlight w:val="none"/>
                <w:lang w:eastAsia="zh-CN"/>
              </w:rPr>
            </w:r>
            <w:r/>
          </w:p>
          <w:p>
            <w:pPr>
              <w:pStyle w:val="1301"/>
              <w:ind w:left="111" w:right="32" w:firstLine="5"/>
              <w:keepLines w:val="0"/>
              <w:keepNext w:val="0"/>
              <w:pageBreakBefore w:val="0"/>
              <w:spacing w:before="32" w:line="360" w:lineRule="exact"/>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t xml:space="preserve">的固定资产设备清单进行 1 次盘点自查，由食堂负责</w:t>
            </w:r>
            <w:r>
              <w:rPr>
                <w:rFonts w:hint="eastAsia" w:ascii="宋体" w:hAnsi="宋体" w:eastAsia="宋体" w:cs="宋体"/>
                <w:color w:val="000000"/>
                <w:spacing w:val="-2"/>
                <w:sz w:val="21"/>
                <w:szCs w:val="21"/>
                <w:highlight w:val="none"/>
                <w:lang w:eastAsia="zh-CN"/>
              </w:rPr>
            </w:r>
            <w:r/>
          </w:p>
          <w:p>
            <w:pPr>
              <w:pStyle w:val="1301"/>
              <w:ind w:left="111" w:right="32" w:firstLine="5"/>
              <w:keepLines w:val="0"/>
              <w:keepNext w:val="0"/>
              <w:pageBreakBefore w:val="0"/>
              <w:spacing w:before="32" w:line="360" w:lineRule="exact"/>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t xml:space="preserve">人签字确认后上报至后勤</w:t>
            </w:r>
            <w:r>
              <w:rPr>
                <w:rFonts w:hint="eastAsia" w:ascii="宋体" w:hAnsi="宋体" w:eastAsia="宋体" w:cs="宋体"/>
                <w:color w:val="000000"/>
                <w:spacing w:val="-2"/>
                <w:sz w:val="21"/>
                <w:szCs w:val="21"/>
                <w:highlight w:val="none"/>
                <w:lang w:val="en-US" w:eastAsia="zh-CN"/>
              </w:rPr>
              <w:t xml:space="preserve">总务</w:t>
            </w:r>
            <w:r>
              <w:rPr>
                <w:rFonts w:hint="eastAsia" w:ascii="宋体" w:hAnsi="宋体" w:eastAsia="宋体" w:cs="宋体"/>
                <w:color w:val="000000"/>
                <w:spacing w:val="-2"/>
                <w:sz w:val="21"/>
                <w:szCs w:val="21"/>
                <w:highlight w:val="none"/>
                <w:lang w:eastAsia="zh-CN"/>
              </w:rPr>
              <w:t xml:space="preserve">科，并配合医院资产管</w:t>
            </w:r>
            <w:r>
              <w:rPr>
                <w:rFonts w:hint="eastAsia" w:ascii="宋体" w:hAnsi="宋体" w:eastAsia="宋体" w:cs="宋体"/>
                <w:color w:val="000000"/>
                <w:spacing w:val="-2"/>
                <w:sz w:val="21"/>
                <w:szCs w:val="21"/>
                <w:highlight w:val="none"/>
                <w:lang w:eastAsia="zh-CN"/>
              </w:rPr>
            </w:r>
            <w:r/>
          </w:p>
          <w:p>
            <w:pPr>
              <w:pStyle w:val="1301"/>
              <w:ind w:left="111" w:right="32" w:firstLine="5"/>
              <w:keepLines w:val="0"/>
              <w:keepNext w:val="0"/>
              <w:pageBreakBefore w:val="0"/>
              <w:spacing w:before="32"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2"/>
                <w:sz w:val="21"/>
                <w:szCs w:val="21"/>
                <w:highlight w:val="none"/>
                <w:lang w:eastAsia="zh-CN"/>
              </w:rPr>
              <w:t xml:space="preserve">理部门开展年度固定资产盘点工作。</w:t>
            </w:r>
            <w:r>
              <w:rPr>
                <w:rFonts w:hint="eastAsia" w:ascii="宋体" w:hAnsi="宋体" w:eastAsia="宋体" w:cs="宋体"/>
                <w:color w:val="000000"/>
                <w:sz w:val="21"/>
                <w:szCs w:val="21"/>
                <w:highlight w:val="none"/>
                <w:lang w:eastAsia="zh-CN"/>
              </w:rPr>
            </w:r>
            <w:r/>
          </w:p>
        </w:tc>
        <w:tc>
          <w:tcPr>
            <w:tcW w:w="2718" w:type="dxa"/>
            <w:vAlign w:val="top"/>
            <w:textDirection w:val="lrTb"/>
            <w:noWrap w:val="false"/>
          </w:tcPr>
          <w:p>
            <w:pPr>
              <w:pStyle w:val="1301"/>
              <w:ind w:left="113" w:right="166"/>
              <w:keepLines w:val="0"/>
              <w:keepNext w:val="0"/>
              <w:pageBreakBefore w:val="0"/>
              <w:spacing w:before="38"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3"/>
                <w:sz w:val="21"/>
                <w:szCs w:val="21"/>
                <w:highlight w:val="none"/>
                <w:lang w:eastAsia="zh-CN"/>
              </w:rPr>
              <w:t xml:space="preserve">未盘点</w:t>
            </w:r>
            <w:r>
              <w:rPr>
                <w:rFonts w:hint="eastAsia" w:ascii="宋体" w:hAnsi="宋体" w:eastAsia="宋体" w:cs="宋体"/>
                <w:color w:val="000000"/>
                <w:spacing w:val="-27"/>
                <w:sz w:val="21"/>
                <w:szCs w:val="21"/>
                <w:highlight w:val="none"/>
                <w:lang w:eastAsia="zh-CN"/>
              </w:rPr>
              <w:t xml:space="preserve"> </w:t>
            </w:r>
            <w:r>
              <w:rPr>
                <w:rFonts w:hint="eastAsia" w:ascii="宋体" w:hAnsi="宋体" w:eastAsia="宋体" w:cs="宋体"/>
                <w:color w:val="000000"/>
                <w:spacing w:val="-13"/>
                <w:sz w:val="21"/>
                <w:szCs w:val="21"/>
                <w:highlight w:val="none"/>
                <w:lang w:eastAsia="zh-CN"/>
              </w:rPr>
              <w:t xml:space="preserve">10</w:t>
            </w:r>
            <w:r>
              <w:rPr>
                <w:rFonts w:hint="eastAsia" w:ascii="宋体" w:hAnsi="宋体" w:eastAsia="宋体" w:cs="宋体"/>
                <w:color w:val="000000"/>
                <w:spacing w:val="11"/>
                <w:sz w:val="21"/>
                <w:szCs w:val="21"/>
                <w:highlight w:val="none"/>
                <w:lang w:eastAsia="zh-CN"/>
              </w:rPr>
              <w:t xml:space="preserve"> </w:t>
            </w:r>
            <w:r>
              <w:rPr>
                <w:rFonts w:hint="eastAsia" w:ascii="宋体" w:hAnsi="宋体" w:eastAsia="宋体" w:cs="宋体"/>
                <w:color w:val="000000"/>
                <w:spacing w:val="-13"/>
                <w:sz w:val="21"/>
                <w:szCs w:val="21"/>
                <w:highlight w:val="none"/>
                <w:lang w:eastAsia="zh-CN"/>
              </w:rPr>
              <w:t xml:space="preserve">分/次；</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资产丢失或损坏按资产管理规定</w:t>
            </w:r>
            <w:r>
              <w:rPr>
                <w:rFonts w:hint="eastAsia" w:ascii="宋体" w:hAnsi="宋体" w:eastAsia="宋体" w:cs="宋体"/>
                <w:color w:val="000000"/>
                <w:spacing w:val="-3"/>
                <w:sz w:val="21"/>
                <w:szCs w:val="21"/>
                <w:highlight w:val="none"/>
                <w:lang w:eastAsia="zh-CN"/>
              </w:rPr>
              <w:t xml:space="preserve">实施。</w:t>
            </w:r>
            <w:r>
              <w:rPr>
                <w:rFonts w:hint="eastAsia" w:ascii="宋体" w:hAnsi="宋体" w:eastAsia="宋体" w:cs="宋体"/>
                <w:color w:val="000000"/>
                <w:sz w:val="21"/>
                <w:szCs w:val="21"/>
                <w:highlight w:val="none"/>
                <w:lang w:eastAsia="zh-CN"/>
              </w:rPr>
            </w:r>
            <w:r/>
          </w:p>
        </w:tc>
        <w:tc>
          <w:tcPr>
            <w:tcW w:w="1656" w:type="dxa"/>
            <w:vAlign w:val="top"/>
            <w:textDirection w:val="lrTb"/>
            <w:noWrap w:val="false"/>
          </w:tcPr>
          <w:p>
            <w:pPr>
              <w:pStyle w:val="969"/>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301"/>
        <w:ind w:right="32"/>
        <w:jc w:val="both"/>
        <w:keepLines w:val="0"/>
        <w:keepNext w:val="0"/>
        <w:pageBreakBefore w:val="0"/>
        <w:spacing w:before="32" w:line="360" w:lineRule="exact"/>
        <w:widowControl w:val="off"/>
        <w:rPr>
          <w:rFonts w:hint="eastAsia" w:ascii="宋体" w:hAnsi="宋体" w:eastAsia="宋体" w:cs="宋体"/>
          <w:b/>
          <w:bCs/>
          <w:color w:val="000000"/>
          <w:spacing w:val="-2"/>
          <w:sz w:val="21"/>
          <w:szCs w:val="21"/>
          <w:highlight w:val="none"/>
          <w:lang w:val="en-US" w:eastAsia="zh-CN"/>
        </w:rPr>
      </w:pPr>
      <w:r>
        <w:rPr>
          <w:rFonts w:hint="eastAsia" w:ascii="宋体" w:hAnsi="宋体" w:eastAsia="宋体" w:cs="宋体"/>
          <w:b/>
          <w:bCs/>
          <w:color w:val="000000"/>
          <w:spacing w:val="-2"/>
          <w:sz w:val="21"/>
          <w:szCs w:val="21"/>
          <w:highlight w:val="none"/>
          <w:lang w:val="en-US" w:eastAsia="zh-CN"/>
        </w:rPr>
        <w:t xml:space="preserve">备注：</w:t>
      </w:r>
      <w:r>
        <w:rPr>
          <w:rFonts w:hint="eastAsia" w:ascii="宋体" w:hAnsi="宋体" w:eastAsia="宋体" w:cs="宋体"/>
          <w:b/>
          <w:bCs/>
          <w:color w:val="000000"/>
          <w:spacing w:val="-2"/>
          <w:sz w:val="21"/>
          <w:szCs w:val="21"/>
          <w:highlight w:val="none"/>
          <w:lang w:eastAsia="zh-CN"/>
        </w:rPr>
        <w:t xml:space="preserve">根据合同约定低于 90分，每低 1分扣款 200元。</w:t>
      </w:r>
      <w:r>
        <w:rPr>
          <w:rFonts w:hint="eastAsia" w:ascii="宋体" w:hAnsi="宋体" w:eastAsia="宋体" w:cs="宋体"/>
          <w:b/>
          <w:bCs/>
          <w:color w:val="000000"/>
          <w:spacing w:val="-2"/>
          <w:sz w:val="21"/>
          <w:szCs w:val="21"/>
          <w:highlight w:val="none"/>
          <w:lang w:val="en-US" w:eastAsia="zh-CN"/>
        </w:rPr>
      </w:r>
      <w:r/>
    </w:p>
    <w:p>
      <w:pPr>
        <w:pStyle w:val="1301"/>
        <w:ind w:left="111" w:right="32" w:firstLine="5"/>
        <w:keepLines w:val="0"/>
        <w:keepNext w:val="0"/>
        <w:pageBreakBefore w:val="0"/>
        <w:spacing w:before="32" w:line="360" w:lineRule="exact"/>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r>
      <w:r/>
    </w:p>
    <w:p>
      <w:pPr>
        <w:pStyle w:val="1301"/>
        <w:ind w:right="34"/>
        <w:keepLines w:val="0"/>
        <w:keepNext w:val="0"/>
        <w:pageBreakBefore w:val="0"/>
        <w:spacing w:before="32" w:line="600" w:lineRule="exact"/>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t xml:space="preserve">考评部门：</w:t>
      </w:r>
      <w:r>
        <w:rPr>
          <w:rFonts w:hint="eastAsia" w:ascii="宋体" w:hAnsi="宋体" w:eastAsia="宋体" w:cs="宋体"/>
          <w:color w:val="000000"/>
          <w:spacing w:val="-2"/>
          <w:sz w:val="21"/>
          <w:szCs w:val="21"/>
          <w:highlight w:val="none"/>
          <w:lang w:val="en-US" w:eastAsia="zh-CN"/>
        </w:rPr>
        <w:t xml:space="preserve">无锡市康复医院总务科</w:t>
      </w:r>
      <w:r>
        <w:rPr>
          <w:rFonts w:hint="eastAsia" w:ascii="宋体" w:hAnsi="宋体" w:eastAsia="宋体" w:cs="宋体"/>
          <w:color w:val="000000"/>
          <w:spacing w:val="-2"/>
          <w:sz w:val="21"/>
          <w:szCs w:val="21"/>
          <w:highlight w:val="none"/>
          <w:lang w:eastAsia="zh-CN"/>
        </w:rPr>
        <w:t xml:space="preserve">            </w:t>
      </w:r>
      <w:r>
        <w:rPr>
          <w:rFonts w:hint="eastAsia" w:ascii="宋体" w:hAnsi="宋体" w:eastAsia="宋体" w:cs="宋体"/>
          <w:color w:val="000000"/>
          <w:spacing w:val="-2"/>
          <w:sz w:val="21"/>
          <w:szCs w:val="21"/>
          <w:highlight w:val="none"/>
          <w:lang w:val="en-US" w:eastAsia="zh-CN"/>
        </w:rPr>
        <w:t xml:space="preserve">                </w:t>
      </w:r>
      <w:r>
        <w:rPr>
          <w:rFonts w:hint="eastAsia" w:ascii="宋体" w:hAnsi="宋体" w:eastAsia="宋体" w:cs="宋体"/>
          <w:color w:val="000000"/>
          <w:spacing w:val="-2"/>
          <w:sz w:val="21"/>
          <w:szCs w:val="21"/>
          <w:highlight w:val="none"/>
          <w:lang w:eastAsia="zh-CN"/>
        </w:rPr>
        <w:t xml:space="preserve">考评人员签名：</w:t>
      </w:r>
      <w:r>
        <w:rPr>
          <w:rFonts w:hint="eastAsia" w:ascii="宋体" w:hAnsi="宋体" w:eastAsia="宋体" w:cs="宋体"/>
          <w:color w:val="000000"/>
          <w:spacing w:val="-2"/>
          <w:sz w:val="21"/>
          <w:szCs w:val="21"/>
          <w:highlight w:val="none"/>
          <w:lang w:eastAsia="zh-CN"/>
        </w:rPr>
      </w:r>
      <w:r/>
    </w:p>
    <w:p>
      <w:pPr>
        <w:pStyle w:val="1301"/>
        <w:ind w:right="34"/>
        <w:keepLines w:val="0"/>
        <w:keepNext w:val="0"/>
        <w:pageBreakBefore w:val="0"/>
        <w:spacing w:before="32" w:line="600" w:lineRule="exact"/>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t xml:space="preserve">接受考评部门：                             </w:t>
      </w:r>
      <w:r>
        <w:rPr>
          <w:rFonts w:hint="eastAsia" w:ascii="宋体" w:hAnsi="宋体" w:eastAsia="宋体" w:cs="宋体"/>
          <w:color w:val="000000"/>
          <w:spacing w:val="-2"/>
          <w:sz w:val="21"/>
          <w:szCs w:val="21"/>
          <w:highlight w:val="none"/>
          <w:lang w:val="en-US" w:eastAsia="zh-CN"/>
        </w:rPr>
        <w:t xml:space="preserve">                </w:t>
      </w:r>
      <w:r>
        <w:rPr>
          <w:rFonts w:hint="eastAsia" w:ascii="宋体" w:hAnsi="宋体" w:eastAsia="宋体" w:cs="宋体"/>
          <w:color w:val="000000"/>
          <w:spacing w:val="-2"/>
          <w:sz w:val="21"/>
          <w:szCs w:val="21"/>
          <w:highlight w:val="none"/>
          <w:lang w:eastAsia="zh-CN"/>
        </w:rPr>
        <w:t xml:space="preserve">接受考评部门负责人签名：</w:t>
      </w:r>
      <w:r>
        <w:rPr>
          <w:rFonts w:hint="eastAsia" w:ascii="宋体" w:hAnsi="宋体" w:eastAsia="宋体" w:cs="宋体"/>
          <w:color w:val="000000"/>
          <w:spacing w:val="-2"/>
          <w:sz w:val="21"/>
          <w:szCs w:val="21"/>
          <w:highlight w:val="none"/>
          <w:lang w:eastAsia="zh-CN"/>
        </w:rPr>
      </w:r>
      <w:r/>
    </w:p>
    <w:p>
      <w:pPr>
        <w:pStyle w:val="1301"/>
        <w:ind w:right="34"/>
        <w:keepLines w:val="0"/>
        <w:keepNext w:val="0"/>
        <w:pageBreakBefore w:val="0"/>
        <w:spacing w:before="32" w:line="600" w:lineRule="exact"/>
        <w:widowControl w:val="off"/>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val="en-US" w:eastAsia="zh-CN"/>
        </w:rPr>
        <w:t xml:space="preserve">本月</w:t>
      </w:r>
      <w:r>
        <w:rPr>
          <w:rFonts w:hint="eastAsia" w:ascii="宋体" w:hAnsi="宋体" w:eastAsia="宋体" w:cs="宋体"/>
          <w:color w:val="000000"/>
          <w:spacing w:val="-2"/>
          <w:sz w:val="21"/>
          <w:szCs w:val="21"/>
          <w:highlight w:val="none"/>
          <w:lang w:eastAsia="zh-CN"/>
        </w:rPr>
        <w:t xml:space="preserve">考评得分：   </w:t>
      </w:r>
      <w:r>
        <w:rPr>
          <w:rFonts w:hint="eastAsia" w:ascii="宋体" w:hAnsi="宋体" w:eastAsia="宋体" w:cs="宋体"/>
          <w:color w:val="000000"/>
          <w:spacing w:val="-2"/>
          <w:sz w:val="21"/>
          <w:szCs w:val="21"/>
          <w:highlight w:val="none"/>
          <w:lang w:eastAsia="zh-CN"/>
        </w:rPr>
      </w:r>
      <w:r/>
    </w:p>
    <w:p>
      <w:pPr>
        <w:pStyle w:val="1301"/>
        <w:ind w:left="111" w:right="32" w:firstLine="5"/>
        <w:keepLines w:val="0"/>
        <w:keepNext w:val="0"/>
        <w:pageBreakBefore w:val="0"/>
        <w:spacing w:before="32" w:line="360" w:lineRule="exact"/>
        <w:widowControl w:val="off"/>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                                            </w:t>
      </w:r>
      <w:r>
        <w:rPr>
          <w:rFonts w:hint="eastAsia" w:ascii="宋体" w:hAnsi="宋体" w:eastAsia="宋体" w:cs="宋体"/>
          <w:color w:val="000000"/>
          <w:spacing w:val="-2"/>
          <w:sz w:val="21"/>
          <w:szCs w:val="21"/>
          <w:highlight w:val="none"/>
          <w:lang w:val="en-US" w:eastAsia="zh-CN"/>
        </w:rPr>
      </w:r>
      <w:r/>
    </w:p>
    <w:p>
      <w:pPr>
        <w:pStyle w:val="1301"/>
        <w:ind w:right="32"/>
        <w:keepLines w:val="0"/>
        <w:keepNext w:val="0"/>
        <w:pageBreakBefore w:val="0"/>
        <w:spacing w:before="32" w:line="360" w:lineRule="exact"/>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                                                            考评时间：   年     月</w:t>
      </w:r>
      <w:r>
        <w:rPr>
          <w:rFonts w:ascii="宋体" w:hAnsi="宋体" w:eastAsia="宋体" w:cs="宋体"/>
          <w:color w:val="000000"/>
          <w:spacing w:val="-2"/>
          <w:sz w:val="21"/>
          <w:szCs w:val="21"/>
          <w:highlight w:val="none"/>
          <w:lang w:val="en-US" w:eastAsia="zh-CN"/>
        </w:rPr>
      </w:r>
      <w:r/>
    </w:p>
    <w:p>
      <w:pPr>
        <w:pStyle w:val="969"/>
        <w:jc w:val="center"/>
        <w:spacing w:line="360" w:lineRule="auto"/>
        <w:rPr>
          <w:rFonts w:hint="eastAsia" w:ascii="黑体" w:eastAsia="黑体"/>
          <w:bCs/>
          <w:color w:val="000000"/>
          <w:sz w:val="36"/>
          <w:szCs w:val="36"/>
          <w:highlight w:val="none"/>
        </w:rPr>
        <w:sectPr>
          <w:footerReference w:type="default" r:id="rId15"/>
          <w:footnotePr/>
          <w:endnotePr/>
          <w:type w:val="nextPage"/>
          <w:pgSz w:w="11906" w:h="16838" w:orient="portrait"/>
          <w:pgMar w:top="1440" w:right="1100" w:bottom="1440" w:left="1213" w:header="851" w:footer="992" w:gutter="0"/>
          <w:pgNumType w:start="40"/>
          <w:cols w:num="1" w:sep="0" w:space="1701" w:equalWidth="1"/>
          <w:docGrid w:linePitch="360"/>
        </w:sectPr>
      </w:pPr>
      <w:r>
        <w:rPr>
          <w:rFonts w:hint="eastAsia" w:ascii="黑体" w:eastAsia="黑体"/>
          <w:bCs/>
          <w:color w:val="000000"/>
          <w:sz w:val="36"/>
          <w:szCs w:val="36"/>
          <w:highlight w:val="none"/>
        </w:rPr>
      </w:r>
      <w:r/>
    </w:p>
    <w:p>
      <w:pPr>
        <w:pStyle w:val="969"/>
        <w:jc w:val="center"/>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highlight w:val="none"/>
        </w:rPr>
      </w:pPr>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rPr>
          <w:rFonts w:ascii="黑体" w:hAnsi="黑体" w:eastAsia="黑体"/>
          <w:bCs/>
          <w:color w:val="000000"/>
          <w:sz w:val="36"/>
          <w:szCs w:val="36"/>
          <w:highlight w:val="none"/>
        </w:rPr>
      </w:r>
      <w:r/>
    </w:p>
    <w:p>
      <w:pPr>
        <w:pStyle w:val="1115"/>
        <w:ind w:left="0" w:firstLine="602"/>
        <w:spacing w:before="0" w:after="0" w:line="360" w:lineRule="auto"/>
        <w:rPr>
          <w:rFonts w:cs="Arial"/>
          <w:b/>
          <w:color w:val="000000"/>
          <w:sz w:val="30"/>
          <w:szCs w:val="30"/>
          <w:highlight w:val="none"/>
        </w:rPr>
      </w:pPr>
      <w:r>
        <w:rPr>
          <w:rFonts w:hint="eastAsia" w:cs="Arial"/>
          <w:b/>
          <w:color w:val="000000"/>
          <w:sz w:val="30"/>
          <w:szCs w:val="30"/>
          <w:highlight w:val="none"/>
        </w:rPr>
        <w:t xml:space="preserve">第一部分评标方法</w:t>
      </w:r>
      <w:r>
        <w:rPr>
          <w:rFonts w:cs="Arial"/>
          <w:b/>
          <w:color w:val="000000"/>
          <w:sz w:val="30"/>
          <w:szCs w:val="30"/>
          <w:highlight w:val="none"/>
        </w:rPr>
      </w:r>
      <w:r/>
    </w:p>
    <w:p>
      <w:pPr>
        <w:pStyle w:val="1115"/>
        <w:spacing w:before="0" w:after="0" w:line="360" w:lineRule="auto"/>
        <w:rPr>
          <w:rFonts w:cs="Arial"/>
          <w:color w:val="000000"/>
          <w:highlight w:val="none"/>
        </w:rPr>
      </w:pPr>
      <w:r>
        <w:rPr>
          <w:rFonts w:hint="eastAsia" w:cs="Arial"/>
          <w:color w:val="000000"/>
          <w:highlight w:val="none"/>
        </w:rPr>
        <w:t xml:space="preserve">投标人通过初审的，方可进入比较与评价程序。</w:t>
      </w:r>
      <w:r>
        <w:rPr>
          <w:rFonts w:cs="Arial"/>
          <w:color w:val="000000"/>
          <w:highlight w:val="none"/>
        </w:rPr>
      </w:r>
      <w:r/>
    </w:p>
    <w:p>
      <w:pPr>
        <w:pStyle w:val="1115"/>
        <w:spacing w:before="0" w:after="0" w:line="360" w:lineRule="auto"/>
        <w:rPr>
          <w:rFonts w:cs="Arial"/>
          <w:color w:val="000000"/>
          <w:highlight w:val="none"/>
        </w:rPr>
      </w:pPr>
      <w:r>
        <w:rPr>
          <w:rFonts w:hint="eastAsia" w:cs="Arial"/>
          <w:color w:val="000000"/>
          <w:highlight w:val="none"/>
        </w:rPr>
        <w:t xml:space="preserve">比较与评价采用综合评分法。</w:t>
      </w:r>
      <w:r>
        <w:rPr>
          <w:rFonts w:cs="Arial"/>
          <w:color w:val="000000"/>
          <w:highlight w:val="none"/>
        </w:rPr>
      </w:r>
      <w:r/>
    </w:p>
    <w:p>
      <w:pPr>
        <w:pStyle w:val="1115"/>
        <w:spacing w:before="0" w:after="0" w:line="360" w:lineRule="auto"/>
        <w:rPr>
          <w:rStyle w:val="1290"/>
          <w:rFonts w:ascii="Times New Roman" w:hAnsi="Times New Roman"/>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1290"/>
          <w:rFonts w:ascii="Times New Roman" w:hAnsi="Times New Roman"/>
          <w:color w:val="000000"/>
          <w:highlight w:val="none"/>
        </w:rPr>
      </w:r>
      <w:r/>
    </w:p>
    <w:p>
      <w:pPr>
        <w:pStyle w:val="1115"/>
        <w:spacing w:before="0" w:after="0" w:line="360" w:lineRule="auto"/>
        <w:rPr>
          <w:rFonts w:cs="Arial"/>
          <w:color w:val="000000"/>
          <w:highlight w:val="none"/>
          <w:shd w:val="clear" w:color="ffffff" w:fill="d9d9d9"/>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cs="Arial"/>
          <w:color w:val="000000"/>
          <w:highlight w:val="none"/>
          <w:shd w:val="clear" w:color="ffffff" w:fill="d9d9d9"/>
        </w:rPr>
      </w:r>
      <w:r/>
    </w:p>
    <w:p>
      <w:pPr>
        <w:pStyle w:val="1115"/>
        <w:spacing w:before="0" w:after="0" w:line="500" w:lineRule="exact"/>
        <w:rPr>
          <w:rFonts w:cs="Arial"/>
          <w:b/>
          <w:color w:val="000000"/>
          <w:sz w:val="30"/>
          <w:szCs w:val="30"/>
          <w:highlight w:val="none"/>
        </w:rPr>
      </w:pPr>
      <w:r>
        <w:rPr>
          <w:rFonts w:hint="eastAsia" w:cs="Arial"/>
          <w:b/>
          <w:color w:val="000000"/>
          <w:sz w:val="30"/>
          <w:szCs w:val="30"/>
          <w:highlight w:val="none"/>
        </w:rPr>
        <w:br w:type="page" w:clear="all"/>
      </w:r>
      <w:r>
        <w:rPr>
          <w:rFonts w:hint="eastAsia" w:cs="Arial"/>
          <w:b/>
          <w:color w:val="000000"/>
          <w:sz w:val="30"/>
          <w:szCs w:val="30"/>
          <w:highlight w:val="none"/>
        </w:rPr>
        <w:t xml:space="preserve">第二部分  评标标准</w:t>
      </w:r>
      <w:r>
        <w:rPr>
          <w:rFonts w:cs="Arial"/>
          <w:b/>
          <w:color w:val="000000"/>
          <w:sz w:val="30"/>
          <w:szCs w:val="30"/>
          <w:highlight w:val="none"/>
        </w:rPr>
      </w:r>
      <w:r/>
    </w:p>
    <w:p>
      <w:pPr>
        <w:pStyle w:val="1115"/>
        <w:ind w:firstLine="562"/>
        <w:spacing w:before="0" w:after="0"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ascii="宋体" w:hAnsi="宋体"/>
          <w:b/>
          <w:color w:val="000000"/>
          <w:sz w:val="28"/>
          <w:szCs w:val="28"/>
          <w:highlight w:val="none"/>
        </w:rPr>
      </w:r>
      <w:r/>
    </w:p>
    <w:p>
      <w:pPr>
        <w:pStyle w:val="969"/>
        <w:ind w:firstLine="482"/>
        <w:jc w:val="left"/>
        <w:spacing w:line="5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rPr>
          <w:rFonts w:ascii="宋体" w:hAnsi="宋体"/>
          <w:b/>
          <w:bCs/>
          <w:color w:val="000000"/>
          <w:sz w:val="24"/>
          <w:szCs w:val="24"/>
          <w:highlight w:val="none"/>
        </w:rPr>
      </w:r>
      <w:r/>
    </w:p>
    <w:p>
      <w:pPr>
        <w:pStyle w:val="969"/>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969"/>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highlight w:val="none"/>
        </w:rPr>
      </w:r>
      <w:r/>
    </w:p>
    <w:p>
      <w:pPr>
        <w:pStyle w:val="969"/>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969"/>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rPr>
          <w:rFonts w:ascii="宋体" w:hAnsi="宋体"/>
          <w:bCs/>
          <w:color w:val="000000"/>
          <w:sz w:val="24"/>
          <w:szCs w:val="24"/>
          <w:highlight w:val="none"/>
        </w:rPr>
      </w:r>
      <w:r/>
    </w:p>
    <w:p>
      <w:pPr>
        <w:pStyle w:val="969"/>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969"/>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69"/>
        <w:ind w:firstLine="480"/>
        <w:jc w:val="left"/>
        <w:spacing w:line="500" w:lineRule="exact"/>
        <w:rPr>
          <w:color w:val="000000"/>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color w:val="000000"/>
          <w:highlight w:val="none"/>
        </w:rPr>
      </w:r>
      <w:r/>
    </w:p>
    <w:p>
      <w:pPr>
        <w:pStyle w:val="1115"/>
        <w:ind w:firstLine="360"/>
        <w:spacing w:before="0" w:after="0" w:line="360" w:lineRule="auto"/>
        <w:rPr>
          <w:rFonts w:ascii="宋体" w:hAnsi="宋体"/>
          <w:b/>
          <w:color w:val="000000"/>
          <w:sz w:val="28"/>
          <w:szCs w:val="28"/>
          <w:highlight w:val="none"/>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t xml:space="preserve">二、评分标准</w:t>
      </w:r>
      <w:r>
        <w:rPr>
          <w:rFonts w:ascii="宋体" w:hAnsi="宋体"/>
          <w:b/>
          <w:color w:val="000000"/>
          <w:sz w:val="28"/>
          <w:szCs w:val="28"/>
          <w:highlight w:val="none"/>
        </w:rPr>
      </w:r>
      <w:r/>
    </w:p>
    <w:p>
      <w:pPr>
        <w:pStyle w:val="1115"/>
        <w:ind w:firstLine="422"/>
        <w:spacing w:before="0" w:after="0" w:line="360" w:lineRule="auto"/>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highlight w:val="none"/>
          <w:u w:val="single"/>
        </w:rPr>
      </w:r>
      <w:r/>
    </w:p>
    <w:p>
      <w:pPr>
        <w:pStyle w:val="1300"/>
        <w:ind w:left="0" w:firstLine="480"/>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本次采购的评标方法采用综合评分法，总分值为100分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6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价格分</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25</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p>
      <w:pPr>
        <w:pStyle w:val="96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商务标                                      </w:t>
      </w:r>
      <w:r>
        <w:rPr>
          <w:rFonts w:hint="eastAsia" w:ascii="宋体" w:hAnsi="宋体" w:cs="宋体"/>
          <w:color w:val="000000"/>
          <w:sz w:val="24"/>
          <w:szCs w:val="24"/>
          <w:highlight w:val="none"/>
          <w:lang w:val="en-US" w:eastAsia="zh-CN"/>
        </w:rPr>
        <w:t xml:space="preserve">25</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969"/>
        <w:ind w:firstLine="480"/>
        <w:spacing w:line="360" w:lineRule="auto"/>
        <w:rPr>
          <w:rFonts w:hint="eastAsia" w:ascii="宋体" w:hAnsi="宋体"/>
          <w:b/>
          <w:color w:val="000000"/>
          <w:sz w:val="28"/>
          <w:szCs w:val="28"/>
          <w:highlight w:val="none"/>
          <w:u w:val="singl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、技术标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暗标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50</w:t>
      </w:r>
      <w:r>
        <w:rPr>
          <w:rFonts w:hint="eastAsia" w:ascii="宋体" w:hAnsi="宋体" w:cs="宋体"/>
          <w:color w:val="000000"/>
          <w:sz w:val="24"/>
          <w:szCs w:val="24"/>
          <w:highlight w:val="none"/>
        </w:rPr>
        <w:t xml:space="preserve">分</w:t>
      </w:r>
      <w:r>
        <w:rPr>
          <w:rFonts w:hint="eastAsia" w:ascii="宋体" w:hAnsi="宋体"/>
          <w:b/>
          <w:color w:val="000000"/>
          <w:sz w:val="28"/>
          <w:szCs w:val="28"/>
          <w:highlight w:val="none"/>
          <w:u w:val="single"/>
        </w:rPr>
      </w:r>
      <w:r/>
    </w:p>
    <w:p>
      <w:pPr>
        <w:pStyle w:val="969"/>
        <w:ind w:left="420"/>
        <w:keepLines w:val="0"/>
        <w:keepNext w:val="0"/>
        <w:pageBreakBefore w:val="0"/>
        <w:spacing w:line="336" w:lineRule="auto"/>
        <w:widowControl w:val="off"/>
        <w:tabs>
          <w:tab w:val="left" w:pos="525" w:leader="none"/>
          <w:tab w:val="left" w:pos="945" w:leader="none"/>
          <w:tab w:val="left" w:pos="1155" w:leader="none"/>
          <w:tab w:val="left" w:pos="1554" w:leader="none"/>
        </w:tabs>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一</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价格</w:t>
      </w:r>
      <w:r>
        <w:rPr>
          <w:rFonts w:hint="eastAsia" w:ascii="宋体" w:hAnsi="宋体" w:eastAsia="宋体" w:cs="Times New Roman"/>
          <w:b/>
          <w:bCs/>
          <w:color w:val="000000"/>
          <w:sz w:val="24"/>
          <w:szCs w:val="24"/>
          <w:highlight w:val="none"/>
          <w:lang w:val="en-US" w:eastAsia="zh-CN"/>
        </w:rPr>
        <w:t xml:space="preserve">部分</w:t>
      </w: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val="en-US" w:eastAsia="zh-CN"/>
        </w:rPr>
        <w:t xml:space="preserve">25</w:t>
      </w:r>
      <w:r>
        <w:rPr>
          <w:rFonts w:hint="eastAsia" w:ascii="宋体" w:hAnsi="宋体" w:eastAsia="宋体" w:cs="Times New Roman"/>
          <w:b/>
          <w:bCs/>
          <w:color w:val="000000"/>
          <w:sz w:val="24"/>
          <w:szCs w:val="24"/>
          <w:highlight w:val="none"/>
        </w:rPr>
        <w:t xml:space="preserve">分）</w:t>
      </w:r>
      <w:r>
        <w:rPr>
          <w:rFonts w:ascii="宋体" w:hAnsi="宋体" w:eastAsia="宋体" w:cs="Times New Roman"/>
          <w:b/>
          <w:bCs/>
          <w:color w:val="000000"/>
          <w:sz w:val="24"/>
          <w:szCs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投标报价得分=(评标基准价／投标报价)</w:t>
      </w:r>
      <w:r>
        <w:rPr>
          <w:rFonts w:hint="eastAsia" w:ascii="宋体" w:hAnsi="宋体"/>
          <w:bCs/>
          <w:color w:val="000000"/>
          <w:sz w:val="24"/>
          <w:highlight w:val="none"/>
        </w:rPr>
        <w:t xml:space="preserve">×价格权值</w:t>
      </w:r>
      <w:r>
        <w:rPr>
          <w:rFonts w:hint="eastAsia" w:ascii="宋体" w:hAnsi="宋体" w:cs="宋体"/>
          <w:color w:val="000000"/>
          <w:sz w:val="24"/>
          <w:highlight w:val="none"/>
        </w:rPr>
        <w:t xml:space="preserve">×100。</w:t>
      </w:r>
      <w:r>
        <w:rPr>
          <w:rFonts w:hint="eastAsia" w:ascii="宋体" w:hAnsi="宋体" w:cs="宋体"/>
          <w:color w:val="000000"/>
          <w:sz w:val="24"/>
          <w:highlight w:val="none"/>
        </w:rPr>
      </w:r>
      <w:r/>
    </w:p>
    <w:p>
      <w:pPr>
        <w:pStyle w:val="969"/>
        <w:ind w:firstLine="480"/>
        <w:spacing w:line="360" w:lineRule="auto"/>
        <w:rPr>
          <w:rFonts w:hint="eastAsia" w:ascii="宋体" w:hAnsi="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color w:val="000000"/>
          <w:sz w:val="24"/>
          <w:highlight w:val="none"/>
        </w:rPr>
      </w:r>
      <w:r/>
    </w:p>
    <w:p>
      <w:pPr>
        <w:pStyle w:val="969"/>
        <w:numPr>
          <w:ilvl w:val="0"/>
          <w:numId w:val="0"/>
        </w:numPr>
        <w:ind w:firstLine="482"/>
        <w:keepLines w:val="0"/>
        <w:keepNext w:val="0"/>
        <w:pageBreakBefore w:val="0"/>
        <w:spacing w:line="336" w:lineRule="auto"/>
        <w:widowControl w:val="off"/>
        <w:tabs>
          <w:tab w:val="left" w:pos="945" w:leader="none"/>
          <w:tab w:val="left" w:pos="1155" w:leader="none"/>
        </w:tabs>
        <w:rPr>
          <w:rFonts w:hint="eastAsia" w:ascii="宋体" w:hAnsi="宋体"/>
          <w:b/>
          <w:bCs/>
          <w:color w:val="000000"/>
          <w:sz w:val="24"/>
          <w:highlight w:val="none"/>
        </w:rPr>
      </w:pPr>
      <w:r>
        <w:rPr>
          <w:rFonts w:hint="eastAsia" w:ascii="宋体" w:hAnsi="宋体" w:eastAsia="宋体" w:cs="Times New Roman"/>
          <w:b/>
          <w:color w:val="000000"/>
          <w:sz w:val="24"/>
          <w:szCs w:val="24"/>
          <w:highlight w:val="none"/>
          <w:lang w:val="en-US" w:eastAsia="zh-CN"/>
        </w:rPr>
        <w:t xml:space="preserve">（二）商务部分</w:t>
      </w: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val="en-US" w:eastAsia="zh-CN"/>
        </w:rPr>
        <w:t xml:space="preserve">25</w:t>
      </w:r>
      <w:r>
        <w:rPr>
          <w:rFonts w:hint="eastAsia" w:ascii="宋体" w:hAnsi="宋体" w:eastAsia="宋体" w:cs="Times New Roman"/>
          <w:b/>
          <w:bCs/>
          <w:color w:val="000000"/>
          <w:sz w:val="24"/>
          <w:szCs w:val="24"/>
          <w:highlight w:val="none"/>
        </w:rPr>
        <w:t xml:space="preserve">分）</w:t>
      </w:r>
      <w:r>
        <w:rPr>
          <w:rFonts w:hint="eastAsia" w:ascii="宋体" w:hAnsi="宋体"/>
          <w:b/>
          <w:bCs/>
          <w:color w:val="000000"/>
          <w:sz w:val="24"/>
          <w:highlight w:val="none"/>
        </w:rPr>
      </w:r>
      <w:r/>
    </w:p>
    <w:p>
      <w:pPr>
        <w:pStyle w:val="969"/>
        <w:ind w:left="149" w:firstLine="118"/>
        <w:spacing w:line="360" w:lineRule="auto"/>
        <w:tabs>
          <w:tab w:val="left" w:pos="426" w:leader="none"/>
        </w:tabs>
        <w:rPr>
          <w:rFonts w:hint="eastAsia" w:ascii="宋体" w:hAnsi="宋体"/>
          <w:b/>
          <w:bCs/>
          <w:color w:val="000000"/>
          <w:sz w:val="24"/>
          <w:highlight w:val="none"/>
        </w:rPr>
      </w:pP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1</w:t>
      </w:r>
      <w:r>
        <w:rPr>
          <w:rFonts w:hint="eastAsia" w:ascii="宋体" w:hAnsi="宋体"/>
          <w:b/>
          <w:bCs/>
          <w:color w:val="000000"/>
          <w:sz w:val="24"/>
          <w:highlight w:val="none"/>
        </w:rPr>
        <w:t xml:space="preserve">）</w:t>
      </w:r>
      <w:r>
        <w:rPr>
          <w:rFonts w:hint="eastAsia" w:ascii="宋体" w:hAnsi="宋体"/>
          <w:b/>
          <w:bCs/>
          <w:color w:val="000000"/>
          <w:sz w:val="24"/>
          <w:highlight w:val="none"/>
          <w:lang w:eastAsia="zh-CN"/>
        </w:rPr>
        <w:t xml:space="preserve">供应商</w:t>
      </w:r>
      <w:r>
        <w:rPr>
          <w:rFonts w:hint="eastAsia" w:ascii="宋体" w:hAnsi="宋体"/>
          <w:b/>
          <w:bCs/>
          <w:color w:val="000000"/>
          <w:sz w:val="24"/>
          <w:highlight w:val="none"/>
        </w:rPr>
        <w:t xml:space="preserve">评价（</w:t>
      </w:r>
      <w:r>
        <w:rPr>
          <w:rFonts w:hint="eastAsia" w:ascii="宋体" w:hAnsi="宋体"/>
          <w:b/>
          <w:bCs/>
          <w:color w:val="000000"/>
          <w:sz w:val="24"/>
          <w:highlight w:val="none"/>
          <w:lang w:val="en-US" w:eastAsia="zh-CN"/>
        </w:rPr>
        <w:t xml:space="preserve">23</w:t>
      </w:r>
      <w:r>
        <w:rPr>
          <w:rFonts w:hint="eastAsia" w:ascii="宋体" w:hAnsi="宋体"/>
          <w:b/>
          <w:bCs/>
          <w:color w:val="000000"/>
          <w:sz w:val="24"/>
          <w:highlight w:val="none"/>
        </w:rPr>
        <w:t xml:space="preserve">分）</w:t>
      </w:r>
      <w:r>
        <w:rPr>
          <w:rFonts w:hint="eastAsia" w:ascii="宋体" w:hAnsi="宋体"/>
          <w:b/>
          <w:bCs/>
          <w:color w:val="000000"/>
          <w:sz w:val="24"/>
          <w:highlight w:val="none"/>
        </w:rPr>
      </w:r>
      <w:r/>
    </w:p>
    <w:p>
      <w:pPr>
        <w:pStyle w:val="969"/>
        <w:ind w:firstLine="482"/>
        <w:jc w:val="both"/>
        <w:spacing w:line="360" w:lineRule="auto"/>
        <w:widowControl w:val="off"/>
        <w:rPr>
          <w:rFonts w:ascii="Times New Roman" w:hAnsi="Times New Roman"/>
          <w:color w:val="000000"/>
          <w:sz w:val="21"/>
          <w:szCs w:val="21"/>
          <w:highlight w:val="none"/>
        </w:rPr>
      </w:pPr>
      <w:r>
        <w:rPr>
          <w:rFonts w:hint="eastAsia" w:ascii="宋体" w:hAnsi="宋体"/>
          <w:b/>
          <w:bCs w:val="0"/>
          <w:color w:val="000000"/>
          <w:sz w:val="24"/>
          <w:highlight w:val="none"/>
        </w:rPr>
        <w:t xml:space="preserve">1)</w:t>
      </w:r>
      <w:r>
        <w:rPr>
          <w:rFonts w:hint="eastAsia" w:ascii="宋体" w:hAnsi="宋体"/>
          <w:b/>
          <w:bCs w:val="0"/>
          <w:color w:val="000000"/>
          <w:sz w:val="24"/>
          <w:highlight w:val="none"/>
          <w:lang w:val="en-US" w:eastAsia="zh-CN"/>
        </w:rPr>
        <w:t xml:space="preserve">业绩（6分）</w:t>
      </w:r>
      <w:r>
        <w:rPr>
          <w:rFonts w:hint="eastAsia" w:ascii="宋体" w:hAnsi="宋体"/>
          <w:bCs/>
          <w:color w:val="000000"/>
          <w:sz w:val="24"/>
          <w:highlight w:val="none"/>
        </w:rPr>
        <w:t xml:space="preserve">投标人自2021年</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月</w:t>
      </w:r>
      <w:r>
        <w:rPr>
          <w:rFonts w:hint="eastAsia" w:ascii="宋体" w:hAnsi="宋体" w:cs="宋体"/>
          <w:bCs/>
          <w:color w:val="000000"/>
          <w:sz w:val="24"/>
          <w:highlight w:val="none"/>
        </w:rPr>
        <w:t xml:space="preserve">以来（以合同签订日期为准）承担过</w:t>
      </w:r>
      <w:r>
        <w:rPr>
          <w:rFonts w:hint="eastAsia" w:ascii="宋体" w:hAnsi="宋体" w:eastAsia="宋体" w:cs="宋体"/>
          <w:color w:val="000000"/>
          <w:sz w:val="24"/>
          <w:highlight w:val="none"/>
        </w:rPr>
        <w:t xml:space="preserve">类似项目</w:t>
      </w:r>
      <w:r>
        <w:rPr>
          <w:rFonts w:hint="eastAsia" w:ascii="宋体" w:hAnsi="宋体" w:cs="宋体"/>
          <w:bCs/>
          <w:color w:val="000000"/>
          <w:sz w:val="24"/>
          <w:highlight w:val="none"/>
          <w:lang w:val="en-US" w:eastAsia="zh-CN"/>
        </w:rPr>
        <w:t xml:space="preserve">的</w:t>
      </w:r>
      <w:r>
        <w:rPr>
          <w:rFonts w:hint="eastAsia" w:ascii="宋体" w:hAnsi="宋体"/>
          <w:bCs/>
          <w:color w:val="000000"/>
          <w:sz w:val="24"/>
          <w:highlight w:val="none"/>
        </w:rPr>
        <w:t xml:space="preserve">，有一个得</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分，最多得</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分。【合同</w:t>
      </w:r>
      <w:r>
        <w:rPr>
          <w:rFonts w:hint="eastAsia" w:ascii="宋体" w:hAnsi="宋体"/>
          <w:bCs/>
          <w:color w:val="000000"/>
          <w:sz w:val="24"/>
          <w:highlight w:val="none"/>
          <w:lang w:eastAsia="zh-CN"/>
        </w:rPr>
        <w:t xml:space="preserve">原件扫描件</w:t>
      </w:r>
      <w:r>
        <w:rPr>
          <w:rFonts w:hint="eastAsia" w:ascii="宋体" w:hAnsi="宋体" w:eastAsia="宋体" w:cs="宋体"/>
          <w:bCs/>
          <w:color w:val="000000"/>
          <w:sz w:val="24"/>
          <w:szCs w:val="24"/>
          <w:highlight w:val="none"/>
        </w:rPr>
        <w:t xml:space="preserve">加盖公章附于投标文件中，</w:t>
      </w:r>
      <w:r>
        <w:rPr>
          <w:rFonts w:hint="eastAsia" w:ascii="宋体" w:hAnsi="宋体" w:eastAsia="宋体" w:cs="宋体"/>
          <w:color w:val="000000"/>
          <w:sz w:val="24"/>
          <w:szCs w:val="24"/>
          <w:highlight w:val="none"/>
          <w:lang w:val="en-US" w:eastAsia="zh-CN"/>
        </w:rPr>
        <w:t xml:space="preserve">可清晰看到双方合同章或公章以及服务内容和签署日期,</w:t>
      </w:r>
      <w:r>
        <w:rPr>
          <w:rFonts w:hint="eastAsia" w:ascii="宋体" w:hAnsi="宋体"/>
          <w:bCs/>
          <w:color w:val="000000"/>
          <w:sz w:val="24"/>
          <w:highlight w:val="none"/>
        </w:rPr>
        <w:t xml:space="preserve">不提供不得分】</w:t>
      </w:r>
      <w:r>
        <w:rPr>
          <w:rFonts w:ascii="Times New Roman" w:hAnsi="Times New Roman"/>
          <w:color w:val="000000"/>
          <w:sz w:val="21"/>
          <w:szCs w:val="21"/>
          <w:highlight w:val="none"/>
        </w:rPr>
      </w:r>
      <w:r/>
    </w:p>
    <w:p>
      <w:pPr>
        <w:pStyle w:val="969"/>
        <w:ind w:firstLine="482"/>
        <w:jc w:val="both"/>
        <w:spacing w:line="360" w:lineRule="auto"/>
        <w:widowControl w:val="off"/>
        <w:rPr>
          <w:rFonts w:hint="eastAsia" w:ascii="宋体" w:hAnsi="宋体"/>
          <w:bCs/>
          <w:color w:val="000000"/>
          <w:sz w:val="24"/>
          <w:highlight w:val="none"/>
        </w:rPr>
      </w:pPr>
      <w:r>
        <w:rPr>
          <w:rFonts w:hint="eastAsia" w:ascii="宋体" w:hAnsi="宋体"/>
          <w:b/>
          <w:bCs w:val="0"/>
          <w:color w:val="000000"/>
          <w:sz w:val="24"/>
          <w:highlight w:val="none"/>
        </w:rPr>
        <w:t xml:space="preserve">2)</w:t>
      </w:r>
      <w:r>
        <w:rPr>
          <w:rFonts w:hint="eastAsia" w:ascii="宋体" w:hAnsi="宋体"/>
          <w:b/>
          <w:bCs w:val="0"/>
          <w:color w:val="000000"/>
          <w:sz w:val="24"/>
          <w:highlight w:val="none"/>
          <w:lang w:val="en-US" w:eastAsia="zh-CN"/>
        </w:rPr>
        <w:t xml:space="preserve">体系认证证书（4分）</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具备有效的质量管理体系认证证书、环境管理体系认证证书、职业健康安全管理体系认证证书</w:t>
      </w:r>
      <w:r>
        <w:rPr>
          <w:rFonts w:hint="eastAsia" w:ascii="宋体" w:hAnsi="宋体"/>
          <w:bCs/>
          <w:color w:val="000000"/>
          <w:sz w:val="24"/>
          <w:highlight w:val="none"/>
          <w:lang w:eastAsia="zh-CN"/>
        </w:rPr>
        <w:t xml:space="preserve">、食品安全管理等体系认证证书</w:t>
      </w:r>
      <w:r>
        <w:rPr>
          <w:rFonts w:hint="eastAsia" w:ascii="宋体" w:hAnsi="宋体"/>
          <w:bCs/>
          <w:color w:val="000000"/>
          <w:sz w:val="24"/>
          <w:highlight w:val="none"/>
        </w:rPr>
        <w:t xml:space="preserve">，每有一个得</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分，最高得</w:t>
      </w:r>
      <w:r>
        <w:rPr>
          <w:rFonts w:hint="eastAsia" w:ascii="宋体" w:hAnsi="宋体" w:eastAsia="宋体" w:cs="Times New Roman"/>
          <w:bCs/>
          <w:color w:val="000000"/>
          <w:sz w:val="24"/>
          <w:highlight w:val="none"/>
          <w:lang w:val="en-US" w:eastAsia="zh-CN"/>
        </w:rPr>
        <w:t xml:space="preserve">4</w:t>
      </w:r>
      <w:r>
        <w:rPr>
          <w:rFonts w:hint="eastAsia" w:ascii="宋体" w:hAnsi="宋体" w:eastAsia="宋体" w:cs="Times New Roman"/>
          <w:bCs/>
          <w:color w:val="000000"/>
          <w:sz w:val="24"/>
          <w:highlight w:val="none"/>
        </w:rPr>
        <w:t xml:space="preserve">分【响应文件中提供有效的证书</w:t>
      </w:r>
      <w:r>
        <w:rPr>
          <w:rFonts w:hint="eastAsia" w:ascii="宋体" w:hAnsi="宋体" w:eastAsia="宋体" w:cs="Times New Roman"/>
          <w:bCs/>
          <w:color w:val="000000"/>
          <w:sz w:val="24"/>
          <w:highlight w:val="none"/>
          <w:lang w:eastAsia="zh-CN"/>
        </w:rPr>
        <w:t xml:space="preserve">原件扫描件</w:t>
      </w:r>
      <w:r>
        <w:rPr>
          <w:rFonts w:hint="eastAsia" w:ascii="宋体" w:hAnsi="宋体" w:eastAsia="宋体" w:cs="Times New Roman"/>
          <w:bCs/>
          <w:color w:val="000000"/>
          <w:sz w:val="24"/>
          <w:highlight w:val="none"/>
        </w:rPr>
        <w:t xml:space="preserve">及在国家认证认可监督网http://www.cnca.gov.cn/查询的截图，未按上述要求提供的对应项不得分。材料不全不得分。】</w:t>
      </w:r>
      <w:r>
        <w:rPr>
          <w:rFonts w:hint="eastAsia" w:ascii="宋体" w:hAnsi="宋体"/>
          <w:bCs/>
          <w:color w:val="000000"/>
          <w:sz w:val="24"/>
          <w:highlight w:val="none"/>
        </w:rPr>
      </w:r>
      <w:r/>
    </w:p>
    <w:p>
      <w:pPr>
        <w:pStyle w:val="969"/>
        <w:ind w:firstLine="482"/>
        <w:spacing w:line="360" w:lineRule="auto"/>
        <w:rPr>
          <w:rFonts w:hint="eastAsia" w:ascii="宋体" w:hAnsi="宋体"/>
          <w:b/>
          <w:bCs w:val="0"/>
          <w:color w:val="000000"/>
          <w:sz w:val="24"/>
          <w:highlight w:val="none"/>
        </w:rPr>
      </w:pPr>
      <w:r>
        <w:rPr>
          <w:rFonts w:hint="eastAsia" w:ascii="宋体" w:hAnsi="宋体"/>
          <w:b/>
          <w:bCs w:val="0"/>
          <w:color w:val="000000"/>
          <w:sz w:val="24"/>
          <w:highlight w:val="none"/>
          <w:lang w:val="zh-CN"/>
        </w:rPr>
        <w:t xml:space="preserve">3）</w:t>
      </w:r>
      <w:r>
        <w:rPr>
          <w:rFonts w:hint="eastAsia" w:ascii="宋体" w:hAnsi="宋体"/>
          <w:b/>
          <w:bCs w:val="0"/>
          <w:color w:val="000000"/>
          <w:sz w:val="24"/>
          <w:highlight w:val="none"/>
        </w:rPr>
        <w:t xml:space="preserve">人员配备情况（</w:t>
      </w:r>
      <w:r>
        <w:rPr>
          <w:rFonts w:hint="eastAsia" w:ascii="宋体" w:hAnsi="宋体"/>
          <w:b/>
          <w:bCs w:val="0"/>
          <w:color w:val="000000"/>
          <w:sz w:val="24"/>
          <w:highlight w:val="none"/>
          <w:lang w:val="en-US" w:eastAsia="zh-CN"/>
        </w:rPr>
        <w:t xml:space="preserve">13</w:t>
      </w:r>
      <w:r>
        <w:rPr>
          <w:rFonts w:hint="eastAsia" w:ascii="宋体" w:hAnsi="宋体"/>
          <w:b/>
          <w:bCs w:val="0"/>
          <w:color w:val="000000"/>
          <w:sz w:val="24"/>
          <w:highlight w:val="none"/>
        </w:rPr>
        <w:t xml:space="preserve">分）：</w:t>
      </w:r>
      <w:r>
        <w:rPr>
          <w:rFonts w:hint="eastAsia" w:ascii="宋体" w:hAnsi="宋体"/>
          <w:b/>
          <w:bCs w:val="0"/>
          <w:color w:val="000000"/>
          <w:sz w:val="24"/>
          <w:highlight w:val="none"/>
        </w:rPr>
      </w:r>
      <w:r/>
    </w:p>
    <w:p>
      <w:pPr>
        <w:pStyle w:val="96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①项目负责人（</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w:t>
      </w:r>
      <w:r>
        <w:rPr>
          <w:rFonts w:hint="eastAsia" w:ascii="宋体" w:hAnsi="宋体"/>
          <w:bCs/>
          <w:color w:val="000000"/>
          <w:sz w:val="24"/>
          <w:highlight w:val="none"/>
        </w:rPr>
      </w:r>
      <w:r/>
    </w:p>
    <w:p>
      <w:pPr>
        <w:pStyle w:val="96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投标人针对本项目配备的项目负责人，具有餐饮业高级职业经理人</w:t>
      </w:r>
      <w:r>
        <w:rPr>
          <w:rFonts w:hint="eastAsia" w:ascii="宋体" w:hAnsi="宋体"/>
          <w:bCs/>
          <w:strike w:val="0"/>
          <w:color w:val="000000"/>
          <w:sz w:val="24"/>
          <w:highlight w:val="none"/>
        </w:rPr>
        <w:t xml:space="preserve">证书</w:t>
      </w:r>
      <w:r>
        <w:rPr>
          <w:rFonts w:hint="eastAsia" w:ascii="宋体" w:hAnsi="宋体"/>
          <w:bCs/>
          <w:strike w:val="0"/>
          <w:color w:val="000000"/>
          <w:sz w:val="24"/>
          <w:highlight w:val="none"/>
          <w:lang w:eastAsia="zh-CN"/>
        </w:rPr>
        <w:t xml:space="preserve">，</w:t>
      </w:r>
      <w:r>
        <w:rPr>
          <w:rFonts w:hint="eastAsia" w:ascii="宋体" w:hAnsi="宋体"/>
          <w:bCs/>
          <w:color w:val="000000"/>
          <w:sz w:val="24"/>
          <w:highlight w:val="none"/>
        </w:rPr>
        <w:t xml:space="preserve">得</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w:t>
      </w:r>
      <w:r>
        <w:rPr>
          <w:rFonts w:hint="eastAsia" w:ascii="宋体" w:hAnsi="宋体"/>
          <w:bCs/>
          <w:color w:val="000000"/>
          <w:sz w:val="24"/>
          <w:highlight w:val="none"/>
        </w:rPr>
      </w:r>
      <w:r/>
    </w:p>
    <w:p>
      <w:pPr>
        <w:pStyle w:val="96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注：投标人需提供项目负责人的</w:t>
      </w:r>
      <w:r>
        <w:rPr>
          <w:rFonts w:hint="eastAsia" w:ascii="宋体" w:hAnsi="宋体"/>
          <w:bCs/>
          <w:color w:val="000000"/>
          <w:sz w:val="24"/>
          <w:highlight w:val="none"/>
          <w:lang w:val="en-US" w:eastAsia="zh-CN"/>
        </w:rPr>
        <w:t xml:space="preserve">相关</w:t>
      </w:r>
      <w:r>
        <w:rPr>
          <w:rFonts w:hint="eastAsia" w:ascii="宋体" w:hAnsi="宋体"/>
          <w:bCs/>
          <w:color w:val="000000"/>
          <w:sz w:val="24"/>
          <w:highlight w:val="none"/>
        </w:rPr>
        <w:t xml:space="preserve">证书</w:t>
      </w:r>
      <w:r>
        <w:rPr>
          <w:rFonts w:hint="eastAsia" w:ascii="宋体" w:hAnsi="宋体"/>
          <w:bCs/>
          <w:color w:val="000000"/>
          <w:sz w:val="24"/>
          <w:highlight w:val="none"/>
          <w:lang w:eastAsia="zh-CN"/>
        </w:rPr>
        <w:t xml:space="preserve">原件扫描件</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近一年任意一个月</w:t>
      </w:r>
      <w:r>
        <w:rPr>
          <w:rFonts w:hint="eastAsia" w:ascii="宋体" w:hAnsi="宋体"/>
          <w:bCs/>
          <w:color w:val="000000"/>
          <w:sz w:val="24"/>
          <w:highlight w:val="none"/>
        </w:rPr>
        <w:t xml:space="preserve">投标人为其缴纳的社保证明，未按要求提供不得分。</w:t>
      </w:r>
      <w:r>
        <w:rPr>
          <w:rFonts w:hint="eastAsia" w:ascii="宋体" w:hAnsi="宋体"/>
          <w:bCs/>
          <w:color w:val="000000"/>
          <w:sz w:val="24"/>
          <w:highlight w:val="none"/>
        </w:rPr>
      </w:r>
      <w:r/>
    </w:p>
    <w:p>
      <w:pPr>
        <w:pStyle w:val="96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②前厅经理（</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分）</w:t>
      </w:r>
      <w:r>
        <w:rPr>
          <w:rFonts w:hint="eastAsia" w:ascii="宋体" w:hAnsi="宋体"/>
          <w:bCs/>
          <w:color w:val="000000"/>
          <w:sz w:val="24"/>
          <w:highlight w:val="none"/>
        </w:rPr>
      </w:r>
      <w:r/>
    </w:p>
    <w:p>
      <w:pPr>
        <w:pStyle w:val="969"/>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投标人针对本项目配备的前厅经理具有餐饮业高级职业经理人证书得</w:t>
      </w:r>
      <w:r>
        <w:rPr>
          <w:rFonts w:hint="eastAsia" w:ascii="宋体" w:hAnsi="宋体"/>
          <w:bCs/>
          <w:color w:val="000000"/>
          <w:sz w:val="24"/>
          <w:highlight w:val="none"/>
          <w:lang w:val="en-US" w:eastAsia="zh-CN"/>
        </w:rPr>
        <w:t xml:space="preserve">1</w:t>
      </w:r>
      <w:r>
        <w:rPr>
          <w:rFonts w:ascii="宋体" w:hAnsi="宋体"/>
          <w:bCs/>
          <w:color w:val="000000"/>
          <w:sz w:val="24"/>
          <w:highlight w:val="none"/>
        </w:rPr>
        <w:t xml:space="preserve">分</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6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注：投标人需提供前厅经理的餐饮职业经理人证书</w:t>
      </w:r>
      <w:r>
        <w:rPr>
          <w:rFonts w:hint="eastAsia" w:ascii="宋体" w:hAnsi="宋体"/>
          <w:bCs/>
          <w:color w:val="000000"/>
          <w:sz w:val="24"/>
          <w:highlight w:val="none"/>
          <w:lang w:eastAsia="zh-CN"/>
        </w:rPr>
        <w:t xml:space="preserve">原件扫描件</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近一年任意一个月</w:t>
      </w:r>
      <w:r>
        <w:rPr>
          <w:rFonts w:hint="eastAsia" w:ascii="宋体" w:hAnsi="宋体"/>
          <w:bCs/>
          <w:color w:val="000000"/>
          <w:sz w:val="24"/>
          <w:highlight w:val="none"/>
        </w:rPr>
        <w:t xml:space="preserve">投标人为其缴纳的社保证明，未按要求提供不得分。</w:t>
      </w:r>
      <w:r>
        <w:rPr>
          <w:rFonts w:hint="eastAsia" w:ascii="宋体" w:hAnsi="宋体"/>
          <w:bCs/>
          <w:color w:val="000000"/>
          <w:sz w:val="24"/>
          <w:highlight w:val="none"/>
        </w:rPr>
      </w:r>
      <w:r/>
    </w:p>
    <w:p>
      <w:pPr>
        <w:pStyle w:val="96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③</w:t>
      </w:r>
      <w:r>
        <w:rPr>
          <w:rFonts w:hint="eastAsia" w:ascii="宋体" w:hAnsi="宋体"/>
          <w:bCs/>
          <w:color w:val="000000"/>
          <w:sz w:val="24"/>
          <w:highlight w:val="none"/>
        </w:rPr>
        <w:t xml:space="preserve">厨师长（</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分）</w:t>
      </w:r>
      <w:r>
        <w:rPr>
          <w:rFonts w:hint="eastAsia" w:ascii="宋体" w:hAnsi="宋体"/>
          <w:bCs/>
          <w:color w:val="000000"/>
          <w:sz w:val="24"/>
          <w:highlight w:val="none"/>
        </w:rPr>
      </w:r>
      <w:r/>
    </w:p>
    <w:p>
      <w:pPr>
        <w:pStyle w:val="969"/>
        <w:ind w:firstLine="48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投标人针对本项目配备的厨师长，</w:t>
      </w:r>
      <w:r>
        <w:rPr>
          <w:rFonts w:hint="eastAsia" w:ascii="宋体" w:hAnsi="宋体" w:eastAsia="宋体" w:cs="Times New Roman"/>
          <w:bCs/>
          <w:color w:val="000000"/>
          <w:sz w:val="24"/>
          <w:highlight w:val="none"/>
          <w:lang w:val="en-US" w:eastAsia="zh-CN"/>
        </w:rPr>
        <w:t xml:space="preserve">具有高级技师（国家职业资格一级）</w:t>
      </w:r>
      <w:r>
        <w:rPr>
          <w:rFonts w:hint="eastAsia" w:ascii="宋体" w:hAnsi="宋体" w:eastAsia="宋体" w:cs="Times New Roman"/>
          <w:bCs/>
          <w:color w:val="000000"/>
          <w:sz w:val="24"/>
          <w:highlight w:val="none"/>
        </w:rPr>
        <w:t xml:space="preserve">中式烹调师证书，得</w:t>
      </w:r>
      <w:r>
        <w:rPr>
          <w:rFonts w:hint="eastAsia" w:ascii="宋体" w:hAnsi="宋体" w:eastAsia="宋体" w:cs="Times New Roman"/>
          <w:bCs/>
          <w:color w:val="000000"/>
          <w:sz w:val="24"/>
          <w:highlight w:val="none"/>
          <w:lang w:val="en-US" w:eastAsia="zh-CN"/>
        </w:rPr>
        <w:t xml:space="preserve">1</w:t>
      </w:r>
      <w:r>
        <w:rPr>
          <w:rFonts w:hint="eastAsia" w:ascii="宋体" w:hAnsi="宋体" w:eastAsia="宋体" w:cs="Times New Roman"/>
          <w:bCs/>
          <w:color w:val="000000"/>
          <w:sz w:val="24"/>
          <w:highlight w:val="none"/>
        </w:rPr>
        <w:t xml:space="preserve">分。</w:t>
      </w:r>
      <w:r>
        <w:rPr>
          <w:rFonts w:hint="eastAsia" w:ascii="宋体" w:hAnsi="宋体" w:eastAsia="宋体" w:cs="Times New Roman"/>
          <w:bCs/>
          <w:color w:val="000000"/>
          <w:sz w:val="24"/>
          <w:highlight w:val="none"/>
        </w:rPr>
      </w:r>
      <w:r/>
    </w:p>
    <w:p>
      <w:pPr>
        <w:pStyle w:val="969"/>
        <w:ind w:firstLine="48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注：投标人需提供拟派人员的职业资格等级证书</w:t>
      </w:r>
      <w:r>
        <w:rPr>
          <w:rFonts w:hint="eastAsia" w:ascii="宋体" w:hAnsi="宋体" w:eastAsia="宋体" w:cs="Times New Roman"/>
          <w:bCs/>
          <w:color w:val="000000"/>
          <w:sz w:val="24"/>
          <w:highlight w:val="none"/>
          <w:lang w:eastAsia="zh-CN"/>
        </w:rPr>
        <w:t xml:space="preserve">原件扫描件</w:t>
      </w:r>
      <w:r>
        <w:rPr>
          <w:rFonts w:hint="eastAsia" w:ascii="宋体" w:hAnsi="宋体" w:eastAsia="宋体" w:cs="Times New Roman"/>
          <w:bCs/>
          <w:color w:val="000000"/>
          <w:sz w:val="24"/>
          <w:highlight w:val="none"/>
        </w:rPr>
        <w:t xml:space="preserve">，</w:t>
      </w:r>
      <w:r>
        <w:rPr>
          <w:rFonts w:hint="eastAsia" w:ascii="宋体" w:hAnsi="宋体"/>
          <w:bCs/>
          <w:color w:val="000000"/>
          <w:sz w:val="24"/>
          <w:highlight w:val="none"/>
          <w:lang w:val="en-US" w:eastAsia="zh-CN"/>
        </w:rPr>
        <w:t xml:space="preserve">近一年任意一个月</w:t>
      </w:r>
      <w:r>
        <w:rPr>
          <w:rFonts w:hint="eastAsia" w:ascii="宋体" w:hAnsi="宋体" w:eastAsia="宋体" w:cs="Times New Roman"/>
          <w:bCs/>
          <w:color w:val="000000"/>
          <w:sz w:val="24"/>
          <w:highlight w:val="none"/>
        </w:rPr>
        <w:t xml:space="preserve">投标人为其缴纳的社保证明，未按要求提供不得分。</w:t>
      </w:r>
      <w:r>
        <w:rPr>
          <w:rFonts w:hint="eastAsia" w:ascii="宋体" w:hAnsi="宋体" w:eastAsia="宋体" w:cs="Times New Roman"/>
          <w:bCs/>
          <w:color w:val="000000"/>
          <w:sz w:val="24"/>
          <w:highlight w:val="none"/>
        </w:rPr>
      </w:r>
      <w:r/>
    </w:p>
    <w:p>
      <w:pPr>
        <w:pStyle w:val="969"/>
        <w:ind w:firstLine="48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④</w:t>
      </w:r>
      <w:r>
        <w:rPr>
          <w:rFonts w:hint="eastAsia" w:ascii="宋体" w:hAnsi="宋体" w:eastAsia="宋体" w:cs="Times New Roman"/>
          <w:bCs/>
          <w:color w:val="000000"/>
          <w:sz w:val="24"/>
          <w:highlight w:val="none"/>
        </w:rPr>
        <w:t xml:space="preserve">厨师（</w:t>
      </w:r>
      <w:r>
        <w:rPr>
          <w:rFonts w:hint="eastAsia" w:ascii="宋体" w:hAnsi="宋体" w:eastAsia="宋体" w:cs="Times New Roman"/>
          <w:bCs/>
          <w:color w:val="000000"/>
          <w:sz w:val="24"/>
          <w:highlight w:val="none"/>
          <w:lang w:val="en-US" w:eastAsia="zh-CN"/>
        </w:rPr>
        <w:t xml:space="preserve">5</w:t>
      </w:r>
      <w:r>
        <w:rPr>
          <w:rFonts w:hint="eastAsia" w:ascii="宋体" w:hAnsi="宋体" w:eastAsia="宋体" w:cs="Times New Roman"/>
          <w:bCs/>
          <w:color w:val="000000"/>
          <w:sz w:val="24"/>
          <w:highlight w:val="none"/>
        </w:rPr>
        <w:t xml:space="preserve">分）</w:t>
      </w:r>
      <w:r>
        <w:rPr>
          <w:rFonts w:hint="eastAsia" w:ascii="宋体" w:hAnsi="宋体" w:eastAsia="宋体" w:cs="Times New Roman"/>
          <w:bCs/>
          <w:color w:val="000000"/>
          <w:sz w:val="24"/>
          <w:highlight w:val="none"/>
        </w:rPr>
      </w:r>
      <w:r/>
    </w:p>
    <w:p>
      <w:pPr>
        <w:pStyle w:val="969"/>
        <w:ind w:firstLine="480"/>
        <w:spacing w:line="360" w:lineRule="auto"/>
        <w:rPr>
          <w:rFonts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rPr>
        <w:t xml:space="preserve">投标人针对本项目配备的厨师，</w:t>
      </w:r>
      <w:r>
        <w:rPr>
          <w:rFonts w:hint="eastAsia" w:ascii="宋体" w:hAnsi="宋体" w:eastAsia="宋体" w:cs="Times New Roman"/>
          <w:bCs/>
          <w:color w:val="000000"/>
          <w:sz w:val="24"/>
          <w:highlight w:val="none"/>
          <w:lang w:val="en-US" w:eastAsia="zh-CN"/>
        </w:rPr>
        <w:t xml:space="preserve">具备中级（国家职业资格四级）及以上</w:t>
      </w:r>
      <w:r>
        <w:rPr>
          <w:rFonts w:hint="eastAsia" w:ascii="宋体" w:hAnsi="宋体" w:eastAsia="宋体" w:cs="Times New Roman"/>
          <w:bCs/>
          <w:color w:val="000000"/>
          <w:sz w:val="24"/>
          <w:highlight w:val="none"/>
        </w:rPr>
        <w:t xml:space="preserve">中式烹调师证书</w:t>
      </w:r>
      <w:r>
        <w:rPr>
          <w:rFonts w:hint="eastAsia" w:ascii="宋体" w:hAnsi="宋体" w:eastAsia="宋体" w:cs="Times New Roman"/>
          <w:bCs/>
          <w:color w:val="000000"/>
          <w:sz w:val="24"/>
          <w:highlight w:val="none"/>
          <w:lang w:val="en-US" w:eastAsia="zh-CN"/>
        </w:rPr>
        <w:t xml:space="preserve">的</w:t>
      </w:r>
      <w:r>
        <w:rPr>
          <w:rFonts w:hint="eastAsia" w:ascii="宋体" w:hAnsi="宋体" w:eastAsia="宋体" w:cs="Times New Roman"/>
          <w:bCs/>
          <w:color w:val="000000"/>
          <w:sz w:val="24"/>
          <w:highlight w:val="none"/>
        </w:rPr>
        <w:t xml:space="preserve">，每提供一个得</w:t>
      </w:r>
      <w:r>
        <w:rPr>
          <w:rFonts w:hint="eastAsia" w:ascii="宋体" w:hAnsi="宋体" w:eastAsia="宋体" w:cs="Times New Roman"/>
          <w:bCs/>
          <w:color w:val="000000"/>
          <w:sz w:val="24"/>
          <w:highlight w:val="none"/>
          <w:lang w:val="en-US" w:eastAsia="zh-CN"/>
        </w:rPr>
        <w:t xml:space="preserve">1</w:t>
      </w:r>
      <w:r>
        <w:rPr>
          <w:rFonts w:hint="eastAsia" w:ascii="宋体" w:hAnsi="宋体" w:eastAsia="宋体" w:cs="Times New Roman"/>
          <w:bCs/>
          <w:color w:val="000000"/>
          <w:sz w:val="24"/>
          <w:highlight w:val="none"/>
        </w:rPr>
        <w:t xml:space="preserve">分</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本项满分</w:t>
      </w:r>
      <w:r>
        <w:rPr>
          <w:rFonts w:hint="eastAsia" w:ascii="宋体" w:hAnsi="宋体" w:eastAsia="宋体" w:cs="Times New Roman"/>
          <w:bCs/>
          <w:color w:val="000000"/>
          <w:sz w:val="24"/>
          <w:highlight w:val="none"/>
          <w:lang w:val="en-US" w:eastAsia="zh-CN"/>
        </w:rPr>
        <w:t xml:space="preserve">5</w:t>
      </w:r>
      <w:r>
        <w:rPr>
          <w:rFonts w:hint="eastAsia" w:ascii="宋体" w:hAnsi="宋体" w:eastAsia="宋体" w:cs="Times New Roman"/>
          <w:bCs/>
          <w:color w:val="000000"/>
          <w:sz w:val="24"/>
          <w:highlight w:val="none"/>
        </w:rPr>
        <w:t xml:space="preserve">分。</w:t>
      </w:r>
      <w:r>
        <w:rPr>
          <w:rFonts w:ascii="宋体" w:hAnsi="宋体" w:eastAsia="宋体" w:cs="Times New Roman"/>
          <w:bCs/>
          <w:color w:val="000000"/>
          <w:sz w:val="24"/>
          <w:highlight w:val="none"/>
          <w:lang w:val="en-US" w:eastAsia="zh-CN"/>
        </w:rPr>
      </w:r>
      <w:r/>
    </w:p>
    <w:p>
      <w:pPr>
        <w:pStyle w:val="969"/>
        <w:ind w:firstLine="48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注：投标人需提供拟派人员的职业资格等级证书</w:t>
      </w:r>
      <w:r>
        <w:rPr>
          <w:rFonts w:hint="eastAsia" w:ascii="宋体" w:hAnsi="宋体" w:eastAsia="宋体" w:cs="Times New Roman"/>
          <w:bCs/>
          <w:color w:val="000000"/>
          <w:sz w:val="24"/>
          <w:highlight w:val="none"/>
          <w:lang w:eastAsia="zh-CN"/>
        </w:rPr>
        <w:t xml:space="preserve">原件扫描件</w:t>
      </w:r>
      <w:r>
        <w:rPr>
          <w:rFonts w:hint="eastAsia" w:ascii="宋体" w:hAnsi="宋体" w:eastAsia="宋体" w:cs="Times New Roman"/>
          <w:bCs/>
          <w:color w:val="000000"/>
          <w:sz w:val="24"/>
          <w:highlight w:val="none"/>
        </w:rPr>
        <w:t xml:space="preserve">，</w:t>
      </w:r>
      <w:r>
        <w:rPr>
          <w:rFonts w:hint="eastAsia" w:ascii="宋体" w:hAnsi="宋体"/>
          <w:bCs/>
          <w:color w:val="000000"/>
          <w:sz w:val="24"/>
          <w:highlight w:val="none"/>
          <w:lang w:val="en-US" w:eastAsia="zh-CN"/>
        </w:rPr>
        <w:t xml:space="preserve">近一年任意一个月</w:t>
      </w:r>
      <w:r>
        <w:rPr>
          <w:rFonts w:hint="eastAsia" w:ascii="宋体" w:hAnsi="宋体" w:eastAsia="宋体" w:cs="Times New Roman"/>
          <w:bCs/>
          <w:color w:val="000000"/>
          <w:sz w:val="24"/>
          <w:highlight w:val="none"/>
        </w:rPr>
        <w:t xml:space="preserve">投标人为其缴纳的社保证明，未按要求提供不得分。</w:t>
      </w:r>
      <w:r>
        <w:rPr>
          <w:rFonts w:hint="eastAsia" w:ascii="宋体" w:hAnsi="宋体" w:eastAsia="宋体" w:cs="Times New Roman"/>
          <w:bCs/>
          <w:color w:val="000000"/>
          <w:sz w:val="24"/>
          <w:highlight w:val="none"/>
        </w:rPr>
      </w:r>
      <w:r/>
    </w:p>
    <w:p>
      <w:pPr>
        <w:pStyle w:val="96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⑤</w:t>
      </w:r>
      <w:r>
        <w:rPr>
          <w:rFonts w:hint="eastAsia" w:ascii="宋体" w:hAnsi="宋体"/>
          <w:bCs/>
          <w:color w:val="000000"/>
          <w:sz w:val="24"/>
          <w:highlight w:val="none"/>
        </w:rPr>
        <w:t xml:space="preserve">面点师（</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w:t>
      </w:r>
      <w:r>
        <w:rPr>
          <w:rFonts w:hint="eastAsia" w:ascii="宋体" w:hAnsi="宋体"/>
          <w:bCs/>
          <w:color w:val="000000"/>
          <w:sz w:val="24"/>
          <w:highlight w:val="none"/>
        </w:rPr>
      </w:r>
      <w:r/>
    </w:p>
    <w:p>
      <w:pPr>
        <w:pStyle w:val="969"/>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投标人针对本项目配备的</w:t>
      </w:r>
      <w:r>
        <w:rPr>
          <w:rFonts w:hint="eastAsia" w:ascii="宋体" w:hAnsi="宋体"/>
          <w:bCs/>
          <w:color w:val="000000"/>
          <w:sz w:val="24"/>
          <w:highlight w:val="none"/>
        </w:rPr>
        <w:t xml:space="preserve">面点师</w:t>
      </w:r>
      <w:r>
        <w:rPr>
          <w:rFonts w:ascii="宋体" w:hAnsi="宋体"/>
          <w:bCs/>
          <w:color w:val="000000"/>
          <w:sz w:val="24"/>
          <w:highlight w:val="none"/>
        </w:rPr>
        <w:t xml:space="preserve">，</w:t>
      </w:r>
      <w:r>
        <w:rPr>
          <w:rFonts w:hint="eastAsia" w:ascii="宋体" w:hAnsi="宋体"/>
          <w:bCs/>
          <w:color w:val="000000"/>
          <w:sz w:val="24"/>
          <w:highlight w:val="none"/>
          <w:lang w:val="en-US" w:eastAsia="zh-CN"/>
        </w:rPr>
        <w:t xml:space="preserve">具备</w:t>
      </w:r>
      <w:r>
        <w:rPr>
          <w:rFonts w:hint="eastAsia" w:ascii="宋体" w:hAnsi="宋体" w:eastAsia="宋体" w:cs="Times New Roman"/>
          <w:bCs/>
          <w:color w:val="000000"/>
          <w:sz w:val="24"/>
          <w:highlight w:val="none"/>
          <w:lang w:val="en-US" w:eastAsia="zh-CN"/>
        </w:rPr>
        <w:t xml:space="preserve">中级（国家职业资格四级）及以上</w:t>
      </w:r>
      <w:r>
        <w:rPr>
          <w:rFonts w:hint="eastAsia" w:ascii="宋体" w:hAnsi="宋体"/>
          <w:bCs/>
          <w:color w:val="000000"/>
          <w:sz w:val="24"/>
          <w:highlight w:val="none"/>
          <w:lang w:val="en-US" w:eastAsia="zh-CN"/>
        </w:rPr>
        <w:t xml:space="preserve">中式</w:t>
      </w:r>
      <w:r>
        <w:rPr>
          <w:rFonts w:hint="eastAsia" w:ascii="宋体" w:hAnsi="宋体"/>
          <w:bCs/>
          <w:color w:val="000000"/>
          <w:sz w:val="24"/>
          <w:highlight w:val="none"/>
        </w:rPr>
        <w:t xml:space="preserve">面点师</w:t>
      </w:r>
      <w:r>
        <w:rPr>
          <w:rFonts w:ascii="宋体" w:hAnsi="宋体"/>
          <w:bCs/>
          <w:color w:val="000000"/>
          <w:sz w:val="24"/>
          <w:highlight w:val="none"/>
        </w:rPr>
        <w:t xml:space="preserve">证书</w:t>
      </w:r>
      <w:r>
        <w:rPr>
          <w:rFonts w:hint="eastAsia" w:ascii="宋体" w:hAnsi="宋体"/>
          <w:bCs/>
          <w:color w:val="000000"/>
          <w:sz w:val="24"/>
          <w:highlight w:val="none"/>
          <w:lang w:val="en-US" w:eastAsia="zh-CN"/>
        </w:rPr>
        <w:t xml:space="preserve">的</w:t>
      </w:r>
      <w:r>
        <w:rPr>
          <w:rFonts w:ascii="宋体" w:hAnsi="宋体"/>
          <w:bCs/>
          <w:color w:val="000000"/>
          <w:sz w:val="24"/>
          <w:highlight w:val="none"/>
        </w:rPr>
        <w:t xml:space="preserve">，每提供一个得</w:t>
      </w:r>
      <w:r>
        <w:rPr>
          <w:rFonts w:hint="eastAsia" w:ascii="宋体" w:hAnsi="宋体"/>
          <w:bCs/>
          <w:color w:val="000000"/>
          <w:sz w:val="24"/>
          <w:highlight w:val="none"/>
          <w:lang w:val="en-US" w:eastAsia="zh-CN"/>
        </w:rPr>
        <w:t xml:space="preserve">1</w:t>
      </w:r>
      <w:r>
        <w:rPr>
          <w:rFonts w:ascii="宋体" w:hAnsi="宋体"/>
          <w:bCs/>
          <w:color w:val="000000"/>
          <w:sz w:val="24"/>
          <w:highlight w:val="none"/>
        </w:rPr>
        <w:t xml:space="preserve">分，本项满分</w:t>
      </w:r>
      <w:r>
        <w:rPr>
          <w:rFonts w:hint="eastAsia" w:ascii="宋体" w:hAnsi="宋体"/>
          <w:bCs/>
          <w:color w:val="000000"/>
          <w:sz w:val="24"/>
          <w:highlight w:val="none"/>
          <w:lang w:val="en-US" w:eastAsia="zh-CN"/>
        </w:rPr>
        <w:t xml:space="preserve">2</w:t>
      </w:r>
      <w:r>
        <w:rPr>
          <w:rFonts w:ascii="宋体" w:hAnsi="宋体"/>
          <w:bCs/>
          <w:color w:val="000000"/>
          <w:sz w:val="24"/>
          <w:highlight w:val="none"/>
        </w:rPr>
        <w:t xml:space="preserve">分</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69"/>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注：投标人需提供拟派人员的职业资格等级证书</w:t>
      </w:r>
      <w:r>
        <w:rPr>
          <w:rFonts w:hint="eastAsia" w:ascii="宋体" w:hAnsi="宋体"/>
          <w:bCs/>
          <w:color w:val="000000"/>
          <w:sz w:val="24"/>
          <w:highlight w:val="none"/>
          <w:lang w:eastAsia="zh-CN"/>
        </w:rPr>
        <w:t xml:space="preserve">原件扫描件</w:t>
      </w:r>
      <w:r>
        <w:rPr>
          <w:rFonts w:ascii="宋体" w:hAnsi="宋体"/>
          <w:bCs/>
          <w:color w:val="000000"/>
          <w:sz w:val="24"/>
          <w:highlight w:val="none"/>
        </w:rPr>
        <w:t xml:space="preserve">，</w:t>
      </w:r>
      <w:r>
        <w:rPr>
          <w:rFonts w:hint="eastAsia" w:ascii="宋体" w:hAnsi="宋体"/>
          <w:bCs/>
          <w:color w:val="000000"/>
          <w:sz w:val="24"/>
          <w:highlight w:val="none"/>
          <w:lang w:val="en-US" w:eastAsia="zh-CN"/>
        </w:rPr>
        <w:t xml:space="preserve">近一年任意一个月</w:t>
      </w:r>
      <w:r>
        <w:rPr>
          <w:rFonts w:ascii="宋体" w:hAnsi="宋体"/>
          <w:bCs/>
          <w:color w:val="000000"/>
          <w:sz w:val="24"/>
          <w:highlight w:val="none"/>
        </w:rPr>
        <w:t xml:space="preserve">投标人为其缴纳的社保证明，未按要求提供不得分</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69"/>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⑥其他人员</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w:t>
      </w:r>
      <w:r>
        <w:rPr>
          <w:rFonts w:hint="eastAsia" w:ascii="宋体" w:hAnsi="宋体"/>
          <w:bCs/>
          <w:color w:val="000000"/>
          <w:sz w:val="24"/>
          <w:highlight w:val="none"/>
        </w:rPr>
      </w:r>
      <w:r/>
    </w:p>
    <w:p>
      <w:pPr>
        <w:pStyle w:val="969"/>
        <w:ind w:firstLine="480"/>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rPr>
        <w:t xml:space="preserve">投标人针对本项目配备</w:t>
      </w:r>
      <w:r>
        <w:rPr>
          <w:rFonts w:hint="eastAsia" w:ascii="宋体" w:hAnsi="宋体" w:eastAsia="宋体" w:cs="Times New Roman"/>
          <w:bCs/>
          <w:color w:val="000000"/>
          <w:sz w:val="24"/>
          <w:highlight w:val="none"/>
          <w:lang w:val="en-US" w:eastAsia="zh-CN"/>
        </w:rPr>
        <w:t xml:space="preserve">人员中具有</w:t>
      </w:r>
      <w:r>
        <w:rPr>
          <w:rFonts w:hint="eastAsia" w:ascii="宋体" w:hAnsi="宋体" w:eastAsia="宋体" w:cs="Times New Roman"/>
          <w:bCs/>
          <w:color w:val="000000"/>
          <w:sz w:val="24"/>
          <w:highlight w:val="none"/>
        </w:rPr>
        <w:t xml:space="preserve">食品安全总监</w:t>
      </w:r>
      <w:r>
        <w:rPr>
          <w:rFonts w:hint="eastAsia" w:ascii="宋体" w:hAnsi="宋体" w:eastAsia="宋体" w:cs="Times New Roman"/>
          <w:bCs/>
          <w:color w:val="000000"/>
          <w:sz w:val="24"/>
          <w:highlight w:val="none"/>
          <w:lang w:val="en-US" w:eastAsia="zh-CN"/>
        </w:rPr>
        <w:t xml:space="preserve">证书的</w:t>
      </w:r>
      <w:r>
        <w:rPr>
          <w:rFonts w:hint="eastAsia" w:ascii="宋体" w:hAnsi="宋体" w:eastAsia="宋体" w:cs="Times New Roman"/>
          <w:bCs/>
          <w:color w:val="000000"/>
          <w:sz w:val="24"/>
          <w:highlight w:val="none"/>
        </w:rPr>
        <w:t xml:space="preserve">得</w:t>
      </w:r>
      <w:r>
        <w:rPr>
          <w:rFonts w:hint="eastAsia" w:ascii="宋体" w:hAnsi="宋体" w:eastAsia="宋体" w:cs="Times New Roman"/>
          <w:bCs/>
          <w:color w:val="000000"/>
          <w:sz w:val="24"/>
          <w:highlight w:val="none"/>
          <w:lang w:val="en-US" w:eastAsia="zh-CN"/>
        </w:rPr>
        <w:t xml:space="preserve">1</w:t>
      </w:r>
      <w:r>
        <w:rPr>
          <w:rFonts w:hint="eastAsia" w:ascii="宋体" w:hAnsi="宋体" w:eastAsia="宋体" w:cs="Times New Roman"/>
          <w:bCs/>
          <w:color w:val="000000"/>
          <w:sz w:val="24"/>
          <w:highlight w:val="none"/>
        </w:rPr>
        <w:t xml:space="preserve">分；</w:t>
      </w:r>
      <w:r>
        <w:rPr>
          <w:rFonts w:hint="eastAsia" w:ascii="宋体" w:hAnsi="宋体" w:eastAsia="宋体" w:cs="Times New Roman"/>
          <w:bCs/>
          <w:color w:val="000000"/>
          <w:sz w:val="24"/>
          <w:highlight w:val="none"/>
          <w:lang w:val="en-US" w:eastAsia="zh-CN"/>
        </w:rPr>
        <w:t xml:space="preserve">具有高级营养师证书得1</w:t>
      </w:r>
      <w:r>
        <w:rPr>
          <w:rFonts w:hint="eastAsia" w:ascii="宋体" w:hAnsi="宋体" w:eastAsia="宋体" w:cs="Times New Roman"/>
          <w:bCs/>
          <w:color w:val="000000"/>
          <w:sz w:val="24"/>
          <w:highlight w:val="none"/>
        </w:rPr>
        <w:t xml:space="preserve">分，本项满分</w:t>
      </w:r>
      <w:r>
        <w:rPr>
          <w:rFonts w:hint="eastAsia" w:ascii="宋体" w:hAnsi="宋体" w:eastAsia="宋体" w:cs="Times New Roman"/>
          <w:bCs/>
          <w:color w:val="000000"/>
          <w:sz w:val="24"/>
          <w:highlight w:val="none"/>
          <w:lang w:val="en-US" w:eastAsia="zh-CN"/>
        </w:rPr>
        <w:t xml:space="preserve">2</w:t>
      </w:r>
      <w:r>
        <w:rPr>
          <w:rFonts w:hint="eastAsia" w:ascii="宋体" w:hAnsi="宋体" w:eastAsia="宋体" w:cs="Times New Roman"/>
          <w:bCs/>
          <w:color w:val="000000"/>
          <w:sz w:val="24"/>
          <w:highlight w:val="none"/>
        </w:rPr>
        <w:t xml:space="preserve">分。</w:t>
      </w:r>
      <w:r>
        <w:rPr>
          <w:rFonts w:hint="eastAsia" w:ascii="宋体" w:hAnsi="宋体" w:eastAsia="宋体" w:cs="Times New Roman"/>
          <w:bCs/>
          <w:color w:val="000000"/>
          <w:sz w:val="24"/>
          <w:highlight w:val="none"/>
          <w:lang w:val="en-US" w:eastAsia="zh-CN"/>
        </w:rPr>
      </w:r>
      <w:r/>
    </w:p>
    <w:p>
      <w:pPr>
        <w:pStyle w:val="969"/>
        <w:ind w:firstLine="480"/>
        <w:spacing w:line="360" w:lineRule="auto"/>
        <w:rPr>
          <w:rFonts w:ascii="宋体" w:hAnsi="宋体" w:eastAsia="宋体"/>
          <w:bCs/>
          <w:color w:val="000000"/>
          <w:sz w:val="24"/>
          <w:highlight w:val="none"/>
          <w:lang w:val="en-US" w:eastAsia="zh-CN"/>
        </w:rPr>
      </w:pPr>
      <w:r>
        <w:rPr>
          <w:rFonts w:ascii="宋体" w:hAnsi="宋体"/>
          <w:bCs/>
          <w:color w:val="000000"/>
          <w:sz w:val="24"/>
          <w:highlight w:val="none"/>
        </w:rPr>
        <w:t xml:space="preserve">注：投标人需提供拟派人员的职业资格等级证书</w:t>
      </w:r>
      <w:r>
        <w:rPr>
          <w:rFonts w:hint="eastAsia" w:ascii="宋体" w:hAnsi="宋体"/>
          <w:bCs/>
          <w:color w:val="000000"/>
          <w:sz w:val="24"/>
          <w:highlight w:val="none"/>
          <w:lang w:eastAsia="zh-CN"/>
        </w:rPr>
        <w:t xml:space="preserve">原件扫描件</w:t>
      </w:r>
      <w:r>
        <w:rPr>
          <w:rFonts w:ascii="宋体" w:hAnsi="宋体"/>
          <w:bCs/>
          <w:color w:val="000000"/>
          <w:sz w:val="24"/>
          <w:highlight w:val="none"/>
        </w:rPr>
        <w:t xml:space="preserve">，</w:t>
      </w:r>
      <w:r>
        <w:rPr>
          <w:rFonts w:hint="eastAsia" w:ascii="宋体" w:hAnsi="宋体"/>
          <w:bCs/>
          <w:color w:val="000000"/>
          <w:sz w:val="24"/>
          <w:highlight w:val="none"/>
          <w:lang w:val="en-US" w:eastAsia="zh-CN"/>
        </w:rPr>
        <w:t xml:space="preserve">近一年任意一个月</w:t>
      </w:r>
      <w:r>
        <w:rPr>
          <w:rFonts w:ascii="宋体" w:hAnsi="宋体"/>
          <w:bCs/>
          <w:color w:val="000000"/>
          <w:sz w:val="24"/>
          <w:highlight w:val="none"/>
        </w:rPr>
        <w:t xml:space="preserve">投标人为其缴纳的社保证明，未按要求提供不得分</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同一人具有多张证书的，不可兼得。</w:t>
      </w:r>
      <w:r>
        <w:rPr>
          <w:rFonts w:ascii="宋体" w:hAnsi="宋体" w:eastAsia="宋体"/>
          <w:bCs/>
          <w:color w:val="000000"/>
          <w:sz w:val="24"/>
          <w:highlight w:val="none"/>
          <w:lang w:val="en-US" w:eastAsia="zh-CN"/>
        </w:rPr>
      </w:r>
      <w:r/>
    </w:p>
    <w:p>
      <w:pPr>
        <w:pStyle w:val="969"/>
        <w:ind w:firstLine="480"/>
        <w:spacing w:line="360" w:lineRule="auto"/>
        <w:rPr>
          <w:rFonts w:hint="eastAsia" w:ascii="宋体" w:hAnsi="宋体"/>
          <w:bCs/>
          <w:color w:val="000000"/>
          <w:sz w:val="24"/>
          <w:highlight w:val="none"/>
          <w:lang w:val="en-US" w:eastAsia="zh-CN"/>
        </w:rPr>
      </w:pPr>
      <w:r>
        <w:rPr>
          <w:rFonts w:ascii="宋体" w:hAnsi="宋体" w:eastAsia="宋体" w:cs="Times New Roman"/>
          <w:bCs/>
          <w:color w:val="000000"/>
          <w:sz w:val="24"/>
          <w:highlight w:val="none"/>
          <w:lang w:val="en-US" w:eastAsia="zh-CN"/>
        </w:rPr>
        <w:t xml:space="preserve">注：以上人员得分不可兼得，①-</w:t>
      </w:r>
      <w:r>
        <w:rPr>
          <w:rFonts w:hint="eastAsia" w:ascii="宋体" w:hAnsi="宋体" w:eastAsia="宋体" w:cs="Times New Roman"/>
          <w:bCs/>
          <w:color w:val="000000"/>
          <w:sz w:val="24"/>
          <w:highlight w:val="none"/>
          <w:lang w:val="en-US" w:eastAsia="zh-CN"/>
        </w:rPr>
        <w:t xml:space="preserve">⑤</w:t>
      </w:r>
      <w:r>
        <w:rPr>
          <w:rFonts w:ascii="宋体" w:hAnsi="宋体" w:eastAsia="宋体" w:cs="Times New Roman"/>
          <w:bCs/>
          <w:color w:val="000000"/>
          <w:sz w:val="24"/>
          <w:highlight w:val="none"/>
          <w:lang w:val="en-US" w:eastAsia="zh-CN"/>
        </w:rPr>
        <w:t xml:space="preserve">项按投标人食堂工作人员配备构成表中岗位配置得分，不同岗位不可得分，即面点师人员不可得厨师评分项的分</w:t>
      </w:r>
      <w:r>
        <w:rPr>
          <w:rFonts w:hint="eastAsia" w:ascii="宋体" w:hAnsi="宋体" w:eastAsia="宋体" w:cs="Times New Roman"/>
          <w:bCs/>
          <w:color w:val="000000"/>
          <w:sz w:val="24"/>
          <w:highlight w:val="none"/>
          <w:lang w:val="en-US" w:eastAsia="zh-CN"/>
        </w:rPr>
        <w:t xml:space="preserve">，以此类推。</w:t>
      </w:r>
      <w:r>
        <w:rPr>
          <w:rFonts w:ascii="宋体" w:hAnsi="宋体" w:eastAsia="宋体" w:cs="Times New Roman"/>
          <w:bCs/>
          <w:color w:val="000000"/>
          <w:sz w:val="24"/>
          <w:highlight w:val="none"/>
          <w:lang w:val="en-US" w:eastAsia="zh-CN"/>
        </w:rPr>
        <w:t xml:space="preserve">①-</w:t>
      </w:r>
      <w:r>
        <w:rPr>
          <w:rFonts w:hint="eastAsia" w:ascii="宋体" w:hAnsi="宋体" w:eastAsia="宋体" w:cs="Times New Roman"/>
          <w:bCs/>
          <w:color w:val="000000"/>
          <w:sz w:val="24"/>
          <w:highlight w:val="none"/>
          <w:lang w:val="en-US" w:eastAsia="zh-CN"/>
        </w:rPr>
        <w:t xml:space="preserve">⑤</w:t>
      </w:r>
      <w:r>
        <w:rPr>
          <w:rFonts w:ascii="宋体" w:hAnsi="宋体" w:eastAsia="宋体" w:cs="Times New Roman"/>
          <w:bCs/>
          <w:color w:val="000000"/>
          <w:sz w:val="24"/>
          <w:highlight w:val="none"/>
          <w:lang w:val="en-US" w:eastAsia="zh-CN"/>
        </w:rPr>
        <w:t xml:space="preserve">项</w:t>
      </w:r>
      <w:r>
        <w:rPr>
          <w:rFonts w:hint="eastAsia" w:ascii="宋体" w:hAnsi="宋体" w:eastAsia="宋体" w:cs="Times New Roman"/>
          <w:bCs/>
          <w:color w:val="000000"/>
          <w:sz w:val="24"/>
          <w:highlight w:val="none"/>
          <w:lang w:val="en-US" w:eastAsia="zh-CN"/>
        </w:rPr>
        <w:t xml:space="preserve">中已得分的人员不可再得</w:t>
      </w:r>
      <w:r>
        <w:rPr>
          <w:rFonts w:hint="eastAsia" w:ascii="宋体" w:hAnsi="宋体" w:eastAsia="宋体"/>
          <w:bCs/>
          <w:color w:val="000000"/>
          <w:sz w:val="24"/>
          <w:highlight w:val="none"/>
          <w:lang w:val="en-US" w:eastAsia="zh-CN"/>
        </w:rPr>
        <w:t xml:space="preserve">⑥</w:t>
      </w:r>
      <w:r>
        <w:rPr>
          <w:rFonts w:hint="eastAsia" w:ascii="宋体" w:hAnsi="宋体"/>
          <w:bCs/>
          <w:color w:val="000000"/>
          <w:sz w:val="24"/>
          <w:highlight w:val="none"/>
          <w:lang w:val="en-US" w:eastAsia="zh-CN"/>
        </w:rPr>
        <w:t xml:space="preserve">其他人员评分项的分。</w:t>
      </w:r>
      <w:r>
        <w:rPr>
          <w:rFonts w:hint="eastAsia" w:ascii="宋体" w:hAnsi="宋体"/>
          <w:bCs/>
          <w:color w:val="000000"/>
          <w:sz w:val="24"/>
          <w:highlight w:val="none"/>
          <w:lang w:val="en-US" w:eastAsia="zh-CN"/>
        </w:rPr>
      </w:r>
      <w:r/>
    </w:p>
    <w:p>
      <w:pPr>
        <w:pStyle w:val="969"/>
        <w:numPr>
          <w:ilvl w:val="0"/>
          <w:numId w:val="0"/>
        </w:numPr>
        <w:ind w:left="420"/>
        <w:jc w:val="both"/>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（2）承诺（2分）</w:t>
      </w:r>
      <w:r>
        <w:rPr>
          <w:rFonts w:hint="eastAsia" w:ascii="宋体" w:hAnsi="宋体" w:eastAsia="宋体" w:cs="宋体"/>
          <w:b/>
          <w:bCs/>
          <w:color w:val="000000"/>
          <w:sz w:val="24"/>
          <w:szCs w:val="24"/>
          <w:highlight w:val="none"/>
          <w:lang w:val="en-US" w:eastAsia="zh-CN"/>
        </w:rPr>
      </w:r>
      <w:r/>
    </w:p>
    <w:p>
      <w:pPr>
        <w:pStyle w:val="969"/>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供应商承诺制定员工服务规范，着装整洁，挂牌上岗，热情服务，文明用语，提供承诺书（格式自拟），得2分。</w:t>
      </w:r>
      <w:r>
        <w:rPr>
          <w:rFonts w:hint="eastAsia" w:ascii="宋体" w:hAnsi="宋体" w:eastAsia="宋体" w:cs="宋体"/>
          <w:b w:val="0"/>
          <w:bCs w:val="0"/>
          <w:color w:val="000000"/>
          <w:sz w:val="24"/>
          <w:szCs w:val="24"/>
          <w:highlight w:val="none"/>
          <w:lang w:val="en-US" w:eastAsia="zh-CN"/>
        </w:rPr>
      </w:r>
      <w:r/>
    </w:p>
    <w:p>
      <w:pPr>
        <w:pStyle w:val="969"/>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）技术方案（暗标）（5</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6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规划</w:t>
      </w:r>
      <w:r>
        <w:rPr>
          <w:rFonts w:hint="eastAsia" w:ascii="宋体" w:hAnsi="宋体" w:eastAsia="宋体" w:cs="宋体"/>
          <w:b/>
          <w:bCs/>
          <w:color w:val="000000"/>
          <w:sz w:val="24"/>
          <w:szCs w:val="24"/>
          <w:highlight w:val="none"/>
        </w:rPr>
        <w:t xml:space="preserve">经营管理方案等：（1</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969"/>
        <w:ind w:firstLine="482"/>
        <w:jc w:val="both"/>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①针对本项目特点，根据投标人提供的产品规划、质量、价格、服务等方面的经营管理方案。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5分）</w:t>
      </w:r>
      <w:r>
        <w:rPr>
          <w:rFonts w:hint="eastAsia" w:ascii="宋体" w:hAnsi="宋体" w:eastAsia="宋体" w:cs="宋体"/>
          <w:b/>
          <w:bCs/>
          <w:color w:val="000000"/>
          <w:sz w:val="24"/>
          <w:szCs w:val="24"/>
          <w:highlight w:val="none"/>
          <w:lang w:val="en-US" w:eastAsia="zh-CN"/>
        </w:rPr>
      </w:r>
      <w:r/>
    </w:p>
    <w:p>
      <w:pPr>
        <w:pStyle w:val="969"/>
        <w:ind w:firstLine="482"/>
        <w:jc w:val="both"/>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②针对本项目特点，根据投标人对本项目</w:t>
      </w:r>
      <w:r>
        <w:rPr>
          <w:rFonts w:hint="eastAsia" w:ascii="宋体" w:hAnsi="宋体" w:eastAsia="宋体" w:cs="宋体"/>
          <w:b/>
          <w:bCs/>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工作规范、时间、奖惩制度。</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5分）</w:t>
      </w:r>
      <w:r>
        <w:rPr>
          <w:rFonts w:hint="eastAsia" w:ascii="宋体" w:hAnsi="宋体" w:eastAsia="宋体" w:cs="宋体"/>
          <w:b/>
          <w:bCs/>
          <w:color w:val="000000"/>
          <w:sz w:val="24"/>
          <w:szCs w:val="24"/>
          <w:highlight w:val="none"/>
          <w:lang w:val="en-US" w:eastAsia="zh-CN"/>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供应商须针对每条内容进行阐述。</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color w:val="000000"/>
          <w:sz w:val="24"/>
          <w:szCs w:val="24"/>
          <w:highlight w:val="none"/>
        </w:rPr>
        <w:t xml:space="preserve">内容详实、需求贴合度高且条理清晰的该条得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每条内容基本贴合且条理较为清晰的该条得3分；</w:t>
      </w:r>
      <w:r>
        <w:rPr>
          <w:rFonts w:hint="eastAsia" w:ascii="宋体" w:hAnsi="宋体" w:eastAsia="宋体" w:cs="宋体"/>
          <w:color w:val="000000"/>
          <w:sz w:val="24"/>
          <w:szCs w:val="24"/>
          <w:highlight w:val="none"/>
          <w:lang w:val="en-US" w:eastAsia="zh-CN"/>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color w:val="000000"/>
          <w:sz w:val="24"/>
          <w:szCs w:val="24"/>
          <w:highlight w:val="none"/>
        </w:rPr>
        <w:t xml:space="preserve">内容较为简单、可行、细节待完善的该条得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分，每缺少一条内容或存在逻辑错误、前后矛盾，或存在违反现行相关规范的，该条不得分。</w:t>
      </w:r>
      <w:r>
        <w:rPr>
          <w:rFonts w:hint="eastAsia" w:ascii="宋体" w:hAnsi="宋体" w:eastAsia="宋体" w:cs="宋体"/>
          <w:color w:val="000000"/>
          <w:sz w:val="24"/>
          <w:szCs w:val="24"/>
          <w:highlight w:val="none"/>
        </w:rPr>
      </w:r>
      <w:r/>
    </w:p>
    <w:p>
      <w:pPr>
        <w:pStyle w:val="969"/>
        <w:ind w:firstLine="482"/>
        <w:jc w:val="both"/>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安全卫生管理方案：（1</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69"/>
        <w:ind w:firstLine="482"/>
        <w:jc w:val="both"/>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①人员卫生</w:t>
      </w:r>
      <w:r>
        <w:rPr>
          <w:rFonts w:hint="eastAsia" w:ascii="宋体" w:hAnsi="宋体" w:eastAsia="宋体" w:cs="宋体"/>
          <w:b/>
          <w:bCs/>
          <w:color w:val="000000"/>
          <w:sz w:val="24"/>
          <w:szCs w:val="24"/>
          <w:highlight w:val="none"/>
          <w:lang w:val="en-US" w:eastAsia="zh-CN"/>
        </w:rPr>
        <w:t xml:space="preserve">管理方案（3分）；</w:t>
      </w:r>
      <w:r>
        <w:rPr>
          <w:rFonts w:hint="eastAsia" w:ascii="宋体" w:hAnsi="宋体" w:eastAsia="宋体" w:cs="宋体"/>
          <w:b/>
          <w:bCs/>
          <w:color w:val="000000"/>
          <w:sz w:val="24"/>
          <w:szCs w:val="24"/>
          <w:highlight w:val="none"/>
          <w:lang w:val="en-US" w:eastAsia="zh-CN"/>
        </w:rPr>
      </w:r>
      <w:r/>
    </w:p>
    <w:p>
      <w:pPr>
        <w:pStyle w:val="969"/>
        <w:ind w:firstLine="482"/>
        <w:jc w:val="both"/>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②环境卫生</w:t>
      </w:r>
      <w:r>
        <w:rPr>
          <w:rFonts w:hint="eastAsia" w:ascii="宋体" w:hAnsi="宋体" w:eastAsia="宋体" w:cs="宋体"/>
          <w:b/>
          <w:bCs/>
          <w:color w:val="000000"/>
          <w:sz w:val="24"/>
          <w:szCs w:val="24"/>
          <w:highlight w:val="none"/>
          <w:lang w:val="en-US" w:eastAsia="zh-CN"/>
        </w:rPr>
        <w:t xml:space="preserve">管理方案（3分）；</w:t>
      </w:r>
      <w:r>
        <w:rPr>
          <w:rFonts w:hint="eastAsia" w:ascii="宋体" w:hAnsi="宋体" w:eastAsia="宋体" w:cs="宋体"/>
          <w:b/>
          <w:bCs/>
          <w:color w:val="000000"/>
          <w:sz w:val="24"/>
          <w:szCs w:val="24"/>
          <w:highlight w:val="none"/>
          <w:lang w:val="en-US" w:eastAsia="zh-CN"/>
        </w:rPr>
      </w:r>
      <w:r/>
    </w:p>
    <w:p>
      <w:pPr>
        <w:pStyle w:val="969"/>
        <w:ind w:firstLine="482"/>
        <w:jc w:val="both"/>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③垃圾处理</w:t>
      </w:r>
      <w:r>
        <w:rPr>
          <w:rFonts w:hint="eastAsia" w:ascii="宋体" w:hAnsi="宋体" w:eastAsia="宋体" w:cs="宋体"/>
          <w:b/>
          <w:bCs/>
          <w:color w:val="000000"/>
          <w:sz w:val="24"/>
          <w:szCs w:val="24"/>
          <w:highlight w:val="none"/>
          <w:lang w:val="en-US" w:eastAsia="zh-CN"/>
        </w:rPr>
        <w:t xml:space="preserve">管理方案（3分）；</w:t>
      </w:r>
      <w:r>
        <w:rPr>
          <w:rFonts w:hint="eastAsia" w:ascii="宋体" w:hAnsi="宋体" w:eastAsia="宋体" w:cs="宋体"/>
          <w:b/>
          <w:bCs/>
          <w:color w:val="000000"/>
          <w:sz w:val="24"/>
          <w:szCs w:val="24"/>
          <w:highlight w:val="none"/>
          <w:lang w:val="en-US" w:eastAsia="zh-CN"/>
        </w:rPr>
      </w:r>
      <w:r/>
    </w:p>
    <w:p>
      <w:pPr>
        <w:pStyle w:val="969"/>
        <w:ind w:firstLine="482"/>
        <w:jc w:val="both"/>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④消防安全管理</w:t>
      </w:r>
      <w:r>
        <w:rPr>
          <w:rFonts w:hint="eastAsia" w:ascii="宋体" w:hAnsi="宋体" w:eastAsia="宋体" w:cs="宋体"/>
          <w:b/>
          <w:bCs/>
          <w:color w:val="000000"/>
          <w:sz w:val="24"/>
          <w:szCs w:val="24"/>
          <w:highlight w:val="none"/>
          <w:lang w:val="en-US" w:eastAsia="zh-CN"/>
        </w:rPr>
        <w:t xml:space="preserve">及</w:t>
      </w:r>
      <w:r>
        <w:rPr>
          <w:rFonts w:hint="eastAsia" w:ascii="宋体" w:hAnsi="宋体" w:eastAsia="宋体" w:cs="宋体"/>
          <w:b/>
          <w:bCs/>
          <w:color w:val="000000"/>
          <w:sz w:val="24"/>
          <w:szCs w:val="24"/>
          <w:highlight w:val="none"/>
        </w:rPr>
        <w:t xml:space="preserve">人身安全</w:t>
      </w:r>
      <w:r>
        <w:rPr>
          <w:rFonts w:hint="eastAsia" w:ascii="宋体" w:hAnsi="宋体" w:eastAsia="宋体" w:cs="宋体"/>
          <w:b/>
          <w:bCs/>
          <w:color w:val="000000"/>
          <w:sz w:val="24"/>
          <w:szCs w:val="24"/>
          <w:highlight w:val="none"/>
          <w:lang w:val="en-US" w:eastAsia="zh-CN"/>
        </w:rPr>
        <w:t xml:space="preserve">管理方案（3分）；</w:t>
      </w:r>
      <w:r>
        <w:rPr>
          <w:rFonts w:hint="eastAsia" w:ascii="宋体" w:hAnsi="宋体" w:eastAsia="宋体" w:cs="宋体"/>
          <w:b/>
          <w:bCs/>
          <w:color w:val="000000"/>
          <w:sz w:val="24"/>
          <w:szCs w:val="24"/>
          <w:highlight w:val="none"/>
          <w:lang w:val="en-US" w:eastAsia="zh-CN"/>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报价供应商须针对每条内容进行阐述。</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color w:val="000000"/>
          <w:sz w:val="24"/>
          <w:szCs w:val="24"/>
          <w:highlight w:val="none"/>
        </w:rPr>
        <w:t xml:space="preserve">内容详实、需求贴合度高且条理清晰的该条得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每条内容基本贴合且条理较为清晰的该条得2分；</w:t>
      </w:r>
      <w:r>
        <w:rPr>
          <w:rFonts w:hint="eastAsia" w:ascii="宋体" w:hAnsi="宋体" w:eastAsia="宋体" w:cs="宋体"/>
          <w:color w:val="000000"/>
          <w:sz w:val="24"/>
          <w:szCs w:val="24"/>
          <w:highlight w:val="none"/>
          <w:lang w:val="en-US" w:eastAsia="zh-CN"/>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color w:val="000000"/>
          <w:sz w:val="24"/>
          <w:szCs w:val="24"/>
          <w:highlight w:val="none"/>
        </w:rPr>
        <w:t xml:space="preserve">内容较为简单、可行、细节待完善的该条得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分，每缺少一条内容或存在逻辑错误、前后矛盾，或存在违反现行相关规范的，该条不得分。</w:t>
      </w:r>
      <w:r>
        <w:rPr>
          <w:rFonts w:hint="eastAsia" w:ascii="宋体" w:hAnsi="宋体" w:eastAsia="宋体" w:cs="宋体"/>
          <w:color w:val="000000"/>
          <w:sz w:val="24"/>
          <w:szCs w:val="24"/>
          <w:highlight w:val="none"/>
        </w:rPr>
      </w:r>
      <w:r/>
    </w:p>
    <w:p>
      <w:pPr>
        <w:pStyle w:val="969"/>
        <w:ind w:firstLine="482"/>
        <w:jc w:val="both"/>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3）食品质量管理方案：（10分）</w:t>
      </w:r>
      <w:r>
        <w:rPr>
          <w:rFonts w:hint="eastAsia" w:ascii="宋体" w:hAnsi="宋体" w:eastAsia="宋体" w:cs="宋体"/>
          <w:b/>
          <w:bCs/>
          <w:color w:val="000000"/>
          <w:sz w:val="24"/>
          <w:szCs w:val="24"/>
          <w:highlight w:val="none"/>
          <w:lang w:val="en-US" w:eastAsia="zh-CN"/>
        </w:rPr>
      </w:r>
      <w:r/>
    </w:p>
    <w:p>
      <w:pPr>
        <w:pStyle w:val="969"/>
        <w:ind w:firstLine="482"/>
        <w:jc w:val="both"/>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①食品原材料集中采购管理方案（5分）</w:t>
      </w:r>
      <w:r>
        <w:rPr>
          <w:rFonts w:hint="eastAsia" w:ascii="宋体" w:hAnsi="宋体" w:eastAsia="宋体" w:cs="宋体"/>
          <w:b/>
          <w:bCs/>
          <w:color w:val="000000"/>
          <w:sz w:val="24"/>
          <w:szCs w:val="24"/>
          <w:highlight w:val="none"/>
          <w:lang w:val="en-US" w:eastAsia="zh-CN"/>
        </w:rPr>
      </w:r>
      <w:r/>
    </w:p>
    <w:p>
      <w:pPr>
        <w:pStyle w:val="969"/>
        <w:ind w:firstLine="482"/>
        <w:jc w:val="both"/>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②原材料采购渠道安全管理方案（5分）</w:t>
      </w:r>
      <w:r>
        <w:rPr>
          <w:rFonts w:hint="eastAsia" w:ascii="宋体" w:hAnsi="宋体" w:eastAsia="宋体" w:cs="宋体"/>
          <w:b/>
          <w:bCs/>
          <w:color w:val="000000"/>
          <w:sz w:val="24"/>
          <w:szCs w:val="24"/>
          <w:highlight w:val="none"/>
          <w:lang w:val="en-US" w:eastAsia="zh-CN"/>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供应商须针对每条内容进行阐述。</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color w:val="000000"/>
          <w:sz w:val="24"/>
          <w:szCs w:val="24"/>
          <w:highlight w:val="none"/>
        </w:rPr>
        <w:t xml:space="preserve">内容详实、需求贴合度高且条理清晰的该条得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每条内容基本贴合且条理较为清晰的该条得3分；</w:t>
      </w:r>
      <w:r>
        <w:rPr>
          <w:rFonts w:hint="eastAsia" w:ascii="宋体" w:hAnsi="宋体" w:eastAsia="宋体" w:cs="宋体"/>
          <w:color w:val="000000"/>
          <w:sz w:val="24"/>
          <w:szCs w:val="24"/>
          <w:highlight w:val="none"/>
          <w:lang w:val="en-US" w:eastAsia="zh-CN"/>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每条</w:t>
      </w:r>
      <w:r>
        <w:rPr>
          <w:rFonts w:hint="eastAsia" w:ascii="宋体" w:hAnsi="宋体" w:eastAsia="宋体" w:cs="宋体"/>
          <w:color w:val="000000"/>
          <w:sz w:val="24"/>
          <w:szCs w:val="24"/>
          <w:highlight w:val="none"/>
        </w:rPr>
        <w:t xml:space="preserve">内容较为简单、可行、细节待完善的该条得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分，每缺少一条内容或存在逻辑错误、前后矛盾，或存在违反现行相关规范的，该条不得分。</w:t>
      </w:r>
      <w:r>
        <w:rPr>
          <w:rFonts w:hint="eastAsia" w:ascii="宋体" w:hAnsi="宋体" w:eastAsia="宋体" w:cs="宋体"/>
          <w:color w:val="000000"/>
          <w:sz w:val="24"/>
          <w:szCs w:val="24"/>
          <w:highlight w:val="none"/>
        </w:rPr>
      </w:r>
      <w:r/>
    </w:p>
    <w:p>
      <w:pPr>
        <w:pStyle w:val="969"/>
        <w:ind w:firstLine="482"/>
        <w:jc w:val="both"/>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4）与各方的交接、协调沟通方案（5分）</w:t>
      </w:r>
      <w:r>
        <w:rPr>
          <w:rFonts w:hint="eastAsia" w:ascii="宋体" w:hAnsi="宋体" w:eastAsia="宋体" w:cs="宋体"/>
          <w:b/>
          <w:bCs/>
          <w:color w:val="000000"/>
          <w:sz w:val="24"/>
          <w:szCs w:val="24"/>
          <w:highlight w:val="none"/>
          <w:lang w:val="en-US" w:eastAsia="zh-CN"/>
        </w:rPr>
      </w:r>
      <w:r/>
    </w:p>
    <w:p>
      <w:pPr>
        <w:pStyle w:val="969"/>
        <w:ind w:left="0" w:right="0" w:firstLine="42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与各方交接、沟通协调方案内容全面完善、针对性强、科学可行的得5分；</w:t>
      </w:r>
      <w:r>
        <w:rPr>
          <w:rFonts w:hint="eastAsia" w:ascii="宋体" w:hAnsi="宋体" w:eastAsia="宋体" w:cs="宋体"/>
          <w:color w:val="000000"/>
          <w:sz w:val="24"/>
          <w:szCs w:val="24"/>
          <w:highlight w:val="none"/>
        </w:rPr>
      </w:r>
      <w:r/>
    </w:p>
    <w:p>
      <w:pPr>
        <w:pStyle w:val="969"/>
        <w:ind w:left="0" w:right="0" w:firstLine="42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方案较全面、针对性较强、较可行的得3分；</w:t>
      </w:r>
      <w:r>
        <w:rPr>
          <w:rFonts w:hint="eastAsia" w:ascii="宋体" w:hAnsi="宋体" w:eastAsia="宋体" w:cs="宋体"/>
          <w:color w:val="000000"/>
          <w:sz w:val="24"/>
          <w:szCs w:val="24"/>
          <w:highlight w:val="none"/>
        </w:rPr>
      </w:r>
      <w:r/>
    </w:p>
    <w:p>
      <w:pPr>
        <w:pStyle w:val="969"/>
        <w:ind w:left="0" w:right="0" w:firstLine="42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沟通协调方案基本完整的得2分；</w:t>
      </w:r>
      <w:r>
        <w:rPr>
          <w:rFonts w:hint="eastAsia" w:ascii="宋体" w:hAnsi="宋体" w:eastAsia="宋体" w:cs="宋体"/>
          <w:color w:val="000000"/>
          <w:sz w:val="24"/>
          <w:szCs w:val="24"/>
          <w:highlight w:val="none"/>
        </w:rPr>
      </w:r>
      <w:r/>
    </w:p>
    <w:p>
      <w:pPr>
        <w:pStyle w:val="969"/>
        <w:ind w:left="0" w:right="0" w:firstLine="42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沟通协调方案简略的得1分；</w:t>
      </w:r>
      <w:r>
        <w:rPr>
          <w:rFonts w:hint="eastAsia" w:ascii="宋体" w:hAnsi="宋体" w:eastAsia="宋体" w:cs="宋体"/>
          <w:color w:val="000000"/>
          <w:sz w:val="24"/>
          <w:szCs w:val="24"/>
          <w:highlight w:val="none"/>
        </w:rPr>
      </w:r>
      <w:r/>
    </w:p>
    <w:p>
      <w:pPr>
        <w:pStyle w:val="969"/>
        <w:ind w:left="0" w:right="0" w:firstLine="420"/>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未提供方案的此项不得分。本项最高5分</w:t>
      </w:r>
      <w:r>
        <w:rPr>
          <w:rFonts w:hint="eastAsia" w:ascii="宋体" w:hAnsi="宋体" w:eastAsia="宋体" w:cs="宋体"/>
          <w:color w:val="000000"/>
          <w:sz w:val="24"/>
          <w:szCs w:val="24"/>
          <w:highlight w:val="none"/>
        </w:rPr>
      </w:r>
      <w:r/>
    </w:p>
    <w:p>
      <w:pPr>
        <w:pStyle w:val="969"/>
        <w:ind w:firstLine="482"/>
        <w:jc w:val="both"/>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5、应急预案（6分）</w:t>
      </w:r>
      <w:r>
        <w:rPr>
          <w:rFonts w:hint="eastAsia" w:ascii="宋体" w:hAnsi="宋体" w:eastAsia="宋体" w:cs="宋体"/>
          <w:b/>
          <w:bCs/>
          <w:color w:val="000000"/>
          <w:sz w:val="24"/>
          <w:szCs w:val="24"/>
          <w:highlight w:val="none"/>
          <w:lang w:val="en-US" w:eastAsia="zh-CN"/>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包括但不限于：应急</w:t>
      </w:r>
      <w:r>
        <w:rPr>
          <w:rFonts w:hint="eastAsia" w:ascii="宋体" w:hAnsi="宋体" w:eastAsia="宋体" w:cs="宋体"/>
          <w:color w:val="000000"/>
          <w:sz w:val="24"/>
          <w:szCs w:val="24"/>
          <w:highlight w:val="none"/>
          <w:lang w:val="en-US" w:eastAsia="zh-CN"/>
        </w:rPr>
        <w:t xml:space="preserve">配送</w:t>
      </w:r>
      <w:r>
        <w:rPr>
          <w:rFonts w:hint="eastAsia" w:ascii="宋体" w:hAnsi="宋体" w:eastAsia="宋体" w:cs="宋体"/>
          <w:color w:val="000000"/>
          <w:sz w:val="24"/>
          <w:szCs w:val="24"/>
          <w:highlight w:val="none"/>
        </w:rPr>
        <w:t xml:space="preserve">响应及重点活动保障等方面。</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方案详细完整，针对性强、可操作性强，思路合理得6分；</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方案较详细，针对性、可操作性较强，思路较合理得4分；</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方案简单，针对性、可操作性一般，思路可行性不高得2分；</w:t>
      </w:r>
      <w:r>
        <w:rPr>
          <w:rFonts w:hint="eastAsia" w:ascii="宋体" w:hAnsi="宋体" w:eastAsia="宋体" w:cs="宋体"/>
          <w:color w:val="000000"/>
          <w:sz w:val="24"/>
          <w:szCs w:val="24"/>
          <w:highlight w:val="none"/>
        </w:rPr>
      </w:r>
      <w:r/>
    </w:p>
    <w:p>
      <w:pPr>
        <w:pStyle w:val="969"/>
        <w:ind w:left="0" w:right="0" w:firstLine="420"/>
        <w:jc w:val="both"/>
        <w:spacing w:before="0" w:after="0" w:line="360" w:lineRule="auto"/>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未提供方案的此项不得分。本项最高</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color w:val="000000"/>
          <w:highlight w:val="none"/>
        </w:rPr>
      </w:r>
      <w:r/>
    </w:p>
    <w:p>
      <w:pPr>
        <w:pStyle w:val="969"/>
        <w:ind w:firstLine="482"/>
        <w:jc w:val="both"/>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6、服务承诺（7分）：</w:t>
      </w:r>
      <w:r>
        <w:rPr>
          <w:rFonts w:hint="eastAsia" w:ascii="宋体" w:hAnsi="宋体" w:eastAsia="宋体" w:cs="宋体"/>
          <w:b/>
          <w:bCs/>
          <w:color w:val="000000"/>
          <w:sz w:val="24"/>
          <w:szCs w:val="24"/>
          <w:highlight w:val="none"/>
          <w:lang w:val="en-US" w:eastAsia="zh-CN"/>
        </w:rPr>
      </w:r>
      <w:r/>
    </w:p>
    <w:p>
      <w:pPr>
        <w:pStyle w:val="969"/>
        <w:ind w:firstLine="482"/>
        <w:jc w:val="both"/>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①</w:t>
      </w:r>
      <w:r>
        <w:rPr>
          <w:rFonts w:hint="eastAsia" w:ascii="宋体" w:hAnsi="宋体" w:eastAsia="宋体" w:cs="宋体"/>
          <w:b/>
          <w:bCs/>
          <w:color w:val="000000"/>
          <w:sz w:val="24"/>
          <w:szCs w:val="24"/>
          <w:highlight w:val="none"/>
          <w:lang w:val="en-US" w:eastAsia="zh-CN"/>
        </w:rPr>
        <w:t xml:space="preserve">针对因节假日和公益活动，不能按时就餐的措施（3分）</w:t>
      </w:r>
      <w:r>
        <w:rPr>
          <w:rFonts w:hint="eastAsia" w:ascii="宋体" w:hAnsi="宋体" w:eastAsia="宋体" w:cs="宋体"/>
          <w:b/>
          <w:bCs/>
          <w:color w:val="000000"/>
          <w:sz w:val="24"/>
          <w:szCs w:val="24"/>
          <w:highlight w:val="none"/>
          <w:lang w:val="en-US" w:eastAsia="zh-CN"/>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内容详实、需求贴合度高且条理清晰的该条得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内容基本贴合且条理较为清晰的该条得2分；</w:t>
      </w:r>
      <w:r>
        <w:rPr>
          <w:rFonts w:hint="eastAsia" w:ascii="宋体" w:hAnsi="宋体" w:eastAsia="宋体" w:cs="宋体"/>
          <w:color w:val="000000"/>
          <w:sz w:val="24"/>
          <w:szCs w:val="24"/>
          <w:highlight w:val="none"/>
          <w:lang w:val="en-US" w:eastAsia="zh-CN"/>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内容较为简单、可行、细节待完善的该条得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分，存在逻辑错误、前后矛盾，或存在违反现行相关规范的，该条不得分。</w:t>
      </w:r>
      <w:r>
        <w:rPr>
          <w:rFonts w:hint="eastAsia" w:ascii="宋体" w:hAnsi="宋体" w:eastAsia="宋体" w:cs="宋体"/>
          <w:color w:val="000000"/>
          <w:sz w:val="24"/>
          <w:szCs w:val="24"/>
          <w:highlight w:val="none"/>
        </w:rPr>
      </w:r>
      <w:r/>
    </w:p>
    <w:p>
      <w:pPr>
        <w:pStyle w:val="969"/>
        <w:ind w:firstLine="482"/>
        <w:jc w:val="both"/>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szCs w:val="24"/>
          <w:highlight w:val="none"/>
          <w:lang w:val="en-US" w:eastAsia="zh-CN"/>
        </w:rPr>
        <w:t xml:space="preserve">针对传统节假日以及医师节、护士节有相应增值服务方案（4分）</w:t>
      </w:r>
      <w:r>
        <w:rPr>
          <w:rFonts w:hint="eastAsia" w:ascii="宋体" w:hAnsi="宋体" w:eastAsia="宋体" w:cs="宋体"/>
          <w:b/>
          <w:bCs/>
          <w:color w:val="000000"/>
          <w:sz w:val="24"/>
          <w:szCs w:val="24"/>
          <w:highlight w:val="none"/>
          <w:lang w:val="en-US" w:eastAsia="zh-CN"/>
        </w:rPr>
      </w:r>
      <w:r/>
    </w:p>
    <w:p>
      <w:pPr>
        <w:pStyle w:val="969"/>
        <w:ind w:firstLine="566"/>
        <w:spacing w:line="360" w:lineRule="auto"/>
        <w:rPr>
          <w:rFonts w:ascii="宋体" w:hAnsi="宋体"/>
          <w:color w:val="000000"/>
          <w:sz w:val="24"/>
          <w:highlight w:val="none"/>
        </w:rPr>
      </w:pPr>
      <w:r>
        <w:rPr>
          <w:rFonts w:hint="eastAsia" w:ascii="宋体" w:hAnsi="宋体"/>
          <w:color w:val="000000"/>
          <w:sz w:val="24"/>
          <w:highlight w:val="none"/>
        </w:rPr>
        <w:t xml:space="preserve">方案详细完整，针对性强、可操作性强，思路合理得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w:t>
      </w:r>
      <w:r>
        <w:rPr>
          <w:rFonts w:ascii="宋体" w:hAnsi="宋体"/>
          <w:color w:val="000000"/>
          <w:sz w:val="24"/>
          <w:highlight w:val="none"/>
        </w:rPr>
      </w:r>
      <w:r/>
    </w:p>
    <w:p>
      <w:pPr>
        <w:pStyle w:val="969"/>
        <w:ind w:firstLine="566"/>
        <w:spacing w:line="360" w:lineRule="auto"/>
        <w:rPr>
          <w:rFonts w:ascii="宋体" w:hAnsi="宋体"/>
          <w:color w:val="000000"/>
          <w:sz w:val="24"/>
          <w:highlight w:val="none"/>
        </w:rPr>
      </w:pPr>
      <w:r>
        <w:rPr>
          <w:rFonts w:hint="eastAsia" w:ascii="宋体" w:hAnsi="宋体"/>
          <w:color w:val="000000"/>
          <w:sz w:val="24"/>
          <w:highlight w:val="none"/>
        </w:rPr>
        <w:t xml:space="preserve">方案较详细，针对性、可操作性较强，思路较合理得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w:t>
      </w:r>
      <w:r>
        <w:rPr>
          <w:rFonts w:ascii="宋体" w:hAnsi="宋体"/>
          <w:color w:val="000000"/>
          <w:sz w:val="24"/>
          <w:highlight w:val="none"/>
        </w:rPr>
      </w:r>
      <w:r/>
    </w:p>
    <w:p>
      <w:pPr>
        <w:pStyle w:val="969"/>
        <w:ind w:firstLine="566"/>
        <w:spacing w:line="360" w:lineRule="auto"/>
        <w:rPr>
          <w:rFonts w:ascii="宋体" w:hAnsi="宋体"/>
          <w:color w:val="000000"/>
          <w:sz w:val="24"/>
          <w:highlight w:val="none"/>
        </w:rPr>
      </w:pPr>
      <w:r>
        <w:rPr>
          <w:rFonts w:hint="eastAsia" w:ascii="宋体" w:hAnsi="宋体"/>
          <w:color w:val="000000"/>
          <w:sz w:val="24"/>
          <w:highlight w:val="none"/>
        </w:rPr>
        <w:t xml:space="preserve">方案简单，针对性、可操作性一般，思路可行性不高得1分；</w:t>
      </w:r>
      <w:r>
        <w:rPr>
          <w:rFonts w:ascii="宋体" w:hAnsi="宋体"/>
          <w:color w:val="000000"/>
          <w:sz w:val="24"/>
          <w:highlight w:val="none"/>
        </w:rPr>
      </w:r>
      <w:r/>
    </w:p>
    <w:p>
      <w:pPr>
        <w:pStyle w:val="96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分，存在逻辑错误、前后矛盾，或存在违反现行相关规范的，该条不得分。</w:t>
      </w:r>
      <w:r>
        <w:rPr>
          <w:rFonts w:hint="eastAsia" w:ascii="宋体" w:hAnsi="宋体" w:eastAsia="宋体" w:cs="宋体"/>
          <w:color w:val="000000"/>
          <w:sz w:val="24"/>
          <w:szCs w:val="24"/>
          <w:highlight w:val="none"/>
        </w:rPr>
      </w:r>
      <w:r/>
    </w:p>
    <w:p>
      <w:pPr>
        <w:pStyle w:val="969"/>
        <w:ind w:firstLine="480"/>
        <w:keepLines w:val="0"/>
        <w:keepNext w:val="0"/>
        <w:pageBreakBefore w:val="0"/>
        <w:spacing w:line="336" w:lineRule="auto"/>
        <w:widowControl w:val="off"/>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969"/>
        <w:jc w:val="center"/>
        <w:spacing w:line="360" w:lineRule="auto"/>
        <w:rPr>
          <w:rFonts w:ascii="黑体" w:eastAsia="黑体"/>
          <w:bCs/>
          <w:color w:val="000000"/>
          <w:sz w:val="36"/>
          <w:szCs w:val="36"/>
          <w:highlight w:val="none"/>
        </w:rPr>
      </w:pPr>
      <w:r>
        <w:rPr>
          <w:rFonts w:hint="eastAsia" w:ascii="楷体_GB2312" w:eastAsia="楷体_GB2312"/>
          <w:b/>
          <w:color w:val="000000"/>
          <w:sz w:val="30"/>
          <w:szCs w:val="30"/>
          <w:highlight w:val="none"/>
          <w:lang w:val="en-US" w:eastAsia="zh-CN"/>
        </w:rPr>
        <w:br w:type="page" w:clear="all"/>
      </w:r>
      <w:r>
        <w:rPr>
          <w:rFonts w:hint="eastAsia" w:ascii="黑体" w:eastAsia="黑体"/>
          <w:bCs/>
          <w:color w:val="000000"/>
          <w:sz w:val="36"/>
          <w:szCs w:val="36"/>
          <w:highlight w:val="none"/>
        </w:rPr>
        <w:t xml:space="preserve">第六章  投标文件内容与格式</w:t>
      </w:r>
      <w:r>
        <w:rPr>
          <w:rFonts w:ascii="黑体" w:eastAsia="黑体"/>
          <w:bCs/>
          <w:color w:val="000000"/>
          <w:sz w:val="36"/>
          <w:szCs w:val="36"/>
          <w:highlight w:val="none"/>
        </w:rPr>
      </w:r>
      <w:r/>
    </w:p>
    <w:p>
      <w:pPr>
        <w:pStyle w:val="1115"/>
        <w:ind w:firstLine="602"/>
        <w:spacing w:before="0" w:after="0" w:line="360" w:lineRule="auto"/>
        <w:rPr>
          <w:rFonts w:cs="Arial"/>
          <w:b/>
          <w:color w:val="000000"/>
          <w:sz w:val="30"/>
          <w:szCs w:val="30"/>
          <w:highlight w:val="none"/>
        </w:rPr>
      </w:pPr>
      <w:r/>
      <w:bookmarkStart w:id="174" w:name="_Hlt26671244"/>
      <w:r/>
      <w:bookmarkEnd w:id="174"/>
      <w:r/>
      <w:bookmarkStart w:id="175" w:name="_Hlt26955039"/>
      <w:r/>
      <w:bookmarkEnd w:id="175"/>
      <w:r>
        <w:rPr>
          <w:rFonts w:hint="eastAsia" w:cs="Arial"/>
          <w:b/>
          <w:color w:val="000000"/>
          <w:sz w:val="30"/>
          <w:szCs w:val="30"/>
          <w:highlight w:val="none"/>
        </w:rPr>
        <w:t xml:space="preserve">第一部分投标文件内容</w:t>
      </w:r>
      <w:r>
        <w:rPr>
          <w:rFonts w:cs="Arial"/>
          <w:b/>
          <w:color w:val="000000"/>
          <w:sz w:val="30"/>
          <w:szCs w:val="30"/>
          <w:highlight w:val="none"/>
        </w:rPr>
      </w:r>
      <w:r/>
    </w:p>
    <w:p>
      <w:pPr>
        <w:pStyle w:val="1115"/>
        <w:ind w:firstLine="0"/>
        <w:spacing w:before="0" w:after="0" w:line="360" w:lineRule="auto"/>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115"/>
              <w:ind w:left="0" w:firstLine="0"/>
              <w:jc w:val="both"/>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tcW w:w="6104" w:type="dxa"/>
            <w:vAlign w:val="center"/>
            <w:textDirection w:val="lrTb"/>
            <w:noWrap w:val="false"/>
          </w:tcPr>
          <w:p>
            <w:pPr>
              <w:pStyle w:val="1115"/>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评审项及评审要求</w:t>
            </w:r>
            <w:r>
              <w:rPr>
                <w:rFonts w:ascii="宋体" w:hAnsi="宋体" w:cs="宋体"/>
                <w:b/>
                <w:color w:val="000000"/>
                <w:highlight w:val="none"/>
              </w:rPr>
            </w:r>
            <w:r/>
          </w:p>
        </w:tc>
        <w:tc>
          <w:tcPr>
            <w:tcW w:w="2449" w:type="dxa"/>
            <w:vAlign w:val="center"/>
            <w:textDirection w:val="lrTb"/>
            <w:noWrap w:val="false"/>
          </w:tcPr>
          <w:p>
            <w:pPr>
              <w:pStyle w:val="1115"/>
              <w:ind w:firstLine="0"/>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审查因素</w:t>
            </w:r>
            <w:r>
              <w:rPr>
                <w:rFonts w:ascii="宋体" w:hAnsi="宋体" w:cs="宋体"/>
                <w:b/>
                <w:color w:val="000000"/>
                <w:highlight w:val="none"/>
              </w:rPr>
            </w:r>
            <w:r/>
          </w:p>
        </w:tc>
      </w:tr>
      <w:tr>
        <w:trPr>
          <w:cantSplit/>
          <w:trHeight w:val="1335"/>
        </w:trPr>
        <w:tc>
          <w:tcPr>
            <w:tcW w:w="719" w:type="dxa"/>
            <w:vAlign w:val="center"/>
            <w:textDirection w:val="lrTb"/>
            <w:noWrap w:val="false"/>
          </w:tcPr>
          <w:p>
            <w:pPr>
              <w:pStyle w:val="1115"/>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104" w:type="dxa"/>
            <w:vAlign w:val="center"/>
            <w:textDirection w:val="lrTb"/>
            <w:noWrap w:val="false"/>
          </w:tcPr>
          <w:p>
            <w:pPr>
              <w:pStyle w:val="1115"/>
              <w:ind w:left="0" w:firstLine="0"/>
              <w:jc w:val="both"/>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color w:val="000000"/>
                <w:highlight w:val="none"/>
              </w:rPr>
            </w:r>
            <w:r/>
          </w:p>
          <w:p>
            <w:pPr>
              <w:pStyle w:val="1115"/>
              <w:ind w:left="0" w:firstLine="0"/>
              <w:jc w:val="both"/>
              <w:spacing w:before="0" w:after="0" w:line="360" w:lineRule="auto"/>
              <w:rPr>
                <w:rFonts w:hint="eastAsia" w:ascii="宋体" w:hAnsi="宋体" w:cs="宋体"/>
                <w:color w:val="000000"/>
                <w:highlight w:val="none"/>
              </w:rPr>
            </w:pPr>
            <w:r>
              <w:rPr>
                <w:rFonts w:hint="eastAsia" w:ascii="宋体" w:hAnsi="宋体" w:eastAsia="宋体" w:cs="宋体"/>
                <w:b/>
                <w:bCs w:val="0"/>
                <w:color w:val="000000"/>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color w:val="000000"/>
                <w:highlight w:val="none"/>
              </w:rPr>
            </w:r>
            <w:r/>
          </w:p>
        </w:tc>
        <w:tc>
          <w:tcPr>
            <w:tcW w:w="2449" w:type="dxa"/>
            <w:vAlign w:val="center"/>
            <w:vMerge w:val="restart"/>
            <w:textDirection w:val="lrTb"/>
            <w:noWrap w:val="false"/>
          </w:tcPr>
          <w:p>
            <w:pPr>
              <w:pStyle w:val="1115"/>
              <w:ind w:firstLine="0"/>
              <w:spacing w:before="0" w:after="0" w:line="360" w:lineRule="auto"/>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ascii="宋体" w:hAnsi="宋体" w:cs="宋体"/>
                <w:color w:val="000000"/>
                <w:highlight w:val="none"/>
              </w:rPr>
            </w:r>
            <w:r/>
          </w:p>
        </w:tc>
      </w:tr>
      <w:tr>
        <w:trPr>
          <w:cantSplit/>
          <w:trHeight w:val="812"/>
        </w:trPr>
        <w:tc>
          <w:tcPr>
            <w:tcW w:w="719" w:type="dxa"/>
            <w:vAlign w:val="center"/>
            <w:textDirection w:val="lrTb"/>
            <w:noWrap w:val="false"/>
          </w:tcPr>
          <w:p>
            <w:pPr>
              <w:pStyle w:val="1115"/>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6104" w:type="dxa"/>
            <w:vAlign w:val="center"/>
            <w:textDirection w:val="lrTb"/>
            <w:noWrap w:val="false"/>
          </w:tcPr>
          <w:p>
            <w:pPr>
              <w:pStyle w:val="1115"/>
              <w:ind w:left="0"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rPr>
                <w:rFonts w:ascii="宋体" w:hAnsi="宋体" w:cs="宋体"/>
                <w:color w:val="000000"/>
                <w:highlight w:val="none"/>
              </w:rPr>
            </w:r>
            <w:r/>
          </w:p>
        </w:tc>
        <w:tc>
          <w:tcPr>
            <w:tcW w:w="2449" w:type="dxa"/>
            <w:vAlign w:val="center"/>
            <w:vMerge w:val="continue"/>
            <w:textDirection w:val="lrTb"/>
            <w:noWrap w:val="false"/>
          </w:tcPr>
          <w:p>
            <w:pPr>
              <w:pStyle w:val="111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684"/>
        </w:trPr>
        <w:tc>
          <w:tcPr>
            <w:tcW w:w="719" w:type="dxa"/>
            <w:vAlign w:val="center"/>
            <w:textDirection w:val="lrTb"/>
            <w:noWrap w:val="false"/>
          </w:tcPr>
          <w:p>
            <w:pPr>
              <w:pStyle w:val="1115"/>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6104" w:type="dxa"/>
            <w:vAlign w:val="center"/>
            <w:textDirection w:val="lrTb"/>
            <w:noWrap w:val="false"/>
          </w:tcPr>
          <w:p>
            <w:pPr>
              <w:pStyle w:val="1115"/>
              <w:ind w:left="0"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投标人</w:t>
            </w:r>
            <w:r>
              <w:rPr>
                <w:rFonts w:hint="eastAsia" w:ascii="宋体" w:hAnsi="宋体" w:cs="宋体"/>
                <w:color w:val="000000"/>
                <w:highlight w:val="none"/>
                <w:lang w:val="en-US" w:eastAsia="zh-CN"/>
              </w:rPr>
              <w:t xml:space="preserve">近三个月</w:t>
            </w:r>
            <w:r>
              <w:rPr>
                <w:rFonts w:hint="eastAsia" w:ascii="宋体" w:hAnsi="宋体" w:cs="宋体"/>
                <w:color w:val="000000"/>
                <w:highlight w:val="none"/>
              </w:rPr>
              <w:t xml:space="preserve">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290"/>
                <w:rFonts w:hint="eastAsia" w:ascii="宋体" w:hAnsi="宋体" w:cs="宋体"/>
                <w:color w:val="000000"/>
                <w:highlight w:val="none"/>
              </w:rPr>
              <w:t xml:space="preserve">。</w:t>
            </w:r>
            <w:r>
              <w:rPr>
                <w:rFonts w:ascii="宋体" w:hAnsi="宋体" w:cs="宋体"/>
                <w:color w:val="000000"/>
                <w:highlight w:val="none"/>
              </w:rPr>
            </w:r>
            <w:r/>
          </w:p>
        </w:tc>
        <w:tc>
          <w:tcPr>
            <w:tcW w:w="2449" w:type="dxa"/>
            <w:vAlign w:val="center"/>
            <w:vMerge w:val="continue"/>
            <w:textDirection w:val="lrTb"/>
            <w:noWrap w:val="false"/>
          </w:tcPr>
          <w:p>
            <w:pPr>
              <w:pStyle w:val="111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963"/>
        </w:trPr>
        <w:tc>
          <w:tcPr>
            <w:tcW w:w="719" w:type="dxa"/>
            <w:vAlign w:val="center"/>
            <w:textDirection w:val="lrTb"/>
            <w:noWrap w:val="false"/>
          </w:tcPr>
          <w:p>
            <w:pPr>
              <w:pStyle w:val="1115"/>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6104" w:type="dxa"/>
            <w:vAlign w:val="center"/>
            <w:textDirection w:val="lrTb"/>
            <w:noWrap w:val="false"/>
          </w:tcPr>
          <w:p>
            <w:pPr>
              <w:pStyle w:val="1115"/>
              <w:ind w:left="0"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投标人近</w:t>
            </w:r>
            <w:r>
              <w:rPr>
                <w:rFonts w:hint="eastAsia" w:ascii="宋体" w:hAnsi="宋体" w:cs="宋体"/>
                <w:color w:val="000000"/>
                <w:highlight w:val="none"/>
                <w:lang w:val="en-US" w:eastAsia="zh-CN"/>
              </w:rPr>
              <w:t xml:space="preserve">三个月</w:t>
            </w:r>
            <w:r>
              <w:rPr>
                <w:rFonts w:hint="eastAsia" w:ascii="宋体" w:hAnsi="宋体" w:cs="宋体"/>
                <w:color w:val="000000"/>
                <w:highlight w:val="none"/>
              </w:rPr>
              <w:t xml:space="preserve">中任意一个月份(不含投标当月)的依法缴纳税收的相关材料（提供相关主管部门证明或银行代扣证明）。</w:t>
            </w:r>
            <w:r>
              <w:rPr>
                <w:rFonts w:ascii="宋体" w:hAnsi="宋体" w:cs="宋体"/>
                <w:color w:val="000000"/>
                <w:highlight w:val="none"/>
              </w:rPr>
            </w:r>
            <w:r/>
          </w:p>
        </w:tc>
        <w:tc>
          <w:tcPr>
            <w:tcW w:w="2449" w:type="dxa"/>
            <w:vAlign w:val="center"/>
            <w:vMerge w:val="continue"/>
            <w:textDirection w:val="lrTb"/>
            <w:noWrap w:val="false"/>
          </w:tcPr>
          <w:p>
            <w:pPr>
              <w:pStyle w:val="111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023"/>
        </w:trPr>
        <w:tc>
          <w:tcPr>
            <w:tcW w:w="719" w:type="dxa"/>
            <w:vAlign w:val="center"/>
            <w:textDirection w:val="lrTb"/>
            <w:noWrap w:val="false"/>
          </w:tcPr>
          <w:p>
            <w:pPr>
              <w:pStyle w:val="1115"/>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6104" w:type="dxa"/>
            <w:vAlign w:val="center"/>
            <w:textDirection w:val="lrTb"/>
            <w:noWrap w:val="false"/>
          </w:tcPr>
          <w:p>
            <w:pPr>
              <w:pStyle w:val="1115"/>
              <w:ind w:left="0"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投标人近</w:t>
            </w:r>
            <w:r>
              <w:rPr>
                <w:rFonts w:hint="eastAsia" w:ascii="宋体" w:hAnsi="宋体" w:cs="宋体"/>
                <w:color w:val="000000"/>
                <w:highlight w:val="none"/>
                <w:lang w:val="en-US" w:eastAsia="zh-CN"/>
              </w:rPr>
              <w:t xml:space="preserve">三个月</w:t>
            </w:r>
            <w:r>
              <w:rPr>
                <w:rFonts w:hint="eastAsia" w:ascii="宋体" w:hAnsi="宋体" w:cs="宋体"/>
                <w:color w:val="000000"/>
                <w:highlight w:val="none"/>
              </w:rPr>
              <w:t xml:space="preserve">中任意一个月份(不含投标当月)的依法缴纳社会保障资金的相关材料（提供相关主管部门证明或银行代扣证明）。</w:t>
            </w:r>
            <w:r>
              <w:rPr>
                <w:rFonts w:ascii="宋体" w:hAnsi="宋体" w:cs="宋体"/>
                <w:color w:val="000000"/>
                <w:highlight w:val="none"/>
              </w:rPr>
            </w:r>
            <w:r/>
          </w:p>
        </w:tc>
        <w:tc>
          <w:tcPr>
            <w:tcW w:w="2449" w:type="dxa"/>
            <w:vAlign w:val="center"/>
            <w:vMerge w:val="continue"/>
            <w:textDirection w:val="lrTb"/>
            <w:noWrap w:val="false"/>
          </w:tcPr>
          <w:p>
            <w:pPr>
              <w:pStyle w:val="111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705"/>
        </w:trPr>
        <w:tc>
          <w:tcPr>
            <w:tcW w:w="719" w:type="dxa"/>
            <w:vAlign w:val="center"/>
            <w:textDirection w:val="lrTb"/>
            <w:noWrap w:val="false"/>
          </w:tcPr>
          <w:p>
            <w:pPr>
              <w:pStyle w:val="1115"/>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6104" w:type="dxa"/>
            <w:vAlign w:val="center"/>
            <w:textDirection w:val="lrTb"/>
            <w:noWrap w:val="false"/>
          </w:tcPr>
          <w:p>
            <w:pPr>
              <w:pStyle w:val="1115"/>
              <w:ind w:left="0"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《资格声明函》（给定格式）。</w:t>
            </w:r>
            <w:r>
              <w:rPr>
                <w:rFonts w:ascii="宋体" w:hAnsi="宋体" w:cs="宋体"/>
                <w:color w:val="000000"/>
                <w:highlight w:val="none"/>
              </w:rPr>
            </w:r>
            <w:r/>
          </w:p>
        </w:tc>
        <w:tc>
          <w:tcPr>
            <w:tcW w:w="2449" w:type="dxa"/>
            <w:vAlign w:val="center"/>
            <w:vMerge w:val="continue"/>
            <w:textDirection w:val="lrTb"/>
            <w:noWrap w:val="false"/>
          </w:tcPr>
          <w:p>
            <w:pPr>
              <w:pStyle w:val="1115"/>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trHeight w:val="700"/>
        </w:trPr>
        <w:tc>
          <w:tcPr>
            <w:tcW w:w="719" w:type="dxa"/>
            <w:vAlign w:val="center"/>
            <w:textDirection w:val="lrTb"/>
            <w:noWrap w:val="false"/>
          </w:tcPr>
          <w:p>
            <w:pPr>
              <w:pStyle w:val="1115"/>
              <w:ind w:left="0"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r>
            <w:r/>
          </w:p>
        </w:tc>
        <w:tc>
          <w:tcPr>
            <w:tcW w:w="6104" w:type="dxa"/>
            <w:vAlign w:val="center"/>
            <w:textDirection w:val="lrTb"/>
            <w:noWrap w:val="false"/>
          </w:tcPr>
          <w:p>
            <w:pPr>
              <w:pStyle w:val="1115"/>
              <w:ind w:left="0" w:firstLine="0"/>
              <w:spacing w:before="0" w:after="0" w:line="360" w:lineRule="auto"/>
              <w:rPr>
                <w:rFonts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rPr>
                <w:rFonts w:ascii="宋体" w:hAnsi="宋体" w:cs="宋体"/>
                <w:color w:val="000000"/>
                <w:highlight w:val="none"/>
              </w:rPr>
            </w:r>
            <w:r/>
          </w:p>
        </w:tc>
        <w:tc>
          <w:tcPr>
            <w:tcW w:w="2449" w:type="dxa"/>
            <w:vAlign w:val="center"/>
            <w:textDirection w:val="lrTb"/>
            <w:noWrap w:val="false"/>
          </w:tcPr>
          <w:p>
            <w:pPr>
              <w:pStyle w:val="1115"/>
              <w:ind w:left="0" w:firstLine="0"/>
              <w:spacing w:before="0" w:after="0" w:line="36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rPr>
                <w:rFonts w:ascii="宋体" w:hAnsi="宋体" w:cs="宋体"/>
                <w:color w:val="000000"/>
                <w:highlight w:val="none"/>
              </w:rPr>
            </w:r>
            <w:r/>
          </w:p>
        </w:tc>
      </w:tr>
      <w:tr>
        <w:trPr>
          <w:trHeight w:val="726"/>
        </w:trPr>
        <w:tc>
          <w:tcPr>
            <w:tcW w:w="719" w:type="dxa"/>
            <w:vAlign w:val="center"/>
            <w:textDirection w:val="lrTb"/>
            <w:noWrap w:val="false"/>
          </w:tcPr>
          <w:p>
            <w:pPr>
              <w:pStyle w:val="1115"/>
              <w:ind w:left="0" w:firstLine="0"/>
              <w:jc w:val="center"/>
              <w:spacing w:before="0" w:after="0" w:line="360" w:lineRule="auto"/>
              <w:rPr>
                <w:rFonts w:ascii="宋体" w:hAnsi="宋体" w:cs="宋体"/>
                <w:bCs/>
                <w:color w:val="000000"/>
                <w:highlight w:val="none"/>
              </w:rPr>
            </w:pPr>
            <w:r>
              <w:rPr>
                <w:rFonts w:hint="eastAsia" w:ascii="宋体" w:hAnsi="宋体" w:cs="宋体"/>
                <w:bCs/>
                <w:color w:val="000000"/>
                <w:highlight w:val="none"/>
              </w:rPr>
              <w:t xml:space="preserve">8</w:t>
            </w:r>
            <w:r>
              <w:rPr>
                <w:rFonts w:ascii="宋体" w:hAnsi="宋体" w:cs="宋体"/>
                <w:bCs/>
                <w:color w:val="000000"/>
                <w:highlight w:val="none"/>
              </w:rPr>
            </w:r>
            <w:r/>
          </w:p>
        </w:tc>
        <w:tc>
          <w:tcPr>
            <w:tcW w:w="6104" w:type="dxa"/>
            <w:vAlign w:val="center"/>
            <w:textDirection w:val="lrTb"/>
            <w:noWrap w:val="false"/>
          </w:tcPr>
          <w:p>
            <w:pPr>
              <w:pStyle w:val="1115"/>
              <w:ind w:left="0" w:firstLine="0"/>
              <w:jc w:val="both"/>
              <w:spacing w:before="0" w:after="0" w:line="360" w:lineRule="auto"/>
              <w:rPr>
                <w:rFonts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color w:val="000000"/>
                <w:highlight w:val="none"/>
                <w:lang w:eastAsia="zh-CN"/>
              </w:rPr>
              <w:t xml:space="preserve">：</w:t>
            </w:r>
            <w:r>
              <w:rPr>
                <w:rFonts w:hint="eastAsia" w:ascii="宋体" w:hAnsi="宋体"/>
                <w:color w:val="000000"/>
                <w:sz w:val="24"/>
                <w:szCs w:val="24"/>
                <w:highlight w:val="none"/>
              </w:rPr>
              <w:t xml:space="preserve">供应商应具有有效</w:t>
            </w:r>
            <w:r>
              <w:rPr>
                <w:rFonts w:hint="eastAsia" w:ascii="宋体" w:hAnsi="宋体"/>
                <w:color w:val="000000"/>
                <w:sz w:val="24"/>
                <w:szCs w:val="24"/>
                <w:highlight w:val="none"/>
                <w:lang w:val="en-US" w:eastAsia="zh-CN"/>
              </w:rPr>
              <w:t xml:space="preserve">期内</w:t>
            </w:r>
            <w:r>
              <w:rPr>
                <w:rFonts w:hint="eastAsia" w:ascii="宋体" w:hAnsi="宋体"/>
                <w:color w:val="000000"/>
                <w:sz w:val="24"/>
                <w:szCs w:val="24"/>
                <w:highlight w:val="none"/>
              </w:rPr>
              <w:t xml:space="preserve">的</w:t>
            </w:r>
            <w:r>
              <w:rPr>
                <w:rFonts w:hint="eastAsia" w:ascii="宋体" w:hAnsi="宋体"/>
                <w:color w:val="000000"/>
                <w:sz w:val="24"/>
                <w:szCs w:val="24"/>
                <w:highlight w:val="none"/>
                <w:lang w:val="en-US" w:eastAsia="zh-CN"/>
              </w:rPr>
              <w:t xml:space="preserve">食品经营许可证</w:t>
            </w:r>
            <w:r>
              <w:rPr>
                <w:rFonts w:hint="eastAsia" w:ascii="宋体" w:hAnsi="宋体"/>
                <w:color w:val="000000"/>
                <w:sz w:val="24"/>
                <w:szCs w:val="24"/>
                <w:highlight w:val="none"/>
              </w:rPr>
              <w:t xml:space="preserve">（投标文件中提供原件扫描件并加盖公章或签电子公章)</w:t>
            </w:r>
            <w:r>
              <w:rPr>
                <w:rFonts w:hint="eastAsia" w:ascii="宋体" w:hAnsi="宋体"/>
                <w:color w:val="000000"/>
                <w:sz w:val="24"/>
                <w:szCs w:val="24"/>
                <w:highlight w:val="none"/>
                <w:lang w:eastAsia="zh-CN"/>
              </w:rPr>
              <w:t xml:space="preserve">。</w:t>
            </w:r>
            <w:r>
              <w:rPr>
                <w:rFonts w:ascii="宋体" w:hAnsi="宋体" w:cs="宋体"/>
                <w:bCs/>
                <w:color w:val="000000"/>
                <w:highlight w:val="none"/>
              </w:rPr>
            </w:r>
            <w:r/>
          </w:p>
        </w:tc>
        <w:tc>
          <w:tcPr>
            <w:tcW w:w="2449" w:type="dxa"/>
            <w:vAlign w:val="center"/>
            <w:textDirection w:val="lrTb"/>
            <w:noWrap w:val="false"/>
          </w:tcPr>
          <w:p>
            <w:pPr>
              <w:pStyle w:val="1115"/>
              <w:ind w:left="0" w:firstLine="0"/>
              <w:spacing w:before="0" w:after="0" w:line="360" w:lineRule="auto"/>
              <w:rPr>
                <w:rFonts w:ascii="宋体" w:hAnsi="宋体" w:cs="宋体"/>
                <w:bCs/>
                <w:color w:val="000000"/>
                <w:highlight w:val="none"/>
              </w:rPr>
            </w:pPr>
            <w:r>
              <w:rPr>
                <w:rFonts w:hint="eastAsia" w:ascii="宋体" w:hAnsi="宋体" w:cs="宋体"/>
                <w:color w:val="000000"/>
                <w:highlight w:val="none"/>
              </w:rPr>
              <w:t xml:space="preserve">特定资格要求，详见第一章《投标邀请》</w:t>
            </w:r>
            <w:r>
              <w:rPr>
                <w:rFonts w:ascii="宋体" w:hAnsi="宋体" w:cs="宋体"/>
                <w:bCs/>
                <w:color w:val="000000"/>
                <w:highlight w:val="none"/>
              </w:rPr>
            </w:r>
            <w:r/>
          </w:p>
        </w:tc>
      </w:tr>
      <w:tr>
        <w:trPr>
          <w:trHeight w:val="632"/>
        </w:trPr>
        <w:tc>
          <w:tcPr>
            <w:tcW w:w="719" w:type="dxa"/>
            <w:vAlign w:val="center"/>
            <w:textDirection w:val="lrTb"/>
            <w:noWrap w:val="false"/>
          </w:tcPr>
          <w:p>
            <w:pPr>
              <w:pStyle w:val="1115"/>
              <w:ind w:left="0" w:firstLine="0"/>
              <w:jc w:val="center"/>
              <w:spacing w:before="0" w:after="0" w:line="360" w:lineRule="auto"/>
              <w:rPr>
                <w:rFonts w:ascii="宋体" w:hAnsi="宋体" w:cs="宋体"/>
                <w:bCs/>
                <w:color w:val="000000"/>
                <w:highlight w:val="none"/>
              </w:rPr>
            </w:pPr>
            <w:r>
              <w:rPr>
                <w:rFonts w:hint="eastAsia" w:ascii="宋体" w:hAnsi="宋体" w:cs="宋体"/>
                <w:bCs/>
                <w:color w:val="000000"/>
                <w:highlight w:val="none"/>
              </w:rPr>
              <w:t xml:space="preserve">9</w:t>
            </w:r>
            <w:r>
              <w:rPr>
                <w:rFonts w:ascii="宋体" w:hAnsi="宋体" w:cs="宋体"/>
                <w:bCs/>
                <w:color w:val="000000"/>
                <w:highlight w:val="none"/>
              </w:rPr>
            </w:r>
            <w:r/>
          </w:p>
        </w:tc>
        <w:tc>
          <w:tcPr>
            <w:gridSpan w:val="2"/>
            <w:tcW w:w="8553" w:type="dxa"/>
            <w:vAlign w:val="center"/>
            <w:textDirection w:val="lrTb"/>
            <w:noWrap w:val="false"/>
          </w:tcPr>
          <w:p>
            <w:pPr>
              <w:pStyle w:val="1115"/>
              <w:spacing w:before="0" w:after="0" w:line="360" w:lineRule="auto"/>
              <w:rPr>
                <w:rFonts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lang w:val="en-US" w:eastAsia="zh-CN"/>
              </w:rPr>
              <w:t xml:space="preserve">本项目不接受联合体投标</w:t>
            </w:r>
            <w:r>
              <w:rPr>
                <w:rFonts w:hint="eastAsia" w:ascii="宋体" w:hAnsi="宋体" w:cs="宋体"/>
                <w:bCs/>
                <w:color w:val="000000"/>
                <w:highlight w:val="none"/>
              </w:rPr>
              <w:t xml:space="preserve">）。</w:t>
            </w:r>
            <w:r>
              <w:rPr>
                <w:rFonts w:ascii="宋体" w:hAnsi="宋体" w:cs="宋体"/>
                <w:color w:val="000000"/>
                <w:highlight w:val="none"/>
              </w:rPr>
            </w:r>
            <w:r/>
          </w:p>
        </w:tc>
      </w:tr>
    </w:tbl>
    <w:p>
      <w:pPr>
        <w:pStyle w:val="96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969"/>
        <w:numPr>
          <w:ilvl w:val="0"/>
          <w:numId w:val="10"/>
        </w:num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ascii="宋体" w:hAnsi="宋体"/>
          <w:color w:val="000000"/>
          <w:sz w:val="24"/>
          <w:szCs w:val="24"/>
          <w:highlight w:val="none"/>
        </w:rPr>
      </w:r>
      <w:r/>
    </w:p>
    <w:p>
      <w:pPr>
        <w:pStyle w:val="96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hAnsi="宋体"/>
          <w:color w:val="000000"/>
          <w:sz w:val="24"/>
          <w:szCs w:val="24"/>
          <w:highlight w:val="none"/>
        </w:rPr>
      </w:r>
      <w:r/>
    </w:p>
    <w:p>
      <w:pPr>
        <w:pStyle w:val="969"/>
        <w:numPr>
          <w:ilvl w:val="0"/>
          <w:numId w:val="10"/>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ascii="宋体" w:hAnsi="宋体"/>
          <w:color w:val="000000"/>
          <w:sz w:val="24"/>
          <w:szCs w:val="24"/>
          <w:highlight w:val="none"/>
        </w:rPr>
      </w:r>
      <w:r/>
    </w:p>
    <w:p>
      <w:pPr>
        <w:pStyle w:val="969"/>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ascii="宋体" w:hAnsi="宋体"/>
          <w:color w:val="000000"/>
          <w:sz w:val="24"/>
          <w:szCs w:val="24"/>
          <w:highlight w:val="none"/>
        </w:rPr>
      </w:r>
      <w:r/>
    </w:p>
    <w:p>
      <w:pPr>
        <w:pStyle w:val="969"/>
        <w:numPr>
          <w:ilvl w:val="0"/>
          <w:numId w:val="10"/>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ascii="宋体" w:hAnsi="宋体"/>
          <w:color w:val="000000"/>
          <w:sz w:val="24"/>
          <w:szCs w:val="24"/>
          <w:highlight w:val="none"/>
        </w:rPr>
      </w:r>
      <w:r/>
    </w:p>
    <w:p>
      <w:pPr>
        <w:pStyle w:val="969"/>
        <w:numPr>
          <w:ilvl w:val="0"/>
          <w:numId w:val="10"/>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ascii="宋体" w:hAnsi="宋体"/>
          <w:color w:val="000000"/>
          <w:sz w:val="24"/>
          <w:szCs w:val="24"/>
          <w:highlight w:val="none"/>
        </w:rPr>
      </w:r>
      <w:r/>
    </w:p>
    <w:p>
      <w:pPr>
        <w:pStyle w:val="96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ascii="宋体" w:hAnsi="宋体"/>
          <w:color w:val="000000"/>
          <w:sz w:val="24"/>
          <w:szCs w:val="24"/>
          <w:highlight w:val="none"/>
        </w:rPr>
      </w:r>
      <w:r/>
    </w:p>
    <w:p>
      <w:pPr>
        <w:pStyle w:val="969"/>
        <w:spacing w:line="360" w:lineRule="auto"/>
        <w:rPr>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b/>
          <w:color w:val="000000"/>
          <w:sz w:val="28"/>
          <w:szCs w:val="28"/>
          <w:highlight w:val="none"/>
        </w:rPr>
      </w:r>
      <w:r/>
    </w:p>
    <w:tbl>
      <w:tblPr>
        <w:tblW w:w="0" w:type="auto"/>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115"/>
              <w:ind w:left="0" w:firstLine="0"/>
              <w:jc w:val="both"/>
              <w:spacing w:before="0" w:after="0" w:line="360" w:lineRule="auto"/>
              <w:rPr>
                <w:rFonts w:cs="Arial"/>
                <w:b/>
                <w:color w:val="000000"/>
                <w:highlight w:val="none"/>
              </w:rPr>
            </w:pPr>
            <w:r>
              <w:rPr>
                <w:rFonts w:hint="eastAsia" w:cs="Arial"/>
                <w:b/>
                <w:color w:val="000000"/>
                <w:highlight w:val="none"/>
              </w:rPr>
              <w:t xml:space="preserve">序号</w:t>
            </w:r>
            <w:r>
              <w:rPr>
                <w:rFonts w:cs="Arial"/>
                <w:b/>
                <w:color w:val="000000"/>
                <w:highlight w:val="none"/>
              </w:rPr>
            </w:r>
            <w:r/>
          </w:p>
        </w:tc>
        <w:tc>
          <w:tcPr>
            <w:tcW w:w="6095" w:type="dxa"/>
            <w:vAlign w:val="center"/>
            <w:textDirection w:val="lrTb"/>
            <w:noWrap w:val="false"/>
          </w:tcPr>
          <w:p>
            <w:pPr>
              <w:pStyle w:val="1115"/>
              <w:ind w:firstLine="0"/>
              <w:jc w:val="center"/>
              <w:spacing w:before="0" w:after="0" w:line="360" w:lineRule="auto"/>
              <w:rPr>
                <w:rFonts w:cs="Arial"/>
                <w:b/>
                <w:color w:val="000000"/>
                <w:highlight w:val="none"/>
              </w:rPr>
            </w:pPr>
            <w:r>
              <w:rPr>
                <w:rFonts w:hint="eastAsia" w:ascii="宋体" w:hAnsi="宋体" w:cs="宋体"/>
                <w:b/>
                <w:color w:val="000000"/>
                <w:highlight w:val="none"/>
              </w:rPr>
              <w:t xml:space="preserve">评审项及评审要求</w:t>
            </w:r>
            <w:r>
              <w:rPr>
                <w:rFonts w:cs="Arial"/>
                <w:b/>
                <w:color w:val="000000"/>
                <w:highlight w:val="none"/>
              </w:rPr>
            </w:r>
            <w:r/>
          </w:p>
        </w:tc>
        <w:tc>
          <w:tcPr>
            <w:tcW w:w="1979" w:type="dxa"/>
            <w:vAlign w:val="center"/>
            <w:textDirection w:val="lrTb"/>
            <w:noWrap w:val="false"/>
          </w:tcPr>
          <w:p>
            <w:pPr>
              <w:pStyle w:val="1115"/>
              <w:ind w:firstLine="0"/>
              <w:jc w:val="center"/>
              <w:spacing w:before="0" w:after="0" w:line="360" w:lineRule="auto"/>
              <w:rPr>
                <w:rFonts w:cs="Arial"/>
                <w:b/>
                <w:color w:val="000000"/>
                <w:highlight w:val="none"/>
              </w:rPr>
            </w:pPr>
            <w:r>
              <w:rPr>
                <w:rFonts w:hint="eastAsia" w:cs="Arial"/>
                <w:b/>
                <w:color w:val="000000"/>
                <w:highlight w:val="none"/>
              </w:rPr>
              <w:t xml:space="preserve">审查因素</w:t>
            </w:r>
            <w:r>
              <w:rPr>
                <w:rFonts w:cs="Arial"/>
                <w:b/>
                <w:color w:val="000000"/>
                <w:highlight w:val="none"/>
              </w:rPr>
            </w:r>
            <w:r/>
          </w:p>
        </w:tc>
      </w:tr>
      <w:tr>
        <w:trPr>
          <w:cantSplit/>
          <w:trHeight w:val="567"/>
        </w:trPr>
        <w:tc>
          <w:tcPr>
            <w:tcW w:w="823" w:type="dxa"/>
            <w:vAlign w:val="center"/>
            <w:textDirection w:val="lrTb"/>
            <w:noWrap w:val="false"/>
          </w:tcPr>
          <w:p>
            <w:pPr>
              <w:pStyle w:val="1115"/>
              <w:ind w:firstLine="0"/>
              <w:jc w:val="center"/>
              <w:spacing w:before="0" w:after="0" w:line="360" w:lineRule="auto"/>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r>
            <w:r/>
          </w:p>
        </w:tc>
        <w:tc>
          <w:tcPr>
            <w:tcW w:w="6095" w:type="dxa"/>
            <w:vAlign w:val="center"/>
            <w:textDirection w:val="lrTb"/>
            <w:noWrap w:val="false"/>
          </w:tcPr>
          <w:p>
            <w:pPr>
              <w:pStyle w:val="1115"/>
              <w:ind w:left="0" w:firstLine="0"/>
              <w:jc w:val="both"/>
              <w:spacing w:before="0" w:after="0" w:line="360" w:lineRule="auto"/>
              <w:rPr>
                <w:rFonts w:ascii="宋体" w:hAnsi="宋体" w:cs="Arial"/>
                <w:color w:val="000000"/>
                <w:highlight w:val="none"/>
              </w:rPr>
            </w:pPr>
            <w:r>
              <w:rPr>
                <w:rFonts w:hint="eastAsia" w:ascii="宋体" w:hAnsi="宋体" w:cs="Arial"/>
                <w:color w:val="000000"/>
                <w:highlight w:val="none"/>
              </w:rPr>
              <w:t xml:space="preserve">投标函（给定格式）</w:t>
            </w:r>
            <w:r>
              <w:rPr>
                <w:rFonts w:ascii="宋体" w:hAnsi="宋体" w:cs="Arial"/>
                <w:color w:val="000000"/>
                <w:highlight w:val="none"/>
              </w:rPr>
            </w:r>
            <w:r/>
          </w:p>
        </w:tc>
        <w:tc>
          <w:tcPr>
            <w:tcW w:w="1979" w:type="dxa"/>
            <w:vAlign w:val="center"/>
            <w:vMerge w:val="restart"/>
            <w:textDirection w:val="lrTb"/>
            <w:noWrap w:val="false"/>
          </w:tcPr>
          <w:p>
            <w:pPr>
              <w:pStyle w:val="1115"/>
              <w:ind w:left="0" w:firstLine="0"/>
              <w:jc w:val="both"/>
              <w:spacing w:before="0" w:after="0" w:line="360" w:lineRule="auto"/>
              <w:rPr>
                <w:rFonts w:cs="Arial"/>
                <w:color w:val="000000"/>
                <w:highlight w:val="none"/>
              </w:rPr>
            </w:pPr>
            <w:r>
              <w:rPr>
                <w:rFonts w:hint="eastAsia" w:cs="Arial"/>
                <w:color w:val="000000"/>
                <w:highlight w:val="none"/>
              </w:rPr>
              <w:t xml:space="preserve">符合性证明文件</w:t>
            </w:r>
            <w:r>
              <w:rPr>
                <w:rFonts w:cs="Arial"/>
                <w:color w:val="000000"/>
                <w:highlight w:val="none"/>
              </w:rPr>
            </w:r>
            <w:r/>
          </w:p>
        </w:tc>
      </w:tr>
      <w:tr>
        <w:trPr>
          <w:cantSplit/>
          <w:trHeight w:val="567"/>
        </w:trPr>
        <w:tc>
          <w:tcPr>
            <w:tcW w:w="823" w:type="dxa"/>
            <w:vAlign w:val="center"/>
            <w:textDirection w:val="lrTb"/>
            <w:noWrap w:val="false"/>
          </w:tcPr>
          <w:p>
            <w:pPr>
              <w:pStyle w:val="1115"/>
              <w:ind w:firstLine="0"/>
              <w:jc w:val="center"/>
              <w:spacing w:before="0" w:after="0" w:line="360" w:lineRule="auto"/>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r>
            <w:r/>
          </w:p>
        </w:tc>
        <w:tc>
          <w:tcPr>
            <w:tcW w:w="6095" w:type="dxa"/>
            <w:vAlign w:val="center"/>
            <w:textDirection w:val="lrTb"/>
            <w:noWrap w:val="false"/>
          </w:tcPr>
          <w:p>
            <w:pPr>
              <w:pStyle w:val="1115"/>
              <w:ind w:left="0" w:firstLine="0"/>
              <w:jc w:val="both"/>
              <w:spacing w:before="0" w:after="0" w:line="360" w:lineRule="auto"/>
              <w:rPr>
                <w:rFonts w:ascii="宋体" w:hAnsi="宋体" w:cs="Arial"/>
                <w:color w:val="000000"/>
                <w:highlight w:val="none"/>
              </w:rPr>
            </w:pPr>
            <w:r>
              <w:rPr>
                <w:rFonts w:hint="eastAsia" w:ascii="宋体" w:hAnsi="宋体" w:cs="Arial"/>
                <w:color w:val="000000"/>
                <w:highlight w:val="none"/>
              </w:rPr>
              <w:t xml:space="preserve">承诺书（给定格式）</w:t>
            </w:r>
            <w:r>
              <w:rPr>
                <w:rFonts w:ascii="宋体" w:hAnsi="宋体" w:cs="Arial"/>
                <w:color w:val="000000"/>
                <w:highlight w:val="none"/>
              </w:rPr>
            </w:r>
            <w:r/>
          </w:p>
        </w:tc>
        <w:tc>
          <w:tcPr>
            <w:tcW w:w="1979" w:type="dxa"/>
            <w:vAlign w:val="center"/>
            <w:vMerge w:val="continue"/>
            <w:textDirection w:val="lrTb"/>
            <w:noWrap w:val="false"/>
          </w:tcPr>
          <w:p>
            <w:pPr>
              <w:pStyle w:val="1115"/>
              <w:ind w:firstLine="0"/>
              <w:jc w:val="both"/>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115"/>
              <w:ind w:firstLine="0"/>
              <w:jc w:val="center"/>
              <w:spacing w:before="0" w:after="0" w:line="36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6095" w:type="dxa"/>
            <w:vAlign w:val="center"/>
            <w:textDirection w:val="lrTb"/>
            <w:noWrap w:val="false"/>
          </w:tcPr>
          <w:p>
            <w:pPr>
              <w:pStyle w:val="1115"/>
              <w:ind w:left="0" w:firstLine="0"/>
              <w:jc w:val="both"/>
              <w:spacing w:before="0" w:after="0" w:line="360" w:lineRule="auto"/>
              <w:rPr>
                <w:rFonts w:ascii="宋体" w:hAnsi="宋体" w:cs="Arial"/>
                <w:color w:val="000000"/>
                <w:highlight w:val="none"/>
              </w:rPr>
            </w:pPr>
            <w:r>
              <w:rPr>
                <w:rFonts w:hint="eastAsia" w:ascii="宋体" w:hAnsi="宋体"/>
                <w:color w:val="000000"/>
                <w:highlight w:val="none"/>
              </w:rPr>
              <w:t xml:space="preserve">开标一览表（给定格式）</w:t>
            </w:r>
            <w:r>
              <w:rPr>
                <w:rFonts w:ascii="宋体" w:hAnsi="宋体" w:cs="Arial"/>
                <w:color w:val="000000"/>
                <w:highlight w:val="none"/>
              </w:rPr>
            </w:r>
            <w:r/>
          </w:p>
        </w:tc>
        <w:tc>
          <w:tcPr>
            <w:tcW w:w="1979" w:type="dxa"/>
            <w:vAlign w:val="center"/>
            <w:vMerge w:val="continue"/>
            <w:textDirection w:val="lrTb"/>
            <w:noWrap w:val="false"/>
          </w:tcPr>
          <w:p>
            <w:pPr>
              <w:pStyle w:val="1115"/>
              <w:ind w:firstLine="0"/>
              <w:jc w:val="both"/>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115"/>
              <w:ind w:firstLine="0"/>
              <w:jc w:val="center"/>
              <w:spacing w:before="0" w:after="0" w:line="360" w:lineRule="auto"/>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W w:w="6095" w:type="dxa"/>
            <w:vAlign w:val="center"/>
            <w:textDirection w:val="lrTb"/>
            <w:noWrap w:val="false"/>
          </w:tcPr>
          <w:p>
            <w:pPr>
              <w:pStyle w:val="1115"/>
              <w:ind w:left="0" w:firstLine="0"/>
              <w:jc w:val="both"/>
              <w:spacing w:before="0" w:after="0" w:line="36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continue"/>
            <w:textDirection w:val="lrTb"/>
            <w:noWrap w:val="false"/>
          </w:tcPr>
          <w:p>
            <w:pPr>
              <w:pStyle w:val="1115"/>
              <w:ind w:firstLine="0"/>
              <w:jc w:val="both"/>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115"/>
              <w:ind w:firstLine="0"/>
              <w:jc w:val="center"/>
              <w:spacing w:before="0" w:after="0" w:line="360" w:lineRule="auto"/>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W w:w="6095" w:type="dxa"/>
            <w:vAlign w:val="center"/>
            <w:textDirection w:val="lrTb"/>
            <w:noWrap w:val="false"/>
          </w:tcPr>
          <w:p>
            <w:pPr>
              <w:pStyle w:val="1115"/>
              <w:ind w:left="0" w:firstLine="0"/>
              <w:jc w:val="both"/>
              <w:spacing w:before="0" w:after="0" w:line="360" w:lineRule="auto"/>
              <w:rPr>
                <w:rFonts w:ascii="宋体" w:hAnsi="宋体" w:cs="Arial"/>
                <w:color w:val="000000"/>
                <w:highlight w:val="none"/>
              </w:rPr>
            </w:pPr>
            <w:r>
              <w:rPr>
                <w:rFonts w:hint="eastAsia" w:ascii="宋体" w:hAnsi="宋体"/>
                <w:color w:val="000000"/>
                <w:highlight w:val="none"/>
              </w:rPr>
              <w:t xml:space="preserve">《采购需求》中如有要求须提供的证明文件</w:t>
            </w:r>
            <w:r>
              <w:rPr>
                <w:rFonts w:ascii="宋体" w:hAnsi="宋体" w:cs="Arial"/>
                <w:color w:val="000000"/>
                <w:highlight w:val="none"/>
              </w:rPr>
            </w:r>
            <w:r/>
          </w:p>
        </w:tc>
        <w:tc>
          <w:tcPr>
            <w:tcW w:w="1979" w:type="dxa"/>
            <w:vAlign w:val="center"/>
            <w:vMerge w:val="continue"/>
            <w:textDirection w:val="lrTb"/>
            <w:noWrap w:val="false"/>
          </w:tcPr>
          <w:p>
            <w:pPr>
              <w:pStyle w:val="1115"/>
              <w:ind w:firstLine="0"/>
              <w:jc w:val="both"/>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115"/>
              <w:ind w:firstLine="0"/>
              <w:jc w:val="center"/>
              <w:spacing w:before="0" w:after="0" w:line="36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6</w:t>
            </w:r>
            <w:r>
              <w:rPr>
                <w:rFonts w:hint="eastAsia" w:ascii="宋体" w:hAnsi="宋体" w:eastAsia="宋体"/>
                <w:color w:val="000000"/>
                <w:highlight w:val="none"/>
                <w:lang w:eastAsia="zh-CN"/>
              </w:rPr>
            </w:r>
            <w:r/>
          </w:p>
        </w:tc>
        <w:tc>
          <w:tcPr>
            <w:tcW w:w="6095" w:type="dxa"/>
            <w:vAlign w:val="center"/>
            <w:textDirection w:val="lrTb"/>
            <w:noWrap w:val="false"/>
          </w:tcPr>
          <w:p>
            <w:pPr>
              <w:pStyle w:val="1115"/>
              <w:ind w:left="0" w:firstLine="0"/>
              <w:jc w:val="both"/>
              <w:spacing w:before="0" w:after="0" w:line="360" w:lineRule="auto"/>
              <w:rPr>
                <w:rFonts w:ascii="宋体" w:hAnsi="宋体"/>
                <w:color w:val="000000"/>
                <w:highlight w:val="none"/>
              </w:rPr>
            </w:pPr>
            <w:r>
              <w:rPr>
                <w:rFonts w:hint="eastAsia" w:ascii="宋体" w:hAnsi="宋体"/>
                <w:color w:val="000000"/>
                <w:highlight w:val="none"/>
              </w:rPr>
              <w:t xml:space="preserve">《评标方法与评标标准》中涉及的证明文件</w:t>
            </w:r>
            <w:r>
              <w:rPr>
                <w:rFonts w:ascii="宋体" w:hAnsi="宋体"/>
                <w:color w:val="000000"/>
                <w:highlight w:val="none"/>
              </w:rPr>
            </w:r>
            <w:r/>
          </w:p>
        </w:tc>
        <w:tc>
          <w:tcPr>
            <w:tcW w:w="1979" w:type="dxa"/>
            <w:vAlign w:val="center"/>
            <w:vMerge w:val="restart"/>
            <w:textDirection w:val="lrTb"/>
            <w:noWrap w:val="false"/>
          </w:tcPr>
          <w:p>
            <w:pPr>
              <w:pStyle w:val="1115"/>
              <w:ind w:left="0" w:firstLine="0"/>
              <w:jc w:val="both"/>
              <w:spacing w:before="0" w:after="0" w:line="360" w:lineRule="auto"/>
              <w:rPr>
                <w:rFonts w:cs="Arial"/>
                <w:color w:val="000000"/>
                <w:highlight w:val="none"/>
              </w:rPr>
            </w:pPr>
            <w:r>
              <w:rPr>
                <w:rFonts w:hint="eastAsia" w:cs="Arial"/>
                <w:color w:val="000000"/>
                <w:highlight w:val="none"/>
              </w:rPr>
              <w:t xml:space="preserve">其他证明文件</w:t>
            </w:r>
            <w:r>
              <w:rPr>
                <w:rFonts w:cs="Arial"/>
                <w:color w:val="000000"/>
                <w:highlight w:val="none"/>
              </w:rPr>
            </w:r>
            <w:r/>
          </w:p>
        </w:tc>
      </w:tr>
      <w:tr>
        <w:trPr>
          <w:cantSplit/>
          <w:trHeight w:val="567"/>
        </w:trPr>
        <w:tc>
          <w:tcPr>
            <w:tcW w:w="823" w:type="dxa"/>
            <w:vAlign w:val="center"/>
            <w:textDirection w:val="lrTb"/>
            <w:noWrap w:val="false"/>
          </w:tcPr>
          <w:p>
            <w:pPr>
              <w:pStyle w:val="1115"/>
              <w:ind w:firstLine="0"/>
              <w:jc w:val="center"/>
              <w:spacing w:before="0" w:after="0" w:line="36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7</w:t>
            </w:r>
            <w:r>
              <w:rPr>
                <w:rFonts w:hint="eastAsia" w:ascii="宋体" w:hAnsi="宋体" w:eastAsia="宋体"/>
                <w:color w:val="000000"/>
                <w:highlight w:val="none"/>
                <w:lang w:eastAsia="zh-CN"/>
              </w:rPr>
            </w:r>
            <w:r/>
          </w:p>
        </w:tc>
        <w:tc>
          <w:tcPr>
            <w:tcW w:w="6095" w:type="dxa"/>
            <w:vAlign w:val="center"/>
            <w:textDirection w:val="lrTb"/>
            <w:noWrap w:val="false"/>
          </w:tcPr>
          <w:p>
            <w:pPr>
              <w:pStyle w:val="1115"/>
              <w:ind w:left="0" w:firstLine="0"/>
              <w:jc w:val="both"/>
              <w:spacing w:before="0" w:after="0" w:line="360" w:lineRule="auto"/>
              <w:rPr>
                <w:rFonts w:ascii="宋体" w:hAnsi="宋体"/>
                <w:color w:val="000000"/>
                <w:highlight w:val="none"/>
              </w:rPr>
            </w:pPr>
            <w:r>
              <w:rPr>
                <w:rFonts w:hint="eastAsia" w:ascii="宋体" w:hAnsi="宋体"/>
                <w:color w:val="000000"/>
                <w:highlight w:val="none"/>
              </w:rPr>
              <w:t xml:space="preserve">其他投标人认为应附的文件（如有，自拟并自行添加）</w:t>
            </w:r>
            <w:r>
              <w:rPr>
                <w:rFonts w:ascii="宋体" w:hAnsi="宋体"/>
                <w:color w:val="000000"/>
                <w:highlight w:val="none"/>
              </w:rPr>
            </w:r>
            <w:r/>
          </w:p>
        </w:tc>
        <w:tc>
          <w:tcPr>
            <w:tcW w:w="1979" w:type="dxa"/>
            <w:vAlign w:val="top"/>
            <w:vMerge w:val="continue"/>
            <w:textDirection w:val="lrTb"/>
            <w:noWrap w:val="false"/>
          </w:tcPr>
          <w:p>
            <w:pPr>
              <w:pStyle w:val="1115"/>
              <w:ind w:firstLine="0"/>
              <w:spacing w:before="0" w:after="0" w:line="240" w:lineRule="auto"/>
              <w:rPr>
                <w:rFonts w:cs="Arial"/>
                <w:color w:val="000000"/>
                <w:highlight w:val="none"/>
              </w:rPr>
            </w:pPr>
            <w:r>
              <w:rPr>
                <w:rFonts w:cs="Arial"/>
                <w:color w:val="000000"/>
                <w:highlight w:val="none"/>
              </w:rPr>
            </w:r>
            <w:r/>
          </w:p>
        </w:tc>
      </w:tr>
    </w:tbl>
    <w:p>
      <w:pPr>
        <w:pStyle w:val="96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969"/>
        <w:numPr>
          <w:ilvl w:val="0"/>
          <w:numId w:val="11"/>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1～6项必须按要求全部提供（有给定格式的，必须按给定格式的要求正确填报并提供，相应格式见本章第二部分），否则投标文件无效。</w:t>
      </w:r>
      <w:r>
        <w:rPr>
          <w:rFonts w:ascii="宋体" w:hAnsi="宋体"/>
          <w:color w:val="000000"/>
          <w:sz w:val="24"/>
          <w:szCs w:val="24"/>
          <w:highlight w:val="none"/>
        </w:rPr>
      </w:r>
      <w:r/>
    </w:p>
    <w:p>
      <w:pPr>
        <w:pStyle w:val="969"/>
        <w:numPr>
          <w:ilvl w:val="0"/>
          <w:numId w:val="11"/>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w:t>
      </w:r>
      <w:r>
        <w:rPr>
          <w:rFonts w:ascii="宋体" w:hAnsi="宋体" w:cs="宋体"/>
          <w:color w:val="000000"/>
          <w:sz w:val="24"/>
          <w:szCs w:val="24"/>
          <w:highlight w:val="none"/>
        </w:rPr>
      </w:r>
      <w:r/>
    </w:p>
    <w:p>
      <w:pPr>
        <w:pStyle w:val="969"/>
        <w:jc w:val="center"/>
        <w:spacing w:line="360" w:lineRule="auto"/>
        <w:rPr>
          <w:rFonts w:hint="eastAsia" w:ascii="楷体_GB2312" w:eastAsia="楷体_GB2312"/>
          <w:b/>
          <w:color w:val="000000"/>
          <w:sz w:val="30"/>
          <w:szCs w:val="30"/>
          <w:highlight w:val="none"/>
          <w:lang w:val="en-US" w:eastAsia="zh-CN"/>
        </w:rPr>
        <w:outlineLvl w:val="0"/>
      </w:pPr>
      <w:r>
        <w:rPr>
          <w:rFonts w:hint="eastAsia" w:ascii="楷体_GB2312" w:eastAsia="楷体_GB2312"/>
          <w:b/>
          <w:color w:val="000000"/>
          <w:sz w:val="30"/>
          <w:szCs w:val="30"/>
          <w:highlight w:val="none"/>
          <w:lang w:val="en-US" w:eastAsia="zh-CN"/>
        </w:rPr>
      </w:r>
      <w:r/>
    </w:p>
    <w:p>
      <w:pPr>
        <w:pStyle w:val="969"/>
        <w:ind w:firstLine="480"/>
        <w:spacing w:line="360" w:lineRule="auto"/>
        <w:rPr>
          <w:rFonts w:cs="Arial"/>
          <w:b/>
          <w:color w:val="000000"/>
          <w:sz w:val="30"/>
          <w:szCs w:val="30"/>
          <w:highlight w:val="none"/>
        </w:rPr>
      </w:pPr>
      <w:r>
        <w:rPr>
          <w:rFonts w:hint="eastAsia" w:cs="Arial"/>
          <w:b/>
          <w:color w:val="000000"/>
          <w:sz w:val="30"/>
          <w:szCs w:val="30"/>
          <w:highlight w:val="none"/>
        </w:rPr>
        <w:br w:type="page" w:clear="all"/>
      </w:r>
      <w:r>
        <w:rPr>
          <w:rFonts w:hint="eastAsia" w:cs="Arial"/>
          <w:b/>
          <w:color w:val="000000"/>
          <w:sz w:val="30"/>
          <w:szCs w:val="30"/>
          <w:highlight w:val="none"/>
        </w:rPr>
        <w:t xml:space="preserve">第二部分投标文件格式</w:t>
      </w:r>
      <w:r>
        <w:rPr>
          <w:rFonts w:cs="Arial"/>
          <w:b/>
          <w:color w:val="000000"/>
          <w:sz w:val="30"/>
          <w:szCs w:val="30"/>
          <w:highlight w:val="none"/>
        </w:rPr>
      </w:r>
      <w:r/>
    </w:p>
    <w:p>
      <w:pPr>
        <w:pStyle w:val="1115"/>
        <w:ind w:firstLine="0"/>
        <w:spacing w:before="0" w:after="0" w:line="360" w:lineRule="auto"/>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969"/>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r>
      <w:r/>
    </w:p>
    <w:p>
      <w:pPr>
        <w:pStyle w:val="969"/>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r>
      <w:r/>
    </w:p>
    <w:p>
      <w:pPr>
        <w:pStyle w:val="969"/>
        <w:jc w:val="center"/>
        <w:rPr>
          <w:rFonts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ascii="黑体" w:hAnsi="华文中宋" w:eastAsia="黑体"/>
          <w:bCs/>
          <w:color w:val="000000"/>
          <w:spacing w:val="20"/>
          <w:sz w:val="84"/>
          <w:szCs w:val="84"/>
          <w:highlight w:val="none"/>
        </w:rPr>
      </w:r>
      <w:r/>
    </w:p>
    <w:p>
      <w:pPr>
        <w:pStyle w:val="969"/>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969"/>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969"/>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969"/>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969"/>
        <w:ind w:firstLine="900"/>
        <w:spacing w:line="480" w:lineRule="auto"/>
        <w:rPr>
          <w:rFonts w:hint="eastAsia"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rPr>
        <w:t xml:space="preserve">政府采购编号：</w:t>
      </w:r>
      <w:r>
        <w:rPr>
          <w:rFonts w:hint="eastAsia" w:ascii="黑体" w:hAnsi="华文中宋" w:eastAsia="黑体"/>
          <w:bCs/>
          <w:color w:val="000000"/>
          <w:sz w:val="30"/>
          <w:szCs w:val="30"/>
          <w:highlight w:val="none"/>
          <w:lang w:eastAsia="zh-CN"/>
        </w:rPr>
        <w:t xml:space="preserve">JSZC-320213-PXGJ-G2024-0077</w:t>
      </w:r>
      <w:r>
        <w:rPr>
          <w:rFonts w:hint="eastAsia" w:ascii="黑体" w:hAnsi="华文中宋" w:eastAsia="黑体"/>
          <w:bCs/>
          <w:color w:val="000000"/>
          <w:sz w:val="30"/>
          <w:szCs w:val="30"/>
          <w:highlight w:val="none"/>
          <w:lang w:val="en-US" w:eastAsia="zh-CN"/>
        </w:rPr>
      </w:r>
      <w:r/>
    </w:p>
    <w:p>
      <w:pPr>
        <w:pStyle w:val="969"/>
        <w:ind w:firstLine="900"/>
        <w:spacing w:line="480" w:lineRule="auto"/>
        <w:rPr>
          <w:rFonts w:ascii="黑体" w:hAnsi="华文中宋" w:eastAsia="黑体" w:cs="Times New Roman"/>
          <w:bCs/>
          <w:color w:val="000000"/>
          <w:sz w:val="30"/>
          <w:szCs w:val="30"/>
          <w:highlight w:val="none"/>
          <w:lang w:val="en-US" w:eastAsia="zh-CN"/>
        </w:rPr>
      </w:pPr>
      <w:r>
        <w:rPr>
          <w:rFonts w:hint="eastAsia" w:ascii="黑体" w:hAnsi="华文中宋" w:eastAsia="黑体"/>
          <w:bCs/>
          <w:color w:val="000000"/>
          <w:sz w:val="30"/>
          <w:szCs w:val="30"/>
          <w:highlight w:val="none"/>
        </w:rPr>
        <w:t xml:space="preserve">采购项</w:t>
      </w:r>
      <w:r>
        <w:rPr>
          <w:rFonts w:hint="eastAsia" w:ascii="黑体" w:hAnsi="华文中宋" w:eastAsia="黑体" w:cs="Times New Roman"/>
          <w:bCs/>
          <w:color w:val="000000"/>
          <w:sz w:val="30"/>
          <w:szCs w:val="30"/>
          <w:highlight w:val="none"/>
        </w:rPr>
        <w:t xml:space="preserve">目名称：</w:t>
      </w:r>
      <w:r>
        <w:rPr>
          <w:rFonts w:hint="eastAsia" w:ascii="黑体" w:hAnsi="华文中宋" w:eastAsia="黑体" w:cs="Times New Roman"/>
          <w:bCs/>
          <w:color w:val="000000"/>
          <w:sz w:val="30"/>
          <w:szCs w:val="30"/>
          <w:highlight w:val="none"/>
          <w:lang w:eastAsia="zh-CN"/>
        </w:rPr>
        <w:t xml:space="preserve">无锡市康复医院</w:t>
      </w:r>
      <w:r>
        <w:rPr>
          <w:rFonts w:hint="eastAsia" w:ascii="黑体" w:hAnsi="华文中宋" w:eastAsia="黑体" w:cs="Times New Roman"/>
          <w:bCs/>
          <w:color w:val="000000"/>
          <w:sz w:val="30"/>
          <w:szCs w:val="30"/>
          <w:highlight w:val="none"/>
          <w:lang w:val="en-US" w:eastAsia="zh-CN"/>
        </w:rPr>
        <w:t xml:space="preserve">餐饮服务</w:t>
      </w:r>
      <w:r>
        <w:rPr>
          <w:rFonts w:ascii="黑体" w:hAnsi="华文中宋" w:eastAsia="黑体" w:cs="Times New Roman"/>
          <w:bCs/>
          <w:color w:val="000000"/>
          <w:sz w:val="30"/>
          <w:szCs w:val="30"/>
          <w:highlight w:val="none"/>
          <w:lang w:val="en-US" w:eastAsia="zh-CN"/>
        </w:rPr>
      </w:r>
      <w:r/>
    </w:p>
    <w:p>
      <w:pPr>
        <w:pStyle w:val="969"/>
        <w:ind w:firstLine="900"/>
        <w:spacing w:line="480" w:lineRule="auto"/>
        <w:rPr>
          <w:rFonts w:hint="eastAsia" w:ascii="黑体" w:hAnsi="华文中宋" w:eastAsia="黑体" w:cs="Times New Roman"/>
          <w:bCs/>
          <w:color w:val="000000"/>
          <w:sz w:val="30"/>
          <w:szCs w:val="30"/>
          <w:highlight w:val="none"/>
        </w:rPr>
      </w:pPr>
      <w:r>
        <w:rPr>
          <w:rFonts w:hint="eastAsia" w:ascii="黑体" w:hAnsi="华文中宋" w:eastAsia="黑体" w:cs="Times New Roman"/>
          <w:bCs/>
          <w:color w:val="000000"/>
          <w:sz w:val="30"/>
          <w:szCs w:val="30"/>
          <w:highlight w:val="none"/>
        </w:rPr>
        <w:t xml:space="preserve">投 标 人：</w:t>
      </w:r>
      <w:r>
        <w:rPr>
          <w:rFonts w:hint="eastAsia" w:ascii="黑体" w:hAnsi="华文中宋" w:eastAsia="黑体" w:cs="Times New Roman"/>
          <w:bCs/>
          <w:color w:val="000000"/>
          <w:sz w:val="30"/>
          <w:szCs w:val="30"/>
          <w:highlight w:val="none"/>
        </w:rPr>
      </w:r>
      <w:r/>
    </w:p>
    <w:p>
      <w:pPr>
        <w:pStyle w:val="969"/>
        <w:ind w:firstLine="900"/>
        <w:spacing w:line="480" w:lineRule="auto"/>
        <w:rPr>
          <w:rFonts w:hint="eastAsia" w:ascii="黑体" w:hAnsi="华文中宋" w:eastAsia="黑体" w:cs="Times New Roman"/>
          <w:bCs/>
          <w:color w:val="000000"/>
          <w:sz w:val="30"/>
          <w:szCs w:val="30"/>
          <w:highlight w:val="none"/>
        </w:rPr>
      </w:pPr>
      <w:r>
        <w:rPr>
          <w:rFonts w:hint="eastAsia" w:ascii="黑体" w:hAnsi="华文中宋" w:eastAsia="黑体" w:cs="Times New Roman"/>
          <w:bCs/>
          <w:color w:val="000000"/>
          <w:sz w:val="30"/>
          <w:szCs w:val="30"/>
          <w:highlight w:val="none"/>
        </w:rPr>
        <w:t xml:space="preserve">日    期：</w:t>
      </w:r>
      <w:r>
        <w:rPr>
          <w:rFonts w:hint="eastAsia" w:ascii="黑体" w:hAnsi="华文中宋" w:eastAsia="黑体" w:cs="Times New Roman"/>
          <w:bCs/>
          <w:color w:val="000000"/>
          <w:sz w:val="30"/>
          <w:szCs w:val="30"/>
          <w:highlight w:val="none"/>
        </w:rPr>
      </w:r>
      <w:r/>
    </w:p>
    <w:p>
      <w:pPr>
        <w:pStyle w:val="969"/>
        <w:jc w:val="center"/>
        <w:spacing w:line="360" w:lineRule="auto"/>
        <w:rPr>
          <w:rFonts w:ascii="宋体" w:hAnsi="宋体"/>
          <w:bCs/>
          <w:color w:val="000000"/>
          <w:sz w:val="36"/>
          <w:szCs w:val="36"/>
          <w:highlight w:val="none"/>
        </w:rPr>
      </w:pPr>
      <w:r>
        <w:rPr>
          <w:rFonts w:ascii="宋体" w:hAnsi="宋体"/>
          <w:bCs/>
          <w:color w:val="000000"/>
          <w:sz w:val="36"/>
          <w:szCs w:val="36"/>
          <w:highlight w:val="none"/>
        </w:rPr>
      </w:r>
      <w:r/>
    </w:p>
    <w:p>
      <w:pPr>
        <w:pStyle w:val="969"/>
        <w:jc w:val="center"/>
        <w:spacing w:line="360" w:lineRule="auto"/>
        <w:rPr>
          <w:rFonts w:ascii="宋体" w:hAnsi="宋体"/>
          <w:bCs/>
          <w:color w:val="000000"/>
          <w:sz w:val="40"/>
          <w:szCs w:val="40"/>
          <w:highlight w:val="none"/>
        </w:rPr>
      </w:pPr>
      <w:r>
        <w:rPr>
          <w:rFonts w:ascii="宋体" w:hAnsi="宋体"/>
          <w:bCs/>
          <w:color w:val="000000"/>
          <w:sz w:val="40"/>
          <w:szCs w:val="40"/>
          <w:highlight w:val="none"/>
        </w:rPr>
      </w:r>
      <w:r/>
    </w:p>
    <w:p>
      <w:pPr>
        <w:pStyle w:val="969"/>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969"/>
        <w:spacing w:line="360" w:lineRule="auto"/>
        <w:rPr>
          <w:rFonts w:ascii="Arial" w:hAnsi="Arial"/>
          <w:b/>
          <w:color w:val="000000"/>
          <w:sz w:val="28"/>
          <w:szCs w:val="28"/>
          <w:highlight w:val="none"/>
        </w:rPr>
      </w:pPr>
      <w:r>
        <w:rPr>
          <w:rFonts w:hint="eastAsia" w:ascii="宋体" w:hAnsi="宋体"/>
          <w:b/>
          <w:color w:val="000000"/>
          <w:sz w:val="24"/>
          <w:highlight w:val="none"/>
        </w:rPr>
        <w:br w:type="page" w:clear="all"/>
      </w:r>
      <w:bookmarkStart w:id="176" w:name="（报价人）法定代表人授权书（格式）"/>
      <w:r/>
      <w:bookmarkEnd w:id="176"/>
      <w:r/>
      <w:bookmarkStart w:id="177" w:name="校园网系统报价和服务承诺表（格式）"/>
      <w:r/>
      <w:bookmarkEnd w:id="177"/>
      <w:r>
        <w:rPr>
          <w:rFonts w:hint="eastAsia" w:ascii="宋体" w:hAnsi="宋体" w:cs="宋体"/>
          <w:b/>
          <w:color w:val="000000"/>
          <w:sz w:val="28"/>
          <w:szCs w:val="28"/>
          <w:highlight w:val="none"/>
        </w:rPr>
        <w:t xml:space="preserve">二、授权委托书（给定格式）：</w:t>
      </w:r>
      <w:r>
        <w:rPr>
          <w:rFonts w:ascii="Arial" w:hAnsi="Arial"/>
          <w:b/>
          <w:color w:val="000000"/>
          <w:sz w:val="28"/>
          <w:szCs w:val="28"/>
          <w:highlight w:val="none"/>
        </w:rPr>
      </w:r>
      <w:r/>
    </w:p>
    <w:p>
      <w:pPr>
        <w:pStyle w:val="969"/>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69"/>
        <w:jc w:val="center"/>
        <w:spacing w:line="360" w:lineRule="auto"/>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969"/>
        <w:spacing w:line="360" w:lineRule="auto"/>
        <w:rPr>
          <w:rFonts w:hint="eastAsia" w:ascii="宋体" w:hAnsi="宋体" w:cs="宋体"/>
          <w:color w:val="000000"/>
          <w:sz w:val="24"/>
          <w:highlight w:val="none"/>
        </w:rPr>
      </w:pPr>
      <w:r>
        <w:rPr>
          <w:rFonts w:hint="eastAsia" w:ascii="宋体" w:hAnsi="宋体" w:cs="宋体"/>
          <w:color w:val="000000"/>
          <w:sz w:val="30"/>
          <w:szCs w:val="30"/>
          <w:highlight w:val="none"/>
        </w:rPr>
        <w:t xml:space="preserve">                          </w:t>
      </w:r>
      <w:r>
        <w:rPr>
          <w:rFonts w:hint="eastAsia" w:ascii="宋体" w:hAnsi="宋体" w:cs="宋体"/>
          <w:color w:val="000000"/>
          <w:sz w:val="24"/>
          <w:highlight w:val="none"/>
        </w:rPr>
      </w:r>
      <w:r/>
    </w:p>
    <w:p>
      <w:pPr>
        <w:pStyle w:val="969"/>
        <w:spacing w:line="360" w:lineRule="auto"/>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u w:val="single"/>
          <w:lang w:val="en-US" w:eastAsia="zh-CN"/>
        </w:rPr>
        <w:t xml:space="preserve">普信国际工程咨询有限公司</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eastAsia="zh-CN"/>
        </w:rPr>
      </w:r>
      <w:r/>
    </w:p>
    <w:p>
      <w:pPr>
        <w:pStyle w:val="96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（供应商单位名称）          </w:t>
      </w:r>
      <w:r>
        <w:rPr>
          <w:rFonts w:hint="eastAsia" w:ascii="宋体" w:hAnsi="宋体" w:cs="宋体"/>
          <w:color w:val="000000"/>
          <w:sz w:val="24"/>
          <w:highlight w:val="none"/>
        </w:rPr>
        <w:t xml:space="preserve">系中华人民共和国合法企业，</w:t>
      </w:r>
      <w:r>
        <w:rPr>
          <w:rFonts w:hint="eastAsia" w:ascii="宋体" w:hAnsi="宋体" w:cs="宋体"/>
          <w:color w:val="000000"/>
          <w:sz w:val="24"/>
          <w:highlight w:val="none"/>
        </w:rPr>
      </w:r>
      <w:r/>
    </w:p>
    <w:p>
      <w:pPr>
        <w:pStyle w:val="96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，特授权</w:t>
      </w:r>
      <w:r>
        <w:rPr>
          <w:rFonts w:hint="eastAsia" w:ascii="宋体" w:hAnsi="宋体" w:cs="宋体"/>
          <w:color w:val="000000"/>
          <w:sz w:val="24"/>
          <w:highlight w:val="none"/>
          <w:u w:val="single"/>
        </w:rPr>
        <w:t xml:space="preserve">    （姓名）   </w:t>
      </w:r>
      <w:r>
        <w:rPr>
          <w:rFonts w:hint="eastAsia" w:ascii="宋体" w:hAnsi="宋体" w:cs="宋体"/>
          <w:color w:val="000000"/>
          <w:sz w:val="24"/>
          <w:highlight w:val="none"/>
        </w:rPr>
        <w:t xml:space="preserve">代表我公司（单位）全权办理针对本项目（</w:t>
      </w:r>
      <w:r>
        <w:rPr>
          <w:rFonts w:hint="eastAsia" w:ascii="宋体" w:hAnsi="宋体" w:eastAsia="宋体" w:cs="宋体"/>
          <w:color w:val="000000"/>
          <w:sz w:val="24"/>
          <w:highlight w:val="none"/>
          <w:lang w:val="en-US" w:eastAsia="zh-CN"/>
        </w:rPr>
        <w:t xml:space="preserve">采购项目编号</w:t>
      </w:r>
      <w:r>
        <w:rPr>
          <w:rFonts w:hint="eastAsia" w:ascii="宋体" w:hAnsi="宋体" w:cs="宋体"/>
          <w:color w:val="000000"/>
          <w:sz w:val="24"/>
          <w:highlight w:val="none"/>
        </w:rPr>
        <w:t xml:space="preserve">：</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rPr>
        <w:t xml:space="preserve">）的</w:t>
      </w:r>
      <w:r>
        <w:rPr>
          <w:rFonts w:hint="eastAsia" w:ascii="宋体" w:hAnsi="宋体" w:eastAsia="宋体" w:cs="宋体"/>
          <w:color w:val="000000"/>
          <w:sz w:val="24"/>
          <w:highlight w:val="none"/>
          <w:lang w:val="en-US" w:eastAsia="zh-CN"/>
        </w:rPr>
        <w:t xml:space="preserve">报价</w:t>
      </w:r>
      <w:r>
        <w:rPr>
          <w:rFonts w:hint="eastAsia" w:ascii="宋体" w:hAnsi="宋体" w:cs="宋体"/>
          <w:color w:val="000000"/>
          <w:sz w:val="24"/>
          <w:highlight w:val="none"/>
        </w:rPr>
        <w:t xml:space="preserve">等具体工作，并签署全部有关的文件、协议及合同。</w:t>
      </w:r>
      <w:r>
        <w:rPr>
          <w:rFonts w:hint="eastAsia" w:ascii="宋体" w:hAnsi="宋体" w:cs="宋体"/>
          <w:color w:val="000000"/>
          <w:sz w:val="24"/>
          <w:highlight w:val="none"/>
        </w:rPr>
      </w:r>
      <w:r/>
    </w:p>
    <w:p>
      <w:pPr>
        <w:pStyle w:val="969"/>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我公司（单位）对被授权人的签名负全部责任。</w:t>
      </w:r>
      <w:r>
        <w:rPr>
          <w:rFonts w:hint="eastAsia" w:ascii="宋体" w:hAnsi="宋体" w:cs="宋体"/>
          <w:color w:val="000000"/>
          <w:sz w:val="24"/>
          <w:highlight w:val="none"/>
        </w:rPr>
      </w:r>
      <w:r/>
    </w:p>
    <w:p>
      <w:pPr>
        <w:pStyle w:val="969"/>
        <w:ind w:firstLine="5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color w:val="000000"/>
          <w:sz w:val="24"/>
          <w:highlight w:val="none"/>
        </w:rPr>
      </w:r>
      <w:r/>
    </w:p>
    <w:p>
      <w:pPr>
        <w:pStyle w:val="969"/>
        <w:ind w:firstLine="52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69"/>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被授权人情况：</w:t>
      </w:r>
      <w:r>
        <w:rPr>
          <w:rFonts w:hint="eastAsia" w:ascii="宋体" w:hAnsi="宋体" w:cs="宋体"/>
          <w:color w:val="000000"/>
          <w:sz w:val="24"/>
          <w:highlight w:val="none"/>
        </w:rPr>
      </w:r>
      <w:r/>
    </w:p>
    <w:p>
      <w:pPr>
        <w:pStyle w:val="969"/>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姓名：            性别：        年龄：        职务：</w:t>
      </w:r>
      <w:r>
        <w:rPr>
          <w:rFonts w:hint="eastAsia" w:ascii="宋体" w:hAnsi="宋体" w:cs="宋体"/>
          <w:color w:val="000000"/>
          <w:sz w:val="24"/>
          <w:highlight w:val="none"/>
        </w:rPr>
      </w:r>
      <w:r/>
    </w:p>
    <w:p>
      <w:pPr>
        <w:pStyle w:val="969"/>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身份证号码：                    电话：</w:t>
      </w:r>
      <w:r>
        <w:rPr>
          <w:rFonts w:hint="eastAsia" w:ascii="宋体" w:hAnsi="宋体" w:cs="宋体"/>
          <w:color w:val="000000"/>
          <w:sz w:val="24"/>
          <w:highlight w:val="none"/>
        </w:rPr>
      </w:r>
      <w:r/>
    </w:p>
    <w:p>
      <w:pPr>
        <w:pStyle w:val="969"/>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rPr>
      </w:r>
      <w:r/>
    </w:p>
    <w:p>
      <w:pPr>
        <w:pStyle w:val="969"/>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单位名称（</w:t>
      </w:r>
      <w:r>
        <w:rPr>
          <w:rFonts w:hint="eastAsia" w:ascii="宋体" w:hAnsi="宋体" w:cs="宋体"/>
          <w:color w:val="000000"/>
          <w:sz w:val="24"/>
          <w:highlight w:val="none"/>
          <w:lang w:eastAsia="zh-CN"/>
        </w:rPr>
        <w:t xml:space="preserve">签章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69"/>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法定代表人（</w:t>
      </w:r>
      <w:r>
        <w:rPr>
          <w:rFonts w:hint="eastAsia" w:ascii="宋体" w:hAnsi="宋体" w:cs="宋体"/>
          <w:color w:val="000000"/>
          <w:sz w:val="24"/>
          <w:highlight w:val="none"/>
          <w:lang w:val="en-US" w:eastAsia="zh-CN"/>
        </w:rPr>
        <w:t xml:space="preserve">签章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69"/>
        <w:ind w:firstLine="3120"/>
        <w:spacing w:line="360" w:lineRule="auto"/>
        <w:rPr>
          <w:rFonts w:hint="eastAsia"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eastAsia="宋体" w:cs="宋体"/>
          <w:color w:val="000000"/>
          <w:sz w:val="24"/>
          <w:highlight w:val="none"/>
          <w:lang w:val="en-US" w:eastAsia="zh-CN"/>
        </w:rPr>
        <w:t xml:space="preserve">    </w:t>
      </w:r>
      <w:r>
        <w:rPr>
          <w:rFonts w:hint="eastAsia" w:hAnsi="宋体" w:cs="宋体"/>
          <w:color w:val="000000"/>
          <w:sz w:val="24"/>
          <w:highlight w:val="none"/>
        </w:rPr>
        <w:t xml:space="preserve">年     月     日</w:t>
      </w:r>
      <w:r>
        <w:rPr>
          <w:rFonts w:hint="eastAsia" w:hAnsi="宋体" w:cs="宋体"/>
          <w:color w:val="000000"/>
          <w:sz w:val="24"/>
          <w:highlight w:val="none"/>
        </w:rPr>
      </w:r>
      <w:r/>
    </w:p>
    <w:tbl>
      <w:tblPr>
        <w:tblW w:w="9999"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642"/>
        <w:gridCol w:w="4677"/>
      </w:tblGrid>
      <w:tr>
        <w:trPr>
          <w:trHeight w:val="2820"/>
        </w:trPr>
        <w:tc>
          <w:tcPr>
            <w:tcW w:w="4680" w:type="dxa"/>
            <w:vAlign w:val="top"/>
            <w:textDirection w:val="lrTb"/>
            <w:noWrap w:val="false"/>
          </w:tcPr>
          <w:p>
            <w:pPr>
              <w:pStyle w:val="969"/>
              <w:spacing w:before="4" w:line="360" w:lineRule="auto"/>
              <w:widowControl/>
              <w:rPr>
                <w:rFonts w:hint="eastAsia" w:hAnsi="宋体" w:cs="宋体"/>
                <w:color w:val="000000"/>
                <w:sz w:val="24"/>
                <w:highlight w:val="none"/>
              </w:rPr>
            </w:pPr>
            <w:r>
              <w:rPr>
                <w:rFonts w:hint="eastAsia" w:hAnsi="宋体" w:cs="宋体"/>
                <w:color w:val="000000"/>
                <w:sz w:val="24"/>
                <w:highlight w:val="none"/>
              </w:rPr>
            </w:r>
            <w:r/>
          </w:p>
          <w:p>
            <w:pPr>
              <w:pStyle w:val="969"/>
              <w:spacing w:before="4" w:line="360" w:lineRule="auto"/>
              <w:widowControl/>
              <w:rPr>
                <w:rFonts w:hint="eastAsia" w:hAnsi="宋体" w:cs="宋体"/>
                <w:color w:val="000000"/>
                <w:sz w:val="24"/>
                <w:highlight w:val="none"/>
              </w:rPr>
            </w:pPr>
            <w:r>
              <w:rPr>
                <w:rFonts w:hint="eastAsia" w:hAnsi="宋体" w:cs="宋体"/>
                <w:color w:val="000000"/>
                <w:sz w:val="24"/>
                <w:highlight w:val="none"/>
              </w:rPr>
            </w:r>
            <w:r/>
          </w:p>
          <w:p>
            <w:pPr>
              <w:pStyle w:val="969"/>
              <w:jc w:val="center"/>
              <w:spacing w:before="4" w:line="360" w:lineRule="auto"/>
              <w:widowControl/>
              <w:rPr>
                <w:rFonts w:hint="eastAsia" w:hAnsi="宋体" w:cs="宋体"/>
                <w:color w:val="000000"/>
                <w:sz w:val="24"/>
                <w:highlight w:val="none"/>
              </w:rPr>
            </w:pPr>
            <w:r>
              <w:rPr>
                <w:rFonts w:hint="eastAsia" w:hAnsi="宋体" w:cs="宋体"/>
                <w:color w:val="000000"/>
                <w:sz w:val="24"/>
                <w:highlight w:val="none"/>
              </w:rPr>
              <w:t xml:space="preserve">法定代表人身份证复印件</w:t>
            </w:r>
            <w:r>
              <w:rPr>
                <w:rFonts w:hint="eastAsia" w:hAnsi="宋体" w:cs="宋体"/>
                <w:color w:val="000000"/>
                <w:sz w:val="24"/>
                <w:highlight w:val="none"/>
              </w:rPr>
            </w:r>
            <w:r/>
          </w:p>
        </w:tc>
        <w:tc>
          <w:tcPr>
            <w:tcW w:w="642" w:type="dxa"/>
            <w:vAlign w:val="top"/>
            <w:textDirection w:val="lrTb"/>
            <w:noWrap w:val="false"/>
          </w:tcPr>
          <w:p>
            <w:pPr>
              <w:pStyle w:val="969"/>
              <w:jc w:val="left"/>
              <w:widowControl/>
              <w:rPr>
                <w:rFonts w:hint="eastAsia" w:hAnsi="宋体" w:cs="宋体"/>
                <w:color w:val="000000"/>
                <w:sz w:val="24"/>
                <w:highlight w:val="none"/>
              </w:rPr>
            </w:pPr>
            <w:r>
              <w:rPr>
                <w:rFonts w:hint="eastAsia" w:hAnsi="宋体" w:cs="宋体"/>
                <w:color w:val="000000"/>
                <w:sz w:val="24"/>
                <w:highlight w:val="none"/>
              </w:rPr>
            </w:r>
            <w:r/>
          </w:p>
        </w:tc>
        <w:tc>
          <w:tcPr>
            <w:tcW w:w="4677" w:type="dxa"/>
            <w:vAlign w:val="top"/>
            <w:textDirection w:val="lrTb"/>
            <w:noWrap w:val="false"/>
          </w:tcPr>
          <w:p>
            <w:pPr>
              <w:pStyle w:val="969"/>
              <w:spacing w:before="4" w:line="360" w:lineRule="auto"/>
              <w:widowControl/>
              <w:rPr>
                <w:rFonts w:hint="eastAsia" w:hAnsi="宋体" w:cs="宋体"/>
                <w:color w:val="000000"/>
                <w:sz w:val="24"/>
                <w:highlight w:val="none"/>
              </w:rPr>
            </w:pPr>
            <w:r>
              <w:rPr>
                <w:rFonts w:hint="eastAsia" w:hAnsi="宋体" w:cs="宋体"/>
                <w:color w:val="000000"/>
                <w:sz w:val="24"/>
                <w:highlight w:val="none"/>
              </w:rPr>
            </w:r>
            <w:r/>
          </w:p>
          <w:p>
            <w:pPr>
              <w:pStyle w:val="969"/>
              <w:spacing w:before="4" w:line="360" w:lineRule="auto"/>
              <w:widowControl/>
              <w:rPr>
                <w:rFonts w:hint="eastAsia" w:hAnsi="宋体" w:cs="宋体"/>
                <w:color w:val="000000"/>
                <w:sz w:val="24"/>
                <w:highlight w:val="none"/>
              </w:rPr>
            </w:pPr>
            <w:r>
              <w:rPr>
                <w:rFonts w:hint="eastAsia" w:hAnsi="宋体" w:cs="宋体"/>
                <w:color w:val="000000"/>
                <w:sz w:val="24"/>
                <w:highlight w:val="none"/>
              </w:rPr>
            </w:r>
            <w:r/>
          </w:p>
          <w:p>
            <w:pPr>
              <w:pStyle w:val="969"/>
              <w:jc w:val="center"/>
              <w:spacing w:before="4" w:line="360" w:lineRule="auto"/>
              <w:widowControl/>
              <w:rPr>
                <w:rFonts w:hint="eastAsia" w:hAnsi="宋体" w:cs="宋体"/>
                <w:color w:val="000000"/>
                <w:sz w:val="24"/>
                <w:highlight w:val="none"/>
              </w:rPr>
            </w:pPr>
            <w:r>
              <w:rPr>
                <w:rFonts w:hint="eastAsia" w:hAnsi="宋体" w:cs="宋体"/>
                <w:color w:val="000000"/>
                <w:sz w:val="24"/>
                <w:highlight w:val="none"/>
              </w:rPr>
              <w:t xml:space="preserve">授权代表身份证复印件</w:t>
            </w:r>
            <w:r>
              <w:rPr>
                <w:rFonts w:hint="eastAsia" w:hAnsi="宋体" w:cs="宋体"/>
                <w:color w:val="000000"/>
                <w:sz w:val="24"/>
                <w:highlight w:val="none"/>
              </w:rPr>
            </w:r>
            <w:r/>
          </w:p>
        </w:tc>
      </w:tr>
    </w:tbl>
    <w:p>
      <w:pPr>
        <w:pStyle w:val="1152"/>
        <w:ind w:firstLine="0"/>
        <w:spacing w:line="360" w:lineRule="auto"/>
        <w:tabs>
          <w:tab w:val="left" w:pos="360" w:leader="none"/>
        </w:tabs>
        <w:rPr>
          <w:rFonts w:ascii="宋体" w:hAnsi="宋体" w:cs="宋体"/>
          <w:b/>
          <w:color w:val="000000"/>
          <w:szCs w:val="28"/>
          <w:highlight w:val="none"/>
        </w:rPr>
      </w:pPr>
      <w:r>
        <w:rPr>
          <w:rFonts w:hint="eastAsia" w:ascii="宋体" w:hAnsi="宋体" w:cs="宋体"/>
          <w:b/>
          <w:color w:val="000000"/>
          <w:szCs w:val="28"/>
          <w:highlight w:val="none"/>
        </w:rPr>
        <w:br w:type="page" w:clear="all"/>
      </w:r>
      <w:r>
        <w:rPr>
          <w:rFonts w:hint="eastAsia" w:ascii="宋体" w:hAnsi="宋体" w:cs="宋体"/>
          <w:b/>
          <w:color w:val="000000"/>
          <w:szCs w:val="28"/>
          <w:highlight w:val="none"/>
        </w:rPr>
        <w:t xml:space="preserve">三、资格声明函（给定格式）：</w:t>
      </w:r>
      <w:r>
        <w:rPr>
          <w:rFonts w:ascii="宋体" w:hAnsi="宋体" w:cs="宋体"/>
          <w:b/>
          <w:color w:val="000000"/>
          <w:szCs w:val="28"/>
          <w:highlight w:val="none"/>
        </w:rPr>
      </w:r>
      <w:r/>
    </w:p>
    <w:p>
      <w:pPr>
        <w:pStyle w:val="969"/>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969"/>
        <w:jc w:val="center"/>
        <w:spacing w:line="360" w:lineRule="auto"/>
        <w:rPr>
          <w:rFonts w:ascii="宋体"/>
          <w:bCs/>
          <w:color w:val="000000"/>
          <w:sz w:val="24"/>
          <w:szCs w:val="24"/>
          <w:highlight w:val="none"/>
        </w:rPr>
      </w:pPr>
      <w:r>
        <w:rPr>
          <w:rFonts w:ascii="宋体"/>
          <w:bCs/>
          <w:color w:val="000000"/>
          <w:sz w:val="24"/>
          <w:szCs w:val="24"/>
          <w:highlight w:val="none"/>
        </w:rPr>
      </w:r>
      <w:r/>
    </w:p>
    <w:p>
      <w:pPr>
        <w:pStyle w:val="969"/>
        <w:jc w:val="center"/>
        <w:spacing w:line="360" w:lineRule="auto"/>
        <w:rPr>
          <w:rFonts w:ascii="宋体" w:hAnsi="宋体"/>
          <w:color w:val="000000"/>
          <w:sz w:val="24"/>
          <w:highlight w:val="none"/>
        </w:rPr>
      </w:pPr>
      <w:r>
        <w:rPr>
          <w:rFonts w:hint="eastAsia" w:ascii="宋体" w:hAnsi="宋体"/>
          <w:color w:val="000000"/>
          <w:sz w:val="24"/>
          <w:highlight w:val="none"/>
        </w:rPr>
        <w:t xml:space="preserve">采购编号：</w:t>
      </w:r>
      <w:r>
        <w:rPr>
          <w:rFonts w:ascii="宋体" w:hAnsi="宋体"/>
          <w:color w:val="000000"/>
          <w:sz w:val="24"/>
          <w:highlight w:val="none"/>
        </w:rPr>
      </w:r>
      <w:r/>
    </w:p>
    <w:p>
      <w:pPr>
        <w:pStyle w:val="969"/>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color w:val="000000"/>
          <w:sz w:val="24"/>
          <w:highlight w:val="none"/>
        </w:rPr>
      </w:r>
      <w:r/>
    </w:p>
    <w:p>
      <w:pPr>
        <w:pStyle w:val="969"/>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69"/>
        <w:jc w:val="center"/>
        <w:rPr>
          <w:rFonts w:ascii="宋体" w:hAnsi="宋体"/>
          <w:color w:val="000000"/>
          <w:highlight w:val="none"/>
        </w:rPr>
      </w:pPr>
      <w:r>
        <w:rPr>
          <w:rFonts w:ascii="宋体" w:hAnsi="宋体"/>
          <w:color w:val="000000"/>
          <w:highlight w:val="none"/>
        </w:rPr>
      </w:r>
      <w:r/>
    </w:p>
    <w:p>
      <w:pPr>
        <w:pStyle w:val="969"/>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普信国际工程咨询有限公司：</w:t>
      </w:r>
      <w:r>
        <w:rPr>
          <w:rFonts w:ascii="宋体" w:hAnsi="宋体"/>
          <w:color w:val="000000"/>
          <w:sz w:val="24"/>
          <w:highlight w:val="none"/>
          <w:u w:val="single"/>
        </w:rPr>
      </w:r>
      <w:r/>
    </w:p>
    <w:p>
      <w:pPr>
        <w:pStyle w:val="1017"/>
        <w:ind w:left="0" w:right="34" w:firstLine="403"/>
        <w:spacing w:line="360" w:lineRule="auto"/>
        <w:rPr>
          <w:rFonts w:hint="eastAsia" w:ascii="宋体" w:hAnsi="宋体"/>
          <w:color w:val="000000"/>
          <w:szCs w:val="24"/>
          <w:highlight w:val="none"/>
        </w:rPr>
      </w:pPr>
      <w:r>
        <w:rPr>
          <w:rFonts w:hint="eastAsia" w:ascii="宋体" w:hAnsi="宋体"/>
          <w:color w:val="000000"/>
          <w:szCs w:val="24"/>
          <w:highlight w:val="none"/>
        </w:rPr>
        <w:t xml:space="preserve">我公司（单位）</w:t>
      </w:r>
      <w:r>
        <w:rPr>
          <w:rFonts w:ascii="宋体" w:hAnsi="宋体"/>
          <w:color w:val="000000"/>
          <w:szCs w:val="24"/>
          <w:highlight w:val="none"/>
        </w:rPr>
        <w:t xml:space="preserve">在参加本次政府采购活动前三年内，在经营活动中没有重大违法记录。</w:t>
      </w:r>
      <w:r>
        <w:rPr>
          <w:rFonts w:hint="eastAsia" w:ascii="宋体" w:hAnsi="宋体"/>
          <w:color w:val="000000"/>
          <w:szCs w:val="24"/>
          <w:highlight w:val="none"/>
        </w:rPr>
      </w:r>
      <w:r/>
    </w:p>
    <w:p>
      <w:pPr>
        <w:pStyle w:val="1017"/>
        <w:ind w:left="0" w:right="34" w:firstLine="403"/>
        <w:spacing w:line="360" w:lineRule="auto"/>
        <w:rPr>
          <w:rFonts w:ascii="宋体" w:hAnsi="宋体"/>
          <w:color w:val="000000"/>
          <w:szCs w:val="24"/>
          <w:highlight w:val="none"/>
        </w:rPr>
      </w:pPr>
      <w:r>
        <w:rPr>
          <w:rFonts w:hint="eastAsia" w:ascii="宋体" w:hAnsi="宋体"/>
          <w:color w:val="000000"/>
          <w:szCs w:val="24"/>
          <w:highlight w:val="none"/>
        </w:rPr>
        <w:t xml:space="preserve">我公司愿针对本项目（采购编号：</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）进行报价，投标文件中所有关于报价资格的文件、证明、陈述均是真实的、准确的。若有违背，我公司（单位）</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愿意承担由此而产生的一切后果。</w:t>
      </w:r>
      <w:r>
        <w:rPr>
          <w:rFonts w:ascii="宋体" w:hAnsi="宋体"/>
          <w:color w:val="000000"/>
          <w:szCs w:val="24"/>
          <w:highlight w:val="none"/>
        </w:rPr>
      </w:r>
      <w:r/>
    </w:p>
    <w:p>
      <w:pPr>
        <w:pStyle w:val="1017"/>
        <w:ind w:left="0" w:right="34" w:firstLine="403"/>
        <w:spacing w:line="360" w:lineRule="auto"/>
        <w:rPr>
          <w:rFonts w:ascii="宋体" w:hAnsi="宋体"/>
          <w:color w:val="000000"/>
          <w:szCs w:val="24"/>
          <w:highlight w:val="none"/>
        </w:rPr>
      </w:pPr>
      <w:r>
        <w:rPr>
          <w:rFonts w:ascii="宋体" w:hAnsi="宋体"/>
          <w:color w:val="000000"/>
          <w:szCs w:val="24"/>
          <w:highlight w:val="none"/>
        </w:rPr>
      </w:r>
      <w:r/>
    </w:p>
    <w:p>
      <w:pPr>
        <w:pStyle w:val="1017"/>
        <w:ind w:left="0" w:right="34" w:firstLine="403"/>
        <w:spacing w:line="360" w:lineRule="auto"/>
        <w:rPr>
          <w:rFonts w:ascii="宋体" w:hAnsi="宋体"/>
          <w:color w:val="000000"/>
          <w:sz w:val="21"/>
          <w:highlight w:val="none"/>
        </w:rPr>
      </w:pPr>
      <w:r>
        <w:rPr>
          <w:rFonts w:ascii="宋体" w:hAnsi="宋体"/>
          <w:color w:val="000000"/>
          <w:sz w:val="21"/>
          <w:highlight w:val="none"/>
        </w:rPr>
      </w:r>
      <w:r/>
    </w:p>
    <w:p>
      <w:pPr>
        <w:pStyle w:val="1017"/>
        <w:ind w:left="0" w:right="34" w:firstLine="403"/>
        <w:spacing w:line="360" w:lineRule="auto"/>
        <w:rPr>
          <w:rFonts w:ascii="宋体" w:hAnsi="宋体"/>
          <w:color w:val="000000"/>
          <w:sz w:val="21"/>
          <w:highlight w:val="none"/>
        </w:rPr>
      </w:pPr>
      <w:r>
        <w:rPr>
          <w:rFonts w:ascii="宋体" w:hAnsi="宋体"/>
          <w:color w:val="000000"/>
          <w:sz w:val="21"/>
          <w:highlight w:val="none"/>
        </w:rPr>
      </w:r>
      <w:r/>
    </w:p>
    <w:p>
      <w:pPr>
        <w:pStyle w:val="969"/>
        <w:ind w:firstLine="480"/>
        <w:jc w:val="center"/>
        <w:spacing w:line="360" w:lineRule="auto"/>
        <w:rPr>
          <w:rFonts w:ascii="宋体" w:hAnsi="宋体"/>
          <w:color w:val="000000"/>
          <w:sz w:val="24"/>
          <w:highlight w:val="none"/>
        </w:rPr>
      </w:pPr>
      <w:r>
        <w:rPr>
          <w:rFonts w:hint="eastAsia" w:ascii="宋体" w:hAnsi="宋体"/>
          <w:color w:val="000000"/>
          <w:sz w:val="24"/>
          <w:highlight w:val="none"/>
        </w:rPr>
        <w:t xml:space="preserve">供应商（</w:t>
      </w:r>
      <w:r>
        <w:rPr>
          <w:rFonts w:hint="eastAsia" w:ascii="宋体" w:hAnsi="宋体"/>
          <w:color w:val="000000"/>
          <w:sz w:val="24"/>
          <w:highlight w:val="none"/>
          <w:lang w:eastAsia="zh-CN"/>
        </w:rPr>
        <w:t xml:space="preserve">签章</w:t>
      </w:r>
      <w:r>
        <w:rPr>
          <w:rFonts w:hint="eastAsia" w:ascii="宋体" w:hAnsi="宋体"/>
          <w:color w:val="000000"/>
          <w:sz w:val="24"/>
          <w:highlight w:val="none"/>
        </w:rPr>
        <w:t xml:space="preserve">）：</w:t>
      </w:r>
      <w:r>
        <w:rPr>
          <w:rFonts w:ascii="宋体" w:hAnsi="宋体"/>
          <w:color w:val="000000"/>
          <w:sz w:val="24"/>
          <w:highlight w:val="none"/>
        </w:rPr>
      </w:r>
      <w:r/>
    </w:p>
    <w:p>
      <w:pPr>
        <w:pStyle w:val="1017"/>
        <w:ind w:left="0" w:right="34" w:firstLine="403"/>
        <w:spacing w:line="360" w:lineRule="auto"/>
        <w:rPr>
          <w:rFonts w:ascii="宋体" w:hAnsi="宋体"/>
          <w:color w:val="000000"/>
          <w:sz w:val="21"/>
          <w:highlight w:val="none"/>
        </w:rPr>
      </w:pPr>
      <w:r>
        <w:rPr>
          <w:rFonts w:hint="eastAsia" w:ascii="宋体" w:hAnsi="宋体"/>
          <w:color w:val="000000"/>
          <w:highlight w:val="none"/>
        </w:rPr>
        <w:t xml:space="preserve">　　　　　　　　　　　</w:t>
      </w:r>
      <w:r>
        <w:rPr>
          <w:rFonts w:hint="eastAsia" w:ascii="宋体" w:hAnsi="宋体"/>
          <w:bCs/>
          <w:color w:val="000000"/>
          <w:highlight w:val="none"/>
        </w:rPr>
        <w:t xml:space="preserve">法定代表人或法定代表人授权代表（</w:t>
      </w:r>
      <w:r>
        <w:rPr>
          <w:rFonts w:hint="eastAsia" w:ascii="宋体" w:hAnsi="宋体"/>
          <w:color w:val="000000"/>
          <w:highlight w:val="none"/>
        </w:rPr>
        <w:t xml:space="preserve">签章</w:t>
      </w:r>
      <w:r>
        <w:rPr>
          <w:rFonts w:hint="eastAsia" w:ascii="宋体" w:hAnsi="宋体"/>
          <w:bCs/>
          <w:color w:val="000000"/>
          <w:highlight w:val="none"/>
        </w:rPr>
        <w:t xml:space="preserve">）</w:t>
      </w:r>
      <w:r>
        <w:rPr>
          <w:rFonts w:hint="eastAsia" w:ascii="宋体" w:hAnsi="宋体"/>
          <w:color w:val="000000"/>
          <w:highlight w:val="none"/>
        </w:rPr>
        <w:t xml:space="preserve">：</w:t>
      </w:r>
      <w:r>
        <w:rPr>
          <w:rFonts w:ascii="宋体" w:hAnsi="宋体"/>
          <w:color w:val="000000"/>
          <w:sz w:val="21"/>
          <w:highlight w:val="none"/>
        </w:rPr>
      </w:r>
      <w:r/>
    </w:p>
    <w:p>
      <w:pPr>
        <w:pStyle w:val="96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96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96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96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96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96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969"/>
        <w:spacing w:line="360" w:lineRule="auto"/>
        <w:rPr>
          <w:rFonts w:hint="eastAsia" w:ascii="宋体" w:hAnsi="宋体"/>
          <w:b w:val="0"/>
          <w:bCs/>
          <w:color w:val="000000"/>
          <w:highlight w:val="none"/>
        </w:rPr>
      </w:pPr>
      <w:r>
        <w:rPr>
          <w:rFonts w:hint="eastAsia" w:ascii="宋体" w:hAnsi="宋体"/>
          <w:b w:val="0"/>
          <w:bCs/>
          <w:color w:val="000000"/>
          <w:highlight w:val="none"/>
        </w:rPr>
      </w:r>
      <w:r/>
    </w:p>
    <w:p>
      <w:pPr>
        <w:pStyle w:val="969"/>
        <w:spacing w:line="360" w:lineRule="auto"/>
        <w:rPr>
          <w:rFonts w:ascii="宋体" w:hAnsi="宋体" w:cs="宋体"/>
          <w:b/>
          <w:color w:val="000000"/>
          <w:sz w:val="28"/>
          <w:szCs w:val="28"/>
          <w:highlight w:val="none"/>
        </w:rPr>
      </w:pPr>
      <w:r>
        <w:rPr>
          <w:rFonts w:hint="eastAsia" w:ascii="宋体" w:hAnsi="宋体"/>
          <w:b w:val="0"/>
          <w:bCs/>
          <w:color w:val="000000"/>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w:t>
      </w:r>
      <w:r>
        <w:rPr>
          <w:rFonts w:hint="eastAsia" w:ascii="宋体" w:hAnsi="宋体" w:eastAsia="宋体" w:cs="Times New Roman"/>
          <w:b w:val="0"/>
          <w:bCs/>
          <w:color w:val="000000"/>
          <w:highlight w:val="none"/>
        </w:rPr>
        <w:t xml:space="preserve">的罚款，法律、行政法规以及国务院有关部门明确规定相关领域“较大数额罚款”标准高于200万元的，从其规定。</w:t>
      </w:r>
      <w:r>
        <w:rPr>
          <w:rFonts w:hint="eastAsia" w:ascii="宋体" w:hAnsi="宋体"/>
          <w:b/>
          <w:color w:val="000000"/>
          <w:highlight w:val="none"/>
        </w:rPr>
        <w:br w:type="page" w:clear="all"/>
      </w:r>
      <w:r>
        <w:rPr>
          <w:rFonts w:hint="eastAsia" w:ascii="宋体" w:hAnsi="宋体" w:cs="宋体"/>
          <w:b/>
          <w:color w:val="000000"/>
          <w:sz w:val="28"/>
          <w:szCs w:val="28"/>
          <w:highlight w:val="none"/>
        </w:rPr>
        <w:t xml:space="preserve">四、中小企业声明函（给定格式）： </w:t>
      </w:r>
      <w:r>
        <w:rPr>
          <w:rFonts w:ascii="宋体" w:hAnsi="宋体" w:cs="宋体"/>
          <w:b/>
          <w:color w:val="000000"/>
          <w:sz w:val="28"/>
          <w:szCs w:val="28"/>
          <w:highlight w:val="none"/>
        </w:rPr>
      </w:r>
      <w:r/>
    </w:p>
    <w:p>
      <w:pPr>
        <w:pStyle w:val="969"/>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969"/>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96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96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，从业人员人，营业收入为万元，资产总额为万元，属于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6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，从业人员人，营业收入为万元，资产总额为万元，属于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6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6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969"/>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w:t>
      </w:r>
      <w:r>
        <w:rPr>
          <w:rFonts w:hint="eastAsia" w:ascii="宋体" w:hAnsi="宋体"/>
          <w:bCs/>
          <w:color w:val="000000"/>
          <w:sz w:val="24"/>
          <w:szCs w:val="24"/>
          <w:highlight w:val="none"/>
          <w:lang w:eastAsia="zh-CN"/>
        </w:rPr>
        <w:t xml:space="preserve">签章</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69"/>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969"/>
        <w:ind w:firstLine="420"/>
        <w:spacing w:line="360" w:lineRule="auto"/>
        <w:rPr>
          <w:color w:val="000000"/>
          <w:highlight w:val="none"/>
        </w:rPr>
      </w:pPr>
      <w:r>
        <w:rPr>
          <w:color w:val="000000"/>
          <w:highlight w:val="none"/>
        </w:rPr>
      </w:r>
      <w:r/>
    </w:p>
    <w:p>
      <w:pPr>
        <w:pStyle w:val="969"/>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000000"/>
          <w:highlight w:val="none"/>
        </w:rPr>
      </w:r>
      <w:r/>
    </w:p>
    <w:p>
      <w:pPr>
        <w:pStyle w:val="969"/>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969"/>
        <w:ind w:firstLine="420"/>
        <w:spacing w:line="360" w:lineRule="auto"/>
        <w:rPr>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highlight w:val="none"/>
        </w:rPr>
      </w:r>
      <w:r/>
    </w:p>
    <w:p>
      <w:pPr>
        <w:pStyle w:val="969"/>
        <w:spacing w:line="360" w:lineRule="auto"/>
        <w:rPr>
          <w:rFonts w:ascii="宋体" w:hAnsi="宋体" w:cs="宋体"/>
          <w:b/>
          <w:color w:val="000000"/>
          <w:sz w:val="28"/>
          <w:szCs w:val="28"/>
          <w:highlight w:val="none"/>
        </w:rPr>
      </w:pP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ascii="宋体" w:hAnsi="宋体" w:cs="宋体"/>
          <w:b/>
          <w:color w:val="000000"/>
          <w:sz w:val="28"/>
          <w:szCs w:val="28"/>
          <w:highlight w:val="none"/>
        </w:rPr>
      </w:r>
      <w:r/>
    </w:p>
    <w:p>
      <w:pPr>
        <w:pStyle w:val="969"/>
        <w:ind w:firstLine="482"/>
        <w:spacing w:line="360" w:lineRule="auto"/>
        <w:rPr>
          <w:rFonts w:ascii="Arial" w:hAnsi="Arial"/>
          <w:b/>
          <w:color w:val="000000"/>
          <w:sz w:val="24"/>
          <w:highlight w:val="none"/>
        </w:rPr>
      </w:pPr>
      <w:r>
        <w:rPr>
          <w:rFonts w:ascii="Arial" w:hAnsi="Arial"/>
          <w:b/>
          <w:color w:val="000000"/>
          <w:sz w:val="24"/>
          <w:highlight w:val="none"/>
        </w:rPr>
      </w:r>
      <w:r/>
    </w:p>
    <w:p>
      <w:pPr>
        <w:pStyle w:val="969"/>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969"/>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96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96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96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96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96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单位名称（</w:t>
      </w:r>
      <w:r>
        <w:rPr>
          <w:rFonts w:hint="eastAsia" w:ascii="宋体" w:hAnsi="宋体"/>
          <w:bCs/>
          <w:color w:val="000000"/>
          <w:sz w:val="24"/>
          <w:szCs w:val="24"/>
          <w:highlight w:val="none"/>
          <w:lang w:eastAsia="zh-CN"/>
        </w:rPr>
        <w:t xml:space="preserve">签章</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6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969"/>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b/>
          <w:color w:val="000000"/>
          <w:sz w:val="28"/>
          <w:szCs w:val="28"/>
          <w:highlight w:val="none"/>
        </w:rPr>
      </w:r>
      <w:r/>
    </w:p>
    <w:p>
      <w:pPr>
        <w:pStyle w:val="969"/>
        <w:spacing w:line="360" w:lineRule="auto"/>
        <w:rPr>
          <w:b/>
          <w:color w:val="000000"/>
          <w:sz w:val="30"/>
          <w:szCs w:val="30"/>
          <w:highlight w:val="none"/>
        </w:rPr>
      </w:pPr>
      <w:r>
        <w:rPr>
          <w:b/>
          <w:color w:val="000000"/>
          <w:sz w:val="30"/>
          <w:szCs w:val="30"/>
          <w:highlight w:val="none"/>
        </w:rPr>
      </w:r>
      <w:r/>
    </w:p>
    <w:p>
      <w:pPr>
        <w:pStyle w:val="969"/>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969"/>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eastAsia="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969"/>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我方收到贵方编号招标文件，经仔细阅读和研究，我方决定参加此项目的投标。</w:t>
      </w:r>
      <w:r>
        <w:rPr>
          <w:rFonts w:ascii="宋体"/>
          <w:bCs/>
          <w:color w:val="000000"/>
          <w:sz w:val="24"/>
          <w:szCs w:val="24"/>
          <w:highlight w:val="none"/>
        </w:rPr>
      </w:r>
      <w:r/>
    </w:p>
    <w:p>
      <w:pPr>
        <w:pStyle w:val="969"/>
        <w:numPr>
          <w:ilvl w:val="0"/>
          <w:numId w:val="12"/>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969"/>
        <w:numPr>
          <w:ilvl w:val="0"/>
          <w:numId w:val="1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91"/>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eastAsia="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在招标文件中要求的文件、资料。</w:t>
      </w:r>
      <w:r>
        <w:rPr>
          <w:rStyle w:val="1291"/>
          <w:bCs/>
          <w:color w:val="000000"/>
          <w:highlight w:val="none"/>
        </w:rPr>
      </w:r>
      <w:r/>
    </w:p>
    <w:p>
      <w:pPr>
        <w:pStyle w:val="969"/>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969"/>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969"/>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969"/>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969"/>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969"/>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969"/>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969"/>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我方决不提供虚假材料谋取中标、决不采取不正当手段诋毁、排挤其他供应商、决不与采购人、其它供应商或者</w:t>
      </w:r>
      <w:r>
        <w:rPr>
          <w:rFonts w:hint="eastAsia" w:ascii="宋体" w:hAnsi="宋体" w:eastAsia="宋体"/>
          <w:bCs/>
          <w:color w:val="000000"/>
          <w:sz w:val="24"/>
          <w:szCs w:val="24"/>
          <w:highlight w:val="none"/>
          <w:lang w:eastAsia="zh-CN"/>
        </w:rPr>
        <w:t xml:space="preserve">采购代理机构</w:t>
      </w:r>
      <w:r>
        <w:rPr>
          <w:rFonts w:hint="eastAsia" w:ascii="宋体" w:hAnsi="宋体"/>
          <w:bCs/>
          <w:color w:val="000000"/>
          <w:sz w:val="24"/>
          <w:szCs w:val="24"/>
          <w:highlight w:val="none"/>
        </w:rPr>
        <w:t xml:space="preserve">恶意串通、决不向采购人、</w:t>
      </w:r>
      <w:r>
        <w:rPr>
          <w:rFonts w:hint="eastAsia" w:ascii="宋体" w:hAnsi="宋体" w:eastAsia="宋体"/>
          <w:bCs/>
          <w:color w:val="000000"/>
          <w:sz w:val="24"/>
          <w:szCs w:val="24"/>
          <w:highlight w:val="none"/>
          <w:lang w:eastAsia="zh-CN"/>
        </w:rPr>
        <w:t xml:space="preserve">采购代理机构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969"/>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969"/>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eastAsia="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 </w:t>
      </w:r>
      <w:r>
        <w:rPr>
          <w:rFonts w:hint="eastAsia" w:ascii="宋体" w:hAnsi="宋体" w:eastAsia="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969"/>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传真：</w:t>
      </w:r>
      <w:r>
        <w:rPr>
          <w:rFonts w:hint="eastAsia" w:ascii="宋体" w:hAnsi="宋体" w:eastAsia="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 </w:t>
      </w:r>
      <w:r>
        <w:rPr>
          <w:rFonts w:hint="eastAsia" w:ascii="宋体" w:hAnsi="宋体" w:eastAsia="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969"/>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邮编：</w:t>
      </w:r>
      <w:r>
        <w:rPr>
          <w:rFonts w:hint="eastAsia" w:ascii="宋体" w:hAnsi="宋体" w:eastAsia="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 </w:t>
      </w:r>
      <w:r>
        <w:rPr>
          <w:rFonts w:hint="eastAsia" w:ascii="宋体" w:hAnsi="宋体" w:eastAsia="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969"/>
        <w:ind w:firstLine="480"/>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eastAsia="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 </w:t>
      </w:r>
      <w:r>
        <w:rPr>
          <w:rFonts w:hint="eastAsia" w:ascii="宋体" w:hAnsi="宋体" w:eastAsia="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u w:val="single"/>
        </w:rPr>
      </w:r>
      <w:r/>
    </w:p>
    <w:p>
      <w:pPr>
        <w:pStyle w:val="969"/>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w:t>
      </w:r>
      <w:r>
        <w:rPr>
          <w:rFonts w:hint="eastAsia" w:ascii="宋体" w:hAnsi="宋体"/>
          <w:bCs/>
          <w:color w:val="000000"/>
          <w:sz w:val="24"/>
          <w:szCs w:val="24"/>
          <w:highlight w:val="none"/>
          <w:lang w:eastAsia="zh-CN"/>
        </w:rPr>
        <w:t xml:space="preserve">签章</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69"/>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b/>
          <w:color w:val="000000"/>
          <w:sz w:val="28"/>
          <w:szCs w:val="28"/>
          <w:highlight w:val="none"/>
        </w:rPr>
      </w:r>
      <w:r/>
    </w:p>
    <w:p>
      <w:pPr>
        <w:pStyle w:val="969"/>
        <w:jc w:val="left"/>
        <w:spacing w:line="360" w:lineRule="auto"/>
        <w:tabs>
          <w:tab w:val="left" w:pos="3657" w:leader="none"/>
          <w:tab w:val="center" w:pos="4572" w:leader="none"/>
        </w:tabs>
        <w:rPr>
          <w:rFonts w:hint="eastAsia" w:ascii="宋体" w:hAnsi="宋体"/>
          <w:b/>
          <w:color w:val="000000"/>
          <w:sz w:val="32"/>
          <w:szCs w:val="32"/>
          <w:highlight w:val="none"/>
        </w:rPr>
      </w:pPr>
      <w:r>
        <w:rPr>
          <w:rFonts w:hint="eastAsia" w:ascii="宋体" w:hAnsi="宋体"/>
          <w:b/>
          <w:color w:val="000000"/>
          <w:sz w:val="32"/>
          <w:szCs w:val="32"/>
          <w:highlight w:val="none"/>
        </w:rPr>
        <w:tab/>
      </w:r>
      <w:r>
        <w:rPr>
          <w:rFonts w:hint="eastAsia" w:ascii="宋体" w:hAnsi="宋体"/>
          <w:b/>
          <w:color w:val="000000"/>
          <w:sz w:val="32"/>
          <w:szCs w:val="32"/>
          <w:highlight w:val="none"/>
        </w:rPr>
        <w:t xml:space="preserve">承诺书</w:t>
      </w:r>
      <w:r>
        <w:rPr>
          <w:rFonts w:hint="eastAsia" w:ascii="宋体" w:hAnsi="宋体"/>
          <w:b/>
          <w:color w:val="000000"/>
          <w:sz w:val="32"/>
          <w:szCs w:val="32"/>
          <w:highlight w:val="none"/>
        </w:rPr>
      </w:r>
      <w:r/>
    </w:p>
    <w:p>
      <w:pPr>
        <w:pStyle w:val="969"/>
        <w:spacing w:line="480" w:lineRule="auto"/>
        <w:rPr>
          <w:rFonts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（投标人名称）在此承诺：</w:t>
      </w:r>
      <w:r>
        <w:rPr>
          <w:rFonts w:ascii="宋体" w:hAnsi="宋体"/>
          <w:color w:val="000000"/>
          <w:sz w:val="24"/>
          <w:highlight w:val="none"/>
        </w:rPr>
      </w:r>
      <w:r/>
    </w:p>
    <w:p>
      <w:pPr>
        <w:pStyle w:val="969"/>
        <w:ind w:firstLine="480"/>
        <w:spacing w:line="480" w:lineRule="auto"/>
        <w:rPr>
          <w:rFonts w:ascii="宋体" w:hAnsi="宋体"/>
          <w:color w:val="000000"/>
          <w:sz w:val="24"/>
          <w:highlight w:val="none"/>
        </w:rPr>
      </w:pPr>
      <w:r>
        <w:rPr>
          <w:rFonts w:ascii="宋体" w:hAnsi="宋体"/>
          <w:color w:val="000000"/>
          <w:sz w:val="24"/>
          <w:highlight w:val="none"/>
        </w:rPr>
      </w:r>
      <w:r/>
    </w:p>
    <w:p>
      <w:pPr>
        <w:pStyle w:val="969"/>
        <w:ind w:firstLine="480"/>
        <w:spacing w:line="480" w:lineRule="auto"/>
        <w:rPr>
          <w:rFonts w:ascii="宋体" w:hAnsi="宋体"/>
          <w:bCs/>
          <w:color w:val="000000"/>
          <w:sz w:val="24"/>
          <w:highlight w:val="none"/>
        </w:rPr>
      </w:pPr>
      <w:r>
        <w:rPr>
          <w:rFonts w:hint="eastAsia" w:ascii="宋体" w:hAnsi="宋体"/>
          <w:color w:val="000000"/>
          <w:sz w:val="24"/>
          <w:highlight w:val="none"/>
        </w:rPr>
        <w:t xml:space="preserve">1. 本公司（单位）</w:t>
      </w:r>
      <w:r>
        <w:rPr>
          <w:rFonts w:hint="eastAsia" w:ascii="宋体" w:hAnsi="宋体"/>
          <w:bCs/>
          <w:color w:val="000000"/>
          <w:sz w:val="24"/>
          <w:highlight w:val="none"/>
        </w:rPr>
        <w:t xml:space="preserve">对本项目（项目名称：            ）所提供的货物均为原厂全新合格品，提供的服务符合</w:t>
      </w:r>
      <w:r>
        <w:rPr>
          <w:rFonts w:hint="eastAsia" w:ascii="宋体" w:hAnsi="宋体"/>
          <w:bCs/>
          <w:color w:val="000000"/>
          <w:sz w:val="24"/>
          <w:highlight w:val="none"/>
          <w:lang w:eastAsia="zh-CN"/>
        </w:rPr>
        <w:t xml:space="preserve">采购文件</w:t>
      </w:r>
      <w:r>
        <w:rPr>
          <w:rFonts w:hint="eastAsia" w:ascii="宋体" w:hAnsi="宋体"/>
          <w:bCs/>
          <w:color w:val="000000"/>
          <w:sz w:val="24"/>
          <w:highlight w:val="none"/>
        </w:rPr>
        <w:t xml:space="preserve">要求；</w:t>
      </w:r>
      <w:r>
        <w:rPr>
          <w:rFonts w:ascii="宋体" w:hAnsi="宋体"/>
          <w:bCs/>
          <w:color w:val="000000"/>
          <w:sz w:val="24"/>
          <w:highlight w:val="none"/>
        </w:rPr>
      </w:r>
      <w:r/>
    </w:p>
    <w:p>
      <w:pPr>
        <w:pStyle w:val="969"/>
        <w:ind w:firstLine="480"/>
        <w:spacing w:line="480" w:lineRule="auto"/>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color w:val="000000"/>
          <w:sz w:val="24"/>
          <w:highlight w:val="none"/>
        </w:rPr>
        <w:t xml:space="preserve">本公司（单位）</w:t>
      </w:r>
      <w:r>
        <w:rPr>
          <w:rFonts w:hint="eastAsia" w:ascii="宋体" w:hAnsi="宋体"/>
          <w:bCs/>
          <w:color w:val="000000"/>
          <w:sz w:val="24"/>
          <w:highlight w:val="none"/>
        </w:rPr>
        <w:t xml:space="preserve">具备履行合同所必需的设备和专业技术能力；</w:t>
      </w:r>
      <w:r>
        <w:rPr>
          <w:rFonts w:ascii="宋体" w:hAnsi="宋体"/>
          <w:bCs/>
          <w:color w:val="000000"/>
          <w:sz w:val="24"/>
          <w:highlight w:val="none"/>
        </w:rPr>
      </w:r>
      <w:r/>
    </w:p>
    <w:p>
      <w:pPr>
        <w:pStyle w:val="969"/>
        <w:ind w:firstLine="480"/>
        <w:spacing w:line="480" w:lineRule="auto"/>
        <w:rPr>
          <w:rFonts w:ascii="宋体" w:hAnsi="宋体"/>
          <w:bCs/>
          <w:color w:val="000000"/>
          <w:sz w:val="24"/>
          <w:highlight w:val="none"/>
        </w:rPr>
      </w:pPr>
      <w:r>
        <w:rPr>
          <w:rFonts w:hint="eastAsia" w:ascii="宋体" w:hAnsi="宋体"/>
          <w:bCs/>
          <w:color w:val="000000"/>
          <w:sz w:val="24"/>
          <w:highlight w:val="none"/>
        </w:rPr>
        <w:t xml:space="preserve">3.</w:t>
      </w:r>
      <w:r>
        <w:rPr>
          <w:rFonts w:hint="eastAsia" w:ascii="宋体"/>
          <w:bCs/>
          <w:color w:val="000000"/>
          <w:szCs w:val="21"/>
          <w:highlight w:val="none"/>
        </w:rPr>
        <w:t xml:space="preserve"> </w:t>
      </w:r>
      <w:r>
        <w:rPr>
          <w:rFonts w:hint="eastAsia" w:ascii="宋体" w:hAnsi="宋体"/>
          <w:color w:val="000000"/>
          <w:sz w:val="24"/>
          <w:highlight w:val="none"/>
        </w:rPr>
        <w:t xml:space="preserve">本公司未被“</w:t>
      </w:r>
      <w:r>
        <w:rPr>
          <w:rFonts w:hint="eastAsia" w:ascii="宋体" w:hAnsi="宋体"/>
          <w:bCs/>
          <w:color w:val="000000"/>
          <w:sz w:val="24"/>
          <w:highlight w:val="none"/>
        </w:rPr>
        <w:t xml:space="preserve">信用中国</w:t>
      </w:r>
      <w:r>
        <w:rPr>
          <w:rFonts w:hint="eastAsia" w:ascii="宋体" w:hAnsi="宋体"/>
          <w:color w:val="000000"/>
          <w:sz w:val="24"/>
          <w:highlight w:val="none"/>
        </w:rPr>
        <w:t xml:space="preserve">”</w:t>
      </w:r>
      <w:r>
        <w:rPr>
          <w:rFonts w:hint="eastAsia" w:ascii="宋体" w:hAnsi="宋体"/>
          <w:bCs/>
          <w:color w:val="000000"/>
          <w:sz w:val="24"/>
          <w:highlight w:val="none"/>
        </w:rPr>
        <w:t xml:space="preserve">网站（</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Style w:val="1078"/>
          <w:rFonts w:hint="eastAsia" w:ascii="宋体" w:hAnsi="宋体"/>
          <w:bCs/>
          <w:color w:val="000000"/>
          <w:sz w:val="24"/>
          <w:highlight w:val="none"/>
        </w:rPr>
        <w:t xml:space="preserve">www.creditchina.gov.cn</w:t>
      </w:r>
      <w:r>
        <w:rPr>
          <w:color w:val="000000"/>
          <w:highlight w:val="none"/>
        </w:rPr>
        <w:fldChar w:fldCharType="end"/>
      </w:r>
      <w:r>
        <w:rPr>
          <w:rFonts w:hint="eastAsia" w:ascii="宋体" w:hAnsi="宋体"/>
          <w:bCs/>
          <w:color w:val="000000"/>
          <w:sz w:val="24"/>
          <w:highlight w:val="none"/>
        </w:rPr>
        <w:t xml:space="preserve">）、</w:t>
      </w:r>
      <w:r>
        <w:rPr>
          <w:rFonts w:hint="eastAsia" w:ascii="宋体" w:hAnsi="宋体"/>
          <w:color w:val="000000"/>
          <w:sz w:val="24"/>
          <w:highlight w:val="none"/>
        </w:rPr>
        <w:t xml:space="preserve">中国政府采购网(www.ccgp.gov.cn)列入失信被执行人、重大税收违法失信主体、政府采购严重违法失信行为记录名单。</w:t>
      </w:r>
      <w:r>
        <w:rPr>
          <w:rFonts w:ascii="宋体" w:hAnsi="宋体"/>
          <w:bCs/>
          <w:color w:val="000000"/>
          <w:sz w:val="24"/>
          <w:highlight w:val="none"/>
        </w:rPr>
      </w:r>
      <w:r/>
    </w:p>
    <w:p>
      <w:pPr>
        <w:pStyle w:val="969"/>
        <w:ind w:firstLine="480"/>
        <w:spacing w:line="480" w:lineRule="auto"/>
        <w:rPr>
          <w:rFonts w:ascii="宋体" w:hAnsi="宋体"/>
          <w:bCs/>
          <w:color w:val="000000"/>
          <w:sz w:val="24"/>
          <w:highlight w:val="none"/>
        </w:rPr>
      </w:pPr>
      <w:r>
        <w:rPr>
          <w:rFonts w:hint="eastAsia" w:ascii="宋体" w:hAnsi="宋体"/>
          <w:bCs/>
          <w:color w:val="000000"/>
          <w:sz w:val="24"/>
          <w:highlight w:val="none"/>
        </w:rPr>
        <w:t xml:space="preserve">如违背上述承诺，本公司</w:t>
      </w:r>
      <w:r>
        <w:rPr>
          <w:rFonts w:hint="eastAsia" w:ascii="宋体" w:hAnsi="宋体"/>
          <w:color w:val="000000"/>
          <w:sz w:val="24"/>
          <w:highlight w:val="none"/>
        </w:rPr>
        <w:t xml:space="preserve">（单位）</w:t>
      </w:r>
      <w:r>
        <w:rPr>
          <w:rFonts w:hint="eastAsia" w:ascii="宋体" w:hAnsi="宋体"/>
          <w:bCs/>
          <w:color w:val="000000"/>
          <w:sz w:val="24"/>
          <w:highlight w:val="none"/>
        </w:rPr>
        <w:t xml:space="preserve">将承担一切法律责任。</w:t>
      </w:r>
      <w:r>
        <w:rPr>
          <w:rFonts w:ascii="宋体" w:hAnsi="宋体"/>
          <w:bCs/>
          <w:color w:val="000000"/>
          <w:sz w:val="24"/>
          <w:highlight w:val="none"/>
        </w:rPr>
      </w:r>
      <w:r/>
    </w:p>
    <w:p>
      <w:pPr>
        <w:pStyle w:val="969"/>
        <w:spacing w:line="480" w:lineRule="auto"/>
        <w:rPr>
          <w:rFonts w:ascii="宋体" w:hAnsi="宋体"/>
          <w:color w:val="000000"/>
          <w:sz w:val="24"/>
          <w:highlight w:val="none"/>
        </w:rPr>
      </w:pPr>
      <w:r>
        <w:rPr>
          <w:rFonts w:ascii="宋体" w:hAnsi="宋体"/>
          <w:color w:val="000000"/>
          <w:sz w:val="24"/>
          <w:highlight w:val="none"/>
        </w:rPr>
      </w:r>
      <w:r/>
    </w:p>
    <w:p>
      <w:pPr>
        <w:pStyle w:val="969"/>
        <w:ind w:firstLine="5400"/>
        <w:spacing w:line="480" w:lineRule="auto"/>
        <w:rPr>
          <w:rFonts w:ascii="宋体" w:hAnsi="宋体"/>
          <w:bCs/>
          <w:color w:val="000000"/>
          <w:sz w:val="24"/>
          <w:highlight w:val="none"/>
        </w:rPr>
      </w:pPr>
      <w:r>
        <w:rPr>
          <w:rFonts w:ascii="宋体" w:hAnsi="宋体"/>
          <w:bCs/>
          <w:color w:val="000000"/>
          <w:sz w:val="24"/>
          <w:highlight w:val="none"/>
        </w:rPr>
      </w:r>
      <w:r/>
    </w:p>
    <w:p>
      <w:pPr>
        <w:pStyle w:val="969"/>
        <w:ind w:firstLine="3720"/>
        <w:spacing w:line="480" w:lineRule="auto"/>
        <w:rPr>
          <w:rFonts w:ascii="宋体" w:hAnsi="宋体"/>
          <w:bCs/>
          <w:color w:val="000000"/>
          <w:sz w:val="24"/>
          <w:highlight w:val="none"/>
        </w:rPr>
      </w:pPr>
      <w:r>
        <w:rPr>
          <w:rFonts w:hint="eastAsia" w:ascii="宋体" w:hAnsi="宋体"/>
          <w:bCs/>
          <w:color w:val="000000"/>
          <w:sz w:val="24"/>
          <w:highlight w:val="none"/>
        </w:rPr>
        <w:t xml:space="preserve">投标人（</w:t>
      </w:r>
      <w:r>
        <w:rPr>
          <w:rFonts w:hint="eastAsia" w:ascii="宋体" w:hAnsi="宋体"/>
          <w:bCs/>
          <w:color w:val="000000"/>
          <w:sz w:val="24"/>
          <w:highlight w:val="none"/>
          <w:lang w:eastAsia="zh-CN"/>
        </w:rPr>
        <w:t xml:space="preserve">签章</w:t>
      </w:r>
      <w:r>
        <w:rPr>
          <w:rFonts w:hint="eastAsia" w:ascii="宋体" w:hAnsi="宋体"/>
          <w:bCs/>
          <w:color w:val="000000"/>
          <w:sz w:val="24"/>
          <w:highlight w:val="none"/>
        </w:rPr>
        <w:t xml:space="preserve">）：</w:t>
      </w:r>
      <w:r>
        <w:rPr>
          <w:rFonts w:ascii="宋体" w:hAnsi="宋体"/>
          <w:bCs/>
          <w:color w:val="000000"/>
          <w:sz w:val="24"/>
          <w:highlight w:val="none"/>
        </w:rPr>
      </w:r>
      <w:r/>
    </w:p>
    <w:p>
      <w:pPr>
        <w:pStyle w:val="969"/>
        <w:ind w:firstLine="1440"/>
        <w:rPr>
          <w:rFonts w:ascii="宋体" w:hAnsi="宋体"/>
          <w:bCs/>
          <w:color w:val="000000"/>
          <w:sz w:val="24"/>
          <w:highlight w:val="none"/>
        </w:rPr>
        <w:outlineLvl w:val="0"/>
      </w:pPr>
      <w:r>
        <w:rPr>
          <w:rFonts w:hint="eastAsia" w:ascii="宋体" w:hAnsi="宋体"/>
          <w:bCs/>
          <w:color w:val="000000"/>
          <w:sz w:val="24"/>
          <w:highlight w:val="none"/>
        </w:rPr>
        <w:t xml:space="preserve">法定代表人或法定代表人授权代表签章：</w:t>
      </w:r>
      <w:r>
        <w:rPr>
          <w:rFonts w:ascii="宋体" w:hAnsi="宋体"/>
          <w:bCs/>
          <w:color w:val="000000"/>
          <w:sz w:val="24"/>
          <w:highlight w:val="none"/>
        </w:rPr>
      </w:r>
      <w:r/>
    </w:p>
    <w:p>
      <w:pPr>
        <w:pStyle w:val="969"/>
        <w:spacing w:line="52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69"/>
        <w:ind w:firstLine="480"/>
        <w:jc w:val="right"/>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69"/>
        <w:ind w:firstLine="480"/>
        <w:jc w:val="right"/>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969"/>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69"/>
        <w:spacing w:line="360" w:lineRule="auto"/>
        <w:rPr>
          <w:b/>
          <w:color w:val="000000"/>
          <w:sz w:val="28"/>
          <w:szCs w:val="28"/>
          <w:highlight w:val="none"/>
        </w:rPr>
      </w:pPr>
      <w:r>
        <w:rPr>
          <w:rFonts w:hint="eastAsia"/>
          <w:b/>
          <w:color w:val="000000"/>
          <w:sz w:val="28"/>
          <w:szCs w:val="28"/>
          <w:highlight w:val="none"/>
        </w:rPr>
        <w:br w:type="page" w:clear="all"/>
      </w:r>
      <w:r>
        <w:rPr>
          <w:rFonts w:hint="eastAsia"/>
          <w:b/>
          <w:color w:val="000000"/>
          <w:sz w:val="28"/>
          <w:szCs w:val="28"/>
          <w:highlight w:val="none"/>
        </w:rPr>
        <w:t xml:space="preserve">八、开标一览表（给定格式）：</w:t>
      </w:r>
      <w:r>
        <w:rPr>
          <w:b/>
          <w:color w:val="000000"/>
          <w:sz w:val="28"/>
          <w:szCs w:val="28"/>
          <w:highlight w:val="none"/>
        </w:rPr>
      </w:r>
      <w:r/>
    </w:p>
    <w:p>
      <w:pPr>
        <w:pStyle w:val="969"/>
        <w:ind w:firstLine="482"/>
        <w:spacing w:line="360" w:lineRule="auto"/>
        <w:rPr>
          <w:rFonts w:ascii="Arial" w:hAnsi="Arial"/>
          <w:b/>
          <w:color w:val="000000"/>
          <w:sz w:val="24"/>
          <w:highlight w:val="none"/>
        </w:rPr>
      </w:pPr>
      <w:r>
        <w:rPr>
          <w:rFonts w:ascii="Arial" w:hAnsi="Arial"/>
          <w:b/>
          <w:color w:val="000000"/>
          <w:sz w:val="24"/>
          <w:highlight w:val="none"/>
        </w:rPr>
      </w:r>
      <w:r/>
    </w:p>
    <w:p>
      <w:pPr>
        <w:pStyle w:val="969"/>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969"/>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69"/>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50"/>
        <w:gridCol w:w="5335"/>
      </w:tblGrid>
      <w:tr>
        <w:trPr>
          <w:cantSplit/>
          <w:trHeight w:val="567"/>
        </w:trPr>
        <w:tc>
          <w:tcPr>
            <w:tcW w:w="3550" w:type="dxa"/>
            <w:vAlign w:val="center"/>
            <w:textDirection w:val="lrTb"/>
            <w:noWrap w:val="false"/>
          </w:tcPr>
          <w:p>
            <w:pPr>
              <w:pStyle w:val="96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5335" w:type="dxa"/>
            <w:vAlign w:val="center"/>
            <w:textDirection w:val="lrTb"/>
            <w:noWrap w:val="false"/>
          </w:tcPr>
          <w:p>
            <w:pPr>
              <w:pStyle w:val="96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投标</w:t>
            </w:r>
            <w:r>
              <w:rPr>
                <w:rFonts w:hint="eastAsia" w:ascii="宋体" w:hAnsi="宋体"/>
                <w:b/>
                <w:bCs/>
                <w:color w:val="000000"/>
                <w:sz w:val="24"/>
                <w:szCs w:val="24"/>
                <w:highlight w:val="none"/>
                <w:lang w:val="en-US" w:eastAsia="zh-CN"/>
              </w:rPr>
              <w:t xml:space="preserve">单价</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ascii="宋体" w:hAnsi="宋体"/>
                <w:b/>
                <w:bCs/>
                <w:color w:val="000000"/>
                <w:sz w:val="24"/>
                <w:szCs w:val="24"/>
                <w:highlight w:val="none"/>
              </w:rPr>
              <w:t xml:space="preserve">)</w:t>
            </w:r>
            <w:r>
              <w:rPr>
                <w:rFonts w:ascii="宋体"/>
                <w:b/>
                <w:bCs/>
                <w:color w:val="000000"/>
                <w:sz w:val="24"/>
                <w:szCs w:val="24"/>
                <w:highlight w:val="none"/>
              </w:rPr>
            </w:r>
            <w:r/>
          </w:p>
        </w:tc>
      </w:tr>
      <w:tr>
        <w:trPr>
          <w:cantSplit/>
          <w:trHeight w:val="1630"/>
        </w:trPr>
        <w:tc>
          <w:tcPr>
            <w:tcW w:w="3550" w:type="dxa"/>
            <w:vAlign w:val="center"/>
            <w:textDirection w:val="lrTb"/>
            <w:noWrap w:val="false"/>
          </w:tcPr>
          <w:p>
            <w:pPr>
              <w:pStyle w:val="1292"/>
              <w:jc w:val="center"/>
              <w:spacing w:line="360" w:lineRule="auto"/>
              <w:rPr>
                <w:rFonts w:hAnsi="宋体"/>
                <w:bCs/>
                <w:color w:val="000000"/>
                <w:szCs w:val="24"/>
                <w:highlight w:val="none"/>
              </w:rPr>
            </w:pPr>
            <w:r>
              <w:rPr>
                <w:rFonts w:hAnsi="宋体"/>
                <w:bCs/>
                <w:color w:val="000000"/>
                <w:szCs w:val="24"/>
                <w:highlight w:val="none"/>
              </w:rPr>
            </w:r>
            <w:r/>
          </w:p>
        </w:tc>
        <w:tc>
          <w:tcPr>
            <w:tcW w:w="5335" w:type="dxa"/>
            <w:vAlign w:val="center"/>
            <w:textDirection w:val="lrTb"/>
            <w:noWrap w:val="false"/>
          </w:tcPr>
          <w:p>
            <w:pPr>
              <w:pStyle w:val="1292"/>
              <w:spacing w:line="360" w:lineRule="auto"/>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969"/>
              <w:spacing w:line="360" w:lineRule="auto"/>
              <w:rPr>
                <w:rFonts w:ascii="宋体" w:hAnsi="宋体"/>
                <w:bCs/>
                <w:color w:val="000000"/>
                <w:sz w:val="24"/>
                <w:szCs w:val="24"/>
                <w:highlight w:val="none"/>
              </w:rPr>
            </w:pPr>
            <w:r>
              <w:rPr>
                <w:rFonts w:hint="eastAsia" w:ascii="黑体" w:eastAsia="黑体"/>
                <w:color w:val="000000"/>
                <w:sz w:val="24"/>
                <w:highlight w:val="none"/>
              </w:rPr>
              <w:t xml:space="preserve">投标</w:t>
            </w:r>
            <w:r>
              <w:rPr>
                <w:rFonts w:hint="eastAsia" w:ascii="黑体" w:eastAsia="黑体"/>
                <w:color w:val="000000"/>
                <w:sz w:val="24"/>
                <w:highlight w:val="none"/>
                <w:lang w:val="en-US" w:eastAsia="zh-CN"/>
              </w:rPr>
              <w:t xml:space="preserve">单</w:t>
            </w:r>
            <w:r>
              <w:rPr>
                <w:rFonts w:hint="eastAsia" w:ascii="黑体" w:eastAsia="黑体"/>
                <w:color w:val="000000"/>
                <w:sz w:val="24"/>
                <w:highlight w:val="none"/>
              </w:rPr>
              <w:t xml:space="preserve">价（大写）</w:t>
            </w:r>
            <w:r>
              <w:rPr>
                <w:rFonts w:hint="eastAsia" w:ascii="宋体" w:hAnsi="宋体"/>
                <w:bCs/>
                <w:color w:val="000000"/>
                <w:sz w:val="24"/>
                <w:szCs w:val="24"/>
                <w:highlight w:val="none"/>
              </w:rPr>
              <w:t xml:space="preserve">：　　　</w:t>
            </w:r>
            <w:r>
              <w:rPr>
                <w:rFonts w:ascii="宋体" w:hAnsi="宋体"/>
                <w:bCs/>
                <w:color w:val="000000"/>
                <w:sz w:val="24"/>
                <w:szCs w:val="24"/>
                <w:highlight w:val="none"/>
              </w:rPr>
            </w:r>
            <w:r/>
          </w:p>
        </w:tc>
      </w:tr>
    </w:tbl>
    <w:p>
      <w:pPr>
        <w:pStyle w:val="969"/>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69"/>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69"/>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w:t>
      </w:r>
      <w:r>
        <w:rPr>
          <w:rFonts w:hint="eastAsia" w:ascii="黑体" w:eastAsia="黑体"/>
          <w:bCs/>
          <w:color w:val="000000"/>
          <w:sz w:val="24"/>
          <w:szCs w:val="24"/>
          <w:highlight w:val="none"/>
          <w:lang w:eastAsia="zh-CN"/>
        </w:rPr>
        <w:t xml:space="preserve">签章</w:t>
      </w:r>
      <w:r>
        <w:rPr>
          <w:rFonts w:hint="eastAsia" w:ascii="黑体" w:eastAsia="黑体"/>
          <w:bCs/>
          <w:color w:val="000000"/>
          <w:sz w:val="24"/>
          <w:szCs w:val="24"/>
          <w:highlight w:val="none"/>
        </w:rPr>
        <w:t xml:space="preserve">）：</w:t>
      </w:r>
      <w:r>
        <w:rPr>
          <w:rFonts w:ascii="黑体" w:eastAsia="黑体"/>
          <w:bCs/>
          <w:color w:val="000000"/>
          <w:sz w:val="24"/>
          <w:szCs w:val="24"/>
          <w:highlight w:val="none"/>
        </w:rPr>
      </w:r>
      <w:r/>
    </w:p>
    <w:p>
      <w:pPr>
        <w:pStyle w:val="969"/>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69"/>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69"/>
        <w:ind w:firstLine="480"/>
        <w:spacing w:line="360" w:lineRule="auto"/>
        <w:rPr>
          <w:rFonts w:ascii="宋体" w:hAnsi="宋体"/>
          <w:color w:val="000000"/>
          <w:sz w:val="24"/>
          <w:highlight w:val="none"/>
        </w:rPr>
      </w:pPr>
      <w:r/>
      <w:bookmarkStart w:id="178" w:name="_Hlk165208335"/>
      <w:r>
        <w:rPr>
          <w:rFonts w:hint="eastAsia" w:ascii="宋体" w:hAnsi="宋体"/>
          <w:color w:val="000000"/>
          <w:sz w:val="24"/>
          <w:highlight w:val="none"/>
        </w:rPr>
        <w:t xml:space="preserve">填写说明：</w:t>
      </w:r>
      <w:r>
        <w:rPr>
          <w:rFonts w:ascii="宋体" w:hAnsi="宋体"/>
          <w:color w:val="000000"/>
          <w:sz w:val="24"/>
          <w:highlight w:val="none"/>
        </w:rPr>
      </w:r>
      <w:r/>
    </w:p>
    <w:p>
      <w:pPr>
        <w:pStyle w:val="969"/>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开标一览表中的内容应与投标函内容一致，否则评标时一律按开标一览表中内容为准，开标一览表中必须</w:t>
      </w:r>
      <w:r>
        <w:rPr>
          <w:rFonts w:hint="eastAsia" w:ascii="宋体" w:hAnsi="宋体"/>
          <w:b/>
          <w:color w:val="000000"/>
          <w:sz w:val="24"/>
          <w:highlight w:val="none"/>
          <w:lang w:val="en-US" w:eastAsia="zh-CN"/>
        </w:rPr>
        <w:t xml:space="preserve">签章</w:t>
      </w:r>
      <w:r>
        <w:rPr>
          <w:rFonts w:hint="eastAsia" w:ascii="宋体" w:hAnsi="宋体"/>
          <w:b/>
          <w:color w:val="000000"/>
          <w:sz w:val="24"/>
          <w:highlight w:val="none"/>
        </w:rPr>
        <w:t xml:space="preserve">。</w:t>
      </w:r>
      <w:bookmarkEnd w:id="178"/>
      <w:r>
        <w:rPr>
          <w:rFonts w:ascii="宋体" w:hAnsi="宋体"/>
          <w:b/>
          <w:color w:val="000000"/>
          <w:sz w:val="24"/>
          <w:highlight w:val="none"/>
        </w:rPr>
      </w:r>
      <w:r/>
    </w:p>
    <w:p>
      <w:pPr>
        <w:pStyle w:val="969"/>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69"/>
        <w:spacing w:line="360" w:lineRule="auto"/>
        <w:rPr>
          <w:b/>
          <w:color w:val="000000"/>
          <w:sz w:val="28"/>
          <w:szCs w:val="28"/>
          <w:highlight w:val="none"/>
        </w:rPr>
      </w:pPr>
      <w:r>
        <w:rPr>
          <w:rFonts w:hint="eastAsia" w:ascii="黑体" w:eastAsia="黑体"/>
          <w:bCs/>
          <w:color w:val="000000"/>
          <w:sz w:val="24"/>
          <w:szCs w:val="24"/>
          <w:highlight w:val="none"/>
        </w:rPr>
        <w:br w:type="page" w:clear="all"/>
      </w:r>
      <w:bookmarkStart w:id="179" w:name="_Toc120614284"/>
      <w:r>
        <w:rPr>
          <w:rFonts w:hint="eastAsia" w:eastAsia="黑体"/>
          <w:b/>
          <w:color w:val="000000"/>
          <w:sz w:val="28"/>
          <w:szCs w:val="28"/>
          <w:highlight w:val="none"/>
          <w:lang w:val="en-US" w:eastAsia="zh-CN"/>
        </w:rPr>
        <w:t xml:space="preserve">九</w:t>
      </w:r>
      <w:r>
        <w:rPr>
          <w:b/>
          <w:color w:val="000000"/>
          <w:sz w:val="28"/>
          <w:szCs w:val="28"/>
          <w:highlight w:val="none"/>
        </w:rPr>
        <w:t xml:space="preserve">、</w:t>
      </w:r>
      <w:r>
        <w:rPr>
          <w:rFonts w:hint="eastAsia"/>
          <w:b/>
          <w:color w:val="000000"/>
          <w:sz w:val="28"/>
          <w:szCs w:val="28"/>
          <w:highlight w:val="none"/>
        </w:rPr>
        <w:t xml:space="preserve">投标偏离表（给定格式）：</w:t>
      </w:r>
      <w:r>
        <w:rPr>
          <w:b/>
          <w:color w:val="000000"/>
          <w:sz w:val="28"/>
          <w:szCs w:val="28"/>
          <w:highlight w:val="none"/>
        </w:rPr>
      </w:r>
      <w:r/>
    </w:p>
    <w:p>
      <w:pPr>
        <w:pStyle w:val="969"/>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69"/>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969"/>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69"/>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6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9"/>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69"/>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9"/>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69"/>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69"/>
              <w:jc w:val="center"/>
              <w:spacing w:line="360" w:lineRule="auto"/>
              <w:rPr>
                <w:rFonts w:ascii="宋体"/>
                <w:bCs/>
                <w:color w:val="000000"/>
                <w:highlight w:val="none"/>
              </w:rPr>
            </w:pPr>
            <w:r>
              <w:rPr>
                <w:rFonts w:ascii="宋体"/>
                <w:bCs/>
                <w:color w:val="000000"/>
                <w:highlight w:val="none"/>
              </w:rPr>
            </w:r>
            <w:r/>
          </w:p>
        </w:tc>
      </w:tr>
    </w:tbl>
    <w:p>
      <w:pPr>
        <w:pStyle w:val="969"/>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69"/>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w:t>
      </w:r>
      <w:r>
        <w:rPr>
          <w:rFonts w:hint="eastAsia" w:ascii="黑体" w:eastAsia="黑体"/>
          <w:bCs/>
          <w:color w:val="000000"/>
          <w:sz w:val="24"/>
          <w:szCs w:val="24"/>
          <w:highlight w:val="none"/>
          <w:lang w:eastAsia="zh-CN"/>
        </w:rPr>
        <w:t xml:space="preserve">签章</w:t>
      </w:r>
      <w:r>
        <w:rPr>
          <w:rFonts w:hint="eastAsia" w:ascii="黑体" w:eastAsia="黑体"/>
          <w:bCs/>
          <w:color w:val="000000"/>
          <w:sz w:val="24"/>
          <w:szCs w:val="24"/>
          <w:highlight w:val="none"/>
        </w:rPr>
        <w:t xml:space="preserve">）：</w:t>
      </w:r>
      <w:r>
        <w:rPr>
          <w:rFonts w:ascii="宋体" w:eastAsia="黑体"/>
          <w:b/>
          <w:color w:val="000000"/>
          <w:sz w:val="24"/>
          <w:szCs w:val="24"/>
          <w:highlight w:val="none"/>
        </w:rPr>
      </w:r>
      <w:r/>
    </w:p>
    <w:p>
      <w:pPr>
        <w:pStyle w:val="96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6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6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6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69"/>
        <w:ind w:firstLine="420"/>
        <w:spacing w:line="36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969"/>
        <w:ind w:firstLine="420"/>
        <w:spacing w:line="36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 “偏离说明”中注明“无偏离”；</w:t>
      </w:r>
      <w:r>
        <w:rPr>
          <w:rFonts w:ascii="宋体" w:hAnsi="宋体"/>
          <w:bCs/>
          <w:color w:val="000000"/>
          <w:sz w:val="24"/>
          <w:szCs w:val="24"/>
          <w:highlight w:val="none"/>
        </w:rPr>
      </w:r>
      <w:r/>
    </w:p>
    <w:p>
      <w:pPr>
        <w:pStyle w:val="969"/>
        <w:ind w:firstLine="420"/>
        <w:spacing w:line="36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（3）如有技术偏离项，请于本表中列明偏离内容，如需要可自行延长，其余无偏离内容不须赘述。</w:t>
      </w:r>
      <w:bookmarkEnd w:id="179"/>
      <w:r/>
      <w:bookmarkStart w:id="180" w:name="_Hlt26609389"/>
      <w:r/>
      <w:bookmarkEnd w:id="180"/>
      <w:r/>
      <w:bookmarkStart w:id="181" w:name="_Hlt26671374"/>
      <w:r/>
      <w:bookmarkEnd w:id="181"/>
      <w:r/>
      <w:bookmarkStart w:id="182" w:name="_格式2__法定代表人授权书"/>
      <w:r/>
      <w:bookmarkEnd w:id="182"/>
      <w:r/>
      <w:bookmarkStart w:id="183" w:name="_Hlt26955066"/>
      <w:r/>
      <w:bookmarkEnd w:id="183"/>
      <w:r>
        <w:rPr>
          <w:rFonts w:ascii="宋体" w:hAnsi="宋体"/>
          <w:bCs/>
          <w:color w:val="000000"/>
          <w:sz w:val="24"/>
          <w:szCs w:val="24"/>
          <w:highlight w:val="none"/>
        </w:rPr>
      </w:r>
      <w:r/>
    </w:p>
    <w:p>
      <w:pPr>
        <w:pStyle w:val="96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69"/>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69"/>
        <w:spacing w:line="360" w:lineRule="auto"/>
        <w:rPr>
          <w:color w:val="000000"/>
          <w:highlight w:val="none"/>
        </w:rPr>
      </w:pPr>
      <w:r>
        <w:rPr>
          <w:color w:val="000000"/>
          <w:highlight w:val="none"/>
        </w:rPr>
      </w:r>
      <w:r/>
    </w:p>
    <w:p>
      <w:pPr>
        <w:pStyle w:val="969"/>
        <w:spacing w:line="360" w:lineRule="auto"/>
        <w:rPr>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十、项目人员配置表（格式）</w:t>
      </w:r>
      <w:r>
        <w:rPr>
          <w:b/>
          <w:color w:val="000000"/>
          <w:sz w:val="28"/>
          <w:szCs w:val="28"/>
          <w:highlight w:val="none"/>
        </w:rPr>
      </w:r>
      <w:r/>
    </w:p>
    <w:p>
      <w:pPr>
        <w:pStyle w:val="969"/>
        <w:ind w:firstLine="420"/>
        <w:spacing w:line="36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969"/>
        <w:ind w:firstLine="490"/>
        <w:jc w:val="center"/>
        <w:spacing w:line="360" w:lineRule="auto"/>
        <w:rPr>
          <w:rFonts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项目人员配置表</w:t>
      </w:r>
      <w:r>
        <w:rPr>
          <w:rFonts w:ascii="黑体" w:hAnsi="宋体" w:eastAsia="黑体"/>
          <w:bCs/>
          <w:color w:val="000000"/>
          <w:sz w:val="24"/>
          <w:szCs w:val="24"/>
          <w:highlight w:val="none"/>
        </w:rPr>
      </w:r>
      <w:r/>
    </w:p>
    <w:p>
      <w:pPr>
        <w:pStyle w:val="969"/>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969"/>
        <w:ind w:firstLine="480"/>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060"/>
        <w:gridCol w:w="727"/>
        <w:gridCol w:w="694"/>
        <w:gridCol w:w="812"/>
        <w:gridCol w:w="1241"/>
        <w:gridCol w:w="1236"/>
        <w:gridCol w:w="1765"/>
        <w:gridCol w:w="960"/>
      </w:tblGrid>
      <w:tr>
        <w:trPr>
          <w:trHeight w:val="865"/>
        </w:trPr>
        <w:tc>
          <w:tcPr>
            <w:tcW w:w="766" w:type="dxa"/>
            <w:vAlign w:val="center"/>
            <w:textDirection w:val="lrTb"/>
            <w:noWrap w:val="false"/>
          </w:tcPr>
          <w:p>
            <w:pPr>
              <w:pStyle w:val="969"/>
              <w:jc w:val="center"/>
              <w:spacing w:line="360" w:lineRule="auto"/>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969"/>
              <w:jc w:val="center"/>
              <w:spacing w:line="360" w:lineRule="auto"/>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969"/>
              <w:jc w:val="center"/>
              <w:spacing w:line="360" w:lineRule="auto"/>
              <w:rPr>
                <w:b/>
                <w:color w:val="000000"/>
                <w:sz w:val="24"/>
                <w:highlight w:val="none"/>
              </w:rPr>
            </w:pPr>
            <w:r>
              <w:rPr>
                <w:rFonts w:hint="eastAsia"/>
                <w:b/>
                <w:color w:val="000000"/>
                <w:sz w:val="24"/>
                <w:highlight w:val="none"/>
              </w:rPr>
              <w:t xml:space="preserve">性别</w:t>
            </w:r>
            <w:r>
              <w:rPr>
                <w:b/>
                <w:color w:val="000000"/>
                <w:sz w:val="24"/>
                <w:highlight w:val="none"/>
              </w:rPr>
            </w:r>
            <w:r/>
          </w:p>
        </w:tc>
        <w:tc>
          <w:tcPr>
            <w:tcW w:w="709" w:type="dxa"/>
            <w:vAlign w:val="center"/>
            <w:textDirection w:val="lrTb"/>
            <w:noWrap w:val="false"/>
          </w:tcPr>
          <w:p>
            <w:pPr>
              <w:pStyle w:val="969"/>
              <w:jc w:val="center"/>
              <w:spacing w:line="360" w:lineRule="auto"/>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969"/>
              <w:jc w:val="center"/>
              <w:spacing w:line="360" w:lineRule="auto"/>
              <w:rPr>
                <w:b/>
                <w:color w:val="000000"/>
                <w:sz w:val="24"/>
                <w:highlight w:val="none"/>
              </w:rPr>
            </w:pPr>
            <w:r>
              <w:rPr>
                <w:rFonts w:hint="eastAsia"/>
                <w:b/>
                <w:color w:val="000000"/>
                <w:sz w:val="24"/>
                <w:highlight w:val="none"/>
              </w:rPr>
              <w:t xml:space="preserve">学历</w:t>
            </w:r>
            <w:r>
              <w:rPr>
                <w:b/>
                <w:color w:val="000000"/>
                <w:sz w:val="24"/>
                <w:highlight w:val="none"/>
              </w:rPr>
            </w:r>
            <w:r/>
          </w:p>
        </w:tc>
        <w:tc>
          <w:tcPr>
            <w:tcW w:w="1276" w:type="dxa"/>
            <w:vAlign w:val="center"/>
            <w:textDirection w:val="lrTb"/>
            <w:noWrap w:val="false"/>
          </w:tcPr>
          <w:p>
            <w:pPr>
              <w:pStyle w:val="969"/>
              <w:jc w:val="center"/>
              <w:spacing w:line="360" w:lineRule="auto"/>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969"/>
              <w:jc w:val="center"/>
              <w:spacing w:line="360" w:lineRule="auto"/>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969"/>
              <w:jc w:val="center"/>
              <w:spacing w:line="360" w:lineRule="auto"/>
              <w:rPr>
                <w:b/>
                <w:color w:val="000000"/>
                <w:sz w:val="24"/>
                <w:highlight w:val="none"/>
              </w:rPr>
            </w:pPr>
            <w:r>
              <w:rPr>
                <w:rFonts w:hint="eastAsia"/>
                <w:b/>
                <w:color w:val="000000"/>
                <w:sz w:val="24"/>
                <w:highlight w:val="none"/>
              </w:rPr>
              <w:t xml:space="preserve">人员经验描述</w:t>
            </w:r>
            <w:r>
              <w:rPr>
                <w:b/>
                <w:color w:val="000000"/>
                <w:sz w:val="24"/>
                <w:highlight w:val="none"/>
              </w:rPr>
            </w:r>
            <w:r/>
          </w:p>
          <w:p>
            <w:pPr>
              <w:pStyle w:val="969"/>
              <w:jc w:val="center"/>
              <w:spacing w:line="360" w:lineRule="auto"/>
              <w:rPr>
                <w:b/>
                <w:color w:val="000000"/>
                <w:sz w:val="24"/>
                <w:highlight w:val="none"/>
              </w:rPr>
            </w:pPr>
            <w:r>
              <w:rPr>
                <w:rFonts w:hint="eastAsia"/>
                <w:b/>
                <w:color w:val="000000"/>
                <w:sz w:val="24"/>
                <w:highlight w:val="none"/>
              </w:rPr>
              <w:t xml:space="preserve">（如有要求）</w:t>
            </w:r>
            <w:r>
              <w:rPr>
                <w:b/>
                <w:color w:val="000000"/>
                <w:sz w:val="24"/>
                <w:highlight w:val="none"/>
              </w:rPr>
            </w:r>
            <w:r/>
          </w:p>
        </w:tc>
        <w:tc>
          <w:tcPr>
            <w:tcW w:w="992" w:type="dxa"/>
            <w:vAlign w:val="center"/>
            <w:textDirection w:val="lrTb"/>
            <w:noWrap w:val="false"/>
          </w:tcPr>
          <w:p>
            <w:pPr>
              <w:pStyle w:val="969"/>
              <w:jc w:val="center"/>
              <w:spacing w:line="360" w:lineRule="auto"/>
              <w:rPr>
                <w:b/>
                <w:color w:val="000000"/>
                <w:sz w:val="24"/>
                <w:highlight w:val="none"/>
              </w:rPr>
            </w:pPr>
            <w:r>
              <w:rPr>
                <w:rFonts w:hint="eastAsia"/>
                <w:b/>
                <w:color w:val="000000"/>
                <w:sz w:val="24"/>
                <w:highlight w:val="none"/>
              </w:rPr>
              <w:t xml:space="preserve">备注</w:t>
            </w:r>
            <w:r>
              <w:rPr>
                <w:b/>
                <w:color w:val="000000"/>
                <w:sz w:val="24"/>
                <w:highlight w:val="none"/>
              </w:rPr>
            </w:r>
            <w:r/>
          </w:p>
        </w:tc>
      </w:tr>
      <w:tr>
        <w:trPr>
          <w:trHeight w:val="680"/>
        </w:trPr>
        <w:tc>
          <w:tcPr>
            <w:tcW w:w="766" w:type="dxa"/>
            <w:vAlign w:val="top"/>
            <w:textDirection w:val="lrTb"/>
            <w:noWrap w:val="false"/>
          </w:tcPr>
          <w:p>
            <w:pPr>
              <w:pStyle w:val="96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96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96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96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96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96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96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96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96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969"/>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969"/>
              <w:jc w:val="center"/>
              <w:spacing w:line="360" w:lineRule="auto"/>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969"/>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69"/>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w:t>
      </w:r>
      <w:r>
        <w:rPr>
          <w:rFonts w:hint="eastAsia" w:ascii="黑体" w:eastAsia="黑体"/>
          <w:bCs/>
          <w:color w:val="000000"/>
          <w:sz w:val="24"/>
          <w:szCs w:val="24"/>
          <w:highlight w:val="none"/>
          <w:lang w:eastAsia="zh-CN"/>
        </w:rPr>
        <w:t xml:space="preserve">签章</w:t>
      </w:r>
      <w:r>
        <w:rPr>
          <w:rFonts w:hint="eastAsia" w:ascii="黑体" w:eastAsia="黑体"/>
          <w:bCs/>
          <w:color w:val="000000"/>
          <w:sz w:val="24"/>
          <w:szCs w:val="24"/>
          <w:highlight w:val="none"/>
        </w:rPr>
        <w:t xml:space="preserve">）：</w:t>
      </w:r>
      <w:r>
        <w:rPr>
          <w:rFonts w:ascii="黑体" w:eastAsia="黑体"/>
          <w:bCs/>
          <w:color w:val="000000"/>
          <w:sz w:val="24"/>
          <w:szCs w:val="24"/>
          <w:highlight w:val="none"/>
        </w:rPr>
      </w:r>
      <w:r/>
    </w:p>
    <w:p>
      <w:pPr>
        <w:pStyle w:val="969"/>
        <w:spacing w:line="360" w:lineRule="auto"/>
        <w:rPr>
          <w:rFonts w:ascii="宋体" w:hAnsi="宋体"/>
          <w:bCs/>
          <w:color w:val="000000"/>
          <w:highlight w:val="none"/>
        </w:rPr>
      </w:pPr>
      <w:r>
        <w:rPr>
          <w:rFonts w:ascii="宋体" w:hAnsi="宋体"/>
          <w:bCs/>
          <w:color w:val="000000"/>
          <w:highlight w:val="none"/>
        </w:rPr>
      </w:r>
      <w:r/>
    </w:p>
    <w:p>
      <w:pPr>
        <w:pStyle w:val="969"/>
        <w:spacing w:line="360" w:lineRule="auto"/>
        <w:rPr>
          <w:rFonts w:ascii="宋体" w:hAnsi="宋体"/>
          <w:bCs/>
          <w:color w:val="000000"/>
          <w:highlight w:val="none"/>
        </w:rPr>
      </w:pPr>
      <w:r>
        <w:rPr>
          <w:rFonts w:ascii="宋体" w:hAnsi="宋体"/>
          <w:bCs/>
          <w:color w:val="000000"/>
          <w:highlight w:val="none"/>
        </w:rPr>
      </w:r>
      <w:r/>
    </w:p>
    <w:p>
      <w:pPr>
        <w:pStyle w:val="969"/>
        <w:spacing w:line="360" w:lineRule="auto"/>
        <w:rPr>
          <w:rFonts w:ascii="宋体" w:hAnsi="宋体"/>
          <w:bCs/>
          <w:color w:val="000000"/>
          <w:highlight w:val="none"/>
        </w:rPr>
      </w:pPr>
      <w:r>
        <w:rPr>
          <w:rFonts w:ascii="宋体" w:hAnsi="宋体"/>
          <w:bCs/>
          <w:color w:val="000000"/>
          <w:highlight w:val="none"/>
        </w:rPr>
      </w:r>
      <w:r/>
    </w:p>
    <w:p>
      <w:pPr>
        <w:pStyle w:val="969"/>
        <w:spacing w:line="360" w:lineRule="auto"/>
        <w:rPr>
          <w:rFonts w:ascii="宋体" w:hAnsi="宋体"/>
          <w:bCs/>
          <w:color w:val="000000"/>
          <w:highlight w:val="none"/>
        </w:rPr>
      </w:pPr>
      <w:r>
        <w:rPr>
          <w:rFonts w:ascii="宋体" w:hAnsi="宋体"/>
          <w:bCs/>
          <w:color w:val="000000"/>
          <w:highlight w:val="none"/>
        </w:rPr>
      </w:r>
      <w:r/>
    </w:p>
    <w:p>
      <w:pPr>
        <w:pStyle w:val="969"/>
        <w:spacing w:line="360" w:lineRule="auto"/>
        <w:rPr>
          <w:rFonts w:hint="eastAsia" w:ascii="宋体" w:hAnsi="宋体"/>
          <w:bCs/>
          <w:color w:val="000000"/>
          <w:highlight w:val="none"/>
          <w:lang w:val="en-US" w:eastAsia="zh-CN"/>
        </w:rPr>
      </w:pPr>
      <w:r>
        <w:rPr>
          <w:rFonts w:hint="eastAsia" w:ascii="宋体" w:hAnsi="宋体"/>
          <w:bCs/>
          <w:color w:val="000000"/>
          <w:highlight w:val="none"/>
        </w:rPr>
        <w:t xml:space="preserve">注：1. 本表对应项目人员配置情况，表格不够可自行延</w:t>
      </w:r>
      <w:r>
        <w:rPr>
          <w:rFonts w:hint="eastAsia" w:ascii="宋体" w:hAnsi="宋体"/>
          <w:bCs/>
          <w:color w:val="000000"/>
          <w:highlight w:val="none"/>
          <w:lang w:val="en-US" w:eastAsia="zh-CN"/>
        </w:rPr>
        <w:t xml:space="preserve">长。</w:t>
      </w:r>
      <w:r>
        <w:rPr>
          <w:rFonts w:hint="eastAsia" w:ascii="宋体" w:hAnsi="宋体"/>
          <w:bCs/>
          <w:color w:val="000000"/>
          <w:highlight w:val="none"/>
          <w:lang w:val="en-US" w:eastAsia="zh-CN"/>
        </w:rPr>
      </w:r>
      <w:r/>
    </w:p>
    <w:p>
      <w:pPr>
        <w:shd w:val="nil"/>
        <w:rPr>
          <w:rFonts w:hint="eastAsia" w:ascii="Times New Roman" w:hAnsi="Times New Roman" w:eastAsia="宋体" w:cs="Times New Roman"/>
          <w:b/>
          <w:bCs/>
          <w:color w:val="000000"/>
          <w:sz w:val="28"/>
          <w:szCs w:val="28"/>
          <w:highlight w:val="none"/>
          <w:lang w:eastAsia="zh-CN"/>
        </w:rPr>
        <w:outlineLvl w:val="0"/>
      </w:pPr>
      <w:r>
        <w:rPr>
          <w:rFonts w:hint="eastAsia" w:ascii="Times New Roman" w:hAnsi="Times New Roman" w:eastAsia="宋体" w:cs="Times New Roman"/>
          <w:b/>
          <w:color w:val="000000"/>
          <w:sz w:val="28"/>
          <w:szCs w:val="28"/>
          <w:highlight w:val="none"/>
          <w:lang w:eastAsia="zh-CN"/>
        </w:rPr>
        <w:br w:type="page" w:clear="all"/>
      </w:r>
      <w:r>
        <w:rPr>
          <w:rFonts w:hint="eastAsia" w:ascii="Times New Roman" w:hAnsi="Times New Roman" w:eastAsia="宋体" w:cs="Times New Roman"/>
          <w:b/>
          <w:color w:val="000000"/>
          <w:sz w:val="28"/>
          <w:szCs w:val="28"/>
          <w:highlight w:val="none"/>
          <w:lang w:eastAsia="zh-CN"/>
        </w:rPr>
      </w:r>
    </w:p>
    <w:p>
      <w:pPr>
        <w:pStyle w:val="969"/>
        <w:spacing w:line="360" w:lineRule="auto"/>
        <w:rPr>
          <w:rFonts w:hint="eastAsia" w:ascii="Times New Roman" w:hAnsi="Times New Roman" w:eastAsia="宋体" w:cs="Times New Roman"/>
          <w:b/>
          <w:bCs/>
          <w:color w:val="000000"/>
          <w:sz w:val="28"/>
          <w:szCs w:val="28"/>
          <w:highlight w:val="none"/>
          <w:lang w:eastAsia="zh-CN"/>
        </w:rPr>
        <w:outlineLvl w:val="0"/>
      </w:pPr>
      <w:r>
        <w:rPr>
          <w:rFonts w:hint="eastAsia" w:ascii="Times New Roman" w:hAnsi="Times New Roman" w:eastAsia="宋体" w:cs="Times New Roman"/>
          <w:b/>
          <w:color w:val="000000"/>
          <w:sz w:val="28"/>
          <w:szCs w:val="28"/>
          <w:highlight w:val="none"/>
          <w:lang w:val="en-US" w:eastAsia="zh-CN"/>
        </w:rPr>
      </w:r>
      <w:r>
        <w:rPr>
          <w:rFonts w:hint="eastAsia" w:ascii="Times New Roman" w:hAnsi="Times New Roman" w:eastAsia="宋体" w:cs="Times New Roman"/>
          <w:b/>
          <w:color w:val="000000"/>
          <w:sz w:val="28"/>
          <w:szCs w:val="28"/>
          <w:highlight w:val="none"/>
          <w:lang w:val="en-US" w:eastAsia="zh-CN"/>
        </w:rPr>
        <w:t xml:space="preserve">十一</w:t>
      </w:r>
      <w:r>
        <w:rPr>
          <w:rFonts w:hint="eastAsia" w:ascii="Times New Roman" w:hAnsi="Times New Roman" w:eastAsia="宋体" w:cs="Times New Roman"/>
          <w:b/>
          <w:color w:val="000000"/>
          <w:sz w:val="28"/>
          <w:szCs w:val="28"/>
          <w:highlight w:val="none"/>
        </w:rPr>
        <w:t xml:space="preserve">：技术标投标文件（格式</w:t>
      </w:r>
      <w:r>
        <w:rPr>
          <w:rFonts w:hint="eastAsia" w:ascii="Times New Roman" w:hAnsi="Times New Roman" w:eastAsia="宋体" w:cs="Times New Roman"/>
          <w:b/>
          <w:color w:val="000000"/>
          <w:sz w:val="28"/>
          <w:szCs w:val="28"/>
          <w:highlight w:val="none"/>
          <w:lang w:eastAsia="zh-CN"/>
        </w:rPr>
        <w:t xml:space="preserve">）</w:t>
      </w:r>
      <w:r>
        <w:rPr>
          <w:rFonts w:hint="eastAsia" w:ascii="Times New Roman" w:hAnsi="Times New Roman" w:eastAsia="宋体" w:cs="Times New Roman"/>
          <w:b/>
          <w:color w:val="000000"/>
          <w:sz w:val="28"/>
          <w:szCs w:val="28"/>
          <w:highlight w:val="none"/>
          <w:lang w:eastAsia="zh-CN"/>
        </w:rPr>
      </w:r>
      <w:r/>
      <w:r/>
      <w:r/>
      <w:r>
        <w:rPr>
          <w:rFonts w:ascii="黑体" w:eastAsia="黑体"/>
          <w:bCs/>
          <w:color w:val="000000"/>
          <w:sz w:val="52"/>
          <w:szCs w:val="52"/>
          <w:highlight w:val="none"/>
        </w:rPr>
      </w:r>
      <w:r>
        <w:rPr>
          <w:rFonts w:hint="eastAsia" w:ascii="Times New Roman" w:hAnsi="Times New Roman" w:eastAsia="宋体" w:cs="Times New Roman"/>
          <w:b/>
          <w:bCs/>
          <w:color w:val="000000"/>
          <w:sz w:val="28"/>
          <w:szCs w:val="28"/>
          <w:highlight w:val="none"/>
          <w:lang w:eastAsia="zh-CN"/>
        </w:rPr>
      </w:r>
    </w:p>
    <w:p>
      <w:pPr>
        <w:pStyle w:val="981"/>
      </w:pPr>
      <w:r/>
      <w:r/>
    </w:p>
    <w:p>
      <w:pPr>
        <w:pStyle w:val="981"/>
      </w:pPr>
      <w:r/>
      <w:r/>
    </w:p>
    <w:p>
      <w:pPr>
        <w:pStyle w:val="96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w:t>
      </w: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标</w:t>
      </w: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文</w:t>
      </w: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件</w:t>
      </w: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 术 标）</w:t>
      </w: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left"/>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ind w:firstLine="2160"/>
        <w:jc w:val="both"/>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政府采购编号：</w:t>
      </w:r>
      <w:r>
        <w:rPr>
          <w:rFonts w:hint="eastAsia" w:ascii="宋体" w:hAnsi="宋体" w:eastAsia="宋体" w:cs="宋体"/>
          <w:bCs/>
          <w:color w:val="000000"/>
          <w:sz w:val="24"/>
          <w:szCs w:val="24"/>
          <w:highlight w:val="none"/>
          <w:lang w:eastAsia="zh-CN"/>
        </w:rPr>
        <w:t xml:space="preserve">JSZC-320213-PXGJ-G2024-0077</w:t>
      </w:r>
      <w:r>
        <w:rPr>
          <w:rFonts w:hint="eastAsia" w:ascii="宋体" w:hAnsi="宋体" w:eastAsia="宋体" w:cs="宋体"/>
          <w:bCs/>
          <w:color w:val="000000"/>
          <w:sz w:val="24"/>
          <w:szCs w:val="24"/>
          <w:highlight w:val="none"/>
          <w:lang w:val="en-US" w:eastAsia="zh-CN"/>
        </w:rPr>
      </w:r>
      <w:r/>
    </w:p>
    <w:p>
      <w:pPr>
        <w:pStyle w:val="969"/>
        <w:ind w:firstLine="2160"/>
        <w:jc w:val="both"/>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采购项目名称：</w:t>
      </w:r>
      <w:r>
        <w:rPr>
          <w:rFonts w:hint="eastAsia" w:ascii="宋体" w:hAnsi="宋体" w:eastAsia="宋体" w:cs="宋体"/>
          <w:bCs/>
          <w:color w:val="000000"/>
          <w:sz w:val="24"/>
          <w:szCs w:val="24"/>
          <w:highlight w:val="none"/>
          <w:lang w:eastAsia="zh-CN"/>
        </w:rPr>
        <w:t xml:space="preserve">无锡市康复医院</w:t>
      </w:r>
      <w:r>
        <w:rPr>
          <w:rFonts w:hint="eastAsia" w:ascii="宋体" w:hAnsi="宋体" w:eastAsia="宋体" w:cs="宋体"/>
          <w:bCs/>
          <w:color w:val="000000"/>
          <w:sz w:val="24"/>
          <w:szCs w:val="24"/>
          <w:highlight w:val="none"/>
          <w:lang w:val="en-US" w:eastAsia="zh-CN"/>
        </w:rPr>
        <w:t xml:space="preserve">餐饮服务</w:t>
      </w:r>
      <w:r>
        <w:rPr>
          <w:rFonts w:hint="eastAsia" w:ascii="宋体" w:hAnsi="宋体" w:eastAsia="宋体" w:cs="宋体"/>
          <w:bCs/>
          <w:color w:val="000000"/>
          <w:sz w:val="24"/>
          <w:szCs w:val="24"/>
          <w:highlight w:val="none"/>
          <w:lang w:eastAsia="zh-CN"/>
        </w:rPr>
      </w:r>
      <w:r/>
    </w:p>
    <w:p>
      <w:pPr>
        <w:pStyle w:val="96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69"/>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2024年</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969"/>
        <w:jc w:val="center"/>
        <w:rPr>
          <w:rStyle w:val="1075"/>
          <w:rFonts w:ascii="宋体" w:hAnsi="宋体"/>
          <w:bCs/>
          <w:color w:val="000000"/>
          <w:sz w:val="24"/>
          <w:szCs w:val="24"/>
          <w:highlight w:val="none"/>
        </w:rPr>
      </w:pPr>
      <w:r>
        <w:rPr>
          <w:rStyle w:val="1075"/>
          <w:rFonts w:ascii="宋体" w:hAnsi="宋体"/>
          <w:bCs/>
          <w:color w:val="000000"/>
          <w:sz w:val="24"/>
          <w:szCs w:val="24"/>
          <w:highlight w:val="none"/>
        </w:rPr>
      </w:r>
      <w:r/>
    </w:p>
    <w:p>
      <w:pPr>
        <w:pStyle w:val="969"/>
        <w:jc w:val="center"/>
        <w:rPr>
          <w:rStyle w:val="1075"/>
          <w:rFonts w:ascii="宋体" w:hAnsi="宋体"/>
          <w:bCs/>
          <w:color w:val="000000"/>
          <w:sz w:val="24"/>
          <w:szCs w:val="24"/>
          <w:highlight w:val="none"/>
        </w:rPr>
      </w:pPr>
      <w:r>
        <w:rPr>
          <w:rStyle w:val="1075"/>
          <w:rFonts w:ascii="宋体" w:hAnsi="宋体"/>
          <w:bCs/>
          <w:color w:val="000000"/>
          <w:sz w:val="24"/>
          <w:szCs w:val="24"/>
          <w:highlight w:val="none"/>
        </w:rPr>
      </w:r>
      <w:r/>
    </w:p>
    <w:p>
      <w:pPr>
        <w:pStyle w:val="969"/>
        <w:jc w:val="center"/>
        <w:rPr>
          <w:rStyle w:val="1075"/>
          <w:rFonts w:ascii="宋体" w:hAnsi="宋体"/>
          <w:bCs/>
          <w:color w:val="000000"/>
          <w:sz w:val="24"/>
          <w:szCs w:val="24"/>
          <w:highlight w:val="none"/>
        </w:rPr>
      </w:pPr>
      <w:r>
        <w:rPr>
          <w:rStyle w:val="1075"/>
          <w:rFonts w:ascii="宋体" w:hAnsi="宋体"/>
          <w:bCs/>
          <w:color w:val="000000"/>
          <w:sz w:val="24"/>
          <w:szCs w:val="24"/>
          <w:highlight w:val="none"/>
        </w:rPr>
      </w:r>
      <w:r/>
    </w:p>
    <w:p>
      <w:pPr>
        <w:pStyle w:val="969"/>
        <w:jc w:val="center"/>
        <w:rPr>
          <w:rStyle w:val="1075"/>
          <w:rFonts w:ascii="宋体" w:hAnsi="宋体"/>
          <w:bCs/>
          <w:color w:val="000000"/>
          <w:sz w:val="24"/>
          <w:szCs w:val="24"/>
          <w:highlight w:val="none"/>
        </w:rPr>
      </w:pPr>
      <w:r>
        <w:rPr>
          <w:rStyle w:val="1075"/>
          <w:rFonts w:ascii="宋体" w:hAnsi="宋体"/>
          <w:bCs/>
          <w:color w:val="000000"/>
          <w:sz w:val="24"/>
          <w:szCs w:val="24"/>
          <w:highlight w:val="none"/>
        </w:rPr>
      </w:r>
      <w:r/>
    </w:p>
    <w:p>
      <w:pPr>
        <w:pStyle w:val="969"/>
        <w:jc w:val="center"/>
        <w:rPr>
          <w:rStyle w:val="1075"/>
          <w:rFonts w:ascii="宋体" w:hAnsi="宋体"/>
          <w:bCs/>
          <w:color w:val="000000"/>
          <w:sz w:val="24"/>
          <w:szCs w:val="24"/>
          <w:highlight w:val="none"/>
        </w:rPr>
      </w:pPr>
      <w:r>
        <w:rPr>
          <w:rStyle w:val="1075"/>
          <w:rFonts w:ascii="宋体" w:hAnsi="宋体"/>
          <w:bCs/>
          <w:color w:val="000000"/>
          <w:sz w:val="24"/>
          <w:szCs w:val="24"/>
          <w:highlight w:val="none"/>
        </w:rPr>
      </w:r>
      <w:r/>
    </w:p>
    <w:p>
      <w:pPr>
        <w:pStyle w:val="969"/>
        <w:jc w:val="center"/>
        <w:rPr>
          <w:rFonts w:hint="eastAsia" w:ascii="宋体" w:hAnsi="宋体" w:eastAsia="宋体"/>
          <w:bCs/>
          <w:color w:val="000000"/>
          <w:sz w:val="24"/>
          <w:szCs w:val="24"/>
          <w:highlight w:val="none"/>
          <w:lang w:eastAsia="zh-CN"/>
        </w:rPr>
      </w:pPr>
      <w:r>
        <w:rPr>
          <w:rStyle w:val="1075"/>
          <w:rFonts w:hint="eastAsia" w:ascii="宋体" w:hAnsi="宋体"/>
          <w:bCs/>
          <w:color w:val="000000"/>
          <w:sz w:val="24"/>
          <w:szCs w:val="24"/>
          <w:highlight w:val="none"/>
          <w:lang w:val="en-US" w:eastAsia="zh-CN"/>
        </w:rPr>
        <w:t xml:space="preserve">目录</w:t>
      </w:r>
      <w:r>
        <w:rPr>
          <w:rFonts w:hint="eastAsia" w:ascii="宋体" w:hAnsi="宋体" w:eastAsia="宋体"/>
          <w:bCs/>
          <w:color w:val="000000"/>
          <w:sz w:val="24"/>
          <w:szCs w:val="24"/>
          <w:highlight w:val="none"/>
          <w:lang w:eastAsia="zh-CN"/>
        </w:rPr>
      </w:r>
      <w:r/>
    </w:p>
    <w:p>
      <w:pPr>
        <w:pStyle w:val="969"/>
        <w:ind w:firstLine="480"/>
        <w:jc w:val="both"/>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针对本项目特点，根据投标人提供的产品规划、质量、价格、服务等方面的经营管理方案</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 w:val="0"/>
          <w:bCs w:val="0"/>
          <w:color w:val="000000"/>
          <w:sz w:val="24"/>
          <w:szCs w:val="24"/>
          <w:highlight w:val="none"/>
          <w:lang w:val="en-US" w:eastAsia="zh-CN"/>
        </w:rPr>
      </w:r>
      <w:r/>
    </w:p>
    <w:p>
      <w:pPr>
        <w:pStyle w:val="969"/>
        <w:ind w:firstLine="480"/>
        <w:jc w:val="both"/>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针对本项目特点，根据投标人对本项目</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工作规范、时间、奖惩制度</w:t>
      </w:r>
      <w:r>
        <w:rPr>
          <w:rFonts w:hint="eastAsia" w:ascii="宋体" w:hAnsi="宋体" w:eastAsia="宋体" w:cs="宋体"/>
          <w:bCs/>
          <w:color w:val="000000"/>
          <w:sz w:val="24"/>
          <w:szCs w:val="24"/>
          <w:highlight w:val="none"/>
        </w:rPr>
        <w:t xml:space="preserve">----（ ）</w:t>
      </w:r>
      <w:r>
        <w:rPr>
          <w:rFonts w:hint="eastAsia" w:ascii="宋体" w:hAnsi="宋体" w:eastAsia="宋体" w:cs="宋体"/>
          <w:b w:val="0"/>
          <w:bCs w:val="0"/>
          <w:color w:val="000000"/>
          <w:sz w:val="24"/>
          <w:szCs w:val="24"/>
          <w:highlight w:val="none"/>
          <w:lang w:val="en-US" w:eastAsia="zh-CN"/>
        </w:rPr>
      </w:r>
      <w:r/>
    </w:p>
    <w:p>
      <w:pPr>
        <w:pStyle w:val="969"/>
        <w:ind w:firstLine="480"/>
        <w:jc w:val="both"/>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人员卫生</w:t>
      </w:r>
      <w:r>
        <w:rPr>
          <w:rFonts w:hint="eastAsia" w:ascii="宋体" w:hAnsi="宋体" w:eastAsia="宋体" w:cs="宋体"/>
          <w:b w:val="0"/>
          <w:bCs w:val="0"/>
          <w:color w:val="000000"/>
          <w:sz w:val="24"/>
          <w:szCs w:val="24"/>
          <w:highlight w:val="none"/>
          <w:lang w:val="en-US" w:eastAsia="zh-CN"/>
        </w:rPr>
        <w:t xml:space="preserve">管理方案</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 w:val="0"/>
          <w:bCs w:val="0"/>
          <w:color w:val="000000"/>
          <w:sz w:val="24"/>
          <w:szCs w:val="24"/>
          <w:highlight w:val="none"/>
          <w:lang w:val="en-US" w:eastAsia="zh-CN"/>
        </w:rPr>
      </w:r>
      <w:r/>
    </w:p>
    <w:p>
      <w:pPr>
        <w:pStyle w:val="969"/>
        <w:ind w:firstLine="480"/>
        <w:jc w:val="both"/>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环境卫生</w:t>
      </w:r>
      <w:r>
        <w:rPr>
          <w:rFonts w:hint="eastAsia" w:ascii="宋体" w:hAnsi="宋体" w:eastAsia="宋体" w:cs="宋体"/>
          <w:b w:val="0"/>
          <w:bCs w:val="0"/>
          <w:color w:val="000000"/>
          <w:sz w:val="24"/>
          <w:szCs w:val="24"/>
          <w:highlight w:val="none"/>
          <w:lang w:val="en-US" w:eastAsia="zh-CN"/>
        </w:rPr>
        <w:t xml:space="preserve">管理方案</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 w:val="0"/>
          <w:bCs w:val="0"/>
          <w:color w:val="000000"/>
          <w:sz w:val="24"/>
          <w:szCs w:val="24"/>
          <w:highlight w:val="none"/>
          <w:lang w:val="en-US" w:eastAsia="zh-CN"/>
        </w:rPr>
      </w:r>
      <w:r/>
    </w:p>
    <w:p>
      <w:pPr>
        <w:pStyle w:val="969"/>
        <w:ind w:firstLine="480"/>
        <w:jc w:val="both"/>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垃圾处理</w:t>
      </w:r>
      <w:r>
        <w:rPr>
          <w:rFonts w:hint="eastAsia" w:ascii="宋体" w:hAnsi="宋体" w:eastAsia="宋体" w:cs="宋体"/>
          <w:b w:val="0"/>
          <w:bCs w:val="0"/>
          <w:color w:val="000000"/>
          <w:sz w:val="24"/>
          <w:szCs w:val="24"/>
          <w:highlight w:val="none"/>
          <w:lang w:val="en-US" w:eastAsia="zh-CN"/>
        </w:rPr>
        <w:t xml:space="preserve">管理方案</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 w:val="0"/>
          <w:bCs w:val="0"/>
          <w:color w:val="000000"/>
          <w:sz w:val="24"/>
          <w:szCs w:val="24"/>
          <w:highlight w:val="none"/>
          <w:lang w:val="en-US" w:eastAsia="zh-CN"/>
        </w:rPr>
      </w:r>
      <w:r/>
    </w:p>
    <w:p>
      <w:pPr>
        <w:pStyle w:val="969"/>
        <w:ind w:firstLine="480"/>
        <w:jc w:val="both"/>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消防安全管理</w:t>
      </w:r>
      <w:r>
        <w:rPr>
          <w:rFonts w:hint="eastAsia" w:ascii="宋体" w:hAnsi="宋体" w:eastAsia="宋体" w:cs="宋体"/>
          <w:b w:val="0"/>
          <w:bCs w:val="0"/>
          <w:color w:val="000000"/>
          <w:sz w:val="24"/>
          <w:szCs w:val="24"/>
          <w:highlight w:val="none"/>
          <w:lang w:val="en-US" w:eastAsia="zh-CN"/>
        </w:rPr>
        <w:t xml:space="preserve">及</w:t>
      </w:r>
      <w:r>
        <w:rPr>
          <w:rFonts w:hint="eastAsia" w:ascii="宋体" w:hAnsi="宋体" w:eastAsia="宋体" w:cs="宋体"/>
          <w:b w:val="0"/>
          <w:bCs w:val="0"/>
          <w:color w:val="000000"/>
          <w:sz w:val="24"/>
          <w:szCs w:val="24"/>
          <w:highlight w:val="none"/>
        </w:rPr>
        <w:t xml:space="preserve">人身安全</w:t>
      </w:r>
      <w:r>
        <w:rPr>
          <w:rFonts w:hint="eastAsia" w:ascii="宋体" w:hAnsi="宋体" w:eastAsia="宋体" w:cs="宋体"/>
          <w:b w:val="0"/>
          <w:bCs w:val="0"/>
          <w:color w:val="000000"/>
          <w:sz w:val="24"/>
          <w:szCs w:val="24"/>
          <w:highlight w:val="none"/>
          <w:lang w:val="en-US" w:eastAsia="zh-CN"/>
        </w:rPr>
        <w:t xml:space="preserve">管理方案</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 w:val="0"/>
          <w:bCs w:val="0"/>
          <w:color w:val="000000"/>
          <w:sz w:val="24"/>
          <w:szCs w:val="24"/>
          <w:highlight w:val="none"/>
          <w:lang w:val="en-US" w:eastAsia="zh-CN"/>
        </w:rPr>
      </w:r>
      <w:r/>
    </w:p>
    <w:p>
      <w:pPr>
        <w:pStyle w:val="969"/>
        <w:ind w:firstLine="480"/>
        <w:jc w:val="both"/>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食品原材料集中采购管理方案</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 w:val="0"/>
          <w:bCs w:val="0"/>
          <w:color w:val="000000"/>
          <w:sz w:val="24"/>
          <w:szCs w:val="24"/>
          <w:highlight w:val="none"/>
          <w:lang w:val="en-US" w:eastAsia="zh-CN"/>
        </w:rPr>
      </w:r>
      <w:r/>
    </w:p>
    <w:p>
      <w:pPr>
        <w:pStyle w:val="969"/>
        <w:ind w:firstLine="480"/>
        <w:jc w:val="both"/>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原材料采购渠道安全管理方案</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 w:val="0"/>
          <w:bCs w:val="0"/>
          <w:color w:val="000000"/>
          <w:sz w:val="24"/>
          <w:szCs w:val="24"/>
          <w:highlight w:val="none"/>
          <w:lang w:val="en-US" w:eastAsia="zh-CN"/>
        </w:rPr>
      </w:r>
      <w:r/>
    </w:p>
    <w:p>
      <w:pPr>
        <w:pStyle w:val="969"/>
        <w:ind w:firstLine="480"/>
        <w:jc w:val="both"/>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与各方的交接、协调沟通方案--------------------------------------（ ）</w:t>
      </w:r>
      <w:r>
        <w:rPr>
          <w:rFonts w:hint="eastAsia" w:ascii="宋体" w:hAnsi="宋体" w:eastAsia="宋体" w:cs="宋体"/>
          <w:b w:val="0"/>
          <w:bCs w:val="0"/>
          <w:color w:val="000000"/>
          <w:sz w:val="24"/>
          <w:szCs w:val="24"/>
          <w:highlight w:val="none"/>
          <w:lang w:val="en-US" w:eastAsia="zh-CN"/>
        </w:rPr>
      </w:r>
      <w:r/>
    </w:p>
    <w:p>
      <w:pPr>
        <w:pStyle w:val="969"/>
        <w:ind w:firstLine="480"/>
        <w:jc w:val="both"/>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应急预案</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 w:val="0"/>
          <w:bCs w:val="0"/>
          <w:color w:val="000000"/>
          <w:sz w:val="24"/>
          <w:szCs w:val="24"/>
          <w:highlight w:val="none"/>
          <w:lang w:val="en-US" w:eastAsia="zh-CN"/>
        </w:rPr>
      </w:r>
      <w:r/>
    </w:p>
    <w:p>
      <w:pPr>
        <w:pStyle w:val="969"/>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针对因节假日和公益活动，不能按时就餐的措施</w:t>
      </w:r>
      <w:r>
        <w:rPr>
          <w:rFonts w:hint="eastAsia" w:ascii="宋体" w:hAnsi="宋体" w:eastAsia="宋体" w:cs="宋体"/>
          <w:bCs/>
          <w:color w:val="000000"/>
          <w:sz w:val="24"/>
          <w:szCs w:val="24"/>
          <w:highlight w:val="none"/>
        </w:rPr>
        <w:t xml:space="preserve">----------------------（ ）</w:t>
      </w:r>
      <w:r>
        <w:rPr>
          <w:rFonts w:hint="eastAsia" w:ascii="宋体" w:hAnsi="宋体" w:eastAsia="宋体" w:cs="宋体"/>
          <w:b w:val="0"/>
          <w:bCs w:val="0"/>
          <w:color w:val="000000"/>
          <w:sz w:val="24"/>
          <w:szCs w:val="24"/>
          <w:highlight w:val="none"/>
        </w:rPr>
      </w:r>
      <w:r/>
    </w:p>
    <w:p>
      <w:pPr>
        <w:pStyle w:val="969"/>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针对传统节假日以及医师节、护士节有相应增值服务方案</w:t>
      </w:r>
      <w:r>
        <w:rPr>
          <w:rFonts w:hint="eastAsia" w:ascii="宋体" w:hAnsi="宋体" w:eastAsia="宋体" w:cs="宋体"/>
          <w:bCs/>
          <w:color w:val="000000"/>
          <w:sz w:val="24"/>
          <w:szCs w:val="24"/>
          <w:highlight w:val="none"/>
        </w:rPr>
        <w:t xml:space="preserve">--------------（ ）</w:t>
      </w:r>
      <w:r>
        <w:rPr>
          <w:rFonts w:hint="eastAsia" w:ascii="宋体" w:hAnsi="宋体" w:eastAsia="宋体" w:cs="宋体"/>
          <w:b w:val="0"/>
          <w:bCs w:val="0"/>
          <w:color w:val="000000"/>
          <w:sz w:val="24"/>
          <w:szCs w:val="24"/>
          <w:highlight w:val="none"/>
        </w:rPr>
      </w:r>
      <w:r/>
    </w:p>
    <w:sectPr>
      <w:footerReference w:type="default" r:id="rId16"/>
      <w:footerReference w:type="first" r:id="rId17"/>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隶书">
    <w:panose1 w:val="02010509060101010101"/>
  </w:font>
  <w:font w:name="文鼎CS中宋">
    <w:panose1 w:val="020B0503020202020204"/>
  </w:font>
  <w:font w:name="Tahoma">
    <w:panose1 w:val="020B0604030504040204"/>
  </w:font>
  <w:font w:name="Symbol">
    <w:panose1 w:val="05050102010706020507"/>
  </w:font>
  <w:font w:name="新宋体">
    <w:panose1 w:val="02010609030101010101"/>
  </w:font>
  <w:font w:name="Cambria">
    <w:panose1 w:val="02040503050406030204"/>
  </w:font>
  <w:font w:name="Calibri">
    <w:panose1 w:val="020F0502020204030204"/>
  </w:font>
  <w:font w:name="微软雅黑">
    <w:panose1 w:val="020B0503020204020204"/>
  </w:font>
  <w:font w:name="Garamond">
    <w:panose1 w:val="02020404030301010803"/>
  </w:font>
  <w:font w:name="楷体_GB2312">
    <w:panose1 w:val="02010609060101010101"/>
  </w:font>
  <w:font w:name="ˎ̥">
    <w:panose1 w:val="020B050302020202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08711" cy="28477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08711" cy="284772"/>
                      </a:xfrm>
                      <a:prstGeom prst="rect">
                        <a:avLst/>
                      </a:prstGeom>
                      <a:noFill/>
                      <a:ln>
                        <a:noFill/>
                      </a:ln>
                    </wps:spPr>
                    <wps:txbx>
                      <w:txbxContent>
                        <w:p>
                          <w:pPr>
                            <w:pStyle w:val="1033"/>
                            <w:jc w:val="center"/>
                            <w:tabs>
                              <w:tab w:val="clear" w:pos="4153" w:leader="none"/>
                              <w:tab w:val="clear" w:pos="8306" w:leader="none"/>
                            </w:tabs>
                          </w:pPr>
                          <w:r>
                            <w:rPr>
                              <w:rFonts w:hint="eastAsia"/>
                            </w:rPr>
                            <w:t xml:space="preserve">-</w:t>
                          </w:r>
                          <w:r>
                            <w:fldChar w:fldCharType="begin"/>
                          </w:r>
                          <w:r>
                            <w:instrText xml:space="preserve"> PAGE   \* MERGEFORMAT </w:instrText>
                          </w:r>
                          <w:r>
                            <w:fldChar w:fldCharType="separate"/>
                          </w:r>
                          <w:r>
                            <w:t xml:space="preserve">93</w:t>
                          </w:r>
                          <w:r>
                            <w:fldChar w:fldCharType="end"/>
                          </w:r>
                          <w:r>
                            <w:rPr>
                              <w:rFonts w:hint="eastAsia"/>
                            </w:rPr>
                            <w:t xml:space="preserve">-</w:t>
                          </w:r>
                          <w:r/>
                        </w:p>
                        <w:p>
                          <w:pPr>
                            <w:pStyle w:val="969"/>
                          </w:pPr>
                          <w:r/>
                          <w:r/>
                        </w:p>
                      </w:txbxContent>
                    </wps:txbx>
                    <wps:bodyPr wrap="square" lIns="0" tIns="0" rIns="0" bIns="0" upright="1">
                      <a:no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6.4pt;height:22.4pt;mso-wrap-distance-left:9.0pt;mso-wrap-distance-top:0.0pt;mso-wrap-distance-right:9.0pt;mso-wrap-distance-bottom:0.0pt;visibility:visible;" filled="f" stroked="f">
              <v:textbox inset="0,0,0,0">
                <w:txbxContent>
                  <w:p>
                    <w:pPr>
                      <w:pStyle w:val="1033"/>
                      <w:jc w:val="center"/>
                      <w:tabs>
                        <w:tab w:val="clear" w:pos="4153" w:leader="none"/>
                        <w:tab w:val="clear" w:pos="8306" w:leader="none"/>
                      </w:tabs>
                    </w:pPr>
                    <w:r>
                      <w:rPr>
                        <w:rFonts w:hint="eastAsia"/>
                      </w:rPr>
                      <w:t xml:space="preserve">-</w:t>
                    </w:r>
                    <w:r>
                      <w:fldChar w:fldCharType="begin"/>
                    </w:r>
                    <w:r>
                      <w:instrText xml:space="preserve"> PAGE   \* MERGEFORMAT </w:instrText>
                    </w:r>
                    <w:r>
                      <w:fldChar w:fldCharType="separate"/>
                    </w:r>
                    <w:r>
                      <w:t xml:space="preserve">93</w:t>
                    </w:r>
                    <w:r>
                      <w:fldChar w:fldCharType="end"/>
                    </w:r>
                    <w:r>
                      <w:rPr>
                        <w:rFonts w:hint="eastAsia"/>
                      </w:rPr>
                      <w:t xml:space="preserve">-</w:t>
                    </w:r>
                    <w:r/>
                  </w:p>
                  <w:p>
                    <w:pPr>
                      <w:pStyle w:val="969"/>
                    </w:pPr>
                    <w:r/>
                    <w:r/>
                  </w:p>
                </w:txbxContent>
              </v:textbox>
            </v:shape>
          </w:pict>
        </mc:Fallback>
      </mc:AlternateContent>
    </w:r>
    <w:r/>
  </w:p>
  <w:p>
    <w:pPr>
      <w:pStyle w:val="103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jc w:val="center"/>
                            <w:tabs>
                              <w:tab w:val="clear" w:pos="4153" w:leader="none"/>
                              <w:tab w:val="clear" w:pos="8306" w:leader="none"/>
                            </w:tabs>
                          </w:pPr>
                          <w:r>
                            <w:rPr>
                              <w:rFonts w:hint="eastAsia"/>
                            </w:rPr>
                            <w:t xml:space="preserve">-</w:t>
                          </w:r>
                          <w:r>
                            <w:fldChar w:fldCharType="begin"/>
                          </w:r>
                          <w:r>
                            <w:instrText xml:space="preserve"> PAGE   \* MERGEFORMAT </w:instrText>
                          </w:r>
                          <w:r>
                            <w:fldChar w:fldCharType="separate"/>
                          </w:r>
                          <w:r>
                            <w:t xml:space="preserve">93</w:t>
                          </w:r>
                          <w:r>
                            <w:fldChar w:fldCharType="end"/>
                          </w:r>
                          <w:r>
                            <w:rPr>
                              <w:rFonts w:hint="eastAsia"/>
                            </w:rPr>
                            <w:t xml:space="preserve">-</w:t>
                          </w:r>
                          <w:r/>
                        </w:p>
                        <w:p>
                          <w:pPr>
                            <w:pStyle w:val="969"/>
                          </w:pPr>
                          <w:r/>
                          <w:r/>
                        </w:p>
                      </w:txbxContent>
                    </wps:txbx>
                    <wps:bodyPr wrap="none" lIns="0" tIns="0" rIns="0" bIns="0" upright="1">
                      <a:spAutoFit/>
                    </wps:bodyPr>
                  </wps:wsp>
                </a:graphicData>
              </a:graphic>
            </wp:anchor>
          </w:drawing>
        </mc:Choice>
        <mc:Fallback>
          <w:pict>
            <v:shape id="shape 1" o:spid="_x0000_s1"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jc w:val="center"/>
                      <w:tabs>
                        <w:tab w:val="clear" w:pos="4153" w:leader="none"/>
                        <w:tab w:val="clear" w:pos="8306" w:leader="none"/>
                      </w:tabs>
                    </w:pPr>
                    <w:r>
                      <w:rPr>
                        <w:rFonts w:hint="eastAsia"/>
                      </w:rPr>
                      <w:t xml:space="preserve">-</w:t>
                    </w:r>
                    <w:r>
                      <w:fldChar w:fldCharType="begin"/>
                    </w:r>
                    <w:r>
                      <w:instrText xml:space="preserve"> PAGE   \* MERGEFORMAT </w:instrText>
                    </w:r>
                    <w:r>
                      <w:fldChar w:fldCharType="separate"/>
                    </w:r>
                    <w:r>
                      <w:t xml:space="preserve">93</w:t>
                    </w:r>
                    <w:r>
                      <w:fldChar w:fldCharType="end"/>
                    </w:r>
                    <w:r>
                      <w:rPr>
                        <w:rFonts w:hint="eastAsia"/>
                      </w:rPr>
                      <w:t xml:space="preserve">-</w:t>
                    </w:r>
                    <w:r/>
                  </w:p>
                  <w:p>
                    <w:pPr>
                      <w:pStyle w:val="969"/>
                    </w:pPr>
                    <w:r/>
                    <w:r/>
                  </w:p>
                </w:txbxContent>
              </v:textbox>
            </v:shape>
          </w:pict>
        </mc:Fallback>
      </mc:AlternateContent>
    </w:r>
    <w:r/>
  </w:p>
  <w:p>
    <w:pPr>
      <w:pStyle w:val="103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jc w:val="center"/>
                            <w:tabs>
                              <w:tab w:val="clear" w:pos="4153" w:leader="none"/>
                              <w:tab w:val="clear" w:pos="8306" w:leader="none"/>
                            </w:tabs>
                          </w:pPr>
                          <w:r>
                            <w:rPr>
                              <w:rFonts w:hint="eastAsia"/>
                            </w:rPr>
                            <w:t xml:space="preserve">-</w:t>
                          </w:r>
                          <w:r>
                            <w:fldChar w:fldCharType="begin"/>
                          </w:r>
                          <w:r>
                            <w:instrText xml:space="preserve"> PAGE   \* MERGEFORMAT </w:instrText>
                          </w:r>
                          <w:r>
                            <w:fldChar w:fldCharType="separate"/>
                          </w:r>
                          <w:r>
                            <w:t xml:space="preserve">93</w:t>
                          </w:r>
                          <w:r>
                            <w:fldChar w:fldCharType="end"/>
                          </w:r>
                          <w:r>
                            <w:rPr>
                              <w:rFonts w:hint="eastAsia"/>
                            </w:rPr>
                            <w:t xml:space="preserve">-</w:t>
                          </w:r>
                          <w:r/>
                        </w:p>
                        <w:p>
                          <w:pPr>
                            <w:pStyle w:val="969"/>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jc w:val="center"/>
                      <w:tabs>
                        <w:tab w:val="clear" w:pos="4153" w:leader="none"/>
                        <w:tab w:val="clear" w:pos="8306" w:leader="none"/>
                      </w:tabs>
                    </w:pPr>
                    <w:r>
                      <w:rPr>
                        <w:rFonts w:hint="eastAsia"/>
                      </w:rPr>
                      <w:t xml:space="preserve">-</w:t>
                    </w:r>
                    <w:r>
                      <w:fldChar w:fldCharType="begin"/>
                    </w:r>
                    <w:r>
                      <w:instrText xml:space="preserve"> PAGE   \* MERGEFORMAT </w:instrText>
                    </w:r>
                    <w:r>
                      <w:fldChar w:fldCharType="separate"/>
                    </w:r>
                    <w:r>
                      <w:t xml:space="preserve">93</w:t>
                    </w:r>
                    <w:r>
                      <w:fldChar w:fldCharType="end"/>
                    </w:r>
                    <w:r>
                      <w:rPr>
                        <w:rFonts w:hint="eastAsia"/>
                      </w:rPr>
                      <w:t xml:space="preserve">-</w:t>
                    </w:r>
                    <w:r/>
                  </w:p>
                  <w:p>
                    <w:pPr>
                      <w:pStyle w:val="969"/>
                    </w:pPr>
                    <w:r/>
                    <w:r/>
                  </w:p>
                </w:txbxContent>
              </v:textbox>
            </v:shape>
          </w:pict>
        </mc:Fallback>
      </mc:AlternateContent>
    </w:r>
    <w:r/>
  </w:p>
  <w:p>
    <w:pPr>
      <w:pStyle w:val="103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234689" cy="284773"/>
              <wp:effectExtent l="6350" t="6350" r="6350" b="6350"/>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234689" cy="284772"/>
                      </a:xfrm>
                      <a:prstGeom prst="rect">
                        <a:avLst/>
                      </a:prstGeom>
                      <a:noFill/>
                      <a:ln>
                        <a:noFill/>
                      </a:ln>
                    </wps:spPr>
                    <wps:txbx>
                      <w:txbxContent>
                        <w:p>
                          <w:pPr>
                            <w:pStyle w:val="1033"/>
                            <w:jc w:val="center"/>
                            <w:tabs>
                              <w:tab w:val="clear" w:pos="4153" w:leader="none"/>
                              <w:tab w:val="clear" w:pos="8306" w:leader="none"/>
                            </w:tabs>
                          </w:pPr>
                          <w:r>
                            <w:rPr>
                              <w:rFonts w:hint="eastAsia"/>
                            </w:rPr>
                            <w:t xml:space="preserve">-</w:t>
                          </w:r>
                          <w:r>
                            <w:fldChar w:fldCharType="begin"/>
                          </w:r>
                          <w:r>
                            <w:instrText xml:space="preserve"> PAGE   \* MERGEFORMAT </w:instrText>
                          </w:r>
                          <w:r>
                            <w:fldChar w:fldCharType="separate"/>
                          </w:r>
                          <w:r>
                            <w:t xml:space="preserve">93</w:t>
                          </w:r>
                          <w:r>
                            <w:fldChar w:fldCharType="end"/>
                          </w:r>
                          <w:r>
                            <w:rPr>
                              <w:rFonts w:hint="eastAsia"/>
                            </w:rPr>
                            <w:t xml:space="preserve">-</w:t>
                          </w:r>
                          <w:r/>
                        </w:p>
                        <w:p>
                          <w:pPr>
                            <w:pStyle w:val="969"/>
                          </w:pPr>
                          <w:r/>
                          <w:r/>
                        </w:p>
                      </w:txbxContent>
                    </wps:txbx>
                    <wps:bodyPr wrap="square" lIns="0" tIns="0" rIns="0" bIns="0" upright="1">
                      <a:no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8.5pt;height:22.4pt;mso-wrap-distance-left:9.0pt;mso-wrap-distance-top:0.0pt;mso-wrap-distance-right:9.0pt;mso-wrap-distance-bottom:0.0pt;visibility:visible;" filled="f" stroked="f">
              <v:textbox inset="0,0,0,0">
                <w:txbxContent>
                  <w:p>
                    <w:pPr>
                      <w:pStyle w:val="1033"/>
                      <w:jc w:val="center"/>
                      <w:tabs>
                        <w:tab w:val="clear" w:pos="4153" w:leader="none"/>
                        <w:tab w:val="clear" w:pos="8306" w:leader="none"/>
                      </w:tabs>
                    </w:pPr>
                    <w:r>
                      <w:rPr>
                        <w:rFonts w:hint="eastAsia"/>
                      </w:rPr>
                      <w:t xml:space="preserve">-</w:t>
                    </w:r>
                    <w:r>
                      <w:fldChar w:fldCharType="begin"/>
                    </w:r>
                    <w:r>
                      <w:instrText xml:space="preserve"> PAGE   \* MERGEFORMAT </w:instrText>
                    </w:r>
                    <w:r>
                      <w:fldChar w:fldCharType="separate"/>
                    </w:r>
                    <w:r>
                      <w:t xml:space="preserve">93</w:t>
                    </w:r>
                    <w:r>
                      <w:fldChar w:fldCharType="end"/>
                    </w:r>
                    <w:r>
                      <w:rPr>
                        <w:rFonts w:hint="eastAsia"/>
                      </w:rPr>
                      <w:t xml:space="preserve">-</w:t>
                    </w:r>
                    <w:r/>
                  </w:p>
                  <w:p>
                    <w:pPr>
                      <w:pStyle w:val="969"/>
                    </w:pPr>
                    <w:r/>
                    <w:r/>
                  </w:p>
                </w:txbxContent>
              </v:textbox>
            </v:shape>
          </w:pict>
        </mc:Fallback>
      </mc:AlternateContent>
    </w:r>
    <w:r/>
  </w:p>
  <w:p>
    <w:pPr>
      <w:pStyle w:val="1033"/>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71892" cy="284773"/>
              <wp:effectExtent l="6350" t="6350" r="6350" b="6350"/>
              <wp:wrapNone/>
              <wp:docPr id="5" name=""/>
              <wp:cNvGraphicFramePr/>
              <a:graphic xmlns:a="http://schemas.openxmlformats.org/drawingml/2006/main">
                <a:graphicData uri="http://schemas.microsoft.com/office/word/2010/wordprocessingShape">
                  <wps:wsp>
                    <wps:cNvPr id="0" name=""/>
                    <wps:cNvSpPr txBox="1"/>
                    <wps:spPr bwMode="auto">
                      <a:xfrm flipH="0" flipV="0">
                        <a:off x="0" y="0"/>
                        <a:ext cx="171891" cy="284772"/>
                      </a:xfrm>
                      <a:prstGeom prst="rect">
                        <a:avLst/>
                      </a:prstGeom>
                      <a:noFill/>
                      <a:ln>
                        <a:noFill/>
                      </a:ln>
                    </wps:spPr>
                    <wps:txbx>
                      <w:txbxContent>
                        <w:p>
                          <w:pPr>
                            <w:pStyle w:val="103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112</w:t>
                          </w:r>
                          <w:r>
                            <w:fldChar w:fldCharType="end"/>
                          </w:r>
                          <w:r/>
                        </w:p>
                        <w:p>
                          <w:pPr>
                            <w:pStyle w:val="969"/>
                          </w:pPr>
                          <w:r/>
                          <w:r/>
                        </w:p>
                      </w:txbxContent>
                    </wps:txbx>
                    <wps:bodyPr wrap="square" lIns="0" tIns="0" rIns="0" bIns="0" upright="1">
                      <a:no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3.5pt;height:22.4pt;mso-wrap-distance-left:9.0pt;mso-wrap-distance-top:0.0pt;mso-wrap-distance-right:9.0pt;mso-wrap-distance-bottom:0.0pt;visibility:visible;" filled="f" stroked="f">
              <v:textbox inset="0,0,0,0">
                <w:txbxContent>
                  <w:p>
                    <w:pPr>
                      <w:pStyle w:val="103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112</w:t>
                    </w:r>
                    <w:r>
                      <w:fldChar w:fldCharType="end"/>
                    </w:r>
                    <w:r/>
                  </w:p>
                  <w:p>
                    <w:pPr>
                      <w:pStyle w:val="969"/>
                    </w:pPr>
                    <w:r/>
                    <w:r/>
                  </w:p>
                </w:txbxContent>
              </v:textbox>
            </v:shape>
          </w:pict>
        </mc:Fallback>
      </mc:AlternateContent>
    </w:r>
    <w:r/>
  </w:p>
  <w:p>
    <w:pPr>
      <w:pStyle w:val="1033"/>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0</w:t>
                          </w:r>
                          <w:r>
                            <w:fldChar w:fldCharType="end"/>
                          </w:r>
                          <w:r/>
                        </w:p>
                        <w:p>
                          <w:pPr>
                            <w:pStyle w:val="969"/>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0</w:t>
                    </w:r>
                    <w:r>
                      <w:fldChar w:fldCharType="end"/>
                    </w:r>
                    <w:r/>
                  </w:p>
                  <w:p>
                    <w:pPr>
                      <w:pStyle w:val="969"/>
                    </w:pPr>
                    <w:r/>
                    <w:r/>
                  </w:p>
                </w:txbxContent>
              </v:textbox>
            </v:shape>
          </w:pict>
        </mc:Fallback>
      </mc:AlternateContent>
    </w:r>
    <w:r/>
  </w:p>
  <w:p>
    <w:pPr>
      <w:pStyle w:val="1033"/>
      <w:tabs>
        <w:tab w:val="center" w:pos="4153" w:leader="none"/>
        <w:tab w:val="right" w:pos="8306" w:leader="none"/>
      </w:tabs>
    </w:pPr>
    <w:r/>
    <w:r/>
  </w:p>
  <w:p>
    <w:pPr>
      <w:pStyle w:val="969"/>
    </w:pPr>
    <w:r/>
    <w:r/>
  </w:p>
  <w:p>
    <w:pPr>
      <w:pStyle w:val="969"/>
    </w:pPr>
    <w:r/>
    <w:r/>
  </w:p>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153" w:leader="none"/>
        <w:tab w:val="right" w:pos="8306" w:leader="none"/>
      </w:tabs>
      <w:rPr>
        <w:rFonts w:hint="eastAsia" w:ascii="微软雅黑" w:hAnsi="微软雅黑" w:eastAsia="微软雅黑"/>
        <w:sz w:val="21"/>
        <w:szCs w:val="21"/>
      </w:rPr>
    </w:pPr>
    <w:r>
      <w:rPr>
        <w:rFonts w:ascii="微软雅黑" w:hAnsi="微软雅黑" w:eastAsia="微软雅黑"/>
        <w:sz w:val="21"/>
        <w:szCs w:val="21"/>
      </w:rPr>
      <w:t xml:space="preserve">作业</w:t>
    </w:r>
    <w:r>
      <w:rPr>
        <w:rFonts w:hint="eastAsia" w:ascii="微软雅黑" w:hAnsi="微软雅黑" w:eastAsia="微软雅黑"/>
        <w:sz w:val="21"/>
        <w:szCs w:val="21"/>
      </w:rPr>
      <w:t xml:space="preserve">量清单</w:t>
    </w:r>
    <w:r>
      <w:rPr>
        <w:rFonts w:hint="eastAsia" w:ascii="微软雅黑" w:hAnsi="微软雅黑" w:eastAsia="微软雅黑"/>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both"/>
      <w:tabs>
        <w:tab w:val="center" w:pos="4153" w:leader="none"/>
        <w:tab w:val="right" w:pos="8306" w:leader="none"/>
      </w:tabs>
      <w:rPr>
        <w:rFonts w:hint="eastAsia" w:eastAsia="楷体_GB2312"/>
      </w:rPr>
    </w:pP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eastAsia="楷体_GB231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96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69"/>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pStyle w:val="969"/>
        <w:ind w:left="1440" w:hanging="360"/>
      </w:pPr>
      <w:rPr>
        <w:rFonts w:ascii="Courier New" w:hAnsi="Courier New" w:eastAsia="Courier New" w:cs="Courier New"/>
      </w:rPr>
    </w:lvl>
    <w:lvl w:ilvl="2">
      <w:start w:val="1"/>
      <w:numFmt w:val="bullet"/>
      <w:isLgl w:val="false"/>
      <w:suff w:val="tab"/>
      <w:lvlText w:val="§"/>
      <w:lvlJc w:val="left"/>
      <w:pPr>
        <w:pStyle w:val="969"/>
        <w:ind w:left="2160" w:hanging="360"/>
      </w:pPr>
      <w:rPr>
        <w:rFonts w:ascii="Wingdings" w:hAnsi="Wingdings" w:eastAsia="Wingdings" w:cs="Wingdings"/>
      </w:rPr>
    </w:lvl>
    <w:lvl w:ilvl="3">
      <w:start w:val="1"/>
      <w:numFmt w:val="bullet"/>
      <w:isLgl w:val="false"/>
      <w:suff w:val="tab"/>
      <w:lvlText w:val="·"/>
      <w:lvlJc w:val="left"/>
      <w:pPr>
        <w:pStyle w:val="969"/>
        <w:ind w:left="2880" w:hanging="360"/>
      </w:pPr>
      <w:rPr>
        <w:rFonts w:ascii="Symbol" w:hAnsi="Symbol" w:eastAsia="Symbol" w:cs="Symbol"/>
      </w:rPr>
    </w:lvl>
    <w:lvl w:ilvl="4">
      <w:start w:val="1"/>
      <w:numFmt w:val="bullet"/>
      <w:isLgl w:val="false"/>
      <w:suff w:val="tab"/>
      <w:lvlText w:val="o"/>
      <w:lvlJc w:val="left"/>
      <w:pPr>
        <w:pStyle w:val="969"/>
        <w:ind w:left="3600" w:hanging="360"/>
      </w:pPr>
      <w:rPr>
        <w:rFonts w:ascii="Courier New" w:hAnsi="Courier New" w:eastAsia="Courier New" w:cs="Courier New"/>
      </w:rPr>
    </w:lvl>
    <w:lvl w:ilvl="5">
      <w:start w:val="1"/>
      <w:numFmt w:val="bullet"/>
      <w:isLgl w:val="false"/>
      <w:suff w:val="tab"/>
      <w:lvlText w:val="§"/>
      <w:lvlJc w:val="left"/>
      <w:pPr>
        <w:pStyle w:val="969"/>
        <w:ind w:left="4320" w:hanging="360"/>
      </w:pPr>
      <w:rPr>
        <w:rFonts w:ascii="Wingdings" w:hAnsi="Wingdings" w:eastAsia="Wingdings" w:cs="Wingdings"/>
      </w:rPr>
    </w:lvl>
    <w:lvl w:ilvl="6">
      <w:start w:val="1"/>
      <w:numFmt w:val="bullet"/>
      <w:isLgl w:val="false"/>
      <w:suff w:val="tab"/>
      <w:lvlText w:val="·"/>
      <w:lvlJc w:val="left"/>
      <w:pPr>
        <w:pStyle w:val="969"/>
        <w:ind w:left="5040" w:hanging="360"/>
      </w:pPr>
      <w:rPr>
        <w:rFonts w:ascii="Symbol" w:hAnsi="Symbol" w:eastAsia="Symbol" w:cs="Symbol"/>
      </w:rPr>
    </w:lvl>
    <w:lvl w:ilvl="7">
      <w:start w:val="1"/>
      <w:numFmt w:val="bullet"/>
      <w:isLgl w:val="false"/>
      <w:suff w:val="tab"/>
      <w:lvlText w:val="o"/>
      <w:lvlJc w:val="left"/>
      <w:pPr>
        <w:pStyle w:val="969"/>
        <w:ind w:left="5760" w:hanging="360"/>
      </w:pPr>
      <w:rPr>
        <w:rFonts w:ascii="Courier New" w:hAnsi="Courier New" w:eastAsia="Courier New" w:cs="Courier New"/>
      </w:rPr>
    </w:lvl>
    <w:lvl w:ilvl="8">
      <w:start w:val="1"/>
      <w:numFmt w:val="bullet"/>
      <w:isLgl w:val="false"/>
      <w:suff w:val="tab"/>
      <w:lvlText w:val="§"/>
      <w:lvlJc w:val="left"/>
      <w:pPr>
        <w:pStyle w:val="969"/>
        <w:ind w:left="6480" w:hanging="360"/>
      </w:pPr>
      <w:rPr>
        <w:rFonts w:ascii="Wingdings" w:hAnsi="Wingdings" w:eastAsia="Wingdings" w:cs="Wingdings"/>
      </w:rPr>
    </w:lvl>
  </w:abstractNum>
  <w:abstractNum w:abstractNumId="2">
    <w:multiLevelType w:val="hybridMultilevel"/>
    <w:lvl w:ilvl="0">
      <w:start w:val="1"/>
      <w:numFmt w:val="chineseCountingThousand"/>
      <w:pStyle w:val="970"/>
      <w:isLgl w:val="false"/>
      <w:suff w:val="tab"/>
      <w:lvlText w:val="第%1部分"/>
      <w:lvlJc w:val="left"/>
      <w:pPr>
        <w:pStyle w:val="969"/>
        <w:ind w:left="425" w:hanging="425"/>
        <w:tabs>
          <w:tab w:val="num" w:pos="1800" w:leader="none"/>
        </w:tabs>
      </w:pPr>
      <w:rPr>
        <w:rFonts w:hint="eastAsia"/>
      </w:rPr>
    </w:lvl>
    <w:lvl w:ilvl="1">
      <w:start w:val="1"/>
      <w:numFmt w:val="decimal"/>
      <w:pStyle w:val="971"/>
      <w:isLgl w:val="false"/>
      <w:suff w:val="tab"/>
      <w:lvlText w:val="%1.%2"/>
      <w:lvlJc w:val="left"/>
      <w:pPr>
        <w:pStyle w:val="969"/>
        <w:ind w:left="567" w:hanging="567"/>
        <w:tabs>
          <w:tab w:val="num" w:pos="567" w:leader="none"/>
        </w:tabs>
      </w:pPr>
      <w:rPr>
        <w:rFonts w:hint="eastAsia"/>
      </w:rPr>
    </w:lvl>
    <w:lvl w:ilvl="2">
      <w:start w:val="1"/>
      <w:numFmt w:val="decimal"/>
      <w:pStyle w:val="1205"/>
      <w:isLgl w:val="false"/>
      <w:suff w:val="tab"/>
      <w:lvlText w:val="%1.%2.%3"/>
      <w:lvlJc w:val="left"/>
      <w:pPr>
        <w:pStyle w:val="969"/>
        <w:ind w:left="340" w:hanging="340"/>
        <w:tabs>
          <w:tab w:val="num" w:pos="1080" w:leader="none"/>
        </w:tabs>
      </w:pPr>
      <w:rPr>
        <w:rFonts w:hint="eastAsia"/>
      </w:rPr>
    </w:lvl>
    <w:lvl w:ilvl="3">
      <w:start w:val="1"/>
      <w:numFmt w:val="decimal"/>
      <w:isLgl w:val="false"/>
      <w:suff w:val="tab"/>
      <w:lvlText w:val="%1.%2.%3.%4"/>
      <w:lvlJc w:val="left"/>
      <w:pPr>
        <w:pStyle w:val="969"/>
        <w:ind w:left="851" w:hanging="851"/>
        <w:tabs>
          <w:tab w:val="num" w:pos="851" w:leader="none"/>
        </w:tabs>
      </w:pPr>
      <w:rPr>
        <w:rFonts w:hint="eastAsia"/>
      </w:rPr>
    </w:lvl>
    <w:lvl w:ilvl="4">
      <w:start w:val="1"/>
      <w:numFmt w:val="decimal"/>
      <w:pStyle w:val="973"/>
      <w:isLgl w:val="false"/>
      <w:suff w:val="tab"/>
      <w:lvlText w:val="%1.%2.%3.%4.%5"/>
      <w:lvlJc w:val="left"/>
      <w:pPr>
        <w:pStyle w:val="969"/>
        <w:ind w:left="992" w:hanging="992"/>
        <w:tabs>
          <w:tab w:val="num" w:pos="1080" w:leader="none"/>
        </w:tabs>
      </w:pPr>
      <w:rPr>
        <w:rFonts w:hint="eastAsia"/>
      </w:rPr>
    </w:lvl>
    <w:lvl w:ilvl="5">
      <w:start w:val="1"/>
      <w:numFmt w:val="decimal"/>
      <w:pStyle w:val="974"/>
      <w:isLgl w:val="false"/>
      <w:suff w:val="tab"/>
      <w:lvlText w:val="%1.%2.%3.%4.%5.%6"/>
      <w:lvlJc w:val="left"/>
      <w:pPr>
        <w:pStyle w:val="969"/>
        <w:ind w:left="1134" w:hanging="1134"/>
        <w:tabs>
          <w:tab w:val="num" w:pos="1440" w:leader="none"/>
        </w:tabs>
      </w:pPr>
      <w:rPr>
        <w:rFonts w:hint="eastAsia"/>
      </w:rPr>
    </w:lvl>
    <w:lvl w:ilvl="6">
      <w:start w:val="1"/>
      <w:numFmt w:val="decimal"/>
      <w:isLgl w:val="false"/>
      <w:suff w:val="tab"/>
      <w:lvlText w:val="%1.%2.%3.%4.%5.%6.%7."/>
      <w:lvlJc w:val="left"/>
      <w:pPr>
        <w:pStyle w:val="969"/>
        <w:ind w:left="1276" w:hanging="1276"/>
        <w:tabs>
          <w:tab w:val="num" w:pos="1276" w:leader="none"/>
        </w:tabs>
      </w:pPr>
      <w:rPr>
        <w:rFonts w:hint="eastAsia"/>
      </w:rPr>
    </w:lvl>
    <w:lvl w:ilvl="7">
      <w:start w:val="1"/>
      <w:numFmt w:val="decimal"/>
      <w:isLgl w:val="false"/>
      <w:suff w:val="tab"/>
      <w:lvlText w:val="%1.%2.%3.%4.%5.%6.%7.%8."/>
      <w:lvlJc w:val="left"/>
      <w:pPr>
        <w:pStyle w:val="969"/>
        <w:ind w:left="1418" w:hanging="1418"/>
        <w:tabs>
          <w:tab w:val="num" w:pos="1418" w:leader="none"/>
        </w:tabs>
      </w:pPr>
      <w:rPr>
        <w:rFonts w:hint="eastAsia"/>
      </w:rPr>
    </w:lvl>
    <w:lvl w:ilvl="8">
      <w:start w:val="1"/>
      <w:numFmt w:val="decimal"/>
      <w:isLgl w:val="false"/>
      <w:suff w:val="tab"/>
      <w:lvlText w:val="%1.%2.%3.%4.%5.%6.%7.%8.%9."/>
      <w:lvlJc w:val="left"/>
      <w:pPr>
        <w:pStyle w:val="969"/>
        <w:ind w:left="1559" w:hanging="1559"/>
        <w:tabs>
          <w:tab w:val="num" w:pos="1559" w:leader="none"/>
        </w:tabs>
      </w:pPr>
      <w:rPr>
        <w:rFonts w:hint="eastAsia"/>
      </w:rPr>
    </w:lvl>
  </w:abstractNum>
  <w:abstractNum w:abstractNumId="3">
    <w:multiLevelType w:val="hybridMultilevel"/>
    <w:lvl w:ilvl="0">
      <w:start w:val="1"/>
      <w:numFmt w:val="decimal"/>
      <w:isLgl w:val="false"/>
      <w:suff w:val="nothing"/>
      <w:lvlText w:val=""/>
      <w:lvlJc w:val="left"/>
      <w:pPr>
        <w:pStyle w:val="969"/>
        <w:ind w:left="0" w:firstLine="0"/>
      </w:pPr>
      <w:rPr>
        <w:rFonts w:ascii="Times New Roman" w:hAnsi="Times New Roman"/>
        <w:b/>
        <w:i w:val="0"/>
        <w:sz w:val="21"/>
      </w:rPr>
    </w:lvl>
    <w:lvl w:ilvl="1">
      <w:start w:val="1"/>
      <w:numFmt w:val="decimal"/>
      <w:pStyle w:val="1253"/>
      <w:isLgl w:val="false"/>
      <w:suff w:val="nothing"/>
      <w:lvlText w:val="%1%2　"/>
      <w:lvlJc w:val="left"/>
      <w:pPr>
        <w:pStyle w:val="969"/>
        <w:ind w:left="0" w:firstLine="0"/>
      </w:pPr>
      <w:rPr>
        <w:rFonts w:hint="eastAsia" w:ascii="黑体" w:hAnsi="Times New Roman" w:eastAsia="黑体"/>
        <w:b w:val="0"/>
        <w:i w:val="0"/>
        <w:sz w:val="21"/>
      </w:rPr>
    </w:lvl>
    <w:lvl w:ilvl="2">
      <w:start w:val="1"/>
      <w:numFmt w:val="decimal"/>
      <w:isLgl w:val="false"/>
      <w:suff w:val="nothing"/>
      <w:lvlText w:val="%1%2.%3　"/>
      <w:lvlJc w:val="left"/>
      <w:pPr>
        <w:pStyle w:val="969"/>
        <w:ind w:left="0" w:firstLine="0"/>
      </w:pPr>
      <w:rPr>
        <w:rFonts w:hint="eastAsia" w:ascii="黑体" w:hAnsi="Times New Roman" w:eastAsia="黑体"/>
        <w:b w:val="0"/>
        <w:i w:val="0"/>
        <w:sz w:val="21"/>
      </w:rPr>
    </w:lvl>
    <w:lvl w:ilvl="3">
      <w:start w:val="1"/>
      <w:numFmt w:val="decimal"/>
      <w:isLgl w:val="false"/>
      <w:suff w:val="nothing"/>
      <w:lvlText w:val="%1%2.%3.%4　"/>
      <w:lvlJc w:val="left"/>
      <w:pPr>
        <w:pStyle w:val="969"/>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969"/>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969"/>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969"/>
        <w:ind w:left="0" w:firstLine="0"/>
      </w:pPr>
      <w:rPr>
        <w:rFonts w:hint="eastAsia" w:ascii="黑体" w:hAnsi="Times New Roman" w:eastAsia="黑体"/>
        <w:b w:val="0"/>
        <w:i w:val="0"/>
        <w:sz w:val="21"/>
      </w:rPr>
    </w:lvl>
    <w:lvl w:ilvl="7">
      <w:start w:val="1"/>
      <w:numFmt w:val="decimal"/>
      <w:isLgl w:val="false"/>
      <w:suff w:val="tab"/>
      <w:lvlText w:val="%1.%2.%3.%4.%5.%6.%7.%8"/>
      <w:lvlJc w:val="left"/>
      <w:pPr>
        <w:pStyle w:val="969"/>
        <w:ind w:left="3969" w:hanging="1418"/>
        <w:tabs>
          <w:tab w:val="num" w:pos="4351" w:leader="none"/>
        </w:tabs>
      </w:pPr>
      <w:rPr>
        <w:rFonts w:hint="eastAsia"/>
      </w:rPr>
    </w:lvl>
    <w:lvl w:ilvl="8">
      <w:start w:val="1"/>
      <w:numFmt w:val="decimal"/>
      <w:isLgl w:val="false"/>
      <w:suff w:val="tab"/>
      <w:lvlText w:val="%1.%2.%3.%4.%5.%6.%7.%8.%9"/>
      <w:lvlJc w:val="left"/>
      <w:pPr>
        <w:pStyle w:val="969"/>
        <w:ind w:left="4677" w:hanging="1700"/>
        <w:tabs>
          <w:tab w:val="num" w:pos="4777" w:leader="none"/>
        </w:tabs>
      </w:pPr>
      <w:rPr>
        <w:rFonts w:hint="eastAsia"/>
      </w:rPr>
    </w:lvl>
  </w:abstractNum>
  <w:abstractNum w:abstractNumId="4">
    <w:multiLevelType w:val="hybridMultilevel"/>
    <w:lvl w:ilvl="0">
      <w:start w:val="1"/>
      <w:numFmt w:val="bullet"/>
      <w:pStyle w:val="1040"/>
      <w:isLgl w:val="false"/>
      <w:suff w:val="tab"/>
      <w:lvlText w:val=""/>
      <w:lvlJc w:val="left"/>
      <w:pPr>
        <w:pStyle w:val="969"/>
        <w:ind w:left="420" w:hanging="420"/>
        <w:tabs>
          <w:tab w:val="num" w:pos="420" w:leader="none"/>
        </w:tabs>
      </w:pPr>
      <w:rPr>
        <w:rFonts w:ascii="Wingdings" w:hAnsi="Wingdings"/>
      </w:rPr>
    </w:lvl>
    <w:lvl w:ilvl="1">
      <w:start w:val="1"/>
      <w:numFmt w:val="bullet"/>
      <w:isLgl w:val="false"/>
      <w:suff w:val="tab"/>
      <w:lvlText w:val=""/>
      <w:lvlJc w:val="left"/>
      <w:pPr>
        <w:pStyle w:val="969"/>
        <w:ind w:left="3165" w:hanging="420"/>
        <w:tabs>
          <w:tab w:val="num" w:pos="3165" w:leader="none"/>
        </w:tabs>
      </w:pPr>
      <w:rPr>
        <w:rFonts w:ascii="Wingdings" w:hAnsi="Wingdings"/>
      </w:rPr>
    </w:lvl>
    <w:lvl w:ilvl="2">
      <w:start w:val="1"/>
      <w:numFmt w:val="bullet"/>
      <w:isLgl w:val="false"/>
      <w:suff w:val="tab"/>
      <w:lvlText w:val=""/>
      <w:lvlJc w:val="left"/>
      <w:pPr>
        <w:pStyle w:val="969"/>
        <w:ind w:left="3585" w:hanging="420"/>
        <w:tabs>
          <w:tab w:val="num" w:pos="3585" w:leader="none"/>
        </w:tabs>
      </w:pPr>
      <w:rPr>
        <w:rFonts w:ascii="Wingdings" w:hAnsi="Wingdings"/>
      </w:rPr>
    </w:lvl>
    <w:lvl w:ilvl="3">
      <w:start w:val="1"/>
      <w:numFmt w:val="bullet"/>
      <w:isLgl w:val="false"/>
      <w:suff w:val="tab"/>
      <w:lvlText w:val=""/>
      <w:lvlJc w:val="left"/>
      <w:pPr>
        <w:pStyle w:val="969"/>
        <w:ind w:left="4005" w:hanging="420"/>
        <w:tabs>
          <w:tab w:val="num" w:pos="4005" w:leader="none"/>
        </w:tabs>
      </w:pPr>
      <w:rPr>
        <w:rFonts w:ascii="Wingdings" w:hAnsi="Wingdings"/>
      </w:rPr>
    </w:lvl>
    <w:lvl w:ilvl="4">
      <w:start w:val="1"/>
      <w:numFmt w:val="bullet"/>
      <w:isLgl w:val="false"/>
      <w:suff w:val="tab"/>
      <w:lvlText w:val=""/>
      <w:lvlJc w:val="left"/>
      <w:pPr>
        <w:pStyle w:val="969"/>
        <w:ind w:left="4425" w:hanging="420"/>
        <w:tabs>
          <w:tab w:val="num" w:pos="4425" w:leader="none"/>
        </w:tabs>
      </w:pPr>
      <w:rPr>
        <w:rFonts w:ascii="Wingdings" w:hAnsi="Wingdings"/>
      </w:rPr>
    </w:lvl>
    <w:lvl w:ilvl="5">
      <w:start w:val="1"/>
      <w:numFmt w:val="bullet"/>
      <w:isLgl w:val="false"/>
      <w:suff w:val="tab"/>
      <w:lvlText w:val=""/>
      <w:lvlJc w:val="left"/>
      <w:pPr>
        <w:pStyle w:val="969"/>
        <w:ind w:left="4845" w:hanging="420"/>
        <w:tabs>
          <w:tab w:val="num" w:pos="4845" w:leader="none"/>
        </w:tabs>
      </w:pPr>
      <w:rPr>
        <w:rFonts w:ascii="Wingdings" w:hAnsi="Wingdings"/>
      </w:rPr>
    </w:lvl>
    <w:lvl w:ilvl="6">
      <w:start w:val="1"/>
      <w:numFmt w:val="bullet"/>
      <w:isLgl w:val="false"/>
      <w:suff w:val="tab"/>
      <w:lvlText w:val=""/>
      <w:lvlJc w:val="left"/>
      <w:pPr>
        <w:pStyle w:val="969"/>
        <w:ind w:left="5265" w:hanging="420"/>
        <w:tabs>
          <w:tab w:val="num" w:pos="5265" w:leader="none"/>
        </w:tabs>
      </w:pPr>
      <w:rPr>
        <w:rFonts w:ascii="Wingdings" w:hAnsi="Wingdings"/>
      </w:rPr>
    </w:lvl>
    <w:lvl w:ilvl="7">
      <w:start w:val="1"/>
      <w:numFmt w:val="bullet"/>
      <w:isLgl w:val="false"/>
      <w:suff w:val="tab"/>
      <w:lvlText w:val=""/>
      <w:lvlJc w:val="left"/>
      <w:pPr>
        <w:pStyle w:val="969"/>
        <w:ind w:left="5685" w:hanging="420"/>
        <w:tabs>
          <w:tab w:val="num" w:pos="5685" w:leader="none"/>
        </w:tabs>
      </w:pPr>
      <w:rPr>
        <w:rFonts w:ascii="Wingdings" w:hAnsi="Wingdings"/>
      </w:rPr>
    </w:lvl>
    <w:lvl w:ilvl="8">
      <w:start w:val="1"/>
      <w:numFmt w:val="bullet"/>
      <w:isLgl w:val="false"/>
      <w:suff w:val="tab"/>
      <w:lvlText w:val=""/>
      <w:lvlJc w:val="left"/>
      <w:pPr>
        <w:pStyle w:val="969"/>
        <w:ind w:left="6105" w:hanging="420"/>
        <w:tabs>
          <w:tab w:val="num" w:pos="6105" w:leader="none"/>
        </w:tabs>
      </w:pPr>
      <w:rPr>
        <w:rFonts w:ascii="Wingdings" w:hAnsi="Wingdings"/>
      </w:rPr>
    </w:lvl>
  </w:abstractNum>
  <w:abstractNum w:abstractNumId="5">
    <w:multiLevelType w:val="hybridMultilevel"/>
    <w:lvl w:ilvl="0">
      <w:start w:val="1"/>
      <w:numFmt w:val="decimal"/>
      <w:pStyle w:val="1241"/>
      <w:isLgl w:val="false"/>
      <w:suff w:val="tab"/>
      <w:lvlText w:val="%1)"/>
      <w:lvlJc w:val="left"/>
      <w:pPr>
        <w:pStyle w:val="969"/>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64"/>
      <w:isLgl w:val="false"/>
      <w:suff w:val="tab"/>
      <w:lvlText w:val="%1．"/>
      <w:lvlJc w:val="left"/>
      <w:pPr>
        <w:pStyle w:val="969"/>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24"/>
      <w:isLgl w:val="false"/>
      <w:suff w:val="tab"/>
      <w:lvlText w:val=""/>
      <w:lvlJc w:val="left"/>
      <w:pPr>
        <w:pStyle w:val="969"/>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tab"/>
      <w:lvlText w:val="第%1部分"/>
      <w:lvlJc w:val="left"/>
      <w:pPr>
        <w:pStyle w:val="969"/>
        <w:ind w:left="425" w:hanging="425"/>
        <w:tabs>
          <w:tab w:val="num" w:pos="1800" w:leader="none"/>
        </w:tabs>
      </w:pPr>
      <w:rPr>
        <w:rFonts w:hint="eastAsia"/>
      </w:rPr>
    </w:lvl>
    <w:lvl w:ilvl="1">
      <w:start w:val="1"/>
      <w:numFmt w:val="decimal"/>
      <w:isLgl w:val="false"/>
      <w:suff w:val="tab"/>
      <w:lvlText w:val="%1.%2"/>
      <w:lvlJc w:val="left"/>
      <w:pPr>
        <w:pStyle w:val="969"/>
        <w:ind w:left="567" w:hanging="567"/>
        <w:tabs>
          <w:tab w:val="num" w:pos="567" w:leader="none"/>
        </w:tabs>
      </w:pPr>
      <w:rPr>
        <w:rFonts w:hint="eastAsia"/>
      </w:rPr>
    </w:lvl>
    <w:lvl w:ilvl="2">
      <w:start w:val="1"/>
      <w:numFmt w:val="decimal"/>
      <w:isLgl w:val="false"/>
      <w:suff w:val="tab"/>
      <w:lvlText w:val="%1.%2.%3"/>
      <w:lvlJc w:val="left"/>
      <w:pPr>
        <w:pStyle w:val="969"/>
        <w:ind w:left="340" w:hanging="340"/>
        <w:tabs>
          <w:tab w:val="num" w:pos="1080" w:leader="none"/>
        </w:tabs>
      </w:pPr>
      <w:rPr>
        <w:rFonts w:hint="eastAsia"/>
      </w:rPr>
    </w:lvl>
    <w:lvl w:ilvl="3">
      <w:start w:val="1"/>
      <w:numFmt w:val="decimal"/>
      <w:isLgl w:val="false"/>
      <w:suff w:val="tab"/>
      <w:lvlText w:val="%1.%2.%3.%4"/>
      <w:lvlJc w:val="left"/>
      <w:pPr>
        <w:pStyle w:val="969"/>
        <w:ind w:left="851" w:hanging="851"/>
        <w:tabs>
          <w:tab w:val="num" w:pos="851" w:leader="none"/>
        </w:tabs>
      </w:pPr>
      <w:rPr>
        <w:rFonts w:hint="eastAsia"/>
      </w:rPr>
    </w:lvl>
    <w:lvl w:ilvl="4">
      <w:start w:val="1"/>
      <w:numFmt w:val="decimal"/>
      <w:pStyle w:val="1294"/>
      <w:isLgl w:val="false"/>
      <w:suff w:val="tab"/>
      <w:lvlText w:val="%1.%2.%3.%4.%5"/>
      <w:lvlJc w:val="left"/>
      <w:pPr>
        <w:pStyle w:val="969"/>
        <w:ind w:left="992" w:hanging="992"/>
        <w:tabs>
          <w:tab w:val="num" w:pos="1080" w:leader="none"/>
        </w:tabs>
      </w:pPr>
      <w:rPr>
        <w:rFonts w:hint="eastAsia"/>
      </w:rPr>
    </w:lvl>
    <w:lvl w:ilvl="5">
      <w:start w:val="1"/>
      <w:numFmt w:val="decimal"/>
      <w:isLgl w:val="false"/>
      <w:suff w:val="tab"/>
      <w:lvlText w:val="%1.%2.%3.%4.%5.%6"/>
      <w:lvlJc w:val="left"/>
      <w:pPr>
        <w:pStyle w:val="969"/>
        <w:ind w:left="1134" w:hanging="1134"/>
        <w:tabs>
          <w:tab w:val="num" w:pos="1440" w:leader="none"/>
        </w:tabs>
      </w:pPr>
      <w:rPr>
        <w:rFonts w:hint="eastAsia"/>
      </w:rPr>
    </w:lvl>
    <w:lvl w:ilvl="6">
      <w:start w:val="1"/>
      <w:numFmt w:val="decimal"/>
      <w:isLgl w:val="false"/>
      <w:suff w:val="tab"/>
      <w:lvlText w:val="%1.%2.%3.%4.%5.%6.%7."/>
      <w:lvlJc w:val="left"/>
      <w:pPr>
        <w:pStyle w:val="969"/>
        <w:ind w:left="1276" w:hanging="1276"/>
        <w:tabs>
          <w:tab w:val="num" w:pos="1276" w:leader="none"/>
        </w:tabs>
      </w:pPr>
      <w:rPr>
        <w:rFonts w:hint="eastAsia"/>
      </w:rPr>
    </w:lvl>
    <w:lvl w:ilvl="7">
      <w:start w:val="1"/>
      <w:numFmt w:val="decimal"/>
      <w:isLgl w:val="false"/>
      <w:suff w:val="tab"/>
      <w:lvlText w:val="%1.%2.%3.%4.%5.%6.%7.%8."/>
      <w:lvlJc w:val="left"/>
      <w:pPr>
        <w:pStyle w:val="969"/>
        <w:ind w:left="1418" w:hanging="1418"/>
        <w:tabs>
          <w:tab w:val="num" w:pos="1418" w:leader="none"/>
        </w:tabs>
      </w:pPr>
      <w:rPr>
        <w:rFonts w:hint="eastAsia"/>
      </w:rPr>
    </w:lvl>
    <w:lvl w:ilvl="8">
      <w:start w:val="1"/>
      <w:numFmt w:val="decimal"/>
      <w:isLgl w:val="false"/>
      <w:suff w:val="tab"/>
      <w:lvlText w:val="%1.%2.%3.%4.%5.%6.%7.%8.%9."/>
      <w:lvlJc w:val="left"/>
      <w:pPr>
        <w:pStyle w:val="969"/>
        <w:ind w:left="1559" w:hanging="1559"/>
        <w:tabs>
          <w:tab w:val="num" w:pos="1559" w:leader="none"/>
        </w:tabs>
      </w:pPr>
      <w:rPr>
        <w:rFonts w:hint="eastAsia"/>
      </w:rPr>
    </w:lvl>
  </w:abstractNum>
  <w:abstractNum w:abstractNumId="9">
    <w:multiLevelType w:val="hybridMultilevel"/>
    <w:lvl w:ilvl="0">
      <w:start w:val="1"/>
      <w:numFmt w:val="decimal"/>
      <w:isLgl w:val="false"/>
      <w:suff w:val="nothing"/>
      <w:lvlText w:val="（%1）"/>
      <w:lvlJc w:val="left"/>
      <w:pPr>
        <w:pStyle w:val="969"/>
      </w:pPr>
    </w:lvl>
    <w:lvl w:ilvl="1">
      <w:start w:val="1"/>
      <w:numFmt w:val="bullet"/>
      <w:isLgl w:val="false"/>
      <w:suff w:val="tab"/>
      <w:lvlText w:val="o"/>
      <w:lvlJc w:val="left"/>
      <w:pPr>
        <w:pStyle w:val="969"/>
        <w:ind w:left="1440" w:hanging="360"/>
      </w:pPr>
      <w:rPr>
        <w:rFonts w:ascii="Courier New" w:hAnsi="Courier New" w:eastAsia="Courier New" w:cs="Courier New"/>
      </w:rPr>
    </w:lvl>
    <w:lvl w:ilvl="2">
      <w:start w:val="1"/>
      <w:numFmt w:val="bullet"/>
      <w:isLgl w:val="false"/>
      <w:suff w:val="tab"/>
      <w:lvlText w:val="§"/>
      <w:lvlJc w:val="left"/>
      <w:pPr>
        <w:pStyle w:val="969"/>
        <w:ind w:left="2160" w:hanging="360"/>
      </w:pPr>
      <w:rPr>
        <w:rFonts w:ascii="Wingdings" w:hAnsi="Wingdings" w:eastAsia="Wingdings" w:cs="Wingdings"/>
      </w:rPr>
    </w:lvl>
    <w:lvl w:ilvl="3">
      <w:start w:val="1"/>
      <w:numFmt w:val="bullet"/>
      <w:isLgl w:val="false"/>
      <w:suff w:val="tab"/>
      <w:lvlText w:val="·"/>
      <w:lvlJc w:val="left"/>
      <w:pPr>
        <w:pStyle w:val="969"/>
        <w:ind w:left="2880" w:hanging="360"/>
      </w:pPr>
      <w:rPr>
        <w:rFonts w:ascii="Symbol" w:hAnsi="Symbol" w:eastAsia="Symbol" w:cs="Symbol"/>
      </w:rPr>
    </w:lvl>
    <w:lvl w:ilvl="4">
      <w:start w:val="1"/>
      <w:numFmt w:val="bullet"/>
      <w:isLgl w:val="false"/>
      <w:suff w:val="tab"/>
      <w:lvlText w:val="o"/>
      <w:lvlJc w:val="left"/>
      <w:pPr>
        <w:pStyle w:val="969"/>
        <w:ind w:left="3600" w:hanging="360"/>
      </w:pPr>
      <w:rPr>
        <w:rFonts w:ascii="Courier New" w:hAnsi="Courier New" w:eastAsia="Courier New" w:cs="Courier New"/>
      </w:rPr>
    </w:lvl>
    <w:lvl w:ilvl="5">
      <w:start w:val="1"/>
      <w:numFmt w:val="bullet"/>
      <w:isLgl w:val="false"/>
      <w:suff w:val="tab"/>
      <w:lvlText w:val="§"/>
      <w:lvlJc w:val="left"/>
      <w:pPr>
        <w:pStyle w:val="969"/>
        <w:ind w:left="4320" w:hanging="360"/>
      </w:pPr>
      <w:rPr>
        <w:rFonts w:ascii="Wingdings" w:hAnsi="Wingdings" w:eastAsia="Wingdings" w:cs="Wingdings"/>
      </w:rPr>
    </w:lvl>
    <w:lvl w:ilvl="6">
      <w:start w:val="1"/>
      <w:numFmt w:val="bullet"/>
      <w:isLgl w:val="false"/>
      <w:suff w:val="tab"/>
      <w:lvlText w:val="·"/>
      <w:lvlJc w:val="left"/>
      <w:pPr>
        <w:pStyle w:val="969"/>
        <w:ind w:left="5040" w:hanging="360"/>
      </w:pPr>
      <w:rPr>
        <w:rFonts w:ascii="Symbol" w:hAnsi="Symbol" w:eastAsia="Symbol" w:cs="Symbol"/>
      </w:rPr>
    </w:lvl>
    <w:lvl w:ilvl="7">
      <w:start w:val="1"/>
      <w:numFmt w:val="bullet"/>
      <w:isLgl w:val="false"/>
      <w:suff w:val="tab"/>
      <w:lvlText w:val="o"/>
      <w:lvlJc w:val="left"/>
      <w:pPr>
        <w:pStyle w:val="969"/>
        <w:ind w:left="5760" w:hanging="360"/>
      </w:pPr>
      <w:rPr>
        <w:rFonts w:ascii="Courier New" w:hAnsi="Courier New" w:eastAsia="Courier New" w:cs="Courier New"/>
      </w:rPr>
    </w:lvl>
    <w:lvl w:ilvl="8">
      <w:start w:val="1"/>
      <w:numFmt w:val="bullet"/>
      <w:isLgl w:val="false"/>
      <w:suff w:val="tab"/>
      <w:lvlText w:val="§"/>
      <w:lvlJc w:val="left"/>
      <w:pPr>
        <w:pStyle w:val="969"/>
        <w:ind w:left="6480" w:hanging="360"/>
      </w:pPr>
      <w:rPr>
        <w:rFonts w:ascii="Wingdings" w:hAnsi="Wingdings" w:eastAsia="Wingdings" w:cs="Wingdings"/>
      </w:rPr>
    </w:lvl>
  </w:abstractNum>
  <w:abstractNum w:abstractNumId="10">
    <w:multiLevelType w:val="hybridMultilevel"/>
    <w:lvl w:ilvl="0">
      <w:start w:val="1"/>
      <w:numFmt w:val="japaneseCounting"/>
      <w:isLgl w:val="false"/>
      <w:suff w:val="tab"/>
      <w:lvlText w:val="%1、"/>
      <w:lvlJc w:val="left"/>
      <w:pPr>
        <w:pStyle w:val="969"/>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69"/>
        <w:ind w:left="840" w:hanging="420"/>
        <w:tabs>
          <w:tab w:val="num" w:pos="840" w:leader="none"/>
        </w:tabs>
      </w:pPr>
      <w:rPr>
        <w:rFonts w:cs="Times New Roman"/>
      </w:rPr>
    </w:lvl>
    <w:lvl w:ilvl="2">
      <w:start w:val="10"/>
      <w:numFmt w:val="decimal"/>
      <w:isLgl w:val="false"/>
      <w:suff w:val="tab"/>
      <w:lvlText w:val="%3."/>
      <w:lvlJc w:val="left"/>
      <w:pPr>
        <w:pStyle w:val="969"/>
        <w:ind w:left="1200" w:hanging="360"/>
        <w:tabs>
          <w:tab w:val="num" w:pos="1200" w:leader="none"/>
        </w:tabs>
      </w:pPr>
      <w:rPr>
        <w:rFonts w:cs="Times New Roman"/>
      </w:rPr>
    </w:lvl>
    <w:lvl w:ilvl="3">
      <w:start w:val="1"/>
      <w:numFmt w:val="decimal"/>
      <w:isLgl w:val="false"/>
      <w:suff w:val="tab"/>
      <w:lvlText w:val="%4."/>
      <w:lvlJc w:val="left"/>
      <w:pPr>
        <w:pStyle w:val="969"/>
        <w:ind w:left="1680" w:hanging="420"/>
        <w:tabs>
          <w:tab w:val="num" w:pos="1680" w:leader="none"/>
        </w:tabs>
      </w:pPr>
      <w:rPr>
        <w:rFonts w:cs="Times New Roman"/>
      </w:rPr>
    </w:lvl>
    <w:lvl w:ilvl="4">
      <w:start w:val="1"/>
      <w:numFmt w:val="lowerLetter"/>
      <w:isLgl w:val="false"/>
      <w:suff w:val="tab"/>
      <w:lvlText w:val="%5)"/>
      <w:lvlJc w:val="left"/>
      <w:pPr>
        <w:pStyle w:val="969"/>
        <w:ind w:left="2100" w:hanging="420"/>
        <w:tabs>
          <w:tab w:val="num" w:pos="2100" w:leader="none"/>
        </w:tabs>
      </w:pPr>
      <w:rPr>
        <w:rFonts w:cs="Times New Roman"/>
      </w:rPr>
    </w:lvl>
    <w:lvl w:ilvl="5">
      <w:start w:val="1"/>
      <w:numFmt w:val="lowerRoman"/>
      <w:isLgl w:val="false"/>
      <w:suff w:val="tab"/>
      <w:lvlText w:val="%6."/>
      <w:lvlJc w:val="right"/>
      <w:pPr>
        <w:pStyle w:val="969"/>
        <w:ind w:left="2520" w:hanging="420"/>
        <w:tabs>
          <w:tab w:val="num" w:pos="2520" w:leader="none"/>
        </w:tabs>
      </w:pPr>
      <w:rPr>
        <w:rFonts w:cs="Times New Roman"/>
      </w:rPr>
    </w:lvl>
    <w:lvl w:ilvl="6">
      <w:start w:val="1"/>
      <w:numFmt w:val="decimal"/>
      <w:isLgl w:val="false"/>
      <w:suff w:val="tab"/>
      <w:lvlText w:val="%7."/>
      <w:lvlJc w:val="left"/>
      <w:pPr>
        <w:pStyle w:val="969"/>
        <w:ind w:left="2940" w:hanging="420"/>
        <w:tabs>
          <w:tab w:val="num" w:pos="2940" w:leader="none"/>
        </w:tabs>
      </w:pPr>
      <w:rPr>
        <w:rFonts w:cs="Times New Roman"/>
      </w:rPr>
    </w:lvl>
    <w:lvl w:ilvl="7">
      <w:start w:val="1"/>
      <w:numFmt w:val="lowerLetter"/>
      <w:isLgl w:val="false"/>
      <w:suff w:val="tab"/>
      <w:lvlText w:val="%8)"/>
      <w:lvlJc w:val="left"/>
      <w:pPr>
        <w:pStyle w:val="969"/>
        <w:ind w:left="3360" w:hanging="420"/>
        <w:tabs>
          <w:tab w:val="num" w:pos="3360" w:leader="none"/>
        </w:tabs>
      </w:pPr>
      <w:rPr>
        <w:rFonts w:cs="Times New Roman"/>
      </w:rPr>
    </w:lvl>
    <w:lvl w:ilvl="8">
      <w:start w:val="1"/>
      <w:numFmt w:val="lowerRoman"/>
      <w:isLgl w:val="false"/>
      <w:suff w:val="tab"/>
      <w:lvlText w:val="%9."/>
      <w:lvlJc w:val="right"/>
      <w:pPr>
        <w:pStyle w:val="969"/>
        <w:ind w:left="3780" w:hanging="420"/>
        <w:tabs>
          <w:tab w:val="num" w:pos="3780" w:leader="none"/>
        </w:tabs>
      </w:pPr>
      <w:rPr>
        <w:rFonts w:cs="Times New Roman"/>
      </w:rPr>
    </w:lvl>
  </w:abstractNum>
  <w:abstractNum w:abstractNumId="11">
    <w:multiLevelType w:val="hybridMultilevel"/>
    <w:lvl w:ilvl="0">
      <w:start w:val="1"/>
      <w:numFmt w:val="decimal"/>
      <w:isLgl w:val="false"/>
      <w:suff w:val="nothing"/>
      <w:lvlText w:val="（%1）"/>
      <w:lvlJc w:val="left"/>
      <w:pPr>
        <w:pStyle w:val="969"/>
      </w:pPr>
    </w:lvl>
    <w:lvl w:ilvl="1">
      <w:start w:val="1"/>
      <w:numFmt w:val="bullet"/>
      <w:isLgl w:val="false"/>
      <w:suff w:val="tab"/>
      <w:lvlText w:val="o"/>
      <w:lvlJc w:val="left"/>
      <w:pPr>
        <w:pStyle w:val="969"/>
        <w:ind w:left="1440" w:hanging="360"/>
      </w:pPr>
      <w:rPr>
        <w:rFonts w:ascii="Courier New" w:hAnsi="Courier New" w:eastAsia="Courier New" w:cs="Courier New"/>
      </w:rPr>
    </w:lvl>
    <w:lvl w:ilvl="2">
      <w:start w:val="1"/>
      <w:numFmt w:val="bullet"/>
      <w:isLgl w:val="false"/>
      <w:suff w:val="tab"/>
      <w:lvlText w:val="§"/>
      <w:lvlJc w:val="left"/>
      <w:pPr>
        <w:pStyle w:val="969"/>
        <w:ind w:left="2160" w:hanging="360"/>
      </w:pPr>
      <w:rPr>
        <w:rFonts w:ascii="Wingdings" w:hAnsi="Wingdings" w:eastAsia="Wingdings" w:cs="Wingdings"/>
      </w:rPr>
    </w:lvl>
    <w:lvl w:ilvl="3">
      <w:start w:val="1"/>
      <w:numFmt w:val="bullet"/>
      <w:isLgl w:val="false"/>
      <w:suff w:val="tab"/>
      <w:lvlText w:val="·"/>
      <w:lvlJc w:val="left"/>
      <w:pPr>
        <w:pStyle w:val="969"/>
        <w:ind w:left="2880" w:hanging="360"/>
      </w:pPr>
      <w:rPr>
        <w:rFonts w:ascii="Symbol" w:hAnsi="Symbol" w:eastAsia="Symbol" w:cs="Symbol"/>
      </w:rPr>
    </w:lvl>
    <w:lvl w:ilvl="4">
      <w:start w:val="1"/>
      <w:numFmt w:val="bullet"/>
      <w:isLgl w:val="false"/>
      <w:suff w:val="tab"/>
      <w:lvlText w:val="o"/>
      <w:lvlJc w:val="left"/>
      <w:pPr>
        <w:pStyle w:val="969"/>
        <w:ind w:left="3600" w:hanging="360"/>
      </w:pPr>
      <w:rPr>
        <w:rFonts w:ascii="Courier New" w:hAnsi="Courier New" w:eastAsia="Courier New" w:cs="Courier New"/>
      </w:rPr>
    </w:lvl>
    <w:lvl w:ilvl="5">
      <w:start w:val="1"/>
      <w:numFmt w:val="bullet"/>
      <w:isLgl w:val="false"/>
      <w:suff w:val="tab"/>
      <w:lvlText w:val="§"/>
      <w:lvlJc w:val="left"/>
      <w:pPr>
        <w:pStyle w:val="969"/>
        <w:ind w:left="4320" w:hanging="360"/>
      </w:pPr>
      <w:rPr>
        <w:rFonts w:ascii="Wingdings" w:hAnsi="Wingdings" w:eastAsia="Wingdings" w:cs="Wingdings"/>
      </w:rPr>
    </w:lvl>
    <w:lvl w:ilvl="6">
      <w:start w:val="1"/>
      <w:numFmt w:val="bullet"/>
      <w:isLgl w:val="false"/>
      <w:suff w:val="tab"/>
      <w:lvlText w:val="·"/>
      <w:lvlJc w:val="left"/>
      <w:pPr>
        <w:pStyle w:val="969"/>
        <w:ind w:left="5040" w:hanging="360"/>
      </w:pPr>
      <w:rPr>
        <w:rFonts w:ascii="Symbol" w:hAnsi="Symbol" w:eastAsia="Symbol" w:cs="Symbol"/>
      </w:rPr>
    </w:lvl>
    <w:lvl w:ilvl="7">
      <w:start w:val="1"/>
      <w:numFmt w:val="bullet"/>
      <w:isLgl w:val="false"/>
      <w:suff w:val="tab"/>
      <w:lvlText w:val="o"/>
      <w:lvlJc w:val="left"/>
      <w:pPr>
        <w:pStyle w:val="969"/>
        <w:ind w:left="5760" w:hanging="360"/>
      </w:pPr>
      <w:rPr>
        <w:rFonts w:ascii="Courier New" w:hAnsi="Courier New" w:eastAsia="Courier New" w:cs="Courier New"/>
      </w:rPr>
    </w:lvl>
    <w:lvl w:ilvl="8">
      <w:start w:val="1"/>
      <w:numFmt w:val="bullet"/>
      <w:isLgl w:val="false"/>
      <w:suff w:val="tab"/>
      <w:lvlText w:val="§"/>
      <w:lvlJc w:val="left"/>
      <w:pPr>
        <w:pStyle w:val="969"/>
        <w:ind w:left="6480" w:hanging="360"/>
      </w:pPr>
      <w:rPr>
        <w:rFonts w:ascii="Wingdings" w:hAnsi="Wingdings" w:eastAsia="Wingdings" w:cs="Wingdings"/>
      </w:rPr>
    </w:lvl>
  </w:abstractNum>
  <w:num w:numId="1">
    <w:abstractNumId w:val="2"/>
  </w:num>
  <w:num w:numId="2">
    <w:abstractNumId w:val="7"/>
  </w:num>
  <w:num w:numId="3">
    <w:abstractNumId w:val="4"/>
  </w:num>
  <w:num w:numId="4">
    <w:abstractNumId w:val="6"/>
  </w:num>
  <w:num w:numId="5">
    <w:abstractNumId w:val="5"/>
  </w:num>
  <w:num w:numId="6">
    <w:abstractNumId w:val="3"/>
  </w:num>
  <w:num w:numId="7">
    <w:abstractNumId w:val="8"/>
  </w:num>
  <w:num w:numId="8">
    <w:abstractNumId w:val="1"/>
  </w:num>
  <w:num w:numId="9">
    <w:abstractNumId w:val="0"/>
  </w:num>
  <w:num w:numId="10">
    <w:abstractNumId w:val="11"/>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69"/>
    <w:next w:val="96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69"/>
    <w:next w:val="96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69"/>
    <w:next w:val="96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69"/>
    <w:next w:val="96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69"/>
    <w:next w:val="96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69"/>
    <w:next w:val="96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69"/>
    <w:next w:val="96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69"/>
    <w:next w:val="96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69"/>
    <w:next w:val="96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69"/>
    <w:next w:val="96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69"/>
    <w:next w:val="96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69"/>
    <w:next w:val="969"/>
    <w:link w:val="38"/>
    <w:uiPriority w:val="29"/>
    <w:qFormat/>
    <w:pPr>
      <w:ind w:left="720" w:right="720"/>
    </w:pPr>
    <w:rPr>
      <w:i/>
    </w:rPr>
  </w:style>
  <w:style w:type="character" w:styleId="38">
    <w:name w:val="Quote Char"/>
    <w:link w:val="37"/>
    <w:uiPriority w:val="29"/>
    <w:rPr>
      <w:i/>
    </w:rPr>
  </w:style>
  <w:style w:type="paragraph" w:styleId="39">
    <w:name w:val="Intense Quote"/>
    <w:basedOn w:val="969"/>
    <w:next w:val="9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6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6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69"/>
    <w:next w:val="96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6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69"/>
    <w:next w:val="969"/>
    <w:uiPriority w:val="39"/>
    <w:unhideWhenUsed/>
    <w:pPr>
      <w:ind w:left="0" w:right="0" w:firstLine="0"/>
      <w:spacing w:after="57"/>
    </w:pPr>
  </w:style>
  <w:style w:type="paragraph" w:styleId="181">
    <w:name w:val="toc 2"/>
    <w:basedOn w:val="969"/>
    <w:next w:val="969"/>
    <w:uiPriority w:val="39"/>
    <w:unhideWhenUsed/>
    <w:pPr>
      <w:ind w:left="283" w:right="0" w:firstLine="0"/>
      <w:spacing w:after="57"/>
    </w:pPr>
  </w:style>
  <w:style w:type="paragraph" w:styleId="182">
    <w:name w:val="toc 3"/>
    <w:basedOn w:val="969"/>
    <w:next w:val="969"/>
    <w:uiPriority w:val="39"/>
    <w:unhideWhenUsed/>
    <w:pPr>
      <w:ind w:left="567" w:right="0" w:firstLine="0"/>
      <w:spacing w:after="57"/>
    </w:pPr>
  </w:style>
  <w:style w:type="paragraph" w:styleId="183">
    <w:name w:val="toc 4"/>
    <w:basedOn w:val="969"/>
    <w:next w:val="969"/>
    <w:uiPriority w:val="39"/>
    <w:unhideWhenUsed/>
    <w:pPr>
      <w:ind w:left="850" w:right="0" w:firstLine="0"/>
      <w:spacing w:after="57"/>
    </w:pPr>
  </w:style>
  <w:style w:type="paragraph" w:styleId="184">
    <w:name w:val="toc 5"/>
    <w:basedOn w:val="969"/>
    <w:next w:val="969"/>
    <w:uiPriority w:val="39"/>
    <w:unhideWhenUsed/>
    <w:pPr>
      <w:ind w:left="1134" w:right="0" w:firstLine="0"/>
      <w:spacing w:after="57"/>
    </w:pPr>
  </w:style>
  <w:style w:type="paragraph" w:styleId="185">
    <w:name w:val="toc 6"/>
    <w:basedOn w:val="969"/>
    <w:next w:val="969"/>
    <w:uiPriority w:val="39"/>
    <w:unhideWhenUsed/>
    <w:pPr>
      <w:ind w:left="1417" w:right="0" w:firstLine="0"/>
      <w:spacing w:after="57"/>
    </w:pPr>
  </w:style>
  <w:style w:type="paragraph" w:styleId="186">
    <w:name w:val="toc 7"/>
    <w:basedOn w:val="969"/>
    <w:next w:val="969"/>
    <w:uiPriority w:val="39"/>
    <w:unhideWhenUsed/>
    <w:pPr>
      <w:ind w:left="1701" w:right="0" w:firstLine="0"/>
      <w:spacing w:after="57"/>
    </w:pPr>
  </w:style>
  <w:style w:type="paragraph" w:styleId="187">
    <w:name w:val="toc 8"/>
    <w:basedOn w:val="969"/>
    <w:next w:val="969"/>
    <w:uiPriority w:val="39"/>
    <w:unhideWhenUsed/>
    <w:pPr>
      <w:ind w:left="1984" w:right="0" w:firstLine="0"/>
      <w:spacing w:after="57"/>
    </w:pPr>
  </w:style>
  <w:style w:type="paragraph" w:styleId="188">
    <w:name w:val="toc 9"/>
    <w:basedOn w:val="969"/>
    <w:next w:val="96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69"/>
    <w:next w:val="969"/>
    <w:uiPriority w:val="99"/>
    <w:unhideWhenUsed/>
    <w:pPr>
      <w:spacing w:after="0" w:afterAutospacing="0"/>
    </w:pPr>
  </w:style>
  <w:style w:type="paragraph" w:styleId="969" w:default="1">
    <w:name w:val="Normal"/>
    <w:next w:val="981"/>
    <w:link w:val="969"/>
    <w:qFormat/>
    <w:pPr>
      <w:jc w:val="both"/>
      <w:widowControl w:val="off"/>
    </w:pPr>
    <w:rPr>
      <w:sz w:val="21"/>
      <w:szCs w:val="24"/>
      <w:lang w:val="en-US" w:eastAsia="zh-CN" w:bidi="ar-SA"/>
    </w:rPr>
  </w:style>
  <w:style w:type="paragraph" w:styleId="970">
    <w:name w:val="标题 1"/>
    <w:basedOn w:val="969"/>
    <w:next w:val="969"/>
    <w:link w:val="982"/>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971">
    <w:name w:val="标题 2"/>
    <w:basedOn w:val="969"/>
    <w:next w:val="969"/>
    <w:link w:val="983"/>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972">
    <w:name w:val="标题 3"/>
    <w:basedOn w:val="969"/>
    <w:next w:val="985"/>
    <w:link w:val="984"/>
    <w:qFormat/>
    <w:pPr>
      <w:keepLines/>
      <w:keepNext/>
      <w:spacing w:before="260" w:after="260" w:line="416" w:lineRule="auto"/>
      <w:outlineLvl w:val="2"/>
    </w:pPr>
    <w:rPr>
      <w:rFonts w:ascii="黑体" w:eastAsia="黑体"/>
      <w:b/>
      <w:bCs/>
      <w:sz w:val="32"/>
      <w:szCs w:val="32"/>
    </w:rPr>
  </w:style>
  <w:style w:type="paragraph" w:styleId="973">
    <w:name w:val="标题 4"/>
    <w:basedOn w:val="969"/>
    <w:next w:val="969"/>
    <w:link w:val="987"/>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974">
    <w:name w:val="标题 5"/>
    <w:basedOn w:val="969"/>
    <w:next w:val="969"/>
    <w:link w:val="988"/>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975">
    <w:name w:val="标题 6"/>
    <w:basedOn w:val="969"/>
    <w:next w:val="969"/>
    <w:link w:val="989"/>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76">
    <w:name w:val="标题 7"/>
    <w:basedOn w:val="969"/>
    <w:next w:val="969"/>
    <w:link w:val="990"/>
    <w:qFormat/>
    <w:pPr>
      <w:ind w:left="1296" w:hanging="1296"/>
      <w:keepLines/>
      <w:keepNext/>
      <w:spacing w:before="240" w:after="64" w:line="320" w:lineRule="atLeast"/>
      <w:tabs>
        <w:tab w:val="left" w:pos="1296" w:leader="none"/>
      </w:tabs>
      <w:outlineLvl w:val="6"/>
    </w:pPr>
    <w:rPr>
      <w:b/>
      <w:sz w:val="24"/>
    </w:rPr>
  </w:style>
  <w:style w:type="paragraph" w:styleId="977">
    <w:name w:val="标题 8"/>
    <w:basedOn w:val="969"/>
    <w:next w:val="969"/>
    <w:link w:val="991"/>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78">
    <w:name w:val="标题 9"/>
    <w:basedOn w:val="969"/>
    <w:next w:val="969"/>
    <w:link w:val="992"/>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79">
    <w:name w:val="默认段落字体"/>
    <w:next w:val="979"/>
    <w:link w:val="969"/>
    <w:rPr>
      <w:rFonts w:ascii="Times New Roman" w:hAnsi="Times New Roman" w:eastAsia="宋体" w:cs="Times New Roman"/>
    </w:rPr>
  </w:style>
  <w:style w:type="table" w:styleId="980">
    <w:name w:val="普通表格"/>
    <w:next w:val="980"/>
    <w:link w:val="969"/>
    <w:uiPriority w:val="99"/>
    <w:unhideWhenUsed/>
    <w:tblPr/>
  </w:style>
  <w:style w:type="paragraph" w:styleId="981">
    <w:name w:val="索引 41"/>
    <w:basedOn w:val="969"/>
    <w:next w:val="969"/>
    <w:link w:val="969"/>
    <w:uiPriority w:val="99"/>
    <w:qFormat/>
    <w:pPr>
      <w:ind w:left="600"/>
    </w:pPr>
    <w:rPr>
      <w:szCs w:val="24"/>
    </w:rPr>
  </w:style>
  <w:style w:type="character" w:styleId="982">
    <w:name w:val="标题 1 字符"/>
    <w:next w:val="982"/>
    <w:link w:val="970"/>
    <w:rPr>
      <w:rFonts w:ascii="黑体" w:hAnsi="Times New Roman" w:eastAsia="黑体" w:cs="Times New Roman"/>
      <w:b/>
      <w:bCs/>
      <w:sz w:val="44"/>
      <w:szCs w:val="44"/>
      <w:lang w:val="en-US" w:eastAsia="zh-CN" w:bidi="ar-SA"/>
    </w:rPr>
  </w:style>
  <w:style w:type="character" w:styleId="983">
    <w:name w:val="标题 2 字符"/>
    <w:next w:val="983"/>
    <w:link w:val="971"/>
    <w:rPr>
      <w:rFonts w:ascii="Arial" w:hAnsi="Arial" w:eastAsia="黑体" w:cs="Times New Roman"/>
      <w:b/>
      <w:bCs/>
      <w:sz w:val="32"/>
      <w:szCs w:val="32"/>
      <w:lang w:val="en-US" w:eastAsia="zh-CN" w:bidi="ar-SA"/>
    </w:rPr>
  </w:style>
  <w:style w:type="character" w:styleId="984">
    <w:name w:val="标题 3 字符"/>
    <w:next w:val="984"/>
    <w:link w:val="972"/>
    <w:rPr>
      <w:rFonts w:ascii="黑体" w:hAnsi="Times New Roman" w:eastAsia="黑体" w:cs="Times New Roman"/>
      <w:b/>
      <w:bCs/>
      <w:sz w:val="32"/>
      <w:szCs w:val="32"/>
      <w:lang w:val="en-US" w:eastAsia="zh-CN" w:bidi="ar-SA"/>
    </w:rPr>
  </w:style>
  <w:style w:type="paragraph" w:styleId="985">
    <w:name w:val="正文缩进"/>
    <w:basedOn w:val="969"/>
    <w:next w:val="985"/>
    <w:link w:val="986"/>
    <w:pPr>
      <w:ind w:firstLine="420"/>
      <w:jc w:val="left"/>
      <w:widowControl/>
    </w:pPr>
    <w:rPr>
      <w:sz w:val="20"/>
      <w:szCs w:val="20"/>
    </w:rPr>
  </w:style>
  <w:style w:type="character" w:styleId="986">
    <w:name w:val="正文缩进 字符"/>
    <w:next w:val="986"/>
    <w:link w:val="985"/>
    <w:rPr>
      <w:rFonts w:ascii="Times New Roman" w:hAnsi="Times New Roman" w:eastAsia="宋体" w:cs="Times New Roman"/>
      <w:lang w:val="en-US" w:eastAsia="zh-CN" w:bidi="ar-SA"/>
    </w:rPr>
  </w:style>
  <w:style w:type="character" w:styleId="987">
    <w:name w:val="标题 4 字符"/>
    <w:next w:val="987"/>
    <w:link w:val="973"/>
    <w:rPr>
      <w:rFonts w:ascii="Arial" w:hAnsi="Arial" w:eastAsia="黑体" w:cs="Times New Roman"/>
      <w:b/>
      <w:bCs/>
      <w:sz w:val="28"/>
      <w:szCs w:val="28"/>
      <w:lang w:val="en-US" w:eastAsia="zh-CN" w:bidi="ar-SA"/>
    </w:rPr>
  </w:style>
  <w:style w:type="character" w:styleId="988">
    <w:name w:val="标题 5 字符"/>
    <w:next w:val="988"/>
    <w:link w:val="974"/>
    <w:rPr>
      <w:rFonts w:ascii="黑体" w:eastAsia="黑体"/>
      <w:b/>
      <w:bCs/>
      <w:sz w:val="28"/>
      <w:szCs w:val="28"/>
    </w:rPr>
  </w:style>
  <w:style w:type="character" w:styleId="989">
    <w:name w:val="标题 6 字符"/>
    <w:next w:val="989"/>
    <w:link w:val="975"/>
    <w:rPr>
      <w:rFonts w:ascii="Arial" w:hAnsi="Arial" w:eastAsia="黑体" w:cs="Times New Roman"/>
      <w:b/>
      <w:sz w:val="24"/>
      <w:szCs w:val="24"/>
    </w:rPr>
  </w:style>
  <w:style w:type="character" w:styleId="990">
    <w:name w:val="标题 7 字符"/>
    <w:next w:val="990"/>
    <w:link w:val="976"/>
    <w:rPr>
      <w:rFonts w:ascii="Times New Roman" w:hAnsi="Times New Roman" w:eastAsia="宋体" w:cs="Times New Roman"/>
      <w:b/>
      <w:sz w:val="24"/>
      <w:szCs w:val="24"/>
    </w:rPr>
  </w:style>
  <w:style w:type="character" w:styleId="991">
    <w:name w:val="标题 8 字符"/>
    <w:next w:val="991"/>
    <w:link w:val="977"/>
    <w:rPr>
      <w:rFonts w:ascii="Arial" w:hAnsi="Arial" w:eastAsia="黑体" w:cs="Times New Roman"/>
      <w:sz w:val="24"/>
      <w:szCs w:val="24"/>
    </w:rPr>
  </w:style>
  <w:style w:type="character" w:styleId="992">
    <w:name w:val="标题 9 字符"/>
    <w:next w:val="992"/>
    <w:link w:val="978"/>
    <w:rPr>
      <w:rFonts w:ascii="Arial" w:hAnsi="Arial" w:eastAsia="黑体" w:cs="Times New Roman"/>
      <w:sz w:val="21"/>
      <w:szCs w:val="24"/>
    </w:rPr>
  </w:style>
  <w:style w:type="paragraph" w:styleId="993">
    <w:name w:val="列表 3"/>
    <w:basedOn w:val="969"/>
    <w:next w:val="993"/>
    <w:link w:val="969"/>
    <w:pPr>
      <w:ind w:left="1260" w:hanging="420"/>
    </w:pPr>
    <w:rPr>
      <w:rFonts w:ascii="Times New Roman" w:hAnsi="宋体" w:eastAsia="宋体" w:cs="Times New Roman"/>
      <w:color w:val="000000"/>
      <w:spacing w:val="-8"/>
      <w:szCs w:val="20"/>
    </w:rPr>
  </w:style>
  <w:style w:type="paragraph" w:styleId="994">
    <w:name w:val="目录 7"/>
    <w:basedOn w:val="969"/>
    <w:next w:val="969"/>
    <w:link w:val="969"/>
    <w:pPr>
      <w:ind w:left="1260" w:firstLine="420"/>
      <w:jc w:val="left"/>
      <w:spacing w:line="288" w:lineRule="auto"/>
    </w:pPr>
    <w:rPr>
      <w:rFonts w:ascii="Times New Roman" w:hAnsi="Times New Roman" w:eastAsia="宋体" w:cs="Times New Roman"/>
      <w:sz w:val="18"/>
      <w:szCs w:val="18"/>
    </w:rPr>
  </w:style>
  <w:style w:type="paragraph" w:styleId="995">
    <w:name w:val="索引 8"/>
    <w:basedOn w:val="969"/>
    <w:next w:val="969"/>
    <w:link w:val="969"/>
    <w:pPr>
      <w:ind w:left="1400"/>
    </w:pPr>
    <w:rPr>
      <w:rFonts w:ascii="Times New Roman" w:hAnsi="Times New Roman" w:eastAsia="宋体" w:cs="Times New Roman"/>
      <w:szCs w:val="20"/>
    </w:rPr>
  </w:style>
  <w:style w:type="paragraph" w:styleId="996">
    <w:name w:val="题注"/>
    <w:basedOn w:val="969"/>
    <w:next w:val="969"/>
    <w:link w:val="969"/>
    <w:qFormat/>
    <w:rPr>
      <w:rFonts w:ascii="Arial" w:hAnsi="Arial" w:eastAsia="黑体" w:cs="Arial"/>
      <w:sz w:val="20"/>
      <w:szCs w:val="20"/>
    </w:rPr>
  </w:style>
  <w:style w:type="paragraph" w:styleId="997">
    <w:name w:val="索引 5"/>
    <w:basedOn w:val="969"/>
    <w:next w:val="969"/>
    <w:link w:val="969"/>
    <w:pPr>
      <w:ind w:left="800"/>
    </w:pPr>
    <w:rPr>
      <w:rFonts w:ascii="Times New Roman" w:hAnsi="Times New Roman" w:eastAsia="宋体" w:cs="Times New Roman"/>
      <w:szCs w:val="20"/>
    </w:rPr>
  </w:style>
  <w:style w:type="paragraph" w:styleId="998">
    <w:name w:val="列表项目符号"/>
    <w:basedOn w:val="969"/>
    <w:next w:val="998"/>
    <w:link w:val="969"/>
    <w:pPr>
      <w:ind w:left="360" w:firstLine="200"/>
      <w:tabs>
        <w:tab w:val="left" w:pos="360" w:leader="none"/>
      </w:tabs>
    </w:pPr>
    <w:rPr>
      <w:rFonts w:ascii="Times New Roman" w:hAnsi="宋体" w:eastAsia="宋体" w:cs="Times New Roman"/>
      <w:color w:val="000000"/>
      <w:spacing w:val="-8"/>
      <w:szCs w:val="20"/>
    </w:rPr>
  </w:style>
  <w:style w:type="paragraph" w:styleId="999">
    <w:name w:val="文档结构图"/>
    <w:basedOn w:val="969"/>
    <w:next w:val="999"/>
    <w:link w:val="1000"/>
    <w:pPr>
      <w:shd w:val="clear" w:color="auto" w:fill="000080"/>
    </w:pPr>
  </w:style>
  <w:style w:type="character" w:styleId="1000">
    <w:name w:val="文档结构图 字符"/>
    <w:next w:val="1000"/>
    <w:link w:val="999"/>
    <w:rPr>
      <w:rFonts w:ascii="Times New Roman" w:hAnsi="Times New Roman" w:eastAsia="宋体" w:cs="Times New Roman"/>
      <w:sz w:val="21"/>
      <w:szCs w:val="24"/>
      <w:lang w:val="en-US" w:eastAsia="zh-CN" w:bidi="ar-SA"/>
    </w:rPr>
  </w:style>
  <w:style w:type="paragraph" w:styleId="1001">
    <w:name w:val="批注文字"/>
    <w:basedOn w:val="969"/>
    <w:next w:val="1001"/>
    <w:link w:val="1002"/>
    <w:pPr>
      <w:jc w:val="left"/>
    </w:pPr>
  </w:style>
  <w:style w:type="character" w:styleId="1002">
    <w:name w:val="批注文字 字符"/>
    <w:next w:val="1002"/>
    <w:link w:val="1001"/>
    <w:rPr>
      <w:rFonts w:ascii="Times New Roman" w:hAnsi="Times New Roman" w:eastAsia="宋体" w:cs="Times New Roman"/>
      <w:sz w:val="21"/>
      <w:szCs w:val="24"/>
    </w:rPr>
  </w:style>
  <w:style w:type="paragraph" w:styleId="1003">
    <w:name w:val="索引 6"/>
    <w:basedOn w:val="969"/>
    <w:next w:val="969"/>
    <w:link w:val="969"/>
    <w:pPr>
      <w:ind w:left="1000"/>
    </w:pPr>
    <w:rPr>
      <w:rFonts w:ascii="Times New Roman" w:hAnsi="Times New Roman" w:eastAsia="宋体" w:cs="Times New Roman"/>
      <w:szCs w:val="20"/>
    </w:rPr>
  </w:style>
  <w:style w:type="paragraph" w:styleId="1004">
    <w:name w:val="称呼"/>
    <w:basedOn w:val="969"/>
    <w:next w:val="969"/>
    <w:link w:val="1005"/>
    <w:pPr>
      <w:ind w:firstLine="420"/>
      <w:spacing w:after="20" w:line="288" w:lineRule="auto"/>
    </w:pPr>
    <w:rPr>
      <w:sz w:val="28"/>
    </w:rPr>
  </w:style>
  <w:style w:type="character" w:styleId="1005">
    <w:name w:val="称呼 字符"/>
    <w:next w:val="1005"/>
    <w:link w:val="1004"/>
    <w:rPr>
      <w:rFonts w:ascii="Times New Roman" w:hAnsi="Times New Roman" w:eastAsia="宋体" w:cs="Times New Roman"/>
      <w:sz w:val="28"/>
      <w:szCs w:val="24"/>
    </w:rPr>
  </w:style>
  <w:style w:type="paragraph" w:styleId="1006">
    <w:name w:val="正文文本 3"/>
    <w:basedOn w:val="969"/>
    <w:next w:val="1006"/>
    <w:link w:val="1007"/>
    <w:pPr>
      <w:jc w:val="center"/>
      <w:spacing w:after="20" w:line="288" w:lineRule="auto"/>
    </w:pPr>
    <w:rPr>
      <w:sz w:val="24"/>
    </w:rPr>
  </w:style>
  <w:style w:type="character" w:styleId="1007">
    <w:name w:val="正文文本 3 字符"/>
    <w:next w:val="1007"/>
    <w:link w:val="1006"/>
    <w:rPr>
      <w:sz w:val="24"/>
      <w:szCs w:val="24"/>
    </w:rPr>
  </w:style>
  <w:style w:type="paragraph" w:styleId="1008">
    <w:name w:val="结束语"/>
    <w:basedOn w:val="969"/>
    <w:next w:val="1008"/>
    <w:link w:val="1009"/>
    <w:pPr>
      <w:ind w:left="100" w:firstLine="420"/>
      <w:spacing w:after="20" w:line="288" w:lineRule="auto"/>
    </w:pPr>
    <w:rPr>
      <w:sz w:val="28"/>
    </w:rPr>
  </w:style>
  <w:style w:type="character" w:styleId="1009">
    <w:name w:val="结束语 字符"/>
    <w:next w:val="1009"/>
    <w:link w:val="1008"/>
    <w:rPr>
      <w:rFonts w:ascii="Times New Roman" w:hAnsi="Times New Roman" w:eastAsia="宋体" w:cs="Times New Roman"/>
      <w:sz w:val="28"/>
      <w:szCs w:val="24"/>
    </w:rPr>
  </w:style>
  <w:style w:type="paragraph" w:styleId="1010">
    <w:name w:val="正文文本"/>
    <w:basedOn w:val="969"/>
    <w:next w:val="1010"/>
    <w:link w:val="1011"/>
    <w:rPr>
      <w:rFonts w:ascii="仿宋_GB2312" w:eastAsia="仿宋_GB2312"/>
      <w:sz w:val="28"/>
      <w:szCs w:val="20"/>
    </w:rPr>
  </w:style>
  <w:style w:type="character" w:styleId="1011">
    <w:name w:val="正文文本 字符"/>
    <w:next w:val="1011"/>
    <w:link w:val="1010"/>
    <w:rPr>
      <w:rFonts w:ascii="仿宋_GB2312" w:eastAsia="仿宋_GB2312"/>
      <w:sz w:val="28"/>
    </w:rPr>
  </w:style>
  <w:style w:type="paragraph" w:styleId="1012">
    <w:name w:val="正文文本缩进"/>
    <w:basedOn w:val="969"/>
    <w:next w:val="1014"/>
    <w:link w:val="1013"/>
    <w:pPr>
      <w:ind w:left="156"/>
      <w:spacing w:line="300" w:lineRule="auto"/>
      <w:widowControl/>
    </w:pPr>
    <w:rPr>
      <w:rFonts w:ascii="仿宋_GB2312" w:eastAsia="仿宋_GB2312"/>
      <w:sz w:val="28"/>
      <w:szCs w:val="20"/>
    </w:rPr>
  </w:style>
  <w:style w:type="character" w:styleId="1013">
    <w:name w:val="正文文本缩进 字符"/>
    <w:next w:val="1013"/>
    <w:link w:val="1012"/>
    <w:rPr>
      <w:rFonts w:ascii="仿宋_GB2312" w:hAnsi="Times New Roman" w:eastAsia="仿宋_GB2312" w:cs="Times New Roman"/>
      <w:sz w:val="28"/>
      <w:lang w:val="en-US" w:eastAsia="zh-CN" w:bidi="ar-SA"/>
    </w:rPr>
  </w:style>
  <w:style w:type="paragraph" w:styleId="1014">
    <w:name w:val="寄信人地址"/>
    <w:basedOn w:val="969"/>
    <w:next w:val="1014"/>
    <w:link w:val="969"/>
    <w:uiPriority w:val="99"/>
    <w:unhideWhenUsed/>
    <w:qFormat/>
    <w:rPr>
      <w:rFonts w:ascii="Arial" w:hAnsi="Arial"/>
    </w:rPr>
  </w:style>
  <w:style w:type="paragraph" w:styleId="1015">
    <w:name w:val="列表 2"/>
    <w:basedOn w:val="969"/>
    <w:next w:val="1015"/>
    <w:link w:val="969"/>
    <w:pPr>
      <w:ind w:left="840" w:hanging="420"/>
    </w:pPr>
    <w:rPr>
      <w:rFonts w:ascii="Times New Roman" w:hAnsi="宋体" w:eastAsia="宋体" w:cs="Times New Roman"/>
      <w:color w:val="000000"/>
      <w:spacing w:val="-8"/>
      <w:szCs w:val="20"/>
    </w:rPr>
  </w:style>
  <w:style w:type="paragraph" w:styleId="1016">
    <w:name w:val="列表接续"/>
    <w:basedOn w:val="969"/>
    <w:next w:val="1016"/>
    <w:link w:val="969"/>
    <w:pPr>
      <w:ind w:left="420" w:firstLine="448"/>
      <w:spacing w:after="120"/>
    </w:pPr>
    <w:rPr>
      <w:rFonts w:ascii="Times New Roman" w:hAnsi="宋体" w:eastAsia="宋体" w:cs="Times New Roman"/>
      <w:color w:val="000000"/>
      <w:spacing w:val="-8"/>
      <w:szCs w:val="20"/>
    </w:rPr>
  </w:style>
  <w:style w:type="paragraph" w:styleId="1017">
    <w:name w:val="文本块"/>
    <w:basedOn w:val="969"/>
    <w:next w:val="1017"/>
    <w:link w:val="969"/>
    <w:pPr>
      <w:ind w:left="420" w:right="33"/>
      <w:jc w:val="left"/>
    </w:pPr>
    <w:rPr>
      <w:rFonts w:ascii="Times New Roman" w:hAnsi="Times New Roman" w:eastAsia="宋体" w:cs="Times New Roman"/>
      <w:sz w:val="24"/>
      <w:szCs w:val="20"/>
    </w:rPr>
  </w:style>
  <w:style w:type="paragraph" w:styleId="1018">
    <w:name w:val="列表项目符号 2"/>
    <w:basedOn w:val="969"/>
    <w:next w:val="1018"/>
    <w:link w:val="969"/>
    <w:pPr>
      <w:ind w:left="780" w:firstLine="200"/>
      <w:tabs>
        <w:tab w:val="left" w:pos="780" w:leader="none"/>
      </w:tabs>
    </w:pPr>
    <w:rPr>
      <w:rFonts w:ascii="Times New Roman" w:hAnsi="宋体" w:eastAsia="宋体" w:cs="Times New Roman"/>
      <w:color w:val="000000"/>
      <w:spacing w:val="-8"/>
      <w:szCs w:val="20"/>
    </w:rPr>
  </w:style>
  <w:style w:type="paragraph" w:styleId="1019">
    <w:name w:val="索引 4"/>
    <w:basedOn w:val="969"/>
    <w:next w:val="969"/>
    <w:link w:val="969"/>
    <w:pPr>
      <w:ind w:left="600"/>
    </w:pPr>
    <w:rPr>
      <w:rFonts w:ascii="Times New Roman" w:hAnsi="Times New Roman" w:eastAsia="宋体" w:cs="Times New Roman"/>
      <w:szCs w:val="20"/>
    </w:rPr>
  </w:style>
  <w:style w:type="paragraph" w:styleId="1020">
    <w:name w:val="目录 5"/>
    <w:basedOn w:val="969"/>
    <w:next w:val="969"/>
    <w:link w:val="969"/>
    <w:pPr>
      <w:ind w:left="840" w:firstLine="420"/>
      <w:jc w:val="left"/>
      <w:spacing w:line="288" w:lineRule="auto"/>
    </w:pPr>
    <w:rPr>
      <w:rFonts w:ascii="Times New Roman" w:hAnsi="Times New Roman" w:eastAsia="宋体" w:cs="Times New Roman"/>
      <w:sz w:val="18"/>
      <w:szCs w:val="18"/>
    </w:rPr>
  </w:style>
  <w:style w:type="paragraph" w:styleId="1021">
    <w:name w:val="目录 3"/>
    <w:basedOn w:val="969"/>
    <w:next w:val="969"/>
    <w:link w:val="969"/>
    <w:pPr>
      <w:ind w:left="420" w:firstLine="420"/>
      <w:jc w:val="left"/>
      <w:spacing w:line="288" w:lineRule="auto"/>
    </w:pPr>
    <w:rPr>
      <w:rFonts w:ascii="Times New Roman" w:hAnsi="Times New Roman" w:eastAsia="宋体" w:cs="Times New Roman"/>
      <w:iCs/>
      <w:sz w:val="20"/>
      <w:szCs w:val="20"/>
    </w:rPr>
  </w:style>
  <w:style w:type="paragraph" w:styleId="1022">
    <w:name w:val="纯文本"/>
    <w:basedOn w:val="969"/>
    <w:next w:val="1022"/>
    <w:link w:val="1023"/>
    <w:rPr>
      <w:rFonts w:ascii="宋体" w:hAnsi="Courier New"/>
      <w:szCs w:val="21"/>
    </w:rPr>
  </w:style>
  <w:style w:type="character" w:styleId="1023">
    <w:name w:val="纯文本 字符"/>
    <w:next w:val="1023"/>
    <w:link w:val="1022"/>
    <w:rPr>
      <w:rFonts w:ascii="宋体" w:hAnsi="Courier New" w:eastAsia="宋体" w:cs="Times New Roman"/>
      <w:sz w:val="21"/>
      <w:szCs w:val="21"/>
    </w:rPr>
  </w:style>
  <w:style w:type="paragraph" w:styleId="1024">
    <w:name w:val="列表项目符号 5"/>
    <w:basedOn w:val="969"/>
    <w:next w:val="1024"/>
    <w:link w:val="969"/>
    <w:pPr>
      <w:numPr>
        <w:ilvl w:val="0"/>
        <w:numId w:val="2"/>
      </w:numPr>
      <w:spacing w:line="360" w:lineRule="exact"/>
      <w:widowControl/>
      <w:tabs>
        <w:tab w:val="left" w:pos="2040" w:leader="none"/>
      </w:tabs>
    </w:pPr>
    <w:rPr>
      <w:rFonts w:ascii="Times New Roman" w:hAnsi="Times New Roman" w:eastAsia="楷体_GB2312" w:cs="Times New Roman"/>
      <w:sz w:val="24"/>
      <w:szCs w:val="20"/>
    </w:rPr>
  </w:style>
  <w:style w:type="paragraph" w:styleId="1025">
    <w:name w:val="目录 8"/>
    <w:basedOn w:val="969"/>
    <w:next w:val="969"/>
    <w:link w:val="969"/>
    <w:pPr>
      <w:ind w:left="1470" w:firstLine="420"/>
      <w:jc w:val="left"/>
      <w:spacing w:line="288" w:lineRule="auto"/>
    </w:pPr>
    <w:rPr>
      <w:rFonts w:ascii="Times New Roman" w:hAnsi="Times New Roman" w:eastAsia="宋体" w:cs="Times New Roman"/>
      <w:sz w:val="18"/>
      <w:szCs w:val="18"/>
    </w:rPr>
  </w:style>
  <w:style w:type="paragraph" w:styleId="1026">
    <w:name w:val="索引 3"/>
    <w:basedOn w:val="969"/>
    <w:next w:val="969"/>
    <w:link w:val="969"/>
    <w:pPr>
      <w:ind w:left="400"/>
    </w:pPr>
    <w:rPr>
      <w:rFonts w:ascii="Times New Roman" w:hAnsi="Times New Roman" w:eastAsia="宋体" w:cs="Times New Roman"/>
      <w:szCs w:val="20"/>
    </w:rPr>
  </w:style>
  <w:style w:type="paragraph" w:styleId="1027">
    <w:name w:val="日期"/>
    <w:basedOn w:val="969"/>
    <w:next w:val="969"/>
    <w:link w:val="1028"/>
    <w:pPr>
      <w:ind w:left="100"/>
    </w:pPr>
    <w:rPr>
      <w:rFonts w:ascii="楷体_GB2312" w:eastAsia="楷体_GB2312"/>
      <w:b/>
      <w:sz w:val="28"/>
    </w:rPr>
  </w:style>
  <w:style w:type="character" w:styleId="1028">
    <w:name w:val="日期 字符"/>
    <w:next w:val="1028"/>
    <w:link w:val="1027"/>
    <w:rPr>
      <w:rFonts w:ascii="楷体_GB2312" w:eastAsia="楷体_GB2312"/>
      <w:b/>
      <w:sz w:val="28"/>
      <w:szCs w:val="24"/>
    </w:rPr>
  </w:style>
  <w:style w:type="paragraph" w:styleId="1029">
    <w:name w:val="正文文本缩进 2"/>
    <w:basedOn w:val="969"/>
    <w:next w:val="1029"/>
    <w:link w:val="1030"/>
    <w:pPr>
      <w:ind w:firstLine="559"/>
      <w:spacing w:line="400" w:lineRule="exact"/>
      <w:tabs>
        <w:tab w:val="left" w:pos="0" w:leader="none"/>
        <w:tab w:val="left" w:pos="1134" w:leader="none"/>
      </w:tabs>
    </w:pPr>
    <w:rPr>
      <w:rFonts w:ascii="楷体_GB2312" w:eastAsia="楷体_GB2312"/>
      <w:sz w:val="24"/>
    </w:rPr>
  </w:style>
  <w:style w:type="character" w:styleId="1030">
    <w:name w:val="正文文本缩进 2 字符"/>
    <w:next w:val="1030"/>
    <w:link w:val="1029"/>
    <w:rPr>
      <w:rFonts w:ascii="楷体_GB2312" w:hAnsi="Times New Roman" w:eastAsia="楷体_GB2312" w:cs="Times New Roman"/>
      <w:sz w:val="24"/>
      <w:szCs w:val="24"/>
      <w:lang w:val="en-US" w:eastAsia="zh-CN" w:bidi="ar-SA"/>
    </w:rPr>
  </w:style>
  <w:style w:type="paragraph" w:styleId="1031">
    <w:name w:val="批注框文本"/>
    <w:basedOn w:val="969"/>
    <w:next w:val="1031"/>
    <w:link w:val="1032"/>
    <w:rPr>
      <w:sz w:val="18"/>
      <w:szCs w:val="18"/>
    </w:rPr>
  </w:style>
  <w:style w:type="character" w:styleId="1032">
    <w:name w:val="批注框文本 字符"/>
    <w:next w:val="1032"/>
    <w:link w:val="1031"/>
    <w:rPr>
      <w:rFonts w:ascii="Times New Roman" w:hAnsi="Times New Roman" w:eastAsia="宋体" w:cs="Times New Roman"/>
      <w:sz w:val="18"/>
      <w:szCs w:val="18"/>
    </w:rPr>
  </w:style>
  <w:style w:type="paragraph" w:styleId="1033">
    <w:name w:val="页脚"/>
    <w:basedOn w:val="969"/>
    <w:next w:val="1033"/>
    <w:link w:val="1034"/>
    <w:pPr>
      <w:jc w:val="left"/>
      <w:tabs>
        <w:tab w:val="center" w:pos="4153" w:leader="none"/>
        <w:tab w:val="right" w:pos="8306" w:leader="none"/>
      </w:tabs>
    </w:pPr>
    <w:rPr>
      <w:sz w:val="18"/>
      <w:szCs w:val="18"/>
    </w:rPr>
  </w:style>
  <w:style w:type="character" w:styleId="1034">
    <w:name w:val="页脚 字符1"/>
    <w:next w:val="1034"/>
    <w:link w:val="1033"/>
    <w:rPr>
      <w:rFonts w:ascii="Times New Roman" w:hAnsi="Times New Roman" w:eastAsia="宋体" w:cs="Times New Roman"/>
      <w:sz w:val="18"/>
      <w:szCs w:val="18"/>
    </w:rPr>
  </w:style>
  <w:style w:type="paragraph" w:styleId="1035">
    <w:name w:val="页眉"/>
    <w:basedOn w:val="969"/>
    <w:next w:val="1035"/>
    <w:link w:val="1036"/>
    <w:pPr>
      <w:jc w:val="center"/>
      <w:tabs>
        <w:tab w:val="center" w:pos="4153" w:leader="none"/>
        <w:tab w:val="right" w:pos="8306" w:leader="none"/>
      </w:tabs>
      <w:pBdr>
        <w:bottom w:val="single" w:color="000000" w:sz="6" w:space="1"/>
      </w:pBdr>
    </w:pPr>
    <w:rPr>
      <w:sz w:val="18"/>
      <w:szCs w:val="18"/>
    </w:rPr>
  </w:style>
  <w:style w:type="character" w:styleId="1036">
    <w:name w:val="页眉 字符"/>
    <w:next w:val="1036"/>
    <w:link w:val="1035"/>
    <w:rPr>
      <w:sz w:val="18"/>
      <w:szCs w:val="18"/>
    </w:rPr>
  </w:style>
  <w:style w:type="paragraph" w:styleId="1037">
    <w:name w:val="目录 1"/>
    <w:basedOn w:val="969"/>
    <w:next w:val="969"/>
    <w:link w:val="1038"/>
    <w:pPr>
      <w:spacing w:before="120" w:after="120" w:line="288" w:lineRule="auto"/>
      <w:tabs>
        <w:tab w:val="right" w:pos="8296" w:leader="dot"/>
      </w:tabs>
    </w:pPr>
    <w:rPr>
      <w:rFonts w:ascii="黑体" w:hAnsi="宋体" w:eastAsia="黑体"/>
      <w:caps/>
      <w:sz w:val="30"/>
      <w:szCs w:val="30"/>
    </w:rPr>
  </w:style>
  <w:style w:type="character" w:styleId="1038">
    <w:name w:val="TOC 1 字符"/>
    <w:next w:val="1038"/>
    <w:link w:val="1037"/>
    <w:rPr>
      <w:rFonts w:ascii="黑体" w:hAnsi="宋体" w:eastAsia="黑体" w:cs="Times New Roman"/>
      <w:caps/>
      <w:sz w:val="30"/>
      <w:szCs w:val="30"/>
      <w:lang w:val="en-US" w:eastAsia="zh-CN" w:bidi="ar-SA"/>
    </w:rPr>
  </w:style>
  <w:style w:type="paragraph" w:styleId="1039">
    <w:name w:val="目录 4"/>
    <w:basedOn w:val="969"/>
    <w:next w:val="969"/>
    <w:link w:val="969"/>
    <w:pPr>
      <w:ind w:left="630" w:firstLine="420"/>
      <w:jc w:val="left"/>
      <w:spacing w:line="288" w:lineRule="auto"/>
    </w:pPr>
    <w:rPr>
      <w:rFonts w:ascii="Times New Roman" w:hAnsi="Times New Roman" w:eastAsia="宋体" w:cs="Times New Roman"/>
      <w:sz w:val="18"/>
      <w:szCs w:val="18"/>
    </w:rPr>
  </w:style>
  <w:style w:type="paragraph" w:styleId="1040">
    <w:name w:val="列表"/>
    <w:basedOn w:val="969"/>
    <w:next w:val="1040"/>
    <w:link w:val="969"/>
    <w:pPr>
      <w:numPr>
        <w:ilvl w:val="0"/>
        <w:numId w:val="3"/>
      </w:numPr>
      <w:spacing w:after="20" w:line="288" w:lineRule="auto"/>
      <w:tabs>
        <w:tab w:val="left" w:pos="420" w:leader="none"/>
      </w:tabs>
    </w:pPr>
    <w:rPr>
      <w:rFonts w:ascii="Times New Roman" w:hAnsi="Times New Roman" w:eastAsia="宋体" w:cs="Times New Roman"/>
      <w:szCs w:val="20"/>
      <w:lang w:val="en-GB"/>
    </w:rPr>
  </w:style>
  <w:style w:type="paragraph" w:styleId="1041">
    <w:name w:val="脚注文本"/>
    <w:basedOn w:val="969"/>
    <w:next w:val="1041"/>
    <w:link w:val="1042"/>
    <w:pPr>
      <w:ind w:firstLine="425"/>
      <w:jc w:val="left"/>
      <w:spacing w:after="60" w:line="360" w:lineRule="exact"/>
    </w:pPr>
    <w:rPr>
      <w:sz w:val="18"/>
      <w:szCs w:val="18"/>
    </w:rPr>
  </w:style>
  <w:style w:type="character" w:styleId="1042">
    <w:name w:val="脚注文本 字符"/>
    <w:next w:val="1042"/>
    <w:link w:val="1041"/>
    <w:rPr>
      <w:rFonts w:ascii="Times New Roman" w:hAnsi="Times New Roman" w:eastAsia="宋体" w:cs="Times New Roman"/>
      <w:sz w:val="18"/>
      <w:szCs w:val="18"/>
    </w:rPr>
  </w:style>
  <w:style w:type="paragraph" w:styleId="1043">
    <w:name w:val="目录 6"/>
    <w:basedOn w:val="969"/>
    <w:next w:val="969"/>
    <w:link w:val="969"/>
    <w:pPr>
      <w:ind w:left="1050" w:firstLine="420"/>
      <w:jc w:val="left"/>
      <w:spacing w:line="288" w:lineRule="auto"/>
    </w:pPr>
    <w:rPr>
      <w:rFonts w:ascii="Times New Roman" w:hAnsi="Times New Roman" w:eastAsia="宋体" w:cs="Times New Roman"/>
      <w:sz w:val="18"/>
      <w:szCs w:val="18"/>
    </w:rPr>
  </w:style>
  <w:style w:type="paragraph" w:styleId="1044">
    <w:name w:val="列表 5"/>
    <w:basedOn w:val="969"/>
    <w:next w:val="1044"/>
    <w:link w:val="969"/>
    <w:pPr>
      <w:ind w:left="2100" w:hanging="420"/>
    </w:pPr>
    <w:rPr>
      <w:rFonts w:ascii="Times New Roman" w:hAnsi="宋体" w:eastAsia="宋体" w:cs="Times New Roman"/>
      <w:color w:val="000000"/>
      <w:spacing w:val="-8"/>
      <w:szCs w:val="20"/>
    </w:rPr>
  </w:style>
  <w:style w:type="paragraph" w:styleId="1045">
    <w:name w:val="正文文本缩进 3"/>
    <w:basedOn w:val="969"/>
    <w:next w:val="1045"/>
    <w:link w:val="1046"/>
    <w:pPr>
      <w:ind w:firstLine="698"/>
      <w:jc w:val="left"/>
      <w:spacing w:line="360" w:lineRule="auto"/>
    </w:pPr>
    <w:rPr>
      <w:rFonts w:ascii="仿宋_GB2312" w:eastAsia="仿宋_GB2312"/>
      <w:sz w:val="32"/>
      <w:szCs w:val="20"/>
    </w:rPr>
  </w:style>
  <w:style w:type="character" w:styleId="1046">
    <w:name w:val="正文文本缩进 3 字符"/>
    <w:next w:val="1046"/>
    <w:link w:val="1045"/>
    <w:rPr>
      <w:rFonts w:ascii="仿宋_GB2312" w:eastAsia="仿宋_GB2312"/>
      <w:sz w:val="32"/>
    </w:rPr>
  </w:style>
  <w:style w:type="paragraph" w:styleId="1047">
    <w:name w:val="索引 7"/>
    <w:basedOn w:val="969"/>
    <w:next w:val="969"/>
    <w:link w:val="969"/>
    <w:pPr>
      <w:ind w:left="1200"/>
    </w:pPr>
    <w:rPr>
      <w:rFonts w:ascii="Times New Roman" w:hAnsi="Times New Roman" w:eastAsia="宋体" w:cs="Times New Roman"/>
      <w:szCs w:val="20"/>
    </w:rPr>
  </w:style>
  <w:style w:type="paragraph" w:styleId="1048">
    <w:name w:val="索引 9"/>
    <w:basedOn w:val="969"/>
    <w:next w:val="969"/>
    <w:link w:val="969"/>
    <w:pPr>
      <w:ind w:left="1600"/>
    </w:pPr>
    <w:rPr>
      <w:rFonts w:ascii="Times New Roman" w:hAnsi="Times New Roman" w:eastAsia="宋体" w:cs="Times New Roman"/>
      <w:szCs w:val="20"/>
    </w:rPr>
  </w:style>
  <w:style w:type="paragraph" w:styleId="1049">
    <w:name w:val="目录 2"/>
    <w:basedOn w:val="969"/>
    <w:next w:val="969"/>
    <w:link w:val="969"/>
    <w:pPr>
      <w:ind w:left="210" w:firstLine="420"/>
      <w:jc w:val="left"/>
      <w:spacing w:line="288" w:lineRule="auto"/>
    </w:pPr>
    <w:rPr>
      <w:rFonts w:ascii="Times New Roman" w:hAnsi="Times New Roman" w:eastAsia="宋体" w:cs="Times New Roman"/>
      <w:smallCaps/>
      <w:sz w:val="20"/>
      <w:szCs w:val="20"/>
    </w:rPr>
  </w:style>
  <w:style w:type="paragraph" w:styleId="1050">
    <w:name w:val="目录 9"/>
    <w:basedOn w:val="969"/>
    <w:next w:val="969"/>
    <w:link w:val="969"/>
    <w:pPr>
      <w:ind w:left="1680" w:firstLine="420"/>
      <w:jc w:val="left"/>
      <w:spacing w:line="288" w:lineRule="auto"/>
    </w:pPr>
    <w:rPr>
      <w:rFonts w:ascii="Times New Roman" w:hAnsi="Times New Roman" w:eastAsia="宋体" w:cs="Times New Roman"/>
      <w:sz w:val="18"/>
      <w:szCs w:val="18"/>
    </w:rPr>
  </w:style>
  <w:style w:type="paragraph" w:styleId="1051">
    <w:name w:val="正文文本 2"/>
    <w:basedOn w:val="969"/>
    <w:next w:val="1051"/>
    <w:link w:val="1052"/>
    <w:pPr>
      <w:ind w:firstLine="420"/>
      <w:spacing w:after="20" w:line="720" w:lineRule="auto"/>
    </w:pPr>
    <w:rPr>
      <w:sz w:val="30"/>
    </w:rPr>
  </w:style>
  <w:style w:type="character" w:styleId="1052">
    <w:name w:val="正文文本 2 字符"/>
    <w:next w:val="1052"/>
    <w:link w:val="1051"/>
    <w:rPr>
      <w:rFonts w:ascii="Times New Roman" w:hAnsi="Times New Roman" w:eastAsia="宋体" w:cs="Times New Roman"/>
      <w:sz w:val="30"/>
      <w:szCs w:val="24"/>
    </w:rPr>
  </w:style>
  <w:style w:type="paragraph" w:styleId="1053">
    <w:name w:val="列表 4"/>
    <w:basedOn w:val="969"/>
    <w:next w:val="1053"/>
    <w:link w:val="969"/>
    <w:pPr>
      <w:ind w:left="1680" w:hanging="420"/>
    </w:pPr>
    <w:rPr>
      <w:rFonts w:ascii="Times New Roman" w:hAnsi="宋体" w:eastAsia="宋体" w:cs="Times New Roman"/>
      <w:color w:val="000000"/>
      <w:spacing w:val="-8"/>
      <w:szCs w:val="20"/>
    </w:rPr>
  </w:style>
  <w:style w:type="paragraph" w:styleId="1054">
    <w:name w:val="列表接续 2"/>
    <w:basedOn w:val="969"/>
    <w:next w:val="1054"/>
    <w:link w:val="969"/>
    <w:pPr>
      <w:ind w:left="840" w:firstLine="448"/>
      <w:spacing w:after="120"/>
    </w:pPr>
    <w:rPr>
      <w:rFonts w:ascii="Times New Roman" w:hAnsi="宋体" w:eastAsia="宋体" w:cs="Times New Roman"/>
      <w:color w:val="000000"/>
      <w:spacing w:val="-8"/>
      <w:szCs w:val="20"/>
    </w:rPr>
  </w:style>
  <w:style w:type="paragraph" w:styleId="1055">
    <w:name w:val="信息标题"/>
    <w:basedOn w:val="1010"/>
    <w:next w:val="1055"/>
    <w:link w:val="1056"/>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056">
    <w:name w:val="信息标题 字符"/>
    <w:next w:val="1056"/>
    <w:link w:val="1055"/>
    <w:rPr>
      <w:rFonts w:ascii="Garamond" w:hAnsi="Garamond"/>
      <w:color w:val="000000"/>
      <w:spacing w:val="-8"/>
      <w:sz w:val="18"/>
      <w:lang w:bidi="he-IL"/>
    </w:rPr>
  </w:style>
  <w:style w:type="paragraph" w:styleId="1057">
    <w:name w:val="HTML 预设格式"/>
    <w:basedOn w:val="969"/>
    <w:next w:val="1057"/>
    <w:link w:val="1058"/>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58">
    <w:name w:val="HTML 预设格式 字符"/>
    <w:next w:val="1058"/>
    <w:link w:val="1057"/>
    <w:rPr>
      <w:rFonts w:ascii="黑体" w:hAnsi="Courier New" w:eastAsia="黑体" w:cs="Times New Roman"/>
    </w:rPr>
  </w:style>
  <w:style w:type="paragraph" w:styleId="1059">
    <w:name w:val="普通(网站)"/>
    <w:basedOn w:val="969"/>
    <w:next w:val="1059"/>
    <w:link w:val="1060"/>
    <w:pPr>
      <w:ind w:firstLine="420"/>
      <w:jc w:val="left"/>
      <w:spacing w:before="100" w:beforeAutospacing="1" w:after="100" w:afterAutospacing="1" w:line="288" w:lineRule="auto"/>
      <w:widowControl/>
    </w:pPr>
    <w:rPr>
      <w:rFonts w:ascii="宋体" w:hAnsi="宋体"/>
      <w:sz w:val="24"/>
    </w:rPr>
  </w:style>
  <w:style w:type="character" w:styleId="1060">
    <w:name w:val="普通(网站) 字符"/>
    <w:next w:val="1060"/>
    <w:link w:val="1059"/>
    <w:rPr>
      <w:rFonts w:ascii="宋体" w:hAnsi="宋体" w:eastAsia="宋体" w:cs="Times New Roman"/>
      <w:sz w:val="24"/>
      <w:szCs w:val="24"/>
    </w:rPr>
  </w:style>
  <w:style w:type="paragraph" w:styleId="1061">
    <w:name w:val="列表接续 3"/>
    <w:basedOn w:val="969"/>
    <w:next w:val="1061"/>
    <w:link w:val="969"/>
    <w:pPr>
      <w:ind w:left="1260" w:firstLine="448"/>
      <w:spacing w:after="120"/>
    </w:pPr>
    <w:rPr>
      <w:rFonts w:ascii="Times New Roman" w:hAnsi="宋体" w:eastAsia="宋体" w:cs="Times New Roman"/>
      <w:color w:val="000000"/>
      <w:spacing w:val="-8"/>
      <w:szCs w:val="20"/>
    </w:rPr>
  </w:style>
  <w:style w:type="paragraph" w:styleId="1062">
    <w:name w:val="索引 1"/>
    <w:basedOn w:val="969"/>
    <w:next w:val="969"/>
    <w:link w:val="969"/>
    <w:rPr>
      <w:rFonts w:ascii="Times New Roman" w:hAnsi="Times New Roman" w:eastAsia="宋体" w:cs="Times New Roman"/>
      <w:szCs w:val="20"/>
    </w:rPr>
  </w:style>
  <w:style w:type="paragraph" w:styleId="1063">
    <w:name w:val="索引 2"/>
    <w:basedOn w:val="969"/>
    <w:next w:val="969"/>
    <w:link w:val="969"/>
    <w:pPr>
      <w:ind w:left="200"/>
    </w:pPr>
    <w:rPr>
      <w:rFonts w:ascii="Times New Roman" w:hAnsi="Times New Roman" w:eastAsia="宋体" w:cs="Times New Roman"/>
      <w:szCs w:val="20"/>
    </w:rPr>
  </w:style>
  <w:style w:type="paragraph" w:styleId="1064">
    <w:name w:val="标题"/>
    <w:basedOn w:val="969"/>
    <w:next w:val="1064"/>
    <w:link w:val="1065"/>
    <w:qFormat/>
    <w:pPr>
      <w:ind w:firstLine="420"/>
      <w:jc w:val="center"/>
      <w:spacing w:before="240" w:after="60" w:line="288" w:lineRule="auto"/>
      <w:outlineLvl w:val="0"/>
    </w:pPr>
    <w:rPr>
      <w:rFonts w:ascii="Arial" w:hAnsi="Arial"/>
      <w:b/>
      <w:bCs/>
      <w:sz w:val="32"/>
      <w:szCs w:val="32"/>
    </w:rPr>
  </w:style>
  <w:style w:type="character" w:styleId="1065">
    <w:name w:val="标题 字符"/>
    <w:next w:val="1065"/>
    <w:link w:val="1064"/>
    <w:rPr>
      <w:rFonts w:ascii="Arial" w:hAnsi="Arial" w:eastAsia="宋体" w:cs="Arial"/>
      <w:b/>
      <w:bCs/>
      <w:sz w:val="32"/>
      <w:szCs w:val="32"/>
    </w:rPr>
  </w:style>
  <w:style w:type="paragraph" w:styleId="1066">
    <w:name w:val="批注主题"/>
    <w:basedOn w:val="1001"/>
    <w:next w:val="1001"/>
    <w:link w:val="1067"/>
    <w:rPr>
      <w:b/>
      <w:bCs/>
    </w:rPr>
  </w:style>
  <w:style w:type="character" w:styleId="1067">
    <w:name w:val="批注主题 字符"/>
    <w:next w:val="1067"/>
    <w:link w:val="1066"/>
    <w:rPr>
      <w:rFonts w:ascii="Times New Roman" w:hAnsi="Times New Roman" w:eastAsia="宋体" w:cs="Times New Roman"/>
      <w:b/>
      <w:bCs/>
      <w:sz w:val="21"/>
      <w:szCs w:val="24"/>
    </w:rPr>
  </w:style>
  <w:style w:type="paragraph" w:styleId="1068">
    <w:name w:val="正文首行缩进"/>
    <w:basedOn w:val="1010"/>
    <w:next w:val="1068"/>
    <w:link w:val="1069"/>
    <w:pPr>
      <w:ind w:firstLine="420"/>
      <w:spacing w:after="120"/>
    </w:pPr>
    <w:rPr>
      <w:color w:val="000000"/>
      <w:spacing w:val="-8"/>
      <w:sz w:val="21"/>
    </w:rPr>
  </w:style>
  <w:style w:type="character" w:styleId="1069">
    <w:name w:val="正文文本首行缩进 字符"/>
    <w:next w:val="1069"/>
    <w:link w:val="1068"/>
    <w:rPr>
      <w:rFonts w:ascii="仿宋_GB2312" w:hAnsi="Times New Roman" w:eastAsia="仿宋_GB2312" w:cs="Times New Roman"/>
      <w:color w:val="000000"/>
      <w:spacing w:val="-8"/>
      <w:sz w:val="21"/>
      <w:lang w:bidi="ar-SA"/>
    </w:rPr>
  </w:style>
  <w:style w:type="paragraph" w:styleId="1070">
    <w:name w:val="正文首行缩进 2"/>
    <w:basedOn w:val="1012"/>
    <w:next w:val="1070"/>
    <w:link w:val="1071"/>
    <w:pPr>
      <w:ind w:left="0" w:firstLine="210"/>
      <w:spacing w:after="120" w:line="240" w:lineRule="auto"/>
      <w:widowControl w:val="off"/>
    </w:pPr>
    <w:rPr>
      <w:rFonts w:ascii="Times New Roman" w:hAnsi="宋体" w:eastAsia="宋体"/>
      <w:color w:val="000000"/>
      <w:spacing w:val="-8"/>
      <w:sz w:val="21"/>
      <w:szCs w:val="24"/>
    </w:rPr>
  </w:style>
  <w:style w:type="character" w:styleId="1071">
    <w:name w:val="正文文本首行缩进 2 字符"/>
    <w:next w:val="1071"/>
    <w:link w:val="1070"/>
    <w:rPr>
      <w:rFonts w:hAnsi="宋体"/>
      <w:color w:val="000000"/>
      <w:spacing w:val="-8"/>
      <w:sz w:val="21"/>
      <w:szCs w:val="24"/>
    </w:rPr>
  </w:style>
  <w:style w:type="table" w:styleId="1072">
    <w:name w:val="网格型"/>
    <w:basedOn w:val="980"/>
    <w:next w:val="1072"/>
    <w:link w:val="969"/>
    <w:uiPriority w:val="59"/>
    <w:rPr>
      <w:rFonts w:ascii="Calibri" w:hAnsi="Calibri"/>
      <w:sz w:val="21"/>
      <w:szCs w:val="22"/>
    </w:rPr>
    <w:tblPr/>
  </w:style>
  <w:style w:type="character" w:styleId="1073">
    <w:name w:val="要点"/>
    <w:next w:val="1073"/>
    <w:link w:val="969"/>
    <w:qFormat/>
    <w:rPr>
      <w:rFonts w:ascii="Times New Roman" w:hAnsi="Times New Roman" w:eastAsia="宋体" w:cs="Times New Roman"/>
      <w:b/>
      <w:bCs/>
    </w:rPr>
  </w:style>
  <w:style w:type="character" w:styleId="1074">
    <w:name w:val="页码"/>
    <w:basedOn w:val="979"/>
    <w:next w:val="1074"/>
    <w:link w:val="969"/>
    <w:rPr>
      <w:rFonts w:ascii="Times New Roman" w:hAnsi="Times New Roman" w:eastAsia="宋体" w:cs="Times New Roman"/>
    </w:rPr>
  </w:style>
  <w:style w:type="character" w:styleId="1075">
    <w:name w:val="已访问的超链接"/>
    <w:next w:val="1075"/>
    <w:link w:val="969"/>
    <w:rPr>
      <w:rFonts w:ascii="Times New Roman" w:hAnsi="Times New Roman" w:eastAsia="宋体" w:cs="Times New Roman"/>
      <w:color w:val="000000"/>
      <w:u w:val="none"/>
    </w:rPr>
  </w:style>
  <w:style w:type="character" w:styleId="1076">
    <w:name w:val="强调"/>
    <w:next w:val="1076"/>
    <w:link w:val="969"/>
    <w:qFormat/>
    <w:rPr>
      <w:rFonts w:ascii="Times New Roman" w:hAnsi="Times New Roman" w:eastAsia="宋体" w:cs="Times New Roman"/>
      <w:i/>
    </w:rPr>
  </w:style>
  <w:style w:type="character" w:styleId="1077">
    <w:name w:val="HTML 打字机"/>
    <w:next w:val="1077"/>
    <w:link w:val="969"/>
    <w:rPr>
      <w:rFonts w:ascii="宋体" w:hAnsi="宋体" w:eastAsia="宋体" w:cs="宋体"/>
      <w:sz w:val="24"/>
      <w:szCs w:val="24"/>
    </w:rPr>
  </w:style>
  <w:style w:type="character" w:styleId="1078">
    <w:name w:val="超链接"/>
    <w:next w:val="1078"/>
    <w:link w:val="969"/>
    <w:rPr>
      <w:rFonts w:ascii="Times New Roman" w:hAnsi="Times New Roman" w:eastAsia="宋体" w:cs="Times New Roman"/>
      <w:color w:val="0000ff"/>
      <w:u w:val="single"/>
    </w:rPr>
  </w:style>
  <w:style w:type="character" w:styleId="1079">
    <w:name w:val="HTML 代码"/>
    <w:next w:val="1079"/>
    <w:link w:val="969"/>
    <w:uiPriority w:val="99"/>
    <w:unhideWhenUsed/>
    <w:rPr>
      <w:rFonts w:ascii="Courier New" w:hAnsi="Courier New"/>
      <w:sz w:val="20"/>
    </w:rPr>
  </w:style>
  <w:style w:type="character" w:styleId="1080">
    <w:name w:val="批注引用"/>
    <w:basedOn w:val="979"/>
    <w:next w:val="1080"/>
    <w:link w:val="969"/>
    <w:rPr>
      <w:rFonts w:ascii="Times New Roman" w:hAnsi="Times New Roman" w:eastAsia="宋体" w:cs="Times New Roman"/>
      <w:sz w:val="21"/>
      <w:szCs w:val="21"/>
    </w:rPr>
  </w:style>
  <w:style w:type="character" w:styleId="1081">
    <w:name w:val="脚注引用"/>
    <w:next w:val="1081"/>
    <w:link w:val="969"/>
    <w:rPr>
      <w:rFonts w:ascii="宋体" w:hAnsi="宋体" w:eastAsia="宋体" w:cs="Times New Roman"/>
      <w:vertAlign w:val="superscript"/>
    </w:rPr>
  </w:style>
  <w:style w:type="paragraph" w:styleId="1082">
    <w:name w:val="正文文本12"/>
    <w:basedOn w:val="969"/>
    <w:next w:val="969"/>
    <w:link w:val="969"/>
    <w:uiPriority w:val="99"/>
    <w:qFormat/>
    <w:rPr>
      <w:rFonts w:ascii="华文中宋" w:eastAsia="华文中宋"/>
      <w:bCs/>
      <w:sz w:val="28"/>
    </w:rPr>
  </w:style>
  <w:style w:type="paragraph" w:styleId="1083">
    <w:name w:val="明显引用1"/>
    <w:next w:val="969"/>
    <w:link w:val="969"/>
    <w:uiPriority w:val="99"/>
    <w:qFormat/>
    <w:pPr>
      <w:ind w:left="950" w:right="950"/>
      <w:jc w:val="center"/>
      <w:spacing w:before="360" w:after="360"/>
    </w:pPr>
    <w:rPr>
      <w:rFonts w:ascii="Times New Roman" w:hAnsi="Times New Roman" w:eastAsia="宋体" w:cs="Times New Roman"/>
      <w:i/>
      <w:iCs/>
      <w:sz w:val="21"/>
      <w:szCs w:val="21"/>
    </w:rPr>
  </w:style>
  <w:style w:type="paragraph" w:styleId="1084">
    <w:name w:val="Default"/>
    <w:next w:val="969"/>
    <w:link w:val="969"/>
    <w:pPr>
      <w:widowControl w:val="off"/>
    </w:pPr>
    <w:rPr>
      <w:rFonts w:ascii="宋体" w:hAnsi="宋体" w:cs="宋体"/>
      <w:color w:val="000000"/>
      <w:sz w:val="24"/>
      <w:szCs w:val="24"/>
      <w:lang w:val="en-US" w:eastAsia="zh-CN" w:bidi="ar-SA"/>
    </w:rPr>
  </w:style>
  <w:style w:type="paragraph" w:styleId="1085">
    <w:name w:val="列表段落"/>
    <w:basedOn w:val="969"/>
    <w:next w:val="1085"/>
    <w:link w:val="969"/>
    <w:qFormat/>
    <w:pPr>
      <w:ind w:firstLine="420"/>
    </w:pPr>
    <w:rPr>
      <w:rFonts w:ascii="Calibri" w:hAnsi="Calibri" w:eastAsia="宋体" w:cs="Times New Roman"/>
      <w:szCs w:val="22"/>
    </w:rPr>
  </w:style>
  <w:style w:type="character" w:styleId="1086">
    <w:name w:val="文档结构图 Char1"/>
    <w:next w:val="1086"/>
    <w:link w:val="969"/>
    <w:uiPriority w:val="99"/>
    <w:rPr>
      <w:rFonts w:ascii="宋体" w:hAnsi="Calibri"/>
      <w:sz w:val="18"/>
      <w:szCs w:val="18"/>
    </w:rPr>
  </w:style>
  <w:style w:type="character" w:styleId="1087">
    <w:name w:val="正文文本缩进 2 Char1"/>
    <w:next w:val="1087"/>
    <w:link w:val="969"/>
    <w:uiPriority w:val="99"/>
    <w:rPr>
      <w:rFonts w:ascii="Calibri" w:hAnsi="Calibri"/>
      <w:sz w:val="21"/>
      <w:szCs w:val="22"/>
    </w:rPr>
  </w:style>
  <w:style w:type="character" w:styleId="1088">
    <w:name w:val="font"/>
    <w:next w:val="1088"/>
    <w:link w:val="969"/>
    <w:rPr>
      <w:rFonts w:ascii="Times New Roman" w:hAnsi="Times New Roman" w:eastAsia="宋体" w:cs="Times New Roman"/>
    </w:rPr>
  </w:style>
  <w:style w:type="character" w:styleId="1089">
    <w:name w:val="普通(Web)1 Char,普通(Web) Char Char"/>
    <w:next w:val="1089"/>
    <w:link w:val="969"/>
    <w:rPr>
      <w:rFonts w:ascii="宋体" w:hAnsi="宋体" w:eastAsia="宋体" w:cs="Times New Roman"/>
      <w:sz w:val="24"/>
      <w:szCs w:val="24"/>
    </w:rPr>
  </w:style>
  <w:style w:type="character" w:styleId="1090">
    <w:name w:val="页脚 字符"/>
    <w:next w:val="1090"/>
    <w:link w:val="969"/>
    <w:rPr>
      <w:rFonts w:ascii="Times New Roman" w:hAnsi="Times New Roman" w:eastAsia="宋体" w:cs="Times New Roman"/>
      <w:sz w:val="18"/>
      <w:szCs w:val="18"/>
    </w:rPr>
  </w:style>
  <w:style w:type="character" w:styleId="1091">
    <w:name w:val="Char Char24"/>
    <w:next w:val="1091"/>
    <w:link w:val="969"/>
    <w:rPr>
      <w:rFonts w:ascii="Arial" w:hAnsi="Arial" w:eastAsia="黑体" w:cs="Times New Roman"/>
      <w:sz w:val="24"/>
      <w:szCs w:val="24"/>
    </w:rPr>
  </w:style>
  <w:style w:type="character" w:styleId="1092">
    <w:name w:val="font11"/>
    <w:next w:val="1092"/>
    <w:link w:val="969"/>
    <w:rPr>
      <w:rFonts w:ascii="Calibri" w:hAnsi="Calibri" w:eastAsia="宋体" w:cs="Calibri"/>
      <w:color w:val="000000"/>
      <w:sz w:val="22"/>
      <w:szCs w:val="22"/>
      <w:u w:val="none"/>
    </w:rPr>
  </w:style>
  <w:style w:type="character" w:styleId="1093">
    <w:name w:val="Char Char23"/>
    <w:next w:val="1093"/>
    <w:link w:val="969"/>
    <w:rPr>
      <w:rFonts w:ascii="Arial" w:hAnsi="Arial" w:eastAsia="黑体" w:cs="Times New Roman"/>
      <w:sz w:val="21"/>
      <w:szCs w:val="24"/>
    </w:rPr>
  </w:style>
  <w:style w:type="character" w:styleId="1094">
    <w:name w:val="正文首行缩进 Char1"/>
    <w:next w:val="1094"/>
    <w:link w:val="969"/>
    <w:uiPriority w:val="99"/>
  </w:style>
  <w:style w:type="character" w:styleId="1095">
    <w:name w:val="Char Char13"/>
    <w:next w:val="1095"/>
    <w:link w:val="969"/>
    <w:rPr>
      <w:rFonts w:ascii="仿宋_GB2312" w:hAnsi="Times New Roman" w:eastAsia="宋体" w:cs="Times New Roman"/>
      <w:sz w:val="18"/>
      <w:szCs w:val="18"/>
    </w:rPr>
  </w:style>
  <w:style w:type="character" w:styleId="1096">
    <w:name w:val="称呼 Char1"/>
    <w:next w:val="1096"/>
    <w:link w:val="969"/>
    <w:uiPriority w:val="99"/>
    <w:rPr>
      <w:rFonts w:ascii="Calibri" w:hAnsi="Calibri"/>
      <w:sz w:val="21"/>
      <w:szCs w:val="22"/>
    </w:rPr>
  </w:style>
  <w:style w:type="character" w:styleId="1097">
    <w:name w:val="Char Char28"/>
    <w:next w:val="1097"/>
    <w:link w:val="969"/>
    <w:rPr>
      <w:rFonts w:ascii="黑体" w:hAnsi="Times New Roman" w:eastAsia="黑体" w:cs="Times New Roman"/>
      <w:b/>
      <w:bCs/>
      <w:sz w:val="32"/>
      <w:szCs w:val="32"/>
    </w:rPr>
  </w:style>
  <w:style w:type="character" w:styleId="1098">
    <w:name w:val="Char Char7"/>
    <w:next w:val="1098"/>
    <w:link w:val="969"/>
    <w:rPr>
      <w:rFonts w:ascii="Times New Roman" w:hAnsi="Times New Roman" w:eastAsia="宋体" w:cs="Times New Roman"/>
      <w:b/>
      <w:bCs/>
      <w:szCs w:val="21"/>
    </w:rPr>
  </w:style>
  <w:style w:type="character" w:styleId="1099">
    <w:name w:val="Char Char14"/>
    <w:next w:val="1099"/>
    <w:link w:val="969"/>
    <w:rPr>
      <w:rFonts w:ascii="楷体_GB2312" w:hAnsi="Arial" w:eastAsia="楷体_GB2312" w:cs="Times New Roman"/>
      <w:sz w:val="28"/>
      <w:szCs w:val="24"/>
    </w:rPr>
  </w:style>
  <w:style w:type="character" w:styleId="1100">
    <w:name w:val="more6"/>
    <w:next w:val="1100"/>
    <w:link w:val="969"/>
  </w:style>
  <w:style w:type="character" w:styleId="1101">
    <w:name w:val="结束语 Char1"/>
    <w:next w:val="1101"/>
    <w:link w:val="969"/>
    <w:uiPriority w:val="99"/>
    <w:rPr>
      <w:rFonts w:ascii="Calibri" w:hAnsi="Calibri"/>
      <w:sz w:val="21"/>
      <w:szCs w:val="22"/>
    </w:rPr>
  </w:style>
  <w:style w:type="character" w:styleId="1102">
    <w:name w:val="font21"/>
    <w:next w:val="1102"/>
    <w:link w:val="969"/>
    <w:rPr>
      <w:rFonts w:hint="eastAsia" w:ascii="宋体" w:hAnsi="宋体" w:eastAsia="宋体" w:cs="宋体"/>
      <w:color w:val="000000"/>
      <w:sz w:val="22"/>
      <w:szCs w:val="22"/>
      <w:u w:val="none"/>
    </w:rPr>
  </w:style>
  <w:style w:type="character" w:styleId="1103">
    <w:name w:val="itm1"/>
    <w:next w:val="1103"/>
    <w:link w:val="969"/>
    <w:rPr>
      <w:rFonts w:hint="eastAsia" w:ascii="宋体" w:hAnsi="宋体" w:eastAsia="宋体" w:cs="Times New Roman"/>
      <w:sz w:val="21"/>
      <w:szCs w:val="21"/>
    </w:rPr>
  </w:style>
  <w:style w:type="character" w:styleId="1104">
    <w:name w:val="Char Char9"/>
    <w:next w:val="1104"/>
    <w:link w:val="969"/>
    <w:rPr>
      <w:rFonts w:ascii="Cambria" w:hAnsi="Cambria" w:eastAsia="宋体" w:cs="Times New Roman"/>
      <w:b/>
      <w:bCs/>
      <w:sz w:val="32"/>
      <w:szCs w:val="32"/>
    </w:rPr>
  </w:style>
  <w:style w:type="character" w:styleId="1105">
    <w:name w:val="Char Char26"/>
    <w:next w:val="1105"/>
    <w:link w:val="969"/>
    <w:rPr>
      <w:rFonts w:ascii="Arial" w:hAnsi="Arial" w:eastAsia="黑体" w:cs="Times New Roman"/>
      <w:b/>
      <w:sz w:val="24"/>
      <w:szCs w:val="24"/>
    </w:rPr>
  </w:style>
  <w:style w:type="character" w:styleId="1106">
    <w:name w:val="style331"/>
    <w:next w:val="1106"/>
    <w:link w:val="969"/>
    <w:rPr>
      <w:rFonts w:ascii="Times New Roman" w:hAnsi="Times New Roman" w:eastAsia="宋体" w:cs="Times New Roman"/>
      <w:color w:val="9900ff"/>
      <w:sz w:val="18"/>
      <w:szCs w:val="18"/>
    </w:rPr>
  </w:style>
  <w:style w:type="character" w:styleId="1107">
    <w:name w:val="tw4winTerm"/>
    <w:next w:val="1107"/>
    <w:link w:val="969"/>
    <w:rPr>
      <w:rFonts w:ascii="Times New Roman" w:hAnsi="Times New Roman" w:eastAsia="宋体" w:cs="Times New Roman"/>
      <w:color w:val="0000ff"/>
    </w:rPr>
  </w:style>
  <w:style w:type="character" w:styleId="1108">
    <w:name w:val="Char Char Char Char Char Char Char Char Char Char"/>
    <w:next w:val="1108"/>
    <w:link w:val="969"/>
    <w:rPr>
      <w:rFonts w:ascii="Times New Roman" w:hAnsi="Times New Roman" w:eastAsia="宋体" w:cs="Times New Roman"/>
      <w:b/>
      <w:bCs/>
      <w:sz w:val="32"/>
      <w:szCs w:val="44"/>
      <w:lang w:val="en-US" w:eastAsia="zh-CN" w:bidi="ar-SA"/>
    </w:rPr>
  </w:style>
  <w:style w:type="character" w:styleId="1109">
    <w:name w:val="批注文字 Char1"/>
    <w:next w:val="1109"/>
    <w:link w:val="969"/>
    <w:rPr>
      <w:sz w:val="21"/>
      <w:szCs w:val="24"/>
    </w:rPr>
  </w:style>
  <w:style w:type="character" w:styleId="1110">
    <w:name w:val="HTML 预设格式 Char1"/>
    <w:next w:val="1110"/>
    <w:link w:val="969"/>
    <w:uiPriority w:val="99"/>
    <w:rPr>
      <w:rFonts w:ascii="Courier New" w:hAnsi="Courier New" w:cs="Courier New"/>
    </w:rPr>
  </w:style>
  <w:style w:type="character" w:styleId="1111">
    <w:name w:val="text_list1"/>
    <w:next w:val="1111"/>
    <w:link w:val="969"/>
    <w:rPr>
      <w:rFonts w:ascii="Arial" w:hAnsi="Arial" w:eastAsia="宋体" w:cs="Arial"/>
      <w:color w:val="000000"/>
      <w:spacing w:val="272"/>
      <w:sz w:val="16"/>
      <w:szCs w:val="16"/>
    </w:rPr>
  </w:style>
  <w:style w:type="character" w:styleId="1112">
    <w:name w:val="批注主题 Char1"/>
    <w:next w:val="1112"/>
    <w:link w:val="969"/>
    <w:uiPriority w:val="99"/>
    <w:rPr>
      <w:b/>
      <w:bCs/>
      <w:sz w:val="21"/>
      <w:szCs w:val="24"/>
    </w:rPr>
  </w:style>
  <w:style w:type="character" w:styleId="1113">
    <w:name w:val="font81"/>
    <w:next w:val="1113"/>
    <w:link w:val="969"/>
    <w:rPr>
      <w:rFonts w:ascii="Calibri" w:hAnsi="Calibri" w:eastAsia="宋体" w:cs="Calibri"/>
      <w:color w:val="000000"/>
      <w:sz w:val="22"/>
      <w:szCs w:val="22"/>
      <w:u w:val="none"/>
    </w:rPr>
  </w:style>
  <w:style w:type="character" w:styleId="1114">
    <w:name w:val="普通正文 Char Char"/>
    <w:next w:val="1114"/>
    <w:link w:val="1115"/>
    <w:rPr>
      <w:rFonts w:ascii="Arial" w:hAnsi="Arial" w:eastAsia="宋体" w:cs="Times New Roman"/>
      <w:sz w:val="24"/>
      <w:szCs w:val="24"/>
      <w:lang w:bidi="ar-SA"/>
    </w:rPr>
  </w:style>
  <w:style w:type="paragraph" w:styleId="1115">
    <w:name w:val="普通正文"/>
    <w:basedOn w:val="969"/>
    <w:next w:val="1115"/>
    <w:link w:val="1114"/>
    <w:pPr>
      <w:ind w:firstLine="480"/>
      <w:spacing w:before="120" w:after="120" w:line="500" w:lineRule="exact"/>
    </w:pPr>
    <w:rPr>
      <w:rFonts w:ascii="Arial" w:hAnsi="Arial"/>
      <w:sz w:val="24"/>
    </w:rPr>
  </w:style>
  <w:style w:type="character" w:styleId="1116">
    <w:name w:val="apple-style-span"/>
    <w:next w:val="1116"/>
    <w:link w:val="969"/>
    <w:rPr>
      <w:rFonts w:ascii="Times New Roman" w:hAnsi="Times New Roman" w:eastAsia="宋体" w:cs="Times New Roman"/>
    </w:rPr>
  </w:style>
  <w:style w:type="character" w:styleId="1117">
    <w:name w:val=" Char Char26"/>
    <w:next w:val="1117"/>
    <w:link w:val="969"/>
    <w:rPr>
      <w:rFonts w:ascii="Arial" w:hAnsi="Arial" w:eastAsia="黑体" w:cs="Times New Roman"/>
      <w:b/>
      <w:sz w:val="24"/>
      <w:szCs w:val="24"/>
    </w:rPr>
  </w:style>
  <w:style w:type="character" w:styleId="1118">
    <w:name w:val="b"/>
    <w:next w:val="1118"/>
    <w:link w:val="969"/>
    <w:rPr>
      <w:rFonts w:ascii="Times New Roman" w:hAnsi="Times New Roman" w:eastAsia="宋体" w:cs="Times New Roman"/>
    </w:rPr>
  </w:style>
  <w:style w:type="character" w:styleId="1119">
    <w:name w:val="脚注文本 Char1"/>
    <w:next w:val="1119"/>
    <w:link w:val="969"/>
    <w:uiPriority w:val="99"/>
    <w:rPr>
      <w:rFonts w:ascii="Calibri" w:hAnsi="Calibri"/>
      <w:sz w:val="18"/>
      <w:szCs w:val="18"/>
    </w:rPr>
  </w:style>
  <w:style w:type="character" w:styleId="1120">
    <w:name w:val="正文文本缩进 Char1"/>
    <w:next w:val="1120"/>
    <w:link w:val="969"/>
    <w:uiPriority w:val="99"/>
    <w:rPr>
      <w:rFonts w:ascii="Calibri" w:hAnsi="Calibri"/>
      <w:sz w:val="21"/>
      <w:szCs w:val="22"/>
    </w:rPr>
  </w:style>
  <w:style w:type="character" w:styleId="1121">
    <w:name w:val="font01"/>
    <w:next w:val="1121"/>
    <w:link w:val="969"/>
    <w:rPr>
      <w:rFonts w:hint="eastAsia" w:ascii="宋体" w:hAnsi="宋体" w:eastAsia="宋体" w:cs="宋体"/>
      <w:color w:val="000000"/>
      <w:sz w:val="22"/>
      <w:szCs w:val="22"/>
      <w:u w:val="none"/>
      <w:vertAlign w:val="subscript"/>
    </w:rPr>
  </w:style>
  <w:style w:type="character" w:styleId="1122">
    <w:name w:val="font31"/>
    <w:next w:val="1122"/>
    <w:link w:val="969"/>
    <w:rPr>
      <w:rFonts w:hint="eastAsia" w:ascii="宋体" w:hAnsi="宋体" w:eastAsia="宋体" w:cs="宋体"/>
      <w:color w:val="000000"/>
      <w:sz w:val="22"/>
      <w:szCs w:val="22"/>
      <w:u w:val="none"/>
      <w:vertAlign w:val="subscript"/>
    </w:rPr>
  </w:style>
  <w:style w:type="character" w:styleId="1123">
    <w:name w:val="Char Char19"/>
    <w:next w:val="1123"/>
    <w:link w:val="969"/>
    <w:rPr>
      <w:rFonts w:ascii="Arial" w:hAnsi="Arial" w:eastAsia="宋体" w:cs="Arial"/>
      <w:b/>
      <w:bCs/>
      <w:sz w:val="32"/>
      <w:szCs w:val="32"/>
    </w:rPr>
  </w:style>
  <w:style w:type="character" w:styleId="1124">
    <w:name w:val="unnamed21"/>
    <w:next w:val="1124"/>
    <w:link w:val="969"/>
    <w:rPr>
      <w:rFonts w:ascii="Times New Roman" w:hAnsi="Times New Roman" w:eastAsia="宋体" w:cs="Times New Roman"/>
      <w:b/>
      <w:bCs/>
      <w:color w:val="ff6600"/>
      <w:sz w:val="21"/>
      <w:szCs w:val="21"/>
      <w:u w:val="none"/>
    </w:rPr>
  </w:style>
  <w:style w:type="character" w:styleId="1125">
    <w:name w:val="标题 Char1"/>
    <w:next w:val="1125"/>
    <w:link w:val="969"/>
    <w:uiPriority w:val="10"/>
    <w:rPr>
      <w:rFonts w:ascii="Cambria" w:hAnsi="Cambria" w:cs="Times New Roman"/>
      <w:b/>
      <w:bCs/>
      <w:sz w:val="32"/>
      <w:szCs w:val="32"/>
    </w:rPr>
  </w:style>
  <w:style w:type="character" w:styleId="1126">
    <w:name w:val=" Char Char28"/>
    <w:next w:val="1126"/>
    <w:link w:val="969"/>
    <w:rPr>
      <w:rFonts w:ascii="黑体" w:hAnsi="Times New Roman" w:eastAsia="黑体" w:cs="Times New Roman"/>
      <w:b/>
      <w:bCs/>
      <w:sz w:val="32"/>
      <w:szCs w:val="32"/>
    </w:rPr>
  </w:style>
  <w:style w:type="character" w:styleId="1127">
    <w:name w:val=" Char Char24"/>
    <w:next w:val="1127"/>
    <w:link w:val="969"/>
    <w:rPr>
      <w:rFonts w:ascii="Arial" w:hAnsi="Arial" w:eastAsia="黑体" w:cs="Times New Roman"/>
      <w:sz w:val="24"/>
      <w:szCs w:val="24"/>
    </w:rPr>
  </w:style>
  <w:style w:type="character" w:styleId="1128">
    <w:name w:val="Char Char4"/>
    <w:next w:val="1128"/>
    <w:link w:val="969"/>
    <w:rPr>
      <w:rFonts w:ascii="Times New Roman" w:hAnsi="Times New Roman" w:eastAsia="宋体" w:cs="Times New Roman"/>
      <w:sz w:val="18"/>
      <w:szCs w:val="18"/>
    </w:rPr>
  </w:style>
  <w:style w:type="character" w:styleId="1129">
    <w:name w:val="纯文本 Char1"/>
    <w:next w:val="1129"/>
    <w:link w:val="969"/>
    <w:uiPriority w:val="99"/>
    <w:rPr>
      <w:rFonts w:ascii="宋体" w:hAnsi="Courier New" w:cs="Courier New"/>
      <w:sz w:val="21"/>
      <w:szCs w:val="21"/>
    </w:rPr>
  </w:style>
  <w:style w:type="character" w:styleId="1130">
    <w:name w:val="正文文本 2 Char1"/>
    <w:next w:val="1130"/>
    <w:link w:val="969"/>
    <w:uiPriority w:val="99"/>
    <w:rPr>
      <w:rFonts w:ascii="Calibri" w:hAnsi="Calibri"/>
      <w:sz w:val="21"/>
      <w:szCs w:val="22"/>
    </w:rPr>
  </w:style>
  <w:style w:type="character" w:styleId="1131">
    <w:name w:val=" Char Char19"/>
    <w:next w:val="1131"/>
    <w:link w:val="969"/>
    <w:rPr>
      <w:rFonts w:ascii="Arial" w:hAnsi="Arial" w:eastAsia="宋体" w:cs="Arial"/>
      <w:b/>
      <w:bCs/>
      <w:sz w:val="32"/>
      <w:szCs w:val="32"/>
    </w:rPr>
  </w:style>
  <w:style w:type="character" w:styleId="1132">
    <w:name w:val="表格 Char Char"/>
    <w:next w:val="1132"/>
    <w:link w:val="1133"/>
    <w:rPr>
      <w:rFonts w:ascii="Times New Roman" w:hAnsi="Times New Roman" w:eastAsia="宋体" w:cs="Times New Roman"/>
      <w:sz w:val="21"/>
      <w:szCs w:val="21"/>
      <w:lang w:val="en-US" w:eastAsia="zh-CN" w:bidi="ar-SA"/>
    </w:rPr>
  </w:style>
  <w:style w:type="paragraph" w:styleId="1133">
    <w:name w:val="表格"/>
    <w:basedOn w:val="969"/>
    <w:next w:val="1133"/>
    <w:link w:val="1132"/>
    <w:pPr>
      <w:jc w:val="center"/>
    </w:pPr>
    <w:rPr>
      <w:szCs w:val="21"/>
    </w:rPr>
  </w:style>
  <w:style w:type="character" w:styleId="1134">
    <w:name w:val="Char Char8"/>
    <w:next w:val="1134"/>
    <w:link w:val="969"/>
    <w:rPr>
      <w:rFonts w:ascii="Times New Roman" w:hAnsi="Times New Roman" w:eastAsia="宋体" w:cs="Times New Roman"/>
      <w:b/>
      <w:bCs/>
      <w:sz w:val="44"/>
      <w:szCs w:val="44"/>
    </w:rPr>
  </w:style>
  <w:style w:type="character" w:styleId="1135">
    <w:name w:val=" Char Char25"/>
    <w:next w:val="1135"/>
    <w:link w:val="969"/>
    <w:rPr>
      <w:rFonts w:ascii="Times New Roman" w:hAnsi="Times New Roman" w:eastAsia="宋体" w:cs="Times New Roman"/>
      <w:b/>
      <w:sz w:val="24"/>
      <w:szCs w:val="24"/>
    </w:rPr>
  </w:style>
  <w:style w:type="character" w:styleId="1136">
    <w:name w:val="Char Char15"/>
    <w:next w:val="1136"/>
    <w:link w:val="969"/>
    <w:rPr>
      <w:rFonts w:ascii="仿宋_GB2312" w:hAnsi="Times New Roman" w:eastAsia="宋体" w:cs="Times New Roman"/>
      <w:sz w:val="24"/>
      <w:szCs w:val="24"/>
      <w:shd w:val="clear" w:color="auto" w:fill="000080"/>
    </w:rPr>
  </w:style>
  <w:style w:type="character" w:styleId="1137">
    <w:name w:val="Char Char25"/>
    <w:next w:val="1137"/>
    <w:link w:val="969"/>
    <w:rPr>
      <w:rFonts w:ascii="Times New Roman" w:hAnsi="Times New Roman" w:eastAsia="宋体" w:cs="Times New Roman"/>
      <w:b/>
      <w:sz w:val="24"/>
      <w:szCs w:val="24"/>
    </w:rPr>
  </w:style>
  <w:style w:type="character" w:styleId="1138">
    <w:name w:val="标题 31,H32,H33,H34,H35,H36,H37,H38,H39,H310,H311,H321,H331,H341,H351,H361,H371,H381,H391,H3101,H312,H322,H332,H342,H352,H362,H372,H382,H392,H3102,H3111,H3211,H3311,H3411,H3511,H3611,H3711,H3811,H3911,H31011,H313,H323"/>
    <w:next w:val="1138"/>
    <w:link w:val="969"/>
    <w:rPr>
      <w:rFonts w:hint="eastAsia" w:ascii="黑体" w:hAnsi="ˎ̥" w:eastAsia="黑体" w:cs="Times New Roman"/>
      <w:sz w:val="28"/>
    </w:rPr>
  </w:style>
  <w:style w:type="character" w:styleId="1139">
    <w:name w:val="文档结构图 Char Char"/>
    <w:next w:val="1139"/>
    <w:link w:val="969"/>
    <w:rPr>
      <w:rFonts w:ascii="宋体" w:hAnsi="Times New Roman" w:eastAsia="宋体" w:cs="Times New Roman"/>
      <w:sz w:val="18"/>
      <w:szCs w:val="18"/>
    </w:rPr>
  </w:style>
  <w:style w:type="character" w:styleId="1140">
    <w:name w:val="font41"/>
    <w:next w:val="1140"/>
    <w:link w:val="969"/>
    <w:rPr>
      <w:rFonts w:hint="eastAsia" w:ascii="宋体" w:hAnsi="宋体" w:eastAsia="宋体" w:cs="宋体"/>
      <w:color w:val="000000"/>
      <w:sz w:val="22"/>
      <w:szCs w:val="22"/>
      <w:u w:val="none"/>
    </w:rPr>
  </w:style>
  <w:style w:type="character" w:styleId="1141">
    <w:name w:val="l15 Char Char"/>
    <w:next w:val="1141"/>
    <w:link w:val="1142"/>
    <w:rPr>
      <w:rFonts w:eastAsia="宋体" w:cs="Times New Roman"/>
      <w:color w:val="000000"/>
      <w:sz w:val="23"/>
      <w:szCs w:val="23"/>
    </w:rPr>
  </w:style>
  <w:style w:type="paragraph" w:styleId="1142">
    <w:name w:val="l15"/>
    <w:basedOn w:val="969"/>
    <w:next w:val="1142"/>
    <w:link w:val="1141"/>
    <w:pPr>
      <w:jc w:val="left"/>
      <w:spacing w:before="100" w:beforeAutospacing="1" w:after="100" w:afterAutospacing="1" w:line="300" w:lineRule="atLeast"/>
      <w:widowControl/>
    </w:pPr>
    <w:rPr>
      <w:color w:val="000000"/>
      <w:sz w:val="23"/>
      <w:szCs w:val="23"/>
    </w:rPr>
  </w:style>
  <w:style w:type="character" w:styleId="1143">
    <w:name w:val="tit12"/>
    <w:next w:val="1143"/>
    <w:link w:val="969"/>
    <w:rPr>
      <w:color w:val="db2200"/>
    </w:rPr>
  </w:style>
  <w:style w:type="character" w:styleId="1144">
    <w:name w:val=" Char Char23"/>
    <w:next w:val="1144"/>
    <w:link w:val="969"/>
    <w:rPr>
      <w:rFonts w:ascii="Arial" w:hAnsi="Arial" w:eastAsia="黑体" w:cs="Times New Roman"/>
      <w:sz w:val="21"/>
      <w:szCs w:val="24"/>
    </w:rPr>
  </w:style>
  <w:style w:type="character" w:styleId="1145">
    <w:name w:val="正文 + 宋体 Char,三号 Char,加粗 Char"/>
    <w:next w:val="1145"/>
    <w:link w:val="1146"/>
    <w:rPr>
      <w:rFonts w:ascii="新宋体" w:hAnsi="宋体" w:eastAsia="黑体" w:cs="Times New Roman"/>
      <w:b/>
      <w:bCs/>
      <w:sz w:val="28"/>
      <w:szCs w:val="28"/>
      <w:lang w:bidi="ar-SA"/>
    </w:rPr>
  </w:style>
  <w:style w:type="paragraph" w:styleId="1146">
    <w:name w:val="正文 + 宋体"/>
    <w:basedOn w:val="970"/>
    <w:next w:val="1146"/>
    <w:link w:val="1145"/>
    <w:pPr>
      <w:numPr>
        <w:ilvl w:val="0"/>
        <w:numId w:val="0"/>
      </w:numPr>
      <w:ind w:left="-51"/>
      <w:spacing w:before="120" w:after="120" w:line="240" w:lineRule="auto"/>
      <w:widowControl/>
      <w:tabs>
        <w:tab w:val="clear" w:pos="1800" w:leader="none"/>
      </w:tabs>
    </w:pPr>
    <w:rPr>
      <w:rFonts w:ascii="新宋体" w:hAnsi="宋体"/>
      <w:sz w:val="28"/>
      <w:szCs w:val="28"/>
    </w:rPr>
  </w:style>
  <w:style w:type="character" w:styleId="1147">
    <w:name w:val="样式 三号 下划线"/>
    <w:next w:val="1147"/>
    <w:link w:val="969"/>
    <w:rPr>
      <w:rFonts w:ascii="Times New Roman" w:hAnsi="Times New Roman" w:eastAsia="宋体" w:cs="Times New Roman"/>
      <w:sz w:val="28"/>
      <w:u w:val="single"/>
    </w:rPr>
  </w:style>
  <w:style w:type="character" w:styleId="1148">
    <w:name w:val="Para head"/>
    <w:next w:val="1148"/>
    <w:link w:val="969"/>
    <w:rPr>
      <w:rFonts w:ascii="Arial" w:hAnsi="Arial" w:eastAsia="Times New Roman" w:cs="Times New Roman"/>
      <w:sz w:val="20"/>
    </w:rPr>
  </w:style>
  <w:style w:type="character" w:styleId="1149">
    <w:name w:val="页眉 Char Char"/>
    <w:next w:val="1149"/>
    <w:link w:val="969"/>
    <w:rPr>
      <w:rFonts w:ascii="Times New Roman" w:hAnsi="Times New Roman" w:eastAsia="宋体" w:cs="Times New Roman"/>
      <w:sz w:val="18"/>
      <w:szCs w:val="18"/>
    </w:rPr>
  </w:style>
  <w:style w:type="character" w:styleId="1150">
    <w:name w:val="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字 字元 字元 字元 字元 字元 字元 字元 字元 字元 字元 字元 Char,一般文字 字元 字元 Char"/>
    <w:next w:val="1150"/>
    <w:link w:val="969"/>
    <w:rPr>
      <w:rFonts w:ascii="宋体" w:hAnsi="Courier New" w:eastAsia="宋体" w:cs="Times New Roman"/>
      <w:sz w:val="21"/>
      <w:lang w:val="en-US" w:eastAsia="zh-CN" w:bidi="ar-SA"/>
    </w:rPr>
  </w:style>
  <w:style w:type="character" w:styleId="1151">
    <w:name w:val="Char Char Char"/>
    <w:next w:val="1151"/>
    <w:link w:val="1152"/>
    <w:rPr>
      <w:rFonts w:ascii="仿宋_GB2312" w:eastAsia="仿宋_GB2312"/>
      <w:b/>
      <w:sz w:val="32"/>
      <w:szCs w:val="32"/>
    </w:rPr>
  </w:style>
  <w:style w:type="paragraph" w:styleId="1152">
    <w:name w:val="Char"/>
    <w:basedOn w:val="969"/>
    <w:next w:val="1152"/>
    <w:link w:val="1151"/>
    <w:rPr>
      <w:rFonts w:ascii="仿宋_GB2312" w:eastAsia="仿宋_GB2312"/>
      <w:b/>
      <w:sz w:val="32"/>
      <w:szCs w:val="32"/>
    </w:rPr>
  </w:style>
  <w:style w:type="character" w:styleId="1153">
    <w:name w:val="apple-converted-space"/>
    <w:next w:val="1153"/>
    <w:link w:val="969"/>
    <w:rPr>
      <w:rFonts w:ascii="Times New Roman" w:hAnsi="Times New Roman" w:eastAsia="宋体" w:cs="Times New Roman"/>
    </w:rPr>
  </w:style>
  <w:style w:type="character" w:styleId="1154">
    <w:name w:val="NormalCharacter1"/>
    <w:next w:val="1154"/>
    <w:link w:val="969"/>
    <w:rPr>
      <w:rFonts w:ascii="Times New Roman" w:hAnsi="Times New Roman" w:eastAsia="宋体"/>
    </w:rPr>
  </w:style>
  <w:style w:type="character" w:styleId="1155">
    <w:name w:val="批注框文本 Char1"/>
    <w:next w:val="1155"/>
    <w:link w:val="969"/>
    <w:uiPriority w:val="99"/>
    <w:rPr>
      <w:rFonts w:ascii="Calibri" w:hAnsi="Calibri"/>
      <w:sz w:val="18"/>
      <w:szCs w:val="18"/>
    </w:rPr>
  </w:style>
  <w:style w:type="character" w:styleId="1156">
    <w:name w:val="正文文本 Char Char"/>
    <w:next w:val="1156"/>
    <w:link w:val="969"/>
    <w:rPr>
      <w:rFonts w:ascii="楷体_GB2312" w:hAnsi="Arial" w:eastAsia="楷体_GB2312" w:cs="Times New Roman"/>
      <w:sz w:val="28"/>
      <w:szCs w:val="28"/>
    </w:rPr>
  </w:style>
  <w:style w:type="character" w:styleId="1157">
    <w:name w:val="表格正文 Char Char"/>
    <w:next w:val="1157"/>
    <w:link w:val="1158"/>
    <w:rPr>
      <w:rFonts w:ascii="Times New Roman" w:hAnsi="Times New Roman" w:eastAsia="宋体" w:cs="Times New Roman"/>
      <w:sz w:val="21"/>
      <w:szCs w:val="24"/>
    </w:rPr>
  </w:style>
  <w:style w:type="paragraph" w:styleId="1158">
    <w:name w:val="表格正文"/>
    <w:basedOn w:val="969"/>
    <w:next w:val="1158"/>
    <w:link w:val="1157"/>
  </w:style>
  <w:style w:type="character" w:styleId="1159">
    <w:name w:val=" Char Char17"/>
    <w:next w:val="1159"/>
    <w:link w:val="969"/>
    <w:rPr>
      <w:rFonts w:ascii="黑体" w:hAnsi="Courier New" w:eastAsia="黑体" w:cs="Times New Roman"/>
    </w:rPr>
  </w:style>
  <w:style w:type="character" w:styleId="1160">
    <w:name w:val="Char Char17"/>
    <w:next w:val="1160"/>
    <w:link w:val="969"/>
    <w:rPr>
      <w:rFonts w:ascii="黑体" w:hAnsi="Courier New" w:eastAsia="黑体" w:cs="Times New Roman"/>
    </w:rPr>
  </w:style>
  <w:style w:type="character" w:styleId="1161">
    <w:name w:val="+正文 Char3"/>
    <w:next w:val="1161"/>
    <w:link w:val="1162"/>
    <w:rPr>
      <w:rFonts w:ascii="Times New Roman" w:hAnsi="Times New Roman" w:eastAsia="宋体" w:cs="Times New Roman"/>
      <w:sz w:val="24"/>
      <w:szCs w:val="28"/>
      <w:lang w:bidi="ar-SA"/>
    </w:rPr>
  </w:style>
  <w:style w:type="paragraph" w:styleId="1162">
    <w:name w:val="+正文"/>
    <w:basedOn w:val="969"/>
    <w:next w:val="1162"/>
    <w:link w:val="1161"/>
    <w:pPr>
      <w:ind w:firstLine="200"/>
      <w:spacing w:line="360" w:lineRule="auto"/>
    </w:pPr>
    <w:rPr>
      <w:sz w:val="24"/>
      <w:szCs w:val="28"/>
    </w:rPr>
  </w:style>
  <w:style w:type="character" w:styleId="1163">
    <w:name w:val=" Char Char Char"/>
    <w:next w:val="1163"/>
    <w:link w:val="1164"/>
    <w:rPr>
      <w:rFonts w:ascii="Times New Roman" w:hAnsi="Times New Roman" w:eastAsia="宋体" w:cs="Times New Roman"/>
      <w:sz w:val="24"/>
      <w:szCs w:val="24"/>
      <w:lang w:bidi="ar-SA"/>
    </w:rPr>
  </w:style>
  <w:style w:type="paragraph" w:styleId="1164">
    <w:name w:val=" Char"/>
    <w:basedOn w:val="969"/>
    <w:next w:val="1164"/>
    <w:link w:val="1163"/>
    <w:pPr>
      <w:numPr>
        <w:ilvl w:val="0"/>
        <w:numId w:val="4"/>
      </w:numPr>
      <w:tabs>
        <w:tab w:val="left" w:pos="1080" w:leader="none"/>
      </w:tabs>
    </w:pPr>
    <w:rPr>
      <w:sz w:val="24"/>
    </w:rPr>
  </w:style>
  <w:style w:type="character" w:styleId="1165">
    <w:name w:val="Char Char Char Char Char Char Char Char Char Char Char Char Char"/>
    <w:next w:val="1165"/>
    <w:link w:val="969"/>
    <w:rPr>
      <w:rFonts w:ascii="Times New Roman" w:hAnsi="Times New Roman" w:eastAsia="宋体" w:cs="Times New Roman"/>
      <w:b/>
      <w:bCs/>
      <w:sz w:val="32"/>
      <w:szCs w:val="44"/>
      <w:lang w:val="en-US" w:eastAsia="zh-CN" w:bidi="ar-SA"/>
    </w:rPr>
  </w:style>
  <w:style w:type="paragraph" w:styleId="1166">
    <w:name w:val="Char Char Char Char Char Char Char Char Char Char1"/>
    <w:basedOn w:val="969"/>
    <w:next w:val="1166"/>
    <w:link w:val="969"/>
    <w:pPr>
      <w:ind w:left="425" w:hanging="425"/>
      <w:tabs>
        <w:tab w:val="left" w:pos="425" w:leader="none"/>
      </w:tabs>
    </w:pPr>
    <w:rPr>
      <w:sz w:val="28"/>
      <w:szCs w:val="20"/>
    </w:rPr>
  </w:style>
  <w:style w:type="paragraph" w:styleId="1167">
    <w:name w:val="xl30"/>
    <w:basedOn w:val="969"/>
    <w:next w:val="1167"/>
    <w:link w:val="969"/>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68">
    <w:name w:val="xl32"/>
    <w:basedOn w:val="969"/>
    <w:next w:val="1168"/>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69">
    <w:name w:val="回信地址"/>
    <w:basedOn w:val="969"/>
    <w:next w:val="1169"/>
    <w:link w:val="969"/>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170">
    <w:name w:val="xl70"/>
    <w:basedOn w:val="969"/>
    <w:next w:val="1170"/>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71">
    <w:name w:val="xl37"/>
    <w:basedOn w:val="969"/>
    <w:next w:val="1171"/>
    <w:link w:val="96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172">
    <w:name w:val="Char Char Char Char Char Char"/>
    <w:basedOn w:val="969"/>
    <w:next w:val="1172"/>
    <w:link w:val="969"/>
    <w:pPr>
      <w:jc w:val="left"/>
      <w:spacing w:after="160" w:line="240" w:lineRule="exact"/>
      <w:widowControl/>
    </w:pPr>
    <w:rPr>
      <w:rFonts w:ascii="黑体" w:hAnsi="Verdana" w:eastAsia="黑体" w:cs="Times New Roman"/>
      <w:sz w:val="32"/>
      <w:szCs w:val="32"/>
    </w:rPr>
  </w:style>
  <w:style w:type="paragraph" w:styleId="1173">
    <w:name w:val="xl23"/>
    <w:basedOn w:val="969"/>
    <w:next w:val="1173"/>
    <w:link w:val="969"/>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174">
    <w:name w:val="Char Char Char Char Char Char Char1 Char"/>
    <w:basedOn w:val="969"/>
    <w:next w:val="1174"/>
    <w:link w:val="969"/>
    <w:rPr>
      <w:rFonts w:ascii="Tahoma" w:hAnsi="Tahoma" w:eastAsia="宋体" w:cs="Times New Roman"/>
      <w:sz w:val="24"/>
      <w:szCs w:val="20"/>
    </w:rPr>
  </w:style>
  <w:style w:type="paragraph" w:styleId="1175">
    <w:name w:val=" Char Char Char Char Char Char Char Char Char Char1"/>
    <w:basedOn w:val="969"/>
    <w:next w:val="1175"/>
    <w:link w:val="969"/>
    <w:pPr>
      <w:ind w:left="425" w:hanging="425"/>
      <w:tabs>
        <w:tab w:val="left" w:pos="425" w:leader="none"/>
      </w:tabs>
    </w:pPr>
    <w:rPr>
      <w:rFonts w:ascii="Times New Roman" w:hAnsi="Times New Roman" w:eastAsia="宋体" w:cs="Times New Roman"/>
      <w:sz w:val="28"/>
      <w:szCs w:val="20"/>
    </w:rPr>
  </w:style>
  <w:style w:type="paragraph" w:styleId="1176">
    <w:name w:val="Preformatted"/>
    <w:basedOn w:val="969"/>
    <w:next w:val="1176"/>
    <w:link w:val="96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177">
    <w:name w:val="标准文字"/>
    <w:basedOn w:val="969"/>
    <w:next w:val="1177"/>
    <w:link w:val="969"/>
    <w:pPr>
      <w:ind w:firstLine="420"/>
      <w:spacing w:after="20" w:line="360" w:lineRule="auto"/>
    </w:pPr>
    <w:rPr>
      <w:rFonts w:ascii="Times New Roman" w:hAnsi="Times New Roman" w:eastAsia="宋体" w:cs="Times New Roman"/>
    </w:rPr>
  </w:style>
  <w:style w:type="paragraph" w:styleId="1178">
    <w:name w:val="产品型号"/>
    <w:basedOn w:val="969"/>
    <w:next w:val="1178"/>
    <w:link w:val="969"/>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179">
    <w:name w:val="名词解释11"/>
    <w:basedOn w:val="1180"/>
    <w:next w:val="1179"/>
    <w:link w:val="969"/>
    <w:pPr>
      <w:ind w:firstLine="0"/>
      <w:spacing w:after="0"/>
    </w:pPr>
    <w:rPr>
      <w:rFonts w:ascii="Times New Roman" w:hAnsi="Times New Roman" w:eastAsia="宋体" w:cs="Times New Roman"/>
    </w:rPr>
  </w:style>
  <w:style w:type="paragraph" w:styleId="1180">
    <w:name w:val="名词解释"/>
    <w:basedOn w:val="969"/>
    <w:next w:val="1180"/>
    <w:link w:val="969"/>
    <w:pPr>
      <w:ind w:left="2325" w:hanging="2325"/>
      <w:spacing w:after="20" w:line="288" w:lineRule="auto"/>
    </w:pPr>
    <w:rPr>
      <w:rFonts w:ascii="Times New Roman" w:hAnsi="Times New Roman" w:eastAsia="宋体" w:cs="Times New Roman"/>
      <w:szCs w:val="20"/>
    </w:rPr>
  </w:style>
  <w:style w:type="paragraph" w:styleId="1181">
    <w:name w:val="xl71"/>
    <w:basedOn w:val="969"/>
    <w:next w:val="1181"/>
    <w:link w:val="969"/>
    <w:pPr>
      <w:jc w:val="center"/>
      <w:spacing w:before="100" w:beforeAutospacing="1" w:after="100" w:afterAutospacing="1"/>
      <w:widowControl/>
    </w:pPr>
    <w:rPr>
      <w:rFonts w:ascii="微软雅黑" w:hAnsi="微软雅黑" w:eastAsia="微软雅黑" w:cs="宋体"/>
      <w:sz w:val="13"/>
      <w:szCs w:val="13"/>
    </w:rPr>
  </w:style>
  <w:style w:type="paragraph" w:styleId="1182">
    <w:name w:val="列出段落11"/>
    <w:basedOn w:val="969"/>
    <w:next w:val="1182"/>
    <w:link w:val="969"/>
    <w:pPr>
      <w:ind w:firstLine="420"/>
    </w:pPr>
    <w:rPr>
      <w:rFonts w:ascii="Calibri" w:hAnsi="Calibri"/>
      <w:color w:val="000000"/>
      <w:spacing w:val="-8"/>
      <w:szCs w:val="22"/>
    </w:rPr>
  </w:style>
  <w:style w:type="paragraph" w:styleId="1183">
    <w:name w:val="xl26"/>
    <w:basedOn w:val="969"/>
    <w:next w:val="1183"/>
    <w:link w:val="969"/>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84">
    <w:name w:val="font0"/>
    <w:basedOn w:val="969"/>
    <w:next w:val="1184"/>
    <w:link w:val="969"/>
    <w:pPr>
      <w:jc w:val="left"/>
      <w:spacing w:before="100" w:beforeAutospacing="1" w:after="100" w:afterAutospacing="1"/>
      <w:widowControl/>
    </w:pPr>
    <w:rPr>
      <w:rFonts w:hint="eastAsia" w:ascii="宋体" w:hAnsi="宋体" w:eastAsia="宋体" w:cs="Times New Roman"/>
      <w:sz w:val="18"/>
      <w:szCs w:val="18"/>
    </w:rPr>
  </w:style>
  <w:style w:type="paragraph" w:styleId="1185">
    <w:name w:val="Char Char Char1 Char Char Char"/>
    <w:basedOn w:val="969"/>
    <w:next w:val="1185"/>
    <w:link w:val="969"/>
    <w:pPr>
      <w:ind w:firstLine="200"/>
    </w:pPr>
    <w:rPr>
      <w:rFonts w:ascii="Tahoma" w:hAnsi="Tahoma" w:eastAsia="宋体" w:cs="Times New Roman"/>
      <w:sz w:val="24"/>
      <w:szCs w:val="20"/>
    </w:rPr>
  </w:style>
  <w:style w:type="paragraph" w:styleId="1186">
    <w:name w:val="xl63"/>
    <w:basedOn w:val="969"/>
    <w:next w:val="1186"/>
    <w:link w:val="969"/>
    <w:pPr>
      <w:jc w:val="left"/>
      <w:spacing w:before="100" w:beforeAutospacing="1" w:after="100" w:afterAutospacing="1"/>
      <w:widowControl/>
    </w:pPr>
    <w:rPr>
      <w:rFonts w:ascii="微软雅黑" w:hAnsi="微软雅黑" w:eastAsia="微软雅黑" w:cs="宋体"/>
      <w:sz w:val="13"/>
      <w:szCs w:val="13"/>
    </w:rPr>
  </w:style>
  <w:style w:type="paragraph" w:styleId="1187">
    <w:name w:val="菲页1"/>
    <w:basedOn w:val="971"/>
    <w:next w:val="1187"/>
    <w:link w:val="969"/>
    <w:pPr>
      <w:numPr>
        <w:ilvl w:val="1"/>
        <w:numId w:val="0"/>
      </w:numPr>
      <w:jc w:val="center"/>
      <w:widowControl/>
      <w:tabs>
        <w:tab w:val="clear" w:pos="567" w:leader="none"/>
      </w:tabs>
    </w:pPr>
    <w:rPr>
      <w:rFonts w:ascii="黑体" w:hAnsi="宋体" w:eastAsia="宋体" w:cs="Times New Roman"/>
      <w:b w:val="0"/>
      <w:bCs w:val="0"/>
      <w:sz w:val="52"/>
      <w:szCs w:val="20"/>
    </w:rPr>
  </w:style>
  <w:style w:type="paragraph" w:styleId="1188">
    <w:name w:val="列出段落1"/>
    <w:basedOn w:val="969"/>
    <w:next w:val="1188"/>
    <w:link w:val="969"/>
    <w:pPr>
      <w:ind w:firstLine="420"/>
    </w:pPr>
    <w:rPr>
      <w:rFonts w:ascii="Calibri" w:hAnsi="Calibri" w:eastAsia="宋体" w:cs="Times New Roman"/>
      <w:color w:val="000000"/>
      <w:spacing w:val="-8"/>
      <w:szCs w:val="22"/>
    </w:rPr>
  </w:style>
  <w:style w:type="paragraph" w:styleId="1189">
    <w:name w:val="xl50"/>
    <w:basedOn w:val="969"/>
    <w:next w:val="1189"/>
    <w:link w:val="969"/>
    <w:pPr>
      <w:jc w:val="center"/>
      <w:spacing w:before="100" w:beforeAutospacing="1" w:after="100" w:afterAutospacing="1"/>
      <w:widowControl/>
    </w:pPr>
    <w:rPr>
      <w:rFonts w:ascii="宋体" w:hAnsi="宋体" w:eastAsia="宋体" w:cs="Times New Roman"/>
      <w:b/>
      <w:bCs/>
      <w:sz w:val="40"/>
      <w:szCs w:val="40"/>
    </w:rPr>
  </w:style>
  <w:style w:type="paragraph" w:styleId="1190">
    <w:name w:val="列表_名词"/>
    <w:basedOn w:val="1179"/>
    <w:next w:val="1190"/>
    <w:link w:val="969"/>
    <w:pPr>
      <w:ind w:left="2745" w:hanging="420"/>
      <w:tabs>
        <w:tab w:val="left" w:pos="2745" w:leader="none"/>
      </w:tabs>
    </w:pPr>
    <w:rPr>
      <w:rFonts w:ascii="Times New Roman" w:hAnsi="Times New Roman" w:eastAsia="宋体" w:cs="Times New Roman"/>
    </w:rPr>
  </w:style>
  <w:style w:type="paragraph" w:styleId="1191">
    <w:name w:val="菲页(卷)"/>
    <w:basedOn w:val="970"/>
    <w:next w:val="1192"/>
    <w:link w:val="969"/>
    <w:pPr>
      <w:ind w:left="432" w:hanging="432"/>
      <w:keepLines w:val="0"/>
      <w:spacing w:before="0" w:after="0" w:line="240" w:lineRule="auto"/>
      <w:widowControl/>
      <w:tabs>
        <w:tab w:val="left" w:pos="1800" w:leader="none"/>
      </w:tabs>
      <w:outlineLvl w:val="1"/>
    </w:pPr>
    <w:rPr>
      <w:rFonts w:ascii="Times New Roman" w:hAnsi="Times New Roman" w:eastAsia="宋体" w:cs="Times New Roman"/>
      <w:b w:val="0"/>
      <w:bCs w:val="0"/>
      <w:sz w:val="52"/>
      <w:szCs w:val="20"/>
    </w:rPr>
  </w:style>
  <w:style w:type="paragraph" w:styleId="1192">
    <w:name w:val="Normal1"/>
    <w:next w:val="1192"/>
    <w:link w:val="969"/>
    <w:pPr>
      <w:jc w:val="both"/>
      <w:spacing w:line="312" w:lineRule="atLeast"/>
      <w:widowControl w:val="off"/>
    </w:pPr>
    <w:rPr>
      <w:rFonts w:ascii="宋体"/>
      <w:sz w:val="34"/>
      <w:lang w:val="en-US" w:eastAsia="zh-CN" w:bidi="ar-SA"/>
    </w:rPr>
  </w:style>
  <w:style w:type="paragraph" w:styleId="1193">
    <w:name w:val="table_lines"/>
    <w:basedOn w:val="969"/>
    <w:next w:val="1193"/>
    <w:link w:val="969"/>
    <w:pPr>
      <w:jc w:val="left"/>
      <w:widowControl/>
    </w:pPr>
    <w:rPr>
      <w:rFonts w:ascii="Times New Roman" w:hAnsi="Times New Roman" w:eastAsia="宋体" w:cs="Times New Roman"/>
      <w:sz w:val="20"/>
      <w:szCs w:val="20"/>
      <w:lang w:val="de-DE" w:eastAsia="de-DE"/>
    </w:rPr>
  </w:style>
  <w:style w:type="paragraph" w:styleId="1194">
    <w:name w:val="xl34"/>
    <w:basedOn w:val="969"/>
    <w:next w:val="1194"/>
    <w:link w:val="9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95">
    <w:name w:val="列出段落2"/>
    <w:basedOn w:val="969"/>
    <w:next w:val="1195"/>
    <w:link w:val="969"/>
    <w:pPr>
      <w:ind w:firstLine="420"/>
    </w:pPr>
    <w:rPr>
      <w:rFonts w:ascii="Calibri" w:hAnsi="Calibri" w:cs="Calibri"/>
      <w:szCs w:val="21"/>
    </w:rPr>
  </w:style>
  <w:style w:type="paragraph" w:styleId="1196">
    <w:name w:val="whs5"/>
    <w:basedOn w:val="969"/>
    <w:next w:val="1196"/>
    <w:link w:val="969"/>
    <w:pPr>
      <w:ind w:left="115" w:right="130" w:firstLine="448"/>
      <w:widowControl/>
    </w:pPr>
    <w:rPr>
      <w:rFonts w:ascii="Times New Roman" w:hAnsi="宋体" w:eastAsia="宋体" w:cs="Times New Roman"/>
      <w:color w:val="000000"/>
      <w:spacing w:val="-8"/>
      <w:sz w:val="18"/>
      <w:szCs w:val="18"/>
      <w:lang w:eastAsia="en-US"/>
    </w:rPr>
  </w:style>
  <w:style w:type="paragraph" w:styleId="1197">
    <w:name w:val="标题0"/>
    <w:basedOn w:val="1064"/>
    <w:next w:val="1064"/>
    <w:link w:val="969"/>
    <w:rPr>
      <w:rFonts w:ascii="Times New Roman" w:hAnsi="Times New Roman" w:eastAsia="宋体" w:cs="Times New Roman"/>
      <w:sz w:val="52"/>
    </w:rPr>
  </w:style>
  <w:style w:type="paragraph" w:styleId="1198">
    <w:name w:val="程序代码"/>
    <w:basedOn w:val="969"/>
    <w:next w:val="1198"/>
    <w:link w:val="969"/>
    <w:pPr>
      <w:ind w:left="839" w:firstLine="420"/>
      <w:spacing w:after="20" w:line="288" w:lineRule="auto"/>
    </w:pPr>
    <w:rPr>
      <w:rFonts w:ascii="Times New Roman" w:hAnsi="Times New Roman" w:eastAsia="仿宋_GB2312" w:cs="Times New Roman"/>
    </w:rPr>
  </w:style>
  <w:style w:type="paragraph" w:styleId="1199">
    <w:name w:val=" Char Char Char Char1"/>
    <w:basedOn w:val="969"/>
    <w:next w:val="1199"/>
    <w:link w:val="969"/>
    <w:rPr>
      <w:rFonts w:ascii="Times New Roman" w:hAnsi="Times New Roman" w:eastAsia="宋体" w:cs="Times New Roman"/>
    </w:rPr>
  </w:style>
  <w:style w:type="paragraph" w:styleId="1200">
    <w:name w:val="标题2"/>
    <w:basedOn w:val="971"/>
    <w:next w:val="969"/>
    <w:link w:val="969"/>
    <w:pPr>
      <w:numPr>
        <w:ilvl w:val="1"/>
        <w:numId w:val="0"/>
      </w:numPr>
      <w:ind w:firstLine="448"/>
      <w:jc w:val="left"/>
      <w:spacing w:before="120" w:after="120" w:line="360" w:lineRule="auto"/>
      <w:tabs>
        <w:tab w:val="left" w:pos="567" w:leader="none"/>
      </w:tabs>
    </w:pPr>
    <w:rPr>
      <w:rFonts w:ascii="Times New Roman" w:hAnsi="Times New Roman" w:eastAsia="宋体" w:cs="Times New Roman"/>
      <w:b w:val="0"/>
      <w:bCs w:val="0"/>
      <w:color w:val="000000"/>
      <w:spacing w:val="-8"/>
      <w:sz w:val="24"/>
      <w:szCs w:val="20"/>
    </w:rPr>
  </w:style>
  <w:style w:type="paragraph" w:styleId="1201">
    <w:name w:val="xl49"/>
    <w:basedOn w:val="969"/>
    <w:next w:val="1201"/>
    <w:link w:val="969"/>
    <w:pPr>
      <w:jc w:val="center"/>
      <w:spacing w:before="100" w:beforeAutospacing="1" w:after="100" w:afterAutospacing="1"/>
      <w:widowControl/>
    </w:pPr>
    <w:rPr>
      <w:rFonts w:ascii="宋体" w:hAnsi="宋体" w:eastAsia="宋体" w:cs="Times New Roman"/>
      <w:b/>
      <w:bCs/>
      <w:color w:val="000000"/>
      <w:sz w:val="40"/>
      <w:szCs w:val="40"/>
    </w:rPr>
  </w:style>
  <w:style w:type="paragraph" w:styleId="1202">
    <w:name w:val="xl52"/>
    <w:basedOn w:val="969"/>
    <w:next w:val="1202"/>
    <w:link w:val="969"/>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203">
    <w:name w:val="样式3"/>
    <w:basedOn w:val="1022"/>
    <w:next w:val="1203"/>
    <w:link w:val="969"/>
    <w:pPr>
      <w:ind w:firstLine="448"/>
    </w:pPr>
    <w:rPr>
      <w:rFonts w:ascii="Times New Roman" w:hAnsi="Times New Roman" w:eastAsia="宋体" w:cs="Courier New"/>
      <w:color w:val="000000"/>
      <w:spacing w:val="-8"/>
    </w:rPr>
  </w:style>
  <w:style w:type="paragraph" w:styleId="1204">
    <w:name w:val="xl29"/>
    <w:basedOn w:val="969"/>
    <w:next w:val="1204"/>
    <w:link w:val="969"/>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05">
    <w:name w:val="样式一"/>
    <w:basedOn w:val="969"/>
    <w:next w:val="1205"/>
    <w:link w:val="969"/>
    <w:pPr>
      <w:numPr>
        <w:ilvl w:val="2"/>
        <w:numId w:val="1"/>
      </w:numPr>
      <w:spacing w:before="100" w:after="100" w:line="360" w:lineRule="exact"/>
      <w:tabs>
        <w:tab w:val="left" w:pos="1080" w:leader="none"/>
      </w:tabs>
    </w:pPr>
    <w:rPr>
      <w:rFonts w:ascii="宋体" w:hAnsi="宋体" w:eastAsia="黑体" w:cs="Times New Roman"/>
      <w:sz w:val="24"/>
      <w:szCs w:val="20"/>
      <w:lang w:val="en-GB"/>
    </w:rPr>
  </w:style>
  <w:style w:type="paragraph" w:styleId="1206">
    <w:name w:val="正文1"/>
    <w:next w:val="1206"/>
    <w:link w:val="969"/>
    <w:pPr>
      <w:jc w:val="both"/>
      <w:spacing w:line="312" w:lineRule="atLeast"/>
      <w:widowControl w:val="off"/>
    </w:pPr>
    <w:rPr>
      <w:rFonts w:ascii="宋体"/>
      <w:sz w:val="34"/>
      <w:lang w:val="en-US" w:eastAsia="zh-CN" w:bidi="ar-SA"/>
    </w:rPr>
  </w:style>
  <w:style w:type="paragraph" w:styleId="1207">
    <w:name w:val="标准式样"/>
    <w:basedOn w:val="1049"/>
    <w:next w:val="1207"/>
    <w:link w:val="969"/>
    <w:rPr>
      <w:rFonts w:ascii="Times New Roman" w:hAnsi="Times New Roman" w:eastAsia="宋体" w:cs="Times New Roman"/>
    </w:rPr>
  </w:style>
  <w:style w:type="paragraph" w:styleId="1208">
    <w:name w:val="text"/>
    <w:basedOn w:val="969"/>
    <w:next w:val="1208"/>
    <w:link w:val="969"/>
    <w:pPr>
      <w:ind w:left="1098" w:hanging="2"/>
      <w:spacing w:before="312" w:after="60" w:line="264" w:lineRule="auto"/>
      <w:widowControl/>
      <w:tabs>
        <w:tab w:val="left" w:pos="1020" w:leader="none"/>
        <w:tab w:val="left" w:pos="1090" w:leader="none"/>
      </w:tabs>
    </w:pPr>
    <w:rPr>
      <w:rFonts w:ascii="Times New Roman" w:hAnsi="Times New Roman" w:eastAsia="宋体" w:cs="Times New Roman"/>
      <w:sz w:val="24"/>
    </w:rPr>
  </w:style>
  <w:style w:type="paragraph" w:styleId="1209">
    <w:name w:val="文档标签"/>
    <w:next w:val="969"/>
    <w:link w:val="969"/>
    <w:pPr>
      <w:ind w:left="840"/>
      <w:spacing w:before="100" w:after="720" w:line="600" w:lineRule="exact"/>
    </w:pPr>
    <w:rPr>
      <w:spacing w:val="-34"/>
      <w:sz w:val="60"/>
      <w:lang w:val="en-US" w:eastAsia="zh-CN" w:bidi="ar-SA"/>
    </w:rPr>
  </w:style>
  <w:style w:type="paragraph" w:styleId="1210">
    <w:name w:val="xl36"/>
    <w:basedOn w:val="969"/>
    <w:next w:val="1210"/>
    <w:link w:val="96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11">
    <w:name w:val="页眉1"/>
    <w:basedOn w:val="969"/>
    <w:next w:val="1211"/>
    <w:link w:val="969"/>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212">
    <w:name w:val="xl65"/>
    <w:basedOn w:val="969"/>
    <w:next w:val="1212"/>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13">
    <w:name w:val="表格文字"/>
    <w:basedOn w:val="969"/>
    <w:next w:val="1213"/>
    <w:link w:val="969"/>
    <w:pPr>
      <w:jc w:val="left"/>
      <w:spacing w:line="288" w:lineRule="auto"/>
    </w:pPr>
    <w:rPr>
      <w:rFonts w:ascii="Times New Roman" w:hAnsi="Times New Roman" w:eastAsia="宋体" w:cs="Times New Roman"/>
      <w:szCs w:val="20"/>
    </w:rPr>
  </w:style>
  <w:style w:type="paragraph" w:styleId="1214">
    <w:name w:val="样式 标题 3 + (西文) 宋体 黑色"/>
    <w:basedOn w:val="972"/>
    <w:next w:val="1214"/>
    <w:link w:val="969"/>
    <w:pPr>
      <w:ind w:right="-94" w:firstLine="448"/>
      <w:spacing w:before="156" w:after="156" w:line="415" w:lineRule="auto"/>
    </w:pPr>
    <w:rPr>
      <w:rFonts w:ascii="宋体" w:hAnsi="宋体" w:eastAsia="宋体" w:cs="Times New Roman"/>
      <w:b w:val="0"/>
      <w:bCs w:val="0"/>
      <w:color w:val="000000"/>
      <w:spacing w:val="-8"/>
      <w:sz w:val="28"/>
      <w:szCs w:val="21"/>
    </w:rPr>
  </w:style>
  <w:style w:type="paragraph" w:styleId="1215">
    <w:name w:val="办公自动化专用正文"/>
    <w:basedOn w:val="969"/>
    <w:next w:val="1215"/>
    <w:link w:val="969"/>
    <w:pPr>
      <w:ind w:firstLine="624"/>
      <w:spacing w:line="500" w:lineRule="atLeast"/>
    </w:pPr>
    <w:rPr>
      <w:rFonts w:ascii="Times New Roman" w:hAnsi="宋体" w:eastAsia="楷体_GB2312" w:cs="Times New Roman"/>
      <w:color w:val="000000"/>
      <w:spacing w:val="-8"/>
      <w:sz w:val="32"/>
      <w:szCs w:val="20"/>
    </w:rPr>
  </w:style>
  <w:style w:type="paragraph" w:styleId="1216">
    <w:name w:val="表格标题"/>
    <w:basedOn w:val="969"/>
    <w:next w:val="1216"/>
    <w:link w:val="969"/>
    <w:pPr>
      <w:jc w:val="center"/>
      <w:spacing w:before="120" w:line="400" w:lineRule="exact"/>
    </w:pPr>
    <w:rPr>
      <w:rFonts w:ascii="Times New Roman" w:hAnsi="Times New Roman" w:eastAsia="文鼎CS中宋" w:cs="Times New Roman"/>
      <w:spacing w:val="8"/>
      <w:sz w:val="24"/>
      <w:szCs w:val="20"/>
    </w:rPr>
  </w:style>
  <w:style w:type="paragraph" w:styleId="1217">
    <w:name w:val="xl72"/>
    <w:basedOn w:val="969"/>
    <w:next w:val="1217"/>
    <w:link w:val="969"/>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18">
    <w:name w:val="正文1)"/>
    <w:basedOn w:val="969"/>
    <w:next w:val="1218"/>
    <w:link w:val="969"/>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219">
    <w:name w:val="复选框1"/>
    <w:basedOn w:val="969"/>
    <w:next w:val="1219"/>
    <w:link w:val="969"/>
    <w:pPr>
      <w:ind w:firstLine="448"/>
      <w:spacing w:before="360" w:after="360"/>
      <w:widowControl/>
    </w:pPr>
    <w:rPr>
      <w:rFonts w:ascii="Times New Roman" w:hAnsi="宋体" w:eastAsia="宋体" w:cs="Times New Roman"/>
      <w:color w:val="000000"/>
      <w:spacing w:val="-8"/>
      <w:sz w:val="20"/>
      <w:szCs w:val="20"/>
    </w:rPr>
  </w:style>
  <w:style w:type="paragraph" w:styleId="1220">
    <w:name w:val="xl64"/>
    <w:basedOn w:val="969"/>
    <w:next w:val="1220"/>
    <w:link w:val="9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1">
    <w:name w:val="yyn"/>
    <w:basedOn w:val="969"/>
    <w:next w:val="1221"/>
    <w:link w:val="969"/>
    <w:pPr>
      <w:ind w:right="562" w:firstLine="576"/>
      <w:keepNext/>
      <w:spacing w:line="360" w:lineRule="auto"/>
      <w:widowControl/>
    </w:pPr>
    <w:rPr>
      <w:rFonts w:ascii="宋体" w:hAnsi="Times New Roman" w:eastAsia="宋体" w:cs="Times New Roman"/>
      <w:sz w:val="28"/>
      <w:szCs w:val="20"/>
    </w:rPr>
  </w:style>
  <w:style w:type="paragraph" w:styleId="1222">
    <w:name w:val="xl48"/>
    <w:basedOn w:val="969"/>
    <w:next w:val="1222"/>
    <w:link w:val="96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223">
    <w:name w:val="xl44"/>
    <w:basedOn w:val="969"/>
    <w:next w:val="1223"/>
    <w:link w:val="969"/>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224">
    <w:name w:val="正文2"/>
    <w:next w:val="1224"/>
    <w:link w:val="969"/>
    <w:pPr>
      <w:jc w:val="both"/>
      <w:spacing w:line="312" w:lineRule="atLeast"/>
      <w:widowControl w:val="off"/>
    </w:pPr>
    <w:rPr>
      <w:rFonts w:ascii="宋体"/>
      <w:sz w:val="34"/>
      <w:lang w:val="en-US" w:eastAsia="zh-CN" w:bidi="ar-SA"/>
    </w:rPr>
  </w:style>
  <w:style w:type="paragraph" w:styleId="1225">
    <w:name w:val="xl66"/>
    <w:basedOn w:val="969"/>
    <w:next w:val="1225"/>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6">
    <w:name w:val="xl39"/>
    <w:basedOn w:val="969"/>
    <w:next w:val="1226"/>
    <w:link w:val="96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227">
    <w:name w:val="样式 标题 1 + 加粗"/>
    <w:basedOn w:val="970"/>
    <w:next w:val="1227"/>
    <w:link w:val="969"/>
    <w:pPr>
      <w:numPr>
        <w:ilvl w:val="0"/>
        <w:numId w:val="0"/>
      </w:numPr>
      <w:spacing w:before="120" w:after="120" w:line="240" w:lineRule="auto"/>
      <w:widowControl/>
      <w:tabs>
        <w:tab w:val="clear" w:pos="1800" w:leader="none"/>
      </w:tabs>
    </w:pPr>
    <w:rPr>
      <w:rFonts w:ascii="新宋体" w:hAnsi="宋体" w:eastAsia="宋体" w:cs="Times New Roman"/>
      <w:sz w:val="28"/>
      <w:szCs w:val="28"/>
    </w:rPr>
  </w:style>
  <w:style w:type="paragraph" w:styleId="1228">
    <w:name w:val="附录1层"/>
    <w:basedOn w:val="969"/>
    <w:next w:val="969"/>
    <w:link w:val="969"/>
    <w:pPr>
      <w:ind w:firstLine="448"/>
      <w:jc w:val="center"/>
      <w:spacing w:line="440" w:lineRule="exact"/>
    </w:pPr>
    <w:rPr>
      <w:rFonts w:ascii="黑体" w:hAnsi="宋体" w:eastAsia="黑体" w:cs="Times New Roman"/>
      <w:color w:val="000000"/>
      <w:spacing w:val="-8"/>
      <w:sz w:val="24"/>
      <w:szCs w:val="20"/>
    </w:rPr>
  </w:style>
  <w:style w:type="paragraph" w:styleId="1229">
    <w:name w:val="xl33"/>
    <w:basedOn w:val="969"/>
    <w:next w:val="1229"/>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30">
    <w:name w:val="重点"/>
    <w:basedOn w:val="969"/>
    <w:next w:val="1230"/>
    <w:link w:val="969"/>
    <w:pPr>
      <w:ind w:firstLine="420"/>
      <w:spacing w:after="20" w:line="288" w:lineRule="auto"/>
      <w:shd w:val="pct10" w:color="auto" w:fill="auto"/>
    </w:pPr>
    <w:rPr>
      <w:rFonts w:ascii="Times New Roman" w:hAnsi="Times New Roman" w:eastAsia="黑体" w:cs="Times New Roman"/>
      <w:b/>
    </w:rPr>
  </w:style>
  <w:style w:type="paragraph" w:styleId="1231">
    <w:name w:val="样式1"/>
    <w:basedOn w:val="969"/>
    <w:next w:val="1231"/>
    <w:link w:val="969"/>
    <w:pPr>
      <w:spacing w:before="120" w:after="120" w:line="300" w:lineRule="auto"/>
    </w:pPr>
    <w:rPr>
      <w:rFonts w:ascii="宋体" w:hAnsi="宋体" w:eastAsia="宋体" w:cs="Times New Roman"/>
      <w:b/>
      <w:sz w:val="24"/>
      <w:szCs w:val="20"/>
    </w:rPr>
  </w:style>
  <w:style w:type="paragraph" w:styleId="1232">
    <w:name w:val="xl24"/>
    <w:basedOn w:val="969"/>
    <w:next w:val="1232"/>
    <w:link w:val="969"/>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33">
    <w:name w:val="表中"/>
    <w:basedOn w:val="969"/>
    <w:next w:val="1233"/>
    <w:link w:val="969"/>
    <w:pPr>
      <w:jc w:val="center"/>
      <w:spacing w:line="360" w:lineRule="atLeast"/>
    </w:pPr>
    <w:rPr>
      <w:rFonts w:ascii="Times New Roman" w:hAnsi="Times New Roman" w:eastAsia="宋体" w:cs="Times New Roman"/>
      <w:szCs w:val="20"/>
    </w:rPr>
  </w:style>
  <w:style w:type="paragraph" w:styleId="1234">
    <w:name w:val="xl67"/>
    <w:basedOn w:val="969"/>
    <w:next w:val="1234"/>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5">
    <w:name w:val="函数注释2"/>
    <w:basedOn w:val="969"/>
    <w:next w:val="1235"/>
    <w:link w:val="969"/>
    <w:pPr>
      <w:ind w:left="1680" w:firstLine="420"/>
      <w:spacing w:after="20" w:line="288" w:lineRule="auto"/>
    </w:pPr>
    <w:rPr>
      <w:rFonts w:ascii="Times New Roman" w:hAnsi="Times New Roman" w:eastAsia="宋体" w:cs="Times New Roman"/>
    </w:rPr>
  </w:style>
  <w:style w:type="paragraph" w:styleId="1236">
    <w:name w:val="正文(缩进)"/>
    <w:basedOn w:val="969"/>
    <w:next w:val="1236"/>
    <w:link w:val="969"/>
    <w:pPr>
      <w:ind w:firstLine="200"/>
      <w:spacing w:line="360" w:lineRule="auto"/>
      <w:widowControl/>
    </w:pPr>
    <w:rPr>
      <w:rFonts w:ascii="Times New Roman" w:hAnsi="Times New Roman" w:eastAsia="仿宋_GB2312" w:cs="Times New Roman"/>
      <w:sz w:val="24"/>
      <w:szCs w:val="20"/>
    </w:rPr>
  </w:style>
  <w:style w:type="paragraph" w:styleId="1237">
    <w:name w:val="样式 标题 2标题 2 Char Char + (西文) 仿宋_GB2312"/>
    <w:basedOn w:val="971"/>
    <w:next w:val="1237"/>
    <w:link w:val="969"/>
    <w:pPr>
      <w:numPr>
        <w:ilvl w:val="1"/>
        <w:numId w:val="0"/>
      </w:numPr>
      <w:ind w:right="-226" w:firstLine="448"/>
      <w:spacing w:before="120" w:after="120" w:line="500" w:lineRule="exact"/>
      <w:tabs>
        <w:tab w:val="left" w:pos="567" w:leader="none"/>
      </w:tabs>
    </w:pPr>
    <w:rPr>
      <w:rFonts w:ascii="仿宋_GB2312" w:hAnsi="仿宋_GB2312" w:eastAsia="宋体" w:cs="Times New Roman"/>
      <w:color w:val="000000"/>
      <w:spacing w:val="-8"/>
      <w:sz w:val="28"/>
      <w:szCs w:val="28"/>
    </w:rPr>
  </w:style>
  <w:style w:type="paragraph" w:styleId="1238">
    <w:name w:val="菲页2"/>
    <w:basedOn w:val="972"/>
    <w:next w:val="1238"/>
    <w:link w:val="969"/>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1239">
    <w:name w:val="xl27"/>
    <w:basedOn w:val="969"/>
    <w:next w:val="1239"/>
    <w:link w:val="969"/>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40">
    <w:name w:val="函数注释1"/>
    <w:basedOn w:val="969"/>
    <w:next w:val="1240"/>
    <w:link w:val="969"/>
    <w:pPr>
      <w:ind w:left="1678" w:right="210" w:hanging="1049"/>
      <w:jc w:val="left"/>
      <w:spacing w:after="20" w:line="320" w:lineRule="exact"/>
    </w:pPr>
    <w:rPr>
      <w:rFonts w:ascii="Times New Roman" w:hAnsi="Times New Roman" w:eastAsia="宋体" w:cs="Times New Roman"/>
      <w:szCs w:val="20"/>
    </w:rPr>
  </w:style>
  <w:style w:type="paragraph" w:styleId="1241">
    <w:name w:val="简介正文"/>
    <w:basedOn w:val="969"/>
    <w:next w:val="1241"/>
    <w:link w:val="969"/>
    <w:pPr>
      <w:numPr>
        <w:ilvl w:val="0"/>
        <w:numId w:val="5"/>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1242">
    <w:name w:val="Char Char3 Char Char Char1 Char Char Char Char"/>
    <w:basedOn w:val="969"/>
    <w:next w:val="1242"/>
    <w:link w:val="969"/>
  </w:style>
  <w:style w:type="paragraph" w:styleId="1243">
    <w:name w:val="图形"/>
    <w:basedOn w:val="969"/>
    <w:next w:val="1243"/>
    <w:link w:val="969"/>
    <w:pPr>
      <w:ind w:firstLine="420"/>
      <w:jc w:val="center"/>
      <w:spacing w:after="20" w:line="288" w:lineRule="auto"/>
    </w:pPr>
    <w:rPr>
      <w:rFonts w:ascii="Times New Roman" w:hAnsi="Times New Roman" w:eastAsia="宋体" w:cs="Times New Roman"/>
    </w:rPr>
  </w:style>
  <w:style w:type="paragraph" w:styleId="1244">
    <w:name w:val="xl28"/>
    <w:basedOn w:val="969"/>
    <w:next w:val="1244"/>
    <w:link w:val="969"/>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45">
    <w:name w:val="目录"/>
    <w:basedOn w:val="969"/>
    <w:next w:val="969"/>
    <w:link w:val="969"/>
    <w:pPr>
      <w:ind w:firstLine="420"/>
      <w:jc w:val="center"/>
      <w:spacing w:before="360" w:after="360" w:line="360" w:lineRule="auto"/>
    </w:pPr>
    <w:rPr>
      <w:rFonts w:ascii="Times New Roman" w:hAnsi="Times New Roman" w:eastAsia="宋体" w:cs="Times New Roman"/>
      <w:b/>
      <w:spacing w:val="200"/>
      <w:sz w:val="36"/>
      <w:szCs w:val="20"/>
    </w:rPr>
  </w:style>
  <w:style w:type="paragraph" w:styleId="1246">
    <w:name w:val="xl74"/>
    <w:basedOn w:val="969"/>
    <w:next w:val="1246"/>
    <w:link w:val="969"/>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47">
    <w:name w:val="font6"/>
    <w:basedOn w:val="969"/>
    <w:next w:val="1247"/>
    <w:link w:val="969"/>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248">
    <w:name w:val="xl40"/>
    <w:basedOn w:val="969"/>
    <w:next w:val="1248"/>
    <w:link w:val="9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49">
    <w:name w:val="Char Char Char Char"/>
    <w:basedOn w:val="969"/>
    <w:next w:val="1249"/>
    <w:link w:val="969"/>
    <w:rPr>
      <w:rFonts w:ascii="Tahoma" w:hAnsi="Tahoma" w:eastAsia="宋体" w:cs="Times New Roman"/>
      <w:sz w:val="24"/>
      <w:szCs w:val="20"/>
    </w:rPr>
  </w:style>
  <w:style w:type="paragraph" w:styleId="1250">
    <w:name w:val="Char2"/>
    <w:basedOn w:val="969"/>
    <w:next w:val="1250"/>
    <w:link w:val="969"/>
    <w:rPr>
      <w:rFonts w:ascii="仿宋_GB2312" w:eastAsia="仿宋_GB2312"/>
      <w:b/>
      <w:sz w:val="32"/>
      <w:szCs w:val="32"/>
    </w:rPr>
  </w:style>
  <w:style w:type="paragraph" w:styleId="1251">
    <w:name w:val="xl43"/>
    <w:basedOn w:val="969"/>
    <w:next w:val="1251"/>
    <w:link w:val="969"/>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252">
    <w:name w:val="xl69"/>
    <w:basedOn w:val="969"/>
    <w:next w:val="1252"/>
    <w:link w:val="969"/>
    <w:pPr>
      <w:jc w:val="center"/>
      <w:spacing w:before="100" w:beforeAutospacing="1" w:after="100" w:afterAutospacing="1"/>
      <w:widowControl/>
    </w:pPr>
    <w:rPr>
      <w:rFonts w:ascii="微软雅黑" w:hAnsi="微软雅黑" w:eastAsia="微软雅黑" w:cs="宋体"/>
      <w:sz w:val="13"/>
      <w:szCs w:val="13"/>
    </w:rPr>
  </w:style>
  <w:style w:type="paragraph" w:styleId="1253">
    <w:name w:val="章标题"/>
    <w:next w:val="969"/>
    <w:link w:val="969"/>
    <w:pPr>
      <w:numPr>
        <w:ilvl w:val="1"/>
        <w:numId w:val="6"/>
      </w:numPr>
      <w:jc w:val="both"/>
      <w:spacing w:before="156" w:after="156"/>
      <w:outlineLvl w:val="1"/>
    </w:pPr>
    <w:rPr>
      <w:rFonts w:ascii="黑体" w:eastAsia="黑体"/>
      <w:sz w:val="21"/>
      <w:lang w:val="en-US" w:eastAsia="zh-CN" w:bidi="ar-SA"/>
    </w:rPr>
  </w:style>
  <w:style w:type="paragraph" w:styleId="1254">
    <w:name w:val="xl31"/>
    <w:basedOn w:val="969"/>
    <w:next w:val="1254"/>
    <w:link w:val="9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55">
    <w:name w:val="xl42"/>
    <w:basedOn w:val="969"/>
    <w:next w:val="1255"/>
    <w:link w:val="969"/>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256">
    <w:name w:val="Char Char Char Char1"/>
    <w:basedOn w:val="969"/>
    <w:next w:val="1256"/>
    <w:link w:val="969"/>
  </w:style>
  <w:style w:type="paragraph" w:styleId="1257">
    <w:name w:val="xl35"/>
    <w:basedOn w:val="969"/>
    <w:next w:val="1257"/>
    <w:link w:val="96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58">
    <w:name w:val="Char1"/>
    <w:basedOn w:val="969"/>
    <w:next w:val="1258"/>
    <w:link w:val="969"/>
    <w:pPr>
      <w:ind w:firstLine="448"/>
    </w:pPr>
    <w:rPr>
      <w:rFonts w:ascii="宋体" w:hAnsi="宋体" w:eastAsia="仿宋_GB2312" w:cs="Times New Roman"/>
      <w:b/>
      <w:color w:val="000000"/>
      <w:spacing w:val="-8"/>
      <w:sz w:val="32"/>
      <w:szCs w:val="32"/>
    </w:rPr>
  </w:style>
  <w:style w:type="paragraph" w:styleId="1259">
    <w:name w:val="ÕýÎÄ"/>
    <w:next w:val="1259"/>
    <w:link w:val="969"/>
    <w:pPr>
      <w:ind w:firstLine="419"/>
      <w:jc w:val="both"/>
      <w:spacing w:line="351" w:lineRule="atLeast"/>
      <w:widowControl w:val="off"/>
    </w:pPr>
    <w:rPr>
      <w:color w:val="000000"/>
      <w:sz w:val="21"/>
      <w:lang w:val="en-US" w:eastAsia="zh-CN" w:bidi="ar-SA"/>
    </w:rPr>
  </w:style>
  <w:style w:type="paragraph" w:styleId="1260">
    <w:name w:val="xl46"/>
    <w:basedOn w:val="969"/>
    <w:next w:val="1260"/>
    <w:link w:val="9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261">
    <w:name w:val="样式2"/>
    <w:basedOn w:val="972"/>
    <w:next w:val="1261"/>
    <w:link w:val="969"/>
    <w:pPr>
      <w:ind w:firstLine="448"/>
      <w:spacing w:before="0" w:after="0"/>
    </w:pPr>
    <w:rPr>
      <w:rFonts w:ascii="Times New Roman" w:hAnsi="宋体" w:eastAsia="宋体" w:cs="Times New Roman"/>
      <w:color w:val="000000"/>
      <w:spacing w:val="-8"/>
      <w:sz w:val="24"/>
    </w:rPr>
  </w:style>
  <w:style w:type="paragraph" w:styleId="1262">
    <w:name w:val="xl45"/>
    <w:basedOn w:val="969"/>
    <w:next w:val="1262"/>
    <w:link w:val="96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63">
    <w:name w:val="xl73"/>
    <w:basedOn w:val="969"/>
    <w:next w:val="1263"/>
    <w:link w:val="969"/>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64">
    <w:name w:val="Char Char Char Char Char Char Char Char Char Char Char"/>
    <w:basedOn w:val="999"/>
    <w:next w:val="1264"/>
    <w:link w:val="969"/>
    <w:pPr>
      <w:ind w:firstLine="420"/>
    </w:pPr>
    <w:rPr>
      <w:rFonts w:ascii="Times New Roman" w:hAnsi="宋体" w:eastAsia="宋体" w:cs="Times New Roman"/>
      <w:color w:val="000000"/>
      <w:spacing w:val="-8"/>
      <w:szCs w:val="20"/>
      <w:shd w:val="clear" w:color="auto" w:fill="000080"/>
    </w:rPr>
  </w:style>
  <w:style w:type="paragraph" w:styleId="1265">
    <w:name w:val="列表2"/>
    <w:basedOn w:val="969"/>
    <w:next w:val="1265"/>
    <w:link w:val="969"/>
    <w:pPr>
      <w:ind w:left="1469" w:hanging="420"/>
      <w:spacing w:after="20" w:line="288" w:lineRule="auto"/>
      <w:tabs>
        <w:tab w:val="left" w:pos="1470" w:leader="none"/>
      </w:tabs>
    </w:pPr>
    <w:rPr>
      <w:rFonts w:ascii="Times New Roman" w:hAnsi="Times New Roman" w:eastAsia="宋体" w:cs="Times New Roman"/>
    </w:rPr>
  </w:style>
  <w:style w:type="paragraph" w:styleId="1266">
    <w:name w:val="xl51"/>
    <w:basedOn w:val="969"/>
    <w:next w:val="1266"/>
    <w:link w:val="969"/>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267">
    <w:name w:val="xl22"/>
    <w:basedOn w:val="969"/>
    <w:next w:val="1267"/>
    <w:link w:val="969"/>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68">
    <w:name w:val="表蕊"/>
    <w:basedOn w:val="969"/>
    <w:next w:val="1268"/>
    <w:link w:val="969"/>
    <w:pPr>
      <w:jc w:val="left"/>
      <w:spacing w:line="320" w:lineRule="atLeast"/>
    </w:pPr>
    <w:rPr>
      <w:rFonts w:ascii="Times New Roman" w:hAnsi="Times New Roman" w:eastAsia="楷体_GB2312" w:cs="Times New Roman"/>
      <w:spacing w:val="-10"/>
      <w:szCs w:val="20"/>
    </w:rPr>
  </w:style>
  <w:style w:type="paragraph" w:styleId="1269">
    <w:name w:val="xl68"/>
    <w:basedOn w:val="969"/>
    <w:next w:val="1269"/>
    <w:link w:val="9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70">
    <w:name w:val="List Paragraph[858D7CFB-ED40-4347-BF05-701D383B685F][858D7CFB-ED40-4347-BF05-701D383B685F]"/>
    <w:basedOn w:val="969"/>
    <w:next w:val="1270"/>
    <w:link w:val="969"/>
    <w:pPr>
      <w:ind w:firstLine="420"/>
    </w:pPr>
    <w:rPr>
      <w:rFonts w:ascii="Calibri" w:hAnsi="Calibri" w:eastAsia="宋体" w:cs="Times New Roman"/>
      <w:color w:val="000000"/>
      <w:spacing w:val="-8"/>
      <w:szCs w:val="22"/>
    </w:rPr>
  </w:style>
  <w:style w:type="paragraph" w:styleId="1271">
    <w:name w:val="font5"/>
    <w:basedOn w:val="969"/>
    <w:next w:val="1271"/>
    <w:link w:val="969"/>
    <w:pPr>
      <w:jc w:val="left"/>
      <w:spacing w:before="100" w:beforeAutospacing="1" w:after="100" w:afterAutospacing="1"/>
      <w:widowControl/>
    </w:pPr>
    <w:rPr>
      <w:rFonts w:hint="eastAsia" w:ascii="宋体" w:hAnsi="宋体" w:eastAsia="宋体" w:cs="Times New Roman"/>
      <w:sz w:val="18"/>
      <w:szCs w:val="18"/>
    </w:rPr>
  </w:style>
  <w:style w:type="paragraph" w:styleId="1272">
    <w:name w:val="xl25"/>
    <w:basedOn w:val="969"/>
    <w:next w:val="1272"/>
    <w:link w:val="96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73">
    <w:name w:val="xl38"/>
    <w:basedOn w:val="969"/>
    <w:next w:val="1273"/>
    <w:link w:val="969"/>
    <w:pPr>
      <w:jc w:val="center"/>
      <w:spacing w:before="100" w:beforeAutospacing="1" w:after="100" w:afterAutospacing="1"/>
      <w:widowControl/>
    </w:pPr>
    <w:rPr>
      <w:rFonts w:hint="eastAsia" w:ascii="隶书" w:hAnsi="宋体" w:eastAsia="隶书" w:cs="Times New Roman"/>
      <w:b/>
      <w:bCs/>
      <w:sz w:val="48"/>
      <w:szCs w:val="48"/>
    </w:rPr>
  </w:style>
  <w:style w:type="paragraph" w:styleId="1274">
    <w:name w:val="无间隔"/>
    <w:next w:val="1274"/>
    <w:link w:val="969"/>
    <w:qFormat/>
    <w:pPr>
      <w:jc w:val="both"/>
      <w:widowControl w:val="off"/>
    </w:pPr>
    <w:rPr>
      <w:rFonts w:ascii="Calibri" w:hAnsi="Calibri"/>
      <w:sz w:val="21"/>
      <w:szCs w:val="22"/>
      <w:lang w:val="en-US" w:eastAsia="zh-CN" w:bidi="ar-SA"/>
    </w:rPr>
  </w:style>
  <w:style w:type="paragraph" w:styleId="1275">
    <w:name w:val="List Paragraph"/>
    <w:basedOn w:val="969"/>
    <w:next w:val="1275"/>
    <w:link w:val="969"/>
    <w:pPr>
      <w:ind w:firstLine="420"/>
    </w:pPr>
    <w:rPr>
      <w:rFonts w:ascii="Calibri" w:hAnsi="Calibri" w:eastAsia="宋体" w:cs="Calibri"/>
      <w:szCs w:val="21"/>
    </w:rPr>
  </w:style>
  <w:style w:type="paragraph" w:styleId="1276">
    <w:name w:val="样式 纯文本 + 楷体_GB2312 小四 行距: 固定值 20 磅1"/>
    <w:basedOn w:val="1022"/>
    <w:next w:val="1276"/>
    <w:link w:val="969"/>
    <w:pPr>
      <w:ind w:firstLine="200"/>
      <w:spacing w:line="400" w:lineRule="exact"/>
    </w:pPr>
    <w:rPr>
      <w:rFonts w:ascii="楷体_GB2312" w:hAnsi="Times New Roman" w:eastAsia="楷体_GB2312" w:cs="Times New Roman"/>
      <w:sz w:val="24"/>
      <w:szCs w:val="20"/>
    </w:rPr>
  </w:style>
  <w:style w:type="paragraph" w:styleId="1277">
    <w:name w:val="Char Char Char Char Char Char Char Char Char Char Char Char Char Char Char Char"/>
    <w:basedOn w:val="969"/>
    <w:next w:val="1277"/>
    <w:link w:val="969"/>
    <w:pPr>
      <w:tabs>
        <w:tab w:val="left" w:pos="360" w:leader="none"/>
      </w:tabs>
    </w:pPr>
    <w:rPr>
      <w:rFonts w:ascii="Times New Roman" w:hAnsi="Times New Roman" w:eastAsia="宋体" w:cs="Times New Roman"/>
      <w:sz w:val="24"/>
    </w:rPr>
  </w:style>
  <w:style w:type="paragraph" w:styleId="1278">
    <w:name w:val="目录文字"/>
    <w:basedOn w:val="969"/>
    <w:next w:val="1278"/>
    <w:link w:val="969"/>
    <w:pPr>
      <w:jc w:val="left"/>
      <w:spacing w:line="480" w:lineRule="auto"/>
      <w:widowControl/>
    </w:pPr>
    <w:rPr>
      <w:rFonts w:ascii="宋体" w:hAnsi="宋体" w:eastAsia="宋体" w:cs="Times New Roman"/>
      <w:sz w:val="24"/>
      <w:szCs w:val="20"/>
    </w:rPr>
  </w:style>
  <w:style w:type="paragraph" w:styleId="1279">
    <w:name w:val="font7"/>
    <w:basedOn w:val="969"/>
    <w:next w:val="1279"/>
    <w:link w:val="969"/>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280">
    <w:name w:val="表头"/>
    <w:basedOn w:val="969"/>
    <w:next w:val="1280"/>
    <w:link w:val="969"/>
    <w:pPr>
      <w:jc w:val="center"/>
      <w:spacing w:line="320" w:lineRule="atLeast"/>
    </w:pPr>
    <w:rPr>
      <w:rFonts w:ascii="Times New Roman" w:hAnsi="Times New Roman" w:eastAsia="黑体" w:cs="Times New Roman"/>
      <w:spacing w:val="-10"/>
      <w:szCs w:val="20"/>
    </w:rPr>
  </w:style>
  <w:style w:type="paragraph" w:styleId="1281">
    <w:name w:val="Javis"/>
    <w:basedOn w:val="969"/>
    <w:next w:val="1281"/>
    <w:link w:val="969"/>
    <w:pPr>
      <w:ind w:right="210"/>
    </w:pPr>
    <w:rPr>
      <w:rFonts w:ascii="Times New Roman" w:hAnsi="Times New Roman" w:eastAsia="宋体" w:cs="宋体"/>
      <w:sz w:val="24"/>
      <w:szCs w:val="20"/>
    </w:rPr>
  </w:style>
  <w:style w:type="paragraph" w:styleId="1282">
    <w:name w:val="xl47"/>
    <w:basedOn w:val="969"/>
    <w:next w:val="1282"/>
    <w:link w:val="96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283">
    <w:name w:val="样式 小四 段前: 5 磅 段后: 5 磅 首行缩进:  2 字符"/>
    <w:basedOn w:val="969"/>
    <w:next w:val="1283"/>
    <w:link w:val="969"/>
    <w:pPr>
      <w:spacing w:line="360" w:lineRule="auto"/>
    </w:pPr>
    <w:rPr>
      <w:rFonts w:ascii="宋体" w:hAnsi="宋体" w:eastAsia="宋体" w:cs="Times New Roman"/>
      <w:szCs w:val="21"/>
    </w:rPr>
  </w:style>
  <w:style w:type="paragraph" w:styleId="1284">
    <w:name w:val="纯文本5"/>
    <w:basedOn w:val="969"/>
    <w:next w:val="1284"/>
    <w:link w:val="969"/>
    <w:rPr>
      <w:rFonts w:ascii="宋体" w:hAnsi="Courier New"/>
    </w:rPr>
  </w:style>
  <w:style w:type="paragraph" w:styleId="1285">
    <w:name w:val="xl41"/>
    <w:basedOn w:val="969"/>
    <w:next w:val="1285"/>
    <w:link w:val="969"/>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286">
    <w:name w:val="并列项-点"/>
    <w:basedOn w:val="969"/>
    <w:next w:val="1286"/>
    <w:link w:val="969"/>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character" w:styleId="1287">
    <w:name w:val="font61"/>
    <w:next w:val="1287"/>
    <w:link w:val="969"/>
    <w:rPr>
      <w:rFonts w:hint="eastAsia" w:ascii="宋体" w:hAnsi="宋体" w:eastAsia="宋体" w:cs="宋体"/>
      <w:color w:val="000000"/>
      <w:sz w:val="22"/>
      <w:szCs w:val="22"/>
      <w:u w:val="none"/>
    </w:rPr>
  </w:style>
  <w:style w:type="paragraph" w:styleId="1288">
    <w:name w:val="_Style 1"/>
    <w:basedOn w:val="969"/>
    <w:next w:val="1288"/>
    <w:link w:val="969"/>
    <w:qFormat/>
    <w:pPr>
      <w:ind w:firstLine="420"/>
      <w:spacing w:line="360" w:lineRule="auto"/>
    </w:pPr>
    <w:rPr>
      <w:rFonts w:ascii="Calibri" w:hAnsi="Calibri"/>
      <w:sz w:val="24"/>
      <w:szCs w:val="22"/>
    </w:rPr>
  </w:style>
  <w:style w:type="paragraph" w:styleId="1289">
    <w:name w:val="标题 31"/>
    <w:basedOn w:val="969"/>
    <w:next w:val="969"/>
    <w:link w:val="969"/>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1290">
    <w:name w:val="批注引用1"/>
    <w:next w:val="1290"/>
    <w:link w:val="969"/>
    <w:semiHidden/>
    <w:qFormat/>
    <w:rPr>
      <w:sz w:val="21"/>
      <w:szCs w:val="21"/>
    </w:rPr>
  </w:style>
  <w:style w:type="character" w:styleId="1291">
    <w:name w:val="HTML 打字机1"/>
    <w:next w:val="1291"/>
    <w:link w:val="969"/>
    <w:uiPriority w:val="99"/>
    <w:qFormat/>
    <w:rPr>
      <w:rFonts w:ascii="宋体" w:hAnsi="宋体" w:eastAsia="宋体" w:cs="宋体"/>
      <w:sz w:val="24"/>
      <w:szCs w:val="24"/>
    </w:rPr>
  </w:style>
  <w:style w:type="paragraph" w:styleId="1292">
    <w:name w:val="普通文字"/>
    <w:basedOn w:val="969"/>
    <w:next w:val="969"/>
    <w:link w:val="969"/>
    <w:uiPriority w:val="99"/>
    <w:qFormat/>
    <w:rPr>
      <w:rFonts w:ascii="宋体" w:hAnsi="Times New Roman" w:eastAsia="宋体" w:cs="Times New Roman"/>
      <w:sz w:val="24"/>
      <w:szCs w:val="20"/>
    </w:rPr>
  </w:style>
  <w:style w:type="paragraph" w:styleId="1293">
    <w:name w:val="引文目录1"/>
    <w:basedOn w:val="969"/>
    <w:next w:val="969"/>
    <w:link w:val="969"/>
    <w:qFormat/>
    <w:pPr>
      <w:ind w:left="420"/>
    </w:pPr>
  </w:style>
  <w:style w:type="paragraph" w:styleId="1294">
    <w:name w:val="标题 41"/>
    <w:basedOn w:val="969"/>
    <w:next w:val="969"/>
    <w:link w:val="969"/>
    <w:qFormat/>
    <w:pPr>
      <w:numPr>
        <w:ilvl w:val="4"/>
        <w:numId w:val="7"/>
      </w:numPr>
      <w:keepLines/>
      <w:keepNext/>
      <w:spacing w:before="280" w:after="290" w:line="376" w:lineRule="auto"/>
      <w:tabs>
        <w:tab w:val="left" w:pos="1080" w:leader="none"/>
      </w:tabs>
      <w:outlineLvl w:val="3"/>
    </w:pPr>
    <w:rPr>
      <w:rFonts w:ascii="Arial" w:hAnsi="Arial" w:eastAsia="黑体" w:cs="Times New Roman"/>
      <w:b/>
      <w:bCs/>
      <w:sz w:val="28"/>
      <w:szCs w:val="28"/>
    </w:rPr>
  </w:style>
  <w:style w:type="paragraph" w:styleId="1295">
    <w:name w:val="Body text|1"/>
    <w:basedOn w:val="969"/>
    <w:next w:val="1295"/>
    <w:link w:val="969"/>
    <w:qFormat/>
    <w:pPr>
      <w:ind w:firstLine="26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296">
    <w:name w:val="msolistparagraph"/>
    <w:basedOn w:val="969"/>
    <w:next w:val="1296"/>
    <w:link w:val="969"/>
    <w:qFormat/>
    <w:pPr>
      <w:ind w:left="0" w:right="0" w:firstLine="420"/>
      <w:jc w:val="both"/>
      <w:keepLines w:val="0"/>
      <w:keepNext w:val="0"/>
      <w:spacing w:before="0" w:beforeAutospacing="0" w:after="0" w:afterAutospacing="0" w:line="240" w:lineRule="auto"/>
      <w:widowControl w:val="off"/>
      <w:suppressLineNumbers w:val="0"/>
    </w:pPr>
    <w:rPr>
      <w:rFonts w:ascii="Calibri" w:hAnsi="Calibri" w:eastAsia="宋体" w:cs="Times New Roman"/>
      <w:sz w:val="21"/>
      <w:szCs w:val="22"/>
      <w:lang w:val="en-US" w:eastAsia="zh-CN" w:bidi="ar"/>
    </w:rPr>
  </w:style>
  <w:style w:type="paragraph" w:styleId="1297">
    <w:name w:val="纯文本1"/>
    <w:basedOn w:val="969"/>
    <w:next w:val="1297"/>
    <w:link w:val="969"/>
    <w:qFormat/>
    <w:rPr>
      <w:rFonts w:ascii="宋体" w:hAnsi="Courier New" w:eastAsia="宋体" w:cs="Times New Roman"/>
      <w:szCs w:val="21"/>
    </w:rPr>
  </w:style>
  <w:style w:type="paragraph" w:styleId="1298">
    <w:name w:val="正文文本缩进 21"/>
    <w:basedOn w:val="969"/>
    <w:next w:val="1298"/>
    <w:link w:val="969"/>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1299">
    <w:name w:val="段"/>
    <w:next w:val="1299"/>
    <w:link w:val="969"/>
    <w:uiPriority w:val="99"/>
    <w:qFormat/>
    <w:pPr>
      <w:ind w:firstLine="200"/>
      <w:jc w:val="both"/>
    </w:pPr>
    <w:rPr>
      <w:rFonts w:ascii="宋体" w:hAnsi="Times New Roman" w:eastAsia="Times New Roman" w:cs="Times New Roman"/>
      <w:sz w:val="21"/>
      <w:lang w:val="en-US" w:eastAsia="zh-CN" w:bidi="ar-SA"/>
    </w:rPr>
  </w:style>
  <w:style w:type="paragraph" w:styleId="1300">
    <w:name w:val="Plain Text"/>
    <w:basedOn w:val="969"/>
    <w:next w:val="1300"/>
    <w:link w:val="969"/>
    <w:qFormat/>
    <w:rPr>
      <w:rFonts w:ascii="宋体" w:hAnsi="Courier New" w:eastAsia="楷体_GB2312"/>
      <w:sz w:val="26"/>
      <w:szCs w:val="20"/>
    </w:rPr>
  </w:style>
  <w:style w:type="paragraph" w:styleId="1301">
    <w:name w:val="Table Text"/>
    <w:next w:val="1301"/>
    <w:link w:val="969"/>
    <w:semiHidden/>
    <w:qFormat/>
    <w:pPr>
      <w:jc w:val="both"/>
      <w:widowControl w:val="off"/>
    </w:pPr>
    <w:rPr>
      <w:rFonts w:ascii="仿宋" w:hAnsi="仿宋" w:eastAsia="仿宋" w:cs="仿宋"/>
      <w:sz w:val="21"/>
      <w:szCs w:val="21"/>
      <w:lang w:val="en-US" w:eastAsia="en-US" w:bidi="ar-SA"/>
    </w:rPr>
  </w:style>
  <w:style w:type="character" w:styleId="14208" w:default="1">
    <w:name w:val="Default Paragraph Font"/>
    <w:uiPriority w:val="1"/>
    <w:semiHidden/>
    <w:unhideWhenUsed/>
  </w:style>
  <w:style w:type="numbering" w:styleId="14209" w:default="1">
    <w:name w:val="No List"/>
    <w:uiPriority w:val="99"/>
    <w:semiHidden/>
    <w:unhideWhenUsed/>
  </w:style>
  <w:style w:type="table" w:styleId="142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曾舒</cp:lastModifiedBy>
  <cp:revision>3</cp:revision>
  <dcterms:created xsi:type="dcterms:W3CDTF">2020-12-15T06:44:00Z</dcterms:created>
  <dcterms:modified xsi:type="dcterms:W3CDTF">2024-07-16T00:49:44Z</dcterms:modified>
</cp:coreProperties>
</file>