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BF354">
      <w:pPr>
        <w:pStyle w:val="2"/>
        <w:spacing w:before="301" w:line="219" w:lineRule="auto"/>
        <w:ind w:left="3376"/>
        <w:outlineLvl w:val="0"/>
        <w:rPr>
          <w:sz w:val="43"/>
          <w:szCs w:val="43"/>
        </w:rPr>
      </w:pPr>
      <w:r>
        <w:rPr>
          <w:b/>
          <w:bCs/>
          <w:spacing w:val="3"/>
          <w:sz w:val="43"/>
          <w:szCs w:val="43"/>
        </w:rPr>
        <w:t>政府采购合同</w:t>
      </w:r>
    </w:p>
    <w:p w14:paraId="245B5F80">
      <w:pPr>
        <w:pStyle w:val="2"/>
        <w:spacing w:before="206" w:line="219" w:lineRule="auto"/>
        <w:ind w:left="452"/>
      </w:pPr>
      <w:r>
        <w:rPr>
          <w:b/>
          <w:bCs/>
          <w:spacing w:val="-12"/>
        </w:rPr>
        <w:t>合同编号：</w:t>
      </w:r>
    </w:p>
    <w:p w14:paraId="6E7316D6">
      <w:pPr>
        <w:pStyle w:val="2"/>
        <w:spacing w:before="133" w:line="212" w:lineRule="auto"/>
        <w:ind w:left="449"/>
        <w:rPr>
          <w:rFonts w:ascii="Times New Roman" w:hAnsi="Times New Roman" w:eastAsia="Times New Roman" w:cs="Times New Roman"/>
        </w:rPr>
      </w:pPr>
      <w:r>
        <w:rPr>
          <w:spacing w:val="-3"/>
        </w:rPr>
        <w:t>项目编号：</w:t>
      </w:r>
      <w:r>
        <w:rPr>
          <w:rFonts w:ascii="Times New Roman" w:hAnsi="Times New Roman" w:eastAsia="Times New Roman" w:cs="Times New Roman"/>
          <w:spacing w:val="-3"/>
        </w:rPr>
        <w:t>JSZC-321203-HQGC-C2025-0040</w:t>
      </w:r>
    </w:p>
    <w:p w14:paraId="4ECD301B">
      <w:pPr>
        <w:pStyle w:val="2"/>
        <w:spacing w:before="248" w:line="219" w:lineRule="auto"/>
        <w:ind w:left="449"/>
      </w:pPr>
      <w:r>
        <w:rPr>
          <w:spacing w:val="7"/>
        </w:rPr>
        <w:t>项目名称：2025年度港口产业园绿化养护项目</w:t>
      </w:r>
    </w:p>
    <w:p w14:paraId="02458C9E">
      <w:pPr>
        <w:spacing w:line="254" w:lineRule="auto"/>
        <w:rPr>
          <w:rFonts w:ascii="Arial"/>
          <w:sz w:val="21"/>
        </w:rPr>
      </w:pPr>
    </w:p>
    <w:p w14:paraId="115C0AC0">
      <w:pPr>
        <w:spacing w:line="254" w:lineRule="auto"/>
        <w:rPr>
          <w:rFonts w:ascii="Arial"/>
          <w:sz w:val="21"/>
        </w:rPr>
      </w:pPr>
    </w:p>
    <w:p w14:paraId="28BCC84E">
      <w:pPr>
        <w:pStyle w:val="2"/>
        <w:spacing w:before="69" w:line="219" w:lineRule="auto"/>
        <w:ind w:left="449"/>
      </w:pPr>
      <w:r>
        <w:rPr>
          <w:spacing w:val="10"/>
        </w:rPr>
        <w:t>采购人：泰州医药高新技术产业开发区(泰州市高港区)港</w:t>
      </w:r>
      <w:r>
        <w:rPr>
          <w:spacing w:val="9"/>
        </w:rPr>
        <w:t>口产业园管理办公室(以下称甲方)</w:t>
      </w:r>
    </w:p>
    <w:p w14:paraId="10EEBEDD">
      <w:pPr>
        <w:pStyle w:val="2"/>
        <w:spacing w:before="231" w:line="219" w:lineRule="auto"/>
        <w:ind w:left="449"/>
      </w:pPr>
      <w:r>
        <w:rPr>
          <w:spacing w:val="4"/>
        </w:rPr>
        <w:t>住所地：泰州市高港区永安洲镇明珠大道88号</w:t>
      </w:r>
    </w:p>
    <w:p w14:paraId="7C254A6C">
      <w:pPr>
        <w:pStyle w:val="2"/>
        <w:spacing w:before="201" w:line="219" w:lineRule="auto"/>
        <w:ind w:left="449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6570345</wp:posOffset>
            </wp:positionH>
            <wp:positionV relativeFrom="paragraph">
              <wp:posOffset>184785</wp:posOffset>
            </wp:positionV>
            <wp:extent cx="118110" cy="67691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892" cy="67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</w:rPr>
        <w:t>供应商：泰州市润洲园林绿化有限公司(以下称乙方)</w:t>
      </w:r>
    </w:p>
    <w:p w14:paraId="5EB7F301">
      <w:pPr>
        <w:pStyle w:val="2"/>
        <w:spacing w:before="220" w:line="219" w:lineRule="auto"/>
        <w:ind w:left="449"/>
      </w:pPr>
      <w:r>
        <w:rPr>
          <w:spacing w:val="4"/>
        </w:rPr>
        <w:t>住所地：泰州市高港区永安洲镇引江东路4</w:t>
      </w:r>
      <w:r>
        <w:rPr>
          <w:spacing w:val="3"/>
        </w:rPr>
        <w:t>9号</w:t>
      </w:r>
    </w:p>
    <w:p w14:paraId="7F134157">
      <w:pPr>
        <w:pStyle w:val="2"/>
        <w:spacing w:before="202" w:line="406" w:lineRule="auto"/>
        <w:ind w:right="1314" w:firstLine="449"/>
      </w:pPr>
      <w:r>
        <w:rPr>
          <w:spacing w:val="-1"/>
        </w:rPr>
        <w:t>根据《中华人民共和国政府采购法》、《中华人民共和国民法典》等法</w:t>
      </w:r>
      <w:r>
        <w:rPr>
          <w:spacing w:val="-2"/>
        </w:rPr>
        <w:t>律法规的规定，甲乙双方</w:t>
      </w:r>
      <w:r>
        <w:t xml:space="preserve"> </w:t>
      </w:r>
      <w:r>
        <w:rPr>
          <w:spacing w:val="1"/>
        </w:rPr>
        <w:t>按照“2025年度港口产业园绿化养护”招标结果签</w:t>
      </w:r>
      <w:r>
        <w:t>订本合同。</w:t>
      </w:r>
    </w:p>
    <w:p w14:paraId="1CD69CD8">
      <w:pPr>
        <w:pStyle w:val="2"/>
        <w:spacing w:before="24" w:line="219" w:lineRule="auto"/>
        <w:ind w:left="452"/>
        <w:outlineLvl w:val="4"/>
      </w:pPr>
      <w:r>
        <w:rPr>
          <w:b/>
          <w:bCs/>
          <w:spacing w:val="-7"/>
        </w:rPr>
        <w:t>一</w:t>
      </w:r>
      <w:r>
        <w:rPr>
          <w:spacing w:val="-43"/>
        </w:rPr>
        <w:t xml:space="preserve"> </w:t>
      </w:r>
      <w:r>
        <w:rPr>
          <w:b/>
          <w:bCs/>
          <w:spacing w:val="-7"/>
        </w:rPr>
        <w:t>、养护范围、内容、质量要求和考核</w:t>
      </w:r>
    </w:p>
    <w:p w14:paraId="336FA754">
      <w:pPr>
        <w:pStyle w:val="2"/>
        <w:spacing w:before="204" w:line="219" w:lineRule="auto"/>
        <w:ind w:left="580"/>
      </w:pPr>
      <w:r>
        <w:rPr>
          <w:spacing w:val="7"/>
        </w:rPr>
        <w:t>(一)项目名称：2025年度港口产业园绿化养护</w:t>
      </w:r>
    </w:p>
    <w:p w14:paraId="61D567B8">
      <w:pPr>
        <w:pStyle w:val="2"/>
        <w:spacing w:before="189" w:line="365" w:lineRule="auto"/>
        <w:ind w:right="1283" w:firstLine="580"/>
      </w:pPr>
      <w:r>
        <w:rPr>
          <w:spacing w:val="6"/>
        </w:rPr>
        <w:t>(二)承包范围：绿化总面积约172.4万平方米管护，包括园区附属绿地绿化养护(详见投标报</w:t>
      </w:r>
      <w:r>
        <w:rPr>
          <w:spacing w:val="4"/>
        </w:rPr>
        <w:t xml:space="preserve"> </w:t>
      </w:r>
      <w:r>
        <w:rPr>
          <w:spacing w:val="14"/>
        </w:rPr>
        <w:t>价明细表一);长江岸线植树造林项目绿化养护(详见投标报价明细表二);成片林地</w:t>
      </w:r>
      <w:r>
        <w:rPr>
          <w:spacing w:val="13"/>
        </w:rPr>
        <w:t>绿化养护(详</w:t>
      </w:r>
      <w:r>
        <w:t xml:space="preserve"> </w:t>
      </w:r>
      <w:r>
        <w:rPr>
          <w:spacing w:val="4"/>
        </w:rPr>
        <w:t>见投标报价明细表三);高永化工园区绿化养护；政府办公大楼室内植物布置、养护、更换；完成采</w:t>
      </w:r>
      <w:r>
        <w:rPr>
          <w:spacing w:val="11"/>
        </w:rPr>
        <w:t xml:space="preserve"> </w:t>
      </w:r>
      <w:r>
        <w:t>购人交办的片区内、养护清单外的其他各项任务。</w:t>
      </w:r>
    </w:p>
    <w:p w14:paraId="03ECC43E">
      <w:pPr>
        <w:pStyle w:val="2"/>
        <w:spacing w:before="191" w:line="219" w:lineRule="auto"/>
        <w:ind w:left="580"/>
      </w:pPr>
      <w:r>
        <w:rPr>
          <w:spacing w:val="10"/>
        </w:rPr>
        <w:t>(三)养护内容：</w:t>
      </w:r>
    </w:p>
    <w:p w14:paraId="460E1FA2">
      <w:pPr>
        <w:pStyle w:val="2"/>
        <w:spacing w:before="210" w:line="343" w:lineRule="auto"/>
        <w:ind w:right="1282" w:firstLine="449"/>
      </w:pPr>
      <w:r>
        <w:t>1.绿地养护：承包养护期限内，绿地管理养护内</w:t>
      </w:r>
      <w:r>
        <w:rPr>
          <w:spacing w:val="-1"/>
        </w:rPr>
        <w:t>容包含草坪、灌木、乔木、草本花卉、垂直绿化</w:t>
      </w:r>
      <w:r>
        <w:t xml:space="preserve"> </w:t>
      </w:r>
      <w:r>
        <w:rPr>
          <w:spacing w:val="-1"/>
        </w:rPr>
        <w:t>的养护和维护管理。包含不限于：浇水、施肥、整形修剪、中耕除草、草坪复壮、补植、植物病虫害</w:t>
      </w:r>
      <w:r>
        <w:rPr>
          <w:spacing w:val="17"/>
        </w:rPr>
        <w:t xml:space="preserve"> </w:t>
      </w:r>
      <w:r>
        <w:rPr>
          <w:spacing w:val="1"/>
        </w:rPr>
        <w:t>的防治、自然灾害及人为破坏等绿地毁损的预防和及时</w:t>
      </w:r>
      <w:r>
        <w:t>修复。</w:t>
      </w:r>
    </w:p>
    <w:p w14:paraId="4910873F">
      <w:pPr>
        <w:pStyle w:val="2"/>
        <w:spacing w:before="239" w:line="219" w:lineRule="auto"/>
        <w:ind w:left="449"/>
      </w:pPr>
      <w:r>
        <w:rPr>
          <w:spacing w:val="2"/>
        </w:rPr>
        <w:t>2.本项目范围内设施维护、绿化范围内保洁(修剪草坪、树枝及时清理干净并清运)等养护管理。</w:t>
      </w:r>
    </w:p>
    <w:p w14:paraId="29555B9F">
      <w:pPr>
        <w:pStyle w:val="2"/>
        <w:spacing w:before="201" w:line="219" w:lineRule="auto"/>
        <w:ind w:left="449"/>
      </w:pPr>
      <w:r>
        <w:rPr>
          <w:spacing w:val="9"/>
        </w:rPr>
        <w:t>3.室内植物布置、养护、更换及水生植物定期清理、养护服务。</w:t>
      </w:r>
    </w:p>
    <w:p w14:paraId="1E6468C7">
      <w:pPr>
        <w:pStyle w:val="2"/>
        <w:spacing w:before="200" w:line="378" w:lineRule="auto"/>
        <w:ind w:right="1187" w:firstLine="449"/>
      </w:pPr>
      <w:r>
        <w:rPr>
          <w:spacing w:val="12"/>
        </w:rPr>
        <w:t>4.养护工作内容分为基本工作项目(简称基本工作)、定期工作项目(简称定</w:t>
      </w:r>
      <w:r>
        <w:rPr>
          <w:spacing w:val="11"/>
        </w:rPr>
        <w:t>期工作)及特殊</w:t>
      </w:r>
      <w:r>
        <w:t xml:space="preserve">   要求工作三部分。基本工作是指一般地正常维护，即浇水、清理垃圾、防风防汛、防雪灾、补植和防</w:t>
      </w:r>
      <w:r>
        <w:rPr>
          <w:spacing w:val="5"/>
        </w:rPr>
        <w:t xml:space="preserve">  </w:t>
      </w:r>
      <w:r>
        <w:t>人为损坏及病虫害防治、除杂草和修剪等；定期工作是指全面修剪整形、施</w:t>
      </w:r>
      <w:r>
        <w:rPr>
          <w:spacing w:val="-1"/>
        </w:rPr>
        <w:t>肥、除杂草、松土和全面</w:t>
      </w:r>
      <w:r>
        <w:t xml:space="preserve">  </w:t>
      </w:r>
      <w:r>
        <w:rPr>
          <w:spacing w:val="3"/>
        </w:rPr>
        <w:t>病虫害防治。乔灌木、绿篱、草本植物等的浇灌、施肥</w:t>
      </w:r>
      <w:r>
        <w:rPr>
          <w:spacing w:val="2"/>
        </w:rPr>
        <w:t>、草坪的杂草清除、植物(树木、绿篱、草坪</w:t>
      </w:r>
      <w:r>
        <w:t xml:space="preserve">  </w:t>
      </w:r>
      <w:r>
        <w:rPr>
          <w:spacing w:val="2"/>
        </w:rPr>
        <w:t>等)修剪、浇水、灌溉、去除枯死植株、植物补植、树木扶正、病虫害防治和监测、植物防护(防寒、</w:t>
      </w:r>
      <w:r>
        <w:rPr>
          <w:spacing w:val="13"/>
        </w:rPr>
        <w:t xml:space="preserve"> </w:t>
      </w:r>
      <w:r>
        <w:rPr>
          <w:spacing w:val="5"/>
        </w:rPr>
        <w:t>旱、台、涝、高温等),行道树有影响交通、路灯、摄像监控设施、影响居民生活起居及统一控高的</w:t>
      </w:r>
      <w:r>
        <w:rPr>
          <w:spacing w:val="2"/>
        </w:rPr>
        <w:t xml:space="preserve">  </w:t>
      </w:r>
      <w:r>
        <w:rPr>
          <w:spacing w:val="5"/>
        </w:rPr>
        <w:t>登高修枝等工作；特殊要求工作(包括但不仅限于)采购人交办的片区内及养护清单外的其他各项任</w:t>
      </w:r>
    </w:p>
    <w:p w14:paraId="22628C67">
      <w:pPr>
        <w:spacing w:line="378" w:lineRule="auto"/>
        <w:sectPr>
          <w:footerReference r:id="rId3" w:type="default"/>
          <w:pgSz w:w="12180" w:h="17030"/>
          <w:pgMar w:top="1447" w:right="287" w:bottom="1031" w:left="1360" w:header="0" w:footer="782" w:gutter="0"/>
        </w:sectPr>
      </w:pPr>
    </w:p>
    <w:p w14:paraId="107C2501">
      <w:pPr>
        <w:pStyle w:val="2"/>
        <w:spacing w:before="264" w:line="216" w:lineRule="auto"/>
        <w:ind w:left="540"/>
      </w:pPr>
      <w:r>
        <w:rPr>
          <w:spacing w:val="9"/>
        </w:rPr>
        <w:t>(1)预付款：合同签订完成30日内，采购人向供应商支付合同价10%,</w:t>
      </w:r>
    </w:p>
    <w:p w14:paraId="786FC269">
      <w:pPr>
        <w:pStyle w:val="2"/>
        <w:spacing w:before="227" w:line="219" w:lineRule="auto"/>
        <w:ind w:left="540"/>
      </w:pPr>
      <w:r>
        <w:rPr>
          <w:spacing w:val="4"/>
        </w:rPr>
        <w:t>(2)尾款：合同履约完成后，根据考核结果，付清尾款。考核办法</w:t>
      </w:r>
      <w:r>
        <w:rPr>
          <w:spacing w:val="3"/>
        </w:rPr>
        <w:t>详见《绿化养护考核管理办</w:t>
      </w:r>
    </w:p>
    <w:p w14:paraId="5E604412">
      <w:pPr>
        <w:pStyle w:val="2"/>
        <w:spacing w:before="227" w:line="216" w:lineRule="auto"/>
      </w:pPr>
      <w:r>
        <w:rPr>
          <w:spacing w:val="-10"/>
        </w:rPr>
        <w:t>法</w:t>
      </w:r>
      <w:r>
        <w:rPr>
          <w:spacing w:val="-36"/>
        </w:rPr>
        <w:t xml:space="preserve"> </w:t>
      </w:r>
      <w:r>
        <w:rPr>
          <w:spacing w:val="-10"/>
        </w:rPr>
        <w:t>》</w:t>
      </w:r>
      <w:r>
        <w:rPr>
          <w:spacing w:val="-44"/>
        </w:rPr>
        <w:t xml:space="preserve"> </w:t>
      </w:r>
      <w:r>
        <w:rPr>
          <w:spacing w:val="-10"/>
        </w:rPr>
        <w:t>,</w:t>
      </w:r>
    </w:p>
    <w:p w14:paraId="57C84DB2">
      <w:pPr>
        <w:pStyle w:val="2"/>
        <w:spacing w:before="187" w:line="219" w:lineRule="auto"/>
        <w:ind w:left="410"/>
      </w:pPr>
      <w:r>
        <w:rPr>
          <w:spacing w:val="2"/>
        </w:rPr>
        <w:t>三、甲乙双方的责任</w:t>
      </w:r>
    </w:p>
    <w:p w14:paraId="7232D1D4">
      <w:pPr>
        <w:pStyle w:val="2"/>
        <w:spacing w:before="230" w:line="219" w:lineRule="auto"/>
        <w:ind w:left="540"/>
      </w:pPr>
      <w:r>
        <w:rPr>
          <w:spacing w:val="10"/>
        </w:rPr>
        <w:t>(一)甲方责任：</w:t>
      </w:r>
    </w:p>
    <w:p w14:paraId="00A5DA05">
      <w:pPr>
        <w:pStyle w:val="2"/>
        <w:spacing w:before="222" w:line="220" w:lineRule="auto"/>
        <w:ind w:left="410"/>
      </w:pPr>
      <w:r>
        <w:rPr>
          <w:spacing w:val="-3"/>
        </w:rPr>
        <w:t>甲方各项具体工作如下：</w:t>
      </w:r>
    </w:p>
    <w:p w14:paraId="3267093C">
      <w:pPr>
        <w:pStyle w:val="2"/>
        <w:spacing w:before="197" w:line="317" w:lineRule="auto"/>
        <w:ind w:right="1394" w:firstLine="410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6241415</wp:posOffset>
            </wp:positionH>
            <wp:positionV relativeFrom="paragraph">
              <wp:posOffset>196215</wp:posOffset>
            </wp:positionV>
            <wp:extent cx="469900" cy="14414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38" cy="144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1.检查、指导和监督乙方绿化养护工作。依据有关考核办法，定期或不定期组织人员检查</w:t>
      </w:r>
      <w:r>
        <w:rPr>
          <w:spacing w:val="-2"/>
        </w:rPr>
        <w:t>考核乙</w:t>
      </w:r>
      <w:r>
        <w:t xml:space="preserve"> 方的养护质量和履行合同情况，对养护管理效果进行检查验收，出具巡查意见反馈表。</w:t>
      </w:r>
    </w:p>
    <w:p w14:paraId="2DD60855">
      <w:pPr>
        <w:pStyle w:val="2"/>
        <w:spacing w:before="211" w:line="219" w:lineRule="auto"/>
        <w:ind w:left="410"/>
      </w:pPr>
      <w:r>
        <w:t>2.按照合同的考核结果，负责对乙方支付合同养护费用的审核，</w:t>
      </w:r>
    </w:p>
    <w:p w14:paraId="1B68624F">
      <w:pPr>
        <w:pStyle w:val="2"/>
        <w:spacing w:before="218" w:line="352" w:lineRule="auto"/>
        <w:ind w:right="1305" w:firstLine="410"/>
      </w:pPr>
      <w:r>
        <w:rPr>
          <w:spacing w:val="-1"/>
        </w:rPr>
        <w:t>3.按合同和考核结果等向乙方支付养护费用。因乙方养护达不到约定标准，甲方按照考核结果对</w:t>
      </w:r>
      <w:r>
        <w:rPr>
          <w:spacing w:val="10"/>
        </w:rPr>
        <w:t xml:space="preserve"> </w:t>
      </w:r>
      <w:r>
        <w:rPr>
          <w:spacing w:val="-1"/>
        </w:rPr>
        <w:t>乙方实施扣款，甚至终止合同。合同期内，因政府征用、改造、占用绿地等需要乙方退出或减少养护</w:t>
      </w:r>
      <w:r>
        <w:rPr>
          <w:spacing w:val="14"/>
        </w:rPr>
        <w:t xml:space="preserve"> </w:t>
      </w:r>
      <w:r>
        <w:rPr>
          <w:spacing w:val="15"/>
        </w:rPr>
        <w:t>地段(范围),甲方有权要求乙方退出养护地段(范围),或相应减少乙方</w:t>
      </w:r>
      <w:r>
        <w:rPr>
          <w:spacing w:val="14"/>
        </w:rPr>
        <w:t>养护地段(范围)及经费，</w:t>
      </w:r>
      <w:r>
        <w:t xml:space="preserve"> </w:t>
      </w:r>
      <w:r>
        <w:rPr>
          <w:spacing w:val="-1"/>
        </w:rPr>
        <w:t>由此造成的经济损失，甲方不负赔偿责任。</w:t>
      </w:r>
    </w:p>
    <w:p w14:paraId="2C1CDB66">
      <w:pPr>
        <w:pStyle w:val="2"/>
        <w:spacing w:before="229" w:line="219" w:lineRule="auto"/>
        <w:ind w:left="41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6184900</wp:posOffset>
            </wp:positionH>
            <wp:positionV relativeFrom="paragraph">
              <wp:posOffset>267335</wp:posOffset>
            </wp:positionV>
            <wp:extent cx="533400" cy="14795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13" cy="1479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4.发现乙方有违法分包、转包的行为，有权采取下述处置措施：</w:t>
      </w:r>
    </w:p>
    <w:p w14:paraId="2431D1DF">
      <w:pPr>
        <w:pStyle w:val="2"/>
        <w:spacing w:before="192" w:line="321" w:lineRule="auto"/>
        <w:ind w:right="1434" w:firstLine="540"/>
      </w:pPr>
      <w:r>
        <w:rPr>
          <w:spacing w:val="2"/>
        </w:rPr>
        <w:t>(1)限期要求乙方废止与第三方的合同，责成乙方立即组织自身力量投入养护，由此造成一切</w:t>
      </w:r>
      <w:r>
        <w:rPr>
          <w:spacing w:val="15"/>
        </w:rPr>
        <w:t xml:space="preserve"> </w:t>
      </w:r>
      <w:r>
        <w:rPr>
          <w:spacing w:val="-2"/>
        </w:rPr>
        <w:t>后果由乙方承担，</w:t>
      </w:r>
    </w:p>
    <w:p w14:paraId="4A223D26">
      <w:pPr>
        <w:pStyle w:val="2"/>
        <w:spacing w:before="221" w:line="219" w:lineRule="auto"/>
        <w:ind w:left="540"/>
      </w:pPr>
      <w:r>
        <w:rPr>
          <w:spacing w:val="-1"/>
        </w:rPr>
        <w:t>(2)</w:t>
      </w:r>
      <w:r>
        <w:rPr>
          <w:spacing w:val="36"/>
        </w:rPr>
        <w:t xml:space="preserve"> </w:t>
      </w:r>
      <w:r>
        <w:rPr>
          <w:spacing w:val="-1"/>
        </w:rPr>
        <w:t>终止与乙方签订的合同，由此造成的一切后果由乙方承</w:t>
      </w:r>
      <w:r>
        <w:rPr>
          <w:spacing w:val="-2"/>
        </w:rPr>
        <w:t>担。</w:t>
      </w:r>
    </w:p>
    <w:p w14:paraId="510936F7">
      <w:pPr>
        <w:spacing w:before="189" w:line="223" w:lineRule="auto"/>
        <w:ind w:left="540"/>
        <w:rPr>
          <w:rFonts w:ascii="FangSong" w:hAnsi="FangSong" w:eastAsia="FangSong" w:cs="FangSong"/>
          <w:sz w:val="21"/>
          <w:szCs w:val="21"/>
        </w:rPr>
      </w:pPr>
      <w:r>
        <w:rPr>
          <w:rFonts w:ascii="FangSong" w:hAnsi="FangSong" w:eastAsia="FangSong" w:cs="FangSong"/>
          <w:spacing w:val="10"/>
          <w:sz w:val="21"/>
          <w:szCs w:val="21"/>
        </w:rPr>
        <w:t>(二)乙方责任：</w:t>
      </w:r>
    </w:p>
    <w:p w14:paraId="29DA99A4">
      <w:pPr>
        <w:pStyle w:val="2"/>
        <w:spacing w:before="215" w:line="399" w:lineRule="auto"/>
        <w:ind w:right="1305" w:firstLine="410"/>
        <w:jc w:val="both"/>
      </w:pPr>
      <w:r>
        <w:rPr>
          <w:spacing w:val="-4"/>
        </w:rPr>
        <w:t>1.认真执行国家、省、市有关城市绿化管理的法律、法规和政策规章，执行甲方的管理考核办法，</w:t>
      </w:r>
      <w:r>
        <w:rPr>
          <w:spacing w:val="9"/>
        </w:rPr>
        <w:t xml:space="preserve"> </w:t>
      </w:r>
      <w:r>
        <w:t>接受甲方检查、考核、监督。未征得采购人书面同意，不擅自将本合同的养护项</w:t>
      </w:r>
      <w:r>
        <w:rPr>
          <w:spacing w:val="-1"/>
        </w:rPr>
        <w:t>目部分或全部转包或</w:t>
      </w:r>
      <w:r>
        <w:t xml:space="preserve"> 分包给他人，不非法转包，不违法分包。</w:t>
      </w:r>
    </w:p>
    <w:p w14:paraId="71991F0D">
      <w:pPr>
        <w:pStyle w:val="2"/>
        <w:spacing w:before="1" w:line="407" w:lineRule="auto"/>
        <w:ind w:right="1380" w:firstLine="410"/>
        <w:jc w:val="both"/>
      </w:pPr>
      <w:r>
        <w:rPr>
          <w:spacing w:val="-2"/>
        </w:rPr>
        <w:t>2.遵守甲方的各项规章制度，服从甲方的监督管理，不影响政府的形象；甲方提出</w:t>
      </w:r>
      <w:r>
        <w:rPr>
          <w:spacing w:val="-3"/>
        </w:rPr>
        <w:t>的指导意见或</w:t>
      </w:r>
      <w:r>
        <w:t xml:space="preserve"> </w:t>
      </w:r>
      <w:r>
        <w:rPr>
          <w:spacing w:val="-1"/>
        </w:rPr>
        <w:t>考核提出整改意见，无条件按期执行和改进。甲方有重要活动或会议安排时，无条件组织力量及时全</w:t>
      </w:r>
      <w:r>
        <w:rPr>
          <w:spacing w:val="2"/>
        </w:rPr>
        <w:t xml:space="preserve"> </w:t>
      </w:r>
      <w:r>
        <w:rPr>
          <w:spacing w:val="1"/>
        </w:rPr>
        <w:t>面做好绿化养护工作，确保出效果、树形象，紧急情</w:t>
      </w:r>
      <w:r>
        <w:t>况随叫随到。</w:t>
      </w:r>
    </w:p>
    <w:p w14:paraId="02D75FC5">
      <w:pPr>
        <w:pStyle w:val="2"/>
        <w:spacing w:before="1" w:line="320" w:lineRule="auto"/>
        <w:ind w:right="1360" w:firstLine="410"/>
      </w:pPr>
      <w:r>
        <w:t xml:space="preserve">3.从业人员着装整齐，做到工完场清，文明操作。提供不少于  </w:t>
      </w:r>
      <w:r>
        <w:rPr>
          <w:rFonts w:ascii="Times New Roman" w:hAnsi="Times New Roman" w:eastAsia="Times New Roman" w:cs="Times New Roman"/>
          <w:color w:val="504050"/>
          <w:spacing w:val="-5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color w:val="504050"/>
          <w:u w:val="single" w:color="auto"/>
        </w:rPr>
        <w:t>40</w:t>
      </w:r>
      <w:r>
        <w:rPr>
          <w:rFonts w:ascii="Times New Roman" w:hAnsi="Times New Roman" w:eastAsia="Times New Roman" w:cs="Times New Roman"/>
          <w:color w:val="504050"/>
        </w:rPr>
        <w:t xml:space="preserve"> </w:t>
      </w:r>
      <w:r>
        <w:rPr>
          <w:rFonts w:ascii="Times New Roman" w:hAnsi="Times New Roman" w:eastAsia="Times New Roman" w:cs="Times New Roman"/>
          <w:color w:val="504050"/>
          <w:spacing w:val="-1"/>
        </w:rPr>
        <w:t xml:space="preserve">   </w:t>
      </w:r>
      <w:r>
        <w:rPr>
          <w:spacing w:val="-1"/>
        </w:rPr>
        <w:t>名驻场服务人员，项目负责</w:t>
      </w:r>
      <w:r>
        <w:t xml:space="preserve"> </w:t>
      </w:r>
      <w:r>
        <w:rPr>
          <w:spacing w:val="-2"/>
        </w:rPr>
        <w:t>人</w:t>
      </w:r>
      <w:r>
        <w:rPr>
          <w:rFonts w:hint="eastAsia"/>
          <w:spacing w:val="-2"/>
          <w:lang w:eastAsia="zh-CN"/>
        </w:rPr>
        <w:t xml:space="preserve"> </w:t>
      </w:r>
      <w:bookmarkStart w:id="0" w:name="_GoBack"/>
      <w:bookmarkEnd w:id="0"/>
      <w:r>
        <w:rPr>
          <w:rFonts w:hint="eastAsia"/>
          <w:spacing w:val="9"/>
          <w:u w:val="single" w:color="auto"/>
          <w:lang w:eastAsia="zh-CN"/>
        </w:rPr>
        <w:t xml:space="preserve">       </w:t>
      </w:r>
      <w:r>
        <w:rPr>
          <w:spacing w:val="-25"/>
        </w:rPr>
        <w:t xml:space="preserve"> </w:t>
      </w:r>
      <w:r>
        <w:rPr>
          <w:spacing w:val="-2"/>
        </w:rPr>
        <w:t>(姓名)联系电话：</w:t>
      </w:r>
      <w:r>
        <w:rPr>
          <w:spacing w:val="45"/>
        </w:rPr>
        <w:t xml:space="preserve"> </w:t>
      </w:r>
      <w:r>
        <w:rPr>
          <w:u w:val="single" w:color="auto"/>
        </w:rPr>
        <w:t xml:space="preserve">               </w:t>
      </w:r>
      <w:r>
        <w:rPr>
          <w:spacing w:val="-80"/>
        </w:rPr>
        <w:t xml:space="preserve"> </w:t>
      </w:r>
      <w:r>
        <w:rPr>
          <w:spacing w:val="-2"/>
        </w:rPr>
        <w:t>常驻项目。</w:t>
      </w:r>
    </w:p>
    <w:p w14:paraId="4E04FB3A">
      <w:pPr>
        <w:pStyle w:val="2"/>
        <w:spacing w:before="192" w:line="312" w:lineRule="auto"/>
        <w:ind w:right="1381" w:firstLine="410"/>
      </w:pPr>
      <w:r>
        <w:rPr>
          <w:spacing w:val="-1"/>
        </w:rPr>
        <w:t>4.乙方要增强安全生产管理意识，努力把安全风险降到最低，积极履行对养护人员劳动保护和人</w:t>
      </w:r>
      <w:r>
        <w:rPr>
          <w:spacing w:val="10"/>
        </w:rPr>
        <w:t xml:space="preserve"> </w:t>
      </w:r>
      <w:r>
        <w:rPr>
          <w:spacing w:val="3"/>
        </w:rPr>
        <w:t>身安全的保障义务，必须为养护人员缴纳人身意外保</w:t>
      </w:r>
      <w:r>
        <w:rPr>
          <w:spacing w:val="2"/>
        </w:rPr>
        <w:t>险等费用(合同签订前应提交备案)。</w:t>
      </w:r>
    </w:p>
    <w:p w14:paraId="43536234">
      <w:pPr>
        <w:pStyle w:val="2"/>
        <w:spacing w:before="219" w:line="219" w:lineRule="auto"/>
        <w:ind w:left="410"/>
      </w:pPr>
      <w:r>
        <w:t>5.配备履约必须的灌溉机械、修剪器具、施肥、治虫害器械及药物。</w:t>
      </w:r>
    </w:p>
    <w:p w14:paraId="01ABEFEA">
      <w:pPr>
        <w:pStyle w:val="2"/>
        <w:spacing w:before="203" w:line="219" w:lineRule="auto"/>
        <w:ind w:left="410"/>
      </w:pPr>
      <w:r>
        <w:rPr>
          <w:spacing w:val="-1"/>
        </w:rPr>
        <w:t>6.建立健全绿化养护、管理制度和各岗位职责，建立日常养护巡视制度，做好日常养护记录；根</w:t>
      </w:r>
    </w:p>
    <w:p w14:paraId="07938503">
      <w:pPr>
        <w:spacing w:line="219" w:lineRule="auto"/>
        <w:sectPr>
          <w:footerReference r:id="rId4" w:type="default"/>
          <w:pgSz w:w="11900" w:h="16840"/>
          <w:pgMar w:top="1431" w:right="59" w:bottom="953" w:left="1259" w:header="0" w:footer="700" w:gutter="0"/>
        </w:sectPr>
      </w:pPr>
    </w:p>
    <w:p w14:paraId="364A9F0D">
      <w:pPr>
        <w:pStyle w:val="2"/>
        <w:spacing w:before="265" w:line="220" w:lineRule="auto"/>
        <w:rPr>
          <w:sz w:val="20"/>
          <w:szCs w:val="20"/>
        </w:rPr>
      </w:pPr>
      <w:r>
        <w:rPr>
          <w:spacing w:val="-1"/>
          <w:sz w:val="20"/>
          <w:szCs w:val="20"/>
        </w:rPr>
        <w:t>有序。</w:t>
      </w:r>
    </w:p>
    <w:p w14:paraId="061CD424">
      <w:pPr>
        <w:pStyle w:val="2"/>
        <w:spacing w:before="231" w:line="219" w:lineRule="auto"/>
        <w:ind w:left="399"/>
        <w:rPr>
          <w:sz w:val="20"/>
          <w:szCs w:val="20"/>
        </w:rPr>
      </w:pPr>
      <w:r>
        <w:rPr>
          <w:spacing w:val="8"/>
          <w:sz w:val="20"/>
          <w:szCs w:val="20"/>
        </w:rPr>
        <w:t>15.对于养护管理中存在的潜在问题，有义务及时向甲方提出建议和意见，并配合甲方实</w:t>
      </w:r>
      <w:r>
        <w:rPr>
          <w:spacing w:val="7"/>
          <w:sz w:val="20"/>
          <w:szCs w:val="20"/>
        </w:rPr>
        <w:t>施整改。</w:t>
      </w:r>
    </w:p>
    <w:p w14:paraId="2EBD5609">
      <w:pPr>
        <w:pStyle w:val="2"/>
        <w:spacing w:before="232" w:line="219" w:lineRule="auto"/>
        <w:ind w:left="399"/>
        <w:rPr>
          <w:sz w:val="20"/>
          <w:szCs w:val="20"/>
        </w:rPr>
      </w:pPr>
      <w:r>
        <w:rPr>
          <w:spacing w:val="6"/>
          <w:sz w:val="20"/>
          <w:szCs w:val="20"/>
        </w:rPr>
        <w:t>16.</w:t>
      </w:r>
      <w:r>
        <w:rPr>
          <w:spacing w:val="-48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自然灾害及人为破坏等绿地毁损的预防和</w:t>
      </w:r>
      <w:r>
        <w:rPr>
          <w:spacing w:val="5"/>
          <w:sz w:val="20"/>
          <w:szCs w:val="20"/>
        </w:rPr>
        <w:t>及时修复，做到：</w:t>
      </w:r>
    </w:p>
    <w:p w14:paraId="28548FA4">
      <w:pPr>
        <w:pStyle w:val="2"/>
        <w:spacing w:before="221" w:line="219" w:lineRule="auto"/>
        <w:ind w:left="509"/>
        <w:rPr>
          <w:sz w:val="20"/>
          <w:szCs w:val="20"/>
        </w:rPr>
      </w:pPr>
      <w:r>
        <w:rPr>
          <w:spacing w:val="13"/>
          <w:sz w:val="20"/>
          <w:szCs w:val="20"/>
        </w:rPr>
        <w:t>(1)迅速采取保全措施，尽力减少损失。</w:t>
      </w:r>
    </w:p>
    <w:p w14:paraId="4673D8CF">
      <w:pPr>
        <w:pStyle w:val="2"/>
        <w:spacing w:before="222" w:line="218" w:lineRule="auto"/>
        <w:ind w:left="509"/>
        <w:rPr>
          <w:sz w:val="20"/>
          <w:szCs w:val="20"/>
        </w:rPr>
      </w:pPr>
      <w:r>
        <w:rPr>
          <w:spacing w:val="10"/>
          <w:sz w:val="20"/>
          <w:szCs w:val="20"/>
        </w:rPr>
        <w:t>(2)将发生不可抗力影响的情况和证明材料在事发后的24小时内报告甲方，以便甲方及时确</w:t>
      </w:r>
      <w:r>
        <w:rPr>
          <w:spacing w:val="9"/>
          <w:sz w:val="20"/>
          <w:szCs w:val="20"/>
        </w:rPr>
        <w:t>认。</w:t>
      </w:r>
    </w:p>
    <w:p w14:paraId="6C6B8AB6">
      <w:pPr>
        <w:pStyle w:val="2"/>
        <w:spacing w:before="245" w:line="219" w:lineRule="auto"/>
        <w:ind w:left="509"/>
        <w:rPr>
          <w:sz w:val="20"/>
          <w:szCs w:val="20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6311265</wp:posOffset>
            </wp:positionH>
            <wp:positionV relativeFrom="paragraph">
              <wp:posOffset>423545</wp:posOffset>
            </wp:positionV>
            <wp:extent cx="425450" cy="14414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448" cy="1441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2"/>
          <w:sz w:val="20"/>
          <w:szCs w:val="20"/>
        </w:rPr>
        <w:t>(3)提出毁绿事件引起的修复、补植方案，积极配合</w:t>
      </w:r>
      <w:r>
        <w:rPr>
          <w:spacing w:val="11"/>
          <w:sz w:val="20"/>
          <w:szCs w:val="20"/>
        </w:rPr>
        <w:t>甲方，维护甲方利益。</w:t>
      </w:r>
    </w:p>
    <w:p w14:paraId="271714EA">
      <w:pPr>
        <w:pStyle w:val="2"/>
        <w:spacing w:before="203" w:line="220" w:lineRule="auto"/>
        <w:ind w:left="509"/>
        <w:rPr>
          <w:sz w:val="20"/>
          <w:szCs w:val="20"/>
        </w:rPr>
      </w:pPr>
      <w:r>
        <w:rPr>
          <w:spacing w:val="13"/>
          <w:sz w:val="20"/>
          <w:szCs w:val="20"/>
        </w:rPr>
        <w:t>(4)如不能履行合同，由双方协商处理。</w:t>
      </w:r>
    </w:p>
    <w:p w14:paraId="24938239">
      <w:pPr>
        <w:pStyle w:val="2"/>
        <w:spacing w:before="241" w:line="419" w:lineRule="auto"/>
        <w:ind w:right="1452" w:firstLine="509"/>
        <w:rPr>
          <w:sz w:val="20"/>
          <w:szCs w:val="20"/>
        </w:rPr>
      </w:pPr>
      <w:r>
        <w:rPr>
          <w:spacing w:val="8"/>
          <w:sz w:val="20"/>
          <w:szCs w:val="20"/>
        </w:rPr>
        <w:t>17.合法用工，按时发放养护从业人员工资，聘用人员工资待遇不低于当地政府最低工资待遇标</w:t>
      </w:r>
      <w:r>
        <w:rPr>
          <w:spacing w:val="2"/>
          <w:sz w:val="20"/>
          <w:szCs w:val="20"/>
        </w:rPr>
        <w:t xml:space="preserve"> </w:t>
      </w:r>
      <w:r>
        <w:rPr>
          <w:spacing w:val="18"/>
          <w:sz w:val="20"/>
          <w:szCs w:val="20"/>
        </w:rPr>
        <w:t>准(社会保障和意外保险另算),安全生产的措施和</w:t>
      </w:r>
      <w:r>
        <w:rPr>
          <w:spacing w:val="17"/>
          <w:sz w:val="20"/>
          <w:szCs w:val="20"/>
        </w:rPr>
        <w:t>配置安全作业的劳保用品。</w:t>
      </w:r>
    </w:p>
    <w:p w14:paraId="30E694F2">
      <w:pPr>
        <w:pStyle w:val="2"/>
        <w:spacing w:line="220" w:lineRule="auto"/>
        <w:ind w:left="402"/>
        <w:outlineLvl w:val="4"/>
        <w:rPr>
          <w:sz w:val="20"/>
          <w:szCs w:val="20"/>
        </w:rPr>
      </w:pPr>
      <w:r>
        <w:rPr>
          <w:b/>
          <w:bCs/>
          <w:spacing w:val="-1"/>
          <w:sz w:val="20"/>
          <w:szCs w:val="20"/>
        </w:rPr>
        <w:t>四</w:t>
      </w:r>
      <w:r>
        <w:rPr>
          <w:spacing w:val="-22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、安全防护及事故处理</w:t>
      </w:r>
    </w:p>
    <w:p w14:paraId="118E4D2D">
      <w:pPr>
        <w:pStyle w:val="2"/>
        <w:spacing w:before="205" w:line="221" w:lineRule="auto"/>
        <w:ind w:left="399"/>
        <w:rPr>
          <w:sz w:val="20"/>
          <w:szCs w:val="20"/>
        </w:rPr>
      </w:pPr>
      <w:r>
        <w:rPr>
          <w:spacing w:val="-8"/>
          <w:sz w:val="20"/>
          <w:szCs w:val="20"/>
        </w:rPr>
        <w:t>1.要</w:t>
      </w:r>
      <w:r>
        <w:rPr>
          <w:spacing w:val="-21"/>
          <w:sz w:val="20"/>
          <w:szCs w:val="20"/>
        </w:rPr>
        <w:t xml:space="preserve"> </w:t>
      </w:r>
      <w:r>
        <w:rPr>
          <w:spacing w:val="-8"/>
          <w:sz w:val="20"/>
          <w:szCs w:val="20"/>
        </w:rPr>
        <w:t>求</w:t>
      </w:r>
    </w:p>
    <w:p w14:paraId="4B941706">
      <w:pPr>
        <w:pStyle w:val="2"/>
        <w:spacing w:before="250" w:line="219" w:lineRule="auto"/>
        <w:ind w:left="509"/>
        <w:rPr>
          <w:sz w:val="20"/>
          <w:szCs w:val="20"/>
        </w:rPr>
      </w:pPr>
      <w:r>
        <w:rPr>
          <w:spacing w:val="12"/>
          <w:sz w:val="20"/>
          <w:szCs w:val="20"/>
        </w:rPr>
        <w:t>(1)乙方全面负责安全，合同期内，乙方发生的任何责任事故都与甲方无关。</w:t>
      </w:r>
    </w:p>
    <w:p w14:paraId="110087FE">
      <w:pPr>
        <w:pStyle w:val="2"/>
        <w:spacing w:before="213" w:line="362" w:lineRule="auto"/>
        <w:ind w:right="1420" w:firstLine="399"/>
        <w:rPr>
          <w:sz w:val="20"/>
          <w:szCs w:val="2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6323965</wp:posOffset>
            </wp:positionH>
            <wp:positionV relativeFrom="paragraph">
              <wp:posOffset>504825</wp:posOffset>
            </wp:positionV>
            <wp:extent cx="368300" cy="14668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8289" cy="1466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5"/>
          <w:sz w:val="20"/>
          <w:szCs w:val="20"/>
        </w:rPr>
        <w:t>(2)乙方在养护期间，应当严格遵守安全生产作业的有关管理制度，并随时接受行业安全检查</w:t>
      </w:r>
      <w:r>
        <w:rPr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人员依法实施的监督检查，采取必要的安全防护措施，消除事故隐患。由于乙方安</w:t>
      </w:r>
      <w:r>
        <w:rPr>
          <w:spacing w:val="8"/>
          <w:sz w:val="20"/>
          <w:szCs w:val="20"/>
        </w:rPr>
        <w:t>全措施不力造成事</w:t>
      </w:r>
      <w:r>
        <w:rPr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故的责任和因此发生的费用，由乙方承担。</w:t>
      </w:r>
    </w:p>
    <w:p w14:paraId="736D656E">
      <w:pPr>
        <w:pStyle w:val="2"/>
        <w:spacing w:before="223" w:line="219" w:lineRule="auto"/>
        <w:ind w:left="509"/>
        <w:rPr>
          <w:sz w:val="20"/>
          <w:szCs w:val="20"/>
        </w:rPr>
      </w:pPr>
      <w:r>
        <w:rPr>
          <w:spacing w:val="12"/>
          <w:sz w:val="20"/>
          <w:szCs w:val="20"/>
        </w:rPr>
        <w:t>(3)乙方应对其在养护场地的工作人员进行安全教育，并对他们的安全负责。</w:t>
      </w:r>
    </w:p>
    <w:p w14:paraId="1EF00EFA">
      <w:pPr>
        <w:pStyle w:val="2"/>
        <w:spacing w:before="193" w:line="220" w:lineRule="auto"/>
        <w:ind w:left="399"/>
        <w:rPr>
          <w:sz w:val="20"/>
          <w:szCs w:val="20"/>
        </w:rPr>
      </w:pPr>
      <w:r>
        <w:rPr>
          <w:spacing w:val="10"/>
          <w:sz w:val="20"/>
          <w:szCs w:val="20"/>
        </w:rPr>
        <w:t>2.安全防范</w:t>
      </w:r>
    </w:p>
    <w:p w14:paraId="6CC4A75D">
      <w:pPr>
        <w:pStyle w:val="2"/>
        <w:spacing w:before="241" w:line="326" w:lineRule="auto"/>
        <w:ind w:right="1481" w:firstLine="509"/>
        <w:rPr>
          <w:sz w:val="20"/>
          <w:szCs w:val="20"/>
        </w:rPr>
      </w:pPr>
      <w:r>
        <w:rPr>
          <w:spacing w:val="12"/>
          <w:sz w:val="20"/>
          <w:szCs w:val="20"/>
        </w:rPr>
        <w:t>(1)乙方在从事喷洒农药、控制有害生物、修剪树木、修理设施、防台防汛等工作时应自行采</w:t>
      </w:r>
      <w:r>
        <w:rPr>
          <w:spacing w:val="13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取相应的安全防护措施，安全防护费用由乙方自行承担。</w:t>
      </w:r>
      <w:r>
        <w:rPr>
          <w:spacing w:val="9"/>
          <w:sz w:val="20"/>
          <w:szCs w:val="20"/>
        </w:rPr>
        <w:t>施用药剂避免影响他人。</w:t>
      </w:r>
    </w:p>
    <w:p w14:paraId="1BA2A610">
      <w:pPr>
        <w:pStyle w:val="2"/>
        <w:spacing w:before="224" w:line="219" w:lineRule="auto"/>
        <w:ind w:left="509"/>
        <w:rPr>
          <w:sz w:val="20"/>
          <w:szCs w:val="20"/>
        </w:rPr>
      </w:pPr>
      <w:r>
        <w:rPr>
          <w:spacing w:val="12"/>
          <w:sz w:val="20"/>
          <w:szCs w:val="20"/>
        </w:rPr>
        <w:t>(2)对于存在安全隐患的设施，应及时提请甲方予以处置。</w:t>
      </w:r>
    </w:p>
    <w:p w14:paraId="3AEA04EE">
      <w:pPr>
        <w:pStyle w:val="2"/>
        <w:spacing w:before="203" w:line="220" w:lineRule="auto"/>
        <w:ind w:left="399"/>
        <w:rPr>
          <w:sz w:val="20"/>
          <w:szCs w:val="20"/>
        </w:rPr>
      </w:pPr>
      <w:r>
        <w:rPr>
          <w:spacing w:val="10"/>
          <w:sz w:val="20"/>
          <w:szCs w:val="20"/>
        </w:rPr>
        <w:t>3.环境保护</w:t>
      </w:r>
    </w:p>
    <w:p w14:paraId="10A7E683">
      <w:pPr>
        <w:pStyle w:val="2"/>
        <w:spacing w:before="242" w:line="219" w:lineRule="auto"/>
        <w:ind w:left="509"/>
        <w:rPr>
          <w:sz w:val="20"/>
          <w:szCs w:val="20"/>
        </w:rPr>
      </w:pPr>
      <w:r>
        <w:rPr>
          <w:spacing w:val="12"/>
          <w:sz w:val="20"/>
          <w:szCs w:val="20"/>
        </w:rPr>
        <w:t>(1)养护期间，乙方应遵守国家有关环境保护的政策、法规。</w:t>
      </w:r>
    </w:p>
    <w:p w14:paraId="6F5EEBC8">
      <w:pPr>
        <w:pStyle w:val="2"/>
        <w:spacing w:before="231" w:line="322" w:lineRule="auto"/>
        <w:ind w:right="1482" w:firstLine="509"/>
        <w:rPr>
          <w:sz w:val="20"/>
          <w:szCs w:val="20"/>
        </w:rPr>
      </w:pPr>
      <w:r>
        <w:rPr>
          <w:spacing w:val="12"/>
          <w:sz w:val="20"/>
          <w:szCs w:val="20"/>
        </w:rPr>
        <w:t xml:space="preserve">(2)乙方应按合同约定进行施肥、树干涂白、防治病虫害等工作。施肥、树干涂白不得造成绿 </w:t>
      </w:r>
      <w:r>
        <w:rPr>
          <w:spacing w:val="9"/>
          <w:sz w:val="20"/>
          <w:szCs w:val="20"/>
        </w:rPr>
        <w:t>化景观和周边环境污染，防治病虫害药剂使用无毒、低毒药剂，禁止使用禁用农药。</w:t>
      </w:r>
    </w:p>
    <w:p w14:paraId="67330DED">
      <w:pPr>
        <w:pStyle w:val="2"/>
        <w:spacing w:before="204" w:line="220" w:lineRule="auto"/>
        <w:ind w:left="399"/>
        <w:rPr>
          <w:sz w:val="20"/>
          <w:szCs w:val="20"/>
        </w:rPr>
      </w:pPr>
      <w:r>
        <w:rPr>
          <w:spacing w:val="9"/>
          <w:sz w:val="20"/>
          <w:szCs w:val="20"/>
        </w:rPr>
        <w:t>4.事故处理</w:t>
      </w:r>
    </w:p>
    <w:p w14:paraId="327FF636">
      <w:pPr>
        <w:pStyle w:val="2"/>
        <w:spacing w:before="241" w:line="317" w:lineRule="auto"/>
        <w:ind w:right="1480" w:firstLine="509"/>
        <w:rPr>
          <w:sz w:val="20"/>
          <w:szCs w:val="20"/>
        </w:rPr>
      </w:pPr>
      <w:r>
        <w:rPr>
          <w:spacing w:val="12"/>
          <w:sz w:val="20"/>
          <w:szCs w:val="20"/>
        </w:rPr>
        <w:t>(1)养护期间，若发生重大伤亡及其他安全事故，乙方应立即上报甲方，同时按政府规定要求</w:t>
      </w:r>
      <w:r>
        <w:rPr>
          <w:spacing w:val="14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处理。</w:t>
      </w:r>
    </w:p>
    <w:p w14:paraId="72DD60B7">
      <w:pPr>
        <w:pStyle w:val="2"/>
        <w:spacing w:before="244" w:line="219" w:lineRule="auto"/>
        <w:ind w:left="509"/>
        <w:rPr>
          <w:sz w:val="20"/>
          <w:szCs w:val="20"/>
        </w:rPr>
      </w:pPr>
      <w:r>
        <w:rPr>
          <w:spacing w:val="12"/>
          <w:sz w:val="20"/>
          <w:szCs w:val="20"/>
        </w:rPr>
        <w:t>(2)乙方全面负责安全，合同期内，乙方发生的任何责任事故都与甲方无关。</w:t>
      </w:r>
    </w:p>
    <w:p w14:paraId="703F87AA">
      <w:pPr>
        <w:pStyle w:val="2"/>
        <w:spacing w:before="209" w:line="219" w:lineRule="auto"/>
        <w:ind w:left="402"/>
        <w:outlineLvl w:val="4"/>
        <w:rPr>
          <w:sz w:val="20"/>
          <w:szCs w:val="20"/>
        </w:rPr>
      </w:pPr>
      <w:r>
        <w:rPr>
          <w:b/>
          <w:bCs/>
          <w:spacing w:val="1"/>
          <w:sz w:val="20"/>
          <w:szCs w:val="20"/>
        </w:rPr>
        <w:t>五</w:t>
      </w:r>
      <w:r>
        <w:rPr>
          <w:spacing w:val="-40"/>
          <w:sz w:val="20"/>
          <w:szCs w:val="20"/>
        </w:rPr>
        <w:t xml:space="preserve"> </w:t>
      </w:r>
      <w:r>
        <w:rPr>
          <w:b/>
          <w:bCs/>
          <w:spacing w:val="1"/>
          <w:sz w:val="20"/>
          <w:szCs w:val="20"/>
        </w:rPr>
        <w:t>、普查、交接与验收</w:t>
      </w:r>
    </w:p>
    <w:p w14:paraId="5F38CFB1">
      <w:pPr>
        <w:pStyle w:val="2"/>
        <w:spacing w:before="236" w:line="219" w:lineRule="auto"/>
        <w:ind w:left="399"/>
        <w:rPr>
          <w:sz w:val="20"/>
          <w:szCs w:val="20"/>
        </w:rPr>
      </w:pPr>
      <w:r>
        <w:rPr>
          <w:spacing w:val="9"/>
          <w:sz w:val="20"/>
          <w:szCs w:val="20"/>
        </w:rPr>
        <w:t>养护合同到期前，甲方对养护范围内绿化进行普查，乙方应配合普查工作。养护合同到期前，绿</w:t>
      </w:r>
    </w:p>
    <w:p w14:paraId="0D7F196B">
      <w:pPr>
        <w:spacing w:line="219" w:lineRule="auto"/>
        <w:rPr>
          <w:sz w:val="20"/>
          <w:szCs w:val="20"/>
        </w:rPr>
        <w:sectPr>
          <w:footerReference r:id="rId5" w:type="default"/>
          <w:pgSz w:w="12280" w:h="17100"/>
          <w:pgMar w:top="1453" w:right="180" w:bottom="1181" w:left="1490" w:header="0" w:footer="944" w:gutter="0"/>
        </w:sectPr>
      </w:pPr>
    </w:p>
    <w:p w14:paraId="168CE034">
      <w:pPr>
        <w:pStyle w:val="2"/>
        <w:spacing w:before="64" w:line="363" w:lineRule="auto"/>
        <w:ind w:right="967" w:firstLine="410"/>
        <w:rPr>
          <w:sz w:val="20"/>
          <w:szCs w:val="20"/>
        </w:rPr>
      </w:pPr>
      <w:r>
        <w:rPr>
          <w:spacing w:val="7"/>
          <w:sz w:val="20"/>
          <w:szCs w:val="20"/>
        </w:rPr>
        <w:t>1.乙方若在承包养护期间，未征得甲方书面同意，擅自将本合同的养护项目部分或全部</w:t>
      </w:r>
      <w:r>
        <w:rPr>
          <w:spacing w:val="6"/>
          <w:sz w:val="20"/>
          <w:szCs w:val="20"/>
        </w:rPr>
        <w:t>转包或分</w:t>
      </w:r>
      <w:r>
        <w:rPr>
          <w:sz w:val="20"/>
          <w:szCs w:val="20"/>
        </w:rPr>
        <w:t xml:space="preserve"> </w:t>
      </w:r>
      <w:r>
        <w:rPr>
          <w:spacing w:val="14"/>
          <w:sz w:val="20"/>
          <w:szCs w:val="20"/>
        </w:rPr>
        <w:t>包给他人的，将绿地养护管理转包他人(项目负责人未经采购人许可擅自变更的可视为转</w:t>
      </w:r>
      <w:r>
        <w:rPr>
          <w:spacing w:val="13"/>
          <w:sz w:val="20"/>
          <w:szCs w:val="20"/>
        </w:rPr>
        <w:t>包行为),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由此产生的一切法律责任和经济损失由乙方承担。</w:t>
      </w:r>
    </w:p>
    <w:p w14:paraId="0C7518F5">
      <w:pPr>
        <w:pStyle w:val="2"/>
        <w:spacing w:before="221" w:line="330" w:lineRule="auto"/>
        <w:ind w:right="938" w:firstLine="410"/>
        <w:rPr>
          <w:sz w:val="20"/>
          <w:szCs w:val="20"/>
        </w:rPr>
      </w:pPr>
      <w:r>
        <w:rPr>
          <w:spacing w:val="9"/>
          <w:sz w:val="20"/>
          <w:szCs w:val="20"/>
        </w:rPr>
        <w:t>2.</w:t>
      </w:r>
      <w:r>
        <w:rPr>
          <w:spacing w:val="-57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乙方连续两个月被考评不合格或累计三次考评不合格(考核标准详见：《绿化养护考核管理办</w:t>
      </w:r>
      <w:r>
        <w:rPr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法</w:t>
      </w:r>
      <w:r>
        <w:rPr>
          <w:spacing w:val="-29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》</w:t>
      </w:r>
      <w:r>
        <w:rPr>
          <w:spacing w:val="-39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)</w:t>
      </w:r>
      <w:r>
        <w:rPr>
          <w:spacing w:val="-48"/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。</w:t>
      </w:r>
    </w:p>
    <w:p w14:paraId="49A6E31F">
      <w:pPr>
        <w:pStyle w:val="2"/>
        <w:spacing w:before="196" w:line="331" w:lineRule="auto"/>
        <w:ind w:right="941" w:firstLine="410"/>
        <w:rPr>
          <w:sz w:val="20"/>
          <w:szCs w:val="20"/>
        </w:rPr>
      </w:pPr>
      <w:r>
        <w:rPr>
          <w:spacing w:val="12"/>
          <w:sz w:val="20"/>
          <w:szCs w:val="20"/>
        </w:rPr>
        <w:t>3、未经采购人同意，项目负责人缺岗累计3日/月，养护人员人数每月3天及以上考勤达不到采</w:t>
      </w:r>
      <w:r>
        <w:rPr>
          <w:spacing w:val="11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购文件规定人数要求的。</w:t>
      </w:r>
    </w:p>
    <w:p w14:paraId="17002A20">
      <w:pPr>
        <w:pStyle w:val="2"/>
        <w:spacing w:before="221" w:line="322" w:lineRule="auto"/>
        <w:ind w:right="941" w:firstLine="410"/>
        <w:rPr>
          <w:sz w:val="20"/>
          <w:szCs w:val="2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6121400</wp:posOffset>
            </wp:positionH>
            <wp:positionV relativeFrom="paragraph">
              <wp:posOffset>230505</wp:posOffset>
            </wp:positionV>
            <wp:extent cx="279400" cy="10223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9363" cy="1022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20"/>
          <w:szCs w:val="20"/>
        </w:rPr>
        <w:t>4.如果乙方破产或无清偿能力时，甲方在任何时候书面通</w:t>
      </w:r>
      <w:r>
        <w:rPr>
          <w:spacing w:val="7"/>
          <w:sz w:val="20"/>
          <w:szCs w:val="20"/>
        </w:rPr>
        <w:t>知乙方终止合同而不给乙方补偿。该终</w:t>
      </w:r>
      <w:r>
        <w:rPr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止合同将不损害或影响甲方已经或将要采取的补救措施的权利。</w:t>
      </w:r>
    </w:p>
    <w:p w14:paraId="31822B5E">
      <w:pPr>
        <w:pStyle w:val="2"/>
        <w:spacing w:before="221" w:line="220" w:lineRule="auto"/>
        <w:ind w:left="412"/>
        <w:outlineLvl w:val="4"/>
        <w:rPr>
          <w:sz w:val="20"/>
          <w:szCs w:val="20"/>
        </w:rPr>
      </w:pPr>
      <w:r>
        <w:rPr>
          <w:b/>
          <w:bCs/>
          <w:spacing w:val="7"/>
          <w:sz w:val="20"/>
          <w:szCs w:val="20"/>
        </w:rPr>
        <w:t>十、合同的生效及其它</w:t>
      </w:r>
    </w:p>
    <w:p w14:paraId="26D4B5E1">
      <w:pPr>
        <w:pStyle w:val="2"/>
        <w:spacing w:before="222" w:line="327" w:lineRule="auto"/>
        <w:ind w:right="969" w:firstLine="410"/>
        <w:rPr>
          <w:sz w:val="20"/>
          <w:szCs w:val="20"/>
        </w:rPr>
      </w:pPr>
      <w:r>
        <w:rPr>
          <w:spacing w:val="7"/>
          <w:sz w:val="20"/>
          <w:szCs w:val="20"/>
        </w:rPr>
        <w:t>1.本合同所有附件、采购文件、投标文件、中标通知书均为合同的有效组成部分，与本合同</w:t>
      </w:r>
      <w:r>
        <w:rPr>
          <w:spacing w:val="6"/>
          <w:sz w:val="20"/>
          <w:szCs w:val="20"/>
        </w:rPr>
        <w:t>具有</w:t>
      </w:r>
      <w:r>
        <w:rPr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同等法律效力。</w:t>
      </w:r>
    </w:p>
    <w:p w14:paraId="7E749926">
      <w:pPr>
        <w:pStyle w:val="2"/>
        <w:spacing w:before="213" w:line="356" w:lineRule="auto"/>
        <w:ind w:right="935" w:firstLine="410"/>
        <w:rPr>
          <w:sz w:val="20"/>
          <w:szCs w:val="2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6081395</wp:posOffset>
            </wp:positionH>
            <wp:positionV relativeFrom="paragraph">
              <wp:posOffset>835025</wp:posOffset>
            </wp:positionV>
            <wp:extent cx="294005" cy="10922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3926" cy="1092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20"/>
          <w:szCs w:val="20"/>
        </w:rPr>
        <w:t>2.本合同一式陆份，甲方执肆份，乙方执贰份。由双方代表签字或盖章</w:t>
      </w:r>
      <w:r>
        <w:rPr>
          <w:spacing w:val="7"/>
          <w:sz w:val="20"/>
          <w:szCs w:val="20"/>
        </w:rPr>
        <w:t>，加盖各自单位的公章后</w:t>
      </w:r>
      <w:r>
        <w:rPr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生效。本合同的任何修改应通过双方协商以书面形式达成协议，并</w:t>
      </w:r>
      <w:r>
        <w:rPr>
          <w:spacing w:val="7"/>
          <w:sz w:val="20"/>
          <w:szCs w:val="20"/>
        </w:rPr>
        <w:t>经过双方授权代理人签字，与本合</w:t>
      </w:r>
      <w:r>
        <w:rPr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同具有同等法律效力。</w:t>
      </w:r>
    </w:p>
    <w:p w14:paraId="3A9B5476">
      <w:pPr>
        <w:pStyle w:val="2"/>
        <w:spacing w:before="212" w:line="331" w:lineRule="auto"/>
        <w:ind w:left="410" w:right="1319"/>
        <w:rPr>
          <w:sz w:val="20"/>
          <w:szCs w:val="20"/>
        </w:rPr>
      </w:pPr>
      <w:r>
        <w:rPr>
          <w:spacing w:val="9"/>
          <w:sz w:val="20"/>
          <w:szCs w:val="20"/>
        </w:rPr>
        <w:t>3.本合同未尽事宜，甲乙双方协商解决。如协</w:t>
      </w:r>
      <w:r>
        <w:rPr>
          <w:spacing w:val="8"/>
          <w:sz w:val="20"/>
          <w:szCs w:val="20"/>
        </w:rPr>
        <w:t>商不达成协议，向</w:t>
      </w:r>
      <w:r>
        <w:rPr>
          <w:spacing w:val="8"/>
          <w:sz w:val="20"/>
          <w:szCs w:val="20"/>
          <w:u w:val="single" w:color="auto"/>
        </w:rPr>
        <w:t>高港区人民法院</w:t>
      </w:r>
      <w:r>
        <w:rPr>
          <w:spacing w:val="8"/>
          <w:sz w:val="20"/>
          <w:szCs w:val="20"/>
        </w:rPr>
        <w:t>提起诉讼。</w:t>
      </w:r>
      <w:r>
        <w:rPr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发生争议或诉讼过程中，除出现以下情况的，双方应继续履</w:t>
      </w:r>
      <w:r>
        <w:rPr>
          <w:spacing w:val="7"/>
          <w:sz w:val="20"/>
          <w:szCs w:val="20"/>
        </w:rPr>
        <w:t>行本合同，保持养护连续性：</w:t>
      </w:r>
    </w:p>
    <w:p w14:paraId="4208F3BD">
      <w:pPr>
        <w:pStyle w:val="2"/>
        <w:spacing w:before="224" w:line="220" w:lineRule="auto"/>
        <w:ind w:left="540"/>
        <w:rPr>
          <w:sz w:val="20"/>
          <w:szCs w:val="20"/>
        </w:rPr>
      </w:pPr>
      <w:r>
        <w:rPr>
          <w:spacing w:val="12"/>
          <w:sz w:val="20"/>
          <w:szCs w:val="20"/>
        </w:rPr>
        <w:t>(1)合同确已无法履行；</w:t>
      </w:r>
    </w:p>
    <w:p w14:paraId="7B35363E">
      <w:pPr>
        <w:pStyle w:val="2"/>
        <w:spacing w:before="232" w:line="219" w:lineRule="auto"/>
        <w:ind w:left="540"/>
        <w:rPr>
          <w:sz w:val="20"/>
          <w:szCs w:val="20"/>
        </w:rPr>
      </w:pPr>
      <w:r>
        <w:rPr>
          <w:spacing w:val="12"/>
          <w:sz w:val="20"/>
          <w:szCs w:val="20"/>
        </w:rPr>
        <w:t>(2)双方协议停止养护作业；</w:t>
      </w:r>
    </w:p>
    <w:p w14:paraId="6760C981">
      <w:pPr>
        <w:pStyle w:val="2"/>
        <w:spacing w:before="222" w:line="219" w:lineRule="auto"/>
        <w:ind w:left="540"/>
        <w:rPr>
          <w:sz w:val="20"/>
          <w:szCs w:val="20"/>
        </w:rPr>
      </w:pPr>
      <w:r>
        <w:rPr>
          <w:spacing w:val="13"/>
          <w:sz w:val="20"/>
          <w:szCs w:val="20"/>
        </w:rPr>
        <w:t>(3)法院要求停止养护作业。</w:t>
      </w:r>
    </w:p>
    <w:p w14:paraId="4E018AD1">
      <w:pPr>
        <w:spacing w:before="81"/>
      </w:pPr>
    </w:p>
    <w:p w14:paraId="21B78ADC">
      <w:pPr>
        <w:spacing w:before="81"/>
      </w:pPr>
    </w:p>
    <w:p w14:paraId="60F02025">
      <w:pPr>
        <w:sectPr>
          <w:footerReference r:id="rId6" w:type="default"/>
          <w:pgSz w:w="11900" w:h="16840"/>
          <w:pgMar w:top="1431" w:right="510" w:bottom="1141" w:left="1309" w:header="0" w:footer="904" w:gutter="0"/>
          <w:cols w:equalWidth="0" w:num="1">
            <w:col w:w="10081"/>
          </w:cols>
        </w:sectPr>
      </w:pPr>
    </w:p>
    <w:p w14:paraId="16BA1926">
      <w:pPr>
        <w:spacing w:line="280" w:lineRule="auto"/>
        <w:rPr>
          <w:rFonts w:ascii="Arial"/>
          <w:sz w:val="21"/>
        </w:rPr>
      </w:pPr>
    </w:p>
    <w:p w14:paraId="3F18C064">
      <w:pPr>
        <w:pStyle w:val="2"/>
        <w:spacing w:before="65" w:line="219" w:lineRule="auto"/>
        <w:ind w:left="640"/>
        <w:rPr>
          <w:sz w:val="20"/>
          <w:szCs w:val="2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850900</wp:posOffset>
            </wp:positionH>
            <wp:positionV relativeFrom="paragraph">
              <wp:posOffset>61595</wp:posOffset>
            </wp:positionV>
            <wp:extent cx="1479550" cy="14732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79562" cy="1473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9"/>
          <w:sz w:val="20"/>
          <w:szCs w:val="20"/>
        </w:rPr>
        <w:t>甲方：(公章)</w:t>
      </w:r>
    </w:p>
    <w:p w14:paraId="7AA27115">
      <w:pPr>
        <w:spacing w:line="327" w:lineRule="auto"/>
        <w:rPr>
          <w:rFonts w:ascii="Arial"/>
          <w:sz w:val="21"/>
        </w:rPr>
      </w:pPr>
    </w:p>
    <w:p w14:paraId="1E51B9B4">
      <w:pPr>
        <w:spacing w:line="328" w:lineRule="auto"/>
        <w:rPr>
          <w:rFonts w:ascii="Arial"/>
          <w:sz w:val="21"/>
        </w:rPr>
      </w:pPr>
    </w:p>
    <w:p w14:paraId="28E09CD9">
      <w:pPr>
        <w:pStyle w:val="2"/>
        <w:spacing w:before="65" w:line="219" w:lineRule="auto"/>
        <w:ind w:left="640"/>
        <w:rPr>
          <w:sz w:val="20"/>
          <w:szCs w:val="20"/>
        </w:rPr>
      </w:pPr>
      <w:r>
        <w:rPr>
          <w:spacing w:val="18"/>
          <w:sz w:val="20"/>
          <w:szCs w:val="20"/>
        </w:rPr>
        <w:t>法定代表人或</w:t>
      </w:r>
    </w:p>
    <w:p w14:paraId="77426CCD">
      <w:pPr>
        <w:pStyle w:val="2"/>
        <w:spacing w:before="191" w:line="219" w:lineRule="auto"/>
        <w:ind w:left="640"/>
        <w:rPr>
          <w:sz w:val="20"/>
          <w:szCs w:val="20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1801495</wp:posOffset>
            </wp:positionH>
            <wp:positionV relativeFrom="paragraph">
              <wp:posOffset>150495</wp:posOffset>
            </wp:positionV>
            <wp:extent cx="808990" cy="52260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8993" cy="522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8"/>
          <w:sz w:val="20"/>
          <w:szCs w:val="20"/>
        </w:rPr>
        <w:t>其委托代表(签名或盖</w:t>
      </w:r>
      <w:r>
        <w:rPr>
          <w:spacing w:val="-44"/>
          <w:sz w:val="20"/>
          <w:szCs w:val="20"/>
        </w:rPr>
        <w:t xml:space="preserve"> </w:t>
      </w:r>
      <w:r>
        <w:rPr>
          <w:spacing w:val="28"/>
          <w:sz w:val="20"/>
          <w:szCs w:val="20"/>
        </w:rPr>
        <w:t>章)</w:t>
      </w:r>
    </w:p>
    <w:p w14:paraId="0C51C181">
      <w:pPr>
        <w:spacing w:line="307" w:lineRule="auto"/>
        <w:rPr>
          <w:rFonts w:ascii="Arial"/>
          <w:sz w:val="21"/>
        </w:rPr>
      </w:pPr>
    </w:p>
    <w:p w14:paraId="3B3F372C">
      <w:pPr>
        <w:spacing w:line="308" w:lineRule="auto"/>
        <w:rPr>
          <w:rFonts w:ascii="Arial"/>
          <w:sz w:val="21"/>
        </w:rPr>
      </w:pPr>
    </w:p>
    <w:p w14:paraId="55F8958A">
      <w:pPr>
        <w:pStyle w:val="2"/>
        <w:spacing w:before="66" w:line="219" w:lineRule="auto"/>
        <w:ind w:left="640"/>
        <w:rPr>
          <w:sz w:val="20"/>
          <w:szCs w:val="20"/>
        </w:rPr>
      </w:pPr>
      <w:r>
        <w:rPr>
          <w:spacing w:val="-3"/>
          <w:sz w:val="20"/>
          <w:szCs w:val="20"/>
        </w:rPr>
        <w:t>合同签订日期：      2025</w:t>
      </w:r>
      <w:r>
        <w:rPr>
          <w:spacing w:val="20"/>
          <w:sz w:val="20"/>
          <w:szCs w:val="20"/>
        </w:rPr>
        <w:t xml:space="preserve">    </w:t>
      </w:r>
      <w:r>
        <w:rPr>
          <w:spacing w:val="-3"/>
          <w:sz w:val="20"/>
          <w:szCs w:val="20"/>
        </w:rPr>
        <w:t>年   8  月</w:t>
      </w:r>
      <w:r>
        <w:rPr>
          <w:spacing w:val="21"/>
          <w:sz w:val="20"/>
          <w:szCs w:val="20"/>
        </w:rPr>
        <w:t xml:space="preserve">  </w:t>
      </w:r>
      <w:r>
        <w:rPr>
          <w:spacing w:val="-3"/>
          <w:sz w:val="20"/>
          <w:szCs w:val="20"/>
        </w:rPr>
        <w:t>1</w:t>
      </w:r>
      <w:r>
        <w:rPr>
          <w:spacing w:val="-4"/>
          <w:sz w:val="20"/>
          <w:szCs w:val="20"/>
        </w:rPr>
        <w:t xml:space="preserve">   日</w:t>
      </w:r>
    </w:p>
    <w:p w14:paraId="76092D75">
      <w:pPr>
        <w:spacing w:line="307" w:lineRule="auto"/>
        <w:rPr>
          <w:rFonts w:ascii="Arial"/>
          <w:sz w:val="21"/>
        </w:rPr>
      </w:pPr>
    </w:p>
    <w:p w14:paraId="5A06F5D5">
      <w:pPr>
        <w:spacing w:line="307" w:lineRule="auto"/>
        <w:rPr>
          <w:rFonts w:ascii="Arial"/>
          <w:sz w:val="21"/>
        </w:rPr>
      </w:pPr>
    </w:p>
    <w:p w14:paraId="3CADF4A1">
      <w:pPr>
        <w:pStyle w:val="2"/>
        <w:spacing w:before="65" w:line="184" w:lineRule="auto"/>
        <w:ind w:left="640"/>
        <w:rPr>
          <w:sz w:val="20"/>
          <w:szCs w:val="20"/>
        </w:rPr>
      </w:pPr>
      <w:r>
        <w:rPr>
          <w:spacing w:val="18"/>
          <w:sz w:val="20"/>
          <w:szCs w:val="20"/>
        </w:rPr>
        <w:t>合同签订地点：港口业园管理办公室</w:t>
      </w:r>
    </w:p>
    <w:p w14:paraId="5B6E1E4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0EDB014">
      <w:pPr>
        <w:spacing w:line="397" w:lineRule="auto"/>
        <w:rPr>
          <w:rFonts w:ascii="Arial"/>
          <w:sz w:val="21"/>
        </w:rPr>
      </w:pPr>
    </w:p>
    <w:p w14:paraId="79AB7835">
      <w:pPr>
        <w:pStyle w:val="2"/>
        <w:spacing w:before="66" w:line="219" w:lineRule="auto"/>
        <w:ind w:left="210"/>
        <w:rPr>
          <w:sz w:val="20"/>
          <w:szCs w:val="20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-229235</wp:posOffset>
            </wp:positionV>
            <wp:extent cx="1416050" cy="144145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16088" cy="144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9"/>
          <w:sz w:val="20"/>
          <w:szCs w:val="20"/>
        </w:rPr>
        <w:t>乙</w:t>
      </w:r>
      <w:r>
        <w:rPr>
          <w:spacing w:val="-33"/>
          <w:sz w:val="20"/>
          <w:szCs w:val="20"/>
        </w:rPr>
        <w:t xml:space="preserve"> </w:t>
      </w:r>
      <w:r>
        <w:rPr>
          <w:spacing w:val="-19"/>
          <w:sz w:val="20"/>
          <w:szCs w:val="20"/>
        </w:rPr>
        <w:t>方</w:t>
      </w:r>
      <w:r>
        <w:rPr>
          <w:spacing w:val="-17"/>
          <w:sz w:val="20"/>
          <w:szCs w:val="20"/>
        </w:rPr>
        <w:t xml:space="preserve"> </w:t>
      </w:r>
      <w:r>
        <w:rPr>
          <w:spacing w:val="-19"/>
          <w:sz w:val="20"/>
          <w:szCs w:val="20"/>
        </w:rPr>
        <w:t>：</w:t>
      </w:r>
      <w:r>
        <w:rPr>
          <w:spacing w:val="1"/>
          <w:sz w:val="20"/>
          <w:szCs w:val="20"/>
        </w:rPr>
        <w:t xml:space="preserve"> </w:t>
      </w:r>
      <w:r>
        <w:rPr>
          <w:spacing w:val="-19"/>
          <w:sz w:val="20"/>
          <w:szCs w:val="20"/>
        </w:rPr>
        <w:t>(</w:t>
      </w:r>
      <w:r>
        <w:rPr>
          <w:spacing w:val="-28"/>
          <w:sz w:val="20"/>
          <w:szCs w:val="20"/>
        </w:rPr>
        <w:t xml:space="preserve"> </w:t>
      </w:r>
      <w:r>
        <w:rPr>
          <w:spacing w:val="-19"/>
          <w:sz w:val="20"/>
          <w:szCs w:val="20"/>
        </w:rPr>
        <w:t>公</w:t>
      </w:r>
      <w:r>
        <w:rPr>
          <w:spacing w:val="-26"/>
          <w:sz w:val="20"/>
          <w:szCs w:val="20"/>
        </w:rPr>
        <w:t xml:space="preserve"> </w:t>
      </w:r>
      <w:r>
        <w:rPr>
          <w:spacing w:val="-19"/>
          <w:sz w:val="20"/>
          <w:szCs w:val="20"/>
        </w:rPr>
        <w:t>章</w:t>
      </w:r>
      <w:r>
        <w:rPr>
          <w:spacing w:val="-33"/>
          <w:sz w:val="20"/>
          <w:szCs w:val="20"/>
        </w:rPr>
        <w:t xml:space="preserve"> </w:t>
      </w:r>
      <w:r>
        <w:rPr>
          <w:spacing w:val="-19"/>
          <w:sz w:val="20"/>
          <w:szCs w:val="20"/>
        </w:rPr>
        <w:t>)</w:t>
      </w:r>
    </w:p>
    <w:p w14:paraId="63644193">
      <w:pPr>
        <w:spacing w:line="297" w:lineRule="auto"/>
        <w:rPr>
          <w:rFonts w:ascii="Arial"/>
          <w:sz w:val="21"/>
        </w:rPr>
      </w:pPr>
    </w:p>
    <w:p w14:paraId="08CAD369">
      <w:pPr>
        <w:spacing w:line="298" w:lineRule="auto"/>
        <w:rPr>
          <w:rFonts w:ascii="Arial"/>
          <w:sz w:val="21"/>
        </w:rPr>
      </w:pPr>
    </w:p>
    <w:p w14:paraId="4E42F3FB">
      <w:pPr>
        <w:pStyle w:val="2"/>
        <w:spacing w:before="65" w:line="219" w:lineRule="auto"/>
        <w:ind w:left="39"/>
        <w:rPr>
          <w:sz w:val="20"/>
          <w:szCs w:val="20"/>
        </w:rPr>
      </w:pPr>
      <w:r>
        <w:rPr>
          <w:spacing w:val="18"/>
          <w:sz w:val="20"/>
          <w:szCs w:val="20"/>
        </w:rPr>
        <w:t>法定代表人或</w:t>
      </w:r>
    </w:p>
    <w:p w14:paraId="02F03A76">
      <w:pPr>
        <w:pStyle w:val="2"/>
        <w:spacing w:before="172" w:line="219" w:lineRule="auto"/>
        <w:ind w:left="9"/>
        <w:rPr>
          <w:sz w:val="20"/>
          <w:szCs w:val="2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1596390</wp:posOffset>
            </wp:positionH>
            <wp:positionV relativeFrom="paragraph">
              <wp:posOffset>-373380</wp:posOffset>
            </wp:positionV>
            <wp:extent cx="972185" cy="60960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72466" cy="609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0"/>
          <w:sz w:val="20"/>
          <w:szCs w:val="20"/>
        </w:rPr>
        <w:t>其委托代表(签名或盖章)/</w:t>
      </w:r>
    </w:p>
    <w:sectPr>
      <w:type w:val="continuous"/>
      <w:pgSz w:w="11900" w:h="16840"/>
      <w:pgMar w:top="1431" w:right="510" w:bottom="1141" w:left="1309" w:header="0" w:footer="904" w:gutter="0"/>
      <w:cols w:equalWidth="0" w:num="2">
        <w:col w:w="5781" w:space="100"/>
        <w:col w:w="42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Toman"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SimSun"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SimHei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00000000" w:usb1="0000000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000" w:usb1="00000000" w:usb2="00000016" w:usb3="00000000" w:csb0="00100009" w:csb1="00000000"/>
  </w:font>
  <w:font w:name="FangSong"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70995">
    <w:pPr>
      <w:pStyle w:val="2"/>
      <w:spacing w:line="210" w:lineRule="auto"/>
      <w:ind w:left="3989"/>
    </w:pPr>
    <w:r>
      <w:rPr>
        <w:spacing w:val="-12"/>
      </w:rPr>
      <w:t>第 1</w:t>
    </w:r>
    <w:r>
      <w:rPr>
        <w:spacing w:val="-18"/>
      </w:rPr>
      <w:t xml:space="preserve"> </w:t>
    </w:r>
    <w:r>
      <w:rPr>
        <w:spacing w:val="-12"/>
      </w:rPr>
      <w:t>页</w:t>
    </w:r>
    <w:r>
      <w:rPr>
        <w:spacing w:val="-28"/>
      </w:rPr>
      <w:t xml:space="preserve"> </w:t>
    </w:r>
    <w:r>
      <w:rPr>
        <w:spacing w:val="-12"/>
      </w:rPr>
      <w:t>共</w:t>
    </w:r>
    <w:r>
      <w:rPr>
        <w:spacing w:val="-23"/>
      </w:rPr>
      <w:t xml:space="preserve"> </w:t>
    </w:r>
    <w:r>
      <w:rPr>
        <w:spacing w:val="-12"/>
      </w:rPr>
      <w:t>7</w:t>
    </w:r>
    <w:r>
      <w:rPr>
        <w:spacing w:val="-22"/>
      </w:rPr>
      <w:t xml:space="preserve"> </w:t>
    </w:r>
    <w:r>
      <w:rPr>
        <w:spacing w:val="-12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573B0">
    <w:pPr>
      <w:spacing w:line="213" w:lineRule="auto"/>
      <w:ind w:left="3939"/>
      <w:rPr>
        <w:rFonts w:ascii="FangSong" w:hAnsi="FangSong" w:eastAsia="FangSong" w:cs="FangSong"/>
        <w:sz w:val="21"/>
        <w:szCs w:val="21"/>
      </w:rPr>
    </w:pPr>
    <w:r>
      <w:rPr>
        <w:rFonts w:ascii="FangSong" w:hAnsi="FangSong" w:eastAsia="FangSong" w:cs="FangSong"/>
        <w:spacing w:val="-15"/>
        <w:sz w:val="21"/>
        <w:szCs w:val="21"/>
      </w:rPr>
      <w:t>第 3</w:t>
    </w:r>
    <w:r>
      <w:rPr>
        <w:rFonts w:ascii="FangSong" w:hAnsi="FangSong" w:eastAsia="FangSong" w:cs="FangSong"/>
        <w:spacing w:val="-18"/>
        <w:sz w:val="21"/>
        <w:szCs w:val="21"/>
      </w:rPr>
      <w:t xml:space="preserve"> </w:t>
    </w:r>
    <w:r>
      <w:rPr>
        <w:rFonts w:ascii="FangSong" w:hAnsi="FangSong" w:eastAsia="FangSong" w:cs="FangSong"/>
        <w:spacing w:val="-15"/>
        <w:sz w:val="21"/>
        <w:szCs w:val="21"/>
      </w:rPr>
      <w:t>页</w:t>
    </w:r>
    <w:r>
      <w:rPr>
        <w:rFonts w:ascii="FangSong" w:hAnsi="FangSong" w:eastAsia="FangSong" w:cs="FangSong"/>
        <w:spacing w:val="-14"/>
        <w:sz w:val="21"/>
        <w:szCs w:val="21"/>
      </w:rPr>
      <w:t xml:space="preserve"> </w:t>
    </w:r>
    <w:r>
      <w:rPr>
        <w:rFonts w:ascii="FangSong" w:hAnsi="FangSong" w:eastAsia="FangSong" w:cs="FangSong"/>
        <w:spacing w:val="-15"/>
        <w:sz w:val="21"/>
        <w:szCs w:val="21"/>
      </w:rPr>
      <w:t>共</w:t>
    </w:r>
    <w:r>
      <w:rPr>
        <w:rFonts w:ascii="FangSong" w:hAnsi="FangSong" w:eastAsia="FangSong" w:cs="FangSong"/>
        <w:spacing w:val="-21"/>
        <w:sz w:val="21"/>
        <w:szCs w:val="21"/>
      </w:rPr>
      <w:t xml:space="preserve"> </w:t>
    </w:r>
    <w:r>
      <w:rPr>
        <w:rFonts w:ascii="FangSong" w:hAnsi="FangSong" w:eastAsia="FangSong" w:cs="FangSong"/>
        <w:spacing w:val="-15"/>
        <w:sz w:val="21"/>
        <w:szCs w:val="21"/>
      </w:rPr>
      <w:t>7</w:t>
    </w:r>
    <w:r>
      <w:rPr>
        <w:rFonts w:ascii="FangSong" w:hAnsi="FangSong" w:eastAsia="FangSong" w:cs="FangSong"/>
        <w:spacing w:val="-18"/>
        <w:sz w:val="21"/>
        <w:szCs w:val="21"/>
      </w:rPr>
      <w:t xml:space="preserve"> </w:t>
    </w:r>
    <w:r>
      <w:rPr>
        <w:rFonts w:ascii="FangSong" w:hAnsi="FangSong" w:eastAsia="FangSong" w:cs="FangSong"/>
        <w:spacing w:val="-15"/>
        <w:sz w:val="21"/>
        <w:szCs w:val="21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FF286">
    <w:pPr>
      <w:pStyle w:val="2"/>
      <w:spacing w:line="210" w:lineRule="auto"/>
      <w:ind w:left="3929"/>
      <w:rPr>
        <w:sz w:val="20"/>
        <w:szCs w:val="20"/>
      </w:rPr>
    </w:pPr>
    <w:r>
      <w:rPr>
        <w:spacing w:val="-9"/>
        <w:sz w:val="20"/>
        <w:szCs w:val="20"/>
      </w:rPr>
      <w:t>第</w:t>
    </w:r>
    <w:r>
      <w:rPr>
        <w:spacing w:val="-15"/>
        <w:sz w:val="20"/>
        <w:szCs w:val="20"/>
      </w:rPr>
      <w:t xml:space="preserve"> </w:t>
    </w:r>
    <w:r>
      <w:rPr>
        <w:spacing w:val="-9"/>
        <w:sz w:val="20"/>
        <w:szCs w:val="20"/>
      </w:rPr>
      <w:t>5</w:t>
    </w:r>
    <w:r>
      <w:rPr>
        <w:spacing w:val="-14"/>
        <w:sz w:val="20"/>
        <w:szCs w:val="20"/>
      </w:rPr>
      <w:t xml:space="preserve"> </w:t>
    </w:r>
    <w:r>
      <w:rPr>
        <w:spacing w:val="-9"/>
        <w:sz w:val="20"/>
        <w:szCs w:val="20"/>
      </w:rPr>
      <w:t>页</w:t>
    </w:r>
    <w:r>
      <w:rPr>
        <w:spacing w:val="-20"/>
        <w:sz w:val="20"/>
        <w:szCs w:val="20"/>
      </w:rPr>
      <w:t xml:space="preserve"> </w:t>
    </w:r>
    <w:r>
      <w:rPr>
        <w:spacing w:val="-9"/>
        <w:sz w:val="20"/>
        <w:szCs w:val="20"/>
      </w:rPr>
      <w:t>共</w:t>
    </w:r>
    <w:r>
      <w:rPr>
        <w:spacing w:val="-14"/>
        <w:sz w:val="20"/>
        <w:szCs w:val="20"/>
      </w:rPr>
      <w:t xml:space="preserve"> </w:t>
    </w:r>
    <w:r>
      <w:rPr>
        <w:spacing w:val="-9"/>
        <w:sz w:val="20"/>
        <w:szCs w:val="20"/>
      </w:rPr>
      <w:t>7</w:t>
    </w:r>
    <w:r>
      <w:rPr>
        <w:spacing w:val="-15"/>
        <w:sz w:val="20"/>
        <w:szCs w:val="20"/>
      </w:rPr>
      <w:t xml:space="preserve"> </w:t>
    </w:r>
    <w:r>
      <w:rPr>
        <w:spacing w:val="-9"/>
        <w:sz w:val="20"/>
        <w:szCs w:val="20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3B9EB">
    <w:pPr>
      <w:pStyle w:val="2"/>
      <w:spacing w:line="210" w:lineRule="auto"/>
      <w:ind w:left="3920"/>
      <w:rPr>
        <w:sz w:val="20"/>
        <w:szCs w:val="20"/>
      </w:rPr>
    </w:pPr>
    <w:r>
      <w:rPr>
        <w:spacing w:val="-9"/>
        <w:sz w:val="20"/>
        <w:szCs w:val="20"/>
      </w:rPr>
      <w:t>第</w:t>
    </w:r>
    <w:r>
      <w:rPr>
        <w:spacing w:val="-17"/>
        <w:sz w:val="20"/>
        <w:szCs w:val="20"/>
      </w:rPr>
      <w:t xml:space="preserve"> </w:t>
    </w:r>
    <w:r>
      <w:rPr>
        <w:spacing w:val="-9"/>
        <w:sz w:val="20"/>
        <w:szCs w:val="20"/>
      </w:rPr>
      <w:t>7</w:t>
    </w:r>
    <w:r>
      <w:rPr>
        <w:spacing w:val="-16"/>
        <w:sz w:val="20"/>
        <w:szCs w:val="20"/>
      </w:rPr>
      <w:t xml:space="preserve"> </w:t>
    </w:r>
    <w:r>
      <w:rPr>
        <w:spacing w:val="-9"/>
        <w:sz w:val="20"/>
        <w:szCs w:val="20"/>
      </w:rPr>
      <w:t>页</w:t>
    </w:r>
    <w:r>
      <w:rPr>
        <w:spacing w:val="-22"/>
        <w:sz w:val="20"/>
        <w:szCs w:val="20"/>
      </w:rPr>
      <w:t xml:space="preserve"> </w:t>
    </w:r>
    <w:r>
      <w:rPr>
        <w:spacing w:val="-9"/>
        <w:sz w:val="20"/>
        <w:szCs w:val="20"/>
      </w:rPr>
      <w:t>共</w:t>
    </w:r>
    <w:r>
      <w:rPr>
        <w:spacing w:val="-16"/>
        <w:sz w:val="20"/>
        <w:szCs w:val="20"/>
      </w:rPr>
      <w:t xml:space="preserve"> </w:t>
    </w:r>
    <w:r>
      <w:rPr>
        <w:spacing w:val="-9"/>
        <w:sz w:val="20"/>
        <w:szCs w:val="20"/>
      </w:rPr>
      <w:t>7</w:t>
    </w:r>
    <w:r>
      <w:rPr>
        <w:spacing w:val="-17"/>
        <w:sz w:val="20"/>
        <w:szCs w:val="20"/>
      </w:rPr>
      <w:t xml:space="preserve"> </w:t>
    </w:r>
    <w:r>
      <w:rPr>
        <w:spacing w:val="-9"/>
        <w:sz w:val="20"/>
        <w:szCs w:val="20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SimSun" w:hAnsi="SimSun" w:eastAsia="SimSun" w:cs="SimSun"/>
      <w:sz w:val="21"/>
      <w:szCs w:val="2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1900-01-00T00:00:00Z</dcterms:created>
  <cp:lastModifiedBy>iPhone</cp:lastModifiedBy>
  <dcterms:modified xsi:type="dcterms:W3CDTF">2025-12-17T14:39:42Z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2025-12-17T14:38:00Z</vt:filetime>
  </property>
  <property fmtid="{D5CDD505-2E9C-101B-9397-08002B2CF9AE}" pid="4" name="UsrData">
    <vt:lpwstr>69424fd31b46a00001943162wl</vt:lpwstr>
  </property>
  <property fmtid="{D5CDD505-2E9C-101B-9397-08002B2CF9AE}" pid="5" name="ICV">
    <vt:lpwstr>93312C55952C9AC2FA4F4269D4836A6D_31</vt:lpwstr>
  </property>
  <property fmtid="{D5CDD505-2E9C-101B-9397-08002B2CF9AE}" pid="6" name="KSOProductBuildVer">
    <vt:lpwstr>2052-12.37.1</vt:lpwstr>
  </property>
</Properties>
</file>