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rPr>
      </w:pPr>
      <w:r>
        <w:rPr>
          <w:rFonts w:ascii="宋体" w:hAnsi="宋体"/>
          <w:color w:val="auto"/>
        </w:rPr>
      </w:r>
      <w:r/>
    </w:p>
    <w:p>
      <w:pPr>
        <w:ind w:firstLine="480"/>
        <w:rPr>
          <w:rFonts w:ascii="宋体" w:hAnsi="宋体"/>
          <w:color w:val="auto"/>
          <w:lang w:eastAsia="zh-CN"/>
        </w:rPr>
      </w:pPr>
      <w:r>
        <w:rPr>
          <w:rFonts w:ascii="宋体" w:hAnsi="宋体"/>
          <w:color w:val="auto"/>
          <w:lang w:eastAsia="zh-CN"/>
        </w:rPr>
      </w:r>
      <w:r/>
    </w:p>
    <w:p>
      <w:pPr>
        <w:ind w:firstLine="480"/>
        <w:rPr>
          <w:rFonts w:ascii="宋体" w:hAnsi="宋体"/>
          <w:color w:val="auto"/>
          <w:lang w:eastAsia="zh-CN"/>
        </w:rPr>
      </w:pPr>
      <w:r>
        <w:rPr>
          <w:rFonts w:ascii="宋体" w:hAnsi="宋体"/>
          <w:color w:val="auto"/>
          <w:lang w:eastAsia="zh-CN"/>
        </w:rPr>
      </w:r>
      <w:r/>
    </w:p>
    <w:p>
      <w:pPr>
        <w:ind w:firstLine="480"/>
        <w:rPr>
          <w:rFonts w:ascii="宋体" w:hAnsi="宋体"/>
          <w:color w:val="auto"/>
        </w:rPr>
      </w:pPr>
      <w:r>
        <w:rPr>
          <w:rFonts w:ascii="宋体" w:hAnsi="宋体"/>
          <w:color w:val="auto"/>
        </w:rPr>
      </w:r>
      <w:r/>
    </w:p>
    <w:p>
      <w:pPr>
        <w:ind w:firstLine="0"/>
        <w:jc w:val="center"/>
        <w:spacing w:line="240" w:lineRule="auto"/>
        <w:widowControl w:val="off"/>
        <w:rPr>
          <w:rFonts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0"/>
        <w:jc w:val="both"/>
        <w:widowControl w:val="off"/>
        <w:rPr>
          <w:rFonts w:ascii="宋体" w:hAnsi="宋体"/>
          <w:color w:val="auto"/>
          <w:sz w:val="21"/>
          <w:szCs w:val="20"/>
          <w:lang w:eastAsia="zh-CN"/>
        </w:rPr>
      </w:pPr>
      <w:r>
        <w:rPr>
          <w:rFonts w:ascii="宋体" w:hAnsi="宋体"/>
          <w:color w:val="auto"/>
          <w:sz w:val="21"/>
          <w:szCs w:val="20"/>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0"/>
        <w:jc w:val="center"/>
        <w:spacing w:line="240" w:lineRule="auto"/>
        <w:widowControl w:val="off"/>
        <w:rPr>
          <w:rFonts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4"/>
          <w:lang w:eastAsia="zh-CN"/>
        </w:rPr>
      </w: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1"/>
          <w:lang w:eastAsia="zh-CN"/>
        </w:rPr>
      </w:r>
      <w:r>
        <w:rPr>
          <w:rFonts w:ascii="宋体" w:hAnsi="宋体" w:cs="Times New Roman"/>
          <w:color w:val="auto"/>
          <w:sz w:val="21"/>
          <w:szCs w:val="21"/>
          <w:lang w:eastAsia="zh-CN"/>
        </w:rPr>
      </w:r>
      <w:r/>
    </w:p>
    <w:p>
      <w:pPr>
        <w:ind w:firstLine="0"/>
        <w:jc w:val="both"/>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号：JSZC-320205-WXSM-G2025-0010</w:t>
      </w:r>
      <w:r>
        <w:rPr>
          <w:rFonts w:hint="eastAsia" w:ascii="宋体" w:hAnsi="宋体" w:cs="宋体"/>
          <w:b/>
          <w:color w:val="auto"/>
          <w:sz w:val="32"/>
          <w:szCs w:val="32"/>
          <w:lang w:eastAsia="zh-CN"/>
        </w:rPr>
        <w:t xml:space="preserve"> </w:t>
      </w:r>
      <w:r/>
    </w:p>
    <w:p>
      <w:pPr>
        <w:ind w:firstLine="0"/>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称：天一中学绿化外包服务</w:t>
      </w:r>
      <w:r/>
    </w:p>
    <w:p>
      <w:pPr>
        <w:ind w:firstLine="0"/>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人：江苏省天一中学</w:t>
      </w:r>
      <w:r/>
    </w:p>
    <w:p>
      <w:pPr>
        <w:ind w:firstLine="0"/>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招 标 代 理 机 构：无锡苏名建设咨询有限公司</w:t>
      </w:r>
      <w:r/>
    </w:p>
    <w:p>
      <w:pPr>
        <w:ind w:right="-29"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bCs/>
          <w:color w:val="auto"/>
          <w:sz w:val="21"/>
          <w:szCs w:val="21"/>
          <w:lang w:eastAsia="zh-CN"/>
        </w:rPr>
      </w:pPr>
      <w:r>
        <w:rPr>
          <w:rFonts w:ascii="宋体" w:hAnsi="宋体" w:cs="宋体"/>
          <w:b/>
          <w:color w:val="auto"/>
          <w:sz w:val="21"/>
          <w:lang w:eastAsia="zh-CN"/>
        </w:rPr>
      </w:r>
      <w:r>
        <w:rPr>
          <w:rFonts w:ascii="宋体" w:hAnsi="宋体" w:cs="宋体"/>
          <w:b/>
          <w:color w:val="auto"/>
          <w:sz w:val="21"/>
          <w:lang w:eastAsia="zh-CN"/>
        </w:rPr>
      </w:r>
      <w:r/>
    </w:p>
    <w:p>
      <w:pPr>
        <w:ind w:firstLine="0"/>
        <w:jc w:val="both"/>
        <w:spacing w:line="240" w:lineRule="auto"/>
        <w:widowControl w:val="off"/>
        <w:rPr>
          <w:rFonts w:ascii="宋体" w:hAnsi="宋体" w:cs="宋体"/>
          <w:b/>
          <w:bCs/>
          <w:color w:val="auto"/>
          <w:sz w:val="21"/>
          <w:szCs w:val="21"/>
          <w:lang w:eastAsia="zh-CN"/>
        </w:rPr>
      </w:pPr>
      <w:r>
        <w:rPr>
          <w:rFonts w:ascii="宋体" w:hAnsi="宋体" w:cs="宋体"/>
          <w:b/>
          <w:bCs/>
          <w:color w:val="auto"/>
          <w:sz w:val="21"/>
          <w:szCs w:val="21"/>
          <w:lang w:eastAsia="zh-CN"/>
        </w:rPr>
      </w:r>
      <w:r>
        <w:rPr>
          <w:rFonts w:ascii="宋体" w:hAnsi="宋体" w:cs="宋体"/>
          <w:b/>
          <w:bCs/>
          <w:color w:val="auto"/>
          <w:sz w:val="21"/>
          <w:szCs w:val="21"/>
          <w:lang w:eastAsia="zh-CN"/>
        </w:rPr>
      </w:r>
      <w:r/>
    </w:p>
    <w:p>
      <w:pPr>
        <w:ind w:firstLine="0"/>
        <w:jc w:val="both"/>
        <w:spacing w:line="240" w:lineRule="auto"/>
        <w:widowControl w:val="off"/>
        <w:rPr>
          <w:rFonts w:ascii="宋体" w:hAnsi="宋体" w:cs="宋体"/>
          <w:b/>
          <w:bCs/>
          <w:color w:val="auto"/>
          <w:sz w:val="21"/>
          <w:szCs w:val="21"/>
          <w:lang w:eastAsia="zh-CN"/>
        </w:rPr>
      </w:pPr>
      <w:r>
        <w:rPr>
          <w:rFonts w:ascii="宋体" w:hAnsi="宋体" w:cs="宋体"/>
          <w:b/>
          <w:bCs/>
          <w:color w:val="auto"/>
          <w:sz w:val="21"/>
          <w:szCs w:val="21"/>
          <w:lang w:eastAsia="zh-CN"/>
        </w:rPr>
      </w:r>
      <w:r>
        <w:rPr>
          <w:rFonts w:ascii="宋体" w:hAnsi="宋体" w:cs="宋体"/>
          <w:b/>
          <w:bCs/>
          <w:color w:val="auto"/>
          <w:sz w:val="21"/>
          <w:szCs w:val="21"/>
          <w:lang w:eastAsia="zh-CN"/>
        </w:rPr>
      </w:r>
      <w:r/>
    </w:p>
    <w:p>
      <w:pPr>
        <w:ind w:firstLine="0"/>
        <w:jc w:val="both"/>
        <w:spacing w:line="240" w:lineRule="auto"/>
        <w:widowControl w:val="off"/>
        <w:rPr>
          <w:rFonts w:ascii="宋体" w:hAnsi="宋体" w:cs="宋体"/>
          <w:b/>
          <w:bCs/>
          <w:color w:val="auto"/>
          <w:sz w:val="21"/>
          <w:szCs w:val="21"/>
          <w:lang w:eastAsia="zh-CN"/>
        </w:rPr>
      </w:pPr>
      <w:r>
        <w:rPr>
          <w:rFonts w:ascii="宋体" w:hAnsi="宋体" w:cs="宋体"/>
          <w:b/>
          <w:bCs/>
          <w:color w:val="auto"/>
          <w:sz w:val="21"/>
          <w:szCs w:val="21"/>
          <w:lang w:eastAsia="zh-CN"/>
        </w:rPr>
      </w:r>
      <w:r>
        <w:rPr>
          <w:rFonts w:ascii="宋体" w:hAnsi="宋体" w:cs="宋体"/>
          <w:b/>
          <w:bCs/>
          <w:color w:val="auto"/>
          <w:sz w:val="21"/>
          <w:szCs w:val="21"/>
          <w:lang w:eastAsia="zh-CN"/>
        </w:rPr>
      </w:r>
      <w:r/>
    </w:p>
    <w:p>
      <w:pPr>
        <w:ind w:firstLine="0"/>
        <w:jc w:val="both"/>
        <w:spacing w:line="240" w:lineRule="auto"/>
        <w:widowControl w:val="off"/>
        <w:rPr>
          <w:rFonts w:ascii="宋体" w:hAnsi="宋体" w:cs="宋体"/>
          <w:b/>
          <w:bCs/>
          <w:color w:val="auto"/>
          <w:sz w:val="21"/>
          <w:szCs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center"/>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二〇二五年五月</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0"/>
        <w:jc w:val="both"/>
        <w:spacing w:line="240" w:lineRule="auto"/>
        <w:widowControl w:val="off"/>
        <w:rPr>
          <w:rFonts w:ascii="宋体" w:hAnsi="宋体"/>
          <w:color w:val="auto"/>
          <w:sz w:val="21"/>
          <w:szCs w:val="21"/>
          <w:lang w:eastAsia="zh-CN"/>
        </w:rPr>
      </w:pPr>
      <w:r>
        <w:rPr>
          <w:rFonts w:ascii="宋体" w:hAnsi="宋体"/>
          <w:color w:val="auto"/>
          <w:sz w:val="21"/>
          <w:lang w:eastAsia="zh-CN"/>
        </w:rPr>
      </w:r>
      <w:r>
        <w:rPr>
          <w:rFonts w:ascii="宋体" w:hAnsi="宋体"/>
          <w:color w:val="auto"/>
          <w:sz w:val="21"/>
          <w:lang w:eastAsia="zh-CN"/>
        </w:rPr>
      </w:r>
      <w:r/>
    </w:p>
    <w:p>
      <w:pPr>
        <w:ind w:firstLine="0"/>
        <w:jc w:val="both"/>
        <w:spacing w:line="240" w:lineRule="auto"/>
        <w:widowControl w:val="off"/>
        <w:rPr>
          <w:rFonts w:ascii="宋体" w:hAnsi="宋体"/>
          <w:color w:val="auto"/>
          <w:sz w:val="21"/>
          <w:szCs w:val="21"/>
          <w:lang w:eastAsia="zh-CN"/>
        </w:rPr>
      </w:pPr>
      <w:r>
        <w:rPr>
          <w:rFonts w:ascii="宋体" w:hAnsi="宋体"/>
          <w:color w:val="auto"/>
          <w:sz w:val="21"/>
          <w:lang w:eastAsia="zh-CN"/>
        </w:rPr>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sdt>
      <w:sdtPr>
        <w15:appearance w15:val="boundingBox"/>
        <w:id w:val="-1793895377"/>
        <w:rPr>
          <w:rFonts w:ascii="宋体" w:hAnsi="宋体" w:eastAsia="宋体" w:cs="Arial"/>
          <w:color w:val="auto"/>
          <w:sz w:val="24"/>
          <w:szCs w:val="21"/>
          <w:lang w:val="zh-CN" w:eastAsia="en-US"/>
        </w:rPr>
      </w:sdtPr>
      <w:sdtContent>
        <w:p>
          <w:pPr>
            <w:pStyle w:val="943"/>
            <w:jc w:val="center"/>
            <w:rPr>
              <w:rFonts w:ascii="宋体" w:hAnsi="宋体" w:eastAsia="宋体"/>
              <w:b/>
              <w:bCs/>
              <w:color w:val="auto"/>
              <w:sz w:val="52"/>
              <w:szCs w:val="52"/>
            </w:rPr>
          </w:pPr>
          <w:r>
            <w:rPr>
              <w:rFonts w:ascii="宋体" w:hAnsi="宋体" w:eastAsia="宋体"/>
              <w:b/>
              <w:bCs/>
              <w:color w:val="auto"/>
              <w:sz w:val="52"/>
              <w:szCs w:val="52"/>
              <w:lang w:val="zh-CN"/>
            </w:rPr>
            <w:t xml:space="preserve">目录</w:t>
          </w:r>
          <w:r/>
        </w:p>
        <w:p>
          <w:pPr>
            <w:pStyle w:val="919"/>
            <w:rPr>
              <w:rFonts w:asciiTheme="minorHAnsi" w:hAnsiTheme="minorHAnsi" w:eastAsiaTheme="minorEastAsia" w:cstheme="minorBidi"/>
              <w:color w:val="auto"/>
              <w:sz w:val="28"/>
              <w:szCs w:val="28"/>
              <w:lang w:eastAsia="zh-CN"/>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hyperlink w:tooltip="#_Toc187943632" w:anchor="_Toc187943632" w:history="1">
            <w:r>
              <w:rPr>
                <w:rStyle w:val="928"/>
                <w:rFonts w:hint="eastAsia" w:ascii="宋体" w:hAnsi="宋体"/>
                <w:color w:val="auto"/>
                <w:sz w:val="28"/>
                <w:szCs w:val="28"/>
                <w:lang w:eastAsia="zh-CN"/>
              </w:rPr>
              <w:t xml:space="preserve">一、投标邀请函</w:t>
            </w:r>
            <w:r>
              <w:rPr>
                <w:color w:val="auto"/>
                <w:sz w:val="28"/>
                <w:szCs w:val="28"/>
              </w:rPr>
              <w:tab/>
            </w:r>
            <w:r>
              <w:rPr>
                <w:color w:val="auto"/>
                <w:sz w:val="28"/>
                <w:szCs w:val="28"/>
              </w:rPr>
              <w:fldChar w:fldCharType="begin"/>
            </w:r>
            <w:r>
              <w:rPr>
                <w:color w:val="auto"/>
                <w:sz w:val="28"/>
                <w:szCs w:val="28"/>
              </w:rPr>
              <w:instrText xml:space="preserve"> PAGEREF _Toc187943632 \h </w:instrText>
            </w:r>
            <w:r>
              <w:rPr>
                <w:color w:val="auto"/>
                <w:sz w:val="28"/>
                <w:szCs w:val="28"/>
              </w:rPr>
            </w:r>
            <w:r>
              <w:rPr>
                <w:color w:val="auto"/>
                <w:sz w:val="28"/>
                <w:szCs w:val="28"/>
              </w:rPr>
              <w:fldChar w:fldCharType="separate"/>
            </w:r>
            <w:r>
              <w:rPr>
                <w:color w:val="auto"/>
                <w:sz w:val="28"/>
                <w:szCs w:val="28"/>
              </w:rPr>
              <w:t xml:space="preserve">3</w:t>
            </w:r>
            <w:r>
              <w:rPr>
                <w:color w:val="auto"/>
                <w:sz w:val="28"/>
                <w:szCs w:val="28"/>
              </w:rPr>
              <w:fldChar w:fldCharType="end"/>
            </w:r>
          </w:hyperlink>
          <w:r/>
          <w:r/>
        </w:p>
        <w:p>
          <w:pPr>
            <w:pStyle w:val="919"/>
            <w:rPr>
              <w:rFonts w:asciiTheme="minorHAnsi" w:hAnsiTheme="minorHAnsi" w:eastAsiaTheme="minorEastAsia" w:cstheme="minorBidi"/>
              <w:color w:val="auto"/>
              <w:sz w:val="28"/>
              <w:szCs w:val="28"/>
              <w:lang w:eastAsia="zh-CN"/>
            </w:rPr>
          </w:pPr>
          <w:r/>
          <w:hyperlink w:tooltip="#_Toc187943633" w:anchor="_Toc187943633" w:history="1">
            <w:r>
              <w:rPr>
                <w:rStyle w:val="928"/>
                <w:rFonts w:hint="eastAsia" w:ascii="宋体" w:hAnsi="宋体"/>
                <w:color w:val="auto"/>
                <w:sz w:val="28"/>
                <w:szCs w:val="28"/>
                <w:lang w:eastAsia="zh-CN"/>
              </w:rPr>
              <w:t xml:space="preserve">二、供应商须知</w:t>
            </w:r>
            <w:r>
              <w:rPr>
                <w:color w:val="auto"/>
                <w:sz w:val="28"/>
                <w:szCs w:val="28"/>
              </w:rPr>
              <w:tab/>
            </w:r>
            <w:r>
              <w:rPr>
                <w:color w:val="auto"/>
                <w:sz w:val="28"/>
                <w:szCs w:val="28"/>
              </w:rPr>
              <w:fldChar w:fldCharType="begin"/>
            </w:r>
            <w:r>
              <w:rPr>
                <w:color w:val="auto"/>
                <w:sz w:val="28"/>
                <w:szCs w:val="28"/>
              </w:rPr>
              <w:instrText xml:space="preserve"> PAGEREF _Toc187943633 \h </w:instrText>
            </w:r>
            <w:r>
              <w:rPr>
                <w:color w:val="auto"/>
                <w:sz w:val="28"/>
                <w:szCs w:val="28"/>
              </w:rPr>
            </w:r>
            <w:r>
              <w:rPr>
                <w:color w:val="auto"/>
                <w:sz w:val="28"/>
                <w:szCs w:val="28"/>
              </w:rPr>
              <w:fldChar w:fldCharType="separate"/>
            </w:r>
            <w:r>
              <w:rPr>
                <w:color w:val="auto"/>
                <w:sz w:val="28"/>
                <w:szCs w:val="28"/>
              </w:rPr>
              <w:t xml:space="preserve">7</w:t>
            </w:r>
            <w:r>
              <w:rPr>
                <w:color w:val="auto"/>
                <w:sz w:val="28"/>
                <w:szCs w:val="28"/>
              </w:rPr>
              <w:fldChar w:fldCharType="end"/>
            </w:r>
          </w:hyperlink>
          <w:r/>
          <w:r/>
        </w:p>
        <w:p>
          <w:pPr>
            <w:pStyle w:val="919"/>
            <w:rPr>
              <w:rFonts w:asciiTheme="minorHAnsi" w:hAnsiTheme="minorHAnsi" w:eastAsiaTheme="minorEastAsia" w:cstheme="minorBidi"/>
              <w:color w:val="auto"/>
              <w:sz w:val="28"/>
              <w:szCs w:val="28"/>
              <w:lang w:eastAsia="zh-CN"/>
            </w:rPr>
          </w:pPr>
          <w:r/>
          <w:hyperlink w:tooltip="#_Toc187943634" w:anchor="_Toc187943634" w:history="1">
            <w:r>
              <w:rPr>
                <w:rStyle w:val="928"/>
                <w:rFonts w:hint="eastAsia" w:ascii="宋体" w:hAnsi="宋体"/>
                <w:color w:val="auto"/>
                <w:sz w:val="28"/>
                <w:szCs w:val="28"/>
                <w:lang w:eastAsia="zh-CN"/>
              </w:rPr>
              <w:t xml:space="preserve">三、采购需求和技术有关要求</w:t>
            </w:r>
            <w:r>
              <w:rPr>
                <w:color w:val="auto"/>
                <w:sz w:val="28"/>
                <w:szCs w:val="28"/>
              </w:rPr>
              <w:tab/>
            </w:r>
            <w:r>
              <w:rPr>
                <w:color w:val="auto"/>
                <w:sz w:val="28"/>
                <w:szCs w:val="28"/>
              </w:rPr>
              <w:fldChar w:fldCharType="begin"/>
            </w:r>
            <w:r>
              <w:rPr>
                <w:color w:val="auto"/>
                <w:sz w:val="28"/>
                <w:szCs w:val="28"/>
              </w:rPr>
              <w:instrText xml:space="preserve"> PAGEREF _Toc187943634 \h </w:instrText>
            </w:r>
            <w:r>
              <w:rPr>
                <w:color w:val="auto"/>
                <w:sz w:val="28"/>
                <w:szCs w:val="28"/>
              </w:rPr>
            </w:r>
            <w:r>
              <w:rPr>
                <w:color w:val="auto"/>
                <w:sz w:val="28"/>
                <w:szCs w:val="28"/>
              </w:rPr>
              <w:fldChar w:fldCharType="separate"/>
            </w:r>
            <w:r>
              <w:rPr>
                <w:color w:val="auto"/>
                <w:sz w:val="28"/>
                <w:szCs w:val="28"/>
              </w:rPr>
              <w:t xml:space="preserve">18</w:t>
            </w:r>
            <w:r>
              <w:rPr>
                <w:color w:val="auto"/>
                <w:sz w:val="28"/>
                <w:szCs w:val="28"/>
              </w:rPr>
              <w:fldChar w:fldCharType="end"/>
            </w:r>
          </w:hyperlink>
          <w:r/>
          <w:r/>
        </w:p>
        <w:p>
          <w:pPr>
            <w:pStyle w:val="919"/>
            <w:rPr>
              <w:rFonts w:asciiTheme="minorHAnsi" w:hAnsiTheme="minorHAnsi" w:eastAsiaTheme="minorEastAsia" w:cstheme="minorBidi"/>
              <w:color w:val="auto"/>
              <w:sz w:val="28"/>
              <w:szCs w:val="28"/>
              <w:lang w:eastAsia="zh-CN"/>
            </w:rPr>
          </w:pPr>
          <w:r/>
          <w:hyperlink w:tooltip="#_Toc187943635" w:anchor="_Toc187943635" w:history="1">
            <w:r>
              <w:rPr>
                <w:rStyle w:val="928"/>
                <w:rFonts w:hint="eastAsia" w:ascii="宋体" w:hAnsi="宋体"/>
                <w:color w:val="auto"/>
                <w:sz w:val="28"/>
                <w:szCs w:val="28"/>
                <w:lang w:eastAsia="zh-CN"/>
              </w:rPr>
              <w:t xml:space="preserve">第四部分</w:t>
            </w:r>
            <w:r>
              <w:rPr>
                <w:rStyle w:val="928"/>
                <w:rFonts w:ascii="宋体" w:hAnsi="宋体"/>
                <w:color w:val="auto"/>
                <w:sz w:val="28"/>
                <w:szCs w:val="28"/>
                <w:lang w:eastAsia="zh-CN"/>
              </w:rPr>
              <w:t xml:space="preserve">   </w:t>
            </w:r>
            <w:r>
              <w:rPr>
                <w:rStyle w:val="928"/>
                <w:rFonts w:hint="eastAsia" w:ascii="宋体" w:hAnsi="宋体"/>
                <w:color w:val="auto"/>
                <w:sz w:val="28"/>
                <w:szCs w:val="28"/>
                <w:lang w:eastAsia="zh-CN"/>
              </w:rPr>
              <w:t xml:space="preserve">合同书（格式文本）</w:t>
            </w:r>
            <w:r>
              <w:rPr>
                <w:color w:val="auto"/>
                <w:sz w:val="28"/>
                <w:szCs w:val="28"/>
              </w:rPr>
              <w:tab/>
            </w:r>
            <w:r>
              <w:rPr>
                <w:color w:val="auto"/>
                <w:sz w:val="28"/>
                <w:szCs w:val="28"/>
              </w:rPr>
              <w:fldChar w:fldCharType="begin"/>
            </w:r>
            <w:r>
              <w:rPr>
                <w:color w:val="auto"/>
                <w:sz w:val="28"/>
                <w:szCs w:val="28"/>
              </w:rPr>
              <w:instrText xml:space="preserve"> PAGEREF _Toc187943635 \h </w:instrText>
            </w:r>
            <w:r>
              <w:rPr>
                <w:color w:val="auto"/>
                <w:sz w:val="28"/>
                <w:szCs w:val="28"/>
              </w:rPr>
            </w:r>
            <w:r>
              <w:rPr>
                <w:color w:val="auto"/>
                <w:sz w:val="28"/>
                <w:szCs w:val="28"/>
              </w:rPr>
              <w:fldChar w:fldCharType="separate"/>
            </w:r>
            <w:r>
              <w:rPr>
                <w:color w:val="auto"/>
                <w:sz w:val="28"/>
                <w:szCs w:val="28"/>
              </w:rPr>
              <w:t xml:space="preserve">18</w:t>
            </w:r>
            <w:r>
              <w:rPr>
                <w:color w:val="auto"/>
                <w:sz w:val="28"/>
                <w:szCs w:val="28"/>
              </w:rPr>
              <w:fldChar w:fldCharType="end"/>
            </w:r>
          </w:hyperlink>
          <w:r/>
          <w:r/>
        </w:p>
        <w:p>
          <w:pPr>
            <w:pStyle w:val="919"/>
            <w:rPr>
              <w:rFonts w:asciiTheme="minorHAnsi" w:hAnsiTheme="minorHAnsi" w:eastAsiaTheme="minorEastAsia" w:cstheme="minorBidi"/>
              <w:color w:val="auto"/>
              <w:sz w:val="28"/>
              <w:szCs w:val="28"/>
              <w:lang w:eastAsia="zh-CN"/>
            </w:rPr>
          </w:pPr>
          <w:r/>
          <w:hyperlink w:tooltip="#_Toc187943636" w:anchor="_Toc187943636" w:history="1">
            <w:r>
              <w:rPr>
                <w:rStyle w:val="928"/>
                <w:rFonts w:hint="eastAsia" w:ascii="宋体" w:hAnsi="宋体"/>
                <w:color w:val="auto"/>
                <w:sz w:val="28"/>
                <w:szCs w:val="28"/>
                <w:lang w:eastAsia="zh-CN"/>
              </w:rPr>
              <w:t xml:space="preserve">五、附件</w:t>
            </w:r>
            <w:r>
              <w:rPr>
                <w:color w:val="auto"/>
                <w:sz w:val="28"/>
                <w:szCs w:val="28"/>
              </w:rPr>
              <w:tab/>
            </w:r>
            <w:r>
              <w:rPr>
                <w:color w:val="auto"/>
                <w:sz w:val="28"/>
                <w:szCs w:val="28"/>
              </w:rPr>
              <w:fldChar w:fldCharType="begin"/>
            </w:r>
            <w:r>
              <w:rPr>
                <w:color w:val="auto"/>
                <w:sz w:val="28"/>
                <w:szCs w:val="28"/>
              </w:rPr>
              <w:instrText xml:space="preserve"> PAGEREF _Toc187943636 \h </w:instrText>
            </w:r>
            <w:r>
              <w:rPr>
                <w:color w:val="auto"/>
                <w:sz w:val="28"/>
                <w:szCs w:val="28"/>
              </w:rPr>
            </w:r>
            <w:r>
              <w:rPr>
                <w:color w:val="auto"/>
                <w:sz w:val="28"/>
                <w:szCs w:val="28"/>
              </w:rPr>
              <w:fldChar w:fldCharType="separate"/>
            </w:r>
            <w:r>
              <w:rPr>
                <w:color w:val="auto"/>
                <w:sz w:val="28"/>
                <w:szCs w:val="28"/>
              </w:rPr>
              <w:t xml:space="preserve">33</w:t>
            </w:r>
            <w:r>
              <w:rPr>
                <w:color w:val="auto"/>
                <w:sz w:val="28"/>
                <w:szCs w:val="28"/>
              </w:rPr>
              <w:fldChar w:fldCharType="end"/>
            </w:r>
          </w:hyperlink>
          <w:r/>
          <w:r/>
        </w:p>
        <w:p>
          <w:pPr>
            <w:pStyle w:val="920"/>
            <w:ind w:left="480" w:firstLine="480"/>
            <w:tabs>
              <w:tab w:val="right" w:pos="9912" w:leader="dot"/>
            </w:tabs>
            <w:rPr>
              <w:rFonts w:asciiTheme="minorHAnsi" w:hAnsiTheme="minorHAnsi" w:eastAsiaTheme="minorEastAsia" w:cstheme="minorBidi"/>
              <w:color w:val="auto"/>
              <w:sz w:val="28"/>
              <w:szCs w:val="28"/>
              <w:lang w:eastAsia="zh-CN"/>
            </w:rPr>
          </w:pPr>
          <w:r/>
          <w:hyperlink w:tooltip="#_Toc187943637" w:anchor="_Toc187943637" w:history="1">
            <w:r>
              <w:rPr>
                <w:rStyle w:val="928"/>
                <w:rFonts w:hint="eastAsia" w:ascii="宋体" w:hAnsi="宋体"/>
                <w:color w:val="auto"/>
                <w:sz w:val="28"/>
                <w:szCs w:val="28"/>
                <w:lang w:eastAsia="zh-CN"/>
              </w:rPr>
              <w:t xml:space="preserve">附件一：评分标准</w:t>
            </w:r>
            <w:r>
              <w:rPr>
                <w:color w:val="auto"/>
                <w:sz w:val="28"/>
                <w:szCs w:val="28"/>
              </w:rPr>
              <w:tab/>
            </w:r>
            <w:r>
              <w:rPr>
                <w:color w:val="auto"/>
                <w:sz w:val="28"/>
                <w:szCs w:val="28"/>
              </w:rPr>
              <w:fldChar w:fldCharType="begin"/>
            </w:r>
            <w:r>
              <w:rPr>
                <w:color w:val="auto"/>
                <w:sz w:val="28"/>
                <w:szCs w:val="28"/>
              </w:rPr>
              <w:instrText xml:space="preserve"> PAGEREF _Toc187943637 \h </w:instrText>
            </w:r>
            <w:r>
              <w:rPr>
                <w:color w:val="auto"/>
                <w:sz w:val="28"/>
                <w:szCs w:val="28"/>
              </w:rPr>
            </w:r>
            <w:r>
              <w:rPr>
                <w:color w:val="auto"/>
                <w:sz w:val="28"/>
                <w:szCs w:val="28"/>
              </w:rPr>
              <w:fldChar w:fldCharType="separate"/>
            </w:r>
            <w:r>
              <w:rPr>
                <w:color w:val="auto"/>
                <w:sz w:val="28"/>
                <w:szCs w:val="28"/>
              </w:rPr>
              <w:t xml:space="preserve">33</w:t>
            </w:r>
            <w:r>
              <w:rPr>
                <w:color w:val="auto"/>
                <w:sz w:val="28"/>
                <w:szCs w:val="28"/>
              </w:rPr>
              <w:fldChar w:fldCharType="end"/>
            </w:r>
          </w:hyperlink>
          <w:r/>
          <w:r/>
        </w:p>
        <w:p>
          <w:pPr>
            <w:pStyle w:val="920"/>
            <w:ind w:left="480" w:firstLine="480"/>
            <w:tabs>
              <w:tab w:val="right" w:pos="9912" w:leader="dot"/>
            </w:tabs>
            <w:rPr>
              <w:rFonts w:asciiTheme="minorHAnsi" w:hAnsiTheme="minorHAnsi" w:eastAsiaTheme="minorEastAsia" w:cstheme="minorBidi"/>
              <w:color w:val="auto"/>
              <w:sz w:val="21"/>
              <w:szCs w:val="22"/>
              <w:lang w:eastAsia="zh-CN"/>
            </w:rPr>
          </w:pPr>
          <w:r/>
          <w:hyperlink w:tooltip="#_Toc187943638" w:anchor="_Toc187943638" w:history="1">
            <w:r>
              <w:rPr>
                <w:rStyle w:val="928"/>
                <w:rFonts w:hint="eastAsia" w:ascii="宋体" w:hAnsi="宋体"/>
                <w:color w:val="auto"/>
                <w:sz w:val="28"/>
                <w:szCs w:val="28"/>
                <w:lang w:eastAsia="zh-CN"/>
              </w:rPr>
              <w:t xml:space="preserve">附件二：投标文件格式</w:t>
            </w:r>
            <w:r>
              <w:rPr>
                <w:color w:val="auto"/>
                <w:sz w:val="28"/>
                <w:szCs w:val="28"/>
              </w:rPr>
              <w:tab/>
            </w:r>
            <w:r>
              <w:rPr>
                <w:color w:val="auto"/>
                <w:sz w:val="28"/>
                <w:szCs w:val="28"/>
              </w:rPr>
              <w:fldChar w:fldCharType="begin"/>
            </w:r>
            <w:r>
              <w:rPr>
                <w:color w:val="auto"/>
                <w:sz w:val="28"/>
                <w:szCs w:val="28"/>
              </w:rPr>
              <w:instrText xml:space="preserve"> PAGEREF _Toc187943638 \h </w:instrText>
            </w:r>
            <w:r>
              <w:rPr>
                <w:color w:val="auto"/>
                <w:sz w:val="28"/>
                <w:szCs w:val="28"/>
              </w:rPr>
            </w:r>
            <w:r>
              <w:rPr>
                <w:color w:val="auto"/>
                <w:sz w:val="28"/>
                <w:szCs w:val="28"/>
              </w:rPr>
              <w:fldChar w:fldCharType="separate"/>
            </w:r>
            <w:r>
              <w:rPr>
                <w:color w:val="auto"/>
                <w:sz w:val="28"/>
                <w:szCs w:val="28"/>
              </w:rPr>
              <w:t xml:space="preserve">38</w:t>
            </w:r>
            <w:r>
              <w:rPr>
                <w:color w:val="auto"/>
                <w:sz w:val="28"/>
                <w:szCs w:val="28"/>
              </w:rPr>
              <w:fldChar w:fldCharType="end"/>
            </w:r>
          </w:hyperlink>
          <w:r/>
          <w:r/>
        </w:p>
        <w:p>
          <w:pPr>
            <w:ind w:firstLine="0"/>
            <w:rPr>
              <w:rFonts w:ascii="宋体" w:hAnsi="宋体"/>
              <w:color w:val="auto"/>
            </w:rPr>
          </w:pPr>
          <w:r>
            <w:rPr>
              <w:rFonts w:ascii="宋体" w:hAnsi="宋体"/>
              <w:b/>
              <w:bCs/>
              <w:color w:val="auto"/>
              <w:sz w:val="48"/>
              <w:szCs w:val="40"/>
              <w:lang w:val="zh-CN"/>
            </w:rPr>
            <w:fldChar w:fldCharType="end"/>
          </w:r>
          <w:r/>
        </w:p>
      </w:sdtContent>
    </w:sdt>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rPr>
          <w:rFonts w:ascii="宋体" w:hAnsi="宋体"/>
          <w:color w:val="auto"/>
          <w:lang w:eastAsia="zh-CN"/>
        </w:rPr>
      </w:r>
      <w:r/>
    </w:p>
    <w:p>
      <w:pPr>
        <w:ind w:firstLine="0"/>
        <w:rPr>
          <w:rFonts w:ascii="宋体" w:hAnsi="宋体"/>
          <w:color w:val="auto"/>
          <w:lang w:eastAsia="zh-CN"/>
        </w:rPr>
      </w:pPr>
      <w:r>
        <w:rPr>
          <w:rFonts w:ascii="宋体" w:hAnsi="宋体"/>
          <w:color w:val="auto"/>
          <w:lang w:eastAsia="zh-CN"/>
        </w:rPr>
      </w:r>
      <w:r/>
    </w:p>
    <w:p>
      <w:pPr>
        <w:pStyle w:val="899"/>
        <w:rPr>
          <w:rFonts w:ascii="宋体" w:hAnsi="宋体" w:eastAsia="宋体"/>
          <w:color w:val="auto"/>
          <w:lang w:eastAsia="zh-CN"/>
        </w:rPr>
      </w:pPr>
      <w:r/>
      <w:bookmarkStart w:id="0" w:name="_Toc101981929"/>
      <w:r/>
      <w:bookmarkStart w:id="1" w:name="_Toc187943632"/>
      <w:r>
        <w:rPr>
          <w:rFonts w:hint="eastAsia" w:ascii="宋体" w:hAnsi="宋体" w:eastAsia="宋体"/>
          <w:color w:val="auto"/>
          <w:lang w:eastAsia="zh-CN"/>
        </w:rPr>
        <w:t xml:space="preserve">一、投标邀请</w:t>
      </w:r>
      <w:bookmarkEnd w:id="0"/>
      <w:r>
        <w:rPr>
          <w:rFonts w:hint="eastAsia" w:ascii="宋体" w:hAnsi="宋体" w:eastAsia="宋体"/>
          <w:color w:val="auto"/>
          <w:lang w:eastAsia="zh-CN"/>
        </w:rPr>
        <w:t xml:space="preserve">函</w:t>
      </w:r>
      <w:bookmarkEnd w:id="1"/>
      <w:r/>
      <w:r/>
    </w:p>
    <w:p>
      <w:pPr>
        <w:ind w:firstLine="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w:t>
      </w:r>
      <w:r>
        <w:rPr>
          <w:rFonts w:hint="eastAsia" w:ascii="宋体" w:hAnsi="宋体" w:cs="宋体"/>
          <w:bCs/>
          <w:color w:val="auto"/>
          <w:szCs w:val="24"/>
          <w:lang w:eastAsia="zh-CN"/>
        </w:rPr>
        <w:t xml:space="preserve">江苏省天一中学</w:t>
      </w:r>
      <w:r>
        <w:rPr>
          <w:rFonts w:hint="eastAsia" w:ascii="宋体" w:hAnsi="宋体" w:cs="Times New Roman"/>
          <w:bCs/>
          <w:color w:val="auto"/>
          <w:szCs w:val="24"/>
          <w:lang w:eastAsia="zh-CN"/>
        </w:rPr>
        <w:t xml:space="preserve">的委托，就</w:t>
      </w:r>
      <w:r>
        <w:rPr>
          <w:rFonts w:hint="eastAsia" w:ascii="宋体" w:hAnsi="宋体" w:cs="宋体"/>
          <w:b/>
          <w:bCs/>
          <w:color w:val="auto"/>
          <w:szCs w:val="24"/>
          <w:lang w:eastAsia="zh-CN"/>
        </w:rPr>
        <w:t xml:space="preserve">天一中学绿化外包服务</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1.项目名称：</w:t>
      </w:r>
      <w:r>
        <w:rPr>
          <w:rFonts w:hint="eastAsia" w:ascii="宋体" w:hAnsi="宋体" w:cs="宋体"/>
          <w:bCs/>
          <w:color w:val="auto"/>
          <w:szCs w:val="24"/>
          <w:lang w:eastAsia="zh-CN"/>
        </w:rPr>
        <w:t xml:space="preserve">天一中学绿化外包服务</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2.项目编号：</w:t>
      </w:r>
      <w:r>
        <w:rPr>
          <w:rFonts w:ascii="宋体" w:hAnsi="宋体" w:cs="宋体"/>
          <w:color w:val="auto"/>
          <w:szCs w:val="24"/>
          <w:lang w:eastAsia="zh-CN"/>
        </w:rPr>
        <w:t xml:space="preserve">JSZC-320205-WXSM-G2025-0010</w:t>
      </w:r>
      <w:r>
        <w:rPr>
          <w:rFonts w:hint="eastAsia" w:ascii="宋体" w:hAnsi="宋体" w:cs="宋体"/>
          <w:color w:val="auto"/>
          <w:szCs w:val="24"/>
          <w:lang w:eastAsia="zh-CN"/>
        </w:rPr>
        <w:t xml:space="preserve"> </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3.项目预算：70万元，</w:t>
      </w:r>
      <w:r>
        <w:rPr>
          <w:rFonts w:hint="eastAsia" w:ascii="宋体" w:hAnsi="宋体" w:cs="宋体"/>
          <w:b/>
          <w:color w:val="000000" w:themeColor="text1"/>
          <w:szCs w:val="24"/>
          <w:lang w:eastAsia="zh-CN"/>
        </w:rPr>
        <w:t xml:space="preserve">投标报价最高不得超过70万元</w:t>
      </w:r>
      <w:r>
        <w:rPr>
          <w:rFonts w:hint="eastAsia" w:ascii="宋体" w:hAnsi="宋体" w:cs="宋体"/>
          <w:color w:val="000000" w:themeColor="text1"/>
          <w:szCs w:val="24"/>
          <w:lang w:eastAsia="zh-CN"/>
        </w:rPr>
        <w:t xml:space="preserve">，</w:t>
      </w:r>
      <w:r>
        <w:rPr>
          <w:rFonts w:hint="eastAsia" w:ascii="宋体" w:hAnsi="宋体" w:cs="宋体"/>
          <w:color w:val="auto"/>
          <w:szCs w:val="24"/>
          <w:lang w:eastAsia="zh-CN"/>
        </w:rPr>
        <w:t xml:space="preserve">否则作无效投标文件处理；</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4.合同履行期限：</w:t>
      </w:r>
      <w:r>
        <w:rPr>
          <w:rFonts w:hint="eastAsia" w:ascii="宋体" w:hAnsi="宋体" w:cs="宋体"/>
          <w:bCs/>
          <w:color w:val="auto"/>
          <w:szCs w:val="24"/>
          <w:lang w:eastAsia="zh-CN"/>
        </w:rPr>
        <w:t xml:space="preserve">自合同签订之日起一年，具体起止时间以采购</w:t>
      </w:r>
      <w:r>
        <w:rPr>
          <w:rFonts w:hint="eastAsia" w:ascii="宋体" w:hAnsi="宋体" w:cs="宋体"/>
          <w:bCs/>
          <w:color w:val="auto"/>
          <w:szCs w:val="24"/>
          <w:lang w:eastAsia="zh-CN"/>
        </w:rPr>
        <w:t xml:space="preserve">人</w:t>
      </w:r>
      <w:r>
        <w:rPr>
          <w:rFonts w:hint="eastAsia" w:ascii="宋体" w:hAnsi="宋体" w:cs="宋体"/>
          <w:bCs/>
          <w:color w:val="auto"/>
          <w:szCs w:val="24"/>
          <w:lang w:eastAsia="zh-CN"/>
        </w:rPr>
        <w:t xml:space="preserve">通知为准。</w:t>
      </w:r>
      <w:r/>
    </w:p>
    <w:p>
      <w:pPr>
        <w:ind w:firstLine="0"/>
        <w:shd w:val="clear" w:color="auto" w:fill="ffffff"/>
        <w:rPr>
          <w:rFonts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0"/>
        <w:shd w:val="clear" w:color="auto" w:fill="ffff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w:t>
      </w:r>
      <w:r>
        <w:rPr>
          <w:rFonts w:hint="eastAsia" w:ascii="宋体" w:hAnsi="宋体" w:cs="宋体"/>
          <w:bCs/>
          <w:color w:val="auto"/>
          <w:szCs w:val="24"/>
          <w:lang w:eastAsia="zh-CN"/>
        </w:rPr>
        <w:t xml:space="preserve">江苏省天一中学</w:t>
      </w:r>
      <w:r/>
    </w:p>
    <w:p>
      <w:pPr>
        <w:ind w:firstLine="0"/>
        <w:shd w:val="clear" w:color="auto" w:fill="ffffff"/>
        <w:rPr>
          <w:rFonts w:ascii="宋体" w:hAnsi="宋体" w:cs="宋体"/>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0"/>
        <w:shd w:val="clear" w:color="auto" w:fill="ffffff"/>
        <w:rPr>
          <w:rFonts w:ascii="宋体" w:hAnsi="宋体" w:cs="宋体"/>
          <w:color w:val="auto"/>
          <w:szCs w:val="24"/>
          <w:lang w:eastAsia="zh-CN"/>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color w:val="auto"/>
          <w:szCs w:val="24"/>
          <w:lang w:eastAsia="zh-CN"/>
        </w:rPr>
        <w:t xml:space="preserve">是</w:t>
      </w:r>
      <w:r/>
    </w:p>
    <w:p>
      <w:pPr>
        <w:ind w:firstLine="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0"/>
        <w:shd w:val="clear" w:color="auto" w:fill="ffffff"/>
        <w:rPr>
          <w:rFonts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0"/>
        <w:shd w:val="clear" w:color="auto" w:fill="ffffff"/>
        <w:rPr>
          <w:rFonts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3.落实政府采购政策需满足的资格要求：供应商为中型企业/小型企业/微型企业（监狱企业、残疾人福利性单位视同小微企业）；</w:t>
      </w:r>
      <w:r>
        <w:rPr>
          <w:rFonts w:ascii="宋体" w:hAnsi="宋体" w:cs="Times New Roman"/>
          <w:color w:val="auto"/>
          <w:szCs w:val="24"/>
          <w:lang w:eastAsia="zh-CN"/>
        </w:rPr>
        <w:t xml:space="preserve"> </w:t>
      </w:r>
      <w:r/>
    </w:p>
    <w:p>
      <w:pPr>
        <w:ind w:firstLine="0"/>
        <w:shd w:val="clear" w:color="auto" w:fill="ffffff"/>
        <w:rPr>
          <w:rFonts w:ascii="宋体" w:hAnsi="宋体" w:cs="宋体"/>
          <w:color w:val="auto"/>
          <w:szCs w:val="24"/>
          <w:lang w:eastAsia="zh-CN"/>
        </w:rPr>
      </w:pPr>
      <w:r>
        <w:rPr>
          <w:rFonts w:hint="eastAsia" w:ascii="宋体" w:hAnsi="宋体" w:cs="宋体"/>
          <w:bCs/>
          <w:color w:val="auto"/>
          <w:szCs w:val="24"/>
          <w:lang w:eastAsia="zh-CN"/>
        </w:rPr>
        <w:t xml:space="preserve">4.</w:t>
      </w:r>
      <w:r>
        <w:rPr>
          <w:rFonts w:hint="eastAsia" w:ascii="宋体" w:hAnsi="宋体" w:cs="宋体"/>
          <w:color w:val="auto"/>
          <w:szCs w:val="24"/>
          <w:lang w:eastAsia="zh-CN"/>
        </w:rPr>
        <w:t xml:space="preserve">本项目的特定资格要求：无；</w:t>
      </w:r>
      <w:r/>
    </w:p>
    <w:p>
      <w:pPr>
        <w:ind w:firstLine="0"/>
        <w:shd w:val="clear" w:color="auto" w:fill="ffffff"/>
        <w:rPr>
          <w:rFonts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0"/>
        <w:shd w:val="clear" w:color="auto" w:fill="ffffff"/>
        <w:rPr>
          <w:rFonts w:ascii="宋体" w:hAnsi="宋体" w:cs="Times New Roman"/>
          <w:color w:val="auto"/>
          <w:szCs w:val="24"/>
          <w:lang w:eastAsia="zh-CN"/>
        </w:rPr>
      </w:pPr>
      <w:r/>
      <w:bookmarkStart w:id="2" w:name="_Toc112006902"/>
      <w:r>
        <w:rPr>
          <w:rFonts w:hint="eastAsia" w:ascii="宋体" w:hAnsi="宋体" w:cs="Times New Roman"/>
          <w:b/>
          <w:bCs/>
          <w:color w:val="auto"/>
          <w:szCs w:val="24"/>
          <w:lang w:eastAsia="zh-CN"/>
        </w:rPr>
        <w:t xml:space="preserve">（三）</w:t>
      </w:r>
      <w:bookmarkEnd w:id="2"/>
      <w:r>
        <w:rPr>
          <w:rFonts w:hint="eastAsia" w:ascii="宋体" w:hAnsi="宋体" w:cs="Times New Roman"/>
          <w:b/>
          <w:bCs/>
          <w:color w:val="auto"/>
          <w:szCs w:val="24"/>
          <w:lang w:eastAsia="zh-CN"/>
        </w:rPr>
        <w:t xml:space="preserve">供应商主体信息库注册</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的申请，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0"/>
        <w:shd w:val="clear" w:color="auto" w:fill="ffffff"/>
        <w:rPr>
          <w:rFonts w:ascii="宋体" w:hAnsi="宋体" w:cs="Times New Roman"/>
          <w:b/>
          <w:bCs/>
          <w:color w:val="auto"/>
          <w:szCs w:val="24"/>
          <w:lang w:eastAsia="zh-CN"/>
        </w:rPr>
      </w:pPr>
      <w:r/>
      <w:bookmarkStart w:id="3" w:name="_Toc112006903"/>
      <w:r>
        <w:rPr>
          <w:rFonts w:hint="eastAsia" w:ascii="宋体" w:hAnsi="宋体" w:cs="Times New Roman"/>
          <w:b/>
          <w:bCs/>
          <w:color w:val="auto"/>
          <w:szCs w:val="24"/>
          <w:lang w:eastAsia="zh-CN"/>
        </w:rPr>
        <w:t xml:space="preserve">（四）</w:t>
      </w:r>
      <w:bookmarkEnd w:id="3"/>
      <w:r>
        <w:rPr>
          <w:rFonts w:hint="eastAsia" w:ascii="宋体" w:hAnsi="宋体" w:cs="Times New Roman"/>
          <w:b/>
          <w:bCs/>
          <w:color w:val="auto"/>
          <w:szCs w:val="24"/>
          <w:lang w:eastAsia="zh-CN"/>
        </w:rPr>
        <w:t xml:space="preserve">获取招标文件</w:t>
      </w:r>
      <w:r/>
    </w:p>
    <w:p>
      <w:pPr>
        <w:ind w:firstLine="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潜在投标人如</w:t>
      </w:r>
      <w:r>
        <w:rPr>
          <w:rFonts w:hint="eastAsia" w:ascii="宋体" w:hAnsi="宋体" w:cs="宋体"/>
          <w:color w:val="auto"/>
          <w:szCs w:val="24"/>
          <w:lang w:eastAsia="zh-CN"/>
        </w:rPr>
        <w:t xml:space="preserve">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right="110"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采购人、采购代理机构将以电话咨询、邮箱（</w:t>
      </w:r>
      <w:r>
        <w:rPr>
          <w:rFonts w:ascii="宋体" w:hAnsi="宋体" w:cs="Times New Roman"/>
          <w:color w:val="auto"/>
          <w:szCs w:val="24"/>
          <w:lang w:eastAsia="zh-CN"/>
        </w:rPr>
        <w:t xml:space="preserve">69755359</w:t>
      </w:r>
      <w:r>
        <w:rPr>
          <w:rFonts w:hint="eastAsia" w:ascii="宋体" w:hAnsi="宋体" w:cs="Times New Roman"/>
          <w:color w:val="auto"/>
          <w:szCs w:val="24"/>
          <w:lang w:eastAsia="zh-CN"/>
        </w:rPr>
        <w:t xml:space="preserve">@qq.com）等方式开展线上不见面答疑服务。截止至2025年 </w:t>
      </w:r>
      <w:r>
        <w:rPr>
          <w:rFonts w:hint="eastAsia" w:ascii="宋体" w:hAnsi="宋体" w:cs="Times New Roman"/>
          <w:color w:val="auto"/>
          <w:szCs w:val="24"/>
          <w:lang w:eastAsia="zh-CN"/>
        </w:rPr>
        <w:t xml:space="preserve">6</w:t>
      </w:r>
      <w:r>
        <w:rPr>
          <w:rFonts w:hint="eastAsia" w:ascii="宋体" w:hAnsi="宋体" w:cs="Times New Roman"/>
          <w:color w:val="auto"/>
          <w:szCs w:val="24"/>
          <w:lang w:eastAsia="zh-CN"/>
        </w:rPr>
        <w:t xml:space="preserve">月</w:t>
      </w:r>
      <w:r>
        <w:rPr>
          <w:rFonts w:hint="eastAsia" w:ascii="宋体" w:hAnsi="宋体" w:cs="Times New Roman"/>
          <w:color w:val="auto"/>
          <w:szCs w:val="24"/>
          <w:lang w:eastAsia="zh-CN"/>
        </w:rPr>
        <w:t xml:space="preserve">2</w:t>
      </w:r>
      <w:r>
        <w:rPr>
          <w:rFonts w:hint="eastAsia" w:ascii="宋体" w:hAnsi="宋体" w:cs="Times New Roman"/>
          <w:color w:val="auto"/>
          <w:szCs w:val="24"/>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ascii="宋体" w:hAnsi="宋体" w:cs="宋体"/>
          <w:color w:val="auto"/>
          <w:szCs w:val="24"/>
          <w:lang w:eastAsia="zh-CN"/>
        </w:rPr>
        <w:t xml:space="preserve">JSZC-320205-WXSM-G2025-0010</w:t>
      </w:r>
      <w:r>
        <w:rPr>
          <w:rFonts w:hint="eastAsia" w:ascii="宋体" w:hAnsi="宋体" w:cs="Times New Roman"/>
          <w:color w:val="auto"/>
          <w:szCs w:val="24"/>
          <w:lang w:eastAsia="zh-CN"/>
        </w:rPr>
        <w:t xml:space="preserve">项目需澄清问题”， 并于答疑截止时间前邮箱（</w:t>
      </w:r>
      <w:r>
        <w:rPr>
          <w:rFonts w:ascii="宋体" w:hAnsi="宋体" w:cs="Times New Roman"/>
          <w:color w:val="auto"/>
          <w:szCs w:val="24"/>
          <w:lang w:eastAsia="zh-CN"/>
        </w:rPr>
        <w:t xml:space="preserve">69755359</w:t>
      </w:r>
      <w:r>
        <w:rPr>
          <w:rFonts w:hint="eastAsia" w:ascii="宋体" w:hAnsi="宋体" w:cs="Times New Roman"/>
          <w:color w:val="auto"/>
          <w:szCs w:val="24"/>
          <w:lang w:eastAsia="zh-CN"/>
        </w:rPr>
        <w:t xml:space="preserve">@qq.com）给项目联系人。若未在法定时间内提出澄清，由此造成的损失及风险由供应商自行承担。 </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0"/>
        <w:shd w:val="clear" w:color="auto" w:fill="ffffff"/>
        <w:rPr>
          <w:rFonts w:ascii="宋体" w:hAnsi="宋体" w:cs="Times New Roman"/>
          <w:b/>
          <w:bCs/>
          <w:color w:val="auto"/>
          <w:szCs w:val="24"/>
          <w:lang w:eastAsia="zh-CN"/>
        </w:rPr>
      </w:pPr>
      <w:r/>
      <w:bookmarkStart w:id="4" w:name="_Toc112006904"/>
      <w:r>
        <w:rPr>
          <w:rFonts w:hint="eastAsia" w:ascii="宋体" w:hAnsi="宋体" w:cs="Times New Roman"/>
          <w:b/>
          <w:bCs/>
          <w:color w:val="auto"/>
          <w:szCs w:val="24"/>
          <w:lang w:eastAsia="zh-CN"/>
        </w:rPr>
        <w:t xml:space="preserve">（七）投标及开标、定标时间、地点</w:t>
      </w:r>
      <w:bookmarkEnd w:id="4"/>
      <w:r/>
      <w:r/>
    </w:p>
    <w:p>
      <w:pPr>
        <w:ind w:firstLine="0"/>
        <w:shd w:val="clear" w:color="auto" w:fill="ffffff"/>
        <w:rPr>
          <w:rFonts w:ascii="宋体" w:hAnsi="宋体" w:cs="Times New Roman"/>
          <w:color w:val="auto"/>
          <w:szCs w:val="24"/>
          <w:lang w:eastAsia="zh-CN"/>
        </w:rPr>
      </w:pPr>
      <w:r/>
      <w:bookmarkStart w:id="5"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投标截止时间（网上投标截止时间苏采云投标客户端投标）：2025年 </w:t>
      </w:r>
      <w:r>
        <w:rPr>
          <w:rFonts w:hint="eastAsia" w:ascii="宋体" w:hAnsi="宋体" w:cs="Times New Roman"/>
          <w:color w:val="auto"/>
          <w:szCs w:val="24"/>
          <w:lang w:eastAsia="zh-CN"/>
        </w:rPr>
        <w:t xml:space="preserve">6</w:t>
      </w:r>
      <w:r>
        <w:rPr>
          <w:rFonts w:hint="eastAsia" w:ascii="宋体" w:hAnsi="宋体" w:cs="Times New Roman"/>
          <w:color w:val="auto"/>
          <w:szCs w:val="24"/>
          <w:lang w:eastAsia="zh-CN"/>
        </w:rPr>
        <w:t xml:space="preserve">月</w:t>
      </w:r>
      <w:r>
        <w:rPr>
          <w:rFonts w:hint="eastAsia" w:ascii="宋体" w:hAnsi="宋体" w:cs="Times New Roman"/>
          <w:color w:val="auto"/>
          <w:szCs w:val="24"/>
          <w:lang w:eastAsia="zh-CN"/>
        </w:rPr>
        <w:t xml:space="preserve">18</w:t>
      </w:r>
      <w:r>
        <w:rPr>
          <w:rFonts w:hint="eastAsia" w:ascii="宋体" w:hAnsi="宋体" w:cs="Times New Roman"/>
          <w:color w:val="auto"/>
          <w:szCs w:val="24"/>
          <w:lang w:eastAsia="zh-CN"/>
        </w:rPr>
        <w:t xml:space="preserve">日9:30，投标截止时间后收到的投标文件恕不接受。</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开标时间：2025年</w:t>
      </w:r>
      <w:r>
        <w:rPr>
          <w:rFonts w:hint="eastAsia" w:ascii="宋体" w:hAnsi="宋体" w:cs="Times New Roman"/>
          <w:color w:val="auto"/>
          <w:szCs w:val="24"/>
          <w:lang w:eastAsia="zh-CN"/>
        </w:rPr>
        <w:t xml:space="preserve">6</w:t>
      </w:r>
      <w:r>
        <w:rPr>
          <w:rFonts w:hint="eastAsia" w:ascii="宋体" w:hAnsi="宋体" w:cs="Times New Roman"/>
          <w:color w:val="auto"/>
          <w:szCs w:val="24"/>
          <w:lang w:eastAsia="zh-CN"/>
        </w:rPr>
        <w:t xml:space="preserve">月</w:t>
      </w:r>
      <w:r>
        <w:rPr>
          <w:rFonts w:hint="eastAsia" w:ascii="宋体" w:hAnsi="宋体" w:cs="Times New Roman"/>
          <w:color w:val="auto"/>
          <w:szCs w:val="24"/>
          <w:lang w:eastAsia="zh-CN"/>
        </w:rPr>
        <w:t xml:space="preserve">18</w:t>
      </w:r>
      <w:r>
        <w:rPr>
          <w:rFonts w:hint="eastAsia" w:ascii="宋体" w:hAnsi="宋体" w:cs="Times New Roman"/>
          <w:color w:val="auto"/>
          <w:szCs w:val="24"/>
          <w:lang w:eastAsia="zh-CN"/>
        </w:rPr>
        <w:t xml:space="preserve">日 9:30。</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投标及开标地点：江苏省政府采购（苏采云）平台。</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定标时间：评标结束</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定标地点：无锡市公共资源交易中心锡山分中心迎宾南路21号 </w:t>
      </w:r>
      <w:r>
        <w:rPr>
          <w:rFonts w:hint="eastAsia" w:ascii="宋体" w:hAnsi="宋体" w:cs="Times New Roman"/>
          <w:color w:val="auto"/>
          <w:szCs w:val="24"/>
          <w:lang w:eastAsia="zh-CN"/>
        </w:rPr>
        <w:t xml:space="preserve">204</w:t>
      </w:r>
      <w:r>
        <w:rPr>
          <w:rFonts w:hint="eastAsia" w:ascii="宋体" w:hAnsi="宋体" w:cs="Times New Roman"/>
          <w:color w:val="auto"/>
          <w:szCs w:val="24"/>
          <w:lang w:eastAsia="zh-CN"/>
        </w:rPr>
        <w:t xml:space="preserve">室   </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w:t>
      </w:r>
      <w:bookmarkEnd w:id="5"/>
      <w:r>
        <w:rPr>
          <w:rFonts w:hint="eastAsia" w:ascii="宋体" w:hAnsi="宋体" w:cs="Times New Roman"/>
          <w:b/>
          <w:bCs/>
          <w:color w:val="auto"/>
          <w:szCs w:val="24"/>
          <w:lang w:eastAsia="zh-CN"/>
        </w:rPr>
        <w:t xml:space="preserve">投标文件份数：请按规定上传电子投标文件，不接收纸质投标文件。</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0"/>
        <w:shd w:val="clear" w:color="auto" w:fill="ffffff"/>
        <w:rPr>
          <w:rFonts w:ascii="宋体" w:hAnsi="宋体" w:cs="Times New Roman"/>
          <w:b/>
          <w:bCs/>
          <w:color w:val="auto"/>
          <w:szCs w:val="24"/>
          <w:lang w:eastAsia="zh-CN"/>
        </w:rPr>
      </w:pPr>
      <w:r/>
      <w:bookmarkStart w:id="6" w:name="_Toc112006909"/>
      <w:r>
        <w:rPr>
          <w:rFonts w:hint="eastAsia" w:ascii="宋体" w:hAnsi="宋体" w:cs="Times New Roman"/>
          <w:b/>
          <w:bCs/>
          <w:color w:val="auto"/>
          <w:szCs w:val="24"/>
          <w:lang w:eastAsia="zh-CN"/>
        </w:rPr>
        <w:t xml:space="preserve">（十）其他</w:t>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，招标人不予受理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6"/>
      <w:r>
        <w:rPr>
          <w:rFonts w:hint="eastAsia" w:ascii="宋体" w:hAnsi="宋体" w:cs="Times New Roman"/>
          <w:b/>
          <w:bCs/>
          <w:color w:val="auto"/>
          <w:szCs w:val="24"/>
          <w:lang w:eastAsia="zh-CN"/>
        </w:rPr>
        <w:t xml:space="preserve">联系方式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1、采购人：江苏省天一中学</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采购人地址：无锡市锡山区东亭二泉中路18号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人：蒋俊</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w:t>
      </w:r>
      <w:r>
        <w:rPr>
          <w:rFonts w:ascii="宋体" w:hAnsi="宋体" w:cs="Times New Roman"/>
          <w:color w:val="auto"/>
          <w:szCs w:val="24"/>
          <w:lang w:eastAsia="zh-CN"/>
        </w:rPr>
        <w:t xml:space="preserve">0510-88223006</w:t>
      </w:r>
      <w:r>
        <w:rPr>
          <w:rFonts w:hint="eastAsia" w:ascii="宋体" w:hAnsi="宋体" w:cs="Times New Roman"/>
          <w:color w:val="auto"/>
          <w:szCs w:val="24"/>
          <w:lang w:eastAsia="zh-CN"/>
        </w:rPr>
        <w:t xml:space="preserve"> </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、采购代理机构：</w:t>
      </w:r>
      <w:r>
        <w:rPr>
          <w:rFonts w:hint="eastAsia" w:ascii="宋体" w:hAnsi="宋体" w:cs="宋体"/>
          <w:bCs/>
          <w:color w:val="auto"/>
          <w:szCs w:val="24"/>
          <w:lang w:eastAsia="zh-CN"/>
        </w:rPr>
        <w:t xml:space="preserve">无锡苏名建设咨询有限公司</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联系人：袁嘉忆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联系电话：13506182386</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 </w:t>
      </w:r>
      <w:r/>
    </w:p>
    <w:p>
      <w:pPr>
        <w:ind w:firstLine="0"/>
        <w:jc w:val="both"/>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spacing w:line="240" w:lineRule="auto"/>
        <w:rPr>
          <w:rFonts w:ascii="宋体" w:hAnsi="宋体"/>
          <w:b/>
          <w:bCs/>
          <w:color w:val="auto"/>
          <w:sz w:val="36"/>
          <w:szCs w:val="44"/>
          <w:lang w:eastAsia="zh-CN"/>
        </w:rPr>
      </w:pPr>
      <w:r>
        <w:rPr>
          <w:rFonts w:ascii="宋体" w:hAnsi="宋体"/>
          <w:color w:val="auto"/>
          <w:lang w:eastAsia="zh-CN"/>
        </w:rPr>
        <w:br w:type="page" w:clear="all"/>
      </w:r>
      <w:r/>
    </w:p>
    <w:p>
      <w:pPr>
        <w:pStyle w:val="899"/>
        <w:rPr>
          <w:rFonts w:ascii="宋体" w:hAnsi="宋体" w:eastAsia="宋体"/>
          <w:color w:val="auto"/>
          <w:lang w:eastAsia="zh-CN"/>
        </w:rPr>
      </w:pPr>
      <w:r/>
      <w:bookmarkStart w:id="7" w:name="_Toc187943633"/>
      <w:r>
        <w:rPr>
          <w:rFonts w:hint="eastAsia" w:ascii="宋体" w:hAnsi="宋体" w:eastAsia="宋体"/>
          <w:color w:val="auto"/>
          <w:lang w:eastAsia="zh-CN"/>
        </w:rPr>
        <w:t xml:space="preserve">二、供应商须知</w:t>
      </w:r>
      <w:bookmarkEnd w:id="7"/>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8" w:name="_Hlk160181958"/>
      <w:r>
        <w:rPr>
          <w:rFonts w:hint="eastAsia" w:ascii="宋体" w:hAnsi="宋体" w:cs="Times New Roman"/>
          <w:b/>
          <w:bCs/>
          <w:color w:val="auto"/>
          <w:szCs w:val="24"/>
          <w:lang w:eastAsia="zh-CN"/>
        </w:rPr>
        <w:t xml:space="preserve">招标文件</w:t>
      </w:r>
      <w:bookmarkEnd w:id="8"/>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1.招标文件包括本文件目录所列全部内容，投标人应仔细阅读，并在投标文件中充分响应招标文件的所有要求。</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3.投标人一旦参加本项目投标，即表明承诺接受了本招标文件中的所有条件和规定。</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4.招标文件仅作为本次招投标使用。</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5.招标文件中的“法定代表人”是指投标人的营业执照或相关部门的登记证明文件中的“法定代表人”或“负责人”。</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firstLine="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3.供应商应于投标截止日前以电子邮件形式发送至无锡苏名建设咨询有限公司，确认已收到修改文件或延期开标通知，邮箱：</w:t>
      </w:r>
      <w:r>
        <w:rPr>
          <w:rFonts w:ascii="宋体" w:hAnsi="宋体" w:cs="Times New Roman"/>
          <w:color w:val="auto"/>
          <w:szCs w:val="24"/>
          <w:u w:val="single"/>
          <w:lang w:eastAsia="zh-CN"/>
        </w:rPr>
        <w:t xml:space="preserve">69755359@qq.com</w:t>
      </w:r>
      <w:r>
        <w:rPr>
          <w:rFonts w:hint="eastAsia" w:ascii="宋体" w:hAnsi="宋体" w:cs="宋体"/>
          <w:color w:val="auto"/>
          <w:szCs w:val="24"/>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.供应商认为招标文件使自己的权益受到损害的，可以自获取招标文件之日或</w:t>
      </w:r>
      <w:r>
        <w:rPr>
          <w:rFonts w:hint="eastAsia" w:ascii="宋体" w:hAnsi="宋体" w:cs="Times New Roman"/>
          <w:color w:val="auto"/>
          <w:szCs w:val="24"/>
          <w:lang w:eastAsia="zh-CN"/>
        </w:rPr>
        <w:t xml:space="preserve">者招标公告期限届满之日（以公告期限届满后获取招标文件的，以公告期限届满之日为准）起7个工作日内，以书面形式向采购人或采购代理机构提出质疑。针对同一采购程序环节的质疑，须在法定质疑期内一次性提出。质疑函的质疑事项应具体、明确，并具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（五）投标文件的组成</w:t>
      </w:r>
      <w:r/>
    </w:p>
    <w:p>
      <w:pPr>
        <w:ind w:firstLine="0"/>
        <w:shd w:val="clear" w:color="auto" w:fill="ffffff"/>
        <w:rPr>
          <w:rFonts w:ascii="宋体" w:hAnsi="宋体" w:cs="Times New Roman"/>
          <w:b/>
          <w:bCs/>
          <w:color w:val="auto"/>
          <w:szCs w:val="24"/>
          <w:lang w:eastAsia="zh-CN"/>
        </w:rPr>
      </w:pPr>
      <w:r/>
      <w:bookmarkStart w:id="9" w:name="_Hlk159252584"/>
      <w:r>
        <w:rPr>
          <w:rFonts w:hint="eastAsia" w:ascii="宋体" w:hAnsi="宋体" w:cs="Times New Roman"/>
          <w:b/>
          <w:bCs/>
          <w:color w:val="auto"/>
          <w:szCs w:val="24"/>
          <w:lang w:eastAsia="zh-CN"/>
        </w:rPr>
        <w:t xml:space="preserve">1．投标函（格式见附件）</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0"/>
        <w:shd w:val="clear" w:color="auto" w:fill="ffffff"/>
        <w:rPr>
          <w:rFonts w:ascii="宋体" w:hAnsi="宋体" w:cs="Times New Roman"/>
          <w:color w:val="auto"/>
          <w:szCs w:val="24"/>
          <w:lang w:eastAsia="zh-CN"/>
        </w:rPr>
      </w:pPr>
      <w:r/>
      <w:bookmarkStart w:id="10"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（投标供应商如允许以分支机构身份参加投标的，提供投标供应商分支机构的营业执照扫描件）；</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0"/>
      <w:r/>
      <w:r/>
    </w:p>
    <w:p>
      <w:pPr>
        <w:ind w:firstLine="0"/>
        <w:shd w:val="clear" w:color="auto" w:fill="ffffff"/>
        <w:rPr>
          <w:rFonts w:ascii="宋体" w:hAnsi="宋体" w:cs="Times New Roman"/>
          <w:color w:val="auto"/>
          <w:szCs w:val="24"/>
          <w:lang w:eastAsia="zh-CN"/>
        </w:rPr>
      </w:pPr>
      <w:r>
        <w:rPr>
          <w:rFonts w:hint="eastAsia" w:ascii="宋体" w:hAnsi="宋体" w:cs="Times New Roman"/>
          <w:bCs/>
          <w:color w:val="auto"/>
          <w:szCs w:val="24"/>
          <w:lang w:eastAsia="zh-CN"/>
        </w:rPr>
        <w:t xml:space="preserve">3</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（格式见附件）</w:t>
      </w:r>
      <w:r/>
    </w:p>
    <w:p>
      <w:pPr>
        <w:ind w:firstLine="0"/>
        <w:shd w:val="clear" w:color="auto" w:fill="ffffff"/>
        <w:rPr>
          <w:rFonts w:ascii="宋体" w:hAnsi="宋体" w:cs="Times New Roman"/>
          <w:b/>
          <w:bCs/>
          <w:color w:val="auto"/>
          <w:szCs w:val="24"/>
          <w:lang w:eastAsia="zh-CN"/>
        </w:rPr>
      </w:pPr>
      <w:r>
        <w:rPr>
          <w:rFonts w:ascii="宋体" w:hAnsi="宋体" w:cs="Times New Roman"/>
          <w:bCs/>
          <w:color w:val="auto"/>
          <w:szCs w:val="24"/>
          <w:lang w:eastAsia="zh-CN"/>
        </w:rPr>
        <w:t xml:space="preserve">5.</w:t>
      </w:r>
      <w:r>
        <w:rPr>
          <w:rFonts w:hint="eastAsia" w:ascii="宋体" w:hAnsi="宋体" w:cs="Times New Roman"/>
          <w:bCs/>
          <w:color w:val="auto"/>
          <w:szCs w:val="24"/>
          <w:lang w:eastAsia="zh-CN"/>
        </w:rPr>
        <w:t xml:space="preserve">项目管理机构配备情况表</w:t>
      </w:r>
      <w:r>
        <w:rPr>
          <w:rFonts w:hint="eastAsia" w:ascii="宋体" w:hAnsi="宋体" w:cs="Times New Roman"/>
          <w:b/>
          <w:bCs/>
          <w:color w:val="auto"/>
          <w:szCs w:val="24"/>
          <w:lang w:eastAsia="zh-CN"/>
        </w:rPr>
        <w:t xml:space="preserve">（格式见附件）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6.拟投入的机械设备情况表</w:t>
      </w:r>
      <w:r>
        <w:rPr>
          <w:rFonts w:hint="eastAsia" w:ascii="宋体" w:hAnsi="宋体" w:cs="Times New Roman"/>
          <w:b/>
          <w:bCs/>
          <w:color w:val="auto"/>
          <w:szCs w:val="24"/>
          <w:lang w:eastAsia="zh-CN"/>
        </w:rPr>
        <w:t xml:space="preserve">（格式见附件）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7.服务承诺</w:t>
      </w:r>
      <w:r>
        <w:rPr>
          <w:rFonts w:hint="eastAsia" w:ascii="宋体" w:hAnsi="宋体" w:cs="Times New Roman"/>
          <w:b/>
          <w:bCs/>
          <w:color w:val="auto"/>
          <w:szCs w:val="24"/>
          <w:lang w:eastAsia="zh-CN"/>
        </w:rPr>
        <w:t xml:space="preserve">（格式见附件） </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8</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投标偏离表</w:t>
      </w:r>
      <w:r>
        <w:rPr>
          <w:rFonts w:hint="eastAsia" w:ascii="宋体" w:hAnsi="宋体" w:cs="Times New Roman"/>
          <w:b/>
          <w:bCs/>
          <w:color w:val="auto"/>
          <w:szCs w:val="24"/>
          <w:lang w:eastAsia="zh-CN"/>
        </w:rPr>
        <w:t xml:space="preserve">（格式见附件）</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9</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服务方案</w:t>
      </w:r>
      <w:r>
        <w:rPr>
          <w:rFonts w:hint="eastAsia" w:ascii="宋体" w:hAnsi="宋体" w:cs="Times New Roman"/>
          <w:b/>
          <w:bCs/>
          <w:color w:val="auto"/>
          <w:szCs w:val="24"/>
          <w:lang w:eastAsia="zh-CN"/>
        </w:rPr>
        <w:t xml:space="preserve">（详见评分标准）</w:t>
      </w:r>
      <w:r/>
    </w:p>
    <w:p>
      <w:pPr>
        <w:ind w:firstLine="0"/>
        <w:shd w:val="clear" w:color="auto" w:fill="ffffff"/>
        <w:rPr>
          <w:rFonts w:ascii="宋体" w:hAnsi="宋体" w:cs="Times New Roman"/>
          <w:b/>
          <w:bCs/>
          <w:color w:val="auto"/>
          <w:szCs w:val="24"/>
          <w:lang w:eastAsia="zh-CN"/>
        </w:rPr>
      </w:pPr>
      <w:r>
        <w:rPr>
          <w:rFonts w:hint="eastAsia" w:ascii="宋体" w:hAnsi="宋体" w:cs="Times New Roman"/>
          <w:bCs/>
          <w:color w:val="auto"/>
          <w:szCs w:val="24"/>
          <w:lang w:eastAsia="zh-CN"/>
        </w:rPr>
        <w:t xml:space="preserve">10</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0"/>
        <w:shd w:val="clear" w:color="auto" w:fill="ffffff"/>
        <w:rPr>
          <w:rFonts w:ascii="宋体" w:hAnsi="宋体" w:cs="Times New Roman"/>
          <w:color w:val="auto"/>
          <w:szCs w:val="24"/>
          <w:lang w:eastAsia="zh-CN"/>
        </w:rPr>
      </w:pPr>
      <w:r>
        <w:rPr>
          <w:rFonts w:hint="eastAsia" w:ascii="宋体" w:hAnsi="宋体" w:cs="Times New Roman"/>
          <w:bCs/>
          <w:color w:val="auto"/>
          <w:szCs w:val="24"/>
          <w:lang w:eastAsia="zh-CN"/>
        </w:rPr>
        <w:t xml:space="preserve">11.</w:t>
      </w:r>
      <w:r>
        <w:rPr>
          <w:rFonts w:hint="eastAsia" w:ascii="宋体" w:hAnsi="宋体" w:cs="Times New Roman"/>
          <w:color w:val="auto"/>
          <w:szCs w:val="24"/>
          <w:lang w:eastAsia="zh-CN"/>
        </w:rPr>
        <w:t xml:space="preserve">其他</w:t>
      </w:r>
      <w:r>
        <w:rPr>
          <w:rFonts w:hint="eastAsia" w:ascii="宋体" w:hAnsi="宋体" w:cs="Times New Roman"/>
          <w:b/>
          <w:bCs/>
          <w:color w:val="auto"/>
          <w:szCs w:val="24"/>
          <w:lang w:eastAsia="zh-CN"/>
        </w:rPr>
        <w:t xml:space="preserve">（投标人认为有必要提供的声明和文件，如有格式自拟并自行添加）</w:t>
      </w:r>
      <w:bookmarkEnd w:id="9"/>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上述1-</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（六）投标文件的要求</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2.投标文件由投标人按给定格式如实填写（编写），须有法人（盖章）、法定代表人或法定代表人授权代表签字或盖章，方为有效，未尽事宜可自行补充。</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3.如无特别说明，投标人报价一律以人民币为投标结算货币，结算单位为“元”。</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4.投标文件格式部分，应由投标人按给定格式提供，不得更改。</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5.投标人在制作电子投标文件时，请正确关联到对应页，在评审过程中，评审专家如因在相对应页面找不到该相关联的文件，由此产生的后果由投标人自行承担。</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6.投标费用自理。</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2.投标人应对CA数字证书妥善保管，如被他人盗用投标，后果自负。</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3.投标人按招标文件规定的网上解密时间进行解密，如未按时解密后果自负。</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4.投标人应当对招标文件提出的要求和条件作出实质性响应，并在电子投标系统逐条应答。</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5.投标人应对要求提供的资格证明文件（如资质证书、资格证书）、技术资料（如白皮书、彩页、手册、检测报告等）扫描上传至投标系统。</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6.投标人进行网上投标请参照《政府采购项目电子交易管理操作指南－供应商》。</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投标人有下列情况之一者，投标文件无效：</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3.投标人未按招标文件要求解密电子投标文件的；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4.投标人的法定代表人授权代表，无法定代表人授权委托书的；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5.投标人的法定代表人或被授权代表，未准时参加开标会议的；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11.不同投标人委托同一单位或者个人办理投标事宜的；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12.不同投标人的单位负责人为同一人或者存在直接控股、管理关系的；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13.不同投标人的投标文件存在明显的相似性或一致性，特征显示由同一单位或者同一个人编制的；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16.投标人提交两个（含）以上不同的投标报价或项目（标段）投标总价超过本项目（标段）预算或最高限价的；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w:t>
      </w:r>
      <w:r>
        <w:rPr>
          <w:rFonts w:hint="eastAsia" w:ascii="宋体" w:hAnsi="宋体" w:cs="Times New Roman"/>
          <w:color w:val="auto"/>
          <w:szCs w:val="24"/>
          <w:lang w:eastAsia="zh-CN"/>
        </w:rPr>
        <w:t xml:space="preserve">采购需求和技术有关要求</w:t>
      </w:r>
      <w:r>
        <w:rPr>
          <w:rFonts w:hint="eastAsia" w:ascii="宋体" w:hAnsi="宋体" w:cs="Times New Roman"/>
          <w:color w:val="auto"/>
          <w:szCs w:val="24"/>
          <w:lang w:eastAsia="zh-CN"/>
        </w:rPr>
        <w:t xml:space="preserve">中须提供的相关证明材料的；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25.法律法规和招标文件规定的其他无效情形。</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1．所有投标单位在招标文件规定的时间内解密各自投标文件。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投标截止时间后参加投标的供应商或解密投标文件的供应商不足三家的，不开标；开标后，所有投标人可在线上开标大厅中看到所有投标人的投标报价。</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投标文件报价出现前后不一致的，按照下列规定修正： </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t xml:space="preserve">投标文件中开标一览表（报价表）内容与投标文件中相应内容不一致的，以开标一览表（报价表）为准；</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t xml:space="preserve">大写金额和小写金额不一致的，以大写金额为准；</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t xml:space="preserve">单价金额小数点或者百分比有明显错位的，以开标一览表的总价为准，并修改单价；</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t xml:space="preserve">总价金额与按单价汇总金额不一致的，以单价金额计算结果为准。</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（3）投标人未参加开标的，视同认可开标结果。</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rFonts w:ascii="宋体" w:hAnsi="宋体"/>
          <w:b/>
          <w:bCs/>
          <w:color w:val="auto"/>
          <w:sz w:val="28"/>
          <w:szCs w:val="22"/>
          <w:lang w:eastAsia="zh-CN"/>
        </w:rPr>
      </w:pPr>
      <w:r>
        <w:rPr>
          <w:rFonts w:hint="eastAsia" w:ascii="宋体" w:hAnsi="宋体"/>
          <w:b/>
          <w:bCs/>
          <w:color w:val="auto"/>
          <w:sz w:val="28"/>
          <w:szCs w:val="22"/>
          <w:lang w:eastAsia="zh-CN"/>
        </w:rPr>
        <w:t xml:space="preserve">资格性审查表</w:t>
      </w:r>
      <w:r/>
    </w:p>
    <w:tbl>
      <w:tblPr>
        <w:tblW w:w="1034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Look w:val="04A0" w:firstRow="1" w:lastRow="0" w:firstColumn="1" w:lastColumn="0" w:noHBand="0" w:noVBand="1"/>
      </w:tblPr>
      <w:tblGrid>
        <w:gridCol w:w="750"/>
        <w:gridCol w:w="3550"/>
        <w:gridCol w:w="6042"/>
      </w:tblGrid>
      <w:tr>
        <w:trPr>
          <w:trHeight w:val="565"/>
        </w:trPr>
        <w:tc>
          <w:tcPr>
            <w:tcW w:w="750"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59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19"/>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604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872"/>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具有独立承担民事责任能力的供应商营业执照或相关部门的登记证明文件</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加盖公章</w:t>
            </w:r>
            <w:r/>
          </w:p>
        </w:tc>
        <w:tc>
          <w:tcPr>
            <w:tcW w:w="604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Times New Roman"/>
                <w:bCs/>
                <w:color w:val="auto"/>
                <w:szCs w:val="24"/>
                <w:lang w:eastAsia="zh-CN"/>
              </w:rPr>
              <w:t xml:space="preserve">投标供应商如允许以分支机构身份参加投标的，提供投标供应商分支机构的营业执照扫描件</w:t>
            </w:r>
            <w:r/>
          </w:p>
        </w:tc>
      </w:tr>
      <w:tr>
        <w:trPr>
          <w:trHeight w:val="90"/>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6042" w:type="dxa"/>
            <w:vAlign w:val="center"/>
            <w:textDirection w:val="lrTb"/>
            <w:noWrap w:val="false"/>
          </w:tcPr>
          <w:p>
            <w:pPr>
              <w:ind w:firstLine="0"/>
              <w:jc w:val="both"/>
              <w:widowControl w:val="off"/>
              <w:tabs>
                <w:tab w:val="left" w:pos="1050" w:leader="none"/>
              </w:tabs>
              <w:rPr>
                <w:rFonts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646"/>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件加盖公章</w:t>
            </w:r>
            <w:r/>
          </w:p>
        </w:tc>
        <w:tc>
          <w:tcPr>
            <w:tcW w:w="604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488"/>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w:t>
            </w:r>
            <w:r>
              <w:rPr>
                <w:rFonts w:hint="eastAsia" w:ascii="宋体" w:hAnsi="宋体" w:cs="Times New Roman"/>
                <w:bCs/>
                <w:color w:val="auto"/>
                <w:szCs w:val="24"/>
                <w:lang w:eastAsia="zh-CN"/>
              </w:rPr>
              <w:t xml:space="preserve">扫描</w:t>
            </w:r>
            <w:r>
              <w:rPr>
                <w:rFonts w:hint="eastAsia" w:ascii="宋体" w:hAnsi="宋体" w:cs="宋体"/>
                <w:bCs/>
                <w:color w:val="auto"/>
                <w:szCs w:val="24"/>
                <w:lang w:eastAsia="zh-CN"/>
              </w:rPr>
              <w:t xml:space="preserve">件加盖公章</w:t>
            </w:r>
            <w:r/>
          </w:p>
        </w:tc>
        <w:tc>
          <w:tcPr>
            <w:tcW w:w="604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1284"/>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6042"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3"/>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604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5"/>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604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604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48"/>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604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604"/>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604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427"/>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604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9"/>
        </w:trPr>
        <w:tc>
          <w:tcPr>
            <w:tcW w:w="7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55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604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0"/>
        <w:jc w:val="center"/>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W w:w="10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Look w:val="04A0" w:firstRow="1" w:lastRow="0" w:firstColumn="1" w:lastColumn="0" w:noHBand="0" w:noVBand="1"/>
      </w:tblPr>
      <w:tblGrid>
        <w:gridCol w:w="748"/>
        <w:gridCol w:w="3544"/>
        <w:gridCol w:w="6032"/>
      </w:tblGrid>
      <w:tr>
        <w:trPr>
          <w:trHeight w:val="578"/>
        </w:trPr>
        <w:tc>
          <w:tcPr>
            <w:tcW w:w="74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54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603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31"/>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6032"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91"/>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6032"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3"/>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6032"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9"/>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6032"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9"/>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6032"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98"/>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6032"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25"/>
        </w:trPr>
        <w:tc>
          <w:tcPr>
            <w:tcW w:w="74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54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6032"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ascii="宋体" w:hAnsi="宋体"/>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0"/>
        <w:shd w:val="clear" w:color="auto" w:fill="ffffff"/>
        <w:rPr>
          <w:rFonts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投标人通过初审的，方可进入比较与评价程序，本项目采用综合评分法。</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0"/>
        <w:shd w:val="clear" w:color="auto" w:fill="ffffff"/>
        <w:rPr>
          <w:rFonts w:ascii="宋体" w:hAnsi="宋体" w:cs="Times New Roman"/>
          <w:color w:val="auto"/>
          <w:szCs w:val="24"/>
          <w:lang w:eastAsia="zh-CN"/>
        </w:rPr>
      </w:pPr>
      <w:r/>
      <w:bookmarkStart w:id="11" w:name="_Hlk161324277"/>
      <w:r>
        <w:rPr>
          <w:rFonts w:hint="eastAsia" w:ascii="宋体" w:hAnsi="宋体" w:cs="Times New Roman"/>
          <w:color w:val="auto"/>
          <w:szCs w:val="24"/>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1"/>
      <w:r/>
      <w:r/>
    </w:p>
    <w:p>
      <w:pPr>
        <w:ind w:firstLine="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6．评标标准：详见附件。</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0"/>
        <w:rPr>
          <w:rFonts w:ascii="宋体" w:hAnsi="宋体" w:cs="Times New Roman"/>
          <w:bCs/>
          <w:color w:val="auto"/>
          <w:szCs w:val="24"/>
          <w:lang w:eastAsia="zh-CN"/>
        </w:rPr>
      </w:pPr>
      <w:r>
        <w:rPr>
          <w:rFonts w:hint="eastAsia" w:ascii="宋体" w:hAnsi="宋体" w:cs="Times New Roman"/>
          <w:color w:val="auto"/>
          <w:szCs w:val="24"/>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0"/>
        <w:rPr>
          <w:rFonts w:ascii="宋体" w:hAnsi="宋体" w:cs="Times New Roman"/>
          <w:bCs/>
          <w:color w:val="auto"/>
          <w:szCs w:val="24"/>
          <w:lang w:eastAsia="zh-CN"/>
        </w:rPr>
      </w:pPr>
      <w:r>
        <w:rPr>
          <w:rFonts w:hint="eastAsia" w:ascii="宋体" w:hAnsi="宋体" w:cs="Times New Roman"/>
          <w:color w:val="auto"/>
          <w:szCs w:val="24"/>
          <w:lang w:eastAsia="zh-CN"/>
        </w:rPr>
        <w:t xml:space="preserve">2.在发布</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公告的同时，向成交方发出</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通知书。</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2" w:name="_Hlk161324674"/>
      <w:r>
        <w:rPr>
          <w:rFonts w:hint="eastAsia" w:ascii="宋体" w:hAnsi="宋体" w:cs="Times New Roman"/>
          <w:b/>
          <w:bCs/>
          <w:color w:val="auto"/>
          <w:szCs w:val="24"/>
          <w:lang w:eastAsia="zh-CN"/>
        </w:rPr>
        <w:t xml:space="preserve">中标无效的确认：</w:t>
      </w:r>
      <w:bookmarkEnd w:id="12"/>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5.在采购过程中与采购人进行协商谈判、不按照招标文件和成交供应商的投标文件订立合同，或者与采购人另行订立背离合同实质性内容的协议的；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3.成交方非因不可抗力未履行招、投标文件和合同规定的义务，一经查实，采购代理机构将根据具体情况提请政府采购管理部门做出相应处理。</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（十四）服务费</w:t>
      </w:r>
      <w:r/>
    </w:p>
    <w:p>
      <w:pPr>
        <w:ind w:firstLine="24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招标代理服务费以中标价为计费基础，收费标准为（服务类）：100万以下费率为1.2%，由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（十五）信用担保</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（十六）政府采购合同融资：</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w:t>
      </w:r>
      <w:r>
        <w:rPr>
          <w:rFonts w:hint="eastAsia" w:ascii="宋体" w:hAnsi="宋体" w:cs="Times New Roman"/>
          <w:color w:val="auto"/>
          <w:szCs w:val="24"/>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中标、成交供应商可根据自身情况，自行决定是否选择采用合同融资形式，在无锡政府采购网——政采贷专栏提供的银行名录内自主选择合作银行。</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（十七）其他：</w:t>
      </w:r>
      <w:r/>
    </w:p>
    <w:p>
      <w:pPr>
        <w:ind w:firstLine="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r>
      <w:r/>
    </w:p>
    <w:p>
      <w:pPr>
        <w:ind w:firstLine="0"/>
        <w:spacing w:line="240" w:lineRule="auto"/>
        <w:rPr>
          <w:rFonts w:ascii="宋体" w:hAnsi="宋体"/>
          <w:b/>
          <w:bCs/>
          <w:color w:val="auto"/>
          <w:sz w:val="36"/>
          <w:szCs w:val="44"/>
          <w:lang w:eastAsia="zh-CN"/>
        </w:rPr>
      </w:pPr>
      <w:r>
        <w:rPr>
          <w:rFonts w:ascii="宋体" w:hAnsi="宋体"/>
          <w:color w:val="auto"/>
          <w:lang w:eastAsia="zh-CN"/>
        </w:rPr>
        <w:br w:type="page" w:clear="all"/>
      </w:r>
      <w:r/>
    </w:p>
    <w:p>
      <w:pPr>
        <w:pStyle w:val="899"/>
        <w:spacing w:after="240"/>
        <w:rPr>
          <w:rFonts w:ascii="宋体" w:hAnsi="宋体" w:eastAsia="宋体"/>
          <w:color w:val="auto"/>
          <w:lang w:eastAsia="zh-CN"/>
        </w:rPr>
      </w:pPr>
      <w:r/>
      <w:bookmarkStart w:id="13" w:name="_Toc187943634"/>
      <w:r>
        <w:rPr>
          <w:rFonts w:hint="eastAsia" w:ascii="宋体" w:hAnsi="宋体" w:eastAsia="宋体"/>
          <w:color w:val="auto"/>
          <w:lang w:eastAsia="zh-CN"/>
        </w:rPr>
        <w:t xml:space="preserve">三、采购需求和技术有关要求</w:t>
      </w:r>
      <w:bookmarkEnd w:id="13"/>
      <w:r/>
      <w:r/>
    </w:p>
    <w:p>
      <w:pPr>
        <w:ind w:firstLine="480"/>
        <w:rPr>
          <w:rFonts w:ascii="宋体" w:hAnsi="宋体"/>
          <w:color w:val="auto"/>
          <w:lang w:eastAsia="zh-CN"/>
        </w:rPr>
      </w:pPr>
      <w:r/>
      <w:bookmarkStart w:id="14" w:name="_Toc187943635"/>
      <w:r/>
      <w:bookmarkStart w:id="15" w:name="_Toc132706478"/>
      <w:r>
        <w:rPr>
          <w:rFonts w:hint="eastAsia" w:ascii="宋体" w:hAnsi="宋体"/>
          <w:color w:val="auto"/>
          <w:lang w:eastAsia="zh-CN"/>
        </w:rPr>
        <w:t xml:space="preserve">本次采购为江苏省天一中学委托的对天一中学绿化外包服务进行公开招标采购。所投内容必须完全满足以下要求，不得有负偏离，若不满足视为无效投标文件，项目需求如下：</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（一）基本概况</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江苏省天一中学占地面积约3</w:t>
      </w:r>
      <w:r>
        <w:rPr>
          <w:rFonts w:ascii="宋体" w:hAnsi="宋体" w:cs="Times New Roman"/>
          <w:color w:val="auto"/>
          <w:szCs w:val="24"/>
          <w:lang w:eastAsia="zh-CN"/>
        </w:rPr>
        <w:t xml:space="preserve">50</w:t>
      </w:r>
      <w:r>
        <w:rPr>
          <w:rFonts w:hint="eastAsia" w:ascii="宋体" w:hAnsi="宋体" w:cs="Times New Roman"/>
          <w:color w:val="auto"/>
          <w:szCs w:val="24"/>
          <w:lang w:eastAsia="zh-CN"/>
        </w:rPr>
        <w:t xml:space="preserve">亩。其中建筑面积1</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0</w:t>
      </w:r>
      <w:r>
        <w:rPr>
          <w:rFonts w:ascii="宋体" w:hAnsi="宋体" w:cs="Times New Roman"/>
          <w:color w:val="auto"/>
          <w:szCs w:val="24"/>
          <w:lang w:eastAsia="zh-CN"/>
        </w:rPr>
        <w:t xml:space="preserve">000</w:t>
      </w:r>
      <w:r>
        <w:rPr>
          <w:rFonts w:hint="eastAsia" w:ascii="宋体" w:hAnsi="宋体" w:cs="Times New Roman"/>
          <w:color w:val="auto"/>
          <w:szCs w:val="24"/>
          <w:lang w:eastAsia="zh-CN"/>
        </w:rPr>
        <w:t xml:space="preserve">平方米。绿化面积为8</w:t>
      </w:r>
      <w:r>
        <w:rPr>
          <w:rFonts w:ascii="宋体" w:hAnsi="宋体" w:cs="Times New Roman"/>
          <w:color w:val="auto"/>
          <w:szCs w:val="24"/>
          <w:lang w:eastAsia="zh-CN"/>
        </w:rPr>
        <w:t xml:space="preserve">8755</w:t>
      </w:r>
      <w:r>
        <w:rPr>
          <w:rFonts w:hint="eastAsia" w:ascii="宋体" w:hAnsi="宋体" w:cs="Times New Roman"/>
          <w:color w:val="auto"/>
          <w:szCs w:val="24"/>
          <w:lang w:eastAsia="zh-CN"/>
        </w:rPr>
        <w:t xml:space="preserve">平方米，水面20000平方米，校园内各类树木为</w:t>
      </w:r>
      <w:r>
        <w:rPr>
          <w:rFonts w:ascii="宋体" w:hAnsi="宋体" w:cs="Times New Roman"/>
          <w:color w:val="auto"/>
          <w:szCs w:val="24"/>
          <w:lang w:eastAsia="zh-CN"/>
        </w:rPr>
        <w:t xml:space="preserve">4669</w:t>
      </w:r>
      <w:r>
        <w:rPr>
          <w:rFonts w:hint="eastAsia" w:ascii="宋体" w:hAnsi="宋体" w:cs="Times New Roman"/>
          <w:color w:val="auto"/>
          <w:szCs w:val="24"/>
          <w:lang w:eastAsia="zh-CN"/>
        </w:rPr>
        <w:t xml:space="preserve">棵，其中体育馆5</w:t>
      </w:r>
      <w:r>
        <w:rPr>
          <w:rFonts w:ascii="宋体" w:hAnsi="宋体" w:cs="Times New Roman"/>
          <w:color w:val="auto"/>
          <w:szCs w:val="24"/>
          <w:lang w:eastAsia="zh-CN"/>
        </w:rPr>
        <w:t xml:space="preserve">12</w:t>
      </w:r>
      <w:r>
        <w:rPr>
          <w:rFonts w:hint="eastAsia" w:ascii="宋体" w:hAnsi="宋体" w:cs="Times New Roman"/>
          <w:color w:val="auto"/>
          <w:szCs w:val="24"/>
          <w:lang w:eastAsia="zh-CN"/>
        </w:rPr>
        <w:t xml:space="preserve">棵。</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校园内现有植物品种</w:t>
      </w:r>
      <w:r>
        <w:rPr>
          <w:rFonts w:ascii="宋体" w:hAnsi="宋体" w:cs="Times New Roman"/>
          <w:color w:val="auto"/>
          <w:szCs w:val="24"/>
          <w:lang w:eastAsia="zh-CN"/>
        </w:rPr>
        <w:t xml:space="preserve">300</w:t>
      </w:r>
      <w:r>
        <w:rPr>
          <w:rFonts w:hint="eastAsia" w:ascii="宋体" w:hAnsi="宋体" w:cs="Times New Roman"/>
          <w:color w:val="auto"/>
          <w:szCs w:val="24"/>
          <w:lang w:eastAsia="zh-CN"/>
        </w:rPr>
        <w:t xml:space="preserve">多种，各类植物主题园（林）</w:t>
      </w:r>
      <w:r>
        <w:rPr>
          <w:rFonts w:ascii="宋体" w:hAnsi="宋体" w:cs="Times New Roman"/>
          <w:color w:val="auto"/>
          <w:szCs w:val="24"/>
          <w:lang w:eastAsia="zh-CN"/>
        </w:rPr>
        <w:t xml:space="preserve">30</w:t>
      </w:r>
      <w:r>
        <w:rPr>
          <w:rFonts w:hint="eastAsia" w:ascii="宋体" w:hAnsi="宋体" w:cs="Times New Roman"/>
          <w:color w:val="auto"/>
          <w:szCs w:val="24"/>
          <w:lang w:eastAsia="zh-CN"/>
        </w:rPr>
        <w:t xml:space="preserve">多个，成片的药用植物</w:t>
      </w:r>
      <w:r>
        <w:rPr>
          <w:rFonts w:ascii="宋体" w:hAnsi="宋体" w:cs="Times New Roman"/>
          <w:color w:val="auto"/>
          <w:szCs w:val="24"/>
          <w:lang w:eastAsia="zh-CN"/>
        </w:rPr>
        <w:t xml:space="preserve">50</w:t>
      </w:r>
      <w:r>
        <w:rPr>
          <w:rFonts w:hint="eastAsia" w:ascii="宋体" w:hAnsi="宋体" w:cs="Times New Roman"/>
          <w:color w:val="auto"/>
          <w:szCs w:val="24"/>
          <w:lang w:eastAsia="zh-CN"/>
        </w:rPr>
        <w:t xml:space="preserve">多个品种。维护及提高智能农业课程中心（生态暖房）；学校沿河区域花卉和农作物带；映天湖沿岸小动物饲养基地和水产养殖基地；学校宿舍区域植物扦插、嫁接培养基地等。</w:t>
      </w:r>
      <w:r/>
    </w:p>
    <w:p>
      <w:pPr>
        <w:ind w:firstLine="0"/>
        <w:jc w:val="both"/>
        <w:widowControl w:val="off"/>
        <w:rPr>
          <w:rFonts w:ascii="宋体" w:hAnsi="宋体" w:cs="Times New Roman"/>
          <w:b/>
          <w:color w:val="auto"/>
          <w:szCs w:val="24"/>
          <w:lang w:eastAsia="zh-CN"/>
        </w:rPr>
      </w:pPr>
      <w:r>
        <w:rPr>
          <w:rFonts w:ascii="宋体" w:hAnsi="宋体" w:cs="Times New Roman"/>
          <w:color w:val="auto"/>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431800</wp:posOffset>
                </wp:positionH>
                <wp:positionV relativeFrom="paragraph">
                  <wp:posOffset>80010</wp:posOffset>
                </wp:positionV>
                <wp:extent cx="5313045" cy="3583305"/>
                <wp:effectExtent l="0" t="0" r="1905" b="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313045" cy="35833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0pt;mso-position-horizontal:absolute;mso-position-vertical-relative:text;margin-top:6.3pt;mso-position-vertical:absolute;width:418.3pt;height:282.1pt;mso-wrap-distance-left:9.0pt;mso-wrap-distance-top:0.0pt;mso-wrap-distance-right:9.0pt;mso-wrap-distance-bottom:0.0pt;" stroked="false">
                <v:path textboxrect="0,0,0,0"/>
                <w10:wrap type="topAndBottom"/>
                <v:imagedata r:id="rId15" o:title=""/>
              </v:shape>
            </w:pict>
          </mc:Fallback>
        </mc:AlternateContent>
      </w:r>
      <w:r/>
    </w:p>
    <w:p>
      <w:pPr>
        <w:ind w:left="360" w:hanging="36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（二）绿化服务内容：</w:t>
      </w:r>
      <w:r/>
    </w:p>
    <w:p>
      <w:pPr>
        <w:ind w:firstLine="0"/>
        <w:jc w:val="both"/>
        <w:widowControl w:val="off"/>
        <w:rPr>
          <w:rFonts w:ascii="宋体" w:hAnsi="宋体" w:cs="Times New Roman"/>
          <w:b/>
          <w:bCs/>
          <w:color w:val="auto"/>
          <w:szCs w:val="24"/>
          <w:lang w:eastAsia="zh-CN"/>
        </w:rPr>
      </w:pPr>
      <w:r>
        <w:rPr>
          <w:rFonts w:hint="eastAsia" w:ascii="宋体" w:hAnsi="宋体" w:cs="Calibri"/>
          <w:b/>
          <w:bCs/>
          <w:color w:val="auto"/>
          <w:szCs w:val="24"/>
          <w:lang w:eastAsia="zh-CN"/>
        </w:rPr>
        <w:t xml:space="preserve">1  </w:t>
      </w:r>
      <w:r>
        <w:rPr>
          <w:rFonts w:ascii="宋体" w:hAnsi="宋体" w:cs="Calibri"/>
          <w:b/>
          <w:bCs/>
          <w:color w:val="auto"/>
          <w:szCs w:val="24"/>
          <w:lang w:eastAsia="zh-CN"/>
        </w:rPr>
        <w:t xml:space="preserve">日常养护：</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乔、灌木，草花等绿化定期修剪、施肥、浇水、病虫害防治。</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杂草杂树及枯枝落叶清理。（地被及灌木内杂草）</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名贵树木定期树盘整理及病虫害巡视防治。</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校园部分地块草地、草花更换翻种。</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各类花木及大树根据情况修剪整枝。</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抗旱浇水（特别是夏季）。</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易倒伏树木支撑（特别是台</w:t>
      </w:r>
      <w:r>
        <w:rPr>
          <w:rFonts w:hint="eastAsia" w:ascii="宋体" w:hAnsi="宋体" w:cs="Calibri"/>
          <w:color w:val="auto"/>
          <w:szCs w:val="24"/>
          <w:lang w:eastAsia="zh-CN"/>
        </w:rPr>
        <w:t xml:space="preserve">风</w:t>
      </w:r>
      <w:r>
        <w:rPr>
          <w:rFonts w:ascii="宋体" w:hAnsi="宋体" w:cs="Calibri"/>
          <w:color w:val="auto"/>
          <w:szCs w:val="24"/>
          <w:lang w:eastAsia="zh-CN"/>
        </w:rPr>
        <w:t xml:space="preserve">季节视情况而定）。</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冬季树木刷石硫合剂及部分树木保暖。</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草花苗木培育及暖房管理。</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树木调整种植。</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主题园养护管理：（确保长势，成片成林）</w:t>
      </w:r>
      <w:r/>
    </w:p>
    <w:tbl>
      <w:tblPr>
        <w:tblStyle w:val="1056"/>
        <w:tblW w:w="0" w:type="auto"/>
        <w:tblInd w:w="551" w:type="dxa"/>
        <w:tblLook w:val="04A0" w:firstRow="1" w:lastRow="0" w:firstColumn="1" w:lastColumn="0" w:noHBand="0" w:noVBand="1"/>
      </w:tblPr>
      <w:tblGrid>
        <w:gridCol w:w="687"/>
        <w:gridCol w:w="2440"/>
        <w:gridCol w:w="694"/>
        <w:gridCol w:w="2242"/>
        <w:gridCol w:w="694"/>
        <w:gridCol w:w="2427"/>
      </w:tblGrid>
      <w:tr>
        <w:trPr>
          <w:trHeight w:val="332"/>
        </w:trPr>
        <w:tc>
          <w:tcPr>
            <w:gridSpan w:val="6"/>
            <w:tcW w:w="9184" w:type="dxa"/>
            <w:vAlign w:val="center"/>
            <w:textDirection w:val="lrTb"/>
            <w:noWrap w:val="false"/>
          </w:tcPr>
          <w:p>
            <w:pPr>
              <w:ind w:firstLine="0"/>
              <w:rPr>
                <w:rFonts w:ascii="宋体" w:hAnsi="宋体" w:cs="Calibri"/>
                <w:bCs/>
                <w:color w:val="auto"/>
                <w:szCs w:val="24"/>
                <w:lang w:eastAsia="zh-CN"/>
              </w:rPr>
            </w:pPr>
            <w:r>
              <w:rPr>
                <w:rFonts w:ascii="宋体" w:hAnsi="宋体" w:cs="Calibri"/>
                <w:b/>
                <w:color w:val="auto"/>
                <w:szCs w:val="24"/>
                <w:lang w:eastAsia="zh-CN"/>
              </w:rPr>
              <w:t xml:space="preserve">一、花木观赏园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月季园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2</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牡丹园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3</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药用植物园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4</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梅园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5</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紫薇园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6</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红枫园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7</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山茶园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8</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早樱林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9</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晚樱林</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10</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紫玉兰林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11</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巨紫荆林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12</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深山含笑林</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13</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藤本植物主题园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r>
      <w:tr>
        <w:trPr>
          <w:trHeight w:val="332"/>
        </w:trPr>
        <w:tc>
          <w:tcPr>
            <w:gridSpan w:val="6"/>
            <w:tcW w:w="9184" w:type="dxa"/>
            <w:vAlign w:val="center"/>
            <w:textDirection w:val="lrTb"/>
            <w:noWrap w:val="false"/>
          </w:tcPr>
          <w:p>
            <w:pPr>
              <w:ind w:firstLine="0"/>
              <w:rPr>
                <w:rFonts w:ascii="宋体" w:hAnsi="宋体" w:cs="Calibri"/>
                <w:bCs/>
                <w:color w:val="auto"/>
                <w:szCs w:val="24"/>
                <w:lang w:eastAsia="zh-CN"/>
              </w:rPr>
            </w:pPr>
            <w:r>
              <w:rPr>
                <w:rFonts w:ascii="宋体" w:hAnsi="宋体" w:cs="Calibri"/>
                <w:b/>
                <w:color w:val="auto"/>
                <w:szCs w:val="24"/>
                <w:lang w:eastAsia="zh-CN"/>
              </w:rPr>
              <w:t xml:space="preserve">二、果园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梨园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2</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枣园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3</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枇杷园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4</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桔园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5</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杨梅园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6</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李园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7</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石榴园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r>
      <w:tr>
        <w:trPr>
          <w:trHeight w:val="332"/>
        </w:trPr>
        <w:tc>
          <w:tcPr>
            <w:gridSpan w:val="6"/>
            <w:tcW w:w="9184" w:type="dxa"/>
            <w:vAlign w:val="center"/>
            <w:textDirection w:val="lrTb"/>
            <w:noWrap w:val="false"/>
          </w:tcPr>
          <w:p>
            <w:pPr>
              <w:ind w:firstLine="0"/>
              <w:rPr>
                <w:rFonts w:ascii="宋体" w:hAnsi="宋体" w:cs="Calibri"/>
                <w:bCs/>
                <w:color w:val="auto"/>
                <w:szCs w:val="24"/>
                <w:lang w:eastAsia="zh-CN"/>
              </w:rPr>
            </w:pPr>
            <w:r>
              <w:rPr>
                <w:rFonts w:ascii="宋体" w:hAnsi="宋体" w:cs="Calibri"/>
                <w:b/>
                <w:color w:val="auto"/>
                <w:szCs w:val="24"/>
                <w:lang w:eastAsia="zh-CN"/>
              </w:rPr>
              <w:t xml:space="preserve">三、水生植物园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芦苇滩</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2</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水生植物带</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3</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睡莲池</w:t>
            </w:r>
            <w:r/>
          </w:p>
        </w:tc>
      </w:tr>
      <w:tr>
        <w:trPr>
          <w:trHeight w:val="332"/>
        </w:trPr>
        <w:tc>
          <w:tcPr>
            <w:gridSpan w:val="6"/>
            <w:tcW w:w="9184" w:type="dxa"/>
            <w:vAlign w:val="center"/>
            <w:textDirection w:val="lrTb"/>
            <w:noWrap w:val="false"/>
          </w:tcPr>
          <w:p>
            <w:pPr>
              <w:ind w:firstLine="0"/>
              <w:rPr>
                <w:rFonts w:ascii="宋体" w:hAnsi="宋体" w:cs="Calibri"/>
                <w:b/>
                <w:color w:val="auto"/>
                <w:szCs w:val="24"/>
                <w:lang w:eastAsia="zh-CN"/>
              </w:rPr>
            </w:pPr>
            <w:r>
              <w:rPr>
                <w:rFonts w:ascii="宋体" w:hAnsi="宋体" w:cs="Calibri"/>
                <w:b/>
                <w:color w:val="auto"/>
                <w:szCs w:val="24"/>
                <w:lang w:eastAsia="zh-CN"/>
              </w:rPr>
              <w:t xml:space="preserve">四、生态林木园</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竹园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2</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榉树林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3</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水杉林</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4</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香樟林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5</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紫玉兰林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6</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巨紫荆林</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7</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深山含笑林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8</w:t>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银杏林</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9</w:t>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红果冬青林</w:t>
            </w:r>
            <w:r/>
          </w:p>
        </w:tc>
      </w:tr>
      <w:tr>
        <w:trPr>
          <w:trHeight w:val="332"/>
        </w:trPr>
        <w:tc>
          <w:tcPr>
            <w:tcW w:w="68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10</w:t>
            </w:r>
            <w:r/>
          </w:p>
        </w:tc>
        <w:tc>
          <w:tcPr>
            <w:tcBorders>
              <w:right w:val="single" w:color="auto" w:sz="4" w:space="0"/>
            </w:tcBorders>
            <w:tcW w:w="2440"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t xml:space="preserve">桂花园</w:t>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right w:val="single" w:color="auto" w:sz="4" w:space="0"/>
            </w:tcBorders>
            <w:tcW w:w="2242"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Borders>
              <w:left w:val="single" w:color="auto" w:sz="4" w:space="0"/>
            </w:tcBorders>
            <w:tcW w:w="694"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c>
          <w:tcPr>
            <w:tcW w:w="2427" w:type="dxa"/>
            <w:vAlign w:val="center"/>
            <w:textDirection w:val="lrTb"/>
            <w:noWrap w:val="false"/>
          </w:tcPr>
          <w:p>
            <w:pPr>
              <w:ind w:firstLine="0"/>
              <w:jc w:val="center"/>
              <w:rPr>
                <w:rFonts w:ascii="宋体" w:hAnsi="宋体" w:cs="Calibri"/>
                <w:bCs/>
                <w:color w:val="auto"/>
                <w:szCs w:val="24"/>
                <w:lang w:eastAsia="zh-CN"/>
              </w:rPr>
            </w:pPr>
            <w:r>
              <w:rPr>
                <w:rFonts w:ascii="宋体" w:hAnsi="宋体" w:cs="Calibri"/>
                <w:bCs/>
                <w:color w:val="auto"/>
                <w:szCs w:val="24"/>
                <w:lang w:eastAsia="zh-CN"/>
              </w:rPr>
            </w:r>
            <w:r/>
          </w:p>
        </w:tc>
      </w:tr>
    </w:tbl>
    <w:p>
      <w:pPr>
        <w:numPr>
          <w:ilvl w:val="0"/>
          <w:numId w:val="2"/>
        </w:numPr>
        <w:jc w:val="both"/>
        <w:widowControl w:val="off"/>
        <w:rPr>
          <w:rFonts w:ascii="宋体" w:hAnsi="宋体" w:cs="Calibri"/>
          <w:b/>
          <w:bCs/>
          <w:color w:val="auto"/>
          <w:szCs w:val="24"/>
          <w:lang w:eastAsia="zh-CN"/>
        </w:rPr>
      </w:pPr>
      <w:r>
        <w:rPr>
          <w:rFonts w:ascii="宋体" w:hAnsi="宋体" w:cs="Calibri"/>
          <w:b/>
          <w:bCs/>
          <w:color w:val="auto"/>
          <w:szCs w:val="24"/>
          <w:lang w:eastAsia="zh-CN"/>
        </w:rPr>
        <w:t xml:space="preserve">生态课程（生生农场、药用植物园）</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红薯、小麦、水稻</w:t>
      </w:r>
      <w:r>
        <w:rPr>
          <w:rFonts w:hint="eastAsia" w:ascii="宋体" w:hAnsi="宋体" w:cs="Calibri"/>
          <w:color w:val="auto"/>
          <w:szCs w:val="24"/>
          <w:lang w:eastAsia="zh-CN"/>
        </w:rPr>
        <w:t xml:space="preserve">、</w:t>
      </w:r>
      <w:r>
        <w:rPr>
          <w:rFonts w:ascii="宋体" w:hAnsi="宋体" w:cs="Calibri"/>
          <w:color w:val="auto"/>
          <w:szCs w:val="24"/>
          <w:lang w:eastAsia="zh-CN"/>
        </w:rPr>
        <w:t xml:space="preserve">油菜等</w:t>
      </w:r>
      <w:r>
        <w:rPr>
          <w:rFonts w:hint="eastAsia" w:ascii="宋体" w:hAnsi="宋体" w:cs="Calibri"/>
          <w:color w:val="auto"/>
          <w:szCs w:val="24"/>
          <w:lang w:eastAsia="zh-CN"/>
        </w:rPr>
        <w:t xml:space="preserve">农</w:t>
      </w:r>
      <w:r>
        <w:rPr>
          <w:rFonts w:ascii="宋体" w:hAnsi="宋体" w:cs="Calibri"/>
          <w:color w:val="auto"/>
          <w:szCs w:val="24"/>
          <w:lang w:eastAsia="zh-CN"/>
        </w:rPr>
        <w:t xml:space="preserve">作物的种植，简易加工及包装。</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金丝皇菊等药用植物的种植及加工。</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蚕豆、茄子</w:t>
      </w:r>
      <w:r>
        <w:rPr>
          <w:rFonts w:hint="eastAsia" w:ascii="宋体" w:hAnsi="宋体" w:cs="Calibri"/>
          <w:color w:val="auto"/>
          <w:szCs w:val="24"/>
          <w:lang w:eastAsia="zh-CN"/>
        </w:rPr>
        <w:t xml:space="preserve">、辣椒</w:t>
      </w:r>
      <w:r>
        <w:rPr>
          <w:rFonts w:ascii="宋体" w:hAnsi="宋体" w:cs="Calibri"/>
          <w:color w:val="auto"/>
          <w:szCs w:val="24"/>
          <w:lang w:eastAsia="zh-CN"/>
        </w:rPr>
        <w:t xml:space="preserve">等时令蔬菜种植。</w:t>
      </w:r>
      <w:r/>
    </w:p>
    <w:p>
      <w:pPr>
        <w:numPr>
          <w:ilvl w:val="1"/>
          <w:numId w:val="2"/>
        </w:numPr>
        <w:jc w:val="both"/>
        <w:widowControl w:val="off"/>
        <w:rPr>
          <w:rFonts w:ascii="宋体" w:hAnsi="宋体" w:cs="Calibri"/>
          <w:color w:val="auto"/>
          <w:szCs w:val="24"/>
          <w:lang w:eastAsia="zh-CN"/>
        </w:rPr>
      </w:pPr>
      <w:r/>
      <w:bookmarkStart w:id="16" w:name="_Hlk126738619"/>
      <w:r>
        <w:rPr>
          <w:rFonts w:ascii="宋体" w:hAnsi="宋体" w:cs="Calibri"/>
          <w:color w:val="auto"/>
          <w:szCs w:val="24"/>
          <w:lang w:eastAsia="zh-CN"/>
        </w:rPr>
        <w:t xml:space="preserve">菊</w:t>
      </w:r>
      <w:r>
        <w:rPr>
          <w:rFonts w:hint="eastAsia" w:ascii="宋体" w:hAnsi="宋体" w:cs="Calibri"/>
          <w:color w:val="auto"/>
          <w:szCs w:val="24"/>
          <w:lang w:eastAsia="zh-CN"/>
        </w:rPr>
        <w:t xml:space="preserve">花的</w:t>
      </w:r>
      <w:r>
        <w:rPr>
          <w:rFonts w:ascii="宋体" w:hAnsi="宋体" w:cs="Calibri"/>
          <w:color w:val="auto"/>
          <w:szCs w:val="24"/>
          <w:lang w:eastAsia="zh-CN"/>
        </w:rPr>
        <w:t xml:space="preserve">培育、嫁接、布展</w:t>
      </w:r>
      <w:bookmarkEnd w:id="16"/>
      <w:r>
        <w:rPr>
          <w:rFonts w:hint="eastAsia" w:ascii="宋体" w:hAnsi="宋体" w:cs="Calibri"/>
          <w:color w:val="auto"/>
          <w:szCs w:val="24"/>
          <w:lang w:eastAsia="zh-CN"/>
        </w:rPr>
        <w:t xml:space="preserve">（菊花</w:t>
      </w:r>
      <w:r>
        <w:rPr>
          <w:rFonts w:ascii="宋体" w:hAnsi="宋体" w:cs="Calibri"/>
          <w:color w:val="auto"/>
          <w:szCs w:val="24"/>
          <w:lang w:eastAsia="zh-CN"/>
        </w:rPr>
        <w:t xml:space="preserve">2000</w:t>
      </w:r>
      <w:r>
        <w:rPr>
          <w:rFonts w:hint="eastAsia" w:ascii="宋体" w:hAnsi="宋体" w:cs="Calibri"/>
          <w:color w:val="auto"/>
          <w:szCs w:val="24"/>
          <w:lang w:eastAsia="zh-CN"/>
        </w:rPr>
        <w:t xml:space="preserve">盆，菊花树3</w:t>
      </w:r>
      <w:r>
        <w:rPr>
          <w:rFonts w:ascii="宋体" w:hAnsi="宋体" w:cs="Calibri"/>
          <w:color w:val="auto"/>
          <w:szCs w:val="24"/>
          <w:lang w:eastAsia="zh-CN"/>
        </w:rPr>
        <w:t xml:space="preserve">0</w:t>
      </w:r>
      <w:r>
        <w:rPr>
          <w:rFonts w:hint="eastAsia" w:ascii="宋体" w:hAnsi="宋体" w:cs="Calibri"/>
          <w:color w:val="auto"/>
          <w:szCs w:val="24"/>
          <w:lang w:eastAsia="zh-CN"/>
        </w:rPr>
        <w:t xml:space="preserve">盆）。</w:t>
      </w:r>
      <w:r/>
    </w:p>
    <w:p>
      <w:pPr>
        <w:numPr>
          <w:ilvl w:val="1"/>
          <w:numId w:val="2"/>
        </w:numPr>
        <w:ind w:left="0" w:firstLine="425"/>
        <w:jc w:val="both"/>
        <w:widowControl w:val="off"/>
        <w:rPr>
          <w:rFonts w:ascii="宋体" w:hAnsi="宋体" w:cs="Calibri"/>
          <w:color w:val="auto"/>
          <w:szCs w:val="24"/>
          <w:lang w:eastAsia="zh-CN"/>
        </w:rPr>
      </w:pPr>
      <w:r/>
      <w:bookmarkStart w:id="17" w:name="_Hlk126738596"/>
      <w:r>
        <w:rPr>
          <w:rFonts w:hint="eastAsia" w:ascii="宋体" w:hAnsi="宋体" w:cs="Calibri"/>
          <w:color w:val="auto"/>
          <w:szCs w:val="24"/>
          <w:lang w:eastAsia="zh-CN"/>
        </w:rPr>
        <w:t xml:space="preserve"> </w:t>
      </w:r>
      <w:r>
        <w:rPr>
          <w:rFonts w:ascii="宋体" w:hAnsi="宋体" w:cs="Calibri"/>
          <w:color w:val="auto"/>
          <w:szCs w:val="24"/>
          <w:lang w:eastAsia="zh-CN"/>
        </w:rPr>
        <w:t xml:space="preserve">小动物管理及饲养</w:t>
      </w:r>
      <w:bookmarkEnd w:id="17"/>
      <w:r>
        <w:rPr>
          <w:rFonts w:hint="eastAsia" w:ascii="宋体" w:hAnsi="宋体" w:cs="Calibri"/>
          <w:color w:val="auto"/>
          <w:szCs w:val="24"/>
          <w:lang w:eastAsia="zh-CN"/>
        </w:rPr>
        <w:t xml:space="preserve">：</w:t>
      </w:r>
      <w:r>
        <w:rPr>
          <w:rFonts w:hint="eastAsia" w:ascii="宋体" w:hAnsi="宋体" w:cs="Calibri"/>
          <w:color w:val="auto"/>
          <w:szCs w:val="24"/>
          <w:lang w:eastAsia="zh-CN"/>
        </w:rPr>
        <w:t xml:space="preserve">羊5只，天鹅2只，鹅4只，鸭子2只，鱼约1000条</w:t>
      </w:r>
      <w:r>
        <w:rPr>
          <w:rFonts w:hint="eastAsia" w:ascii="宋体" w:hAnsi="宋体" w:cs="Calibri"/>
          <w:color w:val="auto"/>
          <w:szCs w:val="24"/>
          <w:lang w:eastAsia="zh-CN"/>
        </w:rPr>
        <w:t xml:space="preserve">。需提供饲料、疫苗接种、每天定时放养及回圈。</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药用植物园</w:t>
      </w:r>
      <w:r>
        <w:rPr>
          <w:rFonts w:hint="eastAsia" w:ascii="宋体" w:hAnsi="宋体" w:cs="Calibri"/>
          <w:color w:val="auto"/>
          <w:szCs w:val="24"/>
          <w:lang w:eastAsia="zh-CN"/>
        </w:rPr>
        <w:t xml:space="preserve">的维护管理。</w:t>
      </w:r>
      <w:r/>
    </w:p>
    <w:p>
      <w:pPr>
        <w:numPr>
          <w:ilvl w:val="0"/>
          <w:numId w:val="2"/>
        </w:numPr>
        <w:jc w:val="both"/>
        <w:widowControl w:val="off"/>
        <w:rPr>
          <w:rFonts w:ascii="宋体" w:hAnsi="宋体" w:cs="Calibri"/>
          <w:b/>
          <w:bCs/>
          <w:color w:val="auto"/>
          <w:szCs w:val="24"/>
          <w:lang w:eastAsia="zh-CN"/>
        </w:rPr>
      </w:pPr>
      <w:r>
        <w:rPr>
          <w:rFonts w:ascii="宋体" w:hAnsi="宋体" w:cs="Calibri"/>
          <w:b/>
          <w:bCs/>
          <w:color w:val="auto"/>
          <w:szCs w:val="24"/>
          <w:lang w:eastAsia="zh-CN"/>
        </w:rPr>
        <w:t xml:space="preserve">其他工作：</w:t>
      </w:r>
      <w:r/>
    </w:p>
    <w:p>
      <w:pPr>
        <w:numPr>
          <w:ilvl w:val="1"/>
          <w:numId w:val="2"/>
        </w:numPr>
        <w:jc w:val="both"/>
        <w:widowControl w:val="off"/>
        <w:rPr>
          <w:rFonts w:ascii="宋体" w:hAnsi="宋体" w:cs="Calibri"/>
          <w:color w:val="auto"/>
          <w:szCs w:val="24"/>
          <w:lang w:eastAsia="zh-CN"/>
        </w:rPr>
      </w:pPr>
      <w:r/>
      <w:bookmarkStart w:id="18" w:name="_Hlk126738603"/>
      <w:r>
        <w:rPr>
          <w:rFonts w:ascii="宋体" w:hAnsi="宋体" w:cs="Calibri"/>
          <w:color w:val="auto"/>
          <w:szCs w:val="24"/>
          <w:lang w:eastAsia="zh-CN"/>
        </w:rPr>
        <w:t xml:space="preserve">化粪池清坑施肥</w:t>
      </w:r>
      <w:bookmarkEnd w:id="18"/>
      <w:r>
        <w:rPr>
          <w:rFonts w:ascii="宋体" w:hAnsi="宋体" w:cs="Calibri"/>
          <w:color w:val="auto"/>
          <w:szCs w:val="24"/>
          <w:lang w:eastAsia="zh-CN"/>
        </w:rPr>
        <w:t xml:space="preserve">。</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映天湖根据需要清理枝叶及垃圾。</w:t>
      </w:r>
      <w:r/>
    </w:p>
    <w:p>
      <w:pPr>
        <w:numPr>
          <w:ilvl w:val="1"/>
          <w:numId w:val="2"/>
        </w:numPr>
        <w:jc w:val="both"/>
        <w:widowControl w:val="off"/>
        <w:rPr>
          <w:rFonts w:ascii="宋体" w:hAnsi="宋体" w:cs="Calibri"/>
          <w:color w:val="auto"/>
          <w:szCs w:val="24"/>
          <w:lang w:eastAsia="zh-CN"/>
        </w:rPr>
      </w:pPr>
      <w:r>
        <w:rPr>
          <w:rFonts w:ascii="宋体" w:hAnsi="宋体" w:cs="Calibri"/>
          <w:color w:val="auto"/>
          <w:szCs w:val="24"/>
          <w:lang w:eastAsia="zh-CN"/>
        </w:rPr>
        <w:t xml:space="preserve">绿化工人管理（计划、分工、职责、考核）</w:t>
      </w:r>
      <w:r>
        <w:rPr>
          <w:rFonts w:hint="eastAsia" w:ascii="宋体" w:hAnsi="宋体" w:cs="Calibri"/>
          <w:color w:val="auto"/>
          <w:szCs w:val="24"/>
          <w:lang w:eastAsia="zh-CN"/>
        </w:rPr>
        <w:t xml:space="preserve">。</w:t>
      </w:r>
      <w:r/>
    </w:p>
    <w:p>
      <w:pPr>
        <w:numPr>
          <w:ilvl w:val="1"/>
          <w:numId w:val="2"/>
        </w:numPr>
        <w:jc w:val="both"/>
        <w:widowControl w:val="off"/>
        <w:rPr>
          <w:rFonts w:ascii="宋体" w:hAnsi="宋体" w:cs="Calibri"/>
          <w:color w:val="auto"/>
          <w:szCs w:val="24"/>
          <w:lang w:eastAsia="zh-CN"/>
        </w:rPr>
      </w:pPr>
      <w:r>
        <w:rPr>
          <w:rFonts w:hint="eastAsia" w:ascii="宋体" w:hAnsi="宋体" w:cs="Calibri"/>
          <w:color w:val="auto"/>
          <w:szCs w:val="24"/>
          <w:lang w:eastAsia="zh-CN"/>
        </w:rPr>
        <w:t xml:space="preserve">学校安排的其他相关突击性工作。</w:t>
      </w:r>
      <w:r/>
    </w:p>
    <w:p>
      <w:pPr>
        <w:ind w:firstLine="0"/>
        <w:jc w:val="both"/>
        <w:widowControl w:val="off"/>
        <w:rPr>
          <w:rFonts w:ascii="宋体" w:hAnsi="宋体" w:cs="微软雅黑"/>
          <w:color w:val="auto"/>
          <w:szCs w:val="24"/>
          <w:lang w:eastAsia="zh-CN"/>
        </w:rPr>
      </w:pPr>
      <w:r>
        <w:rPr>
          <w:rFonts w:hint="eastAsia" w:ascii="宋体" w:hAnsi="宋体" w:cs="微软雅黑"/>
          <w:b/>
          <w:color w:val="auto"/>
          <w:szCs w:val="24"/>
          <w:lang w:eastAsia="zh-CN"/>
        </w:rPr>
        <w:t xml:space="preserve">（三）绿化养护管理标准</w:t>
      </w:r>
      <w:r/>
    </w:p>
    <w:p>
      <w:pPr>
        <w:ind w:firstLine="420"/>
        <w:jc w:val="both"/>
        <w:widowControl w:val="off"/>
        <w:rPr>
          <w:rFonts w:ascii="宋体" w:hAnsi="宋体" w:cs="微软雅黑"/>
          <w:color w:val="auto"/>
          <w:szCs w:val="24"/>
          <w:lang w:eastAsia="zh-CN"/>
        </w:rPr>
      </w:pPr>
      <w:r>
        <w:rPr>
          <w:rFonts w:hint="eastAsia" w:ascii="宋体" w:hAnsi="宋体" w:cs="微软雅黑"/>
          <w:color w:val="auto"/>
          <w:szCs w:val="24"/>
          <w:lang w:eastAsia="zh-CN"/>
        </w:rPr>
        <w:t xml:space="preserve">绿化养护标准参照国家住建部颁布的《城市园林绿化养护工作质量标准》中二级养护管理要求。</w:t>
      </w:r>
      <w:r/>
    </w:p>
    <w:p>
      <w:pPr>
        <w:ind w:firstLine="482"/>
        <w:rPr>
          <w:rFonts w:ascii="宋体" w:hAnsi="宋体" w:cs="Calibri"/>
          <w:b/>
          <w:color w:val="auto"/>
          <w:szCs w:val="24"/>
          <w:lang w:eastAsia="zh-CN"/>
        </w:rPr>
      </w:pPr>
      <w:r>
        <w:rPr>
          <w:rFonts w:hint="eastAsia" w:ascii="宋体" w:hAnsi="宋体" w:cs="Calibri"/>
          <w:b/>
          <w:color w:val="auto"/>
          <w:szCs w:val="24"/>
          <w:lang w:eastAsia="zh-CN"/>
        </w:rPr>
        <w:t xml:space="preserve">江苏省绿化二级管理标准：</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1、树木生长旺盛，根据植物生长习性，合理修剪，保持树形整齐美观。</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2、绿篱生长旺盛，修剪整齐合理，无死株、缺档。</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3、草坪生长繁茂、平整、无杂草，高度控制在10厘米左右，无裸露地面，无叶片枯黄。</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4、绿地内保持无杂草，无污物、垃圾，无杂藤攀缘树木，水面无漂浮物。</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5、树木花草基本无病虫症状，病虫危害程度控制在5％以下，无药害。</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6、无人为损害花草树木。</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7、无死枝、枯枝。</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8、花坛图案、造型新颖，花大叶肥，整体观赏效果明显，保持三季有花。</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9、当年植树成活率达95%以上，保存率达90%以上，老树保存率达99.8％以上。</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10、绿化设施完好无损。</w:t>
      </w:r>
      <w:r/>
    </w:p>
    <w:p>
      <w:pPr>
        <w:ind w:firstLine="420"/>
        <w:tabs>
          <w:tab w:val="left" w:pos="504" w:leader="none"/>
        </w:tabs>
        <w:rPr>
          <w:rFonts w:ascii="宋体" w:hAnsi="宋体" w:cs="Calibri"/>
          <w:color w:val="auto"/>
          <w:szCs w:val="24"/>
          <w:lang w:eastAsia="zh-CN"/>
        </w:rPr>
      </w:pPr>
      <w:r>
        <w:rPr>
          <w:rFonts w:hint="eastAsia" w:ascii="宋体" w:hAnsi="宋体" w:cs="Calibri"/>
          <w:color w:val="auto"/>
          <w:szCs w:val="24"/>
          <w:lang w:eastAsia="zh-CN"/>
        </w:rPr>
        <w:t xml:space="preserve">11、沿路绿化，养护管理达到相应等级质量标准。</w:t>
      </w:r>
      <w:r/>
    </w:p>
    <w:p>
      <w:pPr>
        <w:ind w:firstLine="420"/>
        <w:jc w:val="both"/>
        <w:widowControl w:val="off"/>
        <w:rPr>
          <w:rFonts w:ascii="宋体" w:hAnsi="宋体" w:cs="Calibri"/>
          <w:b/>
          <w:color w:val="auto"/>
          <w:szCs w:val="24"/>
          <w:lang w:eastAsia="zh-CN"/>
        </w:rPr>
      </w:pPr>
      <w:r>
        <w:rPr>
          <w:rFonts w:hint="eastAsia" w:ascii="宋体" w:hAnsi="宋体" w:cs="Calibri"/>
          <w:b/>
          <w:color w:val="auto"/>
          <w:szCs w:val="24"/>
          <w:lang w:eastAsia="zh-CN"/>
        </w:rPr>
        <w:t xml:space="preserve">本标准适用于江苏省天一中学绿化养护中的乔木、灌木、藤本、竹类、花卉、草坪、地被、行道树等养护管理工作的检查验收。</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（四）人员及设备要求：</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1、供应商需安排定点养护管理人员不得少于5人，具体人员配置及要求详见下表：</w:t>
      </w:r>
      <w:r/>
    </w:p>
    <w:tbl>
      <w:tblPr>
        <w:tblW w:w="4999" w:type="pct"/>
        <w:jc w:val="center"/>
        <w:tblLook w:val="04A0" w:firstRow="1" w:lastRow="0" w:firstColumn="1" w:lastColumn="0" w:noHBand="0" w:noVBand="1"/>
      </w:tblPr>
      <w:tblGrid>
        <w:gridCol w:w="849"/>
        <w:gridCol w:w="2387"/>
        <w:gridCol w:w="1023"/>
        <w:gridCol w:w="5735"/>
      </w:tblGrid>
      <w:tr>
        <w:trPr>
          <w:jc w:val="center"/>
          <w:trHeight w:val="483"/>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firstLine="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岗位</w:t>
            </w:r>
            <w:r/>
          </w:p>
        </w:tc>
        <w:tc>
          <w:tcPr>
            <w:tcBorders>
              <w:top w:val="single" w:color="000000" w:sz="4" w:space="0"/>
              <w:left w:val="none" w:color="000000" w:sz="4" w:space="0"/>
              <w:bottom w:val="single" w:color="000000" w:sz="4" w:space="0"/>
              <w:right w:val="single" w:color="000000" w:sz="4" w:space="0"/>
            </w:tcBorders>
            <w:tcW w:w="512" w:type="pct"/>
            <w:vAlign w:val="center"/>
            <w:textDirection w:val="lrTb"/>
            <w:noWrap w:val="false"/>
          </w:tcPr>
          <w:p>
            <w:pPr>
              <w:ind w:firstLine="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人数</w:t>
            </w:r>
            <w:r/>
          </w:p>
        </w:tc>
        <w:tc>
          <w:tcPr>
            <w:tcBorders>
              <w:top w:val="single" w:color="000000" w:sz="4" w:space="0"/>
              <w:left w:val="none" w:color="000000" w:sz="4" w:space="0"/>
              <w:bottom w:val="single" w:color="000000" w:sz="4" w:space="0"/>
              <w:right w:val="single" w:color="000000" w:sz="4" w:space="0"/>
            </w:tcBorders>
            <w:tcW w:w="2869" w:type="pct"/>
            <w:vAlign w:val="center"/>
            <w:textDirection w:val="lrTb"/>
            <w:noWrap w:val="false"/>
          </w:tcPr>
          <w:p>
            <w:pPr>
              <w:ind w:firstLine="48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要求</w:t>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512"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p>
        </w:tc>
        <w:tc>
          <w:tcPr>
            <w:tcBorders>
              <w:top w:val="single" w:color="000000" w:sz="4" w:space="0"/>
              <w:left w:val="none" w:color="000000" w:sz="4" w:space="0"/>
              <w:bottom w:val="single" w:color="000000" w:sz="4" w:space="0"/>
              <w:right w:val="single" w:color="000000" w:sz="4" w:space="0"/>
            </w:tcBorders>
            <w:tcW w:w="2869" w:type="pct"/>
            <w:vAlign w:val="center"/>
            <w:textDirection w:val="lrTb"/>
            <w:noWrap w:val="false"/>
          </w:tcPr>
          <w:p>
            <w:pPr>
              <w:ind w:firstLine="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年龄在60周岁以下，身体健康，具备同类项目管理经验和能力，符合岗位要求（超过年龄不得使用），每周在现场工作时间不少于40小时（非工作日除外）。</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绿化普通作业工人</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2869" w:type="pct"/>
            <w:vAlign w:val="center"/>
            <w:textDirection w:val="lrTb"/>
            <w:noWrap w:val="false"/>
          </w:tcPr>
          <w:p>
            <w:pPr>
              <w:ind w:right="357" w:firstLine="0"/>
              <w:jc w:val="both"/>
              <w:spacing w:before="12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年龄在65周岁以下，身体健康，具备相应的技术能力和经验，符合岗位要求（超过年龄不得使用），每人每周在现场工作时间不少于40小时（非工作日除外）。</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widowControl w:val="off"/>
              <w:rPr>
                <w:rFonts w:ascii="宋体" w:hAnsi="宋体" w:cs="宋体"/>
                <w:bCs/>
                <w:color w:val="auto"/>
                <w:szCs w:val="24"/>
                <w:lang w:eastAsia="zh-CN"/>
              </w:rPr>
            </w:pPr>
            <w:r>
              <w:rPr>
                <w:rFonts w:ascii="宋体" w:hAnsi="宋体" w:cs="宋体"/>
                <w:bCs/>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firstLine="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ind w:firstLine="0"/>
              <w:jc w:val="center"/>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2869" w:type="pct"/>
            <w:vAlign w:val="center"/>
            <w:textDirection w:val="lrTb"/>
            <w:noWrap w:val="false"/>
          </w:tcPr>
          <w:p>
            <w:pPr>
              <w:ind w:right="357" w:firstLine="0"/>
              <w:jc w:val="both"/>
              <w:spacing w:before="120"/>
              <w:widowControl w:val="off"/>
              <w:rPr>
                <w:rFonts w:ascii="宋体" w:hAnsi="宋体" w:cs="宋体"/>
                <w:bCs/>
                <w:color w:val="auto"/>
                <w:szCs w:val="24"/>
                <w:lang w:eastAsia="zh-CN"/>
              </w:rPr>
            </w:pPr>
            <w:r>
              <w:rPr>
                <w:rFonts w:ascii="宋体" w:hAnsi="宋体" w:cs="宋体"/>
                <w:bCs/>
                <w:color w:val="auto"/>
                <w:szCs w:val="24"/>
                <w:lang w:eastAsia="zh-CN"/>
              </w:rPr>
            </w:r>
            <w:r/>
          </w:p>
        </w:tc>
      </w:tr>
    </w:tbl>
    <w:p>
      <w:pPr>
        <w:ind w:firstLine="480"/>
        <w:tabs>
          <w:tab w:val="left" w:pos="583" w:leader="none"/>
        </w:tabs>
        <w:rPr>
          <w:rFonts w:ascii="宋体" w:hAnsi="宋体" w:cs="宋体"/>
          <w:b/>
          <w:bCs/>
          <w:color w:val="auto"/>
          <w:lang w:eastAsia="zh-CN"/>
        </w:rPr>
      </w:pPr>
      <w:r>
        <w:rPr>
          <w:rFonts w:hint="eastAsia" w:ascii="宋体" w:hAnsi="宋体" w:cs="宋体"/>
          <w:bCs/>
          <w:color w:val="auto"/>
          <w:lang w:eastAsia="zh-CN"/>
        </w:rPr>
        <w:t xml:space="preserve">除以上人员外，每月须外派不少于20个工的工人全天候支持校园绿化建设，遇到重大活动，外派人员须额外增加10人（全年按6次计算，不得少于60个工）。配置人员须与进驻校园务工人员保持一致，若不一致，解除合同，人员食宿由投标供应商自理。</w:t>
      </w:r>
      <w:r>
        <w:rPr>
          <w:rFonts w:hint="eastAsia" w:ascii="宋体" w:hAnsi="宋体" w:cs="宋体"/>
          <w:b/>
          <w:bCs/>
          <w:color w:val="auto"/>
          <w:lang w:eastAsia="zh-CN"/>
        </w:rPr>
        <w:t xml:space="preserve">（投标时提供承诺书（格式自拟），未提供作无效标处理。）</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2、投标供应商须为配备的养护管理人员购买雇主责任险与人身意外险，人员的作业安全由投标供应商全权负责。本养护管理工作要求供应商文明作业，服从采购人管理，养护作业后，保证做到现场清洁卫生。</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3、设备最低配置要求：</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（1）</w:t>
      </w:r>
      <w:r>
        <w:rPr>
          <w:rFonts w:hint="eastAsia" w:ascii="宋体" w:hAnsi="宋体" w:cs="宋体"/>
          <w:bCs/>
          <w:color w:val="auto"/>
          <w:lang w:eastAsia="zh-CN"/>
        </w:rPr>
        <w:t xml:space="preserve">投标供应商配备高空作业车（总质量不小于1吨）；</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（2）</w:t>
      </w:r>
      <w:r>
        <w:rPr>
          <w:rFonts w:hint="eastAsia" w:ascii="宋体" w:hAnsi="宋体" w:cs="宋体"/>
          <w:bCs/>
          <w:color w:val="auto"/>
          <w:lang w:eastAsia="zh-CN"/>
        </w:rPr>
        <w:t xml:space="preserve">投标供应商配备标准制式水车（核载不小于</w:t>
      </w:r>
      <w:r>
        <w:rPr>
          <w:rFonts w:hint="eastAsia" w:ascii="宋体" w:hAnsi="宋体" w:cs="宋体"/>
          <w:bCs/>
          <w:color w:val="auto"/>
          <w:lang w:eastAsia="zh-CN"/>
        </w:rPr>
        <w:t xml:space="preserve">3</w:t>
      </w:r>
      <w:r>
        <w:rPr>
          <w:rFonts w:hint="eastAsia" w:ascii="宋体" w:hAnsi="宋体" w:cs="宋体"/>
          <w:bCs/>
          <w:color w:val="auto"/>
          <w:lang w:eastAsia="zh-CN"/>
        </w:rPr>
        <w:t xml:space="preserve">吨）；</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（3）</w:t>
      </w:r>
      <w:r>
        <w:rPr>
          <w:rFonts w:hint="eastAsia" w:ascii="宋体" w:hAnsi="宋体" w:cs="宋体"/>
          <w:bCs/>
          <w:color w:val="auto"/>
          <w:lang w:eastAsia="zh-CN"/>
        </w:rPr>
        <w:t xml:space="preserve">投标供应商配备1辆客车（5座，用于接送养护工人）；</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（4）</w:t>
      </w:r>
      <w:r>
        <w:rPr>
          <w:rFonts w:hint="eastAsia" w:ascii="宋体" w:hAnsi="宋体" w:cs="宋体"/>
          <w:bCs/>
          <w:color w:val="auto"/>
          <w:lang w:eastAsia="zh-CN"/>
        </w:rPr>
        <w:t xml:space="preserve">投标供应商配备高枝油锯、草坪机、高压药水机、树叶（树丫）粉碎机、绿篱机。</w:t>
      </w:r>
      <w:r/>
    </w:p>
    <w:p>
      <w:pPr>
        <w:ind w:firstLine="482"/>
        <w:tabs>
          <w:tab w:val="left" w:pos="583" w:leader="none"/>
        </w:tabs>
        <w:rPr>
          <w:rFonts w:ascii="宋体" w:hAnsi="宋体" w:cs="宋体"/>
          <w:b/>
          <w:color w:val="auto"/>
          <w:lang w:eastAsia="zh-CN"/>
        </w:rPr>
      </w:pPr>
      <w:r>
        <w:rPr>
          <w:rFonts w:hint="eastAsia" w:ascii="宋体" w:hAnsi="宋体" w:cs="宋体"/>
          <w:b/>
          <w:color w:val="auto"/>
          <w:lang w:eastAsia="zh-CN"/>
        </w:rPr>
        <w:t xml:space="preserve">注：供应商需承诺中标后10天内配备齐全上述设备及车辆，承诺书格式自拟。</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（五）项目养护安全规范要求：</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1、须按规范进行相应操作，并做好各种安全防范措施；杜绝野蛮养护，在养护过程中造成采购人现有的任何物品损坏由中标供应商及时负责修复，拒不修复或无法修复的由中标供应商负责赔偿采购人的损失；</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2、中标供应商在项目范围内应做到文明绿化养护，以保障采购人通行和人身安全，具体如下：</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（1）现场材料堆放有序、整齐；</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（2）养护现场做到工完场清，垃圾集中堆放并及时清运（每天清运当日垃圾）；</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（3）危险区域有醒目的安全警示牌，夜间作业要设警示灯；</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（4）养护人员无打架斗殴事件，无黄、赌、毒等社会丑恶现象。</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（六）服务响应要求：</w:t>
      </w:r>
      <w:r/>
    </w:p>
    <w:p>
      <w:pPr>
        <w:ind w:firstLine="480"/>
        <w:tabs>
          <w:tab w:val="left" w:pos="583" w:leader="none"/>
        </w:tabs>
        <w:rPr>
          <w:rFonts w:ascii="宋体" w:hAnsi="宋体" w:cs="宋体"/>
          <w:bCs/>
          <w:color w:val="auto"/>
          <w:lang w:eastAsia="zh-CN"/>
        </w:rPr>
      </w:pPr>
      <w:r>
        <w:rPr>
          <w:rFonts w:hint="eastAsia" w:ascii="宋体" w:hAnsi="宋体" w:cs="宋体"/>
          <w:bCs/>
          <w:color w:val="auto"/>
          <w:lang w:eastAsia="zh-CN"/>
        </w:rPr>
        <w:t xml:space="preserve">采购人需要及时养护时，中标供应商应在2小时以内响应，8小时内完成采购人提出养护要求。如需修复，必须在2个工作日内解决。</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（七）其他服务要求：</w:t>
      </w:r>
      <w:r/>
    </w:p>
    <w:p>
      <w:pPr>
        <w:ind w:firstLine="480"/>
        <w:rPr>
          <w:rFonts w:ascii="宋体" w:hAnsi="宋体" w:cs="宋体"/>
          <w:bCs/>
          <w:color w:val="auto"/>
          <w:lang w:eastAsia="zh-CN"/>
        </w:rPr>
      </w:pPr>
      <w:r>
        <w:rPr>
          <w:rFonts w:hint="eastAsia" w:ascii="宋体" w:hAnsi="宋体" w:cs="宋体"/>
          <w:bCs/>
          <w:color w:val="auto"/>
          <w:lang w:eastAsia="zh-CN"/>
        </w:rPr>
        <w:t xml:space="preserve">1、投标供应商应根据现场勘查情况拟定详细的养护计划，本养护管理工作由投标供应商在切实可行、不影响养护质量的前提下，根据自身装备条件和类似养护管理经验得出。</w:t>
      </w:r>
      <w:r/>
    </w:p>
    <w:p>
      <w:pPr>
        <w:ind w:firstLine="480"/>
        <w:rPr>
          <w:rFonts w:ascii="宋体" w:hAnsi="宋体" w:cs="宋体"/>
          <w:bCs/>
          <w:color w:val="auto"/>
          <w:lang w:eastAsia="zh-CN"/>
        </w:rPr>
      </w:pPr>
      <w:r>
        <w:rPr>
          <w:rFonts w:hint="eastAsia" w:ascii="宋体" w:hAnsi="宋体" w:cs="宋体"/>
          <w:bCs/>
          <w:color w:val="auto"/>
          <w:lang w:eastAsia="zh-CN"/>
        </w:rPr>
        <w:t xml:space="preserve">2、本项目养护管理工作不受节假日等因素的影响而受到制约。</w:t>
      </w:r>
      <w:r/>
    </w:p>
    <w:p>
      <w:pPr>
        <w:ind w:firstLine="480"/>
        <w:rPr>
          <w:rFonts w:ascii="宋体" w:hAnsi="宋体" w:cs="宋体"/>
          <w:bCs/>
          <w:color w:val="auto"/>
          <w:lang w:eastAsia="zh-CN"/>
        </w:rPr>
      </w:pPr>
      <w:r>
        <w:rPr>
          <w:rFonts w:hint="eastAsia" w:ascii="宋体" w:hAnsi="宋体" w:cs="宋体"/>
          <w:bCs/>
          <w:color w:val="auto"/>
          <w:lang w:eastAsia="zh-CN"/>
        </w:rPr>
        <w:t xml:space="preserve">3、投标供应商在采购人指定区域内培育花木幼苗，以备采购人零星工程施工后的补苗之用（以采购人通知要求为准，基建工程除外）。幼苗由投标供应商自行管理。</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（八）项目考核说明：</w:t>
      </w:r>
      <w:r/>
    </w:p>
    <w:p>
      <w:pPr>
        <w:ind w:firstLine="480"/>
        <w:rPr>
          <w:rFonts w:ascii="宋体" w:hAnsi="宋体" w:cs="宋体"/>
          <w:bCs/>
          <w:color w:val="auto"/>
          <w:lang w:eastAsia="zh-CN"/>
        </w:rPr>
      </w:pPr>
      <w:r>
        <w:rPr>
          <w:rFonts w:hint="eastAsia" w:ascii="宋体" w:hAnsi="宋体" w:cs="宋体"/>
          <w:bCs/>
          <w:color w:val="auto"/>
          <w:lang w:eastAsia="zh-CN"/>
        </w:rPr>
        <w:t xml:space="preserve">1、采购人依据养护标准和约定对投标供应商的绿化养护工作组织检查和考评。</w:t>
      </w:r>
      <w:r/>
    </w:p>
    <w:p>
      <w:pPr>
        <w:ind w:firstLine="480"/>
        <w:rPr>
          <w:rFonts w:ascii="宋体" w:hAnsi="宋体" w:cs="宋体"/>
          <w:bCs/>
          <w:color w:val="auto"/>
          <w:lang w:eastAsia="zh-CN"/>
        </w:rPr>
      </w:pPr>
      <w:r>
        <w:rPr>
          <w:rFonts w:hint="eastAsia" w:ascii="宋体" w:hAnsi="宋体" w:cs="宋体"/>
          <w:bCs/>
          <w:color w:val="auto"/>
          <w:lang w:eastAsia="zh-CN"/>
        </w:rPr>
        <w:t xml:space="preserve">2、采购人将进行月度考核，考核办法详见附件《绿化养护考核标准》。每月养护考评分应达到良好及良好以上</w:t>
      </w:r>
      <w:r>
        <w:rPr>
          <w:rFonts w:hint="eastAsia" w:ascii="宋体" w:hAnsi="宋体" w:cs="宋体"/>
          <w:b/>
          <w:bCs/>
          <w:color w:val="auto"/>
          <w:lang w:eastAsia="zh-CN"/>
        </w:rPr>
        <w:t xml:space="preserve">（考评分在90分以上的为优秀，80～90分的为良好，70～80分的为一般，70分以下的为差）</w:t>
      </w:r>
      <w:r>
        <w:rPr>
          <w:rFonts w:hint="eastAsia" w:ascii="宋体" w:hAnsi="宋体" w:cs="宋体"/>
          <w:bCs/>
          <w:color w:val="auto"/>
          <w:lang w:eastAsia="zh-CN"/>
        </w:rPr>
        <w:t xml:space="preserve">，每月考核在70～80分的扣除当季应付款2000元，每月考核在70分以下的扣除当季应付款5000元。一年考核中有三次一般的或二次差的采购人有权终止合同，一切后果由供应商承担。</w:t>
      </w:r>
      <w:r/>
    </w:p>
    <w:p>
      <w:pPr>
        <w:ind w:firstLine="480"/>
        <w:rPr>
          <w:rFonts w:ascii="宋体" w:hAnsi="宋体" w:cs="宋体"/>
          <w:bCs/>
          <w:color w:val="auto"/>
          <w:lang w:eastAsia="zh-CN"/>
        </w:rPr>
      </w:pPr>
      <w:r>
        <w:rPr>
          <w:rFonts w:hint="eastAsia" w:ascii="宋体" w:hAnsi="宋体" w:cs="宋体"/>
          <w:bCs/>
          <w:color w:val="auto"/>
          <w:lang w:eastAsia="zh-CN"/>
        </w:rPr>
        <w:t xml:space="preserve">3、奖罚制度：养护工作如有不合格之处，采购人根据检查情况向投标供应商出具限期整改通知书，供应商如未按期按要求完成整改内容，采购人向供应商收取逾期200元（贰佰元）/天的违约金，直至供应商达到养护要求。月度考评工作中，如供应商不能达到养护管理考评良好，则采购人有权延期支付养护款。</w:t>
      </w:r>
      <w:r/>
    </w:p>
    <w:p>
      <w:pPr>
        <w:ind w:firstLine="480"/>
        <w:rPr>
          <w:rFonts w:ascii="宋体" w:hAnsi="宋体" w:cs="宋体"/>
          <w:bCs/>
          <w:color w:val="auto"/>
          <w:lang w:eastAsia="zh-CN"/>
        </w:rPr>
      </w:pPr>
      <w:r>
        <w:rPr>
          <w:rFonts w:hint="eastAsia" w:ascii="宋体" w:hAnsi="宋体" w:cs="宋体"/>
          <w:bCs/>
          <w:color w:val="auto"/>
          <w:lang w:eastAsia="zh-CN"/>
        </w:rPr>
        <w:t xml:space="preserve">4、养护延误损坏：因采购人工程等原因或发生不可抗力的自然灾害给绿化养护管理工作造成延误或破坏等，投标供应商不承担由此造成的损失。</w:t>
      </w:r>
      <w:r/>
    </w:p>
    <w:p>
      <w:pPr>
        <w:ind w:firstLine="0"/>
        <w:tabs>
          <w:tab w:val="left" w:pos="583" w:leader="none"/>
        </w:tabs>
        <w:rPr>
          <w:rFonts w:ascii="宋体" w:hAnsi="宋体" w:cs="宋体"/>
          <w:b/>
          <w:bCs/>
          <w:color w:val="auto"/>
          <w:lang w:eastAsia="zh-CN"/>
        </w:rPr>
      </w:pPr>
      <w:r>
        <w:rPr>
          <w:rFonts w:hint="eastAsia" w:ascii="宋体" w:hAnsi="宋体" w:cs="宋体"/>
          <w:b/>
          <w:bCs/>
          <w:color w:val="auto"/>
          <w:lang w:eastAsia="zh-CN"/>
        </w:rPr>
        <w:t xml:space="preserve">（九）其他说明：</w:t>
      </w:r>
      <w:r/>
    </w:p>
    <w:p>
      <w:pPr>
        <w:ind w:firstLine="480"/>
        <w:rPr>
          <w:rFonts w:ascii="宋体" w:hAnsi="宋体" w:cs="宋体"/>
          <w:bCs/>
          <w:color w:val="auto"/>
          <w:lang w:eastAsia="zh-CN"/>
        </w:rPr>
      </w:pPr>
      <w:r>
        <w:rPr>
          <w:rFonts w:hint="eastAsia" w:ascii="宋体" w:hAnsi="宋体" w:cs="宋体"/>
          <w:bCs/>
          <w:color w:val="auto"/>
          <w:lang w:eastAsia="zh-CN"/>
        </w:rPr>
        <w:t xml:space="preserve">1、本项目报价包含完成该项目所需的全部人工费、辅助费用、设备材料、全部税费、保险费、代理服务费、企业利润及政策性文件规定及合同包含的所有风险、责任等各项应有费用。</w:t>
      </w:r>
      <w:r/>
    </w:p>
    <w:p>
      <w:pPr>
        <w:ind w:firstLine="480"/>
        <w:rPr>
          <w:rFonts w:ascii="宋体" w:hAnsi="宋体" w:cs="宋体"/>
          <w:bCs/>
          <w:color w:val="auto"/>
          <w:lang w:eastAsia="zh-CN"/>
        </w:rPr>
      </w:pPr>
      <w:r>
        <w:rPr>
          <w:rFonts w:hint="eastAsia" w:ascii="宋体" w:hAnsi="宋体" w:cs="宋体"/>
          <w:bCs/>
          <w:color w:val="auto"/>
          <w:lang w:eastAsia="zh-CN"/>
        </w:rPr>
        <w:t xml:space="preserve">2、投标供应商报价时应充分考虑服务期内所有可能影响到报价的因素，一旦投标结束最终中标，中标价将包定，不予调整(政策性调整除外)。如发生漏、缺、少项，都将被认为是中标供应商的报价让利行为，损失自负。</w:t>
      </w:r>
      <w:r/>
    </w:p>
    <w:p>
      <w:pPr>
        <w:ind w:firstLine="480"/>
        <w:rPr>
          <w:rFonts w:ascii="宋体" w:hAnsi="宋体" w:cs="宋体"/>
          <w:bCs/>
          <w:color w:val="auto"/>
          <w:lang w:eastAsia="zh-CN"/>
        </w:rPr>
      </w:pPr>
      <w:r>
        <w:rPr>
          <w:rFonts w:hint="eastAsia" w:ascii="宋体" w:hAnsi="宋体" w:cs="宋体"/>
          <w:bCs/>
          <w:color w:val="auto"/>
          <w:lang w:eastAsia="zh-CN"/>
        </w:rPr>
        <w:t xml:space="preserve">3、投标供应商中标后，不得转包；采购人如发现供应商自行转包，则按违约处理，采购人有权责令供应商停工，有权拒绝支付绿化养护款项，直至责令供应商撤场，由此造成的一切经济损失均由投标供应商承担。</w:t>
      </w:r>
      <w:r/>
    </w:p>
    <w:p>
      <w:pPr>
        <w:ind w:firstLine="480"/>
        <w:rPr>
          <w:rFonts w:ascii="宋体" w:hAnsi="宋体" w:cs="宋体"/>
          <w:bCs/>
          <w:color w:val="auto"/>
          <w:lang w:eastAsia="zh-CN"/>
        </w:rPr>
      </w:pPr>
      <w:r>
        <w:rPr>
          <w:rFonts w:hint="eastAsia" w:ascii="宋体" w:hAnsi="宋体" w:cs="宋体"/>
          <w:bCs/>
          <w:color w:val="auto"/>
          <w:lang w:eastAsia="zh-CN"/>
        </w:rPr>
        <w:t xml:space="preserve">4、服务期限：自合同签订之日起一年，具体起止时间以采购</w:t>
      </w:r>
      <w:r>
        <w:rPr>
          <w:rFonts w:hint="eastAsia" w:ascii="宋体" w:hAnsi="宋体" w:cs="宋体"/>
          <w:bCs/>
          <w:color w:val="auto"/>
          <w:lang w:eastAsia="zh-CN"/>
        </w:rPr>
        <w:t xml:space="preserve">人</w:t>
      </w:r>
      <w:r>
        <w:rPr>
          <w:rFonts w:hint="eastAsia" w:ascii="宋体" w:hAnsi="宋体" w:cs="宋体"/>
          <w:bCs/>
          <w:color w:val="auto"/>
          <w:lang w:eastAsia="zh-CN"/>
        </w:rPr>
        <w:t xml:space="preserve">通知为准。</w:t>
      </w:r>
      <w:r/>
    </w:p>
    <w:p>
      <w:pPr>
        <w:ind w:firstLine="480"/>
        <w:rPr>
          <w:rFonts w:ascii="宋体" w:hAnsi="宋体" w:cs="宋体"/>
          <w:bCs/>
          <w:color w:val="auto"/>
          <w:lang w:eastAsia="zh-CN"/>
        </w:rPr>
      </w:pPr>
      <w:r>
        <w:rPr>
          <w:rFonts w:hint="eastAsia" w:ascii="宋体" w:hAnsi="宋体" w:cs="宋体"/>
          <w:bCs/>
          <w:color w:val="auto"/>
          <w:lang w:eastAsia="zh-CN"/>
        </w:rPr>
        <w:t xml:space="preserve">5、服务地点：采购人指定地点。</w:t>
      </w:r>
      <w:r/>
    </w:p>
    <w:p>
      <w:pPr>
        <w:ind w:firstLine="480"/>
        <w:rPr>
          <w:rFonts w:ascii="宋体" w:hAnsi="宋体" w:cs="宋体"/>
          <w:bCs/>
          <w:color w:val="auto"/>
          <w:lang w:eastAsia="zh-CN"/>
        </w:rPr>
      </w:pPr>
      <w:r>
        <w:rPr>
          <w:rFonts w:hint="eastAsia" w:ascii="宋体" w:hAnsi="宋体" w:cs="宋体"/>
          <w:bCs/>
          <w:color w:val="auto"/>
          <w:lang w:eastAsia="zh-CN"/>
        </w:rPr>
        <w:t xml:space="preserve">6、验收：</w:t>
      </w:r>
      <w:r/>
    </w:p>
    <w:p>
      <w:pPr>
        <w:ind w:firstLine="480"/>
        <w:rPr>
          <w:rFonts w:ascii="宋体" w:hAnsi="宋体" w:cs="宋体"/>
          <w:bCs/>
          <w:color w:val="auto"/>
          <w:lang w:eastAsia="zh-CN"/>
        </w:rPr>
      </w:pPr>
      <w:r>
        <w:rPr>
          <w:rFonts w:hint="eastAsia" w:ascii="宋体" w:hAnsi="宋体" w:cs="宋体"/>
          <w:bCs/>
          <w:color w:val="auto"/>
          <w:lang w:eastAsia="zh-CN"/>
        </w:rPr>
        <w:t xml:space="preserve">（1）验收时间：采购人根据实际情况在合理时间内进行验收。</w:t>
      </w:r>
      <w:r/>
    </w:p>
    <w:p>
      <w:pPr>
        <w:ind w:firstLine="480"/>
        <w:rPr>
          <w:rFonts w:ascii="宋体" w:hAnsi="宋体" w:cs="宋体"/>
          <w:bCs/>
          <w:color w:val="auto"/>
          <w:lang w:eastAsia="zh-CN"/>
        </w:rPr>
      </w:pPr>
      <w:r>
        <w:rPr>
          <w:rFonts w:hint="eastAsia" w:ascii="宋体" w:hAnsi="宋体" w:cs="宋体"/>
          <w:bCs/>
          <w:color w:val="auto"/>
          <w:lang w:eastAsia="zh-CN"/>
        </w:rPr>
        <w:t xml:space="preserve">（2）验收标准：按国家相关法律法规、行业相关标准及招标文件要求和中标供应商的承诺进行验收。</w:t>
      </w:r>
      <w:r/>
    </w:p>
    <w:p>
      <w:pPr>
        <w:ind w:firstLine="480"/>
        <w:rPr>
          <w:rFonts w:ascii="宋体" w:hAnsi="宋体" w:cs="宋体"/>
          <w:bCs/>
          <w:color w:val="auto"/>
          <w:lang w:eastAsia="zh-CN"/>
        </w:rPr>
      </w:pPr>
      <w:r>
        <w:rPr>
          <w:rFonts w:hint="eastAsia" w:ascii="宋体" w:hAnsi="宋体" w:cs="宋体"/>
          <w:bCs/>
          <w:color w:val="auto"/>
          <w:lang w:eastAsia="zh-CN"/>
        </w:rPr>
        <w:t xml:space="preserve">7、支付方式：养护费用按季支付，经检查考核合格的（附件《绿化养护考核标准》），结合检查和考核结果于该季度支付前一季度的养护费，以此类推。(具体以双方确认的面积，按实结算)</w:t>
      </w:r>
      <w:r/>
    </w:p>
    <w:p>
      <w:pPr>
        <w:ind w:firstLine="480"/>
        <w:rPr>
          <w:rFonts w:ascii="宋体" w:hAnsi="宋体" w:cs="宋体"/>
          <w:bCs/>
          <w:color w:val="auto"/>
          <w:lang w:eastAsia="zh-CN"/>
        </w:rPr>
      </w:pPr>
      <w:r>
        <w:rPr>
          <w:rFonts w:hint="eastAsia" w:ascii="宋体" w:hAnsi="宋体" w:cs="宋体"/>
          <w:bCs/>
          <w:color w:val="auto"/>
          <w:lang w:eastAsia="zh-CN"/>
        </w:rPr>
        <w:t xml:space="preserve">预付款支付方式：合同签订后30日内，采购人可向中标供应商支付合同总金额的10%作为预付款，预付款在项目第一次请款时一次性抵扣。当期付款金额不足抵扣的，在下期请款款中进行抵扣，直至预付款全部抵扣完毕。</w:t>
      </w:r>
      <w:r/>
    </w:p>
    <w:p>
      <w:pPr>
        <w:ind w:firstLine="480"/>
        <w:jc w:val="both"/>
        <w:widowControl w:val="off"/>
        <w:rPr>
          <w:rFonts w:ascii="宋体" w:hAnsi="宋体"/>
          <w:color w:val="auto"/>
          <w:lang w:eastAsia="zh-CN"/>
        </w:rPr>
      </w:pPr>
      <w:r>
        <w:rPr>
          <w:rFonts w:hint="eastAsia" w:ascii="宋体" w:hAnsi="宋体" w:cs="宋体"/>
          <w:bCs/>
          <w:color w:val="auto"/>
          <w:lang w:eastAsia="zh-CN"/>
        </w:rPr>
        <w:t xml:space="preserve">8、本项目无需收取履约保证金。</w:t>
      </w:r>
      <w:r>
        <w:rPr>
          <w:rFonts w:ascii="宋体" w:hAnsi="宋体"/>
          <w:color w:val="auto"/>
          <w:lang w:eastAsia="zh-CN"/>
        </w:rPr>
        <w:br w:type="page" w:clear="all"/>
      </w:r>
      <w:r/>
    </w:p>
    <w:p>
      <w:pPr>
        <w:tabs>
          <w:tab w:val="center" w:pos="4153" w:leader="none"/>
          <w:tab w:val="right" w:pos="8306" w:leader="none"/>
        </w:tabs>
        <w:rPr>
          <w:b/>
          <w:bCs/>
          <w:color w:val="auto"/>
          <w:sz w:val="28"/>
          <w:szCs w:val="28"/>
          <w:lang w:eastAsia="zh-CN"/>
        </w:rPr>
      </w:pPr>
      <w:r>
        <w:rPr>
          <w:rFonts w:hint="eastAsia"/>
          <w:b/>
          <w:bCs/>
          <w:color w:val="auto"/>
          <w:sz w:val="28"/>
          <w:szCs w:val="28"/>
          <w:lang w:eastAsia="zh-CN"/>
        </w:rPr>
        <w:t xml:space="preserve">附件：</w:t>
      </w:r>
      <w:r>
        <w:rPr>
          <w:rFonts w:hint="eastAsia"/>
          <w:b/>
          <w:bCs/>
          <w:color w:val="auto"/>
          <w:sz w:val="28"/>
          <w:szCs w:val="28"/>
          <w:lang w:eastAsia="zh-CN"/>
        </w:rPr>
        <w:t xml:space="preserve">                    </w:t>
      </w:r>
      <w:r>
        <w:rPr>
          <w:rFonts w:hint="eastAsia"/>
          <w:b/>
          <w:bCs/>
          <w:color w:val="auto"/>
          <w:sz w:val="28"/>
          <w:szCs w:val="28"/>
          <w:lang w:eastAsia="zh-CN"/>
        </w:rPr>
        <w:t xml:space="preserve">绿化养护考核标准</w:t>
      </w:r>
      <w:r/>
    </w:p>
    <w:tbl>
      <w:tblPr>
        <w:tblW w:w="104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29"/>
        <w:gridCol w:w="3256"/>
        <w:gridCol w:w="4361"/>
        <w:gridCol w:w="1551"/>
      </w:tblGrid>
      <w:tr>
        <w:trPr>
          <w:trHeight w:val="145"/>
        </w:trPr>
        <w:tc>
          <w:tcPr>
            <w:gridSpan w:val="4"/>
            <w:shd w:val="clear" w:color="auto" w:fill="e6e6e6"/>
            <w:tcW w:w="10497" w:type="dxa"/>
            <w:vAlign w:val="center"/>
            <w:textDirection w:val="lrTb"/>
            <w:noWrap w:val="false"/>
          </w:tcPr>
          <w:p>
            <w:pPr>
              <w:jc w:val="both"/>
              <w:spacing w:line="320" w:lineRule="exact"/>
              <w:rPr>
                <w:rFonts w:ascii="宋体" w:hAnsi="宋体" w:cs="宋体"/>
                <w:b/>
                <w:color w:val="auto"/>
              </w:rPr>
            </w:pPr>
            <w:r>
              <w:rPr>
                <w:rFonts w:hint="eastAsia" w:ascii="宋体" w:hAnsi="宋体" w:cs="宋体"/>
                <w:b/>
                <w:color w:val="auto"/>
              </w:rPr>
              <w:t xml:space="preserve">基本标准</w:t>
            </w:r>
            <w:r/>
          </w:p>
        </w:tc>
      </w:tr>
      <w:tr>
        <w:trPr>
          <w:trHeight w:val="145"/>
        </w:trPr>
        <w:tc>
          <w:tcPr>
            <w:gridSpan w:val="4"/>
            <w:tcW w:w="10497" w:type="dxa"/>
            <w:vAlign w:val="center"/>
            <w:textDirection w:val="lrTb"/>
            <w:noWrap w:val="false"/>
          </w:tcPr>
          <w:p>
            <w:pPr>
              <w:jc w:val="both"/>
              <w:spacing w:line="320" w:lineRule="exact"/>
              <w:rPr>
                <w:rFonts w:ascii="宋体" w:hAnsi="宋体" w:cs="宋体"/>
                <w:color w:val="auto"/>
                <w:lang w:eastAsia="zh-CN"/>
              </w:rPr>
            </w:pPr>
            <w:r>
              <w:rPr>
                <w:rFonts w:hint="eastAsia" w:ascii="宋体" w:hAnsi="宋体" w:cs="宋体"/>
                <w:color w:val="auto"/>
                <w:lang w:eastAsia="zh-CN"/>
              </w:rPr>
              <w:t xml:space="preserve">绿地总体布局以养护交接之时场地情况作为标准。</w:t>
            </w:r>
            <w:r/>
          </w:p>
        </w:tc>
      </w:tr>
      <w:tr>
        <w:trPr>
          <w:trHeight w:val="145"/>
        </w:trPr>
        <w:tc>
          <w:tcPr>
            <w:gridSpan w:val="4"/>
            <w:tcW w:w="10497" w:type="dxa"/>
            <w:vAlign w:val="center"/>
            <w:textDirection w:val="lrTb"/>
            <w:noWrap w:val="false"/>
          </w:tcPr>
          <w:p>
            <w:pPr>
              <w:jc w:val="both"/>
              <w:spacing w:line="320" w:lineRule="exact"/>
              <w:rPr>
                <w:rFonts w:ascii="宋体" w:hAnsi="宋体" w:cs="宋体"/>
                <w:color w:val="auto"/>
              </w:rPr>
            </w:pPr>
            <w:r>
              <w:rPr>
                <w:rFonts w:hint="eastAsia" w:ascii="宋体" w:hAnsi="宋体" w:cs="宋体"/>
                <w:color w:val="auto"/>
              </w:rPr>
              <w:t xml:space="preserve">绿地保存率达到100%。</w:t>
            </w:r>
            <w:r/>
          </w:p>
        </w:tc>
      </w:tr>
      <w:tr>
        <w:trPr>
          <w:trHeight w:val="145"/>
        </w:trPr>
        <w:tc>
          <w:tcPr>
            <w:gridSpan w:val="4"/>
            <w:tcW w:w="10497" w:type="dxa"/>
            <w:vAlign w:val="center"/>
            <w:textDirection w:val="lrTb"/>
            <w:noWrap w:val="false"/>
          </w:tcPr>
          <w:p>
            <w:pPr>
              <w:jc w:val="both"/>
              <w:spacing w:line="320" w:lineRule="exact"/>
              <w:rPr>
                <w:rFonts w:ascii="宋体" w:hAnsi="宋体" w:cs="宋体"/>
                <w:color w:val="auto"/>
                <w:lang w:eastAsia="zh-CN"/>
              </w:rPr>
            </w:pPr>
            <w:r>
              <w:rPr>
                <w:rFonts w:hint="eastAsia" w:ascii="宋体" w:hAnsi="宋体" w:cs="宋体"/>
                <w:color w:val="auto"/>
                <w:lang w:eastAsia="zh-CN"/>
              </w:rPr>
              <w:t xml:space="preserve">乔、灌、地被、草皮等养护成活率达到100%。</w:t>
            </w:r>
            <w:r/>
          </w:p>
        </w:tc>
      </w:tr>
      <w:tr>
        <w:trPr>
          <w:trHeight w:val="145"/>
        </w:trPr>
        <w:tc>
          <w:tcPr>
            <w:gridSpan w:val="4"/>
            <w:tcW w:w="10497" w:type="dxa"/>
            <w:vAlign w:val="center"/>
            <w:textDirection w:val="lrTb"/>
            <w:noWrap w:val="false"/>
          </w:tcPr>
          <w:p>
            <w:pPr>
              <w:jc w:val="both"/>
              <w:spacing w:line="320" w:lineRule="exact"/>
              <w:rPr>
                <w:rFonts w:ascii="宋体" w:hAnsi="宋体" w:cs="宋体"/>
                <w:color w:val="auto"/>
                <w:lang w:eastAsia="zh-CN"/>
              </w:rPr>
            </w:pPr>
            <w:r>
              <w:rPr>
                <w:rFonts w:hint="eastAsia" w:ascii="宋体" w:hAnsi="宋体" w:cs="宋体"/>
                <w:color w:val="auto"/>
                <w:lang w:eastAsia="zh-CN"/>
              </w:rPr>
              <w:t xml:space="preserve">绿地设施、硬质景观保持完好。</w:t>
            </w:r>
            <w:r/>
          </w:p>
        </w:tc>
      </w:tr>
      <w:tr>
        <w:trPr>
          <w:trHeight w:val="145"/>
        </w:trPr>
        <w:tc>
          <w:tcPr>
            <w:shd w:val="clear" w:color="auto" w:fill="e6e6e6"/>
            <w:tcW w:w="1329" w:type="dxa"/>
            <w:vAlign w:val="center"/>
            <w:textDirection w:val="lrTb"/>
            <w:noWrap w:val="false"/>
          </w:tcPr>
          <w:p>
            <w:pPr>
              <w:jc w:val="both"/>
              <w:spacing w:line="320" w:lineRule="exact"/>
              <w:rPr>
                <w:rFonts w:ascii="宋体" w:hAnsi="宋体" w:cs="宋体"/>
                <w:b/>
                <w:color w:val="auto"/>
              </w:rPr>
            </w:pPr>
            <w:r>
              <w:rPr>
                <w:rFonts w:hint="eastAsia" w:ascii="宋体" w:hAnsi="宋体" w:cs="宋体"/>
                <w:b/>
                <w:color w:val="auto"/>
              </w:rPr>
              <w:t xml:space="preserve">内容</w:t>
            </w:r>
            <w:r/>
          </w:p>
        </w:tc>
        <w:tc>
          <w:tcPr>
            <w:shd w:val="clear" w:color="auto" w:fill="e6e6e6"/>
            <w:tcW w:w="3256" w:type="dxa"/>
            <w:vAlign w:val="center"/>
            <w:textDirection w:val="lrTb"/>
            <w:noWrap w:val="false"/>
          </w:tcPr>
          <w:p>
            <w:pPr>
              <w:jc w:val="both"/>
              <w:spacing w:line="320" w:lineRule="exact"/>
              <w:rPr>
                <w:rFonts w:ascii="宋体" w:hAnsi="宋体" w:cs="宋体"/>
                <w:b/>
                <w:color w:val="auto"/>
              </w:rPr>
            </w:pPr>
            <w:r>
              <w:rPr>
                <w:rFonts w:hint="eastAsia" w:ascii="宋体" w:hAnsi="宋体" w:cs="宋体"/>
                <w:b/>
                <w:color w:val="auto"/>
              </w:rPr>
              <w:t xml:space="preserve">考核标准</w:t>
            </w:r>
            <w:r/>
          </w:p>
        </w:tc>
        <w:tc>
          <w:tcPr>
            <w:shd w:val="clear" w:color="auto" w:fill="e6e6e6"/>
            <w:tcW w:w="4361" w:type="dxa"/>
            <w:vAlign w:val="center"/>
            <w:textDirection w:val="lrTb"/>
            <w:noWrap w:val="false"/>
          </w:tcPr>
          <w:p>
            <w:pPr>
              <w:jc w:val="both"/>
              <w:spacing w:line="320" w:lineRule="exact"/>
              <w:rPr>
                <w:rFonts w:ascii="宋体" w:hAnsi="宋体" w:cs="宋体"/>
                <w:b/>
                <w:color w:val="auto"/>
                <w:lang w:eastAsia="zh-CN"/>
              </w:rPr>
            </w:pPr>
            <w:r>
              <w:rPr>
                <w:rFonts w:hint="eastAsia" w:ascii="宋体" w:hAnsi="宋体" w:cs="宋体"/>
                <w:b/>
                <w:color w:val="auto"/>
                <w:lang w:eastAsia="zh-CN"/>
              </w:rPr>
              <w:t xml:space="preserve">轻微不合格（每项扣一分）</w:t>
            </w:r>
            <w:r/>
          </w:p>
        </w:tc>
        <w:tc>
          <w:tcPr>
            <w:shd w:val="clear" w:color="auto" w:fill="e6e6e6"/>
            <w:tcW w:w="1550" w:type="dxa"/>
            <w:vAlign w:val="center"/>
            <w:textDirection w:val="lrTb"/>
            <w:noWrap w:val="false"/>
          </w:tcPr>
          <w:p>
            <w:pPr>
              <w:jc w:val="both"/>
              <w:spacing w:line="320" w:lineRule="exact"/>
              <w:rPr>
                <w:rFonts w:ascii="宋体" w:hAnsi="宋体" w:cs="宋体"/>
                <w:b/>
                <w:color w:val="auto"/>
                <w:lang w:eastAsia="zh-CN"/>
              </w:rPr>
            </w:pPr>
            <w:r>
              <w:rPr>
                <w:rFonts w:hint="eastAsia" w:ascii="宋体" w:hAnsi="宋体" w:cs="宋体"/>
                <w:b/>
                <w:color w:val="auto"/>
                <w:lang w:eastAsia="zh-CN"/>
              </w:rPr>
              <w:t xml:space="preserve">严重不合格（每项扣两分）</w:t>
            </w:r>
            <w:r/>
          </w:p>
        </w:tc>
      </w:tr>
      <w:tr>
        <w:trPr>
          <w:trHeight w:val="145"/>
        </w:trPr>
        <w:tc>
          <w:tcPr>
            <w:tcW w:w="1329" w:type="dxa"/>
            <w:vAlign w:val="center"/>
            <w:vMerge w:val="restart"/>
            <w:textDirection w:val="lrTb"/>
            <w:noWrap w:val="false"/>
          </w:tcPr>
          <w:p>
            <w:pPr>
              <w:ind w:firstLine="0"/>
              <w:jc w:val="both"/>
              <w:rPr>
                <w:rFonts w:ascii="宋体" w:hAnsi="宋体" w:cs="宋体"/>
                <w:color w:val="auto"/>
              </w:rPr>
            </w:pPr>
            <w:r/>
            <w:bookmarkStart w:id="19" w:name="_Hlk126418842"/>
            <w:r>
              <w:rPr>
                <w:rFonts w:hint="eastAsia" w:ascii="宋体" w:hAnsi="宋体" w:cs="宋体"/>
                <w:color w:val="auto"/>
              </w:rPr>
              <w:t xml:space="preserve">乔、灌木</w:t>
            </w:r>
            <w:bookmarkEnd w:id="19"/>
            <w:r/>
            <w:r/>
          </w:p>
          <w:p>
            <w:pPr>
              <w:jc w:val="both"/>
              <w:rPr>
                <w:rFonts w:ascii="宋体" w:hAnsi="宋体" w:cs="宋体"/>
                <w:color w:val="auto"/>
              </w:rPr>
            </w:pPr>
            <w:r>
              <w:rPr>
                <w:rFonts w:hint="eastAsia" w:ascii="宋体" w:hAnsi="宋体" w:cs="宋体"/>
                <w:color w:val="auto"/>
              </w:rPr>
              <w:t xml:space="preserve">25分</w:t>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无死亡苗木，树冠完整、生长良好。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1.死苗未及时处理一株；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2.未及时补种一株；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3.树冠不完整两株，长势差两株；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以上任一情况各扣一分。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按植株品种生长要求进行合理修剪。</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1.未及时抹芽两株；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2.未及时进行徒长枝修剪两株；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3.未及时进行必要的花后修剪两株；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4.未及时进行枯枝烂叶修剪两株；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以上任一情况各扣一分。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70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及时做好病虫害防治，无明显病虫枯枝。</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1.单株植株因病虫害危害，造成枝条枯死影响树冠10%；</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2.单株植株因病虫害危害树叶20%；</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以上任一情况各扣一分。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87"/>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中耕除草做到无杂草，土壤疏松。</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未及时做好树坛内杂草清理，土壤疏松两株，扣一分。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按植株品种、生长状况、土壤条件进行施肥。</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未按照委托人审核的养护计划进行施肥，扣一分。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树木无倾斜，台风、暴雨季节前期做好必要防护工作。</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树木倾斜、倒覆未及时扶正一株，扣一分。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适时浇水、确保植物生长良好。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未及时浇水，造成植株萎蔫，每一株扣一分。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restart"/>
            <w:textDirection w:val="lrTb"/>
            <w:noWrap w:val="false"/>
          </w:tcPr>
          <w:p>
            <w:pPr>
              <w:ind w:firstLine="0"/>
              <w:jc w:val="both"/>
              <w:rPr>
                <w:rFonts w:ascii="宋体" w:hAnsi="宋体" w:cs="宋体"/>
                <w:color w:val="auto"/>
                <w:lang w:eastAsia="zh-CN"/>
              </w:rPr>
            </w:pPr>
            <w:r>
              <w:rPr>
                <w:rFonts w:hint="eastAsia" w:ascii="宋体" w:hAnsi="宋体" w:cs="宋体"/>
                <w:color w:val="auto"/>
                <w:lang w:eastAsia="zh-CN"/>
              </w:rPr>
              <w:t xml:space="preserve">绿篱、球形植物、地被</w:t>
            </w:r>
            <w:r>
              <w:rPr>
                <w:rFonts w:hint="eastAsia" w:ascii="宋体" w:hAnsi="宋体" w:cs="宋体"/>
                <w:color w:val="auto"/>
                <w:lang w:eastAsia="zh-CN"/>
              </w:rPr>
              <w:br w:type="textWrapping" w:clear="all"/>
              <w:t xml:space="preserve">10分</w:t>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绿篱整齐、高度适度、球形圆整、地被饱满，生长良好、无残缺。</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1.绿篱残缺一处，有明显徒长枝；</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2.球形修剪不圆整，有明显徒长枝；</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3.球形部分枝叶枯死（影响观赏）；</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4.地被残缺一处（黄土暴露），有明显徒长枝一处； </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5.死亡苗木未及时更换一处的；</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以上任一情况各扣一分。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241"/>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及时做好病虫害防治，无明显病虫枯枝。</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因病虫危害，造成植物叶片虫食、死亡的，每一个平方米，分别扣一分。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286"/>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中耕除草做到无杂草，土壤疏松、切边整齐。</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1.未及时清理杂草，进行土壤疏松；</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2.未做切边或切边不整齐；每一品种区块分别扣一分。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286"/>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按植株品种、生长状况、土壤条件进行施肥。</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未按照委托人审核的养护计划进行施肥，扣一分。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271"/>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适时浇水、确保植物生长良好。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未及时浇水，造成植株萎蔫，每一品种区块分别扣一分。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251"/>
        </w:trPr>
        <w:tc>
          <w:tcPr>
            <w:tcW w:w="1329"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草花及水生植物</w:t>
            </w:r>
            <w:r/>
          </w:p>
          <w:p>
            <w:pPr>
              <w:jc w:val="both"/>
              <w:rPr>
                <w:rFonts w:ascii="宋体" w:hAnsi="宋体" w:cs="宋体"/>
                <w:color w:val="auto"/>
              </w:rPr>
            </w:pPr>
            <w:r>
              <w:rPr>
                <w:rFonts w:hint="eastAsia" w:ascii="宋体" w:hAnsi="宋体" w:cs="宋体"/>
                <w:color w:val="auto"/>
              </w:rPr>
              <w:t xml:space="preserve">10分</w:t>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草花生长良好、花色鲜艳、根据委托人要求进行适时更换，水生植物生长良好，无明显枯枝，并根据不同品种对其进行适当修剪。</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1.草花残缺一处（黄土暴露）；</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2.发现病虫害（影响美观）；</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3.水生植物枯枝烂叶未及时清理；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4.水生植物病虫害未及时治理；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5.水生植物未及时修剪；</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以上任一情况各扣一分。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23"/>
        </w:trPr>
        <w:tc>
          <w:tcPr>
            <w:tcW w:w="1329" w:type="dxa"/>
            <w:vAlign w:val="center"/>
            <w:vMerge w:val="restart"/>
            <w:textDirection w:val="lrTb"/>
            <w:noWrap w:val="false"/>
          </w:tcPr>
          <w:p>
            <w:pPr>
              <w:jc w:val="both"/>
              <w:rPr>
                <w:rFonts w:ascii="宋体" w:hAnsi="宋体" w:cs="宋体"/>
                <w:color w:val="auto"/>
              </w:rPr>
            </w:pPr>
            <w:r>
              <w:rPr>
                <w:rFonts w:hint="eastAsia" w:ascii="宋体" w:hAnsi="宋体" w:cs="宋体"/>
                <w:color w:val="auto"/>
              </w:rPr>
              <w:t xml:space="preserve">草皮</w:t>
            </w:r>
            <w:r/>
          </w:p>
          <w:p>
            <w:pPr>
              <w:jc w:val="both"/>
              <w:rPr>
                <w:rFonts w:ascii="宋体" w:hAnsi="宋体" w:cs="宋体"/>
                <w:color w:val="auto"/>
              </w:rPr>
            </w:pPr>
            <w:r>
              <w:rPr>
                <w:rFonts w:hint="eastAsia" w:ascii="宋体" w:hAnsi="宋体" w:cs="宋体"/>
                <w:color w:val="auto"/>
              </w:rPr>
              <w:t xml:space="preserve">5分</w:t>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草坪保持平整，一年四季常绿，及时修剪，适时施肥。</w:t>
            </w:r>
            <w:r/>
          </w:p>
        </w:tc>
        <w:tc>
          <w:tcPr>
            <w:tcW w:w="4361" w:type="dxa"/>
            <w:vAlign w:val="center"/>
            <w:textDirection w:val="lrTb"/>
            <w:noWrap w:val="false"/>
          </w:tcPr>
          <w:p>
            <w:pPr>
              <w:ind w:firstLine="0"/>
              <w:jc w:val="both"/>
              <w:rPr>
                <w:rFonts w:ascii="宋体" w:hAnsi="宋体" w:cs="宋体"/>
                <w:color w:val="auto"/>
                <w:lang w:eastAsia="zh-CN"/>
              </w:rPr>
            </w:pPr>
            <w:r>
              <w:rPr>
                <w:rFonts w:hint="eastAsia" w:ascii="宋体" w:hAnsi="宋体" w:cs="宋体"/>
                <w:color w:val="auto"/>
                <w:lang w:eastAsia="zh-CN"/>
              </w:rPr>
              <w:t xml:space="preserve">1.黑麦草、狗牙根不超过8cm；</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2.高羊茅草高不超过10cm；如未达标，每次扣两分。</w:t>
            </w:r>
            <w:r/>
          </w:p>
        </w:tc>
        <w:tc>
          <w:tcPr>
            <w:tcW w:w="1550" w:type="dxa"/>
            <w:vAlign w:val="center"/>
            <w:textDirection w:val="lrTb"/>
            <w:noWrap w:val="false"/>
          </w:tcPr>
          <w:p>
            <w:pPr>
              <w:jc w:val="both"/>
              <w:rPr>
                <w:rFonts w:ascii="宋体" w:hAnsi="宋体" w:cs="宋体"/>
                <w:color w:val="auto"/>
                <w:lang w:eastAsia="zh-CN"/>
              </w:rPr>
            </w:pPr>
            <w:r>
              <w:rPr>
                <w:rFonts w:hint="eastAsia" w:ascii="宋体" w:hAnsi="宋体" w:cs="宋体"/>
                <w:color w:val="auto"/>
                <w:lang w:eastAsia="zh-CN"/>
              </w:rPr>
              <w:t xml:space="preserve">大片枯黄死亡面积超过50平方米</w:t>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无明显病症，无杂草。</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1.草皮发现病虫害造成枯黄死亡，每一处扣一分；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2.草皮内杂草影响草皮观赏，杂草每20丛扣一分；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常年保证有效供水，有低洼及时整平，基本无积水。</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如未达标，每次每项扣一分。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45"/>
        </w:trPr>
        <w:tc>
          <w:tcPr>
            <w:tcW w:w="1329" w:type="dxa"/>
            <w:vAlign w:val="center"/>
            <w:vMerge w:val="continue"/>
            <w:textDirection w:val="lrTb"/>
            <w:noWrap w:val="false"/>
          </w:tcPr>
          <w:p>
            <w:pPr>
              <w:jc w:val="both"/>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及时施肥，保证草种生长良好。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未按照委托人审核的养护计划进行施肥，扣一分。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31"/>
        </w:trPr>
        <w:tc>
          <w:tcPr>
            <w:tcW w:w="1329"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花箱及盆栽植物</w:t>
            </w:r>
            <w:r/>
          </w:p>
          <w:p>
            <w:pPr>
              <w:jc w:val="both"/>
              <w:spacing w:line="280" w:lineRule="exact"/>
              <w:rPr>
                <w:rFonts w:ascii="宋体" w:hAnsi="宋体" w:cs="宋体"/>
                <w:color w:val="auto"/>
              </w:rPr>
            </w:pPr>
            <w:r>
              <w:rPr>
                <w:rFonts w:hint="eastAsia" w:ascii="宋体" w:hAnsi="宋体" w:cs="宋体"/>
                <w:color w:val="auto"/>
              </w:rPr>
              <w:t xml:space="preserve">10分</w:t>
            </w:r>
            <w:r/>
          </w:p>
        </w:tc>
        <w:tc>
          <w:tcPr>
            <w:tcW w:w="3256"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保证植物日常生长旺盛，无枯黄、无病虫害，并定期修剪。</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如未达标，每次每项扣一分。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31"/>
        </w:trPr>
        <w:tc>
          <w:tcPr>
            <w:tcW w:w="1329" w:type="dxa"/>
            <w:vAlign w:val="center"/>
            <w:vMerge w:val="restart"/>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农作物（含药用植物）</w:t>
            </w:r>
            <w:r/>
          </w:p>
          <w:p>
            <w:pPr>
              <w:jc w:val="both"/>
              <w:spacing w:line="280" w:lineRule="exact"/>
              <w:rPr>
                <w:rFonts w:ascii="宋体" w:hAnsi="宋体" w:cs="宋体"/>
                <w:color w:val="auto"/>
                <w:lang w:eastAsia="zh-CN"/>
              </w:rPr>
            </w:pPr>
            <w:r>
              <w:rPr>
                <w:rFonts w:hint="eastAsia" w:ascii="宋体" w:hAnsi="宋体" w:cs="宋体"/>
                <w:color w:val="auto"/>
                <w:lang w:eastAsia="zh-CN"/>
              </w:rPr>
              <w:t xml:space="preserve">10分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按规划种植相应农作物</w:t>
            </w:r>
            <w:r/>
          </w:p>
        </w:tc>
        <w:tc>
          <w:tcPr>
            <w:tcW w:w="4361" w:type="dxa"/>
            <w:vAlign w:val="center"/>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1550" w:type="dxa"/>
            <w:vAlign w:val="center"/>
            <w:textDirection w:val="lrTb"/>
            <w:noWrap w:val="false"/>
          </w:tcPr>
          <w:p>
            <w:pPr>
              <w:jc w:val="both"/>
              <w:rPr>
                <w:rFonts w:ascii="宋体" w:hAnsi="宋体" w:cs="宋体"/>
                <w:color w:val="auto"/>
                <w:lang w:eastAsia="zh-CN"/>
              </w:rPr>
            </w:pPr>
            <w:r>
              <w:rPr>
                <w:rFonts w:hint="eastAsia" w:ascii="宋体" w:hAnsi="宋体" w:cs="宋体"/>
                <w:color w:val="auto"/>
                <w:lang w:eastAsia="zh-CN"/>
              </w:rPr>
              <w:t xml:space="preserve">错过农时，导致无法种植每一品种区块扣两分</w:t>
            </w:r>
            <w:r/>
          </w:p>
        </w:tc>
      </w:tr>
      <w:tr>
        <w:trPr>
          <w:trHeight w:val="559"/>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适时浇水、确保农作物生长良好。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未及时浇水，造成植株萎蔫，每一品种区块分别扣一分。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54"/>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及时施肥，保证农作物生长良好。</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未按照委托人审核的养护计划进行施肥，扣一分。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31"/>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确保有一定量的收成提供给学校作为公益活动及生态课程的物资</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每年提供菜籽油50斤、红薯300斤、蚕豆、水稻、小麦等适量</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31"/>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确保药用植物园内的中草药长势良好，满足生态课程开设的需要</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1.确保同时有50种以上的中草药，少一种别扣一分。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2.每年提供20斤中草药（成药）。</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831"/>
        </w:trPr>
        <w:tc>
          <w:tcPr>
            <w:tcW w:w="1329"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动物饲养</w:t>
            </w:r>
            <w:r/>
          </w:p>
          <w:p>
            <w:pPr>
              <w:jc w:val="both"/>
              <w:spacing w:line="280" w:lineRule="exact"/>
              <w:rPr>
                <w:rFonts w:ascii="宋体" w:hAnsi="宋体" w:cs="宋体"/>
                <w:color w:val="auto"/>
              </w:rPr>
            </w:pPr>
            <w:r>
              <w:rPr>
                <w:rFonts w:hint="eastAsia" w:ascii="宋体" w:hAnsi="宋体" w:cs="宋体"/>
                <w:color w:val="auto"/>
              </w:rPr>
              <w:t xml:space="preserve">10分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动物包含：确保小动物数量不低于原有水平。</w:t>
            </w:r>
            <w:r/>
          </w:p>
          <w:p>
            <w:pPr>
              <w:jc w:val="both"/>
              <w:spacing w:line="280" w:lineRule="exact"/>
              <w:rPr>
                <w:rFonts w:ascii="宋体" w:hAnsi="宋体" w:cs="宋体"/>
                <w:color w:val="auto"/>
                <w:lang w:eastAsia="zh-CN"/>
              </w:rPr>
            </w:pPr>
            <w:r>
              <w:rPr>
                <w:rFonts w:hint="eastAsia" w:ascii="宋体" w:hAnsi="宋体" w:cs="宋体"/>
                <w:color w:val="auto"/>
                <w:lang w:eastAsia="zh-CN"/>
              </w:rPr>
              <w:t xml:space="preserve">定时定点定量投喂饲料。每天按时放羊。</w:t>
            </w:r>
            <w:r/>
          </w:p>
          <w:p>
            <w:pPr>
              <w:jc w:val="both"/>
              <w:spacing w:line="280" w:lineRule="exact"/>
              <w:rPr>
                <w:rFonts w:ascii="宋体" w:hAnsi="宋体" w:cs="宋体"/>
                <w:color w:val="auto"/>
                <w:lang w:eastAsia="zh-CN"/>
              </w:rPr>
            </w:pPr>
            <w:r>
              <w:rPr>
                <w:rFonts w:hint="eastAsia" w:ascii="宋体" w:hAnsi="宋体" w:cs="宋体"/>
                <w:color w:val="auto"/>
                <w:lang w:eastAsia="zh-CN"/>
              </w:rPr>
              <w:t xml:space="preserve">夏季闷热时及时打开湖面增氧泵。</w:t>
            </w:r>
            <w:r/>
          </w:p>
          <w:p>
            <w:pPr>
              <w:jc w:val="both"/>
              <w:spacing w:line="280" w:lineRule="exact"/>
              <w:rPr>
                <w:rFonts w:ascii="宋体" w:hAnsi="宋体" w:cs="宋体"/>
                <w:color w:val="auto"/>
                <w:lang w:eastAsia="zh-CN"/>
              </w:rPr>
            </w:pPr>
            <w:r>
              <w:rPr>
                <w:rFonts w:hint="eastAsia" w:ascii="宋体" w:hAnsi="宋体" w:cs="宋体"/>
                <w:color w:val="auto"/>
                <w:lang w:eastAsia="zh-CN"/>
              </w:rPr>
              <w:t xml:space="preserve">定期打扫羊圈、鹅圈，确保整洁、干燥。冬季注意保温及时增加稻草等。</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1.出现鱼类死亡，5条以上10条以下扣一分。以此类推每死亡5条扣一分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2.出现鹅、鸭死亡，每只扣一分</w:t>
            </w:r>
            <w:r/>
          </w:p>
        </w:tc>
        <w:tc>
          <w:tcPr>
            <w:tcW w:w="1550" w:type="dxa"/>
            <w:vAlign w:val="center"/>
            <w:textDirection w:val="lrTb"/>
            <w:noWrap w:val="false"/>
          </w:tcPr>
          <w:p>
            <w:pPr>
              <w:jc w:val="both"/>
              <w:rPr>
                <w:rFonts w:ascii="宋体" w:hAnsi="宋体" w:cs="宋体"/>
                <w:color w:val="auto"/>
                <w:lang w:eastAsia="zh-CN"/>
              </w:rPr>
            </w:pPr>
            <w:r>
              <w:rPr>
                <w:rFonts w:hint="eastAsia" w:ascii="宋体" w:hAnsi="宋体" w:cs="宋体"/>
                <w:color w:val="auto"/>
                <w:lang w:eastAsia="zh-CN"/>
              </w:rPr>
              <w:t xml:space="preserve">出现羊、黑天鹅非自然死亡，每只扣两分</w:t>
            </w:r>
            <w:r/>
          </w:p>
        </w:tc>
      </w:tr>
      <w:tr>
        <w:trPr>
          <w:trHeight w:val="415"/>
        </w:trPr>
        <w:tc>
          <w:tcPr>
            <w:tcW w:w="1329"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天一湖</w:t>
            </w:r>
            <w:r/>
          </w:p>
          <w:p>
            <w:pPr>
              <w:jc w:val="both"/>
              <w:spacing w:line="280" w:lineRule="exact"/>
              <w:rPr>
                <w:rFonts w:ascii="宋体" w:hAnsi="宋体" w:cs="宋体"/>
                <w:color w:val="auto"/>
              </w:rPr>
            </w:pPr>
            <w:r>
              <w:rPr>
                <w:rFonts w:hint="eastAsia" w:ascii="宋体" w:hAnsi="宋体" w:cs="宋体"/>
                <w:color w:val="auto"/>
              </w:rPr>
              <w:t xml:space="preserve">5分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湖面及岸边整洁，湖面无漂浮枯枝等垃圾。定期检查雨水口水质是否清澈无异味，发现异常及时报告消防。</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1.湖面及岸边有垃圾，每次扣一分</w:t>
            </w:r>
            <w:r/>
          </w:p>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2.每月检查一次湖面及出水口，未按计划，每次扣一分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1121"/>
        </w:trPr>
        <w:tc>
          <w:tcPr>
            <w:tcW w:w="1329"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每月养护工作计划</w:t>
            </w:r>
            <w:r/>
          </w:p>
          <w:p>
            <w:pPr>
              <w:jc w:val="both"/>
              <w:spacing w:line="280" w:lineRule="exact"/>
              <w:rPr>
                <w:rFonts w:ascii="宋体" w:hAnsi="宋体" w:cs="宋体"/>
                <w:color w:val="auto"/>
              </w:rPr>
            </w:pPr>
            <w:r>
              <w:rPr>
                <w:rFonts w:hint="eastAsia" w:ascii="宋体" w:hAnsi="宋体" w:cs="宋体"/>
                <w:color w:val="auto"/>
              </w:rPr>
              <w:t xml:space="preserve">5分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合理制定养护月工作计划、上报委托方审核、确认。</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未完成当月养护计划工作，每一项扣一分。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10"/>
        </w:trPr>
        <w:tc>
          <w:tcPr>
            <w:tcW w:w="1329" w:type="dxa"/>
            <w:vAlign w:val="center"/>
            <w:vMerge w:val="restart"/>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日常保洁</w:t>
            </w:r>
            <w:r/>
          </w:p>
          <w:p>
            <w:pPr>
              <w:jc w:val="both"/>
              <w:spacing w:line="280" w:lineRule="exact"/>
              <w:rPr>
                <w:rFonts w:ascii="宋体" w:hAnsi="宋体" w:cs="宋体"/>
                <w:color w:val="auto"/>
              </w:rPr>
            </w:pPr>
            <w:r>
              <w:rPr>
                <w:rFonts w:hint="eastAsia" w:ascii="宋体" w:hAnsi="宋体" w:cs="宋体"/>
                <w:color w:val="auto"/>
              </w:rPr>
              <w:t xml:space="preserve">5</w:t>
            </w:r>
            <w:r>
              <w:rPr>
                <w:rFonts w:hint="eastAsia" w:ascii="宋体" w:hAnsi="宋体" w:cs="宋体"/>
                <w:color w:val="auto"/>
                <w:lang w:eastAsia="zh-CN"/>
              </w:rPr>
              <w:t xml:space="preserve">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绿地内无</w:t>
            </w:r>
            <w:r>
              <w:rPr>
                <w:rFonts w:hint="eastAsia" w:ascii="宋体" w:hAnsi="宋体" w:cs="宋体"/>
                <w:b/>
                <w:bCs/>
                <w:color w:val="auto"/>
                <w:u w:val="single"/>
                <w:lang w:eastAsia="zh-CN"/>
              </w:rPr>
              <w:t xml:space="preserve">枯枝败叶</w:t>
            </w:r>
            <w:r>
              <w:rPr>
                <w:rFonts w:hint="eastAsia" w:ascii="宋体" w:hAnsi="宋体" w:cs="宋体"/>
                <w:color w:val="auto"/>
                <w:lang w:eastAsia="zh-CN"/>
              </w:rPr>
              <w:t xml:space="preserve">、烟头、纸屑、烟头等垃圾。</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如未达标，每次每项扣一分。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10"/>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工具房整洁，养护工作做到工完场清。</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如未达标，每次每项扣一分。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10"/>
        </w:trPr>
        <w:tc>
          <w:tcPr>
            <w:tcW w:w="1329" w:type="dxa"/>
            <w:vAlign w:val="center"/>
            <w:vMerge w:val="restart"/>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其他</w:t>
            </w:r>
            <w:r/>
          </w:p>
          <w:p>
            <w:pPr>
              <w:jc w:val="both"/>
              <w:spacing w:line="280" w:lineRule="exact"/>
              <w:rPr>
                <w:rFonts w:ascii="宋体" w:hAnsi="宋体" w:cs="宋体"/>
                <w:color w:val="auto"/>
              </w:rPr>
            </w:pPr>
            <w:r>
              <w:rPr>
                <w:rFonts w:hint="eastAsia" w:ascii="宋体" w:hAnsi="宋体" w:cs="宋体"/>
                <w:color w:val="auto"/>
              </w:rPr>
              <w:t xml:space="preserve">5分</w:t>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员工日常工作中应按照委托方制定的《员工BI要求》执行。</w:t>
            </w:r>
            <w:r/>
          </w:p>
        </w:tc>
        <w:tc>
          <w:tcPr>
            <w:tcW w:w="4361" w:type="dxa"/>
            <w:vAlign w:val="center"/>
            <w:textDirection w:val="lrTb"/>
            <w:noWrap w:val="false"/>
          </w:tcPr>
          <w:p>
            <w:pPr>
              <w:ind w:firstLine="0"/>
              <w:jc w:val="both"/>
              <w:spacing w:line="280" w:lineRule="exact"/>
              <w:rPr>
                <w:rFonts w:ascii="宋体" w:hAnsi="宋体" w:cs="宋体"/>
                <w:color w:val="auto"/>
                <w:lang w:eastAsia="zh-CN"/>
              </w:rPr>
            </w:pPr>
            <w:r>
              <w:rPr>
                <w:rFonts w:hint="eastAsia" w:ascii="宋体" w:hAnsi="宋体" w:cs="宋体"/>
                <w:color w:val="auto"/>
                <w:lang w:eastAsia="zh-CN"/>
              </w:rPr>
              <w:t xml:space="preserve">如未达标，每次每项每人扣一分。</w:t>
            </w:r>
            <w:r/>
          </w:p>
        </w:tc>
        <w:tc>
          <w:tcPr>
            <w:tcW w:w="1550" w:type="dxa"/>
            <w:vAlign w:val="center"/>
            <w:textDirection w:val="lrTb"/>
            <w:noWrap w:val="false"/>
          </w:tcPr>
          <w:p>
            <w:pPr>
              <w:jc w:val="both"/>
              <w:rPr>
                <w:rFonts w:ascii="宋体" w:hAnsi="宋体" w:cs="宋体"/>
                <w:color w:val="auto"/>
                <w:lang w:eastAsia="zh-CN"/>
              </w:rPr>
            </w:pPr>
            <w:r>
              <w:rPr>
                <w:rFonts w:ascii="宋体" w:hAnsi="宋体" w:cs="宋体"/>
                <w:color w:val="auto"/>
                <w:lang w:eastAsia="zh-CN"/>
              </w:rPr>
            </w:r>
            <w:r/>
          </w:p>
        </w:tc>
      </w:tr>
      <w:tr>
        <w:trPr>
          <w:trHeight w:val="510"/>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lang w:eastAsia="zh-CN"/>
              </w:rPr>
            </w:pPr>
            <w:r>
              <w:rPr>
                <w:rFonts w:hint="eastAsia" w:ascii="宋体" w:hAnsi="宋体" w:cs="宋体"/>
                <w:color w:val="auto"/>
                <w:lang w:eastAsia="zh-CN"/>
              </w:rPr>
              <w:t xml:space="preserve">职业安全防范措施，包括危险品使用、机械规范操作、自身安全意识。</w:t>
            </w:r>
            <w:r/>
          </w:p>
        </w:tc>
        <w:tc>
          <w:tcPr>
            <w:gridSpan w:val="2"/>
            <w:tcW w:w="5912" w:type="dxa"/>
            <w:vAlign w:val="center"/>
            <w:textDirection w:val="lrTb"/>
            <w:noWrap w:val="false"/>
          </w:tcPr>
          <w:p>
            <w:pPr>
              <w:ind w:firstLine="0"/>
              <w:jc w:val="both"/>
              <w:rPr>
                <w:rFonts w:ascii="宋体" w:hAnsi="宋体" w:cs="宋体"/>
                <w:color w:val="auto"/>
                <w:lang w:eastAsia="zh-CN"/>
              </w:rPr>
            </w:pPr>
            <w:r>
              <w:rPr>
                <w:rFonts w:hint="eastAsia" w:ascii="宋体" w:hAnsi="宋体" w:cs="宋体"/>
                <w:color w:val="auto"/>
                <w:lang w:eastAsia="zh-CN"/>
              </w:rPr>
              <w:t xml:space="preserve">1.发现危险品药剂配置在养护现场配置；</w:t>
            </w:r>
            <w:r/>
          </w:p>
          <w:p>
            <w:pPr>
              <w:ind w:firstLine="0"/>
              <w:jc w:val="both"/>
              <w:rPr>
                <w:rFonts w:ascii="宋体" w:hAnsi="宋体" w:cs="宋体"/>
                <w:color w:val="auto"/>
                <w:lang w:eastAsia="zh-CN"/>
              </w:rPr>
            </w:pPr>
            <w:r>
              <w:rPr>
                <w:rFonts w:hint="eastAsia" w:ascii="宋体" w:hAnsi="宋体" w:cs="宋体"/>
                <w:color w:val="auto"/>
                <w:lang w:eastAsia="zh-CN"/>
              </w:rPr>
              <w:t xml:space="preserve">2.发现危险品药剂污染公共区域的水系；</w:t>
            </w:r>
            <w:r/>
          </w:p>
          <w:p>
            <w:pPr>
              <w:ind w:firstLine="0"/>
              <w:jc w:val="both"/>
              <w:rPr>
                <w:rFonts w:ascii="宋体" w:hAnsi="宋体" w:cs="宋体"/>
                <w:color w:val="auto"/>
                <w:lang w:eastAsia="zh-CN"/>
              </w:rPr>
            </w:pPr>
            <w:r>
              <w:rPr>
                <w:rFonts w:hint="eastAsia" w:ascii="宋体" w:hAnsi="宋体" w:cs="宋体"/>
                <w:color w:val="auto"/>
                <w:lang w:eastAsia="zh-CN"/>
              </w:rPr>
              <w:t xml:space="preserve">3.停车场、业主住户周边、集中广场周边割草、割灌及机动喷药未做彩条布防护；</w:t>
            </w:r>
            <w:r/>
          </w:p>
          <w:p>
            <w:pPr>
              <w:ind w:firstLine="0"/>
              <w:jc w:val="both"/>
              <w:rPr>
                <w:rFonts w:ascii="宋体" w:hAnsi="宋体" w:cs="宋体"/>
                <w:color w:val="auto"/>
                <w:lang w:eastAsia="zh-CN"/>
              </w:rPr>
            </w:pPr>
            <w:r>
              <w:rPr>
                <w:rFonts w:hint="eastAsia" w:ascii="宋体" w:hAnsi="宋体" w:cs="宋体"/>
                <w:color w:val="auto"/>
                <w:lang w:eastAsia="zh-CN"/>
              </w:rPr>
              <w:t xml:space="preserve">4.上树修剪未佩戴保险带；</w:t>
            </w:r>
            <w:r/>
          </w:p>
          <w:p>
            <w:pPr>
              <w:ind w:firstLine="0"/>
              <w:jc w:val="both"/>
              <w:rPr>
                <w:rFonts w:ascii="宋体" w:hAnsi="宋体" w:cs="宋体"/>
                <w:color w:val="auto"/>
                <w:lang w:eastAsia="zh-CN"/>
              </w:rPr>
            </w:pPr>
            <w:r>
              <w:rPr>
                <w:rFonts w:hint="eastAsia" w:ascii="宋体" w:hAnsi="宋体" w:cs="宋体"/>
                <w:color w:val="auto"/>
                <w:lang w:eastAsia="zh-CN"/>
              </w:rPr>
              <w:t xml:space="preserve">5.割灌草坪未戴防护镜；</w:t>
            </w:r>
            <w:r/>
          </w:p>
          <w:p>
            <w:pPr>
              <w:ind w:firstLine="0"/>
              <w:jc w:val="both"/>
              <w:rPr>
                <w:rFonts w:ascii="宋体" w:hAnsi="宋体" w:cs="宋体"/>
                <w:color w:val="auto"/>
                <w:lang w:eastAsia="zh-CN"/>
              </w:rPr>
            </w:pPr>
            <w:r>
              <w:rPr>
                <w:rFonts w:hint="eastAsia" w:ascii="宋体" w:hAnsi="宋体" w:cs="宋体"/>
                <w:color w:val="auto"/>
                <w:lang w:eastAsia="zh-CN"/>
              </w:rPr>
              <w:t xml:space="preserve">6.喷洒危险品药剂时未做防护措施；</w:t>
            </w:r>
            <w:r/>
          </w:p>
          <w:p>
            <w:pPr>
              <w:ind w:firstLine="0"/>
              <w:jc w:val="both"/>
              <w:rPr>
                <w:rFonts w:ascii="宋体" w:hAnsi="宋体" w:cs="宋体"/>
                <w:color w:val="auto"/>
                <w:lang w:eastAsia="zh-CN"/>
              </w:rPr>
            </w:pPr>
            <w:r>
              <w:rPr>
                <w:rFonts w:hint="eastAsia" w:ascii="宋体" w:hAnsi="宋体" w:cs="宋体"/>
                <w:color w:val="auto"/>
                <w:lang w:eastAsia="zh-CN"/>
              </w:rPr>
              <w:t xml:space="preserve">以上任一情况各扣两分。</w:t>
            </w:r>
            <w:r/>
          </w:p>
        </w:tc>
      </w:tr>
      <w:tr>
        <w:trPr>
          <w:trHeight w:val="510"/>
        </w:trPr>
        <w:tc>
          <w:tcPr>
            <w:tcW w:w="1329" w:type="dxa"/>
            <w:vAlign w:val="center"/>
            <w:vMerge w:val="continue"/>
            <w:textDirection w:val="lrTb"/>
            <w:noWrap w:val="false"/>
          </w:tcPr>
          <w:p>
            <w:pPr>
              <w:jc w:val="both"/>
              <w:spacing w:line="280" w:lineRule="exact"/>
              <w:rPr>
                <w:rFonts w:ascii="宋体" w:hAnsi="宋体" w:cs="宋体"/>
                <w:color w:val="auto"/>
                <w:lang w:eastAsia="zh-CN"/>
              </w:rPr>
            </w:pPr>
            <w:r>
              <w:rPr>
                <w:rFonts w:ascii="宋体" w:hAnsi="宋体" w:cs="宋体"/>
                <w:color w:val="auto"/>
                <w:lang w:eastAsia="zh-CN"/>
              </w:rPr>
            </w:r>
            <w:r/>
          </w:p>
        </w:tc>
        <w:tc>
          <w:tcPr>
            <w:tcW w:w="3256" w:type="dxa"/>
            <w:vAlign w:val="center"/>
            <w:textDirection w:val="lrTb"/>
            <w:noWrap w:val="false"/>
          </w:tcPr>
          <w:p>
            <w:pPr>
              <w:jc w:val="both"/>
              <w:spacing w:line="280" w:lineRule="exact"/>
              <w:rPr>
                <w:rFonts w:ascii="宋体" w:hAnsi="宋体" w:cs="宋体"/>
                <w:color w:val="auto"/>
              </w:rPr>
            </w:pPr>
            <w:r>
              <w:rPr>
                <w:rFonts w:hint="eastAsia" w:ascii="宋体" w:hAnsi="宋体" w:cs="宋体"/>
                <w:color w:val="auto"/>
              </w:rPr>
              <w:t xml:space="preserve">危险品储存仓库。</w:t>
            </w:r>
            <w:r/>
          </w:p>
        </w:tc>
        <w:tc>
          <w:tcPr>
            <w:gridSpan w:val="2"/>
            <w:tcW w:w="5912" w:type="dxa"/>
            <w:vAlign w:val="center"/>
            <w:textDirection w:val="lrTb"/>
            <w:noWrap w:val="false"/>
          </w:tcPr>
          <w:p>
            <w:pPr>
              <w:ind w:firstLine="0"/>
              <w:jc w:val="both"/>
              <w:rPr>
                <w:rFonts w:ascii="宋体" w:hAnsi="宋体" w:cs="宋体"/>
                <w:color w:val="auto"/>
                <w:lang w:eastAsia="zh-CN"/>
              </w:rPr>
            </w:pPr>
            <w:r>
              <w:rPr>
                <w:rFonts w:hint="eastAsia" w:ascii="宋体" w:hAnsi="宋体" w:cs="宋体"/>
                <w:color w:val="auto"/>
                <w:lang w:eastAsia="zh-CN"/>
              </w:rPr>
              <w:t xml:space="preserve">按照危险品管理办法执行，如未达标，每次每处扣两分。</w:t>
            </w:r>
            <w:r/>
          </w:p>
        </w:tc>
      </w:tr>
    </w:tbl>
    <w:p>
      <w:pPr>
        <w:ind w:firstLine="360"/>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482"/>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rPr>
          <w:rFonts w:ascii="宋体" w:hAnsi="宋体"/>
          <w:b/>
          <w:bCs/>
          <w:color w:val="auto"/>
          <w:sz w:val="36"/>
          <w:szCs w:val="44"/>
          <w:lang w:eastAsia="zh-CN"/>
        </w:rPr>
      </w:pPr>
      <w:r>
        <w:rPr>
          <w:rFonts w:ascii="宋体" w:hAnsi="宋体"/>
          <w:color w:val="auto"/>
          <w:lang w:eastAsia="zh-CN"/>
        </w:rPr>
        <w:br w:type="page" w:clear="all"/>
      </w:r>
      <w:r/>
    </w:p>
    <w:p>
      <w:pPr>
        <w:pStyle w:val="899"/>
        <w:rPr>
          <w:rFonts w:ascii="宋体" w:hAnsi="宋体" w:eastAsia="宋体"/>
          <w:color w:val="auto"/>
          <w:lang w:eastAsia="zh-CN"/>
        </w:rPr>
      </w:pPr>
      <w:r>
        <w:rPr>
          <w:rFonts w:hint="eastAsia" w:ascii="宋体" w:hAnsi="宋体" w:eastAsia="宋体"/>
          <w:color w:val="auto"/>
          <w:lang w:eastAsia="zh-CN"/>
        </w:rPr>
        <w:t xml:space="preserve">四、合同书（格式文本）</w:t>
      </w:r>
      <w:bookmarkEnd w:id="14"/>
      <w:r/>
      <w:bookmarkEnd w:id="15"/>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甲方（采购人）：</w:t>
      </w:r>
      <w:r>
        <w:rPr>
          <w:rFonts w:hint="eastAsia" w:ascii="宋体" w:hAnsi="宋体" w:cs="Times New Roman"/>
          <w:bCs/>
          <w:color w:val="auto"/>
          <w:szCs w:val="24"/>
          <w:u w:val="single"/>
          <w:lang w:eastAsia="zh-CN"/>
        </w:rPr>
        <w:t xml:space="preserve">                         </w:t>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乙方（中标供应商）：</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政府采购编号：</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采购内容：</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中标总金额：（大写）</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；（小写）</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质量及验收标准：</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服务期：   </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货款支付步骤和办法：</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售后服务：</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违约责任：</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ascii="宋体" w:hAnsi="宋体" w:cs="Times New Roman"/>
          <w:color w:val="auto"/>
          <w:szCs w:val="24"/>
          <w:lang w:eastAsia="zh-CN"/>
        </w:rPr>
        <w:t xml:space="preserve">解决争议的方</w:t>
      </w:r>
      <w:r>
        <w:rPr>
          <w:rFonts w:hint="eastAsia" w:ascii="宋体" w:hAnsi="宋体" w:cs="Times New Roman"/>
          <w:color w:val="auto"/>
          <w:szCs w:val="24"/>
          <w:lang w:eastAsia="zh-CN"/>
        </w:rPr>
        <w:t xml:space="preserve">式：</w:t>
      </w:r>
      <w:r>
        <w:rPr>
          <w:rFonts w:hint="eastAsia" w:ascii="宋体" w:hAnsi="宋体" w:cs="Times New Roman"/>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其他事项：</w:t>
      </w:r>
      <w:r>
        <w:rPr>
          <w:rFonts w:hint="eastAsia" w:ascii="宋体" w:hAnsi="宋体" w:cs="Times New Roman"/>
          <w:bCs/>
          <w:color w:val="auto"/>
          <w:szCs w:val="24"/>
          <w:u w:val="single"/>
          <w:lang w:eastAsia="zh-CN"/>
        </w:rPr>
        <w:t xml:space="preserve">                                                             </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26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合同不可分割部分：</w:t>
      </w:r>
      <w:r/>
    </w:p>
    <w:p>
      <w:pPr>
        <w:ind w:firstLine="480"/>
        <w:jc w:val="both"/>
        <w:spacing w:line="440" w:lineRule="exact"/>
        <w:widowControl w:val="off"/>
        <w:tabs>
          <w:tab w:val="left" w:pos="0" w:leader="none"/>
          <w:tab w:val="left" w:pos="210" w:leader="none"/>
          <w:tab w:val="left" w:pos="420"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合同备案：</w:t>
      </w:r>
      <w:r/>
    </w:p>
    <w:p>
      <w:pPr>
        <w:ind w:firstLine="480"/>
        <w:jc w:val="both"/>
        <w:widowControl w:val="off"/>
        <w:tabs>
          <w:tab w:val="left" w:pos="0" w:leader="none"/>
        </w:tabs>
        <w:rPr>
          <w:rFonts w:ascii="宋体" w:hAnsi="宋体" w:cs="Times New Roman"/>
          <w:bCs/>
          <w:color w:val="auto"/>
          <w:szCs w:val="24"/>
          <w:lang w:eastAsia="zh-CN"/>
        </w:rPr>
      </w:pPr>
      <w:r>
        <w:rPr>
          <w:rFonts w:hint="eastAsia" w:ascii="宋体" w:hAnsi="宋体" w:cs="Times New Roman"/>
          <w:color w:val="auto"/>
          <w:szCs w:val="24"/>
          <w:lang w:eastAsia="zh-CN"/>
        </w:rPr>
        <w:t xml:space="preserve">本合同一式四份，甲方执贰份，</w:t>
      </w:r>
      <w:r>
        <w:rPr>
          <w:rFonts w:hint="eastAsia" w:ascii="宋体" w:hAnsi="宋体" w:cs="Times New Roman"/>
          <w:bCs/>
          <w:color w:val="auto"/>
          <w:szCs w:val="24"/>
          <w:lang w:eastAsia="zh-CN"/>
        </w:rPr>
        <w:t xml:space="preserve">乙方</w:t>
      </w:r>
      <w:r>
        <w:rPr>
          <w:rFonts w:hint="eastAsia" w:ascii="宋体" w:hAnsi="宋体" w:cs="Times New Roman"/>
          <w:color w:val="auto"/>
          <w:szCs w:val="24"/>
          <w:lang w:eastAsia="zh-CN"/>
        </w:rPr>
        <w:t xml:space="preserve">执贰份。</w:t>
      </w:r>
      <w:r/>
    </w:p>
    <w:p>
      <w:pPr>
        <w:numPr>
          <w:ilvl w:val="0"/>
          <w:numId w:val="3"/>
        </w:numPr>
        <w:ind w:left="0" w:firstLine="0"/>
        <w:jc w:val="both"/>
        <w:spacing w:line="440" w:lineRule="exact"/>
        <w:widowControl w:val="off"/>
        <w:tabs>
          <w:tab w:val="left" w:pos="0" w:leader="none"/>
          <w:tab w:val="left" w:pos="210" w:leader="none"/>
          <w:tab w:val="clear" w:pos="450" w:leader="none"/>
          <w:tab w:val="left" w:pos="840"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生效：</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本合同由甲乙双方签字、盖章后生效。</w:t>
      </w:r>
      <w:r/>
    </w:p>
    <w:p>
      <w:pPr>
        <w:ind w:firstLine="0"/>
        <w:jc w:val="both"/>
        <w:spacing w:line="440" w:lineRule="exact"/>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甲方（采购人）：</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（盖章）  乙方（中标供应商）：</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（盖章）</w:t>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法定（授权）代表人：</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    法定（授权）代表人：</w:t>
      </w:r>
      <w:r>
        <w:rPr>
          <w:rFonts w:hint="eastAsia" w:ascii="宋体" w:hAnsi="宋体" w:cs="Times New Roman"/>
          <w:bCs/>
          <w:color w:val="auto"/>
          <w:szCs w:val="24"/>
          <w:u w:val="single"/>
          <w:lang w:eastAsia="zh-CN"/>
        </w:rPr>
        <w:t xml:space="preserve">                   </w:t>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年</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月</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日               </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年</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月</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日</w:t>
      </w:r>
      <w:r/>
    </w:p>
    <w:p>
      <w:pPr>
        <w:ind w:firstLine="24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乙方户名：</w:t>
      </w:r>
      <w:r>
        <w:rPr>
          <w:rFonts w:hint="eastAsia" w:ascii="宋体" w:hAnsi="宋体" w:cs="Times New Roman"/>
          <w:bCs/>
          <w:color w:val="auto"/>
          <w:szCs w:val="24"/>
          <w:u w:val="single"/>
          <w:lang w:eastAsia="zh-CN"/>
        </w:rPr>
        <w:t xml:space="preserve">                             </w:t>
      </w:r>
      <w:r/>
    </w:p>
    <w:p>
      <w:pPr>
        <w:ind w:firstLine="24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乙方开户银行：</w:t>
      </w:r>
      <w:r>
        <w:rPr>
          <w:rFonts w:hint="eastAsia" w:ascii="宋体" w:hAnsi="宋体" w:cs="Times New Roman"/>
          <w:bCs/>
          <w:color w:val="auto"/>
          <w:szCs w:val="24"/>
          <w:u w:val="single"/>
          <w:lang w:eastAsia="zh-CN"/>
        </w:rPr>
        <w:t xml:space="preserve">                         </w:t>
      </w:r>
      <w:r/>
    </w:p>
    <w:p>
      <w:pPr>
        <w:ind w:firstLine="0"/>
        <w:jc w:val="both"/>
        <w:spacing w:line="440" w:lineRule="exact"/>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乙方账号：</w:t>
      </w:r>
      <w:r>
        <w:rPr>
          <w:rFonts w:hint="eastAsia" w:ascii="宋体"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备注：1、</w:t>
      </w:r>
      <w:r>
        <w:rPr>
          <w:rFonts w:hint="eastAsia" w:ascii="宋体" w:hAnsi="宋体" w:cs="Times New Roman"/>
          <w:bCs/>
          <w:color w:val="auto"/>
          <w:sz w:val="21"/>
          <w:szCs w:val="24"/>
          <w:lang w:eastAsia="zh-CN"/>
        </w:rPr>
        <w:t xml:space="preserve">甲乙双方必须以本格式文本拟订合同。</w:t>
      </w:r>
      <w:r/>
    </w:p>
    <w:p>
      <w:pPr>
        <w:ind w:firstLine="84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2、本项目无需收取履约保证金。</w:t>
      </w:r>
      <w:r/>
    </w:p>
    <w:p>
      <w:pPr>
        <w:ind w:firstLine="0"/>
        <w:jc w:val="center"/>
        <w:widowControl w:val="off"/>
        <w:rPr>
          <w:rFonts w:ascii="宋体" w:hAnsi="宋体" w:cs="Times New Roman"/>
          <w:b/>
          <w:color w:val="auto"/>
          <w:sz w:val="32"/>
          <w:szCs w:val="32"/>
          <w:lang w:eastAsia="zh-CN"/>
        </w:rPr>
      </w:pPr>
      <w:r>
        <w:rPr>
          <w:rFonts w:ascii="宋体" w:hAnsi="宋体" w:cs="Times New Roman"/>
          <w:b/>
          <w:color w:val="auto"/>
          <w:sz w:val="44"/>
          <w:szCs w:val="44"/>
          <w:lang w:eastAsia="zh-CN"/>
        </w:rPr>
        <w:br w:type="page" w:clear="all"/>
      </w:r>
      <w:r>
        <w:rPr>
          <w:rFonts w:hint="eastAsia" w:ascii="宋体" w:hAnsi="宋体" w:cs="Times New Roman"/>
          <w:b/>
          <w:color w:val="auto"/>
          <w:sz w:val="32"/>
          <w:szCs w:val="32"/>
          <w:lang w:eastAsia="zh-CN"/>
        </w:rPr>
        <w:t xml:space="preserve">合同条款</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根据《中华人民共和国民法典》以及其他有关法律、行政法规，遵循平等、自愿、公平和诚实信用的原则，就天一中学绿化外包服务项目内容的基础上，协商一致，订立本合同。</w:t>
      </w:r>
      <w:r/>
    </w:p>
    <w:p>
      <w:pPr>
        <w:ind w:firstLine="482"/>
        <w:shd w:val="clear" w:color="auto" w:fill="ffffff"/>
        <w:rPr>
          <w:rFonts w:ascii="宋体" w:hAnsi="宋体" w:cs="宋体"/>
          <w:b/>
          <w:bCs/>
          <w:color w:val="auto"/>
          <w:szCs w:val="24"/>
          <w:lang w:eastAsia="zh-CN"/>
        </w:rPr>
      </w:pPr>
      <w:r>
        <w:rPr>
          <w:rFonts w:hint="eastAsia" w:ascii="宋体" w:hAnsi="宋体" w:cs="宋体"/>
          <w:b/>
          <w:bCs/>
          <w:color w:val="auto"/>
          <w:szCs w:val="24"/>
          <w:shd w:val="clear" w:color="auto" w:fill="ffffff"/>
          <w:lang w:eastAsia="zh-CN"/>
        </w:rPr>
        <w:t xml:space="preserve">第一条 合同项目</w:t>
      </w:r>
      <w:r/>
    </w:p>
    <w:p>
      <w:pPr>
        <w:widowControl w:val="off"/>
        <w:rPr>
          <w:rFonts w:ascii="宋体" w:hAnsi="宋体" w:cs="宋体"/>
          <w:b/>
          <w:bCs/>
          <w:color w:val="auto"/>
          <w:szCs w:val="24"/>
          <w:shd w:val="clear" w:color="auto" w:fill="ffffff"/>
          <w:lang w:eastAsia="zh-CN"/>
        </w:rPr>
      </w:pPr>
      <w:r>
        <w:rPr>
          <w:rFonts w:hint="eastAsia" w:ascii="宋体" w:hAnsi="宋体" w:cs="宋体"/>
          <w:color w:val="auto"/>
          <w:szCs w:val="24"/>
          <w:lang w:eastAsia="zh-CN"/>
        </w:rPr>
        <w:t xml:space="preserve">乙方负责甲方校园内的全部绿化养护工作，绿化面积为88755平方米，水面20000平方米，校园内各类树木为4669棵，其中体育馆512棵；校园内现有植物品种300多种，各类植物主题园（林）30多个，成片的药用植物50多个品种。维护及提高智能农业课程中心（生态暖房）；学校沿河区域花卉和农作物带；映天湖沿岸小动物饲养基地和水产养殖基地；学校宿舍区域植物扦插、嫁接培养基地等绿化养护。</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第三条 服务内容</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shd w:val="clear" w:color="auto" w:fill="ffffff"/>
          <w:lang w:eastAsia="zh-CN"/>
        </w:rPr>
        <w:t xml:space="preserve">1.日常养护：</w:t>
      </w:r>
      <w:r>
        <w:rPr>
          <w:rFonts w:hint="eastAsia" w:ascii="宋体" w:hAnsi="宋体" w:cs="宋体"/>
          <w:color w:val="auto"/>
          <w:szCs w:val="24"/>
          <w:lang w:eastAsia="zh-CN"/>
        </w:rPr>
        <w:t xml:space="preserve">负责校园内乔灌木、草花、绿地、小品景观等的日常养护（包含但不限于浇水、松土、施肥、病虫害防治、修剪、移栽等）；装饰美化等；天一湖湖面保洁；小动物管理及饲养；化粪池清坑施肥；菊花嫁接等，工具由乙方提供。</w:t>
      </w:r>
      <w:r/>
    </w:p>
    <w:p>
      <w:pPr>
        <w:ind w:firstLine="480"/>
        <w:shd w:val="clear" w:color="auto" w:fill="ffffff"/>
        <w:rPr>
          <w:rFonts w:ascii="宋体" w:hAnsi="宋体" w:cs="宋体"/>
          <w:color w:val="auto"/>
          <w:szCs w:val="24"/>
          <w:shd w:val="clear" w:color="auto" w:fill="ffffff"/>
          <w:lang w:eastAsia="zh-CN"/>
        </w:rPr>
      </w:pPr>
      <w:r>
        <w:rPr>
          <w:rFonts w:hint="eastAsia" w:ascii="宋体" w:hAnsi="宋体" w:cs="宋体"/>
          <w:color w:val="auto"/>
          <w:szCs w:val="24"/>
          <w:shd w:val="clear" w:color="auto" w:fill="ffffff"/>
          <w:lang w:eastAsia="zh-CN"/>
        </w:rPr>
        <w:t xml:space="preserve">2.突发事件处置：如遭遇风雨雷电、植被病虫害等突发事件,需要及时报告甲方并处理。</w:t>
      </w:r>
      <w:r/>
    </w:p>
    <w:p>
      <w:pPr>
        <w:ind w:firstLine="480"/>
        <w:shd w:val="clear" w:color="auto" w:fill="ffffff"/>
        <w:rPr>
          <w:rFonts w:ascii="宋体" w:hAnsi="宋体" w:cs="宋体"/>
          <w:color w:val="auto"/>
          <w:szCs w:val="24"/>
          <w:shd w:val="clear" w:color="auto" w:fill="ffffff"/>
          <w:lang w:eastAsia="zh-CN"/>
        </w:rPr>
      </w:pPr>
      <w:r>
        <w:rPr>
          <w:rFonts w:hint="eastAsia" w:ascii="宋体" w:hAnsi="宋体" w:cs="宋体"/>
          <w:color w:val="auto"/>
          <w:szCs w:val="24"/>
          <w:shd w:val="clear" w:color="auto" w:fill="ffffff"/>
          <w:lang w:eastAsia="zh-CN"/>
        </w:rPr>
        <w:t xml:space="preserve">3.乙方负责清理养护作业时产生的垃圾，及车辆清运费用。</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第四条 服务标准</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绿化养护标准参照国家住建部颁布的《城市园林绿化养护工作质量标准》中二级养护管理要求。</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第五条 组成本合同的有关文件</w:t>
      </w:r>
      <w:r/>
    </w:p>
    <w:p>
      <w:pPr>
        <w:ind w:firstLine="480"/>
        <w:rPr>
          <w:rFonts w:ascii="宋体" w:hAnsi="宋体" w:cs="宋体"/>
          <w:bCs/>
          <w:color w:val="auto"/>
          <w:szCs w:val="24"/>
          <w:lang w:eastAsia="zh-CN"/>
        </w:rPr>
      </w:pPr>
      <w:r>
        <w:rPr>
          <w:rFonts w:hint="eastAsia" w:ascii="宋体" w:hAnsi="宋体"/>
          <w:color w:val="auto"/>
          <w:szCs w:val="24"/>
          <w:lang w:eastAsia="zh-CN"/>
        </w:rPr>
        <w:t xml:space="preserve">关于无锡市政府采购</w:t>
      </w:r>
      <w:r>
        <w:rPr>
          <w:rFonts w:hint="eastAsia" w:ascii="宋体" w:hAnsi="宋体"/>
          <w:color w:val="auto"/>
          <w:szCs w:val="24"/>
          <w:u w:val="single"/>
          <w:lang w:eastAsia="zh-CN"/>
        </w:rPr>
        <w:t xml:space="preserve">                    </w:t>
      </w:r>
      <w:r>
        <w:rPr>
          <w:rFonts w:hint="eastAsia" w:ascii="宋体" w:hAnsi="宋体"/>
          <w:bCs/>
          <w:color w:val="auto"/>
          <w:szCs w:val="24"/>
          <w:u w:val="single"/>
          <w:lang w:eastAsia="zh-CN"/>
        </w:rPr>
        <w:t xml:space="preserve"> </w:t>
      </w:r>
      <w:r>
        <w:rPr>
          <w:rFonts w:hint="eastAsia" w:ascii="宋体" w:hAnsi="宋体"/>
          <w:color w:val="auto"/>
          <w:szCs w:val="24"/>
          <w:lang w:eastAsia="zh-CN"/>
        </w:rPr>
        <w:t xml:space="preserve">的</w:t>
      </w:r>
      <w:r>
        <w:rPr>
          <w:rFonts w:hint="eastAsia" w:ascii="宋体" w:hAnsi="宋体"/>
          <w:bCs/>
          <w:color w:val="auto"/>
          <w:szCs w:val="24"/>
          <w:lang w:eastAsia="zh-CN"/>
        </w:rPr>
        <w:t xml:space="preserve">招标文件、投标文件、合同条款及中标通知书，乙方在投标、评标过程中所作其他有关承诺、声明、书面澄清等均为合同不可分割的部分，与主合同具有同等法律效力。</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第六条 考核机制</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shd w:val="clear" w:color="auto" w:fill="ffffff"/>
          <w:lang w:eastAsia="zh-CN"/>
        </w:rPr>
        <w:t xml:space="preserve">甲方每月末对乙方服务进行评鉴考核,按照清洁度、植被状态、服务态度等指标打分。详见附件《绿化养护考核标准》。</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第七条 合同价款</w:t>
      </w:r>
      <w:r/>
    </w:p>
    <w:p>
      <w:pPr>
        <w:ind w:firstLine="480"/>
        <w:shd w:val="clear" w:color="auto" w:fill="ffffff"/>
        <w:rPr>
          <w:rFonts w:ascii="宋体" w:hAnsi="宋体" w:cs="宋体"/>
          <w:color w:val="auto"/>
          <w:szCs w:val="24"/>
          <w:shd w:val="clear" w:color="auto" w:fill="ffffff"/>
          <w:lang w:eastAsia="zh-CN"/>
        </w:rPr>
      </w:pPr>
      <w:r>
        <w:rPr>
          <w:rFonts w:hint="eastAsia" w:ascii="宋体" w:hAnsi="宋体" w:cs="宋体"/>
          <w:color w:val="auto"/>
          <w:szCs w:val="24"/>
          <w:shd w:val="clear" w:color="auto" w:fill="ffffff"/>
          <w:lang w:eastAsia="zh-CN"/>
        </w:rPr>
        <w:t xml:space="preserve">1、甲方向乙方支付养护服务费共计人民币</w:t>
      </w:r>
      <w:r>
        <w:rPr>
          <w:rFonts w:hint="eastAsia" w:ascii="宋体" w:hAnsi="宋体"/>
          <w:color w:val="auto"/>
          <w:szCs w:val="24"/>
          <w:u w:val="single"/>
          <w:lang w:eastAsia="zh-CN"/>
        </w:rPr>
        <w:t xml:space="preserve">       </w:t>
      </w:r>
      <w:r>
        <w:rPr>
          <w:rFonts w:hint="eastAsia" w:ascii="宋体" w:hAnsi="宋体" w:cs="宋体"/>
          <w:color w:val="auto"/>
          <w:szCs w:val="24"/>
          <w:shd w:val="clear" w:color="auto" w:fill="ffffff"/>
          <w:lang w:eastAsia="zh-CN"/>
        </w:rPr>
        <w:t xml:space="preserve">元(大写</w:t>
      </w:r>
      <w:r>
        <w:rPr>
          <w:rFonts w:hint="eastAsia" w:ascii="宋体" w:hAnsi="宋体"/>
          <w:color w:val="auto"/>
          <w:szCs w:val="24"/>
          <w:u w:val="single"/>
          <w:lang w:eastAsia="zh-CN"/>
        </w:rPr>
        <w:t xml:space="preserve">              </w:t>
      </w:r>
      <w:r>
        <w:rPr>
          <w:rFonts w:hint="eastAsia" w:ascii="宋体" w:hAnsi="宋体" w:cs="宋体"/>
          <w:color w:val="auto"/>
          <w:szCs w:val="24"/>
          <w:shd w:val="clear" w:color="auto" w:fill="ffffff"/>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shd w:val="clear" w:color="auto" w:fill="ffffff"/>
          <w:lang w:eastAsia="zh-CN"/>
        </w:rPr>
        <w:t xml:space="preserve">2、</w:t>
      </w:r>
      <w:r>
        <w:rPr>
          <w:rFonts w:hint="eastAsia" w:ascii="宋体" w:hAnsi="宋体" w:cs="宋体"/>
          <w:color w:val="auto"/>
          <w:szCs w:val="24"/>
          <w:lang w:eastAsia="zh-CN"/>
        </w:rPr>
        <w:t xml:space="preserve">付款方式：养护费用按季支付，经检查考核合格的，结合检查和考核结果于该季度支付前一季度的养护费，以此类推。</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3、预付款支付方式：合同签订后30日内，甲方可向乙方支付合同总金额的10%作为预付款，预付款在项目第一次请款时一次性抵扣。当期付款金额不足抵扣的，在下期请款款中进行抵扣，直至预付款全部抵扣完毕。</w:t>
      </w:r>
      <w:r/>
    </w:p>
    <w:p>
      <w:pPr>
        <w:ind w:firstLine="464"/>
        <w:rPr>
          <w:rFonts w:hAnsi="宋体"/>
          <w:color w:val="auto"/>
          <w:spacing w:val="-4"/>
          <w:szCs w:val="24"/>
          <w:lang w:eastAsia="zh-CN"/>
        </w:rPr>
      </w:pPr>
      <w:r>
        <w:rPr>
          <w:rFonts w:hint="eastAsia" w:hAnsi="宋体"/>
          <w:color w:val="auto"/>
          <w:spacing w:val="-4"/>
          <w:szCs w:val="24"/>
          <w:lang w:eastAsia="zh-CN"/>
        </w:rPr>
        <w:t xml:space="preserve">4</w:t>
      </w:r>
      <w:r>
        <w:rPr>
          <w:rFonts w:hint="eastAsia" w:hAnsi="宋体"/>
          <w:color w:val="auto"/>
          <w:spacing w:val="-4"/>
          <w:szCs w:val="24"/>
          <w:lang w:eastAsia="zh-CN"/>
        </w:rPr>
        <w:t xml:space="preserve">、甲方将进行月度考核，考核办法详见《绿化养护考核标准》。每月养护考评分应达到良好及良好以上（考评分在</w:t>
      </w:r>
      <w:r>
        <w:rPr>
          <w:rFonts w:hint="eastAsia" w:hAnsi="宋体"/>
          <w:color w:val="auto"/>
          <w:spacing w:val="-4"/>
          <w:szCs w:val="24"/>
          <w:lang w:eastAsia="zh-CN"/>
        </w:rPr>
        <w:t xml:space="preserve">90</w:t>
      </w:r>
      <w:r>
        <w:rPr>
          <w:rFonts w:hint="eastAsia" w:hAnsi="宋体"/>
          <w:color w:val="auto"/>
          <w:spacing w:val="-4"/>
          <w:szCs w:val="24"/>
          <w:lang w:eastAsia="zh-CN"/>
        </w:rPr>
        <w:t xml:space="preserve">分以上的为优秀，</w:t>
      </w:r>
      <w:r>
        <w:rPr>
          <w:rFonts w:hint="eastAsia" w:hAnsi="宋体"/>
          <w:color w:val="auto"/>
          <w:spacing w:val="-4"/>
          <w:szCs w:val="24"/>
          <w:lang w:eastAsia="zh-CN"/>
        </w:rPr>
        <w:t xml:space="preserve">80</w:t>
      </w:r>
      <w:r>
        <w:rPr>
          <w:rFonts w:hint="eastAsia" w:hAnsi="宋体"/>
          <w:color w:val="auto"/>
          <w:spacing w:val="-4"/>
          <w:szCs w:val="24"/>
          <w:lang w:eastAsia="zh-CN"/>
        </w:rPr>
        <w:t xml:space="preserve">～</w:t>
      </w:r>
      <w:r>
        <w:rPr>
          <w:rFonts w:hint="eastAsia" w:hAnsi="宋体"/>
          <w:color w:val="auto"/>
          <w:spacing w:val="-4"/>
          <w:szCs w:val="24"/>
          <w:lang w:eastAsia="zh-CN"/>
        </w:rPr>
        <w:t xml:space="preserve">90</w:t>
      </w:r>
      <w:r>
        <w:rPr>
          <w:rFonts w:hint="eastAsia" w:hAnsi="宋体"/>
          <w:color w:val="auto"/>
          <w:spacing w:val="-4"/>
          <w:szCs w:val="24"/>
          <w:lang w:eastAsia="zh-CN"/>
        </w:rPr>
        <w:t xml:space="preserve">分的为良好，</w:t>
      </w:r>
      <w:r>
        <w:rPr>
          <w:rFonts w:hint="eastAsia" w:hAnsi="宋体"/>
          <w:color w:val="auto"/>
          <w:spacing w:val="-4"/>
          <w:szCs w:val="24"/>
          <w:lang w:eastAsia="zh-CN"/>
        </w:rPr>
        <w:t xml:space="preserve">70</w:t>
      </w:r>
      <w:r>
        <w:rPr>
          <w:rFonts w:hint="eastAsia" w:hAnsi="宋体"/>
          <w:color w:val="auto"/>
          <w:spacing w:val="-4"/>
          <w:szCs w:val="24"/>
          <w:lang w:eastAsia="zh-CN"/>
        </w:rPr>
        <w:t xml:space="preserve">～</w:t>
      </w:r>
      <w:r>
        <w:rPr>
          <w:rFonts w:hint="eastAsia" w:hAnsi="宋体"/>
          <w:color w:val="auto"/>
          <w:spacing w:val="-4"/>
          <w:szCs w:val="24"/>
          <w:lang w:eastAsia="zh-CN"/>
        </w:rPr>
        <w:t xml:space="preserve">80</w:t>
      </w:r>
      <w:r>
        <w:rPr>
          <w:rFonts w:hint="eastAsia" w:hAnsi="宋体"/>
          <w:color w:val="auto"/>
          <w:spacing w:val="-4"/>
          <w:szCs w:val="24"/>
          <w:lang w:eastAsia="zh-CN"/>
        </w:rPr>
        <w:t xml:space="preserve">分的为一般，</w:t>
      </w:r>
      <w:r>
        <w:rPr>
          <w:rFonts w:hint="eastAsia" w:hAnsi="宋体"/>
          <w:color w:val="auto"/>
          <w:spacing w:val="-4"/>
          <w:szCs w:val="24"/>
          <w:lang w:eastAsia="zh-CN"/>
        </w:rPr>
        <w:t xml:space="preserve">70</w:t>
      </w:r>
      <w:r>
        <w:rPr>
          <w:rFonts w:hint="eastAsia" w:hAnsi="宋体"/>
          <w:color w:val="auto"/>
          <w:spacing w:val="-4"/>
          <w:szCs w:val="24"/>
          <w:lang w:eastAsia="zh-CN"/>
        </w:rPr>
        <w:t xml:space="preserve">分以下的为差），每月考核在</w:t>
      </w:r>
      <w:r>
        <w:rPr>
          <w:rFonts w:hint="eastAsia" w:hAnsi="宋体"/>
          <w:color w:val="auto"/>
          <w:spacing w:val="-4"/>
          <w:szCs w:val="24"/>
          <w:lang w:eastAsia="zh-CN"/>
        </w:rPr>
        <w:t xml:space="preserve">70</w:t>
      </w:r>
      <w:r>
        <w:rPr>
          <w:rFonts w:hint="eastAsia" w:hAnsi="宋体"/>
          <w:color w:val="auto"/>
          <w:spacing w:val="-4"/>
          <w:szCs w:val="24"/>
          <w:lang w:eastAsia="zh-CN"/>
        </w:rPr>
        <w:t xml:space="preserve">～</w:t>
      </w:r>
      <w:r>
        <w:rPr>
          <w:rFonts w:hint="eastAsia" w:hAnsi="宋体"/>
          <w:color w:val="auto"/>
          <w:spacing w:val="-4"/>
          <w:szCs w:val="24"/>
          <w:lang w:eastAsia="zh-CN"/>
        </w:rPr>
        <w:t xml:space="preserve">80</w:t>
      </w:r>
      <w:r>
        <w:rPr>
          <w:rFonts w:hint="eastAsia" w:hAnsi="宋体"/>
          <w:color w:val="auto"/>
          <w:spacing w:val="-4"/>
          <w:szCs w:val="24"/>
          <w:lang w:eastAsia="zh-CN"/>
        </w:rPr>
        <w:t xml:space="preserve">分的扣除当季应付款</w:t>
      </w:r>
      <w:r>
        <w:rPr>
          <w:rFonts w:hint="eastAsia" w:hAnsi="宋体"/>
          <w:color w:val="auto"/>
          <w:spacing w:val="-4"/>
          <w:szCs w:val="24"/>
          <w:lang w:eastAsia="zh-CN"/>
        </w:rPr>
        <w:t xml:space="preserve">2000</w:t>
      </w:r>
      <w:r>
        <w:rPr>
          <w:rFonts w:hint="eastAsia" w:hAnsi="宋体"/>
          <w:color w:val="auto"/>
          <w:spacing w:val="-4"/>
          <w:szCs w:val="24"/>
          <w:lang w:eastAsia="zh-CN"/>
        </w:rPr>
        <w:t xml:space="preserve">元，每月考核在</w:t>
      </w:r>
      <w:r>
        <w:rPr>
          <w:rFonts w:hint="eastAsia" w:hAnsi="宋体"/>
          <w:color w:val="auto"/>
          <w:spacing w:val="-4"/>
          <w:szCs w:val="24"/>
          <w:lang w:eastAsia="zh-CN"/>
        </w:rPr>
        <w:t xml:space="preserve">70</w:t>
      </w:r>
      <w:r>
        <w:rPr>
          <w:rFonts w:hint="eastAsia" w:hAnsi="宋体"/>
          <w:color w:val="auto"/>
          <w:spacing w:val="-4"/>
          <w:szCs w:val="24"/>
          <w:lang w:eastAsia="zh-CN"/>
        </w:rPr>
        <w:t xml:space="preserve">分以下的扣除当季应付款</w:t>
      </w:r>
      <w:r>
        <w:rPr>
          <w:rFonts w:hint="eastAsia" w:hAnsi="宋体"/>
          <w:color w:val="auto"/>
          <w:spacing w:val="-4"/>
          <w:szCs w:val="24"/>
          <w:lang w:eastAsia="zh-CN"/>
        </w:rPr>
        <w:t xml:space="preserve">5000</w:t>
      </w:r>
      <w:r>
        <w:rPr>
          <w:rFonts w:hint="eastAsia" w:hAnsi="宋体"/>
          <w:color w:val="auto"/>
          <w:spacing w:val="-4"/>
          <w:szCs w:val="24"/>
          <w:lang w:eastAsia="zh-CN"/>
        </w:rPr>
        <w:t xml:space="preserve">元。一年考核中有三次一般的或二次差的甲方有权终止合同，一切后果由乙方承担。</w:t>
      </w:r>
      <w:r/>
    </w:p>
    <w:p>
      <w:pPr>
        <w:ind w:firstLine="482"/>
        <w:widowControl w:val="o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第八条 双方权利义务</w:t>
      </w:r>
      <w:r/>
    </w:p>
    <w:p>
      <w:pPr>
        <w:ind w:firstLine="480"/>
        <w:rPr>
          <w:rFonts w:ascii="宋体" w:hAnsi="宋体"/>
          <w:color w:val="auto"/>
          <w:szCs w:val="24"/>
          <w:lang w:eastAsia="zh-CN"/>
        </w:rPr>
      </w:pPr>
      <w:r>
        <w:rPr>
          <w:rFonts w:hint="eastAsia" w:ascii="宋体" w:hAnsi="宋体"/>
          <w:color w:val="auto"/>
          <w:szCs w:val="24"/>
          <w:lang w:eastAsia="zh-CN"/>
        </w:rPr>
        <w:t xml:space="preserve">一、甲方权利义务：</w:t>
      </w:r>
      <w:r/>
    </w:p>
    <w:p>
      <w:pPr>
        <w:ind w:firstLine="480"/>
        <w:rPr>
          <w:rFonts w:ascii="宋体" w:hAnsi="宋体"/>
          <w:color w:val="auto"/>
          <w:szCs w:val="24"/>
          <w:lang w:eastAsia="zh-CN"/>
        </w:rPr>
      </w:pPr>
      <w:r>
        <w:rPr>
          <w:rFonts w:hint="eastAsia" w:ascii="宋体" w:hAnsi="宋体"/>
          <w:color w:val="auto"/>
          <w:szCs w:val="24"/>
          <w:lang w:eastAsia="zh-CN"/>
        </w:rPr>
        <w:t xml:space="preserve">1、代表和维护产权人及使用人的合法权益；</w:t>
      </w:r>
      <w:r/>
    </w:p>
    <w:p>
      <w:pPr>
        <w:ind w:firstLine="480"/>
        <w:rPr>
          <w:rFonts w:ascii="宋体" w:hAnsi="宋体"/>
          <w:color w:val="auto"/>
          <w:szCs w:val="24"/>
          <w:lang w:eastAsia="zh-CN"/>
        </w:rPr>
      </w:pPr>
      <w:r>
        <w:rPr>
          <w:rFonts w:hint="eastAsia" w:ascii="宋体" w:hAnsi="宋体"/>
          <w:color w:val="auto"/>
          <w:szCs w:val="24"/>
          <w:lang w:eastAsia="zh-CN"/>
        </w:rPr>
        <w:t xml:space="preserve">2、不得干涉乙方依法或依本合同规定内容所进行的管理活动；</w:t>
      </w:r>
      <w:r/>
    </w:p>
    <w:p>
      <w:pPr>
        <w:ind w:firstLine="480"/>
        <w:rPr>
          <w:rFonts w:ascii="宋体" w:hAnsi="宋体"/>
          <w:color w:val="auto"/>
          <w:szCs w:val="24"/>
          <w:lang w:eastAsia="zh-CN"/>
        </w:rPr>
      </w:pPr>
      <w:r>
        <w:rPr>
          <w:rFonts w:hint="eastAsia" w:ascii="宋体" w:hAnsi="宋体"/>
          <w:color w:val="auto"/>
          <w:szCs w:val="24"/>
          <w:lang w:eastAsia="zh-CN"/>
        </w:rPr>
        <w:t xml:space="preserve">3、负责处理非乙方原因而产生的各种纠纷；</w:t>
      </w:r>
      <w:r/>
    </w:p>
    <w:p>
      <w:pPr>
        <w:ind w:firstLine="480"/>
        <w:rPr>
          <w:rFonts w:ascii="宋体" w:hAnsi="宋体"/>
          <w:color w:val="auto"/>
          <w:szCs w:val="24"/>
          <w:lang w:eastAsia="zh-CN"/>
        </w:rPr>
      </w:pPr>
      <w:r>
        <w:rPr>
          <w:rFonts w:hint="eastAsia" w:ascii="宋体" w:hAnsi="宋体"/>
          <w:color w:val="auto"/>
          <w:szCs w:val="24"/>
          <w:lang w:eastAsia="zh-CN"/>
        </w:rPr>
        <w:t xml:space="preserve">4、审定乙方撰写的绿化综合养护服务管理制度；</w:t>
      </w:r>
      <w:r/>
    </w:p>
    <w:p>
      <w:pPr>
        <w:ind w:firstLine="480"/>
        <w:rPr>
          <w:rFonts w:ascii="宋体" w:hAnsi="宋体"/>
          <w:color w:val="auto"/>
          <w:szCs w:val="24"/>
          <w:lang w:eastAsia="zh-CN"/>
        </w:rPr>
      </w:pPr>
      <w:r>
        <w:rPr>
          <w:rFonts w:hint="eastAsia" w:ascii="宋体" w:hAnsi="宋体"/>
          <w:color w:val="auto"/>
          <w:szCs w:val="24"/>
          <w:lang w:eastAsia="zh-CN"/>
        </w:rPr>
        <w:t xml:space="preserve">5、检查监督乙方管理工作的实施及制度的执行情况；</w:t>
      </w:r>
      <w:r/>
    </w:p>
    <w:p>
      <w:pPr>
        <w:ind w:firstLine="480"/>
        <w:rPr>
          <w:rFonts w:ascii="宋体" w:hAnsi="宋体"/>
          <w:color w:val="auto"/>
          <w:szCs w:val="24"/>
          <w:lang w:eastAsia="zh-CN"/>
        </w:rPr>
      </w:pPr>
      <w:r>
        <w:rPr>
          <w:rFonts w:hint="eastAsia" w:ascii="宋体" w:hAnsi="宋体"/>
          <w:color w:val="auto"/>
          <w:szCs w:val="24"/>
          <w:lang w:eastAsia="zh-CN"/>
        </w:rPr>
        <w:t xml:space="preserve">6、审定乙方提出的绿化综合养护服务年度计划及财务预决算；</w:t>
      </w:r>
      <w:r/>
    </w:p>
    <w:p>
      <w:pPr>
        <w:ind w:firstLine="480"/>
        <w:rPr>
          <w:rFonts w:ascii="宋体" w:hAnsi="宋体"/>
          <w:color w:val="auto"/>
          <w:szCs w:val="24"/>
          <w:lang w:eastAsia="zh-CN"/>
        </w:rPr>
      </w:pPr>
      <w:r>
        <w:rPr>
          <w:rFonts w:hint="eastAsia" w:ascii="宋体" w:hAnsi="宋体"/>
          <w:color w:val="auto"/>
          <w:szCs w:val="24"/>
          <w:lang w:eastAsia="zh-CN"/>
        </w:rPr>
        <w:t xml:space="preserve">7、协助乙方做好服务管理工作。</w:t>
      </w:r>
      <w:r/>
    </w:p>
    <w:p>
      <w:pPr>
        <w:ind w:firstLine="480"/>
        <w:rPr>
          <w:rFonts w:ascii="宋体" w:hAnsi="宋体"/>
          <w:color w:val="auto"/>
          <w:szCs w:val="24"/>
          <w:lang w:eastAsia="zh-CN"/>
        </w:rPr>
      </w:pPr>
      <w:r>
        <w:rPr>
          <w:rFonts w:hint="eastAsia" w:ascii="宋体" w:hAnsi="宋体"/>
          <w:color w:val="auto"/>
          <w:szCs w:val="24"/>
          <w:lang w:eastAsia="zh-CN"/>
        </w:rPr>
        <w:t xml:space="preserve">二、乙方权利义务：</w:t>
      </w:r>
      <w:r/>
    </w:p>
    <w:p>
      <w:pPr>
        <w:ind w:firstLine="480"/>
        <w:rPr>
          <w:rFonts w:ascii="宋体" w:hAnsi="宋体"/>
          <w:color w:val="auto"/>
          <w:szCs w:val="24"/>
          <w:lang w:eastAsia="zh-CN"/>
        </w:rPr>
      </w:pPr>
      <w:r>
        <w:rPr>
          <w:rFonts w:hint="eastAsia" w:ascii="宋体" w:hAnsi="宋体"/>
          <w:color w:val="auto"/>
          <w:szCs w:val="24"/>
          <w:lang w:eastAsia="zh-CN"/>
        </w:rPr>
        <w:t xml:space="preserve">1、根据有关法律法规、本合同的规定及本服务的实际情况，制定服务管理制度及管理方案、年度管理计划、资金使用计划及决算报告等工作目标；</w:t>
      </w:r>
      <w:r/>
    </w:p>
    <w:p>
      <w:pPr>
        <w:ind w:firstLine="480"/>
        <w:rPr>
          <w:rFonts w:ascii="宋体" w:hAnsi="宋体"/>
          <w:color w:val="auto"/>
          <w:szCs w:val="24"/>
          <w:lang w:eastAsia="zh-CN"/>
        </w:rPr>
      </w:pPr>
      <w:r>
        <w:rPr>
          <w:rFonts w:hint="eastAsia" w:ascii="宋体" w:hAnsi="宋体"/>
          <w:color w:val="auto"/>
          <w:szCs w:val="24"/>
          <w:lang w:eastAsia="zh-CN"/>
        </w:rPr>
        <w:t xml:space="preserve">2、定期向甲方公布服务管理费用收支账目；</w:t>
      </w:r>
      <w:r/>
    </w:p>
    <w:p>
      <w:pPr>
        <w:ind w:firstLine="480"/>
        <w:rPr>
          <w:rFonts w:ascii="宋体" w:hAnsi="宋体"/>
          <w:color w:val="auto"/>
          <w:szCs w:val="24"/>
          <w:lang w:eastAsia="zh-CN"/>
        </w:rPr>
      </w:pPr>
      <w:r>
        <w:rPr>
          <w:rFonts w:hint="eastAsia" w:ascii="宋体" w:hAnsi="宋体"/>
          <w:color w:val="auto"/>
          <w:szCs w:val="24"/>
          <w:lang w:eastAsia="zh-CN"/>
        </w:rPr>
        <w:t xml:space="preserve">3、在本服务管理区域内设立专门机构负责本项目的日常服务管理工作，并委派有岗位资质的人员履行本合同；</w:t>
      </w:r>
      <w:r/>
    </w:p>
    <w:p>
      <w:pPr>
        <w:ind w:firstLine="480"/>
        <w:rPr>
          <w:rFonts w:ascii="宋体" w:hAnsi="宋体"/>
          <w:color w:val="auto"/>
          <w:szCs w:val="24"/>
          <w:lang w:eastAsia="zh-CN"/>
        </w:rPr>
      </w:pPr>
      <w:r>
        <w:rPr>
          <w:rFonts w:hint="eastAsia" w:ascii="宋体" w:hAnsi="宋体"/>
          <w:color w:val="auto"/>
          <w:szCs w:val="24"/>
          <w:lang w:eastAsia="zh-CN"/>
        </w:rPr>
        <w:t xml:space="preserve">4、负责所有日常服务材料、用品及易耗品的更新；</w:t>
      </w:r>
      <w:r/>
    </w:p>
    <w:p>
      <w:pPr>
        <w:ind w:firstLine="480"/>
        <w:rPr>
          <w:rFonts w:ascii="宋体" w:hAnsi="宋体"/>
          <w:color w:val="auto"/>
          <w:szCs w:val="24"/>
          <w:lang w:eastAsia="zh-CN"/>
        </w:rPr>
      </w:pPr>
      <w:r>
        <w:rPr>
          <w:rFonts w:hint="eastAsia" w:ascii="宋体" w:hAnsi="宋体"/>
          <w:color w:val="auto"/>
          <w:szCs w:val="24"/>
          <w:lang w:eastAsia="zh-CN"/>
        </w:rPr>
        <w:t xml:space="preserve">5、自主开展服务管理活动，但不得侵害甲方、服务使用人及他人的合法权益，不得利用提供绿化综合养护服务的便利获取不当利益；</w:t>
      </w:r>
      <w:r/>
    </w:p>
    <w:p>
      <w:pPr>
        <w:ind w:firstLine="480"/>
        <w:rPr>
          <w:rFonts w:ascii="宋体" w:hAnsi="宋体"/>
          <w:color w:val="auto"/>
          <w:szCs w:val="24"/>
          <w:lang w:eastAsia="zh-CN"/>
        </w:rPr>
      </w:pPr>
      <w:r>
        <w:rPr>
          <w:rFonts w:hint="eastAsia" w:ascii="宋体" w:hAnsi="宋体"/>
          <w:color w:val="auto"/>
          <w:szCs w:val="24"/>
          <w:lang w:eastAsia="zh-CN"/>
        </w:rPr>
        <w:t xml:space="preserve">6、根据有关法律法规的规定和本合同的规定，向甲方收取服务费用，通过合法有效方式解决拖欠服务费的问题；</w:t>
      </w:r>
      <w:r/>
    </w:p>
    <w:p>
      <w:pPr>
        <w:ind w:firstLine="480"/>
        <w:rPr>
          <w:rFonts w:ascii="宋体" w:hAnsi="宋体"/>
          <w:color w:val="auto"/>
          <w:szCs w:val="24"/>
          <w:lang w:eastAsia="zh-CN"/>
        </w:rPr>
      </w:pPr>
      <w:r>
        <w:rPr>
          <w:rFonts w:hint="eastAsia" w:ascii="宋体" w:hAnsi="宋体"/>
          <w:color w:val="auto"/>
          <w:szCs w:val="24"/>
          <w:lang w:eastAsia="zh-CN"/>
        </w:rPr>
        <w:t xml:space="preserve">7、建立、保存服务管理账目，及时向甲方公告本管理区域内的重大服务事项；</w:t>
      </w:r>
      <w:r/>
    </w:p>
    <w:p>
      <w:pPr>
        <w:ind w:firstLine="480"/>
        <w:rPr>
          <w:rFonts w:ascii="宋体" w:hAnsi="宋体"/>
          <w:color w:val="auto"/>
          <w:szCs w:val="24"/>
          <w:lang w:eastAsia="zh-CN"/>
        </w:rPr>
      </w:pPr>
      <w:r>
        <w:rPr>
          <w:rFonts w:hint="eastAsia" w:ascii="宋体" w:hAnsi="宋体"/>
          <w:color w:val="auto"/>
          <w:szCs w:val="24"/>
          <w:lang w:eastAsia="zh-CN"/>
        </w:rPr>
        <w:t xml:space="preserve">8、合同终止时，向甲方移交全部服务管理用房、档案资料和注明应属甲方所有的其他资产和物资（含开办费），并办理交接手续；</w:t>
      </w:r>
      <w:r/>
    </w:p>
    <w:p>
      <w:pPr>
        <w:ind w:firstLine="480"/>
        <w:rPr>
          <w:rFonts w:ascii="宋体" w:hAnsi="宋体"/>
          <w:color w:val="auto"/>
          <w:szCs w:val="24"/>
          <w:lang w:eastAsia="zh-CN"/>
        </w:rPr>
      </w:pPr>
      <w:r>
        <w:rPr>
          <w:rFonts w:hint="eastAsia" w:ascii="宋体" w:hAnsi="宋体"/>
          <w:color w:val="auto"/>
          <w:szCs w:val="24"/>
          <w:lang w:eastAsia="zh-CN"/>
        </w:rPr>
        <w:t xml:space="preserve">9、法规、政策规定由乙方承担的其他责任。</w:t>
      </w:r>
      <w:r/>
    </w:p>
    <w:p>
      <w:pPr>
        <w:ind w:firstLine="480"/>
        <w:rPr>
          <w:rFonts w:ascii="宋体" w:hAnsi="宋体"/>
          <w:color w:val="auto"/>
          <w:szCs w:val="24"/>
          <w:lang w:eastAsia="zh-CN"/>
        </w:rPr>
      </w:pPr>
      <w:r>
        <w:rPr>
          <w:rFonts w:hint="eastAsia" w:ascii="宋体" w:hAnsi="宋体"/>
          <w:color w:val="auto"/>
          <w:szCs w:val="24"/>
          <w:lang w:eastAsia="zh-CN"/>
        </w:rPr>
        <w:t xml:space="preserve">三、在管理过程中，因下列因素所致的损害，不论其为直接或间接，均构成对乙方的免责事由，乙方均不负赔偿之责：</w:t>
      </w:r>
      <w:r/>
    </w:p>
    <w:p>
      <w:pPr>
        <w:ind w:firstLine="480"/>
        <w:rPr>
          <w:rFonts w:ascii="宋体" w:hAnsi="宋体"/>
          <w:color w:val="auto"/>
          <w:szCs w:val="24"/>
          <w:lang w:eastAsia="zh-CN"/>
        </w:rPr>
      </w:pPr>
      <w:r>
        <w:rPr>
          <w:rFonts w:hint="eastAsia" w:ascii="宋体" w:hAnsi="宋体"/>
          <w:color w:val="auto"/>
          <w:szCs w:val="24"/>
          <w:lang w:eastAsia="zh-CN"/>
        </w:rPr>
        <w:t xml:space="preserve">1、天灾、地震等不可抗力的事由所致的损害；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2、暴动、持械抢劫、破坏、爆炸、火灾、刑事犯罪等违法行为等事由所致的损害，但因乙方故意或过失所致，不在此限；</w:t>
      </w:r>
      <w:r/>
    </w:p>
    <w:p>
      <w:pPr>
        <w:ind w:firstLine="480"/>
        <w:rPr>
          <w:rFonts w:ascii="宋体" w:hAnsi="宋体"/>
          <w:color w:val="auto"/>
          <w:szCs w:val="24"/>
          <w:lang w:eastAsia="zh-CN"/>
        </w:rPr>
      </w:pPr>
      <w:r>
        <w:rPr>
          <w:rFonts w:hint="eastAsia" w:ascii="宋体" w:hAnsi="宋体"/>
          <w:color w:val="auto"/>
          <w:szCs w:val="24"/>
          <w:lang w:eastAsia="zh-CN"/>
        </w:rPr>
        <w:t xml:space="preserve">3、因本合同标的物本身固有瑕疵所致的损害；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4、因甲方或第三者之故意、过失所致的损害；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5、因甲方或使用人专有部分的火灾、盗窃等所致的损害；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6、因乙方书面建议甲方改善或改进服务管理措施，而甲方未采纳所致的损害；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7、因甲方或使用人指挥调派乙方工作人员所致的损害；</w:t>
      </w:r>
      <w:r/>
    </w:p>
    <w:p>
      <w:pPr>
        <w:ind w:firstLine="480"/>
        <w:rPr>
          <w:rFonts w:ascii="宋体" w:hAnsi="宋体"/>
          <w:color w:val="auto"/>
          <w:szCs w:val="24"/>
          <w:lang w:eastAsia="zh-CN"/>
        </w:rPr>
      </w:pPr>
      <w:r>
        <w:rPr>
          <w:rFonts w:hint="eastAsia" w:ascii="宋体" w:hAnsi="宋体"/>
          <w:color w:val="auto"/>
          <w:szCs w:val="24"/>
          <w:lang w:eastAsia="zh-CN"/>
        </w:rPr>
        <w:t xml:space="preserve">8、本合同标的物之共用部分（含共用部位、共用设备设施）自然或人为的任何损坏。但因乙方故意或重大过失所致的，不在此限；</w:t>
      </w:r>
      <w:r/>
    </w:p>
    <w:p>
      <w:pPr>
        <w:ind w:firstLine="480"/>
        <w:rPr>
          <w:rFonts w:ascii="宋体" w:hAnsi="宋体"/>
          <w:color w:val="auto"/>
          <w:szCs w:val="24"/>
          <w:lang w:eastAsia="zh-CN"/>
        </w:rPr>
      </w:pPr>
      <w:r>
        <w:rPr>
          <w:rFonts w:hint="eastAsia" w:ascii="宋体" w:hAnsi="宋体"/>
          <w:color w:val="auto"/>
          <w:szCs w:val="24"/>
          <w:lang w:eastAsia="zh-CN"/>
        </w:rPr>
        <w:t xml:space="preserve">9、除上述各款外，其他不可归责于乙方之事由的。</w:t>
      </w:r>
      <w:r/>
    </w:p>
    <w:p>
      <w:pPr>
        <w:ind w:firstLine="480"/>
        <w:rPr>
          <w:rFonts w:ascii="宋体" w:hAnsi="宋体"/>
          <w:color w:val="auto"/>
          <w:szCs w:val="24"/>
          <w:lang w:eastAsia="zh-CN"/>
        </w:rPr>
      </w:pPr>
      <w:r>
        <w:rPr>
          <w:rFonts w:hint="eastAsia" w:ascii="宋体" w:hAnsi="宋体"/>
          <w:color w:val="auto"/>
          <w:szCs w:val="24"/>
          <w:lang w:eastAsia="zh-CN"/>
        </w:rPr>
        <w:t xml:space="preserve">四、为维护公众、甲方及使用人的合法利益，在不可预见情况下，如发生煤气泄漏、漏电、</w:t>
      </w:r>
      <w:r>
        <w:rPr>
          <w:rFonts w:ascii="宋体" w:hAnsi="宋体"/>
          <w:color w:val="auto"/>
          <w:szCs w:val="24"/>
          <w:lang w:eastAsia="zh-CN"/>
        </w:rPr>
        <w:t xml:space="preserve">火灾、水管破裂、救助人命、协助公安机关执行任务等情况，乙方因采取紧急避险措施造成财产损失的，按有关法律规定处理。</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第九条 知识产权</w:t>
      </w:r>
      <w:r/>
    </w:p>
    <w:p>
      <w:pPr>
        <w:ind w:firstLine="480"/>
        <w:rPr>
          <w:rFonts w:ascii="宋体" w:hAnsi="宋体" w:cs="Times New Roman"/>
          <w:bCs/>
          <w:color w:val="auto"/>
          <w:szCs w:val="24"/>
          <w:lang w:eastAsia="zh-CN"/>
        </w:rPr>
      </w:pPr>
      <w:r>
        <w:rPr>
          <w:rFonts w:hint="eastAsia" w:ascii="宋体" w:hAnsi="宋体" w:cs="Times New Roman"/>
          <w:bCs/>
          <w:color w:val="auto"/>
          <w:szCs w:val="24"/>
          <w:lang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第十条 合同的变更及终止</w:t>
      </w:r>
      <w:r/>
    </w:p>
    <w:p>
      <w:pPr>
        <w:ind w:firstLine="480"/>
        <w:rPr>
          <w:rFonts w:ascii="宋体" w:hAnsi="宋体"/>
          <w:bCs/>
          <w:color w:val="auto"/>
          <w:szCs w:val="24"/>
          <w:lang w:eastAsia="zh-CN"/>
        </w:rPr>
      </w:pPr>
      <w:r>
        <w:rPr>
          <w:rFonts w:hint="eastAsia" w:ascii="宋体" w:hAnsi="宋体"/>
          <w:bCs/>
          <w:color w:val="auto"/>
          <w:szCs w:val="24"/>
          <w:lang w:eastAsia="zh-CN"/>
        </w:rPr>
        <w:t xml:space="preserve">9.1有下列情形之一的，本合同自行终止：</w:t>
      </w:r>
      <w:r/>
    </w:p>
    <w:p>
      <w:pPr>
        <w:ind w:firstLine="480"/>
        <w:rPr>
          <w:rFonts w:ascii="宋体" w:hAnsi="宋体"/>
          <w:bCs/>
          <w:color w:val="auto"/>
          <w:szCs w:val="24"/>
          <w:lang w:eastAsia="zh-CN"/>
        </w:rPr>
      </w:pPr>
      <w:r>
        <w:rPr>
          <w:rFonts w:hint="eastAsia" w:ascii="宋体" w:hAnsi="宋体"/>
          <w:bCs/>
          <w:color w:val="auto"/>
          <w:szCs w:val="24"/>
          <w:lang w:eastAsia="zh-CN"/>
        </w:rPr>
        <w:t xml:space="preserve">(1)因不可抗力因素及政策原因，造成合同无法履行的；</w:t>
      </w:r>
      <w:r/>
    </w:p>
    <w:p>
      <w:pPr>
        <w:ind w:firstLine="480"/>
        <w:rPr>
          <w:rFonts w:ascii="宋体" w:hAnsi="宋体"/>
          <w:bCs/>
          <w:color w:val="auto"/>
          <w:szCs w:val="24"/>
          <w:lang w:eastAsia="zh-CN"/>
        </w:rPr>
      </w:pPr>
      <w:r>
        <w:rPr>
          <w:rFonts w:hint="eastAsia" w:ascii="宋体" w:hAnsi="宋体"/>
          <w:bCs/>
          <w:color w:val="auto"/>
          <w:szCs w:val="24"/>
          <w:lang w:eastAsia="zh-CN"/>
        </w:rPr>
        <w:t xml:space="preserve">(2)经双方协商一致，自愿解除的。</w:t>
      </w:r>
      <w:r/>
    </w:p>
    <w:p>
      <w:pPr>
        <w:ind w:firstLine="480"/>
        <w:rPr>
          <w:rFonts w:ascii="宋体" w:hAnsi="宋体"/>
          <w:bCs/>
          <w:color w:val="auto"/>
          <w:szCs w:val="24"/>
          <w:lang w:eastAsia="zh-CN"/>
        </w:rPr>
      </w:pPr>
      <w:r>
        <w:rPr>
          <w:rFonts w:hint="eastAsia" w:ascii="宋体" w:hAnsi="宋体"/>
          <w:bCs/>
          <w:color w:val="auto"/>
          <w:szCs w:val="24"/>
          <w:lang w:eastAsia="zh-CN"/>
        </w:rPr>
        <w:t xml:space="preserve">9.2有下列情形之一的，甲方有权单方终止合同：</w:t>
      </w:r>
      <w:r/>
    </w:p>
    <w:p>
      <w:pPr>
        <w:ind w:firstLine="480"/>
        <w:rPr>
          <w:rFonts w:ascii="宋体" w:hAnsi="宋体"/>
          <w:bCs/>
          <w:color w:val="auto"/>
          <w:szCs w:val="24"/>
          <w:lang w:eastAsia="zh-CN"/>
        </w:rPr>
      </w:pPr>
      <w:r>
        <w:rPr>
          <w:rFonts w:hint="eastAsia" w:ascii="宋体" w:hAnsi="宋体"/>
          <w:bCs/>
          <w:color w:val="auto"/>
          <w:szCs w:val="24"/>
          <w:lang w:eastAsia="zh-CN"/>
        </w:rPr>
        <w:t xml:space="preserve">(1)未经甲方书面同意，乙方擅自分包或者转包他人的；</w:t>
      </w:r>
      <w:r/>
    </w:p>
    <w:p>
      <w:pPr>
        <w:ind w:firstLine="480"/>
        <w:rPr>
          <w:rFonts w:ascii="宋体" w:hAnsi="宋体"/>
          <w:bCs/>
          <w:color w:val="auto"/>
          <w:szCs w:val="24"/>
          <w:lang w:eastAsia="zh-CN"/>
        </w:rPr>
      </w:pPr>
      <w:r>
        <w:rPr>
          <w:rFonts w:hint="eastAsia" w:ascii="宋体" w:hAnsi="宋体"/>
          <w:bCs/>
          <w:color w:val="auto"/>
          <w:szCs w:val="24"/>
          <w:lang w:eastAsia="zh-CN"/>
        </w:rPr>
        <w:t xml:space="preserve">(2)乙方不履行义务，甲方有权终止承包合同。</w:t>
      </w:r>
      <w:r/>
    </w:p>
    <w:p>
      <w:pPr>
        <w:ind w:firstLine="480"/>
        <w:rPr>
          <w:rFonts w:ascii="宋体" w:hAnsi="宋体"/>
          <w:bCs/>
          <w:color w:val="auto"/>
          <w:szCs w:val="24"/>
          <w:lang w:eastAsia="zh-CN"/>
        </w:rPr>
      </w:pPr>
      <w:r>
        <w:rPr>
          <w:rFonts w:hint="eastAsia" w:ascii="宋体" w:hAnsi="宋体"/>
          <w:bCs/>
          <w:color w:val="auto"/>
          <w:szCs w:val="24"/>
          <w:lang w:eastAsia="zh-CN"/>
        </w:rPr>
        <w:t xml:space="preserve">9.3合同履行过程中发生下列情形的，甲方有权变更、中止或终止合同，</w:t>
      </w:r>
      <w:r>
        <w:rPr>
          <w:rFonts w:hint="eastAsia" w:ascii="宋体" w:hAnsi="宋体"/>
          <w:color w:val="auto"/>
          <w:lang w:eastAsia="zh-CN"/>
        </w:rPr>
        <w:t xml:space="preserve">乙方</w:t>
      </w:r>
      <w:r>
        <w:rPr>
          <w:rFonts w:hint="eastAsia" w:ascii="宋体" w:hAnsi="宋体"/>
          <w:bCs/>
          <w:color w:val="auto"/>
          <w:szCs w:val="24"/>
          <w:lang w:eastAsia="zh-CN"/>
        </w:rPr>
        <w:t xml:space="preserve">应当予以配合，但甲方应当在发生相应情形后及时通知</w:t>
      </w:r>
      <w:r>
        <w:rPr>
          <w:rFonts w:hint="eastAsia" w:ascii="宋体" w:hAnsi="宋体"/>
          <w:color w:val="auto"/>
          <w:lang w:eastAsia="zh-CN"/>
        </w:rPr>
        <w:t xml:space="preserve">乙方</w:t>
      </w:r>
      <w:r>
        <w:rPr>
          <w:rFonts w:hint="eastAsia" w:ascii="宋体" w:hAnsi="宋体"/>
          <w:bCs/>
          <w:color w:val="auto"/>
          <w:szCs w:val="24"/>
          <w:lang w:eastAsia="zh-CN"/>
        </w:rPr>
        <w:t xml:space="preserve">，并组织双方协商确定解决方案，甲方应当按约支付</w:t>
      </w:r>
      <w:r>
        <w:rPr>
          <w:rFonts w:hint="eastAsia" w:ascii="宋体" w:hAnsi="宋体"/>
          <w:color w:val="auto"/>
          <w:lang w:eastAsia="zh-CN"/>
        </w:rPr>
        <w:t xml:space="preserve">乙方</w:t>
      </w:r>
      <w:r>
        <w:rPr>
          <w:rFonts w:hint="eastAsia" w:ascii="宋体" w:hAnsi="宋体"/>
          <w:bCs/>
          <w:color w:val="auto"/>
          <w:szCs w:val="24"/>
          <w:lang w:eastAsia="zh-CN"/>
        </w:rPr>
        <w:t xml:space="preserve">已经完成的服务对应的合同价款，并补偿因合同变更、中止或终止而引发的</w:t>
      </w:r>
      <w:r>
        <w:rPr>
          <w:rFonts w:hint="eastAsia" w:ascii="宋体" w:hAnsi="宋体"/>
          <w:color w:val="auto"/>
          <w:lang w:eastAsia="zh-CN"/>
        </w:rPr>
        <w:t xml:space="preserve">乙方</w:t>
      </w:r>
      <w:r>
        <w:rPr>
          <w:rFonts w:hint="eastAsia" w:ascii="宋体" w:hAnsi="宋体"/>
          <w:bCs/>
          <w:color w:val="auto"/>
          <w:szCs w:val="24"/>
          <w:lang w:eastAsia="zh-CN"/>
        </w:rPr>
        <w:t xml:space="preserve">直接损失：</w:t>
      </w:r>
      <w:r/>
    </w:p>
    <w:p>
      <w:pPr>
        <w:ind w:firstLine="480"/>
        <w:rPr>
          <w:rFonts w:ascii="宋体" w:hAnsi="宋体" w:cs="Times New Roman"/>
          <w:bCs/>
          <w:color w:val="auto"/>
          <w:szCs w:val="24"/>
          <w:lang w:eastAsia="zh-CN"/>
        </w:rPr>
      </w:pPr>
      <w:r>
        <w:rPr>
          <w:rFonts w:hint="eastAsia" w:ascii="宋体" w:hAnsi="宋体" w:cs="Times New Roman"/>
          <w:bCs/>
          <w:color w:val="auto"/>
          <w:szCs w:val="24"/>
          <w:lang w:eastAsia="zh-CN"/>
        </w:rPr>
        <w:t xml:space="preserve">（1）甲方内部工作安排、计划调整等自身原因；</w:t>
      </w:r>
      <w:r/>
    </w:p>
    <w:p>
      <w:pPr>
        <w:ind w:firstLine="480"/>
        <w:rPr>
          <w:rFonts w:ascii="宋体" w:hAnsi="宋体" w:cs="Times New Roman"/>
          <w:bCs/>
          <w:color w:val="auto"/>
          <w:szCs w:val="24"/>
          <w:lang w:eastAsia="zh-CN"/>
        </w:rPr>
      </w:pPr>
      <w:r>
        <w:rPr>
          <w:rFonts w:hint="eastAsia" w:ascii="宋体" w:hAnsi="宋体" w:cs="Times New Roman"/>
          <w:bCs/>
          <w:color w:val="auto"/>
          <w:szCs w:val="24"/>
          <w:lang w:eastAsia="zh-CN"/>
        </w:rPr>
        <w:t xml:space="preserve">（2）中央、省、市、区级政策变动，以及规划、计划调整等外部原因；</w:t>
      </w:r>
      <w:r/>
    </w:p>
    <w:p>
      <w:pPr>
        <w:ind w:firstLine="480"/>
        <w:rPr>
          <w:rFonts w:ascii="宋体" w:hAnsi="宋体" w:cs="Times New Roman"/>
          <w:bCs/>
          <w:color w:val="auto"/>
          <w:szCs w:val="24"/>
          <w:lang w:eastAsia="zh-CN"/>
        </w:rPr>
      </w:pPr>
      <w:r>
        <w:rPr>
          <w:rFonts w:hint="eastAsia" w:ascii="宋体" w:hAnsi="宋体" w:cs="Times New Roman"/>
          <w:bCs/>
          <w:color w:val="auto"/>
          <w:szCs w:val="24"/>
          <w:lang w:eastAsia="zh-CN"/>
        </w:rPr>
        <w:t xml:space="preserve">（3）其他甲方原因。</w:t>
      </w:r>
      <w:r/>
    </w:p>
    <w:p>
      <w:pPr>
        <w:ind w:firstLine="480"/>
        <w:rPr>
          <w:rFonts w:ascii="宋体" w:hAnsi="宋体" w:cs="Times New Roman"/>
          <w:bCs/>
          <w:color w:val="auto"/>
          <w:szCs w:val="24"/>
          <w:lang w:eastAsia="zh-CN"/>
        </w:rPr>
      </w:pPr>
      <w:r>
        <w:rPr>
          <w:rFonts w:hint="eastAsia" w:ascii="宋体" w:hAnsi="宋体" w:cs="Times New Roman"/>
          <w:bCs/>
          <w:color w:val="auto"/>
          <w:szCs w:val="24"/>
          <w:lang w:eastAsia="zh-CN"/>
        </w:rPr>
        <w:t xml:space="preserve">本合同对合同变更、中止或终止合同有其他特殊约定的，按该特殊约定执行。</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第十一条 违约责任</w:t>
      </w:r>
      <w:r/>
    </w:p>
    <w:p>
      <w:pPr>
        <w:ind w:firstLine="480"/>
        <w:rPr>
          <w:rFonts w:ascii="宋体" w:hAnsi="宋体"/>
          <w:color w:val="auto"/>
          <w:szCs w:val="24"/>
          <w:lang w:eastAsia="zh-CN"/>
        </w:rPr>
      </w:pPr>
      <w:r>
        <w:rPr>
          <w:rFonts w:hint="eastAsia" w:ascii="宋体" w:hAnsi="宋体"/>
          <w:color w:val="auto"/>
          <w:szCs w:val="24"/>
          <w:lang w:eastAsia="zh-CN"/>
        </w:rPr>
        <w:t xml:space="preserve">1、甲方无正当理由，违反本合同第四条的有关规定，使乙方未能完成规定管理目标的，乙方有权要求甲方在一定期限内解决，逾期未解决，造成乙方经济损失的，由甲方向乙方偿付合同总价5%的违约金,</w:t>
      </w:r>
      <w:r>
        <w:rPr>
          <w:rFonts w:hint="eastAsia" w:ascii="宋体" w:hAnsi="宋体"/>
          <w:bCs/>
          <w:color w:val="auto"/>
          <w:szCs w:val="24"/>
          <w:lang w:eastAsia="zh-CN"/>
        </w:rPr>
        <w:t xml:space="preserve">或依照法律程序解除部分或全部合同。</w:t>
      </w:r>
      <w:r/>
    </w:p>
    <w:p>
      <w:pPr>
        <w:ind w:firstLine="480"/>
        <w:rPr>
          <w:rFonts w:ascii="宋体" w:hAnsi="宋体"/>
          <w:color w:val="auto"/>
          <w:szCs w:val="24"/>
          <w:lang w:eastAsia="zh-CN"/>
        </w:rPr>
      </w:pPr>
      <w:r>
        <w:rPr>
          <w:rFonts w:hint="eastAsia" w:ascii="宋体" w:hAnsi="宋体"/>
          <w:color w:val="auto"/>
          <w:szCs w:val="24"/>
          <w:lang w:eastAsia="zh-CN"/>
        </w:rPr>
        <w:t xml:space="preserve">2、甲方未按合同规定的期限向乙方支付款项的，每逾期1天甲方向乙方偿付欠款总额的5‰滞纳金，但累计滞纳金总额不超过欠款总额的5%。</w:t>
      </w:r>
      <w:r/>
    </w:p>
    <w:p>
      <w:pPr>
        <w:ind w:firstLine="480"/>
        <w:rPr>
          <w:rFonts w:ascii="宋体" w:hAnsi="宋体"/>
          <w:color w:val="auto"/>
          <w:szCs w:val="24"/>
          <w:lang w:eastAsia="zh-CN"/>
        </w:rPr>
      </w:pPr>
      <w:r>
        <w:rPr>
          <w:rFonts w:hint="eastAsia" w:ascii="宋体" w:hAnsi="宋体"/>
          <w:color w:val="auto"/>
          <w:szCs w:val="24"/>
          <w:lang w:eastAsia="zh-CN"/>
        </w:rPr>
        <w:t xml:space="preserve">3、乙方无正当理由，未能达到规定管理目标及质量保证的，甲方有权要求乙方限期整改，逾期未整改，造成甲方经济损失的，乙方应向甲方支付合同总价5%的违约金。</w:t>
      </w:r>
      <w:r/>
    </w:p>
    <w:p>
      <w:pPr>
        <w:ind w:firstLine="480"/>
        <w:rPr>
          <w:rFonts w:ascii="宋体" w:hAnsi="宋体"/>
          <w:color w:val="auto"/>
          <w:szCs w:val="24"/>
          <w:lang w:eastAsia="zh-CN"/>
        </w:rPr>
      </w:pPr>
      <w:r>
        <w:rPr>
          <w:rFonts w:hint="eastAsia" w:ascii="宋体" w:hAnsi="宋体"/>
          <w:color w:val="auto"/>
          <w:szCs w:val="24"/>
          <w:lang w:eastAsia="zh-CN"/>
        </w:rPr>
        <w:t xml:space="preserve">4、</w:t>
      </w:r>
      <w:r>
        <w:rPr>
          <w:rFonts w:ascii="宋体" w:hAnsi="宋体"/>
          <w:color w:val="auto"/>
          <w:szCs w:val="24"/>
          <w:lang w:eastAsia="zh-CN"/>
        </w:rPr>
        <w:t xml:space="preserve">乙方</w:t>
      </w:r>
      <w:r>
        <w:rPr>
          <w:rFonts w:hint="eastAsia" w:ascii="宋体" w:hAnsi="宋体"/>
          <w:color w:val="auto"/>
          <w:szCs w:val="24"/>
          <w:lang w:eastAsia="zh-CN"/>
        </w:rPr>
        <w:t xml:space="preserve">无正当理由，擅自收费或擅自提高收费标准的，</w:t>
      </w:r>
      <w:r>
        <w:rPr>
          <w:rFonts w:ascii="宋体" w:hAnsi="宋体"/>
          <w:color w:val="auto"/>
          <w:szCs w:val="24"/>
          <w:lang w:eastAsia="zh-CN"/>
        </w:rPr>
        <w:t xml:space="preserve">对擅自收费部分或超出标准的部分，</w:t>
      </w:r>
      <w:r>
        <w:rPr>
          <w:rFonts w:hint="eastAsia" w:ascii="宋体" w:hAnsi="宋体"/>
          <w:color w:val="auto"/>
          <w:szCs w:val="24"/>
          <w:lang w:eastAsia="zh-CN"/>
        </w:rPr>
        <w:t xml:space="preserve">甲方</w:t>
      </w:r>
      <w:r>
        <w:rPr>
          <w:rFonts w:ascii="宋体" w:hAnsi="宋体"/>
          <w:color w:val="auto"/>
          <w:szCs w:val="24"/>
          <w:lang w:eastAsia="zh-CN"/>
        </w:rPr>
        <w:t xml:space="preserve">有权要求乙方双倍返还</w:t>
      </w:r>
      <w:r>
        <w:rPr>
          <w:rFonts w:hint="eastAsia" w:ascii="宋体" w:hAnsi="宋体"/>
          <w:color w:val="auto"/>
          <w:szCs w:val="24"/>
          <w:lang w:eastAsia="zh-CN"/>
        </w:rPr>
        <w:t xml:space="preserve">；造成甲方经济损失的，乙方应给予甲方经济赔偿。</w:t>
      </w:r>
      <w:r/>
    </w:p>
    <w:p>
      <w:pPr>
        <w:ind w:firstLine="480"/>
        <w:rPr>
          <w:rFonts w:ascii="宋体" w:hAnsi="宋体"/>
          <w:color w:val="auto"/>
          <w:szCs w:val="24"/>
          <w:lang w:eastAsia="zh-CN"/>
        </w:rPr>
      </w:pPr>
      <w:r>
        <w:rPr>
          <w:rFonts w:hint="eastAsia" w:ascii="宋体" w:hAnsi="宋体"/>
          <w:color w:val="auto"/>
          <w:szCs w:val="24"/>
          <w:lang w:eastAsia="zh-CN"/>
        </w:rPr>
        <w:t xml:space="preserve">5、乙方在承担上述3、4款一项或多项违约责任后，仍应继续履行合同规定的义务（解除合同的除外）。甲方未能及时追究乙方的任何一项违约责任并不表明甲方放弃追究乙方该项或其他违约责任。</w:t>
      </w:r>
      <w:r/>
    </w:p>
    <w:p>
      <w:pPr>
        <w:ind w:firstLine="482"/>
        <w:shd w:val="clear" w:color="auto" w:fill="ffffff"/>
        <w:rPr>
          <w:rFonts w:ascii="宋体" w:hAnsi="宋体" w:cs="宋体"/>
          <w:b/>
          <w:bCs/>
          <w:color w:val="auto"/>
          <w:szCs w:val="24"/>
          <w:shd w:val="clear" w:color="auto" w:fill="ffffff"/>
          <w:lang w:eastAsia="zh-CN"/>
        </w:rPr>
      </w:pPr>
      <w:r>
        <w:rPr>
          <w:rFonts w:hint="eastAsia" w:ascii="宋体" w:hAnsi="宋体" w:cs="宋体"/>
          <w:b/>
          <w:bCs/>
          <w:color w:val="auto"/>
          <w:szCs w:val="24"/>
          <w:shd w:val="clear" w:color="auto" w:fill="ffffff"/>
          <w:lang w:eastAsia="zh-CN"/>
        </w:rPr>
        <w:t xml:space="preserve">第十二条 合同生效及其他</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bCs/>
          <w:color w:val="auto"/>
          <w:szCs w:val="24"/>
          <w:lang w:eastAsia="zh-CN"/>
        </w:rPr>
        <w:t xml:space="preserve">1、合同经甲乙双方盖章、签字后生效。</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bCs/>
          <w:color w:val="auto"/>
          <w:szCs w:val="24"/>
          <w:lang w:eastAsia="zh-CN"/>
        </w:rPr>
        <w:t xml:space="preserve">2、合同在执行过程中出现的未尽事宜，双方在不违背本合同和招标文件的原则下协商解决，协商结果以书面形式签订补充协议，且补充协议与本合同具有同等效力。</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color w:val="auto"/>
          <w:szCs w:val="24"/>
          <w:lang w:eastAsia="zh-CN"/>
        </w:rPr>
        <w:t xml:space="preserve">3、合同中未有约定的按照有关的法律法规以及国家行业标准或技术文件规定予以解决。</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bCs/>
          <w:color w:val="auto"/>
          <w:szCs w:val="24"/>
          <w:lang w:eastAsia="zh-CN"/>
        </w:rPr>
        <w:t xml:space="preserve">4、甲乙双方确认：对本合同条款及后果均已知悉，一致确认不存在欺诈、胁迫、乘人之危、重大误解、显失公平等任何可能导致合同无效或被撤销的情形。</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bCs/>
          <w:color w:val="auto"/>
          <w:szCs w:val="24"/>
          <w:lang w:eastAsia="zh-CN"/>
        </w:rPr>
        <w:t xml:space="preserve">5、合同签订后</w:t>
      </w:r>
      <w:r>
        <w:rPr>
          <w:rFonts w:hint="eastAsia" w:ascii="宋体" w:hAnsi="宋体"/>
          <w:color w:val="auto"/>
          <w:szCs w:val="24"/>
          <w:lang w:eastAsia="zh-CN"/>
        </w:rPr>
        <w:t xml:space="preserve">甲乙</w:t>
      </w:r>
      <w:r>
        <w:rPr>
          <w:rFonts w:hint="eastAsia" w:ascii="宋体" w:hAnsi="宋体"/>
          <w:bCs/>
          <w:color w:val="auto"/>
          <w:szCs w:val="24"/>
          <w:lang w:eastAsia="zh-CN"/>
        </w:rPr>
        <w:t xml:space="preserve">双方即直接产生权利与义务的关系，合同执行过程中出现的问题应按照合同约定、法律法规的规定办理。在合同履行过程中，双方如有争议，</w:t>
      </w:r>
      <w:r>
        <w:rPr>
          <w:rFonts w:hint="eastAsia" w:ascii="宋体" w:hAnsi="宋体"/>
          <w:color w:val="auto"/>
          <w:szCs w:val="24"/>
          <w:lang w:eastAsia="zh-CN"/>
        </w:rPr>
        <w:t xml:space="preserve">由甲乙双方协商处理，若协商不成，</w:t>
      </w:r>
      <w:r>
        <w:rPr>
          <w:rFonts w:hint="eastAsia" w:ascii="宋体" w:hAnsi="宋体"/>
          <w:bCs/>
          <w:color w:val="auto"/>
          <w:szCs w:val="24"/>
          <w:lang w:eastAsia="zh-CN"/>
        </w:rPr>
        <w:t xml:space="preserve">可选择以下</w:t>
      </w:r>
      <w:r>
        <w:rPr>
          <w:rFonts w:ascii="宋体" w:hAnsi="宋体"/>
          <w:bCs/>
          <w:color w:val="auto"/>
          <w:szCs w:val="24"/>
          <w:u w:val="single"/>
          <w:lang w:eastAsia="zh-CN"/>
        </w:rPr>
        <w:t xml:space="preserve">  </w:t>
      </w:r>
      <w:r>
        <w:rPr>
          <w:rFonts w:hint="eastAsia" w:ascii="宋体" w:hAnsi="宋体"/>
          <w:bCs/>
          <w:color w:val="auto"/>
          <w:szCs w:val="24"/>
          <w:u w:val="single"/>
          <w:lang w:eastAsia="zh-CN"/>
        </w:rPr>
        <w:t xml:space="preserve">   </w:t>
      </w:r>
      <w:r>
        <w:rPr>
          <w:rFonts w:ascii="宋体" w:hAnsi="宋体"/>
          <w:bCs/>
          <w:color w:val="auto"/>
          <w:szCs w:val="24"/>
          <w:u w:val="single"/>
          <w:lang w:eastAsia="zh-CN"/>
        </w:rPr>
        <w:t xml:space="preserve"> </w:t>
      </w:r>
      <w:r>
        <w:rPr>
          <w:rFonts w:hint="eastAsia" w:ascii="宋体" w:hAnsi="宋体"/>
          <w:bCs/>
          <w:color w:val="auto"/>
          <w:szCs w:val="24"/>
          <w:lang w:eastAsia="zh-CN"/>
        </w:rPr>
        <w:t xml:space="preserve">方式处理：</w:t>
      </w:r>
      <w:r/>
    </w:p>
    <w:p>
      <w:pPr>
        <w:ind w:firstLine="480"/>
        <w:tabs>
          <w:tab w:val="left" w:pos="525" w:leader="none"/>
          <w:tab w:val="left" w:pos="945" w:leader="none"/>
        </w:tabs>
        <w:rPr>
          <w:rFonts w:ascii="宋体" w:hAnsi="宋体"/>
          <w:color w:val="auto"/>
          <w:szCs w:val="24"/>
          <w:lang w:eastAsia="zh-CN"/>
        </w:rPr>
      </w:pPr>
      <w:r>
        <w:rPr>
          <w:rFonts w:hint="eastAsia" w:ascii="宋体" w:hAnsi="宋体"/>
          <w:color w:val="auto"/>
          <w:szCs w:val="24"/>
          <w:lang w:eastAsia="zh-CN"/>
        </w:rPr>
        <w:t xml:space="preserve">（1）向无锡仲裁委员会申请仲裁。</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color w:val="auto"/>
          <w:szCs w:val="24"/>
          <w:lang w:eastAsia="zh-CN"/>
        </w:rPr>
        <w:t xml:space="preserve">（2）向甲方所在地法院提起诉讼。</w:t>
      </w:r>
      <w:r/>
    </w:p>
    <w:p>
      <w:pPr>
        <w:ind w:firstLine="480"/>
        <w:tabs>
          <w:tab w:val="left" w:pos="0" w:leader="none"/>
          <w:tab w:val="left" w:pos="525" w:leader="none"/>
          <w:tab w:val="left" w:pos="945" w:leader="none"/>
        </w:tabs>
        <w:rPr>
          <w:rFonts w:ascii="宋体" w:hAnsi="宋体"/>
          <w:bCs/>
          <w:color w:val="auto"/>
          <w:szCs w:val="24"/>
          <w:lang w:eastAsia="zh-CN"/>
        </w:rPr>
      </w:pPr>
      <w:r>
        <w:rPr>
          <w:rFonts w:hint="eastAsia" w:ascii="宋体" w:hAnsi="宋体"/>
          <w:color w:val="auto"/>
          <w:szCs w:val="24"/>
          <w:lang w:eastAsia="zh-CN"/>
        </w:rPr>
        <w:t xml:space="preserve">6、</w:t>
      </w:r>
      <w:r>
        <w:rPr>
          <w:rFonts w:ascii="宋体" w:hAnsi="宋体"/>
          <w:color w:val="auto"/>
          <w:szCs w:val="24"/>
          <w:lang w:eastAsia="zh-CN"/>
        </w:rPr>
        <w:t xml:space="preserve">本合同终止时，乙方应移交</w:t>
      </w:r>
      <w:r>
        <w:rPr>
          <w:rFonts w:hint="eastAsia" w:ascii="宋体" w:hAnsi="宋体"/>
          <w:color w:val="auto"/>
          <w:szCs w:val="24"/>
          <w:lang w:eastAsia="zh-CN"/>
        </w:rPr>
        <w:t xml:space="preserve">服务管理</w:t>
      </w:r>
      <w:r>
        <w:rPr>
          <w:rFonts w:ascii="宋体" w:hAnsi="宋体"/>
          <w:color w:val="auto"/>
          <w:szCs w:val="24"/>
          <w:lang w:eastAsia="zh-CN"/>
        </w:rPr>
        <w:t xml:space="preserve">权，撤出本</w:t>
      </w:r>
      <w:r>
        <w:rPr>
          <w:rFonts w:hint="eastAsia" w:ascii="宋体" w:hAnsi="宋体"/>
          <w:color w:val="auto"/>
          <w:szCs w:val="24"/>
          <w:lang w:eastAsia="zh-CN"/>
        </w:rPr>
        <w:t xml:space="preserve">服务</w:t>
      </w:r>
      <w:r>
        <w:rPr>
          <w:rFonts w:ascii="宋体" w:hAnsi="宋体"/>
          <w:color w:val="auto"/>
          <w:szCs w:val="24"/>
          <w:lang w:eastAsia="zh-CN"/>
        </w:rPr>
        <w:t xml:space="preserve">项目，协助甲方</w:t>
      </w:r>
      <w:r>
        <w:rPr>
          <w:rFonts w:hint="eastAsia" w:ascii="宋体" w:hAnsi="宋体"/>
          <w:color w:val="auto"/>
          <w:szCs w:val="24"/>
          <w:lang w:eastAsia="zh-CN"/>
        </w:rPr>
        <w:t xml:space="preserve">做好</w:t>
      </w:r>
      <w:r>
        <w:rPr>
          <w:rFonts w:ascii="宋体" w:hAnsi="宋体"/>
          <w:color w:val="auto"/>
          <w:szCs w:val="24"/>
          <w:lang w:eastAsia="zh-CN"/>
        </w:rPr>
        <w:t xml:space="preserve">服务的交接和善后工作，移交或配合甲方移交管理用房和</w:t>
      </w:r>
      <w:r>
        <w:rPr>
          <w:rFonts w:hint="eastAsia" w:ascii="宋体" w:hAnsi="宋体"/>
          <w:color w:val="auto"/>
          <w:szCs w:val="24"/>
          <w:lang w:eastAsia="zh-CN"/>
        </w:rPr>
        <w:t xml:space="preserve">服务管理</w:t>
      </w:r>
      <w:r>
        <w:rPr>
          <w:rFonts w:ascii="宋体" w:hAnsi="宋体"/>
          <w:color w:val="auto"/>
          <w:szCs w:val="24"/>
          <w:lang w:eastAsia="zh-CN"/>
        </w:rPr>
        <w:t xml:space="preserve">的全部档案资料</w:t>
      </w:r>
      <w:r>
        <w:rPr>
          <w:rFonts w:hint="eastAsia" w:ascii="宋体" w:hAnsi="宋体"/>
          <w:color w:val="auto"/>
          <w:szCs w:val="24"/>
          <w:lang w:eastAsia="zh-CN"/>
        </w:rPr>
        <w:t xml:space="preserve">等</w:t>
      </w:r>
      <w:r>
        <w:rPr>
          <w:rFonts w:ascii="宋体" w:hAnsi="宋体"/>
          <w:color w:val="auto"/>
          <w:szCs w:val="24"/>
          <w:lang w:eastAsia="zh-CN"/>
        </w:rPr>
        <w:t xml:space="preserve">。</w:t>
      </w:r>
      <w:r/>
    </w:p>
    <w:p>
      <w:pPr>
        <w:ind w:firstLine="480"/>
        <w:tabs>
          <w:tab w:val="left" w:pos="0" w:leader="none"/>
          <w:tab w:val="left" w:pos="525" w:leader="none"/>
          <w:tab w:val="left" w:pos="945" w:leader="none"/>
        </w:tabs>
        <w:rPr>
          <w:rFonts w:ascii="宋体" w:hAnsi="宋体" w:cs="Times New Roman"/>
          <w:b/>
          <w:color w:val="auto"/>
          <w:szCs w:val="24"/>
          <w:u w:val="single"/>
          <w:lang w:eastAsia="zh-CN"/>
        </w:rPr>
      </w:pPr>
      <w:r>
        <w:rPr>
          <w:rFonts w:hint="eastAsia" w:ascii="宋体" w:hAnsi="宋体"/>
          <w:color w:val="auto"/>
          <w:szCs w:val="24"/>
          <w:lang w:eastAsia="zh-CN"/>
        </w:rPr>
        <w:t xml:space="preserve">7、本服务合同终止后，在新的服务</w:t>
      </w:r>
      <w:r>
        <w:rPr>
          <w:rFonts w:hint="eastAsia" w:ascii="宋体" w:hAnsi="宋体"/>
          <w:color w:val="auto"/>
          <w:szCs w:val="24"/>
          <w:lang w:eastAsia="zh-CN"/>
        </w:rPr>
        <w:t xml:space="preserve">企业接管本项目前，除甲方要求乙方提前撤离外，新老服务</w:t>
      </w:r>
      <w:r>
        <w:rPr>
          <w:rFonts w:hint="eastAsia" w:ascii="宋体" w:hAnsi="宋体"/>
          <w:color w:val="auto"/>
          <w:szCs w:val="24"/>
          <w:lang w:eastAsia="zh-CN"/>
        </w:rPr>
        <w:t xml:space="preserve">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p>
    <w:p>
      <w:pPr>
        <w:ind w:firstLine="480"/>
        <w:spacing w:line="520" w:lineRule="exact"/>
        <w:rPr>
          <w:rFonts w:ascii="宋体" w:hAnsi="宋体" w:cs="宋体"/>
          <w:color w:val="auto"/>
          <w:szCs w:val="24"/>
          <w:lang w:eastAsia="zh-CN"/>
        </w:rPr>
      </w:pPr>
      <w:r>
        <w:rPr>
          <w:rFonts w:ascii="宋体" w:hAnsi="宋体" w:cs="宋体"/>
          <w:color w:val="auto"/>
          <w:szCs w:val="24"/>
          <w:lang w:eastAsia="zh-CN"/>
        </w:rPr>
      </w:r>
      <w:r/>
    </w:p>
    <w:p>
      <w:pPr>
        <w:ind w:left="480"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left="480"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left="480"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240" w:lineRule="auto"/>
        <w:rPr>
          <w:rFonts w:ascii="宋体" w:hAnsi="宋体"/>
          <w:b/>
          <w:bCs/>
          <w:color w:val="auto"/>
          <w:sz w:val="36"/>
          <w:szCs w:val="44"/>
          <w:lang w:eastAsia="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709" w:right="1133" w:bottom="709" w:left="993" w:header="851" w:footer="510" w:gutter="0"/>
          <w:cols w:num="1" w:sep="0" w:space="425" w:equalWidth="1"/>
          <w:docGrid w:linePitch="360"/>
        </w:sectPr>
      </w:pPr>
      <w:r>
        <w:rPr>
          <w:rFonts w:ascii="宋体" w:hAnsi="宋体"/>
          <w:b/>
          <w:bCs/>
          <w:color w:val="auto"/>
          <w:sz w:val="36"/>
          <w:szCs w:val="44"/>
          <w:lang w:eastAsia="zh-CN"/>
        </w:rPr>
      </w:r>
      <w:r/>
    </w:p>
    <w:p>
      <w:pPr>
        <w:pStyle w:val="899"/>
        <w:rPr>
          <w:rFonts w:ascii="宋体" w:hAnsi="宋体" w:eastAsia="宋体"/>
          <w:color w:val="auto"/>
          <w:lang w:eastAsia="zh-CN"/>
        </w:rPr>
      </w:pPr>
      <w:r/>
      <w:bookmarkStart w:id="20" w:name="_Toc187943636"/>
      <w:r>
        <w:rPr>
          <w:rFonts w:hint="eastAsia" w:ascii="宋体" w:hAnsi="宋体" w:eastAsia="宋体"/>
          <w:color w:val="auto"/>
          <w:lang w:eastAsia="zh-CN"/>
        </w:rPr>
        <w:t xml:space="preserve">五、附件</w:t>
      </w:r>
      <w:bookmarkEnd w:id="20"/>
      <w:r/>
      <w:r/>
    </w:p>
    <w:p>
      <w:pPr>
        <w:pStyle w:val="900"/>
        <w:spacing w:line="360" w:lineRule="auto"/>
        <w:rPr>
          <w:rFonts w:ascii="宋体" w:hAnsi="宋体"/>
          <w:color w:val="auto"/>
          <w:lang w:eastAsia="zh-CN"/>
        </w:rPr>
      </w:pPr>
      <w:r/>
      <w:bookmarkStart w:id="21" w:name="_Toc187943637"/>
      <w:r/>
      <w:bookmarkStart w:id="22" w:name="_Toc101981934"/>
      <w:r>
        <w:rPr>
          <w:rFonts w:hint="eastAsia" w:ascii="宋体" w:hAnsi="宋体"/>
          <w:color w:val="auto"/>
          <w:lang w:eastAsia="zh-CN"/>
        </w:rPr>
        <w:t xml:space="preserve">附件一：评分标准</w:t>
      </w:r>
      <w:bookmarkEnd w:id="21"/>
      <w:r/>
      <w:bookmarkEnd w:id="22"/>
      <w:r/>
      <w:r/>
    </w:p>
    <w:p>
      <w:pPr>
        <w:contextualSpacing/>
        <w:ind w:firstLine="199"/>
        <w:rPr>
          <w:rFonts w:ascii="宋体" w:hAnsi="宋体"/>
          <w:color w:val="auto"/>
          <w:szCs w:val="24"/>
          <w:lang w:eastAsia="zh-CN"/>
        </w:rPr>
      </w:pPr>
      <w:r>
        <w:rPr>
          <w:rFonts w:hint="eastAsia" w:ascii="宋体" w:hAnsi="宋体"/>
          <w:color w:val="auto"/>
          <w:szCs w:val="24"/>
          <w:lang w:eastAsia="zh-CN"/>
        </w:rPr>
        <w:t xml:space="preserve">（一）评分项目及分值（总分</w:t>
      </w:r>
      <w:r>
        <w:rPr>
          <w:rFonts w:ascii="宋体" w:hAnsi="宋体"/>
          <w:color w:val="auto"/>
          <w:szCs w:val="24"/>
          <w:lang w:eastAsia="zh-CN"/>
        </w:rPr>
        <w:t xml:space="preserve">100分）</w:t>
      </w:r>
      <w:r/>
    </w:p>
    <w:p>
      <w:pPr>
        <w:ind w:firstLine="426"/>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1、报价                                 20分</w:t>
      </w:r>
      <w:r/>
    </w:p>
    <w:p>
      <w:pPr>
        <w:ind w:firstLine="426"/>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2、投标供应商综合情况                   20分</w:t>
      </w:r>
      <w:r/>
    </w:p>
    <w:p>
      <w:pPr>
        <w:ind w:firstLine="426"/>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3、服务方案                             60分</w:t>
      </w:r>
      <w:r>
        <w:rPr>
          <w:rFonts w:ascii="宋体" w:hAnsi="宋体"/>
          <w:color w:val="auto"/>
          <w:szCs w:val="24"/>
          <w:lang w:eastAsia="zh-CN"/>
        </w:rPr>
        <w:t xml:space="preserve"> </w:t>
      </w:r>
      <w:r/>
    </w:p>
    <w:p>
      <w:pPr>
        <w:contextualSpacing/>
        <w:ind w:firstLine="0"/>
        <w:rPr>
          <w:rFonts w:ascii="宋体" w:hAnsi="宋体"/>
          <w:color w:val="auto"/>
          <w:szCs w:val="24"/>
          <w:lang w:eastAsia="zh-CN"/>
        </w:rPr>
      </w:pPr>
      <w:r>
        <w:rPr>
          <w:rFonts w:hint="eastAsia" w:ascii="宋体" w:hAnsi="宋体"/>
          <w:color w:val="auto"/>
          <w:szCs w:val="24"/>
          <w:lang w:eastAsia="zh-CN"/>
        </w:rPr>
        <w:t xml:space="preserve">（二）</w:t>
      </w:r>
      <w:r>
        <w:rPr>
          <w:rFonts w:ascii="宋体" w:hAnsi="宋体"/>
          <w:color w:val="auto"/>
          <w:szCs w:val="24"/>
          <w:lang w:eastAsia="zh-CN"/>
        </w:rPr>
        <w:t xml:space="preserve"> 本项目评分标准</w:t>
      </w:r>
      <w:r/>
    </w:p>
    <w:p>
      <w:pPr>
        <w:ind w:firstLine="361"/>
        <w:jc w:val="both"/>
        <w:widowControl w:val="off"/>
        <w:rPr>
          <w:rFonts w:ascii="宋体" w:hAnsi="宋体" w:cs="Times New Roman"/>
          <w:b/>
          <w:color w:val="auto"/>
          <w:szCs w:val="24"/>
          <w:lang w:eastAsia="zh-CN"/>
        </w:rPr>
      </w:pPr>
      <w:r/>
      <w:bookmarkStart w:id="23" w:name="_Toc101981935"/>
      <w:r>
        <w:rPr>
          <w:rFonts w:hint="eastAsia" w:ascii="宋体" w:hAnsi="宋体" w:cs="Times New Roman"/>
          <w:b/>
          <w:color w:val="auto"/>
          <w:szCs w:val="24"/>
          <w:lang w:eastAsia="zh-CN"/>
        </w:rPr>
        <w:t xml:space="preserve">1、报价（20分)</w:t>
      </w:r>
      <w:r/>
    </w:p>
    <w:p>
      <w:pPr>
        <w:ind w:firstLine="398"/>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用低价优先法计算，即满足</w:t>
      </w:r>
      <w:r>
        <w:rPr>
          <w:rFonts w:hint="eastAsia" w:ascii="宋体" w:hAnsi="宋体" w:cs="Times New Roman"/>
          <w:color w:val="auto"/>
          <w:szCs w:val="24"/>
          <w:lang w:eastAsia="zh-CN"/>
        </w:rPr>
        <w:t xml:space="preserve">招标</w:t>
      </w:r>
      <w:r>
        <w:rPr>
          <w:rFonts w:ascii="宋体" w:hAnsi="宋体" w:cs="Times New Roman"/>
          <w:color w:val="auto"/>
          <w:szCs w:val="24"/>
          <w:lang w:eastAsia="zh-CN"/>
        </w:rPr>
        <w:t xml:space="preserve">文件要求且投标价格最低的投标报价为评标基准价，其价格分为满分。其他投标供应商的价格分统一按照下列公式计算：</w:t>
      </w:r>
      <w:r/>
    </w:p>
    <w:p>
      <w:pPr>
        <w:ind w:firstLine="1358"/>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投标报价得分</w:t>
      </w:r>
      <w:r>
        <w:rPr>
          <w:rFonts w:ascii="宋体" w:hAnsi="宋体" w:cs="Times New Roman"/>
          <w:color w:val="auto"/>
          <w:szCs w:val="24"/>
          <w:lang w:eastAsia="zh-CN"/>
        </w:rPr>
        <w:t xml:space="preserve">=(评标基准价／</w:t>
      </w:r>
      <w:r>
        <w:rPr>
          <w:rFonts w:hint="eastAsia" w:ascii="宋体" w:hAnsi="宋体" w:cs="Times New Roman"/>
          <w:color w:val="auto"/>
          <w:szCs w:val="24"/>
          <w:lang w:eastAsia="zh-CN"/>
        </w:rPr>
        <w:t xml:space="preserve">投标</w:t>
      </w:r>
      <w:r>
        <w:rPr>
          <w:rFonts w:ascii="宋体" w:hAnsi="宋体" w:cs="Times New Roman"/>
          <w:color w:val="auto"/>
          <w:szCs w:val="24"/>
          <w:lang w:eastAsia="zh-CN"/>
        </w:rPr>
        <w:t xml:space="preserve">报价)×价格分。</w:t>
      </w:r>
      <w:r/>
    </w:p>
    <w:p>
      <w:pPr>
        <w:ind w:firstLine="482"/>
        <w:jc w:val="both"/>
        <w:widowControl w:val="off"/>
        <w:tabs>
          <w:tab w:val="left" w:pos="945" w:leader="none"/>
          <w:tab w:val="left" w:pos="1155" w:leader="none"/>
        </w:tabs>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价格扣除：</w:t>
      </w:r>
      <w:r>
        <w:rPr>
          <w:rFonts w:ascii="宋体" w:hAnsi="宋体" w:cs="Times New Roman"/>
          <w:b/>
          <w:bCs/>
          <w:color w:val="auto"/>
          <w:szCs w:val="24"/>
          <w:lang w:eastAsia="zh-CN"/>
        </w:rPr>
        <w:t xml:space="preserve">专门面向中小/小微企业的项目</w:t>
      </w:r>
      <w:r>
        <w:rPr>
          <w:rFonts w:hint="eastAsia" w:ascii="宋体" w:hAnsi="宋体" w:cs="Times New Roman"/>
          <w:b/>
          <w:bCs/>
          <w:color w:val="auto"/>
          <w:szCs w:val="24"/>
          <w:lang w:eastAsia="zh-CN"/>
        </w:rPr>
        <w:t xml:space="preserve">除外</w:t>
      </w:r>
      <w:r>
        <w:rPr>
          <w:rFonts w:ascii="宋体" w:hAnsi="宋体" w:cs="Times New Roman"/>
          <w:b/>
          <w:bCs/>
          <w:color w:val="auto"/>
          <w:szCs w:val="24"/>
          <w:lang w:eastAsia="zh-CN"/>
        </w:rPr>
        <w:t xml:space="preserve">。</w:t>
      </w:r>
      <w:r/>
    </w:p>
    <w:p>
      <w:pPr>
        <w:ind w:firstLine="480"/>
        <w:jc w:val="both"/>
        <w:widowControl w:val="off"/>
        <w:tabs>
          <w:tab w:val="left" w:pos="945" w:leader="none"/>
          <w:tab w:val="left" w:pos="1155" w:leader="none"/>
        </w:tabs>
        <w:rPr>
          <w:rFonts w:ascii="宋体" w:hAnsi="宋体" w:cs="Times New Roman"/>
          <w:bCs/>
          <w:color w:val="auto"/>
          <w:szCs w:val="24"/>
          <w:lang w:eastAsia="zh-CN"/>
        </w:rPr>
      </w:pPr>
      <w:r/>
      <w:bookmarkStart w:id="24" w:name="_Hlk58858644"/>
      <w:r>
        <w:rPr>
          <w:rFonts w:hint="eastAsia" w:ascii="宋体" w:hAnsi="宋体" w:cs="Times New Roman"/>
          <w:bCs/>
          <w:color w:val="auto"/>
          <w:szCs w:val="24"/>
          <w:lang w:eastAsia="zh-CN"/>
        </w:rPr>
        <w:t xml:space="preserve">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lang w:eastAsia="zh-CN"/>
        </w:rPr>
        <w:t xml:space="preserve">（财库﹝2020﹞46 号）</w:t>
      </w:r>
      <w:r>
        <w:rPr>
          <w:rFonts w:hint="eastAsia" w:ascii="宋体" w:hAnsi="宋体" w:cs="Times New Roman"/>
          <w:bCs/>
          <w:color w:val="auto"/>
          <w:szCs w:val="24"/>
          <w:lang w:eastAsia="zh-CN"/>
        </w:rPr>
        <w:t xml:space="preserve">的规定提供《中小企业声明函》（货物/</w:t>
      </w:r>
      <w:r>
        <w:rPr>
          <w:rFonts w:ascii="宋体" w:hAnsi="宋体" w:cs="Times New Roman"/>
          <w:bCs/>
          <w:color w:val="auto"/>
          <w:szCs w:val="24"/>
          <w:lang w:eastAsia="zh-CN"/>
        </w:rPr>
        <w:t xml:space="preserve">服务</w:t>
      </w:r>
      <w:r>
        <w:rPr>
          <w:rFonts w:hint="eastAsia" w:ascii="宋体" w:hAnsi="宋体" w:cs="Times New Roman"/>
          <w:bCs/>
          <w:color w:val="auto"/>
          <w:szCs w:val="24"/>
          <w:lang w:eastAsia="zh-CN"/>
        </w:rPr>
        <w:t xml:space="preserve">）（中小企业划型标准详见《关于印发中小企业划型标准规定的通知》工信部联企业〔</w:t>
      </w:r>
      <w:r>
        <w:rPr>
          <w:rFonts w:ascii="宋体" w:hAnsi="宋体" w:cs="Times New Roman"/>
          <w:bCs/>
          <w:color w:val="auto"/>
          <w:szCs w:val="24"/>
          <w:lang w:eastAsia="zh-CN"/>
        </w:rPr>
        <w:t xml:space="preserve">2011</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300</w:t>
      </w:r>
      <w:r>
        <w:rPr>
          <w:rFonts w:hint="eastAsia" w:ascii="宋体" w:hAnsi="宋体" w:cs="Times New Roman"/>
          <w:bCs/>
          <w:color w:val="auto"/>
          <w:szCs w:val="24"/>
          <w:lang w:eastAsia="zh-CN"/>
        </w:rPr>
        <w:t xml:space="preserve">号）。</w:t>
      </w:r>
      <w:r/>
    </w:p>
    <w:p>
      <w:pPr>
        <w:ind w:firstLine="480"/>
        <w:jc w:val="both"/>
        <w:widowControl w:val="off"/>
        <w:tabs>
          <w:tab w:val="left" w:pos="945"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both"/>
        <w:widowControl w:val="off"/>
        <w:tabs>
          <w:tab w:val="left" w:pos="945"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widowControl w:val="off"/>
        <w:rPr>
          <w:rFonts w:ascii="宋体" w:hAnsi="宋体" w:cs="宋体"/>
          <w:b/>
          <w:bCs/>
          <w:color w:val="auto"/>
          <w:szCs w:val="24"/>
          <w:lang w:eastAsia="zh-CN"/>
        </w:rPr>
      </w:pPr>
      <w:r>
        <w:rPr>
          <w:rFonts w:hint="eastAsia" w:ascii="宋体" w:hAnsi="宋体" w:cs="Times New Roman"/>
          <w:bCs/>
          <w:color w:val="auto"/>
          <w:szCs w:val="24"/>
          <w:lang w:eastAsia="zh-CN"/>
        </w:rPr>
        <w:t xml:space="preserve">同一投标供应商，上述三项价格扣除优惠不得重复享受</w:t>
      </w:r>
      <w:r>
        <w:rPr>
          <w:rFonts w:hint="eastAsia" w:ascii="宋体" w:hAnsi="宋体" w:cs="宋体"/>
          <w:bCs/>
          <w:color w:val="auto"/>
          <w:szCs w:val="24"/>
          <w:lang w:eastAsia="zh-CN"/>
        </w:rPr>
        <w:t xml:space="preserve">。</w:t>
      </w:r>
      <w:bookmarkEnd w:id="24"/>
      <w:r/>
      <w:r/>
    </w:p>
    <w:p>
      <w:pPr>
        <w:ind w:firstLine="398"/>
        <w:jc w:val="both"/>
        <w:widowControl w:val="off"/>
        <w:rPr>
          <w:b/>
          <w:color w:val="auto"/>
          <w:lang w:eastAsia="zh-CN"/>
        </w:rPr>
      </w:pPr>
      <w:r>
        <w:rPr>
          <w:rFonts w:hint="eastAsia" w:ascii="宋体" w:hAnsi="宋体"/>
          <w:b/>
          <w:color w:val="auto"/>
          <w:lang w:eastAsia="zh-CN"/>
        </w:rPr>
        <w:t xml:space="preserve">评标委员会认为供应商的报价明显低于其他通过符合性审查供应商的报价，有可能影响产品或服务质量或者不能诚信履约的，将要求其在评标现场合理的时间内提供书面说明，必要时提交相关证明材料；供应商不能证明其报价合理性的，评标委员会将其作为无效投标处理</w:t>
      </w:r>
      <w:r>
        <w:rPr>
          <w:rFonts w:hint="eastAsia" w:ascii="宋体" w:hAnsi="宋体" w:cs="Times New Roman"/>
          <w:b/>
          <w:color w:val="auto"/>
          <w:szCs w:val="24"/>
          <w:lang w:eastAsia="zh-CN"/>
        </w:rPr>
        <w:t xml:space="preserve">。</w:t>
      </w:r>
      <w:r/>
    </w:p>
    <w:p>
      <w:pPr>
        <w:ind w:firstLine="361"/>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2、投标供应商综合情况（20分）</w:t>
      </w:r>
      <w:r/>
    </w:p>
    <w:p>
      <w:pPr>
        <w:ind w:firstLine="360"/>
        <w:rPr>
          <w:rFonts w:ascii="宋体" w:hAnsi="宋体" w:cs="宋体"/>
          <w:b/>
          <w:color w:val="auto"/>
          <w:szCs w:val="24"/>
          <w:lang w:eastAsia="zh-CN"/>
        </w:rPr>
      </w:pPr>
      <w:r>
        <w:rPr>
          <w:rFonts w:hint="eastAsia" w:ascii="宋体" w:hAnsi="宋体" w:cs="Times New Roman"/>
          <w:b/>
          <w:bCs/>
          <w:color w:val="auto"/>
          <w:szCs w:val="24"/>
          <w:lang w:eastAsia="zh-CN"/>
        </w:rPr>
        <w:t xml:space="preserve">（1）</w:t>
      </w:r>
      <w:r>
        <w:rPr>
          <w:rFonts w:hint="eastAsia" w:ascii="宋体" w:hAnsi="宋体" w:cs="宋体"/>
          <w:b/>
          <w:color w:val="auto"/>
          <w:szCs w:val="24"/>
          <w:lang w:eastAsia="zh-CN"/>
        </w:rPr>
        <w:t xml:space="preserve">体系认证（3分）</w:t>
      </w:r>
      <w:r/>
    </w:p>
    <w:p>
      <w:pPr>
        <w:ind w:firstLine="360"/>
        <w:rPr>
          <w:rFonts w:ascii="宋体" w:hAnsi="宋体" w:cs="Times New Roman"/>
          <w:b/>
          <w:color w:val="auto"/>
          <w:szCs w:val="24"/>
          <w:lang w:eastAsia="zh-CN"/>
        </w:rPr>
      </w:pPr>
      <w:r>
        <w:rPr>
          <w:rFonts w:hint="eastAsia" w:ascii="宋体" w:hAnsi="宋体" w:cs="Times New Roman"/>
          <w:bCs/>
          <w:color w:val="auto"/>
          <w:szCs w:val="24"/>
          <w:lang w:eastAsia="zh-CN"/>
        </w:rPr>
        <w:t xml:space="preserve">投标供应商具有有效期内的质量管理体系证书、职业健康安全管理体系证书、环境管理体系认证证书,</w:t>
      </w:r>
      <w:r>
        <w:rPr>
          <w:rFonts w:hint="eastAsia" w:ascii="宋体" w:hAnsi="宋体" w:cs="宋体"/>
          <w:bCs/>
          <w:color w:val="auto"/>
          <w:szCs w:val="24"/>
          <w:lang w:eastAsia="zh-CN"/>
        </w:rPr>
        <w:t xml:space="preserve">每提供1个得1分，</w:t>
      </w:r>
      <w:r>
        <w:rPr>
          <w:rFonts w:hint="eastAsia" w:ascii="宋体" w:hAnsi="宋体" w:cs="Times New Roman"/>
          <w:bCs/>
          <w:color w:val="auto"/>
          <w:szCs w:val="24"/>
          <w:lang w:eastAsia="zh-CN"/>
        </w:rPr>
        <w:t xml:space="preserve">最高得3分。</w:t>
      </w:r>
      <w:r>
        <w:rPr>
          <w:rFonts w:hint="eastAsia" w:ascii="宋体" w:hAnsi="宋体" w:cs="Times New Roman"/>
          <w:b/>
          <w:color w:val="auto"/>
          <w:szCs w:val="24"/>
          <w:lang w:eastAsia="zh-CN"/>
        </w:rPr>
        <w:t xml:space="preserve">（</w:t>
      </w:r>
      <w:r>
        <w:rPr>
          <w:rFonts w:hint="eastAsia" w:ascii="宋体" w:hAnsi="宋体" w:cs="宋体"/>
          <w:b/>
          <w:color w:val="auto"/>
          <w:szCs w:val="24"/>
          <w:lang w:eastAsia="zh-CN"/>
        </w:rPr>
        <w:t xml:space="preserve">提供相关证书扫描件</w:t>
      </w:r>
      <w:r>
        <w:rPr>
          <w:rFonts w:hint="eastAsia" w:ascii="宋体" w:hAnsi="宋体"/>
          <w:b/>
          <w:bCs/>
          <w:color w:val="auto"/>
          <w:lang w:eastAsia="zh-CN"/>
        </w:rPr>
        <w:t xml:space="preserve">加盖公章并</w:t>
      </w:r>
      <w:r>
        <w:rPr>
          <w:rFonts w:hint="eastAsia" w:ascii="宋体" w:hAnsi="宋体" w:cs="宋体"/>
          <w:b/>
          <w:color w:val="auto"/>
          <w:szCs w:val="24"/>
          <w:lang w:eastAsia="zh-CN"/>
        </w:rPr>
        <w:t xml:space="preserve">上传至系统，不提供不得分。</w:t>
      </w:r>
      <w:r>
        <w:rPr>
          <w:rFonts w:hint="eastAsia" w:ascii="宋体" w:hAnsi="宋体" w:cs="Times New Roman"/>
          <w:b/>
          <w:color w:val="auto"/>
          <w:szCs w:val="24"/>
          <w:lang w:eastAsia="zh-CN"/>
        </w:rPr>
        <w:t xml:space="preserve">）</w:t>
      </w:r>
      <w:r/>
    </w:p>
    <w:p>
      <w:pPr>
        <w:ind w:firstLine="361"/>
        <w:rPr>
          <w:rFonts w:ascii="宋体" w:hAnsi="宋体" w:cs="Times New Roman"/>
          <w:b/>
          <w:color w:val="auto"/>
          <w:szCs w:val="24"/>
          <w:lang w:eastAsia="zh-CN"/>
        </w:rPr>
      </w:pPr>
      <w:r>
        <w:rPr>
          <w:rFonts w:hint="eastAsia" w:ascii="宋体" w:hAnsi="宋体" w:cs="Times New Roman"/>
          <w:b/>
          <w:color w:val="auto"/>
          <w:szCs w:val="24"/>
          <w:lang w:eastAsia="zh-CN"/>
        </w:rPr>
        <w:t xml:space="preserve">（2）投标供应商业绩（6分）</w:t>
      </w:r>
      <w:r/>
    </w:p>
    <w:p>
      <w:pPr>
        <w:ind w:firstLine="480"/>
        <w:tabs>
          <w:tab w:val="left" w:pos="945" w:leader="none"/>
          <w:tab w:val="left" w:pos="1155" w:leader="none"/>
        </w:tabs>
        <w:rPr>
          <w:rFonts w:ascii="宋体" w:hAnsi="宋体"/>
          <w:bCs/>
          <w:color w:val="auto"/>
          <w:lang w:eastAsia="zh-CN"/>
        </w:rPr>
      </w:pPr>
      <w:r>
        <w:rPr>
          <w:rFonts w:hint="eastAsia" w:ascii="宋体" w:hAnsi="宋体"/>
          <w:bCs/>
          <w:color w:val="auto"/>
          <w:lang w:eastAsia="zh-CN"/>
        </w:rPr>
        <w:t xml:space="preserve">投标供应商自2024年1月1日承担过</w:t>
      </w:r>
      <w:r>
        <w:rPr>
          <w:rFonts w:hint="eastAsia" w:ascii="宋体" w:hAnsi="宋体"/>
          <w:bCs/>
          <w:color w:val="auto"/>
          <w:lang w:eastAsia="zh-CN"/>
        </w:rPr>
        <w:t xml:space="preserve">类似</w:t>
      </w:r>
      <w:r>
        <w:rPr>
          <w:rFonts w:hint="eastAsia" w:ascii="宋体" w:hAnsi="宋体"/>
          <w:bCs/>
          <w:color w:val="auto"/>
          <w:lang w:eastAsia="zh-CN"/>
        </w:rPr>
        <w:t xml:space="preserve">业绩项目，每提供一个得2分，最高得6分。</w:t>
      </w:r>
      <w:r>
        <w:rPr>
          <w:rFonts w:hint="eastAsia" w:ascii="宋体" w:hAnsi="宋体"/>
          <w:b/>
          <w:bCs/>
          <w:color w:val="auto"/>
          <w:lang w:eastAsia="zh-CN"/>
        </w:rPr>
        <w:t xml:space="preserve">（提供合同</w:t>
      </w:r>
      <w:r>
        <w:rPr>
          <w:rFonts w:hint="eastAsia" w:ascii="宋体" w:hAnsi="宋体"/>
          <w:b/>
          <w:bCs/>
          <w:color w:val="auto"/>
          <w:lang w:eastAsia="zh-CN"/>
        </w:rPr>
        <w:t xml:space="preserve">（协议）</w:t>
      </w:r>
      <w:r>
        <w:rPr>
          <w:rFonts w:hint="eastAsia" w:ascii="宋体" w:hAnsi="宋体"/>
          <w:b/>
          <w:bCs/>
          <w:color w:val="auto"/>
          <w:lang w:eastAsia="zh-CN"/>
        </w:rPr>
        <w:t xml:space="preserve">、</w:t>
      </w:r>
      <w:r>
        <w:rPr>
          <w:rFonts w:hint="eastAsia" w:ascii="宋体" w:hAnsi="宋体" w:cs="Times New Roman"/>
          <w:b/>
          <w:bCs/>
          <w:color w:val="auto"/>
          <w:szCs w:val="24"/>
          <w:lang w:eastAsia="zh-CN"/>
        </w:rPr>
        <w:t xml:space="preserve">资金往来证明</w:t>
      </w:r>
      <w:r>
        <w:rPr>
          <w:rFonts w:hint="eastAsia" w:ascii="宋体" w:hAnsi="宋体"/>
          <w:b/>
          <w:bCs/>
          <w:color w:val="auto"/>
          <w:lang w:eastAsia="zh-CN"/>
        </w:rPr>
        <w:t xml:space="preserve">扫描件</w:t>
      </w:r>
      <w:r>
        <w:rPr>
          <w:rFonts w:hint="eastAsia" w:ascii="宋体" w:hAnsi="宋体"/>
          <w:b/>
          <w:bCs/>
          <w:color w:val="auto"/>
          <w:lang w:eastAsia="zh-CN"/>
        </w:rPr>
        <w:t xml:space="preserve">加盖公章并</w:t>
      </w:r>
      <w:r>
        <w:rPr>
          <w:rFonts w:hint="eastAsia" w:ascii="宋体" w:hAnsi="宋体" w:cs="宋体"/>
          <w:b/>
          <w:color w:val="auto"/>
          <w:szCs w:val="24"/>
          <w:lang w:eastAsia="zh-CN"/>
        </w:rPr>
        <w:t xml:space="preserve">上传至系统</w:t>
      </w:r>
      <w:r>
        <w:rPr>
          <w:rFonts w:hint="eastAsia" w:ascii="宋体" w:hAnsi="宋体"/>
          <w:b/>
          <w:bCs/>
          <w:color w:val="auto"/>
          <w:lang w:eastAsia="zh-CN"/>
        </w:rPr>
        <w:t xml:space="preserve">，</w:t>
      </w:r>
      <w:r>
        <w:rPr>
          <w:rFonts w:hint="eastAsia" w:ascii="宋体" w:hAnsi="宋体" w:cs="宋体"/>
          <w:b/>
          <w:color w:val="auto"/>
          <w:szCs w:val="24"/>
          <w:lang w:eastAsia="zh-CN"/>
        </w:rPr>
        <w:t xml:space="preserve">不提供或提供不全不得分。</w:t>
      </w:r>
      <w:r>
        <w:rPr>
          <w:rFonts w:hint="eastAsia" w:ascii="宋体" w:hAnsi="宋体"/>
          <w:b/>
          <w:bCs/>
          <w:color w:val="auto"/>
          <w:lang w:eastAsia="zh-CN"/>
        </w:rPr>
        <w:t xml:space="preserve">时间以合同协议书签订日期为准，其中在一个服务期内同一个单位分年度多次签订的合同仅计入一个合同。）</w:t>
      </w:r>
      <w:r/>
    </w:p>
    <w:p>
      <w:pPr>
        <w:ind w:firstLine="480"/>
        <w:rPr>
          <w:b/>
          <w:bCs/>
          <w:color w:val="auto"/>
          <w:lang w:eastAsia="zh-CN"/>
        </w:rPr>
      </w:pPr>
      <w:r>
        <w:rPr>
          <w:rFonts w:hint="eastAsia"/>
          <w:b/>
          <w:bCs/>
          <w:color w:val="auto"/>
          <w:lang w:eastAsia="zh-CN"/>
        </w:rPr>
        <w:t xml:space="preserve">（</w:t>
      </w:r>
      <w:r>
        <w:rPr>
          <w:rFonts w:hint="eastAsia"/>
          <w:b/>
          <w:bCs/>
          <w:color w:val="auto"/>
          <w:lang w:eastAsia="zh-CN"/>
        </w:rPr>
        <w:t xml:space="preserve">3</w:t>
      </w:r>
      <w:r>
        <w:rPr>
          <w:rFonts w:hint="eastAsia"/>
          <w:b/>
          <w:bCs/>
          <w:color w:val="auto"/>
          <w:lang w:eastAsia="zh-CN"/>
        </w:rPr>
        <w:t xml:space="preserve">）项目负责人（</w:t>
      </w:r>
      <w:r>
        <w:rPr>
          <w:rFonts w:hint="eastAsia"/>
          <w:b/>
          <w:bCs/>
          <w:color w:val="auto"/>
          <w:lang w:eastAsia="zh-CN"/>
        </w:rPr>
        <w:t xml:space="preserve">5</w:t>
      </w:r>
      <w:r>
        <w:rPr>
          <w:rFonts w:hint="eastAsia"/>
          <w:b/>
          <w:bCs/>
          <w:color w:val="auto"/>
          <w:lang w:eastAsia="zh-CN"/>
        </w:rPr>
        <w:t xml:space="preserve">分）</w:t>
      </w:r>
      <w:r/>
    </w:p>
    <w:p>
      <w:pPr>
        <w:ind w:firstLine="480"/>
        <w:rPr>
          <w:rFonts w:ascii="宋体" w:hAnsi="宋体" w:cs="宋体"/>
          <w:b/>
          <w:bCs/>
          <w:color w:val="auto"/>
          <w:szCs w:val="24"/>
          <w:lang w:eastAsia="zh-CN"/>
        </w:rPr>
      </w:pPr>
      <w:r>
        <w:rPr>
          <w:rFonts w:hint="eastAsia"/>
          <w:color w:val="auto"/>
          <w:lang w:eastAsia="zh-CN"/>
        </w:rPr>
        <w:t xml:space="preserve">①证书（</w:t>
      </w:r>
      <w:r>
        <w:rPr>
          <w:rFonts w:hint="eastAsia" w:ascii="宋体" w:hAnsi="宋体"/>
          <w:color w:val="auto"/>
          <w:lang w:eastAsia="zh-CN"/>
        </w:rPr>
        <w:t xml:space="preserve">2</w:t>
      </w:r>
      <w:r>
        <w:rPr>
          <w:rFonts w:hint="eastAsia"/>
          <w:color w:val="auto"/>
          <w:lang w:eastAsia="zh-CN"/>
        </w:rPr>
        <w:t xml:space="preserve">分）：具有园林绿化相关专业高级职称证书的得</w:t>
      </w:r>
      <w:r>
        <w:rPr>
          <w:rFonts w:hint="eastAsia"/>
          <w:color w:val="auto"/>
          <w:lang w:eastAsia="zh-CN"/>
        </w:rPr>
        <w:t xml:space="preserve">2</w:t>
      </w:r>
      <w:r>
        <w:rPr>
          <w:rFonts w:hint="eastAsia"/>
          <w:color w:val="auto"/>
          <w:lang w:eastAsia="zh-CN"/>
        </w:rPr>
        <w:t xml:space="preserve">分，中级职称证书的得</w:t>
      </w:r>
      <w:r>
        <w:rPr>
          <w:rFonts w:hint="eastAsia"/>
          <w:color w:val="auto"/>
          <w:lang w:eastAsia="zh-CN"/>
        </w:rPr>
        <w:t xml:space="preserve">1</w:t>
      </w:r>
      <w:r>
        <w:rPr>
          <w:rFonts w:hint="eastAsia"/>
          <w:color w:val="auto"/>
          <w:lang w:eastAsia="zh-CN"/>
        </w:rPr>
        <w:t xml:space="preserve">分。本项最高得</w:t>
      </w:r>
      <w:r>
        <w:rPr>
          <w:rFonts w:hint="eastAsia" w:ascii="宋体" w:hAnsi="宋体"/>
          <w:color w:val="auto"/>
          <w:lang w:eastAsia="zh-CN"/>
        </w:rPr>
        <w:t xml:space="preserve">2</w:t>
      </w:r>
      <w:r>
        <w:rPr>
          <w:rFonts w:hint="eastAsia"/>
          <w:color w:val="auto"/>
          <w:lang w:eastAsia="zh-CN"/>
        </w:rPr>
        <w:t xml:space="preserve">分。</w:t>
      </w:r>
      <w:r>
        <w:rPr>
          <w:rFonts w:hint="eastAsia"/>
          <w:b/>
          <w:color w:val="auto"/>
          <w:lang w:eastAsia="zh-CN"/>
        </w:rPr>
        <w:t xml:space="preserve">（</w:t>
      </w:r>
      <w:r>
        <w:rPr>
          <w:rFonts w:hint="eastAsia"/>
          <w:b/>
          <w:bCs/>
          <w:color w:val="auto"/>
          <w:lang w:eastAsia="zh-CN"/>
        </w:rPr>
        <w:t xml:space="preserve">提供《项目管理机构配备情况表》（格式见附件）、由社保机构出具的供应商为其缴纳连续近三个月（不含投标当月）中任意一个月的社保缴费证明、职称证书原件扫描件</w:t>
      </w:r>
      <w:r>
        <w:rPr>
          <w:rFonts w:hint="eastAsia" w:ascii="宋体" w:hAnsi="宋体"/>
          <w:b/>
          <w:bCs/>
          <w:color w:val="auto"/>
          <w:lang w:eastAsia="zh-CN"/>
        </w:rPr>
        <w:t xml:space="preserve">加盖公章并</w:t>
      </w:r>
      <w:r>
        <w:rPr>
          <w:rFonts w:hint="eastAsia"/>
          <w:b/>
          <w:bCs/>
          <w:color w:val="auto"/>
          <w:lang w:eastAsia="zh-CN"/>
        </w:rPr>
        <w:t xml:space="preserve">上传至系统，</w:t>
      </w:r>
      <w:r>
        <w:rPr>
          <w:rFonts w:hint="eastAsia" w:ascii="宋体" w:hAnsi="宋体" w:cs="宋体"/>
          <w:b/>
          <w:color w:val="auto"/>
          <w:szCs w:val="24"/>
          <w:lang w:eastAsia="zh-CN"/>
        </w:rPr>
        <w:t xml:space="preserve">不提供或提供不全不得分</w:t>
      </w:r>
      <w:r>
        <w:rPr>
          <w:rFonts w:hint="eastAsia" w:ascii="宋体" w:hAnsi="宋体" w:cs="宋体"/>
          <w:b/>
          <w:color w:val="auto"/>
          <w:szCs w:val="24"/>
          <w:lang w:eastAsia="zh-CN"/>
        </w:rPr>
        <w:t xml:space="preserve">。</w:t>
      </w:r>
      <w:r>
        <w:rPr>
          <w:rFonts w:hint="eastAsia"/>
          <w:b/>
          <w:color w:val="auto"/>
          <w:lang w:eastAsia="zh-CN"/>
        </w:rPr>
        <w:t xml:space="preserve">）</w:t>
      </w:r>
      <w:r>
        <w:rPr>
          <w:rFonts w:hint="eastAsia" w:ascii="宋体" w:hAnsi="宋体" w:cs="宋体"/>
          <w:b/>
          <w:bCs/>
          <w:color w:val="auto"/>
          <w:szCs w:val="24"/>
          <w:lang w:eastAsia="zh-CN"/>
        </w:rPr>
        <w:t xml:space="preserve"> </w:t>
      </w:r>
      <w:r/>
    </w:p>
    <w:p>
      <w:pPr>
        <w:ind w:firstLine="480"/>
        <w:rPr>
          <w:b/>
          <w:color w:val="auto"/>
          <w:lang w:eastAsia="zh-CN"/>
        </w:rPr>
      </w:pPr>
      <w:r>
        <w:rPr>
          <w:rFonts w:hint="eastAsia" w:ascii="宋体" w:hAnsi="宋体" w:cs="宋体"/>
          <w:bCs/>
          <w:color w:val="auto"/>
          <w:szCs w:val="24"/>
          <w:lang w:eastAsia="zh-CN"/>
        </w:rPr>
        <w:t xml:space="preserve">②项目负责人业绩（3分）：自2024年</w:t>
      </w:r>
      <w:r>
        <w:rPr>
          <w:rFonts w:hint="eastAsia" w:ascii="宋体" w:hAnsi="宋体"/>
          <w:bCs/>
          <w:color w:val="auto"/>
          <w:lang w:eastAsia="zh-CN"/>
        </w:rPr>
        <w:t xml:space="preserve">1月1日</w:t>
      </w:r>
      <w:r>
        <w:rPr>
          <w:rFonts w:hint="eastAsia" w:ascii="宋体" w:hAnsi="宋体" w:cs="宋体"/>
          <w:bCs/>
          <w:color w:val="auto"/>
          <w:szCs w:val="24"/>
          <w:lang w:eastAsia="zh-CN"/>
        </w:rPr>
        <w:t xml:space="preserve">以来具有类似项目管理经验的，每提供1个得1分，</w:t>
      </w:r>
      <w:r>
        <w:rPr>
          <w:rFonts w:hint="eastAsia" w:ascii="宋体" w:hAnsi="宋体" w:cs="Times New Roman"/>
          <w:bCs/>
          <w:color w:val="auto"/>
          <w:szCs w:val="24"/>
          <w:lang w:eastAsia="zh-CN"/>
        </w:rPr>
        <w:t xml:space="preserve">最高得3分。</w:t>
      </w:r>
      <w:r>
        <w:rPr>
          <w:rFonts w:hint="eastAsia" w:ascii="宋体" w:hAnsi="宋体" w:cs="Times New Roman"/>
          <w:b/>
          <w:bCs/>
          <w:color w:val="auto"/>
          <w:szCs w:val="24"/>
          <w:lang w:eastAsia="zh-CN"/>
        </w:rPr>
        <w:t xml:space="preserve">（</w:t>
      </w:r>
      <w:r>
        <w:rPr>
          <w:rFonts w:hint="eastAsia" w:ascii="宋体" w:hAnsi="宋体" w:cs="Times New Roman"/>
          <w:b/>
          <w:bCs/>
          <w:color w:val="auto"/>
          <w:szCs w:val="24"/>
          <w:lang w:eastAsia="zh-CN"/>
        </w:rPr>
        <w:t xml:space="preserve">项目负责人业绩与投标供应商业绩不重复得分。</w:t>
      </w:r>
      <w:r>
        <w:rPr>
          <w:rFonts w:hint="eastAsia" w:ascii="宋体" w:hAnsi="宋体" w:cs="Times New Roman"/>
          <w:b/>
          <w:bCs/>
          <w:color w:val="auto"/>
          <w:szCs w:val="24"/>
          <w:lang w:eastAsia="zh-CN"/>
        </w:rPr>
        <w:t xml:space="preserve">提供类似业绩合同(协议)原件扫描件加盖公章</w:t>
      </w:r>
      <w:r>
        <w:rPr>
          <w:rFonts w:hint="eastAsia" w:ascii="宋体" w:hAnsi="宋体"/>
          <w:b/>
          <w:bCs/>
          <w:color w:val="auto"/>
          <w:lang w:eastAsia="zh-CN"/>
        </w:rPr>
        <w:t xml:space="preserve">并</w:t>
      </w:r>
      <w:r>
        <w:rPr>
          <w:rFonts w:hint="eastAsia"/>
          <w:b/>
          <w:bCs/>
          <w:color w:val="auto"/>
          <w:lang w:eastAsia="zh-CN"/>
        </w:rPr>
        <w:t xml:space="preserve">上传至系统</w:t>
      </w:r>
      <w:r>
        <w:rPr>
          <w:rFonts w:hint="eastAsia" w:ascii="宋体" w:hAnsi="宋体" w:cs="Times New Roman"/>
          <w:b/>
          <w:bCs/>
          <w:color w:val="auto"/>
          <w:szCs w:val="24"/>
          <w:lang w:eastAsia="zh-CN"/>
        </w:rPr>
        <w:t xml:space="preserve">，</w:t>
      </w:r>
      <w:r>
        <w:rPr>
          <w:rFonts w:hint="eastAsia" w:ascii="宋体" w:hAnsi="宋体" w:cs="宋体"/>
          <w:b/>
          <w:color w:val="auto"/>
          <w:szCs w:val="24"/>
          <w:lang w:eastAsia="zh-CN"/>
        </w:rPr>
        <w:t xml:space="preserve">不提供或提供不全不得分</w:t>
      </w:r>
      <w:r>
        <w:rPr>
          <w:rFonts w:hint="eastAsia" w:ascii="宋体" w:hAnsi="宋体" w:cs="Times New Roman"/>
          <w:b/>
          <w:bCs/>
          <w:color w:val="auto"/>
          <w:szCs w:val="24"/>
          <w:lang w:eastAsia="zh-CN"/>
        </w:rPr>
        <w:t xml:space="preserve">。</w:t>
      </w:r>
      <w:r>
        <w:rPr>
          <w:rFonts w:hint="eastAsia" w:ascii="宋体" w:hAnsi="宋体"/>
          <w:b/>
          <w:bCs/>
          <w:color w:val="auto"/>
          <w:lang w:eastAsia="zh-CN"/>
        </w:rPr>
        <w:t xml:space="preserve">时间以合同协议书签订日期为准，其中在一个服务期内同一个单位分年度多次签订的合同仅计入一个合同。</w:t>
      </w:r>
      <w:r>
        <w:rPr>
          <w:rFonts w:hint="eastAsia" w:ascii="宋体" w:hAnsi="宋体" w:cs="Times New Roman"/>
          <w:b/>
          <w:bCs/>
          <w:color w:val="auto"/>
          <w:szCs w:val="24"/>
          <w:lang w:eastAsia="zh-CN"/>
        </w:rPr>
        <w:t xml:space="preserve">以2024年1月1日以来签订的中标通知书或合同（协议）等相关证明材料中载明的项目负责人（或项目经理）为准。）</w:t>
      </w:r>
      <w:r/>
    </w:p>
    <w:p>
      <w:pPr>
        <w:ind w:firstLine="361"/>
        <w:jc w:val="both"/>
        <w:rPr>
          <w:rFonts w:ascii="宋体" w:hAnsi="宋体" w:cs="宋体"/>
          <w:b/>
          <w:bCs/>
          <w:color w:val="auto"/>
          <w:szCs w:val="24"/>
          <w:lang w:eastAsia="zh-CN"/>
        </w:rPr>
      </w:pPr>
      <w:r>
        <w:rPr>
          <w:rFonts w:hint="eastAsia" w:ascii="宋体" w:hAnsi="宋体" w:cs="宋体"/>
          <w:b/>
          <w:bCs/>
          <w:color w:val="auto"/>
          <w:szCs w:val="24"/>
          <w:lang w:eastAsia="zh-CN"/>
        </w:rPr>
        <w:t xml:space="preserve">（4）</w:t>
      </w:r>
      <w:r>
        <w:rPr>
          <w:rFonts w:hint="eastAsia" w:ascii="宋体" w:hAnsi="宋体" w:cs="宋体"/>
          <w:b/>
          <w:bCs/>
          <w:color w:val="auto"/>
          <w:szCs w:val="24"/>
          <w:lang w:eastAsia="zh-CN"/>
        </w:rPr>
        <w:t xml:space="preserve">绿化</w:t>
      </w:r>
      <w:r>
        <w:rPr>
          <w:rFonts w:hint="eastAsia" w:ascii="宋体" w:hAnsi="宋体" w:cs="宋体"/>
          <w:b/>
          <w:bCs/>
          <w:color w:val="auto"/>
          <w:szCs w:val="24"/>
          <w:lang w:eastAsia="zh-CN"/>
        </w:rPr>
        <w:t xml:space="preserve">养护施工机械设备（6分） </w:t>
      </w:r>
      <w:r/>
    </w:p>
    <w:tbl>
      <w:tblPr>
        <w:tblW w:w="10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61"/>
        <w:gridCol w:w="4465"/>
        <w:gridCol w:w="2789"/>
      </w:tblGrid>
      <w:tr>
        <w:trPr>
          <w:jc w:val="center"/>
        </w:trPr>
        <w:tc>
          <w:tcPr>
            <w:gridSpan w:val="3"/>
            <w:tcW w:w="10115" w:type="dxa"/>
            <w:textDirection w:val="lrTb"/>
            <w:noWrap w:val="false"/>
          </w:tcPr>
          <w:p>
            <w:pPr>
              <w:ind w:firstLine="0"/>
              <w:jc w:val="both"/>
              <w:widowControl w:val="off"/>
              <w:tabs>
                <w:tab w:val="left" w:pos="525" w:leader="none"/>
                <w:tab w:val="left" w:pos="945" w:leader="none"/>
              </w:tabs>
              <w:rPr>
                <w:rFonts w:ascii="宋体" w:hAnsi="宋体" w:cs="宋体"/>
                <w:b/>
                <w:bCs/>
                <w:color w:val="auto"/>
                <w:sz w:val="21"/>
                <w:lang w:eastAsia="zh-CN"/>
              </w:rPr>
            </w:pPr>
            <w:r>
              <w:rPr>
                <w:rFonts w:hint="eastAsia" w:ascii="宋体" w:hAnsi="宋体" w:cs="宋体"/>
                <w:b/>
                <w:bCs/>
                <w:color w:val="auto"/>
                <w:szCs w:val="24"/>
                <w:lang w:eastAsia="zh-CN"/>
              </w:rPr>
              <w:t xml:space="preserve">①投标供应商配备标准制式水车：</w:t>
            </w:r>
            <w:r/>
          </w:p>
        </w:tc>
      </w:tr>
      <w:tr>
        <w:trPr>
          <w:jc w:val="center"/>
        </w:trPr>
        <w:tc>
          <w:tcPr>
            <w:tcW w:w="2861" w:type="dxa"/>
            <w:textDirection w:val="lrTb"/>
            <w:noWrap w:val="false"/>
          </w:tcPr>
          <w:p>
            <w:pPr>
              <w:ind w:firstLine="0"/>
              <w:widowControl w:val="off"/>
              <w:rPr>
                <w:rFonts w:ascii="宋体" w:hAnsi="宋体" w:cs="宋体"/>
                <w:bCs/>
                <w:color w:val="auto"/>
                <w:sz w:val="21"/>
                <w:lang w:eastAsia="zh-CN"/>
              </w:rPr>
            </w:pPr>
            <w:r>
              <w:rPr>
                <w:rFonts w:hint="eastAsia" w:ascii="宋体" w:hAnsi="宋体" w:cs="宋体"/>
                <w:color w:val="auto"/>
                <w:szCs w:val="24"/>
                <w:lang w:eastAsia="zh-CN"/>
              </w:rPr>
              <w:t xml:space="preserve">核载不小于</w:t>
            </w: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吨</w:t>
            </w:r>
            <w:r/>
          </w:p>
        </w:tc>
        <w:tc>
          <w:tcPr>
            <w:tcW w:w="4465" w:type="dxa"/>
            <w:vAlign w:val="center"/>
            <w:textDirection w:val="lrTb"/>
            <w:noWrap w:val="false"/>
          </w:tcPr>
          <w:p>
            <w:pPr>
              <w:ind w:firstLine="0"/>
              <w:widowControl w:val="off"/>
              <w:rPr>
                <w:rFonts w:ascii="宋体" w:hAnsi="宋体" w:cs="宋体"/>
                <w:b/>
                <w:color w:val="auto"/>
                <w:szCs w:val="24"/>
                <w:lang w:eastAsia="zh-CN"/>
              </w:rPr>
            </w:pPr>
            <w:r>
              <w:rPr>
                <w:rFonts w:hint="eastAsia" w:ascii="宋体" w:hAnsi="宋体"/>
                <w:b/>
                <w:bCs/>
                <w:color w:val="auto"/>
                <w:lang w:eastAsia="zh-CN"/>
              </w:rPr>
              <w:t xml:space="preserve">核载</w:t>
            </w:r>
            <w:r>
              <w:rPr>
                <w:rFonts w:hint="eastAsia" w:ascii="宋体" w:hAnsi="宋体"/>
                <w:b/>
                <w:bCs/>
                <w:color w:val="auto"/>
                <w:lang w:eastAsia="zh-CN"/>
              </w:rPr>
              <w:t xml:space="preserve">3</w:t>
            </w:r>
            <w:r>
              <w:rPr>
                <w:rFonts w:hint="eastAsia" w:ascii="宋体" w:hAnsi="宋体"/>
                <w:b/>
                <w:bCs/>
                <w:color w:val="auto"/>
                <w:lang w:eastAsia="zh-CN"/>
              </w:rPr>
              <w:t xml:space="preserve">吨（不含）-</w:t>
            </w:r>
            <w:r>
              <w:rPr>
                <w:rFonts w:hint="eastAsia" w:ascii="宋体" w:hAnsi="宋体"/>
                <w:b/>
                <w:bCs/>
                <w:color w:val="auto"/>
                <w:lang w:eastAsia="zh-CN"/>
              </w:rPr>
              <w:t xml:space="preserve">5</w:t>
            </w:r>
            <w:r>
              <w:rPr>
                <w:rFonts w:hint="eastAsia" w:ascii="宋体" w:hAnsi="宋体"/>
                <w:b/>
                <w:bCs/>
                <w:color w:val="auto"/>
                <w:lang w:eastAsia="zh-CN"/>
              </w:rPr>
              <w:t xml:space="preserve">吨（含）得1分</w:t>
            </w:r>
            <w:r/>
          </w:p>
        </w:tc>
        <w:tc>
          <w:tcPr>
            <w:tcW w:w="2789" w:type="dxa"/>
            <w:vAlign w:val="center"/>
            <w:textDirection w:val="lrTb"/>
            <w:noWrap w:val="false"/>
          </w:tcPr>
          <w:p>
            <w:pPr>
              <w:ind w:firstLine="0"/>
              <w:widowControl w:val="off"/>
              <w:rPr>
                <w:rFonts w:ascii="宋体" w:hAnsi="宋体" w:cs="宋体"/>
                <w:b/>
                <w:color w:val="auto"/>
                <w:szCs w:val="24"/>
                <w:lang w:eastAsia="zh-CN"/>
              </w:rPr>
            </w:pPr>
            <w:r>
              <w:rPr>
                <w:rFonts w:hint="eastAsia" w:ascii="宋体" w:hAnsi="宋体"/>
                <w:b/>
                <w:bCs/>
                <w:color w:val="auto"/>
              </w:rPr>
              <w:t xml:space="preserve">核载大于</w:t>
            </w:r>
            <w:r>
              <w:rPr>
                <w:rFonts w:hint="eastAsia" w:ascii="宋体" w:hAnsi="宋体"/>
                <w:b/>
                <w:bCs/>
                <w:color w:val="auto"/>
                <w:lang w:eastAsia="zh-CN"/>
              </w:rPr>
              <w:t xml:space="preserve">5</w:t>
            </w:r>
            <w:r>
              <w:rPr>
                <w:rFonts w:hint="eastAsia" w:ascii="宋体" w:hAnsi="宋体"/>
                <w:b/>
                <w:bCs/>
                <w:color w:val="auto"/>
              </w:rPr>
              <w:t xml:space="preserve">吨得2分</w:t>
            </w:r>
            <w:r/>
          </w:p>
        </w:tc>
      </w:tr>
      <w:tr>
        <w:trPr>
          <w:jc w:val="center"/>
        </w:trPr>
        <w:tc>
          <w:tcPr>
            <w:gridSpan w:val="3"/>
            <w:tcW w:w="10115" w:type="dxa"/>
            <w:textDirection w:val="lrTb"/>
            <w:noWrap w:val="false"/>
          </w:tcPr>
          <w:p>
            <w:pPr>
              <w:ind w:firstLine="0"/>
              <w:widowControl w:val="off"/>
              <w:rPr>
                <w:rFonts w:ascii="宋体" w:hAnsi="宋体" w:cs="宋体"/>
                <w:b/>
                <w:bCs/>
                <w:color w:val="auto"/>
                <w:sz w:val="21"/>
                <w:lang w:eastAsia="zh-CN"/>
              </w:rPr>
            </w:pPr>
            <w:r>
              <w:rPr>
                <w:rFonts w:hint="eastAsia" w:ascii="微软雅黑" w:hAnsi="微软雅黑" w:eastAsia="微软雅黑" w:cs="微软雅黑"/>
                <w:b/>
                <w:bCs/>
                <w:color w:val="auto"/>
                <w:szCs w:val="24"/>
                <w:lang w:eastAsia="zh-CN"/>
              </w:rPr>
              <w:t xml:space="preserve">②</w:t>
            </w:r>
            <w:r>
              <w:rPr>
                <w:rFonts w:hint="eastAsia" w:ascii="宋体" w:hAnsi="宋体" w:cs="宋体"/>
                <w:b/>
                <w:bCs/>
                <w:color w:val="auto"/>
                <w:szCs w:val="24"/>
                <w:lang w:eastAsia="zh-CN"/>
              </w:rPr>
              <w:t xml:space="preserve">投标供应商拟投入客车：</w:t>
            </w:r>
            <w:r/>
          </w:p>
        </w:tc>
      </w:tr>
      <w:tr>
        <w:trPr>
          <w:jc w:val="center"/>
        </w:trPr>
        <w:tc>
          <w:tcPr>
            <w:tcW w:w="2861" w:type="dxa"/>
            <w:textDirection w:val="lrTb"/>
            <w:noWrap w:val="false"/>
          </w:tcPr>
          <w:p>
            <w:pPr>
              <w:ind w:firstLine="0"/>
              <w:spacing w:line="276"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配备1辆多用途乘用车（5座，用于接送养护工人）</w:t>
            </w:r>
            <w:r/>
          </w:p>
        </w:tc>
        <w:tc>
          <w:tcPr>
            <w:gridSpan w:val="2"/>
            <w:tcW w:w="7254" w:type="dxa"/>
            <w:vAlign w:val="center"/>
            <w:textDirection w:val="lrTb"/>
            <w:noWrap w:val="false"/>
          </w:tcPr>
          <w:p>
            <w:pPr>
              <w:ind w:firstLine="0"/>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投入2辆客车（5座及以上，用于接送养护工人）得</w:t>
            </w:r>
            <w:r>
              <w:rPr>
                <w:rFonts w:ascii="宋体" w:hAnsi="宋体" w:cs="宋体"/>
                <w:b/>
                <w:bCs/>
                <w:color w:val="auto"/>
                <w:szCs w:val="24"/>
                <w:lang w:eastAsia="zh-CN"/>
              </w:rPr>
              <w:t xml:space="preserve">2</w:t>
            </w:r>
            <w:r>
              <w:rPr>
                <w:rFonts w:hint="eastAsia" w:ascii="宋体" w:hAnsi="宋体" w:cs="宋体"/>
                <w:b/>
                <w:bCs/>
                <w:color w:val="auto"/>
                <w:szCs w:val="24"/>
                <w:lang w:eastAsia="zh-CN"/>
              </w:rPr>
              <w:t xml:space="preserve">分</w:t>
            </w:r>
            <w:r/>
          </w:p>
        </w:tc>
      </w:tr>
      <w:tr>
        <w:trPr>
          <w:jc w:val="center"/>
        </w:trPr>
        <w:tc>
          <w:tcPr>
            <w:gridSpan w:val="3"/>
            <w:tcW w:w="10115" w:type="dxa"/>
            <w:textDirection w:val="lrTb"/>
            <w:noWrap w:val="false"/>
          </w:tcPr>
          <w:p>
            <w:pPr>
              <w:ind w:firstLine="0"/>
              <w:widowControl w:val="off"/>
              <w:rPr>
                <w:rFonts w:ascii="宋体" w:hAnsi="宋体" w:cs="宋体"/>
                <w:b/>
                <w:color w:val="auto"/>
                <w:sz w:val="21"/>
                <w:lang w:eastAsia="zh-CN"/>
              </w:rPr>
            </w:pPr>
            <w:r>
              <w:rPr>
                <w:rFonts w:hint="eastAsia" w:ascii="宋体" w:hAnsi="宋体" w:cs="宋体"/>
                <w:b/>
                <w:bCs/>
                <w:color w:val="auto"/>
                <w:szCs w:val="24"/>
                <w:lang w:eastAsia="zh-CN"/>
              </w:rPr>
              <w:t xml:space="preserve">③投标供应商配备高空作业车：</w:t>
            </w:r>
            <w:r/>
          </w:p>
        </w:tc>
      </w:tr>
      <w:tr>
        <w:trPr>
          <w:jc w:val="center"/>
        </w:trPr>
        <w:tc>
          <w:tcPr>
            <w:tcW w:w="2861" w:type="dxa"/>
            <w:textDirection w:val="lrTb"/>
            <w:noWrap w:val="false"/>
          </w:tcPr>
          <w:p>
            <w:pPr>
              <w:ind w:firstLine="0"/>
              <w:widowControl w:val="off"/>
              <w:rPr>
                <w:rFonts w:ascii="宋体" w:hAnsi="宋体" w:cs="宋体"/>
                <w:color w:val="auto"/>
                <w:szCs w:val="24"/>
                <w:lang w:eastAsia="zh-CN"/>
              </w:rPr>
            </w:pPr>
            <w:r>
              <w:rPr>
                <w:rFonts w:hint="eastAsia" w:ascii="宋体" w:hAnsi="宋体" w:cs="宋体"/>
                <w:color w:val="auto"/>
                <w:szCs w:val="24"/>
                <w:lang w:eastAsia="zh-CN"/>
              </w:rPr>
              <w:t xml:space="preserve">总质量不小于1吨</w:t>
            </w:r>
            <w:r/>
          </w:p>
        </w:tc>
        <w:tc>
          <w:tcPr>
            <w:tcW w:w="4465" w:type="dxa"/>
            <w:textDirection w:val="lrTb"/>
            <w:noWrap w:val="false"/>
          </w:tcPr>
          <w:p>
            <w:pPr>
              <w:ind w:firstLine="0"/>
              <w:widowControl w:val="off"/>
              <w:rPr>
                <w:rFonts w:ascii="宋体" w:hAnsi="宋体" w:cs="宋体"/>
                <w:b/>
                <w:color w:val="auto"/>
                <w:szCs w:val="24"/>
                <w:lang w:eastAsia="zh-CN"/>
              </w:rPr>
            </w:pPr>
            <w:r>
              <w:rPr>
                <w:rFonts w:hint="eastAsia" w:ascii="宋体" w:hAnsi="宋体" w:cs="宋体"/>
                <w:b/>
                <w:color w:val="auto"/>
                <w:szCs w:val="24"/>
                <w:lang w:eastAsia="zh-CN"/>
              </w:rPr>
              <w:t xml:space="preserve">总质量1吨（不含）-2吨（含）</w:t>
            </w:r>
            <w:r>
              <w:rPr>
                <w:rFonts w:hint="eastAsia" w:ascii="宋体" w:hAnsi="宋体" w:cs="宋体"/>
                <w:b/>
                <w:bCs/>
                <w:color w:val="auto"/>
                <w:szCs w:val="24"/>
                <w:lang w:eastAsia="zh-CN"/>
              </w:rPr>
              <w:t xml:space="preserve">得1分</w:t>
            </w:r>
            <w:r/>
          </w:p>
        </w:tc>
        <w:tc>
          <w:tcPr>
            <w:tcW w:w="2789" w:type="dxa"/>
            <w:textDirection w:val="lrTb"/>
            <w:noWrap w:val="false"/>
          </w:tcPr>
          <w:p>
            <w:pPr>
              <w:ind w:firstLine="0"/>
              <w:widowControl w:val="off"/>
              <w:rPr>
                <w:rFonts w:ascii="宋体" w:hAnsi="宋体" w:cs="宋体"/>
                <w:b/>
                <w:color w:val="auto"/>
                <w:szCs w:val="24"/>
                <w:lang w:eastAsia="zh-CN"/>
              </w:rPr>
            </w:pPr>
            <w:r>
              <w:rPr>
                <w:rFonts w:hint="eastAsia" w:ascii="宋体" w:hAnsi="宋体" w:cs="宋体"/>
                <w:b/>
                <w:color w:val="auto"/>
                <w:szCs w:val="24"/>
                <w:lang w:eastAsia="zh-CN"/>
              </w:rPr>
              <w:t xml:space="preserve">总质量大于2吨</w:t>
            </w:r>
            <w:r>
              <w:rPr>
                <w:rFonts w:hint="eastAsia" w:ascii="宋体" w:hAnsi="宋体" w:cs="宋体"/>
                <w:b/>
                <w:bCs/>
                <w:color w:val="auto"/>
                <w:szCs w:val="24"/>
                <w:lang w:eastAsia="zh-CN"/>
              </w:rPr>
              <w:t xml:space="preserve">得2分</w:t>
            </w:r>
            <w:r/>
          </w:p>
        </w:tc>
      </w:tr>
    </w:tbl>
    <w:p>
      <w:pPr>
        <w:ind w:firstLine="361"/>
        <w:jc w:val="both"/>
        <w:rPr>
          <w:rFonts w:ascii="宋体" w:hAnsi="宋体" w:cs="宋体"/>
          <w:b/>
          <w:bCs/>
          <w:color w:val="auto"/>
          <w:szCs w:val="24"/>
          <w:lang w:eastAsia="zh-CN"/>
        </w:rPr>
      </w:pPr>
      <w:r>
        <w:rPr>
          <w:rFonts w:hint="eastAsia" w:ascii="宋体" w:hAnsi="宋体" w:cs="宋体"/>
          <w:b/>
          <w:bCs/>
          <w:color w:val="auto"/>
          <w:szCs w:val="24"/>
          <w:lang w:eastAsia="zh-CN"/>
        </w:rPr>
        <w:t xml:space="preserve">注：以上所有车辆都须符合项目要求和有关说明中对车辆的配置要求及其他相关要求，在《拟投入的机械设备情况表》（格式见附件）中列明；投标供应商需提供车辆购置发票（若为租赁则提供租赁发票及协议，协议期限需满足本项目养护期）扫描件加盖公章</w:t>
      </w:r>
      <w:r>
        <w:rPr>
          <w:rFonts w:hint="eastAsia" w:ascii="宋体" w:hAnsi="宋体"/>
          <w:b/>
          <w:bCs/>
          <w:color w:val="auto"/>
          <w:lang w:eastAsia="zh-CN"/>
        </w:rPr>
        <w:t xml:space="preserve">并</w:t>
      </w:r>
      <w:r>
        <w:rPr>
          <w:rFonts w:hint="eastAsia"/>
          <w:b/>
          <w:bCs/>
          <w:color w:val="auto"/>
          <w:lang w:eastAsia="zh-CN"/>
        </w:rPr>
        <w:t xml:space="preserve">上传至系统</w:t>
      </w:r>
      <w:r>
        <w:rPr>
          <w:rFonts w:hint="eastAsia" w:ascii="宋体" w:hAnsi="宋体" w:cs="宋体"/>
          <w:b/>
          <w:bCs/>
          <w:color w:val="auto"/>
          <w:szCs w:val="24"/>
          <w:lang w:eastAsia="zh-CN"/>
        </w:rPr>
        <w:t xml:space="preserve">，不提供或提供不全不得分。</w:t>
      </w:r>
      <w:r/>
    </w:p>
    <w:p>
      <w:pPr>
        <w:ind w:firstLine="480"/>
        <w:rPr>
          <w:b/>
          <w:bCs/>
          <w:color w:val="auto"/>
          <w:lang w:eastAsia="zh-CN"/>
        </w:rPr>
      </w:pPr>
      <w:r>
        <w:rPr>
          <w:rFonts w:hint="eastAsia"/>
          <w:b/>
          <w:bCs/>
          <w:color w:val="auto"/>
          <w:lang w:eastAsia="zh-CN"/>
        </w:rPr>
        <w:t xml:space="preserve">3</w:t>
      </w:r>
      <w:r>
        <w:rPr>
          <w:rFonts w:hint="eastAsia"/>
          <w:b/>
          <w:bCs/>
          <w:color w:val="auto"/>
          <w:lang w:eastAsia="zh-CN"/>
        </w:rPr>
        <w:t xml:space="preserve">、服务方案（</w:t>
      </w:r>
      <w:r>
        <w:rPr>
          <w:rFonts w:hint="eastAsia"/>
          <w:b/>
          <w:bCs/>
          <w:color w:val="auto"/>
          <w:lang w:eastAsia="zh-CN"/>
        </w:rPr>
        <w:t xml:space="preserve">60</w:t>
      </w:r>
      <w:r>
        <w:rPr>
          <w:rFonts w:hint="eastAsia"/>
          <w:b/>
          <w:bCs/>
          <w:color w:val="auto"/>
          <w:lang w:eastAsia="zh-CN"/>
        </w:rPr>
        <w:t xml:space="preserve">分）</w:t>
      </w:r>
      <w:r/>
    </w:p>
    <w:p>
      <w:pPr>
        <w:ind w:firstLine="480"/>
        <w:rPr>
          <w:bCs/>
          <w:color w:val="auto"/>
          <w:lang w:eastAsia="zh-CN"/>
        </w:rPr>
      </w:pPr>
      <w:r>
        <w:rPr>
          <w:rFonts w:hint="eastAsia"/>
          <w:bCs/>
          <w:color w:val="auto"/>
          <w:lang w:eastAsia="zh-CN"/>
        </w:rPr>
        <w:t xml:space="preserve">（</w:t>
      </w:r>
      <w:r>
        <w:rPr>
          <w:rFonts w:hint="eastAsia"/>
          <w:bCs/>
          <w:color w:val="auto"/>
          <w:lang w:eastAsia="zh-CN"/>
        </w:rPr>
        <w:t xml:space="preserve">1</w:t>
      </w:r>
      <w:r>
        <w:rPr>
          <w:rFonts w:hint="eastAsia"/>
          <w:bCs/>
          <w:color w:val="auto"/>
          <w:lang w:eastAsia="zh-CN"/>
        </w:rPr>
        <w:t xml:space="preserve">）综合管理制度（</w:t>
      </w:r>
      <w:r>
        <w:rPr>
          <w:rFonts w:hint="eastAsia"/>
          <w:bCs/>
          <w:color w:val="auto"/>
          <w:lang w:eastAsia="zh-CN"/>
        </w:rPr>
        <w:t xml:space="preserve">12</w:t>
      </w:r>
      <w:r>
        <w:rPr>
          <w:rFonts w:hint="eastAsia"/>
          <w:bCs/>
          <w:color w:val="auto"/>
          <w:lang w:eastAsia="zh-CN"/>
        </w:rPr>
        <w:t xml:space="preserve">分）</w:t>
      </w:r>
      <w:r>
        <w:rPr>
          <w:rFonts w:hint="eastAsia"/>
          <w:color w:val="auto"/>
          <w:lang w:eastAsia="zh-CN"/>
        </w:rPr>
        <w:t xml:space="preserve">：</w:t>
      </w:r>
      <w:r/>
    </w:p>
    <w:p>
      <w:pPr>
        <w:ind w:firstLine="480"/>
        <w:rPr>
          <w:color w:val="auto"/>
          <w:lang w:eastAsia="zh-CN"/>
        </w:rPr>
      </w:pPr>
      <w:r>
        <w:rPr>
          <w:rFonts w:hint="eastAsia"/>
          <w:color w:val="auto"/>
          <w:lang w:eastAsia="zh-CN"/>
        </w:rPr>
        <w:t xml:space="preserve">①养护考核制度；</w:t>
      </w:r>
      <w:bookmarkStart w:id="25" w:name="_GoBack"/>
      <w:r/>
      <w:bookmarkEnd w:id="25"/>
      <w:r/>
      <w:r/>
    </w:p>
    <w:p>
      <w:pPr>
        <w:ind w:firstLine="480"/>
        <w:rPr>
          <w:color w:val="auto"/>
          <w:lang w:eastAsia="zh-CN"/>
        </w:rPr>
      </w:pPr>
      <w:r>
        <w:rPr>
          <w:rFonts w:hint="eastAsia"/>
          <w:color w:val="auto"/>
          <w:lang w:eastAsia="zh-CN"/>
        </w:rPr>
        <w:t xml:space="preserve">②日常养护管理方案；</w:t>
      </w:r>
      <w:r/>
    </w:p>
    <w:p>
      <w:pPr>
        <w:ind w:firstLine="480"/>
        <w:rPr>
          <w:color w:val="auto"/>
          <w:lang w:eastAsia="zh-CN"/>
        </w:rPr>
      </w:pPr>
      <w:r>
        <w:rPr>
          <w:rFonts w:hint="eastAsia"/>
          <w:color w:val="auto"/>
          <w:lang w:eastAsia="zh-CN"/>
        </w:rPr>
        <w:t xml:space="preserve">③项目人员责任制落实措施；</w:t>
      </w:r>
      <w:r/>
    </w:p>
    <w:p>
      <w:pPr>
        <w:ind w:firstLine="480"/>
        <w:rPr>
          <w:color w:val="auto"/>
          <w:lang w:eastAsia="zh-CN"/>
        </w:rPr>
      </w:pPr>
      <w:r>
        <w:rPr>
          <w:rFonts w:hint="eastAsia"/>
          <w:color w:val="auto"/>
          <w:lang w:eastAsia="zh-CN"/>
        </w:rPr>
        <w:t xml:space="preserve">④养护台账体系。</w:t>
      </w:r>
      <w:r/>
    </w:p>
    <w:p>
      <w:pPr>
        <w:ind w:firstLine="480"/>
        <w:rPr>
          <w:color w:val="auto"/>
          <w:lang w:eastAsia="zh-CN"/>
        </w:rPr>
      </w:pPr>
      <w:r/>
      <w:bookmarkStart w:id="26" w:name="OLE_LINK9"/>
      <w:r/>
      <w:bookmarkStart w:id="27" w:name="OLE_LINK8"/>
      <w:r>
        <w:rPr>
          <w:rFonts w:hint="eastAsia" w:ascii="宋体" w:hAnsi="宋体"/>
          <w:bCs/>
          <w:color w:val="auto"/>
          <w:lang w:eastAsia="zh-CN"/>
        </w:rPr>
        <w:t xml:space="preserve">投标供应商针对上述内容进行阐述，要求阐述内容合理、条理清晰、针对性强、切实可行有效。以上内容不存在瑕疵的该条得3分；</w:t>
      </w:r>
      <w:bookmarkStart w:id="28" w:name="OLE_LINK7"/>
      <w:r/>
      <w:bookmarkStart w:id="29" w:name="OLE_LINK6"/>
      <w:r>
        <w:rPr>
          <w:rFonts w:hint="eastAsia" w:ascii="宋体" w:hAnsi="宋体"/>
          <w:bCs/>
          <w:color w:val="auto"/>
          <w:lang w:eastAsia="zh-CN"/>
        </w:rPr>
        <w:t xml:space="preserve">以上内容存在1处瑕疵的该条得2分</w:t>
      </w:r>
      <w:bookmarkEnd w:id="28"/>
      <w:r/>
      <w:bookmarkEnd w:id="29"/>
      <w:r>
        <w:rPr>
          <w:rFonts w:hint="eastAsia" w:ascii="宋体" w:hAnsi="宋体"/>
          <w:bCs/>
          <w:color w:val="auto"/>
          <w:lang w:eastAsia="zh-CN"/>
        </w:rPr>
        <w:t xml:space="preserve">；以上内容存在2处瑕疵的该条得1分；未进行阐述或不满足采购需求或内容存在3处及以上瑕疵的该条得0分；本项最高得12分</w:t>
      </w:r>
      <w:bookmarkEnd w:id="26"/>
      <w:r/>
      <w:bookmarkEnd w:id="27"/>
      <w:r>
        <w:rPr>
          <w:rFonts w:hint="eastAsia"/>
          <w:color w:val="auto"/>
          <w:lang w:eastAsia="zh-CN"/>
        </w:rPr>
        <w:t xml:space="preserve">。</w:t>
      </w:r>
      <w:r/>
    </w:p>
    <w:p>
      <w:pPr>
        <w:numPr>
          <w:ilvl w:val="0"/>
          <w:numId w:val="4"/>
        </w:numPr>
        <w:rPr>
          <w:rFonts w:ascii="宋体" w:hAnsi="宋体" w:cs="宋体"/>
          <w:color w:val="auto"/>
          <w:szCs w:val="24"/>
          <w:lang w:val="zh-CN" w:eastAsia="zh-TW"/>
        </w:rPr>
      </w:pPr>
      <w:r>
        <w:rPr>
          <w:rFonts w:hint="eastAsia" w:ascii="宋体" w:hAnsi="宋体" w:cs="宋体"/>
          <w:bCs/>
          <w:color w:val="auto"/>
          <w:szCs w:val="24"/>
          <w:lang w:val="zh-CN" w:eastAsia="zh-TW"/>
        </w:rPr>
        <w:t xml:space="preserve">实施方案（</w:t>
      </w:r>
      <w:r>
        <w:rPr>
          <w:rFonts w:hint="eastAsia" w:ascii="宋体" w:hAnsi="宋体" w:cs="宋体"/>
          <w:bCs/>
          <w:color w:val="auto"/>
          <w:szCs w:val="24"/>
          <w:lang w:eastAsia="zh-CN"/>
        </w:rPr>
        <w:t xml:space="preserve">10</w:t>
      </w:r>
      <w:r>
        <w:rPr>
          <w:rFonts w:hint="eastAsia" w:ascii="宋体" w:hAnsi="宋体" w:cs="宋体"/>
          <w:bCs/>
          <w:color w:val="auto"/>
          <w:szCs w:val="24"/>
          <w:lang w:val="zh-CN" w:eastAsia="zh-TW"/>
        </w:rPr>
        <w:t xml:space="preserve">分）</w:t>
      </w:r>
      <w:r>
        <w:rPr>
          <w:rFonts w:hint="eastAsia" w:ascii="宋体" w:hAnsi="宋体" w:cs="宋体"/>
          <w:color w:val="auto"/>
          <w:szCs w:val="24"/>
          <w:lang w:val="zh-CN" w:eastAsia="zh-TW"/>
        </w:rPr>
        <w:t xml:space="preserve">：</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①</w:t>
      </w:r>
      <w:r>
        <w:rPr>
          <w:rFonts w:hint="eastAsia" w:ascii="宋体" w:hAnsi="宋体" w:cs="宋体"/>
          <w:color w:val="auto"/>
          <w:szCs w:val="24"/>
          <w:lang w:val="zh-CN" w:eastAsia="zh-TW"/>
        </w:rPr>
        <w:t xml:space="preserve">整体技术方案；</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②</w:t>
      </w:r>
      <w:r>
        <w:rPr>
          <w:rFonts w:hint="eastAsia" w:ascii="宋体" w:hAnsi="宋体" w:cs="宋体"/>
          <w:color w:val="auto"/>
          <w:szCs w:val="24"/>
          <w:lang w:val="zh-CN" w:eastAsia="zh-TW"/>
        </w:rPr>
        <w:t xml:space="preserve">养护质量目标；</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③</w:t>
      </w:r>
      <w:r>
        <w:rPr>
          <w:rFonts w:hint="eastAsia" w:ascii="宋体" w:hAnsi="宋体" w:cs="宋体"/>
          <w:color w:val="auto"/>
          <w:szCs w:val="24"/>
          <w:lang w:val="zh-CN" w:eastAsia="zh-TW"/>
        </w:rPr>
        <w:t xml:space="preserve">安全文明养护管理办法；</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④</w:t>
      </w:r>
      <w:r>
        <w:rPr>
          <w:rFonts w:hint="eastAsia" w:ascii="宋体" w:hAnsi="宋体" w:cs="宋体"/>
          <w:color w:val="auto"/>
          <w:szCs w:val="24"/>
          <w:lang w:val="zh-CN" w:eastAsia="zh-TW"/>
        </w:rPr>
        <w:t xml:space="preserve">管养进度计划安排；</w:t>
      </w:r>
      <w:r/>
    </w:p>
    <w:p>
      <w:pPr>
        <w:ind w:firstLine="480"/>
        <w:rPr>
          <w:rFonts w:ascii="宋体" w:hAnsi="宋体" w:cs="宋体"/>
          <w:color w:val="auto"/>
          <w:szCs w:val="24"/>
          <w:lang w:val="zh-CN" w:eastAsia="zh-TW"/>
        </w:rPr>
      </w:pPr>
      <w:r>
        <w:rPr>
          <w:rFonts w:hint="eastAsia" w:ascii="宋体" w:hAnsi="宋体" w:cs="宋体"/>
          <w:color w:val="auto"/>
          <w:szCs w:val="24"/>
          <w:lang w:val="zh-CN" w:eastAsia="zh-TW"/>
        </w:rPr>
        <w:fldChar w:fldCharType="begin"/>
      </w:r>
      <w:r>
        <w:rPr>
          <w:rFonts w:hint="eastAsia" w:ascii="宋体" w:hAnsi="宋体" w:cs="宋体"/>
          <w:color w:val="auto"/>
          <w:szCs w:val="24"/>
          <w:lang w:val="zh-CN" w:eastAsia="zh-TW"/>
        </w:rPr>
        <w:instrText xml:space="preserve"> = 5 \* GB3 \* MERGEFORMAT </w:instrText>
      </w:r>
      <w:r>
        <w:rPr>
          <w:rFonts w:hint="eastAsia" w:ascii="宋体" w:hAnsi="宋体" w:cs="宋体"/>
          <w:color w:val="auto"/>
          <w:szCs w:val="24"/>
          <w:lang w:val="zh-CN" w:eastAsia="zh-TW"/>
        </w:rPr>
        <w:fldChar w:fldCharType="separate"/>
      </w:r>
      <w:r>
        <w:rPr>
          <w:rFonts w:hint="eastAsia" w:ascii="宋体" w:hAnsi="宋体" w:cs="宋体"/>
          <w:color w:val="auto"/>
          <w:lang w:eastAsia="zh-CN"/>
        </w:rPr>
        <w:t xml:space="preserve">⑤</w:t>
      </w:r>
      <w:r>
        <w:rPr>
          <w:rFonts w:hint="eastAsia" w:ascii="宋体" w:hAnsi="宋体" w:cs="宋体"/>
          <w:color w:val="auto"/>
          <w:szCs w:val="24"/>
          <w:lang w:val="zh-CN" w:eastAsia="zh-TW"/>
        </w:rPr>
        <w:fldChar w:fldCharType="end"/>
      </w:r>
      <w:r>
        <w:rPr>
          <w:rFonts w:hint="eastAsia" w:ascii="宋体" w:hAnsi="宋体" w:cs="宋体"/>
          <w:color w:val="auto"/>
          <w:szCs w:val="24"/>
          <w:lang w:val="zh-CN" w:eastAsia="zh-TW"/>
        </w:rPr>
        <w:t xml:space="preserve">各类植物养护措施等内容。</w:t>
      </w:r>
      <w:r/>
    </w:p>
    <w:p>
      <w:pPr>
        <w:ind w:firstLine="480"/>
        <w:widowControl w:val="off"/>
        <w:tabs>
          <w:tab w:val="left" w:pos="945" w:leader="none"/>
          <w:tab w:val="left" w:pos="1155" w:leader="none"/>
        </w:tabs>
        <w:rPr>
          <w:rFonts w:ascii="宋体" w:hAnsi="宋体" w:cs="宋体"/>
          <w:bCs/>
          <w:color w:val="auto"/>
          <w:szCs w:val="24"/>
          <w:lang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rPr>
          <w:rFonts w:hint="eastAsia" w:ascii="宋体" w:hAnsi="宋体" w:cs="宋体"/>
          <w:bCs/>
          <w:color w:val="auto"/>
          <w:szCs w:val="24"/>
          <w:lang w:eastAsia="zh-CN"/>
        </w:rPr>
        <w:t xml:space="preserve">。</w:t>
      </w:r>
      <w:r/>
    </w:p>
    <w:p>
      <w:pPr>
        <w:numPr>
          <w:ilvl w:val="0"/>
          <w:numId w:val="4"/>
        </w:numPr>
        <w:rPr>
          <w:rFonts w:ascii="宋体" w:hAnsi="宋体" w:cs="宋体"/>
          <w:color w:val="auto"/>
          <w:szCs w:val="24"/>
          <w:lang w:val="zh-CN" w:eastAsia="zh-TW"/>
        </w:rPr>
      </w:pPr>
      <w:r>
        <w:rPr>
          <w:rFonts w:hint="eastAsia" w:ascii="宋体" w:hAnsi="宋体" w:cs="宋体"/>
          <w:bCs/>
          <w:color w:val="auto"/>
          <w:szCs w:val="24"/>
          <w:lang w:val="zh-CN" w:eastAsia="zh-TW"/>
        </w:rPr>
        <w:t xml:space="preserve">应急预案（</w:t>
      </w:r>
      <w:r>
        <w:rPr>
          <w:rFonts w:hint="eastAsia" w:ascii="宋体" w:hAnsi="宋体" w:cs="宋体"/>
          <w:bCs/>
          <w:color w:val="auto"/>
          <w:szCs w:val="24"/>
          <w:lang w:eastAsia="zh-CN"/>
        </w:rPr>
        <w:t xml:space="preserve">6</w:t>
      </w:r>
      <w:r>
        <w:rPr>
          <w:rFonts w:hint="eastAsia" w:ascii="宋体" w:hAnsi="宋体" w:cs="宋体"/>
          <w:bCs/>
          <w:color w:val="auto"/>
          <w:szCs w:val="24"/>
          <w:lang w:val="zh-CN" w:eastAsia="zh-TW"/>
        </w:rPr>
        <w:t xml:space="preserve">分）</w:t>
      </w:r>
      <w:r>
        <w:rPr>
          <w:rFonts w:hint="eastAsia" w:ascii="宋体" w:hAnsi="宋体" w:cs="宋体"/>
          <w:color w:val="auto"/>
          <w:szCs w:val="24"/>
          <w:lang w:val="zh-CN" w:eastAsia="zh-TW"/>
        </w:rPr>
        <w:t xml:space="preserve">：</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①</w:t>
      </w:r>
      <w:r>
        <w:rPr>
          <w:rFonts w:hint="eastAsia" w:ascii="宋体" w:hAnsi="宋体" w:cs="宋体"/>
          <w:color w:val="auto"/>
          <w:szCs w:val="24"/>
          <w:lang w:val="zh-CN" w:eastAsia="zh-TW"/>
        </w:rPr>
        <w:t xml:space="preserve">恶劣天气抢险抗灾及其他突发事件</w:t>
      </w:r>
      <w:r>
        <w:rPr>
          <w:rFonts w:hint="eastAsia" w:ascii="宋体" w:hAnsi="宋体" w:cs="宋体"/>
          <w:color w:val="auto"/>
          <w:szCs w:val="24"/>
          <w:lang w:val="zh-CN" w:eastAsia="zh-CN"/>
        </w:rPr>
        <w:t xml:space="preserve">；</w:t>
      </w:r>
      <w:r/>
    </w:p>
    <w:p>
      <w:pPr>
        <w:ind w:firstLine="480"/>
        <w:rPr>
          <w:rFonts w:ascii="宋体" w:hAnsi="宋体" w:cs="宋体"/>
          <w:color w:val="auto"/>
          <w:szCs w:val="24"/>
          <w:lang w:val="zh-CN" w:eastAsia="zh-TW"/>
        </w:rPr>
      </w:pPr>
      <w:r>
        <w:rPr>
          <w:rFonts w:hint="eastAsia" w:ascii="宋体" w:hAnsi="宋体" w:cs="宋体"/>
          <w:bCs/>
          <w:color w:val="auto"/>
          <w:szCs w:val="24"/>
          <w:lang w:eastAsia="zh-CN"/>
        </w:rPr>
        <w:t xml:space="preserve">②</w:t>
      </w:r>
      <w:r>
        <w:rPr>
          <w:rFonts w:hint="eastAsia" w:ascii="宋体" w:hAnsi="宋体" w:cs="宋体"/>
          <w:color w:val="auto"/>
          <w:szCs w:val="24"/>
          <w:lang w:val="zh-CN" w:eastAsia="zh-TW"/>
        </w:rPr>
        <w:t xml:space="preserve">应急事件及突击性工作等应急预案进行评分。</w:t>
      </w:r>
      <w:r/>
    </w:p>
    <w:p>
      <w:pPr>
        <w:ind w:firstLine="480"/>
        <w:widowControl w:val="off"/>
        <w:tabs>
          <w:tab w:val="left" w:pos="945" w:leader="none"/>
          <w:tab w:val="left" w:pos="1155" w:leader="none"/>
        </w:tabs>
        <w:rPr>
          <w:rFonts w:ascii="宋体" w:hAnsi="宋体" w:cs="宋体"/>
          <w:bCs/>
          <w:color w:val="auto"/>
          <w:szCs w:val="24"/>
          <w:lang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cs="宋体"/>
          <w:bCs/>
          <w:color w:val="auto"/>
          <w:szCs w:val="24"/>
          <w:lang w:eastAsia="zh-CN"/>
        </w:rPr>
        <w:t xml:space="preserve">。</w:t>
      </w:r>
      <w:r/>
    </w:p>
    <w:p>
      <w:pPr>
        <w:rPr>
          <w:rFonts w:ascii="宋体" w:hAnsi="宋体"/>
          <w:color w:val="auto"/>
          <w:lang w:eastAsia="zh-CN"/>
        </w:rPr>
      </w:pPr>
      <w:r>
        <w:rPr>
          <w:rFonts w:hint="eastAsia" w:ascii="宋体" w:hAnsi="宋体"/>
          <w:color w:val="auto"/>
          <w:lang w:eastAsia="zh-CN"/>
        </w:rPr>
        <w:t xml:space="preserve">（4）苗木移栽补栽（4分）</w:t>
      </w:r>
      <w:r>
        <w:rPr>
          <w:rFonts w:hint="eastAsia" w:ascii="宋体" w:hAnsi="宋体" w:cs="宋体"/>
          <w:color w:val="auto"/>
          <w:szCs w:val="24"/>
          <w:lang w:val="zh-CN" w:eastAsia="zh-TW"/>
        </w:rPr>
        <w:t xml:space="preserve">：</w:t>
      </w:r>
      <w:r/>
    </w:p>
    <w:p>
      <w:pPr>
        <w:ind w:firstLine="600"/>
        <w:rPr>
          <w:rFonts w:ascii="宋体" w:hAnsi="宋体"/>
          <w:bCs/>
          <w:color w:val="auto"/>
          <w:lang w:eastAsia="zh-CN"/>
        </w:rPr>
      </w:pPr>
      <w:r>
        <w:rPr>
          <w:rFonts w:hint="eastAsia" w:ascii="宋体" w:hAnsi="宋体"/>
          <w:bCs/>
          <w:color w:val="auto"/>
          <w:lang w:eastAsia="zh-CN"/>
        </w:rPr>
        <w:t xml:space="preserve">①绿化补种方案；</w:t>
      </w:r>
      <w:r/>
    </w:p>
    <w:p>
      <w:pPr>
        <w:ind w:firstLine="600"/>
        <w:rPr>
          <w:rFonts w:ascii="宋体" w:hAnsi="宋体"/>
          <w:bCs/>
          <w:color w:val="auto"/>
          <w:lang w:eastAsia="zh-CN"/>
        </w:rPr>
      </w:pPr>
      <w:r>
        <w:rPr>
          <w:rFonts w:hint="eastAsia" w:ascii="宋体" w:hAnsi="宋体"/>
          <w:bCs/>
          <w:color w:val="auto"/>
          <w:lang w:eastAsia="zh-CN"/>
        </w:rPr>
        <w:t xml:space="preserve">②树木移栽专项方案。</w:t>
      </w:r>
      <w:r/>
    </w:p>
    <w:p>
      <w:pPr>
        <w:ind w:firstLine="480"/>
        <w:widowControl w:val="off"/>
        <w:tabs>
          <w:tab w:val="left" w:pos="945" w:leader="none"/>
          <w:tab w:val="left" w:pos="1155" w:leader="none"/>
        </w:tabs>
        <w:rPr>
          <w:rFonts w:ascii="宋体" w:hAnsi="宋体" w:cs="宋体"/>
          <w:bCs/>
          <w:color w:val="auto"/>
          <w:szCs w:val="24"/>
          <w:lang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cs="宋体"/>
          <w:bCs/>
          <w:color w:val="auto"/>
          <w:szCs w:val="24"/>
          <w:lang w:eastAsia="zh-CN"/>
        </w:rPr>
        <w:t xml:space="preserve">。</w:t>
      </w:r>
      <w:r/>
    </w:p>
    <w:p>
      <w:pPr>
        <w:ind w:firstLine="241"/>
        <w:rPr>
          <w:rFonts w:ascii="宋体" w:hAnsi="宋体" w:cs="宋体"/>
          <w:bCs/>
          <w:color w:val="auto"/>
          <w:szCs w:val="24"/>
          <w:lang w:val="zh-CN" w:eastAsia="zh-CN"/>
        </w:rPr>
      </w:pPr>
      <w:r>
        <w:rPr>
          <w:rFonts w:hint="eastAsia" w:ascii="宋体" w:hAnsi="宋体" w:cs="宋体"/>
          <w:bCs/>
          <w:color w:val="auto"/>
          <w:szCs w:val="24"/>
          <w:lang w:val="zh-CN" w:eastAsia="zh-CN"/>
        </w:rPr>
        <w:t xml:space="preserve">（</w:t>
      </w:r>
      <w:r>
        <w:rPr>
          <w:rFonts w:hint="eastAsia" w:ascii="宋体" w:hAnsi="宋体" w:cs="宋体"/>
          <w:bCs/>
          <w:color w:val="auto"/>
          <w:szCs w:val="24"/>
          <w:lang w:eastAsia="zh-CN"/>
        </w:rPr>
        <w:t xml:space="preserve">5</w:t>
      </w:r>
      <w:r>
        <w:rPr>
          <w:rFonts w:hint="eastAsia" w:ascii="宋体" w:hAnsi="宋体" w:cs="宋体"/>
          <w:bCs/>
          <w:color w:val="auto"/>
          <w:szCs w:val="24"/>
          <w:lang w:val="zh-CN" w:eastAsia="zh-CN"/>
        </w:rPr>
        <w:t xml:space="preserve">）专项养护方案（</w:t>
      </w:r>
      <w:r>
        <w:rPr>
          <w:rFonts w:hint="eastAsia" w:ascii="宋体" w:hAnsi="宋体" w:cs="宋体"/>
          <w:bCs/>
          <w:color w:val="auto"/>
          <w:szCs w:val="24"/>
          <w:lang w:eastAsia="zh-CN"/>
        </w:rPr>
        <w:t xml:space="preserve">12</w:t>
      </w:r>
      <w:r>
        <w:rPr>
          <w:rFonts w:hint="eastAsia" w:ascii="宋体" w:hAnsi="宋体" w:cs="宋体"/>
          <w:bCs/>
          <w:color w:val="auto"/>
          <w:szCs w:val="24"/>
          <w:lang w:val="zh-CN" w:eastAsia="zh-CN"/>
        </w:rPr>
        <w:t xml:space="preserve">分）</w:t>
      </w:r>
      <w:r>
        <w:rPr>
          <w:rFonts w:hint="eastAsia" w:ascii="宋体" w:hAnsi="宋体" w:cs="宋体"/>
          <w:color w:val="auto"/>
          <w:szCs w:val="24"/>
          <w:lang w:val="zh-CN" w:eastAsia="zh-TW"/>
        </w:rPr>
        <w:t xml:space="preserve">：</w:t>
      </w:r>
      <w:r/>
    </w:p>
    <w:p>
      <w:pPr>
        <w:ind w:firstLine="480"/>
        <w:rPr>
          <w:rFonts w:ascii="宋体" w:hAnsi="宋体" w:cs="宋体"/>
          <w:color w:val="auto"/>
          <w:szCs w:val="24"/>
          <w:lang w:val="zh-CN" w:eastAsia="zh-CN"/>
        </w:rPr>
      </w:pPr>
      <w:r>
        <w:rPr>
          <w:rFonts w:hint="eastAsia" w:ascii="宋体" w:hAnsi="宋体" w:cs="宋体"/>
          <w:color w:val="auto"/>
          <w:szCs w:val="24"/>
          <w:lang w:val="zh-CN" w:eastAsia="zh-CN"/>
        </w:rPr>
        <w:t xml:space="preserve">①乔木修剪；</w:t>
      </w:r>
      <w:r/>
    </w:p>
    <w:p>
      <w:pPr>
        <w:ind w:firstLine="480"/>
        <w:rPr>
          <w:rFonts w:ascii="宋体" w:hAnsi="宋体" w:cs="宋体"/>
          <w:color w:val="auto"/>
          <w:szCs w:val="24"/>
          <w:lang w:val="zh-CN" w:eastAsia="zh-CN"/>
        </w:rPr>
      </w:pPr>
      <w:r>
        <w:rPr>
          <w:rFonts w:hint="eastAsia" w:ascii="宋体" w:hAnsi="宋体" w:cs="宋体"/>
          <w:color w:val="auto"/>
          <w:szCs w:val="24"/>
          <w:lang w:val="zh-CN" w:eastAsia="zh-CN"/>
        </w:rPr>
        <w:t xml:space="preserve">②花灌木修剪；</w:t>
      </w:r>
      <w:r/>
    </w:p>
    <w:p>
      <w:pPr>
        <w:ind w:firstLine="480"/>
        <w:rPr>
          <w:rFonts w:ascii="宋体" w:hAnsi="宋体" w:cs="宋体"/>
          <w:color w:val="auto"/>
          <w:szCs w:val="24"/>
          <w:lang w:val="zh-CN" w:eastAsia="zh-CN"/>
        </w:rPr>
      </w:pPr>
      <w:r>
        <w:rPr>
          <w:rFonts w:hint="eastAsia" w:ascii="宋体" w:hAnsi="宋体" w:cs="宋体"/>
          <w:color w:val="auto"/>
          <w:szCs w:val="24"/>
          <w:lang w:val="zh-CN" w:eastAsia="zh-CN"/>
        </w:rPr>
        <w:t xml:space="preserve">③空秃地整治；</w:t>
      </w:r>
      <w:r/>
    </w:p>
    <w:p>
      <w:pPr>
        <w:ind w:firstLine="480"/>
        <w:rPr>
          <w:rFonts w:ascii="宋体" w:hAnsi="宋体" w:cs="宋体"/>
          <w:color w:val="auto"/>
          <w:szCs w:val="24"/>
          <w:lang w:val="zh-CN" w:eastAsia="zh-CN"/>
        </w:rPr>
      </w:pPr>
      <w:r>
        <w:rPr>
          <w:rFonts w:hint="eastAsia" w:ascii="宋体" w:hAnsi="宋体" w:cs="宋体"/>
          <w:color w:val="auto"/>
          <w:szCs w:val="24"/>
          <w:lang w:val="zh-CN" w:eastAsia="zh-CN"/>
        </w:rPr>
        <w:t xml:space="preserve">④病虫害防治。</w:t>
      </w:r>
      <w:r/>
    </w:p>
    <w:p>
      <w:pPr>
        <w:ind w:firstLine="480"/>
        <w:widowControl w:val="off"/>
        <w:tabs>
          <w:tab w:val="left" w:pos="945" w:leader="none"/>
          <w:tab w:val="left" w:pos="1155" w:leader="none"/>
        </w:tabs>
        <w:rPr>
          <w:rFonts w:ascii="宋体" w:hAnsi="宋体" w:cs="宋体"/>
          <w:bCs/>
          <w:color w:val="auto"/>
          <w:szCs w:val="24"/>
          <w:lang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hint="eastAsia" w:ascii="宋体" w:hAnsi="宋体" w:cs="宋体"/>
          <w:bCs/>
          <w:color w:val="auto"/>
          <w:szCs w:val="24"/>
          <w:lang w:eastAsia="zh-CN"/>
        </w:rPr>
        <w:t xml:space="preserve">。</w:t>
      </w:r>
      <w:r/>
    </w:p>
    <w:p>
      <w:pPr>
        <w:rPr>
          <w:rFonts w:ascii="宋体" w:hAnsi="宋体" w:cs="宋体"/>
          <w:bCs/>
          <w:color w:val="auto"/>
          <w:szCs w:val="24"/>
          <w:lang w:val="zh-CN" w:eastAsia="zh-CN"/>
        </w:rPr>
      </w:pPr>
      <w:r>
        <w:rPr>
          <w:rFonts w:hint="eastAsia" w:ascii="宋体" w:hAnsi="宋体" w:cs="宋体"/>
          <w:bCs/>
          <w:color w:val="auto"/>
          <w:szCs w:val="24"/>
          <w:lang w:val="zh-CN" w:eastAsia="zh-CN"/>
        </w:rPr>
        <w:t xml:space="preserve">（</w:t>
      </w:r>
      <w:r>
        <w:rPr>
          <w:rFonts w:hint="eastAsia" w:ascii="宋体" w:hAnsi="宋体" w:cs="宋体"/>
          <w:bCs/>
          <w:color w:val="auto"/>
          <w:szCs w:val="24"/>
          <w:lang w:eastAsia="zh-CN"/>
        </w:rPr>
        <w:t xml:space="preserve">6</w:t>
      </w:r>
      <w:r>
        <w:rPr>
          <w:rFonts w:hint="eastAsia" w:ascii="宋体" w:hAnsi="宋体" w:cs="宋体"/>
          <w:bCs/>
          <w:color w:val="auto"/>
          <w:szCs w:val="24"/>
          <w:lang w:val="zh-CN" w:eastAsia="zh-CN"/>
        </w:rPr>
        <w:t xml:space="preserve">）</w:t>
      </w:r>
      <w:r>
        <w:rPr>
          <w:rFonts w:hint="eastAsia" w:ascii="宋体" w:hAnsi="宋体" w:cs="宋体"/>
          <w:bCs/>
          <w:color w:val="auto"/>
          <w:szCs w:val="24"/>
          <w:lang w:val="zh-CN" w:eastAsia="zh-TW"/>
        </w:rPr>
        <w:t xml:space="preserve">创新方案（</w:t>
      </w:r>
      <w:r>
        <w:rPr>
          <w:rFonts w:hint="eastAsia" w:ascii="宋体" w:hAnsi="宋体" w:cs="宋体"/>
          <w:bCs/>
          <w:color w:val="auto"/>
          <w:szCs w:val="24"/>
          <w:lang w:eastAsia="zh-CN"/>
        </w:rPr>
        <w:t xml:space="preserve">10分</w:t>
      </w:r>
      <w:r>
        <w:rPr>
          <w:rFonts w:hint="eastAsia" w:ascii="宋体" w:hAnsi="宋体" w:cs="宋体"/>
          <w:bCs/>
          <w:color w:val="auto"/>
          <w:szCs w:val="24"/>
          <w:lang w:val="zh-CN" w:eastAsia="zh-TW"/>
        </w:rPr>
        <w:t xml:space="preserve">）：</w:t>
      </w:r>
      <w:r/>
    </w:p>
    <w:p>
      <w:pPr>
        <w:ind w:firstLine="426"/>
        <w:widowControl w:val="off"/>
        <w:tabs>
          <w:tab w:val="left" w:pos="945" w:leader="none"/>
          <w:tab w:val="left" w:pos="1155" w:leader="none"/>
        </w:tabs>
        <w:rPr>
          <w:rFonts w:ascii="宋体" w:hAnsi="宋体" w:cs="宋体"/>
          <w:color w:val="auto"/>
          <w:szCs w:val="24"/>
          <w:lang w:val="zh-CN" w:eastAsia="zh-TW"/>
        </w:rPr>
      </w:pPr>
      <w:r>
        <w:rPr>
          <w:rFonts w:hint="eastAsia" w:ascii="宋体" w:hAnsi="宋体" w:cs="宋体"/>
          <w:color w:val="auto"/>
          <w:szCs w:val="24"/>
          <w:lang w:val="zh-CN" w:eastAsia="zh-TW"/>
        </w:rPr>
        <w:t xml:space="preserve">①校园毕业季的</w:t>
      </w:r>
      <w:r>
        <w:rPr>
          <w:rFonts w:hint="eastAsia" w:ascii="宋体" w:hAnsi="宋体" w:cs="宋体"/>
          <w:color w:val="auto"/>
          <w:szCs w:val="24"/>
          <w:lang w:val="zh-CN" w:eastAsia="zh-CN"/>
        </w:rPr>
        <w:t xml:space="preserve">花草</w:t>
      </w:r>
      <w:r>
        <w:rPr>
          <w:rFonts w:hint="eastAsia" w:ascii="宋体" w:hAnsi="宋体" w:cs="宋体"/>
          <w:color w:val="auto"/>
          <w:szCs w:val="24"/>
          <w:lang w:val="zh-CN" w:eastAsia="zh-TW"/>
        </w:rPr>
        <w:t xml:space="preserve">布置（要体现美好的寓意和祝福）；</w:t>
      </w:r>
      <w:r/>
    </w:p>
    <w:p>
      <w:pPr>
        <w:ind w:firstLine="426"/>
        <w:widowControl w:val="off"/>
        <w:tabs>
          <w:tab w:val="left" w:pos="945" w:leader="none"/>
          <w:tab w:val="left" w:pos="1155" w:leader="none"/>
        </w:tabs>
        <w:rPr>
          <w:rFonts w:ascii="宋体" w:hAnsi="宋体" w:cs="宋体"/>
          <w:color w:val="auto"/>
          <w:szCs w:val="24"/>
          <w:lang w:val="zh-CN" w:eastAsia="zh-TW"/>
        </w:rPr>
      </w:pPr>
      <w:r>
        <w:rPr>
          <w:rFonts w:hint="eastAsia" w:ascii="宋体" w:hAnsi="宋体" w:cs="宋体"/>
          <w:color w:val="auto"/>
          <w:szCs w:val="24"/>
          <w:lang w:val="zh-CN" w:eastAsia="zh-TW"/>
        </w:rPr>
        <w:t xml:space="preserve">②校园花海规划与种植（要体现美好的寓意和祝福）；</w:t>
      </w:r>
      <w:r/>
    </w:p>
    <w:p>
      <w:pPr>
        <w:ind w:firstLine="426"/>
        <w:widowControl w:val="off"/>
        <w:tabs>
          <w:tab w:val="left" w:pos="945" w:leader="none"/>
          <w:tab w:val="left" w:pos="1155" w:leader="none"/>
        </w:tabs>
        <w:rPr>
          <w:rFonts w:ascii="宋体" w:hAnsi="宋体" w:cs="宋体"/>
          <w:color w:val="auto"/>
          <w:szCs w:val="24"/>
          <w:lang w:val="zh-CN" w:eastAsia="zh-TW"/>
        </w:rPr>
      </w:pPr>
      <w:r>
        <w:rPr>
          <w:rFonts w:hint="eastAsia" w:ascii="宋体" w:hAnsi="宋体" w:cs="宋体"/>
          <w:color w:val="auto"/>
          <w:szCs w:val="24"/>
          <w:lang w:val="zh-CN" w:eastAsia="zh-TW"/>
        </w:rPr>
        <w:t xml:space="preserve">③校园果树的特定养护和采摘；</w:t>
      </w:r>
      <w:r/>
    </w:p>
    <w:p>
      <w:pPr>
        <w:ind w:firstLine="426"/>
        <w:widowControl w:val="off"/>
        <w:tabs>
          <w:tab w:val="left" w:pos="945" w:leader="none"/>
          <w:tab w:val="left" w:pos="1155" w:leader="none"/>
        </w:tabs>
        <w:rPr>
          <w:rFonts w:ascii="宋体" w:hAnsi="宋体" w:cs="宋体"/>
          <w:color w:val="auto"/>
          <w:szCs w:val="24"/>
          <w:lang w:val="zh-CN" w:eastAsia="zh-TW"/>
        </w:rPr>
      </w:pPr>
      <w:r>
        <w:rPr>
          <w:rFonts w:hint="eastAsia" w:ascii="宋体" w:hAnsi="宋体" w:cs="宋体"/>
          <w:color w:val="auto"/>
          <w:szCs w:val="24"/>
          <w:lang w:val="zh-CN" w:eastAsia="zh-TW"/>
        </w:rPr>
        <w:t xml:space="preserve">④校园小动物的饲养和照顾；</w:t>
      </w:r>
      <w:r/>
    </w:p>
    <w:p>
      <w:pPr>
        <w:ind w:firstLine="426"/>
        <w:widowControl w:val="off"/>
        <w:tabs>
          <w:tab w:val="left" w:pos="945" w:leader="none"/>
          <w:tab w:val="left" w:pos="1155" w:leader="none"/>
        </w:tabs>
        <w:rPr>
          <w:rFonts w:ascii="宋体" w:hAnsi="宋体" w:cs="宋体"/>
          <w:color w:val="auto"/>
          <w:szCs w:val="24"/>
          <w:lang w:val="zh-CN" w:eastAsia="zh-TW"/>
        </w:rPr>
      </w:pPr>
      <w:r>
        <w:rPr>
          <w:rFonts w:hint="eastAsia" w:ascii="宋体" w:hAnsi="宋体" w:cs="宋体"/>
          <w:color w:val="auto"/>
          <w:szCs w:val="24"/>
          <w:lang w:val="zh-CN" w:eastAsia="zh-TW"/>
        </w:rPr>
        <w:t xml:space="preserve">⑤校园名贵树木的特定养护。</w:t>
      </w:r>
      <w:r/>
    </w:p>
    <w:p>
      <w:pPr>
        <w:ind w:firstLine="426"/>
        <w:widowControl w:val="off"/>
        <w:tabs>
          <w:tab w:val="left" w:pos="945" w:leader="none"/>
          <w:tab w:val="left" w:pos="1155" w:leader="none"/>
        </w:tabs>
        <w:rPr>
          <w:rFonts w:ascii="宋体" w:hAnsi="宋体" w:cs="宋体"/>
          <w:color w:val="auto"/>
          <w:szCs w:val="24"/>
          <w:lang w:val="zh-CN"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rPr>
          <w:rFonts w:hint="eastAsia" w:ascii="宋体" w:hAnsi="宋体" w:cs="宋体"/>
          <w:bCs/>
          <w:color w:val="auto"/>
          <w:szCs w:val="24"/>
          <w:lang w:eastAsia="zh-CN"/>
        </w:rPr>
        <w:t xml:space="preserve">。</w:t>
      </w:r>
      <w:r/>
    </w:p>
    <w:p>
      <w:pPr>
        <w:widowControl w:val="off"/>
        <w:tabs>
          <w:tab w:val="left" w:pos="945" w:leader="none"/>
          <w:tab w:val="left" w:pos="1155" w:leader="none"/>
        </w:tabs>
        <w:rPr>
          <w:rFonts w:ascii="宋体" w:hAnsi="宋体" w:cs="宋体"/>
          <w:color w:val="auto"/>
          <w:szCs w:val="24"/>
          <w:lang w:eastAsia="zh-CN"/>
        </w:rPr>
      </w:pPr>
      <w:r>
        <w:rPr>
          <w:rFonts w:hint="eastAsia" w:ascii="宋体" w:hAnsi="宋体" w:cs="宋体"/>
          <w:color w:val="auto"/>
          <w:szCs w:val="24"/>
          <w:lang w:val="zh-CN" w:eastAsia="zh-TW"/>
        </w:rPr>
        <w:t xml:space="preserve">（</w:t>
      </w:r>
      <w:r>
        <w:rPr>
          <w:rFonts w:hint="eastAsia" w:ascii="宋体" w:hAnsi="宋体" w:cs="宋体"/>
          <w:color w:val="auto"/>
          <w:szCs w:val="24"/>
          <w:lang w:val="zh-CN" w:eastAsia="zh-CN"/>
        </w:rPr>
        <w:t xml:space="preserve">7</w:t>
      </w:r>
      <w:r>
        <w:rPr>
          <w:rFonts w:hint="eastAsia" w:ascii="宋体" w:hAnsi="宋体" w:cs="宋体"/>
          <w:color w:val="auto"/>
          <w:szCs w:val="24"/>
          <w:lang w:val="zh-CN" w:eastAsia="zh-TW"/>
        </w:rPr>
        <w:t xml:space="preserve">）</w:t>
      </w:r>
      <w:r>
        <w:rPr>
          <w:rFonts w:hint="eastAsia" w:ascii="宋体" w:hAnsi="宋体" w:cs="宋体"/>
          <w:bCs/>
          <w:color w:val="auto"/>
          <w:szCs w:val="24"/>
          <w:lang w:eastAsia="zh-CN"/>
        </w:rPr>
        <w:t xml:space="preserve">常见病害养护技术方案</w:t>
      </w:r>
      <w:r>
        <w:rPr>
          <w:rFonts w:hint="eastAsia" w:ascii="宋体" w:hAnsi="宋体" w:cs="宋体"/>
          <w:color w:val="auto"/>
          <w:szCs w:val="24"/>
          <w:lang w:eastAsia="zh-CN"/>
        </w:rPr>
        <w:t xml:space="preserve">（6分）：</w:t>
      </w:r>
      <w:r/>
    </w:p>
    <w:p>
      <w:pPr>
        <w:ind w:firstLine="480"/>
        <w:widowControl w:val="off"/>
        <w:tabs>
          <w:tab w:val="left" w:pos="945" w:leader="none"/>
          <w:tab w:val="left" w:pos="1155" w:leader="none"/>
        </w:tabs>
        <w:rPr>
          <w:rFonts w:ascii="宋体" w:hAnsi="宋体" w:cs="宋体"/>
          <w:color w:val="auto"/>
          <w:szCs w:val="24"/>
          <w:lang w:eastAsia="zh-CN"/>
        </w:rPr>
      </w:pPr>
      <w:r>
        <w:rPr>
          <w:rFonts w:hint="eastAsia" w:ascii="宋体" w:hAnsi="宋体" w:cs="宋体"/>
          <w:color w:val="auto"/>
          <w:szCs w:val="24"/>
          <w:lang w:eastAsia="zh-CN"/>
        </w:rPr>
        <w:t xml:space="preserve">①常见病害分析阐述；</w:t>
      </w:r>
      <w:r/>
    </w:p>
    <w:p>
      <w:pPr>
        <w:ind w:firstLine="480"/>
        <w:widowControl w:val="off"/>
        <w:tabs>
          <w:tab w:val="left" w:pos="945" w:leader="none"/>
          <w:tab w:val="left" w:pos="1155" w:leader="none"/>
        </w:tabs>
        <w:rPr>
          <w:rFonts w:ascii="宋体" w:hAnsi="宋体" w:cs="宋体"/>
          <w:color w:val="auto"/>
          <w:szCs w:val="24"/>
          <w:lang w:eastAsia="zh-CN"/>
        </w:rPr>
      </w:pPr>
      <w:r>
        <w:rPr>
          <w:rFonts w:hint="eastAsia" w:ascii="宋体" w:hAnsi="宋体" w:cs="宋体"/>
          <w:color w:val="auto"/>
          <w:szCs w:val="24"/>
          <w:lang w:eastAsia="zh-CN"/>
        </w:rPr>
        <w:t xml:space="preserve">②常见病害对应解决方案。</w:t>
      </w:r>
      <w:r/>
    </w:p>
    <w:p>
      <w:pPr>
        <w:ind w:firstLine="480"/>
        <w:widowControl w:val="off"/>
        <w:tabs>
          <w:tab w:val="left" w:pos="945" w:leader="none"/>
          <w:tab w:val="left" w:pos="1155" w:leader="none"/>
        </w:tabs>
        <w:rPr>
          <w:rFonts w:ascii="宋体" w:hAnsi="宋体" w:cs="宋体"/>
          <w:bCs/>
          <w:color w:val="auto"/>
          <w:szCs w:val="24"/>
          <w:lang w:eastAsia="zh-CN"/>
        </w:rPr>
      </w:pP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cs="宋体"/>
          <w:bCs/>
          <w:color w:val="auto"/>
          <w:szCs w:val="24"/>
          <w:lang w:eastAsia="zh-CN"/>
        </w:rPr>
        <w:t xml:space="preserve">。</w:t>
      </w:r>
      <w:r/>
    </w:p>
    <w:p>
      <w:pPr>
        <w:contextualSpacing/>
        <w:ind w:firstLine="482"/>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rPr>
          <w:rFonts w:hAnsi="宋体"/>
          <w:b/>
          <w:color w:val="auto"/>
          <w:lang w:eastAsia="zh-CN"/>
        </w:rPr>
      </w:pPr>
      <w:r>
        <w:rPr>
          <w:rFonts w:hint="eastAsia" w:ascii="宋体" w:hAnsi="宋体"/>
          <w:b/>
          <w:color w:val="auto"/>
          <w:szCs w:val="24"/>
          <w:lang w:eastAsia="zh-CN"/>
        </w:rPr>
        <w:t xml:space="preserve">技术方案评委在5人及5人以上的，取所有成员的平均值。评分办法及评分细则的解释权属采购人。未列入本评分细则的其他条件不作为评分内容。</w:t>
      </w:r>
      <w:r/>
    </w:p>
    <w:p>
      <w:pPr>
        <w:pStyle w:val="911"/>
        <w:ind w:left="0" w:firstLine="482"/>
        <w:rPr>
          <w:b/>
          <w:color w:val="auto"/>
          <w:lang w:eastAsia="zh-CN"/>
        </w:rPr>
      </w:pPr>
      <w:r>
        <w:rPr>
          <w:b/>
          <w:color w:val="auto"/>
          <w:lang w:eastAsia="zh-CN"/>
        </w:rPr>
      </w:r>
      <w:r/>
    </w:p>
    <w:p>
      <w:pPr>
        <w:ind w:firstLine="560"/>
        <w:rPr>
          <w:rFonts w:ascii="宋体" w:hAnsi="宋体" w:cs="Times New Roman"/>
          <w:color w:val="auto"/>
          <w:sz w:val="28"/>
          <w:szCs w:val="28"/>
          <w:lang w:eastAsia="zh-CN"/>
        </w:rPr>
      </w:pPr>
      <w:r>
        <w:rPr>
          <w:rFonts w:ascii="宋体" w:hAnsi="宋体" w:cs="Times New Roman"/>
          <w:color w:val="auto"/>
          <w:sz w:val="28"/>
          <w:szCs w:val="28"/>
          <w:lang w:eastAsia="zh-CN"/>
        </w:rPr>
        <w:br w:type="page" w:clear="all"/>
      </w:r>
      <w:r/>
    </w:p>
    <w:p>
      <w:pPr>
        <w:pStyle w:val="900"/>
        <w:rPr>
          <w:rFonts w:ascii="宋体" w:hAnsi="宋体"/>
          <w:color w:val="auto"/>
          <w:lang w:eastAsia="zh-CN"/>
        </w:rPr>
      </w:pPr>
      <w:r/>
      <w:bookmarkStart w:id="30" w:name="_Toc187943638"/>
      <w:r>
        <w:rPr>
          <w:rFonts w:hint="eastAsia" w:ascii="宋体" w:hAnsi="宋体"/>
          <w:color w:val="auto"/>
          <w:lang w:eastAsia="zh-CN"/>
        </w:rPr>
        <w:t xml:space="preserve">附件二：投标文件格式</w:t>
      </w:r>
      <w:bookmarkEnd w:id="23"/>
      <w:r/>
      <w:bookmarkEnd w:id="30"/>
      <w:r/>
      <w:r/>
    </w:p>
    <w:p>
      <w:pPr>
        <w:ind w:firstLine="0"/>
        <w:jc w:val="center"/>
        <w:spacing w:line="240" w:lineRule="auto"/>
        <w:widowControl w:val="off"/>
        <w:rPr>
          <w:rFonts w:ascii="宋体" w:hAnsi="宋体" w:cs="宋体"/>
          <w:b/>
          <w:color w:val="auto"/>
          <w:sz w:val="48"/>
          <w:u w:val="single"/>
          <w:lang w:eastAsia="zh-CN"/>
        </w:rPr>
      </w:pPr>
      <w:r>
        <w:rPr>
          <w:rFonts w:ascii="宋体" w:hAnsi="宋体" w:cs="宋体"/>
          <w:b/>
          <w:color w:val="auto"/>
          <w:sz w:val="48"/>
          <w:u w:val="single"/>
          <w:lang w:eastAsia="zh-CN"/>
        </w:rPr>
      </w:r>
      <w:r/>
    </w:p>
    <w:p>
      <w:pPr>
        <w:ind w:firstLine="0"/>
        <w:jc w:val="center"/>
        <w:spacing w:line="240" w:lineRule="auto"/>
        <w:widowControl w:val="off"/>
        <w:rPr>
          <w:rFonts w:ascii="宋体" w:hAnsi="宋体" w:cs="宋体"/>
          <w:b/>
          <w:color w:val="auto"/>
          <w:sz w:val="48"/>
          <w:u w:val="single"/>
          <w:lang w:eastAsia="zh-CN"/>
        </w:rPr>
      </w:pPr>
      <w:r>
        <w:rPr>
          <w:rFonts w:ascii="宋体" w:hAnsi="宋体" w:cs="宋体"/>
          <w:b/>
          <w:color w:val="auto"/>
          <w:sz w:val="48"/>
          <w:u w:val="single"/>
          <w:lang w:eastAsia="zh-CN"/>
        </w:rPr>
      </w:r>
      <w:r/>
    </w:p>
    <w:p>
      <w:pPr>
        <w:ind w:firstLine="0"/>
        <w:jc w:val="center"/>
        <w:spacing w:line="240" w:lineRule="auto"/>
        <w:widowControl w:val="off"/>
        <w:rPr>
          <w:rFonts w:ascii="宋体" w:hAnsi="宋体" w:cs="宋体"/>
          <w:b/>
          <w:color w:val="auto"/>
          <w:sz w:val="48"/>
          <w:u w:val="single"/>
          <w:lang w:eastAsia="zh-CN"/>
        </w:rPr>
      </w:pPr>
      <w:r>
        <w:rPr>
          <w:rFonts w:ascii="宋体" w:hAnsi="宋体" w:cs="宋体"/>
          <w:b/>
          <w:color w:val="auto"/>
          <w:sz w:val="48"/>
          <w:u w:val="single"/>
          <w:lang w:eastAsia="zh-CN"/>
        </w:rPr>
      </w:r>
      <w:r/>
    </w:p>
    <w:p>
      <w:pPr>
        <w:ind w:firstLine="0"/>
        <w:jc w:val="center"/>
        <w:spacing w:line="240" w:lineRule="auto"/>
        <w:widowControl w:val="off"/>
        <w:rPr>
          <w:rFonts w:ascii="宋体" w:hAnsi="宋体" w:cs="宋体"/>
          <w:b/>
          <w:color w:val="auto"/>
          <w:sz w:val="48"/>
          <w:lang w:eastAsia="zh-CN"/>
        </w:rPr>
      </w:pPr>
      <w:r>
        <w:rPr>
          <w:rFonts w:hint="eastAsia" w:ascii="宋体" w:hAnsi="宋体" w:cs="宋体"/>
          <w:b/>
          <w:color w:val="auto"/>
          <w:sz w:val="48"/>
          <w:u w:val="single"/>
          <w:lang w:eastAsia="zh-CN"/>
        </w:rPr>
        <w:t xml:space="preserve">                  </w:t>
      </w:r>
      <w:r>
        <w:rPr>
          <w:rFonts w:hint="eastAsia" w:ascii="宋体" w:hAnsi="宋体" w:cs="宋体"/>
          <w:b/>
          <w:color w:val="auto"/>
          <w:sz w:val="48"/>
          <w:lang w:eastAsia="zh-CN"/>
        </w:rPr>
        <w:t xml:space="preserve">项目</w:t>
      </w:r>
      <w:r/>
    </w:p>
    <w:p>
      <w:pPr>
        <w:ind w:firstLine="0"/>
        <w:jc w:val="both"/>
        <w:spacing w:line="240" w:lineRule="auto"/>
        <w:widowControl w:val="off"/>
        <w:rPr>
          <w:rFonts w:ascii="宋体" w:hAnsi="宋体" w:cs="宋体"/>
          <w:b/>
          <w:color w:val="auto"/>
          <w:sz w:val="72"/>
          <w:lang w:eastAsia="zh-CN"/>
        </w:rPr>
      </w:pPr>
      <w:r>
        <w:rPr>
          <w:rFonts w:ascii="宋体" w:hAnsi="宋体" w:cs="宋体"/>
          <w:b/>
          <w:color w:val="auto"/>
          <w:sz w:val="72"/>
          <w:lang w:eastAsia="zh-CN"/>
        </w:rPr>
      </w:r>
      <w:r/>
    </w:p>
    <w:p>
      <w:pPr>
        <w:ind w:firstLine="0"/>
        <w:jc w:val="center"/>
        <w:spacing w:line="240" w:lineRule="auto"/>
        <w:widowControl w:val="off"/>
        <w:rPr>
          <w:rFonts w:ascii="宋体" w:hAnsi="宋体" w:cs="宋体"/>
          <w:b/>
          <w:color w:val="auto"/>
          <w:sz w:val="72"/>
          <w:lang w:eastAsia="zh-CN"/>
        </w:rPr>
      </w:pPr>
      <w:r>
        <w:rPr>
          <w:rFonts w:hint="eastAsia" w:ascii="宋体" w:hAnsi="宋体" w:cs="宋体"/>
          <w:b/>
          <w:color w:val="auto"/>
          <w:sz w:val="72"/>
          <w:lang w:eastAsia="zh-CN"/>
        </w:rPr>
        <w:t xml:space="preserve">投标文件</w:t>
      </w:r>
      <w:r/>
    </w:p>
    <w:p>
      <w:pPr>
        <w:ind w:firstLine="0"/>
        <w:jc w:val="center"/>
        <w:spacing w:line="240" w:lineRule="auto"/>
        <w:widowControl w:val="off"/>
        <w:rPr>
          <w:rFonts w:ascii="宋体" w:hAnsi="宋体" w:cs="宋体"/>
          <w:b/>
          <w:color w:val="auto"/>
          <w:sz w:val="72"/>
          <w:lang w:eastAsia="zh-CN"/>
        </w:rPr>
      </w:pPr>
      <w:r>
        <w:rPr>
          <w:rFonts w:ascii="宋体" w:hAnsi="宋体" w:cs="宋体"/>
          <w:b/>
          <w:color w:val="auto"/>
          <w:sz w:val="72"/>
          <w:lang w:eastAsia="zh-CN"/>
        </w:rPr>
      </w:r>
      <w:r/>
    </w:p>
    <w:p>
      <w:pPr>
        <w:ind w:firstLine="0"/>
        <w:jc w:val="both"/>
        <w:spacing w:line="480" w:lineRule="auto"/>
        <w:widowControl w:val="off"/>
        <w:rPr>
          <w:rFonts w:ascii="宋体" w:hAnsi="宋体" w:cs="宋体"/>
          <w:b/>
          <w:color w:val="auto"/>
          <w:sz w:val="30"/>
          <w:u w:val="single"/>
          <w:lang w:eastAsia="zh-CN"/>
        </w:rPr>
      </w:pPr>
      <w:r>
        <w:rPr>
          <w:rFonts w:hint="eastAsia" w:ascii="宋体" w:hAnsi="宋体" w:cs="宋体"/>
          <w:b/>
          <w:color w:val="auto"/>
          <w:sz w:val="28"/>
          <w:lang w:eastAsia="zh-CN"/>
        </w:rPr>
        <w:t xml:space="preserve">采购编号</w:t>
      </w:r>
      <w:r>
        <w:rPr>
          <w:rFonts w:hint="eastAsia" w:ascii="宋体" w:hAnsi="宋体" w:cs="宋体"/>
          <w:b/>
          <w:color w:val="auto"/>
          <w:sz w:val="30"/>
          <w:lang w:eastAsia="zh-CN"/>
        </w:rPr>
        <w:t xml:space="preserve">：</w:t>
      </w:r>
      <w:r>
        <w:rPr>
          <w:rFonts w:hint="eastAsia" w:ascii="宋体" w:hAnsi="宋体" w:cs="宋体"/>
          <w:b/>
          <w:color w:val="auto"/>
          <w:sz w:val="30"/>
          <w:u w:val="single"/>
          <w:lang w:eastAsia="zh-CN"/>
        </w:rPr>
        <w:t xml:space="preserve">       </w:t>
      </w:r>
      <w:r>
        <w:rPr>
          <w:rFonts w:hint="eastAsia" w:ascii="宋体" w:hAnsi="宋体" w:cs="宋体"/>
          <w:b/>
          <w:color w:val="auto"/>
          <w:sz w:val="30"/>
          <w:u w:val="single"/>
          <w:lang w:eastAsia="zh-CN"/>
        </w:rPr>
        <w:tab/>
        <w:t xml:space="preserve">  </w:t>
      </w:r>
      <w:r>
        <w:rPr>
          <w:rFonts w:hint="eastAsia" w:ascii="宋体" w:hAnsi="宋体" w:cs="宋体"/>
          <w:b/>
          <w:color w:val="auto"/>
          <w:sz w:val="30"/>
          <w:u w:val="single"/>
          <w:lang w:eastAsia="zh-CN"/>
        </w:rPr>
        <w:tab/>
      </w:r>
      <w:r>
        <w:rPr>
          <w:rFonts w:hint="eastAsia" w:ascii="宋体" w:hAnsi="宋体" w:cs="宋体"/>
          <w:b/>
          <w:color w:val="auto"/>
          <w:sz w:val="30"/>
          <w:u w:val="single"/>
          <w:lang w:eastAsia="zh-CN"/>
        </w:rPr>
        <w:tab/>
        <w:t xml:space="preserve">                                 </w:t>
      </w:r>
      <w:r/>
    </w:p>
    <w:p>
      <w:pPr>
        <w:ind w:firstLine="0"/>
        <w:jc w:val="both"/>
        <w:spacing w:line="480" w:lineRule="auto"/>
        <w:widowControl w:val="off"/>
        <w:rPr>
          <w:rFonts w:ascii="宋体" w:hAnsi="宋体" w:cs="宋体"/>
          <w:b/>
          <w:color w:val="auto"/>
          <w:sz w:val="30"/>
          <w:u w:val="single"/>
          <w:lang w:eastAsia="zh-CN"/>
        </w:rPr>
      </w:pPr>
      <w:r>
        <w:rPr>
          <w:rFonts w:hint="eastAsia" w:ascii="宋体" w:hAnsi="宋体" w:cs="宋体"/>
          <w:b/>
          <w:color w:val="auto"/>
          <w:sz w:val="28"/>
          <w:lang w:eastAsia="zh-CN"/>
        </w:rPr>
        <w:t xml:space="preserve">项目</w:t>
      </w:r>
      <w:r>
        <w:rPr>
          <w:rFonts w:hint="eastAsia" w:ascii="宋体" w:hAnsi="宋体" w:cs="宋体"/>
          <w:b/>
          <w:color w:val="auto"/>
          <w:sz w:val="30"/>
          <w:lang w:eastAsia="zh-CN"/>
        </w:rPr>
        <w:t xml:space="preserve">名称：</w:t>
      </w:r>
      <w:r>
        <w:rPr>
          <w:rFonts w:hint="eastAsia" w:ascii="宋体" w:hAnsi="宋体" w:cs="宋体"/>
          <w:b/>
          <w:color w:val="auto"/>
          <w:sz w:val="30"/>
          <w:u w:val="single"/>
          <w:lang w:eastAsia="zh-CN"/>
        </w:rPr>
        <w:t xml:space="preserve">       </w:t>
      </w:r>
      <w:r>
        <w:rPr>
          <w:rFonts w:hint="eastAsia" w:ascii="宋体" w:hAnsi="宋体" w:cs="宋体"/>
          <w:b/>
          <w:color w:val="auto"/>
          <w:sz w:val="30"/>
          <w:u w:val="single"/>
          <w:lang w:eastAsia="zh-CN"/>
        </w:rPr>
        <w:tab/>
        <w:t xml:space="preserve">  </w:t>
      </w:r>
      <w:r>
        <w:rPr>
          <w:rFonts w:hint="eastAsia" w:ascii="宋体" w:hAnsi="宋体" w:cs="宋体"/>
          <w:b/>
          <w:color w:val="auto"/>
          <w:sz w:val="30"/>
          <w:u w:val="single"/>
          <w:lang w:eastAsia="zh-CN"/>
        </w:rPr>
        <w:tab/>
      </w:r>
      <w:r>
        <w:rPr>
          <w:rFonts w:hint="eastAsia" w:ascii="宋体" w:hAnsi="宋体" w:cs="宋体"/>
          <w:b/>
          <w:color w:val="auto"/>
          <w:sz w:val="30"/>
          <w:u w:val="single"/>
          <w:lang w:eastAsia="zh-CN"/>
        </w:rPr>
        <w:tab/>
        <w:t xml:space="preserve">                                 </w:t>
      </w:r>
      <w:r/>
    </w:p>
    <w:p>
      <w:pPr>
        <w:ind w:firstLine="0"/>
        <w:jc w:val="both"/>
        <w:spacing w:line="240" w:lineRule="auto"/>
        <w:widowControl w:val="off"/>
        <w:rPr>
          <w:rFonts w:ascii="宋体" w:hAnsi="宋体" w:cs="宋体"/>
          <w:b/>
          <w:bCs/>
          <w:color w:val="auto"/>
          <w:sz w:val="30"/>
          <w:szCs w:val="30"/>
          <w:u w:val="single"/>
          <w:lang w:eastAsia="zh-CN"/>
        </w:rPr>
      </w:pPr>
      <w:r>
        <w:rPr>
          <w:rFonts w:ascii="宋体" w:hAnsi="宋体" w:cs="宋体"/>
          <w:b/>
          <w:bCs/>
          <w:color w:val="auto"/>
          <w:sz w:val="30"/>
          <w:szCs w:val="30"/>
          <w:u w:val="single"/>
          <w:lang w:eastAsia="zh-CN"/>
        </w:rPr>
      </w:r>
      <w:r/>
    </w:p>
    <w:p>
      <w:pPr>
        <w:ind w:firstLine="0"/>
        <w:jc w:val="both"/>
        <w:spacing w:line="240" w:lineRule="auto"/>
        <w:widowControl w:val="off"/>
        <w:rPr>
          <w:rFonts w:ascii="宋体" w:hAnsi="宋体" w:cs="宋体"/>
          <w:b/>
          <w:color w:val="auto"/>
          <w:sz w:val="30"/>
          <w:szCs w:val="30"/>
          <w:lang w:eastAsia="zh-CN"/>
        </w:rPr>
      </w:pPr>
      <w:r>
        <w:rPr>
          <w:rFonts w:hint="eastAsia" w:ascii="宋体" w:hAnsi="宋体" w:cs="宋体"/>
          <w:b/>
          <w:bCs/>
          <w:color w:val="auto"/>
          <w:sz w:val="30"/>
          <w:szCs w:val="30"/>
          <w:u w:val="single"/>
          <w:lang w:eastAsia="zh-CN"/>
        </w:rPr>
        <w:t xml:space="preserve">     </w:t>
      </w:r>
      <w:r>
        <w:rPr>
          <w:rFonts w:hint="eastAsia" w:ascii="宋体" w:hAnsi="宋体" w:cs="宋体"/>
          <w:b/>
          <w:bCs/>
          <w:color w:val="auto"/>
          <w:sz w:val="30"/>
          <w:szCs w:val="30"/>
          <w:lang w:eastAsia="zh-CN"/>
        </w:rPr>
        <w:t xml:space="preserve">年</w:t>
      </w:r>
      <w:r>
        <w:rPr>
          <w:rFonts w:hint="eastAsia" w:ascii="宋体" w:hAnsi="宋体" w:cs="宋体"/>
          <w:b/>
          <w:bCs/>
          <w:color w:val="auto"/>
          <w:sz w:val="30"/>
          <w:szCs w:val="30"/>
          <w:u w:val="single"/>
          <w:lang w:eastAsia="zh-CN"/>
        </w:rPr>
        <w:t xml:space="preserve">    </w:t>
      </w:r>
      <w:r>
        <w:rPr>
          <w:rFonts w:hint="eastAsia" w:ascii="宋体" w:hAnsi="宋体" w:cs="宋体"/>
          <w:b/>
          <w:bCs/>
          <w:color w:val="auto"/>
          <w:sz w:val="30"/>
          <w:szCs w:val="30"/>
          <w:lang w:eastAsia="zh-CN"/>
        </w:rPr>
        <w:t xml:space="preserve">月</w:t>
      </w:r>
      <w:r>
        <w:rPr>
          <w:rFonts w:hint="eastAsia" w:ascii="宋体" w:hAnsi="宋体" w:cs="宋体"/>
          <w:b/>
          <w:bCs/>
          <w:color w:val="auto"/>
          <w:sz w:val="30"/>
          <w:szCs w:val="30"/>
          <w:u w:val="single"/>
          <w:lang w:eastAsia="zh-CN"/>
        </w:rPr>
        <w:t xml:space="preserve">   </w:t>
      </w:r>
      <w:r>
        <w:rPr>
          <w:rFonts w:hint="eastAsia" w:ascii="宋体" w:hAnsi="宋体" w:cs="宋体"/>
          <w:b/>
          <w:bCs/>
          <w:color w:val="auto"/>
          <w:sz w:val="30"/>
          <w:szCs w:val="30"/>
          <w:lang w:eastAsia="zh-CN"/>
        </w:rPr>
        <w:t xml:space="preserve">日</w:t>
      </w:r>
      <w:r>
        <w:rPr>
          <w:rFonts w:hint="eastAsia" w:ascii="宋体" w:hAnsi="宋体" w:cs="宋体"/>
          <w:b/>
          <w:bCs/>
          <w:color w:val="auto"/>
          <w:sz w:val="30"/>
          <w:szCs w:val="30"/>
          <w:u w:val="single"/>
          <w:lang w:eastAsia="zh-CN"/>
        </w:rPr>
        <w:t xml:space="preserve">    </w:t>
      </w:r>
      <w:r>
        <w:rPr>
          <w:rFonts w:hint="eastAsia" w:ascii="宋体" w:hAnsi="宋体" w:cs="宋体"/>
          <w:b/>
          <w:bCs/>
          <w:color w:val="auto"/>
          <w:sz w:val="30"/>
          <w:szCs w:val="30"/>
          <w:lang w:eastAsia="zh-CN"/>
        </w:rPr>
        <w:t xml:space="preserve">时</w:t>
      </w:r>
      <w:r>
        <w:rPr>
          <w:rFonts w:hint="eastAsia" w:ascii="宋体" w:hAnsi="宋体" w:cs="宋体"/>
          <w:b/>
          <w:bCs/>
          <w:color w:val="auto"/>
          <w:sz w:val="30"/>
          <w:szCs w:val="30"/>
          <w:u w:val="single"/>
          <w:lang w:eastAsia="zh-CN"/>
        </w:rPr>
        <w:t xml:space="preserve">     </w:t>
      </w:r>
      <w:r>
        <w:rPr>
          <w:rFonts w:hint="eastAsia" w:ascii="宋体" w:hAnsi="宋体" w:cs="宋体"/>
          <w:b/>
          <w:bCs/>
          <w:color w:val="auto"/>
          <w:sz w:val="30"/>
          <w:szCs w:val="30"/>
          <w:lang w:eastAsia="zh-CN"/>
        </w:rPr>
        <w:t xml:space="preserve">分</w:t>
      </w:r>
      <w:r>
        <w:rPr>
          <w:rFonts w:hint="eastAsia" w:ascii="宋体" w:hAnsi="宋体" w:cs="宋体"/>
          <w:color w:val="auto"/>
          <w:sz w:val="30"/>
          <w:szCs w:val="30"/>
          <w:lang w:eastAsia="zh-CN"/>
        </w:rPr>
        <w:t xml:space="preserve">开标，此时间以前不得开封；</w:t>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u w:val="single"/>
          <w:lang w:eastAsia="zh-CN"/>
        </w:rPr>
      </w:pPr>
      <w:r>
        <w:rPr>
          <w:rFonts w:hint="eastAsia" w:ascii="宋体" w:hAnsi="宋体" w:cs="宋体"/>
          <w:b/>
          <w:color w:val="auto"/>
          <w:sz w:val="30"/>
          <w:lang w:eastAsia="zh-CN"/>
        </w:rPr>
        <w:t xml:space="preserve">供应商：</w:t>
      </w:r>
      <w:r>
        <w:rPr>
          <w:rFonts w:hint="eastAsia" w:ascii="宋体" w:hAnsi="宋体" w:cs="宋体"/>
          <w:b/>
          <w:color w:val="auto"/>
          <w:sz w:val="30"/>
          <w:u w:val="single"/>
          <w:lang w:eastAsia="zh-CN"/>
        </w:rPr>
        <w:t xml:space="preserve">             </w:t>
      </w:r>
      <w:r>
        <w:rPr>
          <w:rFonts w:hint="eastAsia" w:ascii="宋体" w:hAnsi="宋体" w:cs="宋体"/>
          <w:b/>
          <w:color w:val="auto"/>
          <w:sz w:val="30"/>
          <w:u w:val="single"/>
          <w:lang w:eastAsia="zh-CN"/>
        </w:rPr>
        <w:tab/>
        <w:t xml:space="preserve">                      （盖公章）</w:t>
      </w:r>
      <w:r/>
    </w:p>
    <w:p>
      <w:pPr>
        <w:ind w:firstLine="0"/>
        <w:jc w:val="both"/>
        <w:spacing w:line="240" w:lineRule="auto"/>
        <w:widowControl w:val="off"/>
        <w:rPr>
          <w:rFonts w:ascii="宋体" w:hAnsi="宋体" w:cs="宋体"/>
          <w:b/>
          <w:color w:val="auto"/>
          <w:sz w:val="30"/>
          <w:lang w:eastAsia="zh-CN"/>
        </w:rPr>
      </w:pPr>
      <w:r>
        <w:rPr>
          <w:rFonts w:hint="eastAsia" w:ascii="宋体" w:hAnsi="宋体" w:cs="宋体"/>
          <w:b/>
          <w:color w:val="auto"/>
          <w:sz w:val="30"/>
          <w:lang w:eastAsia="zh-CN"/>
        </w:rPr>
        <w:t xml:space="preserve">法定代表人或</w:t>
      </w:r>
      <w:r/>
    </w:p>
    <w:p>
      <w:pPr>
        <w:ind w:firstLine="0"/>
        <w:jc w:val="both"/>
        <w:spacing w:line="240" w:lineRule="auto"/>
        <w:widowControl w:val="off"/>
        <w:rPr>
          <w:rFonts w:ascii="宋体" w:hAnsi="宋体" w:cs="宋体"/>
          <w:b/>
          <w:color w:val="auto"/>
          <w:sz w:val="30"/>
          <w:u w:val="single"/>
          <w:lang w:eastAsia="zh-CN"/>
        </w:rPr>
      </w:pPr>
      <w:r>
        <w:rPr>
          <w:rFonts w:hint="eastAsia" w:ascii="宋体" w:hAnsi="宋体" w:cs="宋体"/>
          <w:b/>
          <w:color w:val="auto"/>
          <w:sz w:val="30"/>
          <w:lang w:eastAsia="zh-CN"/>
        </w:rPr>
        <w:t xml:space="preserve">其委托代理人：</w:t>
      </w:r>
      <w:r>
        <w:rPr>
          <w:rFonts w:hint="eastAsia" w:ascii="宋体" w:hAnsi="宋体" w:cs="宋体"/>
          <w:b/>
          <w:color w:val="auto"/>
          <w:sz w:val="30"/>
          <w:u w:val="single"/>
          <w:lang w:eastAsia="zh-CN"/>
        </w:rPr>
        <w:t xml:space="preserve">           </w:t>
      </w:r>
      <w:r>
        <w:rPr>
          <w:rFonts w:hint="eastAsia" w:ascii="宋体" w:hAnsi="宋体" w:cs="宋体"/>
          <w:b/>
          <w:color w:val="auto"/>
          <w:sz w:val="30"/>
          <w:u w:val="single"/>
          <w:lang w:eastAsia="zh-CN"/>
        </w:rPr>
        <w:tab/>
        <w:t xml:space="preserve">                （签字或盖章）</w:t>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ascii="宋体" w:hAnsi="宋体" w:cs="宋体"/>
          <w:b/>
          <w:color w:val="auto"/>
          <w:sz w:val="30"/>
          <w:lang w:eastAsia="zh-CN"/>
        </w:rPr>
      </w:r>
      <w:r/>
    </w:p>
    <w:p>
      <w:pPr>
        <w:ind w:firstLine="0"/>
        <w:jc w:val="both"/>
        <w:spacing w:line="240" w:lineRule="auto"/>
        <w:widowControl w:val="off"/>
        <w:rPr>
          <w:rFonts w:ascii="宋体" w:hAnsi="宋体" w:cs="宋体"/>
          <w:b/>
          <w:color w:val="auto"/>
          <w:sz w:val="30"/>
          <w:lang w:eastAsia="zh-CN"/>
        </w:rPr>
      </w:pPr>
      <w:r>
        <w:rPr>
          <w:rFonts w:hint="eastAsia" w:ascii="宋体" w:hAnsi="宋体" w:cs="宋体"/>
          <w:b/>
          <w:color w:val="auto"/>
          <w:sz w:val="30"/>
          <w:lang w:eastAsia="zh-CN"/>
        </w:rPr>
        <w:t xml:space="preserve">日  期：</w:t>
      </w:r>
      <w:r>
        <w:rPr>
          <w:rFonts w:hint="eastAsia" w:ascii="宋体" w:hAnsi="宋体" w:cs="宋体"/>
          <w:b/>
          <w:color w:val="auto"/>
          <w:sz w:val="30"/>
          <w:u w:val="single"/>
          <w:lang w:eastAsia="zh-CN"/>
        </w:rPr>
        <w:t xml:space="preserve">             </w:t>
      </w:r>
      <w:r>
        <w:rPr>
          <w:rFonts w:hint="eastAsia" w:ascii="宋体" w:hAnsi="宋体" w:cs="宋体"/>
          <w:b/>
          <w:color w:val="auto"/>
          <w:sz w:val="30"/>
          <w:lang w:eastAsia="zh-CN"/>
        </w:rPr>
        <w:t xml:space="preserve">年</w:t>
      </w:r>
      <w:r>
        <w:rPr>
          <w:rFonts w:hint="eastAsia" w:ascii="宋体" w:hAnsi="宋体" w:cs="宋体"/>
          <w:b/>
          <w:color w:val="auto"/>
          <w:sz w:val="30"/>
          <w:u w:val="single"/>
          <w:lang w:eastAsia="zh-CN"/>
        </w:rPr>
        <w:t xml:space="preserve">             </w:t>
      </w:r>
      <w:r>
        <w:rPr>
          <w:rFonts w:hint="eastAsia" w:ascii="宋体" w:hAnsi="宋体" w:cs="宋体"/>
          <w:b/>
          <w:color w:val="auto"/>
          <w:sz w:val="30"/>
          <w:lang w:eastAsia="zh-CN"/>
        </w:rPr>
        <w:t xml:space="preserve"> 月</w:t>
      </w:r>
      <w:r>
        <w:rPr>
          <w:rFonts w:hint="eastAsia" w:ascii="宋体" w:hAnsi="宋体" w:cs="宋体"/>
          <w:b/>
          <w:color w:val="auto"/>
          <w:sz w:val="30"/>
          <w:u w:val="single"/>
          <w:lang w:eastAsia="zh-CN"/>
        </w:rPr>
        <w:t xml:space="preserve">           </w:t>
      </w:r>
      <w:r>
        <w:rPr>
          <w:rFonts w:hint="eastAsia" w:ascii="宋体" w:hAnsi="宋体" w:cs="宋体"/>
          <w:b/>
          <w:color w:val="auto"/>
          <w:sz w:val="30"/>
          <w:lang w:eastAsia="zh-CN"/>
        </w:rPr>
        <w:t xml:space="preserve">日</w:t>
      </w:r>
      <w:r/>
    </w:p>
    <w:p>
      <w:pPr>
        <w:ind w:firstLine="0"/>
        <w:jc w:val="both"/>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p>
      <w:pPr>
        <w:ind w:firstLine="0"/>
        <w:jc w:val="both"/>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p>
      <w:pPr>
        <w:ind w:firstLine="0"/>
        <w:jc w:val="both"/>
        <w:spacing w:line="240" w:lineRule="auto"/>
        <w:widowControl w:val="off"/>
        <w:rPr>
          <w:rFonts w:ascii="宋体" w:hAnsi="宋体" w:cs="Times New Roman"/>
          <w:color w:val="auto"/>
          <w:sz w:val="21"/>
          <w:szCs w:val="21"/>
          <w:lang w:eastAsia="zh-CN"/>
        </w:rPr>
      </w:pPr>
      <w:r>
        <w:rPr>
          <w:rFonts w:ascii="宋体" w:hAnsi="宋体" w:cs="Times New Roman"/>
          <w:color w:val="auto"/>
          <w:sz w:val="21"/>
          <w:lang w:eastAsia="zh-CN"/>
        </w:rPr>
      </w:r>
      <w:r>
        <w:rPr>
          <w:rFonts w:ascii="宋体" w:hAnsi="宋体" w:cs="Times New Roman"/>
          <w:color w:val="auto"/>
          <w:sz w:val="21"/>
          <w:lang w:eastAsia="zh-CN"/>
        </w:rPr>
      </w:r>
      <w:r/>
    </w:p>
    <w:p>
      <w:pPr>
        <w:ind w:firstLine="0"/>
        <w:jc w:val="both"/>
        <w:spacing w:line="240" w:lineRule="auto"/>
        <w:widowControl w:val="off"/>
        <w:rPr>
          <w:rFonts w:ascii="宋体" w:hAnsi="宋体" w:cs="Times New Roman"/>
          <w:color w:val="auto"/>
          <w:sz w:val="21"/>
          <w:szCs w:val="21"/>
          <w:lang w:eastAsia="zh-CN"/>
        </w:rPr>
      </w:pPr>
      <w:r>
        <w:rPr>
          <w:rFonts w:ascii="宋体" w:hAnsi="宋体" w:cs="Times New Roman"/>
          <w:color w:val="auto"/>
          <w:sz w:val="21"/>
          <w:lang w:eastAsia="zh-CN"/>
        </w:rPr>
      </w:r>
      <w:r/>
    </w:p>
    <w:p>
      <w:pPr>
        <w:ind w:firstLine="0"/>
        <w:jc w:val="both"/>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hint="eastAsia" w:ascii="宋体" w:hAnsi="宋体" w:cs="Times New Roman"/>
          <w:b/>
          <w:bCs/>
          <w:color w:val="auto"/>
          <w:sz w:val="30"/>
          <w:szCs w:val="30"/>
          <w:lang w:eastAsia="zh-CN"/>
        </w:rPr>
        <w:t xml:space="preserve">（一）投标函（格式）：</w:t>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0"/>
        <w:jc w:val="both"/>
        <w:spacing w:before="4"/>
        <w:rPr>
          <w:rFonts w:ascii="宋体" w:hAnsi="宋体" w:cs="宋体"/>
          <w:color w:val="auto"/>
          <w:szCs w:val="28"/>
          <w:lang w:eastAsia="zh-CN"/>
        </w:rPr>
      </w:pPr>
      <w:r>
        <w:rPr>
          <w:rFonts w:hint="eastAsia" w:ascii="宋体" w:hAnsi="宋体" w:cs="宋体"/>
          <w:color w:val="auto"/>
          <w:szCs w:val="28"/>
          <w:lang w:eastAsia="zh-CN"/>
        </w:rPr>
        <w:t xml:space="preserve">致：江苏省天一中学</w:t>
      </w:r>
      <w:r/>
    </w:p>
    <w:p>
      <w:pPr>
        <w:ind w:firstLine="480"/>
        <w:jc w:val="both"/>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宋体" w:hAnsi="宋体"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三、我们同意按照招标文件中的规定，本投标文件投标的有效期限为中标通知书发出之日起90天。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五、如果我们的投标文件被接受，我们将履行招标文件中规定的每一项要求，按期、按质、按量，完成任务。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九、如果我方被确定为成交人，我方如无不可抗力，又未履行招标文件、投标文件合同条款的，一经查实，我方愿意赔偿由此而造成的一切损失，并同意接受按招标文件的相关要求对我方进行的处理。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lang w:eastAsia="zh-CN"/>
        </w:rPr>
      </w:pPr>
      <w:r>
        <w:rPr>
          <w:rFonts w:ascii="宋体" w:hAnsi="宋体" w:cs="宋体"/>
          <w:color w:val="auto"/>
          <w:szCs w:val="28"/>
          <w:lang w:eastAsia="zh-CN"/>
        </w:rPr>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单位（盖章）：     </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31" w:name="（报价人）法定代表人授权书（格式）"/>
      <w:r/>
      <w:bookmarkStart w:id="32" w:name="校园网系统报价和服务承诺表（格式）"/>
      <w:r/>
      <w:bookmarkEnd w:id="31"/>
      <w:r/>
      <w:bookmarkEnd w:id="32"/>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spacing w:line="240" w:lineRule="auto"/>
        <w:widowControl w:val="off"/>
        <w:rPr>
          <w:rFonts w:ascii="宋体" w:hAnsi="宋体" w:cs="宋体"/>
          <w:color w:val="auto"/>
          <w:szCs w:val="28"/>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pStyle w:val="912"/>
        <w:ind w:left="1440"/>
        <w:rPr>
          <w:rFonts w:ascii="宋体" w:hAnsi="宋体" w:cs="宋体"/>
          <w:szCs w:val="28"/>
        </w:rPr>
      </w:pPr>
      <w:r>
        <w:rPr>
          <w:rFonts w:ascii="宋体" w:hAnsi="宋体" w:cs="宋体"/>
          <w:szCs w:val="28"/>
        </w:rPr>
      </w:r>
      <w:r/>
    </w:p>
    <w:p>
      <w:pPr>
        <w:ind w:firstLine="480"/>
        <w:rPr>
          <w:rFonts w:ascii="宋体" w:hAnsi="宋体" w:cs="宋体"/>
          <w:color w:val="auto"/>
          <w:lang w:eastAsia="zh-CN"/>
        </w:rPr>
      </w:pPr>
      <w:r>
        <w:rPr>
          <w:rFonts w:ascii="宋体" w:hAnsi="宋体" w:cs="宋体"/>
          <w:color w:val="auto"/>
          <w:szCs w:val="28"/>
          <w:lang w:eastAsia="zh-CN"/>
        </w:rPr>
      </w:r>
      <w:r>
        <w:rPr>
          <w:rFonts w:ascii="宋体" w:hAnsi="宋体" w:cs="宋体"/>
          <w:color w:val="auto"/>
          <w:szCs w:val="28"/>
          <w:lang w:eastAsia="zh-CN"/>
        </w:rPr>
      </w:r>
      <w:r/>
    </w:p>
    <w:p>
      <w:pPr>
        <w:ind w:firstLine="480"/>
        <w:rPr>
          <w:rFonts w:ascii="宋体" w:hAnsi="宋体" w:cs="宋体"/>
          <w:color w:val="auto"/>
          <w:lang w:eastAsia="zh-CN"/>
        </w:rPr>
      </w:pPr>
      <w:r>
        <w:rPr>
          <w:rFonts w:ascii="宋体" w:hAnsi="宋体" w:cs="宋体"/>
          <w:color w:val="auto"/>
          <w:lang w:eastAsia="zh-CN"/>
        </w:rPr>
      </w:r>
      <w:r>
        <w:rPr>
          <w:rFonts w:ascii="宋体" w:hAnsi="宋体" w:cs="宋体"/>
          <w:color w:val="auto"/>
          <w:lang w:eastAsia="zh-CN"/>
        </w:rPr>
      </w:r>
      <w:r/>
    </w:p>
    <w:p>
      <w:pPr>
        <w:ind w:firstLine="480"/>
        <w:rPr>
          <w:rFonts w:ascii="宋体" w:hAnsi="宋体" w:cs="宋体"/>
          <w:color w:val="auto"/>
          <w:lang w:eastAsia="zh-CN"/>
        </w:rPr>
      </w:pPr>
      <w:r>
        <w:rPr>
          <w:rFonts w:ascii="宋体" w:hAnsi="宋体" w:cs="宋体"/>
          <w:color w:val="auto"/>
          <w:lang w:eastAsia="zh-CN"/>
        </w:rPr>
      </w:r>
      <w:r>
        <w:rPr>
          <w:rFonts w:ascii="宋体" w:hAnsi="宋体" w:cs="宋体"/>
          <w:color w:val="auto"/>
          <w:lang w:eastAsia="zh-CN"/>
        </w:rPr>
      </w:r>
      <w:r/>
    </w:p>
    <w:p>
      <w:pPr>
        <w:ind w:firstLine="480"/>
        <w:rPr>
          <w:rFonts w:ascii="宋体" w:hAnsi="宋体" w:cs="宋体"/>
          <w:color w:val="auto"/>
          <w:lang w:eastAsia="zh-CN"/>
        </w:rPr>
      </w:pPr>
      <w:r>
        <w:rPr>
          <w:rFonts w:ascii="宋体" w:hAnsi="宋体" w:cs="宋体"/>
          <w:color w:val="auto"/>
          <w:szCs w:val="28"/>
          <w:lang w:eastAsia="zh-CN"/>
        </w:rPr>
      </w:r>
      <w:r/>
    </w:p>
    <w:p>
      <w:pPr>
        <w:ind w:firstLine="0"/>
        <w:jc w:val="both"/>
        <w:spacing w:line="240" w:lineRule="auto"/>
        <w:widowControl w:val="off"/>
        <w:rPr>
          <w:rFonts w:ascii="宋体" w:hAnsi="宋体"/>
          <w:b/>
          <w:bCs/>
          <w:color w:val="auto"/>
          <w:szCs w:val="24"/>
          <w:lang w:eastAsia="zh-CN"/>
        </w:rPr>
      </w:pPr>
      <w:r>
        <w:rPr>
          <w:rFonts w:hint="eastAsia" w:ascii="宋体" w:hAnsi="宋体"/>
          <w:b/>
          <w:bCs/>
          <w:color w:val="auto"/>
          <w:sz w:val="30"/>
          <w:szCs w:val="30"/>
          <w:lang w:eastAsia="zh-CN"/>
        </w:rPr>
        <w:t xml:space="preserve">（二）关于资格的声明函（格式）</w:t>
      </w:r>
      <w:r/>
    </w:p>
    <w:p>
      <w:pPr>
        <w:ind w:firstLine="0"/>
        <w:jc w:val="center"/>
        <w:spacing w:line="240" w:lineRule="auto"/>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采购编号：</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愿针对本次项目进行投标。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一</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二</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三</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四</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五</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六</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供应商名称（</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spacing w:line="240" w:lineRule="auto"/>
        <w:widowControl w:val="off"/>
        <w:rPr>
          <w:rFonts w:ascii="宋体" w:hAnsi="宋体"/>
          <w:bCs/>
          <w:color w:val="auto"/>
          <w:szCs w:val="24"/>
          <w:lang w:eastAsia="zh-CN"/>
        </w:rPr>
      </w:pPr>
      <w:r>
        <w:rPr>
          <w:rFonts w:hint="eastAsia" w:ascii="宋体" w:hAnsi="宋体"/>
          <w:color w:val="auto"/>
          <w:sz w:val="21"/>
          <w:lang w:eastAsia="zh-CN"/>
        </w:rPr>
        <w:t xml:space="preserve">备注：上述所称“重大违法记录”，是指供应商因违法经营受到刑事处罚或者责令停产停业、吊销许可证或者执照、较大数额罚款等行政处罚。</w:t>
      </w:r>
      <w:r>
        <w:rPr>
          <w:rFonts w:ascii="宋体" w:hAnsi="宋体"/>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0"/>
        <w:jc w:val="both"/>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pStyle w:val="912"/>
        <w:ind w:left="1440"/>
        <w:rPr>
          <w:rFonts w:ascii="宋体" w:hAnsi="宋体"/>
        </w:rPr>
      </w:pPr>
      <w:r>
        <w:rPr>
          <w:rFonts w:ascii="宋体" w:hAnsi="宋体"/>
        </w:rPr>
      </w:r>
      <w:r>
        <w:rPr>
          <w:rFonts w:ascii="宋体" w:hAnsi="宋体"/>
        </w:rPr>
      </w:r>
      <w:r/>
    </w:p>
    <w:p>
      <w:pPr>
        <w:pStyle w:val="912"/>
        <w:ind w:left="1440"/>
        <w:rPr>
          <w:rFonts w:ascii="宋体" w:hAnsi="宋体"/>
        </w:rPr>
      </w:pPr>
      <w:r>
        <w:rPr>
          <w:rFonts w:ascii="宋体" w:hAnsi="宋体"/>
        </w:rPr>
      </w:r>
      <w:r>
        <w:rPr>
          <w:rFonts w:ascii="宋体" w:hAnsi="宋体"/>
        </w:rPr>
      </w:r>
      <w:r/>
    </w:p>
    <w:p>
      <w:pPr>
        <w:pStyle w:val="912"/>
        <w:ind w:left="1440"/>
        <w:rPr>
          <w:rFonts w:ascii="宋体" w:hAnsi="宋体"/>
        </w:rPr>
      </w:pPr>
      <w:r>
        <w:rPr>
          <w:rFonts w:ascii="宋体" w:hAnsi="宋体"/>
        </w:rPr>
      </w:r>
      <w:r>
        <w:rPr>
          <w:rFonts w:ascii="宋体" w:hAnsi="宋体"/>
        </w:rPr>
      </w:r>
      <w:r/>
    </w:p>
    <w:p>
      <w:pPr>
        <w:pStyle w:val="912"/>
        <w:ind w:left="1440"/>
        <w:rPr>
          <w:rFonts w:ascii="宋体" w:hAnsi="宋体"/>
        </w:rPr>
      </w:pPr>
      <w:r>
        <w:rPr>
          <w:rFonts w:ascii="宋体" w:hAnsi="宋体"/>
        </w:rPr>
      </w:r>
      <w:r/>
    </w:p>
    <w:p>
      <w:pPr>
        <w:ind w:firstLine="0"/>
        <w:jc w:val="both"/>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center"/>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采购编号：</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   日期：</w:t>
      </w:r>
      <w:r/>
    </w:p>
    <w:p>
      <w:pPr>
        <w:ind w:firstLine="0"/>
        <w:jc w:val="center"/>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   无锡苏名建设咨询有限公司：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系中华人民共和国合法企业。</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被授权人签名：                  供应商名称（盖章）：</w:t>
      </w:r>
      <w:r/>
    </w:p>
    <w:p>
      <w:pPr>
        <w:ind w:firstLine="43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pStyle w:val="912"/>
        <w:ind w:left="1440"/>
        <w:rPr>
          <w:rFonts w:ascii="宋体" w:hAnsi="宋体"/>
          <w:b/>
          <w:bCs/>
          <w:sz w:val="30"/>
          <w:szCs w:val="30"/>
        </w:rPr>
      </w:pPr>
      <w:r>
        <w:rPr>
          <w:rFonts w:ascii="宋体" w:hAnsi="宋体"/>
          <w:b/>
          <w:bCs/>
          <w:sz w:val="30"/>
          <w:szCs w:val="30"/>
        </w:rPr>
      </w:r>
      <w:r/>
    </w:p>
    <w:p>
      <w:pPr>
        <w:ind w:firstLine="480"/>
        <w:rPr>
          <w:color w:val="auto"/>
          <w:lang w:eastAsia="zh-CN"/>
        </w:rPr>
      </w:pPr>
      <w:r>
        <w:rPr>
          <w:color w:val="auto"/>
          <w:lang w:eastAsia="zh-CN"/>
        </w:rPr>
      </w:r>
      <w:r>
        <w:rPr>
          <w:color w:val="auto"/>
          <w:lang w:eastAsia="zh-CN"/>
        </w:rPr>
      </w:r>
      <w:r/>
    </w:p>
    <w:p>
      <w:pPr>
        <w:ind w:firstLine="480"/>
        <w:rPr>
          <w:color w:val="auto"/>
          <w:lang w:eastAsia="zh-CN"/>
        </w:rPr>
      </w:pPr>
      <w:r>
        <w:rPr>
          <w:color w:val="auto"/>
          <w:lang w:eastAsia="zh-CN"/>
        </w:rPr>
      </w:r>
      <w:r>
        <w:rPr>
          <w:color w:val="auto"/>
          <w:lang w:eastAsia="zh-CN"/>
        </w:rPr>
      </w:r>
      <w:r/>
    </w:p>
    <w:p>
      <w:pPr>
        <w:ind w:firstLine="480"/>
        <w:rPr>
          <w:color w:val="auto"/>
          <w:lang w:eastAsia="zh-CN"/>
        </w:rPr>
      </w:pPr>
      <w:r>
        <w:rPr>
          <w:color w:val="auto"/>
          <w:lang w:eastAsia="zh-CN"/>
        </w:rPr>
      </w:r>
      <w:r/>
    </w:p>
    <w:p>
      <w:pPr>
        <w:ind w:firstLine="0"/>
        <w:spacing w:line="240" w:lineRule="auto"/>
        <w:rPr>
          <w:rFonts w:ascii="黑体" w:hAnsi="宋体" w:eastAsia="黑体" w:cs="Times New Roman"/>
          <w:bCs/>
          <w:color w:val="auto"/>
          <w:szCs w:val="24"/>
          <w:lang w:eastAsia="zh-CN"/>
        </w:rPr>
      </w:pPr>
      <w:r>
        <w:rPr>
          <w:rFonts w:hint="eastAsia" w:ascii="黑体" w:hAnsi="宋体" w:eastAsia="黑体" w:cs="Times New Roman"/>
          <w:bCs/>
          <w:color w:val="auto"/>
          <w:szCs w:val="24"/>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21635" cy="1584960"/>
                <wp:effectExtent l="0" t="0" r="12065" b="15240"/>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lang w:eastAsia="zh-CN"/>
        </w:rPr>
        <w:t xml:space="preserve">       </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lang w:eastAsia="zh-CN"/>
        </w:rPr>
      </w:pPr>
      <w:r>
        <w:rPr>
          <w:rFonts w:ascii="Calibri" w:hAnsi="Calibri" w:cs="Times New Roman"/>
          <w:color w:val="auto"/>
          <w:sz w:val="21"/>
          <w:lang w:eastAsia="zh-CN"/>
        </w:rPr>
      </w:r>
      <w:r/>
    </w:p>
    <w:p>
      <w:pPr>
        <w:ind w:firstLine="0"/>
        <w:jc w:val="both"/>
        <w:spacing w:line="240" w:lineRule="auto"/>
        <w:widowControl w:val="off"/>
        <w:rPr>
          <w:rFonts w:ascii="宋体" w:hAnsi="宋体" w:cs="Times New Roman"/>
          <w:color w:val="auto"/>
          <w:sz w:val="32"/>
          <w:szCs w:val="32"/>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866390" cy="1584960"/>
                <wp:effectExtent l="0" t="0" r="10160" b="15240"/>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spacing w:line="240" w:lineRule="auto"/>
        <w:rPr>
          <w:rFonts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spacing w:before="4"/>
        <w:rPr>
          <w:rFonts w:ascii="宋体" w:hAnsi="宋体" w:cs="宋体"/>
          <w:b/>
          <w:color w:val="auto"/>
          <w:sz w:val="30"/>
          <w:szCs w:val="30"/>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ascii="宋体" w:hAnsi="宋体"/>
          <w:b/>
          <w:color w:val="auto"/>
          <w:sz w:val="32"/>
          <w:szCs w:val="32"/>
          <w:lang w:eastAsia="zh-CN"/>
        </w:rPr>
      </w:pPr>
      <w:r>
        <w:rPr>
          <w:rFonts w:hint="eastAsia" w:ascii="宋体" w:hAnsi="宋体"/>
          <w:color w:val="auto"/>
          <w:sz w:val="21"/>
          <w:lang w:eastAsia="zh-CN"/>
        </w:rPr>
        <w:t xml:space="preserve">承诺书一（格式）</w:t>
      </w:r>
      <w:r/>
    </w:p>
    <w:p>
      <w:pPr>
        <w:ind w:firstLine="0"/>
        <w:jc w:val="center"/>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          </w:t>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rPr>
          <w:rFonts w:ascii="宋体" w:hAnsi="宋体" w:cs="宋体"/>
          <w:color w:val="auto"/>
          <w:szCs w:val="24"/>
          <w:lang w:eastAsia="zh-CN"/>
        </w:rPr>
      </w:pPr>
      <w:r>
        <w:rPr>
          <w:rFonts w:ascii="宋体" w:hAnsi="宋体" w:cs="宋体"/>
          <w:color w:val="auto"/>
          <w:szCs w:val="24"/>
          <w:lang w:eastAsia="zh-CN"/>
        </w:rPr>
        <w:br w:type="page" w:clear="all"/>
      </w:r>
      <w:r/>
    </w:p>
    <w:p>
      <w:pPr>
        <w:ind w:firstLine="0"/>
        <w:jc w:val="both"/>
        <w:spacing w:line="240" w:lineRule="auto"/>
        <w:widowControl w:val="off"/>
        <w:rPr>
          <w:rFonts w:ascii="宋体" w:hAnsi="宋体"/>
          <w:color w:val="auto"/>
          <w:sz w:val="21"/>
          <w:lang w:eastAsia="zh-CN"/>
        </w:rPr>
      </w:pPr>
      <w:r>
        <w:rPr>
          <w:rFonts w:hint="eastAsia" w:ascii="宋体" w:hAnsi="宋体"/>
          <w:color w:val="auto"/>
          <w:sz w:val="21"/>
          <w:lang w:eastAsia="zh-CN"/>
        </w:rPr>
        <w:t xml:space="preserve">承诺书二（格式）</w:t>
      </w:r>
      <w:r/>
    </w:p>
    <w:p>
      <w:pPr>
        <w:ind w:firstLine="0"/>
        <w:jc w:val="center"/>
        <w:spacing w:line="240" w:lineRule="auto"/>
        <w:widowControl w:val="off"/>
        <w:rPr>
          <w:rFonts w:ascii="宋体" w:hAnsi="宋体"/>
          <w:b/>
          <w:bCs/>
          <w:color w:val="auto"/>
          <w:szCs w:val="24"/>
          <w:lang w:eastAsia="zh-CN"/>
        </w:rPr>
      </w:pPr>
      <w:r>
        <w:rPr>
          <w:rFonts w:hint="eastAsia" w:ascii="宋体" w:hAnsi="宋体"/>
          <w:b/>
          <w:bCs/>
          <w:color w:val="auto"/>
          <w:szCs w:val="24"/>
          <w:lang w:eastAsia="zh-CN"/>
        </w:rPr>
        <w:t xml:space="preserve">廉洁承诺书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鼓励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6、不向涉及招标的单位及个人购置或提供通信工具、交通工具和高档办公用品等。</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我们若违反上述承诺，愿接收取消投标资格及其他任何形式的处理。</w:t>
      </w:r>
      <w:r/>
    </w:p>
    <w:p>
      <w:pPr>
        <w:ind w:firstLine="48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（五）开标一览表（格式）：</w:t>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W w:w="988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53"/>
        <w:gridCol w:w="6330"/>
      </w:tblGrid>
      <w:tr>
        <w:trPr>
          <w:cantSplit/>
          <w:trHeight w:val="1331"/>
        </w:trPr>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tc>
      </w:tr>
      <w:tr>
        <w:trPr>
          <w:cantSplit/>
          <w:trHeight w:val="1331"/>
        </w:trPr>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 </w:t>
            </w:r>
            <w:r/>
          </w:p>
        </w:tc>
      </w:tr>
      <w:tr>
        <w:trPr>
          <w:cantSplit/>
          <w:trHeight w:val="1174"/>
        </w:trPr>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rPr>
              <w:t xml:space="preserve">服务</w:t>
            </w:r>
            <w:r>
              <w:rPr>
                <w:rFonts w:ascii="宋体" w:hAnsi="宋体" w:cs="宋体"/>
                <w:color w:val="auto"/>
                <w:szCs w:val="24"/>
              </w:rPr>
              <w:t xml:space="preserve">期</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930"/>
        </w:trPr>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ind w:firstLine="1200"/>
              <w:jc w:val="center"/>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bl>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spacing w:line="240" w:lineRule="auto"/>
        <w:widowControl w:val="off"/>
        <w:rPr>
          <w:rFonts w:ascii="宋体" w:hAnsi="宋体"/>
          <w:b/>
          <w:bCs/>
          <w:color w:val="auto"/>
          <w:szCs w:val="24"/>
          <w:lang w:eastAsia="zh-CN"/>
        </w:rPr>
      </w:pPr>
      <w:r>
        <w:rPr>
          <w:rFonts w:hint="eastAsia" w:ascii="宋体" w:hAnsi="宋体"/>
          <w:b/>
          <w:bCs/>
          <w:color w:val="auto"/>
          <w:szCs w:val="24"/>
          <w:lang w:eastAsia="zh-CN"/>
        </w:rPr>
        <w:t xml:space="preserve">1、本表中投标报价金额为明细报价表中报价合计金额，即明细报价表中所有报价之和。</w:t>
      </w:r>
      <w:r/>
    </w:p>
    <w:p>
      <w:pPr>
        <w:ind w:firstLine="0"/>
        <w:jc w:val="both"/>
        <w:spacing w:line="240" w:lineRule="auto"/>
        <w:widowControl w:val="off"/>
        <w:rPr>
          <w:rFonts w:ascii="宋体" w:hAnsi="宋体"/>
          <w:b/>
          <w:bCs/>
          <w:color w:val="auto"/>
          <w:szCs w:val="24"/>
          <w:lang w:eastAsia="zh-CN"/>
        </w:rPr>
      </w:pPr>
      <w:r>
        <w:rPr>
          <w:rFonts w:ascii="宋体" w:hAnsi="宋体"/>
          <w:b/>
          <w:bCs/>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pStyle w:val="931"/>
        <w:ind w:firstLine="420"/>
        <w:rPr>
          <w:rFonts w:ascii="宋体" w:hAnsi="宋体" w:eastAsia="宋体"/>
          <w:szCs w:val="24"/>
        </w:rPr>
      </w:pPr>
      <w:r>
        <w:rPr>
          <w:rFonts w:ascii="宋体" w:hAnsi="宋体" w:eastAsia="宋体"/>
          <w:szCs w:val="24"/>
        </w:rPr>
      </w:r>
      <w:r/>
    </w:p>
    <w:p>
      <w:pPr>
        <w:pStyle w:val="931"/>
        <w:ind w:firstLine="420"/>
        <w:rPr>
          <w:rFonts w:ascii="宋体" w:hAnsi="宋体" w:eastAsia="宋体"/>
          <w:szCs w:val="24"/>
        </w:rPr>
      </w:pPr>
      <w:r>
        <w:rPr>
          <w:rFonts w:ascii="宋体" w:hAnsi="宋体" w:eastAsia="宋体"/>
          <w:szCs w:val="24"/>
        </w:rPr>
      </w:r>
      <w:r/>
    </w:p>
    <w:p>
      <w:pPr>
        <w:pStyle w:val="931"/>
        <w:ind w:firstLine="420"/>
        <w:rPr>
          <w:rFonts w:ascii="宋体" w:hAnsi="宋体" w:eastAsia="宋体"/>
          <w:szCs w:val="24"/>
        </w:rPr>
      </w:pPr>
      <w:r>
        <w:rPr>
          <w:rFonts w:ascii="宋体" w:hAnsi="宋体" w:eastAsia="宋体"/>
          <w:szCs w:val="24"/>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lang w:eastAsia="zh-CN"/>
        </w:rPr>
      </w:pPr>
      <w:r>
        <w:rPr>
          <w:rFonts w:ascii="宋体" w:hAnsi="宋体"/>
          <w:color w:val="auto"/>
          <w:szCs w:val="24"/>
          <w:lang w:eastAsia="zh-CN"/>
        </w:rPr>
      </w:r>
      <w:r>
        <w:rPr>
          <w:rFonts w:ascii="宋体" w:hAnsi="宋体"/>
          <w:color w:val="auto"/>
          <w:szCs w:val="24"/>
          <w:lang w:eastAsia="zh-CN"/>
        </w:rPr>
      </w:r>
      <w:r/>
    </w:p>
    <w:p>
      <w:pPr>
        <w:ind w:firstLine="0"/>
        <w:jc w:val="both"/>
        <w:spacing w:line="240" w:lineRule="auto"/>
        <w:widowControl w:val="off"/>
        <w:rPr>
          <w:rFonts w:ascii="宋体" w:hAnsi="宋体"/>
          <w:color w:val="auto"/>
          <w:lang w:eastAsia="zh-CN"/>
        </w:rPr>
      </w:pPr>
      <w:r>
        <w:rPr>
          <w:rFonts w:ascii="宋体" w:hAnsi="宋体"/>
          <w:color w:val="auto"/>
          <w:lang w:eastAsia="zh-CN"/>
        </w:rPr>
      </w:r>
      <w:r>
        <w:rPr>
          <w:rFonts w:ascii="宋体" w:hAnsi="宋体"/>
          <w:color w:val="auto"/>
          <w:lang w:eastAsia="zh-CN"/>
        </w:rPr>
      </w:r>
      <w:r/>
    </w:p>
    <w:p>
      <w:pPr>
        <w:ind w:firstLine="0"/>
        <w:jc w:val="both"/>
        <w:spacing w:line="240" w:lineRule="auto"/>
        <w:widowControl w:val="off"/>
        <w:rPr>
          <w:rFonts w:ascii="宋体" w:hAnsi="宋体"/>
          <w:color w:val="auto"/>
          <w:lang w:eastAsia="zh-CN"/>
        </w:rPr>
      </w:pPr>
      <w:r>
        <w:rPr>
          <w:rFonts w:ascii="宋体" w:hAnsi="宋体"/>
          <w:color w:val="auto"/>
          <w:lang w:eastAsia="zh-CN"/>
        </w:rPr>
      </w:r>
      <w:r>
        <w:rPr>
          <w:rFonts w:ascii="宋体" w:hAnsi="宋体"/>
          <w:color w:val="auto"/>
          <w:lang w:eastAsia="zh-CN"/>
        </w:rPr>
      </w:r>
      <w:r/>
    </w:p>
    <w:p>
      <w:pPr>
        <w:ind w:firstLine="0"/>
        <w:jc w:val="both"/>
        <w:spacing w:line="240" w:lineRule="auto"/>
        <w:widowControl w:val="off"/>
        <w:rPr>
          <w:rFonts w:ascii="宋体" w:hAnsi="宋体"/>
          <w:color w:val="auto"/>
          <w:lang w:eastAsia="zh-CN"/>
        </w:rPr>
      </w:pPr>
      <w:r>
        <w:rPr>
          <w:rFonts w:ascii="宋体" w:hAnsi="宋体"/>
          <w:color w:val="auto"/>
          <w:lang w:eastAsia="zh-CN"/>
        </w:rPr>
      </w:r>
      <w:r>
        <w:rPr>
          <w:rFonts w:ascii="宋体" w:hAnsi="宋体"/>
          <w:color w:val="auto"/>
          <w:lang w:eastAsia="zh-CN"/>
        </w:rPr>
      </w:r>
      <w:r/>
    </w:p>
    <w:p>
      <w:pPr>
        <w:ind w:firstLine="0"/>
        <w:jc w:val="both"/>
        <w:spacing w:line="240" w:lineRule="auto"/>
        <w:widowControl w:val="off"/>
        <w:rPr>
          <w:rFonts w:ascii="宋体" w:hAnsi="宋体"/>
          <w:color w:val="auto"/>
          <w:lang w:eastAsia="zh-CN"/>
        </w:rPr>
      </w:pPr>
      <w:r>
        <w:rPr>
          <w:rFonts w:ascii="宋体" w:hAnsi="宋体"/>
          <w:color w:val="auto"/>
          <w:szCs w:val="24"/>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（六）明细报价表（格式）：</w:t>
      </w:r>
      <w:r/>
    </w:p>
    <w:p>
      <w:pPr>
        <w:ind w:firstLine="0"/>
        <w:jc w:val="center"/>
        <w:spacing w:line="240" w:lineRule="auto"/>
        <w:widowControl w:val="off"/>
        <w:rPr>
          <w:rFonts w:ascii="宋体" w:hAnsi="宋体" w:cs="宋体"/>
          <w:b/>
          <w:bCs/>
          <w:color w:val="auto"/>
          <w:sz w:val="40"/>
          <w:szCs w:val="40"/>
          <w:lang w:eastAsia="zh-CN"/>
        </w:rPr>
      </w:pPr>
      <w:r/>
      <w:bookmarkStart w:id="33" w:name="_Hlk104971923"/>
      <w:r>
        <w:rPr>
          <w:rFonts w:hint="eastAsia" w:ascii="宋体" w:hAnsi="宋体" w:cs="宋体"/>
          <w:b/>
          <w:bCs/>
          <w:color w:val="auto"/>
          <w:sz w:val="40"/>
          <w:szCs w:val="40"/>
          <w:lang w:eastAsia="zh-CN"/>
        </w:rPr>
        <w:t xml:space="preserve">明细报价表</w:t>
      </w:r>
      <w:r/>
    </w:p>
    <w:p>
      <w:pPr>
        <w:ind w:firstLine="600"/>
        <w:jc w:val="both"/>
        <w:spacing w:line="240" w:lineRule="auto"/>
        <w:widowControl w:val="off"/>
        <w:rPr>
          <w:rFonts w:ascii="宋体" w:hAnsi="宋体" w:cs="Times New Roman"/>
          <w:bCs/>
          <w:color w:val="auto"/>
          <w:szCs w:val="24"/>
          <w:lang w:eastAsia="zh-CN"/>
        </w:rPr>
      </w:pPr>
      <w:r>
        <w:rPr>
          <w:rFonts w:hint="eastAsia" w:ascii="宋体" w:hAnsi="宋体" w:cs="宋体"/>
          <w:color w:val="auto"/>
          <w:szCs w:val="24"/>
          <w:lang w:eastAsia="zh-CN"/>
        </w:rPr>
        <w:t xml:space="preserve">投标供应商（</w:t>
      </w:r>
      <w:r>
        <w:rPr>
          <w:rFonts w:ascii="宋体" w:hAnsi="宋体" w:cs="宋体"/>
          <w:color w:val="auto"/>
          <w:szCs w:val="24"/>
          <w:lang w:eastAsia="zh-CN"/>
        </w:rPr>
        <w:t xml:space="preserve">盖章</w:t>
      </w:r>
      <w:r>
        <w:rPr>
          <w:rFonts w:hint="eastAsia" w:ascii="宋体" w:hAnsi="宋体" w:cs="宋体"/>
          <w:color w:val="auto"/>
          <w:szCs w:val="24"/>
          <w:lang w:eastAsia="zh-CN"/>
        </w:rPr>
        <w:t xml:space="preserve">）</w:t>
      </w:r>
      <w:r>
        <w:rPr>
          <w:rFonts w:ascii="宋体" w:hAnsi="宋体" w:cs="宋体"/>
          <w:color w:val="auto"/>
          <w:szCs w:val="24"/>
          <w:lang w:eastAsia="zh-CN"/>
        </w:rPr>
        <w:t xml:space="preserve">                                     采购编号：</w:t>
      </w:r>
      <w:r/>
    </w:p>
    <w:p>
      <w:pPr>
        <w:ind w:firstLine="0"/>
        <w:spacing w:line="240" w:lineRule="auto"/>
        <w:widowControl w:val="off"/>
        <w:rPr>
          <w:rFonts w:ascii="宋体" w:hAnsi="宋体" w:cs="Times New Roman"/>
          <w:color w:val="auto"/>
          <w:sz w:val="21"/>
          <w:u w:val="single"/>
          <w:lang w:eastAsia="zh-CN"/>
        </w:rPr>
      </w:pPr>
      <w:r>
        <w:rPr>
          <w:rFonts w:ascii="宋体" w:hAnsi="宋体" w:cs="Times New Roman"/>
          <w:color w:val="auto"/>
          <w:sz w:val="21"/>
          <w:u w:val="single"/>
          <w:lang w:eastAsia="zh-CN"/>
        </w:rPr>
      </w:r>
      <w:r/>
    </w:p>
    <w:tbl>
      <w:tblPr>
        <w:tblW w:w="52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6"/>
        <w:gridCol w:w="2855"/>
        <w:gridCol w:w="3011"/>
        <w:gridCol w:w="1130"/>
        <w:gridCol w:w="1688"/>
        <w:gridCol w:w="1193"/>
      </w:tblGrid>
      <w:tr>
        <w:trPr>
          <w:jc w:val="center"/>
          <w:trHeight w:val="77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both"/>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440"/>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40"/>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0"/>
              <w:jc w:val="center"/>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单价（元）</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0"/>
              <w:jc w:val="center"/>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投标报价</w:t>
            </w:r>
            <w:r/>
          </w:p>
          <w:p>
            <w:pPr>
              <w:ind w:firstLine="0"/>
              <w:jc w:val="center"/>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（小写）</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备注</w:t>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firstLine="440"/>
              <w:spacing w:line="32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1</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0"/>
              <w:widowControl w:val="off"/>
              <w:tabs>
                <w:tab w:val="left" w:pos="5609" w:leader="none"/>
              </w:tabs>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40"/>
              <w:jc w:val="center"/>
              <w:spacing w:line="30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firstLine="440"/>
              <w:spacing w:line="32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2</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0"/>
              <w:widowControl w:val="off"/>
              <w:tabs>
                <w:tab w:val="left" w:pos="5609" w:leader="none"/>
              </w:tabs>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40"/>
              <w:jc w:val="center"/>
              <w:spacing w:line="30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firstLine="440"/>
              <w:spacing w:line="32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3</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0"/>
              <w:widowControl w:val="off"/>
              <w:tabs>
                <w:tab w:val="left" w:pos="5609" w:leader="none"/>
              </w:tabs>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40"/>
              <w:jc w:val="center"/>
              <w:spacing w:line="30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firstLine="440"/>
              <w:spacing w:line="32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4</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0"/>
              <w:widowControl w:val="off"/>
              <w:tabs>
                <w:tab w:val="left" w:pos="5609" w:leader="none"/>
              </w:tabs>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40"/>
              <w:jc w:val="center"/>
              <w:spacing w:line="30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r>
        <w:trPr>
          <w:jc w:val="center"/>
          <w:trHeight w:val="72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firstLine="440"/>
              <w:spacing w:line="32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5</w:t>
            </w:r>
            <w:r/>
          </w:p>
        </w:tc>
        <w:tc>
          <w:tcPr>
            <w:tcBorders>
              <w:top w:val="single" w:color="000000" w:sz="4" w:space="0"/>
              <w:left w:val="single" w:color="000000" w:sz="4" w:space="0"/>
              <w:bottom w:val="single" w:color="000000" w:sz="4" w:space="0"/>
              <w:right w:val="single" w:color="000000" w:sz="4" w:space="0"/>
            </w:tcBorders>
            <w:tcW w:w="1319" w:type="pct"/>
            <w:vAlign w:val="center"/>
            <w:textDirection w:val="lrTb"/>
            <w:noWrap w:val="false"/>
          </w:tcPr>
          <w:p>
            <w:pPr>
              <w:ind w:firstLine="0"/>
              <w:widowControl w:val="off"/>
              <w:tabs>
                <w:tab w:val="left" w:pos="5609" w:leader="none"/>
              </w:tabs>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1391" w:type="pct"/>
            <w:vAlign w:val="center"/>
            <w:textDirection w:val="lrTb"/>
            <w:noWrap w:val="false"/>
          </w:tcPr>
          <w:p>
            <w:pPr>
              <w:ind w:firstLine="482"/>
              <w:jc w:val="center"/>
              <w:spacing w:line="30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r>
        <w:trPr>
          <w:jc w:val="center"/>
          <w:trHeight w:val="722"/>
        </w:trPr>
        <w:tc>
          <w:tcPr>
            <w:gridSpan w:val="3"/>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ind w:firstLine="440"/>
              <w:jc w:val="center"/>
              <w:spacing w:line="300" w:lineRule="exact"/>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firstLine="440"/>
              <w:jc w:val="both"/>
              <w:spacing w:line="300" w:lineRule="exact"/>
              <w:widowControl w:val="off"/>
              <w:rPr>
                <w:rFonts w:ascii="宋体" w:hAnsi="宋体" w:cs="宋体"/>
                <w:color w:val="auto"/>
                <w:sz w:val="22"/>
                <w:szCs w:val="22"/>
                <w:u w:val="single"/>
                <w:lang w:eastAsia="zh-CN"/>
              </w:rPr>
            </w:pPr>
            <w:r>
              <w:rPr>
                <w:rFonts w:ascii="宋体" w:hAnsi="宋体" w:cs="宋体"/>
                <w:color w:val="auto"/>
                <w:sz w:val="22"/>
                <w:szCs w:val="22"/>
                <w:u w:val="single"/>
                <w:lang w:eastAsia="zh-CN"/>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firstLine="440"/>
              <w:jc w:val="center"/>
              <w:spacing w:line="320" w:lineRule="exact"/>
              <w:widowControl w:val="off"/>
              <w:rPr>
                <w:rFonts w:ascii="宋体" w:hAnsi="宋体" w:cs="宋体"/>
                <w:color w:val="auto"/>
                <w:sz w:val="22"/>
                <w:szCs w:val="22"/>
                <w:lang w:eastAsia="zh-CN"/>
              </w:rPr>
            </w:pPr>
            <w:r>
              <w:rPr>
                <w:rFonts w:ascii="宋体" w:hAnsi="宋体" w:cs="宋体"/>
                <w:color w:val="auto"/>
                <w:sz w:val="22"/>
                <w:szCs w:val="22"/>
                <w:lang w:eastAsia="zh-CN"/>
              </w:rPr>
            </w:r>
            <w:r/>
          </w:p>
        </w:tc>
      </w:tr>
    </w:tbl>
    <w:p>
      <w:pPr>
        <w:ind w:firstLine="0"/>
        <w:rPr>
          <w:rFonts w:ascii="宋体" w:hAnsi="宋体"/>
          <w:color w:val="auto"/>
          <w:lang w:eastAsia="zh-CN"/>
        </w:rPr>
      </w:pPr>
      <w:r>
        <w:rPr>
          <w:rFonts w:ascii="宋体" w:hAnsi="宋体"/>
          <w:color w:val="auto"/>
          <w:lang w:eastAsia="zh-CN"/>
        </w:rPr>
      </w:r>
      <w:r/>
    </w:p>
    <w:p>
      <w:pPr>
        <w:ind w:firstLine="0"/>
        <w:rPr>
          <w:rFonts w:ascii="宋体" w:hAnsi="宋体"/>
          <w:color w:val="auto"/>
          <w:lang w:eastAsia="zh-CN"/>
        </w:rPr>
      </w:pPr>
      <w:r>
        <w:rPr>
          <w:rFonts w:hint="eastAsia" w:ascii="宋体" w:hAnsi="宋体"/>
          <w:color w:val="auto"/>
          <w:lang w:eastAsia="zh-CN"/>
        </w:rPr>
        <w:t xml:space="preserve">注：以上报价包含完成该项目所需的全部人工费、辅助费用、设备材料、全部税费、保险费、代理服务费、企业利润及政策性文件规定及合同包含的所有风险、责任等各项应有费用。</w:t>
      </w:r>
      <w:r/>
    </w:p>
    <w:p>
      <w:pPr>
        <w:pStyle w:val="911"/>
        <w:ind w:left="480" w:firstLine="480"/>
        <w:rPr>
          <w:color w:val="auto"/>
          <w:lang w:eastAsia="zh-CN"/>
        </w:rPr>
      </w:pPr>
      <w:r>
        <w:rPr>
          <w:color w:val="auto"/>
          <w:lang w:eastAsia="zh-CN"/>
        </w:rPr>
      </w:r>
      <w:r/>
    </w:p>
    <w:p>
      <w:pPr>
        <w:pStyle w:val="911"/>
        <w:ind w:left="480" w:firstLine="480"/>
        <w:rPr>
          <w:color w:val="auto"/>
          <w:lang w:eastAsia="zh-CN"/>
        </w:rPr>
      </w:pPr>
      <w:r>
        <w:rPr>
          <w:color w:val="auto"/>
          <w:lang w:eastAsia="zh-CN"/>
        </w:rPr>
      </w:r>
      <w:r/>
    </w:p>
    <w:p>
      <w:pPr>
        <w:ind w:firstLine="199"/>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ascii="宋体" w:hAnsi="宋体" w:cs="Times New Roman"/>
          <w:b/>
          <w:color w:val="auto"/>
          <w:sz w:val="21"/>
          <w:szCs w:val="20"/>
          <w:lang w:eastAsia="zh-CN"/>
        </w:rPr>
      </w:pPr>
      <w:r>
        <w:rPr>
          <w:rFonts w:ascii="宋体" w:hAnsi="宋体" w:cs="Times New Roman"/>
          <w:b/>
          <w:color w:val="auto"/>
          <w:sz w:val="21"/>
          <w:szCs w:val="20"/>
          <w:lang w:eastAsia="zh-CN"/>
        </w:rPr>
      </w:r>
      <w:r/>
    </w:p>
    <w:p>
      <w:pPr>
        <w:ind w:firstLine="0"/>
        <w:jc w:val="center"/>
        <w:spacing w:line="240" w:lineRule="auto"/>
        <w:widowControl w:val="off"/>
        <w:rPr>
          <w:rFonts w:ascii="宋体" w:hAnsi="宋体" w:cs="宋体"/>
          <w:b/>
          <w:bCs/>
          <w:color w:val="auto"/>
          <w:sz w:val="40"/>
          <w:szCs w:val="40"/>
          <w:lang w:eastAsia="zh-CN"/>
        </w:rPr>
      </w:pPr>
      <w:r>
        <w:rPr>
          <w:rFonts w:ascii="宋体" w:hAnsi="宋体" w:cs="宋体"/>
          <w:b/>
          <w:bCs/>
          <w:color w:val="auto"/>
          <w:sz w:val="40"/>
          <w:szCs w:val="40"/>
          <w:lang w:eastAsia="zh-CN"/>
        </w:rPr>
      </w:r>
      <w:bookmarkEnd w:id="33"/>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（七）中小企业声明函（格式）：</w:t>
      </w:r>
      <w:r/>
    </w:p>
    <w:p>
      <w:pPr>
        <w:ind w:firstLine="0"/>
        <w:jc w:val="center"/>
        <w:widowControl w:val="off"/>
        <w:rPr>
          <w:rFonts w:ascii="宋体" w:hAnsi="宋体" w:cs="Times New Roman"/>
          <w:color w:val="auto"/>
          <w:szCs w:val="20"/>
          <w:lang w:eastAsia="zh-CN"/>
        </w:rPr>
      </w:pPr>
      <w:r/>
      <w:bookmarkStart w:id="34" w:name="_Hlk104972057"/>
      <w:r>
        <w:rPr>
          <w:rFonts w:hint="eastAsia" w:ascii="宋体" w:hAnsi="宋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2、从业人员、营业收入、资产总额填报上一年度数据，无上一年度数据的新成立企业可不填报。</w:t>
      </w:r>
      <w:r/>
    </w:p>
    <w:p>
      <w:pPr>
        <w:ind w:firstLine="0"/>
        <w:jc w:val="both"/>
        <w:widowControl w:val="off"/>
        <w:rPr>
          <w:rFonts w:ascii="宋体" w:hAnsi="宋体" w:cs="Times New Roman"/>
          <w:b/>
          <w:bCs/>
          <w:color w:val="auto"/>
          <w:szCs w:val="24"/>
          <w:lang w:eastAsia="zh-CN"/>
        </w:rPr>
      </w:pPr>
      <w:r>
        <w:rPr>
          <w:rFonts w:ascii="宋体" w:hAnsi="宋体" w:cs="Times New Roman"/>
          <w:b/>
          <w:bCs/>
          <w:color w:val="auto"/>
          <w:szCs w:val="24"/>
          <w:lang w:eastAsia="zh-CN"/>
        </w:rPr>
        <w:t xml:space="preserve">3</w:t>
      </w:r>
      <w:r>
        <w:rPr>
          <w:rFonts w:hint="eastAsia" w:ascii="宋体" w:hAnsi="宋体" w:cs="Times New Roman"/>
          <w:b/>
          <w:bCs/>
          <w:color w:val="auto"/>
          <w:szCs w:val="24"/>
          <w:lang w:eastAsia="zh-CN"/>
        </w:rPr>
        <w:t xml:space="preserve">、在货物采购项目中，供应商提供的货物既有中小企业制造货物，也有大型企业制造货物的，不享受本办法规定的中小企业扶持政策。</w:t>
      </w:r>
      <w:r/>
    </w:p>
    <w:p>
      <w:pPr>
        <w:pStyle w:val="912"/>
        <w:ind w:left="1440"/>
        <w:rPr>
          <w:rFonts w:ascii="宋体" w:hAnsi="宋体"/>
        </w:rPr>
      </w:pPr>
      <w:r>
        <w:rPr>
          <w:rFonts w:ascii="宋体" w:hAnsi="宋体"/>
        </w:rPr>
      </w:r>
      <w:bookmarkEnd w:id="34"/>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（八）残疾人福利性单位声明函（格式）：</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供应商名称（盖章）：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日  期：</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rPr>
          <w:rFonts w:hint="eastAsia" w:ascii="宋体" w:hAnsi="宋体"/>
          <w:b/>
          <w:bCs/>
          <w:color w:val="auto"/>
          <w:sz w:val="30"/>
          <w:szCs w:val="30"/>
          <w:lang w:eastAsia="zh-CN"/>
        </w:rPr>
        <w:t xml:space="preserve">（九）</w:t>
      </w:r>
      <w:r>
        <w:rPr>
          <w:rFonts w:hint="eastAsia" w:ascii="宋体" w:hAnsi="宋体"/>
          <w:b/>
          <w:bCs/>
          <w:color w:val="auto"/>
          <w:sz w:val="30"/>
          <w:szCs w:val="30"/>
          <w:lang w:eastAsia="zh-CN"/>
        </w:rPr>
        <w:t xml:space="preserve">项目管理机构配备情况表（</w:t>
      </w:r>
      <w:r>
        <w:rPr>
          <w:rFonts w:ascii="宋体" w:hAnsi="宋体"/>
          <w:b/>
          <w:bCs/>
          <w:color w:val="auto"/>
          <w:sz w:val="30"/>
          <w:szCs w:val="30"/>
          <w:lang w:eastAsia="zh-CN"/>
        </w:rPr>
        <w:t xml:space="preserve">格式</w:t>
      </w:r>
      <w:r>
        <w:rPr>
          <w:rFonts w:hint="eastAsia" w:ascii="宋体" w:hAnsi="宋体"/>
          <w:b/>
          <w:bCs/>
          <w:color w:val="auto"/>
          <w:sz w:val="30"/>
          <w:szCs w:val="30"/>
          <w:lang w:eastAsia="zh-CN"/>
        </w:rPr>
        <w:t xml:space="preserve">）</w:t>
      </w:r>
      <w:r>
        <w:rPr>
          <w:rFonts w:ascii="宋体" w:hAnsi="宋体"/>
          <w:b/>
          <w:bCs/>
          <w:color w:val="auto"/>
          <w:sz w:val="30"/>
          <w:szCs w:val="30"/>
          <w:lang w:eastAsia="zh-CN"/>
        </w:rPr>
        <w:t xml:space="preserve">：</w:t>
      </w:r>
      <w:r/>
    </w:p>
    <w:p>
      <w:pPr>
        <w:ind w:firstLine="0"/>
        <w:jc w:val="center"/>
        <w:spacing w:line="240" w:lineRule="auto"/>
        <w:widowControl w:val="off"/>
        <w:rPr>
          <w:rFonts w:ascii="Calibri" w:hAnsi="Calibri" w:eastAsia="黑体" w:cs="Times New Roman"/>
          <w:bCs/>
          <w:color w:val="auto"/>
          <w:sz w:val="28"/>
          <w:szCs w:val="28"/>
          <w:lang w:eastAsia="zh-CN"/>
        </w:rPr>
      </w:pPr>
      <w:r>
        <w:rPr>
          <w:rFonts w:hint="eastAsia" w:ascii="Calibri" w:hAnsi="Calibri" w:eastAsia="黑体" w:cs="Times New Roman"/>
          <w:bCs/>
          <w:color w:val="auto"/>
          <w:sz w:val="28"/>
          <w:szCs w:val="28"/>
          <w:lang w:eastAsia="zh-CN"/>
        </w:rPr>
        <w:t xml:space="preserve">项目管理机构配备情况表</w:t>
      </w:r>
      <w:r/>
    </w:p>
    <w:p>
      <w:pPr>
        <w:ind w:firstLine="72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W w:w="10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41"/>
        <w:gridCol w:w="2041"/>
        <w:gridCol w:w="2041"/>
        <w:gridCol w:w="2042"/>
        <w:gridCol w:w="2042"/>
      </w:tblGrid>
      <w:tr>
        <w:trPr>
          <w:trHeight w:val="604"/>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序号</w:t>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姓名</w:t>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职务</w:t>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证书</w:t>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w:t>
            </w:r>
            <w:r/>
          </w:p>
        </w:tc>
      </w:tr>
      <w:tr>
        <w:trPr>
          <w:trHeight w:val="604"/>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6"/>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604"/>
        </w:trPr>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1"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042"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bl>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t xml:space="preserve">法定代表人或法定代表人授权代表签字或盖章：</w:t>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t xml:space="preserve">日期：</w:t>
      </w:r>
      <w:r/>
    </w:p>
    <w:p>
      <w:pPr>
        <w:pStyle w:val="912"/>
        <w:ind w:left="0"/>
        <w:spacing w:line="360" w:lineRule="auto"/>
        <w:rPr>
          <w:rFonts w:ascii="宋体" w:hAnsi="宋体"/>
          <w:sz w:val="24"/>
        </w:rPr>
      </w:pPr>
      <w:r>
        <w:rPr>
          <w:rFonts w:ascii="宋体" w:hAnsi="宋体"/>
          <w:sz w:val="24"/>
        </w:rPr>
      </w:r>
      <w:r/>
    </w:p>
    <w:p>
      <w:pPr>
        <w:pStyle w:val="912"/>
        <w:ind w:left="0"/>
        <w:spacing w:line="360" w:lineRule="auto"/>
        <w:rPr>
          <w:rFonts w:ascii="宋体" w:hAnsi="宋体"/>
          <w:sz w:val="24"/>
        </w:rPr>
      </w:pPr>
      <w:r>
        <w:rPr>
          <w:rFonts w:ascii="宋体" w:hAnsi="宋体"/>
          <w:sz w:val="24"/>
        </w:rPr>
      </w:r>
      <w:r/>
    </w:p>
    <w:p>
      <w:pPr>
        <w:pStyle w:val="912"/>
        <w:ind w:left="0"/>
        <w:spacing w:line="360" w:lineRule="auto"/>
        <w:rPr>
          <w:rFonts w:ascii="宋体" w:hAnsi="宋体"/>
          <w:sz w:val="24"/>
        </w:rPr>
      </w:pPr>
      <w:r>
        <w:rPr>
          <w:rFonts w:hint="eastAsia" w:ascii="宋体" w:hAnsi="宋体"/>
          <w:sz w:val="24"/>
        </w:rPr>
        <w:t xml:space="preserve">备注：1.表格不够可自行延长。</w:t>
      </w:r>
      <w:r/>
    </w:p>
    <w:p>
      <w:pPr>
        <w:pStyle w:val="912"/>
        <w:ind w:left="0"/>
        <w:spacing w:line="360" w:lineRule="auto"/>
        <w:rPr>
          <w:rFonts w:ascii="宋体" w:hAnsi="宋体"/>
          <w:sz w:val="24"/>
        </w:rPr>
      </w:pPr>
      <w:r>
        <w:rPr>
          <w:rFonts w:hint="eastAsia" w:ascii="宋体" w:hAnsi="宋体"/>
          <w:sz w:val="24"/>
        </w:rPr>
        <w:t xml:space="preserve">      2.上表人员配备必须包含评分点中的人员，按照评分标准要求提供相关资料。</w:t>
      </w:r>
      <w:r/>
    </w:p>
    <w:p>
      <w:pPr>
        <w:pStyle w:val="912"/>
        <w:ind w:left="0" w:firstLine="720"/>
        <w:spacing w:line="360" w:lineRule="auto"/>
      </w:pPr>
      <w:r>
        <w:rPr>
          <w:rFonts w:hint="eastAsia" w:ascii="宋体" w:hAnsi="宋体"/>
          <w:sz w:val="24"/>
        </w:rPr>
        <w:t xml:space="preserve">3.以上材料请附本表之后。</w:t>
      </w:r>
      <w:r>
        <w:br w:type="page" w:clear="all"/>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（十）</w:t>
      </w:r>
      <w:r>
        <w:rPr>
          <w:rFonts w:hint="eastAsia" w:ascii="宋体" w:hAnsi="宋体"/>
          <w:b/>
          <w:bCs/>
          <w:color w:val="auto"/>
          <w:sz w:val="30"/>
          <w:szCs w:val="30"/>
          <w:lang w:eastAsia="zh-CN"/>
        </w:rPr>
        <w:t xml:space="preserve">拟投入的机械设备情况表（格式）：</w:t>
      </w:r>
      <w:r/>
    </w:p>
    <w:p>
      <w:pPr>
        <w:ind w:firstLine="0"/>
        <w:jc w:val="center"/>
        <w:spacing w:line="240" w:lineRule="auto"/>
        <w:widowControl w:val="off"/>
        <w:rPr>
          <w:rFonts w:ascii="宋体" w:hAnsi="宋体" w:cs="Times New Roman"/>
          <w:b/>
          <w:bCs/>
          <w:color w:val="auto"/>
          <w:sz w:val="28"/>
          <w:szCs w:val="28"/>
          <w:lang w:eastAsia="zh-CN"/>
        </w:rPr>
      </w:pPr>
      <w:r>
        <w:rPr>
          <w:rFonts w:hint="eastAsia" w:ascii="宋体" w:hAnsi="宋体" w:cs="Times New Roman"/>
          <w:b/>
          <w:bCs/>
          <w:color w:val="auto"/>
          <w:sz w:val="28"/>
          <w:szCs w:val="28"/>
          <w:lang w:eastAsia="zh-CN"/>
        </w:rPr>
        <w:t xml:space="preserve">拟投入的机械设备情况表</w:t>
      </w:r>
      <w:r/>
    </w:p>
    <w:p>
      <w:pPr>
        <w:ind w:firstLine="72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W w:w="10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86"/>
        <w:gridCol w:w="2586"/>
        <w:gridCol w:w="2586"/>
        <w:gridCol w:w="2587"/>
      </w:tblGrid>
      <w:tr>
        <w:trPr>
          <w:trHeight w:val="601"/>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序号</w:t>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设备名称</w:t>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具体型号参数</w:t>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w:t>
            </w:r>
            <w:r/>
          </w:p>
        </w:tc>
      </w:tr>
      <w:tr>
        <w:trPr>
          <w:trHeight w:val="601"/>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573"/>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trHeight w:val="601"/>
        </w:trPr>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6"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tcW w:w="2587"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bl>
    <w:p>
      <w:pPr>
        <w:ind w:firstLine="0"/>
        <w:jc w:val="both"/>
        <w:spacing w:line="240" w:lineRule="auto"/>
        <w:widowControl w:val="off"/>
        <w:tabs>
          <w:tab w:val="left" w:pos="1936" w:leader="none"/>
        </w:tabs>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t xml:space="preserve">法定代表人或法定代表人授权代表签字或盖章：</w:t>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r>
      <w:r/>
    </w:p>
    <w:p>
      <w:pPr>
        <w:ind w:firstLine="0"/>
        <w:jc w:val="both"/>
        <w:spacing w:before="5" w:line="440" w:lineRule="exact"/>
        <w:widowControl w:val="off"/>
        <w:rPr>
          <w:rFonts w:ascii="Calibri" w:hAnsi="Calibri" w:cs="Times New Roman"/>
          <w:b/>
          <w:bCs/>
          <w:color w:val="auto"/>
          <w:szCs w:val="24"/>
          <w:lang w:eastAsia="zh-CN"/>
        </w:rPr>
      </w:pPr>
      <w:r>
        <w:rPr>
          <w:rFonts w:ascii="Calibri" w:hAnsi="Calibri" w:cs="Times New Roman"/>
          <w:b/>
          <w:bCs/>
          <w:color w:val="auto"/>
          <w:szCs w:val="24"/>
          <w:lang w:eastAsia="zh-CN"/>
        </w:rPr>
        <w:t xml:space="preserve">日期：</w:t>
      </w:r>
      <w:r/>
    </w:p>
    <w:p>
      <w:pPr>
        <w:pStyle w:val="912"/>
        <w:ind w:left="0"/>
        <w:spacing w:line="360" w:lineRule="auto"/>
        <w:rPr>
          <w:rFonts w:ascii="宋体" w:hAnsi="宋体"/>
          <w:sz w:val="24"/>
        </w:rPr>
      </w:pPr>
      <w:r>
        <w:rPr>
          <w:rFonts w:ascii="宋体" w:hAnsi="宋体"/>
          <w:sz w:val="24"/>
        </w:rPr>
      </w:r>
      <w:r/>
    </w:p>
    <w:p>
      <w:pPr>
        <w:pStyle w:val="912"/>
        <w:ind w:left="0"/>
        <w:spacing w:line="360" w:lineRule="auto"/>
        <w:rPr>
          <w:rFonts w:ascii="宋体" w:hAnsi="宋体"/>
          <w:sz w:val="24"/>
        </w:rPr>
      </w:pPr>
      <w:r>
        <w:rPr>
          <w:rFonts w:ascii="宋体" w:hAnsi="宋体"/>
          <w:sz w:val="24"/>
        </w:rPr>
      </w:r>
      <w:r/>
    </w:p>
    <w:p>
      <w:pPr>
        <w:pStyle w:val="912"/>
        <w:ind w:left="0"/>
        <w:spacing w:line="360" w:lineRule="auto"/>
        <w:rPr>
          <w:rFonts w:ascii="宋体" w:hAnsi="宋体"/>
          <w:sz w:val="24"/>
        </w:rPr>
      </w:pPr>
      <w:r>
        <w:rPr>
          <w:rFonts w:hint="eastAsia" w:ascii="宋体" w:hAnsi="宋体"/>
          <w:sz w:val="24"/>
        </w:rPr>
        <w:t xml:space="preserve">备注：1.表格不够可自行延长。</w:t>
      </w:r>
      <w:r/>
    </w:p>
    <w:p>
      <w:pPr>
        <w:pStyle w:val="912"/>
        <w:ind w:left="0"/>
        <w:spacing w:line="360" w:lineRule="auto"/>
        <w:rPr>
          <w:rFonts w:ascii="宋体" w:hAnsi="宋体"/>
          <w:sz w:val="24"/>
        </w:rPr>
      </w:pPr>
      <w:r>
        <w:rPr>
          <w:rFonts w:hint="eastAsia" w:ascii="宋体" w:hAnsi="宋体"/>
          <w:sz w:val="24"/>
        </w:rPr>
        <w:t xml:space="preserve">      2.上表机械设备配备必须包含评分点中的机械设备，按照评分标准要求提供相关资料。</w:t>
      </w:r>
      <w:r/>
    </w:p>
    <w:p>
      <w:pPr>
        <w:ind w:firstLine="720"/>
        <w:spacing w:line="240" w:lineRule="auto"/>
        <w:rPr>
          <w:rFonts w:ascii="宋体" w:hAnsi="宋体"/>
          <w:b/>
          <w:bCs/>
          <w:color w:val="auto"/>
          <w:sz w:val="30"/>
          <w:szCs w:val="30"/>
          <w:lang w:eastAsia="zh-CN"/>
        </w:rPr>
      </w:pPr>
      <w:r>
        <w:rPr>
          <w:rFonts w:hint="eastAsia" w:ascii="宋体" w:hAnsi="宋体"/>
          <w:color w:val="auto"/>
          <w:szCs w:val="24"/>
          <w:lang w:eastAsia="zh-CN"/>
        </w:rPr>
        <w:t xml:space="preserve">3.以上材料请附本表之后。</w:t>
      </w:r>
      <w:r>
        <w:rPr>
          <w:rFonts w:ascii="宋体" w:hAnsi="宋体"/>
          <w:b/>
          <w:bCs/>
          <w:color w:val="auto"/>
          <w:sz w:val="30"/>
          <w:szCs w:val="30"/>
          <w:lang w:eastAsia="zh-CN"/>
        </w:rPr>
        <w:br w:type="page" w:clear="all"/>
      </w:r>
      <w:r/>
    </w:p>
    <w:p>
      <w:pPr>
        <w:ind w:firstLine="0"/>
        <w:jc w:val="both"/>
        <w:spacing w:line="240" w:lineRule="auto"/>
        <w:widowControl w:val="off"/>
        <w:tabs>
          <w:tab w:val="left" w:pos="1936" w:leader="none"/>
        </w:tabs>
        <w:rPr>
          <w:rFonts w:ascii="宋体" w:hAnsi="宋体" w:cs="宋体"/>
          <w:b/>
          <w:color w:val="auto"/>
          <w:szCs w:val="24"/>
          <w:lang w:eastAsia="zh-CN"/>
        </w:rPr>
      </w:pPr>
      <w:r>
        <w:rPr>
          <w:rFonts w:hint="eastAsia" w:ascii="宋体" w:hAnsi="宋体"/>
          <w:b/>
          <w:bCs/>
          <w:color w:val="auto"/>
          <w:sz w:val="30"/>
          <w:szCs w:val="30"/>
          <w:lang w:eastAsia="zh-CN"/>
        </w:rPr>
        <w:t xml:space="preserve">（十一）服务承诺（格式）：</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0"/>
        <w:jc w:val="center"/>
        <w:spacing w:line="240" w:lineRule="auto"/>
        <w:rPr>
          <w:rFonts w:ascii="宋体" w:hAnsi="宋体" w:cs="Times New Roman"/>
          <w:b/>
          <w:bCs/>
          <w:color w:val="auto"/>
          <w:sz w:val="28"/>
          <w:szCs w:val="28"/>
          <w:lang w:eastAsia="zh-CN"/>
        </w:rPr>
      </w:pPr>
      <w:r>
        <w:rPr>
          <w:rFonts w:ascii="宋体" w:hAnsi="宋体" w:cs="Times New Roman"/>
          <w:b/>
          <w:bCs/>
          <w:color w:val="auto"/>
          <w:sz w:val="28"/>
          <w:szCs w:val="28"/>
          <w:lang w:eastAsia="zh-CN"/>
        </w:rPr>
        <w:t xml:space="preserve">服务承诺</w:t>
      </w:r>
      <w:r/>
    </w:p>
    <w:p>
      <w:pPr>
        <w:ind w:firstLine="0"/>
        <w:jc w:val="both"/>
        <w:spacing w:before="5"/>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供应商</w:t>
      </w:r>
      <w:r>
        <w:rPr>
          <w:rFonts w:ascii="宋体" w:hAnsi="宋体" w:cs="Times New Roman"/>
          <w:b/>
          <w:bCs/>
          <w:color w:val="auto"/>
          <w:szCs w:val="24"/>
          <w:lang w:eastAsia="zh-CN"/>
        </w:rPr>
        <w:t xml:space="preserve">名称</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盖章</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 采购编号：</w:t>
      </w:r>
      <w:r/>
    </w:p>
    <w:p>
      <w:pPr>
        <w:ind w:firstLine="0"/>
        <w:jc w:val="both"/>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widowControl w:val="off"/>
        <w:tabs>
          <w:tab w:val="left" w:pos="1418" w:leader="none"/>
        </w:tabs>
        <w:rPr>
          <w:rFonts w:ascii="宋体" w:hAnsi="宋体" w:cs="Times New Roman"/>
          <w:color w:val="auto"/>
          <w:szCs w:val="24"/>
          <w:lang w:eastAsia="zh-CN"/>
        </w:rPr>
      </w:pPr>
      <w:r>
        <w:rPr>
          <w:rFonts w:ascii="宋体" w:hAnsi="宋体" w:cs="Times New Roman"/>
          <w:color w:val="auto"/>
          <w:szCs w:val="24"/>
          <w:lang w:eastAsia="zh-CN"/>
        </w:rPr>
        <w:t xml:space="preserve">内容要求：</w:t>
      </w:r>
      <w:r/>
    </w:p>
    <w:p>
      <w:pPr>
        <w:ind w:firstLine="480"/>
        <w:jc w:val="both"/>
        <w:widowControl w:val="off"/>
        <w:rPr>
          <w:rFonts w:ascii="宋体" w:hAnsi="宋体" w:cs="Times New Roman"/>
          <w:b/>
          <w:bCs/>
          <w:color w:val="auto"/>
          <w:szCs w:val="24"/>
          <w:lang w:eastAsia="zh-CN"/>
        </w:rPr>
      </w:pPr>
      <w:r>
        <w:rPr>
          <w:rFonts w:ascii="宋体" w:hAnsi="宋体" w:cs="Times New Roman"/>
          <w:color w:val="auto"/>
          <w:szCs w:val="24"/>
          <w:lang w:eastAsia="zh-CN"/>
        </w:rPr>
        <w:t xml:space="preserve">供应商须针对本</w:t>
      </w:r>
      <w:r>
        <w:rPr>
          <w:rFonts w:hint="eastAsia" w:ascii="宋体" w:hAnsi="宋体" w:cs="Times New Roman"/>
          <w:color w:val="auto"/>
          <w:szCs w:val="24"/>
          <w:lang w:eastAsia="zh-CN"/>
        </w:rPr>
        <w:t xml:space="preserve">招标</w:t>
      </w:r>
      <w:r>
        <w:rPr>
          <w:rFonts w:ascii="宋体" w:hAnsi="宋体" w:cs="Times New Roman"/>
          <w:color w:val="auto"/>
          <w:szCs w:val="24"/>
          <w:lang w:eastAsia="zh-CN"/>
        </w:rPr>
        <w:t xml:space="preserve">文件</w:t>
      </w:r>
      <w:r>
        <w:rPr>
          <w:rFonts w:hint="eastAsia" w:ascii="宋体" w:hAnsi="宋体" w:cs="Times New Roman"/>
          <w:color w:val="auto"/>
          <w:szCs w:val="24"/>
          <w:lang w:eastAsia="zh-CN"/>
        </w:rPr>
        <w:t xml:space="preserve">做出</w:t>
      </w:r>
      <w:r>
        <w:rPr>
          <w:rFonts w:ascii="宋体" w:hAnsi="宋体" w:cs="Times New Roman"/>
          <w:color w:val="auto"/>
          <w:szCs w:val="24"/>
          <w:lang w:eastAsia="zh-CN"/>
        </w:rPr>
        <w:t xml:space="preserve">实质性响应</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格式由</w:t>
      </w:r>
      <w:r>
        <w:rPr>
          <w:rFonts w:hint="eastAsia" w:ascii="宋体" w:hAnsi="宋体" w:cs="Times New Roman"/>
          <w:color w:val="auto"/>
          <w:szCs w:val="24"/>
          <w:lang w:eastAsia="zh-CN"/>
        </w:rPr>
        <w:t xml:space="preserve">供应商</w:t>
      </w:r>
      <w:r>
        <w:rPr>
          <w:rFonts w:ascii="宋体" w:hAnsi="宋体" w:cs="Times New Roman"/>
          <w:color w:val="auto"/>
          <w:szCs w:val="24"/>
          <w:lang w:eastAsia="zh-CN"/>
        </w:rPr>
        <w:t xml:space="preserve">自定</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w:t>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both"/>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center"/>
        <w:spacing w:before="5"/>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法定代表人或</w:t>
      </w:r>
      <w:r>
        <w:rPr>
          <w:rFonts w:hint="eastAsia" w:ascii="宋体" w:hAnsi="宋体" w:cs="Times New Roman"/>
          <w:b/>
          <w:bCs/>
          <w:color w:val="auto"/>
          <w:szCs w:val="24"/>
          <w:lang w:eastAsia="zh-CN"/>
        </w:rPr>
        <w:t xml:space="preserve">授权委托人</w:t>
      </w:r>
      <w:r>
        <w:rPr>
          <w:rFonts w:ascii="宋体" w:hAnsi="宋体" w:cs="Times New Roman"/>
          <w:b/>
          <w:bCs/>
          <w:color w:val="auto"/>
          <w:szCs w:val="24"/>
          <w:lang w:eastAsia="zh-CN"/>
        </w:rPr>
        <w:t xml:space="preserve">签字或盖章：</w:t>
      </w:r>
      <w:r/>
    </w:p>
    <w:p>
      <w:pPr>
        <w:ind w:firstLine="0"/>
        <w:jc w:val="right"/>
        <w:spacing w:before="5"/>
        <w:widowControl w:val="off"/>
        <w:rPr>
          <w:rFonts w:ascii="宋体" w:hAnsi="宋体" w:cs="Times New Roman"/>
          <w:b/>
          <w:bCs/>
          <w:color w:val="auto"/>
          <w:szCs w:val="24"/>
          <w:lang w:eastAsia="zh-CN"/>
        </w:rPr>
      </w:pPr>
      <w:r>
        <w:rPr>
          <w:rFonts w:ascii="宋体" w:hAnsi="宋体" w:cs="Times New Roman"/>
          <w:b/>
          <w:bCs/>
          <w:color w:val="auto"/>
          <w:szCs w:val="24"/>
          <w:lang w:eastAsia="zh-CN"/>
        </w:rPr>
      </w:r>
      <w:r/>
    </w:p>
    <w:p>
      <w:pPr>
        <w:ind w:firstLine="0"/>
        <w:jc w:val="center"/>
        <w:spacing w:before="5"/>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日期：</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（十二）投标偏离表（格式）：</w:t>
      </w:r>
      <w:r/>
    </w:p>
    <w:p>
      <w:pPr>
        <w:ind w:firstLine="0"/>
        <w:jc w:val="center"/>
        <w:spacing w:line="240" w:lineRule="auto"/>
        <w:widowControl w:val="off"/>
        <w:rPr>
          <w:rFonts w:ascii="宋体" w:hAnsi="宋体"/>
          <w:b/>
          <w:color w:val="auto"/>
          <w:sz w:val="21"/>
          <w:lang w:eastAsia="zh-CN"/>
        </w:rPr>
      </w:pPr>
      <w:r>
        <w:rPr>
          <w:rFonts w:hint="eastAsia" w:ascii="宋体" w:hAnsi="宋体"/>
          <w:b/>
          <w:color w:val="auto"/>
          <w:sz w:val="28"/>
          <w:szCs w:val="28"/>
          <w:lang w:eastAsia="zh-CN"/>
        </w:rPr>
        <w:t xml:space="preserve">投标偏离表</w:t>
      </w:r>
      <w:r/>
    </w:p>
    <w:p>
      <w:pPr>
        <w:ind w:firstLine="241"/>
        <w:jc w:val="both"/>
        <w:spacing w:before="5" w:after="24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供应商</w:t>
      </w:r>
      <w:r>
        <w:rPr>
          <w:rFonts w:ascii="宋体" w:hAnsi="宋体" w:cs="Times New Roman"/>
          <w:b/>
          <w:bCs/>
          <w:color w:val="auto"/>
          <w:szCs w:val="24"/>
          <w:lang w:eastAsia="zh-CN"/>
        </w:rPr>
        <w:t xml:space="preserve">名称</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盖章</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 </w:t>
      </w:r>
      <w:r>
        <w:rPr>
          <w:rFonts w:hint="eastAsia" w:ascii="宋体" w:hAnsi="宋体" w:cs="Times New Roman"/>
          <w:b/>
          <w:bCs/>
          <w:color w:val="auto"/>
          <w:szCs w:val="24"/>
          <w:lang w:eastAsia="zh-CN"/>
        </w:rPr>
        <w:t xml:space="preserve">  </w:t>
      </w:r>
      <w:r>
        <w:rPr>
          <w:rFonts w:ascii="宋体" w:hAnsi="宋体" w:cs="Times New Roman"/>
          <w:b/>
          <w:bCs/>
          <w:color w:val="auto"/>
          <w:szCs w:val="24"/>
          <w:lang w:eastAsia="zh-CN"/>
        </w:rPr>
        <w:t xml:space="preserve"> 采购编号：</w:t>
      </w:r>
      <w:r>
        <w:rPr>
          <w:rFonts w:ascii="宋体" w:hAnsi="宋体"/>
          <w:bCs/>
          <w:color w:val="auto"/>
          <w:sz w:val="21"/>
          <w:lang w:eastAsia="zh-CN"/>
        </w:rPr>
        <w:t xml:space="preserve"> </w:t>
      </w:r>
      <w:r>
        <w:rPr>
          <w:rFonts w:hint="eastAsia" w:ascii="宋体" w:hAnsi="宋体"/>
          <w:bCs/>
          <w:color w:val="auto"/>
          <w:sz w:val="21"/>
          <w:lang w:eastAsia="zh-CN"/>
        </w:rPr>
        <w:t xml:space="preserve"> </w:t>
      </w:r>
      <w:r/>
    </w:p>
    <w:tbl>
      <w:tblPr>
        <w:tblW w:w="9813" w:type="dxa"/>
        <w:tblInd w:w="-15" w:type="dxa"/>
        <w:tblLayout w:type="fixed"/>
        <w:tblCellMar>
          <w:left w:w="15" w:type="dxa"/>
          <w:top w:w="15" w:type="dxa"/>
          <w:right w:w="15" w:type="dxa"/>
        </w:tblCellMar>
        <w:tblLook w:val="04A0" w:firstRow="1" w:lastRow="0" w:firstColumn="1" w:lastColumn="0" w:noHBand="0" w:noVBand="1"/>
      </w:tblPr>
      <w:tblGrid>
        <w:gridCol w:w="2002"/>
        <w:gridCol w:w="4598"/>
        <w:gridCol w:w="3213"/>
      </w:tblGrid>
      <w:tr>
        <w:trPr>
          <w:cantSplit/>
          <w:trHeight w:val="5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tcPr>
          <w:p>
            <w:pPr>
              <w:ind w:firstLine="482"/>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偏离说明</w:t>
            </w:r>
            <w:r/>
          </w:p>
        </w:tc>
      </w:tr>
      <w:tr>
        <w:trPr>
          <w:cantSplit/>
          <w:trHeight w:val="5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hint="eastAsia" w:ascii="宋体" w:hAnsi="宋体" w:cs="宋体"/>
                <w:color w:val="auto"/>
                <w:sz w:val="21"/>
                <w:szCs w:val="22"/>
                <w:lang w:eastAsia="zh-CN"/>
              </w:rPr>
              <w:t xml:space="preserve">响应招标文件中项目要求和有关说明</w:t>
            </w:r>
            <w:r/>
          </w:p>
        </w:tc>
        <w:tc>
          <w:tcPr>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r>
        <w:trPr>
          <w:cantSplit/>
          <w:trHeight w:val="5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hint="eastAsia" w:ascii="宋体" w:hAnsi="宋体" w:cs="宋体"/>
                <w:color w:val="auto"/>
                <w:sz w:val="21"/>
                <w:szCs w:val="22"/>
                <w:lang w:eastAsia="zh-CN"/>
              </w:rPr>
              <w:t xml:space="preserve">响应招标文件中其他相关要求</w:t>
            </w:r>
            <w:r/>
          </w:p>
        </w:tc>
        <w:tc>
          <w:tcPr>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r>
        <w:trPr>
          <w:cantSplit/>
          <w:trHeight w:val="5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ind w:firstLine="0"/>
              <w:jc w:val="both"/>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bl>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0"/>
        <w:jc w:val="both"/>
        <w:spacing w:line="240" w:lineRule="auto"/>
        <w:widowControl w:val="off"/>
        <w:rPr>
          <w:rFonts w:ascii="宋体" w:hAnsi="宋体" w:cs="Times New Roman"/>
          <w:bCs/>
          <w:color w:val="auto"/>
          <w:szCs w:val="24"/>
          <w:lang w:eastAsia="zh-CN"/>
        </w:rPr>
        <w:outlineLvl w:val="0"/>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outlineLvl w:val="0"/>
      </w:pPr>
      <w:r>
        <w:rPr>
          <w:rFonts w:hint="eastAsia" w:ascii="宋体" w:hAnsi="宋体" w:cs="Times New Roman"/>
          <w:bCs/>
          <w:color w:val="auto"/>
          <w:szCs w:val="24"/>
          <w:lang w:eastAsia="zh-CN"/>
        </w:rPr>
        <w:t xml:space="preserve">注：（</w:t>
      </w:r>
      <w:r>
        <w:rPr>
          <w:rFonts w:ascii="宋体" w:hAnsi="宋体" w:cs="Times New Roman"/>
          <w:bCs/>
          <w:color w:val="auto"/>
          <w:szCs w:val="24"/>
          <w:lang w:eastAsia="zh-CN"/>
        </w:rPr>
        <w:t xml:space="preserve">1</w:t>
      </w:r>
      <w:r>
        <w:rPr>
          <w:rFonts w:hint="eastAsia" w:ascii="宋体" w:hAnsi="宋体" w:cs="Times New Roman"/>
          <w:bCs/>
          <w:color w:val="auto"/>
          <w:szCs w:val="24"/>
          <w:lang w:eastAsia="zh-CN"/>
        </w:rPr>
        <w:t xml:space="preserve">）本表不得删除；</w:t>
      </w:r>
      <w:r/>
    </w:p>
    <w:p>
      <w:pPr>
        <w:ind w:firstLine="0"/>
        <w:jc w:val="both"/>
        <w:spacing w:line="240" w:lineRule="auto"/>
        <w:widowControl w:val="off"/>
        <w:rPr>
          <w:rFonts w:ascii="宋体" w:hAnsi="宋体" w:cs="Times New Roman"/>
          <w:bCs/>
          <w:color w:val="auto"/>
          <w:szCs w:val="24"/>
          <w:lang w:eastAsia="zh-CN"/>
        </w:rPr>
        <w:outlineLvl w:val="0"/>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2</w:t>
      </w:r>
      <w:r>
        <w:rPr>
          <w:rFonts w:hint="eastAsia" w:ascii="宋体" w:hAnsi="宋体" w:cs="Times New Roman"/>
          <w:bCs/>
          <w:color w:val="auto"/>
          <w:szCs w:val="24"/>
          <w:lang w:eastAsia="zh-CN"/>
        </w:rPr>
        <w:t xml:space="preserve">）如无任何服务偏离，请于本表 “偏离说明”中注明“无偏离”</w:t>
      </w:r>
      <w:r>
        <w:rPr>
          <w:rFonts w:hint="eastAsia" w:ascii="宋体" w:hAnsi="宋体" w:cs="Times New Roman"/>
          <w:bCs/>
          <w:color w:val="auto"/>
          <w:szCs w:val="24"/>
          <w:lang w:eastAsia="zh-CN"/>
        </w:rPr>
        <w:t xml:space="preserve">。</w:t>
      </w:r>
      <w:r/>
    </w:p>
    <w:p>
      <w:pPr>
        <w:ind w:firstLine="0"/>
        <w:jc w:val="both"/>
        <w:spacing w:line="240" w:lineRule="auto"/>
        <w:widowControl w:val="off"/>
        <w:rPr>
          <w:rFonts w:ascii="宋体" w:hAnsi="Calibri" w:cs="Times New Roman"/>
          <w:bCs/>
          <w:color w:val="auto"/>
          <w:szCs w:val="24"/>
          <w:lang w:eastAsia="zh-CN"/>
        </w:rPr>
        <w:outlineLvl w:val="0"/>
      </w:pPr>
      <w:r>
        <w:rPr>
          <w:rFonts w:hint="eastAsia" w:ascii="宋体" w:hAnsi="宋体" w:cs="Times New Roman"/>
          <w:bCs/>
          <w:color w:val="auto"/>
          <w:szCs w:val="24"/>
          <w:lang w:eastAsia="zh-CN"/>
        </w:rPr>
        <w:t xml:space="preserve">    （3）如有服务偏离项，请于本表中列明偏离内容，如</w:t>
      </w:r>
      <w:r>
        <w:rPr>
          <w:rFonts w:hint="eastAsia" w:ascii="宋体" w:hAnsi="宋体" w:cs="Times New Roman"/>
          <w:bCs/>
          <w:color w:val="auto"/>
          <w:szCs w:val="24"/>
          <w:lang w:eastAsia="zh-CN"/>
        </w:rPr>
        <w:t xml:space="preserve">有</w:t>
      </w:r>
      <w:r>
        <w:rPr>
          <w:rFonts w:hint="eastAsia" w:ascii="宋体" w:hAnsi="宋体" w:cs="Times New Roman"/>
          <w:bCs/>
          <w:color w:val="auto"/>
          <w:szCs w:val="24"/>
          <w:lang w:eastAsia="zh-CN"/>
        </w:rPr>
        <w:t xml:space="preserve">需要可自行延长</w:t>
      </w:r>
      <w:r>
        <w:rPr>
          <w:rFonts w:hint="eastAsia" w:ascii="宋体" w:hAnsi="宋体" w:cs="宋体"/>
          <w:bCs/>
          <w:color w:val="auto"/>
          <w:szCs w:val="24"/>
          <w:lang w:eastAsia="zh-CN"/>
        </w:rPr>
        <w:t xml:space="preserve">，但不得改变文本格式</w:t>
      </w:r>
      <w:r>
        <w:rPr>
          <w:rFonts w:hint="eastAsia" w:ascii="宋体" w:hAnsi="宋体" w:cs="Times New Roman"/>
          <w:bCs/>
          <w:color w:val="auto"/>
          <w:szCs w:val="24"/>
          <w:lang w:eastAsia="zh-CN"/>
        </w:rPr>
        <w:t xml:space="preserve">。</w:t>
      </w:r>
      <w:r/>
    </w:p>
    <w:p>
      <w:pPr>
        <w:ind w:firstLine="480"/>
        <w:jc w:val="both"/>
        <w:spacing w:line="240" w:lineRule="auto"/>
        <w:widowControl w:val="off"/>
        <w:rPr>
          <w:rFonts w:ascii="宋体" w:hAnsi="宋体" w:cs="Times New Roman"/>
          <w:bCs/>
          <w:color w:val="auto"/>
          <w:szCs w:val="24"/>
          <w:lang w:eastAsia="zh-CN"/>
        </w:rPr>
        <w:outlineLvl w:val="0"/>
      </w:pPr>
      <w:r>
        <w:rPr>
          <w:rFonts w:hint="eastAsia" w:ascii="宋体" w:hAnsi="宋体" w:cs="Times New Roman"/>
          <w:bCs/>
          <w:color w:val="auto"/>
          <w:szCs w:val="24"/>
          <w:lang w:eastAsia="zh-CN"/>
        </w:rPr>
        <w:t xml:space="preserve">（4）“偏离说明”项下应按下列规定填写：优于的，填写“正偏离”；符合的，填写“无偏离”；低于的，填写“负偏离”，但若有任何一条负偏离或不满足第三章采购需求和技术有关要求的采购需求，则按为无效投标处理。</w:t>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firstLine="0"/>
        <w:spacing w:line="240" w:lineRule="auto"/>
        <w:rPr>
          <w:rFonts w:ascii="宋体" w:hAnsi="宋体"/>
          <w:color w:val="auto"/>
          <w:sz w:val="21"/>
          <w:lang w:eastAsia="zh-CN"/>
        </w:rPr>
      </w:pPr>
      <w:r>
        <w:rPr>
          <w:rFonts w:ascii="宋体" w:hAnsi="宋体"/>
          <w:color w:val="auto"/>
          <w:sz w:val="21"/>
          <w:lang w:eastAsia="zh-CN"/>
        </w:rPr>
        <w:br w:type="page" w:clear="all"/>
      </w:r>
      <w:r/>
    </w:p>
    <w:p>
      <w:pPr>
        <w:ind w:firstLine="0"/>
        <w:rPr>
          <w:rFonts w:ascii="宋体" w:hAnsi="宋体"/>
          <w:b/>
          <w:bCs/>
          <w:color w:val="auto"/>
          <w:sz w:val="30"/>
          <w:szCs w:val="30"/>
          <w:lang w:eastAsia="zh-CN"/>
        </w:rPr>
      </w:pPr>
      <w:r>
        <w:rPr>
          <w:rFonts w:hint="eastAsia" w:ascii="宋体" w:hAnsi="宋体"/>
          <w:b/>
          <w:bCs/>
          <w:color w:val="auto"/>
          <w:sz w:val="30"/>
          <w:szCs w:val="30"/>
          <w:lang w:eastAsia="zh-CN"/>
        </w:rPr>
        <w:t xml:space="preserve">（十三）服务方案（详见评分标准）</w:t>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p>
      <w:pPr>
        <w:ind w:left="283" w:firstLine="0"/>
        <w:rPr>
          <w:rFonts w:ascii="宋体" w:hAnsi="宋体"/>
          <w:color w:val="auto"/>
          <w:sz w:val="21"/>
          <w:lang w:eastAsia="zh-CN"/>
        </w:rPr>
      </w:pPr>
      <w:r>
        <w:rPr>
          <w:rFonts w:ascii="宋体" w:hAnsi="宋体"/>
          <w:color w:val="auto"/>
          <w:sz w:val="21"/>
          <w:lang w:eastAsia="zh-CN"/>
        </w:rPr>
      </w:r>
      <w:r/>
    </w:p>
    <w:sectPr>
      <w:footnotePr/>
      <w:endnotePr/>
      <w:type w:val="nextPage"/>
      <w:pgSz w:w="11906" w:h="16838" w:orient="portrait"/>
      <w:pgMar w:top="709" w:right="991" w:bottom="426" w:left="851"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Cambria">
    <w:panose1 w:val="02040503050406030204"/>
  </w:font>
  <w:font w:name="方正仿宋_GBK">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73376349"/>
      <w:rPr/>
    </w:sdtPr>
    <w:sdtContent>
      <w:p>
        <w:pPr>
          <w:pStyle w:val="917"/>
          <w:ind w:firstLine="360"/>
          <w:jc w:val="center"/>
        </w:pPr>
        <w:r>
          <w:fldChar w:fldCharType="begin"/>
        </w:r>
        <w:r>
          <w:instrText xml:space="preserve">PAGE   \* MERGEFORMAT</w:instrText>
        </w:r>
        <w:r>
          <w:fldChar w:fldCharType="separate"/>
        </w:r>
        <w:r>
          <w:rPr>
            <w:lang w:val="zh-CN" w:eastAsia="zh-CN"/>
          </w:rPr>
          <w:t xml:space="preserve">36</w:t>
        </w:r>
        <w:r>
          <w:fldChar w:fldCharType="end"/>
        </w:r>
        <w:r/>
      </w:p>
    </w:sdtContent>
  </w:sdt>
  <w:p>
    <w:pPr>
      <w:pStyle w:val="917"/>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p>
    <w:pPr>
      <w:ind w:firstLine="480"/>
    </w:pPr>
    <w:r/>
    <w:r/>
  </w:p>
  <w:p>
    <w:pPr>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p>
    <w:pPr>
      <w:ind w:firstLine="480"/>
    </w:pPr>
    <w:r/>
    <w:r/>
  </w:p>
  <w:p>
    <w:pPr>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pStyle w:val="903"/>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4"/>
    <w:link w:val="899"/>
    <w:uiPriority w:val="9"/>
    <w:rPr>
      <w:rFonts w:ascii="Arial" w:hAnsi="Arial" w:eastAsia="Arial" w:cs="Arial"/>
      <w:sz w:val="40"/>
      <w:szCs w:val="40"/>
    </w:rPr>
  </w:style>
  <w:style w:type="character" w:styleId="733">
    <w:name w:val="Heading 2 Char"/>
    <w:basedOn w:val="904"/>
    <w:link w:val="900"/>
    <w:uiPriority w:val="9"/>
    <w:rPr>
      <w:rFonts w:ascii="Arial" w:hAnsi="Arial" w:eastAsia="Arial" w:cs="Arial"/>
      <w:sz w:val="34"/>
    </w:rPr>
  </w:style>
  <w:style w:type="character" w:styleId="734">
    <w:name w:val="Heading 3 Char"/>
    <w:basedOn w:val="904"/>
    <w:link w:val="901"/>
    <w:uiPriority w:val="9"/>
    <w:rPr>
      <w:rFonts w:ascii="Arial" w:hAnsi="Arial" w:eastAsia="Arial" w:cs="Arial"/>
      <w:sz w:val="30"/>
      <w:szCs w:val="30"/>
    </w:rPr>
  </w:style>
  <w:style w:type="character" w:styleId="735">
    <w:name w:val="Heading 4 Char"/>
    <w:basedOn w:val="904"/>
    <w:link w:val="902"/>
    <w:uiPriority w:val="9"/>
    <w:rPr>
      <w:rFonts w:ascii="Arial" w:hAnsi="Arial" w:eastAsia="Arial" w:cs="Arial"/>
      <w:b/>
      <w:bCs/>
      <w:sz w:val="26"/>
      <w:szCs w:val="26"/>
    </w:rPr>
  </w:style>
  <w:style w:type="paragraph" w:styleId="736">
    <w:name w:val="Heading 5"/>
    <w:basedOn w:val="898"/>
    <w:next w:val="898"/>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904"/>
    <w:link w:val="736"/>
    <w:uiPriority w:val="9"/>
    <w:rPr>
      <w:rFonts w:ascii="Arial" w:hAnsi="Arial" w:eastAsia="Arial" w:cs="Arial"/>
      <w:b/>
      <w:bCs/>
      <w:sz w:val="24"/>
      <w:szCs w:val="24"/>
    </w:rPr>
  </w:style>
  <w:style w:type="character" w:styleId="738">
    <w:name w:val="Heading 6 Char"/>
    <w:basedOn w:val="904"/>
    <w:link w:val="903"/>
    <w:uiPriority w:val="9"/>
    <w:rPr>
      <w:rFonts w:ascii="Arial" w:hAnsi="Arial" w:eastAsia="Arial" w:cs="Arial"/>
      <w:b/>
      <w:bCs/>
      <w:sz w:val="22"/>
      <w:szCs w:val="22"/>
    </w:rPr>
  </w:style>
  <w:style w:type="paragraph" w:styleId="739">
    <w:name w:val="Heading 7"/>
    <w:basedOn w:val="898"/>
    <w:next w:val="898"/>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904"/>
    <w:link w:val="739"/>
    <w:uiPriority w:val="9"/>
    <w:rPr>
      <w:rFonts w:ascii="Arial" w:hAnsi="Arial" w:eastAsia="Arial" w:cs="Arial"/>
      <w:b/>
      <w:bCs/>
      <w:i/>
      <w:iCs/>
      <w:sz w:val="22"/>
      <w:szCs w:val="22"/>
    </w:rPr>
  </w:style>
  <w:style w:type="paragraph" w:styleId="741">
    <w:name w:val="Heading 8"/>
    <w:basedOn w:val="898"/>
    <w:next w:val="898"/>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904"/>
    <w:link w:val="741"/>
    <w:uiPriority w:val="9"/>
    <w:rPr>
      <w:rFonts w:ascii="Arial" w:hAnsi="Arial" w:eastAsia="Arial" w:cs="Arial"/>
      <w:i/>
      <w:iCs/>
      <w:sz w:val="22"/>
      <w:szCs w:val="22"/>
    </w:rPr>
  </w:style>
  <w:style w:type="paragraph" w:styleId="743">
    <w:name w:val="Heading 9"/>
    <w:basedOn w:val="898"/>
    <w:next w:val="898"/>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904"/>
    <w:link w:val="743"/>
    <w:uiPriority w:val="9"/>
    <w:rPr>
      <w:rFonts w:ascii="Arial" w:hAnsi="Arial" w:eastAsia="Arial" w:cs="Arial"/>
      <w:i/>
      <w:iCs/>
      <w:sz w:val="21"/>
      <w:szCs w:val="21"/>
    </w:rPr>
  </w:style>
  <w:style w:type="paragraph" w:styleId="745">
    <w:name w:val="List Paragraph"/>
    <w:basedOn w:val="898"/>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898"/>
    <w:next w:val="898"/>
    <w:link w:val="748"/>
    <w:uiPriority w:val="10"/>
    <w:qFormat/>
    <w:pPr>
      <w:contextualSpacing/>
      <w:spacing w:before="300" w:after="200"/>
    </w:pPr>
    <w:rPr>
      <w:sz w:val="48"/>
      <w:szCs w:val="48"/>
    </w:rPr>
  </w:style>
  <w:style w:type="character" w:styleId="748">
    <w:name w:val="Title Char"/>
    <w:basedOn w:val="904"/>
    <w:link w:val="747"/>
    <w:uiPriority w:val="10"/>
    <w:rPr>
      <w:sz w:val="48"/>
      <w:szCs w:val="48"/>
    </w:rPr>
  </w:style>
  <w:style w:type="paragraph" w:styleId="749">
    <w:name w:val="Subtitle"/>
    <w:basedOn w:val="898"/>
    <w:next w:val="898"/>
    <w:link w:val="750"/>
    <w:uiPriority w:val="11"/>
    <w:qFormat/>
    <w:pPr>
      <w:spacing w:before="200" w:after="200"/>
    </w:pPr>
    <w:rPr>
      <w:sz w:val="24"/>
      <w:szCs w:val="24"/>
    </w:rPr>
  </w:style>
  <w:style w:type="character" w:styleId="750">
    <w:name w:val="Subtitle Char"/>
    <w:basedOn w:val="904"/>
    <w:link w:val="749"/>
    <w:uiPriority w:val="11"/>
    <w:rPr>
      <w:sz w:val="24"/>
      <w:szCs w:val="24"/>
    </w:rPr>
  </w:style>
  <w:style w:type="paragraph" w:styleId="751">
    <w:name w:val="Quote"/>
    <w:basedOn w:val="898"/>
    <w:next w:val="898"/>
    <w:link w:val="752"/>
    <w:uiPriority w:val="29"/>
    <w:qFormat/>
    <w:pPr>
      <w:ind w:left="720" w:right="720"/>
    </w:pPr>
    <w:rPr>
      <w:i/>
    </w:rPr>
  </w:style>
  <w:style w:type="character" w:styleId="752">
    <w:name w:val="Quote Char"/>
    <w:link w:val="751"/>
    <w:uiPriority w:val="29"/>
    <w:rPr>
      <w:i/>
    </w:rPr>
  </w:style>
  <w:style w:type="paragraph" w:styleId="753">
    <w:name w:val="Intense Quote"/>
    <w:basedOn w:val="898"/>
    <w:next w:val="898"/>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4"/>
    <w:link w:val="918"/>
    <w:uiPriority w:val="99"/>
  </w:style>
  <w:style w:type="character" w:styleId="756">
    <w:name w:val="Footer Char"/>
    <w:basedOn w:val="904"/>
    <w:link w:val="917"/>
    <w:uiPriority w:val="99"/>
  </w:style>
  <w:style w:type="paragraph" w:styleId="757">
    <w:name w:val="Caption"/>
    <w:basedOn w:val="898"/>
    <w:next w:val="898"/>
    <w:uiPriority w:val="35"/>
    <w:semiHidden/>
    <w:unhideWhenUsed/>
    <w:qFormat/>
    <w:pPr>
      <w:spacing w:line="276" w:lineRule="auto"/>
    </w:pPr>
    <w:rPr>
      <w:b/>
      <w:bCs/>
      <w:color w:val="4f81bd" w:themeColor="accent1"/>
      <w:sz w:val="18"/>
      <w:szCs w:val="18"/>
    </w:rPr>
  </w:style>
  <w:style w:type="character" w:styleId="758">
    <w:name w:val="Caption Char"/>
    <w:basedOn w:val="757"/>
    <w:link w:val="917"/>
    <w:uiPriority w:val="99"/>
  </w:style>
  <w:style w:type="table" w:styleId="759">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5">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6">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7">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8">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9">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0">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7">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0">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1">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2">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3">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4">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5">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7">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8">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9">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0">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1">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2">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1">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2">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3">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4">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5">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6">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8">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9">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0">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1">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2">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3">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5">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9">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2">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3">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4">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5">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6">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7">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8"/>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904"/>
    <w:uiPriority w:val="99"/>
    <w:unhideWhenUsed/>
    <w:rPr>
      <w:vertAlign w:val="superscript"/>
    </w:rPr>
  </w:style>
  <w:style w:type="paragraph" w:styleId="887">
    <w:name w:val="endnote text"/>
    <w:basedOn w:val="898"/>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4"/>
    <w:uiPriority w:val="99"/>
    <w:semiHidden/>
    <w:unhideWhenUsed/>
    <w:rPr>
      <w:vertAlign w:val="superscript"/>
    </w:r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qFormat/>
    <w:pPr>
      <w:ind w:firstLine="200"/>
      <w:spacing w:line="360" w:lineRule="auto"/>
    </w:pPr>
    <w:rPr>
      <w:rFonts w:ascii="Arial" w:hAnsi="Arial" w:cs="Arial"/>
      <w:color w:val="000000"/>
      <w:sz w:val="24"/>
      <w:szCs w:val="21"/>
      <w:lang w:eastAsia="en-US"/>
    </w:rPr>
  </w:style>
  <w:style w:type="paragraph" w:styleId="899">
    <w:name w:val="Heading 1"/>
    <w:basedOn w:val="898"/>
    <w:next w:val="898"/>
    <w:link w:val="930"/>
    <w:uiPriority w:val="9"/>
    <w:qFormat/>
    <w:pPr>
      <w:ind w:firstLine="0"/>
      <w:jc w:val="center"/>
      <w:keepLines/>
      <w:keepNext/>
      <w:spacing w:line="240" w:lineRule="auto"/>
      <w:outlineLvl w:val="0"/>
    </w:pPr>
    <w:rPr>
      <w:rFonts w:eastAsia="黑体"/>
      <w:b/>
      <w:bCs/>
      <w:sz w:val="36"/>
      <w:szCs w:val="44"/>
    </w:rPr>
  </w:style>
  <w:style w:type="paragraph" w:styleId="900">
    <w:name w:val="Heading 2"/>
    <w:basedOn w:val="898"/>
    <w:next w:val="898"/>
    <w:link w:val="936"/>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01">
    <w:name w:val="Heading 3"/>
    <w:basedOn w:val="898"/>
    <w:next w:val="898"/>
    <w:link w:val="937"/>
    <w:uiPriority w:val="9"/>
    <w:unhideWhenUsed/>
    <w:qFormat/>
    <w:pPr>
      <w:ind w:firstLine="0"/>
      <w:keepLines/>
      <w:keepNext/>
      <w:spacing w:line="240" w:lineRule="auto"/>
      <w:outlineLvl w:val="2"/>
    </w:pPr>
    <w:rPr>
      <w:bCs/>
      <w:sz w:val="32"/>
      <w:szCs w:val="32"/>
    </w:rPr>
  </w:style>
  <w:style w:type="paragraph" w:styleId="902">
    <w:name w:val="Heading 4"/>
    <w:basedOn w:val="898"/>
    <w:next w:val="898"/>
    <w:link w:val="938"/>
    <w:uiPriority w:val="9"/>
    <w:unhideWhenUsed/>
    <w:qFormat/>
    <w:pPr>
      <w:ind w:firstLine="0"/>
      <w:keepLines/>
      <w:keepNext/>
      <w:spacing w:before="120"/>
      <w:outlineLvl w:val="3"/>
    </w:pPr>
    <w:rPr>
      <w:rFonts w:asciiTheme="majorHAnsi" w:hAnsiTheme="majorHAnsi" w:cstheme="majorBidi"/>
      <w:b/>
      <w:bCs/>
      <w:sz w:val="28"/>
      <w:szCs w:val="28"/>
    </w:rPr>
  </w:style>
  <w:style w:type="paragraph" w:styleId="903">
    <w:name w:val="Heading 6"/>
    <w:basedOn w:val="898"/>
    <w:next w:val="898"/>
    <w:unhideWhenUsed/>
    <w:qFormat/>
    <w:pPr>
      <w:numPr>
        <w:ilvl w:val="5"/>
        <w:numId w:val="1"/>
      </w:numPr>
      <w:keepLines/>
      <w:keepNext/>
      <w:spacing w:before="240" w:after="64" w:line="317" w:lineRule="auto"/>
      <w:outlineLvl w:val="5"/>
    </w:pPr>
    <w:rPr>
      <w:rFonts w:eastAsia="黑体"/>
      <w:b/>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Normal Indent"/>
    <w:basedOn w:val="898"/>
    <w:qFormat/>
    <w:pPr>
      <w:ind w:firstLine="420"/>
    </w:pPr>
    <w:rPr>
      <w:sz w:val="20"/>
      <w:szCs w:val="20"/>
    </w:rPr>
  </w:style>
  <w:style w:type="paragraph" w:styleId="908">
    <w:name w:val="annotation text"/>
    <w:basedOn w:val="898"/>
    <w:link w:val="958"/>
    <w:qFormat/>
    <w:pPr>
      <w:ind w:firstLine="0"/>
      <w:spacing w:line="240" w:lineRule="auto"/>
      <w:widowControl w:val="off"/>
    </w:pPr>
    <w:rPr>
      <w:rFonts w:ascii="Times New Roman" w:hAnsi="Times New Roman" w:cs="Times New Roman"/>
      <w:color w:val="auto"/>
      <w:sz w:val="21"/>
      <w:szCs w:val="20"/>
      <w:lang w:val="zh-CN" w:eastAsia="zh-CN"/>
    </w:rPr>
  </w:style>
  <w:style w:type="paragraph" w:styleId="909">
    <w:name w:val="Body Text"/>
    <w:basedOn w:val="898"/>
    <w:next w:val="910"/>
    <w:link w:val="935"/>
    <w:uiPriority w:val="99"/>
    <w:qFormat/>
    <w:pPr>
      <w:ind w:firstLine="0"/>
      <w:spacing w:line="240" w:lineRule="auto"/>
    </w:pPr>
    <w:rPr>
      <w:rFonts w:eastAsia="Arial"/>
      <w:sz w:val="21"/>
    </w:rPr>
  </w:style>
  <w:style w:type="paragraph" w:styleId="910">
    <w:name w:val="List"/>
    <w:basedOn w:val="898"/>
    <w:qFormat/>
    <w:pPr>
      <w:ind w:left="420" w:hanging="420"/>
      <w:spacing w:after="20" w:line="288" w:lineRule="auto"/>
      <w:tabs>
        <w:tab w:val="left" w:pos="420" w:leader="none"/>
      </w:tabs>
    </w:pPr>
    <w:rPr>
      <w:szCs w:val="20"/>
      <w:lang w:val="en-GB"/>
    </w:rPr>
  </w:style>
  <w:style w:type="paragraph" w:styleId="911">
    <w:name w:val="Body Text Indent"/>
    <w:basedOn w:val="898"/>
    <w:link w:val="941"/>
    <w:uiPriority w:val="99"/>
    <w:unhideWhenUsed/>
    <w:qFormat/>
    <w:pPr>
      <w:ind w:left="420"/>
      <w:spacing w:after="120"/>
    </w:pPr>
  </w:style>
  <w:style w:type="paragraph" w:styleId="912">
    <w:name w:val="index 4"/>
    <w:basedOn w:val="898"/>
    <w:next w:val="898"/>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913">
    <w:name w:val="toc 3"/>
    <w:basedOn w:val="898"/>
    <w:next w:val="898"/>
    <w:uiPriority w:val="39"/>
    <w:unhideWhenUsed/>
    <w:qFormat/>
    <w:pPr>
      <w:ind w:left="840"/>
    </w:pPr>
  </w:style>
  <w:style w:type="paragraph" w:styleId="914">
    <w:name w:val="Plain Text"/>
    <w:basedOn w:val="898"/>
    <w:link w:val="942"/>
    <w:qFormat/>
    <w:pPr>
      <w:ind w:firstLine="0"/>
      <w:jc w:val="both"/>
      <w:spacing w:line="240" w:lineRule="auto"/>
      <w:widowControl w:val="off"/>
    </w:pPr>
    <w:rPr>
      <w:rFonts w:ascii="宋体" w:hAnsi="Courier New" w:cs="Courier New"/>
      <w:color w:val="161616"/>
      <w:sz w:val="21"/>
      <w:lang w:eastAsia="zh-CN"/>
    </w:rPr>
  </w:style>
  <w:style w:type="paragraph" w:styleId="915">
    <w:name w:val="Body Text Indent 2"/>
    <w:basedOn w:val="898"/>
    <w:link w:val="960"/>
    <w:qFormat/>
    <w:pPr>
      <w:ind w:left="420" w:firstLine="0"/>
      <w:jc w:val="both"/>
      <w:spacing w:after="120" w:line="480" w:lineRule="auto"/>
      <w:widowControl w:val="off"/>
    </w:pPr>
    <w:rPr>
      <w:rFonts w:ascii="Times New Roman" w:hAnsi="Times New Roman" w:cs="Times New Roman"/>
      <w:color w:val="auto"/>
      <w:sz w:val="21"/>
      <w:szCs w:val="20"/>
      <w:lang w:val="zh-CN" w:eastAsia="zh-CN"/>
    </w:rPr>
  </w:style>
  <w:style w:type="paragraph" w:styleId="916">
    <w:name w:val="Balloon Text"/>
    <w:basedOn w:val="898"/>
    <w:link w:val="946"/>
    <w:unhideWhenUsed/>
    <w:qFormat/>
    <w:pPr>
      <w:spacing w:line="240" w:lineRule="auto"/>
    </w:pPr>
    <w:rPr>
      <w:sz w:val="18"/>
      <w:szCs w:val="18"/>
    </w:rPr>
  </w:style>
  <w:style w:type="paragraph" w:styleId="917">
    <w:name w:val="Footer"/>
    <w:basedOn w:val="898"/>
    <w:link w:val="933"/>
    <w:uiPriority w:val="99"/>
    <w:unhideWhenUsed/>
    <w:qFormat/>
    <w:pPr>
      <w:tabs>
        <w:tab w:val="center" w:pos="4153" w:leader="none"/>
        <w:tab w:val="right" w:pos="8306" w:leader="none"/>
      </w:tabs>
    </w:pPr>
    <w:rPr>
      <w:sz w:val="18"/>
      <w:szCs w:val="18"/>
    </w:rPr>
  </w:style>
  <w:style w:type="paragraph" w:styleId="918">
    <w:name w:val="Header"/>
    <w:basedOn w:val="898"/>
    <w:link w:val="932"/>
    <w:unhideWhenUsed/>
    <w:qFormat/>
    <w:pPr>
      <w:jc w:val="center"/>
      <w:tabs>
        <w:tab w:val="center" w:pos="4153" w:leader="none"/>
        <w:tab w:val="right" w:pos="8306" w:leader="none"/>
      </w:tabs>
    </w:pPr>
    <w:rPr>
      <w:sz w:val="18"/>
      <w:szCs w:val="18"/>
    </w:rPr>
  </w:style>
  <w:style w:type="paragraph" w:styleId="919">
    <w:name w:val="toc 1"/>
    <w:basedOn w:val="898"/>
    <w:next w:val="898"/>
    <w:uiPriority w:val="39"/>
    <w:unhideWhenUsed/>
    <w:qFormat/>
    <w:pPr>
      <w:ind w:firstLine="0"/>
      <w:tabs>
        <w:tab w:val="right" w:pos="8890" w:leader="dot"/>
      </w:tabs>
    </w:pPr>
  </w:style>
  <w:style w:type="paragraph" w:styleId="920">
    <w:name w:val="toc 2"/>
    <w:basedOn w:val="898"/>
    <w:next w:val="898"/>
    <w:uiPriority w:val="39"/>
    <w:unhideWhenUsed/>
    <w:qFormat/>
    <w:pPr>
      <w:ind w:left="420"/>
    </w:pPr>
  </w:style>
  <w:style w:type="paragraph" w:styleId="921">
    <w:name w:val="Body Text 2"/>
    <w:basedOn w:val="898"/>
    <w:link w:val="956"/>
    <w:uiPriority w:val="99"/>
    <w:unhideWhenUsed/>
    <w:qFormat/>
    <w:pPr>
      <w:ind w:firstLine="0"/>
      <w:jc w:val="both"/>
      <w:spacing w:after="120" w:line="480" w:lineRule="auto"/>
      <w:widowControl w:val="off"/>
    </w:pPr>
    <w:rPr>
      <w:rFonts w:asciiTheme="minorHAnsi" w:hAnsiTheme="minorHAnsi" w:eastAsiaTheme="minorEastAsia" w:cstheme="minorBidi"/>
      <w:color w:val="auto"/>
      <w:sz w:val="21"/>
      <w:lang w:eastAsia="zh-CN"/>
    </w:rPr>
  </w:style>
  <w:style w:type="paragraph" w:styleId="922">
    <w:name w:val="Normal (Web)"/>
    <w:basedOn w:val="898"/>
    <w:link w:val="948"/>
    <w:qFormat/>
    <w:pPr>
      <w:ind w:firstLine="420"/>
      <w:spacing w:before="100" w:beforeAutospacing="1" w:after="100" w:afterAutospacing="1" w:line="288" w:lineRule="auto"/>
    </w:pPr>
    <w:rPr>
      <w:rFonts w:ascii="宋体" w:hAnsi="宋体" w:cs="Times New Roman"/>
      <w:color w:val="auto"/>
      <w:szCs w:val="24"/>
      <w:lang w:val="zh-CN" w:eastAsia="zh-CN"/>
    </w:rPr>
  </w:style>
  <w:style w:type="paragraph" w:styleId="923">
    <w:name w:val="annotation subject"/>
    <w:basedOn w:val="908"/>
    <w:next w:val="908"/>
    <w:link w:val="962"/>
    <w:qFormat/>
    <w:rPr>
      <w:b/>
      <w:bCs/>
    </w:rPr>
  </w:style>
  <w:style w:type="paragraph" w:styleId="924">
    <w:name w:val="Body Text First Indent"/>
    <w:basedOn w:val="909"/>
    <w:link w:val="957"/>
    <w:uiPriority w:val="99"/>
    <w:unhideWhenUsed/>
    <w:qFormat/>
    <w:pPr>
      <w:ind w:firstLine="420"/>
      <w:jc w:val="both"/>
      <w:spacing w:after="120"/>
      <w:widowControl w:val="off"/>
    </w:pPr>
    <w:rPr>
      <w:rFonts w:asciiTheme="minorHAnsi" w:hAnsiTheme="minorHAnsi" w:eastAsiaTheme="minorEastAsia" w:cstheme="minorBidi"/>
      <w:color w:val="auto"/>
      <w:lang w:eastAsia="zh-CN"/>
    </w:rPr>
  </w:style>
  <w:style w:type="paragraph" w:styleId="925">
    <w:name w:val="Body Text First Indent 2"/>
    <w:basedOn w:val="911"/>
    <w:link w:val="947"/>
    <w:uiPriority w:val="99"/>
    <w:unhideWhenUsed/>
    <w:qFormat/>
    <w:pPr>
      <w:ind w:firstLine="420"/>
      <w:jc w:val="both"/>
      <w:spacing w:line="240" w:lineRule="auto"/>
      <w:widowControl w:val="off"/>
    </w:pPr>
    <w:rPr>
      <w:rFonts w:asciiTheme="minorHAnsi" w:hAnsiTheme="minorHAnsi" w:eastAsiaTheme="minorEastAsia" w:cstheme="minorBidi"/>
      <w:color w:val="auto"/>
      <w:sz w:val="21"/>
      <w:lang w:eastAsia="zh-CN"/>
    </w:rPr>
  </w:style>
  <w:style w:type="table" w:styleId="926">
    <w:name w:val="Table Grid"/>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FollowedHyperlink"/>
    <w:uiPriority w:val="99"/>
    <w:unhideWhenUsed/>
    <w:qFormat/>
    <w:rPr>
      <w:color w:val="800080"/>
      <w:u w:val="single"/>
    </w:rPr>
  </w:style>
  <w:style w:type="character" w:styleId="928">
    <w:name w:val="Hyperlink"/>
    <w:basedOn w:val="904"/>
    <w:uiPriority w:val="99"/>
    <w:unhideWhenUsed/>
    <w:qFormat/>
    <w:rPr>
      <w:color w:val="0563c1" w:themeColor="hyperlink"/>
      <w:u w:val="single"/>
    </w:rPr>
  </w:style>
  <w:style w:type="character" w:styleId="929">
    <w:name w:val="annotation reference"/>
    <w:qFormat/>
    <w:rPr>
      <w:sz w:val="21"/>
      <w:szCs w:val="21"/>
    </w:rPr>
  </w:style>
  <w:style w:type="character" w:styleId="930" w:customStyle="1">
    <w:name w:val="标题 1 Char"/>
    <w:basedOn w:val="904"/>
    <w:link w:val="899"/>
    <w:uiPriority w:val="9"/>
    <w:qFormat/>
    <w:rPr>
      <w:rFonts w:ascii="Arial" w:hAnsi="Arial" w:eastAsia="黑体" w:cs="Arial"/>
      <w:b/>
      <w:bCs/>
      <w:color w:val="000000"/>
      <w:sz w:val="36"/>
      <w:szCs w:val="44"/>
      <w:lang w:eastAsia="en-US"/>
    </w:rPr>
  </w:style>
  <w:style w:type="paragraph" w:styleId="931" w:customStyle="1">
    <w:name w:val="列出段落1"/>
    <w:basedOn w:val="898"/>
    <w:qFormat/>
    <w:pPr>
      <w:jc w:val="both"/>
      <w:widowControl w:val="off"/>
    </w:pPr>
    <w:rPr>
      <w:rFonts w:ascii="Calibri" w:hAnsi="Calibri" w:eastAsiaTheme="minorEastAsia"/>
      <w:color w:val="auto"/>
      <w:sz w:val="21"/>
      <w:lang w:eastAsia="zh-CN"/>
    </w:rPr>
  </w:style>
  <w:style w:type="character" w:styleId="932" w:customStyle="1">
    <w:name w:val="页眉 Char"/>
    <w:basedOn w:val="904"/>
    <w:link w:val="918"/>
    <w:qFormat/>
    <w:rPr>
      <w:sz w:val="18"/>
      <w:szCs w:val="18"/>
    </w:rPr>
  </w:style>
  <w:style w:type="character" w:styleId="933" w:customStyle="1">
    <w:name w:val="页脚 Char"/>
    <w:basedOn w:val="904"/>
    <w:link w:val="917"/>
    <w:uiPriority w:val="99"/>
    <w:qFormat/>
    <w:rPr>
      <w:sz w:val="18"/>
      <w:szCs w:val="18"/>
    </w:rPr>
  </w:style>
  <w:style w:type="paragraph" w:styleId="934" w:customStyle="1">
    <w:name w:val="列出段落2"/>
    <w:basedOn w:val="898"/>
    <w:qFormat/>
    <w:pPr>
      <w:ind w:firstLine="420"/>
    </w:pPr>
  </w:style>
  <w:style w:type="character" w:styleId="935" w:customStyle="1">
    <w:name w:val="正文文本 Char"/>
    <w:basedOn w:val="904"/>
    <w:link w:val="909"/>
    <w:uiPriority w:val="99"/>
    <w:qFormat/>
    <w:rPr>
      <w:rFonts w:ascii="Arial" w:hAnsi="Arial" w:eastAsia="Arial" w:cs="Arial"/>
      <w:color w:val="000000"/>
      <w:szCs w:val="21"/>
      <w:lang w:eastAsia="en-US"/>
    </w:rPr>
  </w:style>
  <w:style w:type="character" w:styleId="936" w:customStyle="1">
    <w:name w:val="标题 2 Char"/>
    <w:basedOn w:val="904"/>
    <w:link w:val="900"/>
    <w:uiPriority w:val="9"/>
    <w:qFormat/>
    <w:rPr>
      <w:rFonts w:eastAsia="宋体" w:asciiTheme="majorHAnsi" w:hAnsiTheme="majorHAnsi" w:cstheme="majorBidi"/>
      <w:b/>
      <w:bCs/>
      <w:color w:val="000000"/>
      <w:sz w:val="32"/>
      <w:szCs w:val="32"/>
      <w:lang w:eastAsia="en-US"/>
    </w:rPr>
  </w:style>
  <w:style w:type="character" w:styleId="937" w:customStyle="1">
    <w:name w:val="标题 3 Char"/>
    <w:basedOn w:val="904"/>
    <w:link w:val="901"/>
    <w:uiPriority w:val="9"/>
    <w:qFormat/>
    <w:rPr>
      <w:rFonts w:ascii="Arial" w:hAnsi="Arial" w:eastAsia="宋体" w:cs="Arial"/>
      <w:bCs/>
      <w:color w:val="000000"/>
      <w:sz w:val="32"/>
      <w:szCs w:val="32"/>
      <w:lang w:eastAsia="en-US"/>
    </w:rPr>
  </w:style>
  <w:style w:type="character" w:styleId="938" w:customStyle="1">
    <w:name w:val="标题 4 Char"/>
    <w:basedOn w:val="904"/>
    <w:link w:val="902"/>
    <w:uiPriority w:val="9"/>
    <w:qFormat/>
    <w:rPr>
      <w:rFonts w:eastAsia="宋体" w:asciiTheme="majorHAnsi" w:hAnsiTheme="majorHAnsi" w:cstheme="majorBidi"/>
      <w:b/>
      <w:bCs/>
      <w:color w:val="000000"/>
      <w:sz w:val="28"/>
      <w:szCs w:val="28"/>
      <w:lang w:eastAsia="en-US"/>
    </w:rPr>
  </w:style>
  <w:style w:type="table" w:styleId="939" w:customStyle="1">
    <w:name w:val="Table Normal"/>
    <w:unhideWhenUsed/>
    <w:qFormat/>
    <w:tblPr>
      <w:tblCellMar>
        <w:left w:w="0" w:type="dxa"/>
        <w:top w:w="0" w:type="dxa"/>
        <w:right w:w="0" w:type="dxa"/>
        <w:bottom w:w="0" w:type="dxa"/>
      </w:tblCellMar>
    </w:tblPr>
  </w:style>
  <w:style w:type="paragraph" w:styleId="940" w:customStyle="1">
    <w:name w:val="Table Text"/>
    <w:basedOn w:val="898"/>
    <w:semiHidden/>
    <w:qFormat/>
    <w:pPr>
      <w:ind w:firstLine="0"/>
      <w:spacing w:line="240" w:lineRule="auto"/>
    </w:pPr>
    <w:rPr>
      <w:rFonts w:ascii="宋体" w:hAnsi="宋体" w:cs="宋体"/>
      <w:szCs w:val="24"/>
    </w:rPr>
  </w:style>
  <w:style w:type="character" w:styleId="941" w:customStyle="1">
    <w:name w:val="正文文本缩进 Char"/>
    <w:basedOn w:val="904"/>
    <w:link w:val="911"/>
    <w:uiPriority w:val="99"/>
    <w:qFormat/>
    <w:rPr>
      <w:rFonts w:ascii="Arial" w:hAnsi="Arial" w:eastAsia="宋体" w:cs="Arial"/>
      <w:color w:val="000000"/>
      <w:sz w:val="24"/>
      <w:szCs w:val="21"/>
      <w:lang w:eastAsia="en-US"/>
    </w:rPr>
  </w:style>
  <w:style w:type="character" w:styleId="942" w:customStyle="1">
    <w:name w:val="纯文本 Char"/>
    <w:basedOn w:val="904"/>
    <w:link w:val="914"/>
    <w:qFormat/>
    <w:rPr>
      <w:rFonts w:ascii="宋体" w:hAnsi="Courier New" w:eastAsia="宋体" w:cs="Courier New"/>
      <w:color w:val="161616"/>
      <w:szCs w:val="21"/>
    </w:rPr>
  </w:style>
  <w:style w:type="paragraph" w:styleId="943" w:customStyle="1">
    <w:name w:val="TOC 标题1"/>
    <w:basedOn w:val="899"/>
    <w:next w:val="898"/>
    <w:uiPriority w:val="39"/>
    <w:unhideWhenUsed/>
    <w:qFormat/>
    <w:pPr>
      <w:jc w:val="left"/>
      <w:spacing w:before="240" w:line="259" w:lineRule="auto"/>
      <w:outlineLvl w:val="9"/>
    </w:pPr>
    <w:rPr>
      <w:rFonts w:asciiTheme="majorHAnsi" w:hAnsiTheme="majorHAnsi" w:eastAsiaTheme="majorEastAsia" w:cstheme="majorBidi"/>
      <w:b w:val="0"/>
      <w:bCs w:val="0"/>
      <w:color w:val="2f5496" w:themeColor="accent1" w:themeShade="BF"/>
      <w:sz w:val="32"/>
      <w:szCs w:val="32"/>
      <w:lang w:eastAsia="zh-CN"/>
    </w:rPr>
  </w:style>
  <w:style w:type="paragraph" w:styleId="944" w:customStyle="1">
    <w:name w:val="无间隔1"/>
    <w:uiPriority w:val="1"/>
    <w:qFormat/>
    <w:pPr>
      <w:ind w:firstLine="200"/>
    </w:pPr>
    <w:rPr>
      <w:rFonts w:ascii="Arial" w:hAnsi="Arial" w:cs="Arial"/>
      <w:color w:val="000000"/>
      <w:sz w:val="24"/>
      <w:szCs w:val="21"/>
      <w:lang w:eastAsia="en-US"/>
    </w:rPr>
  </w:style>
  <w:style w:type="character" w:styleId="945" w:customStyle="1">
    <w:name w:val="未处理的提及1"/>
    <w:basedOn w:val="904"/>
    <w:uiPriority w:val="99"/>
    <w:unhideWhenUsed/>
    <w:qFormat/>
    <w:rPr>
      <w:color w:val="605e5c"/>
      <w:shd w:val="clear" w:color="auto" w:fill="e1dfdd"/>
    </w:rPr>
  </w:style>
  <w:style w:type="character" w:styleId="946" w:customStyle="1">
    <w:name w:val="批注框文本 Char2"/>
    <w:basedOn w:val="904"/>
    <w:link w:val="916"/>
    <w:qFormat/>
    <w:rPr>
      <w:rFonts w:ascii="Arial" w:hAnsi="Arial" w:eastAsia="宋体" w:cs="Arial"/>
      <w:color w:val="000000"/>
      <w:sz w:val="18"/>
      <w:szCs w:val="18"/>
      <w:lang w:eastAsia="en-US"/>
    </w:rPr>
  </w:style>
  <w:style w:type="character" w:styleId="947" w:customStyle="1">
    <w:name w:val="正文首行缩进 2 Char"/>
    <w:basedOn w:val="941"/>
    <w:link w:val="925"/>
    <w:uiPriority w:val="99"/>
    <w:qFormat/>
    <w:rPr>
      <w:rFonts w:ascii="Arial" w:hAnsi="Arial" w:eastAsia="宋体" w:cs="Arial"/>
      <w:color w:val="000000"/>
      <w:sz w:val="21"/>
      <w:szCs w:val="21"/>
      <w:lang w:eastAsia="en-US"/>
    </w:rPr>
  </w:style>
  <w:style w:type="character" w:styleId="948" w:customStyle="1">
    <w:name w:val="普通(网站) Char"/>
    <w:link w:val="922"/>
    <w:qFormat/>
    <w:rPr>
      <w:rFonts w:ascii="宋体" w:hAnsi="宋体" w:eastAsia="宋体" w:cs="Times New Roman"/>
      <w:sz w:val="24"/>
      <w:szCs w:val="24"/>
      <w:lang w:val="zh-CN"/>
    </w:rPr>
  </w:style>
  <w:style w:type="paragraph" w:styleId="949" w:customStyle="1">
    <w:name w:val="p0"/>
    <w:basedOn w:val="898"/>
    <w:qFormat/>
    <w:pPr>
      <w:ind w:firstLine="0"/>
      <w:jc w:val="both"/>
    </w:pPr>
    <w:rPr>
      <w:rFonts w:ascii="Times New Roman" w:hAnsi="Times New Roman" w:cs="Times New Roman"/>
      <w:color w:val="auto"/>
      <w:lang w:eastAsia="zh-CN"/>
    </w:rPr>
  </w:style>
  <w:style w:type="paragraph" w:styleId="950" w:customStyle="1">
    <w:name w:val="Default"/>
    <w:qFormat/>
    <w:pPr>
      <w:widowControl w:val="off"/>
    </w:pPr>
    <w:rPr>
      <w:rFonts w:ascii="宋体" w:hAnsi="宋体" w:cs="宋体"/>
      <w:color w:val="000000"/>
      <w:sz w:val="24"/>
      <w:szCs w:val="24"/>
    </w:rPr>
  </w:style>
  <w:style w:type="paragraph" w:styleId="951" w:customStyle="1">
    <w:name w:val="列出段落12"/>
    <w:basedOn w:val="898"/>
    <w:qFormat/>
    <w:pPr>
      <w:ind w:firstLine="420"/>
      <w:jc w:val="both"/>
      <w:spacing w:line="240" w:lineRule="auto"/>
      <w:widowControl w:val="off"/>
    </w:pPr>
    <w:rPr>
      <w:rFonts w:ascii="Calibri" w:hAnsi="Calibri" w:cs="Times New Roman"/>
      <w:color w:val="auto"/>
      <w:sz w:val="21"/>
      <w:szCs w:val="24"/>
      <w:lang w:eastAsia="zh-CN"/>
    </w:rPr>
  </w:style>
  <w:style w:type="paragraph" w:styleId="952" w:customStyle="1">
    <w:name w:val="列出段落5"/>
    <w:basedOn w:val="898"/>
    <w:qFormat/>
    <w:pPr>
      <w:ind w:firstLine="420"/>
      <w:jc w:val="both"/>
      <w:spacing w:line="240" w:lineRule="auto"/>
      <w:widowControl w:val="off"/>
    </w:pPr>
    <w:rPr>
      <w:rFonts w:ascii="Calibri" w:hAnsi="Calibri" w:cs="Times New Roman"/>
      <w:color w:val="auto"/>
      <w:sz w:val="21"/>
      <w:szCs w:val="24"/>
      <w:lang w:eastAsia="zh-CN"/>
    </w:rPr>
  </w:style>
  <w:style w:type="paragraph" w:styleId="953" w:customStyle="1">
    <w:name w:val="正文1"/>
    <w:basedOn w:val="898"/>
    <w:next w:val="898"/>
    <w:qFormat/>
    <w:pPr>
      <w:ind w:firstLine="420"/>
      <w:jc w:val="both"/>
      <w:widowControl w:val="off"/>
      <w:tabs>
        <w:tab w:val="left" w:pos="420" w:leader="none"/>
      </w:tabs>
    </w:pPr>
    <w:rPr>
      <w:rFonts w:ascii="宋体" w:hAnsi="宋体" w:cs="Times New Roman"/>
      <w:color w:val="auto"/>
      <w:sz w:val="21"/>
      <w:szCs w:val="24"/>
      <w:lang w:eastAsia="zh-CN"/>
    </w:rPr>
  </w:style>
  <w:style w:type="character" w:styleId="954" w:customStyle="1">
    <w:name w:val="批注框文本 Char1"/>
    <w:basedOn w:val="904"/>
    <w:uiPriority w:val="99"/>
    <w:semiHidden/>
    <w:qFormat/>
    <w:rPr>
      <w:rFonts w:asciiTheme="minorHAnsi" w:hAnsiTheme="minorHAnsi" w:eastAsiaTheme="minorEastAsia" w:cstheme="minorBidi"/>
      <w:sz w:val="18"/>
      <w:szCs w:val="18"/>
    </w:rPr>
  </w:style>
  <w:style w:type="table" w:styleId="955" w:customStyle="1">
    <w:name w:val="网格型1"/>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customStyle="1">
    <w:name w:val="正文文本 2 Char"/>
    <w:basedOn w:val="904"/>
    <w:link w:val="921"/>
    <w:uiPriority w:val="99"/>
    <w:semiHidden/>
    <w:qFormat/>
    <w:rPr>
      <w:sz w:val="21"/>
      <w:szCs w:val="21"/>
    </w:rPr>
  </w:style>
  <w:style w:type="character" w:styleId="957" w:customStyle="1">
    <w:name w:val="正文首行缩进 Char"/>
    <w:basedOn w:val="935"/>
    <w:link w:val="924"/>
    <w:uiPriority w:val="99"/>
    <w:semiHidden/>
    <w:qFormat/>
    <w:rPr>
      <w:rFonts w:ascii="Arial" w:hAnsi="Arial" w:eastAsia="Arial" w:cs="Arial"/>
      <w:color w:val="000000"/>
      <w:sz w:val="21"/>
      <w:szCs w:val="21"/>
      <w:lang w:eastAsia="en-US"/>
    </w:rPr>
  </w:style>
  <w:style w:type="character" w:styleId="958" w:customStyle="1">
    <w:name w:val="批注文字 Char"/>
    <w:basedOn w:val="904"/>
    <w:link w:val="908"/>
    <w:qFormat/>
    <w:rPr>
      <w:rFonts w:ascii="Times New Roman" w:hAnsi="Times New Roman" w:eastAsia="宋体" w:cs="Times New Roman"/>
      <w:sz w:val="21"/>
      <w:lang w:val="zh-CN" w:eastAsia="zh-CN"/>
    </w:rPr>
  </w:style>
  <w:style w:type="character" w:styleId="959" w:customStyle="1">
    <w:name w:val="批注文字 字符"/>
    <w:basedOn w:val="904"/>
    <w:uiPriority w:val="99"/>
    <w:semiHidden/>
    <w:qFormat/>
    <w:rPr>
      <w:rFonts w:asciiTheme="minorHAnsi" w:hAnsiTheme="minorHAnsi" w:eastAsiaTheme="minorEastAsia" w:cstheme="minorBidi"/>
      <w:sz w:val="21"/>
      <w:szCs w:val="21"/>
    </w:rPr>
  </w:style>
  <w:style w:type="character" w:styleId="960" w:customStyle="1">
    <w:name w:val="正文文本缩进 2 Char"/>
    <w:basedOn w:val="904"/>
    <w:link w:val="915"/>
    <w:qFormat/>
    <w:rPr>
      <w:rFonts w:ascii="Times New Roman" w:hAnsi="Times New Roman" w:eastAsia="宋体" w:cs="Times New Roman"/>
      <w:sz w:val="21"/>
      <w:lang w:val="zh-CN" w:eastAsia="zh-CN"/>
    </w:rPr>
  </w:style>
  <w:style w:type="character" w:styleId="961" w:customStyle="1">
    <w:name w:val="正文文本缩进 2 字符"/>
    <w:basedOn w:val="904"/>
    <w:uiPriority w:val="99"/>
    <w:semiHidden/>
    <w:qFormat/>
    <w:rPr>
      <w:rFonts w:asciiTheme="minorHAnsi" w:hAnsiTheme="minorHAnsi" w:eastAsiaTheme="minorEastAsia" w:cstheme="minorBidi"/>
      <w:sz w:val="21"/>
      <w:szCs w:val="21"/>
    </w:rPr>
  </w:style>
  <w:style w:type="character" w:styleId="962" w:customStyle="1">
    <w:name w:val="批注主题 Char"/>
    <w:basedOn w:val="958"/>
    <w:link w:val="923"/>
    <w:qFormat/>
    <w:rPr>
      <w:rFonts w:ascii="Times New Roman" w:hAnsi="Times New Roman" w:eastAsia="宋体" w:cs="Times New Roman"/>
      <w:b/>
      <w:bCs/>
      <w:sz w:val="21"/>
      <w:lang w:val="zh-CN" w:eastAsia="zh-CN"/>
    </w:rPr>
  </w:style>
  <w:style w:type="character" w:styleId="963" w:customStyle="1">
    <w:name w:val="批注主题 字符"/>
    <w:basedOn w:val="959"/>
    <w:uiPriority w:val="99"/>
    <w:semiHidden/>
    <w:qFormat/>
    <w:rPr>
      <w:rFonts w:asciiTheme="minorHAnsi" w:hAnsiTheme="minorHAnsi" w:eastAsiaTheme="minorEastAsia" w:cstheme="minorBidi"/>
      <w:b/>
      <w:bCs/>
      <w:sz w:val="21"/>
      <w:szCs w:val="21"/>
    </w:rPr>
  </w:style>
  <w:style w:type="character" w:styleId="964" w:customStyle="1">
    <w:name w:val="font71"/>
    <w:qFormat/>
    <w:rPr>
      <w:rFonts w:hint="eastAsia" w:ascii="宋体" w:hAnsi="宋体" w:eastAsia="宋体" w:cs="宋体"/>
      <w:color w:val="000000"/>
      <w:sz w:val="21"/>
      <w:szCs w:val="21"/>
      <w:u w:val="none"/>
    </w:rPr>
  </w:style>
  <w:style w:type="paragraph" w:styleId="965" w:customStyle="1">
    <w:name w:val="段"/>
    <w:next w:val="898"/>
    <w:uiPriority w:val="99"/>
    <w:qFormat/>
    <w:pPr>
      <w:ind w:firstLine="200"/>
      <w:jc w:val="both"/>
    </w:pPr>
    <w:rPr>
      <w:rFonts w:ascii="宋体" w:eastAsia="Times New Roman"/>
      <w:sz w:val="21"/>
    </w:rPr>
  </w:style>
  <w:style w:type="paragraph" w:styleId="966" w:customStyle="1">
    <w:name w:val="首行缩进"/>
    <w:basedOn w:val="898"/>
    <w:qFormat/>
    <w:pPr>
      <w:ind w:firstLine="480"/>
      <w:jc w:val="both"/>
      <w:spacing w:line="240" w:lineRule="auto"/>
      <w:widowControl w:val="off"/>
    </w:pPr>
    <w:rPr>
      <w:rFonts w:ascii="Times New Roman" w:hAnsi="Times New Roman" w:cs="Times New Roman"/>
      <w:color w:val="auto"/>
      <w:sz w:val="21"/>
      <w:szCs w:val="20"/>
      <w:lang w:eastAsia="zh-CN"/>
    </w:rPr>
  </w:style>
  <w:style w:type="paragraph" w:styleId="967" w:customStyle="1">
    <w:name w:val="修订1"/>
    <w:uiPriority w:val="99"/>
    <w:unhideWhenUsed/>
    <w:qFormat/>
    <w:rPr>
      <w:sz w:val="21"/>
    </w:rPr>
  </w:style>
  <w:style w:type="paragraph" w:styleId="968" w:customStyle="1">
    <w:name w:val="msonormal"/>
    <w:basedOn w:val="898"/>
    <w:qFormat/>
    <w:pPr>
      <w:ind w:firstLine="0"/>
      <w:spacing w:before="100" w:beforeAutospacing="1" w:after="100" w:afterAutospacing="1" w:line="240" w:lineRule="auto"/>
    </w:pPr>
    <w:rPr>
      <w:rFonts w:ascii="宋体" w:hAnsi="宋体" w:cs="宋体"/>
      <w:color w:val="auto"/>
      <w:szCs w:val="24"/>
      <w:lang w:eastAsia="zh-CN"/>
    </w:rPr>
  </w:style>
  <w:style w:type="paragraph" w:styleId="969" w:customStyle="1">
    <w:name w:val="xl67"/>
    <w:basedOn w:val="898"/>
    <w:qFormat/>
    <w:pPr>
      <w:ind w:firstLine="0"/>
      <w:spacing w:before="100" w:beforeAutospacing="1" w:after="100" w:afterAutospacing="1" w:line="240" w:lineRule="auto"/>
    </w:pPr>
    <w:rPr>
      <w:rFonts w:ascii="宋体" w:hAnsi="宋体" w:cs="宋体"/>
      <w:b/>
      <w:bCs/>
      <w:color w:val="auto"/>
      <w:szCs w:val="24"/>
      <w:lang w:eastAsia="zh-CN"/>
    </w:rPr>
  </w:style>
  <w:style w:type="paragraph" w:styleId="970" w:customStyle="1">
    <w:name w:val="xl68"/>
    <w:basedOn w:val="898"/>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971" w:customStyle="1">
    <w:name w:val="xl69"/>
    <w:basedOn w:val="898"/>
    <w:qFormat/>
    <w:pPr>
      <w:ind w:firstLine="0"/>
      <w:spacing w:before="100" w:beforeAutospacing="1" w:after="100" w:afterAutospacing="1" w:line="240" w:lineRule="auto"/>
      <w:shd w:val="clear" w:color="000000" w:fill="ffff00"/>
    </w:pPr>
    <w:rPr>
      <w:rFonts w:ascii="宋体" w:hAnsi="宋体" w:cs="宋体"/>
      <w:color w:val="auto"/>
      <w:szCs w:val="24"/>
      <w:lang w:eastAsia="zh-CN"/>
    </w:rPr>
  </w:style>
  <w:style w:type="paragraph" w:styleId="972" w:customStyle="1">
    <w:name w:val="xl71"/>
    <w:basedOn w:val="898"/>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973" w:customStyle="1">
    <w:name w:val="xl72"/>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974" w:customStyle="1">
    <w:name w:val="xl73"/>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75" w:customStyle="1">
    <w:name w:val="xl74"/>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76" w:customStyle="1">
    <w:name w:val="xl75"/>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977" w:customStyle="1">
    <w:name w:val="xl76"/>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78" w:customStyle="1">
    <w:name w:val="xl77"/>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79" w:customStyle="1">
    <w:name w:val="xl78"/>
    <w:basedOn w:val="898"/>
    <w:qFormat/>
    <w:pPr>
      <w:ind w:firstLine="0"/>
      <w:jc w:val="center"/>
      <w:spacing w:before="100" w:beforeAutospacing="1" w:after="100" w:afterAutospacing="1" w:line="240" w:lineRule="auto"/>
      <w:shd w:val="clear" w:color="000000" w:fill="ffff00"/>
    </w:pPr>
    <w:rPr>
      <w:rFonts w:ascii="宋体" w:hAnsi="宋体" w:cs="宋体"/>
      <w:color w:val="auto"/>
      <w:sz w:val="20"/>
      <w:szCs w:val="20"/>
      <w:lang w:eastAsia="zh-CN"/>
    </w:rPr>
  </w:style>
  <w:style w:type="paragraph" w:styleId="980" w:customStyle="1">
    <w:name w:val="xl79"/>
    <w:basedOn w:val="898"/>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81" w:customStyle="1">
    <w:name w:val="xl80"/>
    <w:basedOn w:val="898"/>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982" w:customStyle="1">
    <w:name w:val="xl81"/>
    <w:basedOn w:val="898"/>
    <w:qFormat/>
    <w:pPr>
      <w:ind w:firstLine="0"/>
      <w:jc w:val="center"/>
      <w:spacing w:before="100" w:beforeAutospacing="1" w:after="100" w:afterAutospacing="1" w:line="240" w:lineRule="auto"/>
    </w:pPr>
    <w:rPr>
      <w:rFonts w:ascii="宋体" w:hAnsi="宋体" w:cs="宋体"/>
      <w:b/>
      <w:bCs/>
      <w:szCs w:val="24"/>
      <w:lang w:eastAsia="zh-CN"/>
    </w:rPr>
  </w:style>
  <w:style w:type="paragraph" w:styleId="983" w:customStyle="1">
    <w:name w:val="xl82"/>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984" w:customStyle="1">
    <w:name w:val="xl83"/>
    <w:basedOn w:val="898"/>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985" w:customStyle="1">
    <w:name w:val="xl84"/>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986" w:customStyle="1">
    <w:name w:val="xl85"/>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87" w:customStyle="1">
    <w:name w:val="xl86"/>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988" w:customStyle="1">
    <w:name w:val="xl87"/>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989" w:customStyle="1">
    <w:name w:val="xl88"/>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0" w:customStyle="1">
    <w:name w:val="xl89"/>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1" w:customStyle="1">
    <w:name w:val="xl90"/>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2" w:customStyle="1">
    <w:name w:val="xl91"/>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3" w:customStyle="1">
    <w:name w:val="xl92"/>
    <w:basedOn w:val="898"/>
    <w:qFormat/>
    <w:pPr>
      <w:ind w:firstLine="0"/>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4" w:customStyle="1">
    <w:name w:val="xl93"/>
    <w:basedOn w:val="898"/>
    <w:qFormat/>
    <w:pPr>
      <w:ind w:firstLine="0"/>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5" w:customStyle="1">
    <w:name w:val="xl94"/>
    <w:basedOn w:val="898"/>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996" w:customStyle="1">
    <w:name w:val="xl95"/>
    <w:basedOn w:val="898"/>
    <w:qFormat/>
    <w:pPr>
      <w:ind w:firstLine="0"/>
      <w:jc w:val="center"/>
      <w:spacing w:before="100" w:beforeAutospacing="1" w:after="100" w:afterAutospacing="1" w:line="240" w:lineRule="auto"/>
      <w:shd w:val="clear" w:color="000000" w:fill="ffff00"/>
    </w:pPr>
    <w:rPr>
      <w:rFonts w:ascii="宋体" w:hAnsi="宋体" w:cs="宋体"/>
      <w:color w:val="auto"/>
      <w:sz w:val="20"/>
      <w:szCs w:val="20"/>
      <w:lang w:eastAsia="zh-CN"/>
    </w:rPr>
  </w:style>
  <w:style w:type="paragraph" w:styleId="997" w:customStyle="1">
    <w:name w:val="xl96"/>
    <w:basedOn w:val="898"/>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98" w:customStyle="1">
    <w:name w:val="xl97"/>
    <w:basedOn w:val="898"/>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99" w:customStyle="1">
    <w:name w:val="xl98"/>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00" w:customStyle="1">
    <w:name w:val="xl99"/>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auto"/>
      <w:szCs w:val="24"/>
      <w:lang w:eastAsia="zh-CN"/>
    </w:rPr>
  </w:style>
  <w:style w:type="paragraph" w:styleId="1001" w:customStyle="1">
    <w:name w:val="xl100"/>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pBdr>
    </w:pPr>
    <w:rPr>
      <w:rFonts w:ascii="宋体" w:hAnsi="宋体" w:cs="宋体"/>
      <w:b/>
      <w:bCs/>
      <w:color w:val="auto"/>
      <w:szCs w:val="24"/>
      <w:lang w:eastAsia="zh-CN"/>
    </w:rPr>
  </w:style>
  <w:style w:type="paragraph" w:styleId="1002" w:customStyle="1">
    <w:name w:val="xl101"/>
    <w:basedOn w:val="898"/>
    <w:qFormat/>
    <w:pPr>
      <w:ind w:firstLine="0"/>
      <w:jc w:val="center"/>
      <w:spacing w:before="100" w:beforeAutospacing="1" w:after="100" w:afterAutospacing="1" w:line="240" w:lineRule="auto"/>
      <w:pBdr>
        <w:top w:val="single" w:color="auto" w:sz="4" w:space="0"/>
        <w:bottom w:val="single" w:color="auto" w:sz="4" w:space="0"/>
        <w:right w:val="single" w:color="auto" w:sz="4" w:space="0"/>
      </w:pBdr>
    </w:pPr>
    <w:rPr>
      <w:rFonts w:ascii="宋体" w:hAnsi="宋体" w:cs="宋体"/>
      <w:b/>
      <w:bCs/>
      <w:color w:val="auto"/>
      <w:szCs w:val="24"/>
      <w:lang w:eastAsia="zh-CN"/>
    </w:rPr>
  </w:style>
  <w:style w:type="paragraph" w:styleId="1003" w:customStyle="1">
    <w:name w:val="xl102"/>
    <w:basedOn w:val="898"/>
    <w:qFormat/>
    <w:pPr>
      <w:ind w:firstLine="0"/>
      <w:jc w:val="center"/>
      <w:spacing w:before="100" w:beforeAutospacing="1" w:after="100" w:afterAutospacing="1" w:line="240" w:lineRule="auto"/>
      <w:pBdr>
        <w:top w:val="single" w:color="auto" w:sz="4" w:space="0"/>
        <w:bottom w:val="single" w:color="auto" w:sz="4" w:space="0"/>
      </w:pBdr>
    </w:pPr>
    <w:rPr>
      <w:rFonts w:ascii="宋体" w:hAnsi="宋体" w:cs="宋体"/>
      <w:b/>
      <w:bCs/>
      <w:color w:val="auto"/>
      <w:szCs w:val="24"/>
      <w:lang w:eastAsia="zh-CN"/>
    </w:rPr>
  </w:style>
  <w:style w:type="paragraph" w:styleId="1004" w:customStyle="1">
    <w:name w:val="xl103"/>
    <w:basedOn w:val="898"/>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1005" w:customStyle="1">
    <w:name w:val="xl104"/>
    <w:basedOn w:val="898"/>
    <w:qFormat/>
    <w:pPr>
      <w:ind w:firstLine="0"/>
      <w:jc w:val="center"/>
      <w:spacing w:before="100" w:beforeAutospacing="1" w:after="100" w:afterAutospacing="1" w:line="240" w:lineRule="auto"/>
    </w:pPr>
    <w:rPr>
      <w:rFonts w:ascii="宋体" w:hAnsi="宋体" w:cs="宋体"/>
      <w:b/>
      <w:bCs/>
      <w:szCs w:val="24"/>
      <w:lang w:eastAsia="zh-CN"/>
    </w:rPr>
  </w:style>
  <w:style w:type="paragraph" w:styleId="1006" w:customStyle="1">
    <w:name w:val="xl105"/>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07" w:customStyle="1">
    <w:name w:val="xl106"/>
    <w:basedOn w:val="898"/>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1008" w:customStyle="1">
    <w:name w:val="xl107"/>
    <w:basedOn w:val="898"/>
    <w:qFormat/>
    <w:pPr>
      <w:ind w:firstLine="0"/>
      <w:jc w:val="center"/>
      <w:spacing w:before="100" w:beforeAutospacing="1" w:after="100" w:afterAutospacing="1" w:line="240" w:lineRule="auto"/>
      <w:pBdr>
        <w:left w:val="single" w:color="auto" w:sz="4" w:space="0"/>
        <w:right w:val="single" w:color="auto" w:sz="4" w:space="0"/>
      </w:pBdr>
    </w:pPr>
    <w:rPr>
      <w:rFonts w:ascii="宋体" w:hAnsi="宋体" w:cs="宋体"/>
      <w:b/>
      <w:bCs/>
      <w:szCs w:val="24"/>
      <w:lang w:eastAsia="zh-CN"/>
    </w:rPr>
  </w:style>
  <w:style w:type="paragraph" w:styleId="1009" w:customStyle="1">
    <w:name w:val="xl108"/>
    <w:basedOn w:val="898"/>
    <w:qFormat/>
    <w:pPr>
      <w:ind w:firstLine="0"/>
      <w:jc w:val="center"/>
      <w:spacing w:before="100" w:beforeAutospacing="1" w:after="100" w:afterAutospacing="1" w:line="240" w:lineRule="auto"/>
      <w:pBdr>
        <w:left w:val="single" w:color="auto" w:sz="4" w:space="0"/>
        <w:right w:val="single" w:color="auto" w:sz="4" w:space="0"/>
      </w:pBdr>
    </w:pPr>
    <w:rPr>
      <w:rFonts w:ascii="宋体" w:hAnsi="宋体" w:cs="宋体"/>
      <w:b/>
      <w:bCs/>
      <w:szCs w:val="24"/>
      <w:lang w:eastAsia="zh-CN"/>
    </w:rPr>
  </w:style>
  <w:style w:type="paragraph" w:styleId="1010" w:customStyle="1">
    <w:name w:val="xl109"/>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11" w:customStyle="1">
    <w:name w:val="xl110"/>
    <w:basedOn w:val="898"/>
    <w:qFormat/>
    <w:pPr>
      <w:ind w:firstLine="0"/>
      <w:jc w:val="center"/>
      <w:spacing w:before="100" w:beforeAutospacing="1" w:after="100" w:afterAutospacing="1" w:line="240" w:lineRule="auto"/>
      <w:pBdr>
        <w:top w:val="single" w:color="auto" w:sz="4" w:space="0"/>
        <w:left w:val="single" w:color="auto" w:sz="4" w:space="0"/>
      </w:pBdr>
    </w:pPr>
    <w:rPr>
      <w:rFonts w:ascii="宋体" w:hAnsi="宋体" w:cs="宋体"/>
      <w:b/>
      <w:bCs/>
      <w:szCs w:val="24"/>
      <w:lang w:eastAsia="zh-CN"/>
    </w:rPr>
  </w:style>
  <w:style w:type="paragraph" w:styleId="1012" w:customStyle="1">
    <w:name w:val="xl111"/>
    <w:basedOn w:val="898"/>
    <w:qFormat/>
    <w:pPr>
      <w:ind w:firstLine="0"/>
      <w:jc w:val="center"/>
      <w:spacing w:before="100" w:beforeAutospacing="1" w:after="100" w:afterAutospacing="1" w:line="240" w:lineRule="auto"/>
      <w:pBdr>
        <w:left w:val="single" w:color="auto" w:sz="4" w:space="0"/>
      </w:pBdr>
    </w:pPr>
    <w:rPr>
      <w:rFonts w:ascii="宋体" w:hAnsi="宋体" w:cs="宋体"/>
      <w:b/>
      <w:bCs/>
      <w:szCs w:val="24"/>
      <w:lang w:eastAsia="zh-CN"/>
    </w:rPr>
  </w:style>
  <w:style w:type="paragraph" w:styleId="1013" w:customStyle="1">
    <w:name w:val="xl112"/>
    <w:basedOn w:val="898"/>
    <w:qFormat/>
    <w:pPr>
      <w:ind w:firstLine="0"/>
      <w:jc w:val="center"/>
      <w:spacing w:before="100" w:beforeAutospacing="1" w:after="100" w:afterAutospacing="1" w:line="240" w:lineRule="auto"/>
      <w:pBdr>
        <w:top w:val="single" w:color="auto" w:sz="4" w:space="0"/>
        <w:right w:val="single" w:color="auto" w:sz="4" w:space="0"/>
      </w:pBdr>
    </w:pPr>
    <w:rPr>
      <w:rFonts w:ascii="宋体" w:hAnsi="宋体" w:cs="宋体"/>
      <w:b/>
      <w:bCs/>
      <w:szCs w:val="24"/>
      <w:lang w:eastAsia="zh-CN"/>
    </w:rPr>
  </w:style>
  <w:style w:type="paragraph" w:styleId="1014" w:customStyle="1">
    <w:name w:val="xl113"/>
    <w:basedOn w:val="898"/>
    <w:qFormat/>
    <w:pPr>
      <w:ind w:firstLine="0"/>
      <w:jc w:val="center"/>
      <w:spacing w:before="100" w:beforeAutospacing="1" w:after="100" w:afterAutospacing="1" w:line="240" w:lineRule="auto"/>
      <w:pBdr>
        <w:right w:val="single" w:color="auto" w:sz="4" w:space="0"/>
      </w:pBdr>
    </w:pPr>
    <w:rPr>
      <w:rFonts w:ascii="宋体" w:hAnsi="宋体" w:cs="宋体"/>
      <w:b/>
      <w:bCs/>
      <w:szCs w:val="24"/>
      <w:lang w:eastAsia="zh-CN"/>
    </w:rPr>
  </w:style>
  <w:style w:type="paragraph" w:styleId="1015" w:customStyle="1">
    <w:name w:val="xl114"/>
    <w:basedOn w:val="898"/>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16" w:customStyle="1">
    <w:name w:val="xl115"/>
    <w:basedOn w:val="898"/>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1017" w:customStyle="1">
    <w:name w:val="xl70"/>
    <w:basedOn w:val="898"/>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1018" w:customStyle="1">
    <w:name w:val="List Paragraph1"/>
    <w:basedOn w:val="898"/>
    <w:qFormat/>
    <w:pPr>
      <w:ind w:firstLine="420"/>
      <w:jc w:val="both"/>
      <w:spacing w:line="240" w:lineRule="auto"/>
      <w:widowControl w:val="off"/>
    </w:pPr>
    <w:rPr>
      <w:rFonts w:ascii="Times New Roman" w:hAnsi="Times New Roman" w:cs="Times New Roman"/>
      <w:color w:val="auto"/>
      <w:sz w:val="21"/>
      <w:lang w:eastAsia="zh-CN"/>
    </w:rPr>
  </w:style>
  <w:style w:type="table" w:styleId="1019" w:customStyle="1">
    <w:name w:val="网格型11"/>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0" w:customStyle="1">
    <w:name w:val="批注文字 字符2"/>
    <w:qFormat/>
    <w:rPr>
      <w:sz w:val="24"/>
    </w:rPr>
  </w:style>
  <w:style w:type="table" w:styleId="1021" w:customStyle="1">
    <w:name w:val="网格型2"/>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2" w:customStyle="1">
    <w:name w:val="_Style 42"/>
    <w:basedOn w:val="909"/>
    <w:next w:val="898"/>
    <w:qFormat/>
    <w:pPr>
      <w:ind w:firstLine="567"/>
      <w:jc w:val="both"/>
      <w:spacing w:line="360" w:lineRule="exact"/>
      <w:widowControl w:val="off"/>
    </w:pPr>
    <w:rPr>
      <w:rFonts w:ascii="华文中宋" w:hAnsi="Times New Roman" w:eastAsia="华文中宋" w:cs="Times New Roman"/>
      <w:bCs/>
      <w:color w:val="auto"/>
      <w:sz w:val="28"/>
      <w:szCs w:val="20"/>
      <w:lang w:eastAsia="zh-CN"/>
    </w:rPr>
  </w:style>
  <w:style w:type="character" w:styleId="1023" w:customStyle="1">
    <w:name w:val="批注框文本 Char"/>
    <w:qFormat/>
    <w:rPr>
      <w:rFonts w:ascii="Times New Roman" w:hAnsi="Times New Roman"/>
      <w:sz w:val="18"/>
      <w:szCs w:val="18"/>
    </w:rPr>
  </w:style>
  <w:style w:type="paragraph" w:styleId="1024" w:customStyle="1">
    <w:name w:val="修订11"/>
    <w:uiPriority w:val="99"/>
    <w:unhideWhenUsed/>
    <w:qFormat/>
    <w:rPr>
      <w:sz w:val="21"/>
    </w:rPr>
  </w:style>
  <w:style w:type="table" w:styleId="1025" w:customStyle="1">
    <w:name w:val="网格型12"/>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6" w:customStyle="1">
    <w:name w:val="font11"/>
    <w:basedOn w:val="904"/>
    <w:qFormat/>
    <w:rPr>
      <w:rFonts w:hint="default" w:ascii="方正仿宋_GBK" w:hAnsi="方正仿宋_GBK" w:eastAsia="方正仿宋_GBK" w:cs="方正仿宋_GBK"/>
      <w:color w:val="000000"/>
      <w:sz w:val="22"/>
      <w:szCs w:val="22"/>
      <w:u w:val="none"/>
    </w:rPr>
  </w:style>
  <w:style w:type="paragraph" w:styleId="1027" w:customStyle="1">
    <w:name w:val="_Style 1"/>
    <w:basedOn w:val="898"/>
    <w:uiPriority w:val="34"/>
    <w:qFormat/>
    <w:pPr>
      <w:ind w:firstLine="420"/>
      <w:jc w:val="both"/>
      <w:widowControl w:val="off"/>
    </w:pPr>
    <w:rPr>
      <w:rFonts w:ascii="Calibri" w:hAnsi="Calibri" w:cs="Times New Roman"/>
      <w:color w:val="auto"/>
      <w:szCs w:val="22"/>
      <w:lang w:eastAsia="zh-CN"/>
    </w:rPr>
  </w:style>
  <w:style w:type="paragraph" w:styleId="1028" w:customStyle="1">
    <w:name w:val="正文首行缩进11"/>
    <w:basedOn w:val="1029"/>
    <w:qFormat/>
    <w:pPr>
      <w:ind w:firstLine="420"/>
      <w:spacing w:after="120" w:line="440" w:lineRule="exact"/>
    </w:pPr>
    <w:rPr>
      <w:rFonts w:ascii="宋体"/>
      <w:sz w:val="24"/>
      <w:szCs w:val="28"/>
    </w:rPr>
  </w:style>
  <w:style w:type="paragraph" w:styleId="1029" w:customStyle="1">
    <w:name w:val="正文文本11"/>
    <w:basedOn w:val="898"/>
    <w:next w:val="1030"/>
    <w:uiPriority w:val="99"/>
    <w:qFormat/>
    <w:pPr>
      <w:ind w:firstLine="0"/>
      <w:jc w:val="both"/>
      <w:widowControl w:val="off"/>
    </w:pPr>
    <w:rPr>
      <w:rFonts w:ascii="Calibri" w:hAnsi="Calibri" w:cs="Times New Roman"/>
      <w:color w:val="auto"/>
      <w:sz w:val="20"/>
      <w:szCs w:val="20"/>
      <w:lang w:eastAsia="zh-CN"/>
    </w:rPr>
  </w:style>
  <w:style w:type="paragraph" w:styleId="1030" w:customStyle="1">
    <w:name w:val="列表11"/>
    <w:basedOn w:val="898"/>
    <w:uiPriority w:val="99"/>
    <w:semiHidden/>
    <w:qFormat/>
    <w:pPr>
      <w:contextualSpacing/>
      <w:ind w:left="200" w:hanging="200"/>
      <w:jc w:val="both"/>
      <w:widowControl w:val="off"/>
    </w:pPr>
    <w:rPr>
      <w:rFonts w:ascii="Calibri" w:hAnsi="Calibri" w:cs="Times New Roman"/>
      <w:color w:val="auto"/>
      <w:sz w:val="21"/>
      <w:szCs w:val="20"/>
      <w:lang w:eastAsia="zh-CN"/>
    </w:rPr>
  </w:style>
  <w:style w:type="table" w:styleId="1031" w:customStyle="1">
    <w:name w:val="网格型3"/>
    <w:basedOn w:val="905"/>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2" w:customStyle="1">
    <w:name w:val="标题 21"/>
    <w:basedOn w:val="898"/>
    <w:next w:val="898"/>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1033" w:customStyle="1">
    <w:name w:val="标题 41"/>
    <w:basedOn w:val="898"/>
    <w:next w:val="898"/>
    <w:uiPriority w:val="9"/>
    <w:unhideWhenUsed/>
    <w:qFormat/>
    <w:pPr>
      <w:ind w:firstLine="0"/>
      <w:keepLines/>
      <w:keepNext/>
      <w:spacing w:before="120"/>
      <w:outlineLvl w:val="3"/>
    </w:pPr>
    <w:rPr>
      <w:rFonts w:ascii="等线 Light" w:hAnsi="等线 Light" w:cs="Times New Roman"/>
      <w:b/>
      <w:bCs/>
      <w:sz w:val="28"/>
      <w:szCs w:val="28"/>
    </w:rPr>
  </w:style>
  <w:style w:type="paragraph" w:styleId="1034" w:customStyle="1">
    <w:name w:val="正文文本 21"/>
    <w:basedOn w:val="898"/>
    <w:next w:val="921"/>
    <w:uiPriority w:val="99"/>
    <w:unhideWhenUsed/>
    <w:qFormat/>
    <w:pPr>
      <w:ind w:firstLine="0"/>
      <w:jc w:val="both"/>
      <w:spacing w:after="120" w:line="480" w:lineRule="auto"/>
      <w:widowControl w:val="off"/>
    </w:pPr>
    <w:rPr>
      <w:rFonts w:ascii="Calibri" w:hAnsi="Calibri" w:cs="Times New Roman"/>
      <w:color w:val="auto"/>
      <w:sz w:val="21"/>
      <w:lang w:eastAsia="zh-CN"/>
    </w:rPr>
  </w:style>
  <w:style w:type="paragraph" w:styleId="1035" w:customStyle="1">
    <w:name w:val="正文首行缩进1"/>
    <w:basedOn w:val="909"/>
    <w:next w:val="924"/>
    <w:uiPriority w:val="99"/>
    <w:unhideWhenUsed/>
    <w:qFormat/>
    <w:pPr>
      <w:ind w:firstLine="420"/>
      <w:jc w:val="both"/>
      <w:spacing w:after="120"/>
      <w:widowControl w:val="off"/>
    </w:pPr>
  </w:style>
  <w:style w:type="paragraph" w:styleId="1036" w:customStyle="1">
    <w:name w:val="正文首行缩进 21"/>
    <w:basedOn w:val="911"/>
    <w:next w:val="925"/>
    <w:uiPriority w:val="99"/>
    <w:unhideWhenUsed/>
    <w:qFormat/>
    <w:pPr>
      <w:ind w:firstLine="420"/>
      <w:jc w:val="both"/>
      <w:spacing w:line="240" w:lineRule="auto"/>
      <w:widowControl w:val="off"/>
    </w:pPr>
    <w:rPr>
      <w:sz w:val="21"/>
    </w:rPr>
  </w:style>
  <w:style w:type="character" w:styleId="1037" w:customStyle="1">
    <w:name w:val="超链接1"/>
    <w:basedOn w:val="904"/>
    <w:uiPriority w:val="99"/>
    <w:unhideWhenUsed/>
    <w:qFormat/>
    <w:rPr>
      <w:color w:val="0563c1"/>
      <w:u w:val="single"/>
    </w:rPr>
  </w:style>
  <w:style w:type="table" w:styleId="1038" w:customStyle="1">
    <w:name w:val="Table Normal1"/>
    <w:unhideWhenUsed/>
    <w:qFormat/>
    <w:tblPr>
      <w:tblCellMar>
        <w:left w:w="0" w:type="dxa"/>
        <w:top w:w="0" w:type="dxa"/>
        <w:right w:w="0" w:type="dxa"/>
        <w:bottom w:w="0" w:type="dxa"/>
      </w:tblCellMar>
    </w:tblPr>
  </w:style>
  <w:style w:type="table" w:styleId="1039" w:customStyle="1">
    <w:name w:val="网格型13"/>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0" w:customStyle="1">
    <w:name w:val="网格型111"/>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1" w:customStyle="1">
    <w:name w:val="网格型21"/>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2" w:customStyle="1">
    <w:name w:val="网格型121"/>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3" w:customStyle="1">
    <w:name w:val="正文文本 2 Char1"/>
    <w:basedOn w:val="904"/>
    <w:uiPriority w:val="99"/>
    <w:semiHidden/>
    <w:qFormat/>
  </w:style>
  <w:style w:type="character" w:styleId="1044" w:customStyle="1">
    <w:name w:val="正文首行缩进 Char1"/>
    <w:basedOn w:val="935"/>
    <w:uiPriority w:val="99"/>
    <w:semiHidden/>
    <w:qFormat/>
    <w:rPr>
      <w:rFonts w:ascii="Arial" w:hAnsi="Arial" w:eastAsia="Arial" w:cs="Arial"/>
      <w:color w:val="000000"/>
      <w:szCs w:val="21"/>
      <w:lang w:eastAsia="en-US"/>
    </w:rPr>
  </w:style>
  <w:style w:type="character" w:styleId="1045" w:customStyle="1">
    <w:name w:val="正文首行缩进 2 Char1"/>
    <w:basedOn w:val="941"/>
    <w:uiPriority w:val="99"/>
    <w:semiHidden/>
    <w:qFormat/>
    <w:rPr>
      <w:rFonts w:ascii="Arial" w:hAnsi="Arial" w:eastAsia="宋体" w:cs="Arial"/>
      <w:color w:val="000000"/>
      <w:sz w:val="24"/>
      <w:szCs w:val="21"/>
      <w:lang w:eastAsia="en-US"/>
    </w:rPr>
  </w:style>
  <w:style w:type="character" w:styleId="1046" w:customStyle="1">
    <w:name w:val="标题 2 Char1"/>
    <w:basedOn w:val="904"/>
    <w:uiPriority w:val="9"/>
    <w:semiHidden/>
    <w:qFormat/>
    <w:rPr>
      <w:rFonts w:ascii="Cambria" w:hAnsi="Cambria" w:eastAsia="宋体" w:cs="Times New Roman"/>
      <w:b/>
      <w:bCs/>
      <w:sz w:val="32"/>
      <w:szCs w:val="32"/>
    </w:rPr>
  </w:style>
  <w:style w:type="character" w:styleId="1047" w:customStyle="1">
    <w:name w:val="标题 4 Char1"/>
    <w:basedOn w:val="904"/>
    <w:uiPriority w:val="9"/>
    <w:semiHidden/>
    <w:qFormat/>
    <w:rPr>
      <w:rFonts w:ascii="Cambria" w:hAnsi="Cambria" w:eastAsia="宋体" w:cs="Times New Roman"/>
      <w:b/>
      <w:bCs/>
      <w:sz w:val="28"/>
      <w:szCs w:val="28"/>
    </w:rPr>
  </w:style>
  <w:style w:type="table" w:styleId="1048" w:customStyle="1">
    <w:name w:val="网格型4"/>
    <w:basedOn w:val="905"/>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9" w:customStyle="1">
    <w:name w:val="Table Normal2"/>
    <w:unhideWhenUsed/>
    <w:qFormat/>
    <w:tblPr>
      <w:tblCellMar>
        <w:left w:w="0" w:type="dxa"/>
        <w:top w:w="0" w:type="dxa"/>
        <w:right w:w="0" w:type="dxa"/>
        <w:bottom w:w="0" w:type="dxa"/>
      </w:tblCellMar>
    </w:tblPr>
  </w:style>
  <w:style w:type="table" w:styleId="1050" w:customStyle="1">
    <w:name w:val="网格型14"/>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1" w:customStyle="1">
    <w:name w:val="网格型112"/>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2" w:customStyle="1">
    <w:name w:val="网格型22"/>
    <w:basedOn w:val="905"/>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3" w:customStyle="1">
    <w:name w:val="网格型122"/>
    <w:basedOn w:val="90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4" w:customStyle="1">
    <w:name w:val="网格型5"/>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5" w:customStyle="1">
    <w:name w:val="网格型6"/>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6" w:customStyle="1">
    <w:name w:val="网格型7"/>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袁嘉忆</cp:lastModifiedBy>
  <cp:revision>76</cp:revision>
  <dcterms:created xsi:type="dcterms:W3CDTF">2025-02-28T01:31:00Z</dcterms:created>
  <dcterms:modified xsi:type="dcterms:W3CDTF">2025-05-21T11:10:40Z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CCC751D7DD144BB8BE7A11284FE8F3C1_13</vt:lpwstr>
  </property>
  <property fmtid="{D5CDD505-2E9C-101B-9397-08002B2CF9AE}" pid="4" name="KSOTemplateDocerSaveRecord">
    <vt:lpwstr>eyJoZGlkIjoiODljOTMzZTM2YWUzYjlkZTAwOWY0MDg2ZWEzMWY3MzMiLCJ1c2VySWQiOiIyMzA4Njc3NTkifQ==</vt:lpwstr>
  </property>
</Properties>
</file>