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000000"/>
          <w:spacing w:val="20"/>
          <w:sz w:val="52"/>
          <w:szCs w:val="52"/>
          <w:lang w:val="en-US" w:eastAsia="zh-CN"/>
        </w:rPr>
      </w:pPr>
      <w:r>
        <w:rPr>
          <w:rFonts w:hint="eastAsia" w:ascii="宋体" w:hAnsi="宋体" w:cs="宋体"/>
          <w:bCs/>
          <w:color w:val="000000"/>
          <w:spacing w:val="20"/>
          <w:sz w:val="52"/>
          <w:szCs w:val="52"/>
          <w:lang w:val="en-US" w:eastAsia="zh-CN"/>
        </w:rPr>
        <w:t xml:space="preserve"> </w:t>
      </w:r>
      <w:r/>
    </w:p>
    <w:p>
      <w:pPr>
        <w:jc w:val="center"/>
        <w:rPr>
          <w:rFonts w:ascii="宋体" w:hAnsi="宋体" w:cs="宋体"/>
          <w:bCs/>
          <w:color w:val="000000"/>
          <w:sz w:val="30"/>
        </w:rPr>
      </w:pPr>
      <w:r>
        <w:rPr>
          <w:rFonts w:hint="eastAsia" w:ascii="宋体" w:hAnsi="宋体" w:cs="宋体"/>
          <w:color w:val="000000"/>
          <w:sz w:val="72"/>
          <w:szCs w:val="72"/>
        </w:rPr>
        <w:t xml:space="preserve">无锡市政府采购</w:t>
      </w:r>
      <w:r/>
    </w:p>
    <w:p>
      <w:pPr>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30"/>
        </w:rPr>
      </w:pPr>
      <w:r>
        <w:rPr>
          <w:rFonts w:ascii="宋体" w:hAnsi="宋体" w:cs="宋体"/>
          <w:bCs/>
          <w:color w:val="000000"/>
          <w:sz w:val="30"/>
        </w:rPr>
      </w:r>
      <w:r/>
    </w:p>
    <w:p>
      <w:pPr>
        <w:jc w:val="left"/>
        <w:tabs>
          <w:tab w:val="center" w:pos="4964" w:leader="none"/>
          <w:tab w:val="left" w:pos="7979" w:leader="none"/>
        </w:tabs>
        <w:rPr>
          <w:rFonts w:ascii="宋体" w:hAnsi="宋体" w:cs="宋体"/>
          <w:bCs/>
          <w:color w:val="000000"/>
          <w:spacing w:val="20"/>
          <w:sz w:val="52"/>
          <w:szCs w:val="52"/>
        </w:rPr>
      </w:pPr>
      <w:r>
        <w:rPr>
          <w:rFonts w:hint="eastAsia" w:ascii="宋体" w:hAnsi="宋体" w:cs="宋体"/>
          <w:bCs/>
          <w:color w:val="000000"/>
          <w:spacing w:val="20"/>
          <w:sz w:val="52"/>
          <w:szCs w:val="52"/>
        </w:rPr>
        <w:tab/>
      </w:r>
      <w:r>
        <w:rPr>
          <w:rFonts w:hint="eastAsia" w:ascii="宋体" w:hAnsi="宋体" w:cs="宋体"/>
          <w:bCs/>
          <w:color w:val="000000"/>
          <w:spacing w:val="20"/>
          <w:sz w:val="52"/>
          <w:szCs w:val="52"/>
        </w:rPr>
        <w:t xml:space="preserve">公开</w:t>
      </w:r>
      <w:r>
        <w:rPr>
          <w:rFonts w:hint="eastAsia" w:ascii="宋体" w:hAnsi="宋体" w:cs="宋体"/>
          <w:bCs/>
          <w:color w:val="000000"/>
          <w:spacing w:val="20"/>
          <w:sz w:val="52"/>
          <w:szCs w:val="52"/>
        </w:rPr>
        <w:tab/>
      </w:r>
      <w:r/>
    </w:p>
    <w:p>
      <w:pPr>
        <w:jc w:val="center"/>
        <w:rPr>
          <w:rFonts w:ascii="宋体" w:hAnsi="宋体" w:cs="宋体"/>
          <w:bCs/>
          <w:color w:val="000000"/>
          <w:spacing w:val="20"/>
          <w:sz w:val="52"/>
          <w:szCs w:val="52"/>
        </w:rPr>
      </w:pPr>
      <w:r>
        <w:rPr>
          <w:rFonts w:ascii="宋体" w:hAnsi="宋体" w:cs="宋体"/>
          <w:bCs/>
          <w:color w:val="000000"/>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8.9pt,15.6pt" to="-8.9pt,15.6pt" filled="f" strokecolor="#000000"/>
            </w:pict>
          </mc:Fallback>
        </mc:AlternateContent>
      </w:r>
      <w:r>
        <w:rPr>
          <w:rFonts w:hint="eastAsia" w:ascii="宋体" w:hAnsi="宋体" w:cs="宋体"/>
          <w:bCs/>
          <w:color w:val="000000"/>
          <w:spacing w:val="20"/>
          <w:sz w:val="52"/>
          <w:szCs w:val="52"/>
        </w:rPr>
        <w:t xml:space="preserve">招标文件</w:t>
      </w:r>
      <w:r/>
    </w:p>
    <w:p>
      <w:pPr>
        <w:jc w:val="center"/>
        <w:tabs>
          <w:tab w:val="left" w:pos="9921" w:leader="none"/>
        </w:tabs>
        <w:rPr>
          <w:rFonts w:ascii="宋体" w:hAnsi="宋体" w:cs="宋体"/>
          <w:b/>
          <w:color w:val="000000"/>
          <w:sz w:val="30"/>
        </w:rPr>
      </w:pPr>
      <w:r>
        <w:rPr>
          <w:rFonts w:hint="eastAsia" w:ascii="宋体" w:hAnsi="宋体" w:cs="宋体"/>
          <w:b/>
          <w:color w:val="000000"/>
          <w:sz w:val="30"/>
        </w:rPr>
        <w:t xml:space="preserve">（全流程电子化）</w:t>
      </w:r>
      <w:r/>
    </w:p>
    <w:p>
      <w:pPr>
        <w:spacing w:line="840" w:lineRule="exact"/>
        <w:rPr>
          <w:rFonts w:ascii="宋体" w:hAnsi="宋体" w:cs="宋体"/>
          <w:bCs/>
          <w:color w:val="000000"/>
          <w:sz w:val="30"/>
          <w:szCs w:val="30"/>
        </w:rPr>
      </w:pPr>
      <w:r>
        <w:rPr>
          <w:rFonts w:ascii="宋体" w:hAnsi="宋体" w:cs="宋体"/>
          <w:bCs/>
          <w:color w:val="000000"/>
          <w:sz w:val="30"/>
          <w:szCs w:val="30"/>
        </w:rPr>
      </w:r>
      <w:r/>
    </w:p>
    <w:p>
      <w:pPr>
        <w:ind w:left="630"/>
        <w:spacing w:line="840" w:lineRule="exact"/>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rPr>
        <w:t xml:space="preserve">政府采购编号</w:t>
      </w:r>
      <w:r>
        <w:rPr>
          <w:rFonts w:hint="eastAsia" w:ascii="宋体" w:hAnsi="宋体" w:cs="宋体"/>
          <w:bCs/>
          <w:color w:val="000000"/>
          <w:sz w:val="30"/>
          <w:szCs w:val="30"/>
          <w:highlight w:val="none"/>
        </w:rPr>
        <w:t xml:space="preserve">：</w:t>
      </w:r>
      <w:r>
        <w:rPr>
          <w:rFonts w:hint="eastAsia" w:ascii="宋体" w:hAnsi="宋体" w:cs="宋体"/>
          <w:bCs/>
          <w:color w:val="000000"/>
          <w:sz w:val="30"/>
          <w:szCs w:val="30"/>
          <w:highlight w:val="none"/>
          <w:lang w:eastAsia="zh-CN"/>
        </w:rPr>
        <w:t xml:space="preserve">JSZC-320200-BZDL-G2025-0001</w:t>
      </w:r>
      <w:r/>
    </w:p>
    <w:p>
      <w:pPr>
        <w:ind w:left="2646" w:hanging="2016"/>
        <w:spacing w:line="840" w:lineRule="exact"/>
        <w:rPr>
          <w:rFonts w:ascii="宋体" w:hAnsi="宋体" w:cs="宋体"/>
          <w:bCs/>
          <w:color w:val="000000"/>
          <w:spacing w:val="-6"/>
          <w:sz w:val="28"/>
          <w:szCs w:val="28"/>
          <w:highlight w:val="none"/>
        </w:rPr>
      </w:pPr>
      <w:r>
        <w:rPr>
          <w:rFonts w:hint="eastAsia" w:ascii="宋体" w:hAnsi="宋体" w:cs="宋体"/>
          <w:bCs/>
          <w:color w:val="000000"/>
          <w:spacing w:val="-6"/>
          <w:sz w:val="30"/>
          <w:szCs w:val="30"/>
          <w:highlight w:val="none"/>
        </w:rPr>
        <w:t xml:space="preserve">采购项目名称：监管支队2025-2026大伙房食材及面糕点采购项目</w:t>
      </w:r>
      <w:r/>
    </w:p>
    <w:p>
      <w:pPr>
        <w:ind w:left="2580" w:hanging="1950"/>
        <w:jc w:val="left"/>
        <w:spacing w:line="840" w:lineRule="exact"/>
        <w:widowControl/>
        <w:rPr>
          <w:rFonts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采购方</w:t>
      </w:r>
      <w:r>
        <w:rPr>
          <w:rFonts w:hint="eastAsia" w:ascii="宋体" w:hAnsi="宋体" w:cs="宋体"/>
          <w:bCs/>
          <w:color w:val="000000"/>
          <w:sz w:val="30"/>
          <w:szCs w:val="30"/>
          <w:highlight w:val="none"/>
        </w:rPr>
        <w:t xml:space="preserve">：无锡市公安局</w:t>
      </w:r>
      <w:r/>
    </w:p>
    <w:p>
      <w:pPr>
        <w:ind w:left="630"/>
        <w:spacing w:line="840" w:lineRule="exact"/>
        <w:rPr>
          <w:rFonts w:ascii="宋体" w:hAnsi="宋体" w:cs="宋体"/>
          <w:bCs/>
          <w:color w:val="000000"/>
          <w:sz w:val="30"/>
          <w:szCs w:val="30"/>
        </w:rPr>
      </w:pPr>
      <w:r>
        <w:rPr>
          <w:rFonts w:hint="eastAsia" w:ascii="宋体" w:hAnsi="宋体" w:cs="宋体"/>
          <w:bCs/>
          <w:color w:val="000000"/>
          <w:sz w:val="30"/>
          <w:szCs w:val="30"/>
          <w:highlight w:val="none"/>
        </w:rPr>
        <w:t xml:space="preserve">采购代理机构：江苏博智工程</w:t>
      </w:r>
      <w:r>
        <w:rPr>
          <w:rFonts w:hint="eastAsia" w:ascii="宋体" w:hAnsi="宋体" w:cs="宋体"/>
          <w:bCs/>
          <w:color w:val="000000"/>
          <w:sz w:val="30"/>
          <w:szCs w:val="30"/>
        </w:rPr>
        <w:t xml:space="preserve">咨询有限公司</w:t>
      </w:r>
      <w:r/>
    </w:p>
    <w:p>
      <w:pPr>
        <w:ind w:left="420"/>
        <w:jc w:val="center"/>
        <w:rPr>
          <w:rFonts w:ascii="宋体" w:hAnsi="宋体" w:cs="宋体"/>
          <w:bCs/>
          <w:color w:val="000000"/>
          <w:sz w:val="32"/>
        </w:rPr>
      </w:pPr>
      <w:r>
        <w:rPr>
          <w:rFonts w:ascii="宋体" w:hAnsi="宋体" w:cs="宋体"/>
          <w:bCs/>
          <w:color w:val="000000"/>
          <w:sz w:val="32"/>
        </w:rPr>
      </w:r>
      <w:r/>
    </w:p>
    <w:p>
      <w:pPr>
        <w:rPr>
          <w:rFonts w:ascii="宋体" w:hAnsi="宋体" w:cs="宋体"/>
          <w:bCs/>
          <w:color w:val="000000"/>
          <w:sz w:val="32"/>
        </w:rPr>
      </w:pPr>
      <w:r>
        <w:rPr>
          <w:rFonts w:ascii="宋体" w:hAnsi="宋体" w:cs="宋体"/>
          <w:bCs/>
          <w:color w:val="000000"/>
          <w:sz w:val="32"/>
        </w:rPr>
      </w:r>
      <w:r/>
    </w:p>
    <w:p>
      <w:pPr>
        <w:pStyle w:val="1041"/>
        <w:rPr>
          <w:rFonts w:ascii="宋体" w:hAnsi="宋体" w:cs="宋体"/>
          <w:color w:val="000000"/>
        </w:rPr>
      </w:pPr>
      <w:r>
        <w:rPr>
          <w:rFonts w:ascii="宋体" w:hAnsi="宋体" w:cs="宋体"/>
          <w:color w:val="000000"/>
        </w:rPr>
      </w:r>
      <w:r/>
    </w:p>
    <w:p>
      <w:pPr>
        <w:jc w:val="center"/>
        <w:rPr>
          <w:rFonts w:ascii="宋体" w:hAnsi="宋体" w:cs="宋体"/>
          <w:bCs/>
          <w:color w:val="000000"/>
          <w:sz w:val="44"/>
          <w:szCs w:val="44"/>
        </w:rPr>
      </w:pPr>
      <w:r>
        <w:rPr>
          <w:rFonts w:hint="eastAsia" w:ascii="宋体" w:hAnsi="宋体" w:cs="宋体"/>
          <w:bCs/>
          <w:color w:val="000000"/>
          <w:sz w:val="44"/>
          <w:szCs w:val="44"/>
        </w:rPr>
        <w:t xml:space="preserve">202</w:t>
      </w:r>
      <w:r>
        <w:rPr>
          <w:rFonts w:hint="eastAsia" w:ascii="宋体" w:hAnsi="宋体" w:cs="宋体"/>
          <w:bCs/>
          <w:color w:val="000000"/>
          <w:sz w:val="44"/>
          <w:szCs w:val="44"/>
          <w:lang w:val="en-US" w:eastAsia="zh-CN"/>
        </w:rPr>
        <w:t xml:space="preserve">5</w:t>
      </w:r>
      <w:r>
        <w:rPr>
          <w:rFonts w:hint="eastAsia" w:ascii="宋体" w:hAnsi="宋体" w:cs="宋体"/>
          <w:bCs/>
          <w:color w:val="000000"/>
          <w:sz w:val="44"/>
          <w:szCs w:val="44"/>
        </w:rPr>
        <w:t xml:space="preserve">年</w:t>
      </w:r>
      <w:r>
        <w:rPr>
          <w:rFonts w:hint="eastAsia" w:ascii="宋体" w:hAnsi="宋体" w:cs="宋体"/>
          <w:bCs/>
          <w:color w:val="000000"/>
          <w:sz w:val="44"/>
          <w:szCs w:val="44"/>
          <w:lang w:val="en-US" w:eastAsia="zh-CN"/>
        </w:rPr>
        <w:t xml:space="preserve">1</w:t>
      </w:r>
      <w:r>
        <w:rPr>
          <w:rFonts w:hint="eastAsia" w:ascii="宋体" w:hAnsi="宋体" w:cs="宋体"/>
          <w:bCs/>
          <w:color w:val="000000"/>
          <w:sz w:val="44"/>
          <w:szCs w:val="44"/>
        </w:rPr>
        <w:t xml:space="preserve">月</w:t>
      </w:r>
      <w:r/>
    </w:p>
    <w:p>
      <w:pPr>
        <w:jc w:val="center"/>
        <w:rPr>
          <w:rFonts w:ascii="宋体" w:hAnsi="宋体" w:cs="宋体"/>
          <w:bCs/>
          <w:color w:val="000000"/>
          <w:sz w:val="44"/>
          <w:szCs w:val="44"/>
        </w:rPr>
      </w:pPr>
      <w:r>
        <w:rPr>
          <w:rFonts w:ascii="宋体" w:hAnsi="宋体" w:cs="宋体"/>
          <w:bCs/>
          <w:color w:val="000000"/>
          <w:sz w:val="44"/>
          <w:szCs w:val="44"/>
        </w:rPr>
      </w:r>
      <w:r/>
    </w:p>
    <w:p>
      <w:pPr>
        <w:jc w:val="center"/>
        <w:rPr>
          <w:rStyle w:val="1134"/>
          <w:rFonts w:ascii="宋体" w:hAnsi="宋体" w:cs="宋体"/>
          <w:bCs/>
          <w:sz w:val="48"/>
        </w:rPr>
        <w:sectPr>
          <w:headerReference w:type="default" r:id="rId9"/>
          <w:headerReference w:type="first" r:id="rId10"/>
          <w:footnotePr/>
          <w:endnotePr/>
          <w:type w:val="nextPage"/>
          <w:pgSz w:w="11906" w:h="16838" w:orient="portrait"/>
          <w:pgMar w:top="1417" w:right="1049" w:bottom="1417" w:left="1049" w:header="850" w:footer="907" w:gutter="0"/>
          <w:cols w:num="1" w:sep="0" w:space="1701" w:equalWidth="1"/>
          <w:docGrid w:linePitch="360"/>
          <w:titlePg/>
        </w:sectPr>
      </w:pPr>
      <w:r>
        <w:rPr>
          <w:rFonts w:ascii="宋体" w:hAnsi="宋体" w:cs="宋体"/>
          <w:bCs/>
          <w:sz w:val="48"/>
        </w:rPr>
      </w:r>
      <w:r/>
    </w:p>
    <w:p>
      <w:pPr>
        <w:pStyle w:val="1041"/>
        <w:rPr>
          <w:rFonts w:ascii="宋体" w:hAnsi="宋体" w:cs="宋体"/>
          <w:color w:val="000000"/>
        </w:rPr>
      </w:pPr>
      <w:r>
        <w:rPr>
          <w:rFonts w:ascii="宋体" w:hAnsi="宋体" w:cs="宋体"/>
          <w:color w:val="000000"/>
        </w:rPr>
      </w:r>
      <w:r/>
    </w:p>
    <w:p>
      <w:pPr>
        <w:jc w:val="center"/>
        <w:rPr>
          <w:rStyle w:val="1134"/>
          <w:rFonts w:ascii="宋体" w:hAnsi="宋体" w:cs="宋体"/>
          <w:bCs/>
          <w:sz w:val="48"/>
        </w:rPr>
      </w:pPr>
      <w:r>
        <w:rPr>
          <w:rStyle w:val="1134"/>
          <w:rFonts w:hint="eastAsia" w:ascii="宋体" w:hAnsi="宋体" w:cs="宋体"/>
          <w:bCs/>
          <w:sz w:val="48"/>
        </w:rPr>
        <w:t xml:space="preserve">目录</w:t>
      </w:r>
      <w:r/>
    </w:p>
    <w:p>
      <w:pPr>
        <w:jc w:val="center"/>
        <w:rPr>
          <w:rFonts w:ascii="宋体" w:hAnsi="宋体" w:cs="宋体"/>
          <w:bCs/>
          <w:color w:val="000000"/>
          <w:sz w:val="30"/>
        </w:rPr>
      </w:pPr>
      <w:r>
        <w:rPr>
          <w:rFonts w:ascii="宋体" w:hAnsi="宋体" w:cs="宋体"/>
          <w:bCs/>
          <w:color w:val="000000"/>
          <w:sz w:val="30"/>
        </w:rPr>
      </w:r>
      <w:r/>
    </w:p>
    <w:p>
      <w:pPr>
        <w:jc w:val="center"/>
        <w:rPr>
          <w:rFonts w:ascii="宋体" w:hAnsi="宋体" w:cs="宋体"/>
          <w:bCs/>
          <w:color w:val="000000"/>
          <w:sz w:val="30"/>
        </w:rPr>
      </w:pPr>
      <w:r>
        <w:rPr>
          <w:rFonts w:ascii="宋体" w:hAnsi="宋体" w:cs="宋体"/>
          <w:bCs/>
          <w:color w:val="000000"/>
          <w:sz w:val="30"/>
        </w:rPr>
      </w:r>
      <w:r/>
    </w:p>
    <w:p>
      <w:pPr>
        <w:jc w:val="center"/>
        <w:rPr>
          <w:rFonts w:ascii="宋体" w:hAnsi="宋体" w:cs="宋体"/>
          <w:bCs/>
          <w:color w:val="000000"/>
          <w:sz w:val="30"/>
        </w:rPr>
      </w:pPr>
      <w:r>
        <w:rPr>
          <w:rFonts w:ascii="宋体" w:hAnsi="宋体" w:cs="宋体"/>
          <w:bCs/>
          <w:color w:val="000000"/>
          <w:sz w:val="30"/>
        </w:rPr>
      </w:r>
      <w:r/>
    </w:p>
    <w:p>
      <w:pPr>
        <w:ind w:firstLine="630"/>
        <w:spacing w:line="720" w:lineRule="auto"/>
        <w:rPr>
          <w:rFonts w:ascii="宋体" w:hAnsi="宋体" w:cs="宋体"/>
          <w:bCs/>
          <w:color w:val="000000"/>
          <w:sz w:val="30"/>
          <w:szCs w:val="30"/>
        </w:rPr>
      </w:pPr>
      <w:r>
        <w:rPr>
          <w:rFonts w:hint="eastAsia" w:ascii="宋体" w:hAnsi="宋体" w:cs="宋体"/>
          <w:bCs/>
          <w:color w:val="000000"/>
          <w:sz w:val="30"/>
          <w:szCs w:val="30"/>
        </w:rPr>
        <w:t xml:space="preserve">一．投标邀请</w:t>
      </w:r>
      <w:r/>
    </w:p>
    <w:p>
      <w:pPr>
        <w:ind w:firstLine="630"/>
        <w:spacing w:line="720" w:lineRule="auto"/>
        <w:rPr>
          <w:rFonts w:ascii="宋体" w:hAnsi="宋体" w:cs="宋体"/>
          <w:bCs/>
          <w:color w:val="000000"/>
          <w:sz w:val="30"/>
          <w:szCs w:val="30"/>
        </w:rPr>
      </w:pPr>
      <w:r>
        <w:rPr>
          <w:rFonts w:hint="eastAsia" w:ascii="宋体" w:hAnsi="宋体" w:cs="宋体"/>
          <w:bCs/>
          <w:color w:val="000000"/>
          <w:sz w:val="30"/>
          <w:szCs w:val="30"/>
        </w:rPr>
        <w:t xml:space="preserve">二．投标供应商须知</w:t>
      </w:r>
      <w:r/>
    </w:p>
    <w:p>
      <w:pPr>
        <w:ind w:firstLine="630"/>
        <w:spacing w:line="720" w:lineRule="auto"/>
        <w:rPr>
          <w:rFonts w:ascii="宋体" w:hAnsi="宋体" w:cs="宋体"/>
          <w:bCs/>
          <w:color w:val="000000"/>
          <w:sz w:val="30"/>
          <w:szCs w:val="30"/>
        </w:rPr>
      </w:pPr>
      <w:r>
        <w:rPr>
          <w:rFonts w:hint="eastAsia" w:ascii="宋体" w:hAnsi="宋体" w:cs="宋体"/>
          <w:bCs/>
          <w:color w:val="000000"/>
          <w:sz w:val="30"/>
          <w:szCs w:val="30"/>
        </w:rPr>
        <w:t xml:space="preserve">三．采购需求</w:t>
      </w:r>
      <w:r/>
    </w:p>
    <w:p>
      <w:pPr>
        <w:ind w:firstLine="630"/>
        <w:spacing w:line="720" w:lineRule="auto"/>
        <w:rPr>
          <w:rFonts w:ascii="宋体" w:hAnsi="宋体" w:cs="宋体"/>
          <w:bCs/>
          <w:color w:val="000000"/>
          <w:sz w:val="30"/>
          <w:szCs w:val="30"/>
        </w:rPr>
      </w:pPr>
      <w:r>
        <w:rPr>
          <w:rFonts w:hint="eastAsia" w:ascii="宋体" w:hAnsi="宋体" w:cs="宋体"/>
          <w:bCs/>
          <w:color w:val="000000"/>
          <w:sz w:val="30"/>
          <w:szCs w:val="30"/>
        </w:rPr>
        <w:t xml:space="preserve">四.合同书（格式文本）</w:t>
      </w:r>
      <w:r/>
    </w:p>
    <w:p>
      <w:pPr>
        <w:ind w:firstLine="630"/>
        <w:spacing w:line="720" w:lineRule="auto"/>
        <w:rPr>
          <w:rFonts w:ascii="宋体" w:hAnsi="宋体" w:cs="宋体"/>
          <w:bCs/>
          <w:color w:val="000000"/>
          <w:sz w:val="28"/>
          <w:szCs w:val="28"/>
        </w:rPr>
      </w:pPr>
      <w:r>
        <w:rPr>
          <w:rFonts w:hint="eastAsia" w:ascii="宋体" w:hAnsi="宋体" w:cs="宋体"/>
          <w:bCs/>
          <w:color w:val="000000"/>
          <w:sz w:val="30"/>
          <w:szCs w:val="30"/>
        </w:rPr>
        <w:t xml:space="preserve">五.附件（投标文件格式）</w:t>
      </w:r>
      <w:r/>
    </w:p>
    <w:p>
      <w:pPr>
        <w:jc w:val="center"/>
        <w:spacing w:line="440" w:lineRule="exact"/>
        <w:rPr>
          <w:rFonts w:ascii="宋体" w:hAnsi="宋体" w:cs="宋体"/>
          <w:color w:val="000000"/>
          <w:sz w:val="32"/>
          <w:szCs w:val="32"/>
        </w:rPr>
        <w:sectPr>
          <w:footerReference w:type="default" r:id="rId12"/>
          <w:footerReference w:type="first" r:id="rId13"/>
          <w:footnotePr/>
          <w:endnotePr/>
          <w:type w:val="nextPage"/>
          <w:pgSz w:w="11906" w:h="16838" w:orient="portrait"/>
          <w:pgMar w:top="1417" w:right="1049" w:bottom="1417" w:left="1049" w:header="850" w:footer="907" w:gutter="0"/>
          <w:pgNumType w:start="1"/>
          <w:cols w:num="1" w:sep="0" w:space="1701" w:equalWidth="1"/>
          <w:docGrid w:linePitch="360"/>
          <w:titlePg/>
        </w:sectPr>
      </w:pPr>
      <w:r/>
      <w:bookmarkStart w:id="0" w:name="报价方须知前附表"/>
      <w:r/>
      <w:bookmarkEnd w:id="0"/>
      <w:r/>
      <w:r/>
    </w:p>
    <w:p>
      <w:pPr>
        <w:jc w:val="center"/>
        <w:spacing w:line="380" w:lineRule="exact"/>
        <w:rPr>
          <w:rFonts w:ascii="宋体" w:hAnsi="宋体" w:cs="宋体"/>
          <w:color w:val="000000"/>
          <w:sz w:val="32"/>
          <w:szCs w:val="32"/>
        </w:rPr>
      </w:pPr>
      <w:r>
        <w:rPr>
          <w:rFonts w:hint="eastAsia" w:ascii="宋体" w:hAnsi="宋体" w:cs="宋体"/>
          <w:color w:val="000000"/>
          <w:sz w:val="32"/>
          <w:szCs w:val="32"/>
        </w:rPr>
        <w:t xml:space="preserve">一、投标邀请</w:t>
      </w:r>
      <w:r/>
    </w:p>
    <w:p>
      <w:pPr>
        <w:ind w:firstLine="480"/>
        <w:spacing w:line="380" w:lineRule="exact"/>
        <w:rPr>
          <w:rFonts w:ascii="宋体" w:hAnsi="宋体" w:cs="宋体"/>
          <w:bCs/>
          <w:color w:val="000000"/>
          <w:sz w:val="24"/>
        </w:rPr>
      </w:pPr>
      <w:r>
        <w:rPr>
          <w:rFonts w:hint="eastAsia" w:ascii="宋体" w:hAnsi="宋体" w:cs="宋体"/>
          <w:bCs/>
          <w:color w:val="000000"/>
          <w:sz w:val="24"/>
        </w:rPr>
        <w:t xml:space="preserve">江苏博智工程咨询有限公司受无锡市公安局委托就监管支队2025-2026大伙房食材及面糕点采购项目进行公开招标，欢迎你单位参加投标并提请注意下列附表中的相关事项：</w:t>
      </w:r>
      <w:r/>
    </w:p>
    <w:tbl>
      <w:tblPr>
        <w:tblStyle w:val="834"/>
        <w:tblW w:w="10260" w:type="dxa"/>
        <w:tblInd w:w="-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540"/>
      </w:tblGrid>
      <w:tr>
        <w:trPr>
          <w:trHeight w:val="320"/>
        </w:trPr>
        <w:tc>
          <w:tcPr>
            <w:tcW w:w="720" w:type="dxa"/>
            <w:textDirection w:val="lrTb"/>
            <w:noWrap/>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序号</w:t>
            </w:r>
            <w:r/>
          </w:p>
        </w:tc>
        <w:tc>
          <w:tcPr>
            <w:tcW w:w="9540" w:type="dxa"/>
            <w:textDirection w:val="lrTb"/>
            <w:noWrap/>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内容</w:t>
            </w:r>
            <w:r/>
          </w:p>
        </w:tc>
      </w:tr>
      <w:tr>
        <w:trPr>
          <w:trHeight w:val="1200"/>
        </w:trPr>
        <w:tc>
          <w:tcPr>
            <w:tcW w:w="720" w:type="dxa"/>
            <w:vAlign w:val="center"/>
            <w:textDirection w:val="lrTb"/>
            <w:noWrap/>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1</w:t>
            </w:r>
            <w:r/>
          </w:p>
        </w:tc>
        <w:tc>
          <w:tcPr>
            <w:tcW w:w="9540" w:type="dxa"/>
            <w:textDirection w:val="lrTb"/>
            <w:noWrap/>
          </w:tcPr>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采购项目名称：监管支队2025-2026大伙房食材及面糕点采购项目</w:t>
            </w:r>
            <w:r/>
          </w:p>
          <w:p>
            <w:pPr>
              <w:ind w:left="120" w:hanging="120"/>
              <w:spacing w:line="380" w:lineRule="exact"/>
              <w:rPr>
                <w:rFonts w:hint="eastAsia" w:ascii="宋体" w:hAnsi="宋体" w:eastAsia="宋体" w:cs="宋体"/>
                <w:bCs/>
                <w:color w:val="000000"/>
                <w:sz w:val="24"/>
                <w:lang w:eastAsia="zh-CN"/>
              </w:rPr>
            </w:pPr>
            <w:r>
              <w:rPr>
                <w:rFonts w:hint="eastAsia" w:ascii="宋体" w:hAnsi="宋体" w:cs="宋体"/>
                <w:bCs/>
                <w:color w:val="000000"/>
                <w:sz w:val="24"/>
              </w:rPr>
              <w:t xml:space="preserve">采购项目编号：</w:t>
            </w:r>
            <w:r>
              <w:rPr>
                <w:rFonts w:hint="eastAsia" w:ascii="宋体" w:hAnsi="宋体" w:cs="宋体"/>
                <w:bCs/>
                <w:color w:val="000000"/>
                <w:sz w:val="24"/>
                <w:lang w:eastAsia="zh-CN"/>
              </w:rPr>
              <w:t xml:space="preserve">JSZC-320200-BZDL-G2025-0001</w:t>
            </w:r>
            <w:r/>
          </w:p>
          <w:p>
            <w:pPr>
              <w:spacing w:line="380" w:lineRule="exact"/>
              <w:rPr>
                <w:rFonts w:ascii="宋体" w:hAnsi="宋体" w:cs="宋体"/>
                <w:bCs/>
                <w:color w:val="000000"/>
                <w:sz w:val="24"/>
              </w:rPr>
            </w:pPr>
            <w:r>
              <w:rPr>
                <w:rFonts w:hint="eastAsia" w:ascii="宋体" w:hAnsi="宋体" w:cs="宋体"/>
                <w:bCs/>
                <w:color w:val="000000"/>
                <w:sz w:val="24"/>
              </w:rPr>
              <w:t xml:space="preserve">采购方式：公开招标</w:t>
            </w:r>
            <w:r/>
          </w:p>
        </w:tc>
      </w:tr>
      <w:tr>
        <w:trPr>
          <w:trHeight w:val="1305"/>
        </w:trPr>
        <w:tc>
          <w:tcPr>
            <w:tcW w:w="720" w:type="dxa"/>
            <w:vAlign w:val="center"/>
            <w:textDirection w:val="lrTb"/>
            <w:noWrap/>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2</w:t>
            </w:r>
            <w:r/>
          </w:p>
        </w:tc>
        <w:tc>
          <w:tcPr>
            <w:tcW w:w="9540" w:type="dxa"/>
            <w:textDirection w:val="lrTb"/>
            <w:noWrap/>
          </w:tcPr>
          <w:p>
            <w:pPr>
              <w:ind w:left="120" w:hanging="120"/>
              <w:spacing w:line="380" w:lineRule="exact"/>
              <w:rPr>
                <w:rFonts w:ascii="宋体" w:hAnsi="宋体" w:cs="宋体"/>
                <w:bCs/>
                <w:color w:val="000000"/>
                <w:sz w:val="24"/>
              </w:rPr>
            </w:pP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：无锡市公安局</w:t>
            </w:r>
            <w:r/>
          </w:p>
          <w:p>
            <w:pPr>
              <w:ind w:left="120" w:hanging="120"/>
              <w:spacing w:line="380" w:lineRule="exact"/>
              <w:rPr>
                <w:rFonts w:ascii="宋体" w:hAnsi="宋体" w:cs="宋体"/>
                <w:bCs/>
                <w:color w:val="000000"/>
                <w:sz w:val="24"/>
              </w:rPr>
            </w:pP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地址：无锡市滨湖区高浪西路58号</w:t>
            </w:r>
            <w:r/>
          </w:p>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采购代理机构：江苏博智工程咨询有限公司</w:t>
            </w:r>
            <w:r/>
          </w:p>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采购代理机构地址：无锡市经开区高浪东路508号华发大厦A座22楼2203室</w:t>
            </w:r>
            <w:r/>
          </w:p>
        </w:tc>
      </w:tr>
      <w:tr>
        <w:trPr>
          <w:trHeight w:val="3726"/>
        </w:trPr>
        <w:tc>
          <w:tcPr>
            <w:tcW w:w="720" w:type="dxa"/>
            <w:vAlign w:val="center"/>
            <w:textDirection w:val="lrTb"/>
            <w:noWrap/>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3</w:t>
            </w:r>
            <w:r/>
          </w:p>
        </w:tc>
        <w:tc>
          <w:tcPr>
            <w:tcW w:w="9540" w:type="dxa"/>
            <w:textDirection w:val="lrTb"/>
            <w:noWrap/>
          </w:tcPr>
          <w:p>
            <w:pPr>
              <w:spacing w:line="380" w:lineRule="exact"/>
              <w:rPr>
                <w:rFonts w:ascii="宋体" w:hAnsi="宋体" w:cs="宋体"/>
                <w:color w:val="000000"/>
                <w:sz w:val="24"/>
              </w:rPr>
            </w:pPr>
            <w:r>
              <w:rPr>
                <w:rFonts w:hint="eastAsia" w:ascii="宋体" w:hAnsi="宋体" w:cs="宋体"/>
                <w:color w:val="000000"/>
                <w:sz w:val="24"/>
              </w:rPr>
              <w:t xml:space="preserve">项目概况、要求：</w:t>
            </w:r>
            <w:r/>
          </w:p>
          <w:p>
            <w:pPr>
              <w:spacing w:line="380" w:lineRule="exact"/>
              <w:widowControl/>
              <w:rPr>
                <w:rFonts w:ascii="宋体" w:hAnsi="宋体" w:cs="宋体"/>
                <w:color w:val="000000"/>
                <w:sz w:val="24"/>
                <w:highlight w:val="none"/>
              </w:rPr>
              <w:outlineLvl w:val="0"/>
            </w:pPr>
            <w:r>
              <w:rPr>
                <w:rFonts w:hint="eastAsia" w:ascii="宋体" w:hAnsi="宋体" w:cs="宋体"/>
                <w:color w:val="000000"/>
                <w:sz w:val="24"/>
              </w:rPr>
              <w:t xml:space="preserve">（1）采购内容：本项目为监管支队2025-2026大伙房食材及面糕点采购项目，无锡市公安局监管支队因工作需要对监管支队2025-2026大伙房食材及面糕点采购项目进行公开招标。要</w:t>
            </w:r>
            <w:r>
              <w:rPr>
                <w:rFonts w:hint="eastAsia" w:ascii="宋体" w:hAnsi="宋体" w:cs="宋体"/>
                <w:color w:val="000000"/>
                <w:sz w:val="24"/>
                <w:highlight w:val="none"/>
              </w:rPr>
              <w:t xml:space="preserve">求中标方保质、保量、准时供货、配送。具体内容及要求详见招标文件“三、采购需求”；</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（2）预算价：总预算：974.40万元；一标段预算为828.24万元（一年），二标段预算为：146.16万元（一年）；最高折扣率：100%。投标报价超过最高限价的按无效投标处理。</w:t>
            </w:r>
            <w:r>
              <w:rPr>
                <w:rFonts w:hint="eastAsia" w:ascii="宋体" w:hAnsi="宋体" w:cs="宋体"/>
                <w:b/>
                <w:bCs/>
                <w:color w:val="000000"/>
                <w:sz w:val="24"/>
                <w:highlight w:val="none"/>
              </w:rPr>
              <w:t xml:space="preserve">本项目报价采用优惠率（折扣率=1－优惠率）。设最高折扣率：100%。投标供应商投标折扣率不得超过上述最高折扣率，否则按无效标处理。注：所有产品采用同一折扣率，投标供应商自行考虑价格平衡。 </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（3）供货周期：</w:t>
            </w:r>
            <w:r>
              <w:rPr>
                <w:rFonts w:hint="eastAsia" w:ascii="宋体" w:hAnsi="宋体" w:cs="宋体"/>
                <w:b/>
                <w:bCs/>
                <w:color w:val="000000"/>
                <w:sz w:val="24"/>
                <w:highlight w:val="none"/>
              </w:rPr>
              <w:t xml:space="preserve">一年；</w:t>
            </w:r>
            <w:r/>
          </w:p>
          <w:p>
            <w:pPr>
              <w:spacing w:line="380" w:lineRule="exact"/>
              <w:widowControl/>
              <w:rPr>
                <w:rFonts w:ascii="宋体" w:hAnsi="宋体" w:cs="宋体"/>
                <w:color w:val="000000"/>
                <w:sz w:val="24"/>
                <w:highlight w:val="none"/>
              </w:rPr>
            </w:pPr>
            <w:r>
              <w:rPr>
                <w:rFonts w:hint="eastAsia" w:ascii="宋体" w:hAnsi="宋体" w:cs="宋体"/>
                <w:color w:val="000000"/>
                <w:sz w:val="24"/>
                <w:highlight w:val="none"/>
              </w:rPr>
              <w:t xml:space="preserve">（4）质量标准：符合国家、行业、地方相关规定，并满足</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要求；</w:t>
            </w:r>
            <w:r/>
          </w:p>
          <w:p>
            <w:pPr>
              <w:rPr>
                <w:rFonts w:ascii="仿宋" w:hAnsi="仿宋" w:eastAsia="仿宋" w:cs="仿宋"/>
                <w:color w:val="000000"/>
                <w:sz w:val="24"/>
                <w:highlight w:val="none"/>
              </w:rPr>
            </w:pPr>
            <w:r>
              <w:rPr>
                <w:rFonts w:hint="eastAsia" w:ascii="宋体" w:hAnsi="宋体" w:cs="宋体"/>
                <w:color w:val="000000"/>
                <w:sz w:val="24"/>
                <w:highlight w:val="none"/>
              </w:rPr>
              <w:t xml:space="preserve">（5）标段划分：本项目共分两个标段，其中一标段为全食材采购，二标段为面糕点采购。各投标人仅可针对其中一个标段投标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否则按无效投标处理</w:t>
            </w:r>
            <w:bookmarkStart w:id="14" w:name="_GoBack"/>
            <w:r/>
            <w:bookmarkEnd w:id="14"/>
            <w:r>
              <w:rPr>
                <w:rFonts w:hint="eastAsia" w:ascii="宋体" w:hAnsi="宋体" w:cs="宋体"/>
                <w:color w:val="000000"/>
                <w:sz w:val="24"/>
                <w:highlight w:val="none"/>
              </w:rPr>
              <w:t xml:space="preserve">。</w:t>
            </w:r>
            <w:r/>
          </w:p>
          <w:p>
            <w:pPr>
              <w:spacing w:line="38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（6）采购方式：公开招标；</w:t>
            </w:r>
            <w:r/>
          </w:p>
          <w:p>
            <w:pPr>
              <w:spacing w:line="38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（7）本项目是否专门面向中小（微）企业（含监狱企业、残疾人福利性单位）：</w:t>
            </w:r>
            <w:r/>
          </w:p>
          <w:p>
            <w:pPr>
              <w:spacing w:line="38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一标段：否；二标段：是。</w:t>
            </w:r>
            <w:r/>
          </w:p>
          <w:p>
            <w:pPr>
              <w:spacing w:line="380" w:lineRule="exact"/>
              <w:widowControl/>
              <w:rPr>
                <w:rFonts w:ascii="宋体" w:hAnsi="宋体" w:cs="宋体"/>
                <w:color w:val="000000"/>
              </w:rPr>
              <w:outlineLvl w:val="0"/>
            </w:pPr>
            <w:r>
              <w:rPr>
                <w:rFonts w:hint="eastAsia" w:ascii="宋体" w:hAnsi="宋体" w:cs="宋体"/>
                <w:color w:val="000000"/>
                <w:sz w:val="24"/>
              </w:rPr>
              <w:t xml:space="preserve">（8）本项目标的所属行业：农、林、牧、渔业</w:t>
            </w:r>
            <w:r>
              <w:rPr>
                <w:rFonts w:hint="eastAsia" w:ascii="宋体" w:hAnsi="宋体" w:cs="宋体"/>
                <w:sz w:val="24"/>
              </w:rPr>
              <w:t xml:space="preserve">。</w:t>
            </w:r>
            <w:r/>
          </w:p>
        </w:tc>
      </w:tr>
      <w:tr>
        <w:trPr>
          <w:trHeight w:val="416"/>
        </w:trPr>
        <w:tc>
          <w:tcPr>
            <w:tcW w:w="720" w:type="dxa"/>
            <w:vAlign w:val="center"/>
            <w:textDirection w:val="lrTb"/>
            <w:noWrap/>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4</w:t>
            </w:r>
            <w:r/>
          </w:p>
        </w:tc>
        <w:tc>
          <w:tcPr>
            <w:tcW w:w="9540" w:type="dxa"/>
            <w:textDirection w:val="lrTb"/>
            <w:noWrap/>
          </w:tcPr>
          <w:p>
            <w:pPr>
              <w:spacing w:line="380" w:lineRule="exact"/>
              <w:rPr>
                <w:rFonts w:ascii="宋体" w:hAnsi="宋体" w:cs="宋体"/>
                <w:bCs/>
                <w:color w:val="000000"/>
                <w:sz w:val="24"/>
              </w:rPr>
            </w:pPr>
            <w:r>
              <w:rPr>
                <w:rFonts w:hint="eastAsia" w:ascii="宋体" w:hAnsi="宋体" w:cs="宋体"/>
                <w:color w:val="000000"/>
                <w:sz w:val="24"/>
              </w:rPr>
              <w:t xml:space="preserve">（一）供应商的资格要求：</w:t>
            </w:r>
            <w:r/>
          </w:p>
          <w:p>
            <w:pPr>
              <w:jc w:val="left"/>
              <w:spacing w:line="380" w:lineRule="exact"/>
              <w:widowControl/>
              <w:rPr>
                <w:rFonts w:ascii="宋体" w:hAnsi="宋体" w:cs="宋体"/>
                <w:b w:val="0"/>
                <w:bCs/>
                <w:color w:val="000000"/>
                <w:sz w:val="24"/>
                <w:highlight w:val="none"/>
              </w:rPr>
            </w:pPr>
            <w:r>
              <w:rPr>
                <w:rFonts w:hint="eastAsia" w:ascii="宋体" w:hAnsi="宋体" w:cs="宋体"/>
                <w:bCs/>
                <w:color w:val="000000"/>
                <w:sz w:val="24"/>
              </w:rPr>
              <w:t xml:space="preserve">1、满足《中华人民共和国政府采购法》</w:t>
            </w:r>
            <w:r>
              <w:rPr>
                <w:rFonts w:hint="eastAsia" w:ascii="宋体" w:hAnsi="宋体" w:cs="宋体"/>
                <w:b w:val="0"/>
                <w:bCs/>
                <w:color w:val="000000"/>
                <w:sz w:val="24"/>
                <w:highlight w:val="none"/>
              </w:rPr>
              <w:t xml:space="preserve">第二十二条规定；</w:t>
            </w:r>
            <w:r/>
          </w:p>
          <w:p>
            <w:pPr>
              <w:spacing w:line="380" w:lineRule="exact"/>
              <w:widowControl/>
              <w:rPr>
                <w:rFonts w:ascii="宋体" w:hAnsi="宋体" w:cs="宋体"/>
                <w:b w:val="0"/>
                <w:bCs/>
                <w:color w:val="000000"/>
                <w:sz w:val="24"/>
                <w:highlight w:val="none"/>
              </w:rPr>
            </w:pPr>
            <w:r>
              <w:rPr>
                <w:rFonts w:hint="eastAsia" w:ascii="宋体" w:hAnsi="宋体" w:cs="宋体"/>
                <w:b w:val="0"/>
                <w:bCs/>
                <w:color w:val="000000"/>
                <w:sz w:val="24"/>
                <w:highlight w:val="none"/>
              </w:rPr>
              <w:t xml:space="preserve">2、落实政府采购政策需满足的资格要求：/；</w:t>
            </w:r>
            <w:r/>
          </w:p>
          <w:p>
            <w:pPr>
              <w:numPr>
                <w:ilvl w:val="0"/>
                <w:numId w:val="12"/>
              </w:numPr>
              <w:jc w:val="left"/>
              <w:spacing w:line="380" w:lineRule="exact"/>
              <w:widowControl/>
              <w:rPr>
                <w:rFonts w:ascii="宋体" w:hAnsi="宋体" w:cs="宋体"/>
                <w:b w:val="0"/>
                <w:bCs/>
                <w:color w:val="000000"/>
                <w:sz w:val="24"/>
                <w:highlight w:val="none"/>
              </w:rPr>
            </w:pPr>
            <w:r>
              <w:rPr>
                <w:rFonts w:hint="eastAsia" w:ascii="宋体" w:hAnsi="宋体" w:cs="宋体"/>
                <w:b w:val="0"/>
                <w:bCs/>
                <w:color w:val="000000"/>
                <w:sz w:val="24"/>
                <w:highlight w:val="none"/>
              </w:rPr>
              <w:t xml:space="preserve">本项目的特定资格要求：</w:t>
            </w:r>
            <w:r/>
          </w:p>
          <w:p>
            <w:pPr>
              <w:ind w:firstLine="240"/>
              <w:spacing w:line="380" w:lineRule="exact"/>
              <w:rPr>
                <w:b w:val="0"/>
                <w:bCs/>
                <w:sz w:val="24"/>
                <w:highlight w:val="none"/>
              </w:rPr>
            </w:pPr>
            <w:r>
              <w:rPr>
                <w:rFonts w:hint="eastAsia" w:ascii="宋体" w:hAnsi="宋体" w:cs="宋体"/>
                <w:b w:val="0"/>
                <w:bCs/>
                <w:color w:val="000000"/>
                <w:sz w:val="24"/>
                <w:highlight w:val="none"/>
              </w:rPr>
              <w:t xml:space="preserve">（1）</w:t>
            </w:r>
            <w:r>
              <w:rPr>
                <w:rFonts w:hint="eastAsia"/>
                <w:b w:val="0"/>
                <w:bCs/>
                <w:sz w:val="24"/>
                <w:highlight w:val="none"/>
              </w:rPr>
              <w:t xml:space="preserve">投标供应商须提供有效期内的食品经营许可证。</w:t>
            </w:r>
            <w:r/>
          </w:p>
          <w:p>
            <w:pPr>
              <w:ind w:firstLine="240"/>
              <w:spacing w:line="380" w:lineRule="exact"/>
              <w:rPr>
                <w:rFonts w:ascii="宋体" w:hAnsi="宋体" w:cs="宋体"/>
                <w:bCs/>
                <w:color w:val="000000"/>
                <w:sz w:val="24"/>
              </w:rPr>
            </w:pPr>
            <w:r>
              <w:rPr>
                <w:rFonts w:hint="eastAsia"/>
                <w:b/>
                <w:bCs/>
                <w:sz w:val="24"/>
              </w:rPr>
              <w:t xml:space="preserve">（2）</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p>
          <w:p>
            <w:pPr>
              <w:ind w:firstLine="240"/>
              <w:spacing w:line="380" w:lineRule="exac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w:t>
            </w:r>
            <w:bookmarkStart w:id="1" w:name="_Toc28359081"/>
            <w:r>
              <w:rPr>
                <w:rFonts w:hint="eastAsia" w:ascii="宋体" w:hAnsi="宋体" w:cs="宋体"/>
                <w:bCs/>
                <w:color w:val="000000"/>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spacing w:line="380" w:lineRule="exact"/>
              <w:rPr>
                <w:rFonts w:ascii="宋体" w:hAnsi="宋体" w:cs="宋体"/>
                <w:bCs/>
                <w:color w:val="000000"/>
                <w:sz w:val="24"/>
                <w:highlight w:val="none"/>
              </w:rPr>
            </w:pPr>
            <w:r>
              <w:rPr>
                <w:rFonts w:hint="eastAsia" w:ascii="宋体" w:hAnsi="宋体" w:cs="宋体"/>
                <w:bCs/>
                <w:color w:val="000000"/>
                <w:sz w:val="24"/>
              </w:rPr>
              <w:t xml:space="preserve">注：①按照《政府采购法实施条例释义》，法人的分支机构由于其不能独立承担民事责任，不能以分支机构的身份参加政府采</w:t>
            </w:r>
            <w:r>
              <w:rPr>
                <w:rFonts w:hint="eastAsia" w:ascii="宋体" w:hAnsi="宋体" w:cs="宋体"/>
                <w:bCs/>
                <w:color w:val="000000"/>
                <w:sz w:val="24"/>
                <w:highlight w:val="none"/>
              </w:rPr>
              <w:t xml:space="preserve">购，只能以法人身份参加。但银行、保险、石油石化、电力、电信等有行业特殊情况的，可以分支机构参加政府采购和签订合同。</w:t>
            </w:r>
            <w:r/>
          </w:p>
          <w:p>
            <w:pPr>
              <w:ind w:firstLine="240"/>
              <w:spacing w:line="380" w:lineRule="exact"/>
              <w:rPr>
                <w:rFonts w:ascii="宋体" w:hAnsi="宋体" w:cs="宋体"/>
                <w:bCs/>
                <w:color w:val="000000"/>
                <w:sz w:val="24"/>
                <w:highlight w:val="none"/>
              </w:rPr>
            </w:pPr>
            <w:r>
              <w:rPr>
                <w:rFonts w:hint="eastAsia" w:ascii="宋体" w:hAnsi="宋体" w:cs="宋体"/>
                <w:bCs/>
                <w:color w:val="000000"/>
                <w:sz w:val="24"/>
                <w:highlight w:val="none"/>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80" w:lineRule="exact"/>
              <w:rPr>
                <w:rFonts w:ascii="宋体" w:hAnsi="宋体" w:cs="宋体"/>
                <w:bCs/>
                <w:color w:val="000000"/>
                <w:sz w:val="24"/>
                <w:highlight w:val="none"/>
              </w:rPr>
            </w:pPr>
            <w:r>
              <w:rPr>
                <w:rFonts w:hint="eastAsia" w:ascii="宋体" w:hAnsi="宋体" w:cs="宋体"/>
                <w:bCs/>
                <w:color w:val="000000"/>
                <w:sz w:val="24"/>
                <w:highlight w:val="none"/>
              </w:rPr>
              <w:t xml:space="preserve">（二）本项目</w:t>
            </w:r>
            <w:r>
              <w:rPr>
                <w:rFonts w:hint="eastAsia" w:ascii="宋体" w:hAnsi="宋体" w:cs="宋体"/>
                <w:bCs/>
                <w:color w:val="000000"/>
                <w:sz w:val="24"/>
                <w:highlight w:val="none"/>
                <w:u w:val="single"/>
              </w:rPr>
              <w:t xml:space="preserve">不接受</w:t>
            </w:r>
            <w:r>
              <w:rPr>
                <w:rFonts w:hint="eastAsia" w:ascii="宋体" w:hAnsi="宋体" w:cs="宋体"/>
                <w:bCs/>
                <w:color w:val="000000"/>
                <w:sz w:val="24"/>
                <w:highlight w:val="none"/>
              </w:rPr>
              <w:t xml:space="preserve">联合体参与投标。</w:t>
            </w:r>
            <w:r/>
          </w:p>
          <w:p>
            <w:pPr>
              <w:spacing w:line="380" w:lineRule="exact"/>
              <w:rPr>
                <w:rFonts w:ascii="宋体" w:hAnsi="宋体" w:cs="宋体"/>
                <w:color w:val="000000"/>
                <w:sz w:val="24"/>
              </w:rPr>
            </w:pPr>
            <w:r>
              <w:rPr>
                <w:rFonts w:hint="eastAsia" w:ascii="宋体" w:hAnsi="宋体" w:cs="宋体"/>
                <w:color w:val="000000"/>
                <w:sz w:val="24"/>
                <w:highlight w:val="none"/>
                <w:lang w:val="zh-CN"/>
              </w:rPr>
              <w:t xml:space="preserve">注：采购方及采购代理机构有权对以上资格条件进行</w:t>
            </w:r>
            <w:r>
              <w:rPr>
                <w:rFonts w:hint="eastAsia" w:ascii="宋体" w:hAnsi="宋体" w:cs="宋体"/>
                <w:color w:val="000000"/>
                <w:sz w:val="24"/>
                <w:lang w:val="zh-CN"/>
              </w:rPr>
              <w:t xml:space="preserve">核查，如供应商有弄虚作假行为或不具备以上条件的将取消投标资格。</w:t>
            </w:r>
            <w:r/>
          </w:p>
        </w:tc>
      </w:tr>
      <w:tr>
        <w:trPr>
          <w:trHeight w:val="70"/>
        </w:trPr>
        <w:tc>
          <w:tcPr>
            <w:tcW w:w="720" w:type="dxa"/>
            <w:vAlign w:val="center"/>
            <w:textDirection w:val="lrTb"/>
            <w:noWrap/>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5</w:t>
            </w:r>
            <w:r/>
          </w:p>
        </w:tc>
        <w:tc>
          <w:tcPr>
            <w:tcW w:w="9540" w:type="dxa"/>
            <w:textDirection w:val="lrTb"/>
            <w:noWrap/>
          </w:tcPr>
          <w:p>
            <w:pPr>
              <w:spacing w:line="380" w:lineRule="exact"/>
              <w:widowControl/>
              <w:rPr>
                <w:rFonts w:ascii="宋体" w:hAnsi="宋体" w:cs="宋体"/>
                <w:b/>
                <w:bCs/>
                <w:color w:val="000000"/>
                <w:sz w:val="24"/>
              </w:rPr>
            </w:pPr>
            <w:r>
              <w:rPr>
                <w:rFonts w:hint="eastAsia" w:ascii="宋体" w:hAnsi="宋体" w:cs="宋体"/>
                <w:color w:val="000000"/>
                <w:sz w:val="24"/>
              </w:rPr>
              <w:t xml:space="preserve">获取招标文件的方式：</w:t>
            </w:r>
            <w:r>
              <w:rPr>
                <w:rFonts w:hint="eastAsia" w:ascii="宋体" w:hAnsi="宋体" w:cs="宋体"/>
                <w:b/>
                <w:bCs/>
                <w:color w:val="000000"/>
                <w:sz w:val="24"/>
              </w:rPr>
              <w:t xml:space="preserve">供应商登录苏采云http：//jszfcg.jsczt.cn/，招标文件（后缀名为“.kedt”）、供应商操作手册及政府采购客户端工具也可通过“苏采云”系统--已报名项目--报名详情页面内相应链接进行下载。</w:t>
            </w:r>
            <w:r/>
          </w:p>
          <w:p>
            <w:pPr>
              <w:spacing w:line="380" w:lineRule="exact"/>
              <w:widowControl/>
              <w:rPr>
                <w:rFonts w:ascii="宋体" w:hAnsi="宋体" w:cs="宋体"/>
                <w:color w:val="000000"/>
                <w:sz w:val="24"/>
              </w:rPr>
            </w:pPr>
            <w:r>
              <w:rPr>
                <w:rFonts w:hint="eastAsia" w:ascii="宋体" w:hAnsi="宋体" w:cs="宋体"/>
                <w:color w:val="000000"/>
                <w:sz w:val="24"/>
              </w:rPr>
              <w:t xml:space="preserve">获取招标文件的时间：</w:t>
            </w:r>
            <w:r>
              <w:rPr>
                <w:rFonts w:hint="eastAsia" w:ascii="宋体" w:hAnsi="宋体" w:cs="宋体"/>
                <w:b/>
                <w:bCs/>
                <w:color w:val="000000"/>
                <w:sz w:val="24"/>
              </w:rPr>
              <w:t xml:space="preserve">本项目采购公告发布之日起五个工作日。</w:t>
            </w:r>
            <w:r/>
          </w:p>
          <w:p>
            <w:pPr>
              <w:spacing w:line="380" w:lineRule="exact"/>
              <w:widowControl/>
              <w:rPr>
                <w:rFonts w:ascii="宋体" w:hAnsi="宋体" w:cs="宋体"/>
                <w:color w:val="000000"/>
                <w:sz w:val="24"/>
              </w:rPr>
            </w:pPr>
            <w:r>
              <w:rPr>
                <w:rFonts w:hint="eastAsia" w:ascii="宋体" w:hAnsi="宋体" w:cs="宋体"/>
                <w:color w:val="000000"/>
                <w:sz w:val="24"/>
              </w:rPr>
              <w:t xml:space="preserve">获取招标文件地点：</w:t>
            </w:r>
            <w:r>
              <w:rPr>
                <w:rFonts w:hint="eastAsia" w:ascii="宋体" w:hAnsi="宋体" w:cs="宋体"/>
                <w:b/>
                <w:bCs/>
                <w:color w:val="000000"/>
                <w:sz w:val="24"/>
              </w:rPr>
              <w:t xml:space="preserve">供应商登录苏采云http：//jszfcg.jsczt.cn/进行获取。</w:t>
            </w:r>
            <w:r/>
          </w:p>
        </w:tc>
      </w:tr>
      <w:tr>
        <w:trPr>
          <w:trHeight w:val="1127"/>
        </w:trPr>
        <w:tc>
          <w:tcPr>
            <w:tcW w:w="720" w:type="dxa"/>
            <w:vAlign w:val="center"/>
            <w:textDirection w:val="lrTb"/>
            <w:noWrap/>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6</w:t>
            </w:r>
            <w:r/>
          </w:p>
        </w:tc>
        <w:tc>
          <w:tcPr>
            <w:tcW w:w="9540" w:type="dxa"/>
            <w:textDirection w:val="lrTb"/>
            <w:noWrap/>
          </w:tcPr>
          <w:p>
            <w:pPr>
              <w:spacing w:line="380" w:lineRule="exact"/>
              <w:widowControl/>
              <w:rPr>
                <w:rFonts w:ascii="宋体" w:hAnsi="宋体" w:cs="宋体"/>
                <w:color w:val="000000"/>
                <w:sz w:val="24"/>
              </w:rPr>
            </w:pPr>
            <w:r>
              <w:rPr>
                <w:rFonts w:hint="eastAsia" w:ascii="宋体" w:hAnsi="宋体" w:cs="宋体"/>
                <w:color w:val="000000"/>
                <w:sz w:val="24"/>
              </w:rPr>
              <w:t xml:space="preserve">提疑截止时间：202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22</w:t>
            </w:r>
            <w:r>
              <w:rPr>
                <w:rFonts w:hint="eastAsia" w:ascii="宋体" w:hAnsi="宋体" w:cs="宋体"/>
                <w:color w:val="000000"/>
                <w:sz w:val="24"/>
              </w:rPr>
              <w:t xml:space="preserve">日12：00时前，以书面传真形式和电子邮件形式发送至采购代理机构。</w:t>
            </w:r>
            <w:r/>
          </w:p>
          <w:p>
            <w:pPr>
              <w:spacing w:line="380" w:lineRule="exact"/>
              <w:rPr>
                <w:rFonts w:ascii="宋体" w:hAnsi="宋体" w:cs="宋体"/>
                <w:color w:val="000000"/>
                <w:sz w:val="24"/>
              </w:rPr>
            </w:pPr>
            <w:r>
              <w:rPr>
                <w:rFonts w:hint="eastAsia" w:ascii="宋体" w:hAnsi="宋体" w:cs="宋体"/>
                <w:color w:val="000000"/>
                <w:sz w:val="24"/>
              </w:rPr>
              <w:t xml:space="preserve">答疑时间：202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22</w:t>
            </w:r>
            <w:r>
              <w:rPr>
                <w:rFonts w:hint="eastAsia" w:ascii="宋体" w:hAnsi="宋体" w:cs="宋体"/>
                <w:color w:val="000000"/>
                <w:sz w:val="24"/>
              </w:rPr>
              <w:t xml:space="preserve">日17：00时前，以书面形式发送给各潜在投标供应商。</w:t>
            </w:r>
            <w:r/>
          </w:p>
        </w:tc>
      </w:tr>
      <w:tr>
        <w:trPr>
          <w:trHeight w:val="430"/>
        </w:trPr>
        <w:tc>
          <w:tcPr>
            <w:tcW w:w="720" w:type="dxa"/>
            <w:vAlign w:val="center"/>
            <w:textDirection w:val="lrTb"/>
            <w:noWrap/>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7</w:t>
            </w:r>
            <w:r/>
          </w:p>
        </w:tc>
        <w:tc>
          <w:tcPr>
            <w:tcW w:w="9540" w:type="dxa"/>
            <w:vAlign w:val="center"/>
            <w:textDirection w:val="lrTb"/>
            <w:noWrap/>
          </w:tcPr>
          <w:p>
            <w:pPr>
              <w:spacing w:line="380" w:lineRule="exact"/>
              <w:rPr>
                <w:rFonts w:ascii="宋体" w:hAnsi="宋体" w:cs="宋体"/>
                <w:color w:val="000000"/>
                <w:sz w:val="24"/>
                <w:lang w:val="zh-CN"/>
              </w:rPr>
            </w:pPr>
            <w:r>
              <w:rPr>
                <w:rFonts w:hint="eastAsia" w:ascii="宋体" w:hAnsi="宋体" w:cs="宋体"/>
                <w:color w:val="000000"/>
                <w:sz w:val="24"/>
              </w:rPr>
              <w:t xml:space="preserve">投标保证金：</w:t>
            </w:r>
            <w:r>
              <w:rPr>
                <w:rFonts w:hint="eastAsia" w:ascii="宋体" w:hAnsi="宋体" w:cs="宋体"/>
                <w:b/>
                <w:bCs/>
                <w:color w:val="000000"/>
                <w:sz w:val="24"/>
              </w:rPr>
              <w:t xml:space="preserve">响应苏财购【2020】52号文要求，本项目不要求递交投标保证金。</w:t>
            </w:r>
            <w:r/>
          </w:p>
        </w:tc>
      </w:tr>
      <w:tr>
        <w:trPr>
          <w:trHeight w:val="410"/>
        </w:trPr>
        <w:tc>
          <w:tcPr>
            <w:tcW w:w="720" w:type="dxa"/>
            <w:vAlign w:val="center"/>
            <w:textDirection w:val="lrTb"/>
            <w:noWrap/>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8</w:t>
            </w:r>
            <w:r/>
          </w:p>
        </w:tc>
        <w:tc>
          <w:tcPr>
            <w:tcW w:w="9540" w:type="dxa"/>
            <w:vAlign w:val="center"/>
            <w:textDirection w:val="lrTb"/>
            <w:noWrap/>
          </w:tcPr>
          <w:p>
            <w:pPr>
              <w:spacing w:line="380" w:lineRule="exact"/>
              <w:widowControl/>
              <w:rPr>
                <w:rFonts w:ascii="宋体" w:hAnsi="宋体" w:cs="宋体"/>
                <w:color w:val="000000"/>
                <w:sz w:val="24"/>
              </w:rPr>
            </w:pPr>
            <w:r>
              <w:rPr>
                <w:rFonts w:hint="eastAsia" w:ascii="宋体" w:hAnsi="宋体" w:cs="宋体"/>
                <w:color w:val="000000"/>
                <w:sz w:val="24"/>
              </w:rPr>
              <w:t xml:space="preserve">投标有效期：投标截止日期之日起90天</w:t>
            </w:r>
            <w:r/>
          </w:p>
        </w:tc>
      </w:tr>
      <w:tr>
        <w:trPr>
          <w:trHeight w:val="409"/>
        </w:trPr>
        <w:tc>
          <w:tcPr>
            <w:tcW w:w="720" w:type="dxa"/>
            <w:vAlign w:val="center"/>
            <w:textDirection w:val="lrTb"/>
            <w:noWrap/>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9</w:t>
            </w:r>
            <w:r/>
          </w:p>
        </w:tc>
        <w:tc>
          <w:tcPr>
            <w:tcW w:w="9540" w:type="dxa"/>
            <w:vAlign w:val="center"/>
            <w:textDirection w:val="lrTb"/>
            <w:noWrap/>
          </w:tcPr>
          <w:p>
            <w:pPr>
              <w:spacing w:line="380" w:lineRule="exact"/>
              <w:widowControl/>
              <w:rPr>
                <w:rFonts w:ascii="宋体" w:hAnsi="宋体" w:cs="宋体"/>
                <w:color w:val="000000"/>
                <w:sz w:val="24"/>
              </w:rPr>
            </w:pPr>
            <w:r>
              <w:rPr>
                <w:rFonts w:hint="eastAsia" w:ascii="宋体" w:hAnsi="宋体" w:cs="宋体"/>
                <w:b/>
                <w:bCs/>
                <w:color w:val="000000"/>
                <w:sz w:val="24"/>
              </w:rPr>
              <w:t xml:space="preserve">投标文件接收信息：</w:t>
            </w:r>
            <w:r/>
          </w:p>
          <w:p>
            <w:pPr>
              <w:spacing w:line="380" w:lineRule="exact"/>
              <w:widowControl/>
              <w:rPr>
                <w:rFonts w:ascii="宋体" w:hAnsi="宋体" w:cs="宋体"/>
                <w:color w:val="000000"/>
                <w:sz w:val="24"/>
                <w:lang w:val="zh-CN"/>
              </w:rPr>
            </w:pPr>
            <w:r>
              <w:rPr>
                <w:rFonts w:hint="eastAsia" w:ascii="宋体" w:hAnsi="宋体" w:cs="宋体"/>
                <w:color w:val="000000"/>
                <w:sz w:val="24"/>
                <w:lang w:val="zh-CN"/>
              </w:rPr>
              <w:t xml:space="preserve">投标截止时间：</w:t>
            </w:r>
            <w:r>
              <w:rPr>
                <w:rFonts w:hint="eastAsia" w:ascii="宋体" w:hAnsi="宋体" w:cs="宋体"/>
                <w:color w:val="000000"/>
                <w:sz w:val="24"/>
              </w:rPr>
              <w:t xml:space="preserve">202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日</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：30时</w:t>
            </w:r>
            <w:r>
              <w:rPr>
                <w:rFonts w:hint="eastAsia" w:ascii="宋体" w:hAnsi="宋体" w:cs="宋体"/>
                <w:color w:val="000000"/>
                <w:sz w:val="24"/>
                <w:lang w:val="zh-CN"/>
              </w:rPr>
              <w:t xml:space="preserve">，投标截止时间后的投标文件恕不接受。</w:t>
            </w:r>
            <w:r/>
          </w:p>
          <w:p>
            <w:pPr>
              <w:spacing w:line="380" w:lineRule="exact"/>
              <w:rPr>
                <w:rFonts w:ascii="宋体" w:hAnsi="宋体" w:cs="宋体"/>
                <w:b/>
                <w:bCs/>
                <w:color w:val="000000"/>
                <w:sz w:val="24"/>
              </w:rPr>
            </w:pPr>
            <w:r>
              <w:rPr>
                <w:rFonts w:hint="eastAsia" w:ascii="宋体" w:hAnsi="宋体" w:cs="宋体"/>
                <w:b/>
                <w:bCs/>
                <w:color w:val="000000"/>
                <w:sz w:val="24"/>
                <w:lang w:val="zh-CN"/>
              </w:rPr>
              <w:t xml:space="preserve">本项目采购文件规定的供应商按时在线解密方式：开启时间后30分钟内，通过“苏采云”系统（使用“CA数字证书”）解密。</w:t>
            </w:r>
            <w:r/>
          </w:p>
          <w:p>
            <w:pPr>
              <w:spacing w:line="380" w:lineRule="exact"/>
              <w:widowControl/>
              <w:rPr>
                <w:rFonts w:ascii="宋体" w:hAnsi="宋体" w:cs="宋体"/>
                <w:color w:val="000000"/>
                <w:sz w:val="24"/>
              </w:rPr>
            </w:pPr>
            <w:r>
              <w:rPr>
                <w:rFonts w:hint="eastAsia" w:ascii="宋体" w:hAnsi="宋体" w:cs="宋体"/>
                <w:color w:val="000000"/>
                <w:sz w:val="24"/>
                <w:lang w:val="zh-CN"/>
              </w:rPr>
              <w:t xml:space="preserve">递交地点</w:t>
            </w:r>
            <w:r>
              <w:rPr>
                <w:rFonts w:hint="eastAsia" w:ascii="宋体" w:hAnsi="宋体" w:cs="宋体"/>
                <w:color w:val="000000"/>
                <w:sz w:val="24"/>
              </w:rPr>
              <w:t xml:space="preserve">：</w:t>
            </w:r>
            <w:r>
              <w:rPr>
                <w:rFonts w:hint="eastAsia" w:ascii="宋体" w:hAnsi="宋体" w:cs="宋体"/>
                <w:b/>
                <w:color w:val="000000"/>
                <w:sz w:val="24"/>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b/>
                <w:color w:val="000000"/>
                <w:sz w:val="24"/>
              </w:rPr>
              <w:t xml:space="preserve">http：//jszfcg.jsczt.cn/）“报名详情”</w:t>
            </w:r>
            <w:r>
              <w:rPr>
                <w:rFonts w:hint="eastAsia" w:ascii="宋体" w:hAnsi="宋体" w:cs="宋体"/>
                <w:b/>
                <w:color w:val="000000"/>
                <w:sz w:val="24"/>
              </w:rPr>
              <w:fldChar w:fldCharType="end"/>
            </w:r>
            <w:r/>
          </w:p>
          <w:p>
            <w:pPr>
              <w:spacing w:line="380" w:lineRule="exact"/>
              <w:widowControl/>
              <w:rPr>
                <w:rFonts w:ascii="宋体" w:hAnsi="宋体" w:cs="宋体"/>
                <w:color w:val="000000"/>
                <w:sz w:val="24"/>
              </w:rPr>
            </w:pPr>
            <w:r>
              <w:rPr>
                <w:rFonts w:hint="eastAsia" w:ascii="宋体" w:hAnsi="宋体" w:cs="宋体"/>
                <w:color w:val="000000"/>
                <w:sz w:val="24"/>
                <w:lang w:val="zh-CN"/>
              </w:rPr>
              <w:t xml:space="preserve">开标地点</w:t>
            </w:r>
            <w:r>
              <w:rPr>
                <w:rFonts w:hint="eastAsia" w:ascii="宋体" w:hAnsi="宋体" w:cs="宋体"/>
                <w:color w:val="000000"/>
                <w:sz w:val="24"/>
              </w:rPr>
              <w:t xml:space="preserve">：</w:t>
            </w:r>
            <w:r>
              <w:rPr>
                <w:rFonts w:hint="eastAsia" w:ascii="宋体" w:hAnsi="宋体" w:cs="宋体"/>
                <w:b/>
                <w:bCs/>
                <w:color w:val="000000"/>
                <w:sz w:val="24"/>
              </w:rPr>
              <w:t xml:space="preserve">“苏采云”系统（网址：http：//jszfcg.jsczt.cn/）“开标大厅”（本项目为线上不见面采购，投标单位无需到开标现场无需递交纸质文件）</w:t>
            </w:r>
            <w:r>
              <w:rPr>
                <w:rFonts w:hint="eastAsia" w:ascii="宋体" w:hAnsi="宋体" w:cs="宋体"/>
                <w:b/>
                <w:bCs/>
                <w:color w:val="000000"/>
                <w:sz w:val="24"/>
                <w:lang w:val="zh-CN"/>
              </w:rPr>
              <w:t xml:space="preserve">。</w:t>
            </w:r>
            <w:r/>
          </w:p>
        </w:tc>
      </w:tr>
      <w:tr>
        <w:trPr>
          <w:trHeight w:val="70"/>
        </w:trPr>
        <w:tc>
          <w:tcPr>
            <w:tcW w:w="720" w:type="dxa"/>
            <w:vAlign w:val="center"/>
            <w:textDirection w:val="lrTb"/>
            <w:noWrap/>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10</w:t>
            </w:r>
            <w:r/>
          </w:p>
        </w:tc>
        <w:tc>
          <w:tcPr>
            <w:tcW w:w="9540" w:type="dxa"/>
            <w:vAlign w:val="center"/>
            <w:textDirection w:val="lrTb"/>
            <w:noWrap/>
          </w:tcPr>
          <w:p>
            <w:pPr>
              <w:spacing w:line="380" w:lineRule="exact"/>
              <w:widowControl/>
              <w:rPr>
                <w:rFonts w:ascii="宋体" w:hAnsi="宋体" w:cs="宋体"/>
                <w:color w:val="000000"/>
                <w:sz w:val="24"/>
              </w:rPr>
            </w:pPr>
            <w:r>
              <w:rPr>
                <w:rFonts w:hint="eastAsia" w:ascii="宋体" w:hAnsi="宋体" w:cs="宋体"/>
                <w:color w:val="000000"/>
                <w:sz w:val="24"/>
              </w:rPr>
              <w:t xml:space="preserve">开标时间：202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日</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：30时</w:t>
            </w:r>
            <w:r/>
          </w:p>
          <w:p>
            <w:pPr>
              <w:spacing w:line="380" w:lineRule="exact"/>
              <w:widowControl/>
              <w:rPr>
                <w:rFonts w:ascii="宋体" w:hAnsi="宋体" w:cs="宋体"/>
                <w:color w:val="000000"/>
                <w:sz w:val="24"/>
              </w:rPr>
            </w:pPr>
            <w:r>
              <w:rPr>
                <w:rFonts w:hint="eastAsia" w:ascii="宋体" w:hAnsi="宋体" w:cs="宋体"/>
                <w:color w:val="000000"/>
                <w:sz w:val="24"/>
              </w:rPr>
              <w:t xml:space="preserve">开标地点：</w:t>
            </w:r>
            <w:r>
              <w:rPr>
                <w:rFonts w:hint="eastAsia" w:ascii="宋体" w:hAnsi="宋体" w:cs="宋体"/>
                <w:bCs/>
                <w:sz w:val="24"/>
              </w:rPr>
              <w:t xml:space="preserve">江苏省政府采购（苏采云）平台</w:t>
            </w:r>
            <w:r/>
          </w:p>
        </w:tc>
      </w:tr>
      <w:tr>
        <w:trPr>
          <w:trHeight w:val="783"/>
        </w:trPr>
        <w:tc>
          <w:tcPr>
            <w:tcW w:w="720" w:type="dxa"/>
            <w:vAlign w:val="center"/>
            <w:textDirection w:val="lrTb"/>
            <w:noWrap/>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11</w:t>
            </w:r>
            <w:r/>
          </w:p>
        </w:tc>
        <w:tc>
          <w:tcPr>
            <w:tcW w:w="9540" w:type="dxa"/>
            <w:vAlign w:val="center"/>
            <w:textDirection w:val="lrTb"/>
            <w:noWrap/>
          </w:tcPr>
          <w:p>
            <w:pPr>
              <w:spacing w:line="380" w:lineRule="exact"/>
              <w:widowControl/>
              <w:rPr>
                <w:rFonts w:ascii="宋体" w:hAnsi="宋体" w:cs="宋体"/>
                <w:color w:val="000000"/>
                <w:sz w:val="24"/>
              </w:rPr>
            </w:pPr>
            <w:r>
              <w:rPr>
                <w:rFonts w:hint="eastAsia" w:ascii="宋体" w:hAnsi="宋体" w:cs="宋体"/>
                <w:color w:val="000000"/>
                <w:sz w:val="24"/>
              </w:rPr>
              <w:t xml:space="preserve">确定中标单位时间：202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日</w:t>
            </w:r>
            <w:r/>
          </w:p>
          <w:p>
            <w:pPr>
              <w:spacing w:line="380" w:lineRule="exact"/>
              <w:widowControl/>
              <w:rPr>
                <w:rFonts w:ascii="宋体" w:hAnsi="宋体" w:cs="宋体"/>
                <w:color w:val="000000"/>
                <w:sz w:val="24"/>
              </w:rPr>
            </w:pPr>
            <w:r>
              <w:rPr>
                <w:rFonts w:hint="eastAsia" w:ascii="宋体" w:hAnsi="宋体" w:cs="宋体"/>
                <w:color w:val="000000"/>
                <w:sz w:val="24"/>
              </w:rPr>
              <w:t xml:space="preserve">确定中标单位地点：</w:t>
            </w:r>
            <w:r>
              <w:rPr>
                <w:rFonts w:hint="eastAsia" w:ascii="宋体" w:hAnsi="宋体" w:cs="宋体"/>
                <w:bCs/>
                <w:sz w:val="24"/>
              </w:rPr>
              <w:t xml:space="preserve">江苏省政府采购（苏采云）平台</w:t>
            </w:r>
            <w:r/>
          </w:p>
        </w:tc>
      </w:tr>
      <w:tr>
        <w:trPr>
          <w:trHeight w:val="544"/>
        </w:trPr>
        <w:tc>
          <w:tcPr>
            <w:tcW w:w="720" w:type="dxa"/>
            <w:vAlign w:val="center"/>
            <w:textDirection w:val="lrTb"/>
            <w:noWrap/>
          </w:tcPr>
          <w:p>
            <w:pPr>
              <w:jc w:val="center"/>
              <w:spacing w:line="380" w:lineRule="exact"/>
              <w:widowControl/>
              <w:rPr>
                <w:rFonts w:ascii="宋体" w:hAnsi="宋体" w:cs="宋体"/>
                <w:color w:val="000000"/>
                <w:sz w:val="24"/>
                <w:szCs w:val="22"/>
              </w:rPr>
            </w:pPr>
            <w:r>
              <w:rPr>
                <w:rFonts w:hint="eastAsia" w:ascii="宋体" w:hAnsi="宋体" w:cs="宋体"/>
                <w:color w:val="000000"/>
                <w:sz w:val="24"/>
                <w:szCs w:val="22"/>
              </w:rPr>
              <w:t xml:space="preserve">12</w:t>
            </w:r>
            <w:r/>
          </w:p>
        </w:tc>
        <w:tc>
          <w:tcPr>
            <w:tcW w:w="9540" w:type="dxa"/>
            <w:vAlign w:val="center"/>
            <w:textDirection w:val="lrTb"/>
            <w:noWrap/>
          </w:tcPr>
          <w:p>
            <w:pPr>
              <w:spacing w:line="380" w:lineRule="exact"/>
              <w:rPr>
                <w:rFonts w:ascii="宋体" w:hAnsi="宋体" w:cs="宋体"/>
                <w:b/>
                <w:bCs/>
                <w:color w:val="000000"/>
                <w:sz w:val="24"/>
              </w:rPr>
            </w:pPr>
            <w:r>
              <w:rPr>
                <w:rFonts w:hint="eastAsia" w:ascii="宋体" w:hAnsi="宋体" w:cs="宋体"/>
                <w:b/>
                <w:bCs/>
                <w:color w:val="000000"/>
                <w:sz w:val="24"/>
              </w:rPr>
              <w:t xml:space="preserve">投标文件制作：</w:t>
            </w:r>
            <w:r/>
          </w:p>
          <w:p>
            <w:pPr>
              <w:spacing w:line="380" w:lineRule="exact"/>
              <w:rPr>
                <w:rFonts w:ascii="宋体" w:hAnsi="宋体" w:cs="宋体"/>
                <w:b/>
                <w:bCs/>
                <w:color w:val="000000"/>
                <w:sz w:val="24"/>
              </w:rPr>
            </w:pPr>
            <w:r>
              <w:rPr>
                <w:rFonts w:hint="eastAsia" w:ascii="宋体" w:hAnsi="宋体" w:cs="宋体"/>
                <w:b/>
                <w:bCs/>
                <w:color w:val="000000"/>
                <w:sz w:val="24"/>
              </w:rPr>
              <w:t xml:space="preserve">1.本次采购采用《无锡市政府采购交易管理系统》进行采购活动，采购文件发布、报价、评审和成交结果发布全程电子化。</w:t>
            </w:r>
            <w:r/>
          </w:p>
          <w:p>
            <w:pPr>
              <w:spacing w:line="380" w:lineRule="exact"/>
              <w:rPr>
                <w:rFonts w:ascii="宋体" w:hAnsi="宋体" w:cs="宋体"/>
                <w:b/>
                <w:bCs/>
                <w:color w:val="000000"/>
                <w:sz w:val="24"/>
              </w:rPr>
            </w:pPr>
            <w:r>
              <w:rPr>
                <w:rFonts w:hint="eastAsia" w:ascii="宋体" w:hAnsi="宋体" w:cs="宋体"/>
                <w:b/>
                <w:bCs/>
                <w:color w:val="000000"/>
                <w:sz w:val="24"/>
              </w:rPr>
              <w:t xml:space="preserve">2.供应商请仔细阅读供应商注册流程和招标文件中关于电子开评标等相关事项，如有问题可发送邮件或移动电话咨询。</w:t>
            </w:r>
            <w:r/>
          </w:p>
          <w:p>
            <w:pPr>
              <w:spacing w:line="380" w:lineRule="exact"/>
              <w:widowControl/>
              <w:rPr>
                <w:rFonts w:ascii="宋体" w:hAnsi="宋体" w:cs="宋体"/>
                <w:color w:val="000000"/>
                <w:sz w:val="24"/>
                <w:szCs w:val="22"/>
              </w:rPr>
            </w:pPr>
            <w:r>
              <w:rPr>
                <w:rFonts w:hint="eastAsia" w:ascii="宋体" w:hAnsi="宋体" w:cs="宋体"/>
                <w:b/>
                <w:bCs/>
                <w:color w:val="000000"/>
                <w:sz w:val="24"/>
              </w:rPr>
              <w:t xml:space="preserve">3.本项目为线上不见面采购，投标单位无需到开标现场无需递交纸质文件。中标供应商在收到中标通知书后与</w:t>
            </w:r>
            <w:r>
              <w:rPr>
                <w:rFonts w:hint="eastAsia" w:ascii="宋体" w:hAnsi="宋体" w:cs="宋体"/>
                <w:b/>
                <w:bCs/>
                <w:color w:val="000000"/>
                <w:sz w:val="24"/>
                <w:lang w:eastAsia="zh-CN"/>
              </w:rPr>
              <w:t xml:space="preserve">采购方</w:t>
            </w:r>
            <w:r>
              <w:rPr>
                <w:rFonts w:hint="eastAsia" w:ascii="宋体" w:hAnsi="宋体" w:cs="宋体"/>
                <w:b/>
                <w:bCs/>
                <w:color w:val="000000"/>
                <w:sz w:val="24"/>
              </w:rPr>
              <w:t xml:space="preserve">签订合同前，必须提供与系统中电子投标文件一致的纸质投标文件一式三份。</w:t>
            </w:r>
            <w:r/>
          </w:p>
        </w:tc>
      </w:tr>
      <w:tr>
        <w:trPr>
          <w:trHeight w:val="384"/>
        </w:trPr>
        <w:tc>
          <w:tcPr>
            <w:tcW w:w="720" w:type="dxa"/>
            <w:vAlign w:val="center"/>
            <w:textDirection w:val="lrTb"/>
            <w:noWrap/>
          </w:tcPr>
          <w:p>
            <w:pPr>
              <w:jc w:val="center"/>
              <w:spacing w:line="380" w:lineRule="exact"/>
              <w:widowControl/>
              <w:rPr>
                <w:rFonts w:ascii="宋体" w:hAnsi="宋体" w:cs="宋体"/>
                <w:color w:val="000000"/>
                <w:sz w:val="24"/>
                <w:szCs w:val="22"/>
              </w:rPr>
            </w:pPr>
            <w:r>
              <w:rPr>
                <w:rFonts w:hint="eastAsia" w:ascii="宋体" w:hAnsi="宋体" w:cs="宋体"/>
                <w:color w:val="000000"/>
                <w:sz w:val="24"/>
                <w:szCs w:val="22"/>
              </w:rPr>
              <w:t xml:space="preserve">13</w:t>
            </w:r>
            <w:r/>
          </w:p>
        </w:tc>
        <w:tc>
          <w:tcPr>
            <w:tcW w:w="9540" w:type="dxa"/>
            <w:vAlign w:val="center"/>
            <w:textDirection w:val="lrTb"/>
            <w:noWrap/>
          </w:tcPr>
          <w:p>
            <w:pPr>
              <w:spacing w:line="380" w:lineRule="exact"/>
              <w:widowControl/>
              <w:rPr>
                <w:rFonts w:ascii="宋体" w:hAnsi="宋体" w:cs="宋体"/>
                <w:b/>
                <w:bCs/>
                <w:color w:val="000000"/>
                <w:sz w:val="24"/>
              </w:rPr>
            </w:pPr>
            <w:r>
              <w:rPr>
                <w:rFonts w:hint="eastAsia" w:ascii="宋体" w:hAnsi="宋体" w:cs="宋体"/>
                <w:b/>
                <w:bCs/>
                <w:color w:val="000000"/>
                <w:sz w:val="24"/>
              </w:rPr>
              <w:t xml:space="preserve">潜在投标供应商访问江苏省政府采购（苏采云）平台的网络地址和方法：</w:t>
            </w:r>
            <w:r/>
          </w:p>
          <w:p>
            <w:pPr>
              <w:spacing w:line="380" w:lineRule="exact"/>
              <w:rPr>
                <w:rFonts w:ascii="宋体" w:hAnsi="宋体" w:cs="宋体"/>
                <w:color w:val="000000"/>
                <w:sz w:val="24"/>
              </w:rPr>
            </w:pPr>
            <w:r>
              <w:rPr>
                <w:rFonts w:hint="eastAsia" w:ascii="宋体" w:hAnsi="宋体" w:cs="宋体"/>
                <w:color w:val="000000"/>
                <w:sz w:val="24"/>
              </w:rPr>
              <w:t xml:space="preserve">1.请有意参加本项目投标的供应商按以下流程进行操作：</w:t>
            </w:r>
            <w:r/>
          </w:p>
          <w:p>
            <w:pPr>
              <w:spacing w:line="380" w:lineRule="exact"/>
              <w:rPr>
                <w:rFonts w:ascii="宋体" w:hAnsi="宋体" w:cs="宋体"/>
                <w:color w:val="000000"/>
                <w:sz w:val="24"/>
              </w:rPr>
            </w:pPr>
            <w:r>
              <w:rPr>
                <w:rFonts w:hint="eastAsia" w:ascii="宋体" w:hAnsi="宋体" w:cs="宋体"/>
                <w:color w:val="000000"/>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80" w:lineRule="exact"/>
              <w:rPr>
                <w:rFonts w:ascii="宋体" w:hAnsi="宋体" w:cs="宋体"/>
                <w:color w:val="000000"/>
                <w:sz w:val="24"/>
              </w:rPr>
            </w:pPr>
            <w:r>
              <w:rPr>
                <w:rFonts w:hint="eastAsia" w:ascii="宋体" w:hAnsi="宋体" w:cs="宋体"/>
                <w:color w:val="000000"/>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80" w:lineRule="exact"/>
              <w:rPr>
                <w:rFonts w:ascii="宋体" w:hAnsi="宋体" w:cs="宋体"/>
                <w:color w:val="000000"/>
                <w:sz w:val="24"/>
              </w:rPr>
            </w:pPr>
            <w:r>
              <w:rPr>
                <w:rFonts w:hint="eastAsia" w:ascii="宋体" w:hAnsi="宋体" w:cs="宋体"/>
                <w:color w:val="000000"/>
                <w:sz w:val="24"/>
              </w:rPr>
              <w:t xml:space="preserve">（3）咨询电话：供应商注册：0519-86722801、0519-86722806，CA及电子加盖公章或签电子公章：0510-81827781，其他事项：0510-81827730。</w:t>
            </w:r>
            <w:r/>
          </w:p>
          <w:p>
            <w:pPr>
              <w:spacing w:line="380" w:lineRule="exact"/>
              <w:rPr>
                <w:rFonts w:ascii="宋体" w:hAnsi="宋体" w:cs="宋体"/>
                <w:color w:val="000000"/>
                <w:sz w:val="24"/>
              </w:rPr>
            </w:pPr>
            <w:r>
              <w:rPr>
                <w:rFonts w:hint="eastAsia" w:ascii="宋体" w:hAnsi="宋体" w:cs="宋体"/>
                <w:color w:val="000000"/>
                <w:sz w:val="24"/>
              </w:rPr>
              <w:t xml:space="preserve">（4）潜在供应商访问“苏采云”系统的网络地址和方法：“苏采云”系统的网址：http：//jszfcg.jsczt.cn/。</w:t>
            </w:r>
            <w:r/>
          </w:p>
          <w:p>
            <w:pPr>
              <w:spacing w:line="380" w:lineRule="exact"/>
              <w:rPr>
                <w:rFonts w:ascii="宋体" w:hAnsi="宋体" w:cs="宋体"/>
                <w:color w:val="000000"/>
                <w:sz w:val="24"/>
              </w:rPr>
            </w:pPr>
            <w:r>
              <w:rPr>
                <w:rFonts w:hint="eastAsia" w:ascii="宋体" w:hAnsi="宋体" w:cs="宋体"/>
                <w:color w:val="000000"/>
                <w:sz w:val="24"/>
              </w:rPr>
              <w:t xml:space="preserve">（5）采购文件（后缀名为“.kedt”）、供应商操作手册及政府采购客户端工具也可通过“苏采云”系统--已报名项目--报名详情页面内相应链接进行下载。</w:t>
            </w:r>
            <w:r/>
          </w:p>
          <w:p>
            <w:pPr>
              <w:spacing w:line="380" w:lineRule="exact"/>
              <w:rPr>
                <w:rFonts w:ascii="宋体" w:hAnsi="宋体" w:cs="宋体"/>
                <w:color w:val="000000"/>
                <w:sz w:val="24"/>
              </w:rPr>
            </w:pPr>
            <w:r>
              <w:rPr>
                <w:rFonts w:hint="eastAsia" w:ascii="宋体" w:hAnsi="宋体" w:cs="宋体"/>
                <w:color w:val="000000"/>
                <w:sz w:val="24"/>
              </w:rPr>
              <w:t xml:space="preserve">（6）招标代理机构（采购代理机构）将数据电文形式的采购文件加载至“苏采云”系统，供潜在供应商下载或者查阅。</w:t>
            </w:r>
            <w:r/>
          </w:p>
          <w:p>
            <w:pPr>
              <w:spacing w:line="380" w:lineRule="exact"/>
              <w:widowControl/>
              <w:rPr>
                <w:rFonts w:ascii="宋体" w:hAnsi="宋体" w:cs="宋体"/>
                <w:b/>
                <w:bCs/>
                <w:color w:val="000000"/>
                <w:sz w:val="24"/>
              </w:rPr>
            </w:pPr>
            <w:r>
              <w:rPr>
                <w:rFonts w:hint="eastAsia" w:ascii="宋体" w:hAnsi="宋体" w:cs="宋体"/>
                <w:color w:val="000000"/>
                <w:sz w:val="24"/>
              </w:rPr>
              <w:t xml:space="preserve">（7）苏采云系统使用谷歌浏览器参与不见面开标。</w:t>
            </w:r>
            <w:r/>
          </w:p>
        </w:tc>
      </w:tr>
      <w:tr>
        <w:trPr>
          <w:cantSplit/>
          <w:trHeight w:val="5292"/>
        </w:trPr>
        <w:tc>
          <w:tcPr>
            <w:tcW w:w="720" w:type="dxa"/>
            <w:vAlign w:val="center"/>
            <w:textDirection w:val="lrTb"/>
            <w:noWrap/>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14</w:t>
            </w:r>
            <w:r/>
          </w:p>
        </w:tc>
        <w:tc>
          <w:tcPr>
            <w:tcW w:w="9540" w:type="dxa"/>
            <w:vAlign w:val="center"/>
            <w:textDirection w:val="lrTb"/>
            <w:noWrap/>
          </w:tcPr>
          <w:p>
            <w:pPr>
              <w:spacing w:line="380" w:lineRule="exact"/>
              <w:widowControl/>
              <w:rPr>
                <w:rFonts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p>
          <w:p>
            <w:pPr>
              <w:spacing w:line="380" w:lineRule="exact"/>
              <w:widowControl/>
              <w:rPr>
                <w:rFonts w:ascii="宋体" w:hAnsi="宋体" w:cs="宋体"/>
                <w:bCs/>
                <w:color w:val="000000"/>
                <w:sz w:val="24"/>
              </w:rPr>
            </w:pPr>
            <w:r>
              <w:rPr>
                <w:rFonts w:hint="eastAsia" w:ascii="宋体" w:hAnsi="宋体" w:cs="宋体"/>
                <w:color w:val="000000"/>
                <w:sz w:val="24"/>
                <w:lang w:eastAsia="zh-CN"/>
              </w:rPr>
              <w:t xml:space="preserve">采购方</w:t>
            </w:r>
            <w:r>
              <w:rPr>
                <w:rFonts w:hint="eastAsia" w:ascii="宋体" w:hAnsi="宋体" w:cs="宋体"/>
                <w:color w:val="000000"/>
                <w:sz w:val="24"/>
              </w:rPr>
              <w:t xml:space="preserve">：</w:t>
            </w:r>
            <w:r>
              <w:rPr>
                <w:rFonts w:hint="eastAsia" w:ascii="宋体" w:hAnsi="宋体" w:cs="宋体"/>
                <w:bCs/>
                <w:color w:val="000000"/>
                <w:sz w:val="24"/>
              </w:rPr>
              <w:t xml:space="preserve">无锡市公安局</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联系地址：</w:t>
            </w:r>
            <w:r>
              <w:rPr>
                <w:rFonts w:hint="eastAsia" w:ascii="宋体" w:hAnsi="宋体" w:cs="宋体"/>
                <w:bCs/>
                <w:color w:val="000000"/>
                <w:sz w:val="24"/>
              </w:rPr>
              <w:t xml:space="preserve">无锡市滨湖区高浪西路58号</w:t>
            </w:r>
            <w:r/>
          </w:p>
          <w:p>
            <w:pPr>
              <w:spacing w:line="380" w:lineRule="exact"/>
              <w:widowControl/>
              <w:rPr>
                <w:rFonts w:hint="eastAsia" w:ascii="宋体" w:hAnsi="宋体" w:cs="宋体"/>
                <w:color w:val="000000"/>
                <w:sz w:val="24"/>
              </w:rPr>
            </w:pPr>
            <w:r>
              <w:rPr>
                <w:rFonts w:hint="eastAsia" w:ascii="宋体" w:hAnsi="宋体" w:cs="宋体"/>
                <w:color w:val="000000"/>
                <w:sz w:val="24"/>
              </w:rPr>
              <w:t xml:space="preserve">联系人：张警官</w:t>
            </w:r>
            <w:r/>
          </w:p>
          <w:p>
            <w:pPr>
              <w:spacing w:line="380" w:lineRule="exact"/>
              <w:widowControl/>
              <w:rPr>
                <w:rFonts w:hint="eastAsia" w:ascii="宋体" w:hAnsi="宋体" w:cs="宋体"/>
                <w:color w:val="000000"/>
                <w:sz w:val="24"/>
              </w:rPr>
            </w:pPr>
            <w:r>
              <w:rPr>
                <w:rFonts w:hint="eastAsia" w:ascii="宋体" w:hAnsi="宋体" w:cs="宋体"/>
                <w:color w:val="000000"/>
                <w:sz w:val="24"/>
              </w:rPr>
              <w:t xml:space="preserve">联系电话：0510-82220020</w:t>
            </w:r>
            <w:r>
              <w:rPr>
                <w:rFonts w:hint="eastAsia" w:ascii="宋体" w:hAnsi="宋体" w:cs="宋体"/>
                <w:color w:val="000000"/>
                <w:sz w:val="24"/>
              </w:rPr>
              <w:tab/>
            </w:r>
            <w:r>
              <w:rPr>
                <w:rFonts w:hint="eastAsia" w:ascii="宋体" w:hAnsi="宋体" w:cs="宋体"/>
                <w:color w:val="000000"/>
                <w:sz w:val="24"/>
              </w:rPr>
              <w:tab/>
            </w:r>
            <w:r/>
          </w:p>
          <w:p>
            <w:pPr>
              <w:spacing w:line="380" w:lineRule="exact"/>
              <w:widowControl/>
              <w:rPr>
                <w:rFonts w:ascii="宋体" w:hAnsi="宋体" w:cs="宋体"/>
                <w:color w:val="000000"/>
                <w:sz w:val="24"/>
              </w:rPr>
            </w:pPr>
            <w:r>
              <w:rPr>
                <w:rFonts w:ascii="宋体" w:hAnsi="宋体" w:cs="宋体"/>
                <w:color w:val="000000"/>
                <w:sz w:val="24"/>
              </w:rPr>
            </w:r>
            <w:r/>
          </w:p>
          <w:p>
            <w:pPr>
              <w:spacing w:line="380" w:lineRule="exact"/>
              <w:widowControl/>
              <w:rPr>
                <w:rFonts w:ascii="宋体" w:hAnsi="宋体" w:cs="宋体"/>
                <w:color w:val="000000"/>
                <w:sz w:val="24"/>
              </w:rPr>
            </w:pPr>
            <w:r>
              <w:rPr>
                <w:rFonts w:hint="eastAsia" w:ascii="宋体" w:hAnsi="宋体" w:cs="宋体"/>
                <w:color w:val="000000"/>
                <w:sz w:val="24"/>
              </w:rPr>
              <w:t xml:space="preserve">采购代理机构：</w:t>
            </w:r>
            <w:r>
              <w:rPr>
                <w:rFonts w:hint="eastAsia" w:ascii="宋体" w:hAnsi="宋体" w:cs="宋体"/>
                <w:color w:val="000000"/>
                <w:sz w:val="24"/>
                <w:lang w:val="zh-CN"/>
              </w:rPr>
              <w:t xml:space="preserve">江苏博智工程咨询有限公司</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联系地址：</w:t>
            </w:r>
            <w:r>
              <w:rPr>
                <w:rFonts w:hint="eastAsia" w:ascii="宋体" w:hAnsi="宋体"/>
                <w:color w:val="000000"/>
                <w:sz w:val="24"/>
              </w:rPr>
              <w:t xml:space="preserve">无锡市滨湖区高浪东路508号华发大厦A座22楼2203室</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联系人：郭威、臧允楠</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联系电话：0510-82820918</w:t>
            </w:r>
            <w:r/>
          </w:p>
          <w:p>
            <w:pPr>
              <w:spacing w:line="380" w:lineRule="exact"/>
              <w:widowControl/>
              <w:rPr>
                <w:rFonts w:ascii="宋体" w:hAnsi="宋体" w:cs="宋体"/>
                <w:color w:val="000000"/>
                <w:sz w:val="24"/>
              </w:rPr>
            </w:pPr>
            <w:r>
              <w:rPr>
                <w:rFonts w:hint="eastAsia" w:ascii="宋体" w:hAnsi="宋体" w:cs="宋体"/>
                <w:color w:val="000000"/>
                <w:sz w:val="24"/>
              </w:rPr>
              <w:t xml:space="preserve">邮箱：1058184069@qq.com</w:t>
            </w:r>
            <w:r/>
          </w:p>
          <w:p>
            <w:pPr>
              <w:spacing w:line="380" w:lineRule="exact"/>
              <w:widowControl/>
              <w:rPr>
                <w:rFonts w:ascii="宋体" w:hAnsi="宋体" w:cs="宋体"/>
                <w:color w:val="000000"/>
                <w:sz w:val="24"/>
              </w:rPr>
            </w:pPr>
            <w:r>
              <w:rPr>
                <w:rFonts w:hint="eastAsia" w:ascii="宋体" w:hAnsi="宋体" w:cs="宋体"/>
                <w:color w:val="000000"/>
                <w:sz w:val="24"/>
              </w:rPr>
              <w:t xml:space="preserve">有关本次采购活动方面的问题，可来人、来函或电话联系。</w:t>
            </w:r>
            <w:r/>
          </w:p>
        </w:tc>
      </w:tr>
    </w:tbl>
    <w:p>
      <w:pPr>
        <w:jc w:val="center"/>
        <w:spacing w:line="440" w:lineRule="exact"/>
        <w:rPr>
          <w:rFonts w:ascii="宋体" w:hAnsi="宋体" w:cs="宋体"/>
          <w:color w:val="000000"/>
          <w:sz w:val="32"/>
          <w:szCs w:val="32"/>
        </w:rPr>
      </w:pPr>
      <w:r/>
      <w:bookmarkStart w:id="2" w:name="二．报价方须知"/>
      <w:r/>
      <w:bookmarkEnd w:id="2"/>
      <w:r/>
      <w:r/>
    </w:p>
    <w:p>
      <w:pPr>
        <w:rPr>
          <w:rFonts w:ascii="宋体" w:hAnsi="宋体" w:cs="宋体"/>
          <w:color w:val="000000"/>
          <w:sz w:val="32"/>
          <w:szCs w:val="32"/>
        </w:rPr>
      </w:pPr>
      <w:r>
        <w:rPr>
          <w:rFonts w:hint="eastAsia" w:ascii="宋体" w:hAnsi="宋体" w:cs="宋体"/>
          <w:color w:val="000000"/>
          <w:sz w:val="32"/>
          <w:szCs w:val="32"/>
        </w:rPr>
        <w:br w:type="page" w:clear="all"/>
      </w:r>
      <w:r/>
    </w:p>
    <w:p>
      <w:pPr>
        <w:jc w:val="center"/>
        <w:spacing w:line="440" w:lineRule="exact"/>
        <w:rPr>
          <w:rFonts w:ascii="宋体" w:hAnsi="宋体" w:cs="宋体"/>
          <w:color w:val="000000"/>
          <w:sz w:val="32"/>
          <w:szCs w:val="32"/>
        </w:rPr>
      </w:pPr>
      <w:r>
        <w:rPr>
          <w:rFonts w:hint="eastAsia" w:ascii="宋体" w:hAnsi="宋体" w:cs="宋体"/>
          <w:color w:val="000000"/>
          <w:sz w:val="32"/>
          <w:szCs w:val="32"/>
        </w:rPr>
        <w:t xml:space="preserve">二、投标供应商须知</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（一）遵循原则：</w:t>
      </w:r>
      <w:r/>
    </w:p>
    <w:p>
      <w:pPr>
        <w:ind w:firstLine="240"/>
        <w:spacing w:line="430" w:lineRule="exact"/>
        <w:rPr>
          <w:rFonts w:ascii="宋体" w:hAnsi="宋体" w:cs="宋体"/>
          <w:color w:val="000000"/>
          <w:sz w:val="24"/>
        </w:rPr>
      </w:pPr>
      <w:r>
        <w:rPr>
          <w:rFonts w:hint="eastAsia" w:ascii="宋体" w:hAnsi="宋体" w:cs="宋体"/>
          <w:color w:val="000000"/>
          <w:sz w:val="24"/>
        </w:rPr>
        <w:t xml:space="preserve">公开透明原则、公平竞争原则、公正原则和诚实信用原则。</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（二）招标文件：</w:t>
      </w:r>
      <w:r/>
    </w:p>
    <w:p>
      <w:pPr>
        <w:ind w:firstLine="360"/>
        <w:spacing w:line="430" w:lineRule="exact"/>
        <w:rPr>
          <w:rFonts w:ascii="宋体" w:hAnsi="宋体" w:cs="宋体"/>
          <w:color w:val="000000"/>
          <w:sz w:val="24"/>
        </w:rPr>
      </w:pPr>
      <w:r>
        <w:rPr>
          <w:rFonts w:hint="eastAsia" w:ascii="宋体" w:hAnsi="宋体" w:cs="宋体"/>
          <w:color w:val="000000"/>
          <w:sz w:val="24"/>
        </w:rPr>
        <w:t xml:space="preserve">1．招标文件包括文件目录所列全部内容，投标供应商应仔细阅读，并在投标文件中充分反映招标文件的所有要求。</w:t>
      </w:r>
      <w:r/>
    </w:p>
    <w:p>
      <w:pPr>
        <w:ind w:firstLine="360"/>
        <w:spacing w:line="430" w:lineRule="exact"/>
        <w:rPr>
          <w:rFonts w:ascii="宋体" w:hAnsi="宋体" w:cs="宋体"/>
          <w:color w:val="000000"/>
          <w:sz w:val="24"/>
        </w:rPr>
      </w:pPr>
      <w:r>
        <w:rPr>
          <w:rFonts w:hint="eastAsia" w:ascii="宋体" w:hAnsi="宋体" w:cs="宋体"/>
          <w:color w:val="000000"/>
          <w:sz w:val="24"/>
        </w:rPr>
        <w:t xml:space="preserve">2．招标文件中的“法定代表人”是指投标供应商的营业执照或相关部门的登记证明文件中的“法定代表人”或“负责人”。</w:t>
      </w:r>
      <w:r/>
    </w:p>
    <w:p>
      <w:pPr>
        <w:ind w:firstLine="360"/>
        <w:spacing w:line="430" w:lineRule="exact"/>
        <w:rPr>
          <w:rFonts w:ascii="宋体" w:hAnsi="宋体" w:cs="宋体"/>
          <w:color w:val="000000"/>
          <w:sz w:val="24"/>
        </w:rPr>
      </w:pPr>
      <w:r>
        <w:rPr>
          <w:rFonts w:hint="eastAsia" w:ascii="宋体" w:hAnsi="宋体" w:cs="宋体"/>
          <w:color w:val="000000"/>
          <w:sz w:val="24"/>
        </w:rPr>
        <w:t xml:space="preserve">3．投标供应商应在系统内获取文件及有关资料，按招标文件要求提交全部资料并对招标文件各项内容做出实质性响应，否则该投标供应商的投标无效。</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4.投标供应商一旦参加本项目投标，即表明承诺接受了本招标文件中所有条件和规定。</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5．本招标文件且仅作为本次采购招标使用。</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（三）招标文件的解释：</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1．投标供应商如有需要对招标文件要求澄清的问题，请以书面方式提出，并按“投标邀请”第6项规定的时间将电子邮件及书面传真（两种形式均须发送）至江苏博智工程咨询有限公司，联系方式详见投标邀请第14项。</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2．</w:t>
      </w:r>
      <w:r>
        <w:rPr>
          <w:rFonts w:hint="eastAsia" w:ascii="宋体" w:hAnsi="宋体" w:cs="宋体"/>
          <w:color w:val="000000"/>
          <w:sz w:val="24"/>
          <w:lang w:eastAsia="zh-CN"/>
        </w:rPr>
        <w:t xml:space="preserve">采购方</w:t>
      </w:r>
      <w:r>
        <w:rPr>
          <w:rFonts w:hint="eastAsia" w:ascii="宋体" w:hAnsi="宋体" w:cs="宋体"/>
          <w:color w:val="000000"/>
          <w:sz w:val="24"/>
        </w:rPr>
        <w:t xml:space="preserve">、江苏博智工程咨询有限公司将按“投标邀请”第6项规定的时间对投标供应商针对招标文件书面提出的要求澄清的问题进行书面答疑。</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3．本文件的最终解释权归</w:t>
      </w:r>
      <w:r>
        <w:rPr>
          <w:rFonts w:hint="eastAsia" w:ascii="宋体" w:hAnsi="宋体" w:cs="宋体"/>
          <w:color w:val="000000"/>
          <w:sz w:val="24"/>
          <w:lang w:eastAsia="zh-CN"/>
        </w:rPr>
        <w:t xml:space="preserve">采购方</w:t>
      </w:r>
      <w:r>
        <w:rPr>
          <w:rFonts w:hint="eastAsia" w:ascii="宋体" w:hAnsi="宋体" w:cs="宋体"/>
          <w:color w:val="000000"/>
          <w:sz w:val="24"/>
        </w:rPr>
        <w:t xml:space="preserve">。</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（四）招标文件的补充或修正：</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1．投标截止时间15日前江苏博智工程咨询有限公司可对招标文件进行必要的澄清或者修改，并视具体情况，延长投标截止时间。</w:t>
      </w:r>
      <w:r/>
    </w:p>
    <w:p>
      <w:pPr>
        <w:ind w:firstLine="240"/>
        <w:spacing w:line="430" w:lineRule="exact"/>
        <w:tabs>
          <w:tab w:val="left" w:pos="525" w:leader="none"/>
          <w:tab w:val="left" w:pos="945" w:leader="none"/>
        </w:tabs>
        <w:rPr>
          <w:rFonts w:ascii="宋体" w:hAnsi="宋体" w:cs="宋体"/>
          <w:bCs/>
          <w:color w:val="000000"/>
          <w:sz w:val="24"/>
        </w:rPr>
      </w:pPr>
      <w:r>
        <w:rPr>
          <w:rFonts w:hint="eastAsia" w:ascii="宋体" w:hAnsi="宋体" w:cs="宋体"/>
          <w:color w:val="000000"/>
          <w:sz w:val="24"/>
        </w:rPr>
        <w:t xml:space="preserve">2．如需对招标文件进行补充或修正，江苏博智工程咨询有限公司将在</w:t>
      </w:r>
      <w:r>
        <w:rPr>
          <w:rFonts w:hint="eastAsia" w:ascii="宋体" w:hAnsi="宋体" w:cs="宋体"/>
          <w:b/>
          <w:color w:val="000000"/>
          <w:sz w:val="24"/>
        </w:rPr>
        <w:t xml:space="preserve">无锡政府采购网、江苏省政府采购网</w:t>
      </w:r>
      <w:r>
        <w:rPr>
          <w:rFonts w:hint="eastAsia" w:ascii="宋体" w:hAnsi="宋体" w:cs="宋体"/>
          <w:color w:val="000000"/>
          <w:sz w:val="24"/>
        </w:rPr>
        <w:t xml:space="preserve">上发布更正公告，其作为招标文件的一部分，与招标文件具有同等约束力。</w:t>
      </w:r>
      <w:r>
        <w:rPr>
          <w:rFonts w:hint="eastAsia" w:ascii="宋体" w:hAnsi="宋体" w:cs="宋体"/>
          <w:bCs/>
          <w:color w:val="000000"/>
          <w:sz w:val="24"/>
        </w:rPr>
        <w:t xml:space="preserve">因供应商未尽注意义务，未及时全面地关注更正公告导致其提交的投标文件不符合采购要求而造成的损失及风险（包括但不限于未中标）由供应商自行承担。</w:t>
      </w:r>
      <w:r/>
    </w:p>
    <w:p>
      <w:pPr>
        <w:ind w:firstLine="240"/>
        <w:spacing w:line="430" w:lineRule="exact"/>
        <w:rPr>
          <w:rFonts w:ascii="宋体" w:hAnsi="宋体" w:cs="宋体"/>
          <w:bCs/>
          <w:color w:val="000000"/>
          <w:sz w:val="24"/>
        </w:rPr>
      </w:pPr>
      <w:r>
        <w:rPr>
          <w:rFonts w:hint="eastAsia" w:ascii="宋体" w:hAnsi="宋体" w:cs="宋体"/>
          <w:color w:val="000000"/>
          <w:sz w:val="24"/>
        </w:rPr>
        <w:t xml:space="preserve">（五）</w:t>
      </w:r>
      <w:r>
        <w:rPr>
          <w:rFonts w:hint="eastAsia" w:ascii="宋体" w:hAnsi="宋体" w:cs="宋体"/>
          <w:bCs/>
          <w:color w:val="000000"/>
          <w:sz w:val="24"/>
        </w:rPr>
        <w:t xml:space="preserve">投标文件的组成</w:t>
      </w:r>
      <w:r>
        <w:rPr>
          <w:rFonts w:hint="eastAsia" w:ascii="宋体" w:hAnsi="宋体" w:cs="宋体"/>
          <w:b/>
          <w:color w:val="000000"/>
          <w:sz w:val="24"/>
        </w:rPr>
        <w:t xml:space="preserve">（</w:t>
      </w:r>
      <w:r>
        <w:rPr>
          <w:rFonts w:hint="eastAsia" w:ascii="宋体" w:hAnsi="宋体" w:cs="宋体"/>
          <w:b/>
          <w:bCs/>
          <w:color w:val="000000"/>
          <w:sz w:val="24"/>
        </w:rPr>
        <w:t xml:space="preserve">相应内容上传至投标客户端）</w:t>
      </w:r>
      <w:r>
        <w:rPr>
          <w:rFonts w:hint="eastAsia" w:ascii="宋体" w:hAnsi="宋体" w:cs="宋体"/>
          <w:bCs/>
          <w:color w:val="000000"/>
          <w:sz w:val="24"/>
        </w:rPr>
        <w:t xml:space="preserve">：</w:t>
      </w:r>
      <w:r/>
    </w:p>
    <w:p>
      <w:pPr>
        <w:ind w:firstLine="477"/>
        <w:spacing w:line="430" w:lineRule="exact"/>
        <w:rPr>
          <w:rFonts w:ascii="宋体" w:hAnsi="宋体" w:cs="宋体"/>
          <w:b/>
          <w:bCs/>
          <w:color w:val="000000"/>
          <w:sz w:val="24"/>
        </w:rPr>
      </w:pPr>
      <w:r>
        <w:rPr>
          <w:rFonts w:hint="eastAsia" w:ascii="宋体" w:hAnsi="宋体" w:cs="宋体"/>
          <w:b/>
          <w:color w:val="000000"/>
          <w:sz w:val="24"/>
        </w:rPr>
        <w:t xml:space="preserve">投标文件由证明文件、商务文件、报价文件、技术文件（暗标）四部分组成</w:t>
      </w:r>
      <w:r>
        <w:rPr>
          <w:rFonts w:hint="eastAsia" w:ascii="宋体" w:hAnsi="宋体" w:cs="宋体"/>
          <w:b/>
          <w:bCs/>
          <w:color w:val="000000"/>
          <w:sz w:val="24"/>
        </w:rPr>
        <w:t xml:space="preserve">。</w:t>
      </w:r>
      <w:r/>
    </w:p>
    <w:p>
      <w:pPr>
        <w:ind w:firstLine="241"/>
        <w:spacing w:line="430" w:lineRule="exact"/>
        <w:rPr>
          <w:rFonts w:ascii="宋体" w:hAnsi="宋体" w:cs="宋体"/>
          <w:b/>
          <w:color w:val="000000"/>
          <w:sz w:val="24"/>
        </w:rPr>
      </w:pPr>
      <w:r>
        <w:rPr>
          <w:rFonts w:hint="eastAsia" w:ascii="宋体" w:hAnsi="宋体" w:cs="宋体"/>
          <w:b/>
          <w:color w:val="000000"/>
          <w:sz w:val="24"/>
        </w:rPr>
        <w:t xml:space="preserve">1.证明文件：</w:t>
      </w:r>
      <w:r/>
    </w:p>
    <w:p>
      <w:pPr>
        <w:ind w:left="372"/>
        <w:spacing w:line="430" w:lineRule="exact"/>
        <w:rPr>
          <w:rFonts w:ascii="宋体" w:hAnsi="宋体" w:cs="宋体"/>
          <w:bCs/>
          <w:color w:val="000000"/>
          <w:sz w:val="24"/>
        </w:rPr>
      </w:pPr>
      <w:r>
        <w:rPr>
          <w:rFonts w:hint="eastAsia" w:ascii="宋体" w:hAnsi="宋体" w:cs="宋体"/>
          <w:bCs/>
          <w:color w:val="000000"/>
          <w:sz w:val="24"/>
        </w:rPr>
        <w:t xml:space="preserve">1.1资格、资信证明文件</w:t>
      </w:r>
      <w:r>
        <w:rPr>
          <w:rFonts w:hint="eastAsia" w:ascii="宋体" w:hAnsi="宋体" w:cs="宋体"/>
          <w:b/>
          <w:color w:val="000000"/>
          <w:sz w:val="24"/>
        </w:rPr>
        <w:t xml:space="preserve">（相关证明材料原件扫描后上传）</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（1）关于资格的声明函</w:t>
      </w:r>
      <w:r>
        <w:rPr>
          <w:rFonts w:hint="eastAsia" w:ascii="宋体" w:hAnsi="宋体" w:cs="宋体"/>
          <w:b/>
          <w:color w:val="000000"/>
          <w:sz w:val="24"/>
        </w:rPr>
        <w:t xml:space="preserve">（格式见附件）</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（2）投标供应商有效的营业执照或相关部门的登记证明文件</w:t>
      </w:r>
      <w:r>
        <w:rPr>
          <w:rFonts w:hint="eastAsia" w:ascii="宋体" w:hAnsi="宋体" w:cs="宋体"/>
          <w:b/>
          <w:color w:val="000000"/>
          <w:sz w:val="24"/>
          <w:lang w:val="zh-CN"/>
        </w:rPr>
        <w:t xml:space="preserve">（原件扫描件）</w:t>
      </w:r>
      <w:r>
        <w:rPr>
          <w:rFonts w:hint="eastAsia" w:ascii="宋体" w:hAnsi="宋体" w:cs="宋体"/>
          <w:bCs/>
          <w:color w:val="000000"/>
          <w:sz w:val="24"/>
        </w:rPr>
        <w:t xml:space="preserve">；</w:t>
      </w:r>
      <w:r/>
    </w:p>
    <w:p>
      <w:pPr>
        <w:ind w:left="210"/>
        <w:spacing w:line="430" w:lineRule="exact"/>
        <w:rPr>
          <w:b/>
          <w:bCs/>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3</w:t>
      </w:r>
      <w:r>
        <w:rPr>
          <w:rFonts w:hint="eastAsia" w:ascii="宋体" w:hAnsi="宋体" w:cs="宋体"/>
          <w:bCs/>
          <w:color w:val="000000"/>
          <w:sz w:val="24"/>
          <w:lang w:val="zh-CN"/>
        </w:rPr>
        <w:t xml:space="preserve">）</w:t>
      </w:r>
      <w:r>
        <w:rPr>
          <w:rFonts w:hint="eastAsia"/>
          <w:b w:val="0"/>
          <w:bCs/>
          <w:sz w:val="24"/>
          <w:highlight w:val="none"/>
        </w:rPr>
        <w:t xml:space="preserve">投标供应商须提供有效期内的食品经营许可证</w:t>
      </w:r>
      <w:r>
        <w:rPr>
          <w:rFonts w:hint="eastAsia" w:ascii="宋体" w:hAnsi="宋体" w:cs="宋体"/>
          <w:b/>
          <w:color w:val="000000"/>
          <w:sz w:val="24"/>
          <w:lang w:val="zh-CN"/>
        </w:rPr>
        <w:t xml:space="preserve">（原件扫描件）</w:t>
      </w:r>
      <w:r>
        <w:rPr>
          <w:rFonts w:hint="eastAsia"/>
          <w:b/>
          <w:bCs/>
          <w:sz w:val="24"/>
        </w:rPr>
        <w:t xml:space="preserve">；</w:t>
      </w:r>
      <w:r/>
    </w:p>
    <w:p>
      <w:pPr>
        <w:ind w:left="210"/>
        <w:spacing w:line="430" w:lineRule="exact"/>
        <w:rPr>
          <w:rFonts w:ascii="宋体" w:hAnsi="宋体" w:cs="宋体"/>
          <w:bCs/>
          <w:color w:val="000000"/>
          <w:sz w:val="24"/>
          <w:lang w:val="zh-CN"/>
        </w:rPr>
      </w:pPr>
      <w:r>
        <w:rPr>
          <w:rFonts w:hint="eastAsia" w:ascii="宋体" w:hAnsi="宋体" w:cs="宋体"/>
          <w:bCs/>
          <w:color w:val="000000"/>
          <w:sz w:val="24"/>
        </w:rPr>
        <w:t xml:space="preserve">（4）投标</w:t>
      </w:r>
      <w:r>
        <w:rPr>
          <w:rFonts w:hint="eastAsia" w:ascii="宋体" w:hAnsi="宋体" w:cs="宋体"/>
          <w:color w:val="000000"/>
          <w:sz w:val="24"/>
        </w:rPr>
        <w:t xml:space="preserve">供应商法定代表人授权委托书</w:t>
      </w:r>
      <w:r>
        <w:rPr>
          <w:rFonts w:hint="eastAsia" w:ascii="宋体" w:hAnsi="宋体" w:cs="宋体"/>
          <w:b/>
          <w:bCs/>
          <w:color w:val="000000"/>
          <w:sz w:val="24"/>
        </w:rPr>
        <w:t xml:space="preserve">（格式见附件，法定代表人亲自参与的除外）</w:t>
      </w:r>
      <w:r>
        <w:rPr>
          <w:rFonts w:hint="eastAsia" w:ascii="宋体" w:hAnsi="宋体" w:cs="宋体"/>
          <w:b/>
          <w:color w:val="000000"/>
          <w:sz w:val="24"/>
        </w:rPr>
        <w:t xml:space="preserve">；</w:t>
      </w:r>
      <w:r/>
    </w:p>
    <w:p>
      <w:pPr>
        <w:ind w:firstLine="240"/>
        <w:spacing w:line="430" w:lineRule="exact"/>
        <w:rPr>
          <w:rFonts w:ascii="宋体" w:hAnsi="宋体" w:cs="宋体"/>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5</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供应商法定代表人身份证及法定代表人授权代表身份证</w:t>
      </w:r>
      <w:r>
        <w:rPr>
          <w:rFonts w:hint="eastAsia" w:ascii="宋体" w:hAnsi="宋体" w:cs="宋体"/>
          <w:b/>
          <w:color w:val="000000"/>
          <w:sz w:val="24"/>
        </w:rPr>
        <w:t xml:space="preserve">（原件扫描件，</w:t>
      </w:r>
      <w:r>
        <w:rPr>
          <w:rFonts w:hint="eastAsia" w:ascii="宋体" w:hAnsi="宋体" w:cs="宋体"/>
          <w:b/>
          <w:bCs/>
          <w:color w:val="000000"/>
          <w:sz w:val="24"/>
        </w:rPr>
        <w:t xml:space="preserve">正、反双面扫描</w:t>
      </w:r>
      <w:r>
        <w:rPr>
          <w:rFonts w:hint="eastAsia" w:ascii="宋体" w:hAnsi="宋体" w:cs="宋体"/>
          <w:b/>
          <w:color w:val="000000"/>
          <w:sz w:val="24"/>
        </w:rPr>
        <w:t xml:space="preserve">）</w:t>
      </w:r>
      <w:r>
        <w:rPr>
          <w:rFonts w:hint="eastAsia" w:ascii="宋体" w:hAnsi="宋体" w:cs="宋体"/>
          <w:color w:val="000000"/>
          <w:sz w:val="24"/>
        </w:rPr>
        <w:t xml:space="preserve">；</w:t>
      </w:r>
      <w:r/>
    </w:p>
    <w:p>
      <w:pPr>
        <w:ind w:firstLine="240"/>
        <w:spacing w:line="430" w:lineRule="exact"/>
        <w:tabs>
          <w:tab w:val="left" w:pos="0" w:leader="none"/>
          <w:tab w:val="left" w:pos="945" w:leader="none"/>
        </w:tabs>
        <w:rPr>
          <w:rFonts w:ascii="宋体" w:hAnsi="宋体" w:cs="宋体"/>
          <w:b/>
          <w:bCs/>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6</w:t>
      </w:r>
      <w:r>
        <w:rPr>
          <w:rFonts w:hint="eastAsia" w:ascii="宋体" w:hAnsi="宋体" w:cs="宋体"/>
          <w:bCs/>
          <w:color w:val="000000"/>
          <w:sz w:val="24"/>
          <w:lang w:val="zh-CN"/>
        </w:rPr>
        <w:t xml:space="preserve">）</w:t>
      </w:r>
      <w:r>
        <w:rPr>
          <w:rFonts w:hint="eastAsia" w:ascii="宋体" w:hAnsi="宋体" w:cs="宋体"/>
          <w:color w:val="000000"/>
          <w:sz w:val="24"/>
        </w:rPr>
        <w:t xml:space="preserve">授权代表与企业签订的劳动合同</w:t>
      </w:r>
      <w:r>
        <w:rPr>
          <w:rFonts w:hint="eastAsia" w:ascii="宋体" w:hAnsi="宋体" w:cs="宋体"/>
          <w:b/>
          <w:color w:val="000000"/>
          <w:sz w:val="24"/>
        </w:rPr>
        <w:t xml:space="preserve">（原件扫描件）</w:t>
      </w:r>
      <w:r>
        <w:rPr>
          <w:rFonts w:hint="eastAsia" w:ascii="宋体" w:hAnsi="宋体" w:cs="宋体"/>
          <w:b/>
          <w:bCs/>
          <w:color w:val="000000"/>
          <w:sz w:val="24"/>
        </w:rPr>
        <w:t xml:space="preserve">；</w:t>
      </w:r>
      <w:r/>
    </w:p>
    <w:p>
      <w:pPr>
        <w:ind w:firstLine="240"/>
        <w:spacing w:line="430" w:lineRule="exact"/>
        <w:tabs>
          <w:tab w:val="left" w:pos="0" w:leader="none"/>
          <w:tab w:val="left" w:pos="945" w:leader="none"/>
        </w:tabs>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授权代表的由社保机构出具的供应商为其缴纳的近一年中任意一个月份（不含投标当月）的社保证明或相关证明材料（如供应商成立时间为202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月以后的，则可不提供社保证明材料）</w:t>
      </w:r>
      <w:r>
        <w:rPr>
          <w:rFonts w:hint="eastAsia" w:ascii="宋体" w:hAnsi="宋体" w:cs="宋体"/>
          <w:b/>
          <w:bCs/>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bCs/>
          <w:color w:val="000000"/>
          <w:sz w:val="24"/>
        </w:rPr>
        <w:t xml:space="preserve">投标供应商近一年中任意一个月份（不含投标当月）的财务状况报告（资产负债表和利润表）或由会计师事务所出具的近两年中（2022年或2023年）任意一个年度的审计报告和所附已审财务报告（新成立企业只需提供从成立之年份起经审计的财务报告）</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9</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供应商近一年中任意一个月份（不含投标当月）的依法缴纳税收的相关材料（提供相关主管部门证明或银行代扣证明）</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10</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供应商近一年中任意一个月份（不含投标当月）的依法缴纳社会保障资金的相关材料（提供相关主管部门证明或银行代扣证明）</w:t>
      </w:r>
      <w:r>
        <w:rPr>
          <w:rFonts w:hint="eastAsia" w:ascii="宋体" w:hAnsi="宋体" w:cs="宋体"/>
          <w:b/>
          <w:color w:val="000000"/>
          <w:sz w:val="24"/>
        </w:rPr>
        <w:t xml:space="preserve">（原件扫描件）</w:t>
      </w:r>
      <w:r>
        <w:rPr>
          <w:rFonts w:hint="eastAsia" w:ascii="宋体" w:hAnsi="宋体" w:cs="宋体"/>
          <w:color w:val="000000"/>
          <w:sz w:val="24"/>
        </w:rPr>
        <w:t xml:space="preserve">；</w:t>
      </w:r>
      <w:r/>
    </w:p>
    <w:p>
      <w:pPr>
        <w:ind w:firstLine="240"/>
        <w:spacing w:line="430" w:lineRule="exact"/>
        <w:rPr>
          <w:rFonts w:ascii="宋体" w:hAnsi="宋体" w:cs="宋体"/>
          <w:b/>
          <w:bCs/>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11</w:t>
      </w:r>
      <w:r>
        <w:rPr>
          <w:rFonts w:hint="eastAsia" w:ascii="宋体" w:hAnsi="宋体" w:cs="宋体"/>
          <w:bCs/>
          <w:color w:val="000000"/>
          <w:sz w:val="24"/>
          <w:lang w:val="zh-CN"/>
        </w:rPr>
        <w:t xml:space="preserve">）</w:t>
      </w:r>
      <w:r>
        <w:rPr>
          <w:rFonts w:hint="eastAsia" w:ascii="宋体" w:hAnsi="宋体" w:cs="宋体"/>
          <w:color w:val="000000"/>
          <w:sz w:val="24"/>
        </w:rPr>
        <w:t xml:space="preserve">承诺书</w:t>
      </w:r>
      <w:r>
        <w:rPr>
          <w:rFonts w:hint="eastAsia" w:ascii="宋体" w:hAnsi="宋体" w:cs="宋体"/>
          <w:b/>
          <w:bCs/>
          <w:color w:val="000000"/>
          <w:sz w:val="24"/>
        </w:rPr>
        <w:t xml:space="preserve">（格式见附件）</w:t>
      </w:r>
      <w:r>
        <w:rPr>
          <w:rFonts w:hint="eastAsia" w:ascii="宋体" w:hAnsi="宋体" w:cs="宋体"/>
          <w:color w:val="000000"/>
          <w:sz w:val="24"/>
        </w:rPr>
        <w:t xml:space="preserve">。</w:t>
      </w:r>
      <w:r/>
    </w:p>
    <w:p>
      <w:pPr>
        <w:ind w:firstLine="523"/>
        <w:spacing w:line="430" w:lineRule="exact"/>
        <w:tabs>
          <w:tab w:val="left" w:pos="420" w:leader="none"/>
          <w:tab w:val="left" w:pos="945" w:leader="none"/>
        </w:tabs>
        <w:rPr>
          <w:rFonts w:ascii="宋体" w:hAnsi="宋体" w:cs="宋体"/>
          <w:b/>
          <w:bCs/>
          <w:color w:val="000000"/>
          <w:sz w:val="24"/>
        </w:rPr>
      </w:pPr>
      <w:r>
        <w:rPr>
          <w:rFonts w:hint="eastAsia" w:ascii="宋体" w:hAnsi="宋体" w:cs="宋体"/>
          <w:b/>
          <w:bCs/>
          <w:color w:val="000000"/>
          <w:sz w:val="24"/>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其中（7）、（8）、（9）项如遇有国家相关政策规定可不具备的（如依法享受缓缴、免缴税收、社会保障资金等），必须提供相关政策规定或相关单位出具的有效证明扫描件；如供应商成立时间为202</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月以后确实无法提供的，可以不提供。投标供应商所提交的证明文件的完整与否，将直接影响其投标文件的审核和评分结果。</w:t>
      </w:r>
      <w:r/>
    </w:p>
    <w:p>
      <w:pPr>
        <w:ind w:firstLine="426"/>
        <w:spacing w:line="430" w:lineRule="exact"/>
        <w:widowControl/>
        <w:tabs>
          <w:tab w:val="left" w:pos="0" w:leader="none"/>
        </w:tabs>
        <w:rPr>
          <w:rFonts w:ascii="宋体" w:hAnsi="宋体" w:cs="宋体"/>
          <w:b/>
          <w:bCs/>
          <w:color w:val="000000"/>
          <w:sz w:val="24"/>
        </w:rPr>
      </w:pPr>
      <w:r>
        <w:rPr>
          <w:rFonts w:hint="eastAsia" w:ascii="宋体" w:hAnsi="宋体" w:cs="宋体"/>
          <w:b/>
          <w:bCs/>
          <w:color w:val="000000"/>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30" w:lineRule="exact"/>
        <w:rPr>
          <w:rFonts w:ascii="宋体" w:hAnsi="宋体" w:cs="宋体"/>
          <w:b/>
          <w:color w:val="000000"/>
          <w:sz w:val="24"/>
        </w:rPr>
      </w:pPr>
      <w:r>
        <w:rPr>
          <w:rFonts w:hint="eastAsia" w:ascii="宋体" w:hAnsi="宋体" w:cs="宋体"/>
          <w:b/>
          <w:color w:val="000000"/>
          <w:sz w:val="24"/>
        </w:rPr>
        <w:t xml:space="preserve">2.商务文件：</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（1）投标函</w:t>
      </w:r>
      <w:r>
        <w:rPr>
          <w:rFonts w:hint="eastAsia" w:ascii="宋体" w:hAnsi="宋体" w:cs="宋体"/>
          <w:color w:val="000000"/>
          <w:sz w:val="24"/>
        </w:rPr>
        <w:t xml:space="preserve">（格式见附件）</w:t>
      </w:r>
      <w:r>
        <w:rPr>
          <w:rFonts w:hint="eastAsia" w:ascii="宋体" w:hAnsi="宋体" w:cs="宋体"/>
          <w:bCs/>
          <w:color w:val="000000"/>
          <w:sz w:val="24"/>
        </w:rPr>
        <w:t xml:space="preserve">；</w:t>
      </w:r>
      <w:r/>
    </w:p>
    <w:p>
      <w:pPr>
        <w:ind w:firstLine="480"/>
        <w:spacing w:line="430" w:lineRule="exact"/>
        <w:rPr>
          <w:rFonts w:ascii="宋体" w:hAnsi="宋体" w:cs="宋体"/>
          <w:color w:val="000000"/>
          <w:sz w:val="24"/>
        </w:rPr>
      </w:pPr>
      <w:r>
        <w:rPr>
          <w:rFonts w:hint="eastAsia" w:ascii="宋体" w:hAnsi="宋体" w:cs="宋体"/>
          <w:color w:val="000000"/>
          <w:sz w:val="24"/>
        </w:rPr>
        <w:t xml:space="preserve">（2）开标一览表（格式见附件）；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（3）投标供应商情况表（格式见附件）；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（4）项目管理机构配备情况表、项目负责人简历表（格式见附件）；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（5）供应商类似业绩一览表（格式见附件）；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（6）投标偏离表（格式见附件）；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（7）服务承诺（格式见附件）；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（8）</w:t>
      </w:r>
      <w:r>
        <w:rPr>
          <w:rStyle w:val="1419"/>
          <w:rFonts w:hint="eastAsia" w:ascii="宋体" w:hAnsi="宋体" w:cs="宋体"/>
          <w:color w:val="000000"/>
          <w:sz w:val="24"/>
        </w:rPr>
        <w:t xml:space="preserve">其它（投标供应商认为有必要提供的声明和文件，如有自拟并自行添加）。</w:t>
      </w:r>
      <w:r/>
    </w:p>
    <w:p>
      <w:pPr>
        <w:ind w:firstLine="480"/>
        <w:spacing w:line="360" w:lineRule="auto"/>
        <w:tabs>
          <w:tab w:val="left" w:pos="1050" w:leader="none"/>
        </w:tabs>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其中二标段</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投标供应商必须在资格、资信证明文件中提供《中小企业声明函》；</w:t>
      </w:r>
      <w:r/>
    </w:p>
    <w:p>
      <w:pPr>
        <w:ind w:firstLine="480"/>
        <w:spacing w:line="360" w:lineRule="auto"/>
        <w:tabs>
          <w:tab w:val="left" w:pos="1050" w:leader="none"/>
        </w:tabs>
        <w:rPr>
          <w:rFonts w:hint="eastAsia" w:ascii="宋体" w:hAnsi="宋体" w:cs="宋体"/>
          <w:b w:val="0"/>
          <w:bCs/>
          <w:color w:val="000000" w:themeColor="text1"/>
          <w:sz w:val="24"/>
          <w:highlight w:val="none"/>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一标段投标供应商如为</w:t>
      </w:r>
      <w:r>
        <w:rPr>
          <w:rFonts w:hint="eastAsia" w:ascii="宋体" w:hAnsi="宋体" w:cs="宋体"/>
          <w:b w:val="0"/>
          <w:bCs/>
          <w:color w:val="000000" w:themeColor="text1"/>
          <w:sz w:val="24"/>
          <w:highlight w:val="none"/>
          <w14:textFill>
            <w14:solidFill>
              <w14:schemeClr w14:val="tx1"/>
            </w14:solidFill>
          </w14:textFill>
        </w:rPr>
        <w:t xml:space="preserve">中小企业</w:t>
      </w:r>
      <w:r>
        <w:rPr>
          <w:rFonts w:hint="eastAsia" w:ascii="宋体" w:hAnsi="宋体" w:cs="宋体"/>
          <w:b w:val="0"/>
          <w:bCs/>
          <w:color w:val="000000" w:themeColor="text1"/>
          <w:sz w:val="24"/>
          <w:highlight w:val="none"/>
          <w:lang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则将</w:t>
      </w:r>
      <w:r>
        <w:rPr>
          <w:rFonts w:hint="eastAsia" w:ascii="宋体" w:hAnsi="宋体" w:cs="宋体"/>
          <w:b w:val="0"/>
          <w:bCs/>
          <w:color w:val="000000" w:themeColor="text1"/>
          <w:sz w:val="24"/>
          <w:highlight w:val="none"/>
          <w14:textFill>
            <w14:solidFill>
              <w14:schemeClr w14:val="tx1"/>
            </w14:solidFill>
          </w14:textFill>
        </w:rPr>
        <w:t xml:space="preserve">《中小企业声明函》</w:t>
      </w:r>
      <w:r>
        <w:rPr>
          <w:rFonts w:hint="eastAsia" w:ascii="宋体" w:hAnsi="宋体" w:cs="宋体"/>
          <w:b w:val="0"/>
          <w:bCs/>
          <w:color w:val="000000" w:themeColor="text1"/>
          <w:sz w:val="24"/>
          <w:highlight w:val="none"/>
          <w:lang w:val="en-US" w:eastAsia="zh-CN"/>
          <w14:textFill>
            <w14:solidFill>
              <w14:schemeClr w14:val="tx1"/>
            </w14:solidFill>
          </w14:textFill>
        </w:rPr>
        <w:t xml:space="preserve">放入补充性文件，</w:t>
      </w:r>
      <w:r>
        <w:rPr>
          <w:rFonts w:hint="eastAsia" w:ascii="宋体" w:hAnsi="宋体" w:eastAsia="宋体" w:cs="宋体"/>
          <w:b w:val="0"/>
          <w:bCs/>
          <w:color w:val="000000" w:themeColor="text1"/>
          <w:sz w:val="24"/>
          <w:highlight w:val="none"/>
          <w14:textFill>
            <w14:solidFill>
              <w14:schemeClr w14:val="tx1"/>
            </w14:solidFill>
          </w14:textFill>
        </w:rPr>
        <w:t xml:space="preserve">执行《政府采购促进中小企业发展暂行办法》(财库[2011] 181号)第五条规定，对小型和微型企业产品的价格给予10%的扣除，用扣除后的价格参与评审。</w:t>
      </w:r>
      <w:r/>
    </w:p>
    <w:p>
      <w:pPr>
        <w:ind w:firstLine="480"/>
        <w:spacing w:line="360" w:lineRule="auto"/>
        <w:tabs>
          <w:tab w:val="left" w:pos="1050" w:leader="none"/>
        </w:tabs>
        <w:rPr>
          <w:rFonts w:hint="eastAsia" w:ascii="宋体" w:hAnsi="宋体" w:cs="宋体"/>
          <w:b/>
          <w:color w:val="000000"/>
          <w:sz w:val="24"/>
        </w:rPr>
      </w:pPr>
      <w:r>
        <w:rPr>
          <w:rFonts w:hint="eastAsia" w:ascii="宋体" w:hAnsi="宋体" w:cs="宋体"/>
          <w:bCs/>
          <w:color w:val="000000" w:themeColor="text1"/>
          <w:sz w:val="24"/>
          <w:highlight w:val="none"/>
          <w14:textFill>
            <w14:solidFill>
              <w14:schemeClr w14:val="tx1"/>
            </w14:solidFill>
          </w14:textFill>
        </w:rPr>
        <w:t xml:space="preserve">供应商如是中小企业，须按格式填写《中小企业声明函》</w:t>
      </w:r>
      <w:r>
        <w:rPr>
          <w:rFonts w:hint="eastAsia" w:ascii="宋体" w:hAnsi="宋体" w:cs="宋体"/>
          <w:bCs/>
          <w:color w:val="000000" w:themeColor="text1"/>
          <w:sz w:val="24"/>
          <w:highlight w:val="white"/>
          <w14:textFill>
            <w14:solidFill>
              <w14:schemeClr w14:val="tx1"/>
            </w14:solidFill>
          </w14:textFill>
        </w:rPr>
        <w:t xml:space="preserve">；如是监狱和戒毒企业，须提供省级以上监狱管理局、戒毒管理局(含新疆生产建设兵团)出具的投标供应商属于监狱企业的证明文件复印件；如是残疾人福利性单位，须按格式填写《残疾人福利性单位声明函》。</w:t>
      </w:r>
      <w:r/>
    </w:p>
    <w:p>
      <w:pPr>
        <w:ind w:firstLine="482"/>
        <w:spacing w:line="430" w:lineRule="exact"/>
        <w:rPr>
          <w:rFonts w:ascii="宋体" w:hAnsi="宋体" w:cs="宋体"/>
          <w:b/>
          <w:bCs/>
          <w:color w:val="000000"/>
          <w:sz w:val="24"/>
        </w:rPr>
      </w:pPr>
      <w:r>
        <w:rPr>
          <w:rFonts w:hint="eastAsia" w:ascii="宋体" w:hAnsi="宋体" w:cs="宋体"/>
          <w:b/>
          <w:color w:val="000000"/>
          <w:sz w:val="24"/>
        </w:rPr>
        <w:t xml:space="preserve">3.</w:t>
      </w:r>
      <w:r>
        <w:rPr>
          <w:rFonts w:hint="eastAsia" w:ascii="宋体" w:hAnsi="宋体" w:cs="宋体"/>
          <w:b/>
          <w:bCs/>
          <w:color w:val="000000"/>
          <w:sz w:val="24"/>
        </w:rPr>
        <w:t xml:space="preserve">技术文件（暗标）</w:t>
      </w:r>
      <w:r>
        <w:rPr>
          <w:rFonts w:hint="eastAsia" w:ascii="宋体" w:hAnsi="宋体" w:cs="宋体"/>
          <w:color w:val="000000"/>
          <w:sz w:val="24"/>
        </w:rPr>
        <w:t xml:space="preserve">（根据招标文件及评标标准要求，自行拟定）</w:t>
      </w:r>
      <w:r>
        <w:rPr>
          <w:rFonts w:hint="eastAsia" w:ascii="宋体" w:hAnsi="宋体" w:cs="宋体"/>
          <w:b/>
          <w:bCs/>
          <w:color w:val="000000"/>
          <w:sz w:val="24"/>
        </w:rPr>
        <w:t xml:space="preserve">。</w:t>
      </w:r>
      <w:r/>
    </w:p>
    <w:p>
      <w:pPr>
        <w:spacing w:line="430" w:lineRule="exact"/>
        <w:rPr>
          <w:rFonts w:ascii="宋体" w:hAnsi="宋体" w:cs="宋体"/>
          <w:color w:val="000000"/>
          <w:sz w:val="24"/>
        </w:rPr>
      </w:pPr>
      <w:r>
        <w:rPr>
          <w:rFonts w:hint="eastAsia" w:ascii="宋体" w:hAnsi="宋体" w:cs="宋体"/>
          <w:color w:val="000000"/>
          <w:sz w:val="24"/>
        </w:rPr>
        <w:t xml:space="preserve">（六）投标报价说明：</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1.投标供应商的投标报价应是投标供应商在报价文件中提出的各项支付金额的总和，也应是完成招标文件所列采购需求的全部费用。</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2.投标供应商的投标报价应包括但不限于</w:t>
      </w:r>
      <w:r>
        <w:rPr>
          <w:rFonts w:hint="eastAsia" w:ascii="宋体" w:hAnsi="宋体"/>
          <w:bCs/>
          <w:color w:val="000000"/>
          <w:sz w:val="24"/>
        </w:rPr>
        <w:t xml:space="preserve">全部货物、</w:t>
      </w:r>
      <w:r>
        <w:rPr>
          <w:rFonts w:hint="eastAsia" w:ascii="宋体" w:hAnsi="宋体" w:cs="宋体"/>
          <w:bCs/>
          <w:color w:val="000000"/>
          <w:sz w:val="24"/>
        </w:rPr>
        <w:t xml:space="preserve">材料、随设备提供的备品配件及专用工具的价格、全部税费、包装费、运杂费（运抵</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指定地点）、保险费、安装费、调试费、运输装卸、</w:t>
      </w:r>
      <w:r>
        <w:rPr>
          <w:rFonts w:hint="eastAsia" w:ascii="宋体" w:hAnsi="宋体"/>
          <w:bCs/>
          <w:color w:val="000000"/>
          <w:sz w:val="24"/>
        </w:rPr>
        <w:t xml:space="preserve">检测费、</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操作维护人员培训费及</w:t>
      </w:r>
      <w:r>
        <w:rPr>
          <w:rFonts w:hint="eastAsia" w:ascii="宋体" w:hAnsi="宋体"/>
          <w:bCs/>
          <w:color w:val="000000"/>
          <w:sz w:val="24"/>
        </w:rPr>
        <w:t xml:space="preserve">售后服务及质保期内服务费及</w:t>
      </w:r>
      <w:r>
        <w:rPr>
          <w:rFonts w:hint="eastAsia" w:ascii="宋体" w:hAnsi="宋体" w:cs="宋体"/>
          <w:bCs/>
          <w:color w:val="000000"/>
          <w:sz w:val="24"/>
        </w:rPr>
        <w:t xml:space="preserve">政策性文件规定的各项规费等费用以及合同明示或暗示的所有一切风险责任和义务等各项应有费用。一旦中标，除合同另行约定外，合同单价后期不作调整，数量按实结算</w:t>
      </w:r>
      <w:r>
        <w:rPr>
          <w:rFonts w:hint="eastAsia" w:ascii="宋体" w:hAnsi="宋体" w:cs="宋体"/>
          <w:color w:val="000000"/>
          <w:sz w:val="24"/>
        </w:rPr>
        <w:t xml:space="preserve">。</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3.投标供应商应自行踏勘现场，充分考虑企业管理情况、市场风险等因素，认真测算成本，同时自行承担投标费用，凡未列费用，视为已包含在投标报价中。</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4.一项投标内容只允许一个报价，</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不接受任何有选择性的投标报价。</w:t>
      </w:r>
      <w:r/>
    </w:p>
    <w:p>
      <w:pPr>
        <w:ind w:firstLine="482"/>
        <w:spacing w:line="430" w:lineRule="exact"/>
        <w:tabs>
          <w:tab w:val="left" w:pos="3600" w:leader="none"/>
        </w:tabs>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
          <w:color w:val="000000"/>
          <w:sz w:val="24"/>
          <w:szCs w:val="20"/>
        </w:rPr>
        <w:t xml:space="preserve">经评标委员会认定投标供应商的投标报价明显低于其他通过符合性审查投标供应商的报价，有可能影响产品质量或者不能诚信履约，投标供应商必须在半小时内提供书面说明，必要时提交相关证明材料以证明其报价合理性。投标供应商不能证明其报价合理性的，评标委员会应当将其作为无效投标处理。</w:t>
      </w:r>
      <w:r/>
    </w:p>
    <w:p>
      <w:pPr>
        <w:spacing w:line="430" w:lineRule="exact"/>
        <w:rPr>
          <w:rFonts w:ascii="宋体" w:hAnsi="宋体" w:cs="宋体"/>
          <w:color w:val="000000"/>
          <w:sz w:val="24"/>
        </w:rPr>
      </w:pPr>
      <w:r>
        <w:rPr>
          <w:rFonts w:hint="eastAsia" w:ascii="宋体" w:hAnsi="宋体" w:cs="宋体"/>
          <w:color w:val="000000"/>
          <w:sz w:val="24"/>
        </w:rPr>
        <w:t xml:space="preserve">（七）投标文件的要求：</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1.所有文件、往来函件均应使用简体中文（规格、型号辅助符号除外）。</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2.投标文件由投标供应商按给定格式如实填写（编写），须有法人（盖章）、法定代表人或法定代表人授权代表签字或盖章，方为有效，未尽事宜可自行补充。</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3.投标供应商报价一律以人民币为报价结算货币，结算单位为“元”。</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4.投标文件格式部分，应由投标供应商按给定格式提供，不得更改。</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5.投标费用自理。</w:t>
      </w:r>
      <w:r/>
    </w:p>
    <w:p>
      <w:pPr>
        <w:numPr>
          <w:ilvl w:val="1"/>
          <w:numId w:val="0"/>
        </w:numPr>
        <w:ind w:firstLine="361"/>
        <w:spacing w:line="430" w:lineRule="exact"/>
        <w:tabs>
          <w:tab w:val="left" w:pos="0" w:leader="none"/>
        </w:tabs>
        <w:rPr>
          <w:rFonts w:ascii="宋体" w:hAnsi="宋体" w:cs="宋体"/>
          <w:b/>
          <w:bCs/>
          <w:color w:val="000000"/>
          <w:sz w:val="24"/>
        </w:rPr>
      </w:pPr>
      <w:r>
        <w:rPr>
          <w:rFonts w:hint="eastAsia" w:ascii="宋体" w:hAnsi="宋体" w:cs="宋体"/>
          <w:b/>
          <w:bCs/>
          <w:color w:val="000000"/>
          <w:sz w:val="24"/>
        </w:rPr>
        <w:t xml:space="preserve">6.投标文件包括资格文件、商务文件、报价文件、技术文件（暗标）。</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7.本项目技术文件为暗标，采用暗标形式，须按下列格式编制，否则视为无效投标文件：（1）暗标编制应按采购文件规定的格式制作，要求版面整洁、字迹清楚、不得涂改、不得标注。</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（3）字体、段落、页码、页面布局的设置：</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字体：一级标题为宋体黑色二号字，其余正文均采用宋体黑色小四号字体，不得出现手写。</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段落：使用1.5倍行间距、字间距标准、每段段前空两格。</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页码：页码应当连续居中，不得有空白页。不得设置页眉，页脚只准出现页码，采用黑色小5号阿拉伯数字格式，设在页脚对中位置。</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页面布局：纸张方向纵向、页面底色白色，分栏为一栏。</w:t>
      </w:r>
      <w:r/>
    </w:p>
    <w:p>
      <w:pPr>
        <w:spacing w:line="430" w:lineRule="exact"/>
        <w:rPr>
          <w:rFonts w:ascii="宋体" w:hAnsi="宋体" w:cs="宋体"/>
          <w:color w:val="000000"/>
          <w:sz w:val="24"/>
        </w:rPr>
      </w:pPr>
      <w:r>
        <w:rPr>
          <w:rFonts w:hint="eastAsia" w:ascii="宋体" w:hAnsi="宋体" w:cs="宋体"/>
          <w:color w:val="000000"/>
          <w:sz w:val="24"/>
        </w:rPr>
        <w:t xml:space="preserve">（八）网上投标：</w:t>
      </w:r>
      <w:r/>
    </w:p>
    <w:p>
      <w:pPr>
        <w:numPr>
          <w:ilvl w:val="1"/>
          <w:numId w:val="13"/>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由其法定代表人或法定代表人授权代表在规定的时间内，凭CA数字证书登录“江苏省政府采购（苏采云）平台”获取招标文件，在投标客户端制作投标文件（电子数据），并在投标截止时间之前上传投标文件。</w:t>
      </w:r>
      <w:r/>
    </w:p>
    <w:p>
      <w:pPr>
        <w:numPr>
          <w:ilvl w:val="1"/>
          <w:numId w:val="13"/>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投标供应商应对CA数字证书妥善保管，如被他人盗用投标，后果自负。</w:t>
      </w:r>
      <w:r/>
    </w:p>
    <w:p>
      <w:pPr>
        <w:numPr>
          <w:ilvl w:val="1"/>
          <w:numId w:val="13"/>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投标供应商按招标文件规定的网上解密时间进行解密，如未按时解密后果自负。</w:t>
      </w:r>
      <w:r/>
    </w:p>
    <w:p>
      <w:pPr>
        <w:numPr>
          <w:ilvl w:val="1"/>
          <w:numId w:val="13"/>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投标供应商应当对招标文件提出的要求和条件作出实质性响应，并在电子投标系统逐条应答。</w:t>
      </w:r>
      <w:r/>
    </w:p>
    <w:p>
      <w:pPr>
        <w:numPr>
          <w:ilvl w:val="1"/>
          <w:numId w:val="13"/>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投标供应商应对要求提供的资格证明文件（如资质证书、资格证书）、技术资料（如白皮书、彩页、手册、检测报告等）扫描上传至投标系统。</w:t>
      </w:r>
      <w:r/>
    </w:p>
    <w:p>
      <w:pPr>
        <w:numPr>
          <w:ilvl w:val="1"/>
          <w:numId w:val="13"/>
        </w:numPr>
        <w:ind w:left="0" w:firstLine="360"/>
        <w:jc w:val="left"/>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投标供应商进行网上投标请参照《江苏省政府采购管理交易系统（苏采云）供应商操作指南》（网址：http：//www.ccgp-jiangsu.gov.cn/jiangsu/zlxz/ee/ee3a4bc5a3454aa2b0d9312230633ce9.html）。</w:t>
      </w:r>
      <w:r/>
    </w:p>
    <w:p>
      <w:pPr>
        <w:spacing w:line="430" w:lineRule="exact"/>
        <w:rPr>
          <w:rFonts w:ascii="宋体" w:hAnsi="宋体" w:cs="宋体"/>
          <w:color w:val="000000"/>
        </w:rPr>
      </w:pPr>
      <w:r>
        <w:rPr>
          <w:rFonts w:hint="eastAsia" w:ascii="宋体" w:hAnsi="宋体" w:cs="宋体"/>
          <w:color w:val="000000"/>
          <w:sz w:val="24"/>
        </w:rPr>
        <w:t xml:space="preserve">（九）无效投标文件的确认：</w:t>
      </w:r>
      <w:r/>
    </w:p>
    <w:p>
      <w:pPr>
        <w:ind w:firstLine="480"/>
        <w:spacing w:line="430" w:lineRule="exact"/>
        <w:rPr>
          <w:rFonts w:ascii="宋体" w:hAnsi="宋体" w:cs="宋体"/>
          <w:color w:val="000000"/>
          <w:sz w:val="24"/>
        </w:rPr>
      </w:pPr>
      <w:r>
        <w:rPr>
          <w:rFonts w:hint="eastAsia" w:ascii="宋体" w:hAnsi="宋体" w:cs="宋体"/>
          <w:color w:val="000000"/>
          <w:sz w:val="24"/>
        </w:rPr>
        <w:t xml:space="preserve">投标供应商有下列情况之一者，其投标文件无效：</w:t>
      </w:r>
      <w:r/>
    </w:p>
    <w:p>
      <w:pPr>
        <w:numPr>
          <w:ilvl w:val="0"/>
          <w:numId w:val="14"/>
        </w:numPr>
        <w:spacing w:line="430" w:lineRule="exact"/>
        <w:rPr>
          <w:rFonts w:ascii="宋体" w:hAnsi="宋体" w:cs="宋体"/>
          <w:color w:val="000000"/>
          <w:sz w:val="24"/>
        </w:rPr>
      </w:pPr>
      <w:r>
        <w:rPr>
          <w:rFonts w:hint="eastAsia" w:ascii="宋体" w:hAnsi="宋体" w:cs="宋体"/>
          <w:color w:val="000000"/>
          <w:sz w:val="24"/>
        </w:rPr>
        <w:t xml:space="preserve">未按规定在无锡市政府采购供应商信息库注册的；</w:t>
      </w:r>
      <w:r/>
    </w:p>
    <w:p>
      <w:pPr>
        <w:numPr>
          <w:ilvl w:val="0"/>
          <w:numId w:val="14"/>
        </w:numPr>
        <w:spacing w:line="430" w:lineRule="exact"/>
        <w:rPr>
          <w:rFonts w:ascii="宋体" w:hAnsi="宋体" w:cs="宋体"/>
          <w:color w:val="000000"/>
          <w:sz w:val="24"/>
        </w:rPr>
      </w:pPr>
      <w:r>
        <w:rPr>
          <w:rFonts w:hint="eastAsia" w:ascii="宋体" w:hAnsi="宋体" w:cs="宋体"/>
          <w:color w:val="000000"/>
          <w:sz w:val="24"/>
        </w:rPr>
        <w:t xml:space="preserve">电子投标文件未在规定期限内提交的；</w:t>
      </w:r>
      <w:r/>
    </w:p>
    <w:p>
      <w:pPr>
        <w:numPr>
          <w:ilvl w:val="0"/>
          <w:numId w:val="14"/>
        </w:numPr>
        <w:spacing w:line="430" w:lineRule="exact"/>
        <w:rPr>
          <w:rFonts w:ascii="宋体" w:hAnsi="宋体" w:cs="宋体"/>
          <w:color w:val="000000"/>
          <w:sz w:val="24"/>
        </w:rPr>
      </w:pPr>
      <w:r>
        <w:rPr>
          <w:rFonts w:hint="eastAsia" w:ascii="宋体" w:hAnsi="宋体" w:cs="宋体"/>
          <w:color w:val="000000"/>
          <w:sz w:val="24"/>
        </w:rPr>
        <w:t xml:space="preserve">电子投标文件未按招标文件要求签章的；</w:t>
      </w:r>
      <w:r/>
    </w:p>
    <w:p>
      <w:pPr>
        <w:numPr>
          <w:ilvl w:val="0"/>
          <w:numId w:val="14"/>
        </w:numPr>
        <w:spacing w:line="430" w:lineRule="exact"/>
        <w:rPr>
          <w:rFonts w:ascii="宋体" w:hAnsi="宋体" w:cs="宋体"/>
          <w:color w:val="000000"/>
          <w:sz w:val="24"/>
        </w:rPr>
      </w:pPr>
      <w:r>
        <w:rPr>
          <w:rFonts w:hint="eastAsia" w:ascii="宋体" w:hAnsi="宋体" w:cs="宋体"/>
          <w:color w:val="000000"/>
          <w:sz w:val="24"/>
        </w:rPr>
        <w:t xml:space="preserve">投标供应商未按采购文件要求解密投标文件的；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w:t>
      </w:r>
      <w:r>
        <w:rPr>
          <w:rFonts w:hint="eastAsia" w:ascii="宋体" w:hAnsi="宋体" w:cs="宋体"/>
          <w:color w:val="000000"/>
          <w:sz w:val="24"/>
          <w:szCs w:val="20"/>
        </w:rPr>
        <w:t xml:space="preserve">的法定代表人授权代表无法定代表人授权委托书的</w:t>
      </w:r>
      <w:r>
        <w:rPr>
          <w:rFonts w:hint="eastAsia" w:ascii="宋体" w:hAnsi="宋体" w:cs="宋体"/>
          <w:color w:val="000000"/>
          <w:sz w:val="24"/>
        </w:rPr>
        <w:t xml:space="preserve">；</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不具备招标文件中规定的资格要求的；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电子投标文件图片、字迹模糊不清、无法辨认的；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投标文件中有招标文件未允许提供的选择性内容的；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恶意串通其他投标供应商，故意哄抬价格或压价的；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提供虚假材料的（包括工商营业执照、财务报表、资格、资信证明文件等）；</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投标文件中同一方案有选择性报价且未声明以哪一个为准的；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投标文件未按招标文件规定的内容和要求填写的；没有在投标系统指定位置上传对应文件、材料的；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报价超过招标文件中规定的预算金额或者最高限价的；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投标报价畸高或畸低，但投标总报价与各分项报价不能相互对应，在询标时没有合理的解释或者不能提供计算依据和报价依据的；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投标报价明显低于其他通过符合性审查的投标供应商的报价，有可能影响产品质量或者不能诚信履约，且投标供应商不能证明其报价合理性，不能在半小时内提供书面说明及提交相关证明材料的；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未通过初步资格性审查、投标文件资格性检查、投标文件符合性检查的；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不同投标供应商投标文件中错误（或异常）一致或雷同、电子文档信息一致或雷同的；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不同投标供应商的委托代理人、项目负责人以及其他相关人员有在同一个单位缴纳社会保险的；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投标供应商未遵循公平竞争的原则，恶意串通，妨碍其他供应商的竞争行为，损害</w:t>
      </w:r>
      <w:r>
        <w:rPr>
          <w:rFonts w:hint="eastAsia" w:ascii="宋体" w:hAnsi="宋体" w:cs="宋体"/>
          <w:color w:val="000000"/>
          <w:sz w:val="24"/>
          <w:lang w:eastAsia="zh-CN"/>
        </w:rPr>
        <w:t xml:space="preserve">采购方</w:t>
      </w:r>
      <w:r>
        <w:rPr>
          <w:rFonts w:hint="eastAsia" w:ascii="宋体" w:hAnsi="宋体" w:cs="宋体"/>
          <w:color w:val="000000"/>
          <w:sz w:val="24"/>
        </w:rPr>
        <w:t xml:space="preserve">或者其他投标供应商的合法权益的；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不同投标供应商的投标文件载明的项目管理成员或者联系人员为同一人的；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不同投标供应商聘请同一人为其投标提供技术或经济咨询服务的；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不同投标供应商的单位负责人为同一人或者存在直接控股、管理关系的；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不同投标供应商委托同一单位或者个人办理投标事宜的；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不同投标供应商的投标文件异常一致或者投标报价呈规律性差异的；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不同投标供应商的投标文件相互混装的；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投标文件中含有</w:t>
      </w:r>
      <w:r>
        <w:rPr>
          <w:rFonts w:hint="eastAsia" w:ascii="宋体" w:hAnsi="宋体" w:cs="宋体"/>
          <w:color w:val="000000"/>
          <w:sz w:val="24"/>
          <w:lang w:eastAsia="zh-CN"/>
        </w:rPr>
        <w:t xml:space="preserve">采购方</w:t>
      </w:r>
      <w:r>
        <w:rPr>
          <w:rFonts w:hint="eastAsia" w:ascii="宋体" w:hAnsi="宋体" w:cs="宋体"/>
          <w:color w:val="000000"/>
          <w:sz w:val="24"/>
        </w:rPr>
        <w:t xml:space="preserve">不能接受的附加条件的；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同一投标文件中单位名称落款与公章不是同一单位的；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不同投标供应商的投标文件由同一台电脑编制或者同一把数字证书加密锁加密或者同一台附属设备打印的；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投标供应商的投标文件上传使用的MAC地址和IP地址一致的，不同投标文件留有相同标记标识、存在两处以上一致性错误或雷同等情况，视为投标供应商相互围标、串标，其投标无效；</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电子投标文件与招标文件要求格式不一致而无法导入计算机评标系统；</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启用投标文件电子文本的项目，投标供应商因自身原因造成投标文件电子文本无法导入应急开评标系统的，视为放弃其投标；</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投标文件内容不全或不符合法律法规和招标文件中规定的其他无效情形的；</w:t>
      </w:r>
      <w:r/>
    </w:p>
    <w:p>
      <w:pPr>
        <w:numPr>
          <w:ilvl w:val="0"/>
          <w:numId w:val="14"/>
        </w:numPr>
        <w:ind w:left="0" w:firstLine="48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法律法规和招标文件规定的其他无效情形。</w:t>
      </w:r>
      <w:r/>
    </w:p>
    <w:p>
      <w:pPr>
        <w:spacing w:line="430" w:lineRule="exact"/>
        <w:rPr>
          <w:rFonts w:ascii="宋体" w:hAnsi="宋体" w:cs="宋体"/>
          <w:color w:val="000000"/>
          <w:sz w:val="24"/>
        </w:rPr>
      </w:pPr>
      <w:r>
        <w:rPr>
          <w:rFonts w:hint="eastAsia" w:ascii="宋体" w:hAnsi="宋体" w:cs="宋体"/>
          <w:color w:val="000000"/>
          <w:sz w:val="24"/>
        </w:rPr>
        <w:t xml:space="preserve">（十）开标、评标：</w:t>
      </w:r>
      <w:r/>
    </w:p>
    <w:p>
      <w:pPr>
        <w:ind w:firstLine="480"/>
        <w:spacing w:line="43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1.开标工作程序</w:t>
      </w:r>
      <w:r/>
    </w:p>
    <w:p>
      <w:pPr>
        <w:ind w:firstLine="600"/>
        <w:spacing w:line="430" w:lineRule="exact"/>
        <w:tabs>
          <w:tab w:val="left" w:pos="840" w:leader="none"/>
          <w:tab w:val="left" w:pos="1050" w:leader="none"/>
        </w:tabs>
        <w:rPr>
          <w:rFonts w:ascii="宋体" w:hAnsi="宋体" w:cs="宋体"/>
          <w:color w:val="000000"/>
          <w:sz w:val="24"/>
          <w:szCs w:val="20"/>
        </w:rPr>
      </w:pPr>
      <w:r>
        <w:rPr>
          <w:rFonts w:hint="eastAsia" w:ascii="宋体" w:hAnsi="宋体" w:cs="宋体"/>
          <w:color w:val="000000"/>
          <w:sz w:val="24"/>
          <w:szCs w:val="20"/>
        </w:rPr>
        <w:t xml:space="preserve">1.1所有投标单位在招标文件规定的时间内解密各自投标文件。</w:t>
      </w:r>
      <w:r/>
    </w:p>
    <w:p>
      <w:pPr>
        <w:ind w:firstLine="600"/>
        <w:spacing w:line="430" w:lineRule="exact"/>
        <w:tabs>
          <w:tab w:val="left" w:pos="840" w:leader="none"/>
          <w:tab w:val="left" w:pos="1050" w:leader="none"/>
        </w:tabs>
        <w:rPr>
          <w:rFonts w:ascii="宋体" w:hAnsi="宋体" w:cs="宋体"/>
          <w:color w:val="000000"/>
          <w:sz w:val="24"/>
          <w:szCs w:val="20"/>
        </w:rPr>
      </w:pPr>
      <w:r>
        <w:rPr>
          <w:rFonts w:hint="eastAsia" w:ascii="宋体" w:hAnsi="宋体" w:cs="宋体"/>
          <w:color w:val="000000"/>
          <w:sz w:val="24"/>
          <w:szCs w:val="20"/>
        </w:rPr>
        <w:t xml:space="preserve">1.2投标截止时间后参加投标的供应商或解密投标文件的供应商不足三家的，不开标；开标后，所有投标供应商可在线上开标大厅中看到所有投标供应商的投标报价。</w:t>
      </w:r>
      <w:r/>
    </w:p>
    <w:p>
      <w:pPr>
        <w:ind w:firstLine="480"/>
        <w:spacing w:line="430" w:lineRule="exact"/>
        <w:tabs>
          <w:tab w:val="left" w:pos="840" w:leader="none"/>
          <w:tab w:val="left" w:pos="1050" w:leader="none"/>
        </w:tabs>
        <w:rPr>
          <w:rFonts w:ascii="宋体" w:hAnsi="宋体" w:cs="宋体"/>
          <w:color w:val="000000"/>
          <w:sz w:val="24"/>
        </w:rPr>
      </w:pPr>
      <w:r>
        <w:rPr>
          <w:rFonts w:hint="eastAsia" w:ascii="宋体" w:hAnsi="宋体" w:cs="宋体"/>
          <w:color w:val="000000"/>
          <w:sz w:val="24"/>
        </w:rPr>
        <w:t xml:space="preserve">2.资格性审查：</w:t>
      </w:r>
      <w:r/>
    </w:p>
    <w:p>
      <w:pPr>
        <w:ind w:firstLine="600"/>
        <w:spacing w:line="43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2.1投标文件资格性检查由</w:t>
      </w:r>
      <w:r>
        <w:rPr>
          <w:rFonts w:hint="eastAsia" w:ascii="宋体" w:hAnsi="宋体" w:cs="宋体"/>
          <w:color w:val="000000"/>
          <w:sz w:val="24"/>
          <w:szCs w:val="20"/>
          <w:lang w:eastAsia="zh-CN"/>
        </w:rPr>
        <w:t xml:space="preserve">采购方</w:t>
      </w:r>
      <w:r>
        <w:rPr>
          <w:rFonts w:hint="eastAsia" w:ascii="宋体" w:hAnsi="宋体" w:cs="宋体"/>
          <w:color w:val="000000"/>
          <w:sz w:val="24"/>
          <w:szCs w:val="20"/>
        </w:rPr>
        <w:t xml:space="preserve">和采购代理机构组建的资格审查小组负责。</w:t>
      </w:r>
      <w:r/>
    </w:p>
    <w:p>
      <w:pPr>
        <w:ind w:firstLine="600"/>
        <w:spacing w:line="43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spacing w:line="43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2.3信用信息查询</w:t>
      </w:r>
      <w:r/>
    </w:p>
    <w:p>
      <w:pPr>
        <w:ind w:firstLine="600"/>
        <w:spacing w:line="430" w:lineRule="exact"/>
        <w:tabs>
          <w:tab w:val="left" w:pos="840" w:leader="none"/>
          <w:tab w:val="left" w:pos="1050" w:leader="none"/>
        </w:tabs>
        <w:rPr>
          <w:rFonts w:ascii="宋体" w:hAnsi="宋体" w:cs="宋体"/>
          <w:color w:val="000000"/>
          <w:sz w:val="24"/>
          <w:szCs w:val="20"/>
        </w:rPr>
      </w:pP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或采购代理机构于开标当日资格审查阶段通过</w:t>
      </w:r>
      <w:r>
        <w:rPr>
          <w:rFonts w:hint="eastAsia" w:ascii="宋体" w:hAnsi="宋体" w:cs="宋体"/>
          <w:color w:val="000000"/>
          <w:sz w:val="24"/>
          <w:szCs w:val="28"/>
        </w:rPr>
        <w:t xml:space="preserve">“信用中国”网站（www.creditchina.gov.cn）、中国政府采购网（www.ccgp.gov.cn）</w:t>
      </w:r>
      <w:r>
        <w:rPr>
          <w:rFonts w:hint="eastAsia" w:ascii="宋体" w:hAnsi="宋体" w:cs="宋体"/>
          <w:bCs/>
          <w:color w:val="000000"/>
          <w:sz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或采购代理机构通过相关渠道查询的供应商主体信用记录，与项目其他采购资料一并保存。</w:t>
      </w:r>
      <w:r/>
    </w:p>
    <w:p>
      <w:pPr>
        <w:ind w:firstLine="480"/>
        <w:spacing w:line="43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3.评标工作程序：</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3.1</w:t>
      </w:r>
      <w:r>
        <w:rPr>
          <w:rFonts w:hint="eastAsia" w:ascii="宋体" w:hAnsi="宋体" w:cs="宋体"/>
          <w:bCs/>
          <w:color w:val="000000"/>
          <w:sz w:val="24"/>
        </w:rPr>
        <w:t xml:space="preserve">依法组建评标委员会，并实行回避制度</w:t>
      </w:r>
      <w:r>
        <w:rPr>
          <w:rFonts w:hint="eastAsia" w:ascii="宋体" w:hAnsi="宋体" w:cs="宋体"/>
          <w:bCs/>
          <w:color w:val="000000"/>
          <w:sz w:val="24"/>
          <w:szCs w:val="20"/>
        </w:rPr>
        <w:t xml:space="preserve">。</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3.2评审时，投标文件出现不一致情形的，按下列规定执行：</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（1）投标文件中开标一览表（报价表）内容与投标文件中相应内容不一致的，以开标一览表（报价表）为准；</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（2）大写金额和小写金额不一致的，以大写金额为准；</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（3）单价金额小数点或者百分比有明显错位的，以开标一览表的总价为准，并修改单价；</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（4）总价金额与按单价汇总金额不一致的，以单价金额计算结果为准。</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（5）同时出现两种以上不一致的，按照上述（1）-（4）款规定的顺序修正。修正后的报价经投标供应商通过</w:t>
      </w:r>
      <w:r>
        <w:rPr>
          <w:rFonts w:hint="eastAsia" w:ascii="宋体" w:hAnsi="宋体" w:cs="宋体"/>
          <w:bCs/>
          <w:color w:val="000000"/>
          <w:sz w:val="24"/>
        </w:rPr>
        <w:t xml:space="preserve">政府采购交易管理一体化系统进行</w:t>
      </w:r>
      <w:r>
        <w:rPr>
          <w:rFonts w:hint="eastAsia" w:ascii="宋体" w:hAnsi="宋体" w:cs="宋体"/>
          <w:bCs/>
          <w:color w:val="000000"/>
          <w:sz w:val="24"/>
          <w:szCs w:val="20"/>
        </w:rPr>
        <w:t xml:space="preserve">澄清、说明或者补正，</w:t>
      </w:r>
      <w:r>
        <w:rPr>
          <w:rFonts w:hint="eastAsia" w:ascii="宋体" w:hAnsi="宋体" w:cs="宋体"/>
          <w:bCs/>
          <w:color w:val="000000"/>
          <w:sz w:val="24"/>
        </w:rPr>
        <w:t xml:space="preserve">由其授权的代表应答并加盖电子公章</w:t>
      </w:r>
      <w:r>
        <w:rPr>
          <w:rFonts w:hint="eastAsia" w:ascii="宋体" w:hAnsi="宋体" w:cs="宋体"/>
          <w:bCs/>
          <w:color w:val="000000"/>
          <w:sz w:val="24"/>
          <w:szCs w:val="20"/>
        </w:rPr>
        <w:t xml:space="preserve">后产生约束力，投标供应商不确认的，其投标无效。</w:t>
      </w:r>
      <w:r/>
    </w:p>
    <w:p>
      <w:pPr>
        <w:pStyle w:val="862"/>
        <w:rPr>
          <w:b/>
        </w:rPr>
      </w:pPr>
      <w:r>
        <w:rPr>
          <w:rFonts w:hint="eastAsia" w:ascii="宋体" w:hAnsi="宋体"/>
          <w:b/>
          <w:sz w:val="24"/>
        </w:rPr>
        <w:t xml:space="preserve">本项目发布中标公告按优惠率进行公示，优惠率=100%-投标折扣率。</w:t>
      </w:r>
      <w:r/>
    </w:p>
    <w:p>
      <w:pPr>
        <w:ind w:firstLine="600"/>
        <w:spacing w:line="430" w:lineRule="exact"/>
        <w:tabs>
          <w:tab w:val="left" w:pos="1365" w:leader="none"/>
        </w:tabs>
        <w:rPr>
          <w:rFonts w:ascii="宋体" w:hAnsi="宋体" w:cs="宋体"/>
          <w:bCs/>
          <w:color w:val="000000"/>
          <w:sz w:val="24"/>
          <w:szCs w:val="20"/>
        </w:rPr>
      </w:pPr>
      <w:r>
        <w:rPr>
          <w:rFonts w:hint="eastAsia" w:ascii="宋体" w:hAnsi="宋体" w:cs="宋体"/>
          <w:bCs/>
          <w:color w:val="000000"/>
          <w:sz w:val="24"/>
          <w:szCs w:val="20"/>
        </w:rPr>
        <w:t xml:space="preserve">3.3投标文件符合性检查。</w:t>
      </w:r>
      <w:r/>
    </w:p>
    <w:p>
      <w:pPr>
        <w:ind w:firstLine="600"/>
        <w:spacing w:line="430" w:lineRule="exact"/>
        <w:tabs>
          <w:tab w:val="left" w:pos="525" w:leader="none"/>
        </w:tabs>
        <w:rPr>
          <w:rFonts w:ascii="宋体" w:hAnsi="宋体" w:cs="宋体"/>
          <w:color w:val="000000"/>
          <w:sz w:val="24"/>
        </w:rPr>
      </w:pPr>
      <w:r>
        <w:rPr>
          <w:rFonts w:hint="eastAsia" w:ascii="宋体" w:hAnsi="宋体" w:cs="宋体"/>
          <w:color w:val="000000"/>
          <w:sz w:val="24"/>
        </w:rPr>
        <w:t xml:space="preserve">3.3.1投标文件的符合性检查由评标委员会负责。评审小组对投标文件的有效性、完整性和对招标文件要求的符合性进行审查，以确定是否对招标文件的实质性要求做出响应。</w:t>
      </w:r>
      <w:r/>
    </w:p>
    <w:p>
      <w:pPr>
        <w:ind w:firstLine="600"/>
        <w:spacing w:line="430" w:lineRule="exact"/>
        <w:tabs>
          <w:tab w:val="left" w:pos="525" w:leader="none"/>
        </w:tabs>
        <w:rPr>
          <w:rFonts w:ascii="宋体" w:hAnsi="宋体" w:cs="宋体"/>
          <w:color w:val="000000"/>
          <w:sz w:val="24"/>
        </w:rPr>
      </w:pPr>
      <w:r>
        <w:rPr>
          <w:rFonts w:hint="eastAsia" w:ascii="宋体" w:hAnsi="宋体" w:cs="宋体"/>
          <w:color w:val="000000"/>
          <w:sz w:val="24"/>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600"/>
        <w:spacing w:line="430" w:lineRule="exact"/>
        <w:tabs>
          <w:tab w:val="left" w:pos="1365" w:leader="none"/>
        </w:tabs>
        <w:rPr>
          <w:rFonts w:ascii="宋体" w:hAnsi="宋体" w:cs="宋体"/>
          <w:color w:val="000000"/>
          <w:sz w:val="24"/>
          <w:szCs w:val="20"/>
        </w:rPr>
      </w:pPr>
      <w:r>
        <w:rPr>
          <w:rFonts w:hint="eastAsia" w:ascii="宋体" w:hAnsi="宋体" w:cs="宋体"/>
          <w:color w:val="000000"/>
          <w:sz w:val="24"/>
          <w:szCs w:val="20"/>
        </w:rPr>
        <w:t xml:space="preserve">3.4比较与评价</w:t>
      </w:r>
      <w:r/>
    </w:p>
    <w:p>
      <w:pPr>
        <w:ind w:firstLine="600"/>
        <w:spacing w:line="430" w:lineRule="exact"/>
        <w:tabs>
          <w:tab w:val="left" w:pos="1365" w:leader="none"/>
        </w:tabs>
        <w:rPr>
          <w:rFonts w:ascii="宋体" w:hAnsi="宋体" w:cs="宋体"/>
          <w:color w:val="000000"/>
          <w:sz w:val="24"/>
          <w:szCs w:val="22"/>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.1投标文件资格性检查和符合性检查结束后，凡属于“（九）无效投标文件的确认”的投标文件不进入比较与评价程序。</w:t>
      </w:r>
      <w:r/>
    </w:p>
    <w:p>
      <w:pPr>
        <w:ind w:firstLine="600"/>
        <w:spacing w:line="430" w:lineRule="exact"/>
        <w:tabs>
          <w:tab w:val="left" w:pos="1365" w:leader="none"/>
        </w:tabs>
        <w:rPr>
          <w:rFonts w:ascii="宋体" w:hAnsi="宋体" w:cs="宋体"/>
          <w:color w:val="000000"/>
          <w:sz w:val="24"/>
          <w:szCs w:val="22"/>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.2经评审有效的投标文件按招标文件中规定的评标方法和标准，由评标委员会进行比较与评价。</w:t>
      </w:r>
      <w:r/>
    </w:p>
    <w:p>
      <w:pPr>
        <w:ind w:firstLine="600"/>
        <w:spacing w:line="430" w:lineRule="exact"/>
        <w:tabs>
          <w:tab w:val="left" w:pos="1365" w:leader="none"/>
        </w:tabs>
        <w:rPr>
          <w:rFonts w:ascii="宋体" w:hAnsi="宋体" w:cs="宋体"/>
          <w:bCs/>
          <w:color w:val="000000"/>
          <w:sz w:val="24"/>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w:t>
      </w:r>
      <w:r>
        <w:rPr>
          <w:rFonts w:hint="eastAsia" w:ascii="宋体" w:hAnsi="宋体" w:cs="宋体"/>
          <w:color w:val="000000"/>
          <w:sz w:val="24"/>
        </w:rPr>
        <w:t xml:space="preserve">3评审全部结束后，由工作人员在公证或监督下，在评标室当场核对、汇总各投标供应商得分，确定各投标供应商总分和最终排序</w:t>
      </w:r>
      <w:r>
        <w:rPr>
          <w:rFonts w:hint="eastAsia" w:ascii="宋体" w:hAnsi="宋体" w:cs="宋体"/>
          <w:bCs/>
          <w:color w:val="000000"/>
          <w:sz w:val="24"/>
        </w:rPr>
        <w:t xml:space="preserve">。</w:t>
      </w:r>
      <w:r/>
    </w:p>
    <w:p>
      <w:pPr>
        <w:ind w:firstLine="480"/>
        <w:spacing w:line="43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4.评标方法</w:t>
      </w:r>
      <w:r/>
    </w:p>
    <w:p>
      <w:pPr>
        <w:ind w:firstLine="480"/>
        <w:spacing w:line="430" w:lineRule="exact"/>
        <w:tabs>
          <w:tab w:val="left" w:pos="1365" w:leader="none"/>
        </w:tabs>
        <w:rPr>
          <w:rFonts w:ascii="宋体" w:hAnsi="宋体" w:cs="宋体"/>
          <w:bCs/>
          <w:color w:val="000000"/>
          <w:sz w:val="24"/>
        </w:rPr>
      </w:pPr>
      <w:r>
        <w:rPr>
          <w:rFonts w:hint="eastAsia" w:ascii="宋体" w:hAnsi="宋体" w:cs="宋体"/>
          <w:bCs/>
          <w:color w:val="000000"/>
          <w:sz w:val="24"/>
        </w:rPr>
        <w:t xml:space="preserve">投标供应商通过资格性与符合性审查的，方可进入比较与评价程序。</w:t>
      </w:r>
      <w:r/>
    </w:p>
    <w:p>
      <w:pPr>
        <w:ind w:firstLine="482"/>
        <w:spacing w:line="430" w:lineRule="exact"/>
        <w:tabs>
          <w:tab w:val="left" w:pos="1365" w:leader="none"/>
        </w:tabs>
        <w:rPr>
          <w:rFonts w:ascii="宋体" w:hAnsi="宋体" w:cs="宋体"/>
          <w:b/>
          <w:bCs/>
          <w:color w:val="000000"/>
          <w:sz w:val="24"/>
        </w:rPr>
      </w:pPr>
      <w:r>
        <w:rPr>
          <w:rFonts w:hint="eastAsia" w:ascii="宋体" w:hAnsi="宋体" w:cs="宋体"/>
          <w:b/>
          <w:bCs/>
          <w:color w:val="000000"/>
          <w:sz w:val="24"/>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综合评审得分最高的投标供应商为排名第一的中标候选人。未列入本评分标准的其他条件不作为评分内容。</w:t>
      </w:r>
      <w:r/>
    </w:p>
    <w:p>
      <w:pPr>
        <w:ind w:firstLine="482"/>
        <w:spacing w:line="430" w:lineRule="exact"/>
        <w:tabs>
          <w:tab w:val="left" w:pos="1365" w:leader="none"/>
        </w:tabs>
        <w:rPr>
          <w:rFonts w:ascii="宋体" w:hAnsi="宋体" w:cs="宋体"/>
          <w:b/>
          <w:bCs/>
          <w:color w:val="000000"/>
          <w:sz w:val="24"/>
        </w:rPr>
      </w:pPr>
      <w:r/>
      <w:bookmarkStart w:id="3" w:name="_Toc38197181"/>
      <w:r>
        <w:rPr>
          <w:rFonts w:hint="eastAsia" w:ascii="宋体" w:hAnsi="宋体" w:cs="宋体"/>
          <w:b/>
          <w:bCs/>
          <w:color w:val="000000"/>
          <w:sz w:val="24"/>
        </w:rPr>
        <w:t xml:space="preserve">5.评分标准</w:t>
      </w:r>
      <w:bookmarkEnd w:id="3"/>
      <w:r/>
      <w:r/>
    </w:p>
    <w:p>
      <w:pPr>
        <w:ind w:firstLine="482"/>
        <w:spacing w:line="430" w:lineRule="exact"/>
        <w:tabs>
          <w:tab w:val="left" w:pos="1365" w:leader="none"/>
        </w:tabs>
        <w:rPr>
          <w:rFonts w:ascii="宋体" w:hAnsi="宋体" w:cs="宋体"/>
          <w:b/>
          <w:bCs/>
          <w:color w:val="000000"/>
          <w:sz w:val="24"/>
        </w:rPr>
      </w:pPr>
      <w:r>
        <w:rPr>
          <w:rFonts w:hint="eastAsia" w:ascii="宋体" w:hAnsi="宋体" w:cs="宋体"/>
          <w:b/>
          <w:bCs/>
          <w:color w:val="000000"/>
          <w:sz w:val="24"/>
        </w:rPr>
        <w:t xml:space="preserve">5.1综合评分法满分为100分，计分均保留2位小数。</w:t>
      </w:r>
      <w:r/>
    </w:p>
    <w:p>
      <w:pPr>
        <w:ind w:firstLine="482"/>
        <w:spacing w:line="430" w:lineRule="exact"/>
        <w:tabs>
          <w:tab w:val="left" w:pos="1365" w:leader="none"/>
        </w:tabs>
        <w:rPr>
          <w:rFonts w:ascii="宋体" w:hAnsi="宋体" w:cs="宋体"/>
          <w:b/>
          <w:bCs/>
          <w:color w:val="000000"/>
          <w:sz w:val="24"/>
        </w:rPr>
      </w:pPr>
      <w:r>
        <w:rPr>
          <w:rFonts w:hint="eastAsia" w:ascii="宋体" w:hAnsi="宋体" w:cs="宋体"/>
          <w:b/>
          <w:bCs/>
          <w:color w:val="000000"/>
          <w:sz w:val="24"/>
        </w:rPr>
        <w:t xml:space="preserve">5.2评分项目及分值：</w:t>
      </w:r>
      <w:r/>
    </w:p>
    <w:p>
      <w:pPr>
        <w:ind w:firstLine="482"/>
        <w:spacing w:line="440" w:lineRule="exact"/>
        <w:rPr>
          <w:rFonts w:ascii="宋体" w:hAnsi="宋体"/>
          <w:b/>
          <w:color w:val="000000"/>
          <w:sz w:val="24"/>
        </w:rPr>
      </w:pPr>
      <w:r/>
      <w:bookmarkStart w:id="4" w:name="_Toc37956127"/>
      <w:r/>
      <w:bookmarkStart w:id="5" w:name="_Toc37956245"/>
      <w:r>
        <w:rPr>
          <w:rFonts w:hint="eastAsia" w:ascii="宋体" w:hAnsi="宋体"/>
          <w:b/>
          <w:color w:val="000000"/>
          <w:sz w:val="24"/>
        </w:rPr>
        <w:t xml:space="preserve">一标段评分细则：</w:t>
      </w:r>
      <w:r/>
    </w:p>
    <w:p>
      <w:pPr>
        <w:ind w:firstLine="482"/>
        <w:spacing w:line="440" w:lineRule="exact"/>
        <w:rPr>
          <w:rFonts w:ascii="宋体" w:hAnsi="宋体"/>
          <w:b/>
          <w:color w:val="000000"/>
          <w:sz w:val="24"/>
        </w:rPr>
      </w:pPr>
      <w:r>
        <w:rPr>
          <w:rFonts w:hint="eastAsia" w:ascii="宋体" w:hAnsi="宋体"/>
          <w:b/>
          <w:color w:val="000000"/>
          <w:sz w:val="24"/>
        </w:rPr>
        <w:t xml:space="preserve">（一）报价分30分</w:t>
      </w:r>
      <w:r/>
    </w:p>
    <w:p>
      <w:pPr>
        <w:ind w:firstLine="482"/>
        <w:spacing w:line="440" w:lineRule="exact"/>
        <w:rPr>
          <w:rFonts w:ascii="宋体" w:hAnsi="宋体"/>
          <w:b/>
          <w:color w:val="000000"/>
          <w:sz w:val="24"/>
        </w:rPr>
      </w:pPr>
      <w:r>
        <w:rPr>
          <w:rFonts w:hint="eastAsia" w:ascii="宋体" w:hAnsi="宋体"/>
          <w:b/>
          <w:color w:val="000000"/>
          <w:sz w:val="24"/>
        </w:rPr>
        <w:t xml:space="preserve">（二）商务资信分25分</w:t>
      </w:r>
      <w:r/>
    </w:p>
    <w:p>
      <w:pPr>
        <w:ind w:firstLine="482"/>
        <w:spacing w:line="440" w:lineRule="exact"/>
        <w:rPr>
          <w:rFonts w:ascii="宋体" w:hAnsi="宋体"/>
          <w:b/>
          <w:color w:val="000000"/>
          <w:sz w:val="24"/>
        </w:rPr>
      </w:pPr>
      <w:r>
        <w:rPr>
          <w:rFonts w:hint="eastAsia" w:ascii="宋体" w:hAnsi="宋体"/>
          <w:b/>
          <w:color w:val="000000"/>
          <w:sz w:val="24"/>
        </w:rPr>
        <w:t xml:space="preserve">（三）技术分（暗标）45分</w:t>
      </w:r>
      <w:r/>
    </w:p>
    <w:p>
      <w:pPr>
        <w:ind w:firstLine="482"/>
        <w:spacing w:line="440" w:lineRule="exact"/>
        <w:rPr>
          <w:rFonts w:ascii="宋体" w:hAnsi="宋体"/>
          <w:b/>
          <w:color w:val="000000"/>
          <w:sz w:val="24"/>
        </w:rPr>
      </w:pPr>
      <w:r>
        <w:rPr>
          <w:rFonts w:hint="eastAsia" w:ascii="宋体" w:hAnsi="宋体"/>
          <w:b/>
          <w:color w:val="000000"/>
          <w:sz w:val="24"/>
        </w:rPr>
        <w:t xml:space="preserve">各项评分标准：</w:t>
      </w:r>
      <w:r/>
    </w:p>
    <w:p>
      <w:pPr>
        <w:contextualSpacing/>
        <w:ind w:firstLine="480"/>
        <w:spacing w:line="360" w:lineRule="auto"/>
        <w:rPr>
          <w:rFonts w:ascii="宋体" w:hAnsi="宋体"/>
          <w:sz w:val="24"/>
        </w:rPr>
      </w:pPr>
      <w:r>
        <w:rPr>
          <w:rFonts w:hint="eastAsia" w:ascii="宋体" w:hAnsi="宋体"/>
          <w:sz w:val="24"/>
        </w:rPr>
        <w:t xml:space="preserve">（一）价格分（</w:t>
      </w:r>
      <w:r>
        <w:rPr>
          <w:rFonts w:ascii="宋体" w:hAnsi="宋体"/>
          <w:sz w:val="24"/>
        </w:rPr>
        <w:t xml:space="preserve">3</w:t>
      </w:r>
      <w:r>
        <w:rPr>
          <w:rFonts w:hint="eastAsia" w:ascii="宋体" w:hAnsi="宋体"/>
          <w:sz w:val="24"/>
        </w:rPr>
        <w:t xml:space="preserve">0</w:t>
      </w:r>
      <w:r>
        <w:rPr>
          <w:rFonts w:ascii="宋体" w:hAnsi="宋体"/>
          <w:sz w:val="24"/>
        </w:rPr>
        <w:t xml:space="preserve">分）</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rPr>
        <w:t xml:space="preserve">投标供应商按折扣率报价（折扣率报价范围为X≤100%），食材单价采用同一折扣率，供应商自行考虑单价平衡。价格分采用低价优先法计算，即满足采购文件要求且有效折扣率最低的投标报价为评标基准价，满分30分。其他投标供应商的价格分统一按照下列公式计算：</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rPr>
        <w:t xml:space="preserve">投标报价得分=（评标基准价）／（投标报价）×30分，结果保留两位小数。</w:t>
      </w:r>
      <w:r/>
    </w:p>
    <w:p>
      <w:pPr>
        <w:ind w:left="1" w:firstLine="480"/>
        <w:spacing w:line="360" w:lineRule="auto"/>
        <w:tabs>
          <w:tab w:val="left" w:pos="840" w:leader="none"/>
          <w:tab w:val="left" w:pos="1050" w:leader="none"/>
        </w:tabs>
        <w:rPr>
          <w:rFonts w:ascii="宋体" w:hAnsi="宋体"/>
          <w:b w:val="0"/>
          <w:bCs w:val="0"/>
          <w:sz w:val="24"/>
          <w:highlight w:val="none"/>
        </w:rPr>
      </w:pPr>
      <w:r>
        <w:rPr>
          <w:rFonts w:hint="eastAsia" w:ascii="宋体" w:hAnsi="宋体"/>
          <w:b w:val="0"/>
          <w:bCs w:val="0"/>
          <w:sz w:val="24"/>
        </w:rPr>
        <w:t xml:space="preserve">注：①优先按无锡市发展和改革委员会官网专题专栏中民生价费近期公示价格的平均价格*</w:t>
      </w:r>
      <w:r>
        <w:rPr>
          <w:rFonts w:hint="eastAsia" w:ascii="宋体" w:hAnsi="宋体"/>
          <w:b w:val="0"/>
          <w:bCs w:val="0"/>
          <w:sz w:val="24"/>
          <w:lang w:val="en-US" w:eastAsia="zh-CN"/>
        </w:rPr>
        <w:t xml:space="preserve">中标</w:t>
      </w:r>
      <w:r>
        <w:rPr>
          <w:rFonts w:hint="eastAsia" w:ascii="宋体" w:hAnsi="宋体"/>
          <w:b w:val="0"/>
          <w:bCs w:val="0"/>
          <w:sz w:val="24"/>
        </w:rPr>
        <w:t xml:space="preserve">折扣率*实际数量进行结</w:t>
      </w:r>
      <w:r>
        <w:rPr>
          <w:rFonts w:hint="eastAsia" w:ascii="宋体" w:hAnsi="宋体"/>
          <w:b w:val="0"/>
          <w:bCs w:val="0"/>
          <w:sz w:val="24"/>
          <w:highlight w:val="none"/>
        </w:rPr>
        <w:t xml:space="preserve">算，</w:t>
      </w:r>
      <w:r>
        <w:rPr>
          <w:rFonts w:hint="eastAsia" w:ascii="宋体" w:hAnsi="宋体" w:cs="宋体"/>
          <w:b w:val="0"/>
          <w:bCs w:val="0"/>
          <w:color w:val="000000"/>
          <w:sz w:val="24"/>
          <w:highlight w:val="none"/>
        </w:rPr>
        <w:t xml:space="preserve">如遇网站上没有该食品，则按无锡市天惠超市的价格*中标折扣率*实际数量结算，如遇无锡市发展和改革委员会官网及无锡市天惠超市均没有该类食品，</w:t>
      </w:r>
      <w:r>
        <w:rPr>
          <w:rFonts w:hint="eastAsia" w:ascii="宋体" w:hAnsi="宋体"/>
          <w:b w:val="0"/>
          <w:bCs w:val="0"/>
          <w:sz w:val="24"/>
          <w:highlight w:val="none"/>
        </w:rPr>
        <w:t xml:space="preserve">乙方应提前通知甲方，经双方协商后进行调整确认，原则上按寻找到的其他市场价格*</w:t>
      </w:r>
      <w:r>
        <w:rPr>
          <w:rFonts w:hint="eastAsia" w:ascii="宋体" w:hAnsi="宋体"/>
          <w:b w:val="0"/>
          <w:bCs w:val="0"/>
          <w:sz w:val="24"/>
          <w:highlight w:val="none"/>
          <w:lang w:val="en-US" w:eastAsia="zh-CN"/>
        </w:rPr>
        <w:t xml:space="preserve">中标</w:t>
      </w:r>
      <w:r>
        <w:rPr>
          <w:rFonts w:hint="eastAsia" w:ascii="宋体" w:hAnsi="宋体"/>
          <w:b w:val="0"/>
          <w:bCs w:val="0"/>
          <w:sz w:val="24"/>
          <w:highlight w:val="none"/>
        </w:rPr>
        <w:t xml:space="preserve">折扣率*实际数量结算。</w:t>
      </w:r>
      <w:r/>
    </w:p>
    <w:p>
      <w:pPr>
        <w:ind w:left="1" w:firstLine="480"/>
        <w:spacing w:line="360" w:lineRule="auto"/>
        <w:tabs>
          <w:tab w:val="left" w:pos="840" w:leader="none"/>
          <w:tab w:val="left" w:pos="1050" w:leader="none"/>
        </w:tabs>
        <w:rPr>
          <w:rFonts w:ascii="宋体" w:hAnsi="宋体"/>
          <w:b w:val="0"/>
          <w:bCs w:val="0"/>
          <w:sz w:val="24"/>
          <w:highlight w:val="none"/>
        </w:rPr>
      </w:pPr>
      <w:r>
        <w:rPr>
          <w:rFonts w:hint="eastAsia" w:ascii="宋体" w:hAnsi="宋体"/>
          <w:b w:val="0"/>
          <w:bCs w:val="0"/>
          <w:sz w:val="24"/>
          <w:highlight w:val="none"/>
        </w:rPr>
        <w:t xml:space="preserve">②假设商品单价为100元，折扣率为99%则结算时该商品单价为99元，折扣率为98%则结算时该商品单价为98元，以此类推。</w:t>
      </w:r>
      <w:r/>
    </w:p>
    <w:p>
      <w:pPr>
        <w:ind w:left="1" w:firstLine="480"/>
        <w:spacing w:line="360" w:lineRule="auto"/>
        <w:tabs>
          <w:tab w:val="left" w:pos="840" w:leader="none"/>
          <w:tab w:val="left" w:pos="1050" w:leader="none"/>
        </w:tabs>
        <w:rPr>
          <w:rFonts w:ascii="宋体" w:hAnsi="宋体"/>
          <w:b w:val="0"/>
          <w:bCs w:val="0"/>
          <w:sz w:val="24"/>
          <w:highlight w:val="none"/>
        </w:rPr>
      </w:pPr>
      <w:r>
        <w:rPr>
          <w:rFonts w:hint="eastAsia" w:ascii="宋体" w:hAnsi="宋体" w:cs="宋体"/>
          <w:b w:val="0"/>
          <w:bCs w:val="0"/>
          <w:sz w:val="24"/>
          <w:highlight w:val="none"/>
        </w:rPr>
        <w:t xml:space="preserve">③</w:t>
      </w:r>
      <w:r>
        <w:rPr>
          <w:rFonts w:hint="eastAsia" w:ascii="宋体" w:hAnsi="宋体"/>
          <w:b w:val="0"/>
          <w:bCs w:val="0"/>
          <w:sz w:val="24"/>
          <w:highlight w:val="none"/>
        </w:rPr>
        <w:t xml:space="preserve">上述参与评审的投标报价指的是投标折扣率，投标折扣率=1－投标优惠率。投标供应商的报价不在上述折扣率报价范围内的，为无效投标报价，其投标文件无效。</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highlight w:val="none"/>
        </w:rPr>
        <w:t xml:space="preserve">注：1、价格扣除：①对小型和微</w:t>
      </w:r>
      <w:r>
        <w:rPr>
          <w:rFonts w:hint="eastAsia" w:ascii="宋体" w:hAnsi="宋体"/>
          <w:b w:val="0"/>
          <w:bCs w:val="0"/>
          <w:sz w:val="24"/>
        </w:rPr>
        <w:t xml:space="preserve">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rPr>
        <w:t xml:space="preserve">同一投标供应商，上述三项价格扣除优惠不得重复享受。</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rPr>
        <w:t xml:space="preserve">2.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contextualSpacing/>
        <w:ind w:firstLine="480"/>
        <w:spacing w:line="360" w:lineRule="auto"/>
        <w:rPr>
          <w:rFonts w:ascii="宋体" w:hAnsi="宋体"/>
          <w:sz w:val="24"/>
        </w:rPr>
      </w:pPr>
      <w:r>
        <w:rPr>
          <w:rFonts w:hint="eastAsia" w:ascii="宋体" w:hAnsi="宋体"/>
          <w:sz w:val="24"/>
        </w:rPr>
        <w:t xml:space="preserve">（二）商务资信分（25</w:t>
      </w:r>
      <w:r>
        <w:rPr>
          <w:rFonts w:ascii="宋体" w:hAnsi="宋体"/>
          <w:sz w:val="24"/>
        </w:rPr>
        <w:t xml:space="preserve">分）</w:t>
      </w:r>
      <w:r/>
    </w:p>
    <w:p>
      <w:pPr>
        <w:contextualSpacing/>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（1）投标供应商</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提供所供肉类产品的动物检疫合格证明、肉品品质合格证明、瘦肉精检测报告及可追溯性证明等材料。本项共3分。（</w:t>
      </w:r>
      <w:r>
        <w:rPr>
          <w:rFonts w:hint="eastAsia" w:ascii="宋体" w:hAnsi="宋体" w:eastAsia="宋体" w:cs="宋体"/>
          <w:b w:val="0"/>
          <w:bCs w:val="0"/>
          <w:sz w:val="24"/>
          <w:szCs w:val="24"/>
          <w:highlight w:val="none"/>
        </w:rPr>
        <w:t xml:space="preserve">提供上述材料原件扫描件上传至系统中并加盖公章，如由</w:t>
      </w:r>
      <w:r>
        <w:rPr>
          <w:rFonts w:hint="eastAsia" w:ascii="宋体" w:hAnsi="宋体" w:eastAsia="宋体" w:cs="宋体"/>
          <w:b w:val="0"/>
          <w:bCs w:val="0"/>
          <w:sz w:val="24"/>
          <w:szCs w:val="24"/>
          <w:highlight w:val="none"/>
          <w:lang w:val="en-US" w:eastAsia="zh-CN"/>
        </w:rPr>
        <w:t xml:space="preserve">投标供应商的</w:t>
      </w:r>
      <w:r>
        <w:rPr>
          <w:rFonts w:hint="eastAsia" w:ascii="宋体" w:hAnsi="宋体" w:eastAsia="宋体" w:cs="宋体"/>
          <w:b w:val="0"/>
          <w:bCs w:val="0"/>
          <w:sz w:val="24"/>
          <w:szCs w:val="24"/>
          <w:highlight w:val="none"/>
        </w:rPr>
        <w:t xml:space="preserve">供货厂商提供</w:t>
      </w:r>
      <w:r>
        <w:rPr>
          <w:rFonts w:hint="eastAsia" w:ascii="宋体" w:hAnsi="宋体" w:eastAsia="宋体" w:cs="宋体"/>
          <w:sz w:val="24"/>
          <w:szCs w:val="24"/>
          <w:highlight w:val="none"/>
          <w:lang w:val="en-US" w:eastAsia="zh-CN"/>
        </w:rPr>
        <w:t xml:space="preserve">上述合格证明和检测报告，</w:t>
      </w:r>
      <w:r>
        <w:rPr>
          <w:rFonts w:hint="eastAsia" w:ascii="宋体" w:hAnsi="宋体" w:eastAsia="宋体" w:cs="宋体"/>
          <w:b w:val="0"/>
          <w:bCs w:val="0"/>
          <w:sz w:val="24"/>
          <w:szCs w:val="24"/>
          <w:highlight w:val="none"/>
        </w:rPr>
        <w:t xml:space="preserve">则需提供该供货厂商2025年前的供货发票原件扫描件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不提供或提供不全不得分）</w:t>
      </w:r>
      <w:r/>
    </w:p>
    <w:p>
      <w:pPr>
        <w:pStyle w:val="1424"/>
        <w:ind w:firstLine="482"/>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（2）投标供应商</w:t>
      </w:r>
      <w:r>
        <w:rPr>
          <w:rFonts w:hint="eastAsia" w:ascii="宋体" w:hAnsi="宋体" w:eastAsia="宋体" w:cs="宋体"/>
          <w:b w:val="0"/>
          <w:bCs w:val="0"/>
          <w:sz w:val="24"/>
          <w:szCs w:val="24"/>
          <w:highlight w:val="none"/>
          <w:lang w:val="en-US" w:eastAsia="zh-CN"/>
        </w:rPr>
        <w:t xml:space="preserve">需</w:t>
      </w:r>
      <w:r>
        <w:rPr>
          <w:rFonts w:hint="eastAsia" w:ascii="宋体" w:hAnsi="宋体" w:eastAsia="宋体" w:cs="宋体"/>
          <w:b w:val="0"/>
          <w:bCs w:val="0"/>
          <w:color w:val="auto"/>
          <w:sz w:val="24"/>
          <w:szCs w:val="24"/>
          <w:highlight w:val="none"/>
        </w:rPr>
        <w:t xml:space="preserve">提供所供蔬</w:t>
      </w:r>
      <w:r>
        <w:rPr>
          <w:rFonts w:hint="eastAsia" w:ascii="宋体" w:hAnsi="宋体" w:eastAsia="宋体" w:cs="宋体"/>
          <w:b w:val="0"/>
          <w:bCs w:val="0"/>
          <w:color w:val="auto"/>
          <w:sz w:val="24"/>
          <w:szCs w:val="24"/>
          <w:highlight w:val="none"/>
          <w:lang w:val="en-US" w:eastAsia="zh-CN"/>
        </w:rPr>
        <w:t xml:space="preserve">果</w:t>
      </w:r>
      <w:r>
        <w:rPr>
          <w:rFonts w:hint="eastAsia" w:ascii="宋体" w:hAnsi="宋体" w:eastAsia="宋体" w:cs="宋体"/>
          <w:b w:val="0"/>
          <w:bCs w:val="0"/>
          <w:color w:val="auto"/>
          <w:sz w:val="24"/>
          <w:szCs w:val="24"/>
          <w:highlight w:val="none"/>
        </w:rPr>
        <w:t xml:space="preserve">类产品的蔬菜水果农药残留检测报告及可追溯性证明等材料。本项共3分。</w:t>
      </w:r>
      <w:r>
        <w:rPr>
          <w:rFonts w:hint="eastAsia" w:ascii="宋体" w:hAnsi="宋体" w:eastAsia="宋体" w:cs="宋体"/>
          <w:b w:val="0"/>
          <w:bCs w:val="0"/>
          <w:sz w:val="24"/>
          <w:szCs w:val="24"/>
          <w:highlight w:val="none"/>
        </w:rPr>
        <w:t xml:space="preserve">（提供上述材料原件扫描件上传至系统中并加盖公章，如由</w:t>
      </w:r>
      <w:r>
        <w:rPr>
          <w:rFonts w:hint="eastAsia" w:ascii="宋体" w:hAnsi="宋体" w:eastAsia="宋体" w:cs="宋体"/>
          <w:b w:val="0"/>
          <w:bCs w:val="0"/>
          <w:sz w:val="24"/>
          <w:szCs w:val="24"/>
          <w:highlight w:val="none"/>
          <w:lang w:val="en-US" w:eastAsia="zh-CN"/>
        </w:rPr>
        <w:t xml:space="preserve">投标供应商的</w:t>
      </w:r>
      <w:r>
        <w:rPr>
          <w:rFonts w:hint="eastAsia" w:ascii="宋体" w:hAnsi="宋体" w:eastAsia="宋体" w:cs="宋体"/>
          <w:b w:val="0"/>
          <w:bCs w:val="0"/>
          <w:sz w:val="24"/>
          <w:szCs w:val="24"/>
          <w:highlight w:val="none"/>
        </w:rPr>
        <w:t xml:space="preserve">供货厂商提供</w:t>
      </w:r>
      <w:r>
        <w:rPr>
          <w:rFonts w:hint="eastAsia" w:ascii="宋体" w:hAnsi="宋体" w:eastAsia="宋体" w:cs="宋体"/>
          <w:b w:val="0"/>
          <w:bCs w:val="0"/>
          <w:sz w:val="24"/>
          <w:szCs w:val="24"/>
          <w:highlight w:val="none"/>
          <w:lang w:val="en-US" w:eastAsia="zh-CN"/>
        </w:rPr>
        <w:t xml:space="preserve">上述检测报告</w:t>
      </w:r>
      <w:r>
        <w:rPr>
          <w:rFonts w:hint="eastAsia" w:ascii="宋体" w:hAnsi="宋体" w:eastAsia="宋体" w:cs="宋体"/>
          <w:b w:val="0"/>
          <w:bCs w:val="0"/>
          <w:sz w:val="24"/>
          <w:szCs w:val="24"/>
          <w:highlight w:val="none"/>
        </w:rPr>
        <w:t xml:space="preserve">，则需提供该供货厂商2025年前的供货发票原件扫描件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不提供或提供不全不得分）</w:t>
      </w:r>
      <w:r/>
    </w:p>
    <w:p>
      <w:pPr>
        <w:pStyle w:val="1424"/>
        <w:ind w:firstLine="48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（3）投标供应商</w:t>
      </w:r>
      <w:r>
        <w:rPr>
          <w:rFonts w:hint="eastAsia" w:ascii="宋体" w:hAnsi="宋体" w:eastAsia="宋体" w:cs="宋体"/>
          <w:b w:val="0"/>
          <w:bCs w:val="0"/>
          <w:sz w:val="24"/>
          <w:szCs w:val="24"/>
          <w:highlight w:val="none"/>
          <w:lang w:val="en-US" w:eastAsia="zh-CN"/>
        </w:rPr>
        <w:t xml:space="preserve">需</w:t>
      </w:r>
      <w:r>
        <w:rPr>
          <w:rFonts w:hint="eastAsia" w:ascii="宋体" w:hAnsi="宋体" w:eastAsia="宋体" w:cs="宋体"/>
          <w:b w:val="0"/>
          <w:bCs w:val="0"/>
          <w:color w:val="auto"/>
          <w:sz w:val="24"/>
          <w:szCs w:val="24"/>
          <w:highlight w:val="none"/>
        </w:rPr>
        <w:t xml:space="preserve">提供粮油类、调味品类和乳制品类的检验检测报告</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sz w:val="24"/>
          <w:szCs w:val="24"/>
          <w:highlight w:val="none"/>
        </w:rPr>
        <w:t xml:space="preserve">可追溯性证明</w:t>
      </w:r>
      <w:r>
        <w:rPr>
          <w:rFonts w:hint="eastAsia" w:ascii="宋体" w:hAnsi="宋体" w:eastAsia="宋体" w:cs="宋体"/>
          <w:b w:val="0"/>
          <w:bCs w:val="0"/>
          <w:sz w:val="24"/>
          <w:szCs w:val="24"/>
          <w:highlight w:val="none"/>
          <w:lang w:val="en-US" w:eastAsia="zh-CN"/>
        </w:rPr>
        <w:t xml:space="preserve">等材料</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本项共2分。</w:t>
      </w:r>
      <w:r>
        <w:rPr>
          <w:rFonts w:hint="eastAsia" w:ascii="宋体" w:hAnsi="宋体" w:eastAsia="宋体" w:cs="宋体"/>
          <w:b w:val="0"/>
          <w:bCs w:val="0"/>
          <w:sz w:val="24"/>
          <w:szCs w:val="24"/>
          <w:highlight w:val="none"/>
        </w:rPr>
        <w:t xml:space="preserve">（提供上述材料原件扫描件上传至系统中并加盖公章，如由</w:t>
      </w:r>
      <w:r>
        <w:rPr>
          <w:rFonts w:hint="eastAsia" w:ascii="宋体" w:hAnsi="宋体" w:eastAsia="宋体" w:cs="宋体"/>
          <w:b w:val="0"/>
          <w:bCs w:val="0"/>
          <w:sz w:val="24"/>
          <w:szCs w:val="24"/>
          <w:highlight w:val="none"/>
          <w:lang w:val="en-US" w:eastAsia="zh-CN"/>
        </w:rPr>
        <w:t xml:space="preserve">投标供应商的</w:t>
      </w:r>
      <w:r>
        <w:rPr>
          <w:rFonts w:hint="eastAsia" w:ascii="宋体" w:hAnsi="宋体" w:eastAsia="宋体" w:cs="宋体"/>
          <w:b w:val="0"/>
          <w:bCs w:val="0"/>
          <w:sz w:val="24"/>
          <w:szCs w:val="24"/>
          <w:highlight w:val="none"/>
        </w:rPr>
        <w:t xml:space="preserve">供货厂商提供</w:t>
      </w:r>
      <w:r>
        <w:rPr>
          <w:rFonts w:hint="eastAsia" w:ascii="宋体" w:hAnsi="宋体" w:eastAsia="宋体" w:cs="宋体"/>
          <w:b w:val="0"/>
          <w:bCs w:val="0"/>
          <w:sz w:val="24"/>
          <w:szCs w:val="24"/>
          <w:highlight w:val="none"/>
          <w:lang w:val="en-US" w:eastAsia="zh-CN"/>
        </w:rPr>
        <w:t xml:space="preserve">上述检测报告</w:t>
      </w:r>
      <w:r>
        <w:rPr>
          <w:rFonts w:hint="eastAsia" w:ascii="宋体" w:hAnsi="宋体" w:eastAsia="宋体" w:cs="宋体"/>
          <w:b w:val="0"/>
          <w:bCs w:val="0"/>
          <w:sz w:val="24"/>
          <w:szCs w:val="24"/>
          <w:highlight w:val="none"/>
        </w:rPr>
        <w:t xml:space="preserve">，则需提供该供货厂商2025年前的供货发票原件扫描件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不提供或提供不全不得分）</w:t>
      </w:r>
      <w:r/>
    </w:p>
    <w:p>
      <w:pPr>
        <w:contextualSpacing/>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投标供应商具有动物防疫条件合格证的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zh-CN"/>
        </w:rPr>
        <w:t xml:space="preserve">0.5分、</w:t>
      </w:r>
      <w:r>
        <w:rPr>
          <w:rFonts w:hint="eastAsia" w:ascii="宋体" w:hAnsi="宋体" w:eastAsia="宋体" w:cs="宋体"/>
          <w:sz w:val="24"/>
          <w:szCs w:val="24"/>
          <w:highlight w:val="none"/>
        </w:rPr>
        <w:t xml:space="preserve">自有或</w:t>
      </w:r>
      <w:r>
        <w:rPr>
          <w:rFonts w:hint="eastAsia" w:ascii="宋体" w:hAnsi="宋体" w:eastAsia="宋体" w:cs="宋体"/>
          <w:sz w:val="24"/>
          <w:szCs w:val="24"/>
          <w:highlight w:val="none"/>
          <w:lang w:val="en-US" w:eastAsia="zh-CN"/>
        </w:rPr>
        <w:t xml:space="preserve">与具备检测能力的单位签订合作协议的</w:t>
      </w:r>
      <w:r>
        <w:rPr>
          <w:rFonts w:hint="eastAsia" w:ascii="宋体" w:hAnsi="宋体" w:eastAsia="宋体" w:cs="宋体"/>
          <w:sz w:val="24"/>
          <w:szCs w:val="24"/>
          <w:highlight w:val="none"/>
        </w:rPr>
        <w:t xml:space="preserve">检测室或检测中心的</w:t>
      </w:r>
      <w:r>
        <w:rPr>
          <w:rFonts w:hint="eastAsia" w:ascii="宋体" w:hAnsi="宋体" w:eastAsia="宋体" w:cs="宋体"/>
          <w:sz w:val="24"/>
          <w:szCs w:val="24"/>
          <w:highlight w:val="none"/>
          <w:lang w:val="zh-CN"/>
        </w:rPr>
        <w:t xml:space="preserve">得</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分，具有市级生猪定点屠宰证的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zh-CN"/>
        </w:rPr>
        <w:t xml:space="preserve">0.5分，本项最高得2分。</w:t>
      </w:r>
      <w:r>
        <w:rPr>
          <w:rFonts w:hint="eastAsia" w:ascii="宋体" w:hAnsi="宋体" w:eastAsia="宋体" w:cs="宋体"/>
          <w:b w:val="0"/>
          <w:bCs w:val="0"/>
          <w:sz w:val="24"/>
          <w:szCs w:val="24"/>
          <w:highlight w:val="none"/>
        </w:rPr>
        <w:t xml:space="preserve">（动物防疫条件合格证及</w:t>
      </w:r>
      <w:r>
        <w:rPr>
          <w:rFonts w:hint="eastAsia" w:ascii="宋体" w:hAnsi="宋体" w:eastAsia="宋体" w:cs="宋体"/>
          <w:b w:val="0"/>
          <w:bCs w:val="0"/>
          <w:sz w:val="24"/>
          <w:szCs w:val="24"/>
          <w:highlight w:val="none"/>
          <w:lang w:val="zh-CN"/>
        </w:rPr>
        <w:t xml:space="preserve">市级生猪定点屠宰证</w:t>
      </w:r>
      <w:r>
        <w:rPr>
          <w:rFonts w:hint="eastAsia" w:ascii="宋体" w:hAnsi="宋体" w:eastAsia="宋体" w:cs="宋体"/>
          <w:b w:val="0"/>
          <w:bCs w:val="0"/>
          <w:sz w:val="24"/>
          <w:szCs w:val="24"/>
          <w:highlight w:val="none"/>
        </w:rPr>
        <w:t xml:space="preserve">原件扫描件上传至系统中并加盖公章，自有或</w:t>
      </w:r>
      <w:r>
        <w:rPr>
          <w:rFonts w:hint="eastAsia" w:ascii="宋体" w:hAnsi="宋体" w:eastAsia="宋体" w:cs="宋体"/>
          <w:sz w:val="24"/>
          <w:szCs w:val="24"/>
          <w:highlight w:val="none"/>
          <w:lang w:val="en-US" w:eastAsia="zh-CN"/>
        </w:rPr>
        <w:t xml:space="preserve">与具备检测能力的单位签订合作协议的</w:t>
      </w:r>
      <w:r>
        <w:rPr>
          <w:rFonts w:hint="eastAsia" w:ascii="宋体" w:hAnsi="宋体" w:eastAsia="宋体" w:cs="宋体"/>
          <w:b w:val="0"/>
          <w:bCs w:val="0"/>
          <w:sz w:val="24"/>
          <w:szCs w:val="24"/>
          <w:highlight w:val="none"/>
        </w:rPr>
        <w:t xml:space="preserve">检测室或检测中心提供相关照片及证明材料原件扫描件上传至系统中并加盖公章，不提供或提供不全不得分）</w:t>
      </w:r>
      <w:r/>
    </w:p>
    <w:p>
      <w:pPr>
        <w:contextualSpacing/>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sz w:val="24"/>
          <w:szCs w:val="24"/>
          <w:highlight w:val="none"/>
        </w:rPr>
        <w:t xml:space="preserve">（5）投标供应商为本项目配备2辆冷链箱式货车。有一辆得1分，本项最高得2分。</w:t>
      </w:r>
      <w:r>
        <w:rPr>
          <w:rFonts w:hint="eastAsia" w:ascii="宋体" w:hAnsi="宋体" w:eastAsia="宋体" w:cs="宋体"/>
          <w:b/>
          <w:bCs/>
          <w:sz w:val="24"/>
          <w:szCs w:val="24"/>
          <w:highlight w:val="none"/>
        </w:rPr>
        <w:t xml:space="preserve">（配送车辆为投标供应商自有的，车辆行驶证或登记证所有人名称须与投标供应商一致，投标文件中需提供有效的车辆行驶证或登记证原件扫描件；配送车辆若为投标供应商租赁的，需提供配送车辆的租赁合同原件扫描件加盖公章后上传至投标文件中，缺、漏或不提供均不得分）</w:t>
      </w:r>
      <w:r/>
    </w:p>
    <w:p>
      <w:pPr>
        <w:contextualSpacing/>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（6）投标供应商在本市（</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含江阴、宜兴）范围内有</w:t>
      </w:r>
      <w:r>
        <w:rPr>
          <w:rFonts w:hint="eastAsia" w:ascii="宋体" w:hAnsi="宋体"/>
          <w:sz w:val="24"/>
          <w:highlight w:val="none"/>
        </w:rPr>
        <w:t xml:space="preserve">1处应</w:t>
      </w:r>
      <w:r>
        <w:rPr>
          <w:rFonts w:hint="eastAsia" w:ascii="宋体" w:hAnsi="宋体"/>
          <w:sz w:val="24"/>
        </w:rPr>
        <w:t xml:space="preserve">急响应服务点，并配置自有或租赁的冷库得4分，同时相应配备金属探测仪得5分，本项共5分。无应急响应服务点的，本项不得分，只有应急响应服务点得2分，只有应急响应服务点和金属探测仪得3分。（关于应急响应服务点：提供不动产权证或房屋租赁协议</w:t>
      </w:r>
      <w:r>
        <w:rPr>
          <w:rFonts w:hint="eastAsia" w:ascii="宋体" w:hAnsi="宋体" w:cs="宋体"/>
          <w:b/>
          <w:bCs/>
          <w:sz w:val="24"/>
        </w:rPr>
        <w:t xml:space="preserve">原件扫描件加盖公章后上传至投标文件中</w:t>
      </w:r>
      <w:r>
        <w:rPr>
          <w:rFonts w:hint="eastAsia" w:ascii="宋体" w:hAnsi="宋体"/>
          <w:sz w:val="24"/>
        </w:rPr>
        <w:t xml:space="preserve">；关</w:t>
      </w:r>
      <w:r>
        <w:rPr>
          <w:rFonts w:hint="eastAsia" w:ascii="宋体" w:hAnsi="宋体" w:eastAsia="宋体" w:cs="宋体"/>
          <w:sz w:val="24"/>
          <w:szCs w:val="24"/>
          <w:highlight w:val="none"/>
        </w:rPr>
        <w:t xml:space="preserve">于冷库：提供冷库照片及相应有效证明材料原件扫描件加盖公章后上传至投标文件中；关于金属探测仪：提供金属探测仪照片及发票原件扫描件加盖公章后上传至投标文件中。</w:t>
      </w:r>
      <w:r>
        <w:rPr>
          <w:rFonts w:hint="eastAsia" w:ascii="宋体" w:hAnsi="宋体" w:cs="宋体"/>
          <w:sz w:val="24"/>
          <w:szCs w:val="24"/>
          <w:highlight w:val="none"/>
          <w:lang w:eastAsia="zh-CN"/>
        </w:rPr>
        <w:t xml:space="preserve">）</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（7）投标供应商2021年1月1日至今承接过类似食材配送项目，每提供一项有效的案例合同得1分，本项最高得2分。（提供合同原件扫描件上传至系统中并加盖公章，不提供或提供不全不得分）</w:t>
      </w:r>
      <w:r/>
    </w:p>
    <w:p>
      <w:pPr>
        <w:contextualSpacing/>
        <w:ind w:firstLine="480"/>
        <w:spacing w:line="360" w:lineRule="auto"/>
        <w:rPr>
          <w:rFonts w:ascii="宋体" w:hAnsi="宋体" w:cs="宋体"/>
          <w:sz w:val="24"/>
          <w:highlight w:val="none"/>
        </w:rPr>
      </w:pPr>
      <w:r>
        <w:rPr>
          <w:rFonts w:hint="eastAsia" w:ascii="宋体" w:hAnsi="宋体" w:eastAsia="宋体" w:cs="宋体"/>
          <w:sz w:val="24"/>
          <w:szCs w:val="24"/>
          <w:highlight w:val="none"/>
        </w:rPr>
        <w:t xml:space="preserve">（8）投标供应商具有食品安全管理体系认证证书、质量管理体系认证证书、职业健康安全管理体系认证</w:t>
      </w:r>
      <w:r>
        <w:rPr>
          <w:rFonts w:hint="eastAsia" w:ascii="宋体" w:hAnsi="宋体"/>
          <w:sz w:val="24"/>
        </w:rPr>
        <w:t xml:space="preserve">证书、环境管理认证体系认证证书。提供一项得0.75分，本项最高得3分。</w:t>
      </w:r>
      <w:r>
        <w:rPr>
          <w:rFonts w:hint="eastAsia" w:ascii="宋体" w:hAnsi="宋体" w:cs="宋体"/>
          <w:b/>
          <w:sz w:val="24"/>
        </w:rPr>
        <w:t xml:space="preserve">（提供证书须由通过中国国家认证</w:t>
      </w:r>
      <w:r>
        <w:rPr>
          <w:rFonts w:hint="eastAsia" w:ascii="宋体" w:hAnsi="宋体" w:cs="宋体"/>
          <w:b/>
          <w:sz w:val="24"/>
          <w:highlight w:val="none"/>
        </w:rPr>
        <w:t xml:space="preserve">认可监督管理委员会备案通过的认证机构颁发且在全国认证认可信息公共服务平台(www.cnca.gov.cn）可查询。须提供认证证书和网页截图</w:t>
      </w:r>
      <w:r>
        <w:rPr>
          <w:rFonts w:hint="eastAsia" w:ascii="宋体" w:hAnsi="宋体"/>
          <w:b/>
          <w:bCs/>
          <w:sz w:val="24"/>
          <w:highlight w:val="none"/>
        </w:rPr>
        <w:t xml:space="preserve">上传至系统中并加盖公章</w:t>
      </w:r>
      <w:r>
        <w:rPr>
          <w:rFonts w:hint="eastAsia" w:ascii="宋体" w:hAnsi="宋体" w:cs="宋体"/>
          <w:b/>
          <w:sz w:val="24"/>
          <w:highlight w:val="none"/>
        </w:rPr>
        <w:t xml:space="preserve">，不提供或提供不全不得分）</w:t>
      </w:r>
      <w:r/>
    </w:p>
    <w:p>
      <w:pPr>
        <w:contextualSpacing/>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（9）投标供应商获得的奖励荣誉：投标供应商自2021年1月1日至今，获得市级及以上行政主管部</w:t>
      </w:r>
      <w:r>
        <w:rPr>
          <w:rFonts w:hint="eastAsia" w:ascii="宋体" w:hAnsi="宋体" w:cs="宋体"/>
          <w:sz w:val="24"/>
          <w:highlight w:val="none"/>
          <w:lang w:val="en-US" w:eastAsia="zh-CN"/>
        </w:rPr>
        <w:t xml:space="preserve">门</w:t>
      </w:r>
      <w:r>
        <w:rPr>
          <w:rFonts w:hint="eastAsia" w:ascii="宋体" w:hAnsi="宋体" w:cs="宋体"/>
          <w:sz w:val="24"/>
          <w:highlight w:val="none"/>
        </w:rPr>
        <w:t xml:space="preserve">发放的荣誉或称号的,每获得一个得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b/>
          <w:bCs/>
          <w:sz w:val="24"/>
          <w:highlight w:val="none"/>
        </w:rPr>
        <w:t xml:space="preserve">（提供荣誉或称号相关证明材料上传至系统中并加盖公章，不提供或提供不全不得分）</w:t>
      </w:r>
      <w:r/>
    </w:p>
    <w:p>
      <w:pPr>
        <w:pStyle w:val="838"/>
        <w:keepLines w:val="0"/>
        <w:keepNext w:val="0"/>
        <w:pageBreakBefore w:val="0"/>
        <w:spacing w:line="560" w:lineRule="exact"/>
        <w:widowControl w:val="off"/>
        <w:rPr>
          <w:rFonts w:hint="eastAsia" w:ascii="宋体" w:hAnsi="宋体" w:eastAsia="宋体" w:cs="宋体"/>
          <w:bCs/>
          <w:sz w:val="24"/>
          <w:highlight w:val="none"/>
          <w:lang w:val="en-US" w:eastAsia="zh-CN"/>
        </w:rPr>
      </w:pPr>
      <w:r>
        <w:rPr>
          <w:rFonts w:hint="eastAsia" w:hAnsi="宋体" w:eastAsia="宋体" w:cs="宋体"/>
          <w:b/>
          <w:bCs/>
          <w:sz w:val="24"/>
          <w:highlight w:val="none"/>
          <w:lang w:val="en-US" w:eastAsia="zh-CN"/>
        </w:rPr>
        <w:t xml:space="preserve">  </w:t>
      </w:r>
      <w:r>
        <w:rPr>
          <w:rFonts w:hint="eastAsia" w:hAnsi="宋体" w:eastAsia="宋体" w:cs="宋体"/>
          <w:b w:val="0"/>
          <w:bCs w:val="0"/>
          <w:sz w:val="24"/>
          <w:highlight w:val="none"/>
          <w:lang w:val="en-US" w:eastAsia="zh-CN"/>
        </w:rPr>
        <w:t xml:space="preserve">（10）</w:t>
      </w:r>
      <w:r>
        <w:rPr>
          <w:rFonts w:hint="eastAsia" w:ascii="宋体" w:hAnsi="宋体" w:eastAsia="宋体" w:cs="宋体"/>
          <w:bCs/>
          <w:sz w:val="24"/>
          <w:highlight w:val="none"/>
        </w:rPr>
        <w:t xml:space="preserve">投标供应商</w:t>
      </w:r>
      <w:r>
        <w:rPr>
          <w:rFonts w:hint="eastAsia" w:ascii="宋体" w:hAnsi="宋体" w:eastAsia="宋体" w:cs="宋体"/>
          <w:bCs/>
          <w:sz w:val="24"/>
          <w:highlight w:val="none"/>
          <w:lang w:val="en-US" w:eastAsia="zh-CN"/>
        </w:rPr>
        <w:t xml:space="preserve">具有（自有、合作或租赁）种植基地的得1分。（投标文件中需提供不动产权证、合作或租赁协议原件扫描件加盖公章上传至系统中，未提供或提供不全不得分）</w:t>
      </w:r>
      <w:r/>
    </w:p>
    <w:p>
      <w:pPr>
        <w:contextualSpacing/>
        <w:ind w:firstLine="480"/>
        <w:keepLines w:val="0"/>
        <w:keepNext w:val="0"/>
        <w:pageBreakBefore w:val="0"/>
        <w:spacing w:line="560" w:lineRule="exact"/>
        <w:widowControl w:val="off"/>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投标供应商人员配备：投标供应商需为本项目配备相应人员，配备1名项目负责人，未经采购方同意不得随意更换，满足要求的得0.5分；配备2名专职配送员，未经采购方同意不得随意更换，满足要求的得0.5分。本项共1分。</w:t>
      </w:r>
      <w:r>
        <w:rPr>
          <w:rFonts w:hint="eastAsia" w:ascii="宋体" w:hAnsi="宋体" w:cs="宋体"/>
          <w:b/>
          <w:sz w:val="24"/>
          <w:highlight w:val="none"/>
        </w:rPr>
        <w:t xml:space="preserve">（提供上述配备人员近6个月中任意一个月(不含投标当月)社保缴纳证明、人员健康证及承诺中标后为该项目配备相应人员且未经采购方同意不得随意更换的承诺书原件扫描件上传至系统中并加盖公章，不提供或提供不全不得分）</w:t>
      </w:r>
      <w:r/>
    </w:p>
    <w:p>
      <w:pPr>
        <w:contextualSpacing/>
        <w:ind w:firstLine="480"/>
        <w:spacing w:line="360" w:lineRule="auto"/>
        <w:rPr>
          <w:rFonts w:ascii="宋体" w:hAnsi="宋体"/>
          <w:sz w:val="24"/>
          <w:highlight w:val="none"/>
        </w:rPr>
      </w:pPr>
      <w:r>
        <w:rPr>
          <w:rFonts w:hint="eastAsia" w:ascii="宋体" w:hAnsi="宋体"/>
          <w:sz w:val="24"/>
          <w:highlight w:val="none"/>
        </w:rPr>
        <w:t xml:space="preserve">（三）服务方案（45</w:t>
      </w:r>
      <w:r>
        <w:rPr>
          <w:rFonts w:ascii="宋体" w:hAnsi="宋体"/>
          <w:sz w:val="24"/>
          <w:highlight w:val="none"/>
        </w:rPr>
        <w:t xml:space="preserve">分）</w:t>
      </w:r>
      <w:r/>
    </w:p>
    <w:p>
      <w:pPr>
        <w:contextualSpacing/>
        <w:ind w:firstLine="480"/>
        <w:spacing w:line="360" w:lineRule="auto"/>
        <w:rPr>
          <w:rFonts w:ascii="宋体" w:hAnsi="宋体"/>
          <w:sz w:val="24"/>
        </w:rPr>
      </w:pPr>
      <w:r>
        <w:rPr>
          <w:rFonts w:hint="eastAsia" w:ascii="宋体" w:hAnsi="宋体"/>
          <w:sz w:val="24"/>
        </w:rPr>
        <w:t xml:space="preserve">（1）经营管理制度（5分）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（2）日常管理制度（5分）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（3）各岗位操作规范（6分）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内容表述清晰，理解准确、针对性强的得6分；内容表述较为清晰，理解较为准确、针对性较强的得5分；内容表述一般，理解一般、针对性一般的得3分；内容表述较差，不完整得1分，无相关内容不得分。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（4）食品安全保障机制（6分）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内容表述清晰，理解准确、针对性强的得6分；内容表述较为清晰，理解较为准确、针对性较强的得5分；内容表述一般，理解一般、针对性一般的得3分；内容表述较差，不完整得1分，无相关内容不得分。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（5）食品质量保障机制(5分）</w:t>
      </w:r>
      <w:r/>
    </w:p>
    <w:p>
      <w:pPr>
        <w:contextualSpacing/>
        <w:ind w:firstLine="480"/>
        <w:spacing w:line="360" w:lineRule="auto"/>
        <w:rPr>
          <w:rFonts w:ascii="宋体" w:hAnsi="宋体"/>
          <w:sz w:val="24"/>
        </w:rPr>
      </w:pPr>
      <w:r>
        <w:rPr>
          <w:rFonts w:hint="eastAsia" w:ascii="宋体" w:hAnsi="宋体"/>
          <w:sz w:val="24"/>
        </w:rPr>
        <w:t xml:space="preserve">  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（6）服务过程中突发事件的应急措施（5分）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（7）人员食物中毒的预备方案（5分）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（8）应对紧急供货（应急保障）需求的方案（6分）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内容表述清晰，理解准确、针对性强的得6分；内容表述较为清晰，理解较为准确、针对性较强的得4分；内容表述一般，理解一般、针对性一般的得3分；内容表述较差，不完整得1分，无相关内容不得分。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（9）应对本项目的措施和解决方案（2分）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内容表述清晰，理解准确、针对性强的得2分；内容表述较为清晰，理解较为准确、针对性较强的得1分；内容表述一般，理解一般、针对性一般的得0.5分；内容表述较差，不完整得0.2分，无相关内容不得分。</w:t>
      </w:r>
      <w:r/>
    </w:p>
    <w:p>
      <w:pPr>
        <w:ind w:firstLine="482"/>
        <w:spacing w:line="440" w:lineRule="exact"/>
        <w:rPr>
          <w:rFonts w:ascii="宋体" w:hAnsi="宋体"/>
          <w:b/>
          <w:color w:val="000000"/>
          <w:sz w:val="24"/>
        </w:rPr>
      </w:pPr>
      <w:r>
        <w:rPr>
          <w:rFonts w:hint="eastAsia" w:ascii="宋体" w:hAnsi="宋体"/>
          <w:b/>
          <w:color w:val="000000"/>
          <w:sz w:val="24"/>
        </w:rPr>
        <w:t xml:space="preserve">二标段评分细则：</w:t>
      </w:r>
      <w:r/>
    </w:p>
    <w:p>
      <w:pPr>
        <w:ind w:firstLine="482"/>
        <w:spacing w:line="440" w:lineRule="exact"/>
        <w:rPr>
          <w:rFonts w:ascii="宋体" w:hAnsi="宋体"/>
          <w:b/>
          <w:color w:val="000000"/>
          <w:sz w:val="24"/>
        </w:rPr>
      </w:pPr>
      <w:r>
        <w:rPr>
          <w:rFonts w:hint="eastAsia" w:ascii="宋体" w:hAnsi="宋体"/>
          <w:b/>
          <w:color w:val="000000"/>
          <w:sz w:val="24"/>
        </w:rPr>
        <w:t xml:space="preserve">（一）报价分30分</w:t>
      </w:r>
      <w:r/>
    </w:p>
    <w:p>
      <w:pPr>
        <w:ind w:firstLine="482"/>
        <w:spacing w:line="440" w:lineRule="exact"/>
        <w:rPr>
          <w:rFonts w:ascii="宋体" w:hAnsi="宋体"/>
          <w:b/>
          <w:color w:val="000000"/>
          <w:sz w:val="24"/>
        </w:rPr>
      </w:pPr>
      <w:r>
        <w:rPr>
          <w:rFonts w:hint="eastAsia" w:ascii="宋体" w:hAnsi="宋体"/>
          <w:b/>
          <w:color w:val="000000"/>
          <w:sz w:val="24"/>
        </w:rPr>
        <w:t xml:space="preserve">（二）商务资信分25分</w:t>
      </w:r>
      <w:r/>
    </w:p>
    <w:p>
      <w:pPr>
        <w:ind w:firstLine="482"/>
        <w:spacing w:line="440" w:lineRule="exact"/>
        <w:rPr>
          <w:rFonts w:ascii="宋体" w:hAnsi="宋体"/>
          <w:b/>
          <w:color w:val="000000"/>
          <w:sz w:val="24"/>
        </w:rPr>
      </w:pPr>
      <w:r>
        <w:rPr>
          <w:rFonts w:hint="eastAsia" w:ascii="宋体" w:hAnsi="宋体"/>
          <w:b/>
          <w:color w:val="000000"/>
          <w:sz w:val="24"/>
        </w:rPr>
        <w:t xml:space="preserve">（三）技术分（暗标）45分</w:t>
      </w:r>
      <w:r/>
    </w:p>
    <w:p>
      <w:pPr>
        <w:ind w:firstLine="482"/>
        <w:spacing w:line="440" w:lineRule="exact"/>
        <w:rPr>
          <w:rFonts w:ascii="宋体" w:hAnsi="宋体"/>
          <w:b/>
          <w:color w:val="000000"/>
          <w:sz w:val="24"/>
        </w:rPr>
      </w:pPr>
      <w:r>
        <w:rPr>
          <w:rFonts w:hint="eastAsia" w:ascii="宋体" w:hAnsi="宋体"/>
          <w:b/>
          <w:color w:val="000000"/>
          <w:sz w:val="24"/>
        </w:rPr>
        <w:t xml:space="preserve">各项评分标准：</w:t>
      </w:r>
      <w:r/>
    </w:p>
    <w:p>
      <w:pPr>
        <w:contextualSpacing/>
        <w:ind w:firstLine="480"/>
        <w:spacing w:line="360" w:lineRule="auto"/>
        <w:rPr>
          <w:rFonts w:ascii="宋体" w:hAnsi="宋体"/>
          <w:sz w:val="24"/>
        </w:rPr>
      </w:pPr>
      <w:r>
        <w:rPr>
          <w:rFonts w:hint="eastAsia" w:ascii="宋体" w:hAnsi="宋体"/>
          <w:sz w:val="24"/>
        </w:rPr>
        <w:t xml:space="preserve">（一）价格分（</w:t>
      </w:r>
      <w:r>
        <w:rPr>
          <w:rFonts w:ascii="宋体" w:hAnsi="宋体"/>
          <w:sz w:val="24"/>
        </w:rPr>
        <w:t xml:space="preserve">3</w:t>
      </w:r>
      <w:r>
        <w:rPr>
          <w:rFonts w:hint="eastAsia" w:ascii="宋体" w:hAnsi="宋体"/>
          <w:sz w:val="24"/>
        </w:rPr>
        <w:t xml:space="preserve">0</w:t>
      </w:r>
      <w:r>
        <w:rPr>
          <w:rFonts w:ascii="宋体" w:hAnsi="宋体"/>
          <w:sz w:val="24"/>
        </w:rPr>
        <w:t xml:space="preserve">分）</w:t>
      </w:r>
      <w:r/>
    </w:p>
    <w:p>
      <w:pPr>
        <w:ind w:left="1" w:firstLine="480"/>
        <w:spacing w:line="360" w:lineRule="auto"/>
        <w:tabs>
          <w:tab w:val="left" w:pos="840" w:leader="none"/>
          <w:tab w:val="left" w:pos="1050" w:leader="none"/>
        </w:tabs>
        <w:rPr>
          <w:rFonts w:ascii="宋体" w:hAnsi="宋体"/>
          <w:b w:val="0"/>
          <w:bCs w:val="0"/>
          <w:sz w:val="24"/>
          <w:highlight w:val="none"/>
        </w:rPr>
      </w:pPr>
      <w:r>
        <w:rPr>
          <w:rFonts w:hint="eastAsia" w:ascii="宋体" w:hAnsi="宋体"/>
          <w:b w:val="0"/>
          <w:bCs w:val="0"/>
          <w:sz w:val="24"/>
        </w:rPr>
        <w:t xml:space="preserve">投标供应商按折扣率报价（折扣率报价范围为X≤100%），采用同一折扣率，供应商自行考虑单价平衡。价格分采用低价优先法计算，即满足采购文件要求且有效折扣率最低的投标报价为评标基准价，满分30分。</w:t>
      </w:r>
      <w:r>
        <w:rPr>
          <w:rFonts w:hint="eastAsia" w:ascii="宋体" w:hAnsi="宋体"/>
          <w:b w:val="0"/>
          <w:bCs w:val="0"/>
          <w:sz w:val="24"/>
          <w:highlight w:val="none"/>
        </w:rPr>
        <w:t xml:space="preserve">其他投标供应商的价格分统一按照下列公式计算：</w:t>
      </w:r>
      <w:r/>
    </w:p>
    <w:p>
      <w:pPr>
        <w:ind w:left="1" w:firstLine="480"/>
        <w:spacing w:line="360" w:lineRule="auto"/>
        <w:tabs>
          <w:tab w:val="left" w:pos="840" w:leader="none"/>
          <w:tab w:val="left" w:pos="1050" w:leader="none"/>
        </w:tabs>
        <w:rPr>
          <w:rFonts w:ascii="宋体" w:hAnsi="宋体"/>
          <w:b w:val="0"/>
          <w:bCs w:val="0"/>
          <w:sz w:val="24"/>
          <w:highlight w:val="none"/>
        </w:rPr>
      </w:pPr>
      <w:r>
        <w:rPr>
          <w:rFonts w:hint="eastAsia" w:ascii="宋体" w:hAnsi="宋体"/>
          <w:b w:val="0"/>
          <w:bCs w:val="0"/>
          <w:sz w:val="24"/>
          <w:highlight w:val="none"/>
        </w:rPr>
        <w:t xml:space="preserve">投标报价得分=（评标基准价）／（投标报价）×30分，结果保留两位小数。</w:t>
      </w:r>
      <w:r/>
    </w:p>
    <w:p>
      <w:pPr>
        <w:ind w:left="1" w:firstLine="480"/>
        <w:spacing w:line="360" w:lineRule="auto"/>
        <w:tabs>
          <w:tab w:val="left" w:pos="840" w:leader="none"/>
          <w:tab w:val="left" w:pos="1050" w:leader="none"/>
        </w:tabs>
        <w:rPr>
          <w:rFonts w:ascii="宋体" w:hAnsi="宋体"/>
          <w:b w:val="0"/>
          <w:bCs w:val="0"/>
          <w:sz w:val="24"/>
          <w:highlight w:val="none"/>
        </w:rPr>
      </w:pPr>
      <w:r>
        <w:rPr>
          <w:rFonts w:hint="eastAsia" w:ascii="宋体" w:hAnsi="宋体"/>
          <w:b w:val="0"/>
          <w:bCs w:val="0"/>
          <w:sz w:val="24"/>
          <w:highlight w:val="none"/>
        </w:rPr>
        <w:t xml:space="preserve">注：本标段按最高限价*中标折扣率*实际数量结算。</w:t>
      </w:r>
      <w:r/>
    </w:p>
    <w:p>
      <w:pPr>
        <w:ind w:left="1" w:firstLine="480"/>
        <w:spacing w:line="360" w:lineRule="auto"/>
        <w:tabs>
          <w:tab w:val="left" w:pos="840" w:leader="none"/>
          <w:tab w:val="left" w:pos="1050" w:leader="none"/>
        </w:tabs>
        <w:rPr>
          <w:rFonts w:ascii="宋体" w:hAnsi="宋体"/>
          <w:b w:val="0"/>
          <w:bCs w:val="0"/>
          <w:sz w:val="24"/>
          <w:highlight w:val="none"/>
        </w:rPr>
      </w:pPr>
      <w:r>
        <w:rPr>
          <w:rFonts w:hint="eastAsia" w:ascii="宋体" w:hAnsi="宋体"/>
          <w:b w:val="0"/>
          <w:bCs w:val="0"/>
          <w:sz w:val="24"/>
          <w:highlight w:val="none"/>
        </w:rPr>
        <w:t xml:space="preserve">上述参与评审的投标报价指的是投标折扣率，投标折扣率=1－投标优惠率。投标供应商的报价不在上述折扣率报价范围内的，为无效投标报价，其投标文件无效。</w:t>
      </w:r>
      <w:r/>
    </w:p>
    <w:p>
      <w:pPr>
        <w:ind w:left="1" w:firstLine="480"/>
        <w:spacing w:line="360" w:lineRule="auto"/>
        <w:tabs>
          <w:tab w:val="left" w:pos="840" w:leader="none"/>
          <w:tab w:val="left" w:pos="1050" w:leader="none"/>
        </w:tabs>
        <w:rPr>
          <w:rFonts w:ascii="宋体" w:hAnsi="宋体"/>
          <w:b w:val="0"/>
          <w:bCs w:val="0"/>
          <w:sz w:val="24"/>
        </w:rPr>
      </w:pPr>
      <w:r>
        <w:rPr>
          <w:rFonts w:hint="eastAsia" w:ascii="宋体" w:hAnsi="宋体"/>
          <w:b w:val="0"/>
          <w:bCs w:val="0"/>
          <w:sz w:val="24"/>
          <w:highlight w:val="none"/>
        </w:rPr>
        <w:t xml:space="preserve">评标委员会认为投标人的报价明显低</w:t>
      </w:r>
      <w:r>
        <w:rPr>
          <w:rFonts w:hint="eastAsia" w:ascii="宋体" w:hAnsi="宋体"/>
          <w:b w:val="0"/>
          <w:bCs w:val="0"/>
          <w:sz w:val="24"/>
        </w:rPr>
        <w:t xml:space="preserve">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contextualSpacing/>
        <w:ind w:firstLine="480"/>
        <w:spacing w:line="360" w:lineRule="auto"/>
        <w:rPr>
          <w:rFonts w:ascii="宋体" w:hAnsi="宋体"/>
          <w:sz w:val="24"/>
        </w:rPr>
      </w:pPr>
      <w:r>
        <w:rPr>
          <w:rFonts w:hint="eastAsia" w:ascii="宋体" w:hAnsi="宋体"/>
          <w:sz w:val="24"/>
        </w:rPr>
        <w:t xml:space="preserve">（二）商务资信分（25</w:t>
      </w:r>
      <w:r>
        <w:rPr>
          <w:rFonts w:ascii="宋体" w:hAnsi="宋体"/>
          <w:sz w:val="24"/>
        </w:rPr>
        <w:t xml:space="preserve">分）</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sz w:val="24"/>
        </w:rPr>
        <w:t xml:space="preserve">（1）投标供应商</w:t>
      </w:r>
      <w:r>
        <w:rPr>
          <w:rFonts w:hint="eastAsia" w:ascii="宋体" w:hAnsi="宋体"/>
          <w:sz w:val="24"/>
          <w:lang w:val="en-US" w:eastAsia="zh-CN"/>
        </w:rPr>
        <w:t xml:space="preserve">或其供货生产厂商</w:t>
      </w:r>
      <w:r>
        <w:rPr>
          <w:rFonts w:hint="eastAsia" w:ascii="宋体" w:hAnsi="宋体"/>
          <w:sz w:val="24"/>
        </w:rPr>
        <w:t xml:space="preserve">在本市市区范围内有2处（含）以上自有或租赁食品生产加工场所的，并有满足保障需求的各式加工机器及工具(清洗机、绞肉机、洗箱机、金属探测仪等)。有2处（含）以上生产加工场所的得4分，具有相应加工机器及工具的有一个得1分，</w:t>
      </w:r>
      <w:r>
        <w:rPr>
          <w:rFonts w:hint="eastAsia" w:ascii="宋体" w:hAnsi="宋体"/>
          <w:sz w:val="24"/>
          <w:lang w:val="en-US" w:eastAsia="zh-CN"/>
        </w:rPr>
        <w:t xml:space="preserve">另有6个及以上生产人员的得2分，</w:t>
      </w:r>
      <w:r>
        <w:rPr>
          <w:rFonts w:hint="eastAsia" w:ascii="宋体" w:hAnsi="宋体"/>
          <w:sz w:val="24"/>
        </w:rPr>
        <w:t xml:space="preserve">本项最高得</w:t>
      </w:r>
      <w:r>
        <w:rPr>
          <w:rFonts w:hint="eastAsia" w:ascii="宋体" w:hAnsi="宋体"/>
          <w:sz w:val="24"/>
          <w:lang w:val="en-US" w:eastAsia="zh-CN"/>
        </w:rPr>
        <w:t xml:space="preserve">10</w:t>
      </w:r>
      <w:r>
        <w:rPr>
          <w:rFonts w:hint="eastAsia" w:ascii="宋体" w:hAnsi="宋体"/>
          <w:sz w:val="24"/>
        </w:rPr>
        <w:t xml:space="preserve">分。</w:t>
      </w:r>
      <w:r>
        <w:rPr>
          <w:rFonts w:hint="eastAsia" w:ascii="宋体" w:hAnsi="宋体" w:cs="宋体"/>
          <w:sz w:val="24"/>
        </w:rPr>
        <w:t xml:space="preserve">（</w:t>
      </w:r>
      <w:r>
        <w:rPr>
          <w:rFonts w:hint="eastAsia" w:ascii="宋体" w:hAnsi="宋体" w:cs="宋体"/>
          <w:b/>
          <w:bCs/>
          <w:sz w:val="24"/>
        </w:rPr>
        <w:t xml:space="preserve">提供不动产权</w:t>
      </w:r>
      <w:r>
        <w:rPr>
          <w:rFonts w:hint="eastAsia" w:ascii="宋体" w:hAnsi="宋体" w:eastAsia="宋体" w:cs="宋体"/>
          <w:b/>
          <w:bCs/>
          <w:sz w:val="24"/>
          <w:szCs w:val="24"/>
        </w:rPr>
        <w:t xml:space="preserve">证或场所</w:t>
      </w:r>
      <w:r>
        <w:rPr>
          <w:rFonts w:hint="eastAsia" w:ascii="宋体" w:hAnsi="宋体" w:eastAsia="宋体" w:cs="宋体"/>
          <w:b/>
          <w:bCs/>
          <w:sz w:val="24"/>
          <w:szCs w:val="24"/>
          <w:highlight w:val="none"/>
        </w:rPr>
        <w:t xml:space="preserve">租赁协议、生产加工场所照片、加工机器工具照片及发票原件扫描件</w:t>
      </w:r>
      <w:r>
        <w:rPr>
          <w:rFonts w:hint="eastAsia" w:ascii="宋体" w:hAnsi="宋体" w:cs="宋体"/>
          <w:b/>
          <w:bCs/>
          <w:sz w:val="24"/>
          <w:szCs w:val="24"/>
          <w:highlight w:val="none"/>
          <w:lang w:val="en-US" w:eastAsia="zh-CN"/>
        </w:rPr>
        <w:t xml:space="preserve">及</w:t>
      </w:r>
      <w:r>
        <w:rPr>
          <w:rFonts w:hint="eastAsia" w:ascii="宋体" w:hAnsi="宋体" w:eastAsia="宋体" w:cs="宋体"/>
          <w:b/>
          <w:bCs/>
          <w:sz w:val="24"/>
          <w:szCs w:val="24"/>
          <w:highlight w:val="none"/>
          <w:lang w:eastAsia="zh-CN"/>
        </w:rPr>
        <w:t xml:space="preserve">上述配备人员近6个月中任意一个月(不含投标当月)社保缴纳证明、人员健康证</w:t>
      </w:r>
      <w:r>
        <w:rPr>
          <w:rFonts w:hint="eastAsia" w:ascii="宋体" w:hAnsi="宋体" w:cs="宋体"/>
          <w:b/>
          <w:bCs/>
          <w:sz w:val="24"/>
          <w:szCs w:val="24"/>
          <w:highlight w:val="none"/>
          <w:lang w:val="en-US" w:eastAsia="zh-CN"/>
        </w:rPr>
        <w:t xml:space="preserve">原件扫描件</w:t>
      </w:r>
      <w:r>
        <w:rPr>
          <w:rFonts w:hint="eastAsia" w:ascii="宋体" w:hAnsi="宋体" w:eastAsia="宋体" w:cs="宋体"/>
          <w:b/>
          <w:bCs/>
          <w:sz w:val="24"/>
          <w:szCs w:val="24"/>
          <w:highlight w:val="none"/>
        </w:rPr>
        <w:t xml:space="preserve">上传至系统中并加盖公章，</w:t>
      </w:r>
      <w:r>
        <w:rPr>
          <w:rFonts w:hint="eastAsia" w:ascii="宋体" w:hAnsi="宋体" w:eastAsia="宋体" w:cs="宋体"/>
          <w:b/>
          <w:bCs/>
          <w:sz w:val="24"/>
          <w:szCs w:val="24"/>
          <w:highlight w:val="none"/>
          <w:lang w:val="en-US" w:eastAsia="zh-CN"/>
        </w:rPr>
        <w:t xml:space="preserve">如上述证明材料由投标供应商的供货生产厂商提供，</w:t>
      </w:r>
      <w:r>
        <w:rPr>
          <w:rFonts w:hint="eastAsia" w:ascii="宋体" w:hAnsi="宋体" w:eastAsia="宋体" w:cs="宋体"/>
          <w:b/>
          <w:bCs/>
          <w:sz w:val="24"/>
          <w:szCs w:val="24"/>
          <w:highlight w:val="none"/>
        </w:rPr>
        <w:t xml:space="preserve">则需提供该供货</w:t>
      </w:r>
      <w:r>
        <w:rPr>
          <w:rFonts w:hint="eastAsia" w:ascii="宋体" w:hAnsi="宋体" w:eastAsia="宋体" w:cs="宋体"/>
          <w:b/>
          <w:bCs/>
          <w:sz w:val="24"/>
          <w:szCs w:val="24"/>
          <w:highlight w:val="none"/>
          <w:lang w:val="en-US" w:eastAsia="zh-CN"/>
        </w:rPr>
        <w:t xml:space="preserve">生产</w:t>
      </w:r>
      <w:r>
        <w:rPr>
          <w:rFonts w:hint="eastAsia" w:ascii="宋体" w:hAnsi="宋体" w:eastAsia="宋体" w:cs="宋体"/>
          <w:b/>
          <w:bCs/>
          <w:sz w:val="24"/>
          <w:szCs w:val="24"/>
          <w:highlight w:val="none"/>
        </w:rPr>
        <w:t xml:space="preserve">厂商2025年前的供货发票原件扫描件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w:t>
      </w:r>
      <w:r>
        <w:rPr>
          <w:rFonts w:hint="eastAsia" w:ascii="宋体" w:hAnsi="宋体" w:eastAsia="宋体" w:cs="宋体"/>
          <w:b/>
          <w:sz w:val="24"/>
          <w:szCs w:val="24"/>
          <w:highlight w:val="none"/>
        </w:rPr>
        <w:t xml:space="preserve">供或提供不全不得分</w:t>
      </w:r>
      <w:r>
        <w:rPr>
          <w:rFonts w:hint="eastAsia" w:ascii="宋体" w:hAnsi="宋体" w:eastAsia="宋体" w:cs="宋体"/>
          <w:b/>
          <w:bCs/>
          <w:sz w:val="24"/>
          <w:szCs w:val="24"/>
          <w:highlight w:val="none"/>
        </w:rPr>
        <w:t xml:space="preserve">）</w:t>
      </w:r>
      <w:r/>
    </w:p>
    <w:p>
      <w:pPr>
        <w:pStyle w:val="1424"/>
        <w:ind w:firstLine="482"/>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color w:val="auto"/>
          <w:sz w:val="24"/>
          <w:szCs w:val="24"/>
        </w:rPr>
        <w:t xml:space="preserve">投标供应商</w:t>
      </w:r>
      <w:r>
        <w:rPr>
          <w:rFonts w:hint="eastAsia" w:ascii="宋体" w:hAnsi="宋体" w:eastAsia="宋体" w:cs="宋体"/>
          <w:sz w:val="24"/>
          <w:szCs w:val="24"/>
          <w:lang w:val="en-US" w:eastAsia="zh-CN"/>
        </w:rPr>
        <w:t xml:space="preserve">需</w:t>
      </w:r>
      <w:r>
        <w:rPr>
          <w:rFonts w:hint="eastAsia" w:ascii="宋体" w:hAnsi="宋体" w:eastAsia="宋体" w:cs="宋体"/>
          <w:color w:val="auto"/>
          <w:sz w:val="24"/>
          <w:szCs w:val="24"/>
        </w:rPr>
        <w:t xml:space="preserve">提供所供含肉类产品的动物检疫合格证明、肉品品质合格证明、瘦肉精检测报</w:t>
      </w:r>
      <w:r>
        <w:rPr>
          <w:rFonts w:hint="eastAsia" w:ascii="宋体" w:hAnsi="宋体" w:eastAsia="宋体" w:cs="宋体"/>
          <w:color w:val="auto"/>
          <w:sz w:val="24"/>
          <w:szCs w:val="24"/>
          <w:highlight w:val="none"/>
        </w:rPr>
        <w:t xml:space="preserve">告</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可追溯性证明材料等材料。本项共3分</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提供上述材料原件扫描件上传至系统中并加盖公章，</w:t>
      </w:r>
      <w:r>
        <w:rPr>
          <w:rFonts w:hint="eastAsia" w:ascii="宋体" w:hAnsi="宋体" w:eastAsia="宋体" w:cs="宋体"/>
          <w:b w:val="0"/>
          <w:bCs w:val="0"/>
          <w:sz w:val="24"/>
          <w:szCs w:val="24"/>
          <w:highlight w:val="none"/>
        </w:rPr>
        <w:t xml:space="preserve">如由</w:t>
      </w:r>
      <w:r>
        <w:rPr>
          <w:rFonts w:hint="eastAsia" w:ascii="宋体" w:hAnsi="宋体" w:eastAsia="宋体" w:cs="宋体"/>
          <w:b w:val="0"/>
          <w:bCs w:val="0"/>
          <w:sz w:val="24"/>
          <w:szCs w:val="24"/>
          <w:highlight w:val="none"/>
          <w:lang w:val="en-US" w:eastAsia="zh-CN"/>
        </w:rPr>
        <w:t xml:space="preserve">投标供应商的</w:t>
      </w:r>
      <w:r>
        <w:rPr>
          <w:rFonts w:hint="eastAsia" w:ascii="宋体" w:hAnsi="宋体" w:eastAsia="宋体" w:cs="宋体"/>
          <w:b w:val="0"/>
          <w:bCs w:val="0"/>
          <w:sz w:val="24"/>
          <w:szCs w:val="24"/>
          <w:highlight w:val="none"/>
        </w:rPr>
        <w:t xml:space="preserve">供货</w:t>
      </w:r>
      <w:r>
        <w:rPr>
          <w:rFonts w:hint="eastAsia" w:ascii="宋体" w:hAnsi="宋体" w:eastAsia="宋体" w:cs="宋体"/>
          <w:b w:val="0"/>
          <w:bCs w:val="0"/>
          <w:sz w:val="24"/>
          <w:szCs w:val="24"/>
          <w:highlight w:val="none"/>
          <w:lang w:val="en-US" w:eastAsia="zh-CN"/>
        </w:rPr>
        <w:t xml:space="preserve">生产</w:t>
      </w:r>
      <w:r>
        <w:rPr>
          <w:rFonts w:hint="eastAsia" w:ascii="宋体" w:hAnsi="宋体" w:eastAsia="宋体" w:cs="宋体"/>
          <w:b w:val="0"/>
          <w:bCs w:val="0"/>
          <w:sz w:val="24"/>
          <w:szCs w:val="24"/>
          <w:highlight w:val="none"/>
        </w:rPr>
        <w:t xml:space="preserve">厂商提供</w:t>
      </w:r>
      <w:r>
        <w:rPr>
          <w:rFonts w:hint="eastAsia" w:ascii="宋体" w:hAnsi="宋体" w:eastAsia="宋体" w:cs="宋体"/>
          <w:sz w:val="24"/>
          <w:szCs w:val="24"/>
          <w:highlight w:val="none"/>
          <w:lang w:val="en-US" w:eastAsia="zh-CN"/>
        </w:rPr>
        <w:t xml:space="preserve">上述合格证明和检测报告，</w:t>
      </w:r>
      <w:r>
        <w:rPr>
          <w:rFonts w:hint="eastAsia" w:ascii="宋体" w:hAnsi="宋体" w:eastAsia="宋体" w:cs="宋体"/>
          <w:b w:val="0"/>
          <w:bCs w:val="0"/>
          <w:sz w:val="24"/>
          <w:szCs w:val="24"/>
          <w:highlight w:val="none"/>
        </w:rPr>
        <w:t xml:space="preserve">则需提供该供货生产厂商2025年前的供货发票原件扫描件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sz w:val="24"/>
          <w:szCs w:val="24"/>
          <w:highlight w:val="none"/>
        </w:rPr>
        <w:t xml:space="preserve">不提供或提供不全不</w:t>
      </w:r>
      <w:r>
        <w:rPr>
          <w:rFonts w:hint="eastAsia" w:ascii="宋体" w:hAnsi="宋体" w:eastAsia="宋体" w:cs="宋体"/>
          <w:b/>
          <w:sz w:val="24"/>
          <w:szCs w:val="24"/>
        </w:rPr>
        <w:t xml:space="preserve">得分</w:t>
      </w:r>
      <w:r>
        <w:rPr>
          <w:rFonts w:hint="eastAsia" w:ascii="宋体" w:hAnsi="宋体" w:eastAsia="宋体" w:cs="宋体"/>
          <w:b/>
          <w:bCs/>
          <w:sz w:val="24"/>
          <w:szCs w:val="24"/>
        </w:rPr>
        <w:t xml:space="preserve">）</w:t>
      </w:r>
      <w:r/>
    </w:p>
    <w:p>
      <w:pPr>
        <w:contextualSpacing/>
        <w:ind w:firstLine="480"/>
        <w:spacing w:line="360" w:lineRule="auto"/>
        <w:rPr>
          <w:rFonts w:hint="eastAsia" w:ascii="宋体" w:hAnsi="宋体" w:eastAsia="宋体" w:cs="宋体"/>
          <w:b w:val="0"/>
          <w:bCs/>
          <w:sz w:val="24"/>
          <w:szCs w:val="24"/>
          <w:highlight w:val="magenta"/>
        </w:rPr>
      </w:pPr>
      <w:r>
        <w:rPr>
          <w:rFonts w:hint="eastAsia" w:ascii="宋体" w:hAnsi="宋体" w:eastAsia="宋体" w:cs="宋体"/>
          <w:sz w:val="24"/>
          <w:szCs w:val="24"/>
        </w:rPr>
        <w:t xml:space="preserve">（3）</w:t>
      </w:r>
      <w:r>
        <w:rPr>
          <w:rFonts w:hint="eastAsia" w:ascii="宋体" w:hAnsi="宋体" w:eastAsia="宋体" w:cs="宋体"/>
          <w:color w:val="auto"/>
          <w:sz w:val="24"/>
          <w:szCs w:val="24"/>
          <w:highlight w:val="none"/>
        </w:rPr>
        <w:t xml:space="preserve">投标供应商为本项目配备厢式货车，有一辆得1分，本项最高得2分。</w:t>
      </w:r>
      <w:r>
        <w:rPr>
          <w:rFonts w:hint="eastAsia" w:ascii="宋体" w:hAnsi="宋体" w:eastAsia="宋体" w:cs="宋体"/>
          <w:b/>
          <w:bCs/>
          <w:sz w:val="24"/>
          <w:szCs w:val="24"/>
          <w:highlight w:val="none"/>
        </w:rPr>
        <w:t xml:space="preserve">（配送车辆为投标供应商自有的，车辆行驶证或登记证所有人名称须与投标供应商一致，投标文件中需提供有效的车辆行驶证或登记证原件扫描件；配送车辆若为投标供应商租赁的，需提供配送车辆的租赁合同原件扫描件加盖公章后上传</w:t>
      </w:r>
      <w:r>
        <w:rPr>
          <w:rFonts w:hint="eastAsia" w:ascii="宋体" w:hAnsi="宋体" w:eastAsia="宋体" w:cs="宋体"/>
          <w:b/>
          <w:bCs/>
          <w:sz w:val="24"/>
          <w:szCs w:val="24"/>
        </w:rPr>
        <w:t xml:space="preserve">至投标文件中，缺、漏或不提供均不得分）</w:t>
      </w:r>
      <w:r/>
    </w:p>
    <w:p>
      <w:pPr>
        <w:contextualSpacing/>
        <w:ind w:firstLine="480"/>
        <w:spacing w:line="360" w:lineRule="auto"/>
        <w:rPr>
          <w:rFonts w:ascii="宋体" w:hAnsi="宋体" w:cs="宋体"/>
          <w:b/>
          <w:bCs/>
          <w:sz w:val="24"/>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投标供应商人员配备：投标供应商为本项目配备相应人员，配备1名项目负责人，未经采购方同意不得随意更换，满足要求的得1分；配备</w:t>
      </w:r>
      <w:r>
        <w:rPr>
          <w:rFonts w:hint="eastAsia" w:ascii="宋体" w:hAnsi="宋体" w:eastAsia="宋体" w:cs="宋体"/>
          <w:sz w:val="24"/>
          <w:szCs w:val="24"/>
        </w:rPr>
        <w:t xml:space="preserve">2名</w:t>
      </w:r>
      <w:r>
        <w:rPr>
          <w:rFonts w:hint="eastAsia" w:ascii="宋体" w:hAnsi="宋体" w:eastAsia="宋体" w:cs="宋体"/>
          <w:sz w:val="24"/>
          <w:szCs w:val="24"/>
          <w:lang w:val="zh-CN"/>
        </w:rPr>
        <w:t xml:space="preserve">专职配送员，未经采购方同意不得随意更换。满足要求的得1分。本项共2分。</w:t>
      </w:r>
      <w:r>
        <w:rPr>
          <w:rFonts w:hint="eastAsia" w:ascii="宋体" w:hAnsi="宋体" w:eastAsia="宋体" w:cs="宋体"/>
          <w:b/>
          <w:bCs/>
          <w:sz w:val="24"/>
          <w:szCs w:val="24"/>
        </w:rPr>
        <w:t xml:space="preserve">（提供上述配备人员近6个月中任意一个月(不含投标当月)社保缴纳证明、人员健康证及承诺中标后为该项</w:t>
      </w:r>
      <w:r>
        <w:rPr>
          <w:rFonts w:hint="eastAsia" w:ascii="宋体" w:hAnsi="宋体" w:cs="宋体"/>
          <w:b/>
          <w:bCs/>
          <w:sz w:val="24"/>
        </w:rPr>
        <w:t xml:space="preserve">目配备相应人员且未经采购方同意不得随意更换的承诺书原件扫描件上传至系统中并加盖公章，不提供或提供不全不得分）</w:t>
      </w:r>
      <w:r/>
    </w:p>
    <w:p>
      <w:pPr>
        <w:contextualSpacing/>
        <w:ind w:firstLine="480"/>
        <w:spacing w:line="360" w:lineRule="auto"/>
        <w:rPr>
          <w:rFonts w:ascii="宋体" w:hAnsi="宋体"/>
          <w:sz w:val="24"/>
          <w:highlight w:val="none"/>
        </w:rPr>
      </w:pPr>
      <w:r>
        <w:rPr>
          <w:rFonts w:hint="eastAsia" w:ascii="宋体" w:hAnsi="宋体" w:cs="宋体"/>
          <w:sz w:val="24"/>
        </w:rPr>
        <w:t xml:space="preserve">（5）</w:t>
      </w:r>
      <w:r>
        <w:rPr>
          <w:rFonts w:hint="eastAsia" w:ascii="宋体" w:hAnsi="宋体"/>
          <w:sz w:val="24"/>
          <w:highlight w:val="none"/>
        </w:rPr>
        <w:t xml:space="preserve">投标供应商2021年1月1日至今承接过类似配送项目，每提供一项有效的案例合同得1</w:t>
      </w:r>
      <w:r>
        <w:rPr>
          <w:rFonts w:hint="eastAsia" w:ascii="宋体" w:hAnsi="宋体"/>
          <w:sz w:val="24"/>
          <w:highlight w:val="none"/>
          <w:lang w:val="en-US" w:eastAsia="zh-CN"/>
        </w:rPr>
        <w:t xml:space="preserve">.5</w:t>
      </w:r>
      <w:r>
        <w:rPr>
          <w:rFonts w:hint="eastAsia" w:ascii="宋体" w:hAnsi="宋体"/>
          <w:sz w:val="24"/>
          <w:highlight w:val="none"/>
        </w:rPr>
        <w:t xml:space="preserve">分，本项最高得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cs="宋体"/>
          <w:b/>
          <w:bCs/>
          <w:sz w:val="24"/>
          <w:highlight w:val="none"/>
        </w:rPr>
        <w:t xml:space="preserve">（提供合同原件扫描件</w:t>
      </w:r>
      <w:r>
        <w:rPr>
          <w:rFonts w:hint="eastAsia" w:ascii="宋体" w:hAnsi="宋体"/>
          <w:b/>
          <w:bCs/>
          <w:sz w:val="24"/>
          <w:highlight w:val="none"/>
        </w:rPr>
        <w:t xml:space="preserve">上传至系统中并加盖公章</w:t>
      </w:r>
      <w:r>
        <w:rPr>
          <w:rFonts w:hint="eastAsia" w:ascii="宋体" w:hAnsi="宋体" w:cs="宋体"/>
          <w:b/>
          <w:sz w:val="24"/>
          <w:highlight w:val="none"/>
        </w:rPr>
        <w:t xml:space="preserve">，不提供或提供不全不得分</w:t>
      </w:r>
      <w:r>
        <w:rPr>
          <w:rFonts w:hint="eastAsia" w:ascii="宋体" w:hAnsi="宋体" w:cs="宋体"/>
          <w:b/>
          <w:bCs/>
          <w:sz w:val="24"/>
          <w:highlight w:val="none"/>
        </w:rPr>
        <w:t xml:space="preserve">）</w:t>
      </w:r>
      <w:r/>
    </w:p>
    <w:p>
      <w:pPr>
        <w:ind w:firstLine="480"/>
        <w:spacing w:line="360" w:lineRule="auto"/>
        <w:tabs>
          <w:tab w:val="left" w:pos="1130" w:leader="none"/>
        </w:tabs>
        <w:rPr>
          <w:rFonts w:ascii="宋体" w:hAnsi="宋体" w:cs="宋体"/>
          <w:sz w:val="24"/>
          <w:highlight w:val="none"/>
        </w:rPr>
      </w:pPr>
      <w:r>
        <w:rPr>
          <w:rFonts w:hint="eastAsia" w:ascii="宋体" w:hAnsi="宋体"/>
          <w:sz w:val="24"/>
        </w:rPr>
        <w:t xml:space="preserve">（6）投标供应商具有食品安全管理体系认证证书、质量管理体系认证证书、职业健康安全管理体系认证证书、环境管理认证体系认证证书。提</w:t>
      </w:r>
      <w:r>
        <w:rPr>
          <w:rFonts w:hint="eastAsia" w:ascii="宋体" w:hAnsi="宋体"/>
          <w:sz w:val="24"/>
          <w:highlight w:val="none"/>
        </w:rPr>
        <w:t xml:space="preserve">供一项得</w:t>
      </w:r>
      <w:r>
        <w:rPr>
          <w:rFonts w:hint="eastAsia" w:ascii="宋体" w:hAnsi="宋体"/>
          <w:sz w:val="24"/>
          <w:highlight w:val="none"/>
          <w:lang w:val="en-US" w:eastAsia="zh-CN"/>
        </w:rPr>
        <w:t xml:space="preserve">1</w:t>
      </w:r>
      <w:r>
        <w:rPr>
          <w:rFonts w:hint="eastAsia" w:ascii="宋体" w:hAnsi="宋体"/>
          <w:sz w:val="24"/>
          <w:highlight w:val="none"/>
        </w:rPr>
        <w:t xml:space="preserve">分，本项最高得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rPr>
          <w:rFonts w:hint="eastAsia" w:ascii="宋体" w:hAnsi="宋体" w:cs="宋体"/>
          <w:b/>
          <w:sz w:val="24"/>
          <w:highlight w:val="none"/>
        </w:rPr>
        <w:t xml:space="preserve">（提供证书须由通过中国国家认证认可监督管理委员会备案通过的认证机构颁发且在全国认证认可信息公共服务平台(www.cnca.gov.cn）可查询。须提供认证证书</w:t>
      </w:r>
      <w:r>
        <w:rPr>
          <w:rFonts w:hint="eastAsia" w:ascii="宋体" w:hAnsi="宋体" w:cs="宋体"/>
          <w:b/>
          <w:sz w:val="24"/>
          <w:highlight w:val="none"/>
          <w:lang w:val="en-US" w:eastAsia="zh-CN"/>
        </w:rPr>
        <w:t xml:space="preserve">原件扫描件</w:t>
      </w:r>
      <w:r>
        <w:rPr>
          <w:rFonts w:hint="eastAsia" w:ascii="宋体" w:hAnsi="宋体" w:cs="宋体"/>
          <w:b/>
          <w:sz w:val="24"/>
          <w:highlight w:val="none"/>
        </w:rPr>
        <w:t xml:space="preserve">和网页截图</w:t>
      </w:r>
      <w:r>
        <w:rPr>
          <w:rFonts w:hint="eastAsia" w:ascii="宋体" w:hAnsi="宋体"/>
          <w:b/>
          <w:bCs/>
          <w:sz w:val="24"/>
          <w:highlight w:val="none"/>
        </w:rPr>
        <w:t xml:space="preserve">上传至系统中并加盖公章</w:t>
      </w:r>
      <w:r>
        <w:rPr>
          <w:rFonts w:hint="eastAsia" w:ascii="宋体" w:hAnsi="宋体" w:cs="宋体"/>
          <w:b/>
          <w:sz w:val="24"/>
          <w:highlight w:val="none"/>
        </w:rPr>
        <w:t xml:space="preserve">，不提供或提供不全不得分）</w:t>
      </w:r>
      <w:r/>
    </w:p>
    <w:p>
      <w:pPr>
        <w:contextualSpacing/>
        <w:ind w:firstLine="480"/>
        <w:spacing w:line="360" w:lineRule="auto"/>
        <w:rPr>
          <w:rFonts w:ascii="宋体" w:hAnsi="宋体" w:cs="宋体"/>
          <w:sz w:val="24"/>
        </w:rPr>
      </w:pPr>
      <w:r>
        <w:rPr>
          <w:rFonts w:hint="eastAsia" w:ascii="宋体" w:hAnsi="宋体" w:cs="宋体"/>
          <w:sz w:val="24"/>
          <w:highlight w:val="none"/>
        </w:rPr>
        <w:t xml:space="preserve">（7）投标供应商获得的奖励荣誉：投标供应商自2021年1月1日至今，获得市级及以上行政主管部门发放的荣誉或称号的,每获得一个得0.5分,本项最高得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b/>
          <w:bCs/>
          <w:sz w:val="24"/>
          <w:highlight w:val="none"/>
        </w:rPr>
        <w:t xml:space="preserve">（提供荣誉或称号相关证明材料</w:t>
      </w:r>
      <w:r>
        <w:rPr>
          <w:rFonts w:hint="eastAsia" w:ascii="宋体" w:hAnsi="宋体" w:cs="宋体"/>
          <w:b/>
          <w:sz w:val="24"/>
          <w:highlight w:val="none"/>
          <w:lang w:val="en-US" w:eastAsia="zh-CN"/>
        </w:rPr>
        <w:t xml:space="preserve">原件扫描件</w:t>
      </w:r>
      <w:r>
        <w:rPr>
          <w:rFonts w:hint="eastAsia" w:ascii="宋体" w:hAnsi="宋体" w:cs="宋体"/>
          <w:b/>
          <w:bCs/>
          <w:sz w:val="24"/>
          <w:highlight w:val="none"/>
        </w:rPr>
        <w:t xml:space="preserve">上传至系统中并加盖公章，不提供或提供不全不得分</w:t>
      </w:r>
      <w:r>
        <w:rPr>
          <w:rFonts w:hint="eastAsia" w:ascii="宋体" w:hAnsi="宋体" w:cs="宋体"/>
          <w:b/>
          <w:bCs/>
          <w:sz w:val="24"/>
        </w:rPr>
        <w:t xml:space="preserve">）</w:t>
      </w:r>
      <w:r/>
    </w:p>
    <w:p>
      <w:pPr>
        <w:contextualSpacing/>
        <w:ind w:firstLine="240"/>
        <w:spacing w:line="360" w:lineRule="auto"/>
        <w:rPr>
          <w:rFonts w:ascii="宋体" w:hAnsi="宋体"/>
          <w:sz w:val="24"/>
        </w:rPr>
      </w:pPr>
      <w:r>
        <w:rPr>
          <w:rFonts w:hint="eastAsia" w:ascii="宋体" w:hAnsi="宋体"/>
          <w:sz w:val="24"/>
        </w:rPr>
        <w:t xml:space="preserve">（三）服务方案（45</w:t>
      </w:r>
      <w:r>
        <w:rPr>
          <w:rFonts w:ascii="宋体" w:hAnsi="宋体"/>
          <w:sz w:val="24"/>
        </w:rPr>
        <w:t xml:space="preserve">分）</w:t>
      </w:r>
      <w:r/>
    </w:p>
    <w:p>
      <w:pPr>
        <w:contextualSpacing/>
        <w:ind w:firstLine="480"/>
        <w:spacing w:line="360" w:lineRule="auto"/>
        <w:rPr>
          <w:rFonts w:ascii="宋体" w:hAnsi="宋体"/>
          <w:sz w:val="24"/>
        </w:rPr>
      </w:pPr>
      <w:r>
        <w:rPr>
          <w:rFonts w:hint="eastAsia" w:ascii="宋体" w:hAnsi="宋体"/>
          <w:sz w:val="24"/>
        </w:rPr>
        <w:t xml:space="preserve">（1）经营管理制度（5分）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（2）日常管理制度（5分）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（3）各岗位操作规范（6分）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内容表述清晰，理解准确、针对性强的得6分；内容表述较为清晰，理解较为准确、针对性较强的得5分；内容表述一般，理解一般、针对性一般的得3分；内容表述较差，不完整得1分，无相关内容不得分。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（4）食品安全保障机制（6分）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内容表述清晰，理解准确、针对性强的得6分；内容表述较为清晰，理解较为准确、针对性较强的得5分；内容表述一般，理解一般、针对性一般的得3分；内容表述较差，不完整得1分，无相关内容不得分。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（5）食品质量保障机制(5分）</w:t>
      </w:r>
      <w:r/>
    </w:p>
    <w:p>
      <w:pPr>
        <w:contextualSpacing/>
        <w:ind w:firstLine="480"/>
        <w:spacing w:line="360" w:lineRule="auto"/>
        <w:rPr>
          <w:rFonts w:ascii="宋体" w:hAnsi="宋体"/>
          <w:sz w:val="24"/>
        </w:rPr>
      </w:pPr>
      <w:r>
        <w:rPr>
          <w:rFonts w:hint="eastAsia" w:ascii="宋体" w:hAnsi="宋体"/>
          <w:sz w:val="24"/>
        </w:rPr>
        <w:t xml:space="preserve">  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（6）服务过程中突发事件的应急措施（5分）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（7）人员食物中毒的预备方案（5分）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（8）应对紧急供货（应急保障）需求的方案（6分）</w:t>
      </w:r>
      <w:r/>
    </w:p>
    <w:p>
      <w:pPr>
        <w:contextualSpacing/>
        <w:ind w:firstLine="480"/>
        <w:spacing w:line="360" w:lineRule="auto"/>
        <w:rPr>
          <w:rFonts w:ascii="宋体" w:hAnsi="宋体"/>
          <w:sz w:val="24"/>
        </w:rPr>
      </w:pPr>
      <w:r>
        <w:rPr>
          <w:rFonts w:hint="eastAsia" w:ascii="宋体" w:hAnsi="宋体"/>
          <w:sz w:val="24"/>
        </w:rPr>
        <w:t xml:space="preserve">内容表述清晰，理解准确、针对性强的得6分；内容表述较为清晰，理解较为准确、针对性较强的得4分；内容表述一般，理解一般、针对性一般的得3分；内容表述较差，不完整得1分，无相关内容不得分。</w:t>
      </w:r>
      <w:r/>
    </w:p>
    <w:p>
      <w:pPr>
        <w:contextualSpacing/>
        <w:ind w:firstLine="480"/>
        <w:spacing w:line="360" w:lineRule="auto"/>
        <w:rPr>
          <w:rFonts w:ascii="宋体" w:hAnsi="宋体"/>
          <w:sz w:val="24"/>
        </w:rPr>
      </w:pPr>
      <w:r>
        <w:rPr>
          <w:rFonts w:hint="eastAsia" w:ascii="宋体" w:hAnsi="宋体"/>
          <w:sz w:val="24"/>
        </w:rPr>
        <w:t xml:space="preserve">（9）应对本项目的措施和解决方案（2分）</w:t>
      </w:r>
      <w:r/>
    </w:p>
    <w:p>
      <w:pPr>
        <w:contextualSpacing/>
        <w:ind w:firstLine="480"/>
        <w:spacing w:line="360" w:lineRule="auto"/>
      </w:pPr>
      <w:r>
        <w:rPr>
          <w:rFonts w:hint="eastAsia" w:ascii="宋体" w:hAnsi="宋体"/>
          <w:sz w:val="24"/>
        </w:rPr>
        <w:t xml:space="preserve">内容表述清晰，理解准确、针对性强的得2分；内容表述较为清晰，理解较为准确、针对性较强的得1分；内容表述一般，理解一般、针对性一般的得0.5分；内容表述较差，不完整得0.2分，无相关内容不得分。</w:t>
      </w:r>
      <w:r/>
    </w:p>
    <w:p>
      <w:pPr>
        <w:ind w:firstLine="482"/>
        <w:spacing w:line="400" w:lineRule="exact"/>
        <w:widowControl/>
        <w:tabs>
          <w:tab w:val="left" w:pos="360" w:leader="none"/>
          <w:tab w:val="left" w:pos="960" w:leader="none"/>
        </w:tabs>
        <w:rPr>
          <w:rFonts w:ascii="宋体" w:hAnsi="宋体" w:cs="宋体"/>
          <w:b/>
          <w:color w:val="000000"/>
          <w:sz w:val="24"/>
          <w:szCs w:val="22"/>
        </w:rPr>
      </w:pPr>
      <w:r>
        <w:rPr>
          <w:rFonts w:hint="eastAsia" w:ascii="宋体" w:hAnsi="宋体" w:cs="宋体"/>
          <w:b/>
          <w:color w:val="000000"/>
          <w:sz w:val="24"/>
          <w:szCs w:val="22"/>
        </w:rPr>
        <w:t xml:space="preserve">注：投标供应商须针对本项目的实际情况，结合自身条件，编制相应的“技术方案”。</w:t>
      </w:r>
      <w:bookmarkEnd w:id="4"/>
      <w:r/>
      <w:bookmarkEnd w:id="5"/>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（1）以上证明材料原件扫描件应附入投标文件中。</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（2）每项评分由评委独立评分。各分项的平均分为该供应商各分项的得分，各分项得分合计即为该供应商的总得分。最终总得分最高者将被推荐第一中标候选人。</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（3）本次技术标为暗标，不符合暗标编制要求的作无效投标文件处理，暗标编制要求如下：</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（1）暗标编制应按采购文件规定的格式制作，要求版面整洁、字迹清楚、不得涂改、不得标注。</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（3）字体、段落、页码、页面布局的设置：</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字体：一级标题为宋体黑色二号字，其余正文均采用宋体黑色小四号字体，不得出现手写。</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段落：使用1.5倍行间距、字间距标准、每段段前空两格。</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页码：页码应当连续居中，不得有空白页。不得设置页眉，页脚只准出现页码，采用黑色小5号阿拉伯数字格式，设在页脚对中位置。</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页面布局：纸张方向纵向、页面底色白色，分栏为一栏。</w:t>
      </w:r>
      <w:r/>
    </w:p>
    <w:p>
      <w:pPr>
        <w:ind w:firstLine="482"/>
        <w:spacing w:line="400" w:lineRule="exact"/>
        <w:rPr>
          <w:color w:val="000000"/>
        </w:rPr>
      </w:pPr>
      <w:r>
        <w:rPr>
          <w:rFonts w:hint="eastAsia" w:ascii="宋体" w:hAnsi="宋体" w:cs="宋体"/>
          <w:b/>
          <w:bCs/>
          <w:color w:val="000000"/>
          <w:sz w:val="24"/>
        </w:rPr>
        <w:t xml:space="preserve">（4）评分办法及评分细则的解释权属</w:t>
      </w:r>
      <w:r>
        <w:rPr>
          <w:rFonts w:hint="eastAsia" w:ascii="宋体" w:hAnsi="宋体" w:cs="宋体"/>
          <w:b/>
          <w:bCs/>
          <w:color w:val="000000"/>
          <w:sz w:val="24"/>
          <w:lang w:eastAsia="zh-CN"/>
        </w:rPr>
        <w:t xml:space="preserve">采购方</w:t>
      </w:r>
      <w:r>
        <w:rPr>
          <w:rFonts w:hint="eastAsia" w:ascii="宋体" w:hAnsi="宋体" w:cs="宋体"/>
          <w:b/>
          <w:bCs/>
          <w:color w:val="000000"/>
          <w:sz w:val="24"/>
        </w:rPr>
        <w:t xml:space="preserve">。未列入本评分细则的其他条件不作为评分内容。</w:t>
      </w:r>
      <w:r/>
    </w:p>
    <w:p>
      <w:pPr>
        <w:spacing w:line="400" w:lineRule="exact"/>
        <w:rPr>
          <w:rFonts w:ascii="宋体" w:hAnsi="宋体" w:cs="宋体"/>
          <w:color w:val="000000"/>
          <w:sz w:val="24"/>
        </w:rPr>
        <w:outlineLvl w:val="0"/>
      </w:pPr>
      <w:r>
        <w:rPr>
          <w:rFonts w:hint="eastAsia" w:ascii="宋体" w:hAnsi="宋体" w:cs="宋体"/>
          <w:color w:val="000000"/>
          <w:sz w:val="24"/>
        </w:rPr>
        <w:t xml:space="preserve">（十一）定标：</w:t>
      </w:r>
      <w:r/>
    </w:p>
    <w:p>
      <w:pPr>
        <w:ind w:firstLine="480"/>
        <w:spacing w:line="40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1.评标委员会根据招标文件规定的评标方法和评标标准进行评审，按招标文件的要求在3家中标候选单位中，依法确定中标投标供应商。江苏博智工程咨询有限公司将在</w:t>
      </w:r>
      <w:r>
        <w:rPr>
          <w:rFonts w:hint="eastAsia" w:ascii="宋体" w:hAnsi="宋体" w:cs="宋体"/>
          <w:b/>
          <w:color w:val="000000"/>
          <w:sz w:val="24"/>
        </w:rPr>
        <w:t xml:space="preserve">无锡政府采购网、江苏政府采购网</w:t>
      </w:r>
      <w:r>
        <w:rPr>
          <w:rFonts w:hint="eastAsia" w:ascii="宋体" w:hAnsi="宋体" w:cs="宋体"/>
          <w:bCs/>
          <w:color w:val="000000"/>
          <w:sz w:val="24"/>
        </w:rPr>
        <w:t xml:space="preserve">上发布中标公告。如有质疑，</w:t>
      </w:r>
      <w:r>
        <w:rPr>
          <w:rFonts w:hint="eastAsia" w:ascii="宋体" w:hAnsi="宋体" w:cs="宋体"/>
          <w:bCs/>
          <w:color w:val="000000"/>
          <w:sz w:val="24"/>
        </w:rPr>
        <w:t xml:space="preserve">应在法定质疑期限内，即中标公告期限届满之日起7个工作日内，以一次性书面形式送达江苏博智工程咨询有限公司。江苏博智工程咨询有限公司在收到符合要求的书面质疑后七个工作日内，对质疑内容作出答复。投标供应商在法定质疑期限外送达的质疑函或法定质疑期限内送达的质疑函不符合上述要求的均为无效质疑，江苏博智工程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40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或者采购代理机构对开标、评标现场活动进行全程录音录像。</w:t>
      </w:r>
      <w:r/>
    </w:p>
    <w:p>
      <w:pPr>
        <w:ind w:firstLine="480"/>
        <w:spacing w:line="40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3.在发布中标公告的同时，江苏博智工程咨询有限公司将向中标供应商发出中标通知书。</w:t>
      </w:r>
      <w:r/>
    </w:p>
    <w:p>
      <w:pPr>
        <w:spacing w:line="400" w:lineRule="exact"/>
        <w:rPr>
          <w:rFonts w:ascii="宋体" w:hAnsi="宋体" w:cs="宋体"/>
          <w:bCs/>
          <w:color w:val="000000"/>
          <w:sz w:val="24"/>
        </w:rPr>
        <w:outlineLvl w:val="0"/>
      </w:pPr>
      <w:r>
        <w:rPr>
          <w:rFonts w:hint="eastAsia" w:ascii="宋体" w:hAnsi="宋体" w:cs="宋体"/>
          <w:bCs/>
          <w:color w:val="000000"/>
          <w:sz w:val="24"/>
        </w:rPr>
        <w:t xml:space="preserve">（十二）废标的确认：</w:t>
      </w:r>
      <w:r/>
    </w:p>
    <w:p>
      <w:pPr>
        <w:ind w:firstLine="360"/>
        <w:spacing w:line="400" w:lineRule="exact"/>
        <w:rPr>
          <w:rFonts w:ascii="宋体" w:hAnsi="宋体" w:cs="宋体"/>
          <w:bCs/>
          <w:color w:val="000000"/>
          <w:sz w:val="24"/>
        </w:rPr>
      </w:pPr>
      <w:r>
        <w:rPr>
          <w:rFonts w:hint="eastAsia" w:ascii="宋体" w:hAnsi="宋体" w:cs="宋体"/>
          <w:bCs/>
          <w:color w:val="000000"/>
          <w:sz w:val="24"/>
        </w:rPr>
        <w:t xml:space="preserve">在招标采购中，出现下列情况之一的，应予废标：</w:t>
      </w:r>
      <w:r/>
    </w:p>
    <w:p>
      <w:pPr>
        <w:ind w:left="150" w:firstLine="240"/>
        <w:spacing w:line="400" w:lineRule="exact"/>
        <w:tabs>
          <w:tab w:val="right" w:pos="180" w:leader="none"/>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1.符合专业条件的投标供应商或者对招标文件作出实质性响应的投标供应商不足三家；</w:t>
      </w:r>
      <w:r/>
    </w:p>
    <w:p>
      <w:pPr>
        <w:ind w:firstLine="360"/>
        <w:spacing w:line="400" w:lineRule="exact"/>
        <w:tabs>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2.出现影响采购公正的违法、违规行为；</w:t>
      </w:r>
      <w:r/>
    </w:p>
    <w:p>
      <w:pPr>
        <w:ind w:firstLine="360"/>
        <w:spacing w:line="400" w:lineRule="exact"/>
        <w:tabs>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3.投标供应商的报价均超过采购预算，</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不能支付；</w:t>
      </w:r>
      <w:r/>
    </w:p>
    <w:p>
      <w:pPr>
        <w:ind w:left="150" w:firstLine="240"/>
        <w:spacing w:line="400" w:lineRule="exact"/>
        <w:tabs>
          <w:tab w:val="right" w:pos="180" w:leader="none"/>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4.因重大变故，采购任务取消的。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（十三）围标与串标的确认：</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1.投标供应商在政府采购活动中有下列情形之一的，认定其有围标、串标行为：</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（1）由同一人或分别由几个有利害关系人代表两个以上（含两个）投标供应商获取招标资料、开标的；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（2）不同投标供应商的法定代表人、委托代理人、项目负责人、项目经理（建造师）等人员有在同一个单位缴纳社会保险的；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（3）递交投标文件截止时间开始至评标结束，投标供应商撤回投标文件的；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（4）不同投标供应商的投标文件中项目组成员出现同一人的；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（5）不同投标供应商的投标文件内容存在非正常一致的；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（6）在资格审查或开标时不同投标供应商的投标资料相互混装的；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（7）中标公示的中标候选人无正当理由放弃中标或不按规定与</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签订合同的；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（8）参加投标活动的人员不能提供其属于投标企业正式在职人员的有效证明的（如：社保缴纳情况证明等资料）；</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（9）法律法规规定的其他围标、串标行为。</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2.在评标过程中评标委员会发现投标供应商除（九）无效投标文件的确认规定的围标、串标行为外，另有下列情形之一的，认定其有围标、串标行为，否决其投标：</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（1）不同投标供应商的投标总报价相近且各分项报价、综合单价分析表内容混乱不能相互对应、乱调乱压或乱抬的，而在询标时没有合理的解释或者不能提供计算依据和报价依据的；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（2）评标委员会依法认定的有其他明显违规行为情形的。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如出现上述围标、串标的行为，将及时上报财政部门，进行相应的处罚。</w:t>
      </w:r>
      <w:r/>
    </w:p>
    <w:p>
      <w:pPr>
        <w:spacing w:line="400" w:lineRule="exact"/>
        <w:rPr>
          <w:rFonts w:ascii="宋体" w:hAnsi="宋体" w:cs="宋体"/>
          <w:bCs/>
          <w:color w:val="000000"/>
          <w:sz w:val="24"/>
        </w:rPr>
      </w:pPr>
      <w:r>
        <w:rPr>
          <w:rFonts w:hint="eastAsia" w:ascii="宋体" w:hAnsi="宋体" w:cs="宋体"/>
          <w:bCs/>
          <w:color w:val="000000"/>
          <w:sz w:val="24"/>
        </w:rPr>
        <w:t xml:space="preserve">（十四）投标保证金：</w:t>
      </w:r>
      <w:r/>
    </w:p>
    <w:p>
      <w:pPr>
        <w:ind w:firstLine="480"/>
        <w:spacing w:line="400" w:lineRule="exact"/>
        <w:tabs>
          <w:tab w:val="left" w:pos="704" w:leader="none"/>
          <w:tab w:val="left" w:pos="735" w:leader="none"/>
          <w:tab w:val="left" w:pos="1095" w:leader="none"/>
          <w:tab w:val="left" w:pos="1365" w:leader="none"/>
        </w:tabs>
        <w:rPr>
          <w:rFonts w:ascii="宋体" w:hAnsi="宋体" w:cs="宋体"/>
          <w:bCs/>
          <w:color w:val="000000"/>
          <w:sz w:val="24"/>
        </w:rPr>
      </w:pPr>
      <w:r>
        <w:rPr>
          <w:rFonts w:hint="eastAsia" w:ascii="宋体" w:hAnsi="宋体" w:cs="宋体"/>
          <w:bCs/>
          <w:color w:val="000000"/>
          <w:sz w:val="24"/>
        </w:rPr>
        <w:t xml:space="preserve">1.响应苏财购【2020】52号文要求，本项目不要求递交投标保证金。</w:t>
      </w:r>
      <w:r/>
    </w:p>
    <w:p>
      <w:pPr>
        <w:spacing w:line="400" w:lineRule="exact"/>
        <w:rPr>
          <w:rFonts w:ascii="宋体" w:hAnsi="宋体" w:cs="宋体"/>
          <w:bCs/>
          <w:color w:val="000000"/>
          <w:sz w:val="24"/>
        </w:rPr>
        <w:outlineLvl w:val="0"/>
      </w:pPr>
      <w:r>
        <w:rPr>
          <w:rFonts w:hint="eastAsia" w:ascii="宋体" w:hAnsi="宋体" w:cs="宋体"/>
          <w:bCs/>
          <w:color w:val="000000"/>
          <w:sz w:val="24"/>
        </w:rPr>
        <w:t xml:space="preserve">（十五）中标无效的确认：</w:t>
      </w:r>
      <w:r/>
    </w:p>
    <w:p>
      <w:pPr>
        <w:pStyle w:val="1298"/>
        <w:ind w:firstLine="218"/>
        <w:jc w:val="both"/>
        <w:spacing w:line="400" w:lineRule="exact"/>
        <w:tabs>
          <w:tab w:val="left" w:pos="420" w:leader="none"/>
        </w:tabs>
        <w:rPr>
          <w:rFonts w:ascii="宋体" w:hAnsi="宋体" w:cs="宋体"/>
          <w:bCs/>
          <w:color w:val="000000"/>
          <w:sz w:val="24"/>
          <w:lang w:eastAsia="zh-CN"/>
        </w:rPr>
      </w:pPr>
      <w:r>
        <w:rPr>
          <w:rFonts w:hint="eastAsia" w:ascii="宋体" w:hAnsi="宋体" w:cs="宋体"/>
          <w:bCs/>
          <w:color w:val="000000"/>
          <w:sz w:val="24"/>
          <w:lang w:eastAsia="zh-CN"/>
        </w:rPr>
        <w:t xml:space="preserve">（1）提供虚假材料谋取中标的；</w:t>
      </w:r>
      <w:r/>
    </w:p>
    <w:p>
      <w:pPr>
        <w:pStyle w:val="1298"/>
        <w:ind w:firstLine="218"/>
        <w:jc w:val="both"/>
        <w:spacing w:line="400" w:lineRule="exact"/>
        <w:tabs>
          <w:tab w:val="left" w:pos="420" w:leader="none"/>
        </w:tabs>
        <w:rPr>
          <w:rFonts w:ascii="宋体" w:hAnsi="宋体" w:cs="宋体"/>
          <w:bCs/>
          <w:color w:val="000000"/>
          <w:sz w:val="24"/>
          <w:lang w:eastAsia="zh-CN"/>
        </w:rPr>
      </w:pPr>
      <w:r>
        <w:rPr>
          <w:rFonts w:hint="eastAsia" w:ascii="宋体" w:hAnsi="宋体" w:cs="宋体"/>
          <w:bCs/>
          <w:color w:val="000000"/>
          <w:sz w:val="24"/>
          <w:lang w:eastAsia="zh-CN"/>
        </w:rPr>
        <w:t xml:space="preserve">（2）采取不正当手段诋毁、排挤其他投标供应商的；</w:t>
      </w:r>
      <w:r/>
    </w:p>
    <w:p>
      <w:pPr>
        <w:ind w:firstLine="218"/>
        <w:jc w:val="left"/>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（3）与招标采购单位、其他投标供应商恶意串通的；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（4）向</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行贿或者提供其他不正当利益的；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（5）在招标过程中与</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进行协商谈判、不按照招标文件和中标供应商的投标文件订立合同，或者与</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另行订立背离合同实质性内容的协议的；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（6）拒绝有关部门监督检查或者提供虚假情况的。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（十六）签订、履行合同：</w:t>
      </w:r>
      <w:r/>
    </w:p>
    <w:p>
      <w:pPr>
        <w:ind w:firstLine="600"/>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不得向中标供应商提出任何不合理的要求，作为签订合同的条件，不得与中标供应商私下订立背离合同实质性内容的协议。</w:t>
      </w:r>
      <w:r/>
    </w:p>
    <w:p>
      <w:pPr>
        <w:ind w:firstLine="480"/>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江苏博智工程咨询有限公司监督合同的履行。中标方非因不可抗力未履行招、投标文件和合同规定的义务，一经查实，采购代理机构将根据具体情况提请政府采购管理部门作出相应处理。</w:t>
      </w:r>
      <w:r/>
    </w:p>
    <w:p>
      <w:pPr>
        <w:spacing w:line="400" w:lineRule="exact"/>
        <w:rPr>
          <w:rFonts w:ascii="宋体" w:hAnsi="宋体" w:cs="宋体"/>
          <w:bCs/>
          <w:color w:val="000000"/>
          <w:sz w:val="24"/>
        </w:rPr>
        <w:outlineLvl w:val="0"/>
      </w:pPr>
      <w:r>
        <w:rPr>
          <w:rFonts w:hint="eastAsia" w:ascii="宋体" w:hAnsi="宋体" w:cs="宋体"/>
          <w:bCs/>
          <w:color w:val="000000"/>
          <w:sz w:val="24"/>
        </w:rPr>
        <w:t xml:space="preserve">（十七）代理服务费：</w:t>
      </w:r>
      <w:r/>
    </w:p>
    <w:p>
      <w:pPr>
        <w:ind w:firstLine="480"/>
        <w:spacing w:line="400" w:lineRule="exact"/>
        <w:tabs>
          <w:tab w:val="left" w:pos="846" w:leader="none"/>
          <w:tab w:val="left" w:pos="1050" w:leader="none"/>
        </w:tabs>
        <w:rPr>
          <w:rFonts w:ascii="宋体" w:hAnsi="宋体" w:cs="宋体"/>
          <w:bCs/>
          <w:color w:val="000000"/>
          <w:sz w:val="24"/>
        </w:rPr>
      </w:pPr>
      <w:r>
        <w:rPr>
          <w:rFonts w:hint="eastAsia" w:ascii="宋体" w:hAnsi="宋体" w:cs="宋体"/>
          <w:bCs/>
          <w:color w:val="000000"/>
          <w:sz w:val="24"/>
        </w:rPr>
        <w:t xml:space="preserve">1.</w:t>
      </w:r>
      <w:r>
        <w:rPr>
          <w:rFonts w:ascii="宋体" w:hAnsi="宋体" w:cs="宋体"/>
          <w:color w:val="000000"/>
          <w:sz w:val="24"/>
        </w:rPr>
        <w:t xml:space="preserve">本项目代理服务费</w:t>
      </w:r>
      <w:r>
        <w:rPr>
          <w:rFonts w:hint="eastAsia" w:ascii="宋体" w:hAnsi="宋体" w:cs="宋体"/>
          <w:color w:val="000000"/>
          <w:sz w:val="24"/>
        </w:rPr>
        <w:t xml:space="preserve">18000.00元，由中标供应商支付。</w:t>
      </w:r>
      <w:r/>
    </w:p>
    <w:p>
      <w:pPr>
        <w:spacing w:line="360" w:lineRule="auto"/>
        <w:rPr>
          <w:rFonts w:ascii="宋体" w:hAnsi="宋体" w:cs="宋体"/>
          <w:sz w:val="24"/>
        </w:rPr>
        <w:outlineLvl w:val="0"/>
      </w:pPr>
      <w:r>
        <w:rPr>
          <w:rFonts w:hint="eastAsia" w:ascii="宋体" w:hAnsi="宋体" w:cs="宋体"/>
          <w:bCs/>
          <w:color w:val="000000"/>
          <w:sz w:val="24"/>
        </w:rPr>
        <w:t xml:space="preserve">（十八）</w:t>
      </w:r>
      <w:r>
        <w:rPr>
          <w:rFonts w:hint="eastAsia" w:ascii="宋体" w:hAnsi="宋体" w:cs="宋体"/>
          <w:sz w:val="24"/>
        </w:rPr>
        <w:t xml:space="preserve">其他政策要求（包括但不限于下列具体政策要求）：</w:t>
      </w:r>
      <w:r/>
    </w:p>
    <w:p>
      <w:pPr>
        <w:numPr>
          <w:ilvl w:val="1"/>
          <w:numId w:val="15"/>
        </w:numPr>
        <w:ind w:left="0" w:firstLine="525"/>
        <w:spacing w:line="360" w:lineRule="auto"/>
        <w:tabs>
          <w:tab w:val="left" w:pos="525" w:leader="none"/>
          <w:tab w:val="left" w:pos="945" w:leader="none"/>
        </w:tabs>
        <w:rPr>
          <w:rFonts w:ascii="宋体"/>
          <w:bCs/>
          <w:sz w:val="24"/>
        </w:rPr>
      </w:pPr>
      <w:r>
        <w:rPr>
          <w:rFonts w:hint="eastAsia" w:ascii="宋体"/>
          <w:bCs/>
          <w:sz w:val="24"/>
        </w:rPr>
        <w:t xml:space="preserve">本项目中如有涉及商品包装、快递包装要求的，应当按《关于印发〈商品包装政府采购需求标准（试行）〉、〈快递包装政府采购需求标准（试行）〉的通知》（财办库〔2020〕123号）文件执行。</w:t>
      </w:r>
      <w:r>
        <w:rPr>
          <w:rFonts w:hint="eastAsia" w:ascii="宋体"/>
          <w:bCs/>
          <w:sz w:val="24"/>
          <w:lang w:eastAsia="zh-CN"/>
        </w:rPr>
        <w:t xml:space="preserve">采购方</w:t>
      </w:r>
      <w:r>
        <w:rPr>
          <w:rFonts w:hint="eastAsia" w:ascii="宋体"/>
          <w:bCs/>
          <w:sz w:val="24"/>
        </w:rPr>
        <w:t xml:space="preserve">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5"/>
        </w:numPr>
        <w:ind w:left="0" w:firstLine="525"/>
        <w:spacing w:line="360" w:lineRule="auto"/>
        <w:tabs>
          <w:tab w:val="left" w:pos="525" w:leader="none"/>
          <w:tab w:val="left" w:pos="945" w:leader="none"/>
        </w:tabs>
        <w:rPr>
          <w:rFonts w:ascii="宋体"/>
          <w:bCs/>
          <w:sz w:val="24"/>
        </w:rPr>
      </w:pPr>
      <w:r>
        <w:rPr>
          <w:rFonts w:hint="eastAsia" w:ascii="宋体"/>
          <w:bCs/>
          <w:sz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认证机构详见市场监管总局发布的《参与实施政府采购节能产品认证机构名录》和《参与实施政府采购环境标志产品认证机构名录》。</w:t>
      </w:r>
      <w:r/>
    </w:p>
    <w:p>
      <w:pPr>
        <w:numPr>
          <w:ilvl w:val="1"/>
          <w:numId w:val="15"/>
        </w:numPr>
        <w:ind w:left="0" w:firstLine="525"/>
        <w:spacing w:line="360" w:lineRule="auto"/>
        <w:tabs>
          <w:tab w:val="left" w:pos="525" w:leader="none"/>
          <w:tab w:val="left" w:pos="945" w:leader="none"/>
        </w:tabs>
        <w:rPr>
          <w:rFonts w:ascii="宋体"/>
          <w:bCs/>
          <w:sz w:val="24"/>
        </w:rPr>
      </w:pPr>
      <w:r>
        <w:rPr>
          <w:rFonts w:hint="eastAsia"/>
          <w:sz w:val="24"/>
        </w:rPr>
        <w:t xml:space="preserve">本项目中如有涉及采购数据中心相关设备、运维服务的，应当按《关于印发〈绿色数据中心政府采购需求标准（试行）〉的通知》（财办库〔</w:t>
      </w:r>
      <w:r>
        <w:rPr>
          <w:sz w:val="24"/>
        </w:rPr>
        <w:t xml:space="preserve">2023</w:t>
      </w:r>
      <w:r>
        <w:rPr>
          <w:rFonts w:hint="eastAsia"/>
          <w:sz w:val="24"/>
        </w:rPr>
        <w:t xml:space="preserve">〕</w:t>
      </w:r>
      <w:r>
        <w:rPr>
          <w:sz w:val="24"/>
        </w:rPr>
        <w:t xml:space="preserve">7</w:t>
      </w:r>
      <w:r>
        <w:rPr>
          <w:rFonts w:hint="eastAsia"/>
          <w:sz w:val="24"/>
        </w:rPr>
        <w:t xml:space="preserve">号）文件执行。招标（采购）文件中涉及数据中心相关设备、运维服务的，</w:t>
      </w:r>
      <w:r>
        <w:rPr>
          <w:rFonts w:hint="eastAsia"/>
          <w:sz w:val="24"/>
          <w:lang w:eastAsia="zh-CN"/>
        </w:rPr>
        <w:t xml:space="preserve">采购方</w:t>
      </w:r>
      <w:r>
        <w:rPr>
          <w:rFonts w:hint="eastAsia"/>
          <w:sz w:val="24"/>
        </w:rPr>
        <w:t xml:space="preserve">均以《绿色数据中心政府采购需求标准（试行）》提出的指标、标准为准。在政府采购合同中，</w:t>
      </w:r>
      <w:r>
        <w:rPr>
          <w:rFonts w:hint="eastAsia"/>
          <w:sz w:val="24"/>
          <w:lang w:eastAsia="zh-CN"/>
        </w:rPr>
        <w:t xml:space="preserve">采购方</w:t>
      </w:r>
      <w:r>
        <w:rPr>
          <w:rFonts w:hint="eastAsia"/>
          <w:sz w:val="24"/>
        </w:rPr>
        <w:t xml:space="preserve">应明确对相关指标的验收方式和违约责任，供应商应按合同约定提供设备或服务。</w:t>
      </w:r>
      <w:r/>
    </w:p>
    <w:p>
      <w:pPr>
        <w:numPr>
          <w:ilvl w:val="1"/>
          <w:numId w:val="15"/>
        </w:numPr>
        <w:ind w:left="0" w:firstLine="525"/>
        <w:spacing w:line="360" w:lineRule="auto"/>
        <w:tabs>
          <w:tab w:val="left" w:pos="525" w:leader="none"/>
          <w:tab w:val="left" w:pos="945" w:leader="none"/>
        </w:tabs>
        <w:rPr>
          <w:rFonts w:ascii="宋体" w:hAnsi="宋体" w:cs="宋体"/>
          <w:sz w:val="24"/>
        </w:rPr>
      </w:pPr>
      <w:r>
        <w:rPr>
          <w:rFonts w:hint="eastAsia" w:ascii="宋体"/>
          <w:bCs/>
          <w:sz w:val="24"/>
        </w:rPr>
        <w:t xml:space="preserve">有关中小企业政策，如</w:t>
      </w:r>
      <w:r>
        <w:rPr>
          <w:rFonts w:hint="eastAsia" w:ascii="宋体" w:hAnsi="宋体"/>
          <w:sz w:val="24"/>
        </w:rPr>
        <w:t xml:space="preserve">落实政府采购政策需满足的资格要求以及落实政府采购政策的价格调整的相关内容可详见本文件其他章节。</w:t>
      </w:r>
      <w:r/>
    </w:p>
    <w:p>
      <w:pPr>
        <w:numPr>
          <w:ilvl w:val="1"/>
          <w:numId w:val="15"/>
        </w:numPr>
        <w:ind w:left="0" w:firstLine="525"/>
        <w:spacing w:line="360" w:lineRule="auto"/>
        <w:tabs>
          <w:tab w:val="left" w:pos="525" w:leader="none"/>
          <w:tab w:val="left" w:pos="945" w:leader="none"/>
        </w:tabs>
        <w:rPr>
          <w:rFonts w:ascii="宋体" w:hAnsi="宋体" w:cs="宋体"/>
          <w:sz w:val="24"/>
        </w:rPr>
      </w:pPr>
      <w:r>
        <w:rPr>
          <w:rFonts w:hint="eastAsia" w:ascii="宋体"/>
          <w:bCs/>
          <w:sz w:val="24"/>
        </w:rPr>
        <w:t xml:space="preserve">中标、成交供应商可采用合同融资形式，中标人可凭政府采购合同办理融资贷款，详见政府采购网“政采贷”专栏。</w:t>
      </w:r>
      <w:r/>
    </w:p>
    <w:p>
      <w:pPr>
        <w:numPr>
          <w:ilvl w:val="1"/>
          <w:numId w:val="15"/>
        </w:numPr>
        <w:ind w:left="0" w:firstLine="480"/>
        <w:spacing w:line="360" w:lineRule="auto"/>
        <w:tabs>
          <w:tab w:val="left" w:pos="525" w:leader="none"/>
          <w:tab w:val="left" w:pos="945" w:leader="none"/>
        </w:tabs>
        <w:rPr>
          <w:rFonts w:ascii="宋体" w:hAnsi="宋体" w:cs="宋体"/>
          <w:bCs/>
          <w:sz w:val="24"/>
        </w:rPr>
      </w:pPr>
      <w:r>
        <w:rPr>
          <w:rFonts w:hint="eastAsia" w:ascii="宋体"/>
          <w:bCs/>
          <w:sz w:val="24"/>
        </w:rPr>
        <w:t xml:space="preserve">履约担保，是指由专业担保机构为中标、成交供应商支付履约保证金的义务向</w:t>
      </w:r>
      <w:r>
        <w:rPr>
          <w:rFonts w:hint="eastAsia" w:ascii="宋体"/>
          <w:bCs/>
          <w:sz w:val="24"/>
          <w:lang w:eastAsia="zh-CN"/>
        </w:rPr>
        <w:t xml:space="preserve">采购方</w:t>
      </w:r>
      <w:r>
        <w:rPr>
          <w:rFonts w:hint="eastAsia" w:ascii="宋体"/>
          <w:bCs/>
          <w:sz w:val="24"/>
        </w:rPr>
        <w:t xml:space="preserve">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中标、成交供应商可以采用电子履约保函形式，具体操作可登录江苏政府采购网的保险保函模块进行办理，也可通过</w:t>
      </w:r>
      <w:r>
        <w:rPr>
          <w:rFonts w:ascii="宋体"/>
          <w:bCs/>
          <w:sz w:val="24"/>
        </w:rPr>
        <w:t xml:space="preserve">无锡市政府采购网</w:t>
      </w:r>
      <w:r>
        <w:rPr>
          <w:rFonts w:hint="eastAsia" w:ascii="宋体"/>
          <w:bCs/>
          <w:sz w:val="24"/>
        </w:rPr>
        <w:t xml:space="preserve">、“</w:t>
      </w:r>
      <w:r>
        <w:rPr>
          <w:rFonts w:ascii="宋体"/>
          <w:bCs/>
          <w:sz w:val="24"/>
        </w:rPr>
        <w:t xml:space="preserve">苏采云</w:t>
      </w:r>
      <w:r>
        <w:rPr>
          <w:rFonts w:hint="eastAsia" w:ascii="宋体"/>
          <w:bCs/>
          <w:sz w:val="24"/>
        </w:rPr>
        <w:t xml:space="preserve">”</w:t>
      </w:r>
      <w:r>
        <w:rPr>
          <w:rFonts w:ascii="宋体"/>
          <w:bCs/>
          <w:sz w:val="24"/>
        </w:rPr>
        <w:t xml:space="preserve">系统链接访问（首次使用需注册）。</w:t>
      </w:r>
      <w:r/>
    </w:p>
    <w:p>
      <w:pPr>
        <w:numPr>
          <w:ilvl w:val="1"/>
          <w:numId w:val="15"/>
        </w:numPr>
        <w:ind w:left="0" w:firstLine="480"/>
        <w:spacing w:line="360" w:lineRule="auto"/>
        <w:tabs>
          <w:tab w:val="left" w:pos="525" w:leader="none"/>
          <w:tab w:val="left" w:pos="945" w:leader="none"/>
        </w:tabs>
        <w:rPr>
          <w:rFonts w:ascii="宋体"/>
          <w:bCs/>
          <w:sz w:val="24"/>
        </w:rPr>
      </w:pPr>
      <w:r>
        <w:rPr>
          <w:rFonts w:hint="eastAsia" w:ascii="宋体" w:hAnsi="宋体" w:cs="宋体"/>
          <w:sz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lang w:eastAsia="zh-CN"/>
        </w:rPr>
        <w:t xml:space="preserve">采购方</w:t>
      </w:r>
      <w:r>
        <w:rPr>
          <w:rFonts w:hint="eastAsia" w:ascii="宋体"/>
          <w:bCs/>
          <w:sz w:val="24"/>
        </w:rPr>
        <w:t xml:space="preserve">可在合同中约定，</w:t>
      </w:r>
      <w:r>
        <w:rPr>
          <w:rFonts w:hint="eastAsia" w:ascii="宋体" w:hAnsi="宋体" w:cs="宋体"/>
          <w:sz w:val="24"/>
        </w:rPr>
        <w:t xml:space="preserve">在</w:t>
      </w:r>
      <w:r>
        <w:rPr>
          <w:rFonts w:hint="eastAsia" w:ascii="宋体"/>
          <w:bCs/>
          <w:sz w:val="24"/>
        </w:rPr>
        <w:t xml:space="preserve">履约验收管理时，可对所提供的七种软硬件进行验收，必要时可以委托依法取得检测、认证资质的机构进行检测、认证。</w:t>
      </w:r>
      <w:r/>
    </w:p>
    <w:p>
      <w:pPr>
        <w:numPr>
          <w:ilvl w:val="1"/>
          <w:numId w:val="15"/>
        </w:numPr>
        <w:ind w:left="0" w:firstLine="480"/>
        <w:spacing w:line="360" w:lineRule="auto"/>
        <w:tabs>
          <w:tab w:val="left" w:pos="525" w:leader="none"/>
          <w:tab w:val="left" w:pos="945" w:leader="none"/>
        </w:tabs>
        <w:rPr>
          <w:rFonts w:ascii="宋体"/>
          <w:bCs/>
          <w:sz w:val="24"/>
        </w:rPr>
      </w:pPr>
      <w:r>
        <w:rPr>
          <w:rFonts w:hint="eastAsia" w:ascii="宋体"/>
          <w:bCs/>
          <w:sz w:val="24"/>
        </w:rPr>
        <w:t xml:space="preserve">根据苏财办购〔2024〕1号相关要求，</w:t>
      </w:r>
      <w:r>
        <w:rPr>
          <w:rFonts w:hint="eastAsia" w:ascii="宋体"/>
          <w:bCs/>
          <w:sz w:val="24"/>
          <w:lang w:eastAsia="zh-CN"/>
        </w:rPr>
        <w:t xml:space="preserve">采购方</w:t>
      </w:r>
      <w:r>
        <w:rPr>
          <w:rFonts w:hint="eastAsia" w:ascii="宋体"/>
          <w:bCs/>
          <w:sz w:val="24"/>
        </w:rPr>
        <w:t xml:space="preserve">应当严格按照政府采购法有关规定，在中标、成交通知书发出之日起30日内，按照采购文件确定的事项与中标、成交供应商签订政府采购合同。</w:t>
      </w:r>
      <w:r>
        <w:rPr>
          <w:rFonts w:hint="eastAsia" w:ascii="宋体"/>
          <w:bCs/>
          <w:sz w:val="24"/>
          <w:lang w:eastAsia="zh-CN"/>
        </w:rPr>
        <w:t xml:space="preserve">采购方</w:t>
      </w:r>
      <w:r>
        <w:rPr>
          <w:rFonts w:hint="eastAsia" w:ascii="宋体"/>
          <w:bCs/>
          <w:sz w:val="24"/>
        </w:rPr>
        <w:t xml:space="preserve">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政府采购合同的双方当事人不得擅自变更合同，依照政府采购法确需变更政府采购合同内容的，</w:t>
      </w:r>
      <w:r>
        <w:rPr>
          <w:rFonts w:hint="eastAsia" w:ascii="宋体"/>
          <w:bCs/>
          <w:sz w:val="24"/>
          <w:lang w:eastAsia="zh-CN"/>
        </w:rPr>
        <w:t xml:space="preserve">采购方</w:t>
      </w:r>
      <w:r>
        <w:rPr>
          <w:rFonts w:hint="eastAsia" w:ascii="宋体"/>
          <w:bCs/>
          <w:sz w:val="24"/>
        </w:rPr>
        <w:t xml:space="preserve">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sz w:val="24"/>
        </w:rPr>
      </w:pPr>
      <w:r>
        <w:rPr>
          <w:rFonts w:hint="eastAsia" w:ascii="宋体"/>
          <w:bCs/>
          <w:sz w:val="24"/>
          <w:lang w:eastAsia="zh-CN"/>
        </w:rPr>
        <w:t xml:space="preserve">采购方</w:t>
      </w:r>
      <w:r>
        <w:rPr>
          <w:rFonts w:hint="eastAsia" w:ascii="宋体"/>
          <w:bCs/>
          <w:sz w:val="24"/>
        </w:rPr>
        <w:t xml:space="preserve">原则上应当自收到发票后10个工作日内将资金支付到合同约定的供应商账户。</w:t>
      </w:r>
      <w:r/>
    </w:p>
    <w:p>
      <w:pPr>
        <w:ind w:firstLine="480"/>
        <w:spacing w:line="360" w:lineRule="auto"/>
        <w:rPr>
          <w:rFonts w:ascii="宋体" w:hAnsi="宋体" w:cs="宋体"/>
          <w:sz w:val="24"/>
        </w:rPr>
        <w:outlineLvl w:val="0"/>
      </w:pPr>
      <w:r>
        <w:rPr>
          <w:rFonts w:hint="eastAsia" w:ascii="宋体" w:hAnsi="宋体" w:cs="宋体"/>
          <w:sz w:val="24"/>
        </w:rPr>
        <w:t xml:space="preserve">（十九）政府采购信用担保：</w:t>
      </w:r>
      <w:r/>
    </w:p>
    <w:p>
      <w:pPr>
        <w:ind w:firstLine="480"/>
        <w:spacing w:line="360" w:lineRule="auto"/>
        <w:rPr>
          <w:rFonts w:ascii="宋体" w:hAnsi="宋体" w:cs="宋体"/>
          <w:sz w:val="24"/>
        </w:rPr>
      </w:pPr>
      <w:r>
        <w:rPr>
          <w:rFonts w:hint="eastAsia" w:ascii="宋体" w:hAnsi="宋体" w:cs="宋体"/>
          <w:sz w:val="24"/>
        </w:rPr>
        <w:t xml:space="preserve">政府采购信用担保，是由专业担保机构为供应商向</w:t>
      </w:r>
      <w:r>
        <w:rPr>
          <w:rFonts w:hint="eastAsia" w:ascii="宋体" w:hAnsi="宋体" w:cs="宋体"/>
          <w:sz w:val="24"/>
          <w:lang w:eastAsia="zh-CN"/>
        </w:rPr>
        <w:t xml:space="preserve">采购方</w:t>
      </w:r>
      <w:r>
        <w:rPr>
          <w:rFonts w:hint="eastAsia" w:ascii="宋体" w:hAnsi="宋体" w:cs="宋体"/>
          <w:sz w:val="24"/>
        </w:rPr>
        <w:t xml:space="preserve">、代理机构、金融机构提供的保证，主要包括履约担保。供应商可以根据自身情况，自行决定是否选择信用担保形式。</w:t>
      </w:r>
      <w:r/>
    </w:p>
    <w:p>
      <w:pPr>
        <w:ind w:firstLine="480"/>
        <w:spacing w:line="360" w:lineRule="auto"/>
        <w:rPr>
          <w:rFonts w:ascii="宋体" w:hAnsi="宋体" w:cs="宋体"/>
          <w:sz w:val="24"/>
        </w:rPr>
      </w:pPr>
      <w:r>
        <w:rPr>
          <w:rFonts w:hint="eastAsia" w:ascii="宋体" w:hAnsi="宋体" w:cs="宋体"/>
          <w:sz w:val="24"/>
        </w:rPr>
        <w:t xml:space="preserve">履约担保，是指由专业担保机构为中标供应商支付履约保证金的义务向</w:t>
      </w:r>
      <w:r>
        <w:rPr>
          <w:rFonts w:hint="eastAsia" w:ascii="宋体" w:hAnsi="宋体" w:cs="宋体"/>
          <w:sz w:val="24"/>
          <w:lang w:eastAsia="zh-CN"/>
        </w:rPr>
        <w:t xml:space="preserve">采购方</w:t>
      </w:r>
      <w:r>
        <w:rPr>
          <w:rFonts w:hint="eastAsia" w:ascii="宋体" w:hAnsi="宋体" w:cs="宋体"/>
          <w:sz w:val="24"/>
        </w:rPr>
        <w:t xml:space="preserve">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宋体" w:hAnsi="宋体" w:cs="宋体"/>
          <w:sz w:val="24"/>
        </w:rPr>
      </w:pPr>
      <w:r>
        <w:rPr>
          <w:rFonts w:hint="eastAsia" w:ascii="宋体" w:hAnsi="宋体" w:cs="宋体"/>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宋体" w:hAnsi="宋体" w:cs="宋体"/>
          <w:bCs/>
          <w:sz w:val="24"/>
        </w:rPr>
      </w:pPr>
      <w:r>
        <w:rPr>
          <w:rFonts w:hint="eastAsia" w:ascii="宋体" w:hAnsi="宋体" w:cs="宋体"/>
          <w:sz w:val="24"/>
        </w:rPr>
        <w:t xml:space="preserve">（二十）</w:t>
      </w:r>
      <w:r>
        <w:rPr>
          <w:rFonts w:hint="eastAsia" w:ascii="宋体" w:hAnsi="宋体" w:cs="宋体"/>
          <w:bCs/>
          <w:sz w:val="24"/>
        </w:rPr>
        <w:t xml:space="preserve">电子履约保函</w:t>
      </w:r>
      <w:r/>
    </w:p>
    <w:p>
      <w:pPr>
        <w:ind w:firstLine="544"/>
        <w:spacing w:line="360" w:lineRule="auto"/>
        <w:rPr>
          <w:rFonts w:ascii="宋体" w:hAnsi="宋体"/>
          <w:bCs/>
          <w:sz w:val="24"/>
        </w:rPr>
      </w:pPr>
      <w:r>
        <w:rPr>
          <w:rFonts w:hint="eastAsia" w:ascii="宋体" w:hAnsi="宋体"/>
          <w:bCs/>
          <w:sz w:val="24"/>
        </w:rPr>
        <w:t xml:space="preserve">为深入贯彻落实《国务院办公厅关于印发〈政府采购领域</w:t>
      </w:r>
      <w:r>
        <w:rPr>
          <w:rFonts w:ascii="宋体" w:hAnsi="宋体"/>
          <w:bCs/>
          <w:sz w:val="24"/>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ascii="宋体" w:hAnsi="宋体"/>
          <w:bCs/>
          <w:sz w:val="24"/>
        </w:rPr>
      </w:pPr>
      <w:r>
        <w:rPr>
          <w:rFonts w:ascii="宋体" w:hAnsi="宋体"/>
          <w:bCs/>
          <w:sz w:val="24"/>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ascii="宋体" w:hAnsi="宋体"/>
          <w:bCs/>
          <w:sz w:val="24"/>
        </w:rPr>
      </w:pPr>
      <w:r>
        <w:rPr>
          <w:rFonts w:ascii="宋体" w:hAnsi="宋体"/>
          <w:bCs/>
          <w:sz w:val="24"/>
        </w:rPr>
        <w:t xml:space="preserve">二、</w:t>
      </w:r>
      <w:r>
        <w:rPr>
          <w:rFonts w:ascii="宋体" w:hAnsi="宋体"/>
          <w:bCs/>
          <w:sz w:val="24"/>
          <w:highlight w:val="none"/>
        </w:rPr>
        <w:t xml:space="preserve">“政府采购电子履约保函（保险）平台</w:t>
      </w:r>
      <w:r>
        <w:rPr>
          <w:rFonts w:ascii="宋体" w:hAnsi="宋体"/>
          <w:bCs/>
          <w:sz w:val="24"/>
        </w:rPr>
        <w:t xml:space="preserve">” 通过数据互联互通的方式，将政府采购项目和电子履约保函申请自动关联，实现供应商、</w:t>
      </w:r>
      <w:r>
        <w:rPr>
          <w:rFonts w:hint="eastAsia" w:ascii="宋体" w:hAnsi="宋体"/>
          <w:bCs/>
          <w:sz w:val="24"/>
          <w:lang w:eastAsia="zh-CN"/>
        </w:rPr>
        <w:t xml:space="preserve">采购方</w:t>
      </w:r>
      <w:r>
        <w:rPr>
          <w:rFonts w:ascii="宋体" w:hAnsi="宋体"/>
          <w:bCs/>
          <w:sz w:val="24"/>
        </w:rPr>
        <w:t xml:space="preserve">、金融机构三方无缝衔接。供应商在线完成电子履约保函申请和办理，</w:t>
      </w:r>
      <w:r>
        <w:rPr>
          <w:rFonts w:hint="eastAsia" w:ascii="宋体" w:hAnsi="宋体"/>
          <w:bCs/>
          <w:sz w:val="24"/>
          <w:lang w:eastAsia="zh-CN"/>
        </w:rPr>
        <w:t xml:space="preserve">采购方</w:t>
      </w:r>
      <w:r>
        <w:rPr>
          <w:rFonts w:ascii="宋体" w:hAnsi="宋体"/>
          <w:bCs/>
          <w:sz w:val="24"/>
        </w:rPr>
        <w:t xml:space="preserve">在线核验电子履约保函，全过程业务系统留痕、可追溯。电子履约保函从源头上解决了传统纸质保函难辨真伪、管理不便的痛点，助力</w:t>
      </w:r>
      <w:r>
        <w:rPr>
          <w:rFonts w:hint="eastAsia" w:ascii="宋体" w:hAnsi="宋体"/>
          <w:bCs/>
          <w:sz w:val="24"/>
          <w:lang w:eastAsia="zh-CN"/>
        </w:rPr>
        <w:t xml:space="preserve">采购方</w:t>
      </w:r>
      <w:r>
        <w:rPr>
          <w:rFonts w:ascii="宋体" w:hAnsi="宋体"/>
          <w:bCs/>
          <w:sz w:val="24"/>
        </w:rPr>
        <w:t xml:space="preserve">高效、便捷地管理保函。</w:t>
      </w:r>
      <w:r/>
    </w:p>
    <w:p>
      <w:pPr>
        <w:ind w:firstLine="544"/>
        <w:spacing w:line="360" w:lineRule="auto"/>
        <w:rPr>
          <w:rFonts w:ascii="宋体" w:hAnsi="宋体"/>
          <w:bCs/>
          <w:sz w:val="24"/>
        </w:rPr>
      </w:pPr>
      <w:r>
        <w:rPr>
          <w:rFonts w:ascii="宋体" w:hAnsi="宋体"/>
          <w:bCs/>
          <w:sz w:val="24"/>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rPr>
          <w:rFonts w:ascii="宋体" w:hAnsi="宋体"/>
          <w:bCs/>
          <w:sz w:val="24"/>
        </w:rPr>
      </w:pPr>
      <w:r>
        <w:rPr>
          <w:rFonts w:ascii="宋体" w:hAnsi="宋体"/>
          <w:bCs/>
          <w:sz w:val="24"/>
        </w:rPr>
        <w:t xml:space="preserve">四、电子履约保函与履约保证金、纸质保函具有同等法律效力</w:t>
      </w:r>
      <w:r>
        <w:rPr>
          <w:rFonts w:hint="eastAsia" w:ascii="宋体" w:hAnsi="宋体"/>
          <w:bCs/>
          <w:sz w:val="24"/>
        </w:rPr>
        <w:t xml:space="preserve">。</w:t>
      </w:r>
      <w:r/>
    </w:p>
    <w:p>
      <w:pPr>
        <w:ind w:firstLine="544"/>
        <w:spacing w:line="360" w:lineRule="auto"/>
        <w:rPr>
          <w:rFonts w:ascii="宋体" w:hAnsi="宋体" w:cs="宋体"/>
          <w:sz w:val="24"/>
        </w:rPr>
      </w:pPr>
      <w:r>
        <w:rPr>
          <w:rFonts w:ascii="宋体" w:hAnsi="宋体"/>
          <w:bCs/>
          <w:sz w:val="24"/>
        </w:rPr>
        <w:t xml:space="preserve">五、供应商可通过江苏政府采购网下载“政府采购电子履约保函（保险）操作手册”</w:t>
      </w:r>
      <w:r>
        <w:rPr>
          <w:rFonts w:hint="eastAsia" w:ascii="宋体" w:hAnsi="宋体"/>
          <w:bCs/>
          <w:sz w:val="24"/>
        </w:rPr>
        <w:t xml:space="preserve">，</w:t>
      </w:r>
      <w:r>
        <w:rPr>
          <w:rFonts w:ascii="宋体" w:hAnsi="宋体"/>
          <w:bCs/>
          <w:sz w:val="24"/>
        </w:rPr>
        <w:t xml:space="preserve">具体地址为：http://www.ccgp-jiangsu.gov.cn/jiangsu/zlxz/。</w:t>
      </w:r>
      <w:r/>
    </w:p>
    <w:p>
      <w:pPr>
        <w:ind w:firstLine="480"/>
        <w:spacing w:line="360" w:lineRule="auto"/>
        <w:rPr>
          <w:rFonts w:ascii="宋体" w:hAnsi="宋体" w:cs="宋体"/>
          <w:sz w:val="24"/>
        </w:rPr>
      </w:pPr>
      <w:r>
        <w:rPr>
          <w:rFonts w:hint="eastAsia" w:ascii="宋体" w:hAnsi="宋体" w:cs="宋体"/>
          <w:sz w:val="24"/>
        </w:rPr>
        <w:t xml:space="preserve">（二十一）政府采购合同融资：【根据我市《关于开展政府采购合同融资工作的通知》（锡财购〔2020〕17号）】</w:t>
      </w:r>
      <w:r/>
    </w:p>
    <w:p>
      <w:pPr>
        <w:ind w:firstLine="480"/>
        <w:spacing w:line="360" w:lineRule="auto"/>
        <w:rPr>
          <w:rFonts w:ascii="宋体" w:hAnsi="宋体" w:cs="宋体"/>
          <w:sz w:val="24"/>
        </w:rPr>
      </w:pPr>
      <w:r>
        <w:rPr>
          <w:rFonts w:hint="eastAsia" w:ascii="宋体" w:hAnsi="宋体" w:cs="宋体"/>
          <w:sz w:val="24"/>
        </w:rPr>
        <w:t xml:space="preserve">合同融资，是指参与政府采购的供应商，凭借中</w:t>
      </w:r>
      <w:r>
        <w:rPr>
          <w:rFonts w:hint="eastAsia" w:ascii="宋体" w:hAnsi="宋体" w:cs="宋体"/>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cs="宋体"/>
          <w:sz w:val="24"/>
        </w:rPr>
      </w:pPr>
      <w:r>
        <w:rPr>
          <w:rFonts w:hint="eastAsia" w:ascii="宋体" w:hAnsi="宋体" w:cs="宋体"/>
          <w:sz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ascii="宋体" w:hAnsi="宋体" w:cs="宋体"/>
          <w:sz w:val="24"/>
        </w:rPr>
      </w:pPr>
      <w:r>
        <w:rPr>
          <w:rFonts w:hint="eastAsia" w:ascii="宋体" w:hAnsi="宋体" w:cs="宋体"/>
          <w:sz w:val="24"/>
        </w:rPr>
        <w:t xml:space="preserve">附：政府采购合同融资政策告知：</w:t>
      </w:r>
      <w:r/>
    </w:p>
    <w:p>
      <w:pPr>
        <w:ind w:firstLine="480"/>
        <w:spacing w:line="360" w:lineRule="auto"/>
        <w:rPr>
          <w:rFonts w:ascii="宋体" w:hAnsi="宋体" w:cs="宋体"/>
          <w:sz w:val="24"/>
        </w:rPr>
      </w:pPr>
      <w:r>
        <w:rPr>
          <w:rFonts w:hint="eastAsia" w:ascii="宋体" w:hAnsi="宋体" w:cs="宋体"/>
          <w:sz w:val="24"/>
        </w:rPr>
        <w:t xml:space="preserve">中标供应商可依法依规使用本项目合同向金融机构融资，但</w:t>
      </w:r>
      <w:r>
        <w:rPr>
          <w:rFonts w:hint="eastAsia" w:ascii="宋体" w:hAnsi="宋体" w:cs="宋体"/>
          <w:sz w:val="24"/>
          <w:lang w:eastAsia="zh-CN"/>
        </w:rPr>
        <w:t xml:space="preserve">采购方</w:t>
      </w:r>
      <w:r>
        <w:rPr>
          <w:rFonts w:hint="eastAsia" w:ascii="宋体" w:hAnsi="宋体" w:cs="宋体"/>
          <w:sz w:val="24"/>
        </w:rPr>
        <w:t xml:space="preserve">不为中标供应商的融资行为提供担保。</w:t>
      </w:r>
      <w:r/>
    </w:p>
    <w:p>
      <w:pPr>
        <w:ind w:firstLine="480"/>
        <w:spacing w:line="360" w:lineRule="auto"/>
        <w:rPr>
          <w:rFonts w:ascii="宋体" w:hAnsi="宋体" w:cs="宋体"/>
          <w:sz w:val="24"/>
        </w:rPr>
      </w:pPr>
      <w:r>
        <w:rPr>
          <w:rFonts w:hint="eastAsia" w:ascii="宋体" w:hAnsi="宋体" w:cs="宋体"/>
          <w:sz w:val="24"/>
        </w:rPr>
        <w:t xml:space="preserve">无锡市政府采购合同融资政策告知函</w:t>
      </w:r>
      <w:r/>
    </w:p>
    <w:p>
      <w:pPr>
        <w:ind w:firstLine="480"/>
        <w:spacing w:line="360" w:lineRule="auto"/>
        <w:rPr>
          <w:rFonts w:ascii="宋体" w:hAnsi="宋体" w:cs="宋体"/>
          <w:sz w:val="24"/>
        </w:rPr>
      </w:pPr>
      <w:r>
        <w:rPr>
          <w:rFonts w:hint="eastAsia" w:ascii="宋体" w:hAnsi="宋体" w:cs="宋体"/>
          <w:sz w:val="24"/>
        </w:rPr>
        <w:t xml:space="preserve">各供应商：</w:t>
      </w:r>
      <w:r/>
    </w:p>
    <w:p>
      <w:pPr>
        <w:ind w:firstLine="480"/>
        <w:spacing w:line="360" w:lineRule="auto"/>
        <w:rPr>
          <w:rFonts w:ascii="宋体" w:hAnsi="宋体" w:cs="宋体"/>
          <w:sz w:val="24"/>
        </w:rPr>
      </w:pPr>
      <w:r>
        <w:rPr>
          <w:rFonts w:hint="eastAsia" w:ascii="宋体" w:hAnsi="宋体" w:cs="宋体"/>
          <w:sz w:val="24"/>
        </w:rPr>
        <w:t xml:space="preserve">欢迎贵公司参与无锡市政府采购活动！</w:t>
      </w:r>
      <w:r/>
    </w:p>
    <w:p>
      <w:pPr>
        <w:ind w:firstLine="480"/>
        <w:spacing w:line="360" w:lineRule="auto"/>
        <w:rPr>
          <w:rFonts w:ascii="宋体" w:hAnsi="宋体" w:cs="宋体"/>
          <w:sz w:val="24"/>
        </w:rPr>
      </w:pPr>
      <w:r>
        <w:rPr>
          <w:rFonts w:hint="eastAsia" w:ascii="宋体" w:hAnsi="宋体" w:cs="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rPr>
          <w:rFonts w:ascii="宋体" w:hAnsi="宋体" w:cs="宋体"/>
          <w:sz w:val="24"/>
        </w:rPr>
      </w:pPr>
      <w:r>
        <w:rPr>
          <w:rFonts w:hint="eastAsia" w:ascii="宋体" w:hAnsi="宋体" w:cs="宋体"/>
          <w:sz w:val="24"/>
        </w:rPr>
        <w:t xml:space="preserve">贷款渠道和提供贷款的金融机构，可在无锡政府采购网无锡市政府采购交易管理一体化系统查询联系。</w:t>
      </w:r>
      <w:r/>
    </w:p>
    <w:p>
      <w:pPr>
        <w:spacing w:line="360" w:lineRule="auto"/>
        <w:rPr>
          <w:rFonts w:ascii="宋体" w:hAnsi="宋体" w:cs="宋体"/>
          <w:sz w:val="24"/>
        </w:rPr>
      </w:pPr>
      <w:r>
        <w:rPr>
          <w:rFonts w:hint="eastAsia" w:ascii="宋体" w:hAnsi="宋体" w:cs="宋体"/>
          <w:sz w:val="24"/>
        </w:rPr>
        <w:br w:type="page" w:clear="all"/>
      </w:r>
      <w:r/>
    </w:p>
    <w:p>
      <w:pPr>
        <w:ind w:firstLine="480"/>
        <w:spacing w:line="360" w:lineRule="auto"/>
        <w:rPr>
          <w:rFonts w:ascii="宋体" w:hAnsi="宋体" w:cs="宋体"/>
          <w:sz w:val="24"/>
        </w:rPr>
      </w:pPr>
      <w:r>
        <w:rPr>
          <w:rFonts w:hint="eastAsia" w:ascii="宋体" w:hAnsi="宋体" w:cs="宋体"/>
          <w:sz w:val="24"/>
        </w:rPr>
        <w:t xml:space="preserve">附件1.                政府采购履约担保函（项目用）</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编号：</w:t>
      </w:r>
      <w:r/>
    </w:p>
    <w:p>
      <w:pPr>
        <w:jc w:val="left"/>
        <w:spacing w:line="360" w:lineRule="auto"/>
        <w:widowControl/>
        <w:tabs>
          <w:tab w:val="left" w:pos="360" w:leader="none"/>
          <w:tab w:val="left" w:pos="960" w:leader="none"/>
        </w:tabs>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w:t>
      </w:r>
      <w:r>
        <w:rPr>
          <w:rFonts w:hint="eastAsia" w:ascii="宋体" w:hAnsi="宋体" w:cs="宋体"/>
          <w:sz w:val="24"/>
          <w:u w:val="single"/>
          <w:lang w:eastAsia="zh-CN"/>
        </w:rPr>
        <w:t xml:space="preserve">采购方</w:t>
      </w:r>
      <w:r>
        <w:rPr>
          <w:rFonts w:hint="eastAsia" w:ascii="宋体" w:hAnsi="宋体" w:cs="宋体"/>
          <w:sz w:val="24"/>
          <w:u w:val="single"/>
        </w:rPr>
        <w:t xml:space="preserve">）：</w:t>
      </w:r>
      <w:r/>
    </w:p>
    <w:p>
      <w:pPr>
        <w:ind w:firstLine="360"/>
        <w:jc w:val="left"/>
        <w:spacing w:line="360" w:lineRule="auto"/>
        <w:widowControl/>
        <w:tabs>
          <w:tab w:val="left" w:pos="360" w:leader="none"/>
          <w:tab w:val="left" w:pos="960" w:leader="none"/>
        </w:tabs>
        <w:rPr>
          <w:rFonts w:ascii="宋体" w:hAnsi="宋体" w:cs="宋体"/>
          <w:sz w:val="24"/>
        </w:rPr>
      </w:pPr>
      <w:r>
        <w:rPr>
          <w:rFonts w:ascii="宋体" w:hAnsi="宋体" w:cs="宋体"/>
          <w:sz w:val="24"/>
        </w:rPr>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（以下简称供应商）</w:t>
      </w:r>
      <w:r>
        <w:rPr>
          <w:rFonts w:hint="eastAsia" w:ascii="宋体" w:hAnsi="宋体" w:cs="宋体"/>
          <w:sz w:val="24"/>
        </w:rPr>
        <w:t xml:space="preserve">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一、保证责任的情形及保证金额</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1．将中标项目转让给他人，或者在投标文件中未说明，且未经</w:t>
      </w:r>
      <w:r>
        <w:rPr>
          <w:rFonts w:hint="eastAsia" w:ascii="宋体" w:hAnsi="宋体" w:cs="宋体"/>
          <w:sz w:val="24"/>
          <w:lang w:eastAsia="zh-CN"/>
        </w:rPr>
        <w:t xml:space="preserve">采购方</w:t>
      </w:r>
      <w:r>
        <w:rPr>
          <w:rFonts w:hint="eastAsia" w:ascii="宋体" w:hAnsi="宋体" w:cs="宋体"/>
          <w:sz w:val="24"/>
        </w:rPr>
        <w:t xml:space="preserve">、招标代理机构同意，将中标项目分包给他人的；</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2．主合同约定的应当缴纳履约保证金的情形： </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二、保证的方式及保证期间</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我方保证的方式为：连带责任保证。</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三、承担保证责任的程序</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四、保证责任的终止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五、免责条款</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六、争议的解决</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七、保函的生效</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本保函自我方加盖公章之日起生效。</w:t>
      </w:r>
      <w:r/>
    </w:p>
    <w:p>
      <w:pPr>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                                 </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保证人：（公章）</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                   </w:t>
      </w:r>
      <w:r/>
    </w:p>
    <w:p>
      <w:pPr>
        <w:ind w:firstLine="360"/>
        <w:jc w:val="left"/>
        <w:spacing w:line="360" w:lineRule="auto"/>
        <w:widowControl/>
        <w:tabs>
          <w:tab w:val="left" w:pos="360" w:leader="none"/>
          <w:tab w:val="left" w:pos="960" w:leader="none"/>
        </w:tabs>
        <w:rPr>
          <w:rFonts w:ascii="宋体" w:hAnsi="宋体" w:cs="宋体"/>
          <w:b/>
          <w:sz w:val="44"/>
          <w:szCs w:val="44"/>
        </w:rPr>
        <w:sectPr>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cs="宋体"/>
          <w:sz w:val="24"/>
        </w:rPr>
        <w:t xml:space="preserve"> 年     月      </w:t>
      </w:r>
      <w:r/>
    </w:p>
    <w:p>
      <w:pPr>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三、采购需求</w:t>
      </w:r>
      <w:r/>
    </w:p>
    <w:p>
      <w:pPr>
        <w:pStyle w:val="839"/>
        <w:ind w:firstLine="480"/>
        <w:spacing w:line="360" w:lineRule="auto"/>
        <w:rPr>
          <w:lang w:eastAsia="zh-CN" w:bidi="mn-Mong-CN"/>
        </w:rPr>
      </w:pPr>
      <w:r/>
      <w:bookmarkStart w:id="6" w:name="_Toc38197191"/>
      <w:r>
        <w:rPr>
          <w:rFonts w:hint="eastAsia"/>
          <w:lang w:eastAsia="zh-CN" w:bidi="mn-Mong-CN"/>
        </w:rPr>
        <w:t xml:space="preserve">1、监管支队因工作需要对大伙房食材</w:t>
      </w:r>
      <w:r>
        <w:rPr>
          <w:rFonts w:hint="eastAsia"/>
          <w:lang w:val="en-US" w:eastAsia="zh-CN" w:bidi="mn-Mong-CN"/>
        </w:rPr>
        <w:t xml:space="preserve">及面糕点</w:t>
      </w:r>
      <w:r>
        <w:rPr>
          <w:rFonts w:hint="eastAsia"/>
          <w:lang w:eastAsia="zh-CN" w:bidi="mn-Mong-CN"/>
        </w:rPr>
        <w:t xml:space="preserve">采购项目进行公开招标。要求中标方保质、保量、准时供货。</w:t>
      </w:r>
      <w:r/>
    </w:p>
    <w:p>
      <w:pPr>
        <w:pStyle w:val="839"/>
        <w:ind w:firstLine="480"/>
        <w:spacing w:line="360" w:lineRule="auto"/>
        <w:rPr>
          <w:lang w:eastAsia="zh-CN" w:bidi="mn-Mong-CN"/>
        </w:rPr>
      </w:pPr>
      <w:r>
        <w:rPr>
          <w:rFonts w:hint="eastAsia"/>
          <w:lang w:eastAsia="zh-CN" w:bidi="mn-Mong-CN"/>
        </w:rPr>
        <w:t xml:space="preserve">2、配送地址为：监管支队（无锡市惠山区钱胡路567号）。 </w:t>
      </w:r>
      <w:r/>
    </w:p>
    <w:p>
      <w:pPr>
        <w:pStyle w:val="839"/>
        <w:ind w:firstLine="480"/>
        <w:spacing w:line="360" w:lineRule="auto"/>
        <w:rPr>
          <w:lang w:eastAsia="zh-CN" w:bidi="mn-Mong-CN"/>
        </w:rPr>
      </w:pPr>
      <w:r>
        <w:rPr>
          <w:rFonts w:hint="eastAsia"/>
          <w:lang w:eastAsia="zh-CN" w:bidi="mn-Mong-CN"/>
        </w:rPr>
        <w:t xml:space="preserve">3、服务期限：两个标段服务期均为壹年，合同自签约之日起算。</w:t>
      </w:r>
      <w:r/>
    </w:p>
    <w:p>
      <w:pPr>
        <w:pStyle w:val="839"/>
        <w:ind w:firstLine="480"/>
        <w:spacing w:line="360" w:lineRule="auto"/>
        <w:rPr>
          <w:lang w:eastAsia="zh-CN" w:bidi="mn-Mong-CN"/>
        </w:rPr>
      </w:pPr>
      <w:r>
        <w:rPr>
          <w:rFonts w:hint="eastAsia"/>
          <w:lang w:eastAsia="zh-CN" w:bidi="mn-Mong-CN"/>
        </w:rPr>
        <w:t xml:space="preserve">4、本次招标范围为：</w:t>
      </w:r>
      <w:r/>
    </w:p>
    <w:p>
      <w:pPr>
        <w:pStyle w:val="839"/>
        <w:ind w:firstLine="480"/>
        <w:spacing w:line="360" w:lineRule="auto"/>
        <w:rPr>
          <w:lang w:eastAsia="zh-CN" w:bidi="mn-Mong-CN"/>
        </w:rPr>
      </w:pPr>
      <w:r>
        <w:rPr>
          <w:rFonts w:hint="eastAsia"/>
          <w:lang w:eastAsia="zh-CN" w:bidi="mn-Mong-CN"/>
        </w:rPr>
        <w:t xml:space="preserve">一标段:全食材采购</w:t>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291"/>
        <w:gridCol w:w="1292"/>
        <w:gridCol w:w="1292"/>
        <w:gridCol w:w="2074"/>
        <w:gridCol w:w="2204"/>
        <w:gridCol w:w="1875"/>
      </w:tblGrid>
      <w:tr>
        <w:trPr>
          <w:jc w:val="cente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鲜肉类（包含但不限于）</w:t>
            </w:r>
            <w:r/>
          </w:p>
        </w:tc>
      </w:tr>
      <w:tr>
        <w:trPr>
          <w:jc w:val="center"/>
          <w:trHeight w:val="285"/>
        </w:trPr>
        <w:tc>
          <w:tcPr>
            <w:shd w:val="clear" w:color="auto" w:fill="auto"/>
            <w:tcBorders>
              <w:top w:val="single" w:color="auto" w:sz="8" w:space="0"/>
              <w:left w:val="single" w:color="auto" w:sz="8"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品类</w:t>
            </w:r>
            <w:r/>
          </w:p>
        </w:tc>
        <w:tc>
          <w:tcPr>
            <w:shd w:val="clear" w:color="auto" w:fill="auto"/>
            <w:tcBorders>
              <w:top w:val="single" w:color="auto" w:sz="8"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品名</w:t>
            </w:r>
            <w:r/>
          </w:p>
        </w:tc>
        <w:tc>
          <w:tcPr>
            <w:shd w:val="clear" w:color="auto" w:fill="auto"/>
            <w:tcBorders>
              <w:top w:val="single" w:color="auto" w:sz="8"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规格</w:t>
            </w:r>
            <w:r/>
          </w:p>
        </w:tc>
        <w:tc>
          <w:tcPr>
            <w:shd w:val="clear" w:color="auto" w:fill="auto"/>
            <w:tcBorders>
              <w:top w:val="single" w:color="auto" w:sz="8"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箱规</w:t>
            </w:r>
            <w:r/>
          </w:p>
        </w:tc>
        <w:tc>
          <w:tcPr>
            <w:shd w:val="clear" w:color="auto" w:fill="auto"/>
            <w:tcBorders>
              <w:top w:val="single" w:color="auto" w:sz="8"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600"/>
        </w:trPr>
        <w:tc>
          <w:tcPr>
            <w:shd w:val="clear" w:color="auto" w:fill="auto"/>
            <w:tcBorders>
              <w:top w:val="none" w:color="000000" w:sz="4" w:space="0"/>
              <w:left w:val="single" w:color="auto" w:sz="8" w:space="0"/>
              <w:right w:val="single" w:color="auto" w:sz="8" w:space="0"/>
            </w:tcBorders>
            <w:tcW w:w="644" w:type="pct"/>
            <w:vAlign w:val="center"/>
            <w:vMerge w:val="restart"/>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生</w:t>
            </w:r>
            <w:r/>
          </w:p>
          <w:p>
            <w:pPr>
              <w:jc w:val="center"/>
              <w:spacing w:line="360" w:lineRule="exact"/>
              <w:widowControl/>
              <w:rPr>
                <w:rFonts w:ascii="宋体" w:hAnsi="宋体" w:cs="宋体"/>
                <w:b/>
                <w:bCs/>
                <w:color w:val="000000"/>
                <w:sz w:val="24"/>
              </w:rPr>
            </w:pPr>
            <w:r>
              <w:rPr>
                <w:rFonts w:ascii="宋体" w:hAnsi="宋体" w:cs="宋体"/>
                <w:b/>
                <w:bCs/>
                <w:color w:val="000000"/>
                <w:sz w:val="24"/>
              </w:rPr>
            </w:r>
            <w:r/>
          </w:p>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鲜</w:t>
            </w:r>
            <w:r/>
          </w:p>
          <w:p>
            <w:pPr>
              <w:jc w:val="center"/>
              <w:spacing w:line="360" w:lineRule="exact"/>
              <w:widowControl/>
              <w:rPr>
                <w:rFonts w:ascii="宋体" w:hAnsi="宋体" w:cs="宋体"/>
                <w:b/>
                <w:bCs/>
                <w:color w:val="000000"/>
                <w:sz w:val="24"/>
              </w:rPr>
            </w:pPr>
            <w:r>
              <w:rPr>
                <w:rFonts w:ascii="宋体" w:hAnsi="宋体" w:cs="宋体"/>
                <w:b/>
                <w:bCs/>
                <w:color w:val="000000"/>
                <w:sz w:val="24"/>
              </w:rPr>
            </w:r>
            <w:r/>
          </w:p>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肉</w:t>
            </w:r>
            <w:r/>
          </w:p>
          <w:p>
            <w:pPr>
              <w:jc w:val="left"/>
              <w:spacing w:line="360" w:lineRule="exact"/>
              <w:widowControl/>
              <w:rPr>
                <w:rFonts w:ascii="宋体" w:hAnsi="宋体" w:cs="宋体"/>
                <w:b/>
                <w:bCs/>
                <w:color w:val="000000"/>
                <w:sz w:val="24"/>
              </w:rPr>
            </w:pPr>
            <w:r>
              <w:rPr>
                <w:rFonts w:hint="eastAsia" w:ascii="宋体" w:hAnsi="宋体" w:cs="宋体"/>
                <w:b/>
                <w:bCs/>
                <w:color w:val="000000"/>
                <w:sz w:val="24"/>
              </w:rPr>
              <w:t xml:space="preserve">　</w:t>
            </w:r>
            <w:r/>
          </w:p>
          <w:p>
            <w:pPr>
              <w:jc w:val="left"/>
              <w:spacing w:line="360" w:lineRule="exact"/>
              <w:widowControl/>
              <w:rPr>
                <w:rFonts w:ascii="宋体" w:hAnsi="宋体" w:cs="宋体"/>
                <w:b/>
                <w:bCs/>
                <w:color w:val="000000"/>
                <w:sz w:val="24"/>
              </w:rPr>
            </w:pPr>
            <w:r>
              <w:rPr>
                <w:rFonts w:hint="eastAsia" w:ascii="宋体" w:hAnsi="宋体" w:cs="宋体"/>
                <w:b/>
                <w:bCs/>
                <w:color w:val="000000"/>
                <w:sz w:val="24"/>
              </w:rPr>
              <w:t xml:space="preserve">　</w:t>
            </w:r>
            <w:r/>
          </w:p>
          <w:p>
            <w:pPr>
              <w:jc w:val="left"/>
              <w:spacing w:line="360" w:lineRule="exact"/>
              <w:rPr>
                <w:rFonts w:ascii="宋体" w:hAnsi="宋体" w:cs="宋体"/>
                <w:b/>
                <w:bCs/>
                <w:color w:val="000000"/>
                <w:sz w:val="24"/>
              </w:rPr>
            </w:pPr>
            <w:r>
              <w:rPr>
                <w:rFonts w:hint="eastAsia" w:ascii="宋体" w:hAnsi="宋体" w:cs="宋体"/>
                <w:b/>
                <w:bCs/>
                <w:color w:val="000000"/>
                <w:sz w:val="24"/>
              </w:rPr>
              <w:t xml:space="preserve">　</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肉片</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r>
        <w:trPr>
          <w:jc w:val="center"/>
          <w:trHeight w:val="570"/>
        </w:trPr>
        <w:tc>
          <w:tcPr>
            <w:shd w:val="clear" w:color="auto" w:fill="auto"/>
            <w:tcBorders>
              <w:left w:val="single" w:color="auto" w:sz="8" w:space="0"/>
              <w:right w:val="single" w:color="auto" w:sz="8" w:space="0"/>
            </w:tcBorders>
            <w:tcW w:w="644" w:type="pct"/>
            <w:vAlign w:val="center"/>
            <w:vMerge w:val="continue"/>
            <w:textDirection w:val="lrTb"/>
            <w:noWrap/>
          </w:tcPr>
          <w:p>
            <w:pPr>
              <w:jc w:val="left"/>
              <w:spacing w:line="360" w:lineRule="exact"/>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带皮方肉</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r>
        <w:trPr>
          <w:jc w:val="center"/>
          <w:trHeight w:val="570"/>
        </w:trPr>
        <w:tc>
          <w:tcPr>
            <w:shd w:val="clear" w:color="auto" w:fill="auto"/>
            <w:tcBorders>
              <w:left w:val="single" w:color="auto" w:sz="8" w:space="0"/>
              <w:right w:val="single" w:color="auto" w:sz="8" w:space="0"/>
            </w:tcBorders>
            <w:tcW w:w="644" w:type="pct"/>
            <w:vAlign w:val="center"/>
            <w:vMerge w:val="continue"/>
            <w:textDirection w:val="lrTb"/>
            <w:noWrap/>
          </w:tcPr>
          <w:p>
            <w:pPr>
              <w:jc w:val="left"/>
              <w:spacing w:line="360" w:lineRule="exact"/>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肉丝</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r>
        <w:trPr>
          <w:jc w:val="center"/>
          <w:trHeight w:val="570"/>
        </w:trPr>
        <w:tc>
          <w:tcPr>
            <w:shd w:val="clear" w:color="auto" w:fill="auto"/>
            <w:tcBorders>
              <w:left w:val="single" w:color="auto" w:sz="8" w:space="0"/>
              <w:right w:val="single" w:color="auto" w:sz="8" w:space="0"/>
            </w:tcBorders>
            <w:tcW w:w="644" w:type="pct"/>
            <w:vAlign w:val="center"/>
            <w:vMerge w:val="continue"/>
            <w:textDirection w:val="lrTb"/>
            <w:noWrap/>
          </w:tcPr>
          <w:p>
            <w:pPr>
              <w:jc w:val="left"/>
              <w:spacing w:line="360" w:lineRule="exact"/>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肉末</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r>
        <w:trPr>
          <w:jc w:val="center"/>
          <w:trHeight w:val="570"/>
        </w:trPr>
        <w:tc>
          <w:tcPr>
            <w:shd w:val="clear" w:color="auto" w:fill="auto"/>
            <w:tcBorders>
              <w:left w:val="single" w:color="auto" w:sz="8" w:space="0"/>
              <w:right w:val="single" w:color="auto" w:sz="8" w:space="0"/>
            </w:tcBorders>
            <w:tcW w:w="644" w:type="pct"/>
            <w:vAlign w:val="center"/>
            <w:vMerge w:val="continue"/>
            <w:textDirection w:val="lrTb"/>
            <w:noWrap/>
          </w:tcPr>
          <w:p>
            <w:pPr>
              <w:jc w:val="left"/>
              <w:spacing w:line="360" w:lineRule="exact"/>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肉圆</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r>
        <w:trPr>
          <w:jc w:val="center"/>
          <w:trHeight w:val="570"/>
        </w:trPr>
        <w:tc>
          <w:tcPr>
            <w:shd w:val="clear" w:color="auto" w:fill="auto"/>
            <w:tcBorders>
              <w:left w:val="single" w:color="auto" w:sz="8" w:space="0"/>
              <w:right w:val="single" w:color="auto" w:sz="8" w:space="0"/>
            </w:tcBorders>
            <w:tcW w:w="644" w:type="pct"/>
            <w:vAlign w:val="center"/>
            <w:vMerge w:val="continue"/>
            <w:textDirection w:val="lrTb"/>
            <w:noWrap/>
          </w:tcPr>
          <w:p>
            <w:pPr>
              <w:jc w:val="left"/>
              <w:spacing w:line="360" w:lineRule="exact"/>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肉酿面筋</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r>
        <w:trPr>
          <w:jc w:val="center"/>
          <w:trHeight w:val="570"/>
        </w:trPr>
        <w:tc>
          <w:tcPr>
            <w:shd w:val="clear" w:color="auto" w:fill="auto"/>
            <w:tcBorders>
              <w:left w:val="single" w:color="auto" w:sz="8" w:space="0"/>
              <w:right w:val="single" w:color="auto" w:sz="8" w:space="0"/>
            </w:tcBorders>
            <w:tcW w:w="644" w:type="pct"/>
            <w:vAlign w:val="center"/>
            <w:vMerge w:val="continue"/>
            <w:textDirection w:val="lrTb"/>
            <w:noWrap/>
          </w:tcPr>
          <w:p>
            <w:pPr>
              <w:jc w:val="left"/>
              <w:spacing w:line="360" w:lineRule="exact"/>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牛肉</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r>
        <w:trPr>
          <w:jc w:val="center"/>
          <w:trHeight w:val="570"/>
        </w:trPr>
        <w:tc>
          <w:tcPr>
            <w:shd w:val="clear" w:color="auto" w:fill="auto"/>
            <w:tcBorders>
              <w:left w:val="single" w:color="auto" w:sz="8" w:space="0"/>
              <w:bottom w:val="single" w:color="auto" w:sz="8" w:space="0"/>
              <w:right w:val="single" w:color="auto" w:sz="8" w:space="0"/>
            </w:tcBorders>
            <w:tcW w:w="644" w:type="pct"/>
            <w:vAlign w:val="center"/>
            <w:vMerge w:val="continue"/>
            <w:textDirection w:val="lrTb"/>
            <w:noWrap/>
          </w:tcPr>
          <w:p>
            <w:pPr>
              <w:jc w:val="left"/>
              <w:spacing w:line="360" w:lineRule="exact"/>
              <w:widowControl/>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羊肉</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8" w:space="0"/>
              <w:right w:val="single" w:color="auto" w:sz="8"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按要求加工</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70"/>
        <w:gridCol w:w="871"/>
        <w:gridCol w:w="1656"/>
        <w:gridCol w:w="1653"/>
        <w:gridCol w:w="2122"/>
        <w:gridCol w:w="2856"/>
      </w:tblGrid>
      <w:tr>
        <w:trPr>
          <w:jc w:val="cente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冷冻类（包含但不限于）</w:t>
            </w:r>
            <w:r/>
          </w:p>
        </w:tc>
      </w:tr>
      <w:tr>
        <w:trPr>
          <w:jc w:val="center"/>
          <w:trHeight w:val="652"/>
        </w:trPr>
        <w:tc>
          <w:tcPr>
            <w:shd w:val="clear" w:color="auto" w:fill="auto"/>
            <w:tcBorders>
              <w:top w:val="single" w:color="auto" w:sz="4" w:space="0"/>
              <w:left w:val="single" w:color="auto" w:sz="4" w:space="0"/>
              <w:bottom w:val="single" w:color="auto" w:sz="4" w:space="0"/>
              <w:right w:val="single" w:color="auto" w:sz="4" w:space="0"/>
            </w:tcBorders>
            <w:tcW w:w="644" w:type="pct"/>
            <w:vAlign w:val="center"/>
            <w:vMerge w:val="restart"/>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冻品</w:t>
            </w:r>
            <w:r/>
          </w:p>
        </w:tc>
        <w:tc>
          <w:tcPr>
            <w:shd w:val="clear" w:color="auto" w:fill="auto"/>
            <w:tcBorders>
              <w:top w:val="single" w:color="auto" w:sz="8" w:space="0"/>
              <w:left w:val="none" w:color="000000" w:sz="4" w:space="0"/>
              <w:bottom w:val="single" w:color="000000" w:sz="8" w:space="0"/>
              <w:right w:val="single" w:color="auto" w:sz="8" w:space="0"/>
            </w:tcBorders>
            <w:tcW w:w="644"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single" w:color="auto" w:sz="8" w:space="0"/>
              <w:left w:val="none" w:color="000000" w:sz="4" w:space="0"/>
              <w:bottom w:val="single" w:color="000000" w:sz="8" w:space="0"/>
              <w:right w:val="single" w:color="auto" w:sz="8" w:space="0"/>
            </w:tcBorders>
            <w:tcW w:w="644"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品名</w:t>
            </w:r>
            <w:r/>
          </w:p>
        </w:tc>
        <w:tc>
          <w:tcPr>
            <w:shd w:val="clear" w:color="auto" w:fill="auto"/>
            <w:tcBorders>
              <w:top w:val="single" w:color="auto" w:sz="8" w:space="0"/>
              <w:left w:val="none" w:color="000000" w:sz="4" w:space="0"/>
              <w:bottom w:val="single" w:color="000000" w:sz="8" w:space="0"/>
              <w:right w:val="single" w:color="auto" w:sz="8" w:space="0"/>
            </w:tcBorders>
            <w:tcW w:w="1034"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规格</w:t>
            </w:r>
            <w:r/>
          </w:p>
        </w:tc>
        <w:tc>
          <w:tcPr>
            <w:shd w:val="clear" w:color="auto" w:fill="auto"/>
            <w:tcBorders>
              <w:top w:val="single" w:color="auto" w:sz="8" w:space="0"/>
              <w:left w:val="none" w:color="000000" w:sz="4" w:space="0"/>
              <w:right w:val="single" w:color="auto" w:sz="8" w:space="0"/>
            </w:tcBorders>
            <w:tcW w:w="1268"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报价单位</w:t>
            </w:r>
            <w:r/>
          </w:p>
        </w:tc>
        <w:tc>
          <w:tcPr>
            <w:shd w:val="clear" w:color="auto" w:fill="auto"/>
            <w:tcBorders>
              <w:top w:val="single" w:color="auto" w:sz="8" w:space="0"/>
              <w:left w:val="none" w:color="000000" w:sz="4" w:space="0"/>
              <w:right w:val="single" w:color="auto" w:sz="8" w:space="0"/>
            </w:tcBorders>
            <w:tcW w:w="762"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要求</w:t>
            </w:r>
            <w:r/>
          </w:p>
        </w:tc>
      </w:tr>
      <w:tr>
        <w:trPr>
          <w:jc w:val="center"/>
          <w:trHeight w:val="1253"/>
        </w:trPr>
        <w:tc>
          <w:tcPr>
            <w:shd w:val="clear" w:color="auto" w:fill="auto"/>
            <w:tcBorders>
              <w:top w:val="single" w:color="auto" w:sz="4" w:space="0"/>
              <w:left w:val="single" w:color="auto" w:sz="4" w:space="0"/>
              <w:bottom w:val="single" w:color="auto" w:sz="4" w:space="0"/>
              <w:right w:val="single" w:color="auto" w:sz="4" w:space="0"/>
            </w:tcBorders>
            <w:tcW w:w="644" w:type="pct"/>
            <w:vAlign w:val="center"/>
            <w:vMerge w:val="continue"/>
            <w:textDirection w:val="lrTb"/>
            <w:noWrap/>
          </w:tcPr>
          <w:p>
            <w:pPr>
              <w:jc w:val="left"/>
              <w:spacing w:line="360" w:lineRule="exact"/>
              <w:widowControl/>
              <w:rPr>
                <w:rFonts w:ascii="宋体" w:hAnsi="宋体" w:cs="宋体"/>
                <w:b/>
                <w:bCs/>
                <w:color w:val="000000"/>
                <w:sz w:val="24"/>
              </w:rPr>
            </w:pPr>
            <w:r>
              <w:rPr>
                <w:rFonts w:ascii="宋体" w:hAnsi="宋体" w:cs="宋体"/>
                <w:b/>
                <w:bCs/>
                <w:color w:val="000000"/>
                <w:sz w:val="24"/>
              </w:rPr>
            </w:r>
            <w:r/>
          </w:p>
        </w:tc>
        <w:tc>
          <w:tcPr>
            <w:shd w:val="clear" w:color="auto" w:fill="auto"/>
            <w:tcBorders>
              <w:top w:val="single" w:color="auto"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无骨冻鸡腿肉</w:t>
            </w:r>
            <w:r/>
          </w:p>
        </w:tc>
        <w:tc>
          <w:tcPr>
            <w:shd w:val="clear" w:color="auto" w:fill="auto"/>
            <w:tcBorders>
              <w:top w:val="single" w:color="auto"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8" w:space="0"/>
              <w:right w:val="single" w:color="auto" w:sz="8" w:space="0"/>
            </w:tcBorders>
            <w:tcW w:w="126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1公斤</w:t>
            </w:r>
            <w:r/>
          </w:p>
        </w:tc>
        <w:tc>
          <w:tcPr>
            <w:shd w:val="clear" w:color="000000" w:fill="auto"/>
            <w:tcBorders>
              <w:top w:val="single" w:color="auto" w:sz="4" w:space="0"/>
              <w:left w:val="none" w:color="000000" w:sz="4" w:space="0"/>
              <w:bottom w:val="single" w:color="auto" w:sz="8" w:space="0"/>
              <w:right w:val="single" w:color="auto" w:sz="8" w:space="0"/>
            </w:tcBorders>
            <w:tcW w:w="762"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大小均匀，无冰、无异味</w:t>
            </w:r>
            <w:r/>
          </w:p>
        </w:tc>
      </w:tr>
      <w:tr>
        <w:trPr>
          <w:jc w:val="center"/>
          <w:trHeight w:val="1103"/>
        </w:trPr>
        <w:tc>
          <w:tcPr>
            <w:shd w:val="clear" w:color="auto" w:fill="auto"/>
            <w:tcBorders>
              <w:top w:val="single" w:color="auto" w:sz="4" w:space="0"/>
              <w:left w:val="single" w:color="auto" w:sz="4" w:space="0"/>
              <w:bottom w:val="single" w:color="auto" w:sz="4" w:space="0"/>
              <w:right w:val="single" w:color="auto" w:sz="4" w:space="0"/>
            </w:tcBorders>
            <w:tcW w:w="644" w:type="pct"/>
            <w:vAlign w:val="center"/>
            <w:vMerge w:val="continue"/>
            <w:textDirection w:val="lrTb"/>
            <w:noWrap/>
          </w:tcPr>
          <w:p>
            <w:pPr>
              <w:jc w:val="left"/>
              <w:spacing w:line="360" w:lineRule="exact"/>
              <w:widowControl/>
              <w:rPr>
                <w:rFonts w:ascii="宋体" w:hAnsi="宋体" w:cs="宋体"/>
                <w:b/>
                <w:bCs/>
                <w:color w:val="000000"/>
                <w:sz w:val="24"/>
              </w:rPr>
            </w:pPr>
            <w:r>
              <w:rPr>
                <w:rFonts w:ascii="宋体" w:hAnsi="宋体" w:cs="宋体"/>
                <w:b/>
                <w:bCs/>
                <w:color w:val="000000"/>
                <w:sz w:val="24"/>
              </w:rPr>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冻鸡胸</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126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1公斤</w:t>
            </w:r>
            <w:r/>
          </w:p>
        </w:tc>
        <w:tc>
          <w:tcPr>
            <w:shd w:val="clear" w:color="000000" w:fill="auto"/>
            <w:tcBorders>
              <w:top w:val="none" w:color="000000" w:sz="4" w:space="0"/>
              <w:left w:val="none" w:color="000000" w:sz="4" w:space="0"/>
              <w:bottom w:val="single" w:color="auto" w:sz="8" w:space="0"/>
              <w:right w:val="single" w:color="auto" w:sz="8" w:space="0"/>
            </w:tcBorders>
            <w:tcW w:w="762"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大小均匀，无冰</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292"/>
        <w:gridCol w:w="2623"/>
        <w:gridCol w:w="2204"/>
        <w:gridCol w:w="3909"/>
      </w:tblGrid>
      <w:tr>
        <w:trPr>
          <w:cantSplit/>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ascii="宋体" w:hAnsi="宋体" w:cs="宋体"/>
                <w:color w:val="000000"/>
                <w:sz w:val="24"/>
              </w:rPr>
            </w:r>
            <w:r/>
          </w:p>
          <w:p>
            <w:pPr>
              <w:jc w:val="center"/>
              <w:spacing w:line="360" w:lineRule="exact"/>
              <w:widowControl/>
              <w:rPr>
                <w:rFonts w:ascii="宋体" w:hAnsi="宋体" w:cs="宋体"/>
                <w:color w:val="000000"/>
                <w:sz w:val="24"/>
              </w:rPr>
            </w:pPr>
            <w:r>
              <w:rPr>
                <w:rFonts w:hint="eastAsia" w:ascii="宋体" w:hAnsi="宋体" w:cs="宋体"/>
                <w:color w:val="000000"/>
                <w:sz w:val="24"/>
              </w:rPr>
              <w:t xml:space="preserve">蔬菜类（包含但不限于）</w:t>
            </w:r>
            <w:r/>
          </w:p>
        </w:tc>
      </w:tr>
      <w:tr>
        <w:trPr>
          <w:cantSplit/>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1099"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单位/规格</w:t>
            </w:r>
            <w:r/>
          </w:p>
        </w:tc>
        <w:tc>
          <w:tcPr>
            <w:shd w:val="clear" w:color="auto" w:fill="auto"/>
            <w:tcBorders>
              <w:top w:val="single" w:color="auto" w:sz="4" w:space="0"/>
              <w:left w:val="none" w:color="000000" w:sz="4" w:space="0"/>
              <w:bottom w:val="single" w:color="auto" w:sz="4" w:space="0"/>
              <w:right w:val="single" w:color="auto" w:sz="4" w:space="0"/>
            </w:tcBorders>
            <w:tcW w:w="1947"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要求</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萝卜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包菜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无烂叶，烂心</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白菜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无烂叶，烂心</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西葫芦</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生菜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无烂叶</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黄瓜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娃娃菜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冬瓜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无烂心</w:t>
            </w:r>
            <w:r/>
          </w:p>
        </w:tc>
      </w:tr>
      <w:tr>
        <w:trPr>
          <w:cantSplit/>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番茄</w:t>
            </w:r>
            <w:r/>
          </w:p>
        </w:tc>
        <w:tc>
          <w:tcPr>
            <w:shd w:val="clear" w:color="auto" w:fill="auto"/>
            <w:tcBorders>
              <w:top w:val="single" w:color="auto"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生姜</w:t>
            </w:r>
            <w:r/>
          </w:p>
        </w:tc>
        <w:tc>
          <w:tcPr>
            <w:shd w:val="clear" w:color="auto" w:fill="auto"/>
            <w:tcBorders>
              <w:top w:val="single" w:color="auto"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葱</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茄子</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杏鲍菇</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花菜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胡萝卜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南瓜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莴笋</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青菜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油麦菜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黄豆芽</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绿豆芽</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土豆</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笋瓜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玉米</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韭菜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苋菜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r>
        <w:trPr>
          <w:cantSplit/>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308"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空心菜</w:t>
            </w:r>
            <w:r/>
          </w:p>
        </w:tc>
        <w:tc>
          <w:tcPr>
            <w:shd w:val="clear" w:color="auto" w:fill="auto"/>
            <w:tcBorders>
              <w:top w:val="none" w:color="000000" w:sz="4" w:space="0"/>
              <w:left w:val="none" w:color="000000" w:sz="4" w:space="0"/>
              <w:bottom w:val="single" w:color="auto" w:sz="4" w:space="0"/>
              <w:right w:val="single" w:color="auto" w:sz="4" w:space="0"/>
            </w:tcBorders>
            <w:tcW w:w="109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947"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新鲜</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84"/>
        <w:gridCol w:w="917"/>
        <w:gridCol w:w="1155"/>
        <w:gridCol w:w="1327"/>
        <w:gridCol w:w="5945"/>
      </w:tblGrid>
      <w:tr>
        <w:trPr>
          <w:jc w:val="center"/>
          <w:trHeight w:val="285"/>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粮食类（包含但不限于）</w:t>
            </w:r>
            <w:r/>
          </w:p>
        </w:tc>
      </w:tr>
      <w:tr>
        <w:trPr>
          <w:jc w:val="center"/>
          <w:trHeight w:val="570"/>
        </w:trPr>
        <w:tc>
          <w:tcPr>
            <w:shd w:val="clear" w:color="auto" w:fill="auto"/>
            <w:tcBorders>
              <w:top w:val="single" w:color="auto" w:sz="8" w:space="0"/>
              <w:left w:val="single" w:color="auto" w:sz="8"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品名</w:t>
            </w:r>
            <w:r/>
          </w:p>
        </w:tc>
        <w:tc>
          <w:tcPr>
            <w:shd w:val="clear" w:color="auto" w:fill="auto"/>
            <w:tcBorders>
              <w:top w:val="single" w:color="auto" w:sz="8"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计价单位</w:t>
            </w:r>
            <w:r/>
          </w:p>
        </w:tc>
        <w:tc>
          <w:tcPr>
            <w:shd w:val="clear" w:color="auto" w:fill="auto"/>
            <w:tcBorders>
              <w:top w:val="single" w:color="auto" w:sz="8" w:space="0"/>
              <w:left w:val="none" w:color="000000" w:sz="4" w:space="0"/>
              <w:bottom w:val="single" w:color="auto" w:sz="8" w:space="0"/>
              <w:right w:val="none" w:color="000000" w:sz="4" w:space="0"/>
            </w:tcBorders>
            <w:tcW w:w="1441"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参考品牌</w:t>
            </w:r>
            <w:r/>
          </w:p>
        </w:tc>
      </w:tr>
      <w:tr>
        <w:trPr>
          <w:jc w:val="center"/>
          <w:trHeight w:val="855"/>
        </w:trPr>
        <w:tc>
          <w:tcPr>
            <w:shd w:val="clear" w:color="auto" w:fill="auto"/>
            <w:tcBorders>
              <w:top w:val="none" w:color="000000" w:sz="4" w:space="0"/>
              <w:left w:val="single" w:color="auto" w:sz="8"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大米</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包</w:t>
            </w:r>
            <w:r/>
          </w:p>
        </w:tc>
        <w:tc>
          <w:tcPr>
            <w:shd w:val="clear" w:color="auto" w:fill="auto"/>
            <w:tcBorders>
              <w:top w:val="none" w:color="000000" w:sz="4" w:space="0"/>
              <w:left w:val="none" w:color="000000" w:sz="4" w:space="0"/>
              <w:bottom w:val="single" w:color="auto" w:sz="8" w:space="0"/>
              <w:right w:val="none" w:color="000000"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25公斤/包</w:t>
            </w:r>
            <w:r/>
          </w:p>
        </w:tc>
        <w:tc>
          <w:tcPr>
            <w:shd w:val="clear" w:color="auto" w:fill="auto"/>
            <w:tcBorders>
              <w:top w:val="none" w:color="000000" w:sz="4" w:space="0"/>
              <w:left w:val="single" w:color="auto"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一级粳米，符合GB1354-2009具有QS食品质量安全认证</w:t>
            </w:r>
            <w:r/>
          </w:p>
        </w:tc>
      </w:tr>
      <w:tr>
        <w:trPr>
          <w:jc w:val="center"/>
          <w:trHeight w:val="570"/>
        </w:trPr>
        <w:tc>
          <w:tcPr>
            <w:shd w:val="clear" w:color="auto" w:fill="auto"/>
            <w:tcBorders>
              <w:top w:val="none" w:color="000000" w:sz="4" w:space="0"/>
              <w:left w:val="single" w:color="auto" w:sz="8"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黄豆</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包</w:t>
            </w:r>
            <w:r/>
          </w:p>
        </w:tc>
        <w:tc>
          <w:tcPr>
            <w:shd w:val="clear" w:color="auto" w:fill="auto"/>
            <w:tcBorders>
              <w:top w:val="none" w:color="000000" w:sz="4" w:space="0"/>
              <w:left w:val="none" w:color="000000" w:sz="4" w:space="0"/>
              <w:bottom w:val="single" w:color="auto" w:sz="8" w:space="0"/>
              <w:right w:val="none" w:color="000000"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一级，无受潮，无发霉，无变质，包装完好</w:t>
            </w:r>
            <w:r/>
          </w:p>
        </w:tc>
      </w:tr>
      <w:tr>
        <w:trPr>
          <w:jc w:val="center"/>
          <w:trHeight w:val="619"/>
        </w:trPr>
        <w:tc>
          <w:tcPr>
            <w:shd w:val="clear" w:color="auto" w:fill="auto"/>
            <w:tcBorders>
              <w:top w:val="none" w:color="000000" w:sz="4" w:space="0"/>
              <w:left w:val="single" w:color="auto" w:sz="8"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绿豆</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包</w:t>
            </w:r>
            <w:r/>
          </w:p>
        </w:tc>
        <w:tc>
          <w:tcPr>
            <w:shd w:val="clear" w:color="auto" w:fill="auto"/>
            <w:tcBorders>
              <w:top w:val="none" w:color="000000" w:sz="4" w:space="0"/>
              <w:left w:val="none" w:color="000000" w:sz="4" w:space="0"/>
              <w:bottom w:val="single" w:color="auto" w:sz="8" w:space="0"/>
              <w:right w:val="none" w:color="000000"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　</w:t>
            </w:r>
            <w:r/>
          </w:p>
        </w:tc>
        <w:tc>
          <w:tcPr>
            <w:shd w:val="clear" w:color="auto" w:fill="auto"/>
            <w:tcBorders>
              <w:top w:val="none" w:color="000000" w:sz="4" w:space="0"/>
              <w:left w:val="single" w:color="auto"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一级，无受潮，无发霉，无变质，包装完好</w:t>
            </w:r>
            <w:r/>
          </w:p>
        </w:tc>
      </w:tr>
      <w:tr>
        <w:trPr>
          <w:jc w:val="center"/>
          <w:trHeight w:val="762"/>
        </w:trPr>
        <w:tc>
          <w:tcPr>
            <w:shd w:val="clear" w:color="auto" w:fill="auto"/>
            <w:tcBorders>
              <w:top w:val="none" w:color="000000" w:sz="4" w:space="0"/>
              <w:left w:val="single" w:color="auto" w:sz="8"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红赤豆</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包</w:t>
            </w:r>
            <w:r/>
          </w:p>
        </w:tc>
        <w:tc>
          <w:tcPr>
            <w:shd w:val="clear" w:color="auto" w:fill="auto"/>
            <w:tcBorders>
              <w:top w:val="none" w:color="000000" w:sz="4" w:space="0"/>
              <w:left w:val="none" w:color="000000" w:sz="4" w:space="0"/>
              <w:bottom w:val="single" w:color="auto" w:sz="8" w:space="0"/>
              <w:right w:val="none" w:color="000000"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　</w:t>
            </w:r>
            <w:r/>
          </w:p>
        </w:tc>
        <w:tc>
          <w:tcPr>
            <w:shd w:val="clear" w:color="auto" w:fill="auto"/>
            <w:tcBorders>
              <w:top w:val="none" w:color="000000" w:sz="4" w:space="0"/>
              <w:left w:val="single" w:color="auto"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一级，无受潮，无发霉，无变质，包装完好</w:t>
            </w:r>
            <w:r/>
          </w:p>
        </w:tc>
      </w:tr>
      <w:tr>
        <w:trPr>
          <w:jc w:val="center"/>
          <w:trHeight w:val="480"/>
        </w:trPr>
        <w:tc>
          <w:tcPr>
            <w:shd w:val="clear" w:color="auto" w:fill="auto"/>
            <w:tcBorders>
              <w:top w:val="none" w:color="000000" w:sz="4" w:space="0"/>
              <w:left w:val="single" w:color="auto" w:sz="8"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花生</w:t>
            </w:r>
            <w:r/>
          </w:p>
        </w:tc>
        <w:tc>
          <w:tcPr>
            <w:shd w:val="clear" w:color="auto" w:fill="auto"/>
            <w:tcBorders>
              <w:top w:val="none" w:color="000000" w:sz="4" w:space="0"/>
              <w:left w:val="none" w:color="000000" w:sz="4" w:space="0"/>
              <w:bottom w:val="single" w:color="auto" w:sz="8" w:space="0"/>
              <w:right w:val="single" w:color="auto" w:sz="8"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包　</w:t>
            </w:r>
            <w:r/>
          </w:p>
        </w:tc>
        <w:tc>
          <w:tcPr>
            <w:shd w:val="clear" w:color="auto" w:fill="auto"/>
            <w:tcBorders>
              <w:top w:val="none" w:color="000000" w:sz="4" w:space="0"/>
              <w:left w:val="none" w:color="000000" w:sz="4" w:space="0"/>
              <w:bottom w:val="single" w:color="auto" w:sz="8" w:space="0"/>
              <w:right w:val="none" w:color="000000"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　</w:t>
            </w:r>
            <w:r/>
          </w:p>
        </w:tc>
        <w:tc>
          <w:tcPr>
            <w:shd w:val="clear" w:color="auto" w:fill="auto"/>
            <w:tcBorders>
              <w:top w:val="none" w:color="000000" w:sz="4" w:space="0"/>
              <w:left w:val="single" w:color="auto"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一级，无受潮，无发霉，无变质，包装完好</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13"/>
        <w:gridCol w:w="2074"/>
        <w:gridCol w:w="1286"/>
        <w:gridCol w:w="5355"/>
      </w:tblGrid>
      <w:tr>
        <w:trPr>
          <w:cantSplit/>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面制品（包含但不限于）</w:t>
            </w:r>
            <w:r/>
          </w:p>
        </w:tc>
      </w:tr>
      <w:tr>
        <w:trPr>
          <w:cantSplit/>
          <w:jc w:val="center"/>
          <w:trHeight w:val="285"/>
        </w:trPr>
        <w:tc>
          <w:tcPr>
            <w:shd w:val="clear" w:color="auto" w:fill="auto"/>
            <w:tcBorders>
              <w:top w:val="single" w:color="000000" w:sz="8" w:space="0"/>
              <w:left w:val="single" w:color="000000" w:sz="8" w:space="0"/>
              <w:bottom w:val="single" w:color="000000" w:sz="8" w:space="0"/>
              <w:right w:val="none" w:color="000000" w:sz="4"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266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要求</w:t>
            </w:r>
            <w:r/>
          </w:p>
        </w:tc>
      </w:tr>
      <w:tr>
        <w:trPr>
          <w:cantSplit/>
          <w:jc w:val="center"/>
          <w:trHeight w:val="570"/>
        </w:trPr>
        <w:tc>
          <w:tcPr>
            <w:shd w:val="clear" w:color="auto" w:fill="auto"/>
            <w:tcBorders>
              <w:top w:val="none" w:color="000000" w:sz="4" w:space="0"/>
              <w:left w:val="single" w:color="000000" w:sz="8" w:space="0"/>
              <w:bottom w:val="single" w:color="000000" w:sz="8" w:space="0"/>
              <w:right w:val="none" w:color="000000" w:sz="4"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面条</w:t>
            </w:r>
            <w:r/>
          </w:p>
        </w:tc>
        <w:tc>
          <w:tcPr>
            <w:shd w:val="clear" w:color="auto" w:fill="auto"/>
            <w:tcBorders>
              <w:top w:val="none" w:color="000000" w:sz="4" w:space="0"/>
              <w:left w:val="none" w:color="000000" w:sz="4" w:space="0"/>
              <w:bottom w:val="single" w:color="auto" w:sz="4" w:space="0"/>
              <w:right w:val="single" w:color="auto"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符合要求并且无损、无杂质</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13"/>
        <w:gridCol w:w="2074"/>
        <w:gridCol w:w="1286"/>
        <w:gridCol w:w="5355"/>
      </w:tblGrid>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豆制品（包含但不限于）</w:t>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000000" w:sz="8"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266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备注</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豆腐</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451"/>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清水油面筋</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豆干丝</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auto"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auto" w:sz="8" w:space="0"/>
              <w:right w:val="single" w:color="000000"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素鸡</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百叶丝</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油豆腐</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粉皮</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auto"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香干丝</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9</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百叶结</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000000" w:sz="8" w:space="0"/>
              <w:bottom w:val="single" w:color="000000" w:sz="8" w:space="0"/>
              <w:right w:val="single" w:color="000000" w:sz="8" w:space="0"/>
            </w:tcBorders>
            <w:tcW w:w="65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10</w:t>
            </w:r>
            <w:r/>
          </w:p>
        </w:tc>
        <w:tc>
          <w:tcPr>
            <w:shd w:val="clear" w:color="auto" w:fill="auto"/>
            <w:tcBorders>
              <w:top w:val="none" w:color="000000" w:sz="4" w:space="0"/>
              <w:left w:val="none" w:color="000000" w:sz="4" w:space="0"/>
              <w:bottom w:val="single" w:color="auto" w:sz="8" w:space="0"/>
              <w:right w:val="single" w:color="auto" w:sz="8" w:space="0"/>
            </w:tcBorders>
            <w:tcW w:w="103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素同肠</w:t>
            </w:r>
            <w:r/>
          </w:p>
        </w:tc>
        <w:tc>
          <w:tcPr>
            <w:shd w:val="clear" w:color="auto" w:fill="auto"/>
            <w:tcBorders>
              <w:top w:val="none" w:color="000000" w:sz="4" w:space="0"/>
              <w:left w:val="none" w:color="000000" w:sz="4" w:space="0"/>
              <w:bottom w:val="single" w:color="000000" w:sz="8" w:space="0"/>
              <w:right w:val="none" w:color="000000" w:sz="4" w:space="0"/>
            </w:tcBorders>
            <w:tcW w:w="6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single" w:color="auto" w:sz="4" w:space="0"/>
              <w:bottom w:val="single" w:color="auto" w:sz="4" w:space="0"/>
              <w:right w:val="single" w:color="auto" w:sz="4" w:space="0"/>
            </w:tcBorders>
            <w:tcW w:w="2668" w:type="pct"/>
            <w:vAlign w:val="center"/>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299"/>
        <w:gridCol w:w="1300"/>
        <w:gridCol w:w="1300"/>
        <w:gridCol w:w="2890"/>
        <w:gridCol w:w="3239"/>
      </w:tblGrid>
      <w:tr>
        <w:trPr>
          <w:jc w:val="center"/>
          <w:trHeight w:val="285"/>
        </w:trPr>
        <w:tc>
          <w:tcPr>
            <w:gridSpan w:val="5"/>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蛋类（包含但不限于）</w:t>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none" w:color="000000" w:sz="4" w:space="0"/>
              <w:left w:val="none" w:color="000000" w:sz="4" w:space="0"/>
              <w:bottom w:val="single" w:color="auto" w:sz="4" w:space="0"/>
              <w:right w:val="single" w:color="auto"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箱规</w:t>
            </w:r>
            <w:r/>
          </w:p>
        </w:tc>
        <w:tc>
          <w:tcPr>
            <w:shd w:val="clear" w:color="auto" w:fill="auto"/>
            <w:tcBorders>
              <w:top w:val="none" w:color="000000" w:sz="4" w:space="0"/>
              <w:left w:val="none" w:color="000000"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备注</w:t>
            </w:r>
            <w:r/>
          </w:p>
        </w:tc>
      </w:tr>
      <w:tr>
        <w:trPr>
          <w:jc w:val="center"/>
          <w:trHeight w:val="559"/>
        </w:trPr>
        <w:tc>
          <w:tcPr>
            <w:shd w:val="clear" w:color="auto" w:fill="auto"/>
            <w:tcBorders>
              <w:top w:val="none" w:color="000000" w:sz="4" w:space="0"/>
              <w:left w:val="single" w:color="auto"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鸡蛋</w:t>
            </w:r>
            <w:r/>
          </w:p>
        </w:tc>
        <w:tc>
          <w:tcPr>
            <w:shd w:val="clear" w:color="auto" w:fill="auto"/>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新鲜无破损</w:t>
            </w:r>
            <w:r/>
          </w:p>
        </w:tc>
      </w:tr>
      <w:tr>
        <w:trPr>
          <w:jc w:val="center"/>
          <w:trHeight w:val="582"/>
        </w:trPr>
        <w:tc>
          <w:tcPr>
            <w:shd w:val="clear" w:color="auto" w:fill="auto"/>
            <w:tcBorders>
              <w:top w:val="none" w:color="000000" w:sz="4" w:space="0"/>
              <w:left w:val="single" w:color="auto"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鸭蛋</w:t>
            </w:r>
            <w:r/>
          </w:p>
        </w:tc>
        <w:tc>
          <w:tcPr>
            <w:shd w:val="clear" w:color="auto" w:fill="auto"/>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none" w:color="000000" w:sz="4" w:space="0"/>
              <w:left w:val="none" w:color="000000"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新鲜无破损</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咸鸭蛋</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4" w:space="0"/>
              <w:right w:val="single" w:color="auto" w:sz="4" w:space="0"/>
            </w:tcBorders>
            <w:tcW w:w="1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正规</w:t>
            </w:r>
            <w:r/>
          </w:p>
        </w:tc>
        <w:tc>
          <w:tcPr>
            <w:shd w:val="clear" w:color="auto" w:fill="auto"/>
            <w:tcBorders>
              <w:top w:val="single" w:color="auto" w:sz="4" w:space="0"/>
              <w:left w:val="none" w:color="000000" w:sz="4" w:space="0"/>
              <w:bottom w:val="single" w:color="auto" w:sz="4" w:space="0"/>
              <w:right w:val="single" w:color="auto" w:sz="4" w:space="0"/>
            </w:tcBorders>
            <w:tcW w:w="161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新鲜无破损</w:t>
            </w:r>
            <w:r/>
          </w:p>
        </w:tc>
      </w:tr>
    </w:tbl>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291"/>
        <w:gridCol w:w="1292"/>
        <w:gridCol w:w="1292"/>
        <w:gridCol w:w="6153"/>
      </w:tblGrid>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南北货类（包含但不限于）</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3067"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备注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粉丝</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3067"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干燥、无损，无杂质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海带</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3067"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干燥、无损，无杂质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紫菜</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3067" w:type="pct"/>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干燥、无损，无杂质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香菇</w:t>
            </w:r>
            <w:r/>
          </w:p>
        </w:tc>
        <w:tc>
          <w:tcPr>
            <w:shd w:val="clear" w:color="auto" w:fill="auto"/>
            <w:tcBorders>
              <w:top w:val="none" w:color="000000"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3067" w:type="pct"/>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干燥、无损，无杂质</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黑木耳</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4" w:space="0"/>
              <w:right w:val="single" w:color="auto" w:sz="4" w:space="0"/>
            </w:tcBorders>
            <w:tcW w:w="3067" w:type="pct"/>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干燥、无损，无杂质</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大麦茶</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4" w:space="0"/>
              <w:right w:val="single" w:color="auto" w:sz="4" w:space="0"/>
            </w:tcBorders>
            <w:tcW w:w="3067" w:type="pct"/>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干燥、无损，无杂质</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黄芪</w:t>
            </w:r>
            <w:r/>
          </w:p>
        </w:tc>
        <w:tc>
          <w:tcPr>
            <w:shd w:val="clear" w:color="auto" w:fill="auto"/>
            <w:tcBorders>
              <w:top w:val="single" w:color="auto" w:sz="4" w:space="0"/>
              <w:left w:val="none" w:color="000000"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4" w:space="0"/>
              <w:right w:val="single" w:color="auto" w:sz="4" w:space="0"/>
            </w:tcBorders>
            <w:tcW w:w="3067" w:type="pct"/>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干燥、无损，无杂质</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291"/>
        <w:gridCol w:w="1775"/>
        <w:gridCol w:w="1695"/>
        <w:gridCol w:w="5267"/>
      </w:tblGrid>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酱菜类（包含但不限于）</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885"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845"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262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备注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8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萝卜干</w:t>
            </w:r>
            <w:r/>
          </w:p>
        </w:tc>
        <w:tc>
          <w:tcPr>
            <w:shd w:val="clear" w:color="auto" w:fill="auto"/>
            <w:tcBorders>
              <w:top w:val="none" w:color="000000" w:sz="4" w:space="0"/>
              <w:left w:val="none" w:color="000000" w:sz="4" w:space="0"/>
              <w:bottom w:val="single" w:color="auto" w:sz="4" w:space="0"/>
              <w:right w:val="single" w:color="auto" w:sz="4" w:space="0"/>
            </w:tcBorders>
            <w:tcW w:w="84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262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8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榨  菜</w:t>
            </w:r>
            <w:r/>
          </w:p>
        </w:tc>
        <w:tc>
          <w:tcPr>
            <w:shd w:val="clear" w:color="auto" w:fill="auto"/>
            <w:tcBorders>
              <w:top w:val="none" w:color="000000" w:sz="4" w:space="0"/>
              <w:left w:val="none" w:color="000000" w:sz="4" w:space="0"/>
              <w:bottom w:val="single" w:color="auto" w:sz="4" w:space="0"/>
              <w:right w:val="single" w:color="auto" w:sz="4" w:space="0"/>
            </w:tcBorders>
            <w:tcW w:w="84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262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64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糖醋大蒜头</w:t>
            </w:r>
            <w:r/>
          </w:p>
        </w:tc>
        <w:tc>
          <w:tcPr>
            <w:shd w:val="clear" w:color="auto" w:fill="auto"/>
            <w:tcBorders>
              <w:top w:val="none" w:color="000000" w:sz="4" w:space="0"/>
              <w:left w:val="none" w:color="000000" w:sz="4" w:space="0"/>
              <w:bottom w:val="single" w:color="auto" w:sz="4" w:space="0"/>
              <w:right w:val="single" w:color="auto" w:sz="4" w:space="0"/>
            </w:tcBorders>
            <w:tcW w:w="845"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4" w:space="0"/>
            </w:tcBorders>
            <w:tcW w:w="2624"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无损，无杂质</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291"/>
        <w:gridCol w:w="1292"/>
        <w:gridCol w:w="2178"/>
        <w:gridCol w:w="5267"/>
      </w:tblGrid>
      <w:tr>
        <w:trPr>
          <w:jc w:val="cente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调味品（包含但不限于）</w:t>
            </w:r>
            <w:r/>
          </w:p>
        </w:tc>
      </w:tr>
      <w:tr>
        <w:trPr>
          <w:jc w:val="center"/>
          <w:trHeight w:val="300"/>
        </w:trPr>
        <w:tc>
          <w:tcPr>
            <w:shd w:val="clear" w:color="auto" w:fill="auto"/>
            <w:tcBorders>
              <w:top w:val="single" w:color="auto"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auto"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要求</w:t>
            </w:r>
            <w:r/>
          </w:p>
        </w:tc>
      </w:tr>
      <w:tr>
        <w:trPr>
          <w:jc w:val="center"/>
          <w:trHeight w:val="300"/>
        </w:trPr>
        <w:tc>
          <w:tcPr>
            <w:shd w:val="clear" w:color="auto" w:fill="auto"/>
            <w:tcBorders>
              <w:top w:val="none" w:color="000000"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none" w:color="000000"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食盐</w:t>
            </w:r>
            <w:r/>
          </w:p>
        </w:tc>
        <w:tc>
          <w:tcPr>
            <w:shd w:val="clear" w:color="auto" w:fill="auto"/>
            <w:tcBorders>
              <w:top w:val="none" w:color="000000"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250g/包</w:t>
            </w:r>
            <w:r/>
          </w:p>
        </w:tc>
        <w:tc>
          <w:tcPr>
            <w:shd w:val="clear" w:color="auto" w:fill="auto"/>
            <w:tcBorders>
              <w:top w:val="none" w:color="000000"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r>
        <w:trPr>
          <w:jc w:val="center"/>
          <w:trHeight w:val="300"/>
        </w:trPr>
        <w:tc>
          <w:tcPr>
            <w:shd w:val="clear" w:color="auto" w:fill="auto"/>
            <w:tcBorders>
              <w:top w:val="single" w:color="auto"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auto"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绵白糖</w:t>
            </w:r>
            <w:r/>
          </w:p>
        </w:tc>
        <w:tc>
          <w:tcPr>
            <w:shd w:val="clear" w:color="auto" w:fill="auto"/>
            <w:tcBorders>
              <w:top w:val="single" w:color="auto"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50Kg/包</w:t>
            </w:r>
            <w:r/>
          </w:p>
        </w:tc>
        <w:tc>
          <w:tcPr>
            <w:shd w:val="clear" w:color="auto" w:fill="auto"/>
            <w:tcBorders>
              <w:top w:val="single" w:color="auto"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r>
        <w:trPr>
          <w:jc w:val="center"/>
          <w:trHeight w:val="300"/>
        </w:trPr>
        <w:tc>
          <w:tcPr>
            <w:shd w:val="clear" w:color="auto" w:fill="auto"/>
            <w:tcBorders>
              <w:top w:val="none" w:color="000000"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老抽</w:t>
            </w:r>
            <w:r/>
          </w:p>
        </w:tc>
        <w:tc>
          <w:tcPr>
            <w:shd w:val="clear" w:color="auto" w:fill="auto"/>
            <w:tcBorders>
              <w:top w:val="none" w:color="000000"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350ml/包</w:t>
            </w:r>
            <w:r/>
          </w:p>
        </w:tc>
        <w:tc>
          <w:tcPr>
            <w:shd w:val="clear" w:color="auto" w:fill="auto"/>
            <w:tcBorders>
              <w:top w:val="none" w:color="000000"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r>
        <w:trPr>
          <w:jc w:val="center"/>
          <w:trHeight w:val="300"/>
        </w:trPr>
        <w:tc>
          <w:tcPr>
            <w:shd w:val="clear" w:color="auto" w:fill="auto"/>
            <w:tcBorders>
              <w:top w:val="none" w:color="000000"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料酒</w:t>
            </w:r>
            <w:r/>
          </w:p>
        </w:tc>
        <w:tc>
          <w:tcPr>
            <w:shd w:val="clear" w:color="auto" w:fill="auto"/>
            <w:tcBorders>
              <w:top w:val="none" w:color="000000"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450ml/包</w:t>
            </w:r>
            <w:r/>
          </w:p>
        </w:tc>
        <w:tc>
          <w:tcPr>
            <w:shd w:val="clear" w:color="auto" w:fill="auto"/>
            <w:tcBorders>
              <w:top w:val="none" w:color="000000"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r>
        <w:trPr>
          <w:jc w:val="center"/>
          <w:trHeight w:val="300"/>
        </w:trPr>
        <w:tc>
          <w:tcPr>
            <w:shd w:val="clear" w:color="auto" w:fill="auto"/>
            <w:tcBorders>
              <w:top w:val="none" w:color="000000"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味精</w:t>
            </w:r>
            <w:r/>
          </w:p>
        </w:tc>
        <w:tc>
          <w:tcPr>
            <w:shd w:val="clear" w:color="auto" w:fill="auto"/>
            <w:tcBorders>
              <w:top w:val="none" w:color="000000"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1000g/包</w:t>
            </w:r>
            <w:r/>
          </w:p>
        </w:tc>
        <w:tc>
          <w:tcPr>
            <w:shd w:val="clear" w:color="auto" w:fill="auto"/>
            <w:tcBorders>
              <w:top w:val="none" w:color="000000"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r>
        <w:trPr>
          <w:jc w:val="center"/>
          <w:trHeight w:val="469"/>
        </w:trPr>
        <w:tc>
          <w:tcPr>
            <w:shd w:val="clear" w:color="auto" w:fill="auto"/>
            <w:tcBorders>
              <w:top w:val="none" w:color="000000"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食用油</w:t>
            </w:r>
            <w:r/>
          </w:p>
        </w:tc>
        <w:tc>
          <w:tcPr>
            <w:shd w:val="clear" w:color="auto" w:fill="auto"/>
            <w:tcBorders>
              <w:top w:val="none" w:color="000000"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10L/桶</w:t>
            </w:r>
            <w:r/>
          </w:p>
        </w:tc>
        <w:tc>
          <w:tcPr>
            <w:shd w:val="clear" w:color="auto" w:fill="auto"/>
            <w:tcBorders>
              <w:top w:val="none" w:color="000000"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整洁，无损（可以是转基因大豆油）</w:t>
            </w:r>
            <w:r/>
          </w:p>
        </w:tc>
      </w:tr>
      <w:tr>
        <w:trPr>
          <w:jc w:val="center"/>
          <w:trHeight w:val="420"/>
        </w:trPr>
        <w:tc>
          <w:tcPr>
            <w:shd w:val="clear" w:color="auto" w:fill="auto"/>
            <w:tcBorders>
              <w:top w:val="none" w:color="000000"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none" w:color="000000"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鸡精</w:t>
            </w:r>
            <w:r/>
          </w:p>
        </w:tc>
        <w:tc>
          <w:tcPr>
            <w:shd w:val="clear" w:color="auto" w:fill="auto"/>
            <w:tcBorders>
              <w:top w:val="none" w:color="000000" w:sz="4" w:space="0"/>
              <w:left w:val="none" w:color="000000" w:sz="4" w:space="0"/>
              <w:bottom w:val="single" w:color="auto" w:sz="8" w:space="0"/>
              <w:right w:val="none" w:color="000000" w:sz="4" w:space="0"/>
            </w:tcBorders>
            <w:tcW w:w="1086" w:type="pct"/>
            <w:textDirection w:val="lrTb"/>
            <w:noWrap/>
          </w:tcPr>
          <w:p>
            <w:pPr>
              <w:jc w:val="left"/>
              <w:spacing w:line="360" w:lineRule="exact"/>
              <w:widowControl/>
              <w:rPr>
                <w:rFonts w:ascii="宋体" w:hAnsi="宋体" w:cs="宋体"/>
                <w:color w:val="000000"/>
                <w:sz w:val="24"/>
              </w:rPr>
            </w:pPr>
            <w:r>
              <w:rPr>
                <w:rFonts w:hint="eastAsia" w:ascii="宋体" w:hAnsi="宋体" w:cs="宋体"/>
                <w:color w:val="000000"/>
                <w:sz w:val="24"/>
              </w:rPr>
              <w:t xml:space="preserve">1000g/包</w:t>
            </w:r>
            <w:r/>
          </w:p>
        </w:tc>
        <w:tc>
          <w:tcPr>
            <w:shd w:val="clear" w:color="auto" w:fill="auto"/>
            <w:tcBorders>
              <w:top w:val="none" w:color="000000"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r>
        <w:trPr>
          <w:jc w:val="center"/>
          <w:trHeight w:val="522"/>
        </w:trPr>
        <w:tc>
          <w:tcPr>
            <w:shd w:val="clear" w:color="auto" w:fill="auto"/>
            <w:tcBorders>
              <w:top w:val="none" w:color="000000" w:sz="4" w:space="0"/>
              <w:left w:val="single" w:color="auto" w:sz="4" w:space="0"/>
              <w:bottom w:val="single" w:color="auto" w:sz="8" w:space="0"/>
              <w:right w:val="single" w:color="auto" w:sz="8" w:space="0"/>
            </w:tcBorders>
            <w:tcW w:w="644"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none" w:color="000000" w:sz="4" w:space="0"/>
              <w:left w:val="none" w:color="000000" w:sz="4" w:space="0"/>
              <w:bottom w:val="single" w:color="auto" w:sz="8" w:space="0"/>
              <w:right w:val="single" w:color="auto" w:sz="8" w:space="0"/>
            </w:tcBorders>
            <w:tcW w:w="644"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陈醋</w:t>
            </w:r>
            <w:r/>
          </w:p>
        </w:tc>
        <w:tc>
          <w:tcPr>
            <w:shd w:val="clear" w:color="auto" w:fill="auto"/>
            <w:tcBorders>
              <w:top w:val="none" w:color="000000" w:sz="4" w:space="0"/>
              <w:left w:val="none" w:color="000000" w:sz="4" w:space="0"/>
              <w:bottom w:val="single" w:color="auto" w:sz="8" w:space="0"/>
              <w:right w:val="none" w:color="000000" w:sz="4" w:space="0"/>
            </w:tcBorders>
            <w:tcW w:w="1086"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450ml/瓶</w:t>
            </w:r>
            <w:r/>
          </w:p>
        </w:tc>
        <w:tc>
          <w:tcPr>
            <w:shd w:val="clear" w:color="auto" w:fill="auto"/>
            <w:tcBorders>
              <w:top w:val="none" w:color="000000" w:sz="4" w:space="0"/>
              <w:left w:val="single" w:color="auto" w:sz="4" w:space="0"/>
              <w:bottom w:val="single" w:color="auto" w:sz="4" w:space="0"/>
              <w:right w:val="single" w:color="auto" w:sz="4" w:space="0"/>
            </w:tcBorders>
            <w:tcW w:w="2623" w:type="pct"/>
            <w:textDirection w:val="lrTb"/>
            <w:noWrap/>
          </w:tcPr>
          <w:p>
            <w:pPr>
              <w:spacing w:line="360" w:lineRule="exact"/>
              <w:widowControl/>
              <w:rPr>
                <w:rFonts w:ascii="宋体" w:hAnsi="宋体" w:cs="宋体"/>
                <w:color w:val="000000"/>
                <w:sz w:val="24"/>
              </w:rPr>
            </w:pPr>
            <w:r>
              <w:rPr>
                <w:rFonts w:hint="eastAsia" w:ascii="宋体" w:hAnsi="宋体" w:cs="宋体"/>
                <w:color w:val="000000"/>
                <w:sz w:val="24"/>
              </w:rPr>
              <w:t xml:space="preserve">整洁，无损</w:t>
            </w:r>
            <w:r/>
          </w:p>
        </w:tc>
      </w:tr>
    </w:tbl>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hint="eastAsia" w:ascii="宋体" w:hAnsi="宋体" w:cs="宋体"/>
          <w:color w:val="000000"/>
          <w:sz w:val="24"/>
        </w:rPr>
        <w:t xml:space="preserve">                          </w:t>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ascii="宋体" w:hAnsi="宋体" w:cs="宋体"/>
          <w:color w:val="000000"/>
          <w:sz w:val="24"/>
        </w:rPr>
      </w:pPr>
      <w:r>
        <w:rPr>
          <w:rFonts w:ascii="宋体" w:hAnsi="宋体" w:cs="宋体"/>
          <w:color w:val="000000"/>
          <w:sz w:val="24"/>
        </w:rPr>
      </w:r>
      <w:r/>
    </w:p>
    <w:p>
      <w:pPr>
        <w:spacing w:line="360" w:lineRule="exact"/>
        <w:rPr>
          <w:rFonts w:hint="eastAsia" w:ascii="宋体" w:hAnsi="宋体" w:cs="宋体"/>
          <w:color w:val="000000"/>
          <w:sz w:val="24"/>
        </w:rPr>
      </w:pPr>
      <w:r>
        <w:rPr>
          <w:rFonts w:hint="eastAsia" w:ascii="宋体" w:hAnsi="宋体" w:cs="宋体"/>
          <w:color w:val="000000"/>
          <w:sz w:val="24"/>
        </w:rPr>
        <w:t xml:space="preserve"> </w:t>
      </w:r>
      <w:r/>
    </w:p>
    <w:p>
      <w:pPr>
        <w:spacing w:line="360" w:lineRule="exact"/>
        <w:rPr>
          <w:rFonts w:hint="eastAsia" w:ascii="宋体" w:hAnsi="宋体" w:cs="宋体"/>
          <w:color w:val="000000"/>
          <w:sz w:val="24"/>
        </w:rPr>
      </w:pPr>
      <w:r>
        <w:rPr>
          <w:rFonts w:hint="eastAsia" w:ascii="宋体" w:hAnsi="宋体" w:cs="宋体"/>
          <w:color w:val="000000"/>
          <w:sz w:val="24"/>
        </w:rPr>
      </w:r>
      <w:r/>
    </w:p>
    <w:p>
      <w:pPr>
        <w:spacing w:line="360" w:lineRule="exact"/>
        <w:rPr>
          <w:rFonts w:hint="eastAsia" w:ascii="宋体" w:hAnsi="宋体" w:cs="宋体"/>
          <w:color w:val="000000"/>
          <w:sz w:val="24"/>
        </w:rPr>
      </w:pPr>
      <w:r>
        <w:rPr>
          <w:rFonts w:hint="eastAsia" w:ascii="宋体" w:hAnsi="宋体" w:cs="宋体"/>
          <w:color w:val="000000"/>
          <w:sz w:val="24"/>
        </w:rPr>
      </w:r>
      <w:r/>
    </w:p>
    <w:p>
      <w:pPr>
        <w:spacing w:line="360" w:lineRule="exact"/>
        <w:rPr>
          <w:rFonts w:ascii="宋体" w:hAnsi="宋体" w:cs="宋体"/>
          <w:color w:val="000000"/>
          <w:sz w:val="24"/>
        </w:rPr>
      </w:pPr>
      <w:r>
        <w:rPr>
          <w:rFonts w:hint="eastAsia" w:ascii="宋体" w:hAnsi="宋体" w:cs="宋体"/>
          <w:color w:val="000000"/>
          <w:sz w:val="24"/>
        </w:rPr>
        <w:t xml:space="preserve">  奶制品（包含但不限于）</w:t>
      </w:r>
      <w:r/>
    </w:p>
    <w:tbl>
      <w:tblPr>
        <w:tblStyle w:val="83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88"/>
        <w:gridCol w:w="624"/>
        <w:gridCol w:w="760"/>
        <w:gridCol w:w="489"/>
        <w:gridCol w:w="7667"/>
      </w:tblGrid>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50"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507"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931" w:type="pct"/>
            <w:vAlign w:val="center"/>
            <w:textDirection w:val="lrTb"/>
            <w:noWrap/>
          </w:tcPr>
          <w:p>
            <w:pPr>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36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要求</w:t>
            </w:r>
            <w:r/>
          </w:p>
        </w:tc>
      </w:tr>
      <w:tr>
        <w:trPr>
          <w:jc w:val="center"/>
          <w:trHeight w:val="2565"/>
        </w:trPr>
        <w:tc>
          <w:tcPr>
            <w:shd w:val="clear" w:color="auto" w:fill="auto"/>
            <w:tcBorders>
              <w:top w:val="single" w:color="auto" w:sz="4" w:space="0"/>
              <w:left w:val="single" w:color="auto" w:sz="4" w:space="0"/>
              <w:bottom w:val="single" w:color="auto" w:sz="4" w:space="0"/>
              <w:right w:val="single" w:color="auto" w:sz="4" w:space="0"/>
            </w:tcBorders>
            <w:tcW w:w="44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纯牛奶 </w:t>
            </w:r>
            <w:r/>
          </w:p>
        </w:tc>
        <w:tc>
          <w:tcPr>
            <w:shd w:val="clear" w:color="auto" w:fill="auto"/>
            <w:tcBorders>
              <w:top w:val="single" w:color="auto" w:sz="4" w:space="0"/>
              <w:left w:val="none" w:color="000000" w:sz="4" w:space="0"/>
              <w:bottom w:val="single" w:color="auto" w:sz="4" w:space="0"/>
              <w:right w:val="single" w:color="auto" w:sz="4" w:space="0"/>
            </w:tcBorders>
            <w:tcW w:w="50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250ml/盒</w:t>
            </w:r>
            <w:r/>
          </w:p>
        </w:tc>
        <w:tc>
          <w:tcPr>
            <w:shd w:val="clear" w:color="auto" w:fill="auto"/>
            <w:tcBorders>
              <w:top w:val="single" w:color="auto" w:sz="4" w:space="0"/>
              <w:left w:val="none" w:color="000000" w:sz="4" w:space="0"/>
              <w:bottom w:val="single" w:color="auto" w:sz="4" w:space="0"/>
              <w:right w:val="single" w:color="auto" w:sz="4" w:space="0"/>
            </w:tcBorders>
            <w:tcW w:w="931"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盒</w:t>
            </w:r>
            <w:r/>
          </w:p>
        </w:tc>
        <w:tc>
          <w:tcPr>
            <w:shd w:val="clear" w:color="auto" w:fill="auto"/>
            <w:tcBorders>
              <w:top w:val="single" w:color="auto" w:sz="4" w:space="0"/>
              <w:left w:val="none" w:color="000000" w:sz="4" w:space="0"/>
              <w:bottom w:val="single" w:color="auto" w:sz="4" w:space="0"/>
              <w:right w:val="single" w:color="auto" w:sz="4" w:space="0"/>
            </w:tcBorders>
            <w:tcW w:w="2369" w:type="pct"/>
            <w:vAlign w:val="center"/>
            <w:textDirection w:val="lrTb"/>
            <w:noWrap/>
          </w:tcPr>
          <w:p>
            <w:pPr>
              <w:jc w:val="left"/>
              <w:spacing w:line="360" w:lineRule="exact"/>
              <w:widowControl/>
              <w:rPr>
                <w:rFonts w:ascii="宋体" w:hAnsi="宋体" w:cs="宋体"/>
                <w:color w:val="000000"/>
                <w:sz w:val="24"/>
              </w:rPr>
            </w:pPr>
            <w:r>
              <w:rPr>
                <w:rFonts w:hint="eastAsia" w:ascii="宋体" w:hAnsi="宋体" w:cs="宋体"/>
                <w:color w:val="000000"/>
                <w:sz w:val="24"/>
              </w:rPr>
              <w:t xml:space="preserve">储存方法:常温密闭保存，保质期：6个月，产品为超高温灭菌乳，配料为生牛乳，产品标准号：GB19646，包装完整无破损。</w:t>
            </w:r>
            <w:r/>
          </w:p>
        </w:tc>
      </w:tr>
    </w:tbl>
    <w:p>
      <w:pPr>
        <w:spacing w:line="360" w:lineRule="exact"/>
        <w:rPr>
          <w:rFonts w:ascii="宋体" w:hAnsi="宋体" w:cs="宋体"/>
          <w:color w:val="000000"/>
          <w:sz w:val="24"/>
        </w:rPr>
      </w:pPr>
      <w:r>
        <w:rPr>
          <w:rFonts w:ascii="宋体" w:hAnsi="宋体" w:cs="宋体"/>
          <w:color w:val="000000"/>
          <w:sz w:val="24"/>
        </w:rPr>
      </w:r>
      <w:r/>
    </w:p>
    <w:tbl>
      <w:tblPr>
        <w:tblStyle w:val="83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11"/>
        <w:gridCol w:w="1865"/>
        <w:gridCol w:w="1697"/>
        <w:gridCol w:w="4755"/>
      </w:tblGrid>
      <w:tr>
        <w:trPr>
          <w:trHeight w:val="739"/>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水果类（包含但不限于）</w:t>
            </w:r>
            <w:r/>
          </w:p>
        </w:tc>
      </w:tr>
      <w:tr>
        <w:trPr>
          <w:trHeight w:val="739"/>
        </w:trPr>
        <w:tc>
          <w:tcPr>
            <w:shd w:val="clear" w:color="auto" w:fill="auto"/>
            <w:tcBorders>
              <w:top w:val="single" w:color="auto" w:sz="4" w:space="0"/>
              <w:left w:val="single" w:color="auto" w:sz="4" w:space="0"/>
              <w:bottom w:val="single" w:color="auto" w:sz="4" w:space="0"/>
              <w:right w:val="single" w:color="auto" w:sz="4" w:space="0"/>
            </w:tcBorders>
            <w:tcW w:w="85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3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84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236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要求</w:t>
            </w:r>
            <w:r/>
          </w:p>
        </w:tc>
      </w:tr>
      <w:tr>
        <w:trPr>
          <w:trHeight w:val="585"/>
        </w:trPr>
        <w:tc>
          <w:tcPr>
            <w:shd w:val="clear" w:color="auto" w:fill="auto"/>
            <w:tcBorders>
              <w:top w:val="single" w:color="auto" w:sz="4" w:space="0"/>
              <w:left w:val="single" w:color="auto" w:sz="8" w:space="0"/>
              <w:bottom w:val="single" w:color="auto" w:sz="8" w:space="0"/>
              <w:right w:val="single" w:color="auto" w:sz="8" w:space="0"/>
            </w:tcBorders>
            <w:tcW w:w="85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8" w:space="0"/>
              <w:right w:val="single" w:color="auto" w:sz="8" w:space="0"/>
            </w:tcBorders>
            <w:tcW w:w="930" w:type="pct"/>
            <w:vAlign w:val="center"/>
            <w:textDirection w:val="lrTb"/>
            <w:noWrap/>
          </w:tcPr>
          <w:p>
            <w:pPr>
              <w:jc w:val="center"/>
              <w:spacing w:line="360" w:lineRule="exact"/>
              <w:widowControl/>
              <w:tabs>
                <w:tab w:val="left" w:pos="956" w:leader="none"/>
              </w:tabs>
              <w:rPr>
                <w:rFonts w:ascii="宋体" w:hAnsi="宋体" w:cs="宋体"/>
                <w:color w:val="000000"/>
                <w:sz w:val="24"/>
              </w:rPr>
            </w:pPr>
            <w:r>
              <w:rPr>
                <w:rFonts w:hint="eastAsia" w:ascii="宋体" w:hAnsi="宋体" w:cs="宋体"/>
                <w:color w:val="000000"/>
                <w:sz w:val="24"/>
              </w:rPr>
              <w:t xml:space="preserve">苹果</w:t>
            </w:r>
            <w:r/>
          </w:p>
        </w:tc>
        <w:tc>
          <w:tcPr>
            <w:shd w:val="clear" w:color="auto" w:fill="auto"/>
            <w:tcBorders>
              <w:top w:val="single" w:color="auto" w:sz="4" w:space="0"/>
              <w:left w:val="none" w:color="000000" w:sz="4" w:space="0"/>
              <w:bottom w:val="single" w:color="auto" w:sz="8" w:space="0"/>
              <w:right w:val="single" w:color="auto" w:sz="8" w:space="0"/>
            </w:tcBorders>
            <w:tcW w:w="84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none" w:color="000000" w:sz="4" w:space="0"/>
              <w:bottom w:val="single" w:color="auto" w:sz="8" w:space="0"/>
              <w:right w:val="single" w:color="auto" w:sz="8" w:space="0"/>
            </w:tcBorders>
            <w:tcW w:w="236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新鲜，无烂心</w:t>
            </w:r>
            <w:r/>
          </w:p>
        </w:tc>
      </w:tr>
      <w:tr>
        <w:trPr>
          <w:trHeight w:val="462"/>
        </w:trPr>
        <w:tc>
          <w:tcPr>
            <w:shd w:val="clear" w:color="auto" w:fill="auto"/>
            <w:tcBorders>
              <w:top w:val="none" w:color="000000" w:sz="4" w:space="0"/>
              <w:left w:val="single" w:color="auto" w:sz="8" w:space="0"/>
              <w:bottom w:val="single" w:color="auto" w:sz="8" w:space="0"/>
              <w:right w:val="single" w:color="auto" w:sz="8" w:space="0"/>
            </w:tcBorders>
            <w:tcW w:w="85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93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香蕉</w:t>
            </w:r>
            <w:r/>
          </w:p>
        </w:tc>
        <w:tc>
          <w:tcPr>
            <w:shd w:val="clear" w:color="auto" w:fill="auto"/>
            <w:tcBorders>
              <w:top w:val="none" w:color="000000" w:sz="4" w:space="0"/>
              <w:left w:val="none" w:color="000000" w:sz="4" w:space="0"/>
              <w:bottom w:val="single" w:color="auto" w:sz="8" w:space="0"/>
              <w:right w:val="single" w:color="auto" w:sz="8" w:space="0"/>
            </w:tcBorders>
            <w:tcW w:w="84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8" w:space="0"/>
              <w:right w:val="single" w:color="auto" w:sz="8" w:space="0"/>
            </w:tcBorders>
            <w:tcW w:w="236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新鲜无黑斑</w:t>
            </w:r>
            <w:r/>
          </w:p>
        </w:tc>
      </w:tr>
      <w:tr>
        <w:trPr>
          <w:trHeight w:val="499"/>
        </w:trPr>
        <w:tc>
          <w:tcPr>
            <w:shd w:val="clear" w:color="auto" w:fill="auto"/>
            <w:tcBorders>
              <w:top w:val="none" w:color="000000" w:sz="4" w:space="0"/>
              <w:left w:val="single" w:color="auto" w:sz="8" w:space="0"/>
              <w:bottom w:val="single" w:color="auto" w:sz="4" w:space="0"/>
              <w:right w:val="single" w:color="auto" w:sz="8" w:space="0"/>
            </w:tcBorders>
            <w:tcW w:w="85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8" w:space="0"/>
            </w:tcBorders>
            <w:tcW w:w="930"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西瓜</w:t>
            </w:r>
            <w:r/>
          </w:p>
        </w:tc>
        <w:tc>
          <w:tcPr>
            <w:shd w:val="clear" w:color="auto" w:fill="auto"/>
            <w:tcBorders>
              <w:top w:val="none" w:color="000000" w:sz="4" w:space="0"/>
              <w:left w:val="none" w:color="000000" w:sz="4" w:space="0"/>
              <w:bottom w:val="single" w:color="auto" w:sz="4" w:space="0"/>
              <w:right w:val="single" w:color="auto" w:sz="8" w:space="0"/>
            </w:tcBorders>
            <w:tcW w:w="84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none" w:color="000000" w:sz="4" w:space="0"/>
              <w:left w:val="none" w:color="000000" w:sz="4" w:space="0"/>
              <w:bottom w:val="single" w:color="auto" w:sz="4" w:space="0"/>
              <w:right w:val="single" w:color="auto" w:sz="8" w:space="0"/>
            </w:tcBorders>
            <w:tcW w:w="2369"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新鲜，无损</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853"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30" w:type="pct"/>
            <w:textDirection w:val="lrTb"/>
            <w:noWrap/>
          </w:tcPr>
          <w:p>
            <w:pPr>
              <w:ind w:firstLine="480"/>
              <w:spacing w:line="360" w:lineRule="exact"/>
              <w:widowControl/>
              <w:rPr>
                <w:rFonts w:ascii="宋体" w:hAnsi="宋体" w:cs="宋体"/>
                <w:color w:val="000000"/>
                <w:sz w:val="24"/>
              </w:rPr>
            </w:pPr>
            <w:r>
              <w:rPr>
                <w:rFonts w:hint="eastAsia" w:ascii="宋体" w:hAnsi="宋体" w:cs="宋体"/>
                <w:color w:val="000000"/>
                <w:sz w:val="24"/>
              </w:rPr>
              <w:t xml:space="preserve">脐橙</w:t>
            </w:r>
            <w:r/>
          </w:p>
        </w:tc>
        <w:tc>
          <w:tcPr>
            <w:shd w:val="clear" w:color="auto" w:fill="auto"/>
            <w:tcBorders>
              <w:top w:val="single" w:color="auto" w:sz="4" w:space="0"/>
              <w:left w:val="single" w:color="auto" w:sz="4" w:space="0"/>
              <w:bottom w:val="single" w:color="auto" w:sz="4" w:space="0"/>
              <w:right w:val="single" w:color="auto" w:sz="4" w:space="0"/>
            </w:tcBorders>
            <w:tcW w:w="846"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single" w:color="auto" w:sz="4" w:space="0"/>
              <w:bottom w:val="single" w:color="auto" w:sz="4" w:space="0"/>
              <w:right w:val="single" w:color="auto" w:sz="4" w:space="0"/>
            </w:tcBorders>
            <w:tcW w:w="2369"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 鲜</w:t>
            </w:r>
            <w:r/>
          </w:p>
        </w:tc>
      </w:tr>
      <w:tr>
        <w:trPr>
          <w:trHeight w:val="499"/>
        </w:trPr>
        <w:tc>
          <w:tcPr>
            <w:shd w:val="clear" w:color="auto" w:fill="auto"/>
            <w:tcBorders>
              <w:top w:val="single" w:color="auto" w:sz="4" w:space="0"/>
              <w:left w:val="single" w:color="auto" w:sz="4" w:space="0"/>
              <w:bottom w:val="single" w:color="auto" w:sz="4" w:space="0"/>
              <w:right w:val="single" w:color="auto" w:sz="4" w:space="0"/>
            </w:tcBorders>
            <w:tcW w:w="853"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30" w:type="pct"/>
            <w:textDirection w:val="lrTb"/>
            <w:noWrap/>
          </w:tcPr>
          <w:p>
            <w:pPr>
              <w:ind w:firstLine="480"/>
              <w:spacing w:line="360" w:lineRule="exact"/>
              <w:widowControl/>
              <w:rPr>
                <w:rFonts w:ascii="宋体" w:hAnsi="宋体" w:cs="宋体"/>
                <w:color w:val="000000"/>
                <w:sz w:val="24"/>
              </w:rPr>
            </w:pPr>
            <w:r>
              <w:rPr>
                <w:rFonts w:hint="eastAsia" w:ascii="宋体" w:hAnsi="宋体" w:cs="宋体"/>
                <w:color w:val="000000"/>
                <w:sz w:val="24"/>
              </w:rPr>
              <w:t xml:space="preserve">橘子</w:t>
            </w:r>
            <w:r/>
          </w:p>
        </w:tc>
        <w:tc>
          <w:tcPr>
            <w:shd w:val="clear" w:color="auto" w:fill="auto"/>
            <w:tcBorders>
              <w:top w:val="single" w:color="auto" w:sz="4" w:space="0"/>
              <w:left w:val="single" w:color="auto" w:sz="4" w:space="0"/>
              <w:bottom w:val="single" w:color="auto" w:sz="4" w:space="0"/>
              <w:right w:val="single" w:color="auto" w:sz="4" w:space="0"/>
            </w:tcBorders>
            <w:tcW w:w="846"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公斤</w:t>
            </w:r>
            <w:r/>
          </w:p>
        </w:tc>
        <w:tc>
          <w:tcPr>
            <w:shd w:val="clear" w:color="auto" w:fill="auto"/>
            <w:tcBorders>
              <w:top w:val="single" w:color="auto" w:sz="4" w:space="0"/>
              <w:left w:val="single" w:color="auto" w:sz="4" w:space="0"/>
              <w:bottom w:val="single" w:color="auto" w:sz="4" w:space="0"/>
              <w:right w:val="single" w:color="auto" w:sz="4" w:space="0"/>
            </w:tcBorders>
            <w:tcW w:w="2369" w:type="pct"/>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 鲜</w:t>
            </w:r>
            <w:r/>
          </w:p>
        </w:tc>
      </w:tr>
    </w:tbl>
    <w:p>
      <w:pPr>
        <w:ind w:firstLine="480"/>
        <w:spacing w:line="360" w:lineRule="exact"/>
        <w:rPr>
          <w:rFonts w:ascii="宋体" w:hAnsi="宋体" w:cs="宋体"/>
          <w:color w:val="000000"/>
          <w:sz w:val="24"/>
        </w:rPr>
      </w:pPr>
      <w:r>
        <w:rPr>
          <w:rFonts w:hint="eastAsia" w:ascii="宋体" w:hAnsi="宋体" w:cs="宋体"/>
          <w:color w:val="000000"/>
          <w:sz w:val="24"/>
        </w:rPr>
        <w:t xml:space="preserve">二标段:大伙房面点及糕点类采购</w:t>
      </w:r>
      <w:r/>
    </w:p>
    <w:p>
      <w:pPr>
        <w:ind w:firstLine="2160"/>
        <w:spacing w:line="360" w:lineRule="exact"/>
        <w:rPr>
          <w:rFonts w:ascii="宋体" w:hAnsi="宋体" w:cs="宋体"/>
          <w:color w:val="000000"/>
          <w:sz w:val="24"/>
        </w:rPr>
      </w:pPr>
      <w:r>
        <w:rPr>
          <w:rFonts w:hint="eastAsia" w:ascii="宋体" w:hAnsi="宋体" w:cs="宋体"/>
          <w:color w:val="000000"/>
          <w:sz w:val="24"/>
        </w:rPr>
        <w:t xml:space="preserve">面点及糕点类（包含但不限于）</w:t>
      </w:r>
      <w:r/>
    </w:p>
    <w:tbl>
      <w:tblPr>
        <w:tblStyle w:val="83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96"/>
        <w:gridCol w:w="936"/>
        <w:gridCol w:w="3696"/>
        <w:gridCol w:w="1033"/>
        <w:gridCol w:w="3665"/>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限 价</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要求</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白馒头</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120克/只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0.8元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肉馒头</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150克/只</w:t>
            </w:r>
            <w:r>
              <w:rPr>
                <w:rFonts w:hint="eastAsia" w:ascii="宋体" w:hAnsi="宋体" w:cs="宋体"/>
                <w:color w:val="000000"/>
                <w:sz w:val="24"/>
                <w:lang w:eastAsia="zh-CN"/>
              </w:rPr>
              <w:t xml:space="preserve">【</w:t>
            </w:r>
            <w:r>
              <w:rPr>
                <w:rFonts w:hint="eastAsia" w:ascii="宋体" w:hAnsi="宋体" w:cs="宋体"/>
                <w:color w:val="000000"/>
                <w:sz w:val="24"/>
              </w:rPr>
              <w:t xml:space="preserve">肉馅</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40</w:t>
            </w:r>
            <w:r>
              <w:rPr>
                <w:rFonts w:hint="eastAsia" w:ascii="宋体" w:hAnsi="宋体" w:cs="宋体"/>
                <w:color w:val="000000"/>
                <w:sz w:val="24"/>
              </w:rPr>
              <w:t xml:space="preserve">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熟</w:t>
            </w:r>
            <w:r>
              <w:rPr>
                <w:rFonts w:hint="eastAsia" w:ascii="宋体" w:hAnsi="宋体" w:cs="宋体"/>
                <w:color w:val="000000"/>
                <w:sz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2.6元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团子</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ind w:firstLine="1200"/>
              <w:spacing w:line="360" w:lineRule="exact"/>
              <w:widowControl/>
              <w:rPr>
                <w:rFonts w:ascii="宋体" w:hAnsi="宋体" w:cs="宋体"/>
                <w:color w:val="000000"/>
                <w:sz w:val="24"/>
              </w:rPr>
            </w:pPr>
            <w:r>
              <w:rPr>
                <w:rFonts w:hint="eastAsia" w:ascii="宋体" w:hAnsi="宋体" w:cs="宋体"/>
                <w:color w:val="000000"/>
                <w:sz w:val="24"/>
              </w:rPr>
              <w:t xml:space="preserve">100克/只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2.5元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新疆饼</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160克/只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5元</w:t>
            </w:r>
            <w:r/>
          </w:p>
        </w:tc>
        <w:tc>
          <w:tcPr>
            <w:shd w:val="clear" w:color="auto" w:fill="auto"/>
            <w:tcBorders>
              <w:top w:val="none" w:color="000000"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年糕</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150克/条</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2元</w:t>
            </w:r>
            <w:r/>
          </w:p>
        </w:tc>
        <w:tc>
          <w:tcPr>
            <w:shd w:val="clear" w:color="auto" w:fill="auto"/>
            <w:tcBorders>
              <w:top w:val="none" w:color="000000"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粽子</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tcPr>
          <w:p>
            <w:pPr>
              <w:ind w:firstLine="1200"/>
              <w:spacing w:line="360" w:lineRule="exact"/>
              <w:widowControl/>
              <w:rPr>
                <w:rFonts w:ascii="宋体" w:hAnsi="宋体" w:cs="宋体"/>
                <w:color w:val="000000"/>
                <w:sz w:val="24"/>
              </w:rPr>
            </w:pPr>
            <w:r>
              <w:rPr>
                <w:rFonts w:hint="eastAsia" w:ascii="宋体" w:hAnsi="宋体" w:cs="宋体"/>
                <w:color w:val="000000"/>
                <w:sz w:val="24"/>
              </w:rPr>
              <w:t xml:space="preserve">170克/只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2.5元</w:t>
            </w:r>
            <w:r/>
          </w:p>
        </w:tc>
        <w:tc>
          <w:tcPr>
            <w:shd w:val="clear" w:color="auto" w:fill="auto"/>
            <w:tcBorders>
              <w:top w:val="none" w:color="000000"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月饼</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80克/只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3元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符合要求并且无损</w:t>
            </w:r>
            <w:r/>
          </w:p>
        </w:tc>
      </w:tr>
    </w:tbl>
    <w:p>
      <w:pPr>
        <w:ind w:firstLine="482"/>
        <w:spacing w:line="360" w:lineRule="auto"/>
        <w:widowControl/>
        <w:rPr>
          <w:rFonts w:ascii="宋体" w:hAnsi="宋体" w:cs="宋体"/>
          <w:b/>
          <w:bCs/>
          <w:color w:val="000000"/>
          <w:sz w:val="24"/>
        </w:rPr>
      </w:pPr>
      <w:r>
        <w:rPr>
          <w:rFonts w:ascii="宋体" w:hAnsi="宋体" w:cs="宋体"/>
          <w:b/>
          <w:bCs/>
          <w:color w:val="000000"/>
          <w:sz w:val="24"/>
        </w:rPr>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4、订、送货时间：</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采购方在供应日前一天15时之前，通过微信或电话形式向中标单位提前确定第二天所需的品种、规格、数量等订货信息。如采购方需改变订单内容，须在当天19时前向中标单位提出（特殊情况除外）。</w:t>
      </w:r>
      <w:r>
        <w:rPr>
          <w:rFonts w:hint="eastAsia" w:ascii="宋体" w:hAnsi="宋体" w:cs="宋体"/>
          <w:b/>
          <w:bCs/>
          <w:color w:val="000000"/>
          <w:sz w:val="24"/>
        </w:rPr>
        <w:t xml:space="preserve">一标段中标单位应于每日5时至5时30分前、二标段中标单位应于每日6时25分前和每周四15时前分别将货物送到采购方指定位置，</w:t>
      </w:r>
      <w:r>
        <w:rPr>
          <w:rFonts w:hint="eastAsia" w:ascii="宋体" w:hAnsi="宋体" w:cs="宋体"/>
          <w:color w:val="000000"/>
          <w:sz w:val="24"/>
        </w:rPr>
        <w:t xml:space="preserve">如遇特殊不可抗拒因素中标单位需提前与采购方沟通并提供备用方案，确保不影响采购方的日常开餐。</w:t>
      </w:r>
      <w:r/>
    </w:p>
    <w:p>
      <w:pPr>
        <w:ind w:firstLine="482"/>
        <w:spacing w:line="360" w:lineRule="auto"/>
        <w:widowControl/>
        <w:rPr>
          <w:rFonts w:ascii="宋体" w:hAnsi="宋体" w:cs="宋体"/>
          <w:color w:val="000000"/>
          <w:sz w:val="24"/>
          <w:highlight w:val="none"/>
        </w:rPr>
      </w:pPr>
      <w:r>
        <w:rPr>
          <w:rFonts w:hint="eastAsia" w:ascii="宋体" w:hAnsi="宋体" w:cs="宋体"/>
          <w:b/>
          <w:bCs/>
          <w:color w:val="000000"/>
          <w:sz w:val="24"/>
        </w:rPr>
        <w:t xml:space="preserve">5、验货要求：</w:t>
      </w:r>
      <w:r>
        <w:rPr>
          <w:rFonts w:hint="eastAsia" w:ascii="宋体" w:hAnsi="宋体" w:cs="宋体"/>
          <w:color w:val="000000"/>
          <w:sz w:val="24"/>
        </w:rPr>
        <w:t xml:space="preserve">肉类（新鲜肉类及其冻品）：猪肉、牛肉、鲜(冻)鸡、鸡副产品等必须具有《动物或动物产品分销信息凭证》、《动物检疫合格证》和《肉品品质检验合格证》。冷冻品类需有出厂日期、品质优良、包装完好、无异味、无病毒，在保质期内。中标方须提供产品合格证明文件，动物产品提供《动物或动物产品分销信息凭证》或《动物检疫合格证》。使用冷鲜肉品牌产品，质量必须符合GB9959.1-2001标准，配送所需的生猪应由规模养殖场提供经农业部门检测、检疫合格的鲜活健康猪源，</w:t>
      </w:r>
      <w:r>
        <w:rPr>
          <w:rFonts w:hint="eastAsia" w:ascii="宋体" w:hAnsi="宋体" w:cs="宋体"/>
          <w:color w:val="000000"/>
          <w:sz w:val="24"/>
          <w:highlight w:val="none"/>
        </w:rPr>
        <w:t xml:space="preserve">经定点屠宰厂屠宰加工并检验合格；配送工具必须符合卫生要求，不得与其它货物混装，防止肉品二次污染。</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蔬菜类（非转基因、无公害蔬菜）：新鲜嫩绿、无黄叶、无菜虫，必须通过农药残留成分测试，蔬菜不带根、不带泥，符合食品卫生要求。必须符合GB18406.1-2001 农产品安全质量无公害蔬菜安全要求，对蔬菜中有害物质严格控制在标准规定范围之内。</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蛋类：无公害禽蛋，新鲜，无变质，无臭蛋。禽蛋等新鲜蛋类必须符合GB2749-2015标准。 </w:t>
      </w:r>
      <w:r/>
    </w:p>
    <w:p>
      <w:pPr>
        <w:pStyle w:val="861"/>
        <w:ind w:firstLine="480"/>
        <w:spacing w:after="0" w:line="360" w:lineRule="auto"/>
        <w:rPr>
          <w:rFonts w:ascii="宋体"/>
          <w:color w:val="000000"/>
          <w:sz w:val="24"/>
          <w:highlight w:val="none"/>
          <w:lang w:eastAsia="zh-CN"/>
        </w:rPr>
      </w:pPr>
      <w:r>
        <w:rPr>
          <w:rFonts w:hint="eastAsia" w:ascii="宋体"/>
          <w:color w:val="000000"/>
          <w:sz w:val="24"/>
          <w:highlight w:val="none"/>
          <w:lang w:eastAsia="zh-CN"/>
        </w:rPr>
        <w:t xml:space="preserve">米及面制品。一级粳米，符合GB1354-2009具有QS食品质量安全认证，面制品新鲜。</w:t>
      </w:r>
      <w:r/>
    </w:p>
    <w:p>
      <w:pPr>
        <w:pStyle w:val="861"/>
        <w:ind w:firstLine="480"/>
        <w:spacing w:after="0" w:line="360" w:lineRule="auto"/>
        <w:rPr>
          <w:rFonts w:ascii="宋体"/>
          <w:color w:val="000000"/>
          <w:sz w:val="24"/>
          <w:highlight w:val="none"/>
          <w:lang w:eastAsia="zh-CN"/>
        </w:rPr>
      </w:pPr>
      <w:r>
        <w:rPr>
          <w:rFonts w:hint="eastAsia" w:ascii="宋体"/>
          <w:color w:val="000000"/>
          <w:sz w:val="24"/>
          <w:highlight w:val="none"/>
          <w:lang w:eastAsia="zh-CN"/>
        </w:rPr>
        <w:t xml:space="preserve">豆类、花生及豆制品。豆类、花生一级，无受潮，无发霉，无变质，包装完好；豆制品优选、无损，无杂质</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水果类：个头均匀，无斑点，无破损，无腐烂，果实成熟新鲜，味道纯正。</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食用油：必须符合国家《中华人民共和国食品安全法》品质标准，包装规范、有QS标志，符合相关国家标准。</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南北货及调味品类：必须符合国家《中华人民共和国食品安全法》品质标准，包装规范、有QS标志，符合相关国家标准。投标商供货品种必须是品牌产品并具有注册商标，产品以及包装符合国家食品安全规定。</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人严禁提供：①无品名、产地、厂名、生产日期、保质期、中文标识及原料说明的定型包装食品（除非定型包装食品）；②超过保质期限（预包装食品送达采购方时剩余有效保质期至少为该食品总保质期的四分之三）或不符合食品标签规定的定型包装食品；③腐败变质、油脂酸败、霉变、生虫、污秽不洁、混有异物或者其它感官性状异常，含有毒、有害物质或者被有毒、有害物质污染，可能对人体健康有害的食品；④其它不符合食品卫生标准和要求的食品。</w:t>
      </w:r>
      <w:r/>
    </w:p>
    <w:p>
      <w:pPr>
        <w:ind w:firstLine="482"/>
        <w:spacing w:line="360" w:lineRule="auto"/>
        <w:widowControl/>
        <w:rPr>
          <w:rFonts w:ascii="宋体" w:hAnsi="宋体" w:cs="宋体"/>
          <w:bCs/>
          <w:color w:val="000000"/>
          <w:sz w:val="24"/>
          <w:highlight w:val="none"/>
        </w:rPr>
      </w:pPr>
      <w:r>
        <w:rPr>
          <w:rFonts w:hint="eastAsia" w:ascii="宋体" w:hAnsi="宋体" w:cs="宋体"/>
          <w:b/>
          <w:color w:val="000000"/>
          <w:sz w:val="24"/>
          <w:highlight w:val="none"/>
        </w:rPr>
        <w:t xml:space="preserve">一标段中标方所供产品须附产品合格证明，采购方收到货物后由采购方验货人员现场对所供商品的品种、数量、质量、规格当场进行初步验收，并以实际验货数量、重量为准，双方在送货清单签字后各持一份，月底作为结账凭证</w:t>
      </w:r>
      <w:r>
        <w:rPr>
          <w:rFonts w:hint="eastAsia" w:ascii="宋体" w:hAnsi="宋体" w:cs="宋体"/>
          <w:bCs/>
          <w:color w:val="000000"/>
          <w:sz w:val="24"/>
          <w:highlight w:val="none"/>
        </w:rPr>
        <w:t xml:space="preserve">。如遇市场缺货，中标单位无法提供采购方要求的商品，经采购方同意后，中标单位可以更换类似商品，未经采购方允许不得更换。</w:t>
      </w:r>
      <w:r>
        <w:rPr>
          <w:rFonts w:hint="eastAsia" w:ascii="宋体" w:hAnsi="宋体" w:cs="宋体"/>
          <w:b/>
          <w:color w:val="000000"/>
          <w:sz w:val="24"/>
          <w:highlight w:val="none"/>
        </w:rPr>
        <w:t xml:space="preserve">二标段中标方每天提供的馒头、年糕、团子等糕点品种、数量、质量、规格当场进行初步验收并以实际验货数量、重量为准，双方在送货清单签字后各持一份，月底作为结账凭证。</w:t>
      </w:r>
      <w:r/>
    </w:p>
    <w:p>
      <w:pPr>
        <w:ind w:firstLine="482"/>
        <w:jc w:val="left"/>
        <w:spacing w:line="360" w:lineRule="auto"/>
        <w:rPr>
          <w:rFonts w:ascii="宋体" w:hAnsi="宋体" w:cs="宋体"/>
          <w:b/>
          <w:bCs/>
          <w:color w:val="000000"/>
          <w:spacing w:val="2"/>
          <w:sz w:val="24"/>
          <w:highlight w:val="none"/>
          <w:shd w:val="clear" w:color="auto" w:fill="ffffff"/>
        </w:rPr>
      </w:pPr>
      <w:r>
        <w:rPr>
          <w:rFonts w:hint="eastAsia" w:ascii="宋体" w:hAnsi="宋体" w:cs="宋体"/>
          <w:b/>
          <w:bCs/>
          <w:color w:val="000000"/>
          <w:sz w:val="24"/>
          <w:highlight w:val="none"/>
        </w:rPr>
        <w:t xml:space="preserve">6、付款方式：</w:t>
      </w:r>
      <w:r>
        <w:rPr>
          <w:rFonts w:hint="eastAsia" w:ascii="宋体" w:hAnsi="宋体" w:cs="宋体"/>
          <w:b/>
          <w:bCs/>
          <w:color w:val="000000"/>
          <w:spacing w:val="2"/>
          <w:sz w:val="24"/>
          <w:highlight w:val="none"/>
          <w:shd w:val="clear" w:color="auto" w:fill="ffffff"/>
        </w:rPr>
        <w:t xml:space="preserve">双方每月初结算上月货款，经双方核对无误后中标方开具正规发票给采购方，采购方在收到发票后于10个工作日内，以转账的方式支付给中标方发票所列的货款（因退货、价格等问题造成的发票调整导致汇款不及时由中标方承担）。</w:t>
      </w:r>
      <w:r/>
    </w:p>
    <w:p>
      <w:pPr>
        <w:ind w:firstLine="480"/>
        <w:jc w:val="left"/>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根据苏财购〔2020〕52号《关于做好政府采购支持企业发展有关事项的通知》的精神，合同中约定在财政部门审核确认后支付合同金额30%的预付款。本采购项目按照</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主管财政部门的规定以及本采购项目供货的特殊性，付款根据财政资金的实际支付程序执行。</w:t>
      </w:r>
      <w:r>
        <w:rPr>
          <w:rFonts w:hint="eastAsia" w:ascii="宋体" w:hAnsi="宋体" w:cs="宋体"/>
          <w:b/>
          <w:bCs/>
          <w:color w:val="000000"/>
          <w:sz w:val="24"/>
          <w:highlight w:val="none"/>
        </w:rPr>
        <w:t xml:space="preserve">结算采用以下方式：一标段按无锡市发展和改革委员会官网专题专栏中民生价费近期公示价格的平均价格*中标折扣率*实际数量进行结算，如遇网站上没有该食品，则按无锡市天惠超市的价格*中标折扣率*实际数量结算，如遇无锡市发展和改革委员会官网及无锡市天惠超市均没有该类食品，乙方应提前通知甲方，经双方协商后进行调整确认，原则上按寻找到的其他市场价格*中标折扣率*实际数量结算。</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二标段按照最高限价*中标折扣率*实际数量结算；</w:t>
      </w:r>
      <w:r/>
    </w:p>
    <w:p>
      <w:pPr>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7、质量要求</w:t>
      </w:r>
      <w:r>
        <w:rPr>
          <w:rFonts w:hint="eastAsia" w:ascii="宋体" w:hAnsi="宋体" w:cs="宋体"/>
          <w:color w:val="000000"/>
          <w:sz w:val="24"/>
          <w:highlight w:val="none"/>
        </w:rPr>
        <w:t xml:space="preserve">：本项目需执行的国家相关标准、行业标准、地方标准或者其他标准、规范，《中华人民共和国食品安全法》、《食品生产通用卫生规范》、《餐饮服务食品安全操作规范》、《餐饮业和集体用餐配送单位卫生规范》、《国家食品卫生标准》和《动物检疫法》等其他法律法规以及江苏省和无锡市行业主管部门颁布的相关文件规定，如地方法规与国家法规相抵触，按国家法规执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b/>
          <w:bCs/>
          <w:color w:val="000000"/>
          <w:sz w:val="24"/>
          <w:highlight w:val="none"/>
        </w:rPr>
        <w:t xml:space="preserve">、安全要求</w:t>
      </w:r>
      <w:r>
        <w:rPr>
          <w:rFonts w:hint="eastAsia" w:ascii="宋体" w:hAnsi="宋体" w:cs="宋体"/>
          <w:color w:val="000000"/>
          <w:sz w:val="24"/>
          <w:highlight w:val="none"/>
        </w:rPr>
        <w:t xml:space="preserve">：安全要求应满足国家相关法律法规的要求。投标供应商中标后必须提供相关商品合格的相关资料给采购方。</w:t>
      </w:r>
      <w:r/>
    </w:p>
    <w:p>
      <w:pPr>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9、保密要求</w:t>
      </w:r>
      <w:r>
        <w:rPr>
          <w:rFonts w:hint="eastAsia" w:ascii="宋体" w:hAnsi="宋体" w:cs="宋体"/>
          <w:color w:val="000000"/>
          <w:sz w:val="24"/>
          <w:highlight w:val="none"/>
        </w:rPr>
        <w:t xml:space="preserve">：供应商中标后须与采购方签订保密协议。在供货期间，不得将供货的实际数量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金额和品类</w:t>
      </w:r>
      <w:r>
        <w:rPr>
          <w:rFonts w:hint="eastAsia" w:ascii="宋体" w:hAnsi="宋体" w:cs="宋体"/>
          <w:color w:val="000000"/>
          <w:sz w:val="24"/>
          <w:highlight w:val="none"/>
        </w:rPr>
        <w:t xml:space="preserve">泄露给其他企业或者个人，进入送货单位时须遵守保密规定和相关规章制度。供应商必须指派相对固定的人员完成货物配送服务，并需将配送人员的详细资料报采购单位备案，货物配送人员必须遵纪守法、品行良好。如需要更换配送人员，必须事先通知采购单位并将其个人资料送采购单位审批，审批合格并经采购单位同意后才能更换。如供应商货物配送人员违反采购单位保密要求或有服务态度恶劣、品行不端等不良行为的，采购单位有权要求供应商更换配送人员。</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10、服务要求：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①一标段</w:t>
      </w:r>
      <w:r>
        <w:rPr>
          <w:rFonts w:hint="eastAsia" w:ascii="宋体" w:hAnsi="宋体" w:cs="宋体"/>
          <w:bCs/>
          <w:color w:val="000000"/>
          <w:sz w:val="24"/>
          <w:highlight w:val="none"/>
        </w:rPr>
        <w:t xml:space="preserve">中标方</w:t>
      </w:r>
      <w:r>
        <w:rPr>
          <w:rFonts w:hint="eastAsia" w:ascii="宋体" w:hAnsi="宋体" w:cs="宋体"/>
          <w:color w:val="000000"/>
          <w:sz w:val="24"/>
          <w:highlight w:val="none"/>
        </w:rPr>
        <w:t xml:space="preserve">必须按照采购方食堂</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员通知的时间、品种、数量、品质要求及协定的价格准时送货，现场验收，验收合格后签字确认。若验收人员认定商品与</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要求不相符合的，当即拒收并将不良供货批次进行记录备案。包装食品无法当场验货的，使用时拆封如发现变质，无条件退货。</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将根据考核细则对供应商的供货及服务情况进行考核打分。二标段中标方配送的馒头、</w:t>
      </w:r>
      <w:r>
        <w:rPr>
          <w:rFonts w:hint="eastAsia" w:ascii="宋体" w:hAnsi="宋体" w:cs="宋体"/>
          <w:bCs/>
          <w:color w:val="000000"/>
          <w:sz w:val="24"/>
          <w:highlight w:val="none"/>
        </w:rPr>
        <w:t xml:space="preserve">年糕、团子</w:t>
      </w:r>
      <w:r>
        <w:rPr>
          <w:rFonts w:hint="eastAsia" w:ascii="宋体" w:hAnsi="宋体" w:cs="宋体"/>
          <w:color w:val="000000"/>
          <w:sz w:val="24"/>
          <w:highlight w:val="none"/>
        </w:rPr>
        <w:t xml:space="preserve">等糕点须为当天加工生产，确保糕点新鲜。食品需用食品级保鲜袋包装，装入具有保温措施的食品箱，确保到送达地点时保持食品温度。食品、包装袋、箱子内不得出现任何异物，必须确保食品的绝对安全。运输须指定专人用专门的箱式货车运送食品，车辆需每天进行消毒，并确保运输过程中食品包装的完整性，如配送食品运输过程中造成质量问题由中标方承担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②由于公安的特殊性，可能会出现临时性的送货现象，</w:t>
      </w:r>
      <w:r>
        <w:rPr>
          <w:rFonts w:hint="eastAsia" w:ascii="宋体" w:hAnsi="宋体" w:cs="宋体"/>
          <w:bCs/>
          <w:color w:val="000000"/>
          <w:sz w:val="24"/>
          <w:highlight w:val="none"/>
        </w:rPr>
        <w:t xml:space="preserve">中标方</w:t>
      </w:r>
      <w:r>
        <w:rPr>
          <w:rFonts w:hint="eastAsia" w:ascii="宋体" w:hAnsi="宋体" w:cs="宋体"/>
          <w:color w:val="000000"/>
          <w:sz w:val="24"/>
          <w:highlight w:val="none"/>
        </w:rPr>
        <w:t xml:space="preserve">不得以任何理由拒绝送货，一旦影响到</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的正常运转，</w:t>
      </w:r>
      <w:r>
        <w:rPr>
          <w:rFonts w:hint="eastAsia" w:ascii="宋体" w:hAnsi="宋体" w:cs="宋体"/>
          <w:bCs/>
          <w:color w:val="000000"/>
          <w:sz w:val="24"/>
          <w:highlight w:val="none"/>
        </w:rPr>
        <w:t xml:space="preserve">中标方</w:t>
      </w:r>
      <w:r>
        <w:rPr>
          <w:rFonts w:hint="eastAsia" w:ascii="宋体" w:hAnsi="宋体" w:cs="宋体"/>
          <w:color w:val="000000"/>
          <w:sz w:val="24"/>
          <w:highlight w:val="none"/>
        </w:rPr>
        <w:t xml:space="preserve">应承担相应的经济赔偿。若遇某商品缺货，需更换品种，须经</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同意方可更换。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③若发现有假冒伪劣、以次充好或替代商品，</w:t>
      </w:r>
      <w:r>
        <w:rPr>
          <w:rFonts w:hint="eastAsia" w:ascii="宋体" w:hAnsi="宋体" w:cs="宋体"/>
          <w:bCs/>
          <w:color w:val="000000"/>
          <w:sz w:val="24"/>
          <w:highlight w:val="none"/>
        </w:rPr>
        <w:t xml:space="preserve">中标方</w:t>
      </w:r>
      <w:r>
        <w:rPr>
          <w:rFonts w:hint="eastAsia" w:ascii="宋体" w:hAnsi="宋体" w:cs="宋体"/>
          <w:color w:val="000000"/>
          <w:sz w:val="24"/>
          <w:highlight w:val="none"/>
        </w:rPr>
        <w:t xml:space="preserve">将承担赔偿或其他法律责任。因产品质量问题发生的食物中毒等事故，由供货商承担经济赔偿责任以及相关的法律责任，同时采购方有权单方立即终止合同。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bCs/>
          <w:color w:val="000000"/>
          <w:sz w:val="24"/>
          <w:highlight w:val="none"/>
        </w:rPr>
        <w:t xml:space="preserve">中标方</w:t>
      </w:r>
      <w:r>
        <w:rPr>
          <w:rFonts w:hint="eastAsia" w:ascii="宋体" w:hAnsi="宋体" w:cs="宋体"/>
          <w:color w:val="000000"/>
          <w:sz w:val="24"/>
          <w:highlight w:val="none"/>
        </w:rPr>
        <w:t xml:space="preserve">不得延迟送货，取得招标单位同意的除外。</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⑤</w:t>
      </w:r>
      <w:r>
        <w:rPr>
          <w:rFonts w:hint="eastAsia" w:ascii="宋体" w:hAnsi="宋体" w:cs="宋体"/>
          <w:b/>
          <w:bCs/>
          <w:color w:val="000000"/>
          <w:sz w:val="24"/>
          <w:highlight w:val="none"/>
        </w:rPr>
        <w:t xml:space="preserve">服务本项目人员必须经卫生防疫部门健康检查及卫生知识培训，并持《健康证》上岗。</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⑥</w:t>
      </w:r>
      <w:r>
        <w:rPr>
          <w:rFonts w:hint="eastAsia" w:ascii="宋体" w:hAnsi="宋体" w:cs="宋体"/>
          <w:color w:val="000000"/>
          <w:sz w:val="24"/>
          <w:highlight w:val="none"/>
        </w:rPr>
        <w:t xml:space="preserve">具有长期供货能力。</w:t>
      </w:r>
      <w:r/>
    </w:p>
    <w:p>
      <w:pPr>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lang w:val="en-US" w:eastAsia="zh-CN"/>
        </w:rPr>
        <w:t xml:space="preserve">⑦</w:t>
      </w:r>
      <w:r>
        <w:rPr>
          <w:rFonts w:hint="eastAsia" w:ascii="宋体" w:hAnsi="宋体" w:cs="宋体"/>
          <w:b/>
          <w:bCs/>
          <w:color w:val="000000"/>
          <w:sz w:val="24"/>
          <w:highlight w:val="none"/>
        </w:rPr>
        <w:t xml:space="preserve">一标段中标方配送的食材需全年（包括节假日）每天正常提供，二标段中标方配送馒头、年糕、团子等，每批次供应食材以馒头为主，规格：白馒头120克/只，肉馒头150克/只，肉馅重量为</w:t>
      </w:r>
      <w:r>
        <w:rPr>
          <w:rFonts w:hint="eastAsia" w:ascii="宋体" w:hAnsi="宋体" w:cs="宋体"/>
          <w:b/>
          <w:bCs/>
          <w:color w:val="000000"/>
          <w:sz w:val="24"/>
          <w:highlight w:val="none"/>
          <w:lang w:val="en-US" w:eastAsia="zh-CN"/>
        </w:rPr>
        <w:t xml:space="preserve">40</w:t>
      </w:r>
      <w:r>
        <w:rPr>
          <w:rFonts w:hint="eastAsia" w:ascii="宋体" w:hAnsi="宋体" w:cs="宋体"/>
          <w:b/>
          <w:bCs/>
          <w:color w:val="000000"/>
          <w:sz w:val="24"/>
          <w:highlight w:val="none"/>
        </w:rPr>
        <w:t xml:space="preserve">克/只</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熟</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每周肉馒头供应2-3次（正常情况定在周二、周六早上和周四下午）、其余为白馒头。到货时间为每天早上6:25前，下午到货时间为15时前。馒头需全年（包括节假日）每天正常提供，其他糕点按采购方需要节假日提供（价格和规格根据监管支队当月伙食分配标准确定，供货时间由采购方临时通知）。</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⑧</w:t>
      </w:r>
      <w:r>
        <w:rPr>
          <w:rFonts w:hint="eastAsia" w:ascii="宋体" w:hAnsi="宋体" w:cs="宋体"/>
          <w:color w:val="000000"/>
          <w:sz w:val="24"/>
          <w:highlight w:val="none"/>
        </w:rPr>
        <w:t xml:space="preserve">中标单位需制定相关应急预案，遇有疫情和突发情况应立即启动应急预案，及时按需配送，确保采购方正常开餐。</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⑨</w:t>
      </w:r>
      <w:r>
        <w:rPr>
          <w:rFonts w:hint="eastAsia" w:ascii="宋体" w:hAnsi="宋体" w:cs="宋体"/>
          <w:color w:val="000000"/>
          <w:sz w:val="24"/>
          <w:highlight w:val="none"/>
        </w:rPr>
        <w:t xml:space="preserve">中标单位在中标后须购买相应《食品责任保险》或《产品责任险》（若中标单位已有在有效保险期限内的《食品责任保险》或《产品责任险》保险单的，同样认可），作为合同协议书的附件。</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11、供货价格: </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标段：所有食材或食品按无锡市发展和改革委员会官网专题专栏中民生价费近期公示价格的平均价格*中标折扣率*实际数量进行结算，如遇网站上没有，则按无锡市天惠超市的价格*中标折扣率*实际数量结算；如遇无锡市发展和改革委员会官网及无锡市天惠超市均没有该类食材或食品，中标方应提前通知采购方，经双方协商后进行调整确认，原则上按寻找到的其他市场价格*中标折扣率*实际数量结算。</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二标段：糕点类按最高限价*中标折扣率*实际数量结算。</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12、有关说明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①报价包括设备，材料，运杂， 税收，规定办理的保险等全部费用。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②供应商中标后须与采购方签订廉政合同。双方不得以任何理由接受或赠送礼金、购物卡、有价证券和各类物品；不得接受或邀请对方吃喝、旅游及进出娱乐场所。</w:t>
      </w:r>
      <w:r>
        <w:rPr>
          <w:rFonts w:hint="eastAsia" w:ascii="宋体" w:hAnsi="宋体" w:cs="宋体"/>
          <w:bCs/>
          <w:color w:val="000000"/>
          <w:sz w:val="24"/>
          <w:highlight w:val="none"/>
        </w:rPr>
        <w:t xml:space="preserve">中标方</w:t>
      </w:r>
      <w:r>
        <w:rPr>
          <w:rFonts w:hint="eastAsia" w:ascii="宋体" w:hAnsi="宋体" w:cs="宋体"/>
          <w:color w:val="000000"/>
          <w:sz w:val="24"/>
          <w:highlight w:val="none"/>
        </w:rPr>
        <w:t xml:space="preserve">在合同执行过程中贿赂采购方人员，一经查实，采购方有权终止合同，由此对甲方造成的损失以及所发生的一切费用均由乙方承担。</w:t>
      </w:r>
      <w:r/>
    </w:p>
    <w:p>
      <w:pPr>
        <w:pStyle w:val="1427"/>
        <w:ind w:firstLine="48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 ③供货全程须保障供货人员和采购方人员、设施设备的安全，如果在供货过程中造成了采购方物品的损坏或遗失，由中标单位负责照价全额赔偿。在供货过程发生的意外情况及伤害，由中标单位负责。供货后及时处理供货产生的垃圾，保持周围环境的整洁。</w:t>
      </w:r>
      <w:r/>
    </w:p>
    <w:p>
      <w:pPr>
        <w:pStyle w:val="839"/>
        <w:ind w:firstLine="480"/>
        <w:spacing w:line="360" w:lineRule="auto"/>
        <w:rPr>
          <w:b/>
          <w:bCs/>
          <w:highlight w:val="none"/>
          <w:lang w:eastAsia="zh-CN" w:bidi="mn-Mong-CN"/>
        </w:rPr>
      </w:pPr>
      <w:r>
        <w:rPr>
          <w:rFonts w:hint="eastAsia"/>
          <w:color w:val="000000"/>
          <w:highlight w:val="none"/>
          <w:lang w:eastAsia="zh-CN"/>
        </w:rPr>
        <w:t xml:space="preserve">④因知识产权引起的纠纷由中标单位承担一切责任。</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（二）其他说明：</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zh-CN"/>
        </w:rPr>
        <w:t xml:space="preserve"> 服务质量考核</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采取按月考核的方式对中标单位进行考核，每月内不定期抽查不少于2次，取平均值为当月的最终考核结果。评分采用100分制，具体考核如下：85-89分，扣1000元；80-84分扣2000元；75-79分扣5000元，70-74分扣7000元；70分以下扣10000元，</w:t>
      </w:r>
      <w:r>
        <w:rPr>
          <w:rFonts w:hint="eastAsia" w:ascii="宋体" w:hAnsi="宋体" w:cs="宋体"/>
          <w:color w:val="000000"/>
          <w:sz w:val="24"/>
          <w:highlight w:val="none"/>
          <w:lang w:val="en-US" w:eastAsia="zh-CN"/>
        </w:rPr>
        <w:t xml:space="preserve">并</w:t>
      </w:r>
      <w:r>
        <w:rPr>
          <w:rFonts w:hint="eastAsia" w:ascii="宋体" w:hAnsi="宋体" w:cs="宋体"/>
          <w:color w:val="000000"/>
          <w:sz w:val="24"/>
          <w:highlight w:val="none"/>
        </w:rPr>
        <w:t xml:space="preserve">约谈中标单位负责人，</w:t>
      </w:r>
      <w:r>
        <w:rPr>
          <w:rFonts w:hint="eastAsia" w:ascii="宋体" w:hAnsi="宋体" w:cs="宋体"/>
          <w:color w:val="000000"/>
          <w:sz w:val="24"/>
          <w:highlight w:val="none"/>
          <w:lang w:val="en-US" w:eastAsia="zh-CN"/>
        </w:rPr>
        <w:t xml:space="preserve">责令对</w:t>
      </w:r>
      <w:r>
        <w:rPr>
          <w:rFonts w:hint="eastAsia" w:ascii="宋体" w:hAnsi="宋体" w:cs="宋体"/>
          <w:color w:val="000000"/>
          <w:sz w:val="24"/>
          <w:highlight w:val="none"/>
        </w:rPr>
        <w:t xml:space="preserve">涉事问题整改至合格（整改期限由采购方视具体问题与中标单位协商制定）并出具整改报告</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若整改超期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整改后仍不合格</w:t>
      </w:r>
      <w:r>
        <w:rPr>
          <w:rFonts w:hint="eastAsia" w:ascii="宋体" w:hAnsi="宋体" w:cs="宋体"/>
          <w:color w:val="000000"/>
          <w:sz w:val="24"/>
          <w:highlight w:val="none"/>
          <w:lang w:val="en-US" w:eastAsia="zh-CN"/>
        </w:rPr>
        <w:t xml:space="preserve">或累计</w:t>
      </w:r>
      <w:r>
        <w:rPr>
          <w:rFonts w:hint="eastAsia" w:ascii="宋体" w:hAnsi="宋体" w:cs="宋体"/>
          <w:color w:val="000000"/>
          <w:sz w:val="24"/>
          <w:highlight w:val="none"/>
        </w:rPr>
        <w:t xml:space="preserve">两次考核分数未满70分，合同无条件终止并将该中标方列入黑名单，且中标方三年内不得参与采购方伙房招标项目，中标方须无条件接受；如中标方不能满足供货及售后服务要求，有终止合同意向，应提前一个月通知</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，经</w:t>
      </w:r>
      <w:r>
        <w:rPr>
          <w:rFonts w:hint="eastAsia" w:ascii="宋体" w:hAnsi="宋体" w:cs="宋体"/>
          <w:color w:val="000000"/>
          <w:sz w:val="24"/>
          <w:highlight w:val="none"/>
          <w:lang w:eastAsia="zh-CN"/>
        </w:rPr>
        <w:t xml:space="preserve">采购方</w:t>
      </w:r>
      <w:r>
        <w:rPr>
          <w:rFonts w:hint="eastAsia" w:ascii="宋体" w:hAnsi="宋体" w:cs="宋体"/>
          <w:color w:val="000000"/>
          <w:sz w:val="24"/>
          <w:highlight w:val="none"/>
        </w:rPr>
        <w:t xml:space="preserve">同意后方可解除合同。该合同终止后，由本次招标的得分排序名次顺延的中标方作为替补供应商。</w:t>
      </w:r>
      <w:r>
        <w:rPr>
          <w:rFonts w:hint="eastAsia" w:ascii="宋体" w:hAnsi="宋体" w:cs="宋体"/>
          <w:color w:val="000000"/>
          <w:sz w:val="24"/>
          <w:highlight w:val="none"/>
          <w:lang w:val="en-US" w:eastAsia="zh-CN"/>
        </w:rPr>
        <w:t xml:space="preserve">上述</w:t>
      </w:r>
      <w:r>
        <w:rPr>
          <w:rFonts w:hint="eastAsia" w:ascii="宋体" w:hAnsi="宋体" w:cs="宋体"/>
          <w:color w:val="000000"/>
          <w:sz w:val="24"/>
          <w:highlight w:val="none"/>
        </w:rPr>
        <w:t xml:space="preserve">扣款金额由甲方根据每月考核结果在乙方</w:t>
      </w:r>
      <w:r>
        <w:rPr>
          <w:rFonts w:hint="eastAsia" w:ascii="宋体" w:hAnsi="宋体" w:cs="宋体"/>
          <w:color w:val="000000"/>
          <w:sz w:val="24"/>
          <w:highlight w:val="none"/>
          <w:lang w:val="en-US" w:eastAsia="zh-CN"/>
        </w:rPr>
        <w:t xml:space="preserve">食材费用</w:t>
      </w:r>
      <w:r>
        <w:rPr>
          <w:rFonts w:hint="eastAsia" w:ascii="宋体" w:hAnsi="宋体" w:cs="宋体"/>
          <w:color w:val="000000"/>
          <w:sz w:val="24"/>
          <w:highlight w:val="none"/>
        </w:rPr>
        <w:t xml:space="preserve">中直接扣除。</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（2）对因上述原因终止合同而造成中标单位的直接损失和间接损失，采购方不给予补偿和赔偿。</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（3）二标段中标方供应价格高于给他人的供货价，一律视中标方为违约，采购方有权扣10000元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由甲方在</w:t>
      </w:r>
      <w:r>
        <w:rPr>
          <w:rFonts w:hint="eastAsia" w:ascii="宋体" w:hAnsi="宋体" w:cs="宋体"/>
          <w:color w:val="000000"/>
          <w:sz w:val="24"/>
          <w:highlight w:val="none"/>
          <w:lang w:val="en-US" w:eastAsia="zh-CN"/>
        </w:rPr>
        <w:t xml:space="preserve">每月支付</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en-US" w:eastAsia="zh-CN"/>
        </w:rPr>
        <w:t xml:space="preserve">食材费用</w:t>
      </w:r>
      <w:r>
        <w:rPr>
          <w:rFonts w:hint="eastAsia" w:ascii="宋体" w:hAnsi="宋体" w:cs="宋体"/>
          <w:color w:val="000000"/>
          <w:sz w:val="24"/>
          <w:highlight w:val="none"/>
        </w:rPr>
        <w:t xml:space="preserve">中直接扣除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该扣款</w:t>
      </w:r>
      <w:r>
        <w:rPr>
          <w:rFonts w:hint="eastAsia" w:ascii="宋体" w:hAnsi="宋体" w:cs="宋体"/>
          <w:color w:val="000000"/>
          <w:sz w:val="24"/>
          <w:highlight w:val="none"/>
        </w:rPr>
        <w:t xml:space="preserve">如双方不能就违约金达成一致协议，采购方可依据法律程序终止合同。</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（4）具体考评细则如下表：</w:t>
      </w:r>
      <w:r/>
    </w:p>
    <w:tbl>
      <w:tblPr>
        <w:tblStyle w:val="8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0"/>
        <w:gridCol w:w="4"/>
        <w:gridCol w:w="782"/>
        <w:gridCol w:w="398"/>
        <w:gridCol w:w="8494"/>
      </w:tblGrid>
      <w:tr>
        <w:trPr>
          <w:jc w:val="center"/>
        </w:trPr>
        <w:tc>
          <w:tcPr>
            <w:tcW w:w="410" w:type="pct"/>
            <w:vAlign w:val="center"/>
            <w:textDirection w:val="lrTb"/>
            <w:noWrap/>
          </w:tcPr>
          <w:p>
            <w:pPr>
              <w:ind w:firstLine="31"/>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gridSpan w:val="2"/>
            <w:tcW w:w="1040" w:type="pct"/>
            <w:vAlign w:val="center"/>
            <w:textDirection w:val="lrTb"/>
            <w:noWrap/>
          </w:tcPr>
          <w:p>
            <w:pPr>
              <w:ind w:firstLine="3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tc>
        <w:tc>
          <w:tcPr>
            <w:tcW w:w="559" w:type="pct"/>
            <w:vAlign w:val="center"/>
            <w:textDirection w:val="lrTb"/>
            <w:noWrap/>
          </w:tcPr>
          <w:p>
            <w:pPr>
              <w:ind w:firstLine="31"/>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分值</w:t>
            </w:r>
            <w:r/>
          </w:p>
        </w:tc>
        <w:tc>
          <w:tcPr>
            <w:tcW w:w="2989" w:type="pct"/>
            <w:vAlign w:val="center"/>
            <w:textDirection w:val="lrTb"/>
            <w:noWrap/>
          </w:tcPr>
          <w:p>
            <w:pPr>
              <w:ind w:firstLine="31"/>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评价内容</w:t>
            </w:r>
            <w:r/>
          </w:p>
        </w:tc>
      </w:tr>
      <w:tr>
        <w:trPr>
          <w:jc w:val="center"/>
          <w:trHeight w:val="751"/>
        </w:trPr>
        <w:tc>
          <w:tcPr>
            <w:tcW w:w="410" w:type="pct"/>
            <w:vAlign w:val="center"/>
            <w:textDirection w:val="lrTb"/>
            <w:noWrap/>
          </w:tcPr>
          <w:p>
            <w:pPr>
              <w:ind w:firstLine="31"/>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w:t>
            </w:r>
            <w:r/>
          </w:p>
        </w:tc>
        <w:tc>
          <w:tcPr>
            <w:gridSpan w:val="2"/>
            <w:tcW w:w="1040" w:type="pct"/>
            <w:vAlign w:val="center"/>
            <w:textDirection w:val="lrTb"/>
            <w:noWrap/>
          </w:tcPr>
          <w:p>
            <w:pPr>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交货率</w:t>
            </w:r>
            <w:r/>
          </w:p>
        </w:tc>
        <w:tc>
          <w:tcPr>
            <w:tcW w:w="559" w:type="pct"/>
            <w:vAlign w:val="center"/>
            <w:textDirection w:val="lrTb"/>
            <w:noWrap/>
          </w:tcPr>
          <w:p>
            <w:pPr>
              <w:ind w:firstLine="31"/>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p>
        </w:tc>
        <w:tc>
          <w:tcPr>
            <w:tcW w:w="2989" w:type="pct"/>
            <w:vAlign w:val="center"/>
            <w:textDirection w:val="lrTb"/>
            <w:noWrap/>
          </w:tcPr>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一标段：</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每天早5：00-5：30，配送产品至指定地点。</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每延误一批次，扣分如下：</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1）配送时间5：30-6：15，扣3分。</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2）配送时间6：15-6：30，扣6分。</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3）配送时间6：30-7：00，扣10分。</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二标段</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每天早6：10-6：25，配送产品至指定地点。</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每延误一批次，扣分如下：</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1）配送时间6：25-6：35，扣3分。</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2）配送时间6：35-6：45，扣6分。</w:t>
            </w:r>
            <w:r/>
          </w:p>
          <w:p>
            <w:pPr>
              <w:ind w:firstLine="31"/>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3）配送时间6：45-7:15，扣10分。</w:t>
            </w:r>
            <w:r/>
          </w:p>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因恶劣天气供货方未做好预案，或由于供货方自身原因，未在7点分之前将产品配送到指定地点，严重影响食堂开餐，则一次性扣20分。</w:t>
            </w:r>
            <w:r/>
          </w:p>
        </w:tc>
      </w:tr>
      <w:tr>
        <w:trPr>
          <w:jc w:val="center"/>
          <w:trHeight w:val="8350"/>
        </w:trPr>
        <w:tc>
          <w:tcPr>
            <w:tcW w:w="410" w:type="pct"/>
            <w:vAlign w:val="center"/>
            <w:textDirection w:val="lrTb"/>
            <w:noWrap/>
          </w:tcPr>
          <w:p>
            <w:pPr>
              <w:ind w:firstLine="31"/>
              <w:jc w:val="center"/>
              <w:spacing w:line="360" w:lineRule="exact"/>
              <w:rPr>
                <w:rFonts w:ascii="宋体" w:hAnsi="宋体" w:cs="宋体"/>
                <w:color w:val="000000"/>
                <w:sz w:val="24"/>
              </w:rPr>
            </w:pPr>
            <w:r>
              <w:rPr>
                <w:rFonts w:hint="eastAsia" w:ascii="宋体" w:hAnsi="宋体" w:cs="宋体"/>
                <w:color w:val="000000"/>
                <w:sz w:val="24"/>
              </w:rPr>
              <w:t xml:space="preserve">2</w:t>
            </w:r>
            <w:r/>
          </w:p>
        </w:tc>
        <w:tc>
          <w:tcPr>
            <w:gridSpan w:val="2"/>
            <w:tcW w:w="1040"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产品质量</w:t>
            </w:r>
            <w:r/>
          </w:p>
        </w:tc>
        <w:tc>
          <w:tcPr>
            <w:tcW w:w="559" w:type="pct"/>
            <w:vAlign w:val="center"/>
            <w:textDirection w:val="lrTb"/>
            <w:noWrap/>
          </w:tcPr>
          <w:p>
            <w:pPr>
              <w:ind w:firstLine="31"/>
              <w:jc w:val="center"/>
              <w:spacing w:line="360" w:lineRule="exact"/>
              <w:rPr>
                <w:rFonts w:ascii="宋体" w:hAnsi="宋体" w:cs="宋体"/>
                <w:color w:val="000000"/>
                <w:sz w:val="24"/>
              </w:rPr>
            </w:pPr>
            <w:r>
              <w:rPr>
                <w:rFonts w:hint="eastAsia" w:ascii="宋体" w:hAnsi="宋体" w:cs="宋体"/>
                <w:color w:val="000000"/>
                <w:sz w:val="24"/>
              </w:rPr>
              <w:t xml:space="preserve">30</w:t>
            </w:r>
            <w:r/>
          </w:p>
        </w:tc>
        <w:tc>
          <w:tcPr>
            <w:tcW w:w="2989" w:type="pct"/>
            <w:vAlign w:val="center"/>
            <w:textDirection w:val="lrTb"/>
            <w:noWrap/>
          </w:tcPr>
          <w:p>
            <w:pPr>
              <w:ind w:firstLine="31"/>
              <w:jc w:val="left"/>
              <w:spacing w:line="360" w:lineRule="exact"/>
              <w:rPr>
                <w:rFonts w:ascii="宋体" w:hAnsi="宋体" w:cs="宋体"/>
                <w:color w:val="000000"/>
                <w:sz w:val="24"/>
              </w:rPr>
            </w:pPr>
            <w:r>
              <w:rPr>
                <w:rFonts w:hint="eastAsia" w:ascii="宋体" w:hAnsi="宋体" w:cs="宋体"/>
                <w:color w:val="000000"/>
                <w:sz w:val="24"/>
              </w:rPr>
              <w:t xml:space="preserve">一标段</w:t>
            </w:r>
            <w:r/>
          </w:p>
          <w:p>
            <w:pPr>
              <w:ind w:firstLine="31"/>
              <w:jc w:val="left"/>
              <w:spacing w:line="360" w:lineRule="exact"/>
              <w:rPr>
                <w:rFonts w:ascii="宋体" w:hAnsi="宋体" w:cs="宋体"/>
                <w:color w:val="000000"/>
                <w:sz w:val="24"/>
              </w:rPr>
            </w:pPr>
            <w:r>
              <w:rPr>
                <w:rFonts w:hint="eastAsia" w:ascii="宋体" w:hAnsi="宋体" w:cs="宋体"/>
                <w:color w:val="000000"/>
                <w:sz w:val="24"/>
              </w:rPr>
              <w:t xml:space="preserve">1、除产品质量不符合食材配送清单中对各类产品的具体要求外，还出现诸如牛奶类产品胀包、有沉淀物；粮油类产品封装不完好、有沉淀物；果蔬类产品带有泥沙、腐叶等；肉、畜、禽类产品以次充好等情况。</w:t>
            </w:r>
            <w:r/>
          </w:p>
          <w:p>
            <w:pPr>
              <w:ind w:firstLine="31"/>
              <w:jc w:val="left"/>
              <w:spacing w:line="360" w:lineRule="exact"/>
              <w:rPr>
                <w:rFonts w:ascii="宋体" w:hAnsi="宋体" w:cs="宋体"/>
                <w:color w:val="000000"/>
                <w:sz w:val="24"/>
              </w:rPr>
            </w:pPr>
            <w:r>
              <w:rPr>
                <w:rFonts w:hint="eastAsia" w:ascii="宋体" w:hAnsi="宋体" w:cs="宋体"/>
                <w:color w:val="000000"/>
                <w:sz w:val="24"/>
              </w:rPr>
              <w:t xml:space="preserve">每出现一次，扣分如下：</w:t>
            </w:r>
            <w:r/>
          </w:p>
          <w:p>
            <w:pPr>
              <w:numPr>
                <w:ilvl w:val="0"/>
                <w:numId w:val="16"/>
              </w:numPr>
              <w:jc w:val="left"/>
              <w:spacing w:line="360" w:lineRule="exact"/>
              <w:rPr>
                <w:rFonts w:ascii="宋体" w:hAnsi="宋体" w:cs="宋体"/>
                <w:color w:val="000000"/>
                <w:sz w:val="24"/>
              </w:rPr>
            </w:pPr>
            <w:r>
              <w:rPr>
                <w:rFonts w:hint="eastAsia" w:ascii="宋体" w:hAnsi="宋体" w:cs="宋体"/>
                <w:color w:val="000000"/>
                <w:sz w:val="24"/>
              </w:rPr>
              <w:t xml:space="preserve">在30分钟内，调换合格的，扣2分；</w:t>
            </w:r>
            <w:r/>
          </w:p>
          <w:p>
            <w:pPr>
              <w:numPr>
                <w:ilvl w:val="0"/>
                <w:numId w:val="16"/>
              </w:numPr>
              <w:jc w:val="left"/>
              <w:spacing w:line="360" w:lineRule="exact"/>
              <w:rPr>
                <w:rFonts w:ascii="宋体" w:hAnsi="宋体" w:cs="宋体"/>
                <w:color w:val="000000"/>
                <w:sz w:val="24"/>
              </w:rPr>
            </w:pPr>
            <w:r>
              <w:rPr>
                <w:rFonts w:hint="eastAsia" w:ascii="宋体" w:hAnsi="宋体" w:cs="宋体"/>
                <w:color w:val="000000"/>
                <w:sz w:val="24"/>
              </w:rPr>
              <w:t xml:space="preserve">在30分钟至60分钟，调换合格的，扣3分；</w:t>
            </w:r>
            <w:r/>
          </w:p>
          <w:p>
            <w:pPr>
              <w:ind w:left="-333"/>
              <w:jc w:val="left"/>
              <w:spacing w:line="360" w:lineRule="exact"/>
              <w:rPr>
                <w:rFonts w:ascii="宋体" w:hAnsi="宋体" w:cs="宋体"/>
                <w:color w:val="000000"/>
                <w:sz w:val="24"/>
              </w:rPr>
            </w:pPr>
            <w:r>
              <w:rPr>
                <w:rFonts w:hint="eastAsia" w:ascii="宋体" w:hAnsi="宋体" w:cs="宋体"/>
                <w:color w:val="000000"/>
                <w:sz w:val="24"/>
              </w:rPr>
              <w:t xml:space="preserve">3）3）若超过60分钟无法更换合格的，扣10分；</w:t>
            </w:r>
            <w:r/>
          </w:p>
          <w:p>
            <w:pPr>
              <w:ind w:left="-333"/>
              <w:jc w:val="left"/>
              <w:spacing w:line="360" w:lineRule="exact"/>
              <w:rPr>
                <w:rFonts w:hint="eastAsia" w:ascii="宋体" w:hAnsi="宋体" w:cs="宋体"/>
                <w:color w:val="000000"/>
                <w:sz w:val="24"/>
              </w:rPr>
            </w:pPr>
            <w:r>
              <w:rPr>
                <w:rFonts w:hint="eastAsia" w:ascii="宋体" w:hAnsi="宋体" w:cs="宋体"/>
                <w:color w:val="000000"/>
                <w:sz w:val="24"/>
              </w:rPr>
              <w:t xml:space="preserve">送 2、送检商品经质检部门鉴定不合格的，扣30分。333、发现三无产品或食材保质期超过招标文件预包装装食品保质期要求的，每次扣10分；             4、4、发现肉类无相关证明每缺一项扣10分、变质的扣30分，并视情按招标文件服务要求相关内容处理理。 5、发现食材以次充好的，每次扣10分，并视视情按招标文件服务要求相关内容处理</w:t>
            </w:r>
            <w:r/>
          </w:p>
          <w:p>
            <w:pPr>
              <w:pStyle w:val="885"/>
              <w:rPr>
                <w:rFonts w:hint="eastAsia"/>
              </w:rPr>
            </w:pPr>
            <w:r>
              <w:rPr>
                <w:rFonts w:hint="eastAsia"/>
              </w:rPr>
            </w:r>
            <w:r/>
          </w:p>
          <w:p>
            <w:pPr>
              <w:ind w:left="-333"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二标段                                     </w:t>
            </w:r>
            <w:r/>
          </w:p>
          <w:p>
            <w:pPr>
              <w:jc w:val="left"/>
              <w:spacing w:line="360" w:lineRule="exact"/>
              <w:rPr>
                <w:rFonts w:ascii="宋体" w:hAnsi="宋体" w:cs="宋体"/>
                <w:color w:val="000000"/>
                <w:sz w:val="24"/>
              </w:rPr>
            </w:pPr>
            <w:r>
              <w:rPr>
                <w:rFonts w:hint="eastAsia" w:ascii="宋体" w:hAnsi="宋体" w:cs="宋体"/>
                <w:color w:val="000000"/>
                <w:sz w:val="24"/>
              </w:rPr>
              <w:t xml:space="preserve">按按照招标文件二标段相关要求供货，如有问题，视视情每次扣5-10分，情节严重的扣除此项分，并追追究相关法律责任。</w:t>
            </w:r>
            <w:r/>
          </w:p>
          <w:p>
            <w:pPr>
              <w:ind w:left="-333"/>
              <w:jc w:val="left"/>
              <w:spacing w:line="360" w:lineRule="exact"/>
              <w:rPr>
                <w:rFonts w:ascii="宋体" w:hAnsi="宋体" w:cs="宋体"/>
                <w:sz w:val="24"/>
              </w:rPr>
            </w:pPr>
            <w:r>
              <w:rPr>
                <w:rFonts w:hint="eastAsia" w:ascii="宋体" w:hAnsi="宋体" w:cs="宋体"/>
                <w:color w:val="000000"/>
                <w:sz w:val="24"/>
              </w:rPr>
              <w:t xml:space="preserve">二</w:t>
            </w:r>
            <w:r/>
          </w:p>
        </w:tc>
      </w:tr>
      <w:tr>
        <w:trPr>
          <w:jc w:val="center"/>
          <w:trHeight w:val="1445"/>
        </w:trPr>
        <w:tc>
          <w:tcPr>
            <w:tcW w:w="410" w:type="pct"/>
            <w:vAlign w:val="center"/>
            <w:textDirection w:val="lrTb"/>
            <w:noWrap/>
          </w:tcPr>
          <w:p>
            <w:pPr>
              <w:ind w:firstLine="31"/>
              <w:jc w:val="center"/>
              <w:spacing w:line="360" w:lineRule="exact"/>
              <w:rPr>
                <w:rFonts w:ascii="宋体" w:hAnsi="宋体" w:cs="宋体"/>
                <w:color w:val="000000"/>
                <w:sz w:val="24"/>
              </w:rPr>
            </w:pPr>
            <w:r>
              <w:rPr>
                <w:rFonts w:ascii="宋体" w:hAnsi="宋体" w:cs="宋体"/>
                <w:color w:val="000000"/>
                <w:sz w:val="24"/>
              </w:rPr>
            </w:r>
            <w:r/>
          </w:p>
        </w:tc>
        <w:tc>
          <w:tcPr>
            <w:gridSpan w:val="2"/>
            <w:tcW w:w="1040"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服务质量</w:t>
            </w:r>
            <w:r/>
          </w:p>
        </w:tc>
        <w:tc>
          <w:tcPr>
            <w:tcW w:w="559" w:type="pct"/>
            <w:vAlign w:val="center"/>
            <w:textDirection w:val="lrTb"/>
            <w:noWrap/>
          </w:tcPr>
          <w:p>
            <w:pPr>
              <w:ind w:firstLine="31"/>
              <w:jc w:val="center"/>
              <w:spacing w:line="360" w:lineRule="exact"/>
              <w:rPr>
                <w:rFonts w:ascii="宋体" w:hAnsi="宋体" w:cs="宋体"/>
                <w:color w:val="000000"/>
                <w:sz w:val="24"/>
              </w:rPr>
            </w:pPr>
            <w:r>
              <w:rPr>
                <w:rFonts w:hint="eastAsia" w:ascii="宋体" w:hAnsi="宋体" w:cs="宋体"/>
                <w:color w:val="000000"/>
                <w:sz w:val="24"/>
              </w:rPr>
              <w:t xml:space="preserve">25</w:t>
            </w:r>
            <w:r/>
          </w:p>
        </w:tc>
        <w:tc>
          <w:tcPr>
            <w:tcW w:w="2989" w:type="pct"/>
            <w:vAlign w:val="center"/>
            <w:textDirection w:val="lrTb"/>
            <w:noWrap/>
          </w:tcPr>
          <w:p>
            <w:pPr>
              <w:ind w:firstLine="31"/>
              <w:jc w:val="left"/>
              <w:spacing w:line="360" w:lineRule="exact"/>
              <w:rPr>
                <w:rFonts w:ascii="宋体" w:hAnsi="宋体" w:cs="宋体"/>
                <w:color w:val="000000"/>
                <w:sz w:val="24"/>
              </w:rPr>
            </w:pPr>
            <w:r>
              <w:rPr>
                <w:rFonts w:hint="eastAsia" w:ascii="宋体" w:hAnsi="宋体" w:cs="宋体"/>
                <w:color w:val="000000"/>
                <w:sz w:val="24"/>
              </w:rPr>
              <w:t xml:space="preserve">严格遵守本标书中对供货方的要求，认真履行其服务承诺。能够及时有效的应对临时增加供货量、按要求更换菜品等突发情况，且保证临时采购菜品的质量、送达时间以及价格的合理性；对于采购方提出的改进意见，应及时整改落实。每出现1次不满意，扣3分。</w:t>
            </w:r>
            <w:r/>
          </w:p>
        </w:tc>
      </w:tr>
      <w:tr>
        <w:trPr>
          <w:jc w:val="center"/>
          <w:trHeight w:val="1657"/>
        </w:trPr>
        <w:tc>
          <w:tcPr>
            <w:tcW w:w="410" w:type="pct"/>
            <w:vAlign w:val="center"/>
            <w:textDirection w:val="lrTb"/>
            <w:noWrap/>
          </w:tcPr>
          <w:p>
            <w:pPr>
              <w:ind w:firstLine="31"/>
              <w:jc w:val="center"/>
              <w:spacing w:line="360" w:lineRule="exact"/>
              <w:rPr>
                <w:rFonts w:ascii="宋体" w:hAnsi="宋体" w:cs="宋体"/>
                <w:color w:val="000000"/>
                <w:sz w:val="24"/>
              </w:rPr>
            </w:pPr>
            <w:r>
              <w:rPr>
                <w:rFonts w:hint="eastAsia" w:ascii="宋体" w:hAnsi="宋体" w:cs="宋体"/>
                <w:color w:val="000000"/>
                <w:sz w:val="24"/>
              </w:rPr>
              <w:t xml:space="preserve">4</w:t>
            </w:r>
            <w:r/>
          </w:p>
        </w:tc>
        <w:tc>
          <w:tcPr>
            <w:gridSpan w:val="2"/>
            <w:tcW w:w="1040" w:type="pct"/>
            <w:vAlign w:val="center"/>
            <w:textDirection w:val="lrTb"/>
            <w:noWrap/>
          </w:tcPr>
          <w:p>
            <w:pPr>
              <w:jc w:val="center"/>
              <w:spacing w:line="360" w:lineRule="exact"/>
              <w:rPr>
                <w:rFonts w:ascii="宋体" w:hAnsi="宋体" w:cs="宋体"/>
                <w:color w:val="000000"/>
                <w:sz w:val="24"/>
              </w:rPr>
            </w:pPr>
            <w:r>
              <w:rPr>
                <w:rFonts w:hint="eastAsia" w:ascii="宋体" w:hAnsi="宋体" w:cs="宋体"/>
                <w:color w:val="000000"/>
                <w:sz w:val="24"/>
              </w:rPr>
              <w:t xml:space="preserve">供货价格及结算要求</w:t>
            </w:r>
            <w:r/>
          </w:p>
        </w:tc>
        <w:tc>
          <w:tcPr>
            <w:tcW w:w="559" w:type="pct"/>
            <w:vAlign w:val="center"/>
            <w:textDirection w:val="lrTb"/>
            <w:noWrap/>
          </w:tcPr>
          <w:p>
            <w:pPr>
              <w:ind w:firstLine="31"/>
              <w:jc w:val="center"/>
              <w:spacing w:line="360" w:lineRule="exact"/>
              <w:rPr>
                <w:rFonts w:ascii="宋体" w:hAnsi="宋体" w:cs="宋体"/>
                <w:color w:val="000000"/>
                <w:sz w:val="24"/>
              </w:rPr>
            </w:pPr>
            <w:r>
              <w:rPr>
                <w:rFonts w:hint="eastAsia" w:ascii="宋体" w:hAnsi="宋体" w:cs="宋体"/>
                <w:color w:val="000000"/>
                <w:sz w:val="24"/>
              </w:rPr>
              <w:t xml:space="preserve">15</w:t>
            </w:r>
            <w:r/>
          </w:p>
        </w:tc>
        <w:tc>
          <w:tcPr>
            <w:tcW w:w="2989" w:type="pct"/>
            <w:vAlign w:val="center"/>
            <w:textDirection w:val="lrTb"/>
            <w:noWrap/>
          </w:tcPr>
          <w:p>
            <w:pPr>
              <w:ind w:firstLine="31"/>
              <w:jc w:val="left"/>
              <w:spacing w:line="360" w:lineRule="exact"/>
              <w:rPr>
                <w:rFonts w:ascii="宋体" w:hAnsi="宋体" w:cs="宋体"/>
                <w:color w:val="000000"/>
                <w:sz w:val="24"/>
              </w:rPr>
            </w:pPr>
            <w:r>
              <w:rPr>
                <w:rFonts w:hint="eastAsia" w:ascii="宋体" w:hAnsi="宋体" w:cs="宋体"/>
                <w:color w:val="000000"/>
                <w:sz w:val="24"/>
              </w:rPr>
              <w:t xml:space="preserve">如发生供货价高于报价文件承诺的优惠价，或高于市场一般价格的情况，每出现1次扣5分。开具结算货款的票据信息须准确无误，每出现一次错误或无故拖延结算的，扣2分。</w:t>
            </w:r>
            <w:r/>
          </w:p>
        </w:tc>
      </w:tr>
      <w:tr>
        <w:trPr>
          <w:jc w:val="center"/>
          <w:trHeight w:val="751"/>
        </w:trPr>
        <w:tc>
          <w:tcPr>
            <w:gridSpan w:val="2"/>
            <w:tcW w:w="414" w:type="pct"/>
            <w:vAlign w:val="center"/>
            <w:textDirection w:val="lrTb"/>
            <w:noWrap/>
          </w:tcPr>
          <w:p>
            <w:pPr>
              <w:ind w:firstLine="240"/>
              <w:spacing w:line="360" w:lineRule="exact"/>
              <w:rPr>
                <w:rFonts w:ascii="宋体" w:hAnsi="宋体" w:cs="宋体"/>
                <w:color w:val="000000"/>
                <w:sz w:val="24"/>
              </w:rPr>
            </w:pPr>
            <w:r>
              <w:rPr>
                <w:rFonts w:hint="eastAsia" w:ascii="宋体" w:hAnsi="宋体" w:cs="宋体"/>
                <w:color w:val="000000"/>
                <w:sz w:val="24"/>
              </w:rPr>
              <w:t xml:space="preserve">5</w:t>
            </w:r>
            <w:r/>
          </w:p>
        </w:tc>
        <w:tc>
          <w:tcPr>
            <w:tcW w:w="1035" w:type="pct"/>
            <w:vAlign w:val="center"/>
            <w:textDirection w:val="lrTb"/>
            <w:noWrap/>
          </w:tcPr>
          <w:p>
            <w:pPr>
              <w:spacing w:line="360" w:lineRule="exact"/>
              <w:rPr>
                <w:rFonts w:ascii="宋体" w:hAnsi="宋体" w:cs="宋体"/>
                <w:color w:val="000000"/>
                <w:sz w:val="24"/>
              </w:rPr>
            </w:pPr>
            <w:r>
              <w:rPr>
                <w:rFonts w:hint="eastAsia" w:ascii="宋体" w:hAnsi="宋体" w:cs="宋体"/>
                <w:color w:val="000000"/>
                <w:sz w:val="24"/>
              </w:rPr>
              <w:t xml:space="preserve">  其  他</w:t>
            </w:r>
            <w:r/>
          </w:p>
        </w:tc>
        <w:tc>
          <w:tcPr>
            <w:tcW w:w="559" w:type="pct"/>
            <w:vAlign w:val="center"/>
            <w:textDirection w:val="lrTb"/>
            <w:noWrap/>
          </w:tcPr>
          <w:p>
            <w:pPr>
              <w:ind w:firstLine="31"/>
              <w:jc w:val="center"/>
              <w:spacing w:line="360" w:lineRule="exact"/>
              <w:rPr>
                <w:rFonts w:ascii="宋体" w:hAnsi="宋体" w:cs="宋体"/>
                <w:color w:val="000000"/>
                <w:sz w:val="24"/>
              </w:rPr>
            </w:pPr>
            <w:r>
              <w:rPr>
                <w:rFonts w:hint="eastAsia" w:ascii="宋体" w:hAnsi="宋体" w:cs="宋体"/>
                <w:color w:val="000000"/>
                <w:sz w:val="24"/>
              </w:rPr>
              <w:t xml:space="preserve">10</w:t>
            </w:r>
            <w:r/>
          </w:p>
        </w:tc>
        <w:tc>
          <w:tcPr>
            <w:tcW w:w="2989" w:type="pct"/>
            <w:vAlign w:val="center"/>
            <w:textDirection w:val="lrTb"/>
            <w:noWrap/>
          </w:tcPr>
          <w:p>
            <w:pPr>
              <w:ind w:firstLine="31"/>
              <w:spacing w:line="360" w:lineRule="exact"/>
              <w:rPr>
                <w:rFonts w:ascii="宋体" w:hAnsi="宋体" w:cs="宋体"/>
                <w:color w:val="000000"/>
                <w:sz w:val="24"/>
              </w:rPr>
            </w:pPr>
            <w:r>
              <w:rPr>
                <w:rFonts w:hint="eastAsia" w:ascii="宋体" w:hAnsi="宋体" w:cs="宋体"/>
                <w:color w:val="000000"/>
                <w:sz w:val="24"/>
              </w:rPr>
              <w:t xml:space="preserve">中标方不符合供货要求的其他情形，视情每次扣1-5分</w:t>
            </w:r>
            <w:r/>
          </w:p>
        </w:tc>
      </w:tr>
      <w:tr>
        <w:trPr>
          <w:jc w:val="center"/>
          <w:trHeight w:val="751"/>
        </w:trPr>
        <w:tc>
          <w:tcPr>
            <w:gridSpan w:val="3"/>
            <w:tcW w:w="1450" w:type="pct"/>
            <w:vAlign w:val="center"/>
            <w:textDirection w:val="lrTb"/>
            <w:noWrap/>
          </w:tcPr>
          <w:p>
            <w:pPr>
              <w:ind w:firstLine="420"/>
              <w:spacing w:line="360" w:lineRule="exact"/>
              <w:rPr>
                <w:rFonts w:ascii="宋体" w:hAnsi="宋体" w:cs="宋体"/>
                <w:color w:val="000000"/>
                <w:sz w:val="24"/>
              </w:rPr>
            </w:pPr>
            <w:r>
              <w:rPr>
                <w:rFonts w:hint="eastAsia" w:ascii="宋体" w:hAnsi="宋体" w:cs="宋体"/>
                <w:color w:val="000000"/>
                <w:sz w:val="24"/>
              </w:rPr>
              <w:t xml:space="preserve">合计</w:t>
            </w:r>
            <w:r/>
          </w:p>
        </w:tc>
        <w:tc>
          <w:tcPr>
            <w:tcW w:w="559" w:type="pct"/>
            <w:vAlign w:val="center"/>
            <w:textDirection w:val="lrTb"/>
            <w:noWrap/>
          </w:tcPr>
          <w:p>
            <w:pPr>
              <w:ind w:firstLine="31"/>
              <w:jc w:val="center"/>
              <w:spacing w:line="360" w:lineRule="exact"/>
              <w:rPr>
                <w:rFonts w:ascii="宋体" w:hAnsi="宋体" w:cs="宋体"/>
                <w:color w:val="000000"/>
                <w:sz w:val="24"/>
              </w:rPr>
            </w:pPr>
            <w:r>
              <w:rPr>
                <w:rFonts w:hint="eastAsia" w:ascii="宋体" w:hAnsi="宋体" w:cs="宋体"/>
                <w:color w:val="000000"/>
                <w:sz w:val="24"/>
              </w:rPr>
              <w:t xml:space="preserve">100分</w:t>
            </w:r>
            <w:r/>
          </w:p>
        </w:tc>
        <w:tc>
          <w:tcPr>
            <w:tcW w:w="2989" w:type="pct"/>
            <w:vAlign w:val="center"/>
            <w:textDirection w:val="lrTb"/>
            <w:noWrap/>
          </w:tcPr>
          <w:p>
            <w:pPr>
              <w:ind w:firstLine="31"/>
              <w:spacing w:line="360" w:lineRule="exact"/>
              <w:rPr>
                <w:rFonts w:ascii="宋体" w:hAnsi="宋体" w:cs="宋体"/>
                <w:color w:val="000000"/>
                <w:sz w:val="24"/>
              </w:rPr>
            </w:pPr>
            <w:r>
              <w:rPr>
                <w:rFonts w:ascii="宋体" w:hAnsi="宋体" w:cs="宋体"/>
                <w:color w:val="000000"/>
                <w:sz w:val="24"/>
              </w:rPr>
            </w:r>
            <w:r/>
          </w:p>
        </w:tc>
      </w:tr>
    </w:tbl>
    <w:p>
      <w:pPr>
        <w:pStyle w:val="839"/>
        <w:spacing w:line="360" w:lineRule="auto"/>
        <w:rPr>
          <w:b/>
          <w:bCs/>
          <w:lang w:bidi="mn-Mong-CN"/>
        </w:rPr>
      </w:pPr>
      <w:r>
        <w:rPr>
          <w:b/>
          <w:bCs/>
          <w:lang w:bidi="mn-Mong-CN"/>
        </w:rPr>
      </w:r>
      <w:r/>
    </w:p>
    <w:p>
      <w:pPr>
        <w:pStyle w:val="839"/>
        <w:numPr>
          <w:ilvl w:val="0"/>
          <w:numId w:val="17"/>
        </w:numPr>
        <w:ind w:firstLine="482"/>
        <w:spacing w:line="360" w:lineRule="auto"/>
        <w:rPr>
          <w:b/>
          <w:bCs/>
          <w:lang w:eastAsia="zh-CN" w:bidi="mn-Mong-CN"/>
        </w:rPr>
      </w:pPr>
      <w:r>
        <w:rPr>
          <w:rFonts w:hint="eastAsia"/>
          <w:b/>
          <w:bCs/>
          <w:lang w:eastAsia="zh-CN" w:bidi="mn-Mong-CN"/>
        </w:rPr>
        <w:t xml:space="preserve">所有食材供应及配送价格包括产品本身、包装、运输、配送、人工、保险、利润、税金、政策性文件规定及合同包含的所有风险、责任等各项应有费用。</w:t>
      </w:r>
      <w:r/>
    </w:p>
    <w:p>
      <w:pPr>
        <w:pStyle w:val="839"/>
        <w:numPr>
          <w:ilvl w:val="0"/>
          <w:numId w:val="17"/>
        </w:numPr>
        <w:ind w:firstLine="482"/>
        <w:spacing w:line="360" w:lineRule="auto"/>
        <w:rPr>
          <w:b/>
          <w:bCs/>
          <w:lang w:eastAsia="zh-CN" w:bidi="mn-Mong-CN"/>
        </w:rPr>
      </w:pPr>
      <w:r>
        <w:rPr>
          <w:rFonts w:hint="eastAsia"/>
          <w:b/>
          <w:bCs/>
          <w:lang w:eastAsia="zh-CN" w:bidi="mn-Mong-CN"/>
        </w:rPr>
        <w:t xml:space="preserve">投标折扣率按百分比报价，保留小数点后两位。</w:t>
      </w:r>
      <w:r/>
    </w:p>
    <w:p>
      <w:pPr>
        <w:pStyle w:val="839"/>
        <w:ind w:firstLine="482"/>
        <w:spacing w:line="360" w:lineRule="auto"/>
        <w:rPr>
          <w:b/>
          <w:bCs/>
          <w:lang w:eastAsia="zh-CN" w:bidi="mn-Mong-CN"/>
        </w:rPr>
      </w:pPr>
      <w:r>
        <w:rPr>
          <w:rFonts w:hint="eastAsia"/>
          <w:b/>
          <w:bCs/>
          <w:lang w:eastAsia="zh-CN" w:bidi="mn-Mong-CN"/>
        </w:rPr>
        <w:t xml:space="preserve">4、投标人投标时食材类别的折扣率应相等，如不相等，作无效投标处理。</w:t>
      </w:r>
      <w:r/>
    </w:p>
    <w:p>
      <w:pPr>
        <w:ind w:firstLine="261"/>
        <w:jc w:val="left"/>
        <w:spacing w:before="90" w:after="90" w:line="440" w:lineRule="exact"/>
        <w:shd w:val="clear" w:color="auto" w:fill="ffffff"/>
        <w:widowControl/>
        <w:rPr>
          <w:rFonts w:ascii="宋体" w:hAnsi="宋体" w:cs="宋体"/>
          <w:b/>
          <w:color w:val="000000"/>
          <w:sz w:val="24"/>
          <w:highlight w:val="white"/>
        </w:rPr>
      </w:pPr>
      <w:r>
        <w:rPr>
          <w:rFonts w:hint="eastAsia" w:ascii="宋体" w:hAnsi="宋体" w:cs="宋体"/>
          <w:b/>
          <w:color w:val="000000"/>
          <w:sz w:val="24"/>
          <w:highlight w:val="white"/>
          <w:lang w:eastAsia="zh-CN"/>
        </w:rPr>
        <w:t xml:space="preserve">（</w:t>
      </w:r>
      <w:r>
        <w:rPr>
          <w:rFonts w:hint="eastAsia" w:ascii="宋体" w:hAnsi="宋体" w:cs="宋体"/>
          <w:b/>
          <w:color w:val="000000"/>
          <w:sz w:val="24"/>
          <w:highlight w:val="white"/>
          <w:lang w:val="en-US" w:eastAsia="zh-CN"/>
        </w:rPr>
        <w:t xml:space="preserve">三</w:t>
      </w:r>
      <w:r>
        <w:rPr>
          <w:rFonts w:hint="eastAsia" w:ascii="宋体" w:hAnsi="宋体" w:cs="宋体"/>
          <w:b/>
          <w:color w:val="000000"/>
          <w:sz w:val="24"/>
          <w:highlight w:val="white"/>
          <w:lang w:eastAsia="zh-CN"/>
        </w:rPr>
        <w:t xml:space="preserve">）</w:t>
      </w:r>
      <w:r>
        <w:rPr>
          <w:rFonts w:hint="eastAsia" w:ascii="宋体" w:hAnsi="宋体" w:cs="宋体"/>
          <w:b/>
          <w:color w:val="000000"/>
          <w:sz w:val="24"/>
          <w:highlight w:val="white"/>
        </w:rPr>
        <w:t xml:space="preserve">履约保证金</w:t>
      </w:r>
      <w:r>
        <w:rPr>
          <w:highlight w:val="white"/>
        </w:rPr>
      </w:r>
    </w:p>
    <w:p>
      <w:pPr>
        <w:ind w:firstLine="480"/>
        <w:spacing w:line="440" w:lineRule="exact"/>
        <w:rPr>
          <w:rFonts w:ascii="宋体" w:hAnsi="宋体" w:cs="宋体"/>
          <w:bCs/>
          <w:color w:val="000000"/>
          <w:sz w:val="24"/>
          <w:highlight w:val="white"/>
        </w:rPr>
      </w:pPr>
      <w:r>
        <w:rPr>
          <w:rFonts w:hint="eastAsia" w:ascii="宋体" w:hAnsi="宋体" w:cs="宋体"/>
          <w:bCs/>
          <w:color w:val="000000"/>
          <w:sz w:val="24"/>
          <w:highlight w:val="white"/>
        </w:rPr>
        <w:t xml:space="preserve">本项目是/否向</w:t>
      </w:r>
      <w:r>
        <w:rPr>
          <w:rFonts w:hint="eastAsia" w:ascii="宋体" w:hAnsi="宋体" w:cs="宋体"/>
          <w:bCs/>
          <w:color w:val="000000"/>
          <w:sz w:val="24"/>
          <w:highlight w:val="white"/>
          <w:lang w:eastAsia="zh-CN"/>
        </w:rPr>
        <w:t xml:space="preserve">采购方</w:t>
      </w:r>
      <w:r>
        <w:rPr>
          <w:rFonts w:hint="eastAsia" w:ascii="宋体" w:hAnsi="宋体" w:cs="宋体"/>
          <w:bCs/>
          <w:color w:val="000000"/>
          <w:sz w:val="24"/>
          <w:highlight w:val="white"/>
        </w:rPr>
        <w:t xml:space="preserve">缴纳履约保证金:是</w:t>
      </w:r>
      <w:r>
        <w:rPr>
          <w:highlight w:val="white"/>
        </w:rPr>
      </w:r>
    </w:p>
    <w:p>
      <w:pPr>
        <w:ind w:firstLine="480"/>
        <w:spacing w:line="440" w:lineRule="exact"/>
        <w:rPr>
          <w:rFonts w:ascii="宋体" w:hAnsi="宋体" w:cs="宋体"/>
          <w:bCs/>
          <w:color w:val="000000"/>
          <w:sz w:val="24"/>
          <w:highlight w:val="white"/>
        </w:rPr>
      </w:pPr>
      <w:r>
        <w:rPr>
          <w:rFonts w:hint="eastAsia" w:ascii="宋体" w:hAnsi="宋体" w:cs="宋体"/>
          <w:bCs/>
          <w:color w:val="000000"/>
          <w:sz w:val="24"/>
          <w:highlight w:val="white"/>
        </w:rPr>
        <w:t xml:space="preserve">履约保证金金额:合同签订后30日内中标供应商应向</w:t>
      </w:r>
      <w:r>
        <w:rPr>
          <w:rFonts w:hint="eastAsia" w:ascii="宋体" w:hAnsi="宋体" w:cs="宋体"/>
          <w:bCs/>
          <w:color w:val="000000"/>
          <w:sz w:val="24"/>
          <w:highlight w:val="white"/>
          <w:lang w:eastAsia="zh-CN"/>
        </w:rPr>
        <w:t xml:space="preserve">采购方</w:t>
      </w:r>
      <w:r>
        <w:rPr>
          <w:rFonts w:hint="eastAsia" w:ascii="宋体" w:hAnsi="宋体" w:cs="宋体"/>
          <w:bCs/>
          <w:color w:val="000000"/>
          <w:sz w:val="24"/>
          <w:highlight w:val="white"/>
        </w:rPr>
        <w:t xml:space="preserve">提供合同总额5%的履约保证金。此履约保证金的递交、退还、罚没和有效期以合同为准。</w:t>
      </w:r>
      <w:r>
        <w:rPr>
          <w:highlight w:val="white"/>
        </w:rPr>
      </w:r>
    </w:p>
    <w:p>
      <w:pPr>
        <w:ind w:firstLine="480"/>
        <w:spacing w:line="440" w:lineRule="exact"/>
        <w:rPr>
          <w:rFonts w:ascii="宋体" w:hAnsi="宋体" w:cs="宋体"/>
          <w:bCs/>
          <w:color w:val="000000"/>
          <w:sz w:val="24"/>
          <w:highlight w:val="white"/>
        </w:rPr>
      </w:pPr>
      <w:r>
        <w:rPr>
          <w:rFonts w:hint="eastAsia" w:ascii="宋体" w:hAnsi="宋体" w:cs="宋体"/>
          <w:bCs/>
          <w:color w:val="000000"/>
          <w:sz w:val="24"/>
          <w:highlight w:val="white"/>
        </w:rPr>
        <w:t xml:space="preserve">履约保证金缴纳时间:合同签订后30日内</w:t>
      </w:r>
      <w:r>
        <w:rPr>
          <w:highlight w:val="white"/>
        </w:rPr>
      </w:r>
    </w:p>
    <w:p>
      <w:pPr>
        <w:ind w:firstLine="480"/>
        <w:spacing w:line="440" w:lineRule="exact"/>
        <w:rPr>
          <w:rFonts w:ascii="宋体" w:hAnsi="宋体" w:cs="宋体"/>
          <w:bCs/>
          <w:color w:val="000000"/>
          <w:sz w:val="24"/>
          <w:highlight w:val="white"/>
        </w:rPr>
      </w:pPr>
      <w:r>
        <w:rPr>
          <w:rFonts w:hint="eastAsia" w:ascii="宋体" w:hAnsi="宋体" w:cs="宋体"/>
          <w:bCs/>
          <w:color w:val="000000"/>
          <w:sz w:val="24"/>
          <w:highlight w:val="white"/>
        </w:rPr>
        <w:t xml:space="preserve">缴纳形式: 支票、汇票、本票或者金融机构、保险机构、担保机构出具的保函等非现金形式提交</w:t>
      </w:r>
      <w:r>
        <w:rPr>
          <w:highlight w:val="white"/>
        </w:rPr>
      </w:r>
    </w:p>
    <w:p>
      <w:pPr>
        <w:ind w:firstLine="480"/>
        <w:spacing w:line="440" w:lineRule="exact"/>
        <w:rPr>
          <w:rFonts w:ascii="宋体" w:hAnsi="宋体" w:cs="宋体"/>
          <w:bCs/>
          <w:color w:val="000000"/>
          <w:sz w:val="24"/>
          <w:highlight w:val="white"/>
        </w:rPr>
      </w:pPr>
      <w:r>
        <w:rPr>
          <w:rFonts w:hint="eastAsia" w:ascii="宋体" w:hAnsi="宋体" w:cs="宋体"/>
          <w:bCs/>
          <w:color w:val="000000"/>
          <w:sz w:val="24"/>
          <w:highlight w:val="white"/>
        </w:rPr>
        <w:t xml:space="preserve">履约保证金退付时间:本项目合同期满后 30天内退还 </w:t>
      </w:r>
      <w:r>
        <w:rPr>
          <w:highlight w:val="white"/>
        </w:rPr>
      </w:r>
    </w:p>
    <w:p>
      <w:pPr>
        <w:ind w:firstLine="480"/>
        <w:spacing w:line="440" w:lineRule="exact"/>
        <w:rPr>
          <w:rFonts w:ascii="宋体" w:hAnsi="宋体" w:cs="宋体"/>
          <w:bCs/>
          <w:color w:val="000000"/>
          <w:sz w:val="24"/>
          <w:highlight w:val="white"/>
        </w:rPr>
      </w:pPr>
      <w:r>
        <w:rPr>
          <w:rFonts w:hint="eastAsia" w:ascii="宋体" w:hAnsi="宋体" w:cs="宋体"/>
          <w:bCs/>
          <w:color w:val="000000"/>
          <w:sz w:val="24"/>
          <w:highlight w:val="white"/>
        </w:rPr>
        <w:t xml:space="preserve">退付办法:不计利息。</w:t>
      </w:r>
      <w:r>
        <w:rPr>
          <w:highlight w:val="white"/>
        </w:rPr>
      </w:r>
    </w:p>
    <w:p>
      <w:pPr>
        <w:ind w:firstLine="480"/>
        <w:spacing w:line="440" w:lineRule="exact"/>
        <w:rPr>
          <w:rFonts w:ascii="宋体" w:hAnsi="宋体" w:cs="宋体"/>
          <w:bCs/>
          <w:color w:val="000000"/>
          <w:sz w:val="24"/>
          <w:highlight w:val="white"/>
        </w:rPr>
      </w:pPr>
      <w:r>
        <w:rPr>
          <w:rFonts w:hint="eastAsia" w:ascii="宋体" w:hAnsi="宋体" w:cs="宋体"/>
          <w:bCs/>
          <w:color w:val="000000"/>
          <w:sz w:val="24"/>
          <w:highlight w:val="white"/>
        </w:rPr>
        <w:t xml:space="preserve">履约保证金其他约定详见合同。</w:t>
      </w:r>
      <w:r>
        <w:rPr>
          <w:highlight w:val="white"/>
        </w:rPr>
      </w:r>
    </w:p>
    <w:p>
      <w:pPr>
        <w:ind w:firstLine="261"/>
        <w:jc w:val="left"/>
        <w:spacing w:before="90" w:after="90" w:line="440" w:lineRule="exact"/>
        <w:shd w:val="clear" w:color="auto" w:fill="ffffff"/>
        <w:widowControl/>
        <w:rPr>
          <w:rFonts w:ascii="宋体" w:hAnsi="宋体" w:cs="宋体"/>
          <w:b/>
          <w:color w:val="000000"/>
          <w:sz w:val="24"/>
          <w:highlight w:val="white"/>
        </w:rPr>
      </w:pPr>
      <w:r>
        <w:rPr>
          <w:rFonts w:hint="eastAsia" w:ascii="宋体" w:hAnsi="宋体" w:cs="宋体"/>
          <w:b/>
          <w:color w:val="000000"/>
          <w:sz w:val="24"/>
          <w:highlight w:val="white"/>
          <w:lang w:eastAsia="zh-CN"/>
        </w:rPr>
        <w:t xml:space="preserve">（</w:t>
      </w:r>
      <w:r>
        <w:rPr>
          <w:rFonts w:hint="eastAsia" w:ascii="宋体" w:hAnsi="宋体" w:cs="宋体"/>
          <w:b/>
          <w:color w:val="000000"/>
          <w:sz w:val="24"/>
          <w:highlight w:val="white"/>
          <w:lang w:val="en-US" w:eastAsia="zh-CN"/>
        </w:rPr>
        <w:t xml:space="preserve">四</w:t>
      </w:r>
      <w:r>
        <w:rPr>
          <w:rFonts w:hint="eastAsia" w:ascii="宋体" w:hAnsi="宋体" w:cs="宋体"/>
          <w:b/>
          <w:color w:val="000000"/>
          <w:sz w:val="24"/>
          <w:highlight w:val="white"/>
          <w:lang w:eastAsia="zh-CN"/>
        </w:rPr>
        <w:t xml:space="preserve">）</w:t>
      </w:r>
      <w:r>
        <w:rPr>
          <w:rFonts w:hint="eastAsia" w:ascii="宋体" w:hAnsi="宋体" w:cs="宋体"/>
          <w:b/>
          <w:color w:val="000000"/>
          <w:sz w:val="24"/>
          <w:highlight w:val="white"/>
        </w:rPr>
        <w:t xml:space="preserve">综合说明及其他要求：</w:t>
      </w:r>
      <w:r>
        <w:rPr>
          <w:highlight w:val="white"/>
        </w:rPr>
      </w:r>
    </w:p>
    <w:p>
      <w:pPr>
        <w:ind w:firstLine="480"/>
        <w:spacing w:line="440" w:lineRule="exact"/>
        <w:rPr>
          <w:rFonts w:ascii="宋体" w:hAnsi="宋体" w:cs="宋体"/>
          <w:color w:val="000000"/>
          <w:sz w:val="24"/>
        </w:rPr>
      </w:pPr>
      <w:r>
        <w:rPr>
          <w:rFonts w:hint="eastAsia" w:ascii="宋体" w:hAnsi="宋体" w:cs="宋体"/>
          <w:color w:val="000000"/>
          <w:sz w:val="24"/>
        </w:rPr>
        <w:t xml:space="preserve">1、中标供应商成交后有下列情形之一</w:t>
      </w:r>
      <w:r>
        <w:rPr>
          <w:rFonts w:hint="eastAsia" w:ascii="宋体" w:hAnsi="宋体" w:cs="宋体"/>
          <w:bCs/>
          <w:color w:val="000000"/>
          <w:sz w:val="24"/>
        </w:rPr>
        <w:t xml:space="preserve">的，</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有权取消其中标资格，并由第二中标候选人顺序替补为中标供应商，并与</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签订合同。</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也可以重新招标。给</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造成的损失，原中标供应商还应当予以赔偿：</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（1）放弃</w:t>
      </w:r>
      <w:r>
        <w:rPr>
          <w:rFonts w:hint="eastAsia" w:ascii="宋体" w:hAnsi="宋体" w:cs="宋体"/>
          <w:bCs/>
          <w:color w:val="000000"/>
          <w:sz w:val="24"/>
        </w:rPr>
        <w:t xml:space="preserve">中标</w:t>
      </w:r>
      <w:r>
        <w:rPr>
          <w:rFonts w:hint="eastAsia" w:ascii="宋体" w:hAnsi="宋体" w:cs="宋体"/>
          <w:color w:val="000000"/>
          <w:sz w:val="24"/>
        </w:rPr>
        <w:t xml:space="preserve">项目；</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（2）无正当理由不与</w:t>
      </w:r>
      <w:r>
        <w:rPr>
          <w:rFonts w:hint="eastAsia" w:ascii="宋体" w:hAnsi="宋体" w:cs="宋体"/>
          <w:color w:val="000000"/>
          <w:sz w:val="24"/>
          <w:lang w:eastAsia="zh-CN"/>
        </w:rPr>
        <w:t xml:space="preserve">采购方</w:t>
      </w:r>
      <w:r>
        <w:rPr>
          <w:rFonts w:hint="eastAsia" w:ascii="宋体" w:hAnsi="宋体" w:cs="宋体"/>
          <w:color w:val="000000"/>
          <w:sz w:val="24"/>
        </w:rPr>
        <w:t xml:space="preserve">签订合同或者不缴纳履约保证金的；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（3）在签订合同时向</w:t>
      </w:r>
      <w:r>
        <w:rPr>
          <w:rFonts w:hint="eastAsia" w:ascii="宋体" w:hAnsi="宋体" w:cs="宋体"/>
          <w:color w:val="000000"/>
          <w:sz w:val="24"/>
          <w:lang w:eastAsia="zh-CN"/>
        </w:rPr>
        <w:t xml:space="preserve">采购方</w:t>
      </w:r>
      <w:r>
        <w:rPr>
          <w:rFonts w:hint="eastAsia" w:ascii="宋体" w:hAnsi="宋体" w:cs="宋体"/>
          <w:color w:val="000000"/>
          <w:sz w:val="24"/>
        </w:rPr>
        <w:t xml:space="preserve">提出附加条件或者更改合同实质性内容的。</w:t>
      </w:r>
      <w:r/>
    </w:p>
    <w:p>
      <w:pPr>
        <w:ind w:firstLine="480"/>
        <w:spacing w:line="440" w:lineRule="exact"/>
        <w:rPr>
          <w:rFonts w:ascii="宋体" w:hAnsi="宋体" w:cs="宋体"/>
          <w:color w:val="000000"/>
          <w:sz w:val="24"/>
        </w:rPr>
      </w:pPr>
      <w:r>
        <w:rPr>
          <w:rFonts w:hint="eastAsia" w:ascii="宋体" w:hAnsi="宋体" w:cs="宋体"/>
          <w:bCs/>
          <w:color w:val="000000"/>
          <w:sz w:val="24"/>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3、中标供应商工作人员在项目实施期间因正常工作开展或</w:t>
      </w:r>
      <w:r>
        <w:rPr>
          <w:rFonts w:hint="eastAsia" w:ascii="宋体" w:hAnsi="宋体" w:cs="宋体"/>
          <w:color w:val="000000"/>
          <w:sz w:val="24"/>
          <w:lang w:eastAsia="zh-CN"/>
        </w:rPr>
        <w:t xml:space="preserve">采购方</w:t>
      </w:r>
      <w:r>
        <w:rPr>
          <w:rFonts w:hint="eastAsia" w:ascii="宋体" w:hAnsi="宋体" w:cs="宋体"/>
          <w:color w:val="000000"/>
          <w:sz w:val="24"/>
        </w:rPr>
        <w:t xml:space="preserve">派遣的委托项目任务内或</w:t>
      </w:r>
      <w:r>
        <w:rPr>
          <w:rFonts w:hint="eastAsia" w:ascii="宋体" w:hAnsi="宋体" w:cs="宋体"/>
          <w:bCs/>
          <w:color w:val="000000"/>
          <w:sz w:val="24"/>
        </w:rPr>
        <w:t xml:space="preserve">由于提供货物质量和安装存在问题和缺陷</w:t>
      </w:r>
      <w:r>
        <w:rPr>
          <w:rFonts w:hint="eastAsia" w:ascii="宋体" w:hAnsi="宋体" w:cs="宋体"/>
          <w:color w:val="000000"/>
          <w:sz w:val="24"/>
        </w:rPr>
        <w:t xml:space="preserve">造成的任何经济损失、人员伤亡事故，均由中标供应商承担相关责任，</w:t>
      </w:r>
      <w:r>
        <w:rPr>
          <w:rFonts w:hint="eastAsia" w:ascii="宋体" w:hAnsi="宋体" w:cs="宋体"/>
          <w:color w:val="000000"/>
          <w:sz w:val="24"/>
          <w:lang w:eastAsia="zh-CN"/>
        </w:rPr>
        <w:t xml:space="preserve">采购方</w:t>
      </w:r>
      <w:r>
        <w:rPr>
          <w:rFonts w:hint="eastAsia" w:ascii="宋体" w:hAnsi="宋体" w:cs="宋体"/>
          <w:color w:val="000000"/>
          <w:sz w:val="24"/>
        </w:rPr>
        <w:t xml:space="preserve">不承担任何责任。项目实施期间，中标供应商的工作人员由中标供应商全权管理，所有的劳务关系、经济关系、安全责任等问题全部由中标供应商承担。</w:t>
      </w:r>
      <w:r/>
    </w:p>
    <w:p>
      <w:pPr>
        <w:ind w:firstLine="480"/>
        <w:spacing w:line="440" w:lineRule="exact"/>
        <w:rPr>
          <w:rFonts w:ascii="宋体" w:hAnsi="宋体" w:cs="宋体"/>
          <w:color w:val="000000"/>
          <w:sz w:val="24"/>
        </w:rPr>
      </w:pPr>
      <w:r>
        <w:rPr>
          <w:rFonts w:hint="eastAsia" w:ascii="宋体" w:hAnsi="宋体" w:cs="宋体"/>
          <w:color w:val="000000"/>
          <w:sz w:val="24"/>
        </w:rPr>
        <w:t xml:space="preserve">4、中标供应商应遵守安全生产的有关管理规定，严格按照安全标准组织作业，采取必要的安全防护措施，消除隐患。由于中标供应商管理或安全措施不力造成周边环境破坏或事故的责任和因此发生的费用，由中标供应商承担。</w:t>
      </w:r>
      <w:r/>
    </w:p>
    <w:p>
      <w:pPr>
        <w:ind w:firstLine="480"/>
        <w:spacing w:line="440" w:lineRule="exact"/>
        <w:rPr>
          <w:rFonts w:ascii="宋体" w:hAnsi="宋体" w:cs="宋体"/>
          <w:color w:val="000000"/>
          <w:sz w:val="24"/>
        </w:rPr>
      </w:pPr>
      <w:r>
        <w:rPr>
          <w:rFonts w:hint="eastAsia" w:ascii="宋体" w:hAnsi="宋体" w:cs="宋体"/>
          <w:color w:val="000000"/>
          <w:sz w:val="24"/>
        </w:rPr>
        <w:t xml:space="preserve">5、中标供应商应按照</w:t>
      </w:r>
      <w:r>
        <w:rPr>
          <w:rFonts w:hint="eastAsia" w:ascii="宋体" w:hAnsi="宋体" w:cs="宋体"/>
          <w:color w:val="000000"/>
          <w:sz w:val="24"/>
          <w:lang w:eastAsia="zh-CN"/>
        </w:rPr>
        <w:t xml:space="preserve">采购方</w:t>
      </w:r>
      <w:r>
        <w:rPr>
          <w:rFonts w:hint="eastAsia" w:ascii="宋体" w:hAnsi="宋体" w:cs="宋体"/>
          <w:color w:val="000000"/>
          <w:sz w:val="24"/>
        </w:rPr>
        <w:t xml:space="preserve">的要求，及时更换不能胜任工作的工作人员，应在接到书面通知之日起10天内予以调换合格人员；负责处理合同服务期内所有劳资纠纷和调解管理纠纷；落实</w:t>
      </w:r>
      <w:r>
        <w:rPr>
          <w:rFonts w:hint="eastAsia" w:ascii="宋体" w:hAnsi="宋体" w:cs="宋体"/>
          <w:color w:val="000000"/>
          <w:sz w:val="24"/>
          <w:lang w:eastAsia="zh-CN"/>
        </w:rPr>
        <w:t xml:space="preserve">采购方</w:t>
      </w:r>
      <w:r>
        <w:rPr>
          <w:rFonts w:hint="eastAsia" w:ascii="宋体" w:hAnsi="宋体" w:cs="宋体"/>
          <w:color w:val="000000"/>
          <w:sz w:val="24"/>
        </w:rPr>
        <w:t xml:space="preserve">根据规章制度和工作需要提出的其他管理要求，并向</w:t>
      </w:r>
      <w:r>
        <w:rPr>
          <w:rFonts w:hint="eastAsia" w:ascii="宋体" w:hAnsi="宋体" w:cs="宋体"/>
          <w:color w:val="000000"/>
          <w:sz w:val="24"/>
          <w:lang w:eastAsia="zh-CN"/>
        </w:rPr>
        <w:t xml:space="preserve">采购方</w:t>
      </w:r>
      <w:r>
        <w:rPr>
          <w:rFonts w:hint="eastAsia" w:ascii="宋体" w:hAnsi="宋体" w:cs="宋体"/>
          <w:color w:val="000000"/>
          <w:sz w:val="24"/>
        </w:rPr>
        <w:t xml:space="preserve">提供相关证明材料备案。</w:t>
      </w:r>
      <w:r/>
    </w:p>
    <w:p>
      <w:pPr>
        <w:ind w:firstLine="480"/>
        <w:spacing w:line="440" w:lineRule="exact"/>
        <w:rPr>
          <w:rFonts w:ascii="宋体" w:hAnsi="宋体" w:cs="宋体"/>
          <w:color w:val="000000"/>
          <w:sz w:val="24"/>
        </w:rPr>
      </w:pPr>
      <w:r>
        <w:rPr>
          <w:rFonts w:hint="eastAsia" w:ascii="宋体" w:hAnsi="宋体" w:cs="宋体"/>
          <w:color w:val="000000"/>
          <w:sz w:val="24"/>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w:t>
      </w:r>
      <w:r>
        <w:rPr>
          <w:rFonts w:hint="eastAsia" w:ascii="宋体" w:hAnsi="宋体" w:cs="宋体"/>
          <w:color w:val="000000"/>
          <w:sz w:val="24"/>
          <w:lang w:eastAsia="zh-CN"/>
        </w:rPr>
        <w:t xml:space="preserve">采购方</w:t>
      </w:r>
      <w:r>
        <w:rPr>
          <w:rFonts w:hint="eastAsia" w:ascii="宋体" w:hAnsi="宋体" w:cs="宋体"/>
          <w:color w:val="000000"/>
          <w:sz w:val="24"/>
        </w:rPr>
        <w:t xml:space="preserve">不承担任何责任及经济赔偿、损失。</w:t>
      </w:r>
      <w:r/>
    </w:p>
    <w:p>
      <w:pPr>
        <w:ind w:firstLine="480"/>
        <w:spacing w:line="440" w:lineRule="exact"/>
        <w:rPr>
          <w:rFonts w:ascii="宋体" w:hAnsi="宋体" w:cs="宋体"/>
          <w:color w:val="000000"/>
          <w:sz w:val="24"/>
        </w:rPr>
      </w:pPr>
      <w:r>
        <w:rPr>
          <w:rFonts w:hint="eastAsia" w:ascii="宋体" w:hAnsi="宋体" w:cs="宋体"/>
          <w:color w:val="000000"/>
          <w:sz w:val="24"/>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8、知识产权：中标供应商保证</w:t>
      </w:r>
      <w:r>
        <w:rPr>
          <w:rFonts w:hint="eastAsia" w:ascii="宋体" w:hAnsi="宋体" w:cs="宋体"/>
          <w:color w:val="000000"/>
          <w:sz w:val="24"/>
          <w:lang w:eastAsia="zh-CN"/>
        </w:rPr>
        <w:t xml:space="preserve">采购方</w:t>
      </w:r>
      <w:r>
        <w:rPr>
          <w:rFonts w:hint="eastAsia" w:ascii="宋体" w:hAnsi="宋体" w:cs="宋体"/>
          <w:color w:val="000000"/>
          <w:sz w:val="24"/>
        </w:rPr>
        <w:t xml:space="preserve">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s="宋体"/>
          <w:color w:val="000000"/>
          <w:sz w:val="24"/>
        </w:rPr>
      </w:pPr>
      <w:r/>
      <w:bookmarkStart w:id="7" w:name="_Hlk62691437"/>
      <w:r>
        <w:rPr>
          <w:rFonts w:hint="eastAsia" w:ascii="宋体" w:hAnsi="宋体" w:cs="宋体"/>
          <w:color w:val="000000"/>
          <w:sz w:val="24"/>
        </w:rPr>
        <w:t xml:space="preserve">9、根据国家扶持中小企业的有关政策，本项目中标供应商，如需要政府采购合同融资，请按</w:t>
      </w:r>
      <w:r>
        <w:rPr>
          <w:rFonts w:hint="eastAsia" w:ascii="宋体" w:hAnsi="宋体" w:cs="宋体"/>
          <w:bCs/>
          <w:color w:val="000000"/>
          <w:sz w:val="24"/>
        </w:rPr>
        <w:t xml:space="preserve">《关于开展政府采购合同融资工作的通知》（锡财购（2020）17号）、《关于进一步推进政府采购合同融资工作的通知》（锡财购（2022）7号）文件执行</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11、本项目中如有涉及商品包装、快递包装要求的，应当按《关于印发〈商品包装政府采购需求标准（试行）〉、〈快递包装政府采购需求标准（试行）〉的通知》（财办库〔2020〕123号）文件执行。</w:t>
      </w:r>
      <w:r>
        <w:rPr>
          <w:rFonts w:hint="eastAsia" w:ascii="宋体" w:hAnsi="宋体" w:cs="宋体"/>
          <w:color w:val="000000"/>
          <w:sz w:val="24"/>
          <w:lang w:eastAsia="zh-CN"/>
        </w:rPr>
        <w:t xml:space="preserve">采购方</w:t>
      </w:r>
      <w:r>
        <w:rPr>
          <w:rFonts w:hint="eastAsia" w:ascii="宋体" w:hAnsi="宋体" w:cs="宋体"/>
          <w:color w:val="000000"/>
          <w:sz w:val="24"/>
        </w:rPr>
        <w:t xml:space="preserve">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12、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bookmarkEnd w:id="7"/>
      <w:r/>
      <w:r/>
    </w:p>
    <w:p>
      <w:pPr>
        <w:ind w:firstLine="480"/>
        <w:spacing w:line="440" w:lineRule="exact"/>
        <w:rPr>
          <w:rFonts w:ascii="宋体" w:hAnsi="宋体" w:cs="宋体"/>
          <w:color w:val="000000"/>
          <w:sz w:val="24"/>
        </w:rPr>
      </w:pPr>
      <w:r>
        <w:rPr>
          <w:rFonts w:hint="eastAsia" w:ascii="宋体" w:hAnsi="宋体" w:cs="宋体"/>
          <w:color w:val="000000"/>
          <w:sz w:val="24"/>
        </w:rPr>
        <w:t xml:space="preserve">13、凡涉及招标文件的补充说明和修改，均以江苏博智工程咨询有限公司书面通知为准。</w:t>
      </w:r>
      <w:r/>
    </w:p>
    <w:p>
      <w:pPr>
        <w:ind w:firstLine="480"/>
        <w:spacing w:line="500" w:lineRule="exact"/>
        <w:rPr>
          <w:rFonts w:ascii="宋体" w:hAnsi="宋体" w:cs="宋体"/>
          <w:color w:val="000000"/>
          <w:sz w:val="24"/>
        </w:rPr>
      </w:pPr>
      <w:r>
        <w:rPr>
          <w:rFonts w:ascii="宋体" w:hAnsi="宋体" w:cs="宋体"/>
          <w:color w:val="000000"/>
          <w:sz w:val="24"/>
        </w:rPr>
      </w:r>
      <w:r/>
    </w:p>
    <w:p>
      <w:pPr>
        <w:ind w:firstLine="3520"/>
        <w:rPr>
          <w:rFonts w:ascii="宋体" w:hAnsi="宋体" w:cs="宋体"/>
          <w:b/>
          <w:bCs/>
          <w:color w:val="000000"/>
          <w:sz w:val="52"/>
          <w:szCs w:val="52"/>
        </w:rPr>
      </w:pPr>
      <w:r>
        <w:rPr>
          <w:rFonts w:ascii="宋体" w:hAnsi="宋体" w:cs="宋体"/>
          <w:b/>
          <w:bCs/>
          <w:color w:val="000000"/>
          <w:sz w:val="52"/>
          <w:szCs w:val="5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hint="eastAsia" w:ascii="宋体" w:hAnsi="宋体" w:cs="宋体"/>
          <w:color w:val="000000"/>
          <w:sz w:val="32"/>
          <w:szCs w:val="32"/>
        </w:rPr>
        <w:br w:type="page" w:clear="all"/>
      </w:r>
      <w:r/>
    </w:p>
    <w:p>
      <w:pPr>
        <w:numPr>
          <w:ilvl w:val="0"/>
          <w:numId w:val="18"/>
        </w:numPr>
        <w:ind w:firstLine="3520"/>
        <w:rPr>
          <w:rFonts w:ascii="宋体" w:hAnsi="宋体" w:cs="宋体"/>
          <w:color w:val="000000"/>
          <w:sz w:val="32"/>
          <w:szCs w:val="32"/>
        </w:rPr>
      </w:pPr>
      <w:r>
        <w:rPr>
          <w:rFonts w:hint="eastAsia" w:ascii="宋体" w:hAnsi="宋体" w:cs="宋体"/>
          <w:color w:val="000000"/>
          <w:sz w:val="32"/>
          <w:szCs w:val="32"/>
        </w:rPr>
        <w:t xml:space="preserve">合同书（格式文本）</w:t>
      </w:r>
      <w:bookmarkEnd w:id="6"/>
      <w:r/>
      <w:r/>
    </w:p>
    <w:p>
      <w:pPr>
        <w:spacing w:line="400" w:lineRule="exact"/>
        <w:rPr>
          <w:rFonts w:ascii="宋体" w:hAnsi="宋体" w:cs="Courier New"/>
          <w:sz w:val="24"/>
        </w:rPr>
      </w:pPr>
      <w:r>
        <w:rPr>
          <w:rFonts w:ascii="宋体" w:hAnsi="宋体" w:cs="Courier New"/>
          <w:sz w:val="24"/>
        </w:rPr>
        <w:t xml:space="preserve">项目名称：                                       项目编号：</w:t>
      </w:r>
      <w:r/>
    </w:p>
    <w:p>
      <w:pPr>
        <w:spacing w:line="400" w:lineRule="exact"/>
        <w:rPr>
          <w:rFonts w:ascii="宋体" w:hAnsi="宋体" w:cs="Courier New"/>
          <w:sz w:val="24"/>
        </w:rPr>
      </w:pPr>
      <w:r>
        <w:rPr>
          <w:rFonts w:ascii="宋体" w:hAnsi="宋体" w:cs="Courier New"/>
          <w:sz w:val="24"/>
        </w:rPr>
        <w:t xml:space="preserve">甲方：（买方、需方、</w:t>
      </w:r>
      <w:r>
        <w:rPr>
          <w:rFonts w:hint="eastAsia" w:ascii="宋体" w:hAnsi="宋体" w:cs="Courier New"/>
          <w:sz w:val="24"/>
          <w:lang w:eastAsia="zh-CN"/>
        </w:rPr>
        <w:t xml:space="preserve">采购方</w:t>
      </w:r>
      <w:r>
        <w:rPr>
          <w:rFonts w:ascii="宋体" w:hAnsi="宋体" w:cs="Courier New"/>
          <w:sz w:val="24"/>
        </w:rPr>
        <w:t xml:space="preserve">）_________</w:t>
      </w:r>
      <w:r/>
    </w:p>
    <w:p>
      <w:pPr>
        <w:spacing w:line="400" w:lineRule="exact"/>
        <w:rPr>
          <w:rFonts w:ascii="宋体" w:hAnsi="宋体" w:cs="Courier New"/>
          <w:sz w:val="24"/>
        </w:rPr>
      </w:pPr>
      <w:r>
        <w:rPr>
          <w:rFonts w:ascii="宋体" w:hAnsi="宋体" w:cs="Courier New"/>
          <w:sz w:val="24"/>
        </w:rPr>
        <w:t xml:space="preserve">乙方：（卖方、供方、供应商）_________</w:t>
      </w:r>
      <w:r/>
    </w:p>
    <w:p>
      <w:pPr>
        <w:ind w:firstLine="480"/>
        <w:spacing w:line="400" w:lineRule="exact"/>
        <w:rPr>
          <w:rFonts w:ascii="宋体" w:hAnsi="宋体" w:cs="Courier New"/>
          <w:b/>
          <w:sz w:val="24"/>
        </w:rPr>
      </w:pPr>
      <w:r>
        <w:rPr>
          <w:rFonts w:ascii="宋体" w:hAnsi="宋体" w:cs="Courier New"/>
          <w:sz w:val="24"/>
        </w:rPr>
        <w:t xml:space="preserve">甲、乙双方根据</w:t>
      </w:r>
      <w:r>
        <w:rPr>
          <w:rFonts w:hint="eastAsia" w:ascii="宋体" w:hAnsi="宋体" w:cs="Courier New"/>
          <w:sz w:val="24"/>
        </w:rPr>
        <w:t xml:space="preserve">江苏博智工程咨询有限公司</w:t>
      </w:r>
      <w:r>
        <w:rPr>
          <w:rFonts w:hint="eastAsia" w:ascii="宋体" w:hAnsi="宋体" w:cs="Courier New"/>
          <w:sz w:val="24"/>
          <w:u w:val="single"/>
        </w:rPr>
        <w:t xml:space="preserve">   </w:t>
      </w:r>
      <w:r>
        <w:rPr>
          <w:rFonts w:ascii="宋体" w:hAnsi="宋体" w:cs="Courier New"/>
          <w:sz w:val="24"/>
        </w:rPr>
        <w:t xml:space="preserve">项目公开招标的结果，签署本合同。</w:t>
      </w:r>
      <w:r/>
    </w:p>
    <w:p>
      <w:pPr>
        <w:ind w:firstLine="482"/>
        <w:spacing w:line="400" w:lineRule="exact"/>
        <w:rPr>
          <w:rFonts w:ascii="宋体" w:hAnsi="宋体" w:cs="Courier New"/>
          <w:b/>
          <w:sz w:val="24"/>
        </w:rPr>
      </w:pPr>
      <w:r>
        <w:rPr>
          <w:rFonts w:ascii="宋体" w:hAnsi="宋体" w:cs="Courier New"/>
          <w:b/>
          <w:sz w:val="24"/>
        </w:rPr>
        <w:t xml:space="preserve">一、</w:t>
      </w:r>
      <w:r>
        <w:rPr>
          <w:rFonts w:hint="eastAsia" w:ascii="宋体" w:hAnsi="宋体" w:cs="Courier New"/>
          <w:b/>
          <w:sz w:val="24"/>
        </w:rPr>
        <w:t xml:space="preserve">合同</w:t>
      </w:r>
      <w:r>
        <w:rPr>
          <w:rFonts w:ascii="宋体" w:hAnsi="宋体" w:cs="Courier New"/>
          <w:b/>
          <w:sz w:val="24"/>
        </w:rPr>
        <w:t xml:space="preserve">内容</w:t>
      </w:r>
      <w:r/>
    </w:p>
    <w:p>
      <w:pPr>
        <w:ind w:firstLine="480"/>
        <w:spacing w:line="400" w:lineRule="exact"/>
        <w:rPr>
          <w:rFonts w:ascii="宋体" w:hAnsi="宋体" w:cs="Courier New"/>
          <w:sz w:val="24"/>
        </w:rPr>
      </w:pPr>
      <w:r>
        <w:rPr>
          <w:rFonts w:ascii="宋体" w:hAnsi="宋体" w:cs="Courier New"/>
          <w:sz w:val="24"/>
        </w:rPr>
        <w:t xml:space="preserve">1.1 </w:t>
      </w:r>
      <w:r>
        <w:rPr>
          <w:rFonts w:hint="eastAsia" w:ascii="宋体" w:hAnsi="宋体" w:cs="Courier New"/>
          <w:sz w:val="24"/>
        </w:rPr>
        <w:t xml:space="preserve">标的</w:t>
      </w:r>
      <w:r>
        <w:rPr>
          <w:rFonts w:ascii="宋体" w:hAnsi="宋体" w:cs="Courier New"/>
          <w:sz w:val="24"/>
        </w:rPr>
        <w:t xml:space="preserve">名称：</w:t>
      </w:r>
      <w:r/>
    </w:p>
    <w:p>
      <w:pPr>
        <w:ind w:firstLine="480"/>
        <w:spacing w:line="400" w:lineRule="exact"/>
        <w:rPr>
          <w:rFonts w:ascii="宋体" w:hAnsi="宋体" w:cs="Courier New"/>
          <w:sz w:val="24"/>
        </w:rPr>
      </w:pPr>
      <w:r>
        <w:rPr>
          <w:rFonts w:ascii="宋体" w:hAnsi="宋体" w:cs="Courier New"/>
          <w:sz w:val="24"/>
        </w:rPr>
        <w:t xml:space="preserve">1.2</w:t>
      </w:r>
      <w:r>
        <w:rPr>
          <w:rFonts w:hint="eastAsia" w:ascii="宋体" w:hAnsi="宋体" w:cs="Courier New"/>
          <w:sz w:val="24"/>
        </w:rPr>
        <w:t xml:space="preserve"> 标的质量：</w:t>
      </w:r>
      <w:r/>
    </w:p>
    <w:p>
      <w:pPr>
        <w:ind w:firstLine="480"/>
        <w:spacing w:line="400" w:lineRule="exact"/>
        <w:rPr>
          <w:rFonts w:ascii="宋体" w:hAnsi="宋体" w:cs="Courier New"/>
          <w:sz w:val="24"/>
        </w:rPr>
      </w:pPr>
      <w:r>
        <w:rPr>
          <w:rFonts w:hint="eastAsia" w:ascii="宋体" w:hAnsi="宋体" w:cs="Courier New"/>
          <w:sz w:val="24"/>
        </w:rPr>
        <w:t xml:space="preserve">1.3 标的数量（规模）：</w:t>
      </w:r>
      <w:r/>
    </w:p>
    <w:p>
      <w:pPr>
        <w:ind w:firstLine="480"/>
        <w:spacing w:line="400" w:lineRule="exact"/>
        <w:rPr>
          <w:rFonts w:ascii="宋体" w:hAnsi="宋体" w:cs="Courier New"/>
          <w:sz w:val="24"/>
        </w:rPr>
      </w:pPr>
      <w:r>
        <w:rPr>
          <w:rFonts w:hint="eastAsia" w:ascii="宋体" w:hAnsi="宋体" w:cs="Courier New"/>
          <w:sz w:val="24"/>
        </w:rPr>
        <w:t xml:space="preserve">1.4 履行时间（期限）：</w:t>
      </w:r>
      <w:r/>
    </w:p>
    <w:p>
      <w:pPr>
        <w:ind w:firstLine="480"/>
        <w:spacing w:line="400" w:lineRule="exact"/>
        <w:rPr>
          <w:rFonts w:ascii="宋体" w:hAnsi="宋体" w:cs="Courier New"/>
          <w:sz w:val="24"/>
        </w:rPr>
      </w:pPr>
      <w:r>
        <w:rPr>
          <w:rFonts w:hint="eastAsia" w:ascii="宋体" w:hAnsi="宋体" w:cs="Courier New"/>
          <w:sz w:val="24"/>
        </w:rPr>
        <w:t xml:space="preserve">1.5 履行地点：</w:t>
      </w:r>
      <w:r/>
    </w:p>
    <w:p>
      <w:pPr>
        <w:ind w:firstLine="480"/>
        <w:spacing w:line="400" w:lineRule="exact"/>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6 履行方式：</w:t>
      </w:r>
      <w:r/>
    </w:p>
    <w:p>
      <w:pPr>
        <w:ind w:firstLine="480"/>
        <w:spacing w:line="400" w:lineRule="exact"/>
        <w:rPr>
          <w:rFonts w:ascii="宋体" w:hAnsi="宋体" w:cs="Courier New"/>
          <w:sz w:val="24"/>
        </w:rPr>
      </w:pPr>
      <w:r>
        <w:rPr>
          <w:rFonts w:hint="eastAsia" w:ascii="宋体" w:hAnsi="宋体" w:cs="Courier New"/>
          <w:sz w:val="24"/>
        </w:rPr>
        <w:t xml:space="preserve">1.7 包装方式：</w:t>
      </w:r>
      <w:r/>
    </w:p>
    <w:p>
      <w:pPr>
        <w:ind w:firstLine="482"/>
        <w:spacing w:line="400" w:lineRule="exact"/>
        <w:rPr>
          <w:rFonts w:ascii="宋体" w:hAnsi="宋体" w:cs="Courier New"/>
          <w:b/>
          <w:sz w:val="24"/>
        </w:rPr>
      </w:pPr>
      <w:r>
        <w:rPr>
          <w:rFonts w:ascii="宋体" w:hAnsi="宋体" w:cs="Courier New"/>
          <w:b/>
          <w:sz w:val="24"/>
        </w:rPr>
        <w:t xml:space="preserve">二、合同金额</w:t>
      </w:r>
      <w:r/>
    </w:p>
    <w:p>
      <w:pPr>
        <w:ind w:firstLine="480"/>
        <w:spacing w:line="400" w:lineRule="exact"/>
        <w:rPr>
          <w:rFonts w:ascii="宋体" w:hAnsi="宋体" w:cs="Courier New"/>
          <w:sz w:val="24"/>
        </w:rPr>
      </w:pPr>
      <w:r>
        <w:rPr>
          <w:rFonts w:ascii="宋体" w:hAnsi="宋体" w:cs="Courier New"/>
          <w:sz w:val="24"/>
        </w:rPr>
        <w:t xml:space="preserve">2.1</w:t>
      </w:r>
      <w:r>
        <w:rPr>
          <w:rFonts w:hAnsi="宋体"/>
          <w:sz w:val="24"/>
        </w:rPr>
        <w:t xml:space="preserve">本合同金额为（大写）： _____________</w:t>
      </w:r>
      <w:r>
        <w:rPr>
          <w:rFonts w:hint="eastAsia" w:hAnsi="宋体"/>
          <w:sz w:val="24"/>
        </w:rPr>
        <w:t xml:space="preserve">圆</w:t>
      </w:r>
      <w:r>
        <w:rPr>
          <w:rFonts w:hAnsi="宋体"/>
          <w:sz w:val="24"/>
        </w:rPr>
        <w:t xml:space="preserve">（______元）人民币</w:t>
      </w:r>
      <w:r>
        <w:rPr>
          <w:rFonts w:hint="eastAsia" w:hAnsi="宋体"/>
          <w:sz w:val="24"/>
        </w:rPr>
        <w:t xml:space="preserve">或其他币种</w:t>
      </w:r>
      <w:r>
        <w:rPr>
          <w:rFonts w:hAnsi="宋体"/>
          <w:sz w:val="24"/>
        </w:rPr>
        <w:t xml:space="preserve">。</w:t>
      </w:r>
      <w:r/>
    </w:p>
    <w:p>
      <w:pPr>
        <w:ind w:firstLine="482"/>
        <w:spacing w:line="400" w:lineRule="exact"/>
        <w:rPr>
          <w:rFonts w:ascii="宋体" w:hAnsi="宋体" w:cs="Courier New"/>
          <w:b/>
          <w:sz w:val="24"/>
        </w:rPr>
      </w:pPr>
      <w:r>
        <w:rPr>
          <w:rFonts w:ascii="宋体" w:hAnsi="宋体" w:cs="Courier New"/>
          <w:b/>
          <w:sz w:val="24"/>
        </w:rPr>
        <w:t xml:space="preserve">三、技术资料</w:t>
      </w:r>
      <w:r/>
    </w:p>
    <w:p>
      <w:pPr>
        <w:ind w:firstLine="480"/>
        <w:spacing w:line="400" w:lineRule="exact"/>
        <w:rPr>
          <w:rFonts w:ascii="宋体" w:hAnsi="宋体" w:cs="Courier New"/>
          <w:sz w:val="24"/>
        </w:rPr>
      </w:pPr>
      <w:r>
        <w:rPr>
          <w:rFonts w:ascii="宋体" w:hAnsi="宋体" w:cs="Courier New"/>
          <w:sz w:val="24"/>
        </w:rPr>
        <w:t xml:space="preserve">3.1乙方应按招标文件规定的时间向甲方提供使用货物</w:t>
      </w:r>
      <w:r>
        <w:rPr>
          <w:rFonts w:hint="eastAsia" w:ascii="宋体" w:hAnsi="宋体" w:cs="Courier New"/>
          <w:sz w:val="24"/>
        </w:rPr>
        <w:t xml:space="preserve">(包含与货物相关的服务)</w:t>
      </w:r>
      <w:r>
        <w:rPr>
          <w:rFonts w:ascii="宋体" w:hAnsi="宋体" w:cs="Courier New"/>
          <w:sz w:val="24"/>
        </w:rPr>
        <w:t xml:space="preserve">的有关技术资料。</w:t>
      </w:r>
      <w:r/>
    </w:p>
    <w:p>
      <w:pPr>
        <w:ind w:firstLine="480"/>
        <w:spacing w:line="400" w:lineRule="exact"/>
        <w:rPr>
          <w:rFonts w:ascii="宋体" w:hAnsi="宋体" w:cs="Courier New"/>
          <w:sz w:val="24"/>
          <w:highlight w:val="none"/>
        </w:rPr>
      </w:pPr>
      <w:r>
        <w:rPr>
          <w:rFonts w:ascii="宋体" w:hAnsi="宋体" w:cs="Courier New"/>
          <w:sz w:val="24"/>
        </w:rPr>
        <w:t xml:space="preserve">3.2 没有甲方事先书面同意，乙方不得将由甲方提供的有关合同或任何合同条文、规格、计划、图纸、样品或资料提供给与履行本合同无关的任何其他人。</w:t>
      </w:r>
      <w:r>
        <w:rPr>
          <w:rFonts w:ascii="宋体" w:hAnsi="宋体" w:cs="Courier New"/>
          <w:sz w:val="24"/>
          <w:highlight w:val="none"/>
        </w:rPr>
        <w:t xml:space="preserve">即使向履行本合同有关的人员提供，也应注意保密并限于履行合同的必需范围。</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四、知识产权</w:t>
      </w:r>
      <w:r/>
    </w:p>
    <w:p>
      <w:pPr>
        <w:ind w:firstLine="480"/>
        <w:spacing w:line="400" w:lineRule="exact"/>
        <w:rPr>
          <w:rFonts w:ascii="宋体" w:hAnsi="宋体"/>
          <w:sz w:val="24"/>
          <w:highlight w:val="none"/>
        </w:rPr>
      </w:pPr>
      <w:r>
        <w:rPr>
          <w:rFonts w:hAnsi="宋体"/>
          <w:sz w:val="24"/>
          <w:highlight w:val="none"/>
        </w:rPr>
        <w:t xml:space="preserve">4.1乙</w:t>
      </w:r>
      <w:r>
        <w:rPr>
          <w:rFonts w:hint="eastAsia" w:ascii="宋体" w:hAnsi="宋体"/>
          <w:sz w:val="24"/>
          <w:highlight w:val="none"/>
        </w:rPr>
        <w:t xml:space="preserve">方应保证甲方在使用、接受本合同货物</w:t>
      </w:r>
      <w:r>
        <w:rPr>
          <w:rFonts w:hint="eastAsia" w:hAnsi="宋体"/>
          <w:sz w:val="24"/>
          <w:highlight w:val="none"/>
        </w:rPr>
        <w:t xml:space="preserve">（包含与货物相关的服务）</w:t>
      </w:r>
      <w:r>
        <w:rPr>
          <w:rFonts w:hint="eastAsia" w:ascii="宋体" w:hAnsi="宋体"/>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ascii="宋体" w:hAnsi="宋体" w:cs="Courier New"/>
          <w:sz w:val="24"/>
          <w:highlight w:val="none"/>
        </w:rPr>
      </w:pPr>
      <w:r>
        <w:rPr>
          <w:rFonts w:hint="eastAsia" w:hAnsi="宋体"/>
          <w:sz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sz w:val="24"/>
          <w:highlight w:val="none"/>
          <w:u w:val="single"/>
        </w:rPr>
      </w:pPr>
      <w:r>
        <w:rPr>
          <w:rFonts w:ascii="宋体" w:hAnsi="宋体" w:cs="Courier New"/>
          <w:b/>
          <w:sz w:val="24"/>
          <w:highlight w:val="none"/>
        </w:rPr>
        <w:t xml:space="preserve">五、产权担保</w:t>
      </w:r>
      <w:r/>
    </w:p>
    <w:p>
      <w:pPr>
        <w:ind w:firstLine="480"/>
        <w:spacing w:line="400" w:lineRule="exact"/>
        <w:rPr>
          <w:rFonts w:ascii="宋体" w:hAnsi="宋体" w:cs="Courier New"/>
          <w:sz w:val="24"/>
          <w:highlight w:val="none"/>
          <w:u w:val="single"/>
        </w:rPr>
      </w:pPr>
      <w:r>
        <w:rPr>
          <w:rFonts w:ascii="宋体" w:hAnsi="宋体" w:cs="Courier New"/>
          <w:sz w:val="24"/>
          <w:highlight w:val="none"/>
        </w:rPr>
        <w:t xml:space="preserve">5.1 乙方保证所交付的货物</w:t>
      </w:r>
      <w:r>
        <w:rPr>
          <w:rFonts w:hint="eastAsia" w:ascii="宋体" w:hAnsi="宋体" w:cs="Courier New"/>
          <w:sz w:val="24"/>
          <w:highlight w:val="none"/>
        </w:rPr>
        <w:t xml:space="preserve">（包含与货物相关的服务）</w:t>
      </w:r>
      <w:r>
        <w:rPr>
          <w:rFonts w:ascii="宋体" w:hAnsi="宋体" w:cs="Courier New"/>
          <w:sz w:val="24"/>
          <w:highlight w:val="none"/>
        </w:rPr>
        <w:t xml:space="preserve">的所有权完全属于乙方且无任何抵押、查封等产权瑕疵。</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六、履约保证金</w:t>
      </w:r>
      <w:r/>
    </w:p>
    <w:p>
      <w:pPr>
        <w:ind w:firstLine="480"/>
        <w:spacing w:line="400" w:lineRule="exact"/>
        <w:rPr>
          <w:rFonts w:ascii="宋体" w:hAnsi="宋体" w:cs="Courier New"/>
          <w:sz w:val="24"/>
          <w:highlight w:val="none"/>
        </w:rPr>
      </w:pPr>
      <w:r>
        <w:rPr>
          <w:rFonts w:ascii="宋体" w:hAnsi="宋体" w:cs="Courier New"/>
          <w:sz w:val="24"/>
          <w:highlight w:val="none"/>
        </w:rPr>
        <w:t xml:space="preserve">6.1 乙方交纳人民币__元作为本合同的履约保证金。</w:t>
      </w:r>
      <w:r>
        <w:rPr>
          <w:rFonts w:hint="eastAsia" w:ascii="宋体" w:hAnsi="宋体" w:cs="Courier New"/>
          <w:sz w:val="24"/>
          <w:highlight w:val="none"/>
        </w:rPr>
        <w:t xml:space="preserve">（合同金额的5%）</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6.2合同履行结束后，甲方应及时退还交纳的履约保证金。</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6.2.1履约保证金退还方式：</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6.2.2履约保证金退还时间：本项目合同期满后30天内退还</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6.2.3履约保证金退还条件：</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6.2.4履约保证金不予退还的情形：</w:t>
      </w:r>
      <w:r/>
    </w:p>
    <w:p>
      <w:pPr>
        <w:ind w:firstLine="482"/>
        <w:spacing w:line="400" w:lineRule="exact"/>
        <w:rPr>
          <w:rFonts w:ascii="宋体" w:hAnsi="宋体" w:eastAsia="仿宋_GB2312"/>
          <w:b/>
          <w:sz w:val="24"/>
          <w:highlight w:val="none"/>
        </w:rPr>
      </w:pPr>
      <w:r>
        <w:rPr>
          <w:rFonts w:hint="eastAsia" w:ascii="宋体" w:hAnsi="宋体" w:cs="Courier New"/>
          <w:sz w:val="24"/>
          <w:highlight w:val="none"/>
        </w:rPr>
        <w:t xml:space="preserve"> </w:t>
      </w:r>
      <w:r>
        <w:rPr>
          <w:rFonts w:hint="eastAsia" w:ascii="宋体" w:hAnsi="宋体"/>
          <w:b/>
          <w:sz w:val="24"/>
          <w:highlight w:val="none"/>
        </w:rPr>
        <w:t xml:space="preserve">七、合同转包或分包</w:t>
      </w:r>
      <w:r/>
    </w:p>
    <w:p>
      <w:pPr>
        <w:ind w:firstLine="480"/>
        <w:spacing w:line="400" w:lineRule="exact"/>
        <w:rPr>
          <w:rFonts w:ascii="宋体" w:hAnsi="宋体"/>
          <w:sz w:val="24"/>
          <w:highlight w:val="none"/>
        </w:rPr>
      </w:pPr>
      <w:r>
        <w:rPr>
          <w:rFonts w:hint="eastAsia" w:ascii="宋体" w:hAnsi="宋体"/>
          <w:sz w:val="24"/>
          <w:highlight w:val="none"/>
        </w:rPr>
        <w:t xml:space="preserve">7.1乙方不得将合同标的转包给他人履行。</w:t>
      </w:r>
      <w:r/>
    </w:p>
    <w:p>
      <w:pPr>
        <w:ind w:firstLine="480"/>
        <w:spacing w:line="400" w:lineRule="exact"/>
        <w:rPr>
          <w:rFonts w:ascii="宋体" w:hAnsi="宋体"/>
          <w:sz w:val="24"/>
          <w:highlight w:val="none"/>
        </w:rPr>
      </w:pPr>
      <w:r>
        <w:rPr>
          <w:rFonts w:hint="eastAsia" w:ascii="宋体" w:hAnsi="宋体"/>
          <w:sz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highlight w:val="none"/>
        </w:rPr>
      </w:pPr>
      <w:r>
        <w:rPr>
          <w:rFonts w:ascii="宋体" w:hAnsi="宋体"/>
          <w:sz w:val="24"/>
          <w:highlight w:val="none"/>
        </w:rPr>
        <w:t xml:space="preserve">7.3</w:t>
      </w:r>
      <w:r>
        <w:rPr>
          <w:rFonts w:hint="eastAsia" w:ascii="宋体" w:hAnsi="宋体"/>
          <w:sz w:val="24"/>
          <w:highlight w:val="none"/>
        </w:rPr>
        <w:t xml:space="preserve">乙方如有转包或未经甲方同意的分包行为，甲方有权给予终止合同。</w:t>
      </w:r>
      <w:r/>
    </w:p>
    <w:p>
      <w:pPr>
        <w:ind w:firstLine="482"/>
        <w:spacing w:line="400" w:lineRule="exact"/>
        <w:rPr>
          <w:rFonts w:ascii="宋体" w:hAnsi="宋体" w:cs="Courier New"/>
          <w:b/>
          <w:sz w:val="24"/>
          <w:highlight w:val="none"/>
        </w:rPr>
      </w:pPr>
      <w:r>
        <w:rPr>
          <w:rFonts w:hint="eastAsia" w:ascii="宋体" w:hAnsi="宋体" w:cs="Courier New"/>
          <w:b/>
          <w:sz w:val="24"/>
          <w:highlight w:val="none"/>
        </w:rPr>
        <w:t xml:space="preserve">八</w:t>
      </w:r>
      <w:r>
        <w:rPr>
          <w:rFonts w:ascii="宋体" w:hAnsi="宋体" w:cs="Courier New"/>
          <w:b/>
          <w:sz w:val="24"/>
          <w:highlight w:val="none"/>
        </w:rPr>
        <w:t xml:space="preserve">、</w:t>
      </w:r>
      <w:r>
        <w:rPr>
          <w:rFonts w:hint="eastAsia" w:ascii="宋体" w:hAnsi="宋体" w:cs="Courier New"/>
          <w:b/>
          <w:sz w:val="24"/>
          <w:highlight w:val="none"/>
        </w:rPr>
        <w:t xml:space="preserve">合同款项</w:t>
      </w:r>
      <w:r>
        <w:rPr>
          <w:rFonts w:ascii="宋体" w:hAnsi="宋体" w:cs="Courier New"/>
          <w:b/>
          <w:sz w:val="24"/>
          <w:highlight w:val="none"/>
        </w:rPr>
        <w:t xml:space="preserve">支付</w:t>
      </w:r>
      <w:r/>
    </w:p>
    <w:p>
      <w:pPr>
        <w:ind w:firstLine="480"/>
        <w:spacing w:line="400" w:lineRule="exact"/>
        <w:rPr>
          <w:rFonts w:ascii="宋体" w:hAnsi="宋体" w:cs="Courier New"/>
          <w:bCs/>
          <w:sz w:val="24"/>
          <w:highlight w:val="none"/>
        </w:rPr>
      </w:pPr>
      <w:r>
        <w:rPr>
          <w:rFonts w:hint="eastAsia" w:ascii="宋体" w:hAnsi="宋体" w:cs="Courier New"/>
          <w:bCs/>
          <w:sz w:val="24"/>
          <w:highlight w:val="none"/>
        </w:rPr>
        <w:t xml:space="preserve">8</w:t>
      </w:r>
      <w:r>
        <w:rPr>
          <w:rFonts w:ascii="宋体" w:hAnsi="宋体" w:cs="Courier New"/>
          <w:bCs/>
          <w:sz w:val="24"/>
          <w:highlight w:val="none"/>
        </w:rPr>
        <w:t xml:space="preserve">.1</w:t>
      </w:r>
      <w:r>
        <w:rPr>
          <w:rFonts w:hint="eastAsia" w:ascii="宋体" w:hAnsi="宋体" w:cs="Courier New"/>
          <w:bCs/>
          <w:sz w:val="24"/>
          <w:highlight w:val="none"/>
        </w:rPr>
        <w:t xml:space="preserve">合同款项的支付方式及进度安排</w:t>
      </w:r>
      <w:r/>
    </w:p>
    <w:p>
      <w:pPr>
        <w:ind w:firstLine="480"/>
        <w:spacing w:line="400" w:lineRule="exact"/>
        <w:rPr>
          <w:rFonts w:ascii="宋体" w:hAnsi="宋体" w:cs="Courier New"/>
          <w:bCs/>
          <w:sz w:val="24"/>
          <w:highlight w:val="none"/>
          <w:u w:val="single"/>
        </w:rPr>
      </w:pPr>
      <w:r>
        <w:rPr>
          <w:rFonts w:hint="eastAsia" w:ascii="宋体" w:hAnsi="宋体" w:cs="Courier New"/>
          <w:bCs/>
          <w:sz w:val="24"/>
          <w:highlight w:val="none"/>
          <w:u w:val="single"/>
        </w:rPr>
        <w:t xml:space="preserve">                                                                             </w:t>
      </w:r>
      <w:r/>
    </w:p>
    <w:p>
      <w:pPr>
        <w:ind w:firstLine="480"/>
        <w:spacing w:line="400" w:lineRule="exact"/>
        <w:rPr>
          <w:rFonts w:ascii="宋体" w:hAnsi="宋体" w:cs="Courier New"/>
          <w:bCs/>
          <w:sz w:val="24"/>
          <w:highlight w:val="none"/>
        </w:rPr>
      </w:pPr>
      <w:r>
        <w:rPr>
          <w:rFonts w:hint="eastAsia" w:ascii="宋体" w:hAnsi="宋体" w:cs="Courier New"/>
          <w:bCs/>
          <w:sz w:val="24"/>
          <w:highlight w:val="none"/>
        </w:rPr>
        <w:t xml:space="preserve">8</w:t>
      </w:r>
      <w:r>
        <w:rPr>
          <w:rFonts w:ascii="宋体" w:hAnsi="宋体" w:cs="Courier New"/>
          <w:bCs/>
          <w:sz w:val="24"/>
          <w:highlight w:val="none"/>
        </w:rPr>
        <w:t xml:space="preserve">.2</w:t>
      </w:r>
      <w:r>
        <w:rPr>
          <w:rFonts w:ascii="宋体" w:hAnsi="宋体" w:cs="Courier New"/>
          <w:sz w:val="24"/>
          <w:highlight w:val="none"/>
        </w:rPr>
        <w:t xml:space="preserve">当采购数量与实际使用数量不一致时，</w:t>
      </w:r>
      <w:r>
        <w:rPr>
          <w:rFonts w:hint="eastAsia" w:ascii="宋体" w:hAnsi="宋体" w:cs="Courier New"/>
          <w:sz w:val="24"/>
          <w:highlight w:val="none"/>
        </w:rPr>
        <w:t xml:space="preserve">乙方</w:t>
      </w:r>
      <w:r>
        <w:rPr>
          <w:rFonts w:ascii="宋体" w:hAnsi="宋体" w:cs="Courier New"/>
          <w:sz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sz w:val="24"/>
          <w:highlight w:val="none"/>
        </w:rPr>
      </w:pPr>
      <w:r>
        <w:rPr>
          <w:rFonts w:hint="eastAsia" w:ascii="宋体" w:hAnsi="宋体"/>
          <w:b/>
          <w:sz w:val="24"/>
          <w:highlight w:val="none"/>
        </w:rPr>
        <w:t xml:space="preserve">九、税费</w:t>
      </w:r>
      <w:r/>
    </w:p>
    <w:p>
      <w:pPr>
        <w:ind w:firstLine="480"/>
        <w:spacing w:line="400" w:lineRule="exact"/>
        <w:rPr>
          <w:rFonts w:ascii="宋体" w:hAnsi="宋体" w:eastAsia="仿宋_GB2312"/>
          <w:sz w:val="24"/>
          <w:highlight w:val="none"/>
        </w:rPr>
      </w:pPr>
      <w:r>
        <w:rPr>
          <w:rFonts w:hint="eastAsia" w:ascii="宋体" w:hAnsi="宋体"/>
          <w:sz w:val="24"/>
          <w:highlight w:val="none"/>
        </w:rPr>
        <w:t xml:space="preserve">9</w:t>
      </w:r>
      <w:r>
        <w:rPr>
          <w:rFonts w:ascii="宋体" w:hAnsi="宋体"/>
          <w:sz w:val="24"/>
          <w:highlight w:val="none"/>
        </w:rPr>
        <w:t xml:space="preserve">.1</w:t>
      </w:r>
      <w:r>
        <w:rPr>
          <w:rFonts w:hint="eastAsia" w:ascii="宋体" w:hAnsi="宋体"/>
          <w:sz w:val="24"/>
          <w:highlight w:val="none"/>
        </w:rPr>
        <w:t xml:space="preserve">本合同执行中相关的一切税费均由乙方负担。</w:t>
      </w:r>
      <w:r/>
    </w:p>
    <w:p>
      <w:pPr>
        <w:ind w:firstLine="482"/>
        <w:spacing w:line="400" w:lineRule="exact"/>
        <w:rPr>
          <w:rFonts w:ascii="宋体" w:hAnsi="宋体" w:cs="Courier New"/>
          <w:sz w:val="24"/>
          <w:highlight w:val="none"/>
        </w:rPr>
      </w:pPr>
      <w:r>
        <w:rPr>
          <w:rFonts w:ascii="宋体" w:hAnsi="宋体" w:cs="Courier New"/>
          <w:b/>
          <w:sz w:val="24"/>
          <w:highlight w:val="none"/>
        </w:rPr>
        <w:t xml:space="preserve">十、质量</w:t>
      </w:r>
      <w:r>
        <w:rPr>
          <w:rFonts w:hint="eastAsia" w:ascii="宋体" w:hAnsi="宋体" w:cs="Courier New"/>
          <w:b/>
          <w:sz w:val="24"/>
          <w:highlight w:val="none"/>
        </w:rPr>
        <w:t xml:space="preserve">保修范围和保修期</w:t>
      </w:r>
      <w:r>
        <w:rPr>
          <w:rFonts w:ascii="宋体" w:hAnsi="宋体" w:cs="Courier New"/>
          <w:b/>
          <w:sz w:val="24"/>
          <w:highlight w:val="none"/>
        </w:rPr>
        <w:t xml:space="preserve">及售后服务</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0</w:t>
      </w:r>
      <w:r>
        <w:rPr>
          <w:rFonts w:ascii="宋体" w:hAnsi="宋体" w:cs="Courier New"/>
          <w:sz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0</w:t>
      </w:r>
      <w:r>
        <w:rPr>
          <w:rFonts w:ascii="宋体" w:hAnsi="宋体" w:cs="Courier New"/>
          <w:sz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highlight w:val="none"/>
        </w:rPr>
      </w:pPr>
      <w:r>
        <w:rPr>
          <w:rFonts w:ascii="宋体" w:hAnsi="宋体" w:cs="Courier New"/>
          <w:sz w:val="24"/>
          <w:highlight w:val="none"/>
        </w:rPr>
        <w:t xml:space="preserve">⑴更换：由乙方承担所发生的全部费用。</w:t>
      </w:r>
      <w:r/>
    </w:p>
    <w:p>
      <w:pPr>
        <w:ind w:firstLine="480"/>
        <w:spacing w:line="400" w:lineRule="exact"/>
        <w:rPr>
          <w:rFonts w:ascii="宋体" w:hAnsi="宋体" w:cs="Courier New"/>
          <w:sz w:val="24"/>
          <w:highlight w:val="none"/>
        </w:rPr>
      </w:pPr>
      <w:r>
        <w:rPr>
          <w:rFonts w:ascii="宋体" w:hAnsi="宋体" w:cs="Courier New"/>
          <w:sz w:val="24"/>
          <w:highlight w:val="none"/>
        </w:rPr>
        <w:t xml:space="preserve">⑵贬值处理：由甲乙双方合议定价。</w:t>
      </w:r>
      <w:r/>
    </w:p>
    <w:p>
      <w:pPr>
        <w:ind w:firstLine="480"/>
        <w:spacing w:line="400" w:lineRule="exact"/>
        <w:rPr>
          <w:rFonts w:ascii="宋体" w:hAnsi="宋体" w:cs="Courier New"/>
          <w:sz w:val="24"/>
          <w:highlight w:val="none"/>
        </w:rPr>
      </w:pPr>
      <w:r>
        <w:rPr>
          <w:rFonts w:ascii="宋体" w:hAnsi="宋体" w:cs="Courier New"/>
          <w:sz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0</w:t>
      </w:r>
      <w:r>
        <w:rPr>
          <w:rFonts w:ascii="宋体" w:hAnsi="宋体" w:cs="Courier New"/>
          <w:sz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0</w:t>
      </w:r>
      <w:r>
        <w:rPr>
          <w:rFonts w:ascii="宋体" w:hAnsi="宋体" w:cs="Courier New"/>
          <w:sz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0</w:t>
      </w:r>
      <w:r>
        <w:rPr>
          <w:rFonts w:ascii="宋体" w:hAnsi="宋体" w:cs="Courier New"/>
          <w:sz w:val="24"/>
          <w:highlight w:val="none"/>
        </w:rPr>
        <w:t xml:space="preserve">.5上述的货物免费保修期为</w:t>
      </w:r>
      <w:r>
        <w:rPr>
          <w:rFonts w:ascii="宋体" w:hAnsi="宋体" w:cs="Courier New"/>
          <w:sz w:val="24"/>
          <w:highlight w:val="none"/>
          <w:u w:val="single"/>
        </w:rPr>
        <w:t xml:space="preserve">     </w:t>
      </w:r>
      <w:r>
        <w:rPr>
          <w:rFonts w:ascii="宋体" w:hAnsi="宋体" w:cs="Courier New"/>
          <w:sz w:val="24"/>
          <w:highlight w:val="none"/>
        </w:rPr>
        <w:t xml:space="preserve">年（自交货验收合格之日起计），因人为因素出现的故障不在免费保修范围内。超过保修期的机器设备，终生维修，维修时只收部件成本费。</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十</w:t>
      </w:r>
      <w:r>
        <w:rPr>
          <w:rFonts w:hint="eastAsia" w:ascii="宋体" w:hAnsi="宋体" w:cs="Courier New"/>
          <w:b/>
          <w:sz w:val="24"/>
          <w:highlight w:val="none"/>
        </w:rPr>
        <w:t xml:space="preserve">一</w:t>
      </w:r>
      <w:r>
        <w:rPr>
          <w:rFonts w:ascii="宋体" w:hAnsi="宋体" w:cs="Courier New"/>
          <w:b/>
          <w:sz w:val="24"/>
          <w:highlight w:val="none"/>
        </w:rPr>
        <w:t xml:space="preserve">、</w:t>
      </w:r>
      <w:r>
        <w:rPr>
          <w:rFonts w:hint="eastAsia" w:ascii="宋体" w:hAnsi="宋体" w:cs="Courier New"/>
          <w:b/>
          <w:sz w:val="24"/>
          <w:highlight w:val="none"/>
        </w:rPr>
        <w:t xml:space="preserve">项目</w:t>
      </w:r>
      <w:r>
        <w:rPr>
          <w:rFonts w:ascii="宋体" w:hAnsi="宋体" w:cs="Courier New"/>
          <w:b/>
          <w:sz w:val="24"/>
          <w:highlight w:val="none"/>
        </w:rPr>
        <w:t xml:space="preserve">验收</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11.1 甲方依法组织履约验收工作。</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11.3 对于实际使用人和甲方分离的项目，甲方邀请实际使用人参与验收。</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Courier New"/>
          <w:sz w:val="24"/>
          <w:highlight w:val="none"/>
        </w:rPr>
      </w:pPr>
      <w:r>
        <w:rPr>
          <w:rFonts w:hint="eastAsia" w:ascii="宋体" w:hAnsi="宋体" w:cs="Courier New"/>
          <w:sz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十</w:t>
      </w:r>
      <w:r>
        <w:rPr>
          <w:rFonts w:hint="eastAsia" w:ascii="宋体" w:hAnsi="宋体" w:cs="Courier New"/>
          <w:b/>
          <w:sz w:val="24"/>
          <w:highlight w:val="none"/>
        </w:rPr>
        <w:t xml:space="preserve">二</w:t>
      </w:r>
      <w:r>
        <w:rPr>
          <w:rFonts w:ascii="宋体" w:hAnsi="宋体" w:cs="Courier New"/>
          <w:b/>
          <w:sz w:val="24"/>
          <w:highlight w:val="none"/>
        </w:rPr>
        <w:t xml:space="preserve">、货物</w:t>
      </w:r>
      <w:r>
        <w:rPr>
          <w:rFonts w:hint="eastAsia" w:ascii="宋体" w:hAnsi="宋体" w:cs="Courier New"/>
          <w:b/>
          <w:sz w:val="24"/>
          <w:highlight w:val="none"/>
        </w:rPr>
        <w:t xml:space="preserve">的</w:t>
      </w:r>
      <w:r>
        <w:rPr>
          <w:rFonts w:ascii="宋体" w:hAnsi="宋体" w:cs="Courier New"/>
          <w:b/>
          <w:sz w:val="24"/>
          <w:highlight w:val="none"/>
        </w:rPr>
        <w:t xml:space="preserve">包装、发运及运输</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2</w:t>
      </w:r>
      <w:r>
        <w:rPr>
          <w:rFonts w:ascii="宋体" w:hAnsi="宋体" w:cs="Courier New"/>
          <w:sz w:val="24"/>
          <w:highlight w:val="none"/>
        </w:rPr>
        <w:t xml:space="preserve">.1 乙方应在货物发运前对其进行满足运输距离、防潮、防震、防锈和防破损装卸等要求包装，以保证货物安全运达甲方指定地点。</w:t>
      </w:r>
      <w:r>
        <w:rPr>
          <w:rFonts w:hint="eastAsia" w:ascii="宋体" w:hAnsi="宋体"/>
          <w:sz w:val="24"/>
          <w:highlight w:val="none"/>
        </w:rPr>
        <w:t xml:space="preserve">乙方对货物的包装应符合《商品包装政府采购需求标准（试行）》、《快递包装政府采购需求标准（试行）》的规定。</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2</w:t>
      </w:r>
      <w:r>
        <w:rPr>
          <w:rFonts w:ascii="宋体" w:hAnsi="宋体" w:cs="Courier New"/>
          <w:sz w:val="24"/>
          <w:highlight w:val="none"/>
        </w:rPr>
        <w:t xml:space="preserve">.2 使用说明书、质量检验证明书、随配附件和工具以及清单一并附于货物内。</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2</w:t>
      </w:r>
      <w:r>
        <w:rPr>
          <w:rFonts w:ascii="宋体" w:hAnsi="宋体" w:cs="Courier New"/>
          <w:sz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2</w:t>
      </w:r>
      <w:r>
        <w:rPr>
          <w:rFonts w:ascii="宋体" w:hAnsi="宋体" w:cs="Courier New"/>
          <w:sz w:val="24"/>
          <w:highlight w:val="none"/>
        </w:rPr>
        <w:t xml:space="preserve">.4 货物在交付甲方前发生的风险均由乙方负责。</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2</w:t>
      </w:r>
      <w:r>
        <w:rPr>
          <w:rFonts w:ascii="宋体" w:hAnsi="宋体" w:cs="Courier New"/>
          <w:sz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十</w:t>
      </w:r>
      <w:r>
        <w:rPr>
          <w:rFonts w:hint="eastAsia" w:ascii="宋体" w:hAnsi="宋体" w:cs="Courier New"/>
          <w:b/>
          <w:sz w:val="24"/>
          <w:highlight w:val="none"/>
        </w:rPr>
        <w:t xml:space="preserve">三</w:t>
      </w:r>
      <w:r>
        <w:rPr>
          <w:rFonts w:ascii="宋体" w:hAnsi="宋体" w:cs="Courier New"/>
          <w:b/>
          <w:sz w:val="24"/>
          <w:highlight w:val="none"/>
        </w:rPr>
        <w:t xml:space="preserve">、违约责任</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3</w:t>
      </w:r>
      <w:r>
        <w:rPr>
          <w:rFonts w:ascii="宋体" w:hAnsi="宋体" w:cs="Courier New"/>
          <w:sz w:val="24"/>
          <w:highlight w:val="none"/>
        </w:rPr>
        <w:t xml:space="preserve">.1 甲方无正当理由拒收货物的，甲方向乙方偿付拒收货款总值</w:t>
      </w:r>
      <w:r>
        <w:rPr>
          <w:rFonts w:hint="eastAsia" w:ascii="宋体" w:hAnsi="宋体" w:cs="Courier New"/>
          <w:sz w:val="24"/>
          <w:highlight w:val="none"/>
          <w:u w:val="single"/>
        </w:rPr>
        <w:t xml:space="preserve">    </w:t>
      </w:r>
      <w:r>
        <w:rPr>
          <w:rFonts w:ascii="宋体" w:hAnsi="宋体" w:cs="Courier New"/>
          <w:sz w:val="24"/>
          <w:highlight w:val="none"/>
        </w:rPr>
        <w:t xml:space="preserve">的违约金。</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3</w:t>
      </w:r>
      <w:r>
        <w:rPr>
          <w:rFonts w:ascii="宋体" w:hAnsi="宋体" w:cs="Courier New"/>
          <w:sz w:val="24"/>
          <w:highlight w:val="none"/>
        </w:rPr>
        <w:t xml:space="preserve">.2 甲方无故逾期验收和办理货款支付手续的,甲方应按逾期付款总额每日</w:t>
      </w:r>
      <w:r>
        <w:rPr>
          <w:rFonts w:hint="eastAsia" w:ascii="宋体" w:hAnsi="宋体" w:cs="Courier New"/>
          <w:sz w:val="24"/>
          <w:highlight w:val="none"/>
          <w:u w:val="single"/>
        </w:rPr>
        <w:t xml:space="preserve">    </w:t>
      </w:r>
      <w:r>
        <w:rPr>
          <w:rFonts w:ascii="宋体" w:hAnsi="宋体" w:cs="Courier New"/>
          <w:sz w:val="24"/>
          <w:highlight w:val="none"/>
        </w:rPr>
        <w:t xml:space="preserve">向乙方支付违约金。</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3</w:t>
      </w:r>
      <w:r>
        <w:rPr>
          <w:rFonts w:ascii="宋体" w:hAnsi="宋体" w:cs="Courier New"/>
          <w:sz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highlight w:val="none"/>
          <w:u w:val="single"/>
        </w:rPr>
        <w:t xml:space="preserve">    </w:t>
      </w:r>
      <w:r>
        <w:rPr>
          <w:rFonts w:ascii="宋体" w:hAnsi="宋体" w:cs="Courier New"/>
          <w:sz w:val="24"/>
          <w:highlight w:val="none"/>
        </w:rPr>
        <w:t xml:space="preserve">的违约金，如造成甲方损失超过违约金的，超出部分由乙方继续承担赔偿责任。 </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3</w:t>
      </w:r>
      <w:r>
        <w:rPr>
          <w:rFonts w:ascii="宋体" w:hAnsi="宋体" w:cs="Courier New"/>
          <w:sz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十</w:t>
      </w:r>
      <w:r>
        <w:rPr>
          <w:rFonts w:hint="eastAsia" w:ascii="宋体" w:hAnsi="宋体" w:cs="Courier New"/>
          <w:b/>
          <w:sz w:val="24"/>
          <w:highlight w:val="none"/>
        </w:rPr>
        <w:t xml:space="preserve">四</w:t>
      </w:r>
      <w:r>
        <w:rPr>
          <w:rFonts w:ascii="宋体" w:hAnsi="宋体" w:cs="Courier New"/>
          <w:b/>
          <w:sz w:val="24"/>
          <w:highlight w:val="none"/>
        </w:rPr>
        <w:t xml:space="preserve">、不可抗力事件处理</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4</w:t>
      </w:r>
      <w:r>
        <w:rPr>
          <w:rFonts w:ascii="宋体" w:hAnsi="宋体" w:cs="Courier New"/>
          <w:sz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4</w:t>
      </w:r>
      <w:r>
        <w:rPr>
          <w:rFonts w:ascii="宋体" w:hAnsi="宋体" w:cs="Courier New"/>
          <w:sz w:val="24"/>
          <w:highlight w:val="none"/>
        </w:rPr>
        <w:t xml:space="preserve">.2 不可抗力事件发生后，应立即通知对方，并寄送有关权威机构出具的证明。</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4</w:t>
      </w:r>
      <w:r>
        <w:rPr>
          <w:rFonts w:ascii="宋体" w:hAnsi="宋体" w:cs="Courier New"/>
          <w:sz w:val="24"/>
          <w:highlight w:val="none"/>
        </w:rPr>
        <w:t xml:space="preserve">.3 不可抗力事件延续120天以上，双方应通过友好协商，确定是否继续履行合同。</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十</w:t>
      </w:r>
      <w:r>
        <w:rPr>
          <w:rFonts w:hint="eastAsia" w:ascii="宋体" w:hAnsi="宋体" w:cs="Courier New"/>
          <w:b/>
          <w:sz w:val="24"/>
          <w:highlight w:val="none"/>
        </w:rPr>
        <w:t xml:space="preserve">五</w:t>
      </w:r>
      <w:r>
        <w:rPr>
          <w:rFonts w:ascii="宋体" w:hAnsi="宋体" w:cs="Courier New"/>
          <w:b/>
          <w:sz w:val="24"/>
          <w:highlight w:val="none"/>
        </w:rPr>
        <w:t xml:space="preserve">、</w:t>
      </w:r>
      <w:r>
        <w:rPr>
          <w:rFonts w:hint="eastAsia" w:ascii="宋体" w:hAnsi="宋体" w:cs="Courier New"/>
          <w:b/>
          <w:sz w:val="24"/>
          <w:highlight w:val="none"/>
        </w:rPr>
        <w:t xml:space="preserve">解决争议的方法</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5</w:t>
      </w:r>
      <w:r>
        <w:rPr>
          <w:rFonts w:ascii="宋体" w:hAnsi="宋体" w:cs="Courier New"/>
          <w:sz w:val="24"/>
          <w:highlight w:val="none"/>
        </w:rPr>
        <w:t xml:space="preserve">.1</w:t>
      </w:r>
      <w:r>
        <w:rPr>
          <w:rFonts w:hint="eastAsia" w:ascii="宋体" w:hAnsi="宋体" w:cs="Courier New"/>
          <w:sz w:val="24"/>
          <w:highlight w:val="none"/>
        </w:rPr>
        <w:t xml:space="preserve">甲乙</w:t>
      </w:r>
      <w:r>
        <w:rPr>
          <w:rFonts w:ascii="宋体" w:hAnsi="宋体" w:cs="Courier New"/>
          <w:sz w:val="24"/>
          <w:highlight w:val="none"/>
        </w:rPr>
        <w:t xml:space="preserve">双方</w:t>
      </w:r>
      <w:r>
        <w:rPr>
          <w:rFonts w:hint="eastAsia" w:ascii="宋体" w:hAnsi="宋体" w:cs="Courier New"/>
          <w:sz w:val="24"/>
          <w:highlight w:val="none"/>
        </w:rPr>
        <w:t xml:space="preserve">因</w:t>
      </w:r>
      <w:r>
        <w:rPr>
          <w:rFonts w:ascii="宋体" w:hAnsi="宋体" w:cs="Courier New"/>
          <w:sz w:val="24"/>
          <w:highlight w:val="none"/>
        </w:rPr>
        <w:t xml:space="preserve">合同</w:t>
      </w:r>
      <w:r>
        <w:rPr>
          <w:rFonts w:hint="eastAsia" w:ascii="宋体" w:hAnsi="宋体" w:cs="Courier New"/>
          <w:sz w:val="24"/>
          <w:highlight w:val="none"/>
        </w:rPr>
        <w:t xml:space="preserve">签订、履行而</w:t>
      </w:r>
      <w:r>
        <w:rPr>
          <w:rFonts w:ascii="宋体" w:hAnsi="宋体" w:cs="Courier New"/>
          <w:sz w:val="24"/>
          <w:highlight w:val="none"/>
        </w:rPr>
        <w:t xml:space="preserve">发生的一切争议，应通过</w:t>
      </w:r>
      <w:r>
        <w:rPr>
          <w:rFonts w:hint="eastAsia" w:ascii="宋体" w:hAnsi="宋体" w:cs="Courier New"/>
          <w:sz w:val="24"/>
          <w:highlight w:val="none"/>
        </w:rPr>
        <w:t xml:space="preserve">友好</w:t>
      </w:r>
      <w:r>
        <w:rPr>
          <w:rFonts w:ascii="宋体" w:hAnsi="宋体" w:cs="Courier New"/>
          <w:sz w:val="24"/>
          <w:highlight w:val="none"/>
        </w:rPr>
        <w:t xml:space="preserve">协商解决。如协商不成</w:t>
      </w:r>
      <w:r>
        <w:rPr>
          <w:rFonts w:hint="eastAsia" w:ascii="宋体" w:hAnsi="宋体" w:cs="Courier New"/>
          <w:sz w:val="24"/>
          <w:highlight w:val="none"/>
        </w:rPr>
        <w:t xml:space="preserve">可选择向无锡仲裁委员会申请仲裁。仲裁期间，除仲裁委员会要求停止履行合同或出现一方确实无法继续履行合同 的情形，本合同应继续履行。</w:t>
      </w:r>
      <w:r/>
    </w:p>
    <w:p>
      <w:pPr>
        <w:ind w:firstLine="482"/>
        <w:spacing w:line="400" w:lineRule="exact"/>
        <w:rPr>
          <w:rFonts w:ascii="宋体" w:hAnsi="宋体" w:cs="Courier New"/>
          <w:b/>
          <w:sz w:val="24"/>
          <w:highlight w:val="none"/>
        </w:rPr>
      </w:pPr>
      <w:r>
        <w:rPr>
          <w:rFonts w:ascii="宋体" w:hAnsi="宋体" w:cs="Courier New"/>
          <w:b/>
          <w:sz w:val="24"/>
          <w:highlight w:val="none"/>
        </w:rPr>
        <w:t xml:space="preserve">十</w:t>
      </w:r>
      <w:r>
        <w:rPr>
          <w:rFonts w:hint="eastAsia" w:ascii="宋体" w:hAnsi="宋体" w:cs="Courier New"/>
          <w:b/>
          <w:sz w:val="24"/>
          <w:highlight w:val="none"/>
        </w:rPr>
        <w:t xml:space="preserve">六</w:t>
      </w:r>
      <w:r>
        <w:rPr>
          <w:rFonts w:ascii="宋体" w:hAnsi="宋体" w:cs="Courier New"/>
          <w:b/>
          <w:sz w:val="24"/>
          <w:highlight w:val="none"/>
        </w:rPr>
        <w:t xml:space="preserve">、合同生效及其它</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6</w:t>
      </w:r>
      <w:r>
        <w:rPr>
          <w:rFonts w:ascii="宋体" w:hAnsi="宋体" w:cs="Courier New"/>
          <w:sz w:val="24"/>
          <w:highlight w:val="none"/>
        </w:rPr>
        <w:t xml:space="preserve">.1 合同经双方法定代表人或授权委托代</w:t>
      </w:r>
      <w:r>
        <w:rPr>
          <w:rFonts w:hint="eastAsia" w:ascii="宋体" w:hAnsi="宋体" w:cs="Courier New"/>
          <w:sz w:val="24"/>
          <w:highlight w:val="none"/>
        </w:rPr>
        <w:t xml:space="preserve">表</w:t>
      </w:r>
      <w:r>
        <w:rPr>
          <w:rFonts w:ascii="宋体" w:hAnsi="宋体" w:cs="Courier New"/>
          <w:sz w:val="24"/>
          <w:highlight w:val="none"/>
        </w:rPr>
        <w:t xml:space="preserve">人签字并加盖单位公章后生效。</w:t>
      </w:r>
      <w:r/>
    </w:p>
    <w:p>
      <w:pPr>
        <w:ind w:firstLine="480"/>
        <w:spacing w:line="400" w:lineRule="exact"/>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6</w:t>
      </w:r>
      <w:r>
        <w:rPr>
          <w:rFonts w:ascii="宋体" w:hAnsi="宋体" w:cs="Courier New"/>
          <w:sz w:val="24"/>
          <w:highlight w:val="none"/>
        </w:rPr>
        <w:t xml:space="preserve">.2本合同未尽事宜，遵照</w:t>
      </w:r>
      <w:r>
        <w:rPr>
          <w:rFonts w:hint="eastAsia" w:ascii="宋体" w:hAnsi="宋体" w:cs="Courier New"/>
          <w:sz w:val="24"/>
          <w:highlight w:val="none"/>
        </w:rPr>
        <w:t xml:space="preserve">《中华人民共和国民法典》、《中华人民共和国政府采购法》</w:t>
      </w:r>
      <w:r>
        <w:rPr>
          <w:rFonts w:ascii="宋体" w:hAnsi="宋体" w:cs="Courier New"/>
          <w:sz w:val="24"/>
          <w:highlight w:val="none"/>
        </w:rPr>
        <w:t xml:space="preserve">有关条文执行。</w:t>
      </w:r>
      <w:r/>
    </w:p>
    <w:p>
      <w:pPr>
        <w:ind w:firstLine="480"/>
        <w:spacing w:line="400" w:lineRule="exact"/>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6</w:t>
      </w:r>
      <w:r>
        <w:rPr>
          <w:rFonts w:ascii="宋体" w:hAnsi="宋体" w:cs="Courier New"/>
          <w:sz w:val="24"/>
        </w:rPr>
        <w:t xml:space="preserve">.</w:t>
      </w:r>
      <w:r>
        <w:rPr>
          <w:rFonts w:hint="eastAsia" w:ascii="宋体" w:hAnsi="宋体" w:cs="Courier New"/>
          <w:sz w:val="24"/>
        </w:rPr>
        <w:t xml:space="preserve">3</w:t>
      </w:r>
      <w:r>
        <w:rPr>
          <w:rFonts w:ascii="宋体" w:hAnsi="宋体" w:cs="Courier New"/>
          <w:sz w:val="24"/>
        </w:rPr>
        <w:t xml:space="preserve"> 本合同正本一式</w:t>
      </w:r>
      <w:r>
        <w:rPr>
          <w:rFonts w:hint="eastAsia" w:ascii="宋体" w:hAnsi="宋体" w:cs="Courier New"/>
          <w:sz w:val="24"/>
        </w:rPr>
        <w:t xml:space="preserve">伍</w:t>
      </w:r>
      <w:r>
        <w:rPr>
          <w:rFonts w:ascii="宋体" w:hAnsi="宋体" w:cs="Courier New"/>
          <w:sz w:val="24"/>
        </w:rPr>
        <w:t xml:space="preserve">份，具有同等法律效力，甲</w:t>
      </w:r>
      <w:r>
        <w:rPr>
          <w:rFonts w:hint="eastAsia" w:ascii="宋体" w:hAnsi="宋体" w:cs="Courier New"/>
          <w:sz w:val="24"/>
        </w:rPr>
        <w:t xml:space="preserve">方、</w:t>
      </w:r>
      <w:r>
        <w:rPr>
          <w:rFonts w:ascii="宋体" w:hAnsi="宋体" w:cs="Courier New"/>
          <w:sz w:val="24"/>
        </w:rPr>
        <w:t xml:space="preserve">乙方各执</w:t>
      </w:r>
      <w:r>
        <w:rPr>
          <w:rFonts w:hint="eastAsia" w:ascii="宋体" w:hAnsi="宋体" w:cs="Courier New"/>
          <w:sz w:val="24"/>
        </w:rPr>
        <w:t xml:space="preserve">贰</w:t>
      </w:r>
      <w:r>
        <w:rPr>
          <w:rFonts w:ascii="宋体" w:hAnsi="宋体" w:cs="Courier New"/>
          <w:sz w:val="24"/>
        </w:rPr>
        <w:t xml:space="preserve">份</w:t>
      </w:r>
      <w:r>
        <w:rPr>
          <w:rFonts w:hint="eastAsia" w:ascii="宋体" w:hAnsi="宋体" w:cs="Courier New"/>
          <w:sz w:val="24"/>
        </w:rPr>
        <w:t xml:space="preserve">，采购代理机构执壹份</w:t>
      </w:r>
      <w:r>
        <w:rPr>
          <w:rFonts w:ascii="宋体" w:hAnsi="宋体" w:cs="Courier New"/>
          <w:sz w:val="24"/>
        </w:rPr>
        <w:t xml:space="preserve">。</w:t>
      </w:r>
      <w:r/>
    </w:p>
    <w:p>
      <w:pPr>
        <w:ind w:left="480" w:hanging="480"/>
        <w:spacing w:line="400" w:lineRule="exact"/>
        <w:rPr>
          <w:rFonts w:ascii="宋体" w:hAnsi="宋体" w:cs="Courier New"/>
          <w:sz w:val="24"/>
        </w:rPr>
      </w:pPr>
      <w:r>
        <w:rPr>
          <w:rFonts w:ascii="宋体" w:hAnsi="宋体" w:cs="Courier New"/>
          <w:sz w:val="24"/>
        </w:rPr>
        <w:t xml:space="preserve">  甲方：                        乙方： </w:t>
      </w:r>
      <w:r/>
    </w:p>
    <w:p>
      <w:pPr>
        <w:spacing w:line="400" w:lineRule="exact"/>
        <w:rPr>
          <w:rFonts w:ascii="宋体" w:hAnsi="宋体" w:cs="Courier New"/>
          <w:sz w:val="24"/>
        </w:rPr>
      </w:pPr>
      <w:r>
        <w:rPr>
          <w:rFonts w:ascii="宋体" w:hAnsi="宋体" w:cs="Courier New"/>
          <w:sz w:val="24"/>
        </w:rPr>
        <w:t xml:space="preserve">  地址：                       </w:t>
      </w:r>
      <w:r>
        <w:rPr>
          <w:rFonts w:hint="eastAsia" w:ascii="宋体" w:hAnsi="宋体" w:cs="Courier New"/>
          <w:sz w:val="24"/>
        </w:rPr>
        <w:t xml:space="preserve"> </w:t>
      </w:r>
      <w:r>
        <w:rPr>
          <w:rFonts w:ascii="宋体" w:hAnsi="宋体" w:cs="Courier New"/>
          <w:sz w:val="24"/>
        </w:rPr>
        <w:t xml:space="preserve">地址： </w:t>
      </w:r>
      <w:r/>
    </w:p>
    <w:p>
      <w:pPr>
        <w:spacing w:line="400" w:lineRule="exact"/>
        <w:rPr>
          <w:rFonts w:ascii="宋体" w:hAnsi="宋体" w:cs="Courier New"/>
          <w:sz w:val="24"/>
        </w:rPr>
      </w:pP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w:t>
      </w:r>
      <w:r/>
    </w:p>
    <w:p>
      <w:pPr>
        <w:ind w:firstLine="240"/>
        <w:spacing w:line="400" w:lineRule="exact"/>
        <w:rPr>
          <w:rFonts w:ascii="宋体" w:hAnsi="Courier New" w:cs="Courier New"/>
        </w:rPr>
      </w:pPr>
      <w:r>
        <w:rPr>
          <w:rFonts w:hint="eastAsia" w:ascii="宋体" w:hAnsi="宋体" w:cs="Courier New"/>
          <w:sz w:val="24"/>
        </w:rPr>
        <w:t xml:space="preserve">联系电话：                    联系电话：          </w:t>
      </w:r>
      <w:r/>
    </w:p>
    <w:p>
      <w:pPr>
        <w:ind w:firstLine="3840"/>
        <w:spacing w:line="400" w:lineRule="exact"/>
        <w:rPr>
          <w:rFonts w:ascii="宋体" w:hAnsi="宋体" w:cs="Courier New"/>
          <w:sz w:val="24"/>
        </w:rPr>
      </w:pPr>
      <w:r>
        <w:rPr>
          <w:rFonts w:hint="eastAsia" w:ascii="宋体" w:hAnsi="宋体"/>
          <w:bCs/>
          <w:color w:val="000000"/>
          <w:sz w:val="24"/>
        </w:rPr>
        <w:t xml:space="preserve">供方户名：</w:t>
      </w:r>
      <w:r>
        <w:rPr>
          <w:rFonts w:hint="eastAsia" w:ascii="宋体" w:hAnsi="宋体" w:cs="Courier New"/>
          <w:sz w:val="24"/>
        </w:rPr>
        <w:t xml:space="preserve">                   </w:t>
      </w:r>
      <w:r/>
    </w:p>
    <w:p>
      <w:pPr>
        <w:ind w:left="5645" w:hanging="2772"/>
        <w:spacing w:line="440" w:lineRule="exact"/>
        <w:rPr>
          <w:rFonts w:ascii="宋体" w:hAnsi="宋体"/>
          <w:bCs/>
          <w:color w:val="000000"/>
          <w:sz w:val="24"/>
          <w:u w:val="single"/>
        </w:rPr>
      </w:pPr>
      <w:r>
        <w:rPr>
          <w:rFonts w:hint="eastAsia" w:ascii="宋体" w:hAnsi="宋体"/>
          <w:bCs/>
          <w:color w:val="000000"/>
          <w:sz w:val="24"/>
        </w:rPr>
        <w:t xml:space="preserve">        供方开户银行：</w:t>
      </w:r>
      <w:r/>
    </w:p>
    <w:p>
      <w:pPr>
        <w:ind w:firstLine="3840"/>
        <w:rPr>
          <w:rFonts w:ascii="宋体" w:hAnsi="宋体" w:cs="宋体"/>
          <w:bCs/>
          <w:color w:val="000000"/>
          <w:sz w:val="24"/>
        </w:rPr>
      </w:pPr>
      <w:r>
        <w:rPr>
          <w:rFonts w:hint="eastAsia" w:ascii="宋体" w:hAnsi="宋体"/>
          <w:bCs/>
          <w:color w:val="000000"/>
          <w:sz w:val="24"/>
        </w:rPr>
        <w:t xml:space="preserve">供方账号：</w:t>
      </w:r>
      <w:r/>
    </w:p>
    <w:p>
      <w:pPr>
        <w:jc w:val="center"/>
        <w:rPr>
          <w:rFonts w:ascii="宋体" w:hAnsi="宋体" w:cs="Courier New"/>
          <w:sz w:val="24"/>
        </w:rPr>
      </w:pPr>
      <w:r>
        <w:rPr>
          <w:rFonts w:hint="eastAsia" w:ascii="宋体" w:hAnsi="宋体" w:cs="Courier New"/>
          <w:sz w:val="24"/>
        </w:rPr>
        <w:t xml:space="preserve">                                          </w:t>
      </w:r>
      <w:r/>
    </w:p>
    <w:p>
      <w:pPr>
        <w:ind w:right="120"/>
        <w:jc w:val="right"/>
        <w:rPr>
          <w:rFonts w:ascii="宋体" w:hAnsi="宋体" w:cs="宋体"/>
          <w:bCs/>
          <w:color w:val="000000"/>
          <w:sz w:val="24"/>
        </w:rPr>
      </w:pPr>
      <w:r>
        <w:rPr>
          <w:rFonts w:ascii="宋体" w:hAnsi="宋体" w:cs="Courier New"/>
          <w:sz w:val="24"/>
        </w:rPr>
        <w:t xml:space="preserve">签订日期：      年  </w:t>
      </w:r>
      <w:r>
        <w:rPr>
          <w:rFonts w:hint="eastAsia" w:ascii="宋体" w:hAnsi="宋体" w:cs="Courier New"/>
          <w:sz w:val="24"/>
        </w:rPr>
        <w:t xml:space="preserve">  </w:t>
      </w:r>
      <w:r>
        <w:rPr>
          <w:rFonts w:ascii="宋体" w:hAnsi="宋体" w:cs="Courier New"/>
          <w:sz w:val="24"/>
        </w:rPr>
        <w:t xml:space="preserve">月  </w:t>
      </w:r>
      <w:r>
        <w:rPr>
          <w:rFonts w:hint="eastAsia" w:ascii="宋体" w:hAnsi="宋体" w:cs="Courier New"/>
          <w:sz w:val="24"/>
        </w:rPr>
        <w:t xml:space="preserve"> </w:t>
      </w:r>
      <w:r>
        <w:rPr>
          <w:rFonts w:ascii="宋体" w:hAnsi="宋体" w:cs="Courier New"/>
          <w:sz w:val="24"/>
        </w:rPr>
        <w:t xml:space="preserve">日</w:t>
      </w:r>
      <w:r/>
    </w:p>
    <w:p>
      <w:pPr>
        <w:jc w:val="center"/>
        <w:rPr>
          <w:rFonts w:ascii="宋体" w:hAnsi="宋体" w:cs="宋体"/>
          <w:bCs/>
          <w:color w:val="000000"/>
          <w:sz w:val="24"/>
        </w:rPr>
      </w:pPr>
      <w:r>
        <w:rPr>
          <w:rFonts w:ascii="宋体" w:hAnsi="宋体" w:cs="宋体"/>
          <w:bCs/>
          <w:color w:val="000000"/>
          <w:sz w:val="24"/>
        </w:rPr>
      </w:r>
      <w:r/>
    </w:p>
    <w:p>
      <w:pPr>
        <w:spacing w:line="440" w:lineRule="exact"/>
        <w:rPr>
          <w:rFonts w:ascii="宋体" w:hAnsi="宋体"/>
          <w:bCs/>
          <w:color w:val="000000"/>
          <w:sz w:val="24"/>
          <w:u w:val="single"/>
        </w:rPr>
      </w:pPr>
      <w:r>
        <w:rPr>
          <w:rFonts w:hint="eastAsia" w:ascii="宋体" w:hAnsi="宋体"/>
          <w:bCs/>
          <w:color w:val="000000"/>
          <w:sz w:val="24"/>
        </w:rPr>
        <w:t xml:space="preserve">见证方：         （盖章）          </w:t>
      </w:r>
      <w:r/>
    </w:p>
    <w:p>
      <w:pPr>
        <w:rPr>
          <w:rFonts w:ascii="宋体" w:hAnsi="宋体" w:cs="宋体"/>
          <w:bCs/>
          <w:color w:val="000000"/>
          <w:sz w:val="24"/>
        </w:rPr>
      </w:pPr>
      <w:r>
        <w:rPr>
          <w:rFonts w:ascii="宋体" w:hAnsi="宋体" w:cs="Courier New"/>
          <w:sz w:val="24"/>
        </w:rPr>
        <w:t xml:space="preserve">日期：      年  </w:t>
      </w:r>
      <w:r>
        <w:rPr>
          <w:rFonts w:hint="eastAsia" w:ascii="宋体" w:hAnsi="宋体" w:cs="Courier New"/>
          <w:sz w:val="24"/>
        </w:rPr>
        <w:t xml:space="preserve">  </w:t>
      </w:r>
      <w:r>
        <w:rPr>
          <w:rFonts w:ascii="宋体" w:hAnsi="宋体" w:cs="Courier New"/>
          <w:sz w:val="24"/>
        </w:rPr>
        <w:t xml:space="preserve">月  </w:t>
      </w:r>
      <w:r>
        <w:rPr>
          <w:rFonts w:hint="eastAsia" w:ascii="宋体" w:hAnsi="宋体" w:cs="Courier New"/>
          <w:sz w:val="24"/>
        </w:rPr>
        <w:t xml:space="preserve"> </w:t>
      </w:r>
      <w:r>
        <w:rPr>
          <w:rFonts w:ascii="宋体" w:hAnsi="宋体" w:cs="Courier New"/>
          <w:sz w:val="24"/>
        </w:rPr>
        <w:t xml:space="preserve">日</w:t>
      </w:r>
      <w:r>
        <w:rPr>
          <w:rFonts w:hint="eastAsia" w:ascii="宋体" w:hAnsi="宋体"/>
          <w:bCs/>
          <w:color w:val="000000"/>
          <w:sz w:val="24"/>
        </w:rPr>
        <w:t xml:space="preserve">  </w:t>
      </w:r>
      <w:r/>
    </w:p>
    <w:p>
      <w:pPr>
        <w:jc w:val="cente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8"/>
          <w:szCs w:val="28"/>
        </w:rPr>
      </w:pPr>
      <w:r>
        <w:rPr>
          <w:rFonts w:hint="eastAsia" w:ascii="宋体" w:hAnsi="宋体" w:cs="宋体"/>
          <w:bCs/>
          <w:color w:val="000000"/>
          <w:sz w:val="28"/>
          <w:szCs w:val="28"/>
        </w:rPr>
        <w:br w:type="page" w:clear="all"/>
      </w:r>
      <w:r/>
    </w:p>
    <w:p>
      <w:pPr>
        <w:jc w:val="center"/>
        <w:rPr>
          <w:rFonts w:ascii="宋体" w:hAnsi="宋体" w:cs="宋体"/>
          <w:bCs/>
          <w:color w:val="000000"/>
          <w:sz w:val="28"/>
          <w:szCs w:val="28"/>
        </w:rPr>
      </w:pPr>
      <w:r>
        <w:rPr>
          <w:rFonts w:hint="eastAsia" w:ascii="宋体" w:hAnsi="宋体" w:cs="宋体"/>
          <w:bCs/>
          <w:color w:val="000000"/>
          <w:sz w:val="28"/>
          <w:szCs w:val="28"/>
        </w:rPr>
        <w:t xml:space="preserve">五、附件（投标文件格式）</w:t>
      </w:r>
      <w:r/>
    </w:p>
    <w:p>
      <w:pPr>
        <w:rPr>
          <w:rFonts w:ascii="宋体" w:hAnsi="宋体" w:cs="宋体"/>
          <w:b/>
          <w:bCs/>
          <w:color w:val="000000"/>
          <w:sz w:val="24"/>
        </w:rPr>
      </w:pPr>
      <w:r>
        <w:rPr>
          <w:rFonts w:ascii="宋体" w:hAnsi="宋体" w:cs="宋体"/>
          <w:b/>
          <w:bCs/>
          <w:color w:val="000000"/>
          <w:sz w:val="24"/>
        </w:rPr>
      </w:r>
      <w:r/>
    </w:p>
    <w:p>
      <w:pPr>
        <w:rPr>
          <w:rFonts w:ascii="宋体" w:hAnsi="宋体" w:cs="宋体"/>
          <w:bCs/>
          <w:color w:val="000000"/>
          <w:sz w:val="32"/>
        </w:rPr>
      </w:pPr>
      <w:r>
        <w:rPr>
          <w:rFonts w:ascii="宋体" w:hAnsi="宋体" w:cs="宋体"/>
          <w:bCs/>
          <w:color w:val="000000"/>
          <w:sz w:val="32"/>
        </w:rPr>
      </w:r>
      <w:r/>
    </w:p>
    <w:p>
      <w:pPr>
        <w:pStyle w:val="1382"/>
        <w:rPr>
          <w:rFonts w:ascii="宋体" w:hAnsi="宋体" w:cs="宋体"/>
          <w:color w:val="000000"/>
        </w:rPr>
      </w:pPr>
      <w:r>
        <w:rPr>
          <w:rFonts w:ascii="宋体" w:hAnsi="宋体" w:cs="宋体"/>
          <w:color w:val="000000"/>
        </w:rPr>
      </w:r>
      <w:r/>
    </w:p>
    <w:p>
      <w:pPr>
        <w:pStyle w:val="1382"/>
        <w:rPr>
          <w:rFonts w:ascii="宋体" w:hAnsi="宋体" w:cs="宋体"/>
          <w:color w:val="000000"/>
        </w:rPr>
      </w:pPr>
      <w:r>
        <w:rPr>
          <w:rFonts w:ascii="宋体" w:hAnsi="宋体" w:cs="宋体"/>
          <w:color w:val="000000"/>
        </w:rPr>
      </w:r>
      <w:r/>
    </w:p>
    <w:p>
      <w:pPr>
        <w:pStyle w:val="1041"/>
        <w:rPr>
          <w:rFonts w:ascii="宋体" w:hAnsi="宋体" w:cs="宋体"/>
          <w:color w:val="000000"/>
        </w:rPr>
      </w:pPr>
      <w:r>
        <w:rPr>
          <w:rFonts w:ascii="宋体" w:hAnsi="宋体" w:cs="宋体"/>
          <w:color w:val="000000"/>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ind w:firstLine="2715"/>
        <w:rPr>
          <w:rFonts w:ascii="宋体" w:hAnsi="宋体" w:cs="宋体"/>
          <w:bCs/>
          <w:color w:val="000000"/>
          <w:sz w:val="28"/>
          <w:szCs w:val="28"/>
        </w:rPr>
      </w:pPr>
      <w:r>
        <w:rPr>
          <w:rFonts w:ascii="宋体" w:hAnsi="宋体" w:cs="宋体"/>
          <w:bCs/>
          <w:color w:val="000000"/>
          <w:sz w:val="28"/>
          <w:szCs w:val="28"/>
        </w:rPr>
      </w:r>
      <w:r/>
    </w:p>
    <w:p>
      <w:pPr>
        <w:pStyle w:val="1144"/>
        <w:ind w:firstLine="560"/>
        <w:rPr>
          <w:rFonts w:ascii="宋体" w:hAnsi="宋体" w:eastAsia="宋体" w:cs="宋体"/>
          <w:bCs/>
          <w:color w:val="000000"/>
          <w:sz w:val="28"/>
          <w:szCs w:val="28"/>
        </w:rPr>
      </w:pPr>
      <w:r>
        <w:rPr>
          <w:rFonts w:ascii="宋体" w:hAnsi="宋体" w:eastAsia="宋体" w:cs="宋体"/>
          <w:bCs/>
          <w:color w:val="000000"/>
          <w:sz w:val="28"/>
          <w:szCs w:val="28"/>
        </w:rPr>
      </w:r>
      <w:r/>
    </w:p>
    <w:p>
      <w:pPr>
        <w:pStyle w:val="1144"/>
        <w:ind w:firstLine="560"/>
        <w:rPr>
          <w:rFonts w:ascii="宋体" w:hAnsi="宋体" w:eastAsia="宋体" w:cs="宋体"/>
          <w:bCs/>
          <w:color w:val="000000"/>
          <w:sz w:val="28"/>
          <w:szCs w:val="28"/>
        </w:rPr>
      </w:pPr>
      <w:r>
        <w:rPr>
          <w:rFonts w:ascii="宋体" w:hAnsi="宋体" w:eastAsia="宋体" w:cs="宋体"/>
          <w:bCs/>
          <w:color w:val="000000"/>
          <w:sz w:val="28"/>
          <w:szCs w:val="28"/>
        </w:rPr>
      </w:r>
      <w:r/>
    </w:p>
    <w:p>
      <w:pPr>
        <w:pStyle w:val="1144"/>
        <w:ind w:firstLine="560"/>
        <w:rPr>
          <w:rFonts w:ascii="宋体" w:hAnsi="宋体" w:eastAsia="宋体" w:cs="宋体"/>
          <w:bCs/>
          <w:color w:val="000000"/>
          <w:sz w:val="28"/>
          <w:szCs w:val="28"/>
        </w:rPr>
      </w:pPr>
      <w:r>
        <w:rPr>
          <w:rFonts w:ascii="宋体" w:hAnsi="宋体" w:eastAsia="宋体" w:cs="宋体"/>
          <w:bCs/>
          <w:color w:val="000000"/>
          <w:sz w:val="28"/>
          <w:szCs w:val="28"/>
        </w:rPr>
      </w:r>
      <w:r/>
    </w:p>
    <w:p>
      <w:pPr>
        <w:pStyle w:val="1144"/>
        <w:ind w:firstLine="0"/>
        <w:rPr>
          <w:rFonts w:ascii="宋体" w:hAnsi="宋体" w:eastAsia="宋体" w:cs="宋体"/>
          <w:bCs/>
          <w:color w:val="000000"/>
          <w:sz w:val="28"/>
          <w:szCs w:val="28"/>
        </w:rPr>
      </w:pPr>
      <w:r>
        <w:rPr>
          <w:rFonts w:ascii="宋体" w:hAnsi="宋体" w:eastAsia="宋体" w:cs="宋体"/>
          <w:bCs/>
          <w:color w:val="000000"/>
          <w:sz w:val="28"/>
          <w:szCs w:val="28"/>
        </w:rPr>
      </w:r>
      <w:r/>
    </w:p>
    <w:p>
      <w:pPr>
        <w:pStyle w:val="1144"/>
        <w:ind w:firstLine="0"/>
        <w:rPr>
          <w:rFonts w:ascii="宋体" w:hAnsi="宋体" w:eastAsia="宋体" w:cs="宋体"/>
          <w:bCs/>
          <w:color w:val="000000"/>
          <w:sz w:val="28"/>
          <w:szCs w:val="28"/>
        </w:rPr>
      </w:pPr>
      <w:r>
        <w:rPr>
          <w:rFonts w:ascii="宋体" w:hAnsi="宋体" w:eastAsia="宋体" w:cs="宋体"/>
          <w:bCs/>
          <w:color w:val="000000"/>
          <w:sz w:val="28"/>
          <w:szCs w:val="28"/>
        </w:rPr>
      </w:r>
      <w:r/>
    </w:p>
    <w:p>
      <w:pPr>
        <w:ind w:firstLine="2715"/>
        <w:spacing w:line="560" w:lineRule="exact"/>
        <w:rPr>
          <w:rFonts w:ascii="宋体" w:hAnsi="宋体" w:cs="宋体"/>
          <w:bCs/>
          <w:color w:val="000000"/>
          <w:sz w:val="28"/>
          <w:szCs w:val="28"/>
        </w:rPr>
      </w:pPr>
      <w:r>
        <w:rPr>
          <w:rFonts w:hint="eastAsia" w:ascii="宋体" w:hAnsi="宋体" w:cs="宋体"/>
          <w:bCs/>
          <w:color w:val="000000"/>
          <w:sz w:val="28"/>
          <w:szCs w:val="28"/>
        </w:rPr>
        <w:t xml:space="preserve">政府采购编号：</w:t>
      </w:r>
      <w:r/>
    </w:p>
    <w:p>
      <w:pPr>
        <w:ind w:firstLine="2703"/>
        <w:spacing w:line="560" w:lineRule="exact"/>
        <w:rPr>
          <w:rFonts w:ascii="宋体" w:hAnsi="宋体" w:cs="宋体"/>
          <w:bCs/>
          <w:color w:val="000000"/>
          <w:sz w:val="28"/>
          <w:szCs w:val="28"/>
        </w:rPr>
      </w:pPr>
      <w:r>
        <w:rPr>
          <w:rFonts w:hint="eastAsia" w:ascii="宋体" w:hAnsi="宋体" w:cs="宋体"/>
          <w:bCs/>
          <w:color w:val="000000"/>
          <w:sz w:val="28"/>
          <w:szCs w:val="28"/>
        </w:rPr>
        <w:t xml:space="preserve">采购项目名称：</w:t>
      </w:r>
      <w:r/>
    </w:p>
    <w:p>
      <w:pPr>
        <w:ind w:firstLine="2703"/>
        <w:spacing w:line="560" w:lineRule="exact"/>
        <w:rPr>
          <w:rFonts w:ascii="宋体" w:hAnsi="宋体" w:cs="宋体"/>
          <w:bCs/>
          <w:color w:val="000000"/>
          <w:sz w:val="28"/>
          <w:szCs w:val="28"/>
        </w:rPr>
      </w:pPr>
      <w:r>
        <w:rPr>
          <w:rFonts w:hint="eastAsia" w:ascii="宋体" w:hAnsi="宋体" w:cs="宋体"/>
          <w:bCs/>
          <w:color w:val="000000"/>
          <w:sz w:val="28"/>
          <w:szCs w:val="28"/>
        </w:rPr>
        <w:t xml:space="preserve">投标供应商：</w:t>
      </w:r>
      <w:r/>
    </w:p>
    <w:p>
      <w:pPr>
        <w:rPr>
          <w:rFonts w:ascii="宋体" w:hAnsi="宋体" w:cs="宋体"/>
          <w:bCs/>
          <w:color w:val="000000"/>
          <w:sz w:val="28"/>
          <w:szCs w:val="28"/>
        </w:rPr>
      </w:pPr>
      <w:r>
        <w:rPr>
          <w:rFonts w:ascii="宋体" w:hAnsi="宋体" w:cs="宋体"/>
          <w:bCs/>
          <w:color w:val="000000"/>
          <w:sz w:val="28"/>
          <w:szCs w:val="28"/>
        </w:rPr>
      </w:r>
      <w:r/>
    </w:p>
    <w:p>
      <w:pPr>
        <w:pStyle w:val="1144"/>
        <w:rPr>
          <w:rFonts w:ascii="宋体" w:hAnsi="宋体" w:eastAsia="宋体" w:cs="宋体"/>
          <w:color w:val="000000"/>
        </w:rPr>
      </w:pPr>
      <w:r>
        <w:rPr>
          <w:rFonts w:ascii="宋体" w:hAnsi="宋体" w:eastAsia="宋体" w:cs="宋体"/>
          <w:color w:val="000000"/>
        </w:rPr>
      </w:r>
      <w:r/>
    </w:p>
    <w:p>
      <w:pPr>
        <w:pStyle w:val="1144"/>
        <w:rPr>
          <w:rFonts w:ascii="宋体" w:hAnsi="宋体" w:eastAsia="宋体" w:cs="宋体"/>
          <w:color w:val="000000"/>
        </w:rPr>
      </w:pPr>
      <w:r>
        <w:rPr>
          <w:rFonts w:ascii="宋体" w:hAnsi="宋体" w:eastAsia="宋体" w:cs="宋体"/>
          <w:color w:val="000000"/>
        </w:rPr>
      </w:r>
      <w:r/>
    </w:p>
    <w:p>
      <w:pPr>
        <w:pStyle w:val="1144"/>
        <w:rPr>
          <w:rFonts w:ascii="宋体" w:hAnsi="宋体" w:eastAsia="宋体" w:cs="宋体"/>
          <w:color w:val="000000"/>
        </w:rPr>
      </w:pPr>
      <w:r>
        <w:rPr>
          <w:rFonts w:ascii="宋体" w:hAnsi="宋体" w:eastAsia="宋体" w:cs="宋体"/>
          <w:color w:val="000000"/>
        </w:rPr>
      </w:r>
      <w:r/>
    </w:p>
    <w:p>
      <w:pPr>
        <w:jc w:val="center"/>
        <w:rPr>
          <w:rFonts w:ascii="宋体" w:hAnsi="宋体" w:cs="宋体"/>
          <w:bCs/>
          <w:color w:val="000000"/>
          <w:sz w:val="28"/>
          <w:szCs w:val="28"/>
        </w:rPr>
      </w:pPr>
      <w:r>
        <w:rPr>
          <w:rFonts w:hint="eastAsia" w:ascii="宋体" w:hAnsi="宋体" w:cs="宋体"/>
          <w:bCs/>
          <w:color w:val="000000"/>
          <w:sz w:val="28"/>
          <w:szCs w:val="28"/>
        </w:rPr>
        <w:t xml:space="preserve">二○二五年月日</w:t>
      </w:r>
      <w:r/>
    </w:p>
    <w:p>
      <w:pPr>
        <w:rPr>
          <w:rFonts w:ascii="宋体" w:hAnsi="宋体" w:cs="宋体"/>
          <w:bCs/>
          <w:color w:val="000000"/>
          <w:sz w:val="24"/>
        </w:rPr>
      </w:pPr>
      <w:r>
        <w:rPr>
          <w:rFonts w:hint="eastAsia" w:ascii="宋体" w:hAnsi="宋体" w:cs="宋体"/>
          <w:bCs/>
          <w:color w:val="000000"/>
          <w:sz w:val="24"/>
        </w:rPr>
        <w:br w:type="page" w:clear="all"/>
      </w:r>
      <w:r/>
    </w:p>
    <w:p>
      <w:pPr>
        <w:rPr>
          <w:rFonts w:ascii="宋体" w:hAnsi="宋体" w:cs="宋体"/>
          <w:bCs/>
          <w:color w:val="000000"/>
          <w:sz w:val="24"/>
        </w:rPr>
        <w:outlineLvl w:val="0"/>
      </w:pPr>
      <w:r>
        <w:rPr>
          <w:rFonts w:hint="eastAsia" w:ascii="宋体" w:hAnsi="宋体" w:cs="宋体"/>
          <w:bCs/>
          <w:color w:val="000000"/>
          <w:sz w:val="24"/>
        </w:rPr>
        <w:t xml:space="preserve">（一）投标函（格式）：</w:t>
      </w:r>
      <w:r/>
    </w:p>
    <w:p>
      <w:pPr>
        <w:rPr>
          <w:rFonts w:ascii="宋体" w:hAnsi="宋体" w:cs="宋体"/>
          <w:b/>
          <w:bCs/>
          <w:color w:val="000000"/>
          <w:sz w:val="24"/>
        </w:rPr>
        <w:outlineLvl w:val="0"/>
      </w:pPr>
      <w:r>
        <w:rPr>
          <w:rFonts w:ascii="宋体" w:hAnsi="宋体" w:cs="宋体"/>
          <w:b/>
          <w:bCs/>
          <w:color w:val="000000"/>
          <w:sz w:val="24"/>
        </w:rPr>
      </w:r>
      <w:r/>
    </w:p>
    <w:p>
      <w:pPr>
        <w:jc w:val="center"/>
        <w:spacing w:line="360" w:lineRule="auto"/>
        <w:rPr>
          <w:rFonts w:ascii="宋体" w:hAnsi="宋体" w:cs="宋体"/>
          <w:bCs/>
          <w:color w:val="000000"/>
          <w:sz w:val="24"/>
        </w:rPr>
      </w:pPr>
      <w:r>
        <w:rPr>
          <w:rFonts w:hint="eastAsia" w:ascii="宋体" w:hAnsi="宋体" w:cs="宋体"/>
          <w:bCs/>
          <w:color w:val="000000"/>
          <w:sz w:val="28"/>
          <w:szCs w:val="28"/>
        </w:rPr>
        <w:t xml:space="preserve">投标函</w:t>
      </w:r>
      <w:r/>
    </w:p>
    <w:p>
      <w:pPr>
        <w:spacing w:before="4" w:line="420" w:lineRule="exact"/>
        <w:widowControl/>
        <w:rPr>
          <w:rFonts w:ascii="宋体" w:hAnsi="宋体" w:cs="宋体"/>
          <w:color w:val="000000"/>
          <w:sz w:val="24"/>
        </w:rPr>
      </w:pPr>
      <w:r>
        <w:rPr>
          <w:rFonts w:hint="eastAsia" w:ascii="宋体" w:hAnsi="宋体" w:cs="宋体"/>
          <w:color w:val="000000"/>
          <w:sz w:val="24"/>
        </w:rPr>
        <w:t xml:space="preserve">致：江苏博智工程咨询有限公司</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我方收到贵方编号</w:t>
      </w:r>
      <w:r>
        <w:rPr>
          <w:rFonts w:hint="eastAsia" w:ascii="宋体" w:hAnsi="宋体" w:cs="宋体"/>
          <w:bCs/>
          <w:color w:val="000000"/>
          <w:sz w:val="24"/>
          <w:u w:val="single"/>
          <w:lang w:eastAsia="zh-CN"/>
        </w:rPr>
        <w:t xml:space="preserve">JSZC-320200-BZDL-G2025-0001</w:t>
      </w:r>
      <w:r>
        <w:rPr>
          <w:rFonts w:hint="eastAsia" w:ascii="宋体" w:hAnsi="宋体" w:cs="宋体"/>
          <w:bCs/>
          <w:color w:val="000000"/>
          <w:sz w:val="24"/>
        </w:rPr>
        <w:t xml:space="preserve">招标文件，经仔细阅读和研究，我方决定参加此次监管支队2025-2026大伙房食材及面糕点采购项目的投标。</w:t>
      </w:r>
      <w:r/>
    </w:p>
    <w:p>
      <w:pPr>
        <w:numPr>
          <w:ilvl w:val="0"/>
          <w:numId w:val="19"/>
        </w:numPr>
        <w:ind w:left="0" w:firstLine="525"/>
        <w:spacing w:line="420" w:lineRule="exact"/>
        <w:tabs>
          <w:tab w:val="left" w:pos="315" w:leader="none"/>
          <w:tab w:val="left" w:pos="840" w:leader="none"/>
          <w:tab w:val="left" w:pos="945" w:leader="none"/>
          <w:tab w:val="left" w:pos="1050" w:leader="none"/>
          <w:tab w:val="left" w:pos="1260" w:leader="none"/>
        </w:tabs>
        <w:rPr>
          <w:rFonts w:ascii="宋体" w:hAnsi="宋体" w:cs="宋体"/>
          <w:bCs/>
          <w:color w:val="000000"/>
          <w:sz w:val="24"/>
        </w:rPr>
      </w:pPr>
      <w:r>
        <w:rPr>
          <w:rFonts w:hint="eastAsia" w:ascii="宋体" w:hAnsi="宋体" w:cs="宋体"/>
          <w:bCs/>
          <w:color w:val="000000"/>
          <w:sz w:val="24"/>
        </w:rPr>
        <w:t xml:space="preserve">我方愿意按照招标文件的一切要求，提供本项目的投标，投标总价见《开标一览表》。</w:t>
      </w:r>
      <w:r/>
    </w:p>
    <w:p>
      <w:pPr>
        <w:ind w:firstLine="424"/>
        <w:jc w:val="left"/>
        <w:spacing w:line="440" w:lineRule="exact"/>
        <w:widowControl/>
        <w:tabs>
          <w:tab w:val="left" w:pos="0" w:leader="none"/>
        </w:tabs>
        <w:rPr>
          <w:rFonts w:ascii="宋体" w:hAnsi="宋体" w:cs="宋体"/>
          <w:bCs/>
          <w:color w:val="000000"/>
          <w:sz w:val="24"/>
        </w:rPr>
      </w:pPr>
      <w:r>
        <w:rPr>
          <w:rFonts w:hint="eastAsia" w:ascii="宋体" w:hAnsi="宋体" w:cs="宋体"/>
          <w:bCs/>
          <w:color w:val="000000"/>
          <w:sz w:val="24"/>
        </w:rPr>
        <w:t xml:space="preserve">我方愿意提供</w:t>
      </w:r>
      <w:r>
        <w:rPr>
          <w:rFonts w:hint="eastAsia" w:ascii="宋体" w:hAnsi="宋体" w:cs="宋体"/>
          <w:color w:val="000000"/>
          <w:sz w:val="24"/>
        </w:rPr>
        <w:t xml:space="preserve">江苏博智工程咨询有限公司</w:t>
      </w:r>
      <w:r>
        <w:rPr>
          <w:rFonts w:hint="eastAsia" w:ascii="宋体" w:hAnsi="宋体" w:cs="宋体"/>
          <w:bCs/>
          <w:color w:val="000000"/>
          <w:sz w:val="24"/>
        </w:rPr>
        <w:t xml:space="preserve">在招标文件中要求的文件、资料（具体内容如下）</w:t>
      </w:r>
      <w:r/>
    </w:p>
    <w:p>
      <w:pPr>
        <w:spacing w:line="420" w:lineRule="exact"/>
        <w:rPr>
          <w:rFonts w:ascii="宋体" w:hAnsi="宋体" w:cs="宋体"/>
          <w:bCs/>
          <w:color w:val="000000"/>
          <w:sz w:val="24"/>
        </w:rPr>
      </w:pPr>
      <w:r>
        <w:rPr>
          <w:rFonts w:hint="eastAsia" w:ascii="宋体" w:hAnsi="宋体" w:cs="宋体"/>
          <w:b/>
          <w:color w:val="000000"/>
          <w:sz w:val="24"/>
        </w:rPr>
        <w:t xml:space="preserve">（</w:t>
      </w:r>
      <w:r>
        <w:rPr>
          <w:rFonts w:hint="eastAsia" w:ascii="宋体" w:hAnsi="宋体" w:cs="宋体"/>
          <w:b/>
          <w:bCs/>
          <w:color w:val="000000"/>
          <w:sz w:val="24"/>
        </w:rPr>
        <w:t xml:space="preserve">相应内容上传至投标客户端）</w:t>
      </w:r>
      <w:r>
        <w:rPr>
          <w:rFonts w:hint="eastAsia" w:ascii="宋体" w:hAnsi="宋体" w:cs="宋体"/>
          <w:bCs/>
          <w:color w:val="000000"/>
          <w:sz w:val="24"/>
        </w:rPr>
        <w:t xml:space="preserve">：</w:t>
      </w:r>
      <w:r/>
    </w:p>
    <w:p>
      <w:pPr>
        <w:ind w:firstLine="477"/>
        <w:spacing w:line="430" w:lineRule="exact"/>
        <w:rPr>
          <w:rFonts w:ascii="宋体" w:hAnsi="宋体" w:cs="宋体"/>
          <w:b/>
          <w:bCs/>
          <w:color w:val="000000"/>
          <w:sz w:val="24"/>
        </w:rPr>
      </w:pPr>
      <w:r>
        <w:rPr>
          <w:rFonts w:hint="eastAsia" w:ascii="宋体" w:hAnsi="宋体" w:cs="宋体"/>
          <w:b/>
          <w:color w:val="000000"/>
          <w:sz w:val="24"/>
        </w:rPr>
        <w:t xml:space="preserve">投标文件由证明文件、商务文件、报价文件、技术文件（暗标）四部分组成</w:t>
      </w:r>
      <w:r>
        <w:rPr>
          <w:rFonts w:hint="eastAsia" w:ascii="宋体" w:hAnsi="宋体" w:cs="宋体"/>
          <w:b/>
          <w:bCs/>
          <w:color w:val="000000"/>
          <w:sz w:val="24"/>
        </w:rPr>
        <w:t xml:space="preserve">。</w:t>
      </w:r>
      <w:r/>
    </w:p>
    <w:p>
      <w:pPr>
        <w:ind w:firstLine="241"/>
        <w:spacing w:line="430" w:lineRule="exact"/>
        <w:rPr>
          <w:rFonts w:ascii="宋体" w:hAnsi="宋体" w:cs="宋体"/>
          <w:b/>
          <w:color w:val="000000"/>
          <w:sz w:val="24"/>
        </w:rPr>
      </w:pPr>
      <w:r>
        <w:rPr>
          <w:rFonts w:hint="eastAsia" w:ascii="宋体" w:hAnsi="宋体" w:cs="宋体"/>
          <w:b/>
          <w:color w:val="000000"/>
          <w:sz w:val="24"/>
        </w:rPr>
        <w:t xml:space="preserve">1.证明文件：</w:t>
      </w:r>
      <w:r/>
    </w:p>
    <w:p>
      <w:pPr>
        <w:ind w:left="372"/>
        <w:spacing w:line="430" w:lineRule="exact"/>
        <w:rPr>
          <w:rFonts w:ascii="宋体" w:hAnsi="宋体" w:cs="宋体"/>
          <w:bCs/>
          <w:color w:val="000000"/>
          <w:sz w:val="24"/>
        </w:rPr>
      </w:pPr>
      <w:r>
        <w:rPr>
          <w:rFonts w:hint="eastAsia" w:ascii="宋体" w:hAnsi="宋体" w:cs="宋体"/>
          <w:bCs/>
          <w:color w:val="000000"/>
          <w:sz w:val="24"/>
        </w:rPr>
        <w:t xml:space="preserve">1.1资格、资信证明文件</w:t>
      </w:r>
      <w:r>
        <w:rPr>
          <w:rFonts w:hint="eastAsia" w:ascii="宋体" w:hAnsi="宋体" w:cs="宋体"/>
          <w:b/>
          <w:color w:val="000000"/>
          <w:sz w:val="24"/>
        </w:rPr>
        <w:t xml:space="preserve">（相关证明材料原件扫描后上传）</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（1）关于资格的声明函</w:t>
      </w:r>
      <w:r>
        <w:rPr>
          <w:rFonts w:hint="eastAsia" w:ascii="宋体" w:hAnsi="宋体" w:cs="宋体"/>
          <w:b/>
          <w:color w:val="000000"/>
          <w:sz w:val="24"/>
        </w:rPr>
        <w:t xml:space="preserve">（格式见附件）</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（2）投标供应商有效的营业执照或相关部门的登记证明文件</w:t>
      </w:r>
      <w:r>
        <w:rPr>
          <w:rFonts w:hint="eastAsia" w:ascii="宋体" w:hAnsi="宋体" w:cs="宋体"/>
          <w:b/>
          <w:color w:val="000000"/>
          <w:sz w:val="24"/>
          <w:lang w:val="zh-CN"/>
        </w:rPr>
        <w:t xml:space="preserve">（原件扫描件）</w:t>
      </w:r>
      <w:r>
        <w:rPr>
          <w:rFonts w:hint="eastAsia" w:ascii="宋体" w:hAnsi="宋体" w:cs="宋体"/>
          <w:bCs/>
          <w:color w:val="000000"/>
          <w:sz w:val="24"/>
        </w:rPr>
        <w:t xml:space="preserve">；</w:t>
      </w:r>
      <w:r/>
    </w:p>
    <w:p>
      <w:pPr>
        <w:ind w:left="210"/>
        <w:spacing w:line="430" w:lineRule="exact"/>
        <w:rPr>
          <w:b/>
          <w:bCs/>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3</w:t>
      </w:r>
      <w:r>
        <w:rPr>
          <w:rFonts w:hint="eastAsia" w:ascii="宋体" w:hAnsi="宋体" w:cs="宋体"/>
          <w:bCs/>
          <w:color w:val="000000"/>
          <w:sz w:val="24"/>
          <w:lang w:val="zh-CN"/>
        </w:rPr>
        <w:t xml:space="preserve">）</w:t>
      </w:r>
      <w:r>
        <w:rPr>
          <w:rFonts w:hint="eastAsia"/>
          <w:b w:val="0"/>
          <w:bCs/>
          <w:sz w:val="24"/>
          <w:highlight w:val="none"/>
        </w:rPr>
        <w:t xml:space="preserve">投标供应商须提供有效期内的食品经营许可证</w:t>
      </w:r>
      <w:r>
        <w:rPr>
          <w:rFonts w:hint="eastAsia" w:ascii="宋体" w:hAnsi="宋体" w:cs="宋体"/>
          <w:b/>
          <w:color w:val="000000"/>
          <w:sz w:val="24"/>
          <w:lang w:val="zh-CN"/>
        </w:rPr>
        <w:t xml:space="preserve">（原件扫描件）</w:t>
      </w:r>
      <w:r>
        <w:rPr>
          <w:rFonts w:hint="eastAsia"/>
          <w:b/>
          <w:bCs/>
          <w:sz w:val="24"/>
        </w:rPr>
        <w:t xml:space="preserve">；</w:t>
      </w:r>
      <w:r/>
    </w:p>
    <w:p>
      <w:pPr>
        <w:ind w:left="210"/>
        <w:spacing w:line="430" w:lineRule="exact"/>
        <w:rPr>
          <w:rFonts w:ascii="宋体" w:hAnsi="宋体" w:cs="宋体"/>
          <w:bCs/>
          <w:color w:val="000000"/>
          <w:sz w:val="24"/>
          <w:lang w:val="zh-CN"/>
        </w:rPr>
      </w:pPr>
      <w:r>
        <w:rPr>
          <w:rFonts w:hint="eastAsia" w:ascii="宋体" w:hAnsi="宋体" w:cs="宋体"/>
          <w:bCs/>
          <w:color w:val="000000"/>
          <w:sz w:val="24"/>
        </w:rPr>
        <w:t xml:space="preserve">（4）投标</w:t>
      </w:r>
      <w:r>
        <w:rPr>
          <w:rFonts w:hint="eastAsia" w:ascii="宋体" w:hAnsi="宋体" w:cs="宋体"/>
          <w:color w:val="000000"/>
          <w:sz w:val="24"/>
        </w:rPr>
        <w:t xml:space="preserve">供应商法定代表人授权委托书</w:t>
      </w:r>
      <w:r>
        <w:rPr>
          <w:rFonts w:hint="eastAsia" w:ascii="宋体" w:hAnsi="宋体" w:cs="宋体"/>
          <w:b/>
          <w:bCs/>
          <w:color w:val="000000"/>
          <w:sz w:val="24"/>
        </w:rPr>
        <w:t xml:space="preserve">（格式见附件，法定代表人亲自参与的除外）</w:t>
      </w:r>
      <w:r>
        <w:rPr>
          <w:rFonts w:hint="eastAsia" w:ascii="宋体" w:hAnsi="宋体" w:cs="宋体"/>
          <w:b/>
          <w:color w:val="000000"/>
          <w:sz w:val="24"/>
        </w:rPr>
        <w:t xml:space="preserve">；</w:t>
      </w:r>
      <w:r/>
    </w:p>
    <w:p>
      <w:pPr>
        <w:ind w:firstLine="240"/>
        <w:spacing w:line="430" w:lineRule="exact"/>
        <w:rPr>
          <w:rFonts w:ascii="宋体" w:hAnsi="宋体" w:cs="宋体"/>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5</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供应商法定代表人身份证及法定代表人授权代表身份证</w:t>
      </w:r>
      <w:r>
        <w:rPr>
          <w:rFonts w:hint="eastAsia" w:ascii="宋体" w:hAnsi="宋体" w:cs="宋体"/>
          <w:b/>
          <w:color w:val="000000"/>
          <w:sz w:val="24"/>
        </w:rPr>
        <w:t xml:space="preserve">（原件扫描件，</w:t>
      </w:r>
      <w:r>
        <w:rPr>
          <w:rFonts w:hint="eastAsia" w:ascii="宋体" w:hAnsi="宋体" w:cs="宋体"/>
          <w:b/>
          <w:bCs/>
          <w:color w:val="000000"/>
          <w:sz w:val="24"/>
        </w:rPr>
        <w:t xml:space="preserve">正、反双面扫描</w:t>
      </w:r>
      <w:r>
        <w:rPr>
          <w:rFonts w:hint="eastAsia" w:ascii="宋体" w:hAnsi="宋体" w:cs="宋体"/>
          <w:b/>
          <w:color w:val="000000"/>
          <w:sz w:val="24"/>
        </w:rPr>
        <w:t xml:space="preserve">）</w:t>
      </w:r>
      <w:r>
        <w:rPr>
          <w:rFonts w:hint="eastAsia" w:ascii="宋体" w:hAnsi="宋体" w:cs="宋体"/>
          <w:color w:val="000000"/>
          <w:sz w:val="24"/>
        </w:rPr>
        <w:t xml:space="preserve">；</w:t>
      </w:r>
      <w:r/>
    </w:p>
    <w:p>
      <w:pPr>
        <w:ind w:firstLine="240"/>
        <w:spacing w:line="430" w:lineRule="exact"/>
        <w:tabs>
          <w:tab w:val="left" w:pos="0" w:leader="none"/>
          <w:tab w:val="left" w:pos="945" w:leader="none"/>
        </w:tabs>
        <w:rPr>
          <w:rFonts w:ascii="宋体" w:hAnsi="宋体" w:cs="宋体"/>
          <w:b/>
          <w:bCs/>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6</w:t>
      </w:r>
      <w:r>
        <w:rPr>
          <w:rFonts w:hint="eastAsia" w:ascii="宋体" w:hAnsi="宋体" w:cs="宋体"/>
          <w:bCs/>
          <w:color w:val="000000"/>
          <w:sz w:val="24"/>
          <w:lang w:val="zh-CN"/>
        </w:rPr>
        <w:t xml:space="preserve">）</w:t>
      </w:r>
      <w:r>
        <w:rPr>
          <w:rFonts w:hint="eastAsia" w:ascii="宋体" w:hAnsi="宋体" w:cs="宋体"/>
          <w:color w:val="000000"/>
          <w:sz w:val="24"/>
        </w:rPr>
        <w:t xml:space="preserve">授权代表与企业签订的劳动合同</w:t>
      </w:r>
      <w:r>
        <w:rPr>
          <w:rFonts w:hint="eastAsia" w:ascii="宋体" w:hAnsi="宋体" w:cs="宋体"/>
          <w:b/>
          <w:color w:val="000000"/>
          <w:sz w:val="24"/>
        </w:rPr>
        <w:t xml:space="preserve">（原件扫描件）</w:t>
      </w:r>
      <w:r>
        <w:rPr>
          <w:rFonts w:hint="eastAsia" w:ascii="宋体" w:hAnsi="宋体" w:cs="宋体"/>
          <w:b/>
          <w:bCs/>
          <w:color w:val="000000"/>
          <w:sz w:val="24"/>
        </w:rPr>
        <w:t xml:space="preserve">；</w:t>
      </w:r>
      <w:r/>
    </w:p>
    <w:p>
      <w:pPr>
        <w:ind w:firstLine="240"/>
        <w:spacing w:line="430" w:lineRule="exact"/>
        <w:tabs>
          <w:tab w:val="left" w:pos="0" w:leader="none"/>
          <w:tab w:val="left" w:pos="945" w:leader="none"/>
        </w:tabs>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授权代表的由社保机构出具的供应商为其缴纳的近一年中任意一个月份（不含投标当月）的社保证明或相关证明材料（如供应商成立时间为202</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月以后的，则可不提供社保证明材料）</w:t>
      </w:r>
      <w:r>
        <w:rPr>
          <w:rFonts w:hint="eastAsia" w:ascii="宋体" w:hAnsi="宋体" w:cs="宋体"/>
          <w:b/>
          <w:bCs/>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bCs/>
          <w:color w:val="000000"/>
          <w:sz w:val="24"/>
        </w:rPr>
        <w:t xml:space="preserve">投标供应商近一年中任意一个月份（不含投标当月）的财务状况报告（资产负债表和利润表）或由会计师事务所出具的近两年中（2022年或2023年）任意一个年度的审计报告和所附已审财务报告（新成立企业只需提供从成立之年份起经审计的财务报告）</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9</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供应商近一年中任意一个月份（不含投标当月）的依法缴纳税收的相关材料（提供相关主管部门证明或银行代扣证明）</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10</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供应商近一年中任意一个月份（不含投标当月）的依法缴纳社会保障资金的相关材料（提供相关主管部门证明或银行代扣证明）</w:t>
      </w:r>
      <w:r>
        <w:rPr>
          <w:rFonts w:hint="eastAsia" w:ascii="宋体" w:hAnsi="宋体" w:cs="宋体"/>
          <w:b/>
          <w:color w:val="000000"/>
          <w:sz w:val="24"/>
        </w:rPr>
        <w:t xml:space="preserve">（原件扫描件）</w:t>
      </w:r>
      <w:r>
        <w:rPr>
          <w:rFonts w:hint="eastAsia" w:ascii="宋体" w:hAnsi="宋体" w:cs="宋体"/>
          <w:color w:val="000000"/>
          <w:sz w:val="24"/>
        </w:rPr>
        <w:t xml:space="preserve">；</w:t>
      </w:r>
      <w:r/>
    </w:p>
    <w:p>
      <w:pPr>
        <w:ind w:firstLine="240"/>
        <w:spacing w:line="430" w:lineRule="exact"/>
        <w:rPr>
          <w:rFonts w:ascii="宋体" w:hAnsi="宋体" w:cs="宋体"/>
          <w:b/>
          <w:bCs/>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11</w:t>
      </w:r>
      <w:r>
        <w:rPr>
          <w:rFonts w:hint="eastAsia" w:ascii="宋体" w:hAnsi="宋体" w:cs="宋体"/>
          <w:bCs/>
          <w:color w:val="000000"/>
          <w:sz w:val="24"/>
          <w:lang w:val="zh-CN"/>
        </w:rPr>
        <w:t xml:space="preserve">）</w:t>
      </w:r>
      <w:r>
        <w:rPr>
          <w:rFonts w:hint="eastAsia" w:ascii="宋体" w:hAnsi="宋体" w:cs="宋体"/>
          <w:color w:val="000000"/>
          <w:sz w:val="24"/>
        </w:rPr>
        <w:t xml:space="preserve">承诺书</w:t>
      </w:r>
      <w:r>
        <w:rPr>
          <w:rFonts w:hint="eastAsia" w:ascii="宋体" w:hAnsi="宋体" w:cs="宋体"/>
          <w:b/>
          <w:bCs/>
          <w:color w:val="000000"/>
          <w:sz w:val="24"/>
        </w:rPr>
        <w:t xml:space="preserve">（格式见附件）</w:t>
      </w:r>
      <w:r>
        <w:rPr>
          <w:rFonts w:hint="eastAsia" w:ascii="宋体" w:hAnsi="宋体" w:cs="宋体"/>
          <w:color w:val="000000"/>
          <w:sz w:val="24"/>
        </w:rPr>
        <w:t xml:space="preserve">。</w:t>
      </w:r>
      <w:r/>
    </w:p>
    <w:p>
      <w:pPr>
        <w:ind w:firstLine="523"/>
        <w:spacing w:line="430" w:lineRule="exact"/>
        <w:tabs>
          <w:tab w:val="left" w:pos="420" w:leader="none"/>
          <w:tab w:val="left" w:pos="945" w:leader="none"/>
        </w:tabs>
        <w:rPr>
          <w:rFonts w:ascii="宋体" w:hAnsi="宋体" w:cs="宋体"/>
          <w:b/>
          <w:bCs/>
          <w:color w:val="000000"/>
          <w:sz w:val="24"/>
        </w:rPr>
      </w:pPr>
      <w:r>
        <w:rPr>
          <w:rFonts w:hint="eastAsia" w:ascii="宋体" w:hAnsi="宋体" w:cs="宋体"/>
          <w:b/>
          <w:bCs/>
          <w:color w:val="000000"/>
          <w:sz w:val="24"/>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其中（7）、（8）、（9）项如遇有国家相关政策规定可不具备的（如依法享受缓缴、免缴税收、社会保障资金等），必须提供相关政策规定或相关单位出具的有效证明扫描件；如供应商成立时间为202</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月以后确实无法提供的，可以不提供。投标供应商所提交的证明文件的完整与否，将直接影响其投标文件的审核和评分结果。</w:t>
      </w:r>
      <w:r/>
    </w:p>
    <w:p>
      <w:pPr>
        <w:ind w:firstLine="426"/>
        <w:spacing w:line="430" w:lineRule="exact"/>
        <w:widowControl/>
        <w:tabs>
          <w:tab w:val="left" w:pos="0" w:leader="none"/>
        </w:tabs>
        <w:rPr>
          <w:rFonts w:ascii="宋体" w:hAnsi="宋体" w:cs="宋体"/>
          <w:b/>
          <w:bCs/>
          <w:color w:val="000000"/>
          <w:sz w:val="24"/>
        </w:rPr>
      </w:pPr>
      <w:r>
        <w:rPr>
          <w:rFonts w:hint="eastAsia" w:ascii="宋体" w:hAnsi="宋体" w:cs="宋体"/>
          <w:b/>
          <w:bCs/>
          <w:color w:val="000000"/>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30" w:lineRule="exact"/>
        <w:rPr>
          <w:rFonts w:ascii="宋体" w:hAnsi="宋体" w:cs="宋体"/>
          <w:b/>
          <w:color w:val="000000"/>
          <w:sz w:val="24"/>
        </w:rPr>
      </w:pPr>
      <w:r>
        <w:rPr>
          <w:rFonts w:hint="eastAsia" w:ascii="宋体" w:hAnsi="宋体" w:cs="宋体"/>
          <w:b/>
          <w:color w:val="000000"/>
          <w:sz w:val="24"/>
        </w:rPr>
        <w:t xml:space="preserve">2.商务文件：</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（1）投标函</w:t>
      </w:r>
      <w:r>
        <w:rPr>
          <w:rFonts w:hint="eastAsia" w:ascii="宋体" w:hAnsi="宋体" w:cs="宋体"/>
          <w:color w:val="000000"/>
          <w:sz w:val="24"/>
        </w:rPr>
        <w:t xml:space="preserve">（格式见附件）</w:t>
      </w:r>
      <w:r>
        <w:rPr>
          <w:rFonts w:hint="eastAsia" w:ascii="宋体" w:hAnsi="宋体" w:cs="宋体"/>
          <w:bCs/>
          <w:color w:val="000000"/>
          <w:sz w:val="24"/>
        </w:rPr>
        <w:t xml:space="preserve">；</w:t>
      </w:r>
      <w:r/>
    </w:p>
    <w:p>
      <w:pPr>
        <w:ind w:firstLine="480"/>
        <w:spacing w:line="430" w:lineRule="exact"/>
        <w:rPr>
          <w:rFonts w:ascii="宋体" w:hAnsi="宋体" w:cs="宋体"/>
          <w:color w:val="000000"/>
          <w:sz w:val="24"/>
        </w:rPr>
      </w:pPr>
      <w:r>
        <w:rPr>
          <w:rFonts w:hint="eastAsia" w:ascii="宋体" w:hAnsi="宋体" w:cs="宋体"/>
          <w:color w:val="000000"/>
          <w:sz w:val="24"/>
        </w:rPr>
        <w:t xml:space="preserve">（2）开标一览表（格式见附件）；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（3）投标供应商情况表（格式见附件）；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（4）项目管理机构配备情况表、项目负责人简历表（格式见附件）；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（5）供应商类似业绩一览表（格式见附件）；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（6）投标偏离表（格式见附件）；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（7）服务承诺（格式见附件）；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（8）</w:t>
      </w:r>
      <w:r>
        <w:rPr>
          <w:rStyle w:val="1419"/>
          <w:rFonts w:hint="eastAsia" w:ascii="宋体" w:hAnsi="宋体" w:cs="宋体"/>
          <w:color w:val="000000"/>
          <w:sz w:val="24"/>
        </w:rPr>
        <w:t xml:space="preserve">其它（投标供应商认为有必要提供的声明和文件，如有自拟并自行添加）。</w:t>
      </w:r>
      <w:r/>
    </w:p>
    <w:p>
      <w:pPr>
        <w:ind w:firstLine="482"/>
        <w:spacing w:line="430" w:lineRule="exact"/>
        <w:rPr>
          <w:rFonts w:ascii="宋体" w:hAnsi="宋体" w:cs="宋体"/>
          <w:color w:val="000000"/>
          <w:sz w:val="24"/>
        </w:rPr>
      </w:pPr>
      <w:r>
        <w:rPr>
          <w:rFonts w:hint="eastAsia" w:ascii="宋体" w:hAnsi="宋体" w:cs="宋体"/>
          <w:b/>
          <w:color w:val="000000"/>
          <w:sz w:val="24"/>
        </w:rPr>
        <w:t xml:space="preserve">3.</w:t>
      </w:r>
      <w:r>
        <w:rPr>
          <w:rFonts w:hint="eastAsia" w:ascii="宋体" w:hAnsi="宋体" w:cs="宋体"/>
          <w:b/>
          <w:bCs/>
          <w:color w:val="000000"/>
          <w:sz w:val="24"/>
        </w:rPr>
        <w:t xml:space="preserve">技术文件（暗标）</w:t>
      </w:r>
      <w:r>
        <w:rPr>
          <w:rFonts w:hint="eastAsia" w:ascii="宋体" w:hAnsi="宋体" w:cs="宋体"/>
          <w:color w:val="000000"/>
          <w:sz w:val="24"/>
        </w:rPr>
        <w:t xml:space="preserve">（根据招标文件及评标标准要求，自行拟定）。</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我方同意按招标文件中的规定，本投标文件投标的有效期限为投标截止之日起90天。</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如果我方的投标文件被接受，我方将履行招标文件中规定的每一项要求，按期、按质、按量，完成任务。</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我方认为贵方有权决定中标者。</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我方愿意遵守《中华人民共和国政府采购法》，并按《中华人民共和国民法典》、财政部《政府采购货物和服务招标投标管理办法》</w:t>
      </w:r>
      <w:r>
        <w:rPr>
          <w:rFonts w:hint="eastAsia" w:ascii="宋体" w:hAnsi="宋体" w:cs="宋体"/>
          <w:color w:val="000000"/>
          <w:sz w:val="24"/>
        </w:rPr>
        <w:t xml:space="preserve">和</w:t>
      </w:r>
      <w:r>
        <w:rPr>
          <w:rFonts w:hint="eastAsia" w:ascii="宋体" w:hAnsi="宋体" w:cs="宋体"/>
          <w:bCs/>
          <w:color w:val="000000"/>
          <w:sz w:val="24"/>
        </w:rPr>
        <w:t xml:space="preserve">合同条款履行自己的全部责任。</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我方认可并遵守招标文件的所有规定，放弃对招标文件提出质疑的权利。</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如我方在投标截止期后撤回投标及中标后拒绝遵守投标承诺或拒绝在规定的时间内与</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签订合同，我方愿接受相关处罚。</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我方决不提供虚假材料谋取中标、决不采取不正当手段诋毁、排挤其他供应商、决不与</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、其他供应商恶意串通、决不向</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、采购代理机构工作人员和评委进行商业贿赂、决不在采购过程中与</w:t>
      </w:r>
      <w:r>
        <w:rPr>
          <w:rFonts w:hint="eastAsia" w:ascii="宋体" w:hAnsi="宋体" w:cs="宋体"/>
          <w:bCs/>
          <w:color w:val="000000"/>
          <w:sz w:val="24"/>
          <w:lang w:eastAsia="zh-CN"/>
        </w:rPr>
        <w:t xml:space="preserve">采购方</w:t>
      </w:r>
      <w:r>
        <w:rPr>
          <w:rFonts w:hint="eastAsia" w:ascii="宋体" w:hAnsi="宋体" w:cs="宋体"/>
          <w:bCs/>
          <w:color w:val="000000"/>
          <w:sz w:val="24"/>
        </w:rPr>
        <w:t xml:space="preserve">进行协商谈判、决不拒绝有关部门监督检查或提供虚假情况，如有违反，无条件接受贵方及相关管理部门的处罚。</w:t>
      </w:r>
      <w:r/>
    </w:p>
    <w:p>
      <w:pPr>
        <w:ind w:firstLine="480"/>
        <w:spacing w:line="420" w:lineRule="exact"/>
        <w:rPr>
          <w:rFonts w:ascii="宋体" w:hAnsi="宋体" w:cs="宋体"/>
          <w:bCs/>
          <w:color w:val="000000"/>
          <w:sz w:val="24"/>
        </w:rPr>
      </w:pPr>
      <w:r>
        <w:rPr>
          <w:rFonts w:ascii="宋体" w:hAnsi="宋体" w:cs="宋体"/>
          <w:bCs/>
          <w:color w:val="000000"/>
          <w:sz w:val="24"/>
        </w:rPr>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投标供应商（盖章）：</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法定代表人或法定代表人授权代表签字或盖章：</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电话：传真：</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通讯地址：邮编：</w:t>
      </w:r>
      <w:r/>
    </w:p>
    <w:p>
      <w:pPr>
        <w:ind w:firstLine="480"/>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pStyle w:val="1041"/>
        <w:rPr>
          <w:rFonts w:ascii="宋体" w:hAnsi="宋体" w:cs="宋体"/>
          <w:bCs/>
          <w:color w:val="000000"/>
          <w:sz w:val="24"/>
        </w:rPr>
      </w:pPr>
      <w:r>
        <w:rPr>
          <w:rFonts w:ascii="宋体" w:hAnsi="宋体" w:cs="宋体"/>
          <w:bCs/>
          <w:color w:val="000000"/>
          <w:sz w:val="24"/>
        </w:rPr>
      </w:r>
      <w:r/>
    </w:p>
    <w:p>
      <w:pPr>
        <w:pStyle w:val="1044"/>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pStyle w:val="1041"/>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hint="eastAsia" w:ascii="宋体" w:hAnsi="宋体" w:cs="宋体"/>
          <w:bCs/>
          <w:color w:val="000000"/>
          <w:sz w:val="24"/>
        </w:rPr>
        <w:outlineLvl w:val="0"/>
      </w:pPr>
      <w:r>
        <w:rPr>
          <w:rFonts w:hint="eastAsia" w:ascii="宋体" w:hAnsi="宋体" w:cs="宋体"/>
          <w:bCs/>
          <w:color w:val="000000"/>
          <w:sz w:val="24"/>
        </w:rPr>
      </w:r>
      <w:r/>
    </w:p>
    <w:p>
      <w:pPr>
        <w:rPr>
          <w:rFonts w:ascii="宋体" w:hAnsi="宋体" w:cs="宋体"/>
          <w:bCs/>
          <w:color w:val="000000"/>
          <w:sz w:val="28"/>
          <w:szCs w:val="28"/>
        </w:rPr>
        <w:outlineLvl w:val="0"/>
      </w:pPr>
      <w:r>
        <w:rPr>
          <w:rFonts w:hint="eastAsia" w:ascii="宋体" w:hAnsi="宋体" w:cs="宋体"/>
          <w:bCs/>
          <w:color w:val="000000"/>
          <w:sz w:val="24"/>
        </w:rPr>
        <w:t xml:space="preserve">（二）（投标供应商）关于资格的声明函（格式）：</w:t>
      </w:r>
      <w:r/>
    </w:p>
    <w:p>
      <w:pPr>
        <w:rPr>
          <w:rFonts w:ascii="宋体" w:hAnsi="宋体" w:cs="宋体"/>
          <w:bCs/>
          <w:color w:val="000000"/>
          <w:sz w:val="36"/>
        </w:rPr>
      </w:pPr>
      <w:r>
        <w:rPr>
          <w:rFonts w:ascii="宋体" w:hAnsi="宋体" w:cs="宋体"/>
          <w:bCs/>
          <w:color w:val="000000"/>
          <w:sz w:val="36"/>
        </w:rPr>
      </w:r>
      <w:r/>
    </w:p>
    <w:p>
      <w:pPr>
        <w:jc w:val="center"/>
        <w:rPr>
          <w:rFonts w:ascii="宋体" w:hAnsi="宋体" w:cs="宋体"/>
          <w:bCs/>
          <w:color w:val="000000"/>
          <w:sz w:val="28"/>
          <w:szCs w:val="28"/>
        </w:rPr>
        <w:outlineLvl w:val="0"/>
      </w:pPr>
      <w:r>
        <w:rPr>
          <w:rFonts w:hint="eastAsia" w:ascii="宋体" w:hAnsi="宋体" w:cs="宋体"/>
          <w:bCs/>
          <w:color w:val="000000"/>
          <w:sz w:val="28"/>
          <w:szCs w:val="28"/>
        </w:rPr>
        <w:t xml:space="preserve">关于资格的声明函</w:t>
      </w:r>
      <w:r/>
    </w:p>
    <w:p>
      <w:pPr>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24"/>
        </w:rPr>
      </w:pPr>
      <w:r>
        <w:rPr>
          <w:rFonts w:hint="eastAsia" w:ascii="宋体" w:hAnsi="宋体" w:cs="宋体"/>
          <w:bCs/>
          <w:color w:val="000000"/>
          <w:sz w:val="24"/>
        </w:rPr>
        <w:t xml:space="preserve">政府采购编号：</w:t>
      </w:r>
      <w:r/>
    </w:p>
    <w:p>
      <w:pPr>
        <w:tabs>
          <w:tab w:val="left" w:pos="6300" w:leader="none"/>
        </w:tabs>
        <w:rPr>
          <w:rFonts w:ascii="宋体" w:hAnsi="宋体" w:cs="宋体"/>
          <w:bCs/>
          <w:color w:val="000000"/>
          <w:sz w:val="24"/>
        </w:rPr>
      </w:pPr>
      <w:r>
        <w:rPr>
          <w:rFonts w:hint="eastAsia" w:ascii="宋体" w:hAnsi="宋体" w:cs="宋体"/>
          <w:bCs/>
          <w:color w:val="000000"/>
          <w:sz w:val="24"/>
        </w:rPr>
        <w:t xml:space="preserve">日期：</w:t>
      </w:r>
      <w:r/>
    </w:p>
    <w:p>
      <w:pPr>
        <w:spacing w:line="460" w:lineRule="exact"/>
        <w:rPr>
          <w:rFonts w:ascii="宋体" w:hAnsi="宋体" w:cs="宋体"/>
          <w:bCs/>
          <w:color w:val="000000"/>
          <w:sz w:val="24"/>
        </w:rPr>
      </w:pPr>
      <w:r>
        <w:rPr>
          <w:rFonts w:ascii="宋体" w:hAnsi="宋体" w:cs="宋体"/>
          <w:bCs/>
          <w:color w:val="000000"/>
          <w:sz w:val="24"/>
        </w:rPr>
      </w:r>
      <w:r/>
    </w:p>
    <w:p>
      <w:pPr>
        <w:spacing w:line="460" w:lineRule="exact"/>
        <w:rPr>
          <w:rFonts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江苏博智工程咨询有限公司</w:t>
      </w:r>
      <w:r/>
    </w:p>
    <w:p>
      <w:pPr>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我公司（单位）愿针对本次项目进行投标。</w:t>
      </w:r>
      <w:r/>
    </w:p>
    <w:p>
      <w:pPr>
        <w:ind w:firstLine="480"/>
        <w:spacing w:line="460" w:lineRule="exact"/>
        <w:rPr>
          <w:rFonts w:ascii="宋体" w:hAnsi="宋体" w:cs="宋体"/>
          <w:color w:val="000000"/>
          <w:sz w:val="24"/>
        </w:rPr>
      </w:pPr>
      <w:r>
        <w:rPr>
          <w:rFonts w:hint="eastAsia" w:ascii="宋体" w:hAnsi="宋体" w:cs="宋体"/>
          <w:color w:val="000000"/>
          <w:sz w:val="24"/>
        </w:rPr>
        <w:t xml:space="preserve">我公司符合《中华人民共和国政府采购法》第二十二条的规定，在此郑重承诺具备以下条件：</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（一）具有独立承担民事责任的能力；</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（二）具有良好的商业信誉和健全的财务会计制度；</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（三）具有履行合同所必需的设备和专业技术能力；</w:t>
      </w:r>
      <w:r/>
    </w:p>
    <w:p>
      <w:pPr>
        <w:ind w:firstLine="480"/>
        <w:spacing w:line="460" w:lineRule="exact"/>
        <w:rPr>
          <w:rFonts w:ascii="宋体" w:hAnsi="宋体" w:cs="宋体"/>
          <w:color w:val="000000"/>
          <w:sz w:val="24"/>
        </w:rPr>
      </w:pPr>
      <w:r>
        <w:rPr>
          <w:rFonts w:hint="eastAsia" w:ascii="宋体" w:hAnsi="宋体" w:cs="宋体"/>
          <w:color w:val="000000"/>
          <w:sz w:val="24"/>
        </w:rPr>
        <w:t xml:space="preserve">（四）有依法缴纳税收和社会保障资金的良好记录；</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（五）近三年内，在经营活动中没有重大违法记录；</w:t>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（六）投标文件中所有关于投标资格的文件、证明、陈述均是真实的、准确的。</w:t>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若有违背，我公司（单位）愿意承担由此而产生的一切后果。</w:t>
      </w:r>
      <w:r/>
    </w:p>
    <w:p>
      <w:pPr>
        <w:spacing w:line="460" w:lineRule="exact"/>
        <w:rPr>
          <w:rFonts w:ascii="宋体" w:hAnsi="宋体" w:cs="宋体"/>
          <w:bCs/>
          <w:color w:val="000000"/>
          <w:sz w:val="24"/>
        </w:rPr>
      </w:pPr>
      <w:r>
        <w:rPr>
          <w:rFonts w:ascii="宋体" w:hAnsi="宋体" w:cs="宋体"/>
          <w:bCs/>
          <w:color w:val="000000"/>
          <w:sz w:val="24"/>
        </w:rPr>
      </w:r>
      <w:r/>
    </w:p>
    <w:p>
      <w:pPr>
        <w:pStyle w:val="1274"/>
        <w:spacing w:line="460" w:lineRule="exact"/>
        <w:rPr>
          <w:rFonts w:ascii="宋体" w:hAnsi="宋体" w:cs="宋体"/>
          <w:bCs/>
          <w:color w:val="000000"/>
          <w:sz w:val="24"/>
        </w:rPr>
      </w:pPr>
      <w:r>
        <w:rPr>
          <w:rFonts w:ascii="宋体" w:hAnsi="宋体" w:cs="宋体"/>
          <w:bCs/>
          <w:color w:val="000000"/>
          <w:sz w:val="24"/>
        </w:rPr>
      </w:r>
      <w:r/>
    </w:p>
    <w:p>
      <w:pPr>
        <w:pStyle w:val="1274"/>
        <w:spacing w:line="460" w:lineRule="exact"/>
        <w:rPr>
          <w:rFonts w:ascii="宋体" w:hAnsi="宋体" w:cs="宋体"/>
          <w:bCs/>
          <w:color w:val="000000"/>
          <w:sz w:val="24"/>
        </w:rPr>
      </w:pPr>
      <w:r>
        <w:rPr>
          <w:rFonts w:ascii="宋体" w:hAnsi="宋体" w:cs="宋体"/>
          <w:bCs/>
          <w:color w:val="000000"/>
          <w:sz w:val="24"/>
        </w:rPr>
      </w:r>
      <w:r/>
    </w:p>
    <w:p>
      <w:pPr>
        <w:pStyle w:val="1274"/>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投标供应商（盖章）：</w:t>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法定代表人（签字或盖章）：</w:t>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pStyle w:val="1041"/>
        <w:rPr>
          <w:rFonts w:ascii="宋体" w:hAnsi="宋体" w:cs="宋体"/>
          <w:bCs/>
          <w:color w:val="000000"/>
          <w:sz w:val="24"/>
        </w:rPr>
      </w:pPr>
      <w:r>
        <w:rPr>
          <w:rFonts w:ascii="宋体" w:hAnsi="宋体" w:cs="宋体"/>
          <w:bCs/>
          <w:color w:val="000000"/>
          <w:sz w:val="24"/>
        </w:rPr>
      </w:r>
      <w:r/>
    </w:p>
    <w:p>
      <w:pPr>
        <w:pStyle w:val="1041"/>
        <w:rPr>
          <w:rFonts w:ascii="宋体" w:hAnsi="宋体" w:cs="宋体"/>
          <w:bCs/>
          <w:color w:val="000000"/>
          <w:sz w:val="24"/>
        </w:rPr>
      </w:pPr>
      <w:r>
        <w:rPr>
          <w:rFonts w:ascii="宋体" w:hAnsi="宋体" w:cs="宋体"/>
          <w:bCs/>
          <w:color w:val="000000"/>
          <w:sz w:val="24"/>
        </w:rPr>
      </w:r>
      <w:r/>
    </w:p>
    <w:p>
      <w:pPr>
        <w:pStyle w:val="1041"/>
        <w:rPr>
          <w:rFonts w:ascii="宋体" w:hAnsi="宋体" w:cs="宋体"/>
          <w:bCs/>
          <w:color w:val="000000"/>
          <w:sz w:val="24"/>
        </w:rPr>
      </w:pPr>
      <w:r>
        <w:rPr>
          <w:rFonts w:ascii="宋体" w:hAnsi="宋体" w:cs="宋体"/>
          <w:bCs/>
          <w:color w:val="000000"/>
          <w:sz w:val="24"/>
        </w:rPr>
      </w:r>
      <w:r/>
    </w:p>
    <w:p>
      <w:pPr>
        <w:pStyle w:val="1041"/>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32"/>
          <w:szCs w:val="32"/>
        </w:rPr>
      </w:pPr>
      <w:r>
        <w:rPr>
          <w:rFonts w:hint="eastAsia" w:ascii="宋体" w:hAnsi="宋体" w:cs="宋体"/>
          <w:bCs/>
          <w:color w:val="000000"/>
          <w:sz w:val="24"/>
        </w:rPr>
        <w:t xml:space="preserve">（三）</w:t>
      </w:r>
      <w:r>
        <w:rPr>
          <w:rFonts w:hint="eastAsia" w:ascii="宋体" w:hAnsi="宋体" w:cs="宋体"/>
          <w:color w:val="000000"/>
          <w:sz w:val="24"/>
        </w:rPr>
        <w:t xml:space="preserve">（投标供应商）法定代表人授权委托书（格式）：</w:t>
      </w:r>
      <w:r/>
    </w:p>
    <w:p>
      <w:pPr>
        <w:jc w:val="center"/>
        <w:rPr>
          <w:rFonts w:ascii="宋体" w:hAnsi="宋体" w:cs="宋体"/>
          <w:bCs/>
          <w:color w:val="000000"/>
          <w:sz w:val="32"/>
          <w:szCs w:val="32"/>
        </w:rPr>
        <w:outlineLvl w:val="0"/>
      </w:pPr>
      <w:r>
        <w:rPr>
          <w:rFonts w:ascii="宋体" w:hAnsi="宋体" w:cs="宋体"/>
          <w:bCs/>
          <w:color w:val="000000"/>
          <w:sz w:val="32"/>
          <w:szCs w:val="32"/>
        </w:rPr>
      </w:r>
      <w:r/>
    </w:p>
    <w:p>
      <w:pPr>
        <w:jc w:val="center"/>
        <w:rPr>
          <w:rFonts w:ascii="宋体" w:hAnsi="宋体" w:cs="宋体"/>
          <w:bCs/>
          <w:color w:val="000000"/>
          <w:sz w:val="28"/>
          <w:szCs w:val="28"/>
        </w:rPr>
        <w:outlineLvl w:val="0"/>
      </w:pPr>
      <w:r>
        <w:rPr>
          <w:rFonts w:hint="eastAsia" w:ascii="宋体" w:hAnsi="宋体" w:cs="宋体"/>
          <w:bCs/>
          <w:color w:val="000000"/>
          <w:sz w:val="32"/>
          <w:szCs w:val="32"/>
        </w:rPr>
        <w:t xml:space="preserve">法定代表人授权委托书</w:t>
      </w:r>
      <w:r/>
    </w:p>
    <w:p>
      <w:pPr>
        <w:rPr>
          <w:rFonts w:ascii="宋体" w:hAnsi="宋体" w:cs="宋体"/>
          <w:bCs/>
          <w:color w:val="000000"/>
          <w:sz w:val="24"/>
        </w:rPr>
      </w:pPr>
      <w:r>
        <w:rPr>
          <w:rFonts w:hint="eastAsia" w:ascii="宋体" w:hAnsi="宋体" w:cs="宋体"/>
          <w:bCs/>
          <w:color w:val="000000"/>
          <w:sz w:val="24"/>
        </w:rPr>
        <w:t xml:space="preserve">政府采购编号：</w:t>
      </w:r>
      <w:r/>
    </w:p>
    <w:p>
      <w:pPr>
        <w:rPr>
          <w:rFonts w:ascii="宋体" w:hAnsi="宋体" w:cs="宋体"/>
          <w:bCs/>
          <w:color w:val="000000"/>
          <w:sz w:val="24"/>
        </w:rPr>
      </w:pPr>
      <w:r>
        <w:rPr>
          <w:rFonts w:hint="eastAsia" w:ascii="宋体" w:hAnsi="宋体" w:cs="宋体"/>
          <w:bCs/>
          <w:color w:val="000000"/>
          <w:sz w:val="24"/>
        </w:rPr>
        <w:t xml:space="preserve">日期：</w: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u w:val="single"/>
        </w:rPr>
      </w:pPr>
      <w:r>
        <w:rPr>
          <w:rFonts w:ascii="宋体" w:hAnsi="宋体" w:cs="宋体"/>
          <w:bCs/>
          <w:color w:val="000000"/>
          <w:sz w:val="24"/>
          <w:u w:val="single"/>
        </w:rPr>
      </w:r>
      <w:r/>
    </w:p>
    <w:p>
      <w:pPr>
        <w:rPr>
          <w:rFonts w:ascii="宋体" w:hAnsi="宋体" w:cs="宋体"/>
          <w:bCs/>
          <w:color w:val="000000"/>
          <w:sz w:val="24"/>
          <w:u w:val="single"/>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江苏博智工程咨询有限公司</w:t>
      </w:r>
      <w:r/>
    </w:p>
    <w:p>
      <w:pPr>
        <w:rPr>
          <w:rFonts w:ascii="宋体" w:hAnsi="宋体" w:cs="宋体"/>
          <w:bCs/>
          <w:color w:val="000000"/>
          <w:sz w:val="24"/>
        </w:rPr>
      </w:pPr>
      <w:r>
        <w:rPr>
          <w:rFonts w:hint="eastAsia" w:ascii="宋体" w:hAnsi="宋体" w:cs="宋体"/>
          <w:bCs/>
          <w:color w:val="000000"/>
          <w:sz w:val="24"/>
        </w:rPr>
        <w:t xml:space="preserve">系中华人民共和国合法企业，特授权代表我公司（单位）全权办理针对本项目的投标、参与开标、评标、签约等具体工作，并签署全部有关的文件、协议及合同。</w:t>
      </w:r>
      <w:r/>
    </w:p>
    <w:p>
      <w:pPr>
        <w:ind w:firstLine="480"/>
        <w:rPr>
          <w:rFonts w:ascii="宋体" w:hAnsi="宋体" w:cs="宋体"/>
          <w:bCs/>
          <w:color w:val="000000"/>
          <w:sz w:val="24"/>
        </w:rPr>
      </w:pPr>
      <w:r>
        <w:rPr>
          <w:rFonts w:hint="eastAsia" w:ascii="宋体" w:hAnsi="宋体" w:cs="宋体"/>
          <w:bCs/>
          <w:color w:val="000000"/>
          <w:sz w:val="24"/>
        </w:rPr>
        <w:t xml:space="preserve">我公司（单位）对授权代表的签名负全部责任。</w:t>
      </w:r>
      <w:r/>
    </w:p>
    <w:p>
      <w:pPr>
        <w:ind w:firstLine="480"/>
        <w:rPr>
          <w:rFonts w:ascii="宋体" w:hAnsi="宋体" w:cs="宋体"/>
          <w:bCs/>
          <w:color w:val="000000"/>
          <w:sz w:val="24"/>
        </w:rPr>
      </w:pPr>
      <w:r>
        <w:rPr>
          <w:rFonts w:hint="eastAsia" w:ascii="宋体" w:hAnsi="宋体" w:cs="宋体"/>
          <w:bCs/>
          <w:color w:val="000000"/>
          <w:sz w:val="24"/>
        </w:rPr>
        <w:t xml:space="preserve">在撤销授权的书面通知送达你处以前，本授权书一直有效，授权代表签署的所有文件（在授权书有效期内签署的）不因授权的撤销而失效。</w:t>
      </w:r>
      <w:r/>
    </w:p>
    <w:p>
      <w:pPr>
        <w:ind w:firstLine="480"/>
        <w:rPr>
          <w:rFonts w:ascii="宋体" w:hAnsi="宋体" w:cs="宋体"/>
          <w:bCs/>
          <w:color w:val="000000"/>
          <w:sz w:val="24"/>
        </w:rPr>
      </w:pPr>
      <w:r>
        <w:rPr>
          <w:rFonts w:hint="eastAsia" w:ascii="宋体" w:hAnsi="宋体" w:cs="宋体"/>
          <w:bCs/>
          <w:color w:val="000000"/>
          <w:sz w:val="24"/>
        </w:rPr>
        <w:t xml:space="preserve">授权代表情况：</w:t>
      </w:r>
      <w:r/>
    </w:p>
    <w:p>
      <w:pPr>
        <w:ind w:firstLine="480"/>
        <w:rPr>
          <w:rFonts w:ascii="宋体" w:hAnsi="宋体" w:cs="宋体"/>
          <w:bCs/>
          <w:color w:val="000000"/>
          <w:sz w:val="24"/>
        </w:rPr>
      </w:pPr>
      <w:r>
        <w:rPr>
          <w:rFonts w:hint="eastAsia" w:ascii="宋体" w:hAnsi="宋体" w:cs="宋体"/>
          <w:bCs/>
          <w:color w:val="000000"/>
          <w:sz w:val="24"/>
        </w:rPr>
        <w:t xml:space="preserve">姓名：性别：</w:t>
      </w:r>
      <w:r/>
    </w:p>
    <w:p>
      <w:pPr>
        <w:ind w:firstLine="480"/>
        <w:rPr>
          <w:rFonts w:ascii="宋体" w:hAnsi="宋体" w:cs="宋体"/>
          <w:bCs/>
          <w:color w:val="000000"/>
          <w:sz w:val="24"/>
        </w:rPr>
      </w:pPr>
      <w:r>
        <w:rPr>
          <w:rFonts w:hint="eastAsia" w:ascii="宋体" w:hAnsi="宋体" w:cs="宋体"/>
          <w:bCs/>
          <w:color w:val="000000"/>
          <w:sz w:val="24"/>
        </w:rPr>
        <w:t xml:space="preserve">身份证件号码：电话：</w:t>
      </w:r>
      <w:r/>
    </w:p>
    <w:p>
      <w:pPr>
        <w:ind w:firstLine="480"/>
        <w:rPr>
          <w:rFonts w:ascii="宋体" w:hAnsi="宋体" w:cs="宋体"/>
          <w:bCs/>
          <w:color w:val="000000"/>
          <w:sz w:val="24"/>
        </w:rPr>
      </w:pPr>
      <w:r>
        <w:rPr>
          <w:rFonts w:hint="eastAsia" w:ascii="宋体" w:hAnsi="宋体" w:cs="宋体"/>
          <w:bCs/>
          <w:color w:val="000000"/>
          <w:sz w:val="24"/>
        </w:rPr>
        <w:t xml:space="preserve">授权代表（签字或盖章）：</w:t>
      </w:r>
      <w:r/>
    </w:p>
    <w:p>
      <w:pPr>
        <w:ind w:firstLine="480"/>
        <w:rPr>
          <w:rFonts w:ascii="宋体" w:hAnsi="宋体" w:cs="宋体"/>
          <w:bCs/>
          <w:color w:val="000000"/>
          <w:sz w:val="24"/>
        </w:rPr>
      </w:pPr>
      <w:r>
        <w:rPr>
          <w:rFonts w:ascii="宋体" w:hAnsi="宋体" w:cs="宋体"/>
          <w:bCs/>
          <w:color w:val="000000"/>
          <w:sz w:val="24"/>
        </w:rPr>
      </w:r>
      <w:r/>
    </w:p>
    <w:p>
      <w:pPr>
        <w:ind w:firstLine="4080"/>
        <w:rPr>
          <w:rFonts w:ascii="宋体" w:hAnsi="宋体" w:cs="宋体"/>
          <w:bCs/>
          <w:color w:val="000000"/>
          <w:sz w:val="24"/>
        </w:rPr>
      </w:pPr>
      <w:r>
        <w:rPr>
          <w:rFonts w:hint="eastAsia" w:ascii="宋体" w:hAnsi="宋体" w:cs="宋体"/>
          <w:bCs/>
          <w:color w:val="000000"/>
          <w:sz w:val="24"/>
        </w:rPr>
        <w:t xml:space="preserve">单位名称（盖章）：</w:t>
      </w:r>
      <w:r/>
    </w:p>
    <w:p>
      <w:pPr>
        <w:ind w:firstLine="4080"/>
        <w:rPr>
          <w:rFonts w:ascii="宋体" w:hAnsi="宋体" w:cs="宋体"/>
          <w:bCs/>
          <w:color w:val="000000"/>
          <w:sz w:val="24"/>
        </w:rPr>
      </w:pPr>
      <w:r>
        <w:rPr>
          <w:rFonts w:hint="eastAsia" w:ascii="宋体" w:hAnsi="宋体" w:cs="宋体"/>
          <w:bCs/>
          <w:color w:val="000000"/>
          <w:sz w:val="24"/>
        </w:rPr>
        <w:t xml:space="preserve">法定代表人（签字或盖章）：</w:t>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pPr>
      <w:r>
        <w:rPr>
          <w:rFonts w:hint="eastAsia" w:ascii="宋体" w:hAnsi="宋体" w:cs="宋体"/>
          <w:bCs/>
          <w:color w:val="000000"/>
          <w:sz w:val="24"/>
        </w:rPr>
        <w:t xml:space="preserve">投标供应商法定代表人身份证扫描件：</w:t>
      </w:r>
      <w:r/>
    </w:p>
    <w:p>
      <w:pPr>
        <w:rPr>
          <w:rFonts w:ascii="宋体" w:hAnsi="宋体" w:cs="宋体"/>
          <w:bCs/>
          <w:color w:val="000000"/>
          <w:sz w:val="24"/>
        </w:rPr>
      </w:pPr>
      <w:r>
        <w:rPr>
          <w:rFonts w:ascii="宋体" w:hAnsi="宋体" w:cs="宋体"/>
          <w:bCs/>
          <w:color w:val="000000"/>
          <w:sz w:val="24"/>
        </w:rPr>
        <mc:AlternateContent>
          <mc:Choice Requires="wpg">
            <w:drawing>
              <wp:inline xmlns:wp="http://schemas.openxmlformats.org/drawingml/2006/wordprocessingDrawing" distT="0" distB="0" distL="0" distR="0">
                <wp:extent cx="2807335" cy="1584960"/>
                <wp:effectExtent l="4445" t="4445" r="7620" b="10795"/>
                <wp:docPr id="6" name="文本框 7"/>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cs="宋体"/>
          <w:bCs/>
          <w:color w:val="000000"/>
          <w:sz w:val="24"/>
        </w:rPr>
        <mc:AlternateContent>
          <mc:Choice Requires="wpg">
            <w:drawing>
              <wp:inline xmlns:wp="http://schemas.openxmlformats.org/drawingml/2006/wordprocessingDrawing" distT="0" distB="0" distL="0" distR="0">
                <wp:extent cx="2679700" cy="1584960"/>
                <wp:effectExtent l="4445" t="4445" r="20955" b="10795"/>
                <wp:docPr id="7" name="文本框 8"/>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hint="eastAsia" w:ascii="宋体" w:hAnsi="宋体" w:cs="宋体"/>
          <w:bCs/>
          <w:color w:val="000000"/>
          <w:sz w:val="24"/>
        </w:rPr>
        <w:t xml:space="preserve">法定代表人授权代表身份证扫描件：（</w:t>
      </w:r>
      <w:r>
        <w:rPr>
          <w:rFonts w:hint="eastAsia" w:ascii="宋体" w:hAnsi="宋体" w:cs="宋体"/>
          <w:b/>
          <w:bCs/>
          <w:color w:val="000000"/>
          <w:sz w:val="24"/>
        </w:rPr>
        <w:t xml:space="preserve">法定代表人亲自参与投标的除外）</w:t>
      </w:r>
      <w:r/>
    </w:p>
    <w:p>
      <w:pPr>
        <w:rPr>
          <w:rFonts w:ascii="宋体" w:hAnsi="宋体" w:cs="宋体"/>
          <w:color w:val="000000"/>
          <w:sz w:val="32"/>
          <w:szCs w:val="32"/>
        </w:rPr>
      </w:pPr>
      <w:r>
        <w:rPr>
          <w:rFonts w:ascii="宋体" w:hAnsi="宋体" w:cs="宋体"/>
          <w:bCs/>
          <w:color w:val="000000"/>
          <w:sz w:val="24"/>
        </w:rPr>
        <mc:AlternateContent>
          <mc:Choice Requires="wpg">
            <w:drawing>
              <wp:inline xmlns:wp="http://schemas.openxmlformats.org/drawingml/2006/wordprocessingDrawing" distT="0" distB="0" distL="0" distR="0">
                <wp:extent cx="2804160" cy="1584960"/>
                <wp:effectExtent l="4445" t="4445" r="10795" b="10795"/>
                <wp:docPr id="8" name="文本框 9"/>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cs="宋体"/>
          <w:bCs/>
          <w:color w:val="000000"/>
          <w:sz w:val="24"/>
        </w:rPr>
        <mc:AlternateContent>
          <mc:Choice Requires="wpg">
            <w:drawing>
              <wp:inline xmlns:wp="http://schemas.openxmlformats.org/drawingml/2006/wordprocessingDrawing" distT="0" distB="0" distL="0" distR="0">
                <wp:extent cx="2719705" cy="1584960"/>
                <wp:effectExtent l="4445" t="4445" r="19050" b="10795"/>
                <wp:docPr id="9" name="文本框 10"/>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sz w:val="24"/>
        </w:rPr>
        <w:outlineLvl w:val="0"/>
      </w:pPr>
      <w:r>
        <w:rPr>
          <w:rFonts w:ascii="宋体" w:hAnsi="宋体" w:cs="宋体"/>
          <w:bCs/>
          <w:color w:val="000000"/>
          <w:sz w:val="24"/>
        </w:rPr>
      </w:r>
      <w:r/>
    </w:p>
    <w:p>
      <w:pPr>
        <w:pStyle w:val="1041"/>
        <w:rPr>
          <w:rFonts w:ascii="宋体" w:hAnsi="宋体" w:cs="宋体"/>
          <w:color w:val="000000"/>
        </w:rPr>
      </w:pPr>
      <w:r>
        <w:rPr>
          <w:rFonts w:ascii="宋体" w:hAnsi="宋体" w:cs="宋体"/>
          <w:color w:val="000000"/>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hint="eastAsia" w:ascii="宋体" w:hAnsi="宋体" w:cs="宋体"/>
          <w:bCs/>
          <w:color w:val="000000"/>
          <w:sz w:val="24"/>
        </w:rPr>
        <w:t xml:space="preserve">（四）承诺书（格式）：</w:t>
      </w:r>
      <w:r/>
    </w:p>
    <w:p>
      <w:pPr>
        <w:rPr>
          <w:rFonts w:ascii="宋体" w:hAnsi="宋体" w:cs="宋体"/>
          <w:bCs/>
          <w:color w:val="000000"/>
          <w:sz w:val="28"/>
          <w:szCs w:val="28"/>
        </w:rPr>
        <w:outlineLvl w:val="0"/>
      </w:pPr>
      <w:r>
        <w:rPr>
          <w:rFonts w:ascii="宋体" w:hAnsi="宋体" w:cs="宋体"/>
          <w:bCs/>
          <w:color w:val="000000"/>
          <w:sz w:val="28"/>
          <w:szCs w:val="28"/>
        </w:rPr>
      </w:r>
      <w:r/>
    </w:p>
    <w:p>
      <w:pPr>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承诺书（格式）</w:t>
      </w:r>
      <w:r/>
    </w:p>
    <w:p>
      <w:pPr>
        <w:jc w:val="center"/>
        <w:spacing w:line="500" w:lineRule="exact"/>
        <w:rPr>
          <w:rFonts w:ascii="宋体" w:hAnsi="宋体" w:cs="宋体"/>
          <w:b/>
          <w:bCs/>
          <w:color w:val="000000"/>
          <w:sz w:val="30"/>
          <w:szCs w:val="30"/>
        </w:rPr>
      </w:pPr>
      <w:r>
        <w:rPr>
          <w:rFonts w:ascii="宋体" w:hAnsi="宋体" w:cs="宋体"/>
          <w:b/>
          <w:bCs/>
          <w:color w:val="000000"/>
          <w:sz w:val="30"/>
          <w:szCs w:val="30"/>
        </w:rPr>
      </w:r>
      <w:r/>
    </w:p>
    <w:p>
      <w:pPr>
        <w:spacing w:line="500" w:lineRule="exact"/>
        <w:rPr>
          <w:rFonts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bCs/>
          <w:color w:val="000000"/>
          <w:sz w:val="24"/>
          <w:u w:val="single"/>
        </w:rPr>
        <w:t xml:space="preserve">无锡市公安局</w:t>
      </w:r>
      <w:r/>
    </w:p>
    <w:p>
      <w:pPr>
        <w:spacing w:line="500" w:lineRule="exact"/>
        <w:rPr>
          <w:rFonts w:ascii="宋体" w:hAnsi="宋体" w:cs="宋体"/>
          <w:color w:val="000000"/>
          <w:sz w:val="24"/>
        </w:rPr>
      </w:pPr>
      <w:r>
        <w:rPr>
          <w:rFonts w:ascii="宋体" w:hAnsi="宋体" w:cs="宋体"/>
          <w:color w:val="000000"/>
          <w:sz w:val="24"/>
        </w:rPr>
      </w:r>
      <w:r/>
    </w:p>
    <w:p>
      <w:pPr>
        <w:ind w:firstLine="480"/>
        <w:spacing w:line="500" w:lineRule="exact"/>
        <w:rPr>
          <w:rFonts w:ascii="宋体" w:hAnsi="宋体" w:cs="宋体"/>
          <w:color w:val="000000"/>
          <w:sz w:val="24"/>
        </w:rPr>
      </w:pPr>
      <w:r>
        <w:rPr>
          <w:rFonts w:hint="eastAsia" w:ascii="宋体" w:hAnsi="宋体" w:cs="宋体"/>
          <w:color w:val="000000"/>
          <w:sz w:val="24"/>
        </w:rPr>
        <w:t xml:space="preserve">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500" w:lineRule="exact"/>
        <w:rPr>
          <w:rFonts w:ascii="宋体" w:hAnsi="宋体" w:cs="宋体"/>
          <w:color w:val="000000"/>
          <w:sz w:val="24"/>
        </w:rPr>
      </w:pPr>
      <w:r>
        <w:rPr>
          <w:rFonts w:ascii="宋体" w:hAnsi="宋体" w:cs="宋体"/>
          <w:color w:val="000000"/>
          <w:sz w:val="24"/>
        </w:rPr>
      </w:r>
      <w:r/>
    </w:p>
    <w:p>
      <w:pPr>
        <w:ind w:firstLine="480"/>
        <w:spacing w:before="240" w:line="360" w:lineRule="auto"/>
        <w:rPr>
          <w:rFonts w:ascii="宋体" w:hAnsi="宋体" w:cs="宋体"/>
          <w:color w:val="000000"/>
          <w:sz w:val="24"/>
        </w:rPr>
      </w:pPr>
      <w:r>
        <w:rPr>
          <w:rFonts w:ascii="宋体" w:hAnsi="宋体" w:cs="宋体"/>
          <w:color w:val="000000"/>
          <w:sz w:val="24"/>
        </w:rPr>
      </w:r>
      <w:r/>
    </w:p>
    <w:p>
      <w:pPr>
        <w:ind w:firstLine="480"/>
        <w:spacing w:before="240" w:line="360" w:lineRule="auto"/>
        <w:rPr>
          <w:rFonts w:ascii="宋体" w:hAnsi="宋体" w:cs="宋体"/>
          <w:color w:val="000000"/>
          <w:sz w:val="24"/>
        </w:rPr>
      </w:pPr>
      <w:r>
        <w:rPr>
          <w:rFonts w:ascii="宋体" w:hAnsi="宋体" w:cs="宋体"/>
          <w:color w:val="000000"/>
          <w:sz w:val="24"/>
        </w:rPr>
      </w:r>
      <w:r/>
    </w:p>
    <w:p>
      <w:pPr>
        <w:ind w:firstLine="480"/>
        <w:jc w:val="right"/>
        <w:spacing w:before="240" w:line="360" w:lineRule="auto"/>
        <w:rPr>
          <w:rFonts w:ascii="宋体" w:hAnsi="宋体" w:cs="宋体"/>
          <w:color w:val="000000"/>
          <w:sz w:val="24"/>
        </w:rPr>
      </w:pPr>
      <w:r>
        <w:rPr>
          <w:rFonts w:hint="eastAsia" w:ascii="宋体" w:hAnsi="宋体" w:cs="宋体"/>
          <w:color w:val="000000"/>
          <w:sz w:val="24"/>
        </w:rPr>
        <w:t xml:space="preserve">投标供应商：（盖章）</w:t>
      </w:r>
      <w:r/>
    </w:p>
    <w:p>
      <w:pPr>
        <w:ind w:right="480" w:firstLine="480"/>
        <w:jc w:val="center"/>
        <w:spacing w:before="240" w:line="360" w:lineRule="auto"/>
        <w:rPr>
          <w:rFonts w:ascii="宋体" w:hAnsi="宋体" w:cs="宋体"/>
          <w:color w:val="000000"/>
          <w:sz w:val="24"/>
        </w:rPr>
      </w:pPr>
      <w:r>
        <w:rPr>
          <w:rFonts w:hint="eastAsia" w:ascii="宋体" w:hAnsi="宋体" w:cs="宋体"/>
          <w:color w:val="000000"/>
          <w:sz w:val="24"/>
        </w:rPr>
        <w:t xml:space="preserve">法定代表人签名或盖章：</w:t>
      </w:r>
      <w:r/>
    </w:p>
    <w:p>
      <w:pPr>
        <w:ind w:right="480" w:firstLine="6840"/>
        <w:spacing w:before="240" w:line="360" w:lineRule="auto"/>
        <w:rPr>
          <w:rFonts w:ascii="宋体" w:hAnsi="宋体" w:cs="宋体"/>
          <w:color w:val="000000"/>
          <w:sz w:val="24"/>
        </w:rPr>
      </w:pPr>
      <w:r>
        <w:rPr>
          <w:rFonts w:hint="eastAsia" w:ascii="宋体" w:hAnsi="宋体" w:cs="宋体"/>
          <w:color w:val="000000"/>
          <w:sz w:val="24"/>
        </w:rPr>
        <w:t xml:space="preserve">年月日</w:t>
      </w:r>
      <w:r/>
    </w:p>
    <w:p>
      <w:pPr>
        <w:ind w:firstLine="480"/>
        <w:jc w:val="right"/>
        <w:spacing w:before="240" w:line="360" w:lineRule="auto"/>
        <w:rPr>
          <w:rFonts w:ascii="宋体" w:hAnsi="宋体" w:cs="宋体"/>
          <w:color w:val="000000"/>
          <w:sz w:val="24"/>
        </w:rPr>
      </w:pPr>
      <w:r>
        <w:rPr>
          <w:rFonts w:ascii="宋体" w:hAnsi="宋体" w:cs="宋体"/>
          <w:color w:val="000000"/>
          <w:sz w:val="24"/>
        </w:rPr>
      </w:r>
      <w:r/>
    </w:p>
    <w:p>
      <w:pPr>
        <w:pStyle w:val="1032"/>
        <w:spacing w:line="500" w:lineRule="exact"/>
        <w:rPr>
          <w:rFonts w:ascii="宋体" w:hAnsi="宋体" w:eastAsia="宋体" w:cs="宋体"/>
          <w:color w:val="000000"/>
          <w:sz w:val="30"/>
          <w:szCs w:val="30"/>
        </w:rPr>
      </w:pPr>
      <w:r>
        <w:rPr>
          <w:rFonts w:ascii="宋体" w:hAnsi="宋体" w:eastAsia="宋体" w:cs="宋体"/>
          <w:color w:val="000000"/>
          <w:sz w:val="30"/>
          <w:szCs w:val="3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1041"/>
        <w:rPr>
          <w:rFonts w:ascii="宋体" w:hAnsi="宋体" w:cs="宋体"/>
          <w:color w:val="000000"/>
        </w:rPr>
      </w:pPr>
      <w:r>
        <w:rPr>
          <w:rFonts w:ascii="宋体" w:hAnsi="宋体" w:cs="宋体"/>
          <w:color w:val="000000"/>
        </w:rPr>
      </w:r>
      <w:r/>
    </w:p>
    <w:p>
      <w:pPr>
        <w:pStyle w:val="1041"/>
        <w:rPr>
          <w:rFonts w:ascii="宋体" w:hAnsi="宋体" w:cs="宋体"/>
          <w:color w:val="000000"/>
        </w:rPr>
      </w:pPr>
      <w:r>
        <w:rPr>
          <w:rFonts w:ascii="宋体" w:hAnsi="宋体" w:cs="宋体"/>
          <w:color w:val="000000"/>
        </w:rPr>
      </w:r>
      <w:r/>
    </w:p>
    <w:p>
      <w:pPr>
        <w:pStyle w:val="1041"/>
        <w:rPr>
          <w:rFonts w:ascii="宋体" w:hAnsi="宋体" w:cs="宋体"/>
          <w:color w:val="000000"/>
        </w:rPr>
      </w:pPr>
      <w:r>
        <w:rPr>
          <w:rFonts w:ascii="宋体" w:hAnsi="宋体" w:cs="宋体"/>
          <w:color w:val="000000"/>
        </w:rPr>
      </w:r>
      <w:r/>
    </w:p>
    <w:p>
      <w:pPr>
        <w:pStyle w:val="1041"/>
        <w:rPr>
          <w:rFonts w:ascii="宋体" w:hAnsi="宋体" w:cs="宋体"/>
          <w:color w:val="000000"/>
        </w:rPr>
      </w:pPr>
      <w:r>
        <w:rPr>
          <w:rFonts w:ascii="宋体" w:hAnsi="宋体" w:cs="宋体"/>
          <w:color w:val="000000"/>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8"/>
          <w:szCs w:val="28"/>
        </w:rPr>
        <w:outlineLvl w:val="0"/>
      </w:pPr>
      <w:r>
        <w:rPr>
          <w:rFonts w:hint="eastAsia" w:ascii="宋体" w:hAnsi="宋体" w:cs="宋体"/>
          <w:bCs/>
          <w:color w:val="000000"/>
          <w:sz w:val="24"/>
        </w:rPr>
        <w:t xml:space="preserve">（五）开标一览表（格式）：</w:t>
      </w:r>
      <w:r/>
    </w:p>
    <w:p>
      <w:pPr>
        <w:rPr>
          <w:rFonts w:ascii="宋体" w:hAnsi="宋体" w:cs="宋体"/>
          <w:bCs/>
          <w:color w:val="000000"/>
          <w:sz w:val="28"/>
          <w:szCs w:val="28"/>
        </w:rPr>
        <w:outlineLvl w:val="0"/>
      </w:pPr>
      <w:r>
        <w:rPr>
          <w:rFonts w:ascii="宋体" w:hAnsi="宋体" w:cs="宋体"/>
          <w:bCs/>
          <w:color w:val="000000"/>
          <w:sz w:val="28"/>
          <w:szCs w:val="28"/>
        </w:rPr>
      </w:r>
      <w:r/>
    </w:p>
    <w:p>
      <w:pPr>
        <w:jc w:val="center"/>
        <w:rPr>
          <w:rFonts w:ascii="宋体" w:hAnsi="宋体" w:cs="宋体"/>
          <w:bCs/>
          <w:color w:val="000000"/>
          <w:sz w:val="28"/>
          <w:szCs w:val="28"/>
        </w:rPr>
        <w:outlineLvl w:val="0"/>
      </w:pPr>
      <w:r>
        <w:rPr>
          <w:rFonts w:hint="eastAsia" w:ascii="宋体" w:hAnsi="宋体" w:cs="宋体"/>
          <w:bCs/>
          <w:color w:val="000000"/>
          <w:sz w:val="28"/>
          <w:szCs w:val="28"/>
        </w:rPr>
        <w:t xml:space="preserve">开标一览表</w:t>
      </w:r>
      <w:r/>
    </w:p>
    <w:p>
      <w:pPr>
        <w:jc w:val="center"/>
        <w:rPr>
          <w:rFonts w:ascii="宋体" w:hAnsi="宋体" w:cs="宋体"/>
          <w:bCs/>
          <w:color w:val="000000"/>
          <w:sz w:val="28"/>
          <w:szCs w:val="28"/>
        </w:rPr>
        <w:outlineLvl w:val="0"/>
      </w:pPr>
      <w:r>
        <w:rPr>
          <w:rFonts w:ascii="宋体" w:hAnsi="宋体" w:cs="宋体"/>
          <w:bCs/>
          <w:color w:val="000000"/>
          <w:sz w:val="28"/>
          <w:szCs w:val="28"/>
        </w:rPr>
      </w:r>
      <w:r/>
    </w:p>
    <w:p>
      <w:pPr>
        <w:spacing w:line="360" w:lineRule="auto"/>
        <w:rPr>
          <w:rFonts w:ascii="宋体" w:hAnsi="宋体" w:cs="宋体"/>
          <w:bCs/>
          <w:color w:val="000000"/>
          <w:sz w:val="24"/>
        </w:rPr>
      </w:pPr>
      <w:r>
        <w:rPr>
          <w:rFonts w:hint="eastAsia" w:ascii="宋体" w:hAnsi="宋体" w:cs="宋体"/>
          <w:color w:val="000000"/>
          <w:sz w:val="24"/>
        </w:rPr>
        <w:t xml:space="preserve">项目名称：监管支队2025-2026大伙房食材及面糕点采购项目</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70"/>
        <w:gridCol w:w="5081"/>
      </w:tblGrid>
      <w:tr>
        <w:trPr>
          <w:cantSplit/>
          <w:jc w:val="center"/>
          <w:trHeight w:val="993"/>
        </w:trPr>
        <w:tc>
          <w:tcPr>
            <w:shd w:val="clear" w:color="auto" w:fill="fefefe"/>
            <w:tcW w:w="3870" w:type="dxa"/>
            <w:vAlign w:val="center"/>
            <w:vMerge w:val="restart"/>
            <w:textDirection w:val="lrTb"/>
            <w:noWrap/>
          </w:tcPr>
          <w:p>
            <w:pPr>
              <w:pStyle w:val="839"/>
              <w:ind w:firstLine="240"/>
              <w:jc w:val="center"/>
              <w:spacing w:line="300" w:lineRule="auto"/>
              <w:rPr>
                <w:color w:val="000000"/>
                <w:lang w:eastAsia="zh-CN"/>
              </w:rPr>
            </w:pPr>
            <w:r>
              <w:rPr>
                <w:rFonts w:hint="eastAsia"/>
                <w:color w:val="000000"/>
                <w:lang w:eastAsia="zh-CN"/>
              </w:rPr>
              <w:t xml:space="preserve">监管支队2025-2026大伙房食材及面糕点采购项目</w:t>
            </w:r>
            <w:r>
              <w:rPr>
                <w:rFonts w:hint="eastAsia"/>
                <w:color w:val="000000"/>
                <w:u w:val="single"/>
                <w:lang w:eastAsia="zh-CN"/>
              </w:rPr>
              <w:t xml:space="preserve">    </w:t>
            </w:r>
            <w:r>
              <w:rPr>
                <w:rFonts w:hint="eastAsia"/>
                <w:bCs/>
                <w:color w:val="000000"/>
                <w:lang w:eastAsia="zh-CN"/>
              </w:rPr>
              <w:t xml:space="preserve">标段</w:t>
            </w:r>
            <w:r/>
          </w:p>
        </w:tc>
        <w:tc>
          <w:tcPr>
            <w:shd w:val="clear" w:color="auto" w:fill="fefefe"/>
            <w:tcW w:w="5081" w:type="dxa"/>
            <w:vAlign w:val="center"/>
            <w:textDirection w:val="lrTb"/>
            <w:noWrap/>
          </w:tcPr>
          <w:p>
            <w:pPr>
              <w:jc w:val="left"/>
              <w:widowControl/>
              <w:rPr>
                <w:rFonts w:cs="宋体" w:asciiTheme="minorEastAsia" w:hAnsiTheme="minorEastAsia"/>
                <w:b/>
                <w:color w:val="000000"/>
                <w:sz w:val="24"/>
              </w:rPr>
            </w:pPr>
            <w:r>
              <w:rPr>
                <w:rFonts w:hint="eastAsia" w:hAnsi="宋体" w:cs="宋体"/>
                <w:sz w:val="24"/>
              </w:rPr>
              <w:t xml:space="preserve">优惠率：</w:t>
            </w:r>
            <w:r>
              <w:rPr>
                <w:rFonts w:hint="eastAsia" w:hAnsi="宋体" w:cs="宋体"/>
                <w:sz w:val="24"/>
                <w:u w:val="single"/>
              </w:rPr>
              <w:t xml:space="preserve">   </w:t>
            </w:r>
            <w:r>
              <w:rPr>
                <w:rFonts w:hint="eastAsia" w:hAnsi="宋体" w:cs="宋体"/>
                <w:sz w:val="24"/>
              </w:rPr>
              <w:t xml:space="preserve">%</w:t>
            </w:r>
            <w:r/>
          </w:p>
        </w:tc>
      </w:tr>
      <w:tr>
        <w:trPr>
          <w:cantSplit/>
          <w:jc w:val="center"/>
          <w:trHeight w:val="993"/>
        </w:trPr>
        <w:tc>
          <w:tcPr>
            <w:shd w:val="clear" w:color="auto" w:fill="fefefe"/>
            <w:tcW w:w="3870" w:type="dxa"/>
            <w:vAlign w:val="center"/>
            <w:vMerge w:val="continue"/>
            <w:textDirection w:val="lrTb"/>
            <w:noWrap/>
          </w:tcPr>
          <w:p>
            <w:pPr>
              <w:pStyle w:val="839"/>
              <w:ind w:firstLine="240"/>
              <w:jc w:val="center"/>
              <w:spacing w:line="300" w:lineRule="auto"/>
              <w:rPr>
                <w:color w:val="000000"/>
              </w:rPr>
            </w:pPr>
            <w:r>
              <w:rPr>
                <w:color w:val="000000"/>
              </w:rPr>
            </w:r>
            <w:r/>
          </w:p>
        </w:tc>
        <w:tc>
          <w:tcPr>
            <w:shd w:val="clear" w:color="auto" w:fill="fefefe"/>
            <w:tcW w:w="5081" w:type="dxa"/>
            <w:vAlign w:val="center"/>
            <w:textDirection w:val="lrTb"/>
            <w:noWrap/>
          </w:tcPr>
          <w:p>
            <w:pPr>
              <w:jc w:val="left"/>
              <w:widowControl/>
              <w:rPr>
                <w:rFonts w:ascii="宋体" w:hAnsi="宋体" w:cs="宋体"/>
                <w:bCs/>
                <w:color w:val="000000"/>
                <w:sz w:val="24"/>
              </w:rPr>
            </w:pPr>
            <w:r>
              <w:rPr>
                <w:rFonts w:hint="eastAsia" w:hAnsi="宋体" w:cs="宋体"/>
                <w:sz w:val="24"/>
              </w:rPr>
              <w:t xml:space="preserve">投标折扣率：</w:t>
            </w:r>
            <w:r>
              <w:rPr>
                <w:rFonts w:hint="eastAsia" w:hAnsi="宋体" w:cs="宋体"/>
                <w:sz w:val="24"/>
                <w:u w:val="single"/>
              </w:rPr>
              <w:t xml:space="preserve">   </w:t>
            </w:r>
            <w:r>
              <w:rPr>
                <w:rFonts w:hint="eastAsia" w:hAnsi="宋体" w:cs="宋体"/>
                <w:sz w:val="24"/>
              </w:rPr>
              <w:t xml:space="preserve">%（1－优惠率）</w:t>
            </w:r>
            <w:r/>
          </w:p>
        </w:tc>
      </w:tr>
      <w:tr>
        <w:trPr>
          <w:cantSplit/>
          <w:jc w:val="center"/>
          <w:trHeight w:val="857"/>
        </w:trPr>
        <w:tc>
          <w:tcPr>
            <w:shd w:val="clear" w:color="auto" w:fill="auto"/>
            <w:tcW w:w="3870" w:type="dxa"/>
            <w:vAlign w:val="center"/>
            <w:textDirection w:val="lrTb"/>
            <w:noWrap/>
          </w:tcPr>
          <w:p>
            <w:pPr>
              <w:jc w:val="center"/>
              <w:spacing w:line="300" w:lineRule="auto"/>
              <w:rPr>
                <w:rFonts w:ascii="宋体" w:hAnsi="宋体" w:cs="宋体"/>
                <w:color w:val="000000"/>
                <w:sz w:val="24"/>
                <w:szCs w:val="28"/>
              </w:rPr>
            </w:pPr>
            <w:r>
              <w:rPr>
                <w:rFonts w:hint="eastAsia" w:ascii="宋体" w:hAnsi="宋体" w:cs="宋体"/>
                <w:color w:val="000000"/>
                <w:sz w:val="24"/>
                <w:szCs w:val="28"/>
              </w:rPr>
              <w:t xml:space="preserve">质量要求</w:t>
            </w:r>
            <w:r/>
          </w:p>
        </w:tc>
        <w:tc>
          <w:tcPr>
            <w:shd w:val="clear" w:color="auto" w:fill="auto"/>
            <w:tcW w:w="5081" w:type="dxa"/>
            <w:vAlign w:val="center"/>
            <w:textDirection w:val="lrTb"/>
            <w:noWrap/>
          </w:tcPr>
          <w:p>
            <w:pPr>
              <w:ind w:firstLine="960"/>
              <w:spacing w:line="300" w:lineRule="auto"/>
              <w:rPr>
                <w:rFonts w:ascii="宋体" w:hAnsi="宋体" w:cs="宋体"/>
                <w:color w:val="000000"/>
                <w:sz w:val="24"/>
                <w:szCs w:val="28"/>
              </w:rPr>
            </w:pPr>
            <w:r>
              <w:rPr>
                <w:rFonts w:hint="eastAsia" w:ascii="宋体" w:hAnsi="宋体" w:cs="宋体"/>
                <w:color w:val="000000"/>
                <w:sz w:val="24"/>
                <w:szCs w:val="28"/>
              </w:rPr>
              <w:t xml:space="preserve">响应采购文件要求</w:t>
            </w:r>
            <w:r/>
          </w:p>
        </w:tc>
      </w:tr>
      <w:tr>
        <w:trPr>
          <w:cantSplit/>
          <w:jc w:val="center"/>
          <w:trHeight w:val="969"/>
        </w:trPr>
        <w:tc>
          <w:tcPr>
            <w:shd w:val="clear" w:color="auto" w:fill="auto"/>
            <w:tcW w:w="3870" w:type="dxa"/>
            <w:vAlign w:val="center"/>
            <w:textDirection w:val="lrTb"/>
            <w:noWrap/>
          </w:tcPr>
          <w:p>
            <w:pPr>
              <w:jc w:val="center"/>
              <w:spacing w:line="300" w:lineRule="auto"/>
              <w:rPr>
                <w:rFonts w:ascii="宋体" w:hAnsi="宋体" w:cs="宋体"/>
                <w:color w:val="000000"/>
                <w:sz w:val="24"/>
                <w:szCs w:val="28"/>
              </w:rPr>
            </w:pPr>
            <w:r>
              <w:rPr>
                <w:rFonts w:hint="eastAsia" w:ascii="宋体" w:hAnsi="宋体" w:cs="宋体"/>
                <w:color w:val="000000"/>
                <w:sz w:val="24"/>
                <w:szCs w:val="28"/>
              </w:rPr>
              <w:t xml:space="preserve">违约责任</w:t>
            </w:r>
            <w:r/>
          </w:p>
        </w:tc>
        <w:tc>
          <w:tcPr>
            <w:shd w:val="clear" w:color="auto" w:fill="auto"/>
            <w:tcW w:w="5081" w:type="dxa"/>
            <w:vAlign w:val="center"/>
            <w:textDirection w:val="lrTb"/>
            <w:noWrap/>
          </w:tcPr>
          <w:p>
            <w:pPr>
              <w:ind w:firstLine="960"/>
              <w:spacing w:line="300" w:lineRule="auto"/>
              <w:rPr>
                <w:rFonts w:ascii="宋体" w:hAnsi="宋体" w:cs="宋体"/>
                <w:color w:val="000000"/>
                <w:sz w:val="24"/>
                <w:szCs w:val="28"/>
              </w:rPr>
            </w:pPr>
            <w:r>
              <w:rPr>
                <w:rFonts w:hint="eastAsia" w:ascii="宋体" w:hAnsi="宋体" w:cs="宋体"/>
                <w:color w:val="000000"/>
                <w:sz w:val="24"/>
                <w:szCs w:val="28"/>
              </w:rPr>
              <w:t xml:space="preserve">响应采购文件要求</w:t>
            </w:r>
            <w:r/>
          </w:p>
        </w:tc>
      </w:tr>
      <w:tr>
        <w:trPr>
          <w:cantSplit/>
          <w:jc w:val="center"/>
          <w:trHeight w:val="2295"/>
        </w:trPr>
        <w:tc>
          <w:tcPr>
            <w:shd w:val="clear" w:color="auto" w:fill="auto"/>
            <w:tcW w:w="3870" w:type="dxa"/>
            <w:vAlign w:val="center"/>
            <w:textDirection w:val="lrTb"/>
            <w:noWrap/>
          </w:tcPr>
          <w:p>
            <w:pPr>
              <w:jc w:val="center"/>
              <w:spacing w:line="300" w:lineRule="auto"/>
              <w:rPr>
                <w:rFonts w:ascii="宋体" w:hAnsi="宋体" w:cs="宋体"/>
                <w:color w:val="000000"/>
                <w:sz w:val="24"/>
                <w:szCs w:val="28"/>
              </w:rPr>
            </w:pPr>
            <w:r>
              <w:rPr>
                <w:rFonts w:hint="eastAsia" w:ascii="宋体" w:hAnsi="宋体" w:cs="宋体"/>
                <w:color w:val="000000"/>
                <w:sz w:val="24"/>
                <w:szCs w:val="28"/>
              </w:rPr>
              <w:t xml:space="preserve">备注</w:t>
            </w:r>
            <w:r/>
          </w:p>
        </w:tc>
        <w:tc>
          <w:tcPr>
            <w:shd w:val="clear" w:color="auto" w:fill="auto"/>
            <w:tcW w:w="5081" w:type="dxa"/>
            <w:vAlign w:val="center"/>
            <w:textDirection w:val="lrTb"/>
            <w:noWrap/>
          </w:tcPr>
          <w:p>
            <w:pPr>
              <w:pStyle w:val="861"/>
              <w:ind w:firstLine="0"/>
              <w:rPr>
                <w:rFonts w:ascii="宋体"/>
                <w:color w:val="000000"/>
                <w:sz w:val="24"/>
                <w:szCs w:val="28"/>
                <w:lang w:eastAsia="zh-CN"/>
              </w:rPr>
            </w:pPr>
            <w:r>
              <w:rPr>
                <w:rFonts w:ascii="宋体"/>
                <w:color w:val="000000"/>
                <w:sz w:val="24"/>
                <w:szCs w:val="28"/>
                <w:lang w:eastAsia="zh-CN"/>
              </w:rPr>
            </w:r>
            <w:r/>
          </w:p>
        </w:tc>
      </w:tr>
    </w:tbl>
    <w:p>
      <w:pPr>
        <w:pStyle w:val="1298"/>
        <w:spacing w:line="360" w:lineRule="auto"/>
        <w:rPr>
          <w:color w:val="000000" w:themeColor="text1"/>
          <w:lang w:eastAsia="zh-CN"/>
          <w14:textFill>
            <w14:solidFill>
              <w14:schemeClr w14:val="tx1"/>
            </w14:solidFill>
          </w14:textFill>
        </w:rPr>
      </w:pPr>
      <w:r>
        <w:rPr>
          <w:rFonts w:hint="eastAsia" w:ascii="宋体" w:hAnsi="宋体" w:cs="宋体"/>
          <w:bCs/>
          <w:color w:val="000000" w:themeColor="text1"/>
          <w:sz w:val="24"/>
          <w:lang w:eastAsia="zh-CN"/>
          <w14:textFill>
            <w14:solidFill>
              <w14:schemeClr w14:val="tx1"/>
            </w14:solidFill>
          </w14:textFill>
        </w:rPr>
        <w:t xml:space="preserve">注：评审时，投标报价一律按</w:t>
      </w:r>
      <w:r>
        <w:rPr>
          <w:rFonts w:hint="eastAsia" w:ascii="宋体" w:hAnsi="宋体" w:cs="宋体"/>
          <w:bCs/>
          <w:color w:val="000000" w:themeColor="text1"/>
          <w:sz w:val="24"/>
          <w:u w:val="single"/>
          <w:lang w:eastAsia="zh-CN"/>
          <w14:textFill>
            <w14:solidFill>
              <w14:schemeClr w14:val="tx1"/>
            </w14:solidFill>
          </w14:textFill>
        </w:rPr>
        <w:t xml:space="preserve">1－优惠率</w:t>
      </w:r>
      <w:r>
        <w:rPr>
          <w:rFonts w:hint="eastAsia" w:ascii="宋体" w:hAnsi="宋体" w:cs="宋体"/>
          <w:bCs/>
          <w:color w:val="000000" w:themeColor="text1"/>
          <w:sz w:val="24"/>
          <w:lang w:eastAsia="zh-CN"/>
          <w14:textFill>
            <w14:solidFill>
              <w14:schemeClr w14:val="tx1"/>
            </w14:solidFill>
          </w14:textFill>
        </w:rPr>
        <w:t xml:space="preserve">计算。例如：投标供应商投标报价（优惠率）为10%，计算报价得分时，按1－优惠率=1－10%=90%计算。</w:t>
      </w:r>
      <w:r/>
    </w:p>
    <w:p>
      <w:pPr>
        <w:spacing w:line="360" w:lineRule="auto"/>
        <w:rPr>
          <w:rFonts w:ascii="宋体" w:hAnsi="宋体" w:cs="宋体"/>
          <w:bCs/>
          <w:color w:val="000000"/>
          <w:sz w:val="24"/>
        </w:rPr>
      </w:pPr>
      <w:r>
        <w:rPr>
          <w:rFonts w:hint="eastAsia" w:ascii="宋体" w:hAnsi="宋体" w:cs="宋体"/>
          <w:b/>
          <w:bCs/>
          <w:color w:val="000000"/>
          <w:sz w:val="24"/>
        </w:rPr>
        <w:t xml:space="preserve">投标供应商（盖章）：</w:t>
      </w:r>
      <w:r/>
    </w:p>
    <w:p>
      <w:pPr>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41"/>
      </w:pPr>
      <w:r/>
      <w:r/>
    </w:p>
    <w:p>
      <w:pPr>
        <w:pStyle w:val="1041"/>
        <w:rPr>
          <w:rFonts w:ascii="宋体" w:hAnsi="宋体" w:cs="宋体"/>
          <w:b/>
          <w:bCs/>
          <w:color w:val="000000"/>
          <w:sz w:val="24"/>
          <w:szCs w:val="24"/>
        </w:rPr>
      </w:pPr>
      <w:r>
        <w:rPr>
          <w:rFonts w:hint="eastAsia" w:ascii="宋体" w:hAnsi="宋体" w:cs="宋体"/>
          <w:b/>
          <w:bCs/>
          <w:color w:val="000000"/>
          <w:sz w:val="24"/>
        </w:rPr>
        <w:t xml:space="preserve">年月日</w:t>
      </w:r>
      <w:r/>
    </w:p>
    <w:p>
      <w:pPr>
        <w:pStyle w:val="1032"/>
        <w:jc w:val="both"/>
        <w:rPr>
          <w:rFonts w:ascii="宋体" w:hAnsi="宋体" w:eastAsia="宋体" w:cs="宋体"/>
          <w:b w:val="0"/>
          <w:bCs w:val="0"/>
          <w:color w:val="000000"/>
          <w:sz w:val="24"/>
        </w:rPr>
      </w:pPr>
      <w:r>
        <w:rPr>
          <w:rFonts w:hint="eastAsia" w:ascii="宋体" w:hAnsi="宋体" w:eastAsia="宋体" w:cs="宋体"/>
          <w:b w:val="0"/>
          <w:bCs w:val="0"/>
          <w:color w:val="000000"/>
          <w:sz w:val="24"/>
        </w:rPr>
        <w:br w:type="page" w:clear="all"/>
      </w:r>
      <w:r>
        <w:rPr>
          <w:rFonts w:hint="eastAsia" w:ascii="宋体" w:hAnsi="宋体" w:eastAsia="宋体" w:cs="宋体"/>
          <w:b w:val="0"/>
          <w:color w:val="000000"/>
          <w:sz w:val="24"/>
        </w:rPr>
        <w:t xml:space="preserve">（六）投标供应商情况表（格式）：</w:t>
      </w:r>
      <w:r/>
    </w:p>
    <w:p>
      <w:pPr>
        <w:ind w:left="456"/>
        <w:jc w:val="center"/>
        <w:rPr>
          <w:rFonts w:ascii="宋体" w:hAnsi="宋体" w:cs="宋体"/>
          <w:b/>
          <w:color w:val="000000"/>
          <w:sz w:val="32"/>
          <w:szCs w:val="32"/>
        </w:rPr>
      </w:pPr>
      <w:r>
        <w:rPr>
          <w:rFonts w:ascii="宋体" w:hAnsi="宋体" w:cs="宋体"/>
          <w:b/>
          <w:color w:val="000000"/>
          <w:sz w:val="32"/>
          <w:szCs w:val="32"/>
        </w:rPr>
      </w:r>
      <w:r/>
    </w:p>
    <w:p>
      <w:pPr>
        <w:ind w:left="456"/>
        <w:jc w:val="center"/>
        <w:rPr>
          <w:rFonts w:ascii="宋体" w:hAnsi="宋体" w:cs="宋体"/>
          <w:color w:val="000000"/>
          <w:sz w:val="32"/>
          <w:szCs w:val="32"/>
        </w:rPr>
      </w:pPr>
      <w:r>
        <w:rPr>
          <w:rFonts w:hint="eastAsia" w:ascii="宋体" w:hAnsi="宋体" w:cs="宋体"/>
          <w:b/>
          <w:color w:val="000000"/>
          <w:sz w:val="32"/>
          <w:szCs w:val="32"/>
        </w:rPr>
        <w:t xml:space="preserve">投标供应商情况表</w:t>
      </w:r>
      <w:r/>
    </w:p>
    <w:p>
      <w:pPr>
        <w:jc w:val="center"/>
        <w:spacing w:line="460" w:lineRule="exact"/>
        <w:rPr>
          <w:rFonts w:ascii="宋体" w:hAnsi="宋体" w:cs="宋体"/>
          <w:color w:val="000000"/>
          <w:sz w:val="24"/>
        </w:rPr>
      </w:pPr>
      <w:r>
        <w:rPr>
          <w:rFonts w:hint="eastAsia" w:ascii="宋体" w:hAnsi="宋体" w:cs="宋体"/>
          <w:color w:val="000000"/>
          <w:sz w:val="24"/>
        </w:rPr>
        <w:t xml:space="preserve">（内容写不完的栏目可相应扩展）</w:t>
      </w:r>
      <w:r/>
    </w:p>
    <w:p>
      <w:pPr>
        <w:pStyle w:val="1057"/>
        <w:ind w:firstLine="0"/>
        <w:rPr>
          <w:rFonts w:ascii="宋体" w:hAnsi="宋体" w:cs="宋体"/>
          <w:color w:val="000000"/>
          <w:sz w:val="24"/>
        </w:rPr>
      </w:pPr>
      <w:r>
        <w:rPr>
          <w:rFonts w:hint="eastAsia" w:ascii="宋体" w:hAnsi="宋体" w:cs="宋体"/>
          <w:color w:val="000000"/>
          <w:sz w:val="24"/>
        </w:rPr>
        <w:t xml:space="preserve">投标供应商情况表1</w:t>
      </w:r>
      <w:r/>
    </w:p>
    <w:tbl>
      <w:tblPr>
        <w:tblStyle w:val="83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法定代表人</w:t>
            </w:r>
            <w:r/>
          </w:p>
        </w:tc>
        <w:tc>
          <w:tcPr>
            <w:gridSpan w:val="2"/>
            <w:tcW w:w="2259"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1757"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成立日期</w:t>
            </w:r>
            <w:r/>
          </w:p>
        </w:tc>
        <w:tc>
          <w:tcPr>
            <w:tcW w:w="3004"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企业地址</w:t>
            </w:r>
            <w:r/>
          </w:p>
        </w:tc>
        <w:tc>
          <w:tcPr>
            <w:gridSpan w:val="2"/>
            <w:tcW w:w="2259"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1757"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注册资本</w:t>
            </w:r>
            <w:r/>
          </w:p>
        </w:tc>
        <w:tc>
          <w:tcPr>
            <w:tcW w:w="3004" w:type="dxa"/>
            <w:textDirection w:val="lrTb"/>
            <w:noWrap/>
          </w:tcPr>
          <w:p>
            <w:pPr>
              <w:ind w:firstLine="84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r>
      <w:tr>
        <w:trPr/>
        <w:tc>
          <w:tcPr>
            <w:tcW w:w="25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经营范围</w:t>
            </w:r>
            <w:r/>
          </w:p>
        </w:tc>
        <w:tc>
          <w:tcPr>
            <w:gridSpan w:val="4"/>
            <w:tcW w:w="7020"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职工人数</w:t>
            </w:r>
            <w:r/>
          </w:p>
        </w:tc>
        <w:tc>
          <w:tcPr>
            <w:tcW w:w="2110"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gridSpan w:val="3"/>
            <w:tcW w:w="49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其中：</w:t>
            </w:r>
            <w:r/>
          </w:p>
          <w:p>
            <w:pPr>
              <w:ind w:left="959" w:hanging="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中级职称人数、</w:t>
            </w:r>
            <w:r/>
          </w:p>
          <w:p>
            <w:pPr>
              <w:ind w:left="959" w:hanging="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高级职称人数</w:t>
            </w:r>
            <w:r/>
          </w:p>
        </w:tc>
      </w:tr>
      <w:tr>
        <w:trPr>
          <w:trHeight w:val="566"/>
        </w:trPr>
        <w:tc>
          <w:tcPr>
            <w:tcW w:w="251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w:t>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年12月资产总额</w:t>
            </w:r>
            <w:r/>
          </w:p>
        </w:tc>
        <w:tc>
          <w:tcPr>
            <w:tcW w:w="21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c>
          <w:tcPr>
            <w:gridSpan w:val="2"/>
            <w:tcW w:w="1906"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净资产</w:t>
            </w:r>
            <w:r/>
          </w:p>
        </w:tc>
        <w:tc>
          <w:tcPr>
            <w:tcW w:w="3004"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r>
      <w:tr>
        <w:trPr/>
        <w:tc>
          <w:tcPr>
            <w:tcW w:w="251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w:t>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年12月股东权益</w:t>
            </w:r>
            <w:r/>
          </w:p>
        </w:tc>
        <w:tc>
          <w:tcPr>
            <w:tcW w:w="21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c>
          <w:tcPr>
            <w:gridSpan w:val="2"/>
            <w:tcW w:w="1906"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w:t>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年业务收入</w:t>
            </w:r>
            <w:r/>
          </w:p>
        </w:tc>
        <w:tc>
          <w:tcPr>
            <w:tcW w:w="3004"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r>
      <w:tr>
        <w:trPr/>
        <w:tc>
          <w:tcPr>
            <w:tcW w:w="251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w:t>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年实现利润</w:t>
            </w:r>
            <w:r/>
          </w:p>
        </w:tc>
        <w:tc>
          <w:tcPr>
            <w:tcW w:w="2110" w:type="dxa"/>
            <w:textDirection w:val="lrTb"/>
            <w:noWrap/>
          </w:tcPr>
          <w:p>
            <w:pPr>
              <w:ind w:firstLine="132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c>
          <w:tcPr>
            <w:gridSpan w:val="2"/>
            <w:tcW w:w="1906"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3004"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办公面积</w:t>
            </w:r>
            <w:r/>
          </w:p>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21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平方米</w:t>
            </w:r>
            <w:r/>
          </w:p>
        </w:tc>
        <w:tc>
          <w:tcPr>
            <w:gridSpan w:val="2"/>
            <w:tcW w:w="1906"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其中：</w:t>
            </w:r>
            <w:r/>
          </w:p>
        </w:tc>
        <w:tc>
          <w:tcPr>
            <w:tcW w:w="3004"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自有面积平方米</w:t>
            </w:r>
            <w:r/>
          </w:p>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承租面积平方米</w:t>
            </w:r>
            <w:r/>
          </w:p>
        </w:tc>
      </w:tr>
      <w:tr>
        <w:trPr/>
        <w:tc>
          <w:tcPr>
            <w:gridSpan w:val="2"/>
            <w:tcW w:w="462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单位简历及内设机构情况</w:t>
            </w:r>
            <w:r/>
          </w:p>
        </w:tc>
        <w:tc>
          <w:tcPr>
            <w:gridSpan w:val="3"/>
            <w:tcW w:w="4910"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单位优势及特长</w:t>
            </w:r>
            <w:r/>
          </w:p>
        </w:tc>
        <w:tc>
          <w:tcPr>
            <w:gridSpan w:val="3"/>
            <w:tcW w:w="4910"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近三年来完成或正在履行的重大合同情况</w:t>
            </w:r>
            <w:r/>
          </w:p>
        </w:tc>
        <w:tc>
          <w:tcPr>
            <w:gridSpan w:val="3"/>
            <w:tcW w:w="4910"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bCs/>
                <w:color w:val="000000"/>
                <w:sz w:val="24"/>
                <w:szCs w:val="20"/>
              </w:rPr>
              <w:t xml:space="preserve">近三年来受行业主管部门考核评价及业主评价意见</w:t>
            </w:r>
            <w:r/>
          </w:p>
        </w:tc>
        <w:tc>
          <w:tcPr>
            <w:gridSpan w:val="3"/>
            <w:tcW w:w="4910"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最近3年内有无因违纪或是其他原因被投诉或起诉的情况及说明</w:t>
            </w:r>
            <w:r/>
          </w:p>
        </w:tc>
        <w:tc>
          <w:tcPr>
            <w:gridSpan w:val="3"/>
            <w:tcW w:w="4910" w:type="dxa"/>
            <w:textDirection w:val="lrTb"/>
            <w:noWrap/>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（包括解决方式和结果）</w:t>
            </w:r>
            <w:r/>
          </w:p>
        </w:tc>
      </w:tr>
      <w:tr>
        <w:trPr/>
        <w:tc>
          <w:tcPr>
            <w:gridSpan w:val="2"/>
            <w:tcW w:w="462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最近3年内主要负责人有无因经济犯罪被司法机关追究的情况及说明</w:t>
            </w:r>
            <w:r/>
          </w:p>
        </w:tc>
        <w:tc>
          <w:tcPr>
            <w:gridSpan w:val="3"/>
            <w:tcW w:w="4910" w:type="dxa"/>
            <w:textDirection w:val="lrTb"/>
            <w:noWrap/>
          </w:tcPr>
          <w:p>
            <w:pPr>
              <w:ind w:firstLine="480"/>
              <w:spacing w:line="360" w:lineRule="auto"/>
              <w:rPr>
                <w:rFonts w:ascii="宋体" w:hAnsi="宋体" w:cs="宋体"/>
                <w:color w:val="000000"/>
                <w:sz w:val="24"/>
              </w:rPr>
            </w:pPr>
            <w:r>
              <w:rPr>
                <w:rFonts w:ascii="宋体" w:hAnsi="宋体" w:cs="宋体"/>
                <w:color w:val="000000"/>
                <w:sz w:val="24"/>
              </w:rPr>
            </w:r>
            <w:r/>
          </w:p>
        </w:tc>
      </w:tr>
      <w:tr>
        <w:trPr>
          <w:trHeight w:val="447"/>
        </w:trPr>
        <w:tc>
          <w:tcPr>
            <w:gridSpan w:val="2"/>
            <w:tcW w:w="4620" w:type="dxa"/>
            <w:textDirection w:val="lrTb"/>
            <w:noWrap/>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其他需要说明的情况</w:t>
            </w:r>
            <w:r/>
          </w:p>
        </w:tc>
        <w:tc>
          <w:tcPr>
            <w:gridSpan w:val="3"/>
            <w:tcW w:w="4910" w:type="dxa"/>
            <w:textDirection w:val="lrTb"/>
            <w:noWrap/>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bl>
    <w:p>
      <w:pPr>
        <w:pStyle w:val="1057"/>
        <w:ind w:left="2940" w:firstLine="480"/>
        <w:rPr>
          <w:rFonts w:ascii="宋体" w:hAnsi="宋体" w:cs="宋体"/>
          <w:color w:val="000000"/>
          <w:sz w:val="24"/>
        </w:rPr>
      </w:pPr>
      <w:r>
        <w:rPr>
          <w:rFonts w:ascii="宋体" w:hAnsi="宋体" w:cs="宋体"/>
          <w:color w:val="000000"/>
          <w:sz w:val="24"/>
        </w:rPr>
      </w:r>
      <w:r/>
    </w:p>
    <w:p>
      <w:pPr>
        <w:pStyle w:val="1057"/>
        <w:ind w:firstLine="0"/>
        <w:rPr>
          <w:rFonts w:ascii="宋体" w:hAnsi="宋体" w:cs="宋体"/>
          <w:color w:val="000000"/>
          <w:sz w:val="24"/>
        </w:rPr>
      </w:pPr>
      <w:r>
        <w:rPr>
          <w:rFonts w:hint="eastAsia" w:ascii="宋体" w:hAnsi="宋体" w:cs="宋体"/>
          <w:color w:val="000000"/>
          <w:sz w:val="24"/>
        </w:rPr>
        <w:t xml:space="preserve">单位名称（盖章）：</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hint="eastAsia" w:ascii="宋体" w:hAnsi="宋体" w:cs="宋体"/>
          <w:color w:val="000000"/>
          <w:sz w:val="24"/>
        </w:rPr>
        <w:t xml:space="preserve">法定代表人或授权代表签字：</w:t>
      </w:r>
      <w:r/>
    </w:p>
    <w:p>
      <w:pPr>
        <w:ind w:firstLine="482"/>
        <w:rPr>
          <w:rFonts w:ascii="宋体" w:hAnsi="宋体" w:cs="宋体"/>
          <w:b/>
          <w:bCs/>
          <w:color w:val="000000"/>
          <w:sz w:val="24"/>
        </w:rPr>
        <w:outlineLvl w:val="0"/>
      </w:pPr>
      <w:r>
        <w:rPr>
          <w:rFonts w:ascii="宋体" w:hAnsi="宋体" w:cs="宋体"/>
          <w:b/>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color w:val="000000"/>
          <w:sz w:val="24"/>
        </w:rPr>
        <w:outlineLvl w:val="0"/>
      </w:pPr>
      <w:r>
        <w:rPr>
          <w:rFonts w:ascii="宋体" w:hAnsi="宋体" w:cs="宋体"/>
          <w:color w:val="000000"/>
          <w:sz w:val="24"/>
        </w:rPr>
      </w:r>
      <w:r/>
    </w:p>
    <w:p>
      <w:pPr>
        <w:ind w:firstLine="480"/>
        <w:rPr>
          <w:rFonts w:ascii="宋体" w:hAnsi="宋体" w:cs="宋体"/>
          <w:color w:val="000000"/>
          <w:sz w:val="24"/>
        </w:rPr>
        <w:outlineLvl w:val="0"/>
      </w:pPr>
      <w:r>
        <w:rPr>
          <w:rFonts w:ascii="宋体" w:hAnsi="宋体" w:cs="宋体"/>
          <w:color w:val="000000"/>
          <w:sz w:val="24"/>
        </w:rPr>
      </w:r>
      <w:r/>
    </w:p>
    <w:p>
      <w:pPr>
        <w:pStyle w:val="1032"/>
        <w:jc w:val="both"/>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（七）</w:t>
      </w:r>
      <w:bookmarkStart w:id="8" w:name="_Hlk32950122"/>
      <w:r>
        <w:rPr>
          <w:rFonts w:hint="eastAsia" w:ascii="宋体" w:hAnsi="宋体" w:eastAsia="宋体" w:cs="宋体"/>
          <w:b w:val="0"/>
          <w:bCs w:val="0"/>
          <w:color w:val="000000"/>
          <w:sz w:val="24"/>
        </w:rPr>
        <w:t xml:space="preserve">项目管理机构配备情况表、项目负责人简历表（格式见附件）：</w:t>
      </w:r>
      <w:r/>
    </w:p>
    <w:p>
      <w:pPr>
        <w:jc w:val="center"/>
        <w:spacing w:line="360" w:lineRule="auto"/>
        <w:rPr>
          <w:rFonts w:ascii="宋体" w:hAnsi="宋体" w:cs="宋体"/>
          <w:b/>
          <w:color w:val="000000"/>
          <w:sz w:val="28"/>
          <w:szCs w:val="28"/>
        </w:rPr>
      </w:pPr>
      <w:r>
        <w:rPr>
          <w:rFonts w:ascii="宋体" w:hAnsi="宋体" w:cs="宋体"/>
          <w:b/>
          <w:color w:val="000000"/>
          <w:sz w:val="28"/>
          <w:szCs w:val="28"/>
        </w:rPr>
      </w:r>
      <w:r/>
    </w:p>
    <w:p>
      <w:pPr>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（1）项目管理机构配备情况表</w:t>
      </w:r>
      <w:r/>
    </w:p>
    <w:p>
      <w:pPr>
        <w:rPr>
          <w:rFonts w:ascii="宋体" w:hAnsi="宋体" w:cs="宋体"/>
          <w:color w:val="000000"/>
        </w:rPr>
      </w:pPr>
      <w:r>
        <w:rPr>
          <w:rFonts w:ascii="宋体" w:hAnsi="宋体" w:cs="宋体"/>
          <w:color w:val="000000"/>
        </w:rPr>
      </w:r>
      <w:r/>
    </w:p>
    <w:p>
      <w:pPr>
        <w:ind w:firstLine="240"/>
        <w:jc w:val="left"/>
        <w:rPr>
          <w:rFonts w:ascii="宋体" w:hAnsi="宋体" w:cs="宋体"/>
          <w:bCs/>
          <w:color w:val="000000"/>
          <w:sz w:val="24"/>
        </w:rPr>
      </w:pPr>
      <w:r>
        <w:rPr>
          <w:rFonts w:hint="eastAsia" w:ascii="宋体" w:hAnsi="宋体" w:cs="宋体"/>
          <w:bCs/>
          <w:color w:val="000000"/>
          <w:sz w:val="24"/>
        </w:rPr>
        <w:t xml:space="preserve">投标供应商名称（盖章）</w:t>
      </w:r>
      <w:r/>
    </w:p>
    <w:p>
      <w:pPr>
        <w:ind w:firstLine="240"/>
        <w:jc w:val="left"/>
        <w:rPr>
          <w:rFonts w:hint="eastAsia" w:ascii="宋体" w:hAnsi="宋体" w:eastAsia="宋体" w:cs="宋体"/>
          <w:bCs/>
          <w:color w:val="000000"/>
          <w:sz w:val="24"/>
          <w:lang w:eastAsia="zh-CN"/>
        </w:rPr>
      </w:pPr>
      <w:r>
        <w:rPr>
          <w:rFonts w:hint="eastAsia" w:ascii="宋体" w:hAnsi="宋体" w:cs="宋体"/>
          <w:bCs/>
          <w:color w:val="000000"/>
          <w:sz w:val="24"/>
        </w:rPr>
        <w:t xml:space="preserve">政府采购编号：</w:t>
      </w:r>
      <w:bookmarkEnd w:id="8"/>
      <w:r>
        <w:rPr>
          <w:rFonts w:hint="eastAsia" w:ascii="宋体" w:hAnsi="宋体" w:cs="宋体"/>
          <w:bCs/>
          <w:color w:val="000000"/>
          <w:sz w:val="24"/>
          <w:lang w:eastAsia="zh-CN"/>
        </w:rPr>
        <w:t xml:space="preserve">JSZC-320200-BZDL-G2025-0001</w:t>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拟在本项目担任职务</w:t>
            </w:r>
            <w:r/>
          </w:p>
        </w:tc>
        <w:tc>
          <w:tcPr>
            <w:tcW w:w="1979"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姓名</w:t>
            </w:r>
            <w:r/>
          </w:p>
        </w:tc>
        <w:tc>
          <w:tcPr>
            <w:tcW w:w="1289"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职称</w:t>
            </w:r>
            <w:r/>
          </w:p>
        </w:tc>
        <w:tc>
          <w:tcPr>
            <w:tcW w:w="3566" w:type="dxa"/>
            <w:vAlign w:val="center"/>
            <w:textDirection w:val="lrTb"/>
            <w:noWrap/>
          </w:tcPr>
          <w:p>
            <w:pPr>
              <w:jc w:val="center"/>
              <w:rPr>
                <w:rFonts w:ascii="宋体" w:hAnsi="宋体" w:cs="宋体"/>
                <w:b/>
                <w:color w:val="000000"/>
                <w:sz w:val="24"/>
              </w:rPr>
            </w:pPr>
            <w:r>
              <w:rPr>
                <w:rFonts w:hint="eastAsia" w:ascii="宋体" w:hAnsi="宋体" w:cs="宋体"/>
                <w:b/>
                <w:color w:val="000000"/>
                <w:sz w:val="24"/>
              </w:rPr>
              <w:t xml:space="preserve">证书及证书号</w:t>
            </w:r>
            <w:r/>
          </w:p>
        </w:tc>
      </w:tr>
      <w:tr>
        <w:trPr>
          <w:jc w:val="center"/>
          <w:trHeight w:val="732"/>
        </w:trPr>
        <w:tc>
          <w:tcPr>
            <w:tcW w:w="2397" w:type="dxa"/>
            <w:vAlign w:val="center"/>
            <w:textDirection w:val="lrTb"/>
            <w:noWrap/>
          </w:tcPr>
          <w:p>
            <w:pPr>
              <w:jc w:val="center"/>
              <w:rPr>
                <w:rFonts w:ascii="宋体" w:hAnsi="宋体" w:cs="宋体"/>
                <w:color w:val="000000"/>
                <w:sz w:val="24"/>
              </w:rPr>
            </w:pPr>
            <w:r>
              <w:rPr>
                <w:rFonts w:hint="eastAsia" w:ascii="宋体" w:hAnsi="宋体" w:cs="宋体"/>
                <w:bCs/>
                <w:color w:val="000000"/>
                <w:sz w:val="24"/>
              </w:rPr>
              <w:t xml:space="preserve">项目负责人</w:t>
            </w:r>
            <w:r/>
          </w:p>
        </w:tc>
        <w:tc>
          <w:tcPr>
            <w:tcW w:w="197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tcPr>
          <w:p>
            <w:pPr>
              <w:jc w:val="center"/>
              <w:rPr>
                <w:rFonts w:ascii="宋体" w:hAnsi="宋体" w:cs="宋体"/>
                <w:bCs/>
                <w:color w:val="000000"/>
                <w:sz w:val="24"/>
              </w:rPr>
              <w:outlineLvl w:val="0"/>
            </w:pPr>
            <w:r/>
            <w:bookmarkStart w:id="9" w:name="_Toc76417679"/>
            <w:r>
              <w:rPr>
                <w:rFonts w:hint="eastAsia" w:ascii="宋体" w:hAnsi="宋体" w:cs="宋体"/>
                <w:bCs/>
                <w:color w:val="000000"/>
                <w:sz w:val="24"/>
              </w:rPr>
              <w:t xml:space="preserve">……</w:t>
            </w:r>
            <w:bookmarkEnd w:id="9"/>
            <w:r/>
            <w:r/>
          </w:p>
        </w:tc>
        <w:tc>
          <w:tcPr>
            <w:tcW w:w="197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tcPr>
          <w:p>
            <w:pPr>
              <w:rPr>
                <w:rFonts w:ascii="宋体" w:hAnsi="宋体" w:cs="宋体"/>
                <w:bCs/>
                <w:color w:val="000000"/>
                <w:sz w:val="24"/>
              </w:rPr>
              <w:outlineLvl w:val="0"/>
            </w:pPr>
            <w:r>
              <w:rPr>
                <w:rFonts w:ascii="宋体" w:hAnsi="宋体" w:cs="宋体"/>
                <w:bCs/>
                <w:color w:val="000000"/>
                <w:sz w:val="24"/>
              </w:rPr>
            </w:r>
            <w:r/>
          </w:p>
        </w:tc>
      </w:tr>
      <w:tr>
        <w:trPr>
          <w:jc w:val="center"/>
          <w:trHeight w:val="762"/>
        </w:trPr>
        <w:tc>
          <w:tcPr>
            <w:tcW w:w="2397" w:type="dxa"/>
            <w:vAlign w:val="center"/>
            <w:textDirection w:val="lrTb"/>
            <w:noWrap/>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tcPr>
          <w:p>
            <w:pPr>
              <w:rPr>
                <w:rFonts w:ascii="宋体" w:hAnsi="宋体" w:cs="宋体"/>
                <w:bCs/>
                <w:color w:val="000000"/>
                <w:sz w:val="24"/>
              </w:rPr>
              <w:outlineLvl w:val="0"/>
            </w:pPr>
            <w:r>
              <w:rPr>
                <w:rFonts w:ascii="宋体" w:hAnsi="宋体" w:cs="宋体"/>
                <w:bCs/>
                <w:color w:val="000000"/>
                <w:sz w:val="24"/>
              </w:rPr>
            </w:r>
            <w:r/>
          </w:p>
        </w:tc>
      </w:tr>
    </w:tbl>
    <w:p>
      <w:pPr>
        <w:rPr>
          <w:rFonts w:ascii="宋体" w:hAnsi="宋体" w:cs="宋体"/>
          <w:color w:val="000000"/>
        </w:rPr>
      </w:pPr>
      <w:r>
        <w:rPr>
          <w:rFonts w:ascii="宋体" w:hAnsi="宋体" w:cs="宋体"/>
          <w:color w:val="000000"/>
        </w:rPr>
      </w:r>
      <w:r/>
    </w:p>
    <w:p>
      <w:pPr>
        <w:rPr>
          <w:rFonts w:ascii="宋体" w:hAnsi="宋体" w:cs="宋体"/>
          <w:b/>
          <w:bCs/>
          <w:color w:val="000000"/>
          <w:sz w:val="24"/>
        </w:rPr>
      </w:pPr>
      <w:r>
        <w:rPr>
          <w:rFonts w:hint="eastAsia" w:ascii="宋体" w:hAnsi="宋体" w:cs="宋体"/>
          <w:b/>
          <w:bCs/>
          <w:color w:val="000000"/>
          <w:sz w:val="24"/>
        </w:rPr>
        <w:t xml:space="preserve">法定代表人或法定代表人授权代表签字或盖章：</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sz w:val="24"/>
        </w:rPr>
      </w:pPr>
      <w:r>
        <w:rPr>
          <w:rFonts w:hint="eastAsia" w:ascii="宋体" w:hAnsi="宋体" w:cs="宋体"/>
          <w:color w:val="000000"/>
          <w:sz w:val="24"/>
        </w:rPr>
        <w:t xml:space="preserve">注：1.上表如需要自行延长。</w:t>
      </w:r>
      <w:r/>
    </w:p>
    <w:p>
      <w:pPr>
        <w:ind w:firstLine="480"/>
        <w:rPr>
          <w:rFonts w:ascii="宋体" w:hAnsi="宋体" w:cs="宋体"/>
          <w:color w:val="000000"/>
          <w:sz w:val="24"/>
        </w:rPr>
      </w:pPr>
      <w:r>
        <w:rPr>
          <w:rFonts w:hint="eastAsia" w:ascii="宋体" w:hAnsi="宋体" w:cs="宋体"/>
          <w:color w:val="000000"/>
          <w:sz w:val="24"/>
        </w:rPr>
        <w:t xml:space="preserve">2.上表内容须提供人员证书原件扫描件作为填列证明材料，证明材料请附在本表之后。</w:t>
      </w:r>
      <w:r/>
    </w:p>
    <w:p>
      <w:pPr>
        <w:jc w:val="center"/>
        <w:spacing w:line="360" w:lineRule="auto"/>
        <w:rPr>
          <w:rFonts w:ascii="宋体" w:hAnsi="宋体" w:cs="宋体"/>
          <w:color w:val="000000"/>
        </w:rPr>
      </w:pPr>
      <w:r>
        <w:rPr>
          <w:rFonts w:hint="eastAsia" w:ascii="宋体" w:hAnsi="宋体" w:cs="宋体"/>
          <w:color w:val="000000"/>
        </w:rPr>
        <w:br w:type="page" w:clear="all"/>
      </w:r>
      <w:r/>
    </w:p>
    <w:p>
      <w:pPr>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（2）项目负责人简历表</w:t>
      </w:r>
      <w:r/>
    </w:p>
    <w:p>
      <w:pPr>
        <w:ind w:right="-292"/>
        <w:spacing w:after="120" w:line="360" w:lineRule="auto"/>
        <w:rPr>
          <w:rFonts w:ascii="宋体" w:hAnsi="宋体" w:cs="宋体"/>
          <w:color w:val="000000"/>
          <w:u w:val="single"/>
        </w:rPr>
      </w:pPr>
      <w:r>
        <w:rPr>
          <w:rFonts w:hint="eastAsia" w:ascii="宋体" w:hAnsi="宋体" w:cs="宋体"/>
          <w:color w:val="000000"/>
        </w:rPr>
        <w:t xml:space="preserve">项目名称：监管支队2025-2026大伙房食材及面糕点采购项目</w:t>
      </w:r>
      <w:r/>
    </w:p>
    <w:tbl>
      <w:tblPr>
        <w:tblStyle w:val="834"/>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姓名</w:t>
            </w:r>
            <w:r/>
          </w:p>
        </w:tc>
        <w:tc>
          <w:tcPr>
            <w:gridSpan w:val="3"/>
            <w:tcW w:w="261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tcW w:w="84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性别</w:t>
            </w:r>
            <w:r/>
          </w:p>
        </w:tc>
        <w:tc>
          <w:tcPr>
            <w:gridSpan w:val="3"/>
            <w:tcW w:w="168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2"/>
            <w:tcW w:w="108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年龄</w:t>
            </w:r>
            <w:r/>
          </w:p>
        </w:tc>
        <w:tc>
          <w:tcPr>
            <w:gridSpan w:val="3"/>
            <w:tcW w:w="2594"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r>
      <w:tr>
        <w:trPr>
          <w:trHeight w:val="623"/>
        </w:trPr>
        <w:tc>
          <w:tcPr>
            <w:tcW w:w="109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职务</w:t>
            </w:r>
            <w:r/>
          </w:p>
        </w:tc>
        <w:tc>
          <w:tcPr>
            <w:gridSpan w:val="3"/>
            <w:tcW w:w="261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tcW w:w="84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职称</w:t>
            </w:r>
            <w:r/>
          </w:p>
        </w:tc>
        <w:tc>
          <w:tcPr>
            <w:gridSpan w:val="3"/>
            <w:tcW w:w="168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2"/>
            <w:tcW w:w="108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学历</w:t>
            </w:r>
            <w:r/>
          </w:p>
        </w:tc>
        <w:tc>
          <w:tcPr>
            <w:gridSpan w:val="3"/>
            <w:tcW w:w="2594"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r>
      <w:tr>
        <w:trPr>
          <w:trHeight w:val="600"/>
        </w:trPr>
        <w:tc>
          <w:tcPr>
            <w:gridSpan w:val="3"/>
            <w:tcW w:w="319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证书号</w:t>
            </w:r>
            <w:r/>
          </w:p>
        </w:tc>
        <w:tc>
          <w:tcPr>
            <w:gridSpan w:val="3"/>
            <w:tcW w:w="189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5"/>
            <w:tcW w:w="262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身份证号</w:t>
            </w:r>
            <w:r/>
          </w:p>
        </w:tc>
        <w:tc>
          <w:tcPr>
            <w:gridSpan w:val="2"/>
            <w:tcW w:w="2189"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r>
      <w:tr>
        <w:trPr>
          <w:trHeight w:val="600"/>
        </w:trPr>
        <w:tc>
          <w:tcPr>
            <w:gridSpan w:val="3"/>
            <w:tcW w:w="319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参加工作时间</w:t>
            </w:r>
            <w:r/>
          </w:p>
        </w:tc>
        <w:tc>
          <w:tcPr>
            <w:gridSpan w:val="3"/>
            <w:tcW w:w="189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5"/>
            <w:tcW w:w="262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担任项目经理年限</w:t>
            </w:r>
            <w:r/>
          </w:p>
        </w:tc>
        <w:tc>
          <w:tcPr>
            <w:gridSpan w:val="2"/>
            <w:tcW w:w="2189"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r>
      <w:tr>
        <w:trPr>
          <w:trHeight w:val="620"/>
        </w:trPr>
        <w:tc>
          <w:tcPr>
            <w:gridSpan w:val="13"/>
            <w:tcW w:w="9894"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在建和已完成项目情况</w:t>
            </w:r>
            <w:r/>
          </w:p>
        </w:tc>
      </w:tr>
      <w:tr>
        <w:trPr>
          <w:trHeight w:val="600"/>
        </w:trPr>
        <w:tc>
          <w:tcPr>
            <w:gridSpan w:val="2"/>
            <w:tcW w:w="1835"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业主</w:t>
            </w:r>
            <w:r/>
          </w:p>
        </w:tc>
        <w:tc>
          <w:tcPr>
            <w:gridSpan w:val="5"/>
            <w:tcW w:w="326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项目名称</w:t>
            </w:r>
            <w:r/>
          </w:p>
        </w:tc>
        <w:tc>
          <w:tcPr>
            <w:gridSpan w:val="2"/>
            <w:tcW w:w="156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合同金额</w:t>
            </w:r>
            <w:r/>
          </w:p>
        </w:tc>
        <w:tc>
          <w:tcPr>
            <w:gridSpan w:val="3"/>
            <w:tcW w:w="1680" w:type="dxa"/>
            <w:vAlign w:val="center"/>
            <w:textDirection w:val="lrTb"/>
            <w:noWrap/>
          </w:tcPr>
          <w:p>
            <w:pPr>
              <w:jc w:val="center"/>
              <w:spacing w:line="360" w:lineRule="auto"/>
              <w:rPr>
                <w:rFonts w:ascii="宋体" w:hAnsi="宋体" w:cs="宋体"/>
                <w:color w:val="000000"/>
              </w:rPr>
            </w:pPr>
            <w:r>
              <w:rPr>
                <w:rFonts w:hint="eastAsia" w:ascii="宋体" w:hAnsi="宋体" w:cs="宋体"/>
                <w:color w:val="000000"/>
              </w:rPr>
              <w:t xml:space="preserve">完成时间</w:t>
            </w:r>
            <w:r/>
          </w:p>
        </w:tc>
        <w:tc>
          <w:tcPr>
            <w:tcW w:w="1559" w:type="dxa"/>
            <w:vAlign w:val="center"/>
            <w:textDirection w:val="lrTb"/>
            <w:noWrap/>
          </w:tcPr>
          <w:p>
            <w:pPr>
              <w:ind w:firstLine="210"/>
              <w:spacing w:line="360" w:lineRule="auto"/>
              <w:rPr>
                <w:rFonts w:ascii="宋体" w:hAnsi="宋体" w:cs="宋体"/>
                <w:color w:val="000000"/>
              </w:rPr>
            </w:pPr>
            <w:r>
              <w:rPr>
                <w:rFonts w:hint="eastAsia" w:ascii="宋体" w:hAnsi="宋体" w:cs="宋体"/>
                <w:color w:val="000000"/>
              </w:rPr>
              <w:t xml:space="preserve">备注</w:t>
            </w:r>
            <w:r/>
          </w:p>
        </w:tc>
      </w:tr>
      <w:tr>
        <w:trPr>
          <w:trHeight w:val="616"/>
        </w:trPr>
        <w:tc>
          <w:tcPr>
            <w:gridSpan w:val="2"/>
            <w:tcW w:w="1835"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5"/>
            <w:tcW w:w="326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2"/>
            <w:tcW w:w="156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3"/>
            <w:tcW w:w="168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tcW w:w="1559"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r>
      <w:tr>
        <w:trPr>
          <w:trHeight w:val="616"/>
        </w:trPr>
        <w:tc>
          <w:tcPr>
            <w:gridSpan w:val="2"/>
            <w:tcW w:w="1835"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5"/>
            <w:tcW w:w="326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2"/>
            <w:tcW w:w="156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gridSpan w:val="3"/>
            <w:tcW w:w="1680"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c>
          <w:tcPr>
            <w:tcW w:w="1559" w:type="dxa"/>
            <w:vAlign w:val="center"/>
            <w:textDirection w:val="lrTb"/>
            <w:noWrap/>
          </w:tcPr>
          <w:p>
            <w:pPr>
              <w:jc w:val="center"/>
              <w:spacing w:line="360" w:lineRule="auto"/>
              <w:rPr>
                <w:rFonts w:ascii="宋体" w:hAnsi="宋体" w:cs="宋体"/>
                <w:color w:val="000000"/>
              </w:rPr>
            </w:pPr>
            <w:r>
              <w:rPr>
                <w:rFonts w:ascii="宋体" w:hAnsi="宋体" w:cs="宋体"/>
                <w:color w:val="000000"/>
              </w:rPr>
            </w:r>
            <w:r/>
          </w:p>
        </w:tc>
      </w:tr>
    </w:tbl>
    <w:p>
      <w:pPr>
        <w:jc w:val="center"/>
        <w:spacing w:line="360" w:lineRule="auto"/>
        <w:rPr>
          <w:rFonts w:ascii="宋体" w:hAnsi="宋体" w:cs="宋体"/>
          <w:b/>
          <w:color w:val="000000"/>
          <w:sz w:val="28"/>
          <w:szCs w:val="28"/>
        </w:rPr>
      </w:pPr>
      <w:r>
        <w:rPr>
          <w:rFonts w:ascii="宋体" w:hAnsi="宋体" w:cs="宋体"/>
          <w:b/>
          <w:color w:val="000000"/>
          <w:sz w:val="28"/>
          <w:szCs w:val="28"/>
        </w:rPr>
      </w:r>
      <w:r/>
    </w:p>
    <w:p>
      <w:pPr>
        <w:rPr>
          <w:rFonts w:ascii="宋体" w:hAnsi="宋体" w:cs="宋体"/>
          <w:b/>
          <w:bCs/>
          <w:color w:val="000000"/>
          <w:sz w:val="24"/>
        </w:rPr>
      </w:pPr>
      <w:r>
        <w:rPr>
          <w:rFonts w:hint="eastAsia" w:ascii="宋体" w:hAnsi="宋体" w:cs="宋体"/>
          <w:b/>
          <w:bCs/>
          <w:color w:val="000000"/>
          <w:sz w:val="24"/>
        </w:rPr>
        <w:t xml:space="preserve">法定代表人或法定代表人授权代表签字或盖章：</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sz w:val="24"/>
        </w:rPr>
      </w:pPr>
      <w:r>
        <w:rPr>
          <w:rFonts w:hint="eastAsia" w:ascii="宋体" w:hAnsi="宋体" w:cs="宋体"/>
          <w:color w:val="000000"/>
          <w:sz w:val="24"/>
        </w:rPr>
        <w:t xml:space="preserve">注：1.上表如需要自行延长。</w:t>
      </w:r>
      <w:r/>
    </w:p>
    <w:p>
      <w:pPr>
        <w:numPr>
          <w:ilvl w:val="0"/>
          <w:numId w:val="20"/>
        </w:numPr>
        <w:ind w:firstLine="480"/>
        <w:rPr>
          <w:rFonts w:ascii="宋体" w:hAnsi="宋体" w:cs="宋体"/>
          <w:color w:val="000000"/>
          <w:sz w:val="24"/>
        </w:rPr>
      </w:pPr>
      <w:r>
        <w:rPr>
          <w:rFonts w:hint="eastAsia" w:ascii="宋体" w:hAnsi="宋体" w:cs="宋体"/>
          <w:color w:val="000000"/>
          <w:sz w:val="24"/>
        </w:rPr>
        <w:t xml:space="preserve">上表内容须提供人员身份证及证书原件扫描件作为填列证明材料，证明材料请附在本表之后。</w:t>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382"/>
        <w:ind w:firstLine="0"/>
        <w:rPr>
          <w:rFonts w:ascii="宋体" w:hAnsi="宋体" w:cs="宋体"/>
          <w:color w:val="000000"/>
        </w:rPr>
      </w:pPr>
      <w:r>
        <w:rPr>
          <w:rFonts w:ascii="宋体" w:hAnsi="宋体" w:cs="宋体"/>
          <w:color w:val="000000"/>
        </w:rPr>
      </w:r>
      <w:r/>
    </w:p>
    <w:p>
      <w:pPr>
        <w:pStyle w:val="1032"/>
        <w:jc w:val="both"/>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（八）投标偏离表（格式）：</w:t>
      </w:r>
      <w:r/>
    </w:p>
    <w:p>
      <w:pPr>
        <w:spacing w:line="360" w:lineRule="auto"/>
        <w:rPr>
          <w:rFonts w:ascii="宋体" w:hAnsi="宋体" w:cs="宋体"/>
          <w:b/>
          <w:color w:val="000000"/>
          <w:sz w:val="30"/>
          <w:szCs w:val="30"/>
        </w:rPr>
        <w:outlineLvl w:val="0"/>
      </w:pPr>
      <w:r>
        <w:rPr>
          <w:rFonts w:ascii="宋体" w:hAnsi="宋体" w:cs="宋体"/>
          <w:b/>
          <w:color w:val="000000"/>
          <w:sz w:val="30"/>
          <w:szCs w:val="30"/>
        </w:rPr>
      </w:r>
      <w:r/>
    </w:p>
    <w:p>
      <w:pPr>
        <w:jc w:val="center"/>
        <w:spacing w:line="360" w:lineRule="auto"/>
        <w:rPr>
          <w:rFonts w:ascii="宋体" w:hAnsi="宋体" w:cs="宋体"/>
          <w:b/>
          <w:color w:val="000000"/>
          <w:sz w:val="30"/>
          <w:szCs w:val="30"/>
        </w:rPr>
        <w:outlineLvl w:val="0"/>
      </w:pPr>
      <w:r>
        <w:rPr>
          <w:rFonts w:hint="eastAsia" w:ascii="宋体" w:hAnsi="宋体" w:cs="宋体"/>
          <w:b/>
          <w:color w:val="000000"/>
          <w:sz w:val="30"/>
          <w:szCs w:val="30"/>
        </w:rPr>
        <w:t xml:space="preserve">投标偏离表</w:t>
      </w:r>
      <w:r/>
    </w:p>
    <w:p>
      <w:pPr>
        <w:jc w:val="center"/>
        <w:rPr>
          <w:rFonts w:ascii="宋体" w:hAnsi="宋体" w:cs="宋体"/>
          <w:b/>
          <w:bCs/>
          <w:color w:val="000000"/>
          <w:sz w:val="24"/>
        </w:rPr>
      </w:pPr>
      <w:r>
        <w:rPr>
          <w:rFonts w:ascii="宋体" w:hAnsi="宋体" w:cs="宋体"/>
          <w:b/>
          <w:bCs/>
          <w:color w:val="000000"/>
          <w:sz w:val="24"/>
        </w:rPr>
      </w:r>
      <w:r/>
    </w:p>
    <w:p>
      <w:pPr>
        <w:jc w:val="left"/>
        <w:rPr>
          <w:rFonts w:ascii="宋体" w:hAnsi="宋体" w:cs="宋体"/>
          <w:bCs/>
          <w:color w:val="000000"/>
          <w:sz w:val="24"/>
        </w:rPr>
      </w:pPr>
      <w:r>
        <w:rPr>
          <w:rFonts w:hint="eastAsia" w:ascii="宋体" w:hAnsi="宋体" w:cs="宋体"/>
          <w:bCs/>
          <w:color w:val="000000"/>
          <w:spacing w:val="-6"/>
          <w:sz w:val="24"/>
        </w:rPr>
        <w:t xml:space="preserve">项目名称：监管支队2025-2026大伙房食材及面糕点采购项目</w:t>
      </w:r>
      <w:r/>
    </w:p>
    <w:p>
      <w:pPr>
        <w:jc w:val="left"/>
        <w:rPr>
          <w:rFonts w:hint="eastAsia" w:ascii="宋体" w:hAnsi="宋体" w:eastAsia="宋体" w:cs="宋体"/>
          <w:bCs/>
          <w:color w:val="000000"/>
          <w:sz w:val="24"/>
          <w:lang w:eastAsia="zh-CN"/>
        </w:rPr>
      </w:pPr>
      <w:r>
        <w:rPr>
          <w:rFonts w:hint="eastAsia" w:ascii="宋体" w:hAnsi="宋体" w:cs="宋体"/>
          <w:bCs/>
          <w:color w:val="000000"/>
          <w:sz w:val="24"/>
        </w:rPr>
        <w:t xml:space="preserve">项目编号：</w:t>
      </w:r>
      <w:r>
        <w:rPr>
          <w:rFonts w:hint="eastAsia" w:ascii="宋体" w:hAnsi="宋体" w:cs="宋体"/>
          <w:bCs/>
          <w:color w:val="000000"/>
          <w:sz w:val="24"/>
          <w:lang w:eastAsia="zh-CN"/>
        </w:rPr>
        <w:t xml:space="preserve">JSZC-320200-BZDL-G2025-0001</w:t>
      </w:r>
      <w:r/>
    </w:p>
    <w:tbl>
      <w:tblPr>
        <w:tblStyle w:val="8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序号</w:t>
            </w:r>
            <w:r/>
          </w:p>
        </w:tc>
        <w:tc>
          <w:tcPr>
            <w:tcW w:w="180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招标文件</w:t>
            </w:r>
            <w:r/>
          </w:p>
          <w:p>
            <w:pPr>
              <w:jc w:val="center"/>
              <w:rPr>
                <w:rFonts w:ascii="宋体" w:hAnsi="宋体" w:cs="宋体"/>
                <w:color w:val="000000"/>
                <w:sz w:val="24"/>
              </w:rPr>
            </w:pPr>
            <w:r>
              <w:rPr>
                <w:rFonts w:hint="eastAsia" w:ascii="宋体" w:hAnsi="宋体" w:cs="宋体"/>
                <w:color w:val="000000"/>
                <w:sz w:val="24"/>
              </w:rPr>
              <w:t xml:space="preserve">条款号</w:t>
            </w:r>
            <w:r/>
          </w:p>
        </w:tc>
        <w:tc>
          <w:tcPr>
            <w:tcW w:w="197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招标文件的</w:t>
            </w:r>
            <w:r/>
          </w:p>
          <w:p>
            <w:pPr>
              <w:jc w:val="center"/>
              <w:rPr>
                <w:rFonts w:ascii="宋体" w:hAnsi="宋体" w:cs="宋体"/>
                <w:color w:val="000000"/>
                <w:sz w:val="24"/>
              </w:rPr>
            </w:pPr>
            <w:r>
              <w:rPr>
                <w:rFonts w:hint="eastAsia" w:ascii="宋体" w:hAnsi="宋体" w:cs="宋体"/>
                <w:color w:val="000000"/>
                <w:sz w:val="24"/>
              </w:rPr>
              <w:t xml:space="preserve">条款</w:t>
            </w:r>
            <w:r/>
          </w:p>
        </w:tc>
        <w:tc>
          <w:tcPr>
            <w:tcW w:w="1478"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投标文件的条款</w:t>
            </w:r>
            <w:r/>
          </w:p>
        </w:tc>
        <w:tc>
          <w:tcPr>
            <w:tcW w:w="1478"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935"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说明</w:t>
            </w:r>
            <w:r/>
          </w:p>
        </w:tc>
      </w:tr>
      <w:tr>
        <w:trPr>
          <w:trHeight w:val="1020"/>
        </w:trPr>
        <w:tc>
          <w:tcPr>
            <w:tcW w:w="985"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80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971"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935" w:type="dxa"/>
            <w:vAlign w:val="center"/>
            <w:textDirection w:val="lrTb"/>
            <w:noWrap/>
          </w:tcPr>
          <w:p>
            <w:pPr>
              <w:jc w:val="center"/>
              <w:rPr>
                <w:rFonts w:ascii="宋体" w:hAnsi="宋体" w:cs="宋体"/>
                <w:color w:val="000000"/>
                <w:sz w:val="24"/>
              </w:rPr>
            </w:pPr>
            <w:r>
              <w:rPr>
                <w:rFonts w:ascii="宋体" w:hAnsi="宋体" w:cs="宋体"/>
                <w:color w:val="000000"/>
                <w:sz w:val="24"/>
              </w:rPr>
            </w:r>
            <w:r/>
          </w:p>
        </w:tc>
      </w:tr>
      <w:tr>
        <w:trPr>
          <w:trHeight w:val="1020"/>
        </w:trPr>
        <w:tc>
          <w:tcPr>
            <w:tcW w:w="985"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80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971"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935" w:type="dxa"/>
            <w:vAlign w:val="center"/>
            <w:textDirection w:val="lrTb"/>
            <w:noWrap/>
          </w:tcPr>
          <w:p>
            <w:pPr>
              <w:jc w:val="center"/>
              <w:rPr>
                <w:rFonts w:ascii="宋体" w:hAnsi="宋体" w:cs="宋体"/>
                <w:color w:val="000000"/>
                <w:sz w:val="24"/>
              </w:rPr>
            </w:pPr>
            <w:r>
              <w:rPr>
                <w:rFonts w:ascii="宋体" w:hAnsi="宋体" w:cs="宋体"/>
                <w:color w:val="000000"/>
                <w:sz w:val="24"/>
              </w:rPr>
            </w:r>
            <w:r/>
          </w:p>
        </w:tc>
      </w:tr>
      <w:tr>
        <w:trPr>
          <w:trHeight w:val="1020"/>
        </w:trPr>
        <w:tc>
          <w:tcPr>
            <w:tcW w:w="985"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80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971"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W w:w="1935" w:type="dxa"/>
            <w:vAlign w:val="center"/>
            <w:textDirection w:val="lrTb"/>
            <w:noWrap/>
          </w:tcPr>
          <w:p>
            <w:pPr>
              <w:jc w:val="center"/>
              <w:rPr>
                <w:rFonts w:ascii="宋体" w:hAnsi="宋体" w:cs="宋体"/>
                <w:color w:val="000000"/>
                <w:sz w:val="24"/>
              </w:rPr>
            </w:pPr>
            <w:r>
              <w:rPr>
                <w:rFonts w:ascii="宋体" w:hAnsi="宋体" w:cs="宋体"/>
                <w:color w:val="000000"/>
                <w:sz w:val="24"/>
              </w:rPr>
            </w:r>
            <w:r/>
          </w:p>
        </w:tc>
      </w:tr>
    </w:tbl>
    <w:p>
      <w:pPr>
        <w:ind w:firstLine="420"/>
        <w:rPr>
          <w:rFonts w:ascii="宋体" w:hAnsi="宋体" w:cs="宋体"/>
          <w:bCs/>
          <w:color w:val="000000"/>
          <w:sz w:val="24"/>
        </w:rPr>
        <w:outlineLvl w:val="0"/>
      </w:pPr>
      <w:r>
        <w:rPr>
          <w:rFonts w:ascii="宋体" w:hAnsi="宋体" w:cs="宋体"/>
          <w:bCs/>
          <w:color w:val="000000"/>
          <w:sz w:val="24"/>
        </w:rPr>
      </w:r>
      <w:r/>
    </w:p>
    <w:p>
      <w:pPr>
        <w:ind w:firstLine="420"/>
        <w:rPr>
          <w:rFonts w:ascii="宋体" w:hAnsi="宋体" w:cs="宋体"/>
          <w:bCs/>
          <w:color w:val="000000"/>
          <w:sz w:val="24"/>
        </w:rPr>
        <w:outlineLvl w:val="0"/>
      </w:pPr>
      <w:r>
        <w:rPr>
          <w:rFonts w:hint="eastAsia" w:ascii="宋体" w:hAnsi="宋体" w:cs="宋体"/>
          <w:bCs/>
          <w:color w:val="000000"/>
          <w:sz w:val="24"/>
        </w:rPr>
        <w:t xml:space="preserve">注：（1）本表不得删除；</w:t>
      </w:r>
      <w:r/>
    </w:p>
    <w:p>
      <w:pPr>
        <w:ind w:firstLine="420"/>
        <w:rPr>
          <w:rFonts w:ascii="宋体" w:hAnsi="宋体" w:cs="宋体"/>
          <w:bCs/>
          <w:color w:val="000000"/>
          <w:sz w:val="24"/>
        </w:rPr>
        <w:outlineLvl w:val="0"/>
      </w:pPr>
      <w:r>
        <w:rPr>
          <w:rFonts w:hint="eastAsia" w:ascii="宋体" w:hAnsi="宋体" w:cs="宋体"/>
          <w:bCs/>
          <w:color w:val="000000"/>
          <w:sz w:val="24"/>
        </w:rPr>
        <w:t xml:space="preserve">（2）如无任何偏离，请于本表“偏离说明”中注明“无偏离”；</w:t>
      </w:r>
      <w:r/>
    </w:p>
    <w:p>
      <w:pPr>
        <w:ind w:firstLine="420"/>
        <w:rPr>
          <w:rFonts w:ascii="宋体" w:hAnsi="宋体" w:cs="宋体"/>
          <w:bCs/>
          <w:color w:val="000000"/>
          <w:sz w:val="24"/>
        </w:rPr>
        <w:outlineLvl w:val="0"/>
      </w:pPr>
      <w:r>
        <w:rPr>
          <w:rFonts w:hint="eastAsia" w:ascii="宋体" w:hAnsi="宋体" w:cs="宋体"/>
          <w:bCs/>
          <w:color w:val="000000"/>
          <w:sz w:val="24"/>
        </w:rPr>
        <w:t xml:space="preserve">（3）如有偏离项，请于本表中列明偏离内容，如需要可自行延长，其余无偏离内容不须赘述。</w:t>
      </w:r>
      <w:r/>
    </w:p>
    <w:p>
      <w:pPr>
        <w:rPr>
          <w:rFonts w:ascii="宋体" w:hAnsi="宋体" w:cs="宋体"/>
          <w:bCs/>
          <w:color w:val="000000"/>
          <w:sz w:val="30"/>
        </w:rPr>
      </w:pPr>
      <w:r>
        <w:rPr>
          <w:rFonts w:ascii="宋体" w:hAnsi="宋体" w:cs="宋体"/>
          <w:bCs/>
          <w:color w:val="000000"/>
          <w:sz w:val="30"/>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ind w:firstLine="3720"/>
        <w:spacing w:line="480" w:lineRule="auto"/>
        <w:rPr>
          <w:rFonts w:ascii="宋体" w:hAnsi="宋体" w:cs="宋体"/>
          <w:bCs/>
          <w:color w:val="000000"/>
          <w:sz w:val="24"/>
        </w:rPr>
      </w:pPr>
      <w:r>
        <w:rPr>
          <w:rFonts w:hint="eastAsia" w:ascii="宋体" w:hAnsi="宋体" w:cs="宋体"/>
          <w:bCs/>
          <w:color w:val="000000"/>
          <w:sz w:val="24"/>
        </w:rPr>
        <w:t xml:space="preserve">投标供应商（盖章）：</w:t>
      </w:r>
      <w:r/>
    </w:p>
    <w:p>
      <w:pPr>
        <w:ind w:firstLine="1020"/>
        <w:spacing w:line="360" w:lineRule="auto"/>
        <w:rPr>
          <w:rFonts w:ascii="宋体" w:hAnsi="宋体" w:cs="宋体"/>
          <w:color w:val="000000"/>
          <w:sz w:val="24"/>
        </w:rPr>
      </w:pPr>
      <w:r>
        <w:rPr>
          <w:rFonts w:hint="eastAsia" w:ascii="宋体" w:hAnsi="宋体" w:cs="宋体"/>
          <w:bCs/>
          <w:color w:val="000000"/>
          <w:sz w:val="24"/>
        </w:rPr>
        <w:t xml:space="preserve">法定代表人或法定代表人授权代表签字或盖章：</w:t>
      </w:r>
      <w:r/>
    </w:p>
    <w:p>
      <w:pPr>
        <w:ind w:firstLine="5340"/>
        <w:spacing w:line="360" w:lineRule="auto"/>
        <w:rPr>
          <w:rFonts w:ascii="宋体" w:hAnsi="宋体" w:cs="宋体"/>
          <w:bCs/>
          <w:color w:val="000000"/>
          <w:sz w:val="24"/>
        </w:rPr>
      </w:pPr>
      <w:r>
        <w:rPr>
          <w:rFonts w:hint="eastAsia" w:ascii="宋体" w:hAnsi="宋体" w:cs="宋体"/>
          <w:bCs/>
          <w:color w:val="000000"/>
          <w:sz w:val="24"/>
        </w:rPr>
        <w:t xml:space="preserve">日期：年月日</w:t>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ind w:firstLine="0"/>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032"/>
        <w:jc w:val="both"/>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（九）供应商类似业绩一览表（格式）：</w:t>
      </w:r>
      <w:r/>
    </w:p>
    <w:p>
      <w:pPr>
        <w:pStyle w:val="1073"/>
        <w:ind w:firstLine="3654"/>
        <w:jc w:val="left"/>
        <w:spacing w:before="11"/>
        <w:rPr>
          <w:rFonts w:ascii="宋体" w:hAnsi="宋体" w:eastAsia="宋体" w:cs="宋体"/>
          <w:b/>
          <w:bCs/>
          <w:color w:val="000000"/>
          <w:szCs w:val="28"/>
        </w:rPr>
      </w:pPr>
      <w:r>
        <w:rPr>
          <w:rFonts w:ascii="宋体" w:hAnsi="宋体" w:eastAsia="宋体" w:cs="宋体"/>
          <w:b/>
          <w:bCs/>
          <w:color w:val="000000"/>
          <w:szCs w:val="28"/>
        </w:rPr>
      </w:r>
      <w:r/>
    </w:p>
    <w:p>
      <w:pPr>
        <w:pStyle w:val="1073"/>
        <w:ind w:firstLine="3654"/>
        <w:jc w:val="left"/>
        <w:spacing w:before="11"/>
        <w:rPr>
          <w:rFonts w:ascii="宋体" w:hAnsi="宋体" w:eastAsia="宋体" w:cs="宋体"/>
          <w:b/>
          <w:bCs/>
          <w:color w:val="000000"/>
          <w:szCs w:val="28"/>
        </w:rPr>
      </w:pPr>
      <w:r>
        <w:rPr>
          <w:rFonts w:hint="eastAsia" w:ascii="宋体" w:hAnsi="宋体" w:eastAsia="宋体" w:cs="宋体"/>
          <w:b/>
          <w:bCs/>
          <w:color w:val="000000"/>
          <w:szCs w:val="28"/>
        </w:rPr>
        <w:t xml:space="preserve">供应商类似业绩一览表</w:t>
      </w:r>
      <w:r/>
    </w:p>
    <w:p>
      <w:pPr>
        <w:pStyle w:val="1073"/>
        <w:ind w:left="1020"/>
        <w:spacing w:before="96"/>
        <w:rPr>
          <w:rFonts w:ascii="宋体" w:hAnsi="宋体" w:eastAsia="宋体" w:cs="宋体"/>
          <w:color w:val="000000"/>
          <w:sz w:val="21"/>
        </w:rPr>
      </w:pPr>
      <w:r>
        <w:rPr>
          <w:rFonts w:ascii="宋体" w:hAnsi="宋体" w:eastAsia="宋体" w:cs="宋体"/>
          <w:color w:val="000000"/>
          <w:sz w:val="21"/>
        </w:rPr>
      </w:r>
      <w:r/>
    </w:p>
    <w:tbl>
      <w:tblPr>
        <w:tblStyle w:val="83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tcPr>
          <w:p>
            <w:pPr>
              <w:pStyle w:val="1272"/>
              <w:ind w:left="287" w:right="160"/>
              <w:jc w:val="center"/>
              <w:rPr>
                <w:rFonts w:ascii="宋体" w:hAnsi="宋体" w:cs="宋体"/>
                <w:color w:val="000000"/>
                <w:sz w:val="24"/>
              </w:rPr>
            </w:pPr>
            <w:r>
              <w:rPr>
                <w:rFonts w:hint="eastAsia" w:ascii="宋体" w:hAnsi="宋体" w:cs="宋体"/>
                <w:color w:val="000000"/>
                <w:sz w:val="24"/>
              </w:rPr>
              <w:t xml:space="preserve">序号</w:t>
            </w:r>
            <w:r/>
          </w:p>
        </w:tc>
        <w:tc>
          <w:tcPr>
            <w:tcW w:w="1560" w:type="dxa"/>
            <w:vAlign w:val="center"/>
            <w:textDirection w:val="lrTb"/>
            <w:noWrap/>
          </w:tcPr>
          <w:p>
            <w:pPr>
              <w:pStyle w:val="1272"/>
              <w:ind w:left="340" w:right="210"/>
              <w:jc w:val="center"/>
              <w:rPr>
                <w:rFonts w:ascii="宋体" w:hAnsi="宋体" w:cs="宋体"/>
                <w:color w:val="000000"/>
                <w:sz w:val="24"/>
              </w:rPr>
            </w:pPr>
            <w:r>
              <w:rPr>
                <w:rFonts w:hint="eastAsia" w:ascii="宋体" w:hAnsi="宋体" w:cs="宋体"/>
                <w:color w:val="000000"/>
                <w:sz w:val="24"/>
              </w:rPr>
              <w:t xml:space="preserve">项目名称</w:t>
            </w:r>
            <w:r/>
          </w:p>
        </w:tc>
        <w:tc>
          <w:tcPr>
            <w:tcW w:w="1461" w:type="dxa"/>
            <w:vAlign w:val="center"/>
            <w:textDirection w:val="lrTb"/>
            <w:noWrap/>
          </w:tcPr>
          <w:p>
            <w:pPr>
              <w:pStyle w:val="1272"/>
              <w:ind w:left="290" w:right="161"/>
              <w:jc w:val="center"/>
              <w:rPr>
                <w:rFonts w:ascii="宋体" w:hAnsi="宋体" w:cs="宋体"/>
                <w:color w:val="000000"/>
                <w:sz w:val="24"/>
              </w:rPr>
            </w:pPr>
            <w:r>
              <w:rPr>
                <w:rFonts w:hint="eastAsia" w:ascii="宋体" w:hAnsi="宋体" w:cs="宋体"/>
                <w:color w:val="000000"/>
                <w:sz w:val="24"/>
                <w:lang w:eastAsia="zh-CN"/>
              </w:rPr>
              <w:t xml:space="preserve">合同签订</w:t>
            </w:r>
            <w:r>
              <w:rPr>
                <w:rFonts w:hint="eastAsia" w:ascii="宋体" w:hAnsi="宋体" w:cs="宋体"/>
                <w:color w:val="000000"/>
                <w:sz w:val="24"/>
              </w:rPr>
              <w:t xml:space="preserve">时间</w:t>
            </w:r>
            <w:r/>
          </w:p>
        </w:tc>
        <w:tc>
          <w:tcPr>
            <w:tcW w:w="1673" w:type="dxa"/>
            <w:vAlign w:val="center"/>
            <w:textDirection w:val="lrTb"/>
            <w:noWrap/>
          </w:tcPr>
          <w:p>
            <w:pPr>
              <w:pStyle w:val="1272"/>
              <w:ind w:left="276" w:right="146"/>
              <w:jc w:val="center"/>
              <w:spacing w:before="4"/>
              <w:rPr>
                <w:rFonts w:ascii="宋体" w:hAnsi="宋体" w:cs="宋体"/>
                <w:color w:val="000000"/>
                <w:sz w:val="24"/>
              </w:rPr>
            </w:pPr>
            <w:r>
              <w:rPr>
                <w:rFonts w:hint="eastAsia" w:ascii="宋体" w:hAnsi="宋体" w:cs="宋体"/>
                <w:color w:val="000000"/>
                <w:sz w:val="24"/>
              </w:rPr>
              <w:t xml:space="preserve">合同金额</w:t>
            </w:r>
            <w:r/>
          </w:p>
          <w:p>
            <w:pPr>
              <w:pStyle w:val="1272"/>
              <w:ind w:left="276" w:right="146"/>
              <w:jc w:val="center"/>
              <w:spacing w:before="158"/>
              <w:rPr>
                <w:rFonts w:ascii="宋体" w:hAnsi="宋体" w:cs="宋体"/>
                <w:color w:val="000000"/>
                <w:sz w:val="24"/>
              </w:rPr>
            </w:pPr>
            <w:r>
              <w:rPr>
                <w:rFonts w:hint="eastAsia" w:ascii="宋体" w:hAnsi="宋体" w:cs="宋体"/>
                <w:color w:val="000000"/>
                <w:sz w:val="24"/>
              </w:rPr>
              <w:t xml:space="preserve">（人民币）</w:t>
            </w:r>
            <w:r/>
          </w:p>
        </w:tc>
        <w:tc>
          <w:tcPr>
            <w:tcW w:w="1836" w:type="dxa"/>
            <w:vAlign w:val="center"/>
            <w:textDirection w:val="lrTb"/>
            <w:noWrap/>
          </w:tcPr>
          <w:p>
            <w:pPr>
              <w:pStyle w:val="1272"/>
              <w:ind w:left="276" w:right="146"/>
              <w:jc w:val="center"/>
              <w:spacing w:before="4"/>
              <w:rPr>
                <w:rFonts w:ascii="宋体" w:hAnsi="宋体" w:cs="宋体"/>
                <w:color w:val="000000"/>
                <w:sz w:val="24"/>
              </w:rPr>
            </w:pPr>
            <w:r>
              <w:rPr>
                <w:rFonts w:hint="eastAsia" w:ascii="宋体" w:hAnsi="宋体" w:cs="宋体"/>
                <w:color w:val="000000"/>
                <w:sz w:val="24"/>
                <w:lang w:eastAsia="zh-CN"/>
              </w:rPr>
              <w:t xml:space="preserve">采购</w:t>
            </w:r>
            <w:r>
              <w:rPr>
                <w:rFonts w:hint="eastAsia" w:ascii="宋体" w:hAnsi="宋体" w:cs="宋体"/>
                <w:color w:val="000000"/>
                <w:sz w:val="24"/>
              </w:rPr>
              <w:t xml:space="preserve">单位</w:t>
            </w:r>
            <w:r/>
          </w:p>
        </w:tc>
        <w:tc>
          <w:tcPr>
            <w:tcW w:w="1883" w:type="dxa"/>
            <w:vAlign w:val="center"/>
            <w:textDirection w:val="lrTb"/>
            <w:noWrap/>
          </w:tcPr>
          <w:p>
            <w:pPr>
              <w:pStyle w:val="1272"/>
              <w:ind w:left="276" w:right="146"/>
              <w:jc w:val="center"/>
              <w:spacing w:before="4"/>
              <w:rPr>
                <w:rFonts w:ascii="宋体" w:hAnsi="宋体" w:cs="宋体"/>
                <w:color w:val="000000"/>
                <w:sz w:val="24"/>
              </w:rPr>
            </w:pPr>
            <w:r>
              <w:rPr>
                <w:rFonts w:hint="eastAsia" w:ascii="宋体" w:hAnsi="宋体" w:cs="宋体"/>
                <w:color w:val="000000"/>
                <w:sz w:val="24"/>
              </w:rPr>
              <w:t xml:space="preserve">备注</w:t>
            </w:r>
            <w:r/>
          </w:p>
        </w:tc>
      </w:tr>
      <w:tr>
        <w:trPr>
          <w:trHeight w:val="335"/>
        </w:trPr>
        <w:tc>
          <w:tcPr>
            <w:tcW w:w="977" w:type="dxa"/>
            <w:textDirection w:val="lrTb"/>
            <w:noWrap/>
          </w:tcPr>
          <w:p>
            <w:pPr>
              <w:pStyle w:val="1272"/>
              <w:ind w:left="287" w:right="150"/>
              <w:jc w:val="center"/>
              <w:spacing w:before="1" w:line="314" w:lineRule="exact"/>
              <w:rPr>
                <w:rFonts w:ascii="宋体" w:hAnsi="宋体" w:cs="宋体"/>
                <w:color w:val="000000"/>
                <w:sz w:val="26"/>
                <w:lang w:eastAsia="zh-CN"/>
              </w:rPr>
            </w:pPr>
            <w:r>
              <w:rPr>
                <w:rFonts w:hint="eastAsia" w:ascii="宋体" w:hAnsi="宋体" w:cs="宋体"/>
                <w:color w:val="000000"/>
                <w:sz w:val="26"/>
              </w:rPr>
              <w:t xml:space="preserve">1</w:t>
            </w:r>
            <w:r/>
          </w:p>
        </w:tc>
        <w:tc>
          <w:tcPr>
            <w:tcW w:w="1560" w:type="dxa"/>
            <w:textDirection w:val="lrTb"/>
            <w:noWrap/>
          </w:tcPr>
          <w:p>
            <w:pPr>
              <w:pStyle w:val="1272"/>
              <w:ind w:left="139"/>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461" w:type="dxa"/>
            <w:textDirection w:val="lrTb"/>
            <w:noWrap/>
          </w:tcPr>
          <w:p>
            <w:pPr>
              <w:pStyle w:val="1272"/>
              <w:ind w:left="139"/>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673" w:type="dxa"/>
            <w:textDirection w:val="lrTb"/>
            <w:noWrap/>
          </w:tcPr>
          <w:p>
            <w:pPr>
              <w:pStyle w:val="1272"/>
              <w:ind w:right="694"/>
              <w:jc w:val="right"/>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836" w:type="dxa"/>
            <w:textDirection w:val="lrTb"/>
            <w:noWrap/>
          </w:tcPr>
          <w:p>
            <w:pPr>
              <w:pStyle w:val="1272"/>
              <w:ind w:left="142"/>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883" w:type="dxa"/>
            <w:textDirection w:val="lrTb"/>
            <w:noWrap/>
          </w:tcPr>
          <w:p>
            <w:pPr>
              <w:pStyle w:val="1272"/>
              <w:ind w:left="143"/>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r>
      <w:tr>
        <w:trPr>
          <w:trHeight w:val="337"/>
        </w:trPr>
        <w:tc>
          <w:tcPr>
            <w:tcW w:w="977" w:type="dxa"/>
            <w:textDirection w:val="lrTb"/>
            <w:noWrap/>
          </w:tcPr>
          <w:p>
            <w:pPr>
              <w:pStyle w:val="1272"/>
              <w:ind w:left="287" w:right="150"/>
              <w:jc w:val="center"/>
              <w:spacing w:before="4" w:line="314" w:lineRule="exact"/>
              <w:rPr>
                <w:rFonts w:ascii="宋体" w:hAnsi="宋体" w:cs="宋体"/>
                <w:color w:val="000000"/>
                <w:sz w:val="26"/>
                <w:lang w:eastAsia="zh-CN"/>
              </w:rPr>
            </w:pPr>
            <w:r>
              <w:rPr>
                <w:rFonts w:hint="eastAsia" w:ascii="宋体" w:hAnsi="宋体" w:cs="宋体"/>
                <w:color w:val="000000"/>
                <w:sz w:val="26"/>
              </w:rPr>
              <w:t xml:space="preserve">2</w:t>
            </w:r>
            <w:r/>
          </w:p>
        </w:tc>
        <w:tc>
          <w:tcPr>
            <w:tcW w:w="1560" w:type="dxa"/>
            <w:textDirection w:val="lrTb"/>
            <w:noWrap/>
          </w:tcPr>
          <w:p>
            <w:pPr>
              <w:pStyle w:val="1272"/>
              <w:ind w:left="139"/>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461" w:type="dxa"/>
            <w:textDirection w:val="lrTb"/>
            <w:noWrap/>
          </w:tcPr>
          <w:p>
            <w:pPr>
              <w:pStyle w:val="1272"/>
              <w:ind w:left="139"/>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673" w:type="dxa"/>
            <w:textDirection w:val="lrTb"/>
            <w:noWrap/>
          </w:tcPr>
          <w:p>
            <w:pPr>
              <w:pStyle w:val="1272"/>
              <w:ind w:right="694"/>
              <w:jc w:val="right"/>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836" w:type="dxa"/>
            <w:textDirection w:val="lrTb"/>
            <w:noWrap/>
          </w:tcPr>
          <w:p>
            <w:pPr>
              <w:pStyle w:val="1272"/>
              <w:ind w:left="142"/>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883" w:type="dxa"/>
            <w:textDirection w:val="lrTb"/>
            <w:noWrap/>
          </w:tcPr>
          <w:p>
            <w:pPr>
              <w:pStyle w:val="1272"/>
              <w:ind w:left="143"/>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r>
      <w:tr>
        <w:trPr>
          <w:trHeight w:val="338"/>
        </w:trPr>
        <w:tc>
          <w:tcPr>
            <w:tcW w:w="977" w:type="dxa"/>
            <w:textDirection w:val="lrTb"/>
            <w:noWrap/>
          </w:tcPr>
          <w:p>
            <w:pPr>
              <w:pStyle w:val="1272"/>
              <w:ind w:left="287" w:right="150"/>
              <w:jc w:val="center"/>
              <w:spacing w:before="1" w:line="317" w:lineRule="exact"/>
              <w:rPr>
                <w:rFonts w:ascii="宋体" w:hAnsi="宋体" w:cs="宋体"/>
                <w:color w:val="000000"/>
                <w:sz w:val="26"/>
                <w:lang w:eastAsia="zh-CN"/>
              </w:rPr>
            </w:pPr>
            <w:r>
              <w:rPr>
                <w:rFonts w:hint="eastAsia" w:ascii="宋体" w:hAnsi="宋体" w:cs="宋体"/>
                <w:color w:val="000000"/>
                <w:sz w:val="26"/>
              </w:rPr>
              <w:t xml:space="preserve">3</w:t>
            </w:r>
            <w:r/>
          </w:p>
        </w:tc>
        <w:tc>
          <w:tcPr>
            <w:tcW w:w="1560" w:type="dxa"/>
            <w:textDirection w:val="lrTb"/>
            <w:noWrap/>
          </w:tcPr>
          <w:p>
            <w:pPr>
              <w:pStyle w:val="1272"/>
              <w:ind w:left="139"/>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461" w:type="dxa"/>
            <w:textDirection w:val="lrTb"/>
            <w:noWrap/>
          </w:tcPr>
          <w:p>
            <w:pPr>
              <w:pStyle w:val="1272"/>
              <w:ind w:left="139"/>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673" w:type="dxa"/>
            <w:textDirection w:val="lrTb"/>
            <w:noWrap/>
          </w:tcPr>
          <w:p>
            <w:pPr>
              <w:pStyle w:val="1272"/>
              <w:ind w:right="694"/>
              <w:jc w:val="right"/>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836" w:type="dxa"/>
            <w:textDirection w:val="lrTb"/>
            <w:noWrap/>
          </w:tcPr>
          <w:p>
            <w:pPr>
              <w:pStyle w:val="1272"/>
              <w:ind w:left="142"/>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883" w:type="dxa"/>
            <w:textDirection w:val="lrTb"/>
            <w:noWrap/>
          </w:tcPr>
          <w:p>
            <w:pPr>
              <w:pStyle w:val="1272"/>
              <w:ind w:left="143"/>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r>
      <w:tr>
        <w:trPr>
          <w:trHeight w:val="335"/>
        </w:trPr>
        <w:tc>
          <w:tcPr>
            <w:tcW w:w="977" w:type="dxa"/>
            <w:textDirection w:val="lrTb"/>
            <w:noWrap/>
          </w:tcPr>
          <w:p>
            <w:pPr>
              <w:pStyle w:val="1272"/>
              <w:ind w:left="287" w:right="150"/>
              <w:jc w:val="center"/>
              <w:spacing w:before="1" w:line="314" w:lineRule="exact"/>
              <w:rPr>
                <w:rFonts w:ascii="宋体" w:hAnsi="宋体" w:cs="宋体"/>
                <w:color w:val="000000"/>
                <w:sz w:val="26"/>
                <w:lang w:eastAsia="zh-CN"/>
              </w:rPr>
            </w:pPr>
            <w:r>
              <w:rPr>
                <w:rFonts w:hint="eastAsia" w:ascii="宋体" w:hAnsi="宋体" w:cs="宋体"/>
                <w:color w:val="000000"/>
                <w:sz w:val="26"/>
              </w:rPr>
              <w:t xml:space="preserve">4</w:t>
            </w:r>
            <w:r/>
          </w:p>
        </w:tc>
        <w:tc>
          <w:tcPr>
            <w:tcW w:w="1560" w:type="dxa"/>
            <w:textDirection w:val="lrTb"/>
            <w:noWrap/>
          </w:tcPr>
          <w:p>
            <w:pPr>
              <w:pStyle w:val="1272"/>
              <w:ind w:left="139"/>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461" w:type="dxa"/>
            <w:textDirection w:val="lrTb"/>
            <w:noWrap/>
          </w:tcPr>
          <w:p>
            <w:pPr>
              <w:pStyle w:val="1272"/>
              <w:ind w:left="139"/>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673" w:type="dxa"/>
            <w:textDirection w:val="lrTb"/>
            <w:noWrap/>
          </w:tcPr>
          <w:p>
            <w:pPr>
              <w:pStyle w:val="1272"/>
              <w:ind w:right="694"/>
              <w:jc w:val="right"/>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836" w:type="dxa"/>
            <w:textDirection w:val="lrTb"/>
            <w:noWrap/>
          </w:tcPr>
          <w:p>
            <w:pPr>
              <w:pStyle w:val="1272"/>
              <w:ind w:left="142"/>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c>
          <w:tcPr>
            <w:tcW w:w="1883" w:type="dxa"/>
            <w:textDirection w:val="lrTb"/>
            <w:noWrap/>
          </w:tcPr>
          <w:p>
            <w:pPr>
              <w:pStyle w:val="1272"/>
              <w:ind w:left="143"/>
              <w:jc w:val="center"/>
              <w:spacing w:before="1" w:line="314" w:lineRule="exact"/>
              <w:rPr>
                <w:rFonts w:ascii="宋体" w:hAnsi="宋体" w:cs="宋体"/>
                <w:color w:val="000000"/>
                <w:sz w:val="26"/>
                <w:lang w:eastAsia="zh-CN"/>
              </w:rPr>
            </w:pPr>
            <w:r>
              <w:rPr>
                <w:rFonts w:ascii="宋体" w:hAnsi="宋体" w:cs="宋体"/>
                <w:color w:val="000000"/>
                <w:sz w:val="26"/>
                <w:lang w:eastAsia="zh-CN"/>
              </w:rPr>
            </w:r>
            <w:r/>
          </w:p>
        </w:tc>
      </w:tr>
      <w:tr>
        <w:trPr>
          <w:trHeight w:val="338"/>
        </w:trPr>
        <w:tc>
          <w:tcPr>
            <w:tcW w:w="977" w:type="dxa"/>
            <w:textDirection w:val="lrTb"/>
            <w:noWrap/>
          </w:tcPr>
          <w:p>
            <w:pPr>
              <w:pStyle w:val="1272"/>
              <w:ind w:left="287" w:right="150"/>
              <w:jc w:val="center"/>
              <w:spacing w:before="4" w:line="314" w:lineRule="exact"/>
              <w:rPr>
                <w:rFonts w:ascii="宋体" w:hAnsi="宋体" w:cs="宋体"/>
                <w:color w:val="000000"/>
                <w:sz w:val="26"/>
                <w:lang w:eastAsia="zh-CN"/>
              </w:rPr>
            </w:pPr>
            <w:r>
              <w:rPr>
                <w:rFonts w:hint="eastAsia" w:ascii="宋体" w:hAnsi="宋体" w:cs="宋体"/>
                <w:color w:val="000000"/>
                <w:sz w:val="26"/>
              </w:rPr>
              <w:t xml:space="preserve">5</w:t>
            </w:r>
            <w:r/>
          </w:p>
        </w:tc>
        <w:tc>
          <w:tcPr>
            <w:tcW w:w="1560" w:type="dxa"/>
            <w:textDirection w:val="lrTb"/>
            <w:noWrap/>
          </w:tcPr>
          <w:p>
            <w:pPr>
              <w:pStyle w:val="1272"/>
              <w:ind w:left="139"/>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461" w:type="dxa"/>
            <w:textDirection w:val="lrTb"/>
            <w:noWrap/>
          </w:tcPr>
          <w:p>
            <w:pPr>
              <w:pStyle w:val="1272"/>
              <w:ind w:left="139"/>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673" w:type="dxa"/>
            <w:textDirection w:val="lrTb"/>
            <w:noWrap/>
          </w:tcPr>
          <w:p>
            <w:pPr>
              <w:pStyle w:val="1272"/>
              <w:ind w:right="694"/>
              <w:jc w:val="right"/>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836" w:type="dxa"/>
            <w:textDirection w:val="lrTb"/>
            <w:noWrap/>
          </w:tcPr>
          <w:p>
            <w:pPr>
              <w:pStyle w:val="1272"/>
              <w:ind w:left="142"/>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c>
          <w:tcPr>
            <w:tcW w:w="1883" w:type="dxa"/>
            <w:textDirection w:val="lrTb"/>
            <w:noWrap/>
          </w:tcPr>
          <w:p>
            <w:pPr>
              <w:pStyle w:val="1272"/>
              <w:ind w:left="143"/>
              <w:jc w:val="center"/>
              <w:spacing w:before="4" w:line="314" w:lineRule="exact"/>
              <w:rPr>
                <w:rFonts w:ascii="宋体" w:hAnsi="宋体" w:cs="宋体"/>
                <w:color w:val="000000"/>
                <w:sz w:val="26"/>
                <w:lang w:eastAsia="zh-CN"/>
              </w:rPr>
            </w:pPr>
            <w:r>
              <w:rPr>
                <w:rFonts w:ascii="宋体" w:hAnsi="宋体" w:cs="宋体"/>
                <w:color w:val="000000"/>
                <w:sz w:val="26"/>
                <w:lang w:eastAsia="zh-CN"/>
              </w:rPr>
            </w:r>
            <w:r/>
          </w:p>
        </w:tc>
      </w:tr>
      <w:tr>
        <w:trPr>
          <w:trHeight w:val="337"/>
        </w:trPr>
        <w:tc>
          <w:tcPr>
            <w:tcW w:w="977" w:type="dxa"/>
            <w:textDirection w:val="lrTb"/>
            <w:noWrap/>
          </w:tcPr>
          <w:p>
            <w:pPr>
              <w:pStyle w:val="1272"/>
              <w:ind w:left="287" w:right="150"/>
              <w:jc w:val="center"/>
              <w:spacing w:before="1" w:line="317" w:lineRule="exact"/>
              <w:rPr>
                <w:rFonts w:ascii="宋体" w:hAnsi="宋体" w:cs="宋体"/>
                <w:color w:val="000000"/>
                <w:sz w:val="26"/>
                <w:lang w:eastAsia="zh-CN"/>
              </w:rPr>
            </w:pPr>
            <w:r>
              <w:rPr>
                <w:rFonts w:hint="eastAsia" w:ascii="宋体" w:hAnsi="宋体" w:cs="宋体"/>
                <w:color w:val="000000"/>
                <w:sz w:val="26"/>
              </w:rPr>
              <w:t xml:space="preserve">…</w:t>
            </w:r>
            <w:r/>
          </w:p>
        </w:tc>
        <w:tc>
          <w:tcPr>
            <w:tcW w:w="1560" w:type="dxa"/>
            <w:textDirection w:val="lrTb"/>
            <w:noWrap/>
          </w:tcPr>
          <w:p>
            <w:pPr>
              <w:pStyle w:val="1272"/>
              <w:ind w:left="139"/>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461" w:type="dxa"/>
            <w:textDirection w:val="lrTb"/>
            <w:noWrap/>
          </w:tcPr>
          <w:p>
            <w:pPr>
              <w:pStyle w:val="1272"/>
              <w:ind w:left="139"/>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673" w:type="dxa"/>
            <w:textDirection w:val="lrTb"/>
            <w:noWrap/>
          </w:tcPr>
          <w:p>
            <w:pPr>
              <w:pStyle w:val="1272"/>
              <w:ind w:right="694"/>
              <w:jc w:val="right"/>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836" w:type="dxa"/>
            <w:textDirection w:val="lrTb"/>
            <w:noWrap/>
          </w:tcPr>
          <w:p>
            <w:pPr>
              <w:pStyle w:val="1272"/>
              <w:ind w:left="142"/>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c>
          <w:tcPr>
            <w:tcW w:w="1883" w:type="dxa"/>
            <w:textDirection w:val="lrTb"/>
            <w:noWrap/>
          </w:tcPr>
          <w:p>
            <w:pPr>
              <w:pStyle w:val="1272"/>
              <w:ind w:left="143"/>
              <w:jc w:val="center"/>
              <w:spacing w:before="1" w:line="317" w:lineRule="exact"/>
              <w:rPr>
                <w:rFonts w:ascii="宋体" w:hAnsi="宋体" w:cs="宋体"/>
                <w:color w:val="000000"/>
                <w:sz w:val="26"/>
                <w:lang w:eastAsia="zh-CN"/>
              </w:rPr>
            </w:pPr>
            <w:r>
              <w:rPr>
                <w:rFonts w:ascii="宋体" w:hAnsi="宋体" w:cs="宋体"/>
                <w:color w:val="000000"/>
                <w:sz w:val="26"/>
                <w:lang w:eastAsia="zh-CN"/>
              </w:rPr>
            </w:r>
            <w:r/>
          </w:p>
        </w:tc>
      </w:tr>
    </w:tbl>
    <w:p>
      <w:pPr>
        <w:ind w:firstLine="422"/>
        <w:rPr>
          <w:rFonts w:ascii="宋体" w:hAnsi="宋体" w:cs="宋体"/>
          <w:b/>
          <w:color w:val="000000"/>
          <w:sz w:val="24"/>
        </w:rPr>
        <w:outlineLvl w:val="0"/>
      </w:pPr>
      <w:r>
        <w:rPr>
          <w:rFonts w:ascii="宋体" w:hAnsi="宋体" w:cs="宋体"/>
          <w:b/>
          <w:color w:val="000000"/>
          <w:sz w:val="24"/>
        </w:rPr>
      </w:r>
      <w:r/>
    </w:p>
    <w:p>
      <w:pPr>
        <w:ind w:firstLine="422"/>
        <w:rPr>
          <w:rFonts w:ascii="宋体" w:hAnsi="宋体" w:cs="宋体"/>
          <w:b/>
          <w:color w:val="000000"/>
          <w:sz w:val="24"/>
        </w:rPr>
        <w:outlineLvl w:val="0"/>
      </w:pPr>
      <w:r>
        <w:rPr>
          <w:rFonts w:hint="eastAsia" w:ascii="宋体" w:hAnsi="宋体" w:cs="宋体"/>
          <w:b/>
          <w:color w:val="000000"/>
          <w:sz w:val="24"/>
        </w:rPr>
        <w:t xml:space="preserve">注：附评分标准中需要提交的证明材料。如出现证明材料扫描件内容不完整或字迹、内容、盖章模糊不清等情况均不得分。</w:t>
      </w:r>
      <w:r/>
    </w:p>
    <w:p>
      <w:pPr>
        <w:pStyle w:val="1073"/>
        <w:rPr>
          <w:rFonts w:ascii="宋体" w:hAnsi="宋体" w:eastAsia="宋体" w:cs="宋体"/>
          <w:color w:val="000000"/>
        </w:rPr>
      </w:pPr>
      <w:r>
        <w:rPr>
          <w:rFonts w:ascii="宋体" w:hAnsi="宋体" w:eastAsia="宋体" w:cs="宋体"/>
          <w:color w:val="000000"/>
        </w:rPr>
      </w:r>
      <w:r/>
    </w:p>
    <w:p>
      <w:pPr>
        <w:pStyle w:val="1073"/>
        <w:rPr>
          <w:rFonts w:ascii="宋体" w:hAnsi="宋体" w:eastAsia="宋体" w:cs="宋体"/>
          <w:color w:val="000000"/>
        </w:rPr>
      </w:pPr>
      <w:r>
        <w:rPr>
          <w:rFonts w:ascii="宋体" w:hAnsi="宋体" w:eastAsia="宋体" w:cs="宋体"/>
          <w:color w:val="000000"/>
        </w:rPr>
      </w:r>
      <w:r/>
    </w:p>
    <w:p>
      <w:pPr>
        <w:pStyle w:val="1073"/>
        <w:jc w:val="left"/>
        <w:spacing w:before="2"/>
        <w:rPr>
          <w:rFonts w:ascii="宋体" w:hAnsi="宋体" w:eastAsia="宋体" w:cs="宋体"/>
          <w:color w:val="000000"/>
          <w:sz w:val="31"/>
        </w:rPr>
      </w:pPr>
      <w:r>
        <w:rPr>
          <w:rFonts w:ascii="宋体" w:hAnsi="宋体" w:eastAsia="宋体" w:cs="宋体"/>
          <w:color w:val="000000"/>
          <w:sz w:val="31"/>
        </w:rPr>
      </w:r>
      <w:r/>
    </w:p>
    <w:p>
      <w:pPr>
        <w:pStyle w:val="1073"/>
        <w:jc w:val="left"/>
        <w:spacing w:before="2"/>
        <w:rPr>
          <w:rFonts w:ascii="宋体" w:hAnsi="宋体" w:eastAsia="宋体" w:cs="宋体"/>
          <w:color w:val="000000"/>
          <w:sz w:val="31"/>
        </w:rPr>
      </w:pPr>
      <w:r>
        <w:rPr>
          <w:rFonts w:ascii="宋体" w:hAnsi="宋体" w:eastAsia="宋体" w:cs="宋体"/>
          <w:color w:val="000000"/>
          <w:sz w:val="31"/>
        </w:rPr>
      </w:r>
      <w:r/>
    </w:p>
    <w:p>
      <w:pPr>
        <w:pStyle w:val="1073"/>
        <w:jc w:val="left"/>
        <w:spacing w:before="2"/>
        <w:rPr>
          <w:rFonts w:ascii="宋体" w:hAnsi="宋体" w:eastAsia="宋体" w:cs="宋体"/>
          <w:color w:val="000000"/>
          <w:sz w:val="31"/>
        </w:rPr>
      </w:pPr>
      <w:r>
        <w:rPr>
          <w:rFonts w:ascii="宋体" w:hAnsi="宋体" w:eastAsia="宋体" w:cs="宋体"/>
          <w:color w:val="000000"/>
          <w:sz w:val="31"/>
        </w:rPr>
      </w:r>
      <w:r/>
    </w:p>
    <w:p>
      <w:pPr>
        <w:pStyle w:val="1073"/>
        <w:ind w:left="3990" w:right="1079"/>
        <w:spacing w:before="81" w:line="364" w:lineRule="auto"/>
        <w:rPr>
          <w:rFonts w:ascii="宋体" w:hAnsi="宋体" w:eastAsia="宋体" w:cs="宋体"/>
          <w:color w:val="000000"/>
          <w:spacing w:val="-10"/>
          <w:sz w:val="24"/>
        </w:rPr>
      </w:pPr>
      <w:r>
        <w:rPr>
          <w:rFonts w:hint="eastAsia" w:ascii="宋体" w:hAnsi="宋体" w:eastAsia="宋体" w:cs="宋体"/>
          <w:color w:val="000000"/>
          <w:spacing w:val="-10"/>
          <w:sz w:val="24"/>
        </w:rPr>
        <w:t xml:space="preserve">投标供应商（盖章）：</w:t>
      </w:r>
      <w:r/>
    </w:p>
    <w:p>
      <w:pPr>
        <w:pStyle w:val="1073"/>
        <w:ind w:left="3990" w:right="1079"/>
        <w:spacing w:before="81" w:line="364" w:lineRule="auto"/>
        <w:rPr>
          <w:rFonts w:ascii="宋体" w:hAnsi="宋体" w:eastAsia="宋体" w:cs="宋体"/>
          <w:color w:val="000000"/>
          <w:spacing w:val="-10"/>
          <w:sz w:val="24"/>
        </w:rPr>
      </w:pPr>
      <w:r>
        <w:rPr>
          <w:rFonts w:hint="eastAsia" w:ascii="宋体" w:hAnsi="宋体" w:eastAsia="宋体" w:cs="宋体"/>
          <w:color w:val="000000"/>
          <w:spacing w:val="-10"/>
          <w:sz w:val="24"/>
        </w:rPr>
        <w:t xml:space="preserve">法定代表人或法定代表人授权代表签字或盖章：</w:t>
      </w:r>
      <w:r/>
    </w:p>
    <w:p>
      <w:pPr>
        <w:pStyle w:val="1073"/>
        <w:ind w:left="3990" w:right="1079"/>
        <w:spacing w:before="81" w:line="364" w:lineRule="auto"/>
        <w:rPr>
          <w:rFonts w:ascii="宋体" w:hAnsi="宋体" w:eastAsia="宋体" w:cs="宋体"/>
          <w:color w:val="000000"/>
          <w:spacing w:val="-10"/>
          <w:sz w:val="24"/>
        </w:rPr>
      </w:pPr>
      <w:r>
        <w:rPr>
          <w:rFonts w:hint="eastAsia" w:ascii="宋体" w:hAnsi="宋体" w:eastAsia="宋体" w:cs="宋体"/>
          <w:color w:val="000000"/>
          <w:spacing w:val="-10"/>
          <w:sz w:val="24"/>
        </w:rPr>
        <w:t xml:space="preserve">日期：年月日</w:t>
      </w:r>
      <w:r/>
    </w:p>
    <w:p>
      <w:pPr>
        <w:pStyle w:val="1073"/>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1073"/>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1073"/>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1073"/>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1073"/>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1073"/>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1073"/>
        <w:ind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color w:val="000000"/>
          <w:sz w:val="24"/>
        </w:rPr>
        <w:outlineLvl w:val="0"/>
      </w:pPr>
      <w:r>
        <w:rPr>
          <w:rFonts w:ascii="宋体" w:hAnsi="宋体" w:cs="宋体"/>
          <w:color w:val="000000"/>
          <w:sz w:val="24"/>
        </w:rPr>
      </w:r>
      <w:r/>
    </w:p>
    <w:p>
      <w:pPr>
        <w:rPr>
          <w:rFonts w:hint="eastAsia" w:ascii="宋体" w:hAnsi="宋体" w:cs="宋体"/>
          <w:bCs/>
          <w:color w:val="000000"/>
          <w:sz w:val="24"/>
        </w:rPr>
        <w:outlineLvl w:val="0"/>
      </w:pPr>
      <w:r>
        <w:rPr>
          <w:rFonts w:hint="eastAsia" w:ascii="宋体" w:hAnsi="宋体" w:cs="宋体"/>
          <w:bCs/>
          <w:color w:val="000000"/>
          <w:sz w:val="24"/>
        </w:rPr>
      </w:r>
      <w:r/>
    </w:p>
    <w:p>
      <w:pPr>
        <w:rPr>
          <w:rFonts w:ascii="宋体" w:hAnsi="宋体" w:cs="宋体"/>
          <w:color w:val="000000"/>
          <w:sz w:val="24"/>
        </w:rPr>
        <w:outlineLvl w:val="0"/>
      </w:pPr>
      <w:r>
        <w:rPr>
          <w:rFonts w:hint="eastAsia" w:ascii="宋体" w:hAnsi="宋体" w:cs="宋体"/>
          <w:bCs/>
          <w:color w:val="000000"/>
          <w:sz w:val="24"/>
        </w:rPr>
        <w:t xml:space="preserve">（十）服务保障承诺（格式）：</w:t>
      </w:r>
      <w:r/>
    </w:p>
    <w:p>
      <w:pPr>
        <w:rPr>
          <w:rFonts w:ascii="宋体" w:hAnsi="宋体" w:cs="宋体"/>
          <w:bCs/>
          <w:color w:val="000000"/>
          <w:sz w:val="28"/>
          <w:szCs w:val="28"/>
        </w:rPr>
        <w:outlineLvl w:val="0"/>
      </w:pPr>
      <w:r>
        <w:rPr>
          <w:rFonts w:ascii="宋体" w:hAnsi="宋体" w:cs="宋体"/>
          <w:bCs/>
          <w:color w:val="000000"/>
          <w:sz w:val="28"/>
          <w:szCs w:val="28"/>
        </w:rPr>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hint="eastAsia" w:ascii="宋体" w:hAnsi="宋体" w:cs="宋体"/>
          <w:color w:val="000000"/>
          <w:sz w:val="36"/>
        </w:rPr>
        <w:t xml:space="preserve">服务承诺</w:t>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rPr>
          <w:rFonts w:ascii="宋体" w:hAnsi="宋体" w:cs="宋体"/>
          <w:bCs/>
          <w:color w:val="000000"/>
          <w:sz w:val="24"/>
        </w:rPr>
      </w:pPr>
      <w:r>
        <w:rPr>
          <w:rFonts w:hint="eastAsia" w:ascii="宋体" w:hAnsi="宋体" w:cs="宋体"/>
          <w:bCs/>
          <w:color w:val="000000"/>
          <w:sz w:val="24"/>
        </w:rPr>
        <w:t xml:space="preserve">投标供应商（盖章）政府采购编号：</w:t>
      </w:r>
      <w:r/>
    </w:p>
    <w:p>
      <w:pPr>
        <w:rPr>
          <w:rFonts w:ascii="宋体" w:hAnsi="宋体" w:cs="宋体"/>
          <w:b/>
          <w:bCs/>
          <w:color w:val="000000"/>
          <w:sz w:val="24"/>
        </w:rPr>
      </w:pPr>
      <w:r>
        <w:rPr>
          <w:rFonts w:ascii="宋体" w:hAnsi="宋体" w:cs="宋体"/>
          <w:b/>
          <w:bCs/>
          <w:color w:val="000000"/>
          <w:sz w:val="24"/>
        </w:rPr>
      </w:r>
      <w:r/>
    </w:p>
    <w:p>
      <w:pPr>
        <w:tabs>
          <w:tab w:val="left" w:pos="1418" w:leader="none"/>
        </w:tabs>
        <w:rPr>
          <w:rFonts w:ascii="宋体" w:hAnsi="宋体" w:cs="宋体"/>
          <w:color w:val="000000"/>
          <w:sz w:val="24"/>
        </w:rPr>
      </w:pPr>
      <w:r>
        <w:rPr>
          <w:rFonts w:hint="eastAsia" w:ascii="宋体" w:hAnsi="宋体" w:cs="宋体"/>
          <w:color w:val="000000"/>
          <w:sz w:val="24"/>
        </w:rPr>
        <w:t xml:space="preserve">内容要求：</w:t>
      </w:r>
      <w:r/>
    </w:p>
    <w:p>
      <w:pPr>
        <w:ind w:firstLine="480"/>
        <w:rPr>
          <w:rFonts w:ascii="宋体" w:hAnsi="宋体" w:cs="宋体"/>
          <w:color w:val="000000"/>
          <w:sz w:val="24"/>
        </w:rPr>
      </w:pPr>
      <w:r>
        <w:rPr>
          <w:rFonts w:ascii="宋体" w:hAnsi="宋体" w:cs="宋体"/>
          <w:color w:val="000000"/>
          <w:sz w:val="24"/>
        </w:rPr>
      </w:r>
      <w:r/>
    </w:p>
    <w:p>
      <w:pPr>
        <w:spacing w:line="500" w:lineRule="exact"/>
        <w:rPr>
          <w:rFonts w:ascii="宋体" w:hAnsi="宋体" w:cs="宋体"/>
          <w:bCs/>
          <w:color w:val="000000"/>
          <w:sz w:val="24"/>
        </w:rPr>
      </w:pPr>
      <w:r>
        <w:rPr>
          <w:rFonts w:hint="eastAsia" w:ascii="宋体" w:hAnsi="宋体" w:cs="宋体"/>
          <w:bCs/>
          <w:color w:val="000000"/>
          <w:sz w:val="24"/>
        </w:rPr>
        <w:t xml:space="preserve">投标供应商须针对本招标文件作出实质性响应（内容由投标供应商自行拟定）</w:t>
      </w:r>
      <w:r/>
    </w:p>
    <w:p>
      <w:pPr>
        <w:spacing w:line="500" w:lineRule="exact"/>
        <w:rPr>
          <w:rFonts w:ascii="宋体" w:hAnsi="宋体" w:cs="宋体"/>
          <w:bCs/>
          <w:color w:val="000000"/>
          <w:sz w:val="24"/>
        </w:rPr>
      </w:pPr>
      <w:r>
        <w:rPr>
          <w:rFonts w:hint="eastAsia" w:ascii="宋体" w:hAnsi="宋体" w:cs="宋体"/>
          <w:bCs/>
          <w:color w:val="000000"/>
          <w:sz w:val="24"/>
        </w:rPr>
        <w:t xml:space="preserve">1、</w:t>
      </w:r>
      <w:r/>
    </w:p>
    <w:p>
      <w:pPr>
        <w:spacing w:line="500" w:lineRule="exact"/>
        <w:rPr>
          <w:rFonts w:ascii="宋体" w:hAnsi="宋体" w:cs="宋体"/>
          <w:bCs/>
          <w:color w:val="000000"/>
          <w:sz w:val="24"/>
        </w:rPr>
      </w:pPr>
      <w:r>
        <w:rPr>
          <w:rFonts w:hint="eastAsia" w:ascii="宋体" w:hAnsi="宋体" w:cs="宋体"/>
          <w:bCs/>
          <w:color w:val="000000"/>
          <w:sz w:val="24"/>
        </w:rPr>
        <w:t xml:space="preserve">2、</w:t>
      </w:r>
      <w:r/>
    </w:p>
    <w:p>
      <w:pPr>
        <w:spacing w:line="500" w:lineRule="exact"/>
        <w:rPr>
          <w:rFonts w:ascii="宋体" w:hAnsi="宋体" w:cs="宋体"/>
          <w:bCs/>
          <w:color w:val="000000"/>
          <w:sz w:val="24"/>
        </w:rPr>
      </w:pPr>
      <w:r>
        <w:rPr>
          <w:rFonts w:hint="eastAsia" w:ascii="宋体" w:hAnsi="宋体" w:cs="宋体"/>
          <w:bCs/>
          <w:color w:val="000000"/>
          <w:sz w:val="24"/>
        </w:rPr>
        <w:t xml:space="preserve">3、</w:t>
      </w:r>
      <w:r/>
    </w:p>
    <w:p>
      <w:pPr>
        <w:rPr>
          <w:rFonts w:ascii="宋体" w:hAnsi="宋体" w:cs="宋体"/>
          <w:bCs/>
          <w:color w:val="000000"/>
          <w:sz w:val="24"/>
        </w:rPr>
      </w:pPr>
      <w:r>
        <w:rPr>
          <w:rFonts w:hint="eastAsia" w:ascii="宋体" w:hAnsi="宋体" w:cs="宋体"/>
          <w:bCs/>
          <w:color w:val="000000"/>
          <w:sz w:val="24"/>
        </w:rPr>
        <w:t xml:space="preserve">...</w:t>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hint="eastAsia" w:ascii="宋体" w:hAnsi="宋体" w:cs="宋体"/>
          <w:b/>
          <w:bCs/>
          <w:color w:val="000000"/>
          <w:sz w:val="24"/>
        </w:rPr>
        <w:t xml:space="preserve">法定代表人或法定代表人授权代表签字或盖章：</w:t>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hint="eastAsia" w:ascii="宋体" w:hAnsi="宋体" w:cs="宋体"/>
          <w:b/>
          <w:bCs/>
          <w:color w:val="000000"/>
          <w:sz w:val="24"/>
        </w:rPr>
        <w:t xml:space="preserve">日期：</w:t>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pStyle w:val="1274"/>
        <w:rPr>
          <w:rFonts w:ascii="宋体" w:hAnsi="宋体" w:cs="宋体"/>
          <w:bCs/>
          <w:color w:val="000000"/>
          <w:sz w:val="24"/>
        </w:rPr>
      </w:pPr>
      <w:r>
        <w:rPr>
          <w:rFonts w:ascii="宋体" w:hAnsi="宋体" w:cs="宋体"/>
          <w:bCs/>
          <w:color w:val="000000"/>
          <w:sz w:val="24"/>
        </w:rPr>
      </w:r>
      <w:r/>
    </w:p>
    <w:p>
      <w:pPr>
        <w:jc w:val="left"/>
        <w:tabs>
          <w:tab w:val="center" w:pos="4906" w:leader="none"/>
        </w:tabs>
        <w:sectPr>
          <w:headerReference w:type="default" r:id="rId11"/>
          <w:footerReference w:type="default" r:id="rId14"/>
          <w:footnotePr/>
          <w:endnotePr/>
          <w:type w:val="nextPage"/>
          <w:pgSz w:w="11910" w:h="16840" w:orient="portrait"/>
          <w:pgMar w:top="1417" w:right="1049" w:bottom="1417" w:left="1049" w:header="746" w:footer="988" w:gutter="0"/>
          <w:cols w:num="1" w:sep="0" w:space="1701" w:equalWidth="1"/>
          <w:docGrid w:linePitch="360"/>
        </w:sectPr>
      </w:pPr>
      <w:r/>
      <w:r/>
    </w:p>
    <w:p>
      <w:pPr>
        <w:rPr>
          <w:rFonts w:ascii="宋体" w:hAnsi="宋体" w:cs="宋体"/>
          <w:bCs/>
          <w:color w:val="000000"/>
          <w:sz w:val="24"/>
        </w:rPr>
        <w:outlineLvl w:val="0"/>
      </w:pPr>
      <w:r>
        <w:rPr>
          <w:rFonts w:hint="eastAsia" w:ascii="宋体" w:hAnsi="宋体" w:cs="宋体"/>
          <w:bCs/>
          <w:color w:val="000000"/>
          <w:sz w:val="24"/>
        </w:rPr>
        <w:t xml:space="preserve">（十一）（投标供应商）中小企业声明函（格式）：</w:t>
      </w:r>
      <w:r/>
    </w:p>
    <w:p>
      <w:pPr>
        <w:jc w:val="center"/>
        <w:rPr>
          <w:rFonts w:ascii="宋体" w:hAnsi="宋体" w:cs="宋体"/>
          <w:b/>
          <w:sz w:val="24"/>
        </w:rPr>
      </w:pPr>
      <w:r/>
      <w:bookmarkStart w:id="10" w:name="_Hlk62691799"/>
      <w:r/>
      <w:bookmarkStart w:id="11" w:name="_Hlk62691692"/>
      <w:r>
        <w:rPr>
          <w:rFonts w:hint="eastAsia" w:ascii="宋体" w:hAnsi="宋体" w:cs="宋体"/>
          <w:b/>
          <w:sz w:val="24"/>
        </w:rPr>
        <w:t xml:space="preserve">中小企业声明函（服务）</w:t>
      </w:r>
      <w:r/>
    </w:p>
    <w:p>
      <w:pPr>
        <w:ind w:firstLine="480"/>
        <w:spacing w:line="580" w:lineRule="exact"/>
        <w:rPr>
          <w:rFonts w:ascii="宋体" w:hAnsi="宋体" w:cs="宋体"/>
          <w:bCs/>
          <w:sz w:val="24"/>
        </w:rPr>
      </w:pPr>
      <w:r>
        <w:rPr>
          <w:rFonts w:hint="eastAsia" w:ascii="宋体" w:hAnsi="宋体" w:cs="宋体"/>
          <w:bCs/>
          <w:sz w:val="24"/>
        </w:rPr>
        <w:t xml:space="preserve">本公司（联合体）郑重声明，根据《政府采购促进中小企业发展管理办法》（财库﹝2020﹞46 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58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580" w:lineRule="exact"/>
        <w:rPr>
          <w:rFonts w:ascii="宋体" w:hAnsi="宋体" w:cs="宋体"/>
          <w:bCs/>
          <w:sz w:val="24"/>
        </w:rPr>
      </w:pPr>
      <w:r>
        <w:rPr>
          <w:rFonts w:hint="eastAsia" w:ascii="宋体" w:hAnsi="宋体" w:cs="宋体"/>
          <w:bCs/>
          <w:sz w:val="24"/>
        </w:rPr>
        <w:t xml:space="preserve">……</w:t>
      </w:r>
      <w:r/>
    </w:p>
    <w:p>
      <w:pPr>
        <w:ind w:firstLine="480"/>
        <w:spacing w:line="580" w:lineRule="exact"/>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企业名称（盖章）：</w:t>
      </w:r>
      <w:r/>
    </w:p>
    <w:p>
      <w:pPr>
        <w:ind w:firstLine="4800"/>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日　　　　　　期：</w:t>
      </w:r>
      <w:r/>
    </w:p>
    <w:p>
      <w:pPr>
        <w:rPr>
          <w:rFonts w:ascii="宋体" w:hAnsi="宋体" w:cs="宋体"/>
          <w:sz w:val="24"/>
        </w:rPr>
      </w:pPr>
      <w:r>
        <w:rPr>
          <w:rFonts w:ascii="宋体" w:hAnsi="宋体" w:cs="宋体"/>
          <w:sz w:val="24"/>
        </w:rPr>
      </w:r>
      <w:r/>
    </w:p>
    <w:p>
      <w:pPr>
        <w:ind w:firstLine="480"/>
        <w:spacing w:line="360" w:lineRule="auto"/>
        <w:rPr>
          <w:rFonts w:ascii="宋体" w:hAnsi="宋体" w:cs="宋体"/>
          <w:bCs/>
          <w:sz w:val="24"/>
        </w:rPr>
      </w:pPr>
      <w:r>
        <w:rPr>
          <w:rFonts w:hint="eastAsia" w:ascii="宋体" w:hAnsi="宋体" w:cs="宋体"/>
          <w:bCs/>
          <w:sz w:val="24"/>
        </w:rPr>
        <w:t xml:space="preserve">注：1.从业人员、营业收入、资产总额填报上一年度数据，无上一年度数据的新成立企业可不填报。</w:t>
      </w:r>
      <w:r/>
    </w:p>
    <w:p>
      <w:pPr>
        <w:ind w:firstLine="480"/>
        <w:spacing w:line="360" w:lineRule="auto"/>
        <w:rPr>
          <w:rFonts w:ascii="宋体" w:hAnsi="宋体" w:cs="宋体"/>
          <w:bCs/>
          <w:sz w:val="24"/>
        </w:rPr>
      </w:pPr>
      <w:r>
        <w:rPr>
          <w:rFonts w:hint="eastAsia" w:ascii="宋体" w:hAnsi="宋体" w:cs="宋体"/>
          <w:bCs/>
          <w:sz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bookmarkEnd w:id="10"/>
      <w:r/>
      <w:bookmarkEnd w:id="11"/>
      <w:r/>
      <w:r/>
    </w:p>
    <w:p>
      <w:pPr>
        <w:ind w:firstLine="480"/>
        <w:jc w:val="left"/>
        <w:spacing w:line="360" w:lineRule="exact"/>
        <w:rPr>
          <w:rFonts w:ascii="仿宋" w:hAnsi="仿宋" w:eastAsia="仿宋" w:cs="仿宋"/>
          <w:bCs/>
          <w:sz w:val="24"/>
        </w:rPr>
        <w:outlineLvl w:val="0"/>
      </w:pPr>
      <w:r>
        <w:rPr>
          <w:rFonts w:ascii="仿宋" w:hAnsi="仿宋" w:eastAsia="仿宋" w:cs="仿宋"/>
          <w:bCs/>
          <w:sz w:val="24"/>
        </w:rPr>
      </w:r>
      <w:r/>
    </w:p>
    <w:p>
      <w:pPr>
        <w:pStyle w:val="861"/>
        <w:ind w:firstLine="240"/>
        <w:rPr>
          <w:rFonts w:ascii="仿宋" w:hAnsi="仿宋" w:eastAsia="仿宋" w:cs="仿宋"/>
          <w:bCs/>
          <w:lang w:eastAsia="zh-CN"/>
        </w:rPr>
      </w:pPr>
      <w:r>
        <w:rPr>
          <w:rFonts w:ascii="仿宋" w:hAnsi="仿宋" w:eastAsia="仿宋" w:cs="仿宋"/>
          <w:bCs/>
          <w:lang w:eastAsia="zh-CN"/>
        </w:rPr>
      </w:r>
      <w:r/>
    </w:p>
    <w:p>
      <w:pPr>
        <w:pStyle w:val="861"/>
        <w:ind w:firstLine="240"/>
        <w:rPr>
          <w:rFonts w:ascii="仿宋" w:hAnsi="仿宋" w:eastAsia="仿宋" w:cs="仿宋"/>
          <w:bCs/>
          <w:lang w:eastAsia="zh-CN"/>
        </w:rPr>
      </w:pPr>
      <w:r>
        <w:rPr>
          <w:rFonts w:ascii="仿宋" w:hAnsi="仿宋" w:eastAsia="仿宋" w:cs="仿宋"/>
          <w:bCs/>
          <w:lang w:eastAsia="zh-CN"/>
        </w:rPr>
      </w:r>
      <w:r/>
    </w:p>
    <w:p>
      <w:pPr>
        <w:pStyle w:val="861"/>
        <w:ind w:firstLine="240"/>
        <w:rPr>
          <w:rFonts w:ascii="仿宋" w:hAnsi="仿宋" w:eastAsia="仿宋" w:cs="仿宋"/>
          <w:bCs/>
          <w:lang w:eastAsia="zh-CN"/>
        </w:rPr>
      </w:pPr>
      <w:r>
        <w:rPr>
          <w:rFonts w:ascii="仿宋" w:hAnsi="仿宋" w:eastAsia="仿宋" w:cs="仿宋"/>
          <w:bCs/>
          <w:lang w:eastAsia="zh-CN"/>
        </w:rPr>
      </w:r>
      <w:r/>
    </w:p>
    <w:p>
      <w:pPr>
        <w:pStyle w:val="861"/>
        <w:ind w:firstLine="240"/>
        <w:rPr>
          <w:rFonts w:ascii="仿宋" w:hAnsi="仿宋" w:eastAsia="仿宋" w:cs="仿宋"/>
          <w:bCs/>
          <w:lang w:eastAsia="zh-CN"/>
        </w:rPr>
      </w:pPr>
      <w:r>
        <w:rPr>
          <w:rFonts w:ascii="仿宋" w:hAnsi="仿宋" w:eastAsia="仿宋" w:cs="仿宋"/>
          <w:bCs/>
          <w:lang w:eastAsia="zh-CN"/>
        </w:rPr>
      </w:r>
      <w:r/>
    </w:p>
    <w:p>
      <w:pPr>
        <w:rPr>
          <w:rFonts w:ascii="宋体" w:hAnsi="宋体" w:cs="宋体"/>
          <w:bCs/>
          <w:color w:val="000000"/>
          <w:sz w:val="24"/>
        </w:rPr>
        <w:outlineLvl w:val="0"/>
      </w:pPr>
      <w:r>
        <w:rPr>
          <w:rFonts w:hint="eastAsia" w:ascii="宋体" w:hAnsi="宋体" w:cs="宋体"/>
          <w:bCs/>
          <w:color w:val="000000"/>
          <w:sz w:val="24"/>
        </w:rPr>
        <w:t xml:space="preserve">（十二）（投标供应商）残疾人福利性单位声明函（格式）：</w:t>
      </w:r>
      <w:bookmarkStart w:id="12" w:name="OLE_LINK14"/>
      <w:r/>
      <w:bookmarkEnd w:id="12"/>
      <w:r/>
      <w:bookmarkStart w:id="13" w:name="OLE_LINK13"/>
      <w:r/>
      <w:bookmarkEnd w:id="13"/>
      <w:r/>
      <w:r/>
    </w:p>
    <w:p>
      <w:pPr>
        <w:spacing w:line="588" w:lineRule="exact"/>
        <w:rPr>
          <w:rFonts w:ascii="宋体" w:hAnsi="宋体" w:cs="宋体"/>
          <w:b/>
          <w:color w:val="000000"/>
          <w:spacing w:val="6"/>
          <w:sz w:val="30"/>
          <w:szCs w:val="30"/>
        </w:rPr>
      </w:pPr>
      <w:r>
        <w:rPr>
          <w:rFonts w:ascii="宋体" w:hAnsi="宋体" w:cs="宋体"/>
          <w:b/>
          <w:color w:val="000000"/>
          <w:spacing w:val="6"/>
          <w:sz w:val="30"/>
          <w:szCs w:val="30"/>
        </w:rPr>
      </w:r>
      <w:r/>
    </w:p>
    <w:p>
      <w:pPr>
        <w:jc w:val="center"/>
        <w:rPr>
          <w:rFonts w:ascii="宋体" w:hAnsi="宋体" w:cs="宋体"/>
          <w:bCs/>
          <w:color w:val="000000"/>
          <w:sz w:val="28"/>
          <w:szCs w:val="28"/>
        </w:rPr>
      </w:pPr>
      <w:r>
        <w:rPr>
          <w:rFonts w:hint="eastAsia" w:ascii="宋体" w:hAnsi="宋体" w:cs="宋体"/>
          <w:bCs/>
          <w:color w:val="000000"/>
          <w:sz w:val="28"/>
          <w:szCs w:val="28"/>
        </w:rPr>
        <w:t xml:space="preserve">残疾人福利性单位声明函</w:t>
      </w:r>
      <w:r/>
    </w:p>
    <w:p>
      <w:pPr>
        <w:jc w:val="center"/>
        <w:rPr>
          <w:rFonts w:ascii="宋体" w:hAnsi="宋体" w:cs="宋体"/>
          <w:bCs/>
          <w:color w:val="000000"/>
          <w:sz w:val="28"/>
          <w:szCs w:val="28"/>
        </w:rPr>
      </w:pPr>
      <w:r>
        <w:rPr>
          <w:rFonts w:ascii="宋体" w:hAnsi="宋体" w:cs="宋体"/>
          <w:bCs/>
          <w:color w:val="000000"/>
          <w:sz w:val="28"/>
          <w:szCs w:val="28"/>
        </w:rPr>
      </w:r>
      <w:r/>
    </w:p>
    <w:p>
      <w:pPr>
        <w:ind w:firstLine="504"/>
        <w:spacing w:line="480" w:lineRule="auto"/>
        <w:rPr>
          <w:rFonts w:ascii="宋体" w:hAnsi="宋体" w:cs="宋体"/>
          <w:color w:val="000000"/>
          <w:spacing w:val="6"/>
          <w:sz w:val="24"/>
        </w:rPr>
      </w:pPr>
      <w:r>
        <w:rPr>
          <w:rFonts w:ascii="宋体" w:hAnsi="宋体" w:cs="宋体"/>
          <w:color w:val="000000"/>
          <w:spacing w:val="6"/>
          <w:sz w:val="24"/>
        </w:rPr>
      </w:r>
      <w:r/>
    </w:p>
    <w:p>
      <w:pPr>
        <w:ind w:firstLine="504"/>
        <w:spacing w:line="480" w:lineRule="auto"/>
        <w:rPr>
          <w:rFonts w:ascii="宋体" w:hAnsi="宋体" w:cs="宋体"/>
          <w:color w:val="000000"/>
          <w:spacing w:val="6"/>
          <w:sz w:val="24"/>
        </w:rPr>
      </w:pPr>
      <w:r>
        <w:rPr>
          <w:rFonts w:hint="eastAsia" w:ascii="宋体" w:hAnsi="宋体" w:cs="宋体"/>
          <w:color w:val="000000"/>
          <w:spacing w:val="6"/>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480" w:lineRule="auto"/>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480"/>
        <w:spacing w:line="580" w:lineRule="exact"/>
        <w:rPr>
          <w:rFonts w:ascii="宋体" w:hAnsi="宋体" w:cs="宋体"/>
          <w:bCs/>
          <w:color w:val="000000"/>
          <w:sz w:val="24"/>
        </w:rPr>
      </w:pPr>
      <w:r>
        <w:rPr>
          <w:rFonts w:ascii="宋体" w:hAnsi="宋体" w:cs="宋体"/>
          <w:bCs/>
          <w:color w:val="000000"/>
          <w:sz w:val="24"/>
        </w:rPr>
      </w:r>
      <w:r/>
    </w:p>
    <w:p>
      <w:pPr>
        <w:ind w:firstLine="480"/>
        <w:spacing w:line="580" w:lineRule="exact"/>
        <w:rPr>
          <w:rFonts w:ascii="宋体" w:hAnsi="宋体" w:cs="宋体"/>
          <w:bCs/>
          <w:color w:val="000000"/>
          <w:sz w:val="24"/>
        </w:rPr>
      </w:pPr>
      <w:r>
        <w:rPr>
          <w:rFonts w:ascii="宋体" w:hAnsi="宋体" w:cs="宋体"/>
          <w:bCs/>
          <w:color w:val="000000"/>
          <w:sz w:val="24"/>
        </w:rPr>
      </w:r>
      <w:r/>
    </w:p>
    <w:p>
      <w:pPr>
        <w:ind w:firstLine="5640"/>
        <w:spacing w:line="580" w:lineRule="exact"/>
        <w:rPr>
          <w:rFonts w:ascii="宋体" w:hAnsi="宋体" w:cs="宋体"/>
          <w:bCs/>
          <w:color w:val="000000"/>
          <w:sz w:val="24"/>
        </w:rPr>
      </w:pPr>
      <w:r>
        <w:rPr>
          <w:rFonts w:hint="eastAsia" w:ascii="宋体" w:hAnsi="宋体" w:cs="宋体"/>
          <w:bCs/>
          <w:color w:val="000000"/>
          <w:sz w:val="24"/>
        </w:rPr>
        <w:t xml:space="preserve">供应商名称（盖章）：</w:t>
      </w:r>
      <w:r/>
    </w:p>
    <w:p>
      <w:pPr>
        <w:ind w:firstLine="5640"/>
        <w:spacing w:line="400" w:lineRule="exact"/>
        <w:rPr>
          <w:rFonts w:ascii="宋体" w:hAnsi="宋体" w:cs="宋体"/>
          <w:color w:val="000000"/>
          <w:szCs w:val="21"/>
          <w:lang w:val="zh-CN"/>
        </w:rPr>
        <w:outlineLvl w:val="0"/>
      </w:pPr>
      <w:r>
        <w:rPr>
          <w:rFonts w:hint="eastAsia" w:ascii="宋体" w:hAnsi="宋体" w:cs="宋体"/>
          <w:bCs/>
          <w:color w:val="000000"/>
          <w:sz w:val="24"/>
        </w:rPr>
        <w:t xml:space="preserve">日期：</w:t>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tabs>
          <w:tab w:val="center" w:pos="4870" w:leader="none"/>
        </w:tabs>
        <w:rPr>
          <w:rFonts w:ascii="宋体" w:hAnsi="宋体" w:cs="宋体"/>
          <w:color w:val="000000"/>
          <w:sz w:val="24"/>
        </w:rPr>
        <w:outlineLvl w:val="0"/>
      </w:pPr>
      <w:r>
        <w:rPr>
          <w:rFonts w:ascii="宋体" w:hAnsi="宋体" w:cs="宋体"/>
          <w:color w:val="000000"/>
          <w:sz w:val="24"/>
        </w:rPr>
      </w:r>
      <w:r/>
    </w:p>
    <w:p>
      <w:pPr>
        <w:tabs>
          <w:tab w:val="center" w:pos="4870" w:leader="none"/>
        </w:tabs>
        <w:outlineLvl w:val="0"/>
      </w:pPr>
      <w:r>
        <w:rPr>
          <w:rFonts w:hint="eastAsia" w:ascii="宋体" w:hAnsi="宋体" w:cs="宋体"/>
          <w:bCs/>
          <w:color w:val="000000"/>
          <w:sz w:val="24"/>
        </w:rPr>
        <w:t xml:space="preserve">（十三）技术文件（暗标）：</w:t>
      </w:r>
      <w:r>
        <w:tab/>
      </w:r>
      <w:r/>
    </w:p>
    <w:p>
      <w:pPr>
        <w:ind w:firstLine="1446"/>
        <w:rPr>
          <w:rFonts w:ascii="宋体" w:hAnsi="宋体" w:cs="宋体"/>
          <w:b/>
          <w:color w:val="000000"/>
          <w:sz w:val="24"/>
        </w:rPr>
        <w:outlineLvl w:val="0"/>
      </w:pPr>
      <w:r>
        <w:rPr>
          <w:rFonts w:ascii="宋体" w:hAnsi="宋体" w:cs="宋体"/>
          <w:b/>
          <w:color w:val="000000"/>
          <w:sz w:val="24"/>
        </w:rPr>
      </w:r>
      <w:r/>
    </w:p>
    <w:p>
      <w:pPr>
        <w:ind w:firstLine="1446"/>
        <w:rPr>
          <w:rFonts w:ascii="宋体" w:hAnsi="宋体" w:cs="宋体"/>
          <w:b/>
          <w:color w:val="000000"/>
          <w:sz w:val="24"/>
        </w:rPr>
        <w:outlineLvl w:val="0"/>
      </w:pPr>
      <w:r>
        <w:rPr>
          <w:rFonts w:ascii="宋体" w:hAnsi="宋体" w:cs="宋体"/>
          <w:b/>
          <w:color w:val="000000"/>
          <w:sz w:val="24"/>
        </w:rPr>
      </w:r>
      <w:r/>
    </w:p>
    <w:p>
      <w:pPr>
        <w:ind w:firstLine="1446"/>
        <w:rPr>
          <w:rFonts w:ascii="宋体" w:hAnsi="宋体" w:cs="宋体"/>
          <w:b/>
          <w:color w:val="000000"/>
          <w:sz w:val="24"/>
        </w:rPr>
        <w:outlineLvl w:val="0"/>
      </w:pPr>
      <w:r>
        <w:rPr>
          <w:rFonts w:ascii="宋体" w:hAnsi="宋体" w:cs="宋体"/>
          <w:b/>
          <w:color w:val="000000"/>
          <w:sz w:val="24"/>
        </w:rPr>
      </w:r>
      <w:r/>
    </w:p>
    <w:p>
      <w:pPr>
        <w:ind w:firstLine="482"/>
        <w:spacing w:line="440" w:lineRule="exact"/>
        <w:rPr>
          <w:rFonts w:ascii="宋体" w:hAnsi="宋体" w:cs="宋体"/>
          <w:b/>
          <w:color w:val="000000"/>
          <w:sz w:val="24"/>
        </w:rPr>
      </w:pPr>
      <w:r>
        <w:rPr>
          <w:rFonts w:ascii="宋体" w:hAnsi="宋体" w:cs="宋体"/>
          <w:b/>
          <w:color w:val="000000"/>
          <w:sz w:val="24"/>
        </w:rPr>
      </w:r>
      <w:r/>
    </w:p>
    <w:p>
      <w:pPr>
        <w:jc w:val="center"/>
        <w:rPr>
          <w:rFonts w:ascii="宋体" w:hAnsi="宋体" w:cs="宋体"/>
          <w:bCs/>
          <w:color w:val="000000"/>
          <w:szCs w:val="21"/>
        </w:rPr>
        <w:outlineLvl w:val="0"/>
      </w:pPr>
      <w:r>
        <w:rPr>
          <w:rFonts w:hint="eastAsia" w:ascii="宋体" w:hAnsi="宋体" w:cs="宋体"/>
          <w:color w:val="000000"/>
          <w:sz w:val="24"/>
        </w:rPr>
        <w:t xml:space="preserve">（根据招标文件及评标标准要求，自行拟定）</w:t>
      </w:r>
      <w:r>
        <w:rPr>
          <w:rFonts w:hint="eastAsia" w:ascii="宋体" w:hAnsi="宋体" w:cs="宋体"/>
          <w:bCs/>
          <w:color w:val="000000"/>
          <w:szCs w:val="21"/>
        </w:rPr>
        <w:t xml:space="preserve">。</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sectPr>
      <w:footerReference w:type="default" r:id="rId15"/>
      <w:footnotePr/>
      <w:endnotePr/>
      <w:type w:val="nextPage"/>
      <w:pgSz w:w="11906" w:h="16838" w:orient="portrait"/>
      <w:pgMar w:top="1417" w:right="1083" w:bottom="1417" w:left="108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50165</wp:posOffset>
              </wp:positionV>
              <wp:extent cx="165100" cy="23431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5121" cy="234246"/>
                      </a:xfrm>
                      <a:prstGeom prst="rect">
                        <a:avLst/>
                      </a:prstGeom>
                      <a:noFill/>
                      <a:ln w="15875">
                        <a:noFill/>
                        <a:round/>
                      </a:ln>
                      <a:effectLst/>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3.9pt;mso-position-vertical:absolute;width:13.0pt;height:18.4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7960" cy="28448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7813" cy="284772"/>
                      </a:xfrm>
                      <a:prstGeom prst="rect">
                        <a:avLst/>
                      </a:prstGeom>
                      <a:noFill/>
                      <a:ln w="15875">
                        <a:noFill/>
                      </a:ln>
                      <a:effectLst/>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8pt;height:22.4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3037205</wp:posOffset>
              </wp:positionH>
              <wp:positionV relativeFrom="paragraph">
                <wp:posOffset>-95250</wp:posOffset>
              </wp:positionV>
              <wp:extent cx="225425" cy="1987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flipH="1">
                        <a:off x="0" y="0"/>
                        <a:ext cx="225425" cy="198755"/>
                      </a:xfrm>
                      <a:prstGeom prst="rect">
                        <a:avLst/>
                      </a:prstGeom>
                      <a:noFill/>
                      <a:ln w="15875">
                        <a:noFill/>
                      </a:ln>
                      <a:effectLst/>
                    </wps:spPr>
                    <wps:txbx>
                      <w:txbxContent>
                        <w:p>
                          <w:pPr>
                            <w:pStyle w:val="1041"/>
                            <w:jc w:val="center"/>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argin-left:239.1pt;mso-position-horizontal:absolute;mso-position-vertical-relative:text;margin-top:-7.5pt;mso-position-vertical:absolute;width:17.8pt;height:15.6pt;mso-wrap-distance-left:9.0pt;mso-wrap-distance-top:0.0pt;mso-wrap-distance-right:9.0pt;mso-wrap-distance-bottom:0.0pt;flip:x;visibility:visible;" filled="f" stroked="f" strokeweight="1.25pt">
              <v:textbox inset="0,0,0,0">
                <w:txbxContent>
                  <w:p>
                    <w:pPr>
                      <w:pStyle w:val="1041"/>
                      <w:jc w:val="center"/>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left"/>
      <w:rPr>
        <w:rFonts w:hint="eastAsia" w:eastAsia="楷体"/>
        <w:lang w:eastAsia="zh-CN"/>
      </w:rPr>
      <w:pBdr>
        <w:bottom w:val="single" w:color="000000" w:sz="18" w:space="1"/>
      </w:pBdr>
    </w:pPr>
    <w:r>
      <w:rPr>
        <w:rFonts w:hint="eastAsia" w:ascii="楷体" w:hAnsi="楷体" w:eastAsia="楷体" w:cs="楷体"/>
        <w:bCs/>
        <w:sz w:val="21"/>
        <w:szCs w:val="21"/>
      </w:rPr>
      <w:t xml:space="preserve">监管支队2025-2026大伙房食材及面糕点采购项目招标文件</w:t>
    </w:r>
    <w:r>
      <w:rPr>
        <w:rFonts w:hint="eastAsia" w:ascii="楷体" w:hAnsi="楷体" w:eastAsia="楷体" w:cs="楷体"/>
        <w:bCs/>
        <w:sz w:val="21"/>
        <w:szCs w:val="21"/>
        <w:lang w:eastAsia="zh-CN"/>
      </w:rPr>
      <w:t xml:space="preserve">JSZC-320200-BZDL-G2025-0001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rPr>
      <w:t xml:space="preserve">监管支队2025-2026大伙房食材及面糕点采购项目</w:t>
    </w:r>
    <w:r>
      <w:rPr>
        <w:rFonts w:hint="eastAsia" w:ascii="楷体" w:hAnsi="楷体" w:eastAsia="楷体" w:cs="楷体"/>
        <w:bCs/>
        <w:sz w:val="21"/>
        <w:szCs w:val="21"/>
        <w:lang w:eastAsia="zh-CN"/>
      </w:rPr>
      <w:t xml:space="preserve">JSZC-320200-BZDL-G2025-0001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left"/>
      <w:rPr>
        <w:rFonts w:hint="eastAsia" w:ascii="楷体" w:hAnsi="楷体" w:eastAsia="楷体" w:cs="楷体"/>
        <w:szCs w:val="21"/>
        <w:lang w:eastAsia="zh-CN"/>
      </w:rPr>
      <w:pBdr>
        <w:bottom w:val="single" w:color="000000" w:sz="18" w:space="1"/>
      </w:pBdr>
    </w:pPr>
    <w:r>
      <w:rPr>
        <w:rFonts w:hint="eastAsia" w:ascii="楷体" w:hAnsi="楷体" w:eastAsia="楷体" w:cs="楷体"/>
        <w:bCs/>
        <w:sz w:val="21"/>
        <w:szCs w:val="21"/>
      </w:rPr>
      <w:t xml:space="preserve">监管支队2025-2026大伙房食材及面糕点采购项目</w:t>
    </w:r>
    <w:r>
      <w:rPr>
        <w:rFonts w:hint="eastAsia" w:ascii="楷体" w:hAnsi="楷体" w:eastAsia="楷体" w:cs="楷体"/>
        <w:bCs/>
        <w:sz w:val="21"/>
        <w:szCs w:val="21"/>
        <w:lang w:eastAsia="zh-CN"/>
      </w:rPr>
      <w:t xml:space="preserve">JSZC-320200-BZDL-G2025-0001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
    <w:multiLevelType w:val="hybridMultilevel"/>
    <w:lvl w:ilvl="0">
      <w:start w:val="1"/>
      <w:numFmt w:val="bullet"/>
      <w:pStyle w:val="1079"/>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29"/>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3">
    <w:multiLevelType w:val="hybridMultilevel"/>
    <w:lvl w:ilvl="0">
      <w:start w:val="1"/>
      <w:numFmt w:val="upperRoman"/>
      <w:pStyle w:val="1394"/>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4">
    <w:multiLevelType w:val="hybridMultilevel"/>
    <w:lvl w:ilvl="0">
      <w:start w:val="1"/>
      <w:numFmt w:val="decimal"/>
      <w:pStyle w:val="1072"/>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91"/>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87" w:hanging="360"/>
      </w:pPr>
      <w:rPr>
        <w:rFonts w:hint="default"/>
      </w:rPr>
    </w:lvl>
    <w:lvl w:ilvl="1">
      <w:start w:val="1"/>
      <w:numFmt w:val="lowerLetter"/>
      <w:isLgl w:val="false"/>
      <w:suff w:val="tab"/>
      <w:lvlText w:val="%2)"/>
      <w:lvlJc w:val="left"/>
      <w:pPr>
        <w:ind w:left="867" w:hanging="420"/>
      </w:pPr>
    </w:lvl>
    <w:lvl w:ilvl="2">
      <w:start w:val="1"/>
      <w:numFmt w:val="lowerRoman"/>
      <w:isLgl w:val="false"/>
      <w:suff w:val="tab"/>
      <w:lvlText w:val="%3."/>
      <w:lvlJc w:val="right"/>
      <w:pPr>
        <w:ind w:left="1287" w:hanging="420"/>
      </w:pPr>
    </w:lvl>
    <w:lvl w:ilvl="3">
      <w:start w:val="1"/>
      <w:numFmt w:val="decimal"/>
      <w:isLgl w:val="false"/>
      <w:suff w:val="tab"/>
      <w:lvlText w:val="%4."/>
      <w:lvlJc w:val="left"/>
      <w:pPr>
        <w:ind w:left="1707" w:hanging="420"/>
      </w:pPr>
    </w:lvl>
    <w:lvl w:ilvl="4">
      <w:start w:val="1"/>
      <w:numFmt w:val="lowerLetter"/>
      <w:isLgl w:val="false"/>
      <w:suff w:val="tab"/>
      <w:lvlText w:val="%5)"/>
      <w:lvlJc w:val="left"/>
      <w:pPr>
        <w:ind w:left="2127" w:hanging="420"/>
      </w:pPr>
    </w:lvl>
    <w:lvl w:ilvl="5">
      <w:start w:val="1"/>
      <w:numFmt w:val="lowerRoman"/>
      <w:isLgl w:val="false"/>
      <w:suff w:val="tab"/>
      <w:lvlText w:val="%6."/>
      <w:lvlJc w:val="right"/>
      <w:pPr>
        <w:ind w:left="2547" w:hanging="420"/>
      </w:pPr>
    </w:lvl>
    <w:lvl w:ilvl="6">
      <w:start w:val="1"/>
      <w:numFmt w:val="decimal"/>
      <w:isLgl w:val="false"/>
      <w:suff w:val="tab"/>
      <w:lvlText w:val="%7."/>
      <w:lvlJc w:val="left"/>
      <w:pPr>
        <w:ind w:left="2967" w:hanging="420"/>
      </w:pPr>
    </w:lvl>
    <w:lvl w:ilvl="7">
      <w:start w:val="1"/>
      <w:numFmt w:val="lowerLetter"/>
      <w:isLgl w:val="false"/>
      <w:suff w:val="tab"/>
      <w:lvlText w:val="%8)"/>
      <w:lvlJc w:val="left"/>
      <w:pPr>
        <w:ind w:left="3387" w:hanging="420"/>
      </w:pPr>
    </w:lvl>
    <w:lvl w:ilvl="8">
      <w:start w:val="1"/>
      <w:numFmt w:val="lowerRoman"/>
      <w:isLgl w:val="false"/>
      <w:suff w:val="tab"/>
      <w:lvlText w:val="%9."/>
      <w:lvlJc w:val="right"/>
      <w:pPr>
        <w:ind w:left="3807" w:hanging="420"/>
      </w:p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58"/>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15">
    <w:multiLevelType w:val="hybridMultilevel"/>
    <w:lvl w:ilvl="0">
      <w:start w:val="1"/>
      <w:numFmt w:val="decimal"/>
      <w:pStyle w:val="1265"/>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16">
    <w:multiLevelType w:val="hybridMultilevel"/>
    <w:lvl w:ilvl="0">
      <w:start w:val="1"/>
      <w:numFmt w:val="decimal"/>
      <w:pStyle w:val="1421"/>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17">
    <w:multiLevelType w:val="hybridMultilevel"/>
    <w:lvl w:ilvl="0">
      <w:start w:val="1"/>
      <w:numFmt w:val="decimal"/>
      <w:pStyle w:val="137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35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1"/>
  </w:num>
  <w:num w:numId="3">
    <w:abstractNumId w:val="12"/>
  </w:num>
  <w:num w:numId="4">
    <w:abstractNumId w:val="15"/>
  </w:num>
  <w:num w:numId="5">
    <w:abstractNumId w:val="7"/>
  </w:num>
  <w:num w:numId="6">
    <w:abstractNumId w:val="11"/>
  </w:num>
  <w:num w:numId="7">
    <w:abstractNumId w:val="2"/>
  </w:num>
  <w:num w:numId="8">
    <w:abstractNumId w:val="18"/>
  </w:num>
  <w:num w:numId="9">
    <w:abstractNumId w:val="17"/>
  </w:num>
  <w:num w:numId="10">
    <w:abstractNumId w:val="3"/>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0"/>
  </w:num>
  <w:num w:numId="14">
    <w:abstractNumId w:val="14"/>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3"/>
  </w:num>
  <w:num w:numId="18">
    <w:abstractNumId w:val="6"/>
  </w:num>
  <w:num w:numId="19">
    <w:abstractNumId w:val="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name w:val="Heading 1"/>
    <w:basedOn w:val="823"/>
    <w:next w:val="823"/>
    <w:uiPriority w:val="9"/>
    <w:qFormat/>
    <w:pPr>
      <w:keepLines/>
      <w:keepNext/>
      <w:spacing w:before="480" w:after="200"/>
      <w:outlineLvl w:val="0"/>
    </w:pPr>
    <w:rPr>
      <w:rFonts w:ascii="Arial" w:hAnsi="Arial" w:eastAsia="Arial" w:cs="Arial"/>
      <w:sz w:val="40"/>
      <w:szCs w:val="40"/>
    </w:rPr>
  </w:style>
  <w:style w:type="paragraph" w:styleId="825">
    <w:name w:val="Heading 2"/>
    <w:basedOn w:val="823"/>
    <w:next w:val="823"/>
    <w:link w:val="886"/>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887"/>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23"/>
    <w:next w:val="823"/>
    <w:link w:val="888"/>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889"/>
    <w:uiPriority w:val="9"/>
    <w:unhideWhenUsed/>
    <w:qFormat/>
    <w:pPr>
      <w:keepLines/>
      <w:keepNext/>
      <w:spacing w:before="320" w:after="200"/>
      <w:outlineLvl w:val="4"/>
    </w:pPr>
    <w:rPr>
      <w:rFonts w:ascii="Arial" w:hAnsi="Arial" w:eastAsia="Arial" w:cs="Arial"/>
      <w:b/>
      <w:bCs/>
      <w:sz w:val="24"/>
    </w:rPr>
  </w:style>
  <w:style w:type="paragraph" w:styleId="829">
    <w:name w:val="Heading 6"/>
    <w:basedOn w:val="823"/>
    <w:next w:val="823"/>
    <w:link w:val="890"/>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892"/>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893"/>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toc 7"/>
    <w:basedOn w:val="823"/>
    <w:next w:val="823"/>
    <w:uiPriority w:val="39"/>
    <w:unhideWhenUsed/>
    <w:qFormat/>
    <w:pPr>
      <w:ind w:left="1701"/>
      <w:spacing w:after="57"/>
    </w:pPr>
  </w:style>
  <w:style w:type="paragraph" w:styleId="836">
    <w:name w:val="Normal Indent"/>
    <w:basedOn w:val="823"/>
    <w:uiPriority w:val="0"/>
    <w:qFormat/>
    <w:pPr>
      <w:ind w:firstLine="420"/>
    </w:pPr>
    <w:rPr>
      <w:szCs w:val="22"/>
    </w:rPr>
  </w:style>
  <w:style w:type="paragraph" w:styleId="837">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8">
    <w:name w:val="annotation text"/>
    <w:basedOn w:val="823"/>
    <w:link w:val="1428"/>
    <w:uiPriority w:val="0"/>
    <w:qFormat/>
    <w:pPr>
      <w:jc w:val="left"/>
      <w:spacing w:line="360" w:lineRule="auto"/>
    </w:pPr>
    <w:rPr>
      <w:rFonts w:ascii="Calibri" w:hAnsi="Calibri" w:eastAsia="微软雅黑"/>
      <w:lang w:val="zh-CN"/>
    </w:rPr>
  </w:style>
  <w:style w:type="paragraph" w:styleId="839">
    <w:name w:val="Body Text"/>
    <w:basedOn w:val="823"/>
    <w:uiPriority w:val="0"/>
    <w:semiHidden/>
    <w:qFormat/>
    <w:rPr>
      <w:rFonts w:ascii="宋体" w:hAnsi="宋体" w:cs="宋体"/>
      <w:sz w:val="24"/>
      <w:lang w:eastAsia="en-US"/>
    </w:rPr>
  </w:style>
  <w:style w:type="paragraph" w:styleId="840">
    <w:name w:val="Body Text Indent"/>
    <w:basedOn w:val="823"/>
    <w:uiPriority w:val="0"/>
    <w:qFormat/>
    <w:pPr>
      <w:ind w:left="420"/>
      <w:spacing w:after="120"/>
    </w:pPr>
  </w:style>
  <w:style w:type="paragraph" w:styleId="841">
    <w:name w:val="toc 5"/>
    <w:basedOn w:val="823"/>
    <w:next w:val="823"/>
    <w:uiPriority w:val="39"/>
    <w:unhideWhenUsed/>
    <w:qFormat/>
    <w:pPr>
      <w:ind w:left="1134"/>
      <w:spacing w:after="57"/>
    </w:pPr>
  </w:style>
  <w:style w:type="paragraph" w:styleId="842">
    <w:name w:val="toc 3"/>
    <w:basedOn w:val="823"/>
    <w:next w:val="823"/>
    <w:uiPriority w:val="39"/>
    <w:unhideWhenUsed/>
    <w:qFormat/>
    <w:pPr>
      <w:ind w:left="567"/>
      <w:spacing w:after="57"/>
    </w:pPr>
  </w:style>
  <w:style w:type="paragraph" w:styleId="843">
    <w:name w:val="Plain Text"/>
    <w:basedOn w:val="823"/>
    <w:uiPriority w:val="0"/>
    <w:qFormat/>
    <w:rPr>
      <w:rFonts w:ascii="宋体" w:hAnsi="Courier New"/>
    </w:rPr>
  </w:style>
  <w:style w:type="paragraph" w:styleId="844">
    <w:name w:val="toc 8"/>
    <w:basedOn w:val="823"/>
    <w:next w:val="823"/>
    <w:uiPriority w:val="39"/>
    <w:unhideWhenUsed/>
    <w:qFormat/>
    <w:pPr>
      <w:ind w:left="1984"/>
      <w:spacing w:after="57"/>
    </w:pPr>
  </w:style>
  <w:style w:type="paragraph" w:styleId="845">
    <w:name w:val="endnote text"/>
    <w:basedOn w:val="823"/>
    <w:link w:val="1029"/>
    <w:uiPriority w:val="99"/>
    <w:semiHidden/>
    <w:unhideWhenUsed/>
    <w:qFormat/>
    <w:rPr>
      <w:sz w:val="20"/>
    </w:rPr>
  </w:style>
  <w:style w:type="paragraph" w:styleId="846">
    <w:name w:val="Balloon Text"/>
    <w:basedOn w:val="823"/>
    <w:link w:val="1430"/>
    <w:uiPriority w:val="99"/>
    <w:semiHidden/>
    <w:unhideWhenUsed/>
    <w:qFormat/>
    <w:rPr>
      <w:sz w:val="18"/>
      <w:szCs w:val="18"/>
    </w:rPr>
  </w:style>
  <w:style w:type="paragraph" w:styleId="847">
    <w:name w:val="Footer"/>
    <w:basedOn w:val="823"/>
    <w:next w:val="848"/>
    <w:link w:val="902"/>
    <w:uiPriority w:val="99"/>
    <w:unhideWhenUsed/>
    <w:qFormat/>
    <w:pPr>
      <w:tabs>
        <w:tab w:val="center" w:pos="7143" w:leader="none"/>
        <w:tab w:val="right" w:pos="14287" w:leader="none"/>
      </w:tabs>
    </w:pPr>
  </w:style>
  <w:style w:type="paragraph" w:styleId="848">
    <w:name w:val="Intense Quote"/>
    <w:basedOn w:val="823"/>
    <w:next w:val="823"/>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9">
    <w:name w:val="Header"/>
    <w:basedOn w:val="823"/>
    <w:link w:val="900"/>
    <w:uiPriority w:val="99"/>
    <w:unhideWhenUsed/>
    <w:qFormat/>
    <w:pPr>
      <w:tabs>
        <w:tab w:val="center" w:pos="7143" w:leader="none"/>
        <w:tab w:val="right" w:pos="14287" w:leader="none"/>
      </w:tabs>
    </w:pPr>
  </w:style>
  <w:style w:type="paragraph" w:styleId="850">
    <w:name w:val="toc 1"/>
    <w:basedOn w:val="823"/>
    <w:next w:val="823"/>
    <w:uiPriority w:val="39"/>
    <w:unhideWhenUsed/>
    <w:qFormat/>
    <w:pPr>
      <w:spacing w:after="57"/>
    </w:pPr>
  </w:style>
  <w:style w:type="paragraph" w:styleId="851">
    <w:name w:val="toc 4"/>
    <w:basedOn w:val="823"/>
    <w:next w:val="823"/>
    <w:uiPriority w:val="39"/>
    <w:unhideWhenUsed/>
    <w:qFormat/>
    <w:pPr>
      <w:ind w:left="850"/>
      <w:spacing w:after="57"/>
    </w:pPr>
  </w:style>
  <w:style w:type="paragraph" w:styleId="852">
    <w:name w:val="Subtitle"/>
    <w:basedOn w:val="823"/>
    <w:next w:val="823"/>
    <w:link w:val="896"/>
    <w:uiPriority w:val="11"/>
    <w:qFormat/>
    <w:pPr>
      <w:spacing w:before="200" w:after="200"/>
    </w:pPr>
    <w:rPr>
      <w:sz w:val="24"/>
    </w:rPr>
  </w:style>
  <w:style w:type="paragraph" w:styleId="853">
    <w:name w:val="footnote text"/>
    <w:basedOn w:val="823"/>
    <w:link w:val="1028"/>
    <w:uiPriority w:val="99"/>
    <w:semiHidden/>
    <w:unhideWhenUsed/>
    <w:qFormat/>
    <w:pPr>
      <w:spacing w:after="40"/>
    </w:pPr>
    <w:rPr>
      <w:sz w:val="18"/>
    </w:rPr>
  </w:style>
  <w:style w:type="paragraph" w:styleId="854">
    <w:name w:val="toc 6"/>
    <w:basedOn w:val="823"/>
    <w:next w:val="823"/>
    <w:uiPriority w:val="39"/>
    <w:unhideWhenUsed/>
    <w:qFormat/>
    <w:pPr>
      <w:ind w:left="1417"/>
      <w:spacing w:after="57"/>
    </w:pPr>
  </w:style>
  <w:style w:type="paragraph" w:styleId="855">
    <w:name w:val="table of figures"/>
    <w:basedOn w:val="823"/>
    <w:next w:val="823"/>
    <w:uiPriority w:val="99"/>
    <w:unhideWhenUsed/>
    <w:qFormat/>
  </w:style>
  <w:style w:type="paragraph" w:styleId="856">
    <w:name w:val="toc 2"/>
    <w:basedOn w:val="823"/>
    <w:next w:val="823"/>
    <w:uiPriority w:val="39"/>
    <w:unhideWhenUsed/>
    <w:qFormat/>
    <w:pPr>
      <w:ind w:left="283"/>
      <w:spacing w:after="57"/>
    </w:pPr>
  </w:style>
  <w:style w:type="paragraph" w:styleId="857">
    <w:name w:val="toc 9"/>
    <w:basedOn w:val="823"/>
    <w:next w:val="823"/>
    <w:uiPriority w:val="39"/>
    <w:unhideWhenUsed/>
    <w:qFormat/>
    <w:pPr>
      <w:ind w:left="2268"/>
      <w:spacing w:after="57"/>
    </w:pPr>
  </w:style>
  <w:style w:type="paragraph" w:styleId="858">
    <w:name w:val="Normal (Web)"/>
    <w:basedOn w:val="823"/>
    <w:uiPriority w:val="99"/>
    <w:semiHidden/>
    <w:unhideWhenUsed/>
    <w:qFormat/>
    <w:pPr>
      <w:jc w:val="left"/>
      <w:spacing w:beforeAutospacing="1" w:afterAutospacing="1"/>
    </w:pPr>
    <w:rPr>
      <w:sz w:val="24"/>
    </w:rPr>
  </w:style>
  <w:style w:type="paragraph" w:styleId="859">
    <w:name w:val="Title"/>
    <w:basedOn w:val="823"/>
    <w:next w:val="823"/>
    <w:link w:val="895"/>
    <w:uiPriority w:val="10"/>
    <w:qFormat/>
    <w:pPr>
      <w:contextualSpacing/>
      <w:spacing w:before="300" w:after="200"/>
    </w:pPr>
    <w:rPr>
      <w:sz w:val="48"/>
      <w:szCs w:val="48"/>
    </w:rPr>
  </w:style>
  <w:style w:type="paragraph" w:styleId="860">
    <w:name w:val="annotation subject"/>
    <w:basedOn w:val="838"/>
    <w:next w:val="838"/>
    <w:link w:val="1429"/>
    <w:uiPriority w:val="99"/>
    <w:semiHidden/>
    <w:unhideWhenUsed/>
    <w:qFormat/>
    <w:pPr>
      <w:spacing w:line="240" w:lineRule="auto"/>
    </w:pPr>
    <w:rPr>
      <w:rFonts w:ascii="Times New Roman" w:hAnsi="Times New Roman" w:eastAsia="宋体"/>
      <w:b/>
      <w:bCs/>
      <w:lang w:val="en-US"/>
    </w:rPr>
  </w:style>
  <w:style w:type="paragraph" w:styleId="861">
    <w:name w:val="Body Text First Indent"/>
    <w:basedOn w:val="839"/>
    <w:uiPriority w:val="0"/>
    <w:qFormat/>
    <w:pPr>
      <w:ind w:firstLine="420"/>
      <w:spacing w:after="120"/>
    </w:pPr>
    <w:rPr>
      <w:rFonts w:ascii="Times New Roman"/>
      <w:sz w:val="21"/>
    </w:rPr>
  </w:style>
  <w:style w:type="paragraph" w:styleId="862">
    <w:name w:val="Body Text First Indent 2"/>
    <w:basedOn w:val="840"/>
    <w:next w:val="823"/>
    <w:uiPriority w:val="0"/>
    <w:qFormat/>
    <w:pPr>
      <w:ind w:firstLine="420"/>
    </w:p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annotation reference"/>
    <w:basedOn w:val="833"/>
    <w:uiPriority w:val="99"/>
    <w:semiHidden/>
    <w:unhideWhenUsed/>
    <w:qFormat/>
    <w:rPr>
      <w:sz w:val="21"/>
      <w:szCs w:val="21"/>
    </w:rPr>
  </w:style>
  <w:style w:type="character" w:styleId="867">
    <w:name w:val="footnote reference"/>
    <w:uiPriority w:val="99"/>
    <w:unhideWhenUsed/>
    <w:qFormat/>
    <w:rPr>
      <w:vertAlign w:val="superscript"/>
    </w:rPr>
  </w:style>
  <w:style w:type="character" w:styleId="868" w:customStyle="1">
    <w:name w:val="Heading 2 Char"/>
    <w:basedOn w:val="833"/>
    <w:uiPriority w:val="9"/>
    <w:rPr>
      <w:rFonts w:ascii="Arial" w:hAnsi="Arial" w:eastAsia="Arial" w:cs="Arial"/>
      <w:sz w:val="34"/>
    </w:rPr>
  </w:style>
  <w:style w:type="character" w:styleId="869" w:customStyle="1">
    <w:name w:val="Heading 3 Char"/>
    <w:basedOn w:val="833"/>
    <w:uiPriority w:val="9"/>
    <w:rPr>
      <w:rFonts w:ascii="Arial" w:hAnsi="Arial" w:eastAsia="Arial" w:cs="Arial"/>
      <w:sz w:val="30"/>
      <w:szCs w:val="30"/>
    </w:rPr>
  </w:style>
  <w:style w:type="character" w:styleId="870" w:customStyle="1">
    <w:name w:val="Heading 4 Char"/>
    <w:basedOn w:val="833"/>
    <w:uiPriority w:val="9"/>
    <w:rPr>
      <w:rFonts w:ascii="Arial" w:hAnsi="Arial" w:eastAsia="Arial" w:cs="Arial"/>
      <w:b/>
      <w:bCs/>
      <w:sz w:val="26"/>
      <w:szCs w:val="26"/>
    </w:rPr>
  </w:style>
  <w:style w:type="character" w:styleId="871" w:customStyle="1">
    <w:name w:val="Heading 5 Char"/>
    <w:basedOn w:val="833"/>
    <w:uiPriority w:val="9"/>
    <w:rPr>
      <w:rFonts w:ascii="Arial" w:hAnsi="Arial" w:eastAsia="Arial" w:cs="Arial"/>
      <w:b/>
      <w:bCs/>
      <w:sz w:val="24"/>
      <w:szCs w:val="24"/>
    </w:rPr>
  </w:style>
  <w:style w:type="character" w:styleId="872" w:customStyle="1">
    <w:name w:val="Heading 6 Char"/>
    <w:basedOn w:val="833"/>
    <w:uiPriority w:val="9"/>
    <w:rPr>
      <w:rFonts w:ascii="Arial" w:hAnsi="Arial" w:eastAsia="Arial" w:cs="Arial"/>
      <w:b/>
      <w:bCs/>
      <w:sz w:val="22"/>
      <w:szCs w:val="22"/>
    </w:rPr>
  </w:style>
  <w:style w:type="character" w:styleId="873" w:customStyle="1">
    <w:name w:val="Heading 7 Char"/>
    <w:basedOn w:val="833"/>
    <w:uiPriority w:val="9"/>
    <w:rPr>
      <w:rFonts w:ascii="Arial" w:hAnsi="Arial" w:eastAsia="Arial" w:cs="Arial"/>
      <w:b/>
      <w:bCs/>
      <w:i/>
      <w:iCs/>
      <w:sz w:val="22"/>
      <w:szCs w:val="22"/>
    </w:rPr>
  </w:style>
  <w:style w:type="character" w:styleId="874" w:customStyle="1">
    <w:name w:val="Heading 8 Char"/>
    <w:basedOn w:val="833"/>
    <w:uiPriority w:val="9"/>
    <w:qFormat/>
    <w:rPr>
      <w:rFonts w:ascii="Arial" w:hAnsi="Arial" w:eastAsia="Arial" w:cs="Arial"/>
      <w:i/>
      <w:iCs/>
      <w:sz w:val="22"/>
      <w:szCs w:val="22"/>
    </w:rPr>
  </w:style>
  <w:style w:type="character" w:styleId="875" w:customStyle="1">
    <w:name w:val="Heading 9 Char"/>
    <w:basedOn w:val="833"/>
    <w:uiPriority w:val="9"/>
    <w:qFormat/>
    <w:rPr>
      <w:rFonts w:ascii="Arial" w:hAnsi="Arial" w:eastAsia="Arial" w:cs="Arial"/>
      <w:i/>
      <w:iCs/>
      <w:sz w:val="21"/>
      <w:szCs w:val="21"/>
    </w:rPr>
  </w:style>
  <w:style w:type="character" w:styleId="876" w:customStyle="1">
    <w:name w:val="Title Char"/>
    <w:basedOn w:val="833"/>
    <w:uiPriority w:val="10"/>
    <w:qFormat/>
    <w:rPr>
      <w:sz w:val="48"/>
      <w:szCs w:val="48"/>
    </w:rPr>
  </w:style>
  <w:style w:type="character" w:styleId="877" w:customStyle="1">
    <w:name w:val="Subtitle Char"/>
    <w:basedOn w:val="833"/>
    <w:uiPriority w:val="11"/>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Header Char"/>
    <w:basedOn w:val="833"/>
    <w:uiPriority w:val="99"/>
    <w:qFormat/>
  </w:style>
  <w:style w:type="character" w:styleId="881" w:customStyle="1">
    <w:name w:val="Caption Char"/>
    <w:uiPriority w:val="99"/>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段"/>
    <w:next w:val="823"/>
    <w:uiPriority w:val="99"/>
    <w:qFormat/>
    <w:pPr>
      <w:ind w:firstLine="200"/>
      <w:jc w:val="both"/>
    </w:pPr>
    <w:rPr>
      <w:rFonts w:hint="default" w:ascii="宋体" w:hAnsi="Times New Roman" w:eastAsia="Times New Roman" w:cs="Times New Roman"/>
      <w:sz w:val="21"/>
      <w:lang w:val="en-US" w:eastAsia="zh-CN" w:bidi="ar-SA"/>
    </w:rPr>
  </w:style>
  <w:style w:type="character" w:styleId="886" w:customStyle="1">
    <w:name w:val="标题 2 Char1"/>
    <w:link w:val="825"/>
    <w:uiPriority w:val="9"/>
    <w:qFormat/>
    <w:rPr>
      <w:rFonts w:ascii="Arial" w:hAnsi="Arial" w:eastAsia="Arial" w:cs="Arial"/>
      <w:sz w:val="34"/>
    </w:rPr>
  </w:style>
  <w:style w:type="character" w:styleId="887" w:customStyle="1">
    <w:name w:val="标题 3 Char1"/>
    <w:link w:val="826"/>
    <w:uiPriority w:val="9"/>
    <w:qFormat/>
    <w:rPr>
      <w:rFonts w:ascii="Arial" w:hAnsi="Arial" w:eastAsia="Arial" w:cs="Arial"/>
      <w:sz w:val="30"/>
      <w:szCs w:val="30"/>
    </w:rPr>
  </w:style>
  <w:style w:type="character" w:styleId="888" w:customStyle="1">
    <w:name w:val="标题 4 Char1"/>
    <w:link w:val="827"/>
    <w:uiPriority w:val="9"/>
    <w:qFormat/>
    <w:rPr>
      <w:rFonts w:ascii="Arial" w:hAnsi="Arial" w:eastAsia="Arial" w:cs="Arial"/>
      <w:b/>
      <w:bCs/>
      <w:sz w:val="26"/>
      <w:szCs w:val="26"/>
    </w:rPr>
  </w:style>
  <w:style w:type="character" w:styleId="889" w:customStyle="1">
    <w:name w:val="标题 5 Char1"/>
    <w:link w:val="828"/>
    <w:uiPriority w:val="9"/>
    <w:qFormat/>
    <w:rPr>
      <w:rFonts w:ascii="Arial" w:hAnsi="Arial" w:eastAsia="Arial" w:cs="Arial"/>
      <w:b/>
      <w:bCs/>
      <w:sz w:val="24"/>
      <w:szCs w:val="24"/>
    </w:rPr>
  </w:style>
  <w:style w:type="character" w:styleId="890" w:customStyle="1">
    <w:name w:val="标题 6 Char1"/>
    <w:link w:val="829"/>
    <w:uiPriority w:val="9"/>
    <w:qFormat/>
    <w:rPr>
      <w:rFonts w:ascii="Arial" w:hAnsi="Arial" w:eastAsia="Arial" w:cs="Arial"/>
      <w:b/>
      <w:bCs/>
      <w:sz w:val="22"/>
      <w:szCs w:val="22"/>
    </w:rPr>
  </w:style>
  <w:style w:type="character" w:styleId="891" w:customStyle="1">
    <w:name w:val="标题 7 Char1"/>
    <w:link w:val="830"/>
    <w:uiPriority w:val="9"/>
    <w:qFormat/>
    <w:rPr>
      <w:rFonts w:ascii="Arial" w:hAnsi="Arial" w:eastAsia="Arial" w:cs="Arial"/>
      <w:b/>
      <w:bCs/>
      <w:i/>
      <w:iCs/>
      <w:sz w:val="22"/>
      <w:szCs w:val="22"/>
    </w:rPr>
  </w:style>
  <w:style w:type="character" w:styleId="892" w:customStyle="1">
    <w:name w:val="标题 8 Char1"/>
    <w:link w:val="831"/>
    <w:uiPriority w:val="9"/>
    <w:qFormat/>
    <w:rPr>
      <w:rFonts w:ascii="Arial" w:hAnsi="Arial" w:eastAsia="Arial" w:cs="Arial"/>
      <w:i/>
      <w:iCs/>
      <w:sz w:val="22"/>
      <w:szCs w:val="22"/>
    </w:rPr>
  </w:style>
  <w:style w:type="character" w:styleId="893" w:customStyle="1">
    <w:name w:val="标题 9 Char1"/>
    <w:link w:val="832"/>
    <w:uiPriority w:val="9"/>
    <w:qFormat/>
    <w:rPr>
      <w:rFonts w:ascii="Arial" w:hAnsi="Arial" w:eastAsia="Arial" w:cs="Arial"/>
      <w:i/>
      <w:iCs/>
      <w:sz w:val="21"/>
      <w:szCs w:val="21"/>
    </w:rPr>
  </w:style>
  <w:style w:type="paragraph" w:styleId="894">
    <w:name w:val="No Spacing"/>
    <w:uiPriority w:val="1"/>
    <w:qFormat/>
    <w:rPr>
      <w:rFonts w:hint="default" w:ascii="Times New Roman" w:hAnsi="Times New Roman" w:eastAsia="宋体" w:cs="Times New Roman"/>
      <w:lang w:val="en-US" w:eastAsia="zh-CN" w:bidi="ar-SA"/>
    </w:rPr>
  </w:style>
  <w:style w:type="character" w:styleId="895" w:customStyle="1">
    <w:name w:val="标题 Char2"/>
    <w:link w:val="859"/>
    <w:uiPriority w:val="10"/>
    <w:qFormat/>
    <w:rPr>
      <w:sz w:val="48"/>
      <w:szCs w:val="48"/>
    </w:rPr>
  </w:style>
  <w:style w:type="character" w:styleId="896" w:customStyle="1">
    <w:name w:val="副标题 Char2"/>
    <w:link w:val="852"/>
    <w:uiPriority w:val="11"/>
    <w:qFormat/>
    <w:rPr>
      <w:sz w:val="24"/>
      <w:szCs w:val="24"/>
    </w:rPr>
  </w:style>
  <w:style w:type="paragraph" w:styleId="897">
    <w:name w:val="Quote"/>
    <w:basedOn w:val="823"/>
    <w:next w:val="823"/>
    <w:link w:val="898"/>
    <w:uiPriority w:val="29"/>
    <w:qFormat/>
    <w:pPr>
      <w:ind w:left="720" w:right="720"/>
    </w:pPr>
    <w:rPr>
      <w:i/>
    </w:rPr>
  </w:style>
  <w:style w:type="character" w:styleId="898" w:customStyle="1">
    <w:name w:val="引用 Char2"/>
    <w:link w:val="897"/>
    <w:uiPriority w:val="29"/>
    <w:qFormat/>
    <w:rPr>
      <w:i/>
    </w:rPr>
  </w:style>
  <w:style w:type="character" w:styleId="899" w:customStyle="1">
    <w:name w:val="明显引用 Char2"/>
    <w:link w:val="848"/>
    <w:uiPriority w:val="30"/>
    <w:qFormat/>
    <w:rPr>
      <w:i/>
    </w:rPr>
  </w:style>
  <w:style w:type="character" w:styleId="900" w:customStyle="1">
    <w:name w:val="页眉 Char1"/>
    <w:link w:val="849"/>
    <w:uiPriority w:val="99"/>
    <w:qFormat/>
  </w:style>
  <w:style w:type="character" w:styleId="901" w:customStyle="1">
    <w:name w:val="Footer Char"/>
    <w:link w:val="847"/>
    <w:uiPriority w:val="99"/>
    <w:qFormat/>
  </w:style>
  <w:style w:type="character" w:styleId="902" w:customStyle="1">
    <w:name w:val="页脚 Char2"/>
    <w:link w:val="847"/>
    <w:uiPriority w:val="99"/>
    <w:qFormat/>
  </w:style>
  <w:style w:type="table" w:styleId="9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脚注文本 Char2"/>
    <w:link w:val="853"/>
    <w:uiPriority w:val="99"/>
    <w:qFormat/>
    <w:rPr>
      <w:sz w:val="18"/>
    </w:rPr>
  </w:style>
  <w:style w:type="character" w:styleId="1029" w:customStyle="1">
    <w:name w:val="尾注文本 Char1"/>
    <w:link w:val="845"/>
    <w:uiPriority w:val="99"/>
    <w:qFormat/>
    <w:rPr>
      <w:sz w:val="20"/>
    </w:rPr>
  </w:style>
  <w:style w:type="paragraph" w:styleId="1030" w:customStyle="1">
    <w:name w:val="标题 11"/>
    <w:basedOn w:val="823"/>
    <w:link w:val="1045"/>
    <w:uiPriority w:val="0"/>
    <w:qFormat/>
    <w:pPr>
      <w:ind w:left="233"/>
      <w:jc w:val="left"/>
      <w:outlineLvl w:val="0"/>
    </w:pPr>
    <w:rPr>
      <w:rFonts w:ascii="黑体" w:hAnsi="黑体" w:eastAsia="黑体"/>
      <w:b/>
      <w:bCs/>
      <w:sz w:val="72"/>
      <w:szCs w:val="72"/>
      <w:lang w:eastAsia="en-US"/>
    </w:rPr>
  </w:style>
  <w:style w:type="paragraph" w:styleId="1031" w:customStyle="1">
    <w:name w:val="标题 21"/>
    <w:basedOn w:val="823"/>
    <w:next w:val="823"/>
    <w:link w:val="1046"/>
    <w:uiPriority w:val="0"/>
    <w:qFormat/>
    <w:pPr>
      <w:keepLines/>
      <w:keepNext/>
      <w:spacing w:before="260" w:after="260" w:line="416" w:lineRule="auto"/>
      <w:outlineLvl w:val="1"/>
    </w:pPr>
    <w:rPr>
      <w:rFonts w:ascii="Cambria" w:hAnsi="Cambria"/>
      <w:b/>
      <w:bCs/>
      <w:sz w:val="32"/>
      <w:szCs w:val="32"/>
    </w:rPr>
  </w:style>
  <w:style w:type="paragraph" w:styleId="1032" w:customStyle="1">
    <w:name w:val="标题 31"/>
    <w:basedOn w:val="823"/>
    <w:next w:val="823"/>
    <w:link w:val="1047"/>
    <w:uiPriority w:val="0"/>
    <w:qFormat/>
    <w:pPr>
      <w:jc w:val="center"/>
      <w:keepNext/>
      <w:outlineLvl w:val="2"/>
    </w:pPr>
    <w:rPr>
      <w:rFonts w:eastAsia="楷体_GB2312"/>
      <w:b/>
      <w:bCs/>
      <w:sz w:val="15"/>
    </w:rPr>
  </w:style>
  <w:style w:type="paragraph" w:styleId="1033" w:customStyle="1">
    <w:name w:val="标题 41"/>
    <w:basedOn w:val="823"/>
    <w:next w:val="823"/>
    <w:link w:val="1048"/>
    <w:uiPriority w:val="0"/>
    <w:qFormat/>
    <w:pPr>
      <w:jc w:val="center"/>
      <w:keepNext/>
      <w:outlineLvl w:val="3"/>
    </w:pPr>
    <w:rPr>
      <w:rFonts w:eastAsia="楷体_GB2312"/>
      <w:b/>
      <w:bCs/>
      <w:sz w:val="13"/>
    </w:rPr>
  </w:style>
  <w:style w:type="paragraph" w:styleId="1034" w:customStyle="1">
    <w:name w:val="标题 51"/>
    <w:basedOn w:val="823"/>
    <w:next w:val="823"/>
    <w:link w:val="1049"/>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35" w:customStyle="1">
    <w:name w:val="标题 61"/>
    <w:basedOn w:val="823"/>
    <w:next w:val="823"/>
    <w:link w:val="1050"/>
    <w:uiPriority w:val="0"/>
    <w:qFormat/>
    <w:pPr>
      <w:ind w:left="102"/>
      <w:jc w:val="left"/>
      <w:outlineLvl w:val="5"/>
    </w:pPr>
    <w:rPr>
      <w:rFonts w:ascii="黑体" w:hAnsi="黑体" w:eastAsia="黑体"/>
      <w:sz w:val="28"/>
      <w:szCs w:val="28"/>
      <w:lang w:eastAsia="en-US"/>
    </w:rPr>
  </w:style>
  <w:style w:type="paragraph" w:styleId="1036" w:customStyle="1">
    <w:name w:val="标题 71"/>
    <w:basedOn w:val="823"/>
    <w:next w:val="823"/>
    <w:link w:val="1051"/>
    <w:uiPriority w:val="0"/>
    <w:qFormat/>
    <w:pPr>
      <w:ind w:left="102"/>
      <w:jc w:val="left"/>
      <w:outlineLvl w:val="6"/>
    </w:pPr>
    <w:rPr>
      <w:rFonts w:ascii="黑体" w:hAnsi="黑体" w:eastAsia="黑体"/>
      <w:sz w:val="24"/>
      <w:lang w:eastAsia="en-US"/>
    </w:rPr>
  </w:style>
  <w:style w:type="paragraph" w:styleId="1037" w:customStyle="1">
    <w:name w:val="标题 81"/>
    <w:basedOn w:val="823"/>
    <w:link w:val="1052"/>
    <w:uiPriority w:val="0"/>
    <w:qFormat/>
    <w:pPr>
      <w:ind w:left="102"/>
      <w:jc w:val="left"/>
      <w:outlineLvl w:val="7"/>
    </w:pPr>
    <w:rPr>
      <w:rFonts w:ascii="宋体" w:hAnsi="宋体"/>
      <w:b/>
      <w:bCs/>
      <w:szCs w:val="21"/>
      <w:lang w:eastAsia="en-US"/>
    </w:rPr>
  </w:style>
  <w:style w:type="paragraph" w:styleId="1038" w:customStyle="1">
    <w:name w:val="标题 91"/>
    <w:basedOn w:val="823"/>
    <w:next w:val="823"/>
    <w:link w:val="1053"/>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39" w:customStyle="1">
    <w:name w:val="默认段落字体1"/>
    <w:uiPriority w:val="0"/>
    <w:qFormat/>
    <w:rPr>
      <w:sz w:val="21"/>
      <w:szCs w:val="24"/>
    </w:rPr>
  </w:style>
  <w:style w:type="table" w:styleId="1040" w:customStyle="1">
    <w:name w:val="普通表格1"/>
    <w:uiPriority w:val="0"/>
    <w:semiHidden/>
    <w:qFormat/>
    <w:tblPr>
      <w:tblCellMar>
        <w:left w:w="0" w:type="dxa"/>
        <w:top w:w="0" w:type="dxa"/>
        <w:right w:w="0" w:type="dxa"/>
        <w:bottom w:w="0" w:type="dxa"/>
      </w:tblCellMar>
    </w:tblPr>
  </w:style>
  <w:style w:type="paragraph" w:styleId="1041" w:customStyle="1">
    <w:name w:val="页脚1"/>
    <w:basedOn w:val="823"/>
    <w:next w:val="1042"/>
    <w:link w:val="1043"/>
    <w:uiPriority w:val="0"/>
    <w:qFormat/>
    <w:pPr>
      <w:jc w:val="left"/>
      <w:tabs>
        <w:tab w:val="center" w:pos="4153" w:leader="none"/>
        <w:tab w:val="right" w:pos="8306" w:leader="none"/>
      </w:tabs>
    </w:pPr>
    <w:rPr>
      <w:sz w:val="18"/>
      <w:szCs w:val="18"/>
    </w:rPr>
  </w:style>
  <w:style w:type="paragraph" w:styleId="1042" w:customStyle="1">
    <w:name w:val="明显引用1"/>
    <w:basedOn w:val="823"/>
    <w:next w:val="823"/>
    <w:uiPriority w:val="0"/>
    <w:qFormat/>
    <w:pPr>
      <w:ind w:left="936" w:right="936"/>
      <w:spacing w:before="200" w:after="280"/>
      <w:pBdr>
        <w:bottom w:val="single" w:color="4F81BD" w:sz="4" w:space="4"/>
      </w:pBdr>
    </w:pPr>
    <w:rPr>
      <w:b/>
      <w:bCs/>
      <w:i/>
      <w:iCs/>
      <w:color w:val="4f81bd"/>
    </w:rPr>
  </w:style>
  <w:style w:type="character" w:styleId="1043" w:customStyle="1">
    <w:name w:val="页脚 Char"/>
    <w:link w:val="1041"/>
    <w:uiPriority w:val="0"/>
    <w:qFormat/>
    <w:rPr>
      <w:sz w:val="18"/>
      <w:szCs w:val="18"/>
    </w:rPr>
  </w:style>
  <w:style w:type="paragraph" w:styleId="1044" w:customStyle="1">
    <w:name w:val="TOC Heading1"/>
    <w:next w:val="823"/>
    <w:uiPriority w:val="0"/>
    <w:qFormat/>
    <w:rPr>
      <w:rFonts w:hint="default" w:ascii="Calibri" w:hAnsi="Calibri" w:eastAsia="宋体" w:cs="Times New Roman"/>
      <w:sz w:val="32"/>
      <w:lang w:val="en-US" w:eastAsia="zh-CN" w:bidi="ar-SA"/>
    </w:rPr>
  </w:style>
  <w:style w:type="character" w:styleId="1045" w:customStyle="1">
    <w:name w:val="标题 1 Char"/>
    <w:link w:val="1030"/>
    <w:uiPriority w:val="0"/>
    <w:qFormat/>
    <w:rPr>
      <w:rFonts w:ascii="黑体" w:hAnsi="黑体" w:eastAsia="黑体"/>
      <w:b/>
      <w:bCs/>
      <w:sz w:val="72"/>
      <w:szCs w:val="72"/>
      <w:lang w:eastAsia="en-US"/>
    </w:rPr>
  </w:style>
  <w:style w:type="character" w:styleId="1046" w:customStyle="1">
    <w:name w:val="标题 2 Char"/>
    <w:link w:val="1031"/>
    <w:uiPriority w:val="0"/>
    <w:qFormat/>
    <w:rPr>
      <w:rFonts w:ascii="Cambria" w:hAnsi="Cambria"/>
      <w:b/>
      <w:bCs/>
      <w:sz w:val="32"/>
      <w:szCs w:val="32"/>
    </w:rPr>
  </w:style>
  <w:style w:type="character" w:styleId="1047" w:customStyle="1">
    <w:name w:val="标题 3 Char"/>
    <w:link w:val="1032"/>
    <w:uiPriority w:val="0"/>
    <w:qFormat/>
    <w:rPr>
      <w:rFonts w:eastAsia="楷体_GB2312"/>
      <w:b/>
      <w:bCs/>
      <w:sz w:val="15"/>
      <w:szCs w:val="24"/>
    </w:rPr>
  </w:style>
  <w:style w:type="character" w:styleId="1048" w:customStyle="1">
    <w:name w:val="标题 4 Char"/>
    <w:link w:val="1033"/>
    <w:uiPriority w:val="0"/>
    <w:qFormat/>
    <w:rPr>
      <w:rFonts w:eastAsia="楷体_GB2312"/>
      <w:b/>
      <w:bCs/>
      <w:sz w:val="13"/>
      <w:szCs w:val="24"/>
    </w:rPr>
  </w:style>
  <w:style w:type="character" w:styleId="1049" w:customStyle="1">
    <w:name w:val="标题 5 Char"/>
    <w:link w:val="1034"/>
    <w:uiPriority w:val="0"/>
    <w:qFormat/>
    <w:rPr>
      <w:rFonts w:ascii="宋体" w:hAnsi="宋体"/>
      <w:b/>
      <w:sz w:val="24"/>
    </w:rPr>
  </w:style>
  <w:style w:type="character" w:styleId="1050" w:customStyle="1">
    <w:name w:val="标题 6 Char"/>
    <w:link w:val="1035"/>
    <w:uiPriority w:val="0"/>
    <w:qFormat/>
    <w:rPr>
      <w:rFonts w:ascii="黑体" w:hAnsi="黑体" w:eastAsia="黑体"/>
      <w:sz w:val="28"/>
      <w:szCs w:val="28"/>
      <w:lang w:eastAsia="en-US"/>
    </w:rPr>
  </w:style>
  <w:style w:type="character" w:styleId="1051" w:customStyle="1">
    <w:name w:val="标题 7 Char"/>
    <w:link w:val="1036"/>
    <w:uiPriority w:val="0"/>
    <w:qFormat/>
    <w:rPr>
      <w:rFonts w:ascii="黑体" w:hAnsi="黑体" w:eastAsia="黑体"/>
      <w:sz w:val="24"/>
      <w:szCs w:val="24"/>
      <w:lang w:eastAsia="en-US"/>
    </w:rPr>
  </w:style>
  <w:style w:type="character" w:styleId="1052" w:customStyle="1">
    <w:name w:val="标题 8 Char"/>
    <w:link w:val="1037"/>
    <w:uiPriority w:val="0"/>
    <w:qFormat/>
    <w:rPr>
      <w:rFonts w:ascii="宋体" w:hAnsi="宋体"/>
      <w:b/>
      <w:bCs/>
      <w:sz w:val="21"/>
      <w:szCs w:val="21"/>
      <w:lang w:eastAsia="en-US"/>
    </w:rPr>
  </w:style>
  <w:style w:type="character" w:styleId="1053" w:customStyle="1">
    <w:name w:val="标题 9 Char"/>
    <w:link w:val="1038"/>
    <w:uiPriority w:val="0"/>
    <w:qFormat/>
    <w:rPr>
      <w:rFonts w:ascii="Tahoma" w:hAnsi="Tahoma" w:eastAsia="幼圆"/>
      <w:sz w:val="21"/>
      <w:szCs w:val="21"/>
      <w:lang w:eastAsia="en-US"/>
    </w:rPr>
  </w:style>
  <w:style w:type="paragraph" w:styleId="1054" w:customStyle="1">
    <w:name w:val="列表 31"/>
    <w:basedOn w:val="823"/>
    <w:uiPriority w:val="0"/>
    <w:qFormat/>
    <w:pPr>
      <w:ind w:left="100" w:hanging="200"/>
      <w:jc w:val="left"/>
      <w:widowControl/>
    </w:pPr>
    <w:rPr>
      <w:sz w:val="20"/>
      <w:szCs w:val="20"/>
    </w:rPr>
  </w:style>
  <w:style w:type="paragraph" w:styleId="1055" w:customStyle="1">
    <w:name w:val="目录 71"/>
    <w:basedOn w:val="823"/>
    <w:next w:val="823"/>
    <w:uiPriority w:val="0"/>
    <w:unhideWhenUsed/>
    <w:qFormat/>
    <w:pPr>
      <w:ind w:left="2520"/>
    </w:pPr>
    <w:rPr>
      <w:rFonts w:ascii="仿宋_GB2312" w:hAnsi="仿宋_GB2312" w:eastAsia="华文细黑" w:cs="Cambria"/>
      <w:szCs w:val="22"/>
    </w:rPr>
  </w:style>
  <w:style w:type="paragraph" w:styleId="1056" w:customStyle="1">
    <w:name w:val="索引 81"/>
    <w:basedOn w:val="823"/>
    <w:next w:val="823"/>
    <w:uiPriority w:val="0"/>
    <w:qFormat/>
    <w:pPr>
      <w:ind w:left="1400"/>
    </w:pPr>
    <w:rPr>
      <w:szCs w:val="20"/>
    </w:rPr>
  </w:style>
  <w:style w:type="paragraph" w:styleId="1057" w:customStyle="1">
    <w:name w:val="正文缩进1"/>
    <w:basedOn w:val="823"/>
    <w:link w:val="1058"/>
    <w:uiPriority w:val="0"/>
    <w:unhideWhenUsed/>
    <w:qFormat/>
    <w:pPr>
      <w:ind w:firstLine="420"/>
    </w:pPr>
  </w:style>
  <w:style w:type="character" w:styleId="1058" w:customStyle="1">
    <w:name w:val="正文缩进 Char"/>
    <w:link w:val="1057"/>
    <w:uiPriority w:val="0"/>
    <w:qFormat/>
    <w:rPr>
      <w:sz w:val="21"/>
      <w:szCs w:val="24"/>
    </w:rPr>
  </w:style>
  <w:style w:type="paragraph" w:styleId="1059" w:customStyle="1">
    <w:name w:val="题注1"/>
    <w:basedOn w:val="823"/>
    <w:next w:val="823"/>
    <w:uiPriority w:val="0"/>
    <w:qFormat/>
    <w:rPr>
      <w:rFonts w:ascii="幼圆" w:hAnsi="幼圆" w:eastAsia="幼圆" w:cs="Cambria"/>
      <w:sz w:val="20"/>
      <w:szCs w:val="20"/>
    </w:rPr>
  </w:style>
  <w:style w:type="paragraph" w:styleId="1060" w:customStyle="1">
    <w:name w:val="索引 51"/>
    <w:basedOn w:val="823"/>
    <w:next w:val="823"/>
    <w:uiPriority w:val="0"/>
    <w:qFormat/>
    <w:pPr>
      <w:ind w:left="800"/>
    </w:pPr>
    <w:rPr>
      <w:szCs w:val="20"/>
    </w:rPr>
  </w:style>
  <w:style w:type="paragraph" w:styleId="1061" w:customStyle="1">
    <w:name w:val="文档结构图1"/>
    <w:basedOn w:val="823"/>
    <w:link w:val="1062"/>
    <w:uiPriority w:val="0"/>
    <w:qFormat/>
    <w:pPr>
      <w:shd w:val="clear" w:color="auto" w:fill="000080"/>
    </w:pPr>
  </w:style>
  <w:style w:type="character" w:styleId="1062" w:customStyle="1">
    <w:name w:val="文档结构图 Char"/>
    <w:link w:val="1061"/>
    <w:uiPriority w:val="0"/>
    <w:qFormat/>
    <w:rPr>
      <w:sz w:val="21"/>
      <w:szCs w:val="24"/>
      <w:shd w:val="clear" w:color="auto" w:fill="000080"/>
    </w:rPr>
  </w:style>
  <w:style w:type="paragraph" w:styleId="1063" w:customStyle="1">
    <w:name w:val="批注文字1"/>
    <w:basedOn w:val="823"/>
    <w:link w:val="1064"/>
    <w:uiPriority w:val="99"/>
    <w:qFormat/>
    <w:pPr>
      <w:jc w:val="left"/>
    </w:pPr>
  </w:style>
  <w:style w:type="character" w:styleId="1064" w:customStyle="1">
    <w:name w:val="批注文字 Char"/>
    <w:link w:val="1063"/>
    <w:uiPriority w:val="99"/>
    <w:qFormat/>
    <w:rPr>
      <w:sz w:val="21"/>
      <w:szCs w:val="24"/>
    </w:rPr>
  </w:style>
  <w:style w:type="paragraph" w:styleId="1065" w:customStyle="1">
    <w:name w:val="索引 61"/>
    <w:basedOn w:val="823"/>
    <w:next w:val="823"/>
    <w:uiPriority w:val="0"/>
    <w:qFormat/>
    <w:pPr>
      <w:ind w:left="1000"/>
    </w:pPr>
    <w:rPr>
      <w:szCs w:val="20"/>
    </w:rPr>
  </w:style>
  <w:style w:type="paragraph" w:styleId="1066" w:customStyle="1">
    <w:name w:val="称呼1"/>
    <w:basedOn w:val="823"/>
    <w:next w:val="823"/>
    <w:link w:val="1067"/>
    <w:uiPriority w:val="0"/>
    <w:qFormat/>
    <w:pPr>
      <w:ind w:firstLine="420"/>
      <w:spacing w:after="20" w:line="288" w:lineRule="auto"/>
    </w:pPr>
    <w:rPr>
      <w:sz w:val="28"/>
    </w:rPr>
  </w:style>
  <w:style w:type="character" w:styleId="1067" w:customStyle="1">
    <w:name w:val="称呼 Char"/>
    <w:link w:val="1066"/>
    <w:uiPriority w:val="0"/>
    <w:qFormat/>
    <w:rPr>
      <w:sz w:val="28"/>
      <w:szCs w:val="24"/>
    </w:rPr>
  </w:style>
  <w:style w:type="paragraph" w:styleId="1068" w:customStyle="1">
    <w:name w:val="正文文本 31"/>
    <w:basedOn w:val="823"/>
    <w:link w:val="1069"/>
    <w:uiPriority w:val="0"/>
    <w:qFormat/>
    <w:pPr>
      <w:spacing w:after="120"/>
    </w:pPr>
    <w:rPr>
      <w:sz w:val="16"/>
      <w:szCs w:val="16"/>
    </w:rPr>
  </w:style>
  <w:style w:type="character" w:styleId="1069" w:customStyle="1">
    <w:name w:val="正文文本 3 Char"/>
    <w:link w:val="1068"/>
    <w:uiPriority w:val="0"/>
    <w:qFormat/>
    <w:rPr>
      <w:sz w:val="16"/>
      <w:szCs w:val="16"/>
    </w:rPr>
  </w:style>
  <w:style w:type="paragraph" w:styleId="1070" w:customStyle="1">
    <w:name w:val="结束语1"/>
    <w:basedOn w:val="823"/>
    <w:link w:val="1071"/>
    <w:uiPriority w:val="0"/>
    <w:qFormat/>
    <w:pPr>
      <w:ind w:left="100" w:firstLine="420"/>
      <w:spacing w:after="20" w:line="288" w:lineRule="auto"/>
    </w:pPr>
    <w:rPr>
      <w:sz w:val="28"/>
    </w:rPr>
  </w:style>
  <w:style w:type="character" w:styleId="1071" w:customStyle="1">
    <w:name w:val="结束语 Char"/>
    <w:link w:val="1070"/>
    <w:uiPriority w:val="0"/>
    <w:qFormat/>
    <w:rPr>
      <w:sz w:val="28"/>
      <w:szCs w:val="24"/>
    </w:rPr>
  </w:style>
  <w:style w:type="paragraph" w:styleId="1072" w:customStyle="1">
    <w:name w:val="列表项目符号 31"/>
    <w:basedOn w:val="823"/>
    <w:uiPriority w:val="0"/>
    <w:qFormat/>
    <w:pPr>
      <w:numPr>
        <w:ilvl w:val="0"/>
        <w:numId w:val="1"/>
      </w:numPr>
    </w:pPr>
  </w:style>
  <w:style w:type="paragraph" w:styleId="1073" w:customStyle="1">
    <w:name w:val="正文文本1"/>
    <w:basedOn w:val="823"/>
    <w:next w:val="823"/>
    <w:link w:val="1074"/>
    <w:uiPriority w:val="0"/>
    <w:qFormat/>
    <w:rPr>
      <w:rFonts w:ascii="仿宋_GB2312" w:eastAsia="仿宋_GB2312"/>
      <w:sz w:val="28"/>
    </w:rPr>
  </w:style>
  <w:style w:type="character" w:styleId="1074" w:customStyle="1">
    <w:name w:val="正文文本 Char"/>
    <w:link w:val="1073"/>
    <w:uiPriority w:val="0"/>
    <w:qFormat/>
    <w:rPr>
      <w:rFonts w:ascii="仿宋_GB2312" w:eastAsia="仿宋_GB2312"/>
      <w:sz w:val="28"/>
      <w:szCs w:val="24"/>
    </w:rPr>
  </w:style>
  <w:style w:type="paragraph" w:styleId="1075" w:customStyle="1">
    <w:name w:val="正文文本缩进1"/>
    <w:basedOn w:val="823"/>
    <w:link w:val="1076"/>
    <w:uiPriority w:val="0"/>
    <w:unhideWhenUsed/>
    <w:qFormat/>
    <w:pPr>
      <w:ind w:firstLine="576"/>
    </w:pPr>
    <w:rPr>
      <w:b/>
      <w:sz w:val="30"/>
    </w:rPr>
  </w:style>
  <w:style w:type="character" w:styleId="1076" w:customStyle="1">
    <w:name w:val="正文文本缩进 Char"/>
    <w:link w:val="1075"/>
    <w:uiPriority w:val="0"/>
    <w:qFormat/>
    <w:rPr>
      <w:b/>
      <w:sz w:val="30"/>
      <w:szCs w:val="24"/>
    </w:rPr>
  </w:style>
  <w:style w:type="paragraph" w:styleId="1077" w:customStyle="1">
    <w:name w:val="列表 21"/>
    <w:basedOn w:val="823"/>
    <w:uiPriority w:val="0"/>
    <w:qFormat/>
    <w:pPr>
      <w:ind w:left="100" w:hanging="200"/>
      <w:jc w:val="left"/>
      <w:widowControl/>
    </w:pPr>
    <w:rPr>
      <w:sz w:val="20"/>
      <w:szCs w:val="20"/>
    </w:rPr>
  </w:style>
  <w:style w:type="paragraph" w:styleId="1078" w:customStyle="1">
    <w:name w:val="文本块1"/>
    <w:basedOn w:val="823"/>
    <w:uiPriority w:val="0"/>
    <w:unhideWhenUsed/>
    <w:qFormat/>
    <w:pPr>
      <w:ind w:left="420" w:right="33"/>
      <w:jc w:val="left"/>
    </w:pPr>
    <w:rPr>
      <w:sz w:val="24"/>
    </w:rPr>
  </w:style>
  <w:style w:type="paragraph" w:styleId="1079" w:customStyle="1">
    <w:name w:val="列表项目符号 21"/>
    <w:basedOn w:val="823"/>
    <w:uiPriority w:val="0"/>
    <w:qFormat/>
    <w:pPr>
      <w:numPr>
        <w:ilvl w:val="0"/>
        <w:numId w:val="2"/>
      </w:numPr>
      <w:ind w:left="780"/>
      <w:tabs>
        <w:tab w:val="left" w:pos="780" w:leader="none"/>
      </w:tabs>
    </w:pPr>
  </w:style>
  <w:style w:type="paragraph" w:styleId="1080" w:customStyle="1">
    <w:name w:val="索引 41"/>
    <w:basedOn w:val="823"/>
    <w:next w:val="823"/>
    <w:uiPriority w:val="0"/>
    <w:qFormat/>
    <w:pPr>
      <w:ind w:left="600"/>
    </w:pPr>
    <w:rPr>
      <w:rFonts w:ascii="Cambria" w:hAnsi="Cambria" w:eastAsia="华文细黑" w:cs="Cambria"/>
    </w:rPr>
  </w:style>
  <w:style w:type="paragraph" w:styleId="1081" w:customStyle="1">
    <w:name w:val="目录 51"/>
    <w:basedOn w:val="823"/>
    <w:next w:val="823"/>
    <w:uiPriority w:val="0"/>
    <w:unhideWhenUsed/>
    <w:qFormat/>
    <w:pPr>
      <w:ind w:left="1680"/>
    </w:pPr>
    <w:rPr>
      <w:rFonts w:ascii="仿宋_GB2312" w:hAnsi="仿宋_GB2312" w:eastAsia="华文细黑" w:cs="Cambria"/>
      <w:szCs w:val="22"/>
    </w:rPr>
  </w:style>
  <w:style w:type="paragraph" w:styleId="1082" w:customStyle="1">
    <w:name w:val="目录 31"/>
    <w:basedOn w:val="823"/>
    <w:uiPriority w:val="0"/>
    <w:qFormat/>
    <w:pPr>
      <w:ind w:left="941"/>
      <w:jc w:val="left"/>
      <w:spacing w:before="13"/>
    </w:pPr>
    <w:rPr>
      <w:rFonts w:ascii="Calibri" w:hAnsi="Calibri"/>
      <w:szCs w:val="21"/>
      <w:lang w:eastAsia="en-US"/>
    </w:rPr>
  </w:style>
  <w:style w:type="paragraph" w:styleId="1083" w:customStyle="1">
    <w:name w:val="纯文本1"/>
    <w:basedOn w:val="823"/>
    <w:next w:val="1084"/>
    <w:link w:val="1085"/>
    <w:uiPriority w:val="0"/>
    <w:qFormat/>
    <w:rPr>
      <w:rFonts w:ascii="宋体" w:hAnsi="Courier New"/>
      <w:szCs w:val="20"/>
    </w:rPr>
  </w:style>
  <w:style w:type="paragraph" w:styleId="1084" w:customStyle="1">
    <w:name w:val="目录 21"/>
    <w:basedOn w:val="823"/>
    <w:next w:val="823"/>
    <w:uiPriority w:val="0"/>
    <w:qFormat/>
    <w:pPr>
      <w:ind w:left="521"/>
      <w:jc w:val="left"/>
      <w:spacing w:before="13"/>
    </w:pPr>
    <w:rPr>
      <w:rFonts w:ascii="宋体" w:hAnsi="宋体"/>
      <w:szCs w:val="21"/>
      <w:lang w:eastAsia="en-US"/>
    </w:rPr>
  </w:style>
  <w:style w:type="character" w:styleId="1085" w:customStyle="1">
    <w:name w:val="纯文本 Char"/>
    <w:link w:val="1083"/>
    <w:uiPriority w:val="0"/>
    <w:qFormat/>
    <w:rPr>
      <w:rFonts w:ascii="宋体" w:hAnsi="Courier New"/>
      <w:sz w:val="21"/>
    </w:rPr>
  </w:style>
  <w:style w:type="paragraph" w:styleId="1086" w:customStyle="1">
    <w:name w:val="列表项目符号 51"/>
    <w:basedOn w:val="823"/>
    <w:uiPriority w:val="0"/>
    <w:qFormat/>
    <w:pPr>
      <w:ind w:left="2040" w:hanging="360"/>
      <w:spacing w:line="360" w:lineRule="exact"/>
      <w:widowControl/>
      <w:tabs>
        <w:tab w:val="left" w:pos="2040" w:leader="none"/>
      </w:tabs>
    </w:pPr>
    <w:rPr>
      <w:rFonts w:eastAsia="楷体_GB2312"/>
      <w:sz w:val="24"/>
      <w:szCs w:val="20"/>
    </w:rPr>
  </w:style>
  <w:style w:type="paragraph" w:styleId="1087" w:customStyle="1">
    <w:name w:val="目录 81"/>
    <w:basedOn w:val="823"/>
    <w:next w:val="823"/>
    <w:uiPriority w:val="0"/>
    <w:unhideWhenUsed/>
    <w:qFormat/>
    <w:pPr>
      <w:ind w:left="2940"/>
    </w:pPr>
    <w:rPr>
      <w:rFonts w:ascii="仿宋_GB2312" w:hAnsi="仿宋_GB2312" w:eastAsia="华文细黑" w:cs="Cambria"/>
      <w:szCs w:val="22"/>
    </w:rPr>
  </w:style>
  <w:style w:type="paragraph" w:styleId="1088" w:customStyle="1">
    <w:name w:val="索引 31"/>
    <w:basedOn w:val="823"/>
    <w:next w:val="823"/>
    <w:uiPriority w:val="0"/>
    <w:qFormat/>
    <w:pPr>
      <w:ind w:left="400"/>
    </w:pPr>
    <w:rPr>
      <w:szCs w:val="20"/>
    </w:rPr>
  </w:style>
  <w:style w:type="paragraph" w:styleId="1089" w:customStyle="1">
    <w:name w:val="日期1"/>
    <w:basedOn w:val="823"/>
    <w:next w:val="823"/>
    <w:link w:val="1090"/>
    <w:uiPriority w:val="0"/>
    <w:qFormat/>
    <w:rPr>
      <w:sz w:val="24"/>
      <w:szCs w:val="20"/>
    </w:rPr>
  </w:style>
  <w:style w:type="character" w:styleId="1090" w:customStyle="1">
    <w:name w:val="日期 Char"/>
    <w:link w:val="1089"/>
    <w:uiPriority w:val="0"/>
    <w:qFormat/>
    <w:rPr>
      <w:sz w:val="24"/>
    </w:rPr>
  </w:style>
  <w:style w:type="paragraph" w:styleId="1091" w:customStyle="1">
    <w:name w:val="正文文本缩进 21"/>
    <w:basedOn w:val="823"/>
    <w:link w:val="1092"/>
    <w:uiPriority w:val="0"/>
    <w:qFormat/>
    <w:pPr>
      <w:ind w:left="420"/>
      <w:spacing w:after="120" w:line="480" w:lineRule="auto"/>
    </w:pPr>
  </w:style>
  <w:style w:type="character" w:styleId="1092" w:customStyle="1">
    <w:name w:val="正文文本缩进 2 Char"/>
    <w:link w:val="1091"/>
    <w:uiPriority w:val="0"/>
    <w:qFormat/>
    <w:rPr>
      <w:sz w:val="21"/>
      <w:szCs w:val="24"/>
    </w:rPr>
  </w:style>
  <w:style w:type="paragraph" w:styleId="1093" w:customStyle="1">
    <w:name w:val="尾注文本1"/>
    <w:basedOn w:val="823"/>
    <w:link w:val="1094"/>
    <w:uiPriority w:val="0"/>
    <w:qFormat/>
    <w:pPr>
      <w:jc w:val="left"/>
      <w:widowControl/>
    </w:pPr>
    <w:rPr>
      <w:sz w:val="20"/>
      <w:szCs w:val="20"/>
    </w:rPr>
  </w:style>
  <w:style w:type="character" w:styleId="1094" w:customStyle="1">
    <w:name w:val="尾注文本 Char"/>
    <w:link w:val="1093"/>
    <w:uiPriority w:val="0"/>
    <w:qFormat/>
  </w:style>
  <w:style w:type="paragraph" w:styleId="1095" w:customStyle="1">
    <w:name w:val="批注框文本1"/>
    <w:basedOn w:val="823"/>
    <w:link w:val="1096"/>
    <w:uiPriority w:val="0"/>
    <w:qFormat/>
    <w:rPr>
      <w:sz w:val="18"/>
      <w:szCs w:val="18"/>
    </w:rPr>
  </w:style>
  <w:style w:type="character" w:styleId="1096" w:customStyle="1">
    <w:name w:val="批注框文本 Char"/>
    <w:link w:val="1095"/>
    <w:uiPriority w:val="0"/>
    <w:qFormat/>
    <w:rPr>
      <w:sz w:val="18"/>
      <w:szCs w:val="18"/>
    </w:rPr>
  </w:style>
  <w:style w:type="paragraph" w:styleId="1097" w:customStyle="1">
    <w:name w:val="页眉11"/>
    <w:basedOn w:val="823"/>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098" w:customStyle="1">
    <w:name w:val="页眉 Char"/>
    <w:link w:val="1097"/>
    <w:uiPriority w:val="0"/>
    <w:qFormat/>
    <w:rPr>
      <w:sz w:val="18"/>
      <w:szCs w:val="18"/>
    </w:rPr>
  </w:style>
  <w:style w:type="paragraph" w:styleId="1099" w:customStyle="1">
    <w:name w:val="目录 11"/>
    <w:basedOn w:val="823"/>
    <w:uiPriority w:val="0"/>
    <w:qFormat/>
    <w:pPr>
      <w:ind w:left="102"/>
      <w:jc w:val="left"/>
      <w:spacing w:before="133"/>
    </w:pPr>
    <w:rPr>
      <w:rFonts w:ascii="宋体" w:hAnsi="宋体"/>
      <w:szCs w:val="21"/>
      <w:lang w:eastAsia="en-US"/>
    </w:rPr>
  </w:style>
  <w:style w:type="paragraph" w:styleId="1100" w:customStyle="1">
    <w:name w:val="目录 41"/>
    <w:basedOn w:val="823"/>
    <w:next w:val="823"/>
    <w:uiPriority w:val="0"/>
    <w:unhideWhenUsed/>
    <w:qFormat/>
    <w:pPr>
      <w:ind w:left="1260"/>
    </w:pPr>
    <w:rPr>
      <w:rFonts w:ascii="仿宋_GB2312" w:hAnsi="仿宋_GB2312" w:eastAsia="华文细黑" w:cs="Cambria"/>
      <w:szCs w:val="22"/>
    </w:rPr>
  </w:style>
  <w:style w:type="paragraph" w:styleId="1101" w:customStyle="1">
    <w:name w:val="副标题1"/>
    <w:basedOn w:val="823"/>
    <w:next w:val="823"/>
    <w:link w:val="1102"/>
    <w:uiPriority w:val="0"/>
    <w:qFormat/>
    <w:pPr>
      <w:jc w:val="center"/>
      <w:spacing w:before="240" w:after="60" w:line="312" w:lineRule="auto"/>
      <w:outlineLvl w:val="1"/>
    </w:pPr>
    <w:rPr>
      <w:rFonts w:ascii="幼圆" w:hAnsi="幼圆"/>
      <w:b/>
      <w:bCs/>
      <w:sz w:val="32"/>
      <w:szCs w:val="32"/>
    </w:rPr>
  </w:style>
  <w:style w:type="character" w:styleId="1102" w:customStyle="1">
    <w:name w:val="副标题 Char"/>
    <w:link w:val="1101"/>
    <w:uiPriority w:val="0"/>
    <w:qFormat/>
    <w:rPr>
      <w:rFonts w:ascii="幼圆" w:hAnsi="幼圆"/>
      <w:b/>
      <w:bCs/>
      <w:sz w:val="32"/>
      <w:szCs w:val="32"/>
    </w:rPr>
  </w:style>
  <w:style w:type="paragraph" w:styleId="1103" w:customStyle="1">
    <w:name w:val="列表1"/>
    <w:basedOn w:val="823"/>
    <w:uiPriority w:val="0"/>
    <w:qFormat/>
    <w:pPr>
      <w:ind w:left="420" w:hanging="420"/>
      <w:spacing w:after="20" w:line="288" w:lineRule="auto"/>
      <w:tabs>
        <w:tab w:val="left" w:pos="420" w:leader="none"/>
      </w:tabs>
    </w:pPr>
    <w:rPr>
      <w:szCs w:val="20"/>
      <w:lang w:val="en-GB"/>
    </w:rPr>
  </w:style>
  <w:style w:type="paragraph" w:styleId="1104" w:customStyle="1">
    <w:name w:val="脚注文本1"/>
    <w:basedOn w:val="823"/>
    <w:link w:val="1105"/>
    <w:uiPriority w:val="0"/>
    <w:qFormat/>
    <w:pPr>
      <w:ind w:firstLine="425"/>
      <w:jc w:val="left"/>
      <w:spacing w:after="60" w:line="360" w:lineRule="exact"/>
    </w:pPr>
    <w:rPr>
      <w:sz w:val="18"/>
      <w:szCs w:val="18"/>
    </w:rPr>
  </w:style>
  <w:style w:type="character" w:styleId="1105" w:customStyle="1">
    <w:name w:val="脚注文本 Char"/>
    <w:link w:val="1104"/>
    <w:uiPriority w:val="0"/>
    <w:qFormat/>
    <w:rPr>
      <w:sz w:val="18"/>
      <w:szCs w:val="18"/>
    </w:rPr>
  </w:style>
  <w:style w:type="paragraph" w:styleId="1106" w:customStyle="1">
    <w:name w:val="目录 61"/>
    <w:basedOn w:val="823"/>
    <w:next w:val="823"/>
    <w:uiPriority w:val="0"/>
    <w:unhideWhenUsed/>
    <w:qFormat/>
    <w:pPr>
      <w:ind w:left="2100"/>
    </w:pPr>
    <w:rPr>
      <w:rFonts w:ascii="仿宋_GB2312" w:hAnsi="仿宋_GB2312" w:eastAsia="华文细黑" w:cs="Cambria"/>
      <w:szCs w:val="22"/>
    </w:rPr>
  </w:style>
  <w:style w:type="paragraph" w:styleId="1107" w:customStyle="1">
    <w:name w:val="正文文本缩进 31"/>
    <w:basedOn w:val="823"/>
    <w:link w:val="1108"/>
    <w:uiPriority w:val="0"/>
    <w:qFormat/>
    <w:pPr>
      <w:ind w:left="420"/>
      <w:spacing w:after="120"/>
    </w:pPr>
    <w:rPr>
      <w:rFonts w:ascii="Cambria" w:hAnsi="Cambria" w:eastAsia="华文细黑"/>
      <w:sz w:val="16"/>
      <w:szCs w:val="16"/>
    </w:rPr>
  </w:style>
  <w:style w:type="character" w:styleId="1108" w:customStyle="1">
    <w:name w:val="正文文本缩进 3 Char"/>
    <w:link w:val="1107"/>
    <w:uiPriority w:val="0"/>
    <w:qFormat/>
    <w:rPr>
      <w:rFonts w:ascii="Cambria" w:hAnsi="Cambria" w:eastAsia="华文细黑" w:cs="Cambria"/>
      <w:sz w:val="16"/>
      <w:szCs w:val="16"/>
    </w:rPr>
  </w:style>
  <w:style w:type="paragraph" w:styleId="1109" w:customStyle="1">
    <w:name w:val="索引 71"/>
    <w:basedOn w:val="823"/>
    <w:next w:val="823"/>
    <w:uiPriority w:val="0"/>
    <w:qFormat/>
    <w:pPr>
      <w:ind w:left="1200"/>
    </w:pPr>
    <w:rPr>
      <w:szCs w:val="20"/>
    </w:rPr>
  </w:style>
  <w:style w:type="paragraph" w:styleId="1110" w:customStyle="1">
    <w:name w:val="索引 91"/>
    <w:basedOn w:val="823"/>
    <w:next w:val="823"/>
    <w:uiPriority w:val="0"/>
    <w:qFormat/>
    <w:pPr>
      <w:ind w:left="1600"/>
    </w:pPr>
    <w:rPr>
      <w:szCs w:val="20"/>
    </w:rPr>
  </w:style>
  <w:style w:type="paragraph" w:styleId="1111" w:customStyle="1">
    <w:name w:val="目录 91"/>
    <w:basedOn w:val="823"/>
    <w:next w:val="823"/>
    <w:uiPriority w:val="0"/>
    <w:unhideWhenUsed/>
    <w:qFormat/>
    <w:pPr>
      <w:ind w:left="3360"/>
    </w:pPr>
    <w:rPr>
      <w:rFonts w:ascii="仿宋_GB2312" w:hAnsi="仿宋_GB2312" w:eastAsia="华文细黑" w:cs="Cambria"/>
      <w:szCs w:val="22"/>
    </w:rPr>
  </w:style>
  <w:style w:type="paragraph" w:styleId="1112" w:customStyle="1">
    <w:name w:val="正文文本 21"/>
    <w:basedOn w:val="823"/>
    <w:link w:val="1113"/>
    <w:uiPriority w:val="0"/>
    <w:qFormat/>
    <w:pPr>
      <w:spacing w:line="360" w:lineRule="auto"/>
      <w:tabs>
        <w:tab w:val="left" w:pos="540" w:leader="none"/>
      </w:tabs>
    </w:pPr>
    <w:rPr>
      <w:rFonts w:ascii="华文细黑" w:hAnsi="Calibri" w:eastAsia="华文细黑"/>
      <w:color w:val="000000"/>
      <w:sz w:val="28"/>
    </w:rPr>
  </w:style>
  <w:style w:type="character" w:styleId="1113" w:customStyle="1">
    <w:name w:val="正文文本 2 Char"/>
    <w:link w:val="1112"/>
    <w:uiPriority w:val="0"/>
    <w:qFormat/>
    <w:rPr>
      <w:rFonts w:ascii="华文细黑" w:hAnsi="Calibri" w:eastAsia="华文细黑" w:cs="Cambria"/>
      <w:color w:val="000000"/>
      <w:sz w:val="28"/>
      <w:szCs w:val="24"/>
    </w:rPr>
  </w:style>
  <w:style w:type="paragraph" w:styleId="1114" w:customStyle="1">
    <w:name w:val="列表 41"/>
    <w:basedOn w:val="823"/>
    <w:uiPriority w:val="0"/>
    <w:qFormat/>
    <w:pPr>
      <w:ind w:left="100" w:hanging="200"/>
      <w:jc w:val="left"/>
      <w:widowControl/>
    </w:pPr>
    <w:rPr>
      <w:sz w:val="20"/>
      <w:szCs w:val="20"/>
    </w:rPr>
  </w:style>
  <w:style w:type="paragraph" w:styleId="1115" w:customStyle="1">
    <w:name w:val="HTML 预设格式1"/>
    <w:basedOn w:val="823"/>
    <w:link w:val="111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16" w:customStyle="1">
    <w:name w:val="HTML 预设格式 Char"/>
    <w:link w:val="1115"/>
    <w:uiPriority w:val="0"/>
    <w:qFormat/>
    <w:rPr>
      <w:rFonts w:ascii="黑体" w:hAnsi="Courier New" w:eastAsia="黑体"/>
    </w:rPr>
  </w:style>
  <w:style w:type="paragraph" w:styleId="1117" w:customStyle="1">
    <w:name w:val="普通(网站)1"/>
    <w:basedOn w:val="823"/>
    <w:link w:val="1118"/>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18" w:customStyle="1">
    <w:name w:val="普通(网站) Char"/>
    <w:link w:val="1117"/>
    <w:uiPriority w:val="0"/>
    <w:qFormat/>
    <w:rPr>
      <w:rFonts w:ascii="华文细黑" w:hAnsi="华文细黑" w:eastAsia="华文细黑" w:cs="Cambria"/>
      <w:color w:val="000000"/>
      <w:sz w:val="19"/>
      <w:szCs w:val="19"/>
    </w:rPr>
  </w:style>
  <w:style w:type="paragraph" w:styleId="1119" w:customStyle="1">
    <w:name w:val="索引 11"/>
    <w:basedOn w:val="823"/>
    <w:next w:val="823"/>
    <w:uiPriority w:val="0"/>
    <w:qFormat/>
    <w:rPr>
      <w:szCs w:val="20"/>
    </w:rPr>
  </w:style>
  <w:style w:type="paragraph" w:styleId="1120" w:customStyle="1">
    <w:name w:val="索引 21"/>
    <w:basedOn w:val="823"/>
    <w:next w:val="823"/>
    <w:uiPriority w:val="0"/>
    <w:qFormat/>
    <w:pPr>
      <w:ind w:left="200"/>
    </w:pPr>
    <w:rPr>
      <w:szCs w:val="20"/>
    </w:rPr>
  </w:style>
  <w:style w:type="paragraph" w:styleId="1121" w:customStyle="1">
    <w:name w:val="标题1"/>
    <w:basedOn w:val="823"/>
    <w:next w:val="823"/>
    <w:link w:val="1122"/>
    <w:uiPriority w:val="0"/>
    <w:qFormat/>
    <w:pPr>
      <w:jc w:val="center"/>
      <w:spacing w:before="120" w:after="120" w:line="360" w:lineRule="auto"/>
      <w:outlineLvl w:val="0"/>
    </w:pPr>
    <w:rPr>
      <w:rFonts w:ascii="幼圆" w:hAnsi="Tahoma" w:eastAsia="幼圆"/>
      <w:b/>
      <w:bCs/>
      <w:sz w:val="32"/>
      <w:szCs w:val="32"/>
    </w:rPr>
  </w:style>
  <w:style w:type="character" w:styleId="1122" w:customStyle="1">
    <w:name w:val="标题 Char"/>
    <w:link w:val="1121"/>
    <w:uiPriority w:val="0"/>
    <w:qFormat/>
    <w:rPr>
      <w:rFonts w:ascii="幼圆" w:hAnsi="Tahoma" w:eastAsia="幼圆" w:cs="Tahoma"/>
      <w:b/>
      <w:bCs/>
      <w:sz w:val="32"/>
      <w:szCs w:val="32"/>
    </w:rPr>
  </w:style>
  <w:style w:type="paragraph" w:styleId="1123" w:customStyle="1">
    <w:name w:val="批注主题1"/>
    <w:basedOn w:val="1063"/>
    <w:next w:val="1063"/>
    <w:link w:val="1124"/>
    <w:uiPriority w:val="0"/>
    <w:qFormat/>
    <w:rPr>
      <w:b/>
      <w:bCs/>
    </w:rPr>
  </w:style>
  <w:style w:type="character" w:styleId="1124" w:customStyle="1">
    <w:name w:val="批注主题 Char"/>
    <w:link w:val="1123"/>
    <w:uiPriority w:val="0"/>
    <w:qFormat/>
    <w:rPr>
      <w:b/>
      <w:bCs/>
      <w:sz w:val="21"/>
      <w:szCs w:val="24"/>
    </w:rPr>
  </w:style>
  <w:style w:type="paragraph" w:styleId="1125" w:customStyle="1">
    <w:name w:val="正文首行缩进1"/>
    <w:basedOn w:val="1073"/>
    <w:link w:val="1126"/>
    <w:uiPriority w:val="0"/>
    <w:qFormat/>
    <w:pPr>
      <w:ind w:firstLine="420"/>
      <w:jc w:val="left"/>
      <w:spacing w:after="120"/>
      <w:widowControl/>
    </w:pPr>
    <w:rPr>
      <w:sz w:val="30"/>
    </w:rPr>
  </w:style>
  <w:style w:type="character" w:styleId="1126" w:customStyle="1">
    <w:name w:val="正文首行缩进 Char"/>
    <w:link w:val="1125"/>
    <w:uiPriority w:val="0"/>
    <w:qFormat/>
    <w:rPr>
      <w:rFonts w:ascii="仿宋_GB2312" w:eastAsia="仿宋_GB2312"/>
      <w:sz w:val="30"/>
      <w:szCs w:val="24"/>
    </w:rPr>
  </w:style>
  <w:style w:type="paragraph" w:styleId="1127" w:customStyle="1">
    <w:name w:val="正文首行缩进 21"/>
    <w:basedOn w:val="1075"/>
    <w:link w:val="1128"/>
    <w:uiPriority w:val="0"/>
    <w:qFormat/>
    <w:pPr>
      <w:ind w:left="420" w:firstLine="420"/>
      <w:spacing w:after="120"/>
    </w:pPr>
    <w:rPr>
      <w:rFonts w:ascii="Cambria" w:hAnsi="Cambria" w:eastAsia="华文细黑"/>
      <w:b w:val="0"/>
      <w:sz w:val="21"/>
    </w:rPr>
  </w:style>
  <w:style w:type="character" w:styleId="1128" w:customStyle="1">
    <w:name w:val="正文首行缩进 2 Char"/>
    <w:link w:val="1127"/>
    <w:uiPriority w:val="0"/>
    <w:qFormat/>
    <w:rPr>
      <w:rFonts w:ascii="Cambria" w:hAnsi="Cambria" w:eastAsia="华文细黑" w:cs="Cambria"/>
      <w:sz w:val="21"/>
      <w:szCs w:val="24"/>
    </w:rPr>
  </w:style>
  <w:style w:type="table" w:styleId="1129" w:customStyle="1">
    <w:name w:val="网格型11"/>
    <w:basedOn w:val="1040"/>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table" w:styleId="1130" w:customStyle="1">
    <w:name w:val="网格型 211"/>
    <w:basedOn w:val="1040"/>
    <w:uiPriority w:val="0"/>
    <w:qFormat/>
    <w:pPr>
      <w:jc w:val="both"/>
      <w:widowControl w:val="off"/>
    </w:pPr>
    <w:tblPr>
      <w:tblCellMar>
        <w:left w:w="0" w:type="dxa"/>
        <w:top w:w="0" w:type="dxa"/>
        <w:right w:w="0" w:type="dxa"/>
        <w:bottom w:w="0" w:type="dxa"/>
      </w:tblCellMar>
    </w:tblPr>
  </w:style>
  <w:style w:type="character" w:styleId="1131" w:customStyle="1">
    <w:name w:val="要点1"/>
    <w:uiPriority w:val="0"/>
    <w:qFormat/>
    <w:rPr>
      <w:b/>
      <w:sz w:val="21"/>
      <w:szCs w:val="24"/>
    </w:rPr>
  </w:style>
  <w:style w:type="character" w:styleId="1132" w:customStyle="1">
    <w:name w:val="尾注引用1"/>
    <w:uiPriority w:val="0"/>
    <w:qFormat/>
    <w:rPr>
      <w:vertAlign w:val="superscript"/>
    </w:rPr>
  </w:style>
  <w:style w:type="character" w:styleId="1133" w:customStyle="1">
    <w:name w:val="页码1"/>
    <w:uiPriority w:val="0"/>
    <w:qFormat/>
  </w:style>
  <w:style w:type="character" w:styleId="1134" w:customStyle="1">
    <w:name w:val="已访问的超链接1"/>
    <w:uiPriority w:val="99"/>
    <w:qFormat/>
    <w:rPr>
      <w:color w:val="000000"/>
      <w:sz w:val="21"/>
      <w:szCs w:val="24"/>
      <w:u w:val="none"/>
    </w:rPr>
  </w:style>
  <w:style w:type="character" w:styleId="1135" w:customStyle="1">
    <w:name w:val="强调1"/>
    <w:uiPriority w:val="0"/>
    <w:qFormat/>
    <w:rPr>
      <w:i/>
    </w:rPr>
  </w:style>
  <w:style w:type="character" w:styleId="1136" w:customStyle="1">
    <w:name w:val="HTML 定义1"/>
    <w:uiPriority w:val="99"/>
    <w:unhideWhenUsed/>
    <w:qFormat/>
    <w:rPr>
      <w:i/>
    </w:rPr>
  </w:style>
  <w:style w:type="character" w:styleId="1137" w:customStyle="1">
    <w:name w:val="HTML 打字机1"/>
    <w:uiPriority w:val="0"/>
    <w:unhideWhenUsed/>
    <w:qFormat/>
    <w:rPr>
      <w:rFonts w:ascii="宋体" w:hAnsi="宋体" w:eastAsia="宋体" w:cs="宋体"/>
      <w:sz w:val="24"/>
      <w:szCs w:val="24"/>
    </w:rPr>
  </w:style>
  <w:style w:type="character" w:styleId="1138" w:customStyle="1">
    <w:name w:val="超链接1"/>
    <w:uiPriority w:val="99"/>
    <w:qFormat/>
    <w:rPr>
      <w:color w:val="0000ff"/>
      <w:sz w:val="21"/>
      <w:szCs w:val="24"/>
      <w:u w:val="single"/>
    </w:rPr>
  </w:style>
  <w:style w:type="character" w:styleId="1139" w:customStyle="1">
    <w:name w:val="HTML 代码1"/>
    <w:uiPriority w:val="99"/>
    <w:unhideWhenUsed/>
    <w:qFormat/>
    <w:rPr>
      <w:rFonts w:ascii="Courier New" w:hAnsi="Courier New"/>
      <w:sz w:val="20"/>
    </w:rPr>
  </w:style>
  <w:style w:type="character" w:styleId="1140" w:customStyle="1">
    <w:name w:val="批注引用1"/>
    <w:uiPriority w:val="0"/>
    <w:qFormat/>
    <w:rPr>
      <w:sz w:val="21"/>
      <w:szCs w:val="21"/>
    </w:rPr>
  </w:style>
  <w:style w:type="character" w:styleId="1141" w:customStyle="1">
    <w:name w:val="脚注引用1"/>
    <w:uiPriority w:val="0"/>
    <w:qFormat/>
    <w:rPr>
      <w:rFonts w:ascii="宋体" w:hAnsi="宋体" w:eastAsia="宋体"/>
      <w:vertAlign w:val="superscript"/>
    </w:rPr>
  </w:style>
  <w:style w:type="character" w:styleId="1142" w:customStyle="1">
    <w:name w:val="HTML 键盘1"/>
    <w:uiPriority w:val="99"/>
    <w:unhideWhenUsed/>
    <w:qFormat/>
    <w:rPr>
      <w:rFonts w:ascii="Consolas" w:hAnsi="Consolas" w:eastAsia="Consolas" w:cs="Consolas"/>
      <w:color w:val="ffffff"/>
      <w:sz w:val="21"/>
      <w:szCs w:val="21"/>
      <w:shd w:val="clear" w:color="auto" w:fill="333333"/>
    </w:rPr>
  </w:style>
  <w:style w:type="character" w:styleId="1143" w:customStyle="1">
    <w:name w:val="HTML 样本1"/>
    <w:uiPriority w:val="99"/>
    <w:unhideWhenUsed/>
    <w:qFormat/>
    <w:rPr>
      <w:rFonts w:ascii="Consolas" w:hAnsi="Consolas" w:eastAsia="Consolas" w:cs="Consolas"/>
      <w:sz w:val="21"/>
      <w:szCs w:val="21"/>
    </w:rPr>
  </w:style>
  <w:style w:type="paragraph" w:styleId="1144" w:customStyle="1">
    <w:name w:val="列出段落1"/>
    <w:basedOn w:val="823"/>
    <w:uiPriority w:val="0"/>
    <w:qFormat/>
    <w:pPr>
      <w:ind w:firstLine="420"/>
    </w:pPr>
    <w:rPr>
      <w:rFonts w:ascii="Cambria" w:hAnsi="Cambria" w:eastAsia="华文细黑" w:cs="Cambria"/>
    </w:rPr>
  </w:style>
  <w:style w:type="character" w:styleId="1145" w:customStyle="1">
    <w:name w:val="10"/>
    <w:uiPriority w:val="0"/>
    <w:qFormat/>
    <w:rPr>
      <w:rFonts w:ascii="Calibri" w:hAnsi="Calibri"/>
      <w:sz w:val="21"/>
      <w:szCs w:val="24"/>
    </w:rPr>
  </w:style>
  <w:style w:type="character" w:styleId="1146" w:customStyle="1">
    <w:name w:val="Definition"/>
    <w:uiPriority w:val="0"/>
    <w:qFormat/>
    <w:rPr>
      <w:i/>
    </w:rPr>
  </w:style>
  <w:style w:type="character" w:styleId="1147" w:customStyle="1">
    <w:name w:val="Char Char16"/>
    <w:uiPriority w:val="0"/>
    <w:qFormat/>
    <w:rPr>
      <w:rFonts w:ascii="Tahoma" w:hAnsi="Tahoma" w:eastAsia="幼圆"/>
      <w:sz w:val="24"/>
      <w:szCs w:val="24"/>
    </w:rPr>
  </w:style>
  <w:style w:type="character" w:styleId="1148" w:customStyle="1">
    <w:name w:val="Char Char4"/>
    <w:uiPriority w:val="0"/>
    <w:qFormat/>
    <w:rPr>
      <w:rFonts w:ascii="华文细黑" w:hAnsi="华文细黑" w:eastAsia="幼圆" w:cs="Tahoma"/>
      <w:b/>
      <w:sz w:val="28"/>
      <w:szCs w:val="32"/>
      <w:lang w:val="en-US" w:eastAsia="zh-CN" w:bidi="ar-SA"/>
    </w:rPr>
  </w:style>
  <w:style w:type="character" w:styleId="1149" w:customStyle="1">
    <w:name w:val="Char Char23"/>
    <w:uiPriority w:val="0"/>
    <w:qFormat/>
    <w:rPr>
      <w:rFonts w:ascii="幼圆" w:hAnsi="华文细黑" w:eastAsia="幼圆" w:cs="Tahoma"/>
      <w:b/>
      <w:bCs/>
      <w:sz w:val="30"/>
      <w:szCs w:val="24"/>
    </w:rPr>
  </w:style>
  <w:style w:type="character" w:styleId="1150" w:customStyle="1">
    <w:name w:val="正文首行缩进 Char1"/>
    <w:uiPriority w:val="99"/>
    <w:semiHidden/>
    <w:qFormat/>
    <w:rPr>
      <w:rFonts w:ascii="仿宋_GB2312" w:eastAsia="仿宋_GB2312"/>
      <w:sz w:val="21"/>
      <w:szCs w:val="24"/>
    </w:rPr>
  </w:style>
  <w:style w:type="character" w:styleId="1151" w:customStyle="1">
    <w:name w:val="CODE"/>
    <w:uiPriority w:val="0"/>
    <w:qFormat/>
    <w:rPr>
      <w:rFonts w:ascii="华文细黑" w:hAnsi="华文细黑"/>
      <w:sz w:val="20"/>
    </w:rPr>
  </w:style>
  <w:style w:type="character" w:styleId="1152" w:customStyle="1">
    <w:name w:val="Char Char19"/>
    <w:uiPriority w:val="0"/>
    <w:qFormat/>
    <w:rPr>
      <w:rFonts w:ascii="仿宋_GB2312" w:hAnsi="仿宋_GB2312"/>
      <w:b/>
      <w:bCs/>
      <w:sz w:val="28"/>
      <w:szCs w:val="28"/>
    </w:rPr>
  </w:style>
  <w:style w:type="character" w:styleId="1153" w:customStyle="1">
    <w:name w:val="不明显参考1"/>
    <w:uiPriority w:val="0"/>
    <w:qFormat/>
    <w:rPr>
      <w:smallCaps/>
      <w:color w:val="c0504d"/>
      <w:u w:val="single"/>
    </w:rPr>
  </w:style>
  <w:style w:type="character" w:styleId="1154" w:customStyle="1">
    <w:name w:val="chword"/>
    <w:uiPriority w:val="0"/>
    <w:qFormat/>
  </w:style>
  <w:style w:type="character" w:styleId="1155" w:customStyle="1">
    <w:name w:val="l15 Char"/>
    <w:link w:val="1156"/>
    <w:uiPriority w:val="0"/>
    <w:qFormat/>
    <w:rPr>
      <w:color w:val="000000"/>
      <w:sz w:val="23"/>
      <w:szCs w:val="23"/>
    </w:rPr>
  </w:style>
  <w:style w:type="paragraph" w:styleId="1156" w:customStyle="1">
    <w:name w:val="l15"/>
    <w:basedOn w:val="823"/>
    <w:link w:val="1155"/>
    <w:uiPriority w:val="0"/>
    <w:qFormat/>
    <w:pPr>
      <w:jc w:val="left"/>
      <w:spacing w:before="100" w:beforeAutospacing="1" w:after="100" w:afterAutospacing="1" w:line="300" w:lineRule="atLeast"/>
      <w:widowControl/>
    </w:pPr>
    <w:rPr>
      <w:color w:val="000000"/>
      <w:sz w:val="23"/>
      <w:szCs w:val="23"/>
    </w:rPr>
  </w:style>
  <w:style w:type="character" w:styleId="1157" w:customStyle="1">
    <w:name w:val="infodetail1"/>
    <w:uiPriority w:val="0"/>
    <w:qFormat/>
    <w:rPr>
      <w:rFonts w:ascii="ˎ̥" w:hAnsi="ˎ̥"/>
      <w:sz w:val="24"/>
      <w:szCs w:val="24"/>
    </w:rPr>
  </w:style>
  <w:style w:type="character" w:styleId="1158" w:customStyle="1">
    <w:name w:val="标题 311"/>
    <w:uiPriority w:val="0"/>
    <w:qFormat/>
    <w:rPr>
      <w:rFonts w:hint="eastAsia" w:ascii="黑体" w:hAnsi="ˎ̥" w:eastAsia="黑体"/>
      <w:sz w:val="28"/>
    </w:rPr>
  </w:style>
  <w:style w:type="character" w:styleId="1159" w:customStyle="1">
    <w:name w:val="表格正文 Char Char"/>
    <w:uiPriority w:val="0"/>
    <w:qFormat/>
    <w:rPr>
      <w:sz w:val="21"/>
      <w:szCs w:val="24"/>
    </w:rPr>
  </w:style>
  <w:style w:type="character" w:styleId="1160" w:customStyle="1">
    <w:name w:val="textcontents"/>
    <w:uiPriority w:val="0"/>
    <w:qFormat/>
    <w:rPr>
      <w:rFonts w:cs="Cambria"/>
    </w:rPr>
  </w:style>
  <w:style w:type="character" w:styleId="1161" w:customStyle="1">
    <w:name w:val="脚注文本 Char1"/>
    <w:uiPriority w:val="0"/>
    <w:qFormat/>
    <w:rPr>
      <w:sz w:val="18"/>
      <w:szCs w:val="18"/>
    </w:rPr>
  </w:style>
  <w:style w:type="character" w:styleId="1162" w:customStyle="1">
    <w:name w:val="font31"/>
    <w:uiPriority w:val="0"/>
    <w:qFormat/>
    <w:rPr>
      <w:rFonts w:hint="eastAsia" w:ascii="宋体" w:hAnsi="宋体" w:eastAsia="宋体" w:cs="宋体"/>
      <w:color w:val="000000"/>
      <w:sz w:val="24"/>
      <w:szCs w:val="24"/>
      <w:u w:val="none"/>
    </w:rPr>
  </w:style>
  <w:style w:type="character" w:styleId="1163" w:customStyle="1">
    <w:name w:val="副标题 Char1"/>
    <w:uiPriority w:val="0"/>
    <w:qFormat/>
    <w:rPr>
      <w:rFonts w:ascii="Cambria" w:hAnsi="Cambria" w:cs="Times New Roman"/>
      <w:b/>
      <w:bCs/>
      <w:sz w:val="32"/>
      <w:szCs w:val="32"/>
    </w:rPr>
  </w:style>
  <w:style w:type="character" w:styleId="1164" w:customStyle="1">
    <w:name w:val="HTML Markup"/>
    <w:uiPriority w:val="0"/>
    <w:qFormat/>
    <w:rPr>
      <w:vanish/>
      <w:color w:val="ff0000"/>
    </w:rPr>
  </w:style>
  <w:style w:type="character" w:styleId="1165" w:customStyle="1">
    <w:name w:val="明显强调1"/>
    <w:uiPriority w:val="0"/>
    <w:qFormat/>
    <w:rPr>
      <w:b/>
      <w:bCs/>
      <w:i/>
      <w:iCs/>
      <w:color w:val="4f81bd"/>
    </w:rPr>
  </w:style>
  <w:style w:type="character" w:styleId="1166" w:customStyle="1">
    <w:name w:val="Variable"/>
    <w:uiPriority w:val="0"/>
    <w:qFormat/>
    <w:rPr>
      <w:i/>
    </w:rPr>
  </w:style>
  <w:style w:type="character" w:styleId="1167" w:customStyle="1">
    <w:name w:val="sugg-loading"/>
    <w:uiPriority w:val="0"/>
    <w:qFormat/>
  </w:style>
  <w:style w:type="character" w:styleId="1168" w:customStyle="1">
    <w:name w:val="Char Char17"/>
    <w:uiPriority w:val="0"/>
    <w:qFormat/>
    <w:rPr>
      <w:b/>
      <w:bCs/>
      <w:sz w:val="24"/>
      <w:szCs w:val="24"/>
    </w:rPr>
  </w:style>
  <w:style w:type="character" w:styleId="1169" w:customStyle="1">
    <w:name w:val="Char Char"/>
    <w:uiPriority w:val="0"/>
    <w:qFormat/>
    <w:rPr>
      <w:rFonts w:eastAsia="华文细黑"/>
      <w:b/>
      <w:bCs/>
      <w:sz w:val="21"/>
      <w:szCs w:val="24"/>
      <w:lang w:val="en-US" w:eastAsia="zh-CN" w:bidi="ar-SA"/>
    </w:rPr>
  </w:style>
  <w:style w:type="character" w:styleId="1170" w:customStyle="1">
    <w:name w:val="文档结构图 Char1"/>
    <w:uiPriority w:val="0"/>
    <w:qFormat/>
    <w:rPr>
      <w:rFonts w:ascii="华文细黑"/>
      <w:sz w:val="18"/>
      <w:szCs w:val="18"/>
    </w:rPr>
  </w:style>
  <w:style w:type="character" w:styleId="1171" w:customStyle="1">
    <w:name w:val="手改 Char Char"/>
    <w:uiPriority w:val="0"/>
    <w:qFormat/>
    <w:rPr>
      <w:sz w:val="21"/>
      <w:szCs w:val="24"/>
    </w:rPr>
  </w:style>
  <w:style w:type="character" w:styleId="1172" w:customStyle="1">
    <w:name w:val="标题5 Char Char"/>
    <w:link w:val="1173"/>
    <w:uiPriority w:val="0"/>
    <w:qFormat/>
    <w:rPr>
      <w:rFonts w:ascii="Tahoma" w:hAnsi="Tahoma"/>
      <w:b/>
      <w:bCs/>
      <w:sz w:val="24"/>
      <w:szCs w:val="32"/>
    </w:rPr>
  </w:style>
  <w:style w:type="paragraph" w:styleId="1173" w:customStyle="1">
    <w:name w:val="标题5"/>
    <w:basedOn w:val="1032"/>
    <w:link w:val="1172"/>
    <w:uiPriority w:val="0"/>
    <w:qFormat/>
    <w:pPr>
      <w:jc w:val="both"/>
      <w:keepLines/>
      <w:spacing w:before="260" w:after="260" w:line="413" w:lineRule="auto"/>
    </w:pPr>
    <w:rPr>
      <w:rFonts w:ascii="Tahoma" w:hAnsi="Tahoma" w:eastAsia="宋体"/>
      <w:sz w:val="24"/>
      <w:szCs w:val="32"/>
    </w:rPr>
  </w:style>
  <w:style w:type="character" w:styleId="1174" w:customStyle="1">
    <w:name w:val="普通文字 Char Char1"/>
    <w:uiPriority w:val="0"/>
    <w:qFormat/>
    <w:rPr>
      <w:rFonts w:ascii="华文细黑" w:hAnsi="华文细黑" w:eastAsia="华文细黑" w:cs="华文细黑"/>
      <w:sz w:val="21"/>
      <w:szCs w:val="21"/>
      <w:lang w:val="en-US" w:eastAsia="zh-CN" w:bidi="ar-SA"/>
    </w:rPr>
  </w:style>
  <w:style w:type="character" w:styleId="1175" w:customStyle="1">
    <w:name w:val="Char Char11"/>
    <w:uiPriority w:val="0"/>
    <w:qFormat/>
    <w:rPr>
      <w:rFonts w:eastAsia="华文细黑"/>
      <w:b/>
      <w:bCs/>
      <w:sz w:val="21"/>
      <w:szCs w:val="24"/>
      <w:lang w:val="en-US" w:eastAsia="zh-CN" w:bidi="ar-SA"/>
    </w:rPr>
  </w:style>
  <w:style w:type="character" w:styleId="1176" w:customStyle="1">
    <w:name w:val="15"/>
    <w:uiPriority w:val="0"/>
    <w:qFormat/>
    <w:rPr>
      <w:rFonts w:ascii="Calibri" w:hAnsi="Calibri"/>
      <w:sz w:val="21"/>
      <w:szCs w:val="24"/>
    </w:rPr>
  </w:style>
  <w:style w:type="character" w:styleId="1177" w:customStyle="1">
    <w:name w:val="Char Char3"/>
    <w:uiPriority w:val="0"/>
    <w:qFormat/>
    <w:rPr>
      <w:rFonts w:ascii="幼圆" w:hAnsi="华文细黑" w:eastAsia="幼圆" w:cs="Tahoma"/>
      <w:b/>
      <w:bCs/>
      <w:sz w:val="24"/>
      <w:szCs w:val="24"/>
      <w:lang w:val="en-US" w:eastAsia="zh-CN" w:bidi="ar-SA"/>
    </w:rPr>
  </w:style>
  <w:style w:type="character" w:styleId="1178" w:customStyle="1">
    <w:name w:val="Char Char21"/>
    <w:uiPriority w:val="0"/>
    <w:qFormat/>
    <w:rPr>
      <w:rFonts w:ascii="华文细黑" w:hAnsi="华文细黑" w:eastAsia="幼圆" w:cs="Tahoma"/>
      <w:b/>
      <w:sz w:val="30"/>
      <w:szCs w:val="30"/>
    </w:rPr>
  </w:style>
  <w:style w:type="character" w:styleId="1179" w:customStyle="1">
    <w:name w:val="HTML 预设格式 Char1"/>
    <w:uiPriority w:val="0"/>
    <w:qFormat/>
    <w:rPr>
      <w:rFonts w:ascii="Courier New" w:hAnsi="Courier New" w:cs="Courier New"/>
      <w:sz w:val="21"/>
      <w:szCs w:val="24"/>
    </w:rPr>
  </w:style>
  <w:style w:type="character" w:styleId="1180" w:customStyle="1">
    <w:name w:val="批注文字 Char Char"/>
    <w:uiPriority w:val="0"/>
    <w:qFormat/>
    <w:rPr>
      <w:rFonts w:ascii="华文细黑" w:hAnsi="Cambria" w:eastAsia="华文细黑" w:cs="Cambria"/>
      <w:sz w:val="28"/>
      <w:szCs w:val="20"/>
    </w:rPr>
  </w:style>
  <w:style w:type="character" w:styleId="1181" w:customStyle="1">
    <w:name w:val="Para head"/>
    <w:uiPriority w:val="0"/>
    <w:qFormat/>
    <w:rPr>
      <w:rFonts w:ascii="Arial" w:hAnsi="Arial" w:eastAsia="Times New Roman"/>
      <w:sz w:val="20"/>
    </w:rPr>
  </w:style>
  <w:style w:type="character" w:styleId="1182" w:customStyle="1">
    <w:name w:val="tit"/>
    <w:uiPriority w:val="0"/>
    <w:qFormat/>
    <w:rPr>
      <w:color w:val="db2200"/>
    </w:rPr>
  </w:style>
  <w:style w:type="character" w:styleId="1183" w:customStyle="1">
    <w:name w:val="表格正文 Char"/>
    <w:link w:val="1184"/>
    <w:uiPriority w:val="0"/>
    <w:qFormat/>
    <w:rPr>
      <w:szCs w:val="24"/>
    </w:rPr>
  </w:style>
  <w:style w:type="paragraph" w:styleId="1184" w:customStyle="1">
    <w:name w:val="表格正文"/>
    <w:basedOn w:val="823"/>
    <w:link w:val="1183"/>
    <w:uiPriority w:val="0"/>
    <w:qFormat/>
    <w:rPr>
      <w:sz w:val="20"/>
    </w:rPr>
  </w:style>
  <w:style w:type="character" w:styleId="1185"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86" w:customStyle="1">
    <w:name w:val="Typewriter"/>
    <w:uiPriority w:val="0"/>
    <w:qFormat/>
    <w:rPr>
      <w:rFonts w:ascii="华文细黑" w:hAnsi="华文细黑"/>
      <w:sz w:val="20"/>
    </w:rPr>
  </w:style>
  <w:style w:type="character" w:styleId="1187" w:customStyle="1">
    <w:name w:val="Char Char1"/>
    <w:uiPriority w:val="0"/>
    <w:qFormat/>
    <w:rPr>
      <w:rFonts w:ascii="幼圆" w:hAnsi="Tahoma" w:eastAsia="幼圆" w:cs="Tahoma"/>
      <w:b/>
      <w:bCs/>
      <w:sz w:val="32"/>
      <w:szCs w:val="32"/>
      <w:lang w:val="en-US" w:eastAsia="zh-CN" w:bidi="ar-SA"/>
    </w:rPr>
  </w:style>
  <w:style w:type="character" w:styleId="1188" w:customStyle="1">
    <w:name w:val="Char Char12"/>
    <w:uiPriority w:val="0"/>
    <w:qFormat/>
    <w:rPr>
      <w:rFonts w:ascii="幼圆" w:hAnsi="Tahoma" w:eastAsia="幼圆" w:cs="Tahoma"/>
      <w:b/>
      <w:bCs/>
      <w:sz w:val="32"/>
      <w:szCs w:val="32"/>
      <w:lang w:val="en-US" w:eastAsia="zh-CN" w:bidi="ar-SA"/>
    </w:rPr>
  </w:style>
  <w:style w:type="character" w:styleId="1189" w:customStyle="1">
    <w:name w:val="Char Char22"/>
    <w:uiPriority w:val="0"/>
    <w:qFormat/>
    <w:rPr>
      <w:rFonts w:ascii="幼圆" w:hAnsi="华文细黑" w:eastAsia="幼圆" w:cs="Tahoma"/>
      <w:b/>
      <w:bCs/>
      <w:color w:val="ff0000"/>
      <w:sz w:val="30"/>
      <w:szCs w:val="30"/>
    </w:rPr>
  </w:style>
  <w:style w:type="character" w:styleId="1190" w:customStyle="1">
    <w:name w:val="不明显强调1"/>
    <w:uiPriority w:val="0"/>
    <w:qFormat/>
    <w:rPr>
      <w:i/>
      <w:iCs/>
      <w:color w:val="808080"/>
    </w:rPr>
  </w:style>
  <w:style w:type="character" w:styleId="1191" w:customStyle="1">
    <w:name w:val="Comment"/>
    <w:uiPriority w:val="0"/>
    <w:qFormat/>
    <w:rPr>
      <w:vanish/>
    </w:rPr>
  </w:style>
  <w:style w:type="character" w:styleId="1192" w:customStyle="1">
    <w:name w:val="Char Char Char"/>
    <w:uiPriority w:val="0"/>
    <w:qFormat/>
    <w:rPr>
      <w:rFonts w:ascii="宋体" w:hAnsi="宋体" w:eastAsia="宋体"/>
      <w:b/>
      <w:sz w:val="24"/>
      <w:lang w:val="en-US" w:eastAsia="zh-CN" w:bidi="ar-SA"/>
    </w:rPr>
  </w:style>
  <w:style w:type="character" w:styleId="1193" w:customStyle="1">
    <w:name w:val="more6"/>
    <w:uiPriority w:val="0"/>
    <w:qFormat/>
  </w:style>
  <w:style w:type="character" w:styleId="1194" w:customStyle="1">
    <w:name w:val="正文文本缩进 Char1"/>
    <w:uiPriority w:val="0"/>
    <w:qFormat/>
    <w:rPr>
      <w:rFonts w:ascii="仿宋_GB2312" w:eastAsia="仿宋_GB2312"/>
      <w:sz w:val="28"/>
    </w:rPr>
  </w:style>
  <w:style w:type="character" w:styleId="1195" w:customStyle="1">
    <w:name w:val="引用 Char"/>
    <w:link w:val="1196"/>
    <w:uiPriority w:val="0"/>
    <w:qFormat/>
    <w:rPr>
      <w:i/>
      <w:iCs/>
      <w:color w:val="000000"/>
      <w:sz w:val="21"/>
      <w:szCs w:val="22"/>
    </w:rPr>
  </w:style>
  <w:style w:type="paragraph" w:styleId="1196" w:customStyle="1">
    <w:name w:val="引用1"/>
    <w:basedOn w:val="823"/>
    <w:next w:val="823"/>
    <w:link w:val="1195"/>
    <w:uiPriority w:val="0"/>
    <w:qFormat/>
    <w:rPr>
      <w:i/>
      <w:iCs/>
      <w:color w:val="000000"/>
      <w:szCs w:val="22"/>
    </w:rPr>
  </w:style>
  <w:style w:type="character" w:styleId="1197" w:customStyle="1">
    <w:name w:val="称呼 Char1"/>
    <w:uiPriority w:val="0"/>
    <w:qFormat/>
  </w:style>
  <w:style w:type="character" w:styleId="1198" w:customStyle="1">
    <w:name w:val="页脚 Char1"/>
    <w:uiPriority w:val="0"/>
    <w:semiHidden/>
    <w:qFormat/>
    <w:rPr>
      <w:rFonts w:ascii="Times New Roman" w:hAnsi="Times New Roman" w:eastAsia="宋体" w:cs="Times New Roman"/>
      <w:sz w:val="18"/>
      <w:szCs w:val="18"/>
    </w:rPr>
  </w:style>
  <w:style w:type="character" w:styleId="1199" w:customStyle="1">
    <w:name w:val="正文文本 3 Char1"/>
    <w:uiPriority w:val="0"/>
    <w:semiHidden/>
    <w:qFormat/>
    <w:rPr>
      <w:rFonts w:ascii="Times New Roman" w:hAnsi="Times New Roman" w:eastAsia="宋体" w:cs="Times New Roman"/>
      <w:sz w:val="16"/>
      <w:szCs w:val="16"/>
    </w:rPr>
  </w:style>
  <w:style w:type="character" w:styleId="1200" w:customStyle="1">
    <w:name w:val="正文文本 2 Char1"/>
    <w:uiPriority w:val="0"/>
    <w:semiHidden/>
    <w:qFormat/>
    <w:rPr>
      <w:rFonts w:ascii="Times New Roman" w:hAnsi="Times New Roman" w:eastAsia="宋体" w:cs="Times New Roman"/>
      <w:szCs w:val="24"/>
    </w:rPr>
  </w:style>
  <w:style w:type="character" w:styleId="1201" w:customStyle="1">
    <w:name w:val="Sample"/>
    <w:uiPriority w:val="0"/>
    <w:qFormat/>
    <w:rPr>
      <w:rFonts w:ascii="华文细黑" w:hAnsi="华文细黑"/>
    </w:rPr>
  </w:style>
  <w:style w:type="character" w:styleId="1202" w:customStyle="1">
    <w:name w:val="Keyboard"/>
    <w:uiPriority w:val="0"/>
    <w:qFormat/>
    <w:rPr>
      <w:rFonts w:ascii="华文细黑" w:hAnsi="华文细黑"/>
      <w:b/>
      <w:sz w:val="20"/>
    </w:rPr>
  </w:style>
  <w:style w:type="character" w:styleId="1203" w:customStyle="1">
    <w:name w:val="Char Char41"/>
    <w:uiPriority w:val="0"/>
    <w:qFormat/>
    <w:rPr>
      <w:rFonts w:ascii="华文细黑" w:hAnsi="华文细黑" w:eastAsia="幼圆" w:cs="Tahoma"/>
      <w:b/>
      <w:sz w:val="28"/>
      <w:szCs w:val="32"/>
      <w:lang w:val="en-US" w:eastAsia="zh-CN" w:bidi="ar-SA"/>
    </w:rPr>
  </w:style>
  <w:style w:type="character" w:styleId="1204" w:customStyle="1">
    <w:name w:val="Char Char2"/>
    <w:uiPriority w:val="0"/>
    <w:qFormat/>
    <w:rPr>
      <w:rFonts w:eastAsia="华文细黑"/>
      <w:sz w:val="21"/>
      <w:szCs w:val="24"/>
      <w:lang w:val="en-US" w:eastAsia="zh-CN" w:bidi="ar-SA"/>
    </w:rPr>
  </w:style>
  <w:style w:type="character" w:styleId="1205" w:customStyle="1">
    <w:name w:val="批注框文本 Char1"/>
    <w:uiPriority w:val="0"/>
    <w:qFormat/>
    <w:rPr>
      <w:sz w:val="18"/>
      <w:szCs w:val="18"/>
    </w:rPr>
  </w:style>
  <w:style w:type="character" w:styleId="1206" w:customStyle="1">
    <w:name w:val="引用 Char1"/>
    <w:uiPriority w:val="0"/>
    <w:qFormat/>
    <w:rPr>
      <w:i/>
      <w:iCs/>
      <w:color w:val="000000"/>
      <w:sz w:val="21"/>
      <w:szCs w:val="24"/>
    </w:rPr>
  </w:style>
  <w:style w:type="character" w:styleId="1207" w:customStyle="1">
    <w:name w:val="标题 Char1"/>
    <w:uiPriority w:val="10"/>
    <w:qFormat/>
    <w:rPr>
      <w:rFonts w:ascii="Cambria" w:hAnsi="Cambria" w:cs="Times New Roman"/>
      <w:b/>
      <w:bCs/>
      <w:sz w:val="32"/>
      <w:szCs w:val="32"/>
    </w:rPr>
  </w:style>
  <w:style w:type="character" w:styleId="1208" w:customStyle="1">
    <w:name w:val="Heading 1 Char"/>
    <w:uiPriority w:val="0"/>
    <w:qFormat/>
    <w:rPr>
      <w:rFonts w:ascii="黑体" w:hAnsi="黑体" w:eastAsia="黑体"/>
      <w:b/>
      <w:bCs/>
      <w:sz w:val="72"/>
      <w:szCs w:val="72"/>
      <w:lang w:val="en-US" w:eastAsia="en-US" w:bidi="ar-SA"/>
    </w:rPr>
  </w:style>
  <w:style w:type="character" w:styleId="1209" w:customStyle="1">
    <w:name w:val="tit12"/>
    <w:uiPriority w:val="0"/>
    <w:qFormat/>
    <w:rPr>
      <w:color w:val="db2200"/>
    </w:rPr>
  </w:style>
  <w:style w:type="character" w:styleId="1210" w:customStyle="1">
    <w:name w:val="CITE"/>
    <w:uiPriority w:val="0"/>
    <w:qFormat/>
    <w:rPr>
      <w:i/>
    </w:rPr>
  </w:style>
  <w:style w:type="character" w:styleId="1211" w:customStyle="1">
    <w:name w:val="结束语 Char1"/>
    <w:uiPriority w:val="0"/>
    <w:qFormat/>
  </w:style>
  <w:style w:type="character" w:styleId="1212" w:customStyle="1">
    <w:name w:val="more"/>
    <w:uiPriority w:val="0"/>
    <w:qFormat/>
  </w:style>
  <w:style w:type="character" w:styleId="1213" w:customStyle="1">
    <w:name w:val="明显引用 Char1"/>
    <w:uiPriority w:val="0"/>
    <w:qFormat/>
    <w:rPr>
      <w:b/>
      <w:bCs/>
      <w:i/>
      <w:iCs/>
      <w:color w:val="4f81bd"/>
      <w:sz w:val="21"/>
      <w:szCs w:val="24"/>
    </w:rPr>
  </w:style>
  <w:style w:type="character" w:styleId="1214" w:customStyle="1">
    <w:name w:val="hover4"/>
    <w:uiPriority w:val="0"/>
    <w:qFormat/>
    <w:rPr>
      <w:color w:val="999999"/>
    </w:rPr>
  </w:style>
  <w:style w:type="character" w:styleId="1215" w:customStyle="1">
    <w:name w:val="日期 Char1"/>
    <w:uiPriority w:val="0"/>
    <w:qFormat/>
    <w:rPr>
      <w:sz w:val="21"/>
      <w:szCs w:val="22"/>
    </w:rPr>
  </w:style>
  <w:style w:type="character" w:styleId="1216" w:customStyle="1">
    <w:name w:val="明显引用 Char"/>
    <w:link w:val="1217"/>
    <w:uiPriority w:val="0"/>
    <w:qFormat/>
    <w:rPr>
      <w:b/>
      <w:bCs/>
      <w:i/>
      <w:iCs/>
      <w:color w:val="4f81bd"/>
      <w:sz w:val="21"/>
      <w:szCs w:val="22"/>
    </w:rPr>
  </w:style>
  <w:style w:type="paragraph" w:styleId="1217" w:customStyle="1">
    <w:name w:val="明显引用2"/>
    <w:basedOn w:val="823"/>
    <w:next w:val="823"/>
    <w:link w:val="1216"/>
    <w:uiPriority w:val="0"/>
    <w:qFormat/>
    <w:pPr>
      <w:ind w:left="936" w:right="936"/>
      <w:spacing w:before="200" w:after="280"/>
      <w:pBdr>
        <w:bottom w:val="single" w:color="4F81BD" w:sz="4" w:space="4"/>
      </w:pBdr>
    </w:pPr>
    <w:rPr>
      <w:b/>
      <w:bCs/>
      <w:i/>
      <w:iCs/>
      <w:color w:val="4f81bd"/>
      <w:szCs w:val="22"/>
    </w:rPr>
  </w:style>
  <w:style w:type="character" w:styleId="1218" w:customStyle="1">
    <w:name w:val="Char Char9"/>
    <w:uiPriority w:val="0"/>
    <w:qFormat/>
    <w:rPr>
      <w:sz w:val="18"/>
      <w:szCs w:val="18"/>
    </w:rPr>
  </w:style>
  <w:style w:type="character" w:styleId="1219" w:customStyle="1">
    <w:name w:val="Char Char20"/>
    <w:uiPriority w:val="0"/>
    <w:qFormat/>
    <w:rPr>
      <w:rFonts w:ascii="Tahoma" w:hAnsi="Tahoma" w:eastAsia="幼圆"/>
      <w:b/>
      <w:bCs/>
      <w:sz w:val="28"/>
      <w:szCs w:val="28"/>
    </w:rPr>
  </w:style>
  <w:style w:type="character" w:styleId="1220" w:customStyle="1">
    <w:name w:val="Char Char18"/>
    <w:uiPriority w:val="0"/>
    <w:qFormat/>
    <w:rPr>
      <w:rFonts w:ascii="Tahoma" w:hAnsi="Tahoma" w:eastAsia="幼圆"/>
      <w:b/>
      <w:bCs/>
      <w:sz w:val="24"/>
      <w:szCs w:val="24"/>
    </w:rPr>
  </w:style>
  <w:style w:type="character" w:styleId="1221" w:customStyle="1">
    <w:name w:val="普通(网站) Char Char"/>
    <w:uiPriority w:val="0"/>
    <w:qFormat/>
    <w:rPr>
      <w:rFonts w:ascii="宋体" w:hAnsi="宋体"/>
      <w:sz w:val="24"/>
      <w:szCs w:val="24"/>
    </w:rPr>
  </w:style>
  <w:style w:type="character" w:styleId="1222" w:customStyle="1">
    <w:name w:val="apple-converted-space"/>
    <w:uiPriority w:val="0"/>
    <w:qFormat/>
  </w:style>
  <w:style w:type="character" w:styleId="1223" w:customStyle="1">
    <w:name w:val="more4"/>
    <w:uiPriority w:val="0"/>
    <w:qFormat/>
  </w:style>
  <w:style w:type="character" w:styleId="1224" w:customStyle="1">
    <w:name w:val="书籍标题1"/>
    <w:uiPriority w:val="0"/>
    <w:qFormat/>
    <w:rPr>
      <w:b/>
      <w:bCs/>
      <w:smallCaps/>
      <w:spacing w:val="5"/>
    </w:rPr>
  </w:style>
  <w:style w:type="character" w:styleId="1225" w:customStyle="1">
    <w:name w:val="Char Char24"/>
    <w:uiPriority w:val="0"/>
    <w:semiHidden/>
    <w:qFormat/>
    <w:rPr>
      <w:rFonts w:eastAsia="华文细黑"/>
      <w:sz w:val="21"/>
      <w:szCs w:val="24"/>
      <w:lang w:val="en-US" w:eastAsia="zh-CN" w:bidi="ar-SA"/>
    </w:rPr>
  </w:style>
  <w:style w:type="character" w:styleId="1226" w:customStyle="1">
    <w:name w:val="text_list1"/>
    <w:uiPriority w:val="0"/>
    <w:qFormat/>
    <w:rPr>
      <w:rFonts w:ascii="Arial" w:hAnsi="Arial" w:cs="Arial"/>
      <w:color w:val="000000"/>
      <w:spacing w:val="272"/>
      <w:sz w:val="16"/>
      <w:szCs w:val="16"/>
    </w:rPr>
  </w:style>
  <w:style w:type="character" w:styleId="1227" w:customStyle="1">
    <w:name w:val="明显参考1"/>
    <w:uiPriority w:val="0"/>
    <w:qFormat/>
    <w:rPr>
      <w:b/>
      <w:bCs/>
      <w:smallCaps/>
      <w:color w:val="c0504d"/>
      <w:spacing w:val="5"/>
      <w:u w:val="single"/>
    </w:rPr>
  </w:style>
  <w:style w:type="character" w:styleId="1228" w:customStyle="1">
    <w:name w:val="批注主题 Char1"/>
    <w:uiPriority w:val="0"/>
    <w:qFormat/>
    <w:rPr>
      <w:b/>
      <w:bCs/>
      <w:sz w:val="21"/>
      <w:szCs w:val="22"/>
    </w:rPr>
  </w:style>
  <w:style w:type="character" w:styleId="1229" w:customStyle="1">
    <w:name w:val="批注文字 Char1"/>
    <w:uiPriority w:val="0"/>
    <w:semiHidden/>
    <w:qFormat/>
    <w:rPr>
      <w:rFonts w:ascii="Times New Roman" w:hAnsi="Times New Roman" w:eastAsia="宋体" w:cs="Times New Roman"/>
      <w:szCs w:val="24"/>
    </w:rPr>
  </w:style>
  <w:style w:type="character" w:styleId="1230" w:customStyle="1">
    <w:name w:val="itm1"/>
    <w:uiPriority w:val="0"/>
    <w:qFormat/>
    <w:rPr>
      <w:rFonts w:hint="eastAsia" w:ascii="宋体" w:hAnsi="宋体" w:eastAsia="宋体"/>
      <w:sz w:val="21"/>
      <w:szCs w:val="21"/>
    </w:rPr>
  </w:style>
  <w:style w:type="character" w:styleId="1231" w:customStyle="1">
    <w:name w:val="Char Char31"/>
    <w:uiPriority w:val="0"/>
    <w:qFormat/>
    <w:rPr>
      <w:rFonts w:ascii="幼圆" w:hAnsi="华文细黑" w:eastAsia="幼圆" w:cs="Tahoma"/>
      <w:b/>
      <w:bCs/>
      <w:sz w:val="24"/>
      <w:szCs w:val="24"/>
      <w:lang w:val="en-US" w:eastAsia="zh-CN" w:bidi="ar-SA"/>
    </w:rPr>
  </w:style>
  <w:style w:type="character" w:styleId="1232" w:customStyle="1">
    <w:name w:val="署名 Char"/>
    <w:uiPriority w:val="0"/>
    <w:qFormat/>
    <w:rPr>
      <w:rFonts w:ascii="Cambria" w:hAnsi="Cambria" w:eastAsia="华文细黑"/>
      <w:sz w:val="21"/>
      <w:szCs w:val="24"/>
      <w:lang w:bidi="ar-SA"/>
    </w:rPr>
  </w:style>
  <w:style w:type="character" w:styleId="1233" w:customStyle="1">
    <w:name w:val="font01"/>
    <w:uiPriority w:val="0"/>
    <w:qFormat/>
    <w:rPr>
      <w:rFonts w:hint="eastAsia" w:ascii="宋体" w:hAnsi="宋体" w:eastAsia="宋体" w:cs="宋体"/>
      <w:color w:val="000000"/>
      <w:sz w:val="22"/>
      <w:szCs w:val="22"/>
      <w:u w:val="none"/>
    </w:rPr>
  </w:style>
  <w:style w:type="character" w:styleId="1234" w:customStyle="1">
    <w:name w:val="正文文本 Char1"/>
    <w:uiPriority w:val="0"/>
    <w:qFormat/>
    <w:rPr>
      <w:sz w:val="21"/>
      <w:szCs w:val="22"/>
    </w:rPr>
  </w:style>
  <w:style w:type="paragraph" w:styleId="1235" w:customStyle="1">
    <w:name w:val="重点"/>
    <w:basedOn w:val="823"/>
    <w:uiPriority w:val="0"/>
    <w:qFormat/>
    <w:pPr>
      <w:ind w:firstLine="420"/>
      <w:spacing w:after="20" w:line="288" w:lineRule="auto"/>
      <w:shd w:val="pct10" w:color="auto" w:fill="auto"/>
    </w:pPr>
    <w:rPr>
      <w:rFonts w:eastAsia="黑体"/>
      <w:b/>
    </w:rPr>
  </w:style>
  <w:style w:type="paragraph" w:styleId="1236" w:customStyle="1">
    <w:name w:val="H5"/>
    <w:basedOn w:val="823"/>
    <w:next w:val="823"/>
    <w:uiPriority w:val="0"/>
    <w:qFormat/>
    <w:pPr>
      <w:jc w:val="left"/>
      <w:keepNext/>
      <w:spacing w:before="100" w:after="100"/>
      <w:outlineLvl w:val="5"/>
    </w:pPr>
    <w:rPr>
      <w:rFonts w:ascii="Cambria" w:hAnsi="Cambria" w:eastAsia="华文细黑" w:cs="Cambria"/>
      <w:b/>
      <w:sz w:val="20"/>
      <w:szCs w:val="20"/>
    </w:rPr>
  </w:style>
  <w:style w:type="paragraph" w:styleId="1237" w:customStyle="1">
    <w:name w:val="函数注释2"/>
    <w:basedOn w:val="823"/>
    <w:uiPriority w:val="0"/>
    <w:qFormat/>
    <w:pPr>
      <w:ind w:left="1680" w:firstLine="420"/>
      <w:spacing w:after="20" w:line="288" w:lineRule="auto"/>
    </w:pPr>
  </w:style>
  <w:style w:type="paragraph" w:styleId="1238" w:customStyle="1">
    <w:name w:val="xl74"/>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39" w:customStyle="1">
    <w:name w:val="Char Char Char Char Char Char Char"/>
    <w:basedOn w:val="823"/>
    <w:uiPriority w:val="0"/>
    <w:qFormat/>
    <w:pPr>
      <w:jc w:val="left"/>
      <w:spacing w:after="160" w:line="240" w:lineRule="exact"/>
      <w:widowControl/>
    </w:pPr>
    <w:rPr>
      <w:rFonts w:ascii="Arial" w:hAnsi="Arial" w:eastAsia="Times New Roman" w:cs="Verdana"/>
      <w:b/>
      <w:sz w:val="24"/>
      <w:lang w:eastAsia="en-US"/>
    </w:rPr>
  </w:style>
  <w:style w:type="paragraph" w:styleId="1240" w:customStyle="1">
    <w:name w:val="标准文字"/>
    <w:basedOn w:val="823"/>
    <w:uiPriority w:val="0"/>
    <w:qFormat/>
    <w:pPr>
      <w:ind w:firstLine="420"/>
      <w:spacing w:after="20" w:line="360" w:lineRule="auto"/>
    </w:pPr>
  </w:style>
  <w:style w:type="paragraph" w:styleId="1241" w:customStyle="1">
    <w:name w:val="xl63"/>
    <w:basedOn w:val="82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42" w:customStyle="1">
    <w:name w:val="Char"/>
    <w:basedOn w:val="823"/>
    <w:uiPriority w:val="0"/>
    <w:qFormat/>
    <w:pPr>
      <w:jc w:val="left"/>
      <w:spacing w:after="160" w:line="240" w:lineRule="exact"/>
      <w:widowControl/>
    </w:pPr>
  </w:style>
  <w:style w:type="paragraph" w:styleId="1243" w:customStyle="1">
    <w:name w:val="font6"/>
    <w:basedOn w:val="823"/>
    <w:uiPriority w:val="0"/>
    <w:qFormat/>
    <w:pPr>
      <w:ind w:firstLine="420"/>
      <w:jc w:val="left"/>
      <w:spacing w:before="100" w:beforeAutospacing="1" w:after="100" w:afterAutospacing="1" w:line="288" w:lineRule="auto"/>
      <w:widowControl/>
    </w:pPr>
    <w:rPr>
      <w:sz w:val="24"/>
    </w:rPr>
  </w:style>
  <w:style w:type="paragraph" w:styleId="1244" w:customStyle="1">
    <w:name w:val="xl25"/>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45" w:customStyle="1">
    <w:name w:val="ZDY正文"/>
    <w:basedOn w:val="823"/>
    <w:uiPriority w:val="0"/>
    <w:qFormat/>
    <w:pPr>
      <w:ind w:firstLine="200"/>
      <w:jc w:val="left"/>
      <w:spacing w:line="360" w:lineRule="auto"/>
    </w:pPr>
    <w:rPr>
      <w:rFonts w:ascii="宋体" w:hAnsi="宋体"/>
      <w:sz w:val="24"/>
    </w:rPr>
  </w:style>
  <w:style w:type="paragraph" w:styleId="1246" w:customStyle="1">
    <w:name w:val="简介正文"/>
    <w:basedOn w:val="823"/>
    <w:uiPriority w:val="0"/>
    <w:qFormat/>
    <w:pPr>
      <w:ind w:left="1701" w:hanging="1701"/>
      <w:spacing w:after="20" w:line="520" w:lineRule="exact"/>
    </w:pPr>
    <w:rPr>
      <w:sz w:val="24"/>
      <w:szCs w:val="20"/>
    </w:rPr>
  </w:style>
  <w:style w:type="paragraph" w:styleId="1247" w:customStyle="1">
    <w:name w:val="_Style 4"/>
    <w:basedOn w:val="823"/>
    <w:uiPriority w:val="0"/>
    <w:qFormat/>
    <w:pPr>
      <w:ind w:firstLine="200"/>
      <w:spacing w:line="360" w:lineRule="auto"/>
    </w:pPr>
  </w:style>
  <w:style w:type="paragraph" w:styleId="1248" w:customStyle="1">
    <w:name w:val="xl47"/>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49" w:customStyle="1">
    <w:name w:val="样式 标题 2 + Times New Roman 四号 非加粗 段前: 5 磅 段后: 0 磅 行距: 固定值 20..."/>
    <w:basedOn w:val="1031"/>
    <w:uiPriority w:val="0"/>
    <w:qFormat/>
    <w:pPr>
      <w:spacing w:before="100" w:after="0" w:line="400" w:lineRule="exact"/>
    </w:pPr>
    <w:rPr>
      <w:rFonts w:eastAsia="幼圆" w:cs="华文细黑"/>
      <w:b w:val="0"/>
      <w:bCs w:val="0"/>
      <w:color w:val="ff0000"/>
      <w:sz w:val="30"/>
      <w:szCs w:val="20"/>
      <w:lang w:eastAsia="en-US"/>
    </w:rPr>
  </w:style>
  <w:style w:type="paragraph" w:styleId="1250" w:customStyle="1">
    <w:name w:val="产品型号"/>
    <w:basedOn w:val="82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51" w:customStyle="1">
    <w:name w:val="目录文字"/>
    <w:basedOn w:val="823"/>
    <w:uiPriority w:val="0"/>
    <w:qFormat/>
    <w:pPr>
      <w:jc w:val="left"/>
      <w:spacing w:line="480" w:lineRule="auto"/>
      <w:widowControl/>
    </w:pPr>
    <w:rPr>
      <w:rFonts w:ascii="宋体" w:hAnsi="宋体"/>
      <w:sz w:val="24"/>
      <w:szCs w:val="20"/>
    </w:rPr>
  </w:style>
  <w:style w:type="paragraph" w:styleId="1252" w:customStyle="1">
    <w:name w:val="Char Char Char Char Char Char"/>
    <w:basedOn w:val="823"/>
    <w:uiPriority w:val="0"/>
    <w:qFormat/>
    <w:pPr>
      <w:jc w:val="left"/>
      <w:spacing w:after="160" w:line="240" w:lineRule="exact"/>
      <w:widowControl/>
    </w:pPr>
    <w:rPr>
      <w:rFonts w:ascii="黑体" w:hAnsi="Verdana" w:eastAsia="黑体"/>
      <w:sz w:val="32"/>
      <w:szCs w:val="32"/>
    </w:rPr>
  </w:style>
  <w:style w:type="paragraph" w:styleId="1253" w:customStyle="1">
    <w:name w:val="È±Ê¡ÎÄ±¾"/>
    <w:basedOn w:val="823"/>
    <w:uiPriority w:val="0"/>
    <w:qFormat/>
    <w:pPr>
      <w:jc w:val="left"/>
      <w:widowControl/>
    </w:pPr>
    <w:rPr>
      <w:sz w:val="24"/>
      <w:szCs w:val="20"/>
    </w:rPr>
  </w:style>
  <w:style w:type="paragraph" w:styleId="1254" w:customStyle="1">
    <w:name w:val="_Style 13"/>
    <w:basedOn w:val="823"/>
    <w:next w:val="1073"/>
    <w:uiPriority w:val="0"/>
    <w:qFormat/>
    <w:pPr>
      <w:spacing w:line="0" w:lineRule="atLeast"/>
    </w:pPr>
    <w:rPr>
      <w:sz w:val="30"/>
      <w:szCs w:val="20"/>
    </w:rPr>
  </w:style>
  <w:style w:type="paragraph" w:styleId="1255" w:customStyle="1">
    <w:name w:val="列表_名词"/>
    <w:basedOn w:val="1256"/>
    <w:uiPriority w:val="0"/>
    <w:qFormat/>
    <w:pPr>
      <w:ind w:left="2745" w:hanging="420"/>
      <w:tabs>
        <w:tab w:val="left" w:pos="2745" w:leader="none"/>
      </w:tabs>
    </w:pPr>
  </w:style>
  <w:style w:type="paragraph" w:styleId="1256" w:customStyle="1">
    <w:name w:val="名词解释11"/>
    <w:basedOn w:val="1257"/>
    <w:uiPriority w:val="0"/>
    <w:qFormat/>
    <w:pPr>
      <w:ind w:firstLine="0"/>
      <w:spacing w:after="0"/>
    </w:pPr>
  </w:style>
  <w:style w:type="paragraph" w:styleId="1257" w:customStyle="1">
    <w:name w:val="名词解释"/>
    <w:basedOn w:val="823"/>
    <w:uiPriority w:val="0"/>
    <w:qFormat/>
    <w:pPr>
      <w:ind w:left="2325" w:hanging="2325"/>
      <w:spacing w:after="20" w:line="288" w:lineRule="auto"/>
    </w:pPr>
    <w:rPr>
      <w:szCs w:val="20"/>
    </w:rPr>
  </w:style>
  <w:style w:type="paragraph" w:styleId="1258" w:customStyle="1">
    <w:name w:val="题注4"/>
    <w:basedOn w:val="823"/>
    <w:next w:val="1059"/>
    <w:uiPriority w:val="0"/>
    <w:qFormat/>
    <w:pPr>
      <w:numPr>
        <w:ilvl w:val="0"/>
        <w:numId w:val="3"/>
      </w:numPr>
      <w:ind w:left="0" w:firstLine="0"/>
      <w:jc w:val="center"/>
      <w:framePr w:hSpace="180" w:wrap="around" w:vAnchor="text" w:hAnchor="margin" w:y="514"/>
    </w:pPr>
    <w:rPr>
      <w:b/>
      <w:color w:val="000000"/>
      <w:szCs w:val="21"/>
      <w:lang w:val="en-GB"/>
    </w:rPr>
  </w:style>
  <w:style w:type="paragraph" w:styleId="1259" w:customStyle="1">
    <w:name w:val="默认段落字体 Para Char Char Char"/>
    <w:basedOn w:val="823"/>
    <w:uiPriority w:val="0"/>
    <w:qFormat/>
  </w:style>
  <w:style w:type="paragraph" w:styleId="1260" w:customStyle="1">
    <w:name w:val="Char Char Char Char Char Char Char Char Char Char Char Char Char Char Char Char"/>
    <w:basedOn w:val="823"/>
    <w:uiPriority w:val="0"/>
    <w:qFormat/>
    <w:pPr>
      <w:tabs>
        <w:tab w:val="left" w:pos="360" w:leader="none"/>
      </w:tabs>
    </w:pPr>
    <w:rPr>
      <w:sz w:val="24"/>
    </w:rPr>
  </w:style>
  <w:style w:type="paragraph" w:styleId="1261" w:customStyle="1">
    <w:name w:val="图形"/>
    <w:basedOn w:val="823"/>
    <w:uiPriority w:val="0"/>
    <w:qFormat/>
    <w:pPr>
      <w:ind w:firstLine="420"/>
      <w:jc w:val="center"/>
      <w:spacing w:after="20" w:line="288" w:lineRule="auto"/>
    </w:pPr>
  </w:style>
  <w:style w:type="paragraph" w:styleId="1262" w:customStyle="1">
    <w:name w:val="Char Char Char1 Char Char Char"/>
    <w:basedOn w:val="823"/>
    <w:uiPriority w:val="0"/>
    <w:qFormat/>
    <w:pPr>
      <w:ind w:firstLine="200"/>
    </w:pPr>
    <w:rPr>
      <w:rFonts w:ascii="Tahoma" w:hAnsi="Tahoma"/>
      <w:sz w:val="24"/>
      <w:szCs w:val="20"/>
    </w:rPr>
  </w:style>
  <w:style w:type="paragraph" w:styleId="1263" w:customStyle="1">
    <w:name w:val="样式1"/>
    <w:basedOn w:val="823"/>
    <w:uiPriority w:val="0"/>
    <w:qFormat/>
    <w:pPr>
      <w:jc w:val="center"/>
    </w:pPr>
    <w:rPr>
      <w:rFonts w:ascii="楷体" w:hAnsi="Cambria" w:eastAsia="楷体" w:cs="Cambria"/>
      <w:b/>
      <w:sz w:val="32"/>
      <w:szCs w:val="28"/>
    </w:rPr>
  </w:style>
  <w:style w:type="paragraph" w:styleId="1264" w:customStyle="1">
    <w:name w:val="xl43"/>
    <w:basedOn w:val="82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65" w:customStyle="1">
    <w:name w:val="样式2"/>
    <w:basedOn w:val="1030"/>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266" w:customStyle="1">
    <w:name w:val="Javis"/>
    <w:basedOn w:val="823"/>
    <w:uiPriority w:val="0"/>
    <w:qFormat/>
    <w:pPr>
      <w:ind w:right="210"/>
    </w:pPr>
    <w:rPr>
      <w:rFonts w:cs="宋体"/>
      <w:sz w:val="24"/>
      <w:szCs w:val="20"/>
    </w:rPr>
  </w:style>
  <w:style w:type="paragraph" w:styleId="1267" w:customStyle="1">
    <w:name w:val="正文1)"/>
    <w:basedOn w:val="82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68" w:customStyle="1">
    <w:name w:val="xl40"/>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69" w:customStyle="1">
    <w:name w:val="z-Top of Form"/>
    <w:next w:val="823"/>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270" w:customStyle="1">
    <w:name w:val="H3"/>
    <w:basedOn w:val="823"/>
    <w:next w:val="823"/>
    <w:uiPriority w:val="0"/>
    <w:qFormat/>
    <w:pPr>
      <w:jc w:val="left"/>
      <w:keepNext/>
      <w:spacing w:before="100" w:after="100"/>
      <w:outlineLvl w:val="3"/>
    </w:pPr>
    <w:rPr>
      <w:rFonts w:ascii="Cambria" w:hAnsi="Cambria" w:eastAsia="华文细黑" w:cs="Cambria"/>
      <w:b/>
      <w:sz w:val="28"/>
      <w:szCs w:val="20"/>
    </w:rPr>
  </w:style>
  <w:style w:type="paragraph" w:styleId="1271" w:customStyle="1">
    <w:name w:val="Address"/>
    <w:basedOn w:val="823"/>
    <w:next w:val="823"/>
    <w:uiPriority w:val="0"/>
    <w:qFormat/>
    <w:pPr>
      <w:jc w:val="left"/>
    </w:pPr>
    <w:rPr>
      <w:rFonts w:ascii="Cambria" w:hAnsi="Cambria" w:eastAsia="华文细黑" w:cs="Cambria"/>
      <w:i/>
      <w:sz w:val="24"/>
      <w:szCs w:val="20"/>
    </w:rPr>
  </w:style>
  <w:style w:type="paragraph" w:styleId="1272" w:customStyle="1">
    <w:name w:val="Table Paragraph"/>
    <w:basedOn w:val="823"/>
    <w:uiPriority w:val="0"/>
    <w:qFormat/>
    <w:pPr>
      <w:jc w:val="left"/>
    </w:pPr>
    <w:rPr>
      <w:rFonts w:ascii="Calibri" w:hAnsi="Calibri"/>
      <w:sz w:val="22"/>
      <w:szCs w:val="22"/>
      <w:lang w:eastAsia="en-US"/>
    </w:rPr>
  </w:style>
  <w:style w:type="paragraph" w:styleId="1273" w:customStyle="1">
    <w:name w:val="格式３"/>
    <w:basedOn w:val="823"/>
    <w:uiPriority w:val="0"/>
    <w:qFormat/>
    <w:pPr>
      <w:ind w:left="600" w:hanging="600"/>
      <w:spacing w:line="420" w:lineRule="atLeast"/>
    </w:pPr>
    <w:rPr>
      <w:rFonts w:hint="eastAsia" w:ascii="宋体" w:hAnsi="宋体"/>
      <w:color w:val="000000"/>
      <w:sz w:val="24"/>
      <w:szCs w:val="20"/>
    </w:rPr>
  </w:style>
  <w:style w:type="paragraph" w:styleId="1274"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275" w:customStyle="1">
    <w:name w:val="TOC 标题1"/>
    <w:basedOn w:val="1030"/>
    <w:next w:val="823"/>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276" w:customStyle="1">
    <w:name w:val="Char Char Char Char1"/>
    <w:basedOn w:val="823"/>
    <w:uiPriority w:val="0"/>
    <w:qFormat/>
  </w:style>
  <w:style w:type="paragraph" w:styleId="1277" w:customStyle="1">
    <w:name w:val="BodyText1I1"/>
    <w:basedOn w:val="1278"/>
    <w:uiPriority w:val="99"/>
    <w:qFormat/>
    <w:pPr>
      <w:ind w:firstLine="420"/>
      <w:spacing w:after="120"/>
    </w:pPr>
    <w:rPr>
      <w:rFonts w:ascii="Times New Roman" w:eastAsia="宋体" w:cs="Times New Roman"/>
      <w:sz w:val="20"/>
      <w:szCs w:val="20"/>
    </w:rPr>
  </w:style>
  <w:style w:type="paragraph" w:styleId="1278" w:customStyle="1">
    <w:name w:val="BodyText1"/>
    <w:basedOn w:val="823"/>
    <w:uiPriority w:val="99"/>
    <w:qFormat/>
    <w:rPr>
      <w:rFonts w:ascii="华文中宋" w:eastAsia="Times New Roman" w:cs="华文中宋"/>
      <w:sz w:val="28"/>
      <w:szCs w:val="28"/>
    </w:rPr>
  </w:style>
  <w:style w:type="paragraph" w:styleId="1279" w:customStyle="1">
    <w:name w:val="表中"/>
    <w:basedOn w:val="823"/>
    <w:uiPriority w:val="0"/>
    <w:qFormat/>
    <w:pPr>
      <w:jc w:val="center"/>
      <w:spacing w:line="360" w:lineRule="atLeast"/>
    </w:pPr>
    <w:rPr>
      <w:szCs w:val="20"/>
    </w:rPr>
  </w:style>
  <w:style w:type="paragraph" w:styleId="1280" w:customStyle="1">
    <w:name w:val="xl50"/>
    <w:basedOn w:val="823"/>
    <w:uiPriority w:val="0"/>
    <w:qFormat/>
    <w:pPr>
      <w:jc w:val="center"/>
      <w:spacing w:before="100" w:beforeAutospacing="1" w:after="100" w:afterAutospacing="1"/>
      <w:widowControl/>
    </w:pPr>
    <w:rPr>
      <w:rFonts w:ascii="宋体" w:hAnsi="宋体"/>
      <w:b/>
      <w:bCs/>
      <w:sz w:val="40"/>
      <w:szCs w:val="40"/>
    </w:rPr>
  </w:style>
  <w:style w:type="paragraph" w:styleId="1281" w:customStyle="1">
    <w:name w:val="_Style 88"/>
    <w:basedOn w:val="823"/>
    <w:uiPriority w:val="0"/>
    <w:qFormat/>
    <w:rPr>
      <w:rFonts w:eastAsia="Times New Roman"/>
    </w:rPr>
  </w:style>
  <w:style w:type="paragraph" w:styleId="1282" w:customStyle="1">
    <w:name w:val="xl22"/>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83" w:customStyle="1">
    <w:name w:val="Char Char Char Char"/>
    <w:basedOn w:val="1061"/>
    <w:uiPriority w:val="0"/>
    <w:qFormat/>
    <w:pPr>
      <w:spacing w:line="360" w:lineRule="auto"/>
    </w:pPr>
    <w:rPr>
      <w:rFonts w:ascii="Tahoma" w:hAnsi="Tahoma"/>
      <w:sz w:val="24"/>
    </w:rPr>
  </w:style>
  <w:style w:type="paragraph" w:styleId="1284" w:customStyle="1">
    <w:name w:val="表蕊"/>
    <w:basedOn w:val="823"/>
    <w:uiPriority w:val="0"/>
    <w:qFormat/>
    <w:pPr>
      <w:jc w:val="left"/>
      <w:spacing w:line="320" w:lineRule="atLeast"/>
    </w:pPr>
    <w:rPr>
      <w:rFonts w:eastAsia="楷体_GB2312"/>
      <w:spacing w:val="-10"/>
      <w:szCs w:val="20"/>
    </w:rPr>
  </w:style>
  <w:style w:type="paragraph" w:styleId="1285" w:customStyle="1">
    <w:name w:val="xl35"/>
    <w:basedOn w:val="8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6" w:customStyle="1">
    <w:name w:val="列表2"/>
    <w:basedOn w:val="823"/>
    <w:uiPriority w:val="0"/>
    <w:qFormat/>
    <w:pPr>
      <w:ind w:left="1469" w:hanging="420"/>
      <w:spacing w:after="20" w:line="288" w:lineRule="auto"/>
      <w:tabs>
        <w:tab w:val="left" w:pos="1470" w:leader="none"/>
      </w:tabs>
    </w:pPr>
  </w:style>
  <w:style w:type="paragraph" w:styleId="1287" w:customStyle="1">
    <w:name w:val="H1"/>
    <w:basedOn w:val="823"/>
    <w:next w:val="823"/>
    <w:uiPriority w:val="0"/>
    <w:qFormat/>
    <w:pPr>
      <w:jc w:val="left"/>
      <w:keepNext/>
      <w:spacing w:before="100" w:after="100"/>
      <w:outlineLvl w:val="1"/>
    </w:pPr>
    <w:rPr>
      <w:rFonts w:ascii="Cambria" w:hAnsi="Cambria" w:eastAsia="华文细黑" w:cs="Cambria"/>
      <w:b/>
      <w:sz w:val="48"/>
      <w:szCs w:val="20"/>
    </w:rPr>
  </w:style>
  <w:style w:type="paragraph" w:styleId="1288" w:customStyle="1">
    <w:name w:val="页眉1"/>
    <w:basedOn w:val="82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8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90" w:customStyle="1">
    <w:name w:val="font5"/>
    <w:basedOn w:val="823"/>
    <w:uiPriority w:val="0"/>
    <w:qFormat/>
    <w:pPr>
      <w:jc w:val="left"/>
      <w:spacing w:before="100" w:beforeAutospacing="1" w:after="100" w:afterAutospacing="1"/>
      <w:widowControl/>
    </w:pPr>
    <w:rPr>
      <w:rFonts w:hint="eastAsia" w:ascii="宋体" w:hAnsi="宋体"/>
      <w:sz w:val="18"/>
      <w:szCs w:val="18"/>
    </w:rPr>
  </w:style>
  <w:style w:type="paragraph" w:styleId="1291" w:customStyle="1">
    <w:name w:val="项目编号3"/>
    <w:basedOn w:val="823"/>
    <w:next w:val="823"/>
    <w:uiPriority w:val="0"/>
    <w:qFormat/>
    <w:pPr>
      <w:numPr>
        <w:ilvl w:val="0"/>
        <w:numId w:val="5"/>
      </w:numPr>
      <w:ind w:left="0" w:firstLine="200"/>
      <w:jc w:val="left"/>
      <w:spacing w:line="360" w:lineRule="auto"/>
    </w:pPr>
    <w:rPr>
      <w:rFonts w:ascii="宋体"/>
      <w:sz w:val="24"/>
    </w:rPr>
  </w:style>
  <w:style w:type="paragraph" w:styleId="1292" w:customStyle="1">
    <w:name w:val="H2"/>
    <w:basedOn w:val="823"/>
    <w:next w:val="823"/>
    <w:uiPriority w:val="0"/>
    <w:qFormat/>
    <w:pPr>
      <w:jc w:val="left"/>
      <w:keepNext/>
      <w:spacing w:before="100" w:after="100"/>
      <w:outlineLvl w:val="2"/>
    </w:pPr>
    <w:rPr>
      <w:rFonts w:ascii="Cambria" w:hAnsi="Cambria" w:eastAsia="华文细黑" w:cs="Cambria"/>
      <w:b/>
      <w:sz w:val="36"/>
      <w:szCs w:val="20"/>
    </w:rPr>
  </w:style>
  <w:style w:type="paragraph" w:styleId="1293" w:customStyle="1">
    <w:name w:val="Definition Term"/>
    <w:basedOn w:val="823"/>
    <w:next w:val="1294"/>
    <w:uiPriority w:val="0"/>
    <w:qFormat/>
    <w:pPr>
      <w:jc w:val="left"/>
    </w:pPr>
    <w:rPr>
      <w:rFonts w:ascii="Cambria" w:hAnsi="Cambria" w:eastAsia="华文细黑" w:cs="Cambria"/>
      <w:sz w:val="24"/>
      <w:szCs w:val="20"/>
    </w:rPr>
  </w:style>
  <w:style w:type="paragraph" w:styleId="1294" w:customStyle="1">
    <w:name w:val="Definition List"/>
    <w:basedOn w:val="823"/>
    <w:next w:val="1293"/>
    <w:uiPriority w:val="0"/>
    <w:qFormat/>
    <w:pPr>
      <w:ind w:left="360"/>
      <w:jc w:val="left"/>
    </w:pPr>
    <w:rPr>
      <w:rFonts w:ascii="Cambria" w:hAnsi="Cambria" w:eastAsia="华文细黑" w:cs="Cambria"/>
      <w:sz w:val="24"/>
      <w:szCs w:val="20"/>
    </w:rPr>
  </w:style>
  <w:style w:type="paragraph" w:styleId="1295" w:customStyle="1">
    <w:name w:val="xl70"/>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6" w:customStyle="1">
    <w:name w:val="默认段落字体 Para Char"/>
    <w:basedOn w:val="823"/>
    <w:uiPriority w:val="0"/>
    <w:qFormat/>
    <w:pPr>
      <w:ind w:firstLine="200"/>
      <w:spacing w:line="360" w:lineRule="auto"/>
    </w:pPr>
    <w:rPr>
      <w:rFonts w:ascii="华文细黑" w:hAnsi="华文细黑" w:eastAsia="华文细黑" w:cs="华文细黑"/>
      <w:sz w:val="24"/>
    </w:rPr>
  </w:style>
  <w:style w:type="paragraph" w:styleId="1297" w:customStyle="1">
    <w:name w:val="项目符号1"/>
    <w:basedOn w:val="823"/>
    <w:uiPriority w:val="0"/>
    <w:qFormat/>
    <w:pPr>
      <w:numPr>
        <w:ilvl w:val="0"/>
        <w:numId w:val="6"/>
      </w:numPr>
    </w:pPr>
    <w:rPr>
      <w:szCs w:val="20"/>
    </w:rPr>
  </w:style>
  <w:style w:type="paragraph" w:styleId="1298" w:customStyle="1">
    <w:name w:val="列出段落11"/>
    <w:basedOn w:val="823"/>
    <w:uiPriority w:val="0"/>
    <w:qFormat/>
    <w:pPr>
      <w:jc w:val="left"/>
    </w:pPr>
    <w:rPr>
      <w:rFonts w:ascii="Calibri" w:hAnsi="Calibri"/>
      <w:sz w:val="22"/>
      <w:szCs w:val="22"/>
      <w:lang w:eastAsia="en-US"/>
    </w:rPr>
  </w:style>
  <w:style w:type="paragraph" w:styleId="1299" w:customStyle="1">
    <w:name w:val="空半行"/>
    <w:basedOn w:val="823"/>
    <w:uiPriority w:val="0"/>
    <w:qFormat/>
    <w:pPr>
      <w:spacing w:line="120" w:lineRule="exact"/>
    </w:pPr>
    <w:rPr>
      <w:rFonts w:ascii="Cambria" w:hAnsi="Cambria" w:eastAsia="Tahoma" w:cs="Cambria"/>
      <w:color w:val="ffffff"/>
      <w:sz w:val="30"/>
      <w:szCs w:val="20"/>
    </w:rPr>
  </w:style>
  <w:style w:type="paragraph" w:styleId="1300" w:customStyle="1">
    <w:name w:val="xl28"/>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1" w:customStyle="1">
    <w:name w:val="xl42"/>
    <w:basedOn w:val="82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02" w:customStyle="1">
    <w:name w:val="xl30"/>
    <w:basedOn w:val="82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03" w:customStyle="1">
    <w:name w:val="Char Char Char1 Char"/>
    <w:basedOn w:val="1031"/>
    <w:next w:val="823"/>
    <w:uiPriority w:val="0"/>
    <w:qFormat/>
    <w:pPr>
      <w:jc w:val="left"/>
      <w:spacing w:before="120" w:after="120" w:line="240" w:lineRule="auto"/>
    </w:pPr>
    <w:rPr>
      <w:rFonts w:ascii="Arial" w:hAnsi="Arial" w:eastAsia="黑体"/>
      <w:bCs w:val="0"/>
      <w:szCs w:val="20"/>
    </w:rPr>
  </w:style>
  <w:style w:type="paragraph" w:styleId="1304" w:customStyle="1">
    <w:name w:val="正文 + 宋体"/>
    <w:basedOn w:val="1034"/>
    <w:uiPriority w:val="0"/>
    <w:qFormat/>
    <w:pPr>
      <w:spacing w:before="0" w:after="0"/>
    </w:pPr>
    <w:rPr>
      <w:b w:val="0"/>
      <w:color w:val="000000"/>
      <w:szCs w:val="24"/>
    </w:rPr>
  </w:style>
  <w:style w:type="paragraph" w:styleId="1305" w:customStyle="1">
    <w:name w:val="z-Bottom of Form"/>
    <w:next w:val="823"/>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06"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307" w:customStyle="1">
    <w:name w:val="xl26"/>
    <w:basedOn w:val="82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8" w:customStyle="1">
    <w:name w:val="样式 标题 1 + 黑体 三号 非加粗 居中 段前: 6 磅 段后: 6 磅 行距: 固定值 20 磅"/>
    <w:basedOn w:val="1030"/>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09" w:customStyle="1">
    <w:name w:val="样式 (西文) 仿宋_GB2312 居中 行距: 1.5 倍行距"/>
    <w:basedOn w:val="823"/>
    <w:uiPriority w:val="0"/>
    <w:qFormat/>
    <w:pPr>
      <w:jc w:val="center"/>
      <w:spacing w:line="360" w:lineRule="auto"/>
    </w:pPr>
    <w:rPr>
      <w:rFonts w:ascii="华文细黑" w:hAnsi="华文细黑" w:eastAsia="华文细黑" w:cs="华文细黑"/>
      <w:szCs w:val="20"/>
    </w:rPr>
  </w:style>
  <w:style w:type="paragraph" w:styleId="1310" w:customStyle="1">
    <w:name w:val="font7"/>
    <w:basedOn w:val="823"/>
    <w:uiPriority w:val="0"/>
    <w:qFormat/>
    <w:pPr>
      <w:ind w:firstLine="420"/>
      <w:jc w:val="left"/>
      <w:spacing w:before="100" w:beforeAutospacing="1" w:after="100" w:afterAutospacing="1" w:line="288" w:lineRule="auto"/>
      <w:widowControl/>
    </w:pPr>
    <w:rPr>
      <w:b/>
      <w:bCs/>
      <w:sz w:val="24"/>
    </w:rPr>
  </w:style>
  <w:style w:type="paragraph" w:styleId="1311" w:customStyle="1">
    <w:name w:val="正文2"/>
    <w:basedOn w:val="823"/>
    <w:uiPriority w:val="0"/>
    <w:qFormat/>
    <w:pPr>
      <w:ind w:firstLine="200"/>
      <w:jc w:val="left"/>
      <w:spacing w:after="160" w:line="360" w:lineRule="auto"/>
      <w:widowControl/>
    </w:pPr>
    <w:rPr>
      <w:rFonts w:ascii="Verdana" w:hAnsi="Verdana" w:eastAsia="黑体"/>
      <w:szCs w:val="20"/>
      <w:lang w:eastAsia="en-US"/>
    </w:rPr>
  </w:style>
  <w:style w:type="paragraph" w:styleId="1312" w:customStyle="1">
    <w:name w:val="xl4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13" w:customStyle="1">
    <w:name w:val="p0"/>
    <w:basedOn w:val="823"/>
    <w:uiPriority w:val="0"/>
    <w:qFormat/>
    <w:pPr>
      <w:widowControl/>
    </w:pPr>
    <w:rPr>
      <w:szCs w:val="21"/>
    </w:rPr>
  </w:style>
  <w:style w:type="paragraph" w:styleId="1314" w:customStyle="1">
    <w:name w:val="表格"/>
    <w:basedOn w:val="823"/>
    <w:uiPriority w:val="0"/>
    <w:qFormat/>
    <w:pPr>
      <w:jc w:val="center"/>
    </w:pPr>
    <w:rPr>
      <w:rFonts w:ascii="Wingdings" w:hAnsi="Wingdings" w:eastAsia="华文细黑" w:cs="Cambria"/>
      <w:szCs w:val="20"/>
    </w:rPr>
  </w:style>
  <w:style w:type="paragraph" w:styleId="1315" w:customStyle="1">
    <w:name w:val="样式 小四 段前: 5 磅 段后: 5 磅 首行缩进:  2 字符"/>
    <w:basedOn w:val="823"/>
    <w:uiPriority w:val="0"/>
    <w:qFormat/>
    <w:pPr>
      <w:spacing w:line="360" w:lineRule="auto"/>
    </w:pPr>
    <w:rPr>
      <w:rFonts w:ascii="宋体" w:hAnsi="宋体"/>
      <w:szCs w:val="21"/>
    </w:rPr>
  </w:style>
  <w:style w:type="paragraph" w:styleId="1316" w:customStyle="1">
    <w:name w:val="xl32"/>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7" w:customStyle="1">
    <w:name w:val="xl44"/>
    <w:basedOn w:val="82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8" w:customStyle="1">
    <w:name w:val="xl27"/>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9" w:customStyle="1">
    <w:name w:val="xl49"/>
    <w:basedOn w:val="823"/>
    <w:uiPriority w:val="0"/>
    <w:qFormat/>
    <w:pPr>
      <w:jc w:val="center"/>
      <w:spacing w:before="100" w:beforeAutospacing="1" w:after="100" w:afterAutospacing="1"/>
      <w:widowControl/>
    </w:pPr>
    <w:rPr>
      <w:rFonts w:ascii="宋体" w:hAnsi="宋体"/>
      <w:b/>
      <w:bCs/>
      <w:color w:val="000000"/>
      <w:sz w:val="40"/>
      <w:szCs w:val="40"/>
    </w:rPr>
  </w:style>
  <w:style w:type="paragraph" w:styleId="1320" w:customStyle="1">
    <w:name w:val="Char1"/>
    <w:basedOn w:val="823"/>
    <w:uiPriority w:val="0"/>
    <w:qFormat/>
    <w:pPr>
      <w:jc w:val="left"/>
      <w:spacing w:after="160" w:line="240" w:lineRule="exact"/>
      <w:widowControl/>
    </w:pPr>
    <w:rPr>
      <w:rFonts w:ascii="Verdana" w:hAnsi="Verdana" w:eastAsia="仿宋_GB2312"/>
      <w:sz w:val="24"/>
      <w:szCs w:val="20"/>
      <w:lang w:eastAsia="en-US"/>
    </w:rPr>
  </w:style>
  <w:style w:type="paragraph" w:styleId="132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22" w:customStyle="1">
    <w:name w:val="xl48"/>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23" w:customStyle="1">
    <w:name w:val="Char Char Char Char Char Char Char Char Char Char"/>
    <w:basedOn w:val="823"/>
    <w:uiPriority w:val="0"/>
    <w:qFormat/>
    <w:pPr>
      <w:tabs>
        <w:tab w:val="left" w:pos="360" w:leader="none"/>
      </w:tabs>
    </w:pPr>
  </w:style>
  <w:style w:type="paragraph" w:styleId="1324" w:customStyle="1">
    <w:name w:val="xl24"/>
    <w:basedOn w:val="82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25" w:customStyle="1">
    <w:name w:val="xl51"/>
    <w:basedOn w:val="82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26" w:customStyle="1">
    <w:name w:val="菲页1"/>
    <w:basedOn w:val="1031"/>
    <w:uiPriority w:val="0"/>
    <w:qFormat/>
    <w:pPr>
      <w:jc w:val="center"/>
      <w:widowControl/>
    </w:pPr>
    <w:rPr>
      <w:rFonts w:ascii="黑体" w:hAnsi="宋体" w:eastAsia="黑体"/>
      <w:b w:val="0"/>
      <w:bCs w:val="0"/>
      <w:sz w:val="52"/>
      <w:szCs w:val="20"/>
    </w:rPr>
  </w:style>
  <w:style w:type="paragraph" w:styleId="1327" w:customStyle="1">
    <w:name w:val="表头"/>
    <w:basedOn w:val="823"/>
    <w:uiPriority w:val="0"/>
    <w:qFormat/>
    <w:pPr>
      <w:jc w:val="center"/>
      <w:spacing w:line="320" w:lineRule="atLeast"/>
    </w:pPr>
    <w:rPr>
      <w:rFonts w:eastAsia="黑体"/>
      <w:spacing w:val="-10"/>
      <w:szCs w:val="20"/>
    </w:rPr>
  </w:style>
  <w:style w:type="paragraph" w:styleId="1328" w:customStyle="1">
    <w:name w:val="章标题"/>
    <w:next w:val="823"/>
    <w:uiPriority w:val="0"/>
    <w:qFormat/>
    <w:pPr>
      <w:jc w:val="both"/>
      <w:outlineLvl w:val="1"/>
    </w:pPr>
    <w:rPr>
      <w:rFonts w:hint="default" w:ascii="黑体" w:hAnsi="Times New Roman" w:eastAsia="黑体" w:cs="Times New Roman"/>
      <w:sz w:val="21"/>
      <w:lang w:val="en-US" w:eastAsia="zh-CN" w:bidi="ar-SA"/>
    </w:rPr>
  </w:style>
  <w:style w:type="paragraph" w:styleId="1329" w:customStyle="1">
    <w:name w:val="项目编号1"/>
    <w:basedOn w:val="823"/>
    <w:next w:val="823"/>
    <w:uiPriority w:val="0"/>
    <w:qFormat/>
    <w:pPr>
      <w:numPr>
        <w:ilvl w:val="0"/>
        <w:numId w:val="7"/>
      </w:numPr>
      <w:jc w:val="left"/>
      <w:spacing w:line="360" w:lineRule="auto"/>
    </w:pPr>
    <w:rPr>
      <w:rFonts w:ascii="宋体"/>
      <w:sz w:val="24"/>
    </w:rPr>
  </w:style>
  <w:style w:type="paragraph" w:styleId="1330" w:customStyle="1">
    <w:name w:val="目录"/>
    <w:basedOn w:val="823"/>
    <w:next w:val="823"/>
    <w:uiPriority w:val="0"/>
    <w:qFormat/>
    <w:pPr>
      <w:ind w:firstLine="420"/>
      <w:jc w:val="center"/>
      <w:spacing w:before="360" w:after="360" w:line="360" w:lineRule="auto"/>
    </w:pPr>
    <w:rPr>
      <w:b/>
      <w:spacing w:val="200"/>
      <w:sz w:val="36"/>
      <w:szCs w:val="20"/>
    </w:rPr>
  </w:style>
  <w:style w:type="paragraph" w:styleId="1331" w:customStyle="1">
    <w:name w:val="xl52"/>
    <w:basedOn w:val="82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32" w:customStyle="1">
    <w:name w:val="Char Char Char Char Char Char Char Char Char Char1"/>
    <w:basedOn w:val="823"/>
    <w:uiPriority w:val="0"/>
    <w:qFormat/>
    <w:pPr>
      <w:ind w:left="425" w:hanging="425"/>
      <w:tabs>
        <w:tab w:val="left" w:pos="425" w:leader="none"/>
      </w:tabs>
    </w:pPr>
    <w:rPr>
      <w:sz w:val="28"/>
      <w:szCs w:val="20"/>
    </w:rPr>
  </w:style>
  <w:style w:type="paragraph" w:styleId="1333" w:customStyle="1">
    <w:name w:val="xl33"/>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4" w:customStyle="1">
    <w:name w:val="xl73"/>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5" w:customStyle="1">
    <w:name w:val="xl38"/>
    <w:basedOn w:val="82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36" w:customStyle="1">
    <w:name w:val="样式 标题 2 + 首行缩进:  2 字符"/>
    <w:basedOn w:val="1031"/>
    <w:uiPriority w:val="0"/>
    <w:unhideWhenUsed/>
    <w:qFormat/>
    <w:pPr>
      <w:spacing w:after="240"/>
      <w:tabs>
        <w:tab w:val="left" w:pos="900" w:leader="none"/>
      </w:tabs>
    </w:pPr>
    <w:rPr>
      <w:rFonts w:hint="eastAsia" w:ascii="宋体" w:hAnsi="宋体"/>
      <w:sz w:val="28"/>
    </w:rPr>
  </w:style>
  <w:style w:type="paragraph" w:styleId="1337" w:customStyle="1">
    <w:name w:val="xl45"/>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8" w:customStyle="1">
    <w:name w:val="xl69"/>
    <w:basedOn w:val="82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39" w:customStyle="1">
    <w:name w:val="_Style 20"/>
    <w:basedOn w:val="823"/>
    <w:uiPriority w:val="0"/>
    <w:qFormat/>
    <w:pPr>
      <w:ind w:firstLine="200"/>
      <w:spacing w:line="360" w:lineRule="auto"/>
    </w:pPr>
  </w:style>
  <w:style w:type="paragraph" w:styleId="1340" w:customStyle="1">
    <w:name w:val="正文(缩进)"/>
    <w:basedOn w:val="823"/>
    <w:uiPriority w:val="0"/>
    <w:qFormat/>
    <w:pPr>
      <w:ind w:firstLine="200"/>
      <w:spacing w:line="360" w:lineRule="auto"/>
      <w:widowControl/>
    </w:pPr>
    <w:rPr>
      <w:rFonts w:eastAsia="仿宋_GB2312"/>
      <w:sz w:val="24"/>
      <w:szCs w:val="20"/>
    </w:rPr>
  </w:style>
  <w:style w:type="paragraph" w:styleId="1341" w:customStyle="1">
    <w:name w:val="列出段落2"/>
    <w:basedOn w:val="823"/>
    <w:uiPriority w:val="0"/>
    <w:unhideWhenUsed/>
    <w:qFormat/>
    <w:pPr>
      <w:ind w:firstLine="420"/>
    </w:pPr>
  </w:style>
  <w:style w:type="paragraph" w:styleId="1342" w:customStyle="1">
    <w:name w:val="xl39"/>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43" w:customStyle="1">
    <w:name w:val="标准式样"/>
    <w:basedOn w:val="1084"/>
    <w:uiPriority w:val="0"/>
    <w:qFormat/>
    <w:pPr>
      <w:ind w:left="210" w:firstLine="420"/>
      <w:spacing w:before="0" w:line="288" w:lineRule="auto"/>
    </w:pPr>
    <w:rPr>
      <w:rFonts w:ascii="Times New Roman" w:hAnsi="Times New Roman"/>
      <w:smallCaps/>
      <w:sz w:val="20"/>
      <w:szCs w:val="20"/>
      <w:lang w:eastAsia="zh-CN"/>
    </w:rPr>
  </w:style>
  <w:style w:type="paragraph" w:styleId="1344" w:customStyle="1">
    <w:name w:val="TOC 标题11"/>
    <w:basedOn w:val="1030"/>
    <w:next w:val="823"/>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45" w:customStyle="1">
    <w:name w:val="cjk"/>
    <w:basedOn w:val="823"/>
    <w:uiPriority w:val="0"/>
    <w:qFormat/>
    <w:pPr>
      <w:spacing w:before="100" w:beforeAutospacing="1"/>
      <w:widowControl/>
    </w:pPr>
    <w:rPr>
      <w:rFonts w:ascii="宋体" w:hAnsi="宋体" w:cs="宋体"/>
      <w:color w:val="000000"/>
      <w:sz w:val="30"/>
      <w:szCs w:val="30"/>
    </w:rPr>
  </w:style>
  <w:style w:type="paragraph" w:styleId="1346" w:customStyle="1">
    <w:name w:val="a2"/>
    <w:basedOn w:val="823"/>
    <w:uiPriority w:val="0"/>
    <w:qFormat/>
    <w:pPr>
      <w:jc w:val="left"/>
      <w:spacing w:before="100" w:beforeAutospacing="1" w:after="100" w:afterAutospacing="1"/>
      <w:widowControl/>
    </w:pPr>
    <w:rPr>
      <w:rFonts w:ascii="宋体" w:hAnsi="宋体" w:cs="宋体"/>
      <w:sz w:val="24"/>
    </w:rPr>
  </w:style>
  <w:style w:type="paragraph" w:styleId="1347" w:customStyle="1">
    <w:name w:val="样式 纯文本 + 楷体_GB2312 小四 行距: 固定值 20 磅1"/>
    <w:basedOn w:val="1083"/>
    <w:uiPriority w:val="0"/>
    <w:qFormat/>
    <w:pPr>
      <w:ind w:firstLine="200"/>
      <w:spacing w:line="400" w:lineRule="exact"/>
    </w:pPr>
    <w:rPr>
      <w:rFonts w:ascii="楷体_GB2312" w:eastAsia="楷体_GB2312"/>
      <w:sz w:val="24"/>
    </w:rPr>
  </w:style>
  <w:style w:type="paragraph" w:styleId="1348" w:customStyle="1">
    <w:name w:val="Default Paragraph Font Para Char"/>
    <w:basedOn w:val="823"/>
    <w:uiPriority w:val="0"/>
    <w:qFormat/>
    <w:pPr>
      <w:jc w:val="left"/>
      <w:spacing w:after="160" w:line="240" w:lineRule="exact"/>
      <w:widowControl/>
    </w:pPr>
  </w:style>
  <w:style w:type="paragraph" w:styleId="1349" w:customStyle="1">
    <w:name w:val="xl23"/>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50" w:customStyle="1">
    <w:name w:val="xl29"/>
    <w:basedOn w:val="82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1" w:customStyle="1">
    <w:name w:val="font0"/>
    <w:basedOn w:val="823"/>
    <w:uiPriority w:val="0"/>
    <w:qFormat/>
    <w:pPr>
      <w:jc w:val="left"/>
      <w:spacing w:before="100" w:beforeAutospacing="1" w:after="100" w:afterAutospacing="1"/>
      <w:widowControl/>
    </w:pPr>
    <w:rPr>
      <w:rFonts w:hint="eastAsia" w:ascii="宋体" w:hAnsi="宋体"/>
      <w:sz w:val="18"/>
      <w:szCs w:val="18"/>
    </w:rPr>
  </w:style>
  <w:style w:type="paragraph" w:styleId="1352" w:customStyle="1">
    <w:name w:val="xl67"/>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3" w:customStyle="1">
    <w:name w:val="xl71"/>
    <w:basedOn w:val="82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54" w:customStyle="1">
    <w:name w:val="xl72"/>
    <w:basedOn w:val="82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55" w:customStyle="1">
    <w:name w:val="TOC 标题2"/>
    <w:basedOn w:val="1030"/>
    <w:next w:val="823"/>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56" w:customStyle="1">
    <w:name w:val="样式 标题 3 + (中文) 黑体 小四 非加粗 段前: 7.8 磅 段后: 0 磅 行距: 固定值 20 磅"/>
    <w:basedOn w:val="1032"/>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57" w:customStyle="1">
    <w:name w:val="xl6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8" w:customStyle="1">
    <w:name w:val="H4"/>
    <w:basedOn w:val="823"/>
    <w:next w:val="823"/>
    <w:uiPriority w:val="0"/>
    <w:qFormat/>
    <w:pPr>
      <w:jc w:val="left"/>
      <w:keepNext/>
      <w:spacing w:before="100" w:after="100"/>
      <w:outlineLvl w:val="4"/>
    </w:pPr>
    <w:rPr>
      <w:rFonts w:ascii="Cambria" w:hAnsi="Cambria" w:eastAsia="华文细黑" w:cs="Cambria"/>
      <w:b/>
      <w:sz w:val="24"/>
      <w:szCs w:val="20"/>
    </w:rPr>
  </w:style>
  <w:style w:type="paragraph" w:styleId="1359" w:customStyle="1">
    <w:name w:val="Char Char Char Char2"/>
    <w:basedOn w:val="823"/>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360" w:customStyle="1">
    <w:name w:val="Preformatted"/>
    <w:basedOn w:val="82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61" w:customStyle="1">
    <w:name w:val="菲页(卷)"/>
    <w:basedOn w:val="1030"/>
    <w:next w:val="1362"/>
    <w:uiPriority w:val="0"/>
    <w:qFormat/>
    <w:pPr>
      <w:ind w:left="780" w:hanging="360"/>
      <w:jc w:val="center"/>
      <w:keepNext/>
      <w:widowControl/>
      <w:outlineLvl w:val="1"/>
    </w:pPr>
    <w:rPr>
      <w:rFonts w:hAnsi="Times New Roman"/>
      <w:b w:val="0"/>
      <w:bCs w:val="0"/>
      <w:sz w:val="52"/>
      <w:szCs w:val="20"/>
      <w:lang w:eastAsia="zh-CN"/>
    </w:rPr>
  </w:style>
  <w:style w:type="paragraph" w:styleId="136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63" w:customStyle="1">
    <w:name w:val="xl36"/>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64" w:customStyle="1">
    <w:name w:val="1"/>
    <w:basedOn w:val="823"/>
    <w:uiPriority w:val="0"/>
    <w:qFormat/>
    <w:pPr>
      <w:ind w:firstLine="200"/>
      <w:spacing w:line="360" w:lineRule="auto"/>
    </w:pPr>
    <w:rPr>
      <w:rFonts w:ascii="华文细黑" w:hAnsi="华文细黑" w:eastAsia="华文细黑" w:cs="华文细黑"/>
      <w:sz w:val="24"/>
    </w:rPr>
  </w:style>
  <w:style w:type="paragraph" w:styleId="1365" w:customStyle="1">
    <w:name w:val="xl6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6" w:customStyle="1">
    <w:name w:val="CM4"/>
    <w:basedOn w:val="1321"/>
    <w:next w:val="1321"/>
    <w:uiPriority w:val="0"/>
    <w:qFormat/>
    <w:pPr>
      <w:spacing w:line="468" w:lineRule="atLeast"/>
    </w:pPr>
    <w:rPr>
      <w:rFonts w:ascii="Times New Roman PSMT" w:hAnsi="Times New Roman" w:eastAsia="Times New Roman PSMT" w:cs="Times New Roman PSMT"/>
    </w:rPr>
  </w:style>
  <w:style w:type="paragraph" w:styleId="1367" w:customStyle="1">
    <w:name w:val="xl3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8" w:customStyle="1">
    <w:name w:val="函数注释1"/>
    <w:basedOn w:val="823"/>
    <w:uiPriority w:val="0"/>
    <w:qFormat/>
    <w:pPr>
      <w:ind w:left="1678" w:right="210" w:hanging="1049"/>
      <w:jc w:val="left"/>
      <w:spacing w:after="20" w:line="320" w:lineRule="exact"/>
    </w:pPr>
    <w:rPr>
      <w:szCs w:val="20"/>
    </w:rPr>
  </w:style>
  <w:style w:type="paragraph" w:styleId="1369" w:customStyle="1">
    <w:name w:val="普通文字"/>
    <w:basedOn w:val="823"/>
    <w:next w:val="823"/>
    <w:uiPriority w:val="0"/>
    <w:qFormat/>
    <w:rPr>
      <w:rFonts w:ascii="宋体"/>
      <w:sz w:val="24"/>
    </w:rPr>
  </w:style>
  <w:style w:type="paragraph" w:styleId="1370" w:customStyle="1">
    <w:name w:val="Char Char Char Char Char Char Char1"/>
    <w:basedOn w:val="823"/>
    <w:uiPriority w:val="0"/>
    <w:qFormat/>
    <w:pPr>
      <w:jc w:val="left"/>
      <w:spacing w:after="160" w:line="240" w:lineRule="exact"/>
      <w:widowControl/>
    </w:pPr>
    <w:rPr>
      <w:rFonts w:ascii="Arial" w:hAnsi="Arial" w:eastAsia="Times New Roman" w:cs="Verdana"/>
      <w:b/>
      <w:sz w:val="24"/>
      <w:lang w:eastAsia="en-US"/>
    </w:rPr>
  </w:style>
  <w:style w:type="paragraph" w:styleId="1371" w:customStyle="1">
    <w:name w:val="表格标题"/>
    <w:basedOn w:val="823"/>
    <w:uiPriority w:val="0"/>
    <w:qFormat/>
    <w:pPr>
      <w:jc w:val="center"/>
      <w:spacing w:before="120" w:line="400" w:lineRule="exact"/>
    </w:pPr>
    <w:rPr>
      <w:rFonts w:eastAsia="文鼎CS中宋"/>
      <w:spacing w:val="8"/>
      <w:sz w:val="24"/>
      <w:szCs w:val="20"/>
    </w:rPr>
  </w:style>
  <w:style w:type="paragraph" w:styleId="1372" w:customStyle="1">
    <w:name w:val="Char2"/>
    <w:basedOn w:val="823"/>
    <w:uiPriority w:val="0"/>
    <w:qFormat/>
    <w:pPr>
      <w:numPr>
        <w:ilvl w:val="0"/>
        <w:numId w:val="9"/>
      </w:numPr>
      <w:tabs>
        <w:tab w:val="left" w:pos="1080" w:leader="none"/>
      </w:tabs>
    </w:pPr>
    <w:rPr>
      <w:sz w:val="24"/>
    </w:rPr>
  </w:style>
  <w:style w:type="paragraph" w:styleId="1373" w:customStyle="1">
    <w:name w:val="Char11"/>
    <w:basedOn w:val="823"/>
    <w:uiPriority w:val="0"/>
    <w:qFormat/>
    <w:rPr>
      <w:rFonts w:ascii="仿宋_GB2312" w:eastAsia="仿宋_GB2312"/>
      <w:b/>
      <w:sz w:val="32"/>
      <w:szCs w:val="32"/>
    </w:rPr>
  </w:style>
  <w:style w:type="paragraph" w:styleId="1374" w:customStyle="1">
    <w:name w:val="样式一"/>
    <w:basedOn w:val="823"/>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375" w:customStyle="1">
    <w:name w:val="无间隔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6" w:customStyle="1">
    <w:name w:val="表格文字"/>
    <w:basedOn w:val="823"/>
    <w:uiPriority w:val="0"/>
    <w:qFormat/>
    <w:pPr>
      <w:jc w:val="left"/>
      <w:spacing w:line="288" w:lineRule="auto"/>
    </w:pPr>
    <w:rPr>
      <w:szCs w:val="20"/>
    </w:rPr>
  </w:style>
  <w:style w:type="paragraph" w:styleId="1377" w:customStyle="1">
    <w:name w:val="；要求；"/>
    <w:basedOn w:val="823"/>
    <w:uiPriority w:val="0"/>
    <w:qFormat/>
    <w:pPr>
      <w:ind w:left="420"/>
      <w:spacing w:line="600" w:lineRule="exact"/>
    </w:pPr>
    <w:rPr>
      <w:sz w:val="28"/>
    </w:rPr>
  </w:style>
  <w:style w:type="paragraph" w:styleId="1378" w:customStyle="1">
    <w:name w:val="标题0"/>
    <w:basedOn w:val="1121"/>
    <w:next w:val="1121"/>
    <w:uiPriority w:val="0"/>
    <w:qFormat/>
    <w:pPr>
      <w:ind w:firstLine="420"/>
      <w:spacing w:before="240" w:after="60" w:line="288" w:lineRule="auto"/>
    </w:pPr>
    <w:rPr>
      <w:rFonts w:ascii="Arial" w:hAnsi="Arial" w:eastAsia="宋体"/>
      <w:sz w:val="52"/>
    </w:rPr>
  </w:style>
  <w:style w:type="paragraph" w:styleId="1379" w:customStyle="1">
    <w:name w:val="程序代码"/>
    <w:basedOn w:val="823"/>
    <w:uiPriority w:val="0"/>
    <w:qFormat/>
    <w:pPr>
      <w:ind w:left="839" w:firstLine="420"/>
      <w:spacing w:after="20" w:line="288" w:lineRule="auto"/>
    </w:pPr>
    <w:rPr>
      <w:rFonts w:eastAsia="仿宋_GB2312"/>
    </w:rPr>
  </w:style>
  <w:style w:type="paragraph" w:styleId="1380" w:customStyle="1">
    <w:name w:val="Char Char Char Char Char Char1"/>
    <w:basedOn w:val="823"/>
    <w:uiPriority w:val="0"/>
    <w:qFormat/>
    <w:pPr>
      <w:jc w:val="left"/>
      <w:spacing w:after="160" w:line="240" w:lineRule="exact"/>
      <w:widowControl/>
    </w:pPr>
    <w:rPr>
      <w:rFonts w:ascii="黑体" w:hAnsi="Verdana" w:eastAsia="黑体"/>
      <w:sz w:val="32"/>
      <w:szCs w:val="32"/>
    </w:rPr>
  </w:style>
  <w:style w:type="paragraph" w:styleId="1381" w:customStyle="1">
    <w:name w:val="样式"/>
    <w:basedOn w:val="823"/>
    <w:next w:val="1075"/>
    <w:uiPriority w:val="0"/>
    <w:qFormat/>
    <w:pPr>
      <w:ind w:firstLine="540"/>
      <w:spacing w:line="360" w:lineRule="auto"/>
      <w:widowControl/>
    </w:pPr>
    <w:rPr>
      <w:rFonts w:ascii="宋体" w:hAnsi="MS Sans Serif"/>
      <w:spacing w:val="12"/>
      <w:sz w:val="24"/>
    </w:rPr>
  </w:style>
  <w:style w:type="paragraph" w:styleId="1382">
    <w:name w:val="List Paragraph"/>
    <w:basedOn w:val="823"/>
    <w:uiPriority w:val="34"/>
    <w:qFormat/>
    <w:pPr>
      <w:ind w:firstLine="420"/>
    </w:pPr>
    <w:rPr>
      <w:rFonts w:ascii="Calibri" w:hAnsi="Calibri"/>
      <w:szCs w:val="22"/>
    </w:rPr>
  </w:style>
  <w:style w:type="paragraph" w:styleId="1383" w:customStyle="1">
    <w:name w:val="xl6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4" w:customStyle="1">
    <w:name w:val="默认段落字体 Para Char Char Char Char Char Char Char"/>
    <w:basedOn w:val="823"/>
    <w:uiPriority w:val="0"/>
    <w:qFormat/>
    <w:rPr>
      <w:rFonts w:eastAsia="华文细黑" w:cs="Cambria"/>
      <w:sz w:val="24"/>
      <w:szCs w:val="20"/>
    </w:rPr>
  </w:style>
  <w:style w:type="paragraph" w:styleId="1385" w:customStyle="1">
    <w:name w:val="part2"/>
    <w:basedOn w:val="823"/>
    <w:uiPriority w:val="0"/>
    <w:qFormat/>
    <w:pPr>
      <w:jc w:val="left"/>
      <w:spacing w:before="100" w:beforeAutospacing="1" w:after="100" w:afterAutospacing="1"/>
      <w:widowControl/>
    </w:pPr>
    <w:rPr>
      <w:rFonts w:ascii="宋体" w:hAnsi="宋体" w:cs="宋体"/>
      <w:sz w:val="24"/>
    </w:rPr>
  </w:style>
  <w:style w:type="paragraph" w:styleId="1386" w:customStyle="1">
    <w:name w:val="修订1"/>
    <w:uiPriority w:val="0"/>
    <w:unhideWhenUsed/>
    <w:qFormat/>
    <w:rPr>
      <w:rFonts w:hint="default" w:ascii="Times New Roman" w:hAnsi="Times New Roman" w:eastAsia="宋体" w:cs="Times New Roman"/>
      <w:sz w:val="21"/>
      <w:szCs w:val="24"/>
      <w:lang w:val="en-US" w:eastAsia="zh-CN" w:bidi="ar-SA"/>
    </w:rPr>
  </w:style>
  <w:style w:type="paragraph" w:styleId="1387" w:customStyle="1">
    <w:name w:val="回信地址"/>
    <w:basedOn w:val="823"/>
    <w:uiPriority w:val="0"/>
    <w:qFormat/>
    <w:pPr>
      <w:ind w:right="-120" w:firstLine="420"/>
      <w:jc w:val="left"/>
      <w:keepLines/>
      <w:spacing w:after="20" w:line="200" w:lineRule="atLeast"/>
      <w:widowControl/>
    </w:pPr>
    <w:rPr>
      <w:sz w:val="16"/>
      <w:szCs w:val="20"/>
    </w:rPr>
  </w:style>
  <w:style w:type="paragraph" w:styleId="1388" w:customStyle="1">
    <w:name w:val="yyn"/>
    <w:basedOn w:val="823"/>
    <w:uiPriority w:val="0"/>
    <w:qFormat/>
    <w:pPr>
      <w:ind w:right="562" w:firstLine="576"/>
      <w:keepNext/>
      <w:spacing w:line="360" w:lineRule="auto"/>
      <w:widowControl/>
    </w:pPr>
    <w:rPr>
      <w:rFonts w:ascii="宋体"/>
      <w:sz w:val="28"/>
      <w:szCs w:val="20"/>
    </w:rPr>
  </w:style>
  <w:style w:type="paragraph" w:styleId="1389" w:customStyle="1">
    <w:name w:val="xl6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0" w:customStyle="1">
    <w:name w:val="正文缩进2格"/>
    <w:basedOn w:val="823"/>
    <w:uiPriority w:val="99"/>
    <w:qFormat/>
    <w:pPr>
      <w:ind w:firstLine="639"/>
      <w:spacing w:line="600" w:lineRule="exact"/>
    </w:pPr>
    <w:rPr>
      <w:rFonts w:ascii="仿宋_GB2312" w:hAnsi="宋体" w:eastAsia="仿宋_GB2312"/>
      <w:sz w:val="28"/>
      <w:szCs w:val="22"/>
    </w:rPr>
  </w:style>
  <w:style w:type="paragraph" w:styleId="1391" w:customStyle="1">
    <w:name w:val="xl37"/>
    <w:basedOn w:val="8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92" w:customStyle="1">
    <w:name w:val="菲页2"/>
    <w:basedOn w:val="1032"/>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393" w:customStyle="1">
    <w:name w:val="_Style 1"/>
    <w:basedOn w:val="823"/>
    <w:uiPriority w:val="0"/>
    <w:qFormat/>
    <w:pPr>
      <w:ind w:firstLine="420"/>
      <w:spacing w:line="360" w:lineRule="auto"/>
    </w:pPr>
    <w:rPr>
      <w:rFonts w:ascii="Calibri" w:hAnsi="Calibri"/>
      <w:sz w:val="24"/>
      <w:szCs w:val="22"/>
    </w:rPr>
  </w:style>
  <w:style w:type="paragraph" w:styleId="1394" w:customStyle="1">
    <w:name w:val="Char Char Char Char Char Char Char Char Char Char2"/>
    <w:basedOn w:val="823"/>
    <w:uiPriority w:val="0"/>
    <w:qFormat/>
    <w:pPr>
      <w:numPr>
        <w:ilvl w:val="0"/>
        <w:numId w:val="10"/>
      </w:numPr>
    </w:pPr>
  </w:style>
  <w:style w:type="paragraph" w:styleId="1395" w:customStyle="1">
    <w:name w:val="并列项-点"/>
    <w:basedOn w:val="823"/>
    <w:uiPriority w:val="0"/>
    <w:qFormat/>
    <w:pPr>
      <w:ind w:left="851" w:hanging="284"/>
      <w:spacing w:before="120" w:line="360" w:lineRule="auto"/>
      <w:widowControl/>
      <w:tabs>
        <w:tab w:val="left" w:pos="851" w:leader="none"/>
        <w:tab w:val="left" w:pos="927" w:leader="none"/>
      </w:tabs>
    </w:pPr>
    <w:rPr>
      <w:sz w:val="24"/>
      <w:szCs w:val="20"/>
    </w:rPr>
  </w:style>
  <w:style w:type="paragraph" w:styleId="1396" w:customStyle="1">
    <w:name w:val="aa"/>
    <w:basedOn w:val="823"/>
    <w:uiPriority w:val="0"/>
    <w:qFormat/>
    <w:pPr>
      <w:jc w:val="left"/>
      <w:spacing w:before="100" w:beforeAutospacing="1" w:after="100" w:afterAutospacing="1"/>
      <w:widowControl/>
    </w:pPr>
    <w:rPr>
      <w:rFonts w:ascii="宋体" w:hAnsi="宋体" w:cs="宋体"/>
      <w:sz w:val="24"/>
    </w:rPr>
  </w:style>
  <w:style w:type="paragraph" w:styleId="1397" w:customStyle="1">
    <w:name w:val="Char Char Char Char Char Char Char Char Char Char Char Char Char Char Char Char1"/>
    <w:basedOn w:val="823"/>
    <w:uiPriority w:val="0"/>
    <w:qFormat/>
    <w:pPr>
      <w:tabs>
        <w:tab w:val="left" w:pos="360" w:leader="none"/>
      </w:tabs>
    </w:pPr>
    <w:rPr>
      <w:sz w:val="24"/>
    </w:rPr>
  </w:style>
  <w:style w:type="paragraph" w:styleId="1398" w:customStyle="1">
    <w:name w:val="xl31"/>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99" w:customStyle="1">
    <w:name w:val="CM41"/>
    <w:basedOn w:val="1321"/>
    <w:next w:val="1321"/>
    <w:uiPriority w:val="0"/>
    <w:qFormat/>
    <w:pPr>
      <w:spacing w:after="478"/>
    </w:pPr>
    <w:rPr>
      <w:rFonts w:ascii="Times New Roman PSMT" w:hAnsi="Times New Roman" w:eastAsia="Times New Roman PSMT" w:cs="Times New Roman PSMT"/>
    </w:rPr>
  </w:style>
  <w:style w:type="paragraph" w:styleId="1400" w:customStyle="1">
    <w:name w:val="Char Char Char Char Char Char Char Char Char Char11"/>
    <w:basedOn w:val="823"/>
    <w:uiPriority w:val="0"/>
    <w:qFormat/>
    <w:pPr>
      <w:ind w:left="425" w:hanging="425"/>
      <w:tabs>
        <w:tab w:val="left" w:pos="425" w:leader="none"/>
      </w:tabs>
    </w:pPr>
    <w:rPr>
      <w:sz w:val="28"/>
      <w:szCs w:val="20"/>
    </w:rPr>
  </w:style>
  <w:style w:type="paragraph" w:styleId="1401" w:customStyle="1">
    <w:name w:val="xl41"/>
    <w:basedOn w:val="82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02" w:customStyle="1">
    <w:name w:val="flNote"/>
    <w:basedOn w:val="823"/>
    <w:uiPriority w:val="0"/>
    <w:qFormat/>
    <w:pPr>
      <w:jc w:val="center"/>
      <w:spacing w:before="320" w:after="160" w:line="360" w:lineRule="atLeast"/>
    </w:pPr>
    <w:rPr>
      <w:rFonts w:ascii="Tahoma" w:hAnsi="Cambria" w:eastAsia="幼圆" w:cs="Cambria"/>
      <w:sz w:val="30"/>
      <w:szCs w:val="20"/>
    </w:rPr>
  </w:style>
  <w:style w:type="paragraph" w:styleId="1403" w:customStyle="1">
    <w:name w:val="H6"/>
    <w:basedOn w:val="823"/>
    <w:next w:val="823"/>
    <w:uiPriority w:val="0"/>
    <w:qFormat/>
    <w:pPr>
      <w:jc w:val="left"/>
      <w:keepNext/>
      <w:spacing w:before="100" w:after="100"/>
      <w:outlineLvl w:val="6"/>
    </w:pPr>
    <w:rPr>
      <w:rFonts w:ascii="Cambria" w:hAnsi="Cambria" w:eastAsia="华文细黑" w:cs="Cambria"/>
      <w:b/>
      <w:sz w:val="16"/>
      <w:szCs w:val="20"/>
    </w:rPr>
  </w:style>
  <w:style w:type="paragraph" w:styleId="1404" w:customStyle="1">
    <w:name w:val="Blockquote"/>
    <w:basedOn w:val="823"/>
    <w:uiPriority w:val="0"/>
    <w:qFormat/>
    <w:pPr>
      <w:ind w:left="360" w:right="360"/>
      <w:jc w:val="left"/>
      <w:spacing w:before="100" w:after="100"/>
    </w:pPr>
    <w:rPr>
      <w:rFonts w:ascii="Cambria" w:hAnsi="Cambria" w:eastAsia="华文细黑" w:cs="Cambria"/>
      <w:sz w:val="24"/>
      <w:szCs w:val="20"/>
    </w:rPr>
  </w:style>
  <w:style w:type="paragraph" w:styleId="1405" w:customStyle="1">
    <w:name w:val="默认段落字体 Para Char Char Char1 Char"/>
    <w:basedOn w:val="823"/>
    <w:uiPriority w:val="0"/>
    <w:qFormat/>
    <w:pPr>
      <w:ind w:left="420" w:firstLine="420"/>
      <w:spacing w:line="360" w:lineRule="auto"/>
    </w:pPr>
    <w:rPr>
      <w:sz w:val="24"/>
      <w:szCs w:val="21"/>
    </w:rPr>
  </w:style>
  <w:style w:type="paragraph" w:styleId="1406" w:customStyle="1">
    <w:name w:val="_Style 5"/>
    <w:basedOn w:val="1030"/>
    <w:next w:val="823"/>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07" w:customStyle="1">
    <w:name w:val="Char Char Char1 Char Char Char1"/>
    <w:basedOn w:val="823"/>
    <w:uiPriority w:val="0"/>
    <w:qFormat/>
    <w:pPr>
      <w:ind w:firstLine="200"/>
    </w:pPr>
    <w:rPr>
      <w:rFonts w:ascii="Tahoma" w:hAnsi="Tahoma"/>
      <w:sz w:val="24"/>
      <w:szCs w:val="20"/>
    </w:rPr>
  </w:style>
  <w:style w:type="table" w:styleId="1408" w:customStyle="1">
    <w:name w:val="网格型1"/>
    <w:basedOn w:val="1040"/>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table" w:styleId="1409" w:customStyle="1">
    <w:name w:val="网格型 21"/>
    <w:basedOn w:val="1040"/>
    <w:uiPriority w:val="0"/>
    <w:qFormat/>
    <w:pPr>
      <w:jc w:val="both"/>
      <w:widowControl w:val="off"/>
    </w:pPr>
    <w:tblPr>
      <w:tblCellMar>
        <w:left w:w="0" w:type="dxa"/>
        <w:top w:w="0" w:type="dxa"/>
        <w:right w:w="0" w:type="dxa"/>
        <w:bottom w:w="0" w:type="dxa"/>
      </w:tblCellMar>
    </w:tblPr>
  </w:style>
  <w:style w:type="table" w:styleId="1410" w:customStyle="1">
    <w:name w:val="网格型63"/>
    <w:basedOn w:val="1040"/>
    <w:uiPriority w:val="59"/>
    <w:qFormat/>
    <w:rPr>
      <w:rFonts w:ascii="Calibri" w:hAnsi="Calibri"/>
    </w:rPr>
    <w:tblPr>
      <w:tblCellMar>
        <w:left w:w="0" w:type="dxa"/>
        <w:top w:w="0" w:type="dxa"/>
        <w:right w:w="0" w:type="dxa"/>
        <w:bottom w:w="0" w:type="dxa"/>
      </w:tblCellMar>
    </w:tblPr>
  </w:style>
  <w:style w:type="character" w:styleId="1411" w:customStyle="1">
    <w:name w:val="font21"/>
    <w:basedOn w:val="1039"/>
    <w:uiPriority w:val="0"/>
    <w:qFormat/>
    <w:rPr>
      <w:rFonts w:hint="eastAsia" w:ascii="宋体" w:hAnsi="宋体" w:eastAsia="宋体" w:cs="宋体"/>
      <w:color w:val="000000"/>
      <w:sz w:val="20"/>
      <w:szCs w:val="20"/>
      <w:u w:val="none"/>
    </w:rPr>
  </w:style>
  <w:style w:type="table" w:styleId="1412" w:customStyle="1">
    <w:name w:val="网格型51"/>
    <w:basedOn w:val="1040"/>
    <w:uiPriority w:val="0"/>
    <w:qFormat/>
    <w:pPr>
      <w:jc w:val="both"/>
      <w:widowControl w:val="off"/>
    </w:pPr>
    <w:tblPr>
      <w:tblCellMar>
        <w:left w:w="0" w:type="dxa"/>
        <w:top w:w="0" w:type="dxa"/>
        <w:right w:w="0" w:type="dxa"/>
        <w:bottom w:w="0" w:type="dxa"/>
      </w:tblCellMar>
    </w:tblPr>
  </w:style>
  <w:style w:type="paragraph" w:styleId="1413" w:customStyle="1">
    <w:name w:val="引文目录1"/>
    <w:basedOn w:val="823"/>
    <w:next w:val="823"/>
    <w:uiPriority w:val="0"/>
    <w:qFormat/>
    <w:pPr>
      <w:ind w:left="420"/>
    </w:pPr>
  </w:style>
  <w:style w:type="character" w:styleId="1414" w:customStyle="1">
    <w:name w:val="font91"/>
    <w:basedOn w:val="1039"/>
    <w:uiPriority w:val="0"/>
    <w:qFormat/>
    <w:rPr>
      <w:rFonts w:ascii="Calibri" w:hAnsi="Calibri" w:cs="Calibri"/>
      <w:color w:val="000000"/>
      <w:sz w:val="21"/>
      <w:szCs w:val="21"/>
      <w:u w:val="none"/>
    </w:rPr>
  </w:style>
  <w:style w:type="character" w:styleId="1415" w:customStyle="1">
    <w:name w:val="font131"/>
    <w:basedOn w:val="1039"/>
    <w:uiPriority w:val="0"/>
    <w:qFormat/>
    <w:rPr>
      <w:rFonts w:hint="eastAsia" w:ascii="宋体" w:hAnsi="宋体" w:eastAsia="宋体" w:cs="宋体"/>
      <w:color w:val="000000"/>
      <w:sz w:val="21"/>
      <w:szCs w:val="21"/>
      <w:u w:val="none"/>
    </w:rPr>
  </w:style>
  <w:style w:type="character" w:styleId="1416" w:customStyle="1">
    <w:name w:val="font141"/>
    <w:basedOn w:val="1039"/>
    <w:uiPriority w:val="0"/>
    <w:qFormat/>
    <w:rPr>
      <w:rFonts w:hint="eastAsia" w:ascii="宋体" w:hAnsi="宋体" w:eastAsia="宋体" w:cs="宋体"/>
      <w:color w:val="ff0000"/>
      <w:sz w:val="21"/>
      <w:szCs w:val="21"/>
      <w:u w:val="none"/>
    </w:rPr>
  </w:style>
  <w:style w:type="character" w:styleId="1417" w:customStyle="1">
    <w:name w:val="font151"/>
    <w:basedOn w:val="1039"/>
    <w:uiPriority w:val="0"/>
    <w:qFormat/>
    <w:rPr>
      <w:rFonts w:hint="eastAsia" w:ascii="宋体" w:hAnsi="宋体" w:eastAsia="宋体" w:cs="宋体"/>
      <w:color w:val="ff0000"/>
      <w:sz w:val="18"/>
      <w:szCs w:val="18"/>
      <w:u w:val="none"/>
    </w:rPr>
  </w:style>
  <w:style w:type="character" w:styleId="1418" w:customStyle="1">
    <w:name w:val="font112"/>
    <w:basedOn w:val="1039"/>
    <w:uiPriority w:val="0"/>
    <w:qFormat/>
    <w:rPr>
      <w:rFonts w:hint="eastAsia" w:ascii="宋体" w:hAnsi="宋体" w:eastAsia="宋体" w:cs="宋体"/>
      <w:color w:val="000000"/>
      <w:sz w:val="18"/>
      <w:szCs w:val="18"/>
      <w:u w:val="none"/>
    </w:rPr>
  </w:style>
  <w:style w:type="character" w:styleId="1419" w:customStyle="1">
    <w:name w:val="NormalCharacter1"/>
    <w:link w:val="1420"/>
    <w:uiPriority w:val="99"/>
    <w:qFormat/>
  </w:style>
  <w:style w:type="paragraph" w:styleId="1420" w:customStyle="1">
    <w:name w:val="UserStyle_4"/>
    <w:basedOn w:val="823"/>
    <w:link w:val="1419"/>
    <w:uiPriority w:val="99"/>
    <w:qFormat/>
  </w:style>
  <w:style w:type="paragraph" w:styleId="1421" w:customStyle="1">
    <w:name w:val="字母编号列项（一级）"/>
    <w:uiPriority w:val="0"/>
    <w:qFormat/>
    <w:pPr>
      <w:numPr>
        <w:ilvl w:val="0"/>
        <w:numId w:val="11"/>
      </w:numPr>
      <w:jc w:val="both"/>
      <w:tabs>
        <w:tab w:val="left" w:pos="840" w:leader="none"/>
      </w:tabs>
    </w:pPr>
    <w:rPr>
      <w:rFonts w:hint="default" w:ascii="宋体" w:hAnsi="Times New Roman" w:eastAsia="宋体" w:cs="Times New Roman"/>
      <w:sz w:val="21"/>
      <w:lang w:val="en-US" w:eastAsia="zh-CN" w:bidi="ar-SA"/>
    </w:rPr>
  </w:style>
  <w:style w:type="paragraph" w:styleId="1422" w:customStyle="1">
    <w:name w:val="一级条标题"/>
    <w:basedOn w:val="823"/>
    <w:next w:val="885"/>
    <w:uiPriority w:val="0"/>
    <w:qFormat/>
    <w:pPr>
      <w:ind w:left="907" w:hanging="907"/>
      <w:spacing w:before="50" w:after="50"/>
      <w:widowControl/>
      <w:tabs>
        <w:tab w:val="left" w:pos="907" w:leader="none"/>
      </w:tabs>
      <w:outlineLvl w:val="2"/>
    </w:pPr>
    <w:rPr>
      <w:rFonts w:ascii="黑体" w:hAnsi="宋体" w:eastAsia="黑体"/>
      <w:sz w:val="20"/>
      <w:szCs w:val="20"/>
    </w:rPr>
  </w:style>
  <w:style w:type="paragraph" w:styleId="1423" w:customStyle="1">
    <w:name w:val="二级条标题"/>
    <w:basedOn w:val="1422"/>
    <w:next w:val="885"/>
    <w:uiPriority w:val="0"/>
    <w:qFormat/>
    <w:pPr>
      <w:jc w:val="left"/>
      <w:spacing w:before="0" w:after="0"/>
      <w:tabs>
        <w:tab w:val="clear" w:pos="907" w:leader="none"/>
      </w:tabs>
      <w:outlineLvl w:val="3"/>
    </w:pPr>
    <w:rPr>
      <w:rFonts w:hAnsi="黑体"/>
      <w:sz w:val="21"/>
      <w:szCs w:val="21"/>
    </w:rPr>
  </w:style>
  <w:style w:type="paragraph" w:styleId="1424"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425" w:customStyle="1">
    <w:name w:val="无"/>
    <w:uiPriority w:val="0"/>
    <w:qFormat/>
  </w:style>
  <w:style w:type="paragraph" w:styleId="1426" w:customStyle="1">
    <w:name w:val="p15"/>
    <w:basedOn w:val="823"/>
    <w:uiPriority w:val="0"/>
    <w:qFormat/>
    <w:pPr>
      <w:ind w:firstLine="420"/>
      <w:widowControl/>
    </w:pPr>
    <w:rPr>
      <w:rFonts w:ascii="仿宋_GB2312" w:hAnsi="宋体" w:eastAsia="仿宋_GB2312" w:cs="宋体"/>
      <w:color w:val="000000"/>
      <w:sz w:val="30"/>
      <w:szCs w:val="30"/>
    </w:rPr>
  </w:style>
  <w:style w:type="paragraph" w:styleId="1427" w:customStyle="1">
    <w:name w:val="BodyText1I"/>
    <w:basedOn w:val="823"/>
    <w:uiPriority w:val="0"/>
    <w:qFormat/>
    <w:pPr>
      <w:ind w:firstLine="420"/>
      <w:spacing w:line="440" w:lineRule="exact"/>
    </w:pPr>
    <w:rPr>
      <w:rFonts w:ascii="宋体" w:eastAsia="仿宋_GB2312"/>
      <w:sz w:val="24"/>
      <w:szCs w:val="28"/>
    </w:rPr>
  </w:style>
  <w:style w:type="character" w:styleId="1428" w:customStyle="1">
    <w:name w:val="批注文字 Char2"/>
    <w:basedOn w:val="833"/>
    <w:link w:val="838"/>
    <w:uiPriority w:val="0"/>
    <w:qFormat/>
    <w:rPr>
      <w:rFonts w:ascii="Calibri" w:hAnsi="Calibri" w:eastAsia="微软雅黑"/>
      <w:sz w:val="21"/>
      <w:szCs w:val="24"/>
      <w:lang w:val="zh-CN"/>
    </w:rPr>
  </w:style>
  <w:style w:type="character" w:styleId="1429" w:customStyle="1">
    <w:name w:val="批注主题 Char2"/>
    <w:basedOn w:val="1428"/>
    <w:link w:val="860"/>
    <w:uiPriority w:val="0"/>
    <w:qFormat/>
  </w:style>
  <w:style w:type="character" w:styleId="1430" w:customStyle="1">
    <w:name w:val="批注框文本 Char2"/>
    <w:basedOn w:val="833"/>
    <w:link w:val="846"/>
    <w:uiPriority w:val="99"/>
    <w:semiHidden/>
    <w:qFormat/>
    <w:rPr>
      <w:sz w:val="18"/>
      <w:szCs w:val="18"/>
    </w:rPr>
  </w:style>
  <w:style w:type="numbering" w:styleId="14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臧允楠</cp:lastModifiedBy>
  <cp:revision>21</cp:revision>
  <dcterms:created xsi:type="dcterms:W3CDTF">2022-12-06T01:32:00Z</dcterms:created>
  <dcterms:modified xsi:type="dcterms:W3CDTF">2025-01-10T04:24:05Z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55A373CCB5F740238303093FB9A12308_13</vt:lpwstr>
  </property>
</Properties>
</file>