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6824">
      <w:pPr>
        <w:numPr>
          <w:ilvl w:val="0"/>
          <w:numId w:val="1"/>
        </w:numPr>
        <w:spacing w:line="360" w:lineRule="auto"/>
        <w:jc w:val="center"/>
        <w:rPr>
          <w:rFonts w:ascii="楷体" w:hAnsi="楷体" w:eastAsia="楷体"/>
          <w:b/>
          <w:color w:val="auto"/>
          <w:sz w:val="36"/>
          <w:szCs w:val="36"/>
        </w:rPr>
      </w:pPr>
      <w:bookmarkStart w:id="0" w:name="_GoBack"/>
      <w:r>
        <w:rPr>
          <w:rFonts w:hint="eastAsia" w:ascii="楷体" w:hAnsi="楷体" w:eastAsia="楷体"/>
          <w:b/>
          <w:color w:val="auto"/>
          <w:sz w:val="36"/>
          <w:szCs w:val="36"/>
        </w:rPr>
        <w:t>采购需求</w:t>
      </w:r>
    </w:p>
    <w:p w14:paraId="39FACEDA">
      <w:pPr>
        <w:ind w:left="0" w:leftChars="0" w:firstLine="480" w:firstLineChars="200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一、项目名称：全自动微生物鉴定及药敏分析系统采购项目</w:t>
      </w:r>
    </w:p>
    <w:p w14:paraId="15F6967F">
      <w:pPr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二、</w:t>
      </w:r>
      <w:r>
        <w:rPr>
          <w:rFonts w:hint="eastAsia"/>
          <w:color w:val="000000" w:themeColor="text1"/>
        </w:rPr>
        <w:t>全自动微生物鉴定仪配置要求：</w:t>
      </w:r>
    </w:p>
    <w:p w14:paraId="118FDE80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1.1 全自动微生物鉴定仪主机               1台</w:t>
      </w:r>
    </w:p>
    <w:p w14:paraId="0039AA10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1.2 数据处理系统及鉴定数据库             1套</w:t>
      </w:r>
    </w:p>
    <w:p w14:paraId="2B934066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1.3比浊器                               1台</w:t>
      </w:r>
    </w:p>
    <w:p w14:paraId="4651EF53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1.4 条码读出器                           1台</w:t>
      </w:r>
    </w:p>
    <w:p w14:paraId="7536A215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1.5 不间断电源（≥1KV）                  1台</w:t>
      </w:r>
    </w:p>
    <w:p w14:paraId="314EB357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1.6 稳压器（220V）                       1台</w:t>
      </w:r>
    </w:p>
    <w:p w14:paraId="199320BB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1.7 固定量程加样枪                       2支</w:t>
      </w:r>
    </w:p>
    <w:p w14:paraId="401C907C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1.8 瓶口分液器 (0-5ml)                   1支</w:t>
      </w:r>
    </w:p>
    <w:p w14:paraId="3F3EA80E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1.9 电脑工作站                           1套</w:t>
      </w:r>
    </w:p>
    <w:p w14:paraId="48879BC6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1.10 安装培训耗材包                      1套</w:t>
      </w:r>
    </w:p>
    <w:p w14:paraId="2D3462FE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zh-CN"/>
        </w:rPr>
        <w:t>1.11 其它必配的附件、配件、专用工具、备件等      1件</w:t>
      </w:r>
    </w:p>
    <w:p w14:paraId="112ECFE3">
      <w:pPr>
        <w:rPr>
          <w:color w:val="000000" w:themeColor="text1"/>
        </w:rPr>
      </w:pPr>
    </w:p>
    <w:p w14:paraId="3E09476D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  <w:lang w:val="en-US" w:eastAsia="zh-CN"/>
        </w:rPr>
        <w:t>三</w:t>
      </w:r>
      <w:r>
        <w:rPr>
          <w:rFonts w:hint="eastAsia"/>
          <w:color w:val="000000" w:themeColor="text1"/>
          <w:lang w:val="zh-CN"/>
        </w:rPr>
        <w:t>、项目参数：</w:t>
      </w:r>
    </w:p>
    <w:p w14:paraId="3E9C7ED1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1.1、自动化：仪器运行完全自动化，上样以后直接得到鉴定结果</w:t>
      </w:r>
    </w:p>
    <w:p w14:paraId="24BDBA5F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★1.2、</w:t>
      </w:r>
      <w:r>
        <w:rPr>
          <w:rFonts w:hint="eastAsia"/>
          <w:color w:val="000000" w:themeColor="text1"/>
          <w:lang w:val="zh-CN"/>
        </w:rPr>
        <w:t>仪器可鉴定菌谱达580条目以上：鉴定卡片种类全；必须能够鉴定炭疽杆菌、猪链球菌I型及II型，能够鉴定厌氧菌并有厌氧菌鉴定卡。</w:t>
      </w:r>
    </w:p>
    <w:p w14:paraId="1465A742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1.3、</w:t>
      </w:r>
      <w:r>
        <w:rPr>
          <w:rFonts w:hint="eastAsia"/>
          <w:color w:val="000000" w:themeColor="text1"/>
          <w:lang w:val="zh-CN"/>
        </w:rPr>
        <w:t>鉴定原理：生化反应比色、比浊法；</w:t>
      </w:r>
    </w:p>
    <w:p w14:paraId="442B1E8D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1.4、</w:t>
      </w:r>
      <w:r>
        <w:rPr>
          <w:rFonts w:hint="eastAsia"/>
          <w:color w:val="000000" w:themeColor="text1"/>
          <w:lang w:val="zh-CN"/>
        </w:rPr>
        <w:t>光学系统：应用</w:t>
      </w:r>
      <w:r>
        <w:rPr>
          <w:rFonts w:hint="eastAsia"/>
          <w:color w:val="000000" w:themeColor="text1"/>
        </w:rPr>
        <w:t>≥</w:t>
      </w:r>
      <w:r>
        <w:rPr>
          <w:rFonts w:hint="eastAsia"/>
          <w:color w:val="000000" w:themeColor="text1"/>
          <w:lang w:val="zh-CN"/>
        </w:rPr>
        <w:t>3个不同的波长读取卡片反应结果。</w:t>
      </w:r>
    </w:p>
    <w:p w14:paraId="5C67B205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★1.5、</w:t>
      </w:r>
      <w:r>
        <w:rPr>
          <w:rFonts w:hint="eastAsia"/>
          <w:color w:val="000000" w:themeColor="text1"/>
          <w:lang w:val="zh-CN"/>
        </w:rPr>
        <w:t>动态法检测，必须能够</w:t>
      </w:r>
      <w:r>
        <w:rPr>
          <w:rFonts w:hint="eastAsia"/>
          <w:color w:val="000000" w:themeColor="text1"/>
        </w:rPr>
        <w:t>≤</w:t>
      </w:r>
      <w:r>
        <w:rPr>
          <w:rFonts w:hint="eastAsia"/>
          <w:color w:val="000000" w:themeColor="text1"/>
          <w:lang w:val="zh-CN"/>
        </w:rPr>
        <w:t>30分种检测一次。</w:t>
      </w:r>
    </w:p>
    <w:p w14:paraId="1E6EFA95">
      <w:pPr>
        <w:rPr>
          <w:color w:val="000000" w:themeColor="text1"/>
          <w:lang w:val="zh-CN"/>
        </w:rPr>
      </w:pPr>
      <w:r>
        <w:rPr>
          <w:rFonts w:hint="eastAsia" w:ascii="微软雅黑" w:hAnsi="微软雅黑" w:eastAsia="微软雅黑"/>
          <w:color w:val="000000" w:themeColor="text1"/>
        </w:rPr>
        <w:t>★</w:t>
      </w:r>
      <w:r>
        <w:rPr>
          <w:rFonts w:hint="eastAsia"/>
          <w:color w:val="000000" w:themeColor="text1"/>
        </w:rPr>
        <w:t>1.6、</w:t>
      </w:r>
      <w:r>
        <w:rPr>
          <w:rFonts w:hint="eastAsia"/>
          <w:color w:val="000000" w:themeColor="text1"/>
          <w:lang w:val="zh-CN"/>
        </w:rPr>
        <w:t>具有独立的鉴定和药敏试卡；全自动充填法接种菌液至卡片，无需手工接种菌液，确保生物安全。</w:t>
      </w:r>
    </w:p>
    <w:p w14:paraId="38E7B4B3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1.7、</w:t>
      </w:r>
      <w:r>
        <w:rPr>
          <w:rFonts w:hint="eastAsia"/>
          <w:color w:val="000000" w:themeColor="text1"/>
          <w:lang w:val="zh-CN"/>
        </w:rPr>
        <w:t>鉴定结果小于等于8小时，一次上机可放置鉴定卡片不少于</w:t>
      </w:r>
      <w:r>
        <w:rPr>
          <w:rFonts w:hint="eastAsia"/>
          <w:color w:val="000000" w:themeColor="text1"/>
        </w:rPr>
        <w:t>30片</w:t>
      </w:r>
      <w:r>
        <w:rPr>
          <w:rFonts w:hint="eastAsia"/>
          <w:color w:val="000000" w:themeColor="text1"/>
          <w:lang w:val="zh-CN"/>
        </w:rPr>
        <w:t>。</w:t>
      </w:r>
    </w:p>
    <w:p w14:paraId="2B4337A9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★1.8、</w:t>
      </w:r>
      <w:r>
        <w:rPr>
          <w:rFonts w:hint="eastAsia"/>
          <w:color w:val="000000" w:themeColor="text1"/>
          <w:lang w:val="zh-CN"/>
        </w:rPr>
        <w:t>附加试剂：</w:t>
      </w:r>
      <w:r>
        <w:rPr>
          <w:rFonts w:hint="eastAsia"/>
          <w:color w:val="000000" w:themeColor="text1"/>
        </w:rPr>
        <w:t>设备结果无需附加试剂显色。</w:t>
      </w:r>
    </w:p>
    <w:p w14:paraId="2ACB25FE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 xml:space="preserve">1.9、 </w:t>
      </w:r>
      <w:r>
        <w:rPr>
          <w:rFonts w:hint="eastAsia"/>
          <w:color w:val="000000" w:themeColor="text1"/>
          <w:lang w:val="zh-CN"/>
        </w:rPr>
        <w:t>结果判读：</w:t>
      </w:r>
      <w:r>
        <w:rPr>
          <w:rFonts w:hint="eastAsia"/>
          <w:color w:val="000000" w:themeColor="text1"/>
        </w:rPr>
        <w:t>必须含有</w:t>
      </w:r>
      <w:r>
        <w:rPr>
          <w:rFonts w:hint="eastAsia"/>
          <w:color w:val="000000" w:themeColor="text1"/>
          <w:lang w:val="zh-CN"/>
        </w:rPr>
        <w:t>菌名、可能性、可信度</w:t>
      </w:r>
      <w:r>
        <w:rPr>
          <w:rFonts w:hint="eastAsia"/>
          <w:color w:val="000000" w:themeColor="text1"/>
        </w:rPr>
        <w:t>等微生物相关信息。</w:t>
      </w:r>
    </w:p>
    <w:p w14:paraId="5BFE4F0F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1.10、孵育：常规检测均在仪器内部完成孵育，不需要脱机孵育。</w:t>
      </w:r>
    </w:p>
    <w:p w14:paraId="12C12E75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★1.11、仪器必须能够鉴定</w:t>
      </w:r>
      <w:r>
        <w:rPr>
          <w:rFonts w:hint="eastAsia"/>
          <w:color w:val="000000" w:themeColor="text1"/>
          <w:lang w:val="zh-CN"/>
        </w:rPr>
        <w:t>G-肠道菌，G-非发酵菌，G+球菌，芽胞杆菌，乳酸杆菌，嗜血杆菌/奈瑟菌,"无芽胞阳性杆菌（含放线菌）。</w:t>
      </w:r>
    </w:p>
    <w:p w14:paraId="4B60CF6B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★1.12、</w:t>
      </w:r>
      <w:r>
        <w:rPr>
          <w:rFonts w:hint="eastAsia"/>
          <w:color w:val="000000" w:themeColor="text1"/>
          <w:lang w:val="zh-CN"/>
        </w:rPr>
        <w:t>仪器由一体化的液晶控制显示组件、填充仓组件、装载仓组件，孵育判读仓组件、废卡接收仓组件构成，紧凑连贯。</w:t>
      </w:r>
    </w:p>
    <w:p w14:paraId="4329CD40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1.13、</w:t>
      </w:r>
      <w:r>
        <w:rPr>
          <w:rFonts w:hint="eastAsia"/>
          <w:color w:val="000000" w:themeColor="text1"/>
          <w:lang w:val="zh-CN"/>
        </w:rPr>
        <w:t>采用电子比浊仪标准化制备菌悬液，测量细菌浓度</w:t>
      </w:r>
      <w:r>
        <w:rPr>
          <w:rFonts w:ascii="Times New Roman" w:hAnsi="Times New Roman"/>
          <w:color w:val="000000" w:themeColor="text1"/>
          <w:lang w:val="zh-CN"/>
        </w:rPr>
        <w:t>范围0.5~7.0 麦氏</w:t>
      </w:r>
      <w:r>
        <w:rPr>
          <w:rFonts w:hint="eastAsia"/>
          <w:color w:val="000000" w:themeColor="text1"/>
          <w:lang w:val="zh-CN"/>
        </w:rPr>
        <w:t>单位。</w:t>
      </w:r>
    </w:p>
    <w:p w14:paraId="4476AA13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1.14、</w:t>
      </w:r>
      <w:r>
        <w:rPr>
          <w:rFonts w:hint="eastAsia"/>
          <w:color w:val="000000" w:themeColor="text1"/>
          <w:lang w:val="zh-CN"/>
        </w:rPr>
        <w:t>标准化及可溯源性：通过扫描条形码将标本信息录入电脑软件，实现标本的数据化控制，条形码读出卡片类型，将鉴定卡和标本信息关联，避免人为误差。</w:t>
      </w:r>
    </w:p>
    <w:p w14:paraId="4C51E50F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</w:t>
      </w:r>
      <w:r>
        <w:rPr>
          <w:rFonts w:hint="eastAsia"/>
          <w:color w:val="000000" w:themeColor="text1"/>
          <w:lang w:val="en-US" w:eastAsia="zh-CN"/>
        </w:rPr>
        <w:t>5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  <w:lang w:val="zh-CN"/>
        </w:rPr>
        <w:t>联网功能：可以与LIS系统实现简便的数据交换，可以和WHONET实现简便链接，增强同一单位的数据交流能力和本系统数据交流的能力。</w:t>
      </w:r>
    </w:p>
    <w:p w14:paraId="1656FFB5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</w:t>
      </w: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  <w:lang w:val="zh-CN"/>
        </w:rPr>
        <w:t>药敏：设备具有强大药敏功能，包括真菌药敏功能，药敏报告时间平均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  <w:lang w:val="zh-CN"/>
        </w:rPr>
        <w:t>-8小时，同一报告可报告的抗生素不少于30个。</w:t>
      </w:r>
    </w:p>
    <w:p w14:paraId="1926CE36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</w:t>
      </w: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、仪器上样后，可对鉴定板/药敏板进行自定义信息录入。</w:t>
      </w:r>
    </w:p>
    <w:p w14:paraId="257F950A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1.1</w:t>
      </w:r>
      <w:r>
        <w:rPr>
          <w:rFonts w:hint="eastAsia"/>
          <w:color w:val="000000" w:themeColor="text1"/>
          <w:lang w:val="en-US" w:eastAsia="zh-CN"/>
        </w:rPr>
        <w:t>8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  <w:lang w:val="zh-CN"/>
        </w:rPr>
        <w:t>高级专家系统:能够快速准确地“指纹”识别细菌耐药机制，推荐有利于提高治疗成功率的治疗方案。</w:t>
      </w:r>
    </w:p>
    <w:p w14:paraId="66303F59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  <w:lang w:val="en-US" w:eastAsia="zh-CN"/>
        </w:rPr>
        <w:t>19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  <w:lang w:val="zh-CN"/>
        </w:rPr>
        <w:t>具SRF程序用户可自行建立鉴定数据库，鉴定变种菌株。</w:t>
      </w:r>
    </w:p>
    <w:p w14:paraId="774F3D1E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1.2</w:t>
      </w:r>
      <w:r>
        <w:rPr>
          <w:rFonts w:hint="eastAsia"/>
          <w:color w:val="000000" w:themeColor="text1"/>
          <w:lang w:val="en-US" w:eastAsia="zh-CN"/>
        </w:rPr>
        <w:t>0</w:t>
      </w:r>
      <w:r>
        <w:rPr>
          <w:rFonts w:hint="eastAsia"/>
          <w:color w:val="000000" w:themeColor="text1"/>
        </w:rPr>
        <w:t>、数据备份：实验结果允许长时间的储存在电脑PC端中，同时还可用U盘导出实验数据并备份在其他电脑，实验结束后结果可直接打印。</w:t>
      </w:r>
    </w:p>
    <w:p w14:paraId="5AB8D5F8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★1.2</w:t>
      </w:r>
      <w:r>
        <w:rPr>
          <w:rFonts w:hint="eastAsia"/>
          <w:color w:val="000000" w:themeColor="text1"/>
          <w:lang w:val="en-US" w:eastAsia="zh-CN"/>
        </w:rPr>
        <w:t>1</w:t>
      </w:r>
      <w:r>
        <w:rPr>
          <w:rFonts w:hint="eastAsia"/>
          <w:color w:val="000000" w:themeColor="text1"/>
        </w:rPr>
        <w:t>、仪器可全自动完成孵育、判读及结果分析，检测卡片加样在封闭式环境中进行，可一次性充样完成不少于10个样本，无需人工操作。</w:t>
      </w:r>
    </w:p>
    <w:p w14:paraId="0A556DCC">
      <w:pPr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★1.2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、具有厂家自主研发的鉴定及药敏卡片，每张卡片上具有独立的条形码，含有卡片货号、类型、有效期等信息。</w:t>
      </w:r>
    </w:p>
    <w:p w14:paraId="34D962B7">
      <w:pPr>
        <w:rPr>
          <w:color w:val="000000" w:themeColor="text1"/>
        </w:rPr>
      </w:pPr>
      <w:r>
        <w:rPr>
          <w:rFonts w:hint="eastAsia"/>
          <w:color w:val="000000" w:themeColor="text1"/>
        </w:rPr>
        <w:t>1.2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、软件可更新至最新版CLSI折点，使得MIC检测范围更广，保证满足不断更新折点的要求。</w:t>
      </w:r>
    </w:p>
    <w:p w14:paraId="3613C60D">
      <w:pPr>
        <w:rPr>
          <w:rFonts w:cs="宋体"/>
          <w:color w:val="000000" w:themeColor="text1"/>
          <w:szCs w:val="18"/>
        </w:rPr>
      </w:pPr>
      <w:r>
        <w:rPr>
          <w:rFonts w:hint="eastAsia" w:cs="宋体"/>
          <w:color w:val="000000" w:themeColor="text1"/>
          <w:szCs w:val="18"/>
        </w:rPr>
        <w:t>1.2</w:t>
      </w:r>
      <w:r>
        <w:rPr>
          <w:rFonts w:hint="eastAsia" w:cs="宋体"/>
          <w:color w:val="000000" w:themeColor="text1"/>
          <w:szCs w:val="18"/>
          <w:lang w:val="en-US" w:eastAsia="zh-CN"/>
        </w:rPr>
        <w:t>4</w:t>
      </w:r>
      <w:r>
        <w:rPr>
          <w:rFonts w:hint="eastAsia" w:cs="宋体"/>
          <w:color w:val="000000" w:themeColor="text1"/>
          <w:szCs w:val="18"/>
        </w:rPr>
        <w:t>、在仪器使用期限内无需校正耗材及费用。</w:t>
      </w:r>
    </w:p>
    <w:p w14:paraId="68F7973C">
      <w:pPr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四、质保期限≥1年。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1EC0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CCD3D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E7370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E6B17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0C7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F71E0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jU2Y2NiNjFhNTg1Y2RjMWFjNjFhZDdjMmRiYjEifQ=="/>
  </w:docVars>
  <w:rsids>
    <w:rsidRoot w:val="12F44D6D"/>
    <w:rsid w:val="00022E87"/>
    <w:rsid w:val="00037518"/>
    <w:rsid w:val="000A0C79"/>
    <w:rsid w:val="001E1E04"/>
    <w:rsid w:val="004B4F5E"/>
    <w:rsid w:val="004E172D"/>
    <w:rsid w:val="006D5C7C"/>
    <w:rsid w:val="00737AE1"/>
    <w:rsid w:val="00AD2582"/>
    <w:rsid w:val="00C846D4"/>
    <w:rsid w:val="085602B5"/>
    <w:rsid w:val="0C885D7E"/>
    <w:rsid w:val="0DF209B9"/>
    <w:rsid w:val="101B3115"/>
    <w:rsid w:val="12F44D6D"/>
    <w:rsid w:val="17E2539E"/>
    <w:rsid w:val="19A174BA"/>
    <w:rsid w:val="2E216586"/>
    <w:rsid w:val="34DD683A"/>
    <w:rsid w:val="3B183F96"/>
    <w:rsid w:val="43A67B27"/>
    <w:rsid w:val="463E18CB"/>
    <w:rsid w:val="47E75D3C"/>
    <w:rsid w:val="4C2221AE"/>
    <w:rsid w:val="4EA56695"/>
    <w:rsid w:val="50D87C9D"/>
    <w:rsid w:val="575768B7"/>
    <w:rsid w:val="603718B5"/>
    <w:rsid w:val="6A0A382D"/>
    <w:rsid w:val="6F29674A"/>
    <w:rsid w:val="7F6D5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pacing w:line="540" w:lineRule="atLeast"/>
      <w:ind w:firstLine="480" w:firstLineChars="200"/>
      <w:jc w:val="both"/>
    </w:pPr>
    <w:rPr>
      <w:rFonts w:ascii="宋体" w:hAnsi="宋体" w:eastAsia="宋体" w:cs="Times New Roman"/>
      <w:color w:val="FF0000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/>
      <w:b/>
      <w:bCs/>
      <w:kern w:val="44"/>
      <w:sz w:val="36"/>
      <w:szCs w:val="48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360" w:lineRule="auto"/>
      <w:outlineLvl w:val="2"/>
    </w:pPr>
    <w:rPr>
      <w:rFonts w:asciiTheme="minorHAnsi" w:hAnsiTheme="minorHAnsi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/>
      <w:b/>
      <w:sz w:val="32"/>
    </w:rPr>
  </w:style>
  <w:style w:type="paragraph" w:styleId="11">
    <w:name w:val="List Paragraph"/>
    <w:basedOn w:val="1"/>
    <w:unhideWhenUsed/>
    <w:uiPriority w:val="99"/>
    <w:pPr>
      <w:ind w:firstLine="420"/>
    </w:pPr>
  </w:style>
  <w:style w:type="character" w:customStyle="1" w:styleId="12">
    <w:name w:val="页眉 Char"/>
    <w:basedOn w:val="9"/>
    <w:link w:val="7"/>
    <w:uiPriority w:val="0"/>
    <w:rPr>
      <w:rFonts w:ascii="宋体" w:hAnsi="宋体" w:eastAsia="宋体" w:cs="Times New Roman"/>
      <w:color w:val="FF0000"/>
      <w:kern w:val="2"/>
      <w:sz w:val="18"/>
      <w:szCs w:val="18"/>
    </w:rPr>
  </w:style>
  <w:style w:type="character" w:customStyle="1" w:styleId="13">
    <w:name w:val="页脚 Char"/>
    <w:basedOn w:val="9"/>
    <w:link w:val="6"/>
    <w:uiPriority w:val="0"/>
    <w:rPr>
      <w:rFonts w:ascii="宋体" w:hAnsi="宋体" w:eastAsia="宋体" w:cs="Times New Roman"/>
      <w:color w:val="FF0000"/>
      <w:kern w:val="2"/>
      <w:sz w:val="18"/>
      <w:szCs w:val="18"/>
    </w:rPr>
  </w:style>
  <w:style w:type="character" w:customStyle="1" w:styleId="14">
    <w:name w:val="批注框文本 Char"/>
    <w:basedOn w:val="9"/>
    <w:link w:val="5"/>
    <w:uiPriority w:val="0"/>
    <w:rPr>
      <w:rFonts w:ascii="宋体" w:hAnsi="宋体" w:eastAsia="宋体" w:cs="Times New Roman"/>
      <w:color w:val="FF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BIOMERIEUX</Company>
  <Pages>3</Pages>
  <Words>1158</Words>
  <Characters>1290</Characters>
  <Lines>11</Lines>
  <Paragraphs>3</Paragraphs>
  <TotalTime>12</TotalTime>
  <ScaleCrop>false</ScaleCrop>
  <LinksUpToDate>false</LinksUpToDate>
  <CharactersWithSpaces>1527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2024-09-25T02:08:00Z</dcterms:created>
  <dc:creator>XshiJun</dc:creator>
  <cp:lastModifiedBy>风月无边</cp:lastModifiedBy>
  <dcterms:modified xsi:type="dcterms:W3CDTF">2024-09-30T01:28:24Z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8A907C2D1D314BBB953F3C96E19637E3_13</vt:lpwstr>
  </property>
</Properties>
</file>