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7"/>
        <w:jc w:val="left"/>
        <w:spacing w:line="360" w:lineRule="auto"/>
        <w:rPr>
          <w:rFonts w:ascii="Times New Roman" w:hAnsi="Times New Roman"/>
          <w:sz w:val="24"/>
        </w:rPr>
      </w:pPr>
      <w:r>
        <w:rPr>
          <w:rFonts w:ascii="Times New Roman" w:hAnsi="Times New Roman"/>
          <w:sz w:val="24"/>
        </w:rPr>
      </w:r>
      <w:r/>
    </w:p>
    <w:p>
      <w:pPr>
        <w:pStyle w:val="907"/>
        <w:jc w:val="center"/>
        <w:spacing w:before="120" w:after="120" w:line="360" w:lineRule="auto"/>
        <w:rPr>
          <w:rFonts w:ascii="Times New Roman" w:hAnsi="Times New Roman"/>
          <w:b/>
          <w:bCs/>
          <w:sz w:val="84"/>
          <w:szCs w:val="84"/>
        </w:rPr>
      </w:pPr>
      <w:r>
        <w:rPr>
          <w:rFonts w:ascii="Times New Roman" w:hAnsi="Times New Roman"/>
          <w:b/>
          <w:bCs/>
          <w:sz w:val="84"/>
          <w:szCs w:val="84"/>
        </w:rPr>
      </w:r>
      <w:r/>
    </w:p>
    <w:p>
      <w:pPr>
        <w:pStyle w:val="907"/>
        <w:jc w:val="center"/>
        <w:rPr>
          <w:rFonts w:ascii="Times New Roman" w:hAnsi="Times New Roman"/>
          <w:b/>
          <w:bCs/>
          <w:sz w:val="72"/>
          <w:szCs w:val="72"/>
        </w:rPr>
      </w:pPr>
      <w:r>
        <w:rPr>
          <w:rFonts w:ascii="Times New Roman" w:hAnsi="Times New Roman"/>
          <w:b/>
          <w:bCs/>
          <w:sz w:val="72"/>
          <w:szCs w:val="72"/>
        </w:rPr>
        <w:t xml:space="preserve">招　标　文　件</w:t>
      </w:r>
      <w:r/>
    </w:p>
    <w:p>
      <w:pPr>
        <w:pStyle w:val="907"/>
        <w:jc w:val="center"/>
        <w:spacing w:line="480" w:lineRule="auto"/>
        <w:rPr>
          <w:rFonts w:ascii="Times New Roman" w:hAnsi="Times New Roman"/>
          <w:b/>
          <w:bCs/>
          <w:sz w:val="32"/>
          <w:szCs w:val="32"/>
        </w:rPr>
      </w:pPr>
      <w:r>
        <w:rPr>
          <w:rFonts w:ascii="Times New Roman" w:hAnsi="Times New Roman"/>
          <w:b/>
          <w:bCs/>
          <w:sz w:val="32"/>
          <w:szCs w:val="32"/>
        </w:rPr>
      </w:r>
      <w:r/>
    </w:p>
    <w:p>
      <w:pPr>
        <w:pStyle w:val="907"/>
        <w:jc w:val="center"/>
        <w:spacing w:line="480" w:lineRule="auto"/>
        <w:rPr>
          <w:rFonts w:hint="eastAsia" w:ascii="Times New Roman" w:hAnsi="Times New Roman"/>
          <w:b/>
          <w:bCs/>
          <w:sz w:val="32"/>
          <w:szCs w:val="32"/>
        </w:rPr>
      </w:pPr>
      <w:r>
        <w:rPr>
          <w:rFonts w:ascii="Times New Roman" w:hAnsi="Times New Roman"/>
          <w:b/>
          <w:bCs/>
          <w:sz w:val="32"/>
          <w:szCs w:val="32"/>
        </w:rPr>
        <w:t xml:space="preserve">项目名称：</w:t>
      </w:r>
      <w:r>
        <w:rPr>
          <w:rFonts w:hint="eastAsia" w:ascii="Times New Roman" w:hAnsi="Times New Roman"/>
          <w:b/>
          <w:bCs/>
          <w:sz w:val="32"/>
          <w:szCs w:val="32"/>
        </w:rPr>
        <w:t xml:space="preserve">张家港市中医医院AI分析系统</w:t>
      </w:r>
      <w:r/>
    </w:p>
    <w:p>
      <w:pPr>
        <w:pStyle w:val="907"/>
        <w:jc w:val="center"/>
        <w:spacing w:line="480" w:lineRule="auto"/>
        <w:rPr>
          <w:rFonts w:hint="eastAsia" w:ascii="Segoe UI" w:hAnsi="Segoe UI" w:cs="Segoe UI"/>
          <w:szCs w:val="21"/>
          <w:shd w:val="clear" w:color="auto" w:fill="ffffff"/>
        </w:rPr>
      </w:pPr>
      <w:r>
        <w:rPr>
          <w:rFonts w:ascii="Times New Roman" w:hAnsi="Times New Roman"/>
          <w:b/>
          <w:sz w:val="32"/>
          <w:szCs w:val="32"/>
        </w:rPr>
        <w:t xml:space="preserve">标书编号：</w:t>
      </w:r>
      <w:r>
        <w:rPr>
          <w:rFonts w:ascii="Times New Roman" w:hAnsi="Times New Roman"/>
          <w:b/>
          <w:sz w:val="32"/>
          <w:szCs w:val="32"/>
        </w:rPr>
        <w:t xml:space="preserve">JSZC-320582-NDZB-G2024-0019</w:t>
      </w:r>
      <w:r>
        <w:rPr>
          <w:rFonts w:hint="eastAsia" w:ascii="Segoe UI" w:hAnsi="Segoe UI" w:cs="Segoe UI"/>
          <w:szCs w:val="21"/>
          <w:shd w:val="clear" w:color="auto" w:fill="ffffff"/>
        </w:rPr>
      </w:r>
      <w:r/>
    </w:p>
    <w:p>
      <w:pPr>
        <w:pStyle w:val="907"/>
        <w:jc w:val="center"/>
        <w:spacing w:line="480" w:lineRule="auto"/>
        <w:rPr>
          <w:rFonts w:ascii="Times New Roman" w:hAnsi="Times New Roman"/>
          <w:sz w:val="32"/>
          <w:szCs w:val="32"/>
        </w:rPr>
      </w:pPr>
      <w:r>
        <w:rPr>
          <w:rFonts w:ascii="Times New Roman" w:hAnsi="Times New Roman"/>
          <w:b/>
          <w:sz w:val="32"/>
          <w:szCs w:val="32"/>
        </w:rPr>
        <w:t xml:space="preserve">项目属性：</w:t>
      </w:r>
      <w:r>
        <w:rPr>
          <w:rFonts w:hint="eastAsia" w:ascii="Times New Roman" w:hAnsi="Times New Roman"/>
          <w:b/>
          <w:sz w:val="32"/>
          <w:szCs w:val="32"/>
        </w:rPr>
        <w:t xml:space="preserve">货物</w:t>
      </w:r>
      <w:r>
        <w:rPr>
          <w:rFonts w:ascii="Times New Roman" w:hAnsi="Times New Roman"/>
          <w:b/>
          <w:sz w:val="32"/>
          <w:szCs w:val="32"/>
        </w:rPr>
        <w:t xml:space="preserve">类</w:t>
      </w:r>
      <w:r>
        <w:rPr>
          <w:rFonts w:ascii="Times New Roman" w:hAnsi="Times New Roman"/>
          <w:sz w:val="32"/>
          <w:szCs w:val="32"/>
        </w:rPr>
      </w:r>
      <w:r/>
    </w:p>
    <w:p>
      <w:pPr>
        <w:pStyle w:val="907"/>
        <w:rPr>
          <w:rFonts w:ascii="Times New Roman" w:hAnsi="Times New Roman"/>
          <w:sz w:val="32"/>
          <w:szCs w:val="32"/>
        </w:rPr>
      </w:pPr>
      <w:r>
        <w:rPr>
          <w:rFonts w:ascii="Times New Roman" w:hAnsi="Times New Roman"/>
          <w:sz w:val="32"/>
          <w:szCs w:val="32"/>
        </w:rPr>
      </w:r>
      <w:r/>
    </w:p>
    <w:p>
      <w:pPr>
        <w:pStyle w:val="907"/>
        <w:rPr>
          <w:rFonts w:ascii="Times New Roman" w:hAnsi="Times New Roman"/>
          <w:sz w:val="32"/>
          <w:szCs w:val="32"/>
        </w:rPr>
      </w:pPr>
      <w:r>
        <w:rPr>
          <w:rFonts w:ascii="Times New Roman" w:hAnsi="Times New Roman"/>
          <w:sz w:val="32"/>
          <w:szCs w:val="32"/>
        </w:rPr>
      </w:r>
      <w:r/>
    </w:p>
    <w:p>
      <w:pPr>
        <w:pStyle w:val="907"/>
        <w:rPr>
          <w:rFonts w:ascii="Times New Roman" w:hAnsi="Times New Roman"/>
          <w:sz w:val="32"/>
          <w:szCs w:val="32"/>
        </w:rPr>
      </w:pPr>
      <w:r>
        <w:rPr>
          <w:rFonts w:ascii="Times New Roman" w:hAnsi="Times New Roman"/>
          <w:sz w:val="32"/>
          <w:szCs w:val="32"/>
        </w:rPr>
      </w:r>
      <w:r/>
    </w:p>
    <w:p>
      <w:pPr>
        <w:pStyle w:val="907"/>
        <w:rPr>
          <w:rFonts w:ascii="Times New Roman" w:hAnsi="Times New Roman"/>
          <w:sz w:val="32"/>
          <w:szCs w:val="32"/>
        </w:rPr>
      </w:pPr>
      <w:r>
        <w:rPr>
          <w:rFonts w:ascii="Times New Roman" w:hAnsi="Times New Roman"/>
          <w:sz w:val="32"/>
          <w:szCs w:val="32"/>
        </w:rPr>
      </w:r>
      <w:r/>
    </w:p>
    <w:p>
      <w:pPr>
        <w:pStyle w:val="907"/>
        <w:rPr>
          <w:rFonts w:hint="eastAsia" w:ascii="Times New Roman" w:hAnsi="Times New Roman"/>
          <w:sz w:val="32"/>
          <w:szCs w:val="32"/>
        </w:rPr>
      </w:pPr>
      <w:r>
        <w:rPr>
          <w:rFonts w:hint="eastAsia" w:ascii="Times New Roman" w:hAnsi="Times New Roman"/>
          <w:sz w:val="32"/>
          <w:szCs w:val="32"/>
        </w:rPr>
      </w:r>
      <w:r/>
    </w:p>
    <w:p>
      <w:pPr>
        <w:pStyle w:val="939"/>
        <w:rPr>
          <w:rFonts w:hint="eastAsia"/>
        </w:rPr>
      </w:pPr>
      <w:r>
        <w:rPr>
          <w:rFonts w:hint="eastAsia"/>
        </w:rPr>
      </w:r>
      <w:r/>
    </w:p>
    <w:p>
      <w:pPr>
        <w:pStyle w:val="939"/>
        <w:rPr>
          <w:rFonts w:hint="eastAsia"/>
        </w:rPr>
      </w:pPr>
      <w:r>
        <w:rPr>
          <w:rFonts w:hint="eastAsia"/>
        </w:rPr>
      </w:r>
      <w:r/>
    </w:p>
    <w:p>
      <w:pPr>
        <w:pStyle w:val="939"/>
        <w:rPr>
          <w:rFonts w:hint="eastAsia"/>
        </w:rPr>
      </w:pPr>
      <w:r>
        <w:rPr>
          <w:rFonts w:hint="eastAsia"/>
        </w:rPr>
      </w:r>
      <w:r/>
    </w:p>
    <w:p>
      <w:pPr>
        <w:pStyle w:val="939"/>
        <w:rPr>
          <w:rFonts w:hint="eastAsia"/>
        </w:rPr>
      </w:pPr>
      <w:r>
        <w:rPr>
          <w:rFonts w:hint="eastAsia"/>
        </w:rPr>
      </w:r>
      <w:r/>
    </w:p>
    <w:p>
      <w:pPr>
        <w:pStyle w:val="939"/>
        <w:rPr>
          <w:rFonts w:hint="eastAsia"/>
        </w:rPr>
      </w:pPr>
      <w:r>
        <w:rPr>
          <w:rFonts w:hint="eastAsia"/>
        </w:rPr>
      </w:r>
      <w:r/>
    </w:p>
    <w:p>
      <w:pPr>
        <w:pStyle w:val="939"/>
      </w:pPr>
      <w:r/>
      <w:r/>
    </w:p>
    <w:p>
      <w:pPr>
        <w:pStyle w:val="907"/>
        <w:rPr>
          <w:rFonts w:ascii="Times New Roman" w:hAnsi="Times New Roman"/>
          <w:sz w:val="32"/>
          <w:szCs w:val="32"/>
        </w:rPr>
      </w:pPr>
      <w:r>
        <w:rPr>
          <w:rFonts w:ascii="Times New Roman" w:hAnsi="Times New Roman"/>
          <w:sz w:val="32"/>
          <w:szCs w:val="32"/>
        </w:rPr>
      </w:r>
      <w:r/>
    </w:p>
    <w:p>
      <w:pPr>
        <w:pStyle w:val="907"/>
        <w:rPr>
          <w:rFonts w:ascii="Times New Roman" w:hAnsi="Times New Roman"/>
          <w:sz w:val="32"/>
          <w:szCs w:val="32"/>
        </w:rPr>
      </w:pPr>
      <w:r>
        <w:rPr>
          <w:rFonts w:ascii="Times New Roman" w:hAnsi="Times New Roman"/>
          <w:sz w:val="32"/>
          <w:szCs w:val="32"/>
        </w:rPr>
      </w:r>
      <w:r/>
    </w:p>
    <w:p>
      <w:pPr>
        <w:pStyle w:val="907"/>
        <w:jc w:val="center"/>
        <w:spacing w:line="360" w:lineRule="auto"/>
        <w:rPr>
          <w:rFonts w:ascii="Times New Roman" w:hAnsi="Times New Roman"/>
          <w:b/>
          <w:bCs/>
          <w:sz w:val="32"/>
          <w:szCs w:val="32"/>
        </w:rPr>
      </w:pPr>
      <w:r>
        <w:rPr>
          <w:rFonts w:ascii="Times New Roman" w:hAnsi="Times New Roman"/>
          <w:b/>
          <w:bCs/>
          <w:sz w:val="32"/>
          <w:szCs w:val="32"/>
        </w:rPr>
        <w:t xml:space="preserve">诺德招投标咨询服务（苏州）有限公司</w:t>
      </w:r>
      <w:r/>
    </w:p>
    <w:p>
      <w:pPr>
        <w:pStyle w:val="907"/>
        <w:jc w:val="center"/>
        <w:rPr>
          <w:rFonts w:ascii="Times New Roman" w:hAnsi="Times New Roman"/>
          <w:b/>
          <w:bCs/>
          <w:sz w:val="32"/>
          <w:highlight w:val="white"/>
        </w:rPr>
      </w:pPr>
      <w:r>
        <w:rPr>
          <w:rFonts w:ascii="Times New Roman" w:hAnsi="Times New Roman"/>
          <w:b/>
          <w:bCs/>
          <w:sz w:val="32"/>
          <w:highlight w:val="white"/>
        </w:rPr>
        <w:t xml:space="preserve">2024年</w:t>
      </w:r>
      <w:r>
        <w:rPr>
          <w:rFonts w:hint="eastAsia" w:ascii="Times New Roman" w:hAnsi="Times New Roman"/>
          <w:b/>
          <w:bCs/>
          <w:sz w:val="32"/>
          <w:highlight w:val="white"/>
        </w:rPr>
        <w:t xml:space="preserve">12</w:t>
      </w:r>
      <w:r>
        <w:rPr>
          <w:rFonts w:ascii="Times New Roman" w:hAnsi="Times New Roman"/>
          <w:b/>
          <w:bCs/>
          <w:sz w:val="32"/>
          <w:highlight w:val="white"/>
        </w:rPr>
        <w:t xml:space="preserve">月</w:t>
      </w:r>
      <w:r>
        <w:rPr>
          <w:rFonts w:hint="eastAsia" w:ascii="Times New Roman" w:hAnsi="Times New Roman"/>
          <w:b/>
          <w:bCs/>
          <w:sz w:val="32"/>
          <w:highlight w:val="white"/>
        </w:rPr>
        <w:t xml:space="preserve">30</w:t>
      </w:r>
      <w:r>
        <w:rPr>
          <w:rFonts w:ascii="Times New Roman" w:hAnsi="Times New Roman"/>
          <w:b/>
          <w:bCs/>
          <w:sz w:val="32"/>
          <w:highlight w:val="white"/>
        </w:rPr>
        <w:t xml:space="preserve">日</w:t>
      </w:r>
      <w:r>
        <w:rPr>
          <w:rFonts w:ascii="Times New Roman" w:hAnsi="Times New Roman"/>
          <w:b/>
          <w:bCs/>
          <w:sz w:val="32"/>
          <w:highlight w:val="white"/>
        </w:rPr>
      </w:r>
      <w:r>
        <w:rPr>
          <w:highlight w:val="white"/>
        </w:rPr>
      </w:r>
    </w:p>
    <w:p>
      <w:pPr>
        <w:pStyle w:val="907"/>
        <w:jc w:val="center"/>
        <w:spacing w:before="120" w:after="120" w:line="360" w:lineRule="auto"/>
        <w:rPr>
          <w:rFonts w:ascii="Times New Roman" w:hAnsi="Times New Roman"/>
          <w:sz w:val="24"/>
        </w:rPr>
      </w:pPr>
      <w:r>
        <w:rPr>
          <w:rFonts w:ascii="Times New Roman" w:hAnsi="Times New Roman"/>
          <w:sz w:val="24"/>
        </w:rPr>
      </w:r>
      <w:r/>
    </w:p>
    <w:p>
      <w:pPr>
        <w:pStyle w:val="907"/>
        <w:jc w:val="center"/>
        <w:spacing w:before="120" w:after="120" w:line="360" w:lineRule="auto"/>
        <w:rPr>
          <w:rFonts w:ascii="Times New Roman" w:hAnsi="Times New Roman"/>
          <w:sz w:val="24"/>
        </w:rPr>
      </w:pPr>
      <w:r>
        <w:rPr>
          <w:rFonts w:ascii="Times New Roman" w:hAnsi="Times New Roman"/>
          <w:sz w:val="24"/>
        </w:rPr>
      </w:r>
      <w:r/>
    </w:p>
    <w:p>
      <w:pPr>
        <w:pStyle w:val="907"/>
        <w:jc w:val="center"/>
        <w:spacing w:before="120" w:after="120" w:line="360" w:lineRule="auto"/>
        <w:rPr>
          <w:rFonts w:ascii="Times New Roman" w:hAnsi="Times New Roman"/>
          <w:sz w:val="24"/>
        </w:rPr>
      </w:pPr>
      <w:r>
        <w:rPr>
          <w:rFonts w:ascii="Times New Roman" w:hAnsi="Times New Roman"/>
          <w:sz w:val="24"/>
        </w:rPr>
      </w:r>
      <w:r/>
    </w:p>
    <w:p>
      <w:pPr>
        <w:pStyle w:val="907"/>
        <w:jc w:val="center"/>
        <w:spacing w:line="360" w:lineRule="auto"/>
        <w:rPr>
          <w:rFonts w:ascii="Times New Roman" w:hAnsi="Times New Roman"/>
          <w:b/>
          <w:bCs/>
          <w:sz w:val="44"/>
          <w:szCs w:val="44"/>
        </w:rPr>
      </w:pPr>
      <w:r/>
      <w:bookmarkStart w:id="0" w:name="_Toc120614210"/>
      <w:r/>
      <w:bookmarkStart w:id="1" w:name="_Toc513029200"/>
      <w:r/>
      <w:bookmarkStart w:id="2" w:name="_Toc479757206"/>
      <w:r/>
      <w:bookmarkStart w:id="3" w:name="_Toc523127445"/>
      <w:r/>
      <w:bookmarkStart w:id="4" w:name="_Toc20823272"/>
      <w:r/>
      <w:bookmarkStart w:id="5" w:name="_Toc16938516"/>
      <w:r>
        <w:rPr>
          <w:rFonts w:ascii="Times New Roman" w:hAnsi="Times New Roman"/>
          <w:b/>
          <w:bCs/>
          <w:sz w:val="44"/>
          <w:szCs w:val="44"/>
        </w:rPr>
        <w:br w:type="page" w:clear="all"/>
      </w:r>
      <w:r>
        <w:rPr>
          <w:rFonts w:ascii="Times New Roman" w:hAnsi="Times New Roman"/>
          <w:b/>
          <w:bCs/>
          <w:sz w:val="44"/>
          <w:szCs w:val="44"/>
        </w:rPr>
        <w:t xml:space="preserve">总  目  录</w:t>
      </w:r>
      <w:r/>
    </w:p>
    <w:p>
      <w:pPr>
        <w:pStyle w:val="944"/>
        <w:tabs>
          <w:tab w:val="right" w:pos="8608" w:leader="dot"/>
        </w:tabs>
        <w:rPr>
          <w:rFonts w:hint="eastAsia"/>
        </w:rPr>
      </w:pPr>
      <w:r>
        <w:rPr>
          <w:rFonts w:ascii="Times New Roman" w:hAnsi="Times New Roman"/>
          <w:caps/>
          <w:sz w:val="28"/>
          <w:szCs w:val="28"/>
        </w:rPr>
        <w:fldChar w:fldCharType="begin"/>
      </w:r>
      <w:r>
        <w:rPr>
          <w:rFonts w:ascii="Times New Roman" w:hAnsi="Times New Roman"/>
          <w:caps/>
          <w:sz w:val="28"/>
          <w:szCs w:val="28"/>
        </w:rPr>
        <w:instrText xml:space="preserve"> TOC \o "1-2" \h \z \u </w:instrText>
      </w:r>
      <w:r>
        <w:rPr>
          <w:rFonts w:ascii="Times New Roman" w:hAnsi="Times New Roman"/>
          <w:caps/>
          <w:sz w:val="28"/>
          <w:szCs w:val="28"/>
        </w:rPr>
        <w:fldChar w:fldCharType="separate"/>
      </w:r>
      <w:r>
        <w:rPr>
          <w:rFonts w:hint="eastAsia"/>
        </w:rPr>
        <w:fldChar w:fldCharType="begin"/>
      </w:r>
      <w:r>
        <w:rPr>
          <w:rStyle w:val="921"/>
          <w:rFonts w:hint="eastAsia"/>
          <w:color w:val="000000"/>
        </w:rPr>
        <w:instrText xml:space="preserve"> </w:instrText>
      </w:r>
      <w:r>
        <w:rPr>
          <w:rFonts w:hint="eastAsia"/>
        </w:rPr>
        <w:instrText xml:space="preserve">HYPERLINK \l "_Toc171610211"</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_Toc171610211 \h</w:instrText>
      </w:r>
      <w:r>
        <w:rPr>
          <w:rFonts w:hint="eastAsia"/>
        </w:rPr>
        <w:instrText xml:space="preserve"> </w:instrText>
      </w:r>
      <w:r>
        <w:rPr>
          <w:rFonts w:hint="eastAsia"/>
        </w:rPr>
        <w:fldChar w:fldCharType="separate"/>
      </w:r>
      <w:r>
        <w:t xml:space="preserve">3</w:t>
      </w:r>
      <w:r>
        <w:rPr>
          <w:rFonts w:hint="eastAsia"/>
        </w:rPr>
        <w:fldChar w:fldCharType="end"/>
        <w:fldChar w:fldCharType="end"/>
      </w:r>
      <w:r>
        <w:rPr>
          <w:rFonts w:hint="eastAsia"/>
        </w:rPr>
      </w:r>
      <w:r/>
    </w:p>
    <w:p>
      <w:pPr>
        <w:pStyle w:val="944"/>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"_Toc171610212"</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_Toc171610212 \h</w:instrText>
      </w:r>
      <w:r>
        <w:rPr>
          <w:rFonts w:hint="eastAsia"/>
        </w:rPr>
        <w:instrText xml:space="preserve"> </w:instrText>
      </w:r>
      <w:r>
        <w:rPr>
          <w:rFonts w:hint="eastAsia"/>
        </w:rPr>
        <w:fldChar w:fldCharType="separate"/>
      </w:r>
      <w:r>
        <w:t xml:space="preserve">7</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"_Toc171610213"</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一、总则</w:t>
      </w:r>
      <w:r>
        <w:rPr>
          <w:rFonts w:hint="eastAsia"/>
        </w:rPr>
        <w:tab/>
      </w:r>
      <w:r>
        <w:rPr>
          <w:rFonts w:hint="eastAsia"/>
        </w:rPr>
        <w:fldChar w:fldCharType="begin"/>
      </w:r>
      <w:r>
        <w:rPr>
          <w:rFonts w:hint="eastAsia"/>
        </w:rPr>
        <w:instrText xml:space="preserve"> </w:instrText>
      </w:r>
      <w:r>
        <w:instrText xml:space="preserve">PAGEREF _Toc171610213 \h</w:instrText>
      </w:r>
      <w:r>
        <w:rPr>
          <w:rFonts w:hint="eastAsia"/>
        </w:rPr>
        <w:instrText xml:space="preserve"> </w:instrText>
      </w:r>
      <w:r>
        <w:rPr>
          <w:rFonts w:hint="eastAsia"/>
        </w:rPr>
        <w:fldChar w:fldCharType="separate"/>
      </w:r>
      <w:r>
        <w:t xml:space="preserve">7</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"_Toc171610214"</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二、招标文件</w:t>
      </w:r>
      <w:r>
        <w:rPr>
          <w:rFonts w:hint="eastAsia"/>
        </w:rPr>
        <w:tab/>
      </w:r>
      <w:r>
        <w:rPr>
          <w:rFonts w:hint="eastAsia"/>
        </w:rPr>
        <w:fldChar w:fldCharType="begin"/>
      </w:r>
      <w:r>
        <w:rPr>
          <w:rFonts w:hint="eastAsia"/>
        </w:rPr>
        <w:instrText xml:space="preserve"> </w:instrText>
      </w:r>
      <w:r>
        <w:instrText xml:space="preserve">PAGEREF _Toc171610214 \h</w:instrText>
      </w:r>
      <w:r>
        <w:rPr>
          <w:rFonts w:hint="eastAsia"/>
        </w:rPr>
        <w:instrText xml:space="preserve"> </w:instrText>
      </w:r>
      <w:r>
        <w:rPr>
          <w:rFonts w:hint="eastAsia"/>
        </w:rPr>
        <w:fldChar w:fldCharType="separate"/>
      </w:r>
      <w:r>
        <w:t xml:space="preserve">7</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"_Toc171610215"</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_Toc171610215 \h</w:instrText>
      </w:r>
      <w:r>
        <w:rPr>
          <w:rFonts w:hint="eastAsia"/>
        </w:rPr>
        <w:instrText xml:space="preserve"> </w:instrText>
      </w:r>
      <w:r>
        <w:rPr>
          <w:rFonts w:hint="eastAsia"/>
        </w:rPr>
        <w:fldChar w:fldCharType="separate"/>
      </w:r>
      <w:r>
        <w:t xml:space="preserve">8</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"_Toc171610216"</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_Toc171610216 \h</w:instrText>
      </w:r>
      <w:r>
        <w:rPr>
          <w:rFonts w:hint="eastAsia"/>
        </w:rPr>
        <w:instrText xml:space="preserve"> </w:instrText>
      </w:r>
      <w:r>
        <w:rPr>
          <w:rFonts w:hint="eastAsia"/>
        </w:rPr>
        <w:fldChar w:fldCharType="separate"/>
      </w:r>
      <w:r>
        <w:t xml:space="preserve">10</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"_Toc171610217"</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五、开标与评标</w:t>
      </w:r>
      <w:r>
        <w:rPr>
          <w:rFonts w:hint="eastAsia"/>
        </w:rPr>
        <w:tab/>
      </w:r>
      <w:r>
        <w:rPr>
          <w:rFonts w:hint="eastAsia"/>
        </w:rPr>
        <w:fldChar w:fldCharType="begin"/>
      </w:r>
      <w:r>
        <w:rPr>
          <w:rFonts w:hint="eastAsia"/>
        </w:rPr>
        <w:instrText xml:space="preserve"> </w:instrText>
      </w:r>
      <w:r>
        <w:instrText xml:space="preserve">PAGEREF _Toc171610217 \h</w:instrText>
      </w:r>
      <w:r>
        <w:rPr>
          <w:rFonts w:hint="eastAsia"/>
        </w:rPr>
        <w:instrText xml:space="preserve"> </w:instrText>
      </w:r>
      <w:r>
        <w:rPr>
          <w:rFonts w:hint="eastAsia"/>
        </w:rPr>
        <w:fldChar w:fldCharType="separate"/>
      </w:r>
      <w:r>
        <w:t xml:space="preserve">11</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"_Toc171610218"</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六、定标</w:t>
      </w:r>
      <w:r>
        <w:rPr>
          <w:rFonts w:hint="eastAsia"/>
        </w:rPr>
        <w:tab/>
      </w:r>
      <w:r>
        <w:rPr>
          <w:rFonts w:hint="eastAsia"/>
        </w:rPr>
        <w:fldChar w:fldCharType="begin"/>
      </w:r>
      <w:r>
        <w:rPr>
          <w:rFonts w:hint="eastAsia"/>
        </w:rPr>
        <w:instrText xml:space="preserve"> </w:instrText>
      </w:r>
      <w:r>
        <w:instrText xml:space="preserve">PAGEREF _Toc171610218 \h</w:instrText>
      </w:r>
      <w:r>
        <w:rPr>
          <w:rFonts w:hint="eastAsia"/>
        </w:rPr>
        <w:instrText xml:space="preserve"> </w:instrText>
      </w:r>
      <w:r>
        <w:rPr>
          <w:rFonts w:hint="eastAsia"/>
        </w:rPr>
        <w:fldChar w:fldCharType="separate"/>
      </w:r>
      <w:r>
        <w:t xml:space="preserve">14</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"_Toc171610219"</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七、授予合同</w:t>
      </w:r>
      <w:r>
        <w:rPr>
          <w:rFonts w:hint="eastAsia"/>
        </w:rPr>
        <w:tab/>
      </w:r>
      <w:r>
        <w:rPr>
          <w:rFonts w:hint="eastAsia"/>
        </w:rPr>
        <w:fldChar w:fldCharType="begin"/>
      </w:r>
      <w:r>
        <w:rPr>
          <w:rFonts w:hint="eastAsia"/>
        </w:rPr>
        <w:instrText xml:space="preserve"> </w:instrText>
      </w:r>
      <w:r>
        <w:instrText xml:space="preserve">PAGEREF _Toc171610219 \h</w:instrText>
      </w:r>
      <w:r>
        <w:rPr>
          <w:rFonts w:hint="eastAsia"/>
        </w:rPr>
        <w:instrText xml:space="preserve"> </w:instrText>
      </w:r>
      <w:r>
        <w:rPr>
          <w:rFonts w:hint="eastAsia"/>
        </w:rPr>
        <w:fldChar w:fldCharType="separate"/>
      </w:r>
      <w:r>
        <w:t xml:space="preserve">16</w:t>
      </w:r>
      <w:r>
        <w:rPr>
          <w:rFonts w:hint="eastAsia"/>
        </w:rPr>
        <w:fldChar w:fldCharType="end"/>
        <w:fldChar w:fldCharType="end"/>
      </w:r>
      <w:r>
        <w:rPr>
          <w:rFonts w:hint="eastAsia"/>
        </w:rPr>
      </w:r>
      <w:r/>
    </w:p>
    <w:p>
      <w:pPr>
        <w:pStyle w:val="944"/>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"_Toc171610220"</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第三章 合同条款及格式</w:t>
      </w:r>
      <w:r>
        <w:rPr>
          <w:rFonts w:hint="eastAsia"/>
        </w:rPr>
        <w:tab/>
      </w:r>
      <w:r>
        <w:rPr>
          <w:rFonts w:hint="eastAsia"/>
        </w:rPr>
        <w:fldChar w:fldCharType="begin"/>
      </w:r>
      <w:r>
        <w:rPr>
          <w:rFonts w:hint="eastAsia"/>
        </w:rPr>
        <w:instrText xml:space="preserve"> </w:instrText>
      </w:r>
      <w:r>
        <w:instrText xml:space="preserve">PAGEREF _Toc171610220 \h</w:instrText>
      </w:r>
      <w:r>
        <w:rPr>
          <w:rFonts w:hint="eastAsia"/>
        </w:rPr>
        <w:instrText xml:space="preserve"> </w:instrText>
      </w:r>
      <w:r>
        <w:rPr>
          <w:rFonts w:hint="eastAsia"/>
        </w:rPr>
        <w:fldChar w:fldCharType="separate"/>
      </w:r>
      <w:r>
        <w:t xml:space="preserve">17</w:t>
      </w:r>
      <w:r>
        <w:rPr>
          <w:rFonts w:hint="eastAsia"/>
        </w:rPr>
        <w:fldChar w:fldCharType="end"/>
        <w:fldChar w:fldCharType="end"/>
      </w:r>
      <w:r>
        <w:rPr>
          <w:rFonts w:hint="eastAsia"/>
        </w:rPr>
      </w:r>
      <w:r/>
    </w:p>
    <w:p>
      <w:pPr>
        <w:pStyle w:val="944"/>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"_Toc171610221"</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第四章 项目需求</w:t>
      </w:r>
      <w:r>
        <w:rPr>
          <w:rFonts w:hint="eastAsia"/>
        </w:rPr>
        <w:tab/>
      </w:r>
      <w:r>
        <w:rPr>
          <w:rFonts w:hint="eastAsia"/>
        </w:rPr>
        <w:fldChar w:fldCharType="begin"/>
      </w:r>
      <w:r>
        <w:rPr>
          <w:rFonts w:hint="eastAsia"/>
        </w:rPr>
        <w:instrText xml:space="preserve"> </w:instrText>
      </w:r>
      <w:r>
        <w:instrText xml:space="preserve">PAGEREF _Toc171610221 \h</w:instrText>
      </w:r>
      <w:r>
        <w:rPr>
          <w:rFonts w:hint="eastAsia"/>
        </w:rPr>
        <w:instrText xml:space="preserve"> </w:instrText>
      </w:r>
      <w:r>
        <w:rPr>
          <w:rFonts w:hint="eastAsia"/>
        </w:rPr>
        <w:fldChar w:fldCharType="separate"/>
      </w:r>
      <w:r>
        <w:t xml:space="preserve">23</w:t>
      </w:r>
      <w:r>
        <w:rPr>
          <w:rFonts w:hint="eastAsia"/>
        </w:rPr>
        <w:fldChar w:fldCharType="end"/>
        <w:fldChar w:fldCharType="end"/>
      </w:r>
      <w:r>
        <w:rPr>
          <w:rFonts w:hint="eastAsia"/>
        </w:rPr>
      </w:r>
      <w:r/>
    </w:p>
    <w:p>
      <w:pPr>
        <w:pStyle w:val="944"/>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"_Toc171610222"</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_Toc171610222 \h</w:instrText>
      </w:r>
      <w:r>
        <w:rPr>
          <w:rFonts w:hint="eastAsia"/>
        </w:rPr>
        <w:instrText xml:space="preserve"> </w:instrText>
      </w:r>
      <w:r>
        <w:rPr>
          <w:rFonts w:hint="eastAsia"/>
        </w:rPr>
        <w:fldChar w:fldCharType="separate"/>
      </w:r>
      <w:r>
        <w:t xml:space="preserve">35</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"_Toc171610223"</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一、评标方法与定标原则</w:t>
      </w:r>
      <w:r>
        <w:rPr>
          <w:rFonts w:hint="eastAsia"/>
        </w:rPr>
        <w:tab/>
      </w:r>
      <w:r>
        <w:rPr>
          <w:rFonts w:hint="eastAsia"/>
        </w:rPr>
        <w:fldChar w:fldCharType="begin"/>
      </w:r>
      <w:r>
        <w:rPr>
          <w:rFonts w:hint="eastAsia"/>
        </w:rPr>
        <w:instrText xml:space="preserve"> </w:instrText>
      </w:r>
      <w:r>
        <w:instrText xml:space="preserve">PAGEREF _Toc171610223 \h</w:instrText>
      </w:r>
      <w:r>
        <w:rPr>
          <w:rFonts w:hint="eastAsia"/>
        </w:rPr>
        <w:instrText xml:space="preserve"> </w:instrText>
      </w:r>
      <w:r>
        <w:rPr>
          <w:rFonts w:hint="eastAsia"/>
        </w:rPr>
        <w:fldChar w:fldCharType="separate"/>
      </w:r>
      <w:r>
        <w:t xml:space="preserve">35</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"_Toc171610224"</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二、评标标准</w:t>
      </w:r>
      <w:r>
        <w:rPr>
          <w:rFonts w:hint="eastAsia"/>
        </w:rPr>
        <w:tab/>
      </w:r>
      <w:r>
        <w:rPr>
          <w:rFonts w:hint="eastAsia"/>
        </w:rPr>
        <w:fldChar w:fldCharType="begin"/>
      </w:r>
      <w:r>
        <w:rPr>
          <w:rFonts w:hint="eastAsia"/>
        </w:rPr>
        <w:instrText xml:space="preserve"> </w:instrText>
      </w:r>
      <w:r>
        <w:instrText xml:space="preserve">PAGEREF _Toc171610224 \h</w:instrText>
      </w:r>
      <w:r>
        <w:rPr>
          <w:rFonts w:hint="eastAsia"/>
        </w:rPr>
        <w:instrText xml:space="preserve"> </w:instrText>
      </w:r>
      <w:r>
        <w:rPr>
          <w:rFonts w:hint="eastAsia"/>
        </w:rPr>
        <w:fldChar w:fldCharType="separate"/>
      </w:r>
      <w:r>
        <w:t xml:space="preserve">36</w:t>
      </w:r>
      <w:r>
        <w:rPr>
          <w:rFonts w:hint="eastAsia"/>
        </w:rPr>
        <w:fldChar w:fldCharType="end"/>
        <w:fldChar w:fldCharType="end"/>
      </w:r>
      <w:r>
        <w:rPr>
          <w:rFonts w:hint="eastAsia"/>
        </w:rPr>
      </w:r>
      <w:r/>
    </w:p>
    <w:p>
      <w:pPr>
        <w:pStyle w:val="944"/>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"_Toc171610225"</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_Toc171610225 \h</w:instrText>
      </w:r>
      <w:r>
        <w:rPr>
          <w:rFonts w:hint="eastAsia"/>
        </w:rPr>
        <w:instrText xml:space="preserve"> </w:instrText>
      </w:r>
      <w:r>
        <w:rPr>
          <w:rFonts w:hint="eastAsia"/>
        </w:rPr>
        <w:fldChar w:fldCharType="separate"/>
      </w:r>
      <w:r>
        <w:t xml:space="preserve">38</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"_Toc171610226"</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一、封面</w:t>
      </w:r>
      <w:r>
        <w:rPr>
          <w:rFonts w:hint="eastAsia"/>
        </w:rPr>
        <w:tab/>
      </w:r>
      <w:r>
        <w:rPr>
          <w:rFonts w:hint="eastAsia"/>
        </w:rPr>
        <w:fldChar w:fldCharType="begin"/>
      </w:r>
      <w:r>
        <w:rPr>
          <w:rFonts w:hint="eastAsia"/>
        </w:rPr>
        <w:instrText xml:space="preserve"> </w:instrText>
      </w:r>
      <w:r>
        <w:instrText xml:space="preserve">PAGEREF _Toc171610226 \h</w:instrText>
      </w:r>
      <w:r>
        <w:rPr>
          <w:rFonts w:hint="eastAsia"/>
        </w:rPr>
        <w:instrText xml:space="preserve"> </w:instrText>
      </w:r>
      <w:r>
        <w:rPr>
          <w:rFonts w:hint="eastAsia"/>
        </w:rPr>
        <w:fldChar w:fldCharType="separate"/>
      </w:r>
      <w:r>
        <w:t xml:space="preserve">40</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"_Toc171610227"</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二、投标函</w:t>
      </w:r>
      <w:r>
        <w:rPr>
          <w:rFonts w:hint="eastAsia"/>
        </w:rPr>
        <w:tab/>
      </w:r>
      <w:r>
        <w:rPr>
          <w:rFonts w:hint="eastAsia"/>
        </w:rPr>
        <w:fldChar w:fldCharType="begin"/>
      </w:r>
      <w:r>
        <w:rPr>
          <w:rFonts w:hint="eastAsia"/>
        </w:rPr>
        <w:instrText xml:space="preserve"> </w:instrText>
      </w:r>
      <w:r>
        <w:instrText xml:space="preserve">PAGEREF _Toc171610227 \h</w:instrText>
      </w:r>
      <w:r>
        <w:rPr>
          <w:rFonts w:hint="eastAsia"/>
        </w:rPr>
        <w:instrText xml:space="preserve"> </w:instrText>
      </w:r>
      <w:r>
        <w:rPr>
          <w:rFonts w:hint="eastAsia"/>
        </w:rPr>
        <w:fldChar w:fldCharType="separate"/>
      </w:r>
      <w:r>
        <w:t xml:space="preserve">41</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"_Toc171610228"</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三、开标一览表</w:t>
      </w:r>
      <w:r>
        <w:rPr>
          <w:rFonts w:hint="eastAsia"/>
        </w:rPr>
        <w:tab/>
      </w:r>
      <w:r>
        <w:rPr>
          <w:rFonts w:hint="eastAsia"/>
        </w:rPr>
        <w:fldChar w:fldCharType="begin"/>
      </w:r>
      <w:r>
        <w:rPr>
          <w:rFonts w:hint="eastAsia"/>
        </w:rPr>
        <w:instrText xml:space="preserve"> </w:instrText>
      </w:r>
      <w:r>
        <w:instrText xml:space="preserve">PAGEREF _Toc171610228 \h</w:instrText>
      </w:r>
      <w:r>
        <w:rPr>
          <w:rFonts w:hint="eastAsia"/>
        </w:rPr>
        <w:instrText xml:space="preserve"> </w:instrText>
      </w:r>
      <w:r>
        <w:rPr>
          <w:rFonts w:hint="eastAsia"/>
        </w:rPr>
        <w:fldChar w:fldCharType="separate"/>
      </w:r>
      <w:r>
        <w:t xml:space="preserve">42</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"_Toc171610229"</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四、资格证明文件</w:t>
      </w:r>
      <w:r>
        <w:rPr>
          <w:rFonts w:hint="eastAsia"/>
        </w:rPr>
        <w:tab/>
      </w:r>
      <w:r>
        <w:rPr>
          <w:rFonts w:hint="eastAsia"/>
        </w:rPr>
        <w:fldChar w:fldCharType="begin"/>
      </w:r>
      <w:r>
        <w:rPr>
          <w:rFonts w:hint="eastAsia"/>
        </w:rPr>
        <w:instrText xml:space="preserve"> </w:instrText>
      </w:r>
      <w:r>
        <w:instrText xml:space="preserve">PAGEREF _Toc171610229 \h</w:instrText>
      </w:r>
      <w:r>
        <w:rPr>
          <w:rFonts w:hint="eastAsia"/>
        </w:rPr>
        <w:instrText xml:space="preserve"> </w:instrText>
      </w:r>
      <w:r>
        <w:rPr>
          <w:rFonts w:hint="eastAsia"/>
        </w:rPr>
        <w:fldChar w:fldCharType="separate"/>
      </w:r>
      <w:r>
        <w:t xml:space="preserve">43</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"_Toc171610230"</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五、投标配置及分项报价表</w:t>
      </w:r>
      <w:r>
        <w:rPr>
          <w:rFonts w:hint="eastAsia"/>
        </w:rPr>
        <w:tab/>
      </w:r>
      <w:r>
        <w:rPr>
          <w:rFonts w:hint="eastAsia"/>
        </w:rPr>
        <w:fldChar w:fldCharType="begin"/>
      </w:r>
      <w:r>
        <w:rPr>
          <w:rFonts w:hint="eastAsia"/>
        </w:rPr>
        <w:instrText xml:space="preserve"> </w:instrText>
      </w:r>
      <w:r>
        <w:instrText xml:space="preserve">PAGEREF _Toc171610230 \h</w:instrText>
      </w:r>
      <w:r>
        <w:rPr>
          <w:rFonts w:hint="eastAsia"/>
        </w:rPr>
        <w:instrText xml:space="preserve"> </w:instrText>
      </w:r>
      <w:r>
        <w:rPr>
          <w:rFonts w:hint="eastAsia"/>
        </w:rPr>
        <w:fldChar w:fldCharType="separate"/>
      </w:r>
      <w:r>
        <w:t xml:space="preserve">53</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"_Toc171610231"</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六、常用零件及耗材报价表</w:t>
      </w:r>
      <w:r>
        <w:rPr>
          <w:rFonts w:hint="eastAsia"/>
        </w:rPr>
        <w:tab/>
      </w:r>
      <w:r>
        <w:rPr>
          <w:rFonts w:hint="eastAsia"/>
        </w:rPr>
        <w:fldChar w:fldCharType="begin"/>
      </w:r>
      <w:r>
        <w:rPr>
          <w:rFonts w:hint="eastAsia"/>
        </w:rPr>
        <w:instrText xml:space="preserve"> </w:instrText>
      </w:r>
      <w:r>
        <w:instrText xml:space="preserve">PAGEREF _Toc171610231 \h</w:instrText>
      </w:r>
      <w:r>
        <w:rPr>
          <w:rFonts w:hint="eastAsia"/>
        </w:rPr>
        <w:instrText xml:space="preserve"> </w:instrText>
      </w:r>
      <w:r>
        <w:rPr>
          <w:rFonts w:hint="eastAsia"/>
        </w:rPr>
        <w:fldChar w:fldCharType="separate"/>
      </w:r>
      <w:r>
        <w:t xml:space="preserve">54</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"_Toc171610232"</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七、技术参数响应及偏离表</w:t>
      </w:r>
      <w:r>
        <w:rPr>
          <w:rFonts w:hint="eastAsia"/>
        </w:rPr>
        <w:tab/>
      </w:r>
      <w:r>
        <w:rPr>
          <w:rFonts w:hint="eastAsia"/>
        </w:rPr>
        <w:fldChar w:fldCharType="begin"/>
      </w:r>
      <w:r>
        <w:rPr>
          <w:rFonts w:hint="eastAsia"/>
        </w:rPr>
        <w:instrText xml:space="preserve"> </w:instrText>
      </w:r>
      <w:r>
        <w:instrText xml:space="preserve">PAGEREF _Toc171610232 \h</w:instrText>
      </w:r>
      <w:r>
        <w:rPr>
          <w:rFonts w:hint="eastAsia"/>
        </w:rPr>
        <w:instrText xml:space="preserve"> </w:instrText>
      </w:r>
      <w:r>
        <w:rPr>
          <w:rFonts w:hint="eastAsia"/>
        </w:rPr>
        <w:fldChar w:fldCharType="separate"/>
      </w:r>
      <w:r>
        <w:t xml:space="preserve">55</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"_Toc171610233"</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八、商务条款响应及偏离表</w:t>
      </w:r>
      <w:r>
        <w:rPr>
          <w:rFonts w:hint="eastAsia"/>
        </w:rPr>
        <w:tab/>
      </w:r>
      <w:r>
        <w:rPr>
          <w:rFonts w:hint="eastAsia"/>
        </w:rPr>
        <w:fldChar w:fldCharType="begin"/>
      </w:r>
      <w:r>
        <w:rPr>
          <w:rFonts w:hint="eastAsia"/>
        </w:rPr>
        <w:instrText xml:space="preserve"> </w:instrText>
      </w:r>
      <w:r>
        <w:instrText xml:space="preserve">PAGEREF _Toc171610233 \h</w:instrText>
      </w:r>
      <w:r>
        <w:rPr>
          <w:rFonts w:hint="eastAsia"/>
        </w:rPr>
        <w:instrText xml:space="preserve"> </w:instrText>
      </w:r>
      <w:r>
        <w:rPr>
          <w:rFonts w:hint="eastAsia"/>
        </w:rPr>
        <w:fldChar w:fldCharType="separate"/>
      </w:r>
      <w:r>
        <w:t xml:space="preserve">56</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"_Toc171610234"</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九、第四章项目需求中实质性要求响应对照表</w:t>
      </w:r>
      <w:r>
        <w:rPr>
          <w:rFonts w:hint="eastAsia"/>
        </w:rPr>
        <w:tab/>
      </w:r>
      <w:r>
        <w:rPr>
          <w:rFonts w:hint="eastAsia"/>
        </w:rPr>
        <w:fldChar w:fldCharType="begin"/>
      </w:r>
      <w:r>
        <w:rPr>
          <w:rFonts w:hint="eastAsia"/>
        </w:rPr>
        <w:instrText xml:space="preserve"> </w:instrText>
      </w:r>
      <w:r>
        <w:instrText xml:space="preserve">PAGEREF _Toc171610234 \h</w:instrText>
      </w:r>
      <w:r>
        <w:rPr>
          <w:rFonts w:hint="eastAsia"/>
        </w:rPr>
        <w:instrText xml:space="preserve"> </w:instrText>
      </w:r>
      <w:r>
        <w:rPr>
          <w:rFonts w:hint="eastAsia"/>
        </w:rPr>
        <w:fldChar w:fldCharType="separate"/>
      </w:r>
      <w:r>
        <w:t xml:space="preserve">57</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"_Toc171610235"</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十、技术方案、服务方案</w:t>
      </w:r>
      <w:r>
        <w:rPr>
          <w:rFonts w:hint="eastAsia"/>
        </w:rPr>
        <w:tab/>
      </w:r>
      <w:r>
        <w:rPr>
          <w:rFonts w:hint="eastAsia"/>
        </w:rPr>
        <w:fldChar w:fldCharType="begin"/>
      </w:r>
      <w:r>
        <w:rPr>
          <w:rFonts w:hint="eastAsia"/>
        </w:rPr>
        <w:instrText xml:space="preserve"> </w:instrText>
      </w:r>
      <w:r>
        <w:instrText xml:space="preserve">PAGEREF _Toc171610235 \h</w:instrText>
      </w:r>
      <w:r>
        <w:rPr>
          <w:rFonts w:hint="eastAsia"/>
        </w:rPr>
        <w:instrText xml:space="preserve"> </w:instrText>
      </w:r>
      <w:r>
        <w:rPr>
          <w:rFonts w:hint="eastAsia"/>
        </w:rPr>
        <w:fldChar w:fldCharType="separate"/>
      </w:r>
      <w:r>
        <w:t xml:space="preserve">58</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"_Toc171610236"</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十一、投标人情况介绍</w:t>
      </w:r>
      <w:r>
        <w:rPr>
          <w:rFonts w:hint="eastAsia"/>
        </w:rPr>
        <w:tab/>
      </w:r>
      <w:r>
        <w:rPr>
          <w:rFonts w:hint="eastAsia"/>
        </w:rPr>
        <w:fldChar w:fldCharType="begin"/>
      </w:r>
      <w:r>
        <w:rPr>
          <w:rFonts w:hint="eastAsia"/>
        </w:rPr>
        <w:instrText xml:space="preserve"> </w:instrText>
      </w:r>
      <w:r>
        <w:instrText xml:space="preserve">PAGEREF _Toc171610236 \h</w:instrText>
      </w:r>
      <w:r>
        <w:rPr>
          <w:rFonts w:hint="eastAsia"/>
        </w:rPr>
        <w:instrText xml:space="preserve"> </w:instrText>
      </w:r>
      <w:r>
        <w:rPr>
          <w:rFonts w:hint="eastAsia"/>
        </w:rPr>
        <w:fldChar w:fldCharType="separate"/>
      </w:r>
      <w:r>
        <w:t xml:space="preserve">59</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"_Toc171610237"</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十二、中小企业声明函</w:t>
      </w:r>
      <w:r>
        <w:rPr>
          <w:rFonts w:hint="eastAsia"/>
        </w:rPr>
        <w:tab/>
      </w:r>
      <w:r>
        <w:rPr>
          <w:rFonts w:hint="eastAsia"/>
        </w:rPr>
        <w:fldChar w:fldCharType="begin"/>
      </w:r>
      <w:r>
        <w:rPr>
          <w:rFonts w:hint="eastAsia"/>
        </w:rPr>
        <w:instrText xml:space="preserve"> </w:instrText>
      </w:r>
      <w:r>
        <w:instrText xml:space="preserve">PAGEREF _Toc171610237 \h</w:instrText>
      </w:r>
      <w:r>
        <w:rPr>
          <w:rFonts w:hint="eastAsia"/>
        </w:rPr>
        <w:instrText xml:space="preserve"> </w:instrText>
      </w:r>
      <w:r>
        <w:rPr>
          <w:rFonts w:hint="eastAsia"/>
        </w:rPr>
        <w:fldChar w:fldCharType="separate"/>
      </w:r>
      <w:r>
        <w:t xml:space="preserve">65</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"_Toc171610238"</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十三、残疾人福利性单位声明函</w:t>
      </w:r>
      <w:r>
        <w:rPr>
          <w:rFonts w:hint="eastAsia"/>
        </w:rPr>
        <w:tab/>
      </w:r>
      <w:r>
        <w:rPr>
          <w:rFonts w:hint="eastAsia"/>
        </w:rPr>
        <w:fldChar w:fldCharType="begin"/>
      </w:r>
      <w:r>
        <w:rPr>
          <w:rFonts w:hint="eastAsia"/>
        </w:rPr>
        <w:instrText xml:space="preserve"> </w:instrText>
      </w:r>
      <w:r>
        <w:instrText xml:space="preserve">PAGEREF _Toc171610238 \h</w:instrText>
      </w:r>
      <w:r>
        <w:rPr>
          <w:rFonts w:hint="eastAsia"/>
        </w:rPr>
        <w:instrText xml:space="preserve"> </w:instrText>
      </w:r>
      <w:r>
        <w:rPr>
          <w:rFonts w:hint="eastAsia"/>
        </w:rPr>
        <w:fldChar w:fldCharType="separate"/>
      </w:r>
      <w:r>
        <w:t xml:space="preserve">68</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"_Toc171610239"</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十四、监狱企业的证明文件</w:t>
      </w:r>
      <w:r>
        <w:rPr>
          <w:rFonts w:hint="eastAsia"/>
        </w:rPr>
        <w:tab/>
      </w:r>
      <w:r>
        <w:rPr>
          <w:rFonts w:hint="eastAsia"/>
        </w:rPr>
        <w:fldChar w:fldCharType="begin"/>
      </w:r>
      <w:r>
        <w:rPr>
          <w:rFonts w:hint="eastAsia"/>
        </w:rPr>
        <w:instrText xml:space="preserve"> </w:instrText>
      </w:r>
      <w:r>
        <w:instrText xml:space="preserve">PAGEREF _Toc171610239 \h</w:instrText>
      </w:r>
      <w:r>
        <w:rPr>
          <w:rFonts w:hint="eastAsia"/>
        </w:rPr>
        <w:instrText xml:space="preserve"> </w:instrText>
      </w:r>
      <w:r>
        <w:rPr>
          <w:rFonts w:hint="eastAsia"/>
        </w:rPr>
        <w:fldChar w:fldCharType="separate"/>
      </w:r>
      <w:r>
        <w:t xml:space="preserve">69</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"_Toc171610240"</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十五、检测报告</w:t>
      </w:r>
      <w:r>
        <w:rPr>
          <w:rFonts w:hint="eastAsia"/>
        </w:rPr>
        <w:tab/>
      </w:r>
      <w:r>
        <w:rPr>
          <w:rFonts w:hint="eastAsia"/>
        </w:rPr>
        <w:fldChar w:fldCharType="begin"/>
      </w:r>
      <w:r>
        <w:rPr>
          <w:rFonts w:hint="eastAsia"/>
        </w:rPr>
        <w:instrText xml:space="preserve"> </w:instrText>
      </w:r>
      <w:r>
        <w:instrText xml:space="preserve">PAGEREF _Toc171610240 \h</w:instrText>
      </w:r>
      <w:r>
        <w:rPr>
          <w:rFonts w:hint="eastAsia"/>
        </w:rPr>
        <w:instrText xml:space="preserve"> </w:instrText>
      </w:r>
      <w:r>
        <w:rPr>
          <w:rFonts w:hint="eastAsia"/>
        </w:rPr>
        <w:fldChar w:fldCharType="separate"/>
      </w:r>
      <w:r>
        <w:t xml:space="preserve">70</w:t>
      </w:r>
      <w:r>
        <w:rPr>
          <w:rFonts w:hint="eastAsia"/>
        </w:rPr>
        <w:fldChar w:fldCharType="end"/>
        <w:fldChar w:fldCharType="end"/>
      </w:r>
      <w:r>
        <w:rPr>
          <w:rFonts w:hint="eastAsia"/>
        </w:rPr>
      </w:r>
      <w:r/>
    </w:p>
    <w:p>
      <w:pPr>
        <w:pStyle w:val="940"/>
        <w:tabs>
          <w:tab w:val="right" w:pos="8608" w:leader="dot"/>
        </w:tabs>
        <w:rPr>
          <w:rFonts w:hint="eastAsia"/>
        </w:rPr>
      </w:pPr>
      <w:r>
        <w:rPr>
          <w:rFonts w:hint="eastAsia"/>
        </w:rPr>
        <w:fldChar w:fldCharType="begin"/>
      </w:r>
      <w:r>
        <w:rPr>
          <w:rStyle w:val="921"/>
          <w:rFonts w:hint="eastAsia"/>
          <w:color w:val="000000"/>
        </w:rPr>
        <w:instrText xml:space="preserve"> </w:instrText>
      </w:r>
      <w:r>
        <w:rPr>
          <w:rFonts w:hint="eastAsia"/>
        </w:rPr>
        <w:instrText xml:space="preserve">HYPERLINK \l "_Toc171610241"</w:instrText>
      </w:r>
      <w:r>
        <w:rPr>
          <w:rStyle w:val="921"/>
          <w:rFonts w:hint="eastAsia"/>
          <w:color w:val="000000"/>
        </w:rPr>
        <w:instrText xml:space="preserve"> </w:instrText>
      </w:r>
      <w:r>
        <w:rPr>
          <w:rFonts w:hint="eastAsia"/>
        </w:rPr>
        <w:fldChar w:fldCharType="separate"/>
      </w:r>
      <w:r>
        <w:rPr>
          <w:rStyle w:val="921"/>
          <w:rFonts w:hint="eastAsia"/>
          <w:color w:val="000000"/>
        </w:rPr>
        <w:t xml:space="preserve">十六、其他材料</w:t>
      </w:r>
      <w:r>
        <w:rPr>
          <w:rFonts w:hint="eastAsia"/>
        </w:rPr>
        <w:tab/>
      </w:r>
      <w:r>
        <w:rPr>
          <w:rFonts w:hint="eastAsia"/>
        </w:rPr>
        <w:fldChar w:fldCharType="begin"/>
      </w:r>
      <w:r>
        <w:rPr>
          <w:rFonts w:hint="eastAsia"/>
        </w:rPr>
        <w:instrText xml:space="preserve"> </w:instrText>
      </w:r>
      <w:r>
        <w:instrText xml:space="preserve">PAGEREF _Toc171610241 \h</w:instrText>
      </w:r>
      <w:r>
        <w:rPr>
          <w:rFonts w:hint="eastAsia"/>
        </w:rPr>
        <w:instrText xml:space="preserve"> </w:instrText>
      </w:r>
      <w:r>
        <w:rPr>
          <w:rFonts w:hint="eastAsia"/>
        </w:rPr>
        <w:fldChar w:fldCharType="separate"/>
      </w:r>
      <w:r>
        <w:t xml:space="preserve">71</w:t>
      </w:r>
      <w:r>
        <w:rPr>
          <w:rFonts w:hint="eastAsia"/>
        </w:rPr>
        <w:fldChar w:fldCharType="end"/>
        <w:fldChar w:fldCharType="end"/>
      </w:r>
      <w:r>
        <w:rPr>
          <w:rFonts w:hint="eastAsia"/>
        </w:rPr>
      </w:r>
      <w:r/>
    </w:p>
    <w:p>
      <w:pPr>
        <w:pStyle w:val="907"/>
        <w:spacing w:line="360" w:lineRule="auto"/>
        <w:tabs>
          <w:tab w:val="left" w:pos="1440" w:leader="none"/>
        </w:tabs>
        <w:rPr>
          <w:rFonts w:ascii="Times New Roman" w:hAnsi="Times New Roman"/>
          <w:b/>
          <w:bCs/>
          <w:sz w:val="28"/>
          <w:szCs w:val="28"/>
        </w:rPr>
        <w:sectPr>
          <w:headerReference w:type="default" r:id="rId9"/>
          <w:footerReference w:type="default" r:id="rId10"/>
          <w:footerReference w:type="even" r:id="rId11"/>
          <w:footnotePr/>
          <w:endnotePr/>
          <w:type w:val="nextPage"/>
          <w:pgSz w:w="11906" w:h="16838" w:orient="portrait"/>
          <w:pgMar w:top="1418" w:right="1644" w:bottom="1418" w:left="1644" w:header="851" w:footer="851" w:gutter="0"/>
          <w:pgNumType w:start="1"/>
          <w:cols w:num="1" w:sep="0" w:space="720" w:equalWidth="1"/>
          <w:docGrid w:linePitch="360"/>
          <w:titlePg/>
        </w:sectPr>
      </w:pPr>
      <w:r>
        <w:rPr>
          <w:rFonts w:ascii="Times New Roman" w:hAnsi="Times New Roman"/>
          <w:caps/>
          <w:sz w:val="28"/>
          <w:szCs w:val="28"/>
        </w:rPr>
        <w:fldChar w:fldCharType="end"/>
      </w:r>
      <w:r>
        <w:rPr>
          <w:rFonts w:ascii="Times New Roman" w:hAnsi="Times New Roman"/>
          <w:b/>
          <w:bCs/>
          <w:sz w:val="28"/>
          <w:szCs w:val="28"/>
        </w:rPr>
      </w:r>
      <w:r/>
    </w:p>
    <w:p>
      <w:pPr>
        <w:pStyle w:val="908"/>
      </w:pPr>
      <w:r/>
      <w:bookmarkEnd w:id="0"/>
      <w:r/>
      <w:bookmarkStart w:id="6" w:name="_Toc160715763"/>
      <w:r/>
      <w:bookmarkStart w:id="7" w:name="_Toc38368118"/>
      <w:r/>
      <w:bookmarkStart w:id="8" w:name="_Toc54615237"/>
      <w:r/>
      <w:bookmarkStart w:id="9" w:name="_Toc171610211"/>
      <w:r/>
      <w:bookmarkStart w:id="10" w:name="_Toc35266018"/>
      <w:r>
        <w:t xml:space="preserve">第一章  投标邀请</w:t>
      </w:r>
      <w:bookmarkEnd w:id="6"/>
      <w:r/>
      <w:bookmarkEnd w:id="7"/>
      <w:r/>
      <w:bookmarkEnd w:id="8"/>
      <w:r/>
      <w:bookmarkEnd w:id="9"/>
      <w:r/>
      <w:bookmarkEnd w:id="10"/>
      <w:r/>
      <w:bookmarkStart w:id="11" w:name="_Toc120614211"/>
      <w:r/>
      <w:r/>
    </w:p>
    <w:p>
      <w:pPr>
        <w:pStyle w:val="907"/>
        <w:spacing w:line="440" w:lineRule="exact"/>
        <w:shd w:val="clear" w:color="auto" w:fill="ffffff"/>
        <w:widowControl/>
        <w:rPr>
          <w:rFonts w:ascii="宋体" w:hAnsi="宋体"/>
          <w:spacing w:val="8"/>
          <w:sz w:val="24"/>
          <w:szCs w:val="24"/>
          <w:highlight w:val="white"/>
        </w:rPr>
      </w:pPr>
      <w:r>
        <w:rPr>
          <w:rFonts w:hint="eastAsia" w:ascii="宋体" w:hAnsi="宋体"/>
          <w:sz w:val="24"/>
        </w:rPr>
        <w:t xml:space="preserve">张家港市中医医院AI分析系统采购项目</w:t>
      </w:r>
      <w:r>
        <w:rPr>
          <w:rFonts w:ascii="宋体" w:hAnsi="宋体"/>
          <w:sz w:val="24"/>
          <w:szCs w:val="24"/>
        </w:rPr>
        <w:t xml:space="preserve">招标项目的潜在投标人应在</w:t>
      </w:r>
      <w:r>
        <w:rPr>
          <w:rFonts w:hint="eastAsia" w:ascii="宋体" w:hAnsi="宋体"/>
          <w:sz w:val="24"/>
          <w:szCs w:val="24"/>
        </w:rPr>
        <w:t xml:space="preserve">“</w:t>
      </w:r>
      <w:r>
        <w:rPr>
          <w:rFonts w:ascii="宋体" w:hAnsi="宋体"/>
          <w:sz w:val="24"/>
          <w:szCs w:val="24"/>
        </w:rPr>
        <w:t xml:space="preserve">苏采云</w:t>
      </w:r>
      <w:r>
        <w:rPr>
          <w:rFonts w:hint="eastAsia" w:ascii="宋体" w:hAnsi="宋体"/>
          <w:sz w:val="24"/>
          <w:szCs w:val="24"/>
        </w:rPr>
        <w:t xml:space="preserve">”</w:t>
      </w:r>
      <w:r>
        <w:rPr>
          <w:rFonts w:ascii="宋体" w:hAnsi="宋体" w:cs="宋体"/>
          <w:sz w:val="24"/>
        </w:rPr>
        <w:t xml:space="preserve">政府采购一体化平台</w:t>
      </w:r>
      <w:r>
        <w:rPr>
          <w:rFonts w:ascii="宋体" w:hAnsi="宋体"/>
          <w:sz w:val="24"/>
          <w:szCs w:val="24"/>
        </w:rPr>
        <w:t xml:space="preserve">（以下简称</w:t>
      </w:r>
      <w:r>
        <w:rPr>
          <w:rFonts w:hint="eastAsia" w:ascii="宋体" w:hAnsi="宋体"/>
          <w:sz w:val="24"/>
          <w:szCs w:val="24"/>
        </w:rPr>
        <w:t xml:space="preserve">“</w:t>
      </w:r>
      <w:r>
        <w:rPr>
          <w:rFonts w:ascii="宋体" w:hAnsi="宋体"/>
          <w:sz w:val="24"/>
          <w:szCs w:val="24"/>
        </w:rPr>
        <w:t xml:space="preserve">苏采云</w:t>
      </w:r>
      <w:r>
        <w:rPr>
          <w:rFonts w:hint="eastAsia" w:ascii="宋体" w:hAnsi="宋体"/>
          <w:sz w:val="24"/>
          <w:szCs w:val="24"/>
        </w:rPr>
        <w:t xml:space="preserve">”</w:t>
      </w:r>
      <w:r>
        <w:rPr>
          <w:rFonts w:ascii="宋体" w:hAnsi="宋体"/>
          <w:sz w:val="24"/>
          <w:szCs w:val="24"/>
        </w:rPr>
        <w:t xml:space="preserve">系统）获取招标文件</w:t>
      </w:r>
      <w:r>
        <w:rPr>
          <w:rFonts w:ascii="宋体" w:hAnsi="宋体"/>
          <w:sz w:val="24"/>
          <w:szCs w:val="24"/>
          <w:highlight w:val="white"/>
        </w:rPr>
        <w:t xml:space="preserve">，并于</w:t>
      </w:r>
      <w:bookmarkStart w:id="12" w:name="EB49bf6e8a132943fba15dfdc1bf3bba75"/>
      <w:r>
        <w:rPr>
          <w:rFonts w:ascii="宋体" w:hAnsi="宋体"/>
          <w:sz w:val="24"/>
          <w:szCs w:val="24"/>
          <w:highlight w:val="white"/>
        </w:rPr>
        <w:t xml:space="preserve">202</w:t>
      </w:r>
      <w:r>
        <w:rPr>
          <w:rFonts w:hint="eastAsia" w:ascii="宋体" w:hAnsi="宋体"/>
          <w:sz w:val="24"/>
          <w:szCs w:val="24"/>
          <w:highlight w:val="white"/>
        </w:rPr>
        <w:t xml:space="preserve">5</w:t>
      </w:r>
      <w:r>
        <w:rPr>
          <w:rFonts w:ascii="宋体" w:hAnsi="宋体"/>
          <w:sz w:val="24"/>
          <w:szCs w:val="24"/>
          <w:highlight w:val="white"/>
        </w:rPr>
        <w:t xml:space="preserve">年</w:t>
      </w:r>
      <w:r>
        <w:rPr>
          <w:rFonts w:hint="eastAsia" w:ascii="宋体" w:hAnsi="宋体"/>
          <w:sz w:val="24"/>
          <w:szCs w:val="24"/>
          <w:highlight w:val="white"/>
        </w:rPr>
        <w:t xml:space="preserve">01</w:t>
      </w:r>
      <w:r>
        <w:rPr>
          <w:rFonts w:ascii="宋体" w:hAnsi="宋体"/>
          <w:sz w:val="24"/>
          <w:szCs w:val="24"/>
          <w:highlight w:val="white"/>
        </w:rPr>
        <w:t xml:space="preserve">月</w:t>
      </w:r>
      <w:r>
        <w:rPr>
          <w:rFonts w:hint="eastAsia" w:ascii="宋体" w:hAnsi="宋体"/>
          <w:sz w:val="24"/>
          <w:szCs w:val="24"/>
          <w:highlight w:val="white"/>
        </w:rPr>
        <w:t xml:space="preserve">21</w:t>
      </w:r>
      <w:r>
        <w:rPr>
          <w:rFonts w:ascii="宋体" w:hAnsi="宋体"/>
          <w:sz w:val="24"/>
          <w:szCs w:val="24"/>
          <w:highlight w:val="white"/>
        </w:rPr>
        <w:t xml:space="preserve">日 14:00</w:t>
      </w:r>
      <w:bookmarkEnd w:id="12"/>
      <w:r>
        <w:rPr>
          <w:rFonts w:ascii="宋体" w:hAnsi="宋体"/>
          <w:sz w:val="24"/>
          <w:szCs w:val="24"/>
          <w:highlight w:val="white"/>
        </w:rPr>
        <w:t xml:space="preserve">（北京时间）前递交投标文件。</w:t>
      </w:r>
      <w:r>
        <w:rPr>
          <w:rFonts w:ascii="宋体" w:hAnsi="宋体"/>
          <w:spacing w:val="8"/>
          <w:sz w:val="24"/>
          <w:szCs w:val="24"/>
          <w:highlight w:val="white"/>
        </w:rPr>
      </w:r>
      <w:r>
        <w:rPr>
          <w:highlight w:val="white"/>
        </w:rPr>
      </w:r>
    </w:p>
    <w:p>
      <w:pPr>
        <w:pStyle w:val="907"/>
        <w:spacing w:line="440" w:lineRule="exact"/>
        <w:shd w:val="clear" w:color="auto" w:fill="ffffff"/>
        <w:widowControl/>
        <w:rPr>
          <w:rFonts w:ascii="宋体" w:hAnsi="宋体"/>
          <w:spacing w:val="8"/>
          <w:sz w:val="24"/>
          <w:highlight w:val="white"/>
        </w:rPr>
      </w:pPr>
      <w:r>
        <w:rPr>
          <w:rFonts w:ascii="宋体" w:hAnsi="宋体"/>
          <w:spacing w:val="8"/>
          <w:sz w:val="24"/>
          <w:highlight w:val="white"/>
        </w:rPr>
        <w:t xml:space="preserve">一、项目基本情况</w:t>
      </w:r>
      <w:r>
        <w:rPr>
          <w:highlight w:val="white"/>
        </w:rPr>
      </w:r>
    </w:p>
    <w:p>
      <w:pPr>
        <w:pStyle w:val="907"/>
        <w:ind w:firstLine="555"/>
        <w:spacing w:line="440" w:lineRule="exact"/>
        <w:shd w:val="clear" w:color="auto" w:fill="ffffff"/>
        <w:widowControl/>
        <w:rPr>
          <w:rFonts w:ascii="宋体" w:hAnsi="宋体"/>
          <w:spacing w:val="8"/>
          <w:sz w:val="24"/>
        </w:rPr>
      </w:pPr>
      <w:r>
        <w:rPr>
          <w:rFonts w:ascii="宋体" w:hAnsi="宋体"/>
          <w:spacing w:val="8"/>
          <w:sz w:val="24"/>
        </w:rPr>
        <w:t xml:space="preserve">项目编号：</w:t>
      </w:r>
      <w:r>
        <w:rPr>
          <w:rFonts w:ascii="Segoe UI" w:hAnsi="Segoe UI" w:cs="Segoe UI"/>
          <w:szCs w:val="21"/>
          <w:shd w:val="clear" w:color="auto" w:fill="ffffff"/>
        </w:rPr>
        <w:t xml:space="preserve">JSZC-320582-NDZB-G2024-0019</w:t>
      </w:r>
      <w:r>
        <w:rPr>
          <w:rFonts w:ascii="宋体" w:hAnsi="宋体"/>
          <w:spacing w:val="8"/>
          <w:sz w:val="24"/>
        </w:rPr>
      </w:r>
      <w:r/>
    </w:p>
    <w:p>
      <w:pPr>
        <w:pStyle w:val="907"/>
        <w:ind w:firstLine="555"/>
        <w:spacing w:line="440" w:lineRule="exact"/>
        <w:shd w:val="clear" w:color="auto" w:fill="ffffff"/>
        <w:widowControl/>
        <w:rPr>
          <w:rFonts w:hint="eastAsia" w:ascii="宋体" w:hAnsi="宋体"/>
          <w:spacing w:val="8"/>
          <w:sz w:val="24"/>
        </w:rPr>
      </w:pPr>
      <w:r>
        <w:rPr>
          <w:rFonts w:ascii="宋体" w:hAnsi="宋体"/>
          <w:spacing w:val="8"/>
          <w:sz w:val="24"/>
        </w:rPr>
        <w:t xml:space="preserve">项目名称：</w:t>
      </w:r>
      <w:r>
        <w:rPr>
          <w:rFonts w:hint="eastAsia" w:ascii="宋体" w:hAnsi="宋体"/>
          <w:sz w:val="24"/>
        </w:rPr>
        <w:t xml:space="preserve">张家港市中医医院AI分析系统</w:t>
      </w:r>
      <w:r>
        <w:rPr>
          <w:rFonts w:hint="eastAsia" w:ascii="宋体" w:hAnsi="宋体"/>
          <w:spacing w:val="8"/>
          <w:sz w:val="24"/>
        </w:rPr>
      </w:r>
      <w:r/>
    </w:p>
    <w:p>
      <w:pPr>
        <w:pStyle w:val="907"/>
        <w:ind w:firstLine="555"/>
        <w:spacing w:line="440" w:lineRule="exact"/>
        <w:shd w:val="clear" w:color="auto" w:fill="ffffff"/>
        <w:widowControl/>
        <w:rPr>
          <w:rFonts w:ascii="宋体" w:hAnsi="宋体"/>
          <w:spacing w:val="8"/>
          <w:sz w:val="24"/>
        </w:rPr>
      </w:pPr>
      <w:r>
        <w:rPr>
          <w:rFonts w:ascii="宋体" w:hAnsi="宋体"/>
          <w:spacing w:val="8"/>
          <w:sz w:val="24"/>
        </w:rPr>
        <w:t xml:space="preserve">预算金额：</w:t>
      </w:r>
      <w:bookmarkStart w:id="13" w:name="EB1a0e1eba70434d918dcf5b8e03079bcd"/>
      <w:r>
        <w:rPr>
          <w:rFonts w:hint="eastAsia" w:ascii="宋体" w:hAnsi="宋体"/>
          <w:spacing w:val="8"/>
          <w:sz w:val="24"/>
        </w:rPr>
        <w:t xml:space="preserve">1500000</w:t>
      </w:r>
      <w:r>
        <w:rPr>
          <w:rFonts w:ascii="宋体" w:hAnsi="宋体"/>
          <w:spacing w:val="8"/>
          <w:sz w:val="24"/>
          <w:szCs w:val="24"/>
        </w:rPr>
        <w:t xml:space="preserve">元</w:t>
      </w:r>
      <w:bookmarkEnd w:id="13"/>
      <w:r>
        <w:rPr>
          <w:rFonts w:ascii="宋体" w:hAnsi="宋体"/>
          <w:spacing w:val="8"/>
          <w:sz w:val="24"/>
        </w:rPr>
      </w:r>
      <w:r/>
    </w:p>
    <w:p>
      <w:pPr>
        <w:pStyle w:val="907"/>
        <w:ind w:firstLine="555"/>
        <w:spacing w:line="440" w:lineRule="exact"/>
        <w:shd w:val="clear" w:color="auto" w:fill="ffffff"/>
        <w:widowControl/>
        <w:rPr>
          <w:rFonts w:ascii="宋体" w:hAnsi="宋体"/>
          <w:spacing w:val="8"/>
          <w:sz w:val="24"/>
        </w:rPr>
      </w:pPr>
      <w:r>
        <w:rPr>
          <w:rFonts w:ascii="宋体" w:hAnsi="宋体"/>
          <w:spacing w:val="8"/>
          <w:sz w:val="24"/>
        </w:rPr>
        <w:t xml:space="preserve">最高限价：</w:t>
      </w:r>
      <w:bookmarkStart w:id="14" w:name="EB974fe10e1b834f1ab596364ccab62ca9"/>
      <w:r>
        <w:rPr>
          <w:rFonts w:hint="eastAsia" w:ascii="宋体" w:hAnsi="宋体"/>
          <w:spacing w:val="8"/>
          <w:sz w:val="24"/>
        </w:rPr>
        <w:t xml:space="preserve">1500000</w:t>
      </w:r>
      <w:r>
        <w:rPr>
          <w:rFonts w:ascii="宋体" w:hAnsi="宋体"/>
          <w:spacing w:val="8"/>
          <w:sz w:val="24"/>
          <w:szCs w:val="24"/>
        </w:rPr>
        <w:t xml:space="preserve">元</w:t>
      </w:r>
      <w:bookmarkEnd w:id="14"/>
      <w:r>
        <w:rPr>
          <w:rFonts w:ascii="宋体" w:hAnsi="宋体"/>
          <w:spacing w:val="8"/>
          <w:sz w:val="24"/>
        </w:rPr>
      </w:r>
      <w:r/>
    </w:p>
    <w:p>
      <w:pPr>
        <w:pStyle w:val="907"/>
        <w:ind w:firstLine="555"/>
        <w:spacing w:line="440" w:lineRule="exact"/>
        <w:shd w:val="clear" w:color="auto" w:fill="ffffff"/>
        <w:widowControl/>
        <w:rPr>
          <w:rFonts w:ascii="宋体" w:hAnsi="宋体"/>
          <w:spacing w:val="8"/>
          <w:sz w:val="24"/>
        </w:rPr>
      </w:pPr>
      <w:r>
        <w:rPr>
          <w:rFonts w:ascii="宋体" w:hAnsi="宋体"/>
          <w:spacing w:val="8"/>
          <w:sz w:val="24"/>
        </w:rPr>
        <w:t xml:space="preserve">采购需求：</w:t>
      </w:r>
      <w:bookmarkStart w:id="15" w:name="EB07b3bccf5c0e4a39a123ff811f911745"/>
      <w:r>
        <w:rPr>
          <w:rFonts w:hint="eastAsia" w:ascii="宋体" w:hAnsi="宋体" w:cs="宋体"/>
          <w:spacing w:val="8"/>
          <w:sz w:val="24"/>
        </w:rPr>
        <w:t xml:space="preserve">本次项目采购</w:t>
      </w:r>
      <w:r>
        <w:rPr>
          <w:rFonts w:hint="eastAsia" w:ascii="宋体" w:hAnsi="宋体"/>
          <w:sz w:val="24"/>
        </w:rPr>
        <w:t xml:space="preserve">AI分析系统，含</w:t>
      </w:r>
      <w:r>
        <w:rPr>
          <w:rFonts w:hint="eastAsia" w:ascii="宋体" w:hAnsi="宋体"/>
          <w:bCs/>
          <w:sz w:val="24"/>
          <w:szCs w:val="24"/>
        </w:rPr>
        <w:t xml:space="preserve">冠状动脉CT造影图像血管狭窄辅助评估系统、</w:t>
      </w:r>
      <w:r>
        <w:rPr>
          <w:rFonts w:hint="eastAsia"/>
          <w:bCs/>
          <w:sz w:val="24"/>
          <w:szCs w:val="24"/>
        </w:rPr>
        <w:t xml:space="preserve">冠状动脉CT血流储备分数评估系统、</w:t>
      </w:r>
      <w:r>
        <w:rPr>
          <w:rFonts w:hint="eastAsia" w:ascii="宋体" w:hAnsi="宋体"/>
          <w:bCs/>
          <w:sz w:val="24"/>
          <w:szCs w:val="24"/>
        </w:rPr>
        <w:t xml:space="preserve">颅内动脉瘤CT血管造影图像辅助检测系统、脑灌注CT影像处理系统各1套</w:t>
      </w:r>
      <w:r>
        <w:rPr>
          <w:rFonts w:hint="eastAsia" w:ascii="宋体" w:hAnsi="宋体"/>
          <w:spacing w:val="8"/>
          <w:sz w:val="24"/>
        </w:rPr>
        <w:t xml:space="preserve">，</w:t>
      </w:r>
      <w:r>
        <w:rPr>
          <w:rFonts w:ascii="宋体" w:hAnsi="宋体"/>
          <w:spacing w:val="8"/>
          <w:sz w:val="24"/>
        </w:rPr>
        <w:t xml:space="preserve">详见第四章项目需求。</w:t>
      </w:r>
      <w:bookmarkEnd w:id="15"/>
      <w:r>
        <w:rPr>
          <w:rFonts w:ascii="宋体" w:hAnsi="宋体"/>
          <w:spacing w:val="8"/>
          <w:sz w:val="24"/>
        </w:rPr>
      </w:r>
      <w:r/>
    </w:p>
    <w:p>
      <w:pPr>
        <w:pStyle w:val="952"/>
        <w:ind w:firstLine="500"/>
        <w:spacing w:line="440" w:lineRule="exact"/>
        <w:rPr>
          <w:rFonts w:ascii="宋体" w:hAnsi="宋体"/>
          <w:spacing w:val="8"/>
        </w:rPr>
      </w:pPr>
      <w:r>
        <w:rPr>
          <w:rFonts w:ascii="宋体" w:hAnsi="宋体"/>
          <w:spacing w:val="8"/>
        </w:rPr>
        <w:t xml:space="preserve">合同履行期</w:t>
      </w:r>
      <w:r>
        <w:rPr>
          <w:rFonts w:ascii="宋体" w:hAnsi="宋体"/>
          <w:spacing w:val="8"/>
        </w:rPr>
        <w:t xml:space="preserve">限：在合同生效后</w:t>
      </w:r>
      <w:r>
        <w:rPr>
          <w:rFonts w:hint="eastAsia" w:ascii="宋体" w:hAnsi="宋体"/>
          <w:spacing w:val="8"/>
        </w:rPr>
        <w:t xml:space="preserve">45</w:t>
      </w:r>
      <w:r>
        <w:rPr>
          <w:rFonts w:ascii="宋体" w:hAnsi="宋体"/>
          <w:spacing w:val="8"/>
        </w:rPr>
        <w:t xml:space="preserve">天内供货安装调试结束。遇不可抗力原因需迟延交货的，经采购单位同意后可适当延期。</w:t>
      </w:r>
      <w:r/>
    </w:p>
    <w:p>
      <w:pPr>
        <w:pStyle w:val="907"/>
        <w:ind w:firstLine="555"/>
        <w:spacing w:line="440" w:lineRule="exact"/>
        <w:shd w:val="clear" w:color="auto" w:fill="ffffff"/>
        <w:widowControl/>
        <w:rPr>
          <w:rFonts w:ascii="宋体" w:hAnsi="宋体"/>
          <w:i/>
          <w:spacing w:val="8"/>
          <w:sz w:val="24"/>
          <w:u w:val="single"/>
        </w:rPr>
      </w:pPr>
      <w:r>
        <w:rPr>
          <w:rFonts w:ascii="宋体" w:hAnsi="宋体"/>
          <w:i/>
          <w:spacing w:val="8"/>
          <w:sz w:val="24"/>
          <w:u w:val="single"/>
        </w:rPr>
        <w:t xml:space="preserve">本项目</w:t>
      </w:r>
      <w:bookmarkStart w:id="16" w:name="EB43e22fc7b3ec4c6ab41cadcaa583bb1d"/>
      <w:r>
        <w:rPr>
          <w:rFonts w:ascii="宋体" w:hAnsi="宋体"/>
          <w:i/>
          <w:spacing w:val="8"/>
          <w:sz w:val="24"/>
          <w:u w:val="single"/>
        </w:rPr>
        <w:t xml:space="preserve">不接受</w:t>
      </w:r>
      <w:bookmarkEnd w:id="16"/>
      <w:r>
        <w:rPr>
          <w:rFonts w:ascii="宋体" w:hAnsi="宋体"/>
          <w:i/>
          <w:spacing w:val="8"/>
          <w:sz w:val="24"/>
          <w:u w:val="single"/>
        </w:rPr>
        <w:t xml:space="preserve">联合体投标。</w:t>
      </w:r>
      <w:r/>
    </w:p>
    <w:p>
      <w:pPr>
        <w:pStyle w:val="907"/>
        <w:ind w:firstLine="555"/>
        <w:spacing w:line="440" w:lineRule="exact"/>
        <w:shd w:val="clear" w:color="auto" w:fill="ffffff"/>
        <w:widowControl/>
        <w:rPr>
          <w:rFonts w:ascii="宋体" w:hAnsi="宋体"/>
          <w:i/>
          <w:spacing w:val="8"/>
          <w:sz w:val="24"/>
          <w:u w:val="single"/>
        </w:rPr>
      </w:pPr>
      <w:r>
        <w:rPr>
          <w:rFonts w:ascii="宋体" w:hAnsi="宋体"/>
          <w:i/>
          <w:spacing w:val="8"/>
          <w:sz w:val="24"/>
          <w:u w:val="single"/>
        </w:rPr>
        <w:t xml:space="preserve">本项目</w:t>
      </w:r>
      <w:bookmarkStart w:id="17" w:name="EBf23c5c8d1a2a4bd8a1b4170606046283"/>
      <w:r>
        <w:rPr>
          <w:rFonts w:ascii="宋体" w:hAnsi="宋体"/>
          <w:i/>
          <w:spacing w:val="8"/>
          <w:sz w:val="24"/>
          <w:u w:val="single"/>
        </w:rPr>
        <w:t xml:space="preserve">不允许</w:t>
      </w:r>
      <w:bookmarkEnd w:id="17"/>
      <w:r>
        <w:rPr>
          <w:rFonts w:ascii="宋体" w:hAnsi="宋体"/>
          <w:i/>
          <w:spacing w:val="8"/>
          <w:sz w:val="24"/>
          <w:u w:val="single"/>
        </w:rPr>
        <w:t xml:space="preserve">进口产品投标。</w:t>
      </w:r>
      <w:r/>
    </w:p>
    <w:p>
      <w:pPr>
        <w:pStyle w:val="907"/>
        <w:spacing w:line="440" w:lineRule="exact"/>
        <w:shd w:val="clear" w:color="auto" w:fill="ffffff"/>
        <w:widowControl/>
        <w:rPr>
          <w:rFonts w:ascii="宋体" w:hAnsi="宋体"/>
          <w:spacing w:val="8"/>
          <w:sz w:val="24"/>
        </w:rPr>
      </w:pPr>
      <w:r>
        <w:rPr>
          <w:rFonts w:ascii="宋体" w:hAnsi="宋体"/>
          <w:spacing w:val="8"/>
          <w:sz w:val="24"/>
        </w:rPr>
        <w:t xml:space="preserve">二、申请人的资格要求：</w:t>
      </w:r>
      <w:r/>
    </w:p>
    <w:p>
      <w:pPr>
        <w:pStyle w:val="907"/>
        <w:ind w:firstLine="555"/>
        <w:spacing w:line="440" w:lineRule="exact"/>
        <w:shd w:val="clear" w:color="auto" w:fill="ffffff"/>
        <w:widowControl/>
        <w:rPr>
          <w:rFonts w:ascii="宋体" w:hAnsi="宋体"/>
          <w:spacing w:val="8"/>
          <w:sz w:val="24"/>
        </w:rPr>
      </w:pPr>
      <w:r>
        <w:rPr>
          <w:rFonts w:ascii="宋体" w:hAnsi="宋体"/>
          <w:spacing w:val="8"/>
          <w:sz w:val="24"/>
        </w:rPr>
        <w:t xml:space="preserve">1.满足《中华人民共和国政府采购法》第二十二条规定；</w:t>
      </w:r>
      <w:r/>
    </w:p>
    <w:p>
      <w:pPr>
        <w:pStyle w:val="907"/>
        <w:ind w:firstLine="555"/>
        <w:spacing w:line="440" w:lineRule="exact"/>
        <w:shd w:val="clear" w:color="auto" w:fill="ffffff"/>
        <w:widowControl/>
        <w:rPr>
          <w:rFonts w:ascii="宋体" w:hAnsi="宋体"/>
          <w:spacing w:val="8"/>
          <w:sz w:val="24"/>
        </w:rPr>
      </w:pPr>
      <w:r>
        <w:rPr>
          <w:rFonts w:ascii="宋体" w:hAnsi="宋体"/>
          <w:spacing w:val="8"/>
          <w:sz w:val="24"/>
        </w:rPr>
        <w:t xml:space="preserve">2.落实政府采购政策需满足的资格要求</w:t>
      </w:r>
      <w:r>
        <w:rPr>
          <w:rFonts w:hint="eastAsia" w:ascii="宋体" w:hAnsi="宋体"/>
          <w:spacing w:val="8"/>
          <w:sz w:val="24"/>
        </w:rPr>
        <w:t xml:space="preserve">：</w:t>
      </w:r>
      <w:r>
        <w:rPr>
          <w:rFonts w:ascii="宋体" w:hAnsi="宋体"/>
          <w:spacing w:val="8"/>
          <w:sz w:val="24"/>
        </w:rPr>
      </w:r>
      <w:r/>
    </w:p>
    <w:p>
      <w:pPr>
        <w:pStyle w:val="907"/>
        <w:ind w:firstLine="500"/>
        <w:jc w:val="left"/>
        <w:spacing w:line="440" w:lineRule="exact"/>
        <w:widowControl/>
        <w:rPr>
          <w:rFonts w:ascii="宋体" w:hAnsi="宋体" w:cs="宋体"/>
          <w:spacing w:val="7"/>
          <w:sz w:val="24"/>
          <w:szCs w:val="24"/>
        </w:rPr>
      </w:pPr>
      <w:r>
        <w:rPr>
          <w:rFonts w:hint="eastAsia" w:ascii="宋体" w:hAnsi="宋体" w:cs="宋体"/>
          <w:spacing w:val="7"/>
          <w:sz w:val="24"/>
          <w:szCs w:val="24"/>
        </w:rPr>
        <w:t xml:space="preserve">无</w:t>
      </w:r>
      <w:r>
        <w:rPr>
          <w:rFonts w:ascii="宋体" w:hAnsi="宋体" w:cs="宋体"/>
          <w:spacing w:val="7"/>
          <w:sz w:val="24"/>
          <w:szCs w:val="24"/>
        </w:rPr>
      </w:r>
      <w:r/>
    </w:p>
    <w:p>
      <w:pPr>
        <w:pStyle w:val="907"/>
        <w:ind w:firstLine="555"/>
        <w:spacing w:line="440" w:lineRule="exact"/>
        <w:shd w:val="clear" w:color="auto" w:fill="ffffff"/>
        <w:widowControl/>
        <w:rPr>
          <w:rFonts w:ascii="宋体" w:hAnsi="宋体"/>
          <w:spacing w:val="8"/>
          <w:sz w:val="24"/>
        </w:rPr>
      </w:pPr>
      <w:r>
        <w:rPr>
          <w:rFonts w:ascii="宋体" w:hAnsi="宋体"/>
          <w:spacing w:val="8"/>
          <w:sz w:val="24"/>
        </w:rPr>
        <w:t xml:space="preserve">3.本项目的特定资格要求：</w:t>
      </w:r>
      <w:r/>
    </w:p>
    <w:p>
      <w:pPr>
        <w:pStyle w:val="964"/>
        <w:ind w:firstLine="500"/>
        <w:spacing w:line="440" w:lineRule="exact"/>
        <w:rPr>
          <w:rFonts w:hint="eastAsia" w:ascii="宋体" w:hAnsi="宋体" w:eastAsia="宋体" w:cs="宋体"/>
          <w:spacing w:val="7"/>
          <w:lang w:eastAsia="zh-CN"/>
        </w:rPr>
      </w:pPr>
      <w:r/>
      <w:bookmarkStart w:id="18" w:name="EB2e222552591745cd9af6e9d18c1a40c7"/>
      <w:r/>
      <w:bookmarkEnd w:id="18"/>
      <w:r>
        <w:rPr>
          <w:rFonts w:hint="eastAsia" w:ascii="宋体" w:hAnsi="宋体" w:eastAsia="宋体" w:cs="宋体"/>
          <w:spacing w:val="7"/>
          <w:lang w:eastAsia="zh-CN"/>
        </w:rPr>
        <w:t xml:space="preserve">3.1</w:t>
      </w:r>
      <w:r>
        <w:rPr>
          <w:rFonts w:ascii="宋体" w:hAnsi="宋体" w:eastAsia="宋体" w:cs="宋体"/>
          <w:spacing w:val="7"/>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rPr>
          <w:rFonts w:hint="eastAsia" w:ascii="宋体" w:hAnsi="宋体" w:eastAsia="宋体" w:cs="宋体"/>
          <w:spacing w:val="7"/>
          <w:lang w:eastAsia="zh-CN"/>
        </w:rPr>
      </w:r>
      <w:r/>
    </w:p>
    <w:p>
      <w:pPr>
        <w:pStyle w:val="907"/>
        <w:spacing w:line="440" w:lineRule="exact"/>
        <w:shd w:val="clear" w:color="auto" w:fill="ffffff"/>
        <w:widowControl/>
        <w:rPr>
          <w:rFonts w:ascii="宋体" w:hAnsi="宋体"/>
          <w:spacing w:val="8"/>
          <w:sz w:val="24"/>
        </w:rPr>
      </w:pPr>
      <w:r>
        <w:rPr>
          <w:rFonts w:ascii="宋体" w:hAnsi="宋体"/>
          <w:spacing w:val="8"/>
          <w:sz w:val="24"/>
        </w:rPr>
        <w:t xml:space="preserve">三、获取招标文件</w:t>
      </w:r>
      <w:r/>
    </w:p>
    <w:p>
      <w:pPr>
        <w:pStyle w:val="907"/>
        <w:ind w:firstLine="540"/>
        <w:spacing w:line="440" w:lineRule="exact"/>
        <w:shd w:val="clear" w:color="auto" w:fill="ffffff"/>
        <w:widowControl/>
        <w:rPr>
          <w:rFonts w:ascii="宋体" w:hAnsi="宋体"/>
          <w:spacing w:val="8"/>
          <w:sz w:val="24"/>
          <w:highlight w:val="white"/>
        </w:rPr>
      </w:pPr>
      <w:r>
        <w:rPr>
          <w:rFonts w:hint="eastAsia" w:ascii="宋体" w:hAnsi="宋体"/>
          <w:spacing w:val="8"/>
          <w:sz w:val="24"/>
        </w:rPr>
        <w:t xml:space="preserve">1.</w:t>
      </w:r>
      <w:r>
        <w:rPr>
          <w:rFonts w:ascii="宋体" w:hAnsi="宋体"/>
          <w:spacing w:val="8"/>
          <w:sz w:val="24"/>
        </w:rPr>
        <w:t xml:space="preserve">时间：</w:t>
      </w:r>
      <w:r>
        <w:rPr>
          <w:rFonts w:ascii="SimSun" w:hAnsi="SimSun" w:eastAsia="SimSun" w:cs="SimSun"/>
          <w:color w:val="000000"/>
          <w:spacing w:val="8"/>
          <w:sz w:val="24"/>
          <w:highlight w:val="white"/>
        </w:rPr>
        <w:t xml:space="preserve">自招标文件公告发布之日起5个工作日</w:t>
      </w:r>
      <w:r>
        <w:rPr>
          <w:rFonts w:ascii="宋体" w:hAnsi="宋体"/>
          <w:spacing w:val="8"/>
          <w:sz w:val="24"/>
          <w:highlight w:val="white"/>
        </w:rPr>
      </w:r>
      <w:r>
        <w:rPr>
          <w:highlight w:val="white"/>
        </w:rPr>
      </w:r>
    </w:p>
    <w:p>
      <w:pPr>
        <w:pStyle w:val="907"/>
        <w:ind w:firstLine="540"/>
        <w:spacing w:line="440" w:lineRule="exact"/>
        <w:shd w:val="clear" w:color="auto" w:fill="ffffff"/>
        <w:widowControl/>
        <w:rPr>
          <w:rFonts w:ascii="宋体" w:hAnsi="宋体"/>
          <w:spacing w:val="8"/>
          <w:sz w:val="24"/>
        </w:rPr>
      </w:pPr>
      <w:r>
        <w:rPr>
          <w:rFonts w:hint="eastAsia" w:ascii="宋体" w:hAnsi="宋体"/>
          <w:spacing w:val="8"/>
          <w:sz w:val="24"/>
        </w:rPr>
        <w:t xml:space="preserve">2.</w:t>
      </w:r>
      <w:r>
        <w:rPr>
          <w:rFonts w:ascii="宋体" w:hAnsi="宋体"/>
          <w:spacing w:val="8"/>
          <w:sz w:val="24"/>
        </w:rPr>
        <w:t xml:space="preserve">地点：在</w:t>
      </w:r>
      <w:r>
        <w:rPr>
          <w:rFonts w:hint="eastAsia" w:ascii="宋体" w:hAnsi="宋体"/>
          <w:sz w:val="24"/>
          <w:szCs w:val="24"/>
        </w:rPr>
        <w:t xml:space="preserve">“</w:t>
      </w:r>
      <w:r>
        <w:rPr>
          <w:rFonts w:ascii="宋体" w:hAnsi="宋体"/>
          <w:spacing w:val="8"/>
          <w:sz w:val="24"/>
        </w:rPr>
        <w:t xml:space="preserve">苏采云</w:t>
      </w:r>
      <w:r>
        <w:rPr>
          <w:rFonts w:hint="eastAsia" w:ascii="宋体" w:hAnsi="宋体"/>
          <w:sz w:val="24"/>
          <w:szCs w:val="24"/>
        </w:rPr>
        <w:t xml:space="preserve">”</w:t>
      </w:r>
      <w:r>
        <w:rPr>
          <w:rFonts w:ascii="宋体" w:hAnsi="宋体"/>
          <w:spacing w:val="8"/>
          <w:sz w:val="24"/>
        </w:rPr>
        <w:t xml:space="preserve">系统自行免费下载招标文件。</w:t>
      </w:r>
      <w:r/>
    </w:p>
    <w:p>
      <w:pPr>
        <w:pStyle w:val="907"/>
        <w:ind w:firstLine="540"/>
        <w:spacing w:line="440" w:lineRule="exact"/>
        <w:shd w:val="clear" w:color="auto" w:fill="ffffff"/>
        <w:widowControl/>
        <w:rPr>
          <w:rFonts w:ascii="宋体" w:hAnsi="宋体"/>
          <w:spacing w:val="8"/>
          <w:sz w:val="24"/>
        </w:rPr>
      </w:pPr>
      <w:r>
        <w:rPr>
          <w:rFonts w:hint="eastAsia" w:ascii="宋体" w:hAnsi="宋体"/>
          <w:spacing w:val="8"/>
          <w:sz w:val="24"/>
        </w:rPr>
        <w:t xml:space="preserve">3.方式：</w:t>
      </w:r>
      <w:r>
        <w:rPr>
          <w:rFonts w:ascii="宋体" w:hAnsi="宋体"/>
          <w:spacing w:val="8"/>
          <w:sz w:val="24"/>
        </w:rPr>
      </w:r>
      <w:r/>
    </w:p>
    <w:p>
      <w:pPr>
        <w:pStyle w:val="907"/>
        <w:ind w:firstLine="540"/>
        <w:spacing w:line="440" w:lineRule="exact"/>
        <w:shd w:val="clear" w:color="auto" w:fill="ffffff"/>
        <w:widowControl/>
        <w:rPr>
          <w:rFonts w:ascii="宋体" w:hAnsi="宋体"/>
          <w:spacing w:val="8"/>
          <w:sz w:val="24"/>
        </w:rPr>
      </w:pPr>
      <w:r>
        <w:rPr>
          <w:rFonts w:hint="eastAsia" w:ascii="宋体" w:hAnsi="宋体"/>
          <w:spacing w:val="8"/>
          <w:sz w:val="24"/>
        </w:rPr>
        <w:t xml:space="preserve">3.1CA证书办理</w:t>
      </w:r>
      <w:r>
        <w:rPr>
          <w:rFonts w:ascii="宋体" w:hAnsi="宋体"/>
          <w:spacing w:val="8"/>
          <w:sz w:val="24"/>
        </w:rPr>
      </w:r>
      <w:r/>
    </w:p>
    <w:p>
      <w:pPr>
        <w:pStyle w:val="907"/>
        <w:ind w:firstLine="540"/>
        <w:spacing w:line="440" w:lineRule="exact"/>
        <w:shd w:val="clear" w:color="auto" w:fill="ffffff"/>
        <w:widowControl/>
        <w:rPr>
          <w:rFonts w:ascii="宋体" w:hAnsi="宋体"/>
          <w:spacing w:val="8"/>
          <w:sz w:val="24"/>
        </w:rPr>
      </w:pPr>
      <w:r>
        <w:rPr>
          <w:rFonts w:hint="eastAsia" w:ascii="宋体" w:hAnsi="宋体"/>
          <w:spacing w:val="8"/>
          <w:sz w:val="24"/>
        </w:rPr>
        <w:t xml:space="preserve">供应</w:t>
      </w:r>
      <w:r>
        <w:rPr>
          <w:rFonts w:hint="eastAsia" w:ascii="宋体" w:hAnsi="宋体"/>
          <w:spacing w:val="8"/>
          <w:sz w:val="24"/>
        </w:rPr>
        <w:t xml:space="preserve">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宋体" w:hAnsi="宋体"/>
          <w:spacing w:val="8"/>
          <w:sz w:val="24"/>
        </w:rPr>
      </w:r>
      <w:r/>
    </w:p>
    <w:p>
      <w:pPr>
        <w:pStyle w:val="907"/>
        <w:ind w:firstLine="540"/>
        <w:spacing w:line="440" w:lineRule="exact"/>
        <w:shd w:val="clear" w:color="auto" w:fill="ffffff"/>
        <w:widowControl/>
        <w:rPr>
          <w:rFonts w:ascii="宋体" w:hAnsi="宋体"/>
          <w:spacing w:val="8"/>
          <w:sz w:val="24"/>
        </w:rPr>
      </w:pPr>
      <w:r>
        <w:rPr>
          <w:rFonts w:hint="eastAsia" w:ascii="宋体" w:hAnsi="宋体"/>
          <w:spacing w:val="8"/>
          <w:sz w:val="24"/>
        </w:rPr>
        <w:t xml:space="preserve">3.2参与采购活动</w:t>
      </w:r>
      <w:r>
        <w:rPr>
          <w:rFonts w:ascii="宋体" w:hAnsi="宋体"/>
          <w:spacing w:val="8"/>
          <w:sz w:val="24"/>
        </w:rPr>
      </w:r>
      <w:r/>
    </w:p>
    <w:p>
      <w:pPr>
        <w:pStyle w:val="907"/>
        <w:ind w:firstLine="540"/>
        <w:spacing w:line="440" w:lineRule="exact"/>
        <w:shd w:val="clear" w:color="auto" w:fill="ffffff"/>
        <w:widowControl/>
        <w:rPr>
          <w:rFonts w:ascii="宋体" w:hAnsi="宋体"/>
          <w:spacing w:val="8"/>
          <w:sz w:val="24"/>
        </w:rPr>
      </w:pPr>
      <w:r>
        <w:rPr>
          <w:rFonts w:hint="eastAsia" w:ascii="宋体" w:hAnsi="宋体"/>
          <w:spacing w:val="8"/>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spacing w:val="8"/>
          <w:sz w:val="24"/>
        </w:rPr>
      </w:r>
      <w:r/>
    </w:p>
    <w:p>
      <w:pPr>
        <w:pStyle w:val="907"/>
        <w:ind w:firstLine="540"/>
        <w:spacing w:line="440" w:lineRule="exact"/>
        <w:shd w:val="clear" w:color="auto" w:fill="ffffff"/>
        <w:widowControl/>
        <w:rPr>
          <w:rFonts w:ascii="宋体" w:hAnsi="宋体"/>
          <w:spacing w:val="8"/>
          <w:sz w:val="24"/>
        </w:rPr>
      </w:pPr>
      <w:r>
        <w:rPr>
          <w:rFonts w:hint="eastAsia" w:ascii="宋体" w:hAnsi="宋体"/>
          <w:spacing w:val="8"/>
          <w:sz w:val="24"/>
        </w:rPr>
        <w:t xml:space="preserve">3.3电子投标准备</w:t>
      </w:r>
      <w:r>
        <w:rPr>
          <w:rFonts w:ascii="宋体" w:hAnsi="宋体"/>
          <w:spacing w:val="8"/>
          <w:sz w:val="24"/>
        </w:rPr>
      </w:r>
      <w:r/>
    </w:p>
    <w:p>
      <w:pPr>
        <w:pStyle w:val="907"/>
        <w:ind w:firstLine="540"/>
        <w:jc w:val="left"/>
        <w:spacing w:line="440" w:lineRule="exact"/>
        <w:shd w:val="clear" w:color="auto" w:fill="ffffff"/>
        <w:widowControl/>
        <w:rPr>
          <w:rFonts w:ascii="宋体" w:hAnsi="宋体"/>
          <w:spacing w:val="8"/>
          <w:sz w:val="24"/>
        </w:rPr>
      </w:pPr>
      <w:r>
        <w:rPr>
          <w:rFonts w:hint="eastAsia" w:ascii="宋体" w:hAnsi="宋体"/>
          <w:spacing w:val="8"/>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宋体" w:hAnsi="宋体"/>
          <w:spacing w:val="8"/>
          <w:sz w:val="24"/>
        </w:rPr>
      </w:r>
      <w:r/>
    </w:p>
    <w:p>
      <w:pPr>
        <w:pStyle w:val="907"/>
        <w:ind w:firstLine="540"/>
        <w:spacing w:line="440" w:lineRule="exact"/>
        <w:shd w:val="clear" w:color="auto" w:fill="ffffff"/>
        <w:widowControl/>
        <w:rPr>
          <w:rFonts w:ascii="宋体" w:hAnsi="宋体"/>
          <w:spacing w:val="8"/>
          <w:sz w:val="24"/>
        </w:rPr>
      </w:pPr>
      <w:r>
        <w:rPr>
          <w:rFonts w:hint="eastAsia" w:ascii="宋体" w:hAnsi="宋体"/>
          <w:spacing w:val="8"/>
          <w:sz w:val="24"/>
        </w:rPr>
        <w:t xml:space="preserve">在系统操作过程中如有疑问，请按以下方式联系：</w:t>
      </w:r>
      <w:r>
        <w:rPr>
          <w:rFonts w:ascii="宋体" w:hAnsi="宋体"/>
          <w:spacing w:val="8"/>
          <w:sz w:val="24"/>
        </w:rPr>
      </w:r>
      <w:r/>
    </w:p>
    <w:p>
      <w:pPr>
        <w:pStyle w:val="907"/>
        <w:ind w:firstLine="540"/>
        <w:spacing w:line="440" w:lineRule="exact"/>
        <w:shd w:val="clear" w:color="auto" w:fill="ffffff"/>
        <w:widowControl/>
        <w:rPr>
          <w:rFonts w:ascii="宋体" w:hAnsi="宋体"/>
          <w:spacing w:val="8"/>
          <w:sz w:val="24"/>
        </w:rPr>
      </w:pPr>
      <w:r>
        <w:rPr>
          <w:rFonts w:hint="eastAsia" w:ascii="宋体" w:hAnsi="宋体"/>
          <w:spacing w:val="8"/>
          <w:sz w:val="24"/>
        </w:rPr>
        <w:t xml:space="preserve">注册咨询：18261002950；</w:t>
      </w:r>
      <w:r>
        <w:rPr>
          <w:rFonts w:ascii="宋体" w:hAnsi="宋体"/>
          <w:spacing w:val="8"/>
          <w:sz w:val="24"/>
        </w:rPr>
      </w:r>
      <w:r/>
    </w:p>
    <w:p>
      <w:pPr>
        <w:pStyle w:val="907"/>
        <w:ind w:firstLine="540"/>
        <w:spacing w:line="440" w:lineRule="exact"/>
        <w:shd w:val="clear" w:color="auto" w:fill="ffffff"/>
        <w:widowControl/>
        <w:rPr>
          <w:rFonts w:ascii="宋体" w:hAnsi="宋体"/>
          <w:spacing w:val="8"/>
          <w:sz w:val="24"/>
        </w:rPr>
      </w:pPr>
      <w:r>
        <w:rPr>
          <w:rFonts w:hint="eastAsia" w:ascii="宋体" w:hAnsi="宋体"/>
          <w:spacing w:val="8"/>
          <w:sz w:val="24"/>
        </w:rPr>
        <w:t xml:space="preserve">CA技术咨询电话：400-608-6099；</w:t>
      </w:r>
      <w:r>
        <w:rPr>
          <w:rFonts w:ascii="宋体" w:hAnsi="宋体"/>
          <w:spacing w:val="8"/>
          <w:sz w:val="24"/>
        </w:rPr>
      </w:r>
      <w:r/>
    </w:p>
    <w:p>
      <w:pPr>
        <w:pStyle w:val="907"/>
        <w:ind w:firstLine="540"/>
        <w:spacing w:line="440" w:lineRule="exact"/>
        <w:shd w:val="clear" w:color="auto" w:fill="ffffff"/>
        <w:widowControl/>
        <w:rPr>
          <w:rFonts w:ascii="宋体" w:hAnsi="宋体"/>
          <w:spacing w:val="8"/>
          <w:sz w:val="24"/>
        </w:rPr>
      </w:pPr>
      <w:r>
        <w:rPr>
          <w:rFonts w:hint="eastAsia" w:ascii="宋体" w:hAnsi="宋体"/>
          <w:spacing w:val="8"/>
          <w:sz w:val="24"/>
        </w:rPr>
        <w:t xml:space="preserve">签章使用问题：025-83633811、025-83633812、15380932027、15371015030；</w:t>
      </w:r>
      <w:r>
        <w:rPr>
          <w:rFonts w:ascii="宋体" w:hAnsi="宋体"/>
          <w:spacing w:val="8"/>
          <w:sz w:val="24"/>
        </w:rPr>
      </w:r>
      <w:r/>
    </w:p>
    <w:p>
      <w:pPr>
        <w:pStyle w:val="907"/>
        <w:ind w:firstLine="540"/>
        <w:spacing w:line="440" w:lineRule="exact"/>
        <w:shd w:val="clear" w:color="auto" w:fill="ffffff"/>
        <w:widowControl/>
        <w:rPr>
          <w:rFonts w:ascii="宋体" w:hAnsi="宋体"/>
          <w:spacing w:val="8"/>
          <w:sz w:val="24"/>
        </w:rPr>
      </w:pPr>
      <w:r>
        <w:rPr>
          <w:rFonts w:hint="eastAsia" w:ascii="宋体" w:hAnsi="宋体"/>
          <w:spacing w:val="8"/>
          <w:sz w:val="24"/>
        </w:rPr>
        <w:t xml:space="preserve">系统使用指导与咨询：联系电话：18261002950。</w:t>
      </w:r>
      <w:r>
        <w:rPr>
          <w:rFonts w:ascii="宋体" w:hAnsi="宋体"/>
          <w:spacing w:val="8"/>
          <w:sz w:val="24"/>
        </w:rPr>
      </w:r>
      <w:r/>
    </w:p>
    <w:p>
      <w:pPr>
        <w:pStyle w:val="907"/>
        <w:ind w:firstLine="540"/>
        <w:spacing w:line="440" w:lineRule="exact"/>
        <w:shd w:val="clear" w:color="auto" w:fill="ffffff"/>
        <w:widowControl/>
        <w:rPr>
          <w:rFonts w:ascii="宋体" w:hAnsi="宋体"/>
          <w:spacing w:val="8"/>
          <w:sz w:val="24"/>
        </w:rPr>
      </w:pPr>
      <w:r>
        <w:rPr>
          <w:rFonts w:hint="eastAsia" w:ascii="宋体" w:hAnsi="宋体"/>
          <w:spacing w:val="8"/>
          <w:sz w:val="24"/>
        </w:rPr>
        <w:t xml:space="preserve">4.</w:t>
      </w:r>
      <w:r>
        <w:rPr>
          <w:rFonts w:ascii="宋体" w:hAnsi="宋体"/>
          <w:spacing w:val="8"/>
          <w:sz w:val="24"/>
        </w:rPr>
        <w:t xml:space="preserve">售价：无</w:t>
      </w:r>
      <w:r/>
    </w:p>
    <w:p>
      <w:pPr>
        <w:pStyle w:val="907"/>
        <w:spacing w:line="440" w:lineRule="exact"/>
        <w:shd w:val="clear" w:color="auto" w:fill="ffffff"/>
        <w:widowControl/>
        <w:rPr>
          <w:rFonts w:ascii="宋体" w:hAnsi="宋体"/>
          <w:spacing w:val="8"/>
          <w:sz w:val="24"/>
        </w:rPr>
      </w:pPr>
      <w:r>
        <w:rPr>
          <w:rFonts w:ascii="宋体" w:hAnsi="宋体"/>
          <w:spacing w:val="8"/>
          <w:sz w:val="24"/>
        </w:rPr>
        <w:t xml:space="preserve">四、提交投标文件截止时间、开标时间和地点</w:t>
      </w:r>
      <w:r/>
    </w:p>
    <w:p>
      <w:pPr>
        <w:pStyle w:val="907"/>
        <w:ind w:firstLine="555"/>
        <w:spacing w:line="440" w:lineRule="exact"/>
        <w:shd w:val="clear" w:color="auto" w:fill="ffffff"/>
        <w:widowControl/>
        <w:rPr>
          <w:rFonts w:ascii="宋体" w:hAnsi="宋体"/>
          <w:spacing w:val="8"/>
          <w:sz w:val="24"/>
          <w:highlight w:val="white"/>
        </w:rPr>
      </w:pPr>
      <w:r>
        <w:rPr>
          <w:rFonts w:hint="eastAsia" w:ascii="宋体" w:hAnsi="宋体"/>
          <w:spacing w:val="8"/>
          <w:sz w:val="24"/>
        </w:rPr>
        <w:t xml:space="preserve">1.</w:t>
      </w:r>
      <w:r>
        <w:rPr>
          <w:rFonts w:ascii="宋体" w:hAnsi="宋体"/>
          <w:spacing w:val="8"/>
          <w:sz w:val="24"/>
        </w:rPr>
        <w:t xml:space="preserve">时</w:t>
      </w:r>
      <w:r>
        <w:rPr>
          <w:rFonts w:ascii="宋体" w:hAnsi="宋体"/>
          <w:spacing w:val="8"/>
          <w:sz w:val="24"/>
          <w:highlight w:val="white"/>
        </w:rPr>
        <w:t xml:space="preserve">间：</w:t>
      </w:r>
      <w:bookmarkStart w:id="19" w:name="EB47b1af47eddb4c2d87568ed0f320c968"/>
      <w:r>
        <w:rPr>
          <w:rFonts w:ascii="宋体" w:hAnsi="宋体"/>
          <w:spacing w:val="8"/>
          <w:sz w:val="24"/>
          <w:highlight w:val="white"/>
        </w:rPr>
        <w:t xml:space="preserve">202</w:t>
      </w:r>
      <w:r>
        <w:rPr>
          <w:rFonts w:hint="eastAsia" w:ascii="宋体" w:hAnsi="宋体"/>
          <w:spacing w:val="8"/>
          <w:sz w:val="24"/>
          <w:highlight w:val="white"/>
        </w:rPr>
        <w:t xml:space="preserve">5</w:t>
      </w:r>
      <w:r>
        <w:rPr>
          <w:rFonts w:ascii="宋体" w:hAnsi="宋体"/>
          <w:spacing w:val="8"/>
          <w:sz w:val="24"/>
          <w:highlight w:val="white"/>
        </w:rPr>
        <w:t xml:space="preserve">年</w:t>
      </w:r>
      <w:r>
        <w:rPr>
          <w:rFonts w:hint="eastAsia" w:ascii="宋体" w:hAnsi="宋体"/>
          <w:spacing w:val="8"/>
          <w:sz w:val="24"/>
          <w:highlight w:val="white"/>
        </w:rPr>
        <w:t xml:space="preserve">01</w:t>
      </w:r>
      <w:r>
        <w:rPr>
          <w:rFonts w:ascii="宋体" w:hAnsi="宋体"/>
          <w:spacing w:val="8"/>
          <w:sz w:val="24"/>
          <w:highlight w:val="white"/>
        </w:rPr>
        <w:t xml:space="preserve">月21</w:t>
      </w:r>
      <w:r>
        <w:rPr>
          <w:rFonts w:ascii="宋体" w:hAnsi="宋体"/>
          <w:spacing w:val="8"/>
          <w:sz w:val="24"/>
          <w:highlight w:val="white"/>
        </w:rPr>
        <w:t xml:space="preserve">日 14:00</w:t>
      </w:r>
      <w:bookmarkEnd w:id="19"/>
      <w:r>
        <w:rPr>
          <w:rFonts w:ascii="宋体" w:hAnsi="宋体"/>
          <w:spacing w:val="8"/>
          <w:sz w:val="24"/>
          <w:highlight w:val="white"/>
        </w:rPr>
        <w:t xml:space="preserve">（北京时间）</w:t>
      </w:r>
      <w:r>
        <w:rPr>
          <w:rFonts w:ascii="宋体" w:hAnsi="宋体"/>
          <w:spacing w:val="8"/>
          <w:sz w:val="24"/>
          <w:highlight w:val="white"/>
        </w:rPr>
      </w:r>
      <w:r>
        <w:rPr>
          <w:highlight w:val="white"/>
        </w:rPr>
      </w:r>
    </w:p>
    <w:p>
      <w:pPr>
        <w:pStyle w:val="907"/>
        <w:ind w:firstLine="555"/>
        <w:spacing w:line="440" w:lineRule="exact"/>
        <w:shd w:val="clear" w:color="auto" w:fill="ffffff"/>
        <w:widowControl/>
        <w:rPr>
          <w:rFonts w:ascii="宋体" w:hAnsi="宋体"/>
          <w:spacing w:val="8"/>
          <w:sz w:val="24"/>
        </w:rPr>
      </w:pPr>
      <w:r>
        <w:rPr>
          <w:rFonts w:hint="eastAsia" w:ascii="宋体" w:hAnsi="宋体"/>
          <w:spacing w:val="8"/>
          <w:sz w:val="24"/>
        </w:rPr>
        <w:t xml:space="preserve">2.</w:t>
      </w:r>
      <w:r>
        <w:rPr>
          <w:rFonts w:ascii="宋体" w:hAnsi="宋体"/>
          <w:spacing w:val="8"/>
          <w:sz w:val="24"/>
        </w:rPr>
        <w:t xml:space="preserve">地点：苏采云系统网上开标大厅</w:t>
      </w:r>
      <w:r>
        <w:rPr>
          <w:rFonts w:hint="eastAsia" w:ascii="宋体" w:hAnsi="宋体"/>
          <w:spacing w:val="8"/>
          <w:sz w:val="24"/>
        </w:rPr>
        <w:t xml:space="preserve">（网址：http://jszfcg.jsczt.cn/）</w:t>
      </w:r>
      <w:r>
        <w:rPr>
          <w:rFonts w:ascii="宋体" w:hAnsi="宋体"/>
          <w:spacing w:val="8"/>
          <w:sz w:val="24"/>
        </w:rPr>
      </w:r>
      <w:r/>
    </w:p>
    <w:p>
      <w:pPr>
        <w:pStyle w:val="907"/>
        <w:ind w:firstLine="555"/>
        <w:spacing w:line="440" w:lineRule="exact"/>
        <w:shd w:val="clear" w:color="auto" w:fill="ffffff"/>
        <w:widowControl/>
        <w:rPr>
          <w:rFonts w:ascii="宋体" w:hAnsi="宋体"/>
          <w:spacing w:val="8"/>
          <w:sz w:val="24"/>
        </w:rPr>
      </w:pPr>
      <w:r>
        <w:rPr>
          <w:rFonts w:hint="eastAsia" w:ascii="宋体" w:hAnsi="宋体"/>
          <w:spacing w:val="8"/>
          <w:sz w:val="24"/>
        </w:rPr>
        <w:t xml:space="preserve">3.现场地址：张家港市杨舍镇滨河路1号（国泰金融广场C座8楼、9楼开标室）</w:t>
      </w:r>
      <w:r>
        <w:rPr>
          <w:rFonts w:ascii="宋体" w:hAnsi="宋体"/>
          <w:spacing w:val="8"/>
          <w:sz w:val="24"/>
        </w:rPr>
      </w:r>
      <w:r/>
    </w:p>
    <w:p>
      <w:pPr>
        <w:pStyle w:val="907"/>
        <w:ind w:firstLine="555"/>
        <w:spacing w:line="440" w:lineRule="exact"/>
        <w:shd w:val="clear" w:color="auto" w:fill="ffffff"/>
        <w:widowControl/>
        <w:rPr>
          <w:rFonts w:ascii="宋体" w:hAnsi="宋体"/>
          <w:spacing w:val="8"/>
          <w:sz w:val="24"/>
        </w:rPr>
      </w:pPr>
      <w:r>
        <w:rPr>
          <w:rFonts w:hint="eastAsia" w:ascii="宋体" w:hAnsi="宋体"/>
          <w:spacing w:val="8"/>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spacing w:val="8"/>
          <w:sz w:val="24"/>
        </w:rPr>
      </w:r>
      <w:r/>
    </w:p>
    <w:p>
      <w:pPr>
        <w:pStyle w:val="907"/>
        <w:ind w:firstLine="555"/>
        <w:spacing w:line="440" w:lineRule="exact"/>
        <w:shd w:val="clear" w:color="auto" w:fill="ffffff"/>
        <w:widowControl/>
        <w:rPr>
          <w:rFonts w:ascii="宋体" w:hAnsi="宋体"/>
          <w:spacing w:val="8"/>
          <w:sz w:val="24"/>
        </w:rPr>
      </w:pPr>
      <w:r>
        <w:rPr>
          <w:rFonts w:hint="eastAsia" w:ascii="宋体" w:hAnsi="宋体"/>
          <w:spacing w:val="8"/>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rPr>
          <w:rFonts w:ascii="宋体" w:hAnsi="宋体"/>
          <w:spacing w:val="8"/>
          <w:sz w:val="24"/>
        </w:rPr>
      </w:r>
      <w:r/>
    </w:p>
    <w:p>
      <w:pPr>
        <w:pStyle w:val="907"/>
        <w:ind w:firstLine="555"/>
        <w:spacing w:line="440" w:lineRule="exact"/>
        <w:shd w:val="clear" w:color="auto" w:fill="ffffff"/>
        <w:widowControl/>
        <w:rPr>
          <w:rFonts w:ascii="宋体" w:hAnsi="宋体"/>
          <w:spacing w:val="8"/>
          <w:sz w:val="24"/>
        </w:rPr>
      </w:pPr>
      <w:r>
        <w:rPr>
          <w:rFonts w:hint="eastAsia" w:ascii="宋体" w:hAnsi="宋体"/>
          <w:spacing w:val="8"/>
          <w:sz w:val="24"/>
        </w:rPr>
        <w:t xml:space="preserve">请供应商确保电脑、系统及其他设备（视频输入输出设备等）无误，且开标直至项目结束始终保持系统在线状态。</w:t>
      </w:r>
      <w:r>
        <w:rPr>
          <w:rFonts w:ascii="宋体" w:hAnsi="宋体"/>
          <w:spacing w:val="8"/>
          <w:sz w:val="24"/>
        </w:rPr>
      </w:r>
      <w:r/>
    </w:p>
    <w:p>
      <w:pPr>
        <w:pStyle w:val="907"/>
        <w:spacing w:line="440" w:lineRule="exact"/>
        <w:shd w:val="clear" w:color="auto" w:fill="ffffff"/>
        <w:widowControl/>
        <w:rPr>
          <w:rFonts w:ascii="宋体" w:hAnsi="宋体"/>
          <w:spacing w:val="8"/>
          <w:sz w:val="24"/>
        </w:rPr>
      </w:pPr>
      <w:r>
        <w:rPr>
          <w:rFonts w:ascii="宋体" w:hAnsi="宋体"/>
          <w:spacing w:val="8"/>
          <w:sz w:val="24"/>
        </w:rPr>
        <w:t xml:space="preserve">五、公告期限</w:t>
      </w:r>
      <w:r/>
    </w:p>
    <w:p>
      <w:pPr>
        <w:pStyle w:val="907"/>
        <w:ind w:firstLine="555"/>
        <w:spacing w:line="440" w:lineRule="exact"/>
        <w:shd w:val="clear" w:color="auto" w:fill="ffffff"/>
        <w:widowControl/>
        <w:rPr>
          <w:rFonts w:ascii="宋体" w:hAnsi="宋体"/>
          <w:spacing w:val="8"/>
          <w:sz w:val="24"/>
        </w:rPr>
      </w:pPr>
      <w:r>
        <w:rPr>
          <w:rFonts w:ascii="宋体" w:hAnsi="宋体"/>
          <w:spacing w:val="8"/>
          <w:sz w:val="24"/>
        </w:rPr>
        <w:t xml:space="preserve">自本公告发布之日起5个工作日。</w:t>
      </w:r>
      <w:r/>
    </w:p>
    <w:p>
      <w:pPr>
        <w:pStyle w:val="907"/>
        <w:spacing w:line="440" w:lineRule="exact"/>
        <w:shd w:val="clear" w:color="auto" w:fill="ffffff"/>
        <w:widowControl/>
        <w:rPr>
          <w:rFonts w:ascii="宋体" w:hAnsi="宋体"/>
          <w:spacing w:val="8"/>
          <w:sz w:val="24"/>
        </w:rPr>
      </w:pPr>
      <w:r>
        <w:rPr>
          <w:rFonts w:ascii="宋体" w:hAnsi="宋体"/>
          <w:spacing w:val="8"/>
          <w:sz w:val="24"/>
        </w:rPr>
        <w:t xml:space="preserve">六、其他补充事宜</w:t>
      </w:r>
      <w:r/>
    </w:p>
    <w:p>
      <w:pPr>
        <w:pStyle w:val="907"/>
        <w:ind w:firstLine="512"/>
        <w:spacing w:line="440" w:lineRule="exact"/>
        <w:shd w:val="clear" w:color="auto" w:fill="ffffff"/>
        <w:widowControl/>
        <w:rPr>
          <w:rFonts w:ascii="宋体" w:hAnsi="宋体"/>
          <w:i/>
          <w:spacing w:val="8"/>
          <w:sz w:val="24"/>
        </w:rPr>
      </w:pPr>
      <w:r>
        <w:rPr>
          <w:rFonts w:hint="eastAsia" w:ascii="宋体" w:hAnsi="宋体"/>
          <w:i/>
          <w:spacing w:val="8"/>
          <w:sz w:val="24"/>
        </w:rPr>
        <w:t xml:space="preserve">1.</w:t>
      </w:r>
      <w:r>
        <w:rPr>
          <w:rFonts w:ascii="宋体" w:hAnsi="宋体"/>
          <w:i/>
          <w:spacing w:val="8"/>
          <w:sz w:val="24"/>
        </w:rPr>
        <w:t xml:space="preserve">拒绝下述供应商参加本次采购活动：</w:t>
      </w:r>
      <w:r/>
    </w:p>
    <w:p>
      <w:pPr>
        <w:pStyle w:val="907"/>
        <w:ind w:firstLine="512"/>
        <w:spacing w:line="440" w:lineRule="exact"/>
        <w:shd w:val="clear" w:color="auto" w:fill="ffffff"/>
        <w:widowControl/>
        <w:rPr>
          <w:rFonts w:ascii="宋体" w:hAnsi="宋体"/>
          <w:i/>
          <w:spacing w:val="8"/>
          <w:sz w:val="24"/>
          <w:u w:val="single"/>
        </w:rPr>
      </w:pPr>
      <w:r>
        <w:rPr>
          <w:rFonts w:hint="eastAsia" w:ascii="宋体" w:hAnsi="宋体"/>
          <w:i/>
          <w:spacing w:val="8"/>
          <w:sz w:val="24"/>
          <w:u w:val="single"/>
        </w:rPr>
        <w:t xml:space="preserve">1.1</w:t>
      </w:r>
      <w:r>
        <w:rPr>
          <w:rFonts w:ascii="宋体" w:hAnsi="宋体"/>
          <w:i/>
          <w:spacing w:val="8"/>
          <w:sz w:val="24"/>
          <w:u w:val="single"/>
        </w:rPr>
        <w:t xml:space="preserve">单位负责人为同一人或者存在直接控股、管理关系的不同供应商，不得参加同一合同下的政府采购活动；</w:t>
      </w:r>
      <w:r/>
    </w:p>
    <w:p>
      <w:pPr>
        <w:pStyle w:val="907"/>
        <w:ind w:firstLine="512"/>
        <w:spacing w:line="43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i/>
          <w:spacing w:val="8"/>
          <w:sz w:val="24"/>
          <w:u w:val="single"/>
        </w:rPr>
        <w:t xml:space="preserve">1.2</w:t>
      </w:r>
      <w:r>
        <w:rPr>
          <w:rFonts w:ascii="宋体" w:hAnsi="宋体" w:cs="宋体"/>
          <w:i/>
          <w:spacing w:val="7"/>
          <w:sz w:val="24"/>
          <w:u w:val="single"/>
        </w:rPr>
        <w:t xml:space="preserve">根据政府采购法及相关法规，以及《国务院关于建立完善守信联合激励和失信联合惩戒制度加快推进社会诚信建设的指导意见》（国发〔</w:t>
      </w:r>
      <w:r>
        <w:rPr>
          <w:rFonts w:ascii="宋体" w:hAnsi="宋体"/>
          <w:i/>
          <w:spacing w:val="7"/>
          <w:sz w:val="24"/>
          <w:u w:val="single"/>
        </w:rPr>
        <w:t xml:space="preserve">2016</w:t>
      </w:r>
      <w:r>
        <w:rPr>
          <w:rFonts w:ascii="宋体" w:hAnsi="宋体" w:cs="宋体"/>
          <w:i/>
          <w:spacing w:val="7"/>
          <w:sz w:val="24"/>
          <w:u w:val="single"/>
        </w:rPr>
        <w:t xml:space="preserve">〕</w:t>
      </w:r>
      <w:r>
        <w:rPr>
          <w:rFonts w:ascii="宋体" w:hAnsi="宋体"/>
          <w:i/>
          <w:spacing w:val="7"/>
          <w:sz w:val="24"/>
          <w:u w:val="single"/>
        </w:rPr>
        <w:t xml:space="preserve">33</w:t>
      </w:r>
      <w:r>
        <w:rPr>
          <w:rFonts w:ascii="宋体" w:hAnsi="宋体" w:cs="宋体"/>
          <w:i/>
          <w:spacing w:val="7"/>
          <w:sz w:val="24"/>
          <w:u w:val="single"/>
        </w:rPr>
        <w:t xml:space="preserve">号）《财政部关于在政府采购活动中查询及使用信用记录有关问题的通知》（财库（</w:t>
      </w:r>
      <w:r>
        <w:rPr>
          <w:rFonts w:ascii="宋体" w:hAnsi="宋体"/>
          <w:i/>
          <w:spacing w:val="7"/>
          <w:sz w:val="24"/>
          <w:u w:val="single"/>
        </w:rPr>
        <w:t xml:space="preserve">2016</w:t>
      </w:r>
      <w:r>
        <w:rPr>
          <w:rFonts w:ascii="宋体" w:hAnsi="宋体" w:cs="宋体"/>
          <w:i/>
          <w:spacing w:val="7"/>
          <w:sz w:val="24"/>
          <w:u w:val="single"/>
        </w:rPr>
        <w:t xml:space="preserve">）</w:t>
      </w:r>
      <w:r>
        <w:rPr>
          <w:rFonts w:ascii="宋体" w:hAnsi="宋体"/>
          <w:i/>
          <w:spacing w:val="7"/>
          <w:sz w:val="24"/>
          <w:u w:val="single"/>
        </w:rPr>
        <w:t xml:space="preserve">125</w:t>
      </w:r>
      <w:r>
        <w:rPr>
          <w:rFonts w:ascii="宋体" w:hAnsi="宋体" w:cs="宋体"/>
          <w:i/>
          <w:spacing w:val="7"/>
          <w:sz w:val="24"/>
          <w:u w:val="single"/>
        </w:rPr>
        <w:t xml:space="preserve">）文件规定，招标人将对供应商进行信用查询。对列入失信被执行人名单、重大税收违法案件当事人名单、政府采购严重违法失信行为记录名单的供应商，拒绝其参与政府采购活动。</w:t>
      </w:r>
      <w:r>
        <w:rPr>
          <w:rFonts w:ascii="宋体" w:hAnsi="宋体"/>
        </w:rPr>
      </w:r>
      <w:r/>
    </w:p>
    <w:p>
      <w:pPr>
        <w:pStyle w:val="907"/>
        <w:ind w:firstLine="384"/>
        <w:jc w:val="left"/>
        <w:spacing w:line="440" w:lineRule="exact"/>
        <w:rPr>
          <w:rFonts w:ascii="宋体" w:hAnsi="宋体"/>
          <w:sz w:val="24"/>
        </w:rPr>
      </w:pPr>
      <w:r>
        <w:rPr>
          <w:rFonts w:hint="eastAsia" w:ascii="宋体" w:hAnsi="宋体"/>
          <w:spacing w:val="8"/>
          <w:sz w:val="24"/>
        </w:rPr>
        <w:t xml:space="preserve">2.</w:t>
      </w:r>
      <w:r>
        <w:rPr>
          <w:rFonts w:ascii="宋体" w:hAnsi="宋体"/>
          <w:sz w:val="24"/>
        </w:rPr>
        <w:t xml:space="preserve">招标文件澄清或者修改内容的告知方式：采用在</w:t>
      </w:r>
      <w:bookmarkStart w:id="20" w:name="EB6ae07dd8f5ce43e4833930289036f300"/>
      <w:r>
        <w:rPr>
          <w:rFonts w:hint="eastAsia" w:ascii="宋体" w:hAnsi="宋体"/>
          <w:sz w:val="24"/>
          <w:szCs w:val="24"/>
        </w:rPr>
        <w:t xml:space="preserve">“</w:t>
      </w:r>
      <w:r>
        <w:rPr>
          <w:rFonts w:ascii="宋体" w:hAnsi="宋体"/>
          <w:sz w:val="24"/>
        </w:rPr>
        <w:t xml:space="preserve">江苏政府采购网、苏州市政府采购网</w:t>
      </w:r>
      <w:bookmarkEnd w:id="20"/>
      <w:r>
        <w:rPr>
          <w:rFonts w:hint="eastAsia" w:ascii="宋体" w:hAnsi="宋体"/>
          <w:sz w:val="24"/>
          <w:szCs w:val="24"/>
        </w:rPr>
        <w:t xml:space="preserve">”</w:t>
      </w:r>
      <w:r>
        <w:rPr>
          <w:rFonts w:ascii="宋体" w:hAnsi="宋体"/>
          <w:sz w:val="24"/>
        </w:rPr>
        <w:t xml:space="preserve">公告的方式告知，投标人可自行下载。</w:t>
      </w:r>
      <w:r/>
    </w:p>
    <w:p>
      <w:pPr>
        <w:pStyle w:val="907"/>
        <w:ind w:firstLine="420"/>
        <w:spacing w:line="440" w:lineRule="exact"/>
        <w:rPr>
          <w:rFonts w:ascii="宋体" w:hAnsi="宋体"/>
          <w:sz w:val="24"/>
        </w:rPr>
      </w:pPr>
      <w:r>
        <w:rPr>
          <w:rFonts w:hint="eastAsia" w:ascii="宋体" w:hAnsi="宋体"/>
          <w:sz w:val="24"/>
        </w:rPr>
        <w:t xml:space="preserve">3.</w:t>
      </w:r>
      <w:r>
        <w:rPr>
          <w:rFonts w:ascii="宋体" w:hAnsi="宋体"/>
          <w:sz w:val="24"/>
        </w:rPr>
        <w:t xml:space="preserve">本次招标不收取投标保证金</w:t>
      </w:r>
      <w:r/>
    </w:p>
    <w:p>
      <w:pPr>
        <w:pStyle w:val="907"/>
        <w:ind w:firstLine="420"/>
        <w:spacing w:line="440" w:lineRule="exact"/>
        <w:rPr>
          <w:rFonts w:ascii="宋体" w:hAnsi="宋体"/>
          <w:sz w:val="24"/>
        </w:rPr>
      </w:pPr>
      <w:r>
        <w:rPr>
          <w:rFonts w:hint="eastAsia" w:ascii="宋体" w:hAnsi="宋体"/>
          <w:sz w:val="24"/>
          <w:szCs w:val="20"/>
        </w:rPr>
        <w:t xml:space="preserve">4.</w:t>
      </w:r>
      <w:r>
        <w:rPr>
          <w:rFonts w:ascii="宋体" w:hAnsi="宋体"/>
          <w:bCs/>
          <w:sz w:val="24"/>
        </w:rPr>
        <w:t xml:space="preserve">只有在</w:t>
      </w:r>
      <w:r>
        <w:rPr>
          <w:rFonts w:hint="eastAsia" w:ascii="宋体" w:hAnsi="宋体"/>
          <w:sz w:val="24"/>
          <w:szCs w:val="24"/>
        </w:rPr>
        <w:t xml:space="preserve">“</w:t>
      </w:r>
      <w:r>
        <w:rPr>
          <w:rFonts w:ascii="宋体" w:hAnsi="宋体"/>
          <w:bCs/>
          <w:sz w:val="24"/>
        </w:rPr>
        <w:t xml:space="preserve">苏采云</w:t>
      </w:r>
      <w:r>
        <w:rPr>
          <w:rFonts w:hint="eastAsia" w:ascii="宋体" w:hAnsi="宋体"/>
          <w:sz w:val="24"/>
          <w:szCs w:val="24"/>
        </w:rPr>
        <w:t xml:space="preserve">”</w:t>
      </w:r>
      <w:r>
        <w:rPr>
          <w:rFonts w:ascii="宋体" w:hAnsi="宋体"/>
          <w:bCs/>
          <w:sz w:val="24"/>
        </w:rPr>
        <w:t xml:space="preserve">系统获取招标文件的供应商才可参加本次采购活动。</w:t>
      </w:r>
      <w:r>
        <w:rPr>
          <w:rFonts w:ascii="宋体" w:hAnsi="宋体"/>
          <w:sz w:val="24"/>
        </w:rPr>
      </w:r>
      <w:r/>
    </w:p>
    <w:p>
      <w:pPr>
        <w:pStyle w:val="907"/>
        <w:ind w:firstLine="420"/>
        <w:spacing w:line="440" w:lineRule="exact"/>
        <w:rPr>
          <w:rFonts w:ascii="宋体" w:hAnsi="宋体"/>
          <w:sz w:val="24"/>
          <w:szCs w:val="20"/>
        </w:rPr>
      </w:pPr>
      <w:r>
        <w:rPr>
          <w:rFonts w:hint="eastAsia" w:ascii="宋体" w:hAnsi="宋体"/>
          <w:sz w:val="24"/>
          <w:szCs w:val="20"/>
        </w:rPr>
        <w:t xml:space="preserve">5.</w:t>
      </w:r>
      <w:r>
        <w:rPr>
          <w:rFonts w:ascii="宋体" w:hAnsi="宋体"/>
          <w:sz w:val="24"/>
          <w:szCs w:val="20"/>
        </w:rPr>
        <w:t xml:space="preserve">供应商如确定参加投标，可自行下载招标文件及有关资料，按照《操作手册》要求制作、上传电子投标文件。</w:t>
      </w:r>
      <w:r/>
    </w:p>
    <w:p>
      <w:pPr>
        <w:pStyle w:val="907"/>
        <w:ind w:firstLine="420"/>
        <w:spacing w:line="440" w:lineRule="exact"/>
        <w:rPr>
          <w:rFonts w:ascii="宋体" w:hAnsi="宋体"/>
          <w:sz w:val="24"/>
          <w:szCs w:val="20"/>
        </w:rPr>
      </w:pPr>
      <w:r>
        <w:rPr>
          <w:rFonts w:hint="eastAsia" w:ascii="宋体" w:hAnsi="宋体"/>
          <w:sz w:val="24"/>
          <w:szCs w:val="20"/>
        </w:rPr>
        <w:t xml:space="preserve">6.</w:t>
      </w:r>
      <w:r>
        <w:rPr>
          <w:rFonts w:hint="eastAsia" w:ascii="宋体" w:hAnsi="宋体" w:cs="宋体"/>
          <w:iCs/>
          <w:spacing w:val="8"/>
          <w:sz w:val="24"/>
        </w:rPr>
        <w:t xml:space="preserve">本项目获取招标文件截止日期之后仍可以下载招标文件，但截止日期之后下载的招标文件，视为非有效方式且不作为供应商权益受到损害的证明材料和依据。</w:t>
      </w:r>
      <w:r>
        <w:rPr>
          <w:rFonts w:ascii="宋体" w:hAnsi="宋体"/>
          <w:sz w:val="24"/>
          <w:szCs w:val="20"/>
        </w:rPr>
      </w:r>
      <w:r/>
    </w:p>
    <w:p>
      <w:pPr>
        <w:pStyle w:val="907"/>
        <w:jc w:val="left"/>
        <w:spacing w:line="440" w:lineRule="exact"/>
        <w:shd w:val="clear" w:color="auto" w:fill="ffffff"/>
        <w:widowControl/>
        <w:rPr>
          <w:rFonts w:ascii="宋体" w:hAnsi="宋体"/>
          <w:spacing w:val="8"/>
          <w:sz w:val="24"/>
        </w:rPr>
      </w:pPr>
      <w:r/>
      <w:bookmarkStart w:id="21" w:name="EB9e721723677040b59d517adeba775e14"/>
      <w:r/>
      <w:bookmarkEnd w:id="21"/>
      <w:r>
        <w:rPr>
          <w:rFonts w:ascii="宋体" w:hAnsi="宋体"/>
          <w:spacing w:val="8"/>
          <w:sz w:val="24"/>
        </w:rPr>
        <w:t xml:space="preserve">七、对本次招标提出询问，请按以下方式联系。</w:t>
      </w:r>
      <w:r/>
    </w:p>
    <w:p>
      <w:pPr>
        <w:pStyle w:val="907"/>
        <w:ind w:firstLine="420"/>
        <w:jc w:val="left"/>
        <w:spacing w:line="440" w:lineRule="exact"/>
        <w:shd w:val="clear" w:color="auto" w:fill="ffffff"/>
        <w:widowControl/>
        <w:rPr>
          <w:rFonts w:ascii="宋体" w:hAnsi="宋体"/>
          <w:spacing w:val="8"/>
          <w:sz w:val="24"/>
        </w:rPr>
      </w:pPr>
      <w:r>
        <w:rPr>
          <w:rFonts w:ascii="宋体" w:hAnsi="宋体"/>
          <w:spacing w:val="8"/>
          <w:sz w:val="24"/>
        </w:rPr>
        <w:t xml:space="preserve">1.招标人信息</w:t>
      </w:r>
      <w:r/>
    </w:p>
    <w:p>
      <w:pPr>
        <w:pStyle w:val="907"/>
        <w:ind w:left="420" w:firstLine="420"/>
        <w:jc w:val="left"/>
        <w:spacing w:line="440" w:lineRule="exact"/>
        <w:shd w:val="clear" w:color="auto" w:fill="ffffff"/>
        <w:widowControl/>
        <w:rPr>
          <w:rFonts w:hint="eastAsia" w:ascii="宋体" w:hAnsi="宋体"/>
          <w:spacing w:val="8"/>
          <w:sz w:val="24"/>
        </w:rPr>
      </w:pPr>
      <w:r>
        <w:rPr>
          <w:rFonts w:ascii="宋体" w:hAnsi="宋体"/>
          <w:spacing w:val="8"/>
          <w:sz w:val="24"/>
        </w:rPr>
        <w:t xml:space="preserve">名 称：</w:t>
      </w:r>
      <w:bookmarkStart w:id="22" w:name="OLE_LINK1"/>
      <w:r/>
      <w:bookmarkStart w:id="23" w:name="EB501cd5b3fe6c4563a9f307532ed21a6a"/>
      <w:r>
        <w:rPr>
          <w:rFonts w:hint="eastAsia" w:ascii="宋体" w:hAnsi="宋体" w:cs="宋体"/>
          <w:spacing w:val="8"/>
          <w:sz w:val="24"/>
          <w:highlight w:val="white"/>
        </w:rPr>
        <w:t xml:space="preserve">张家港市中医医院</w:t>
      </w:r>
      <w:bookmarkEnd w:id="22"/>
      <w:r/>
      <w:bookmarkEnd w:id="23"/>
      <w:r>
        <w:rPr>
          <w:rFonts w:hint="eastAsia" w:ascii="宋体" w:hAnsi="宋体"/>
          <w:spacing w:val="8"/>
          <w:sz w:val="24"/>
        </w:rPr>
      </w:r>
      <w:r/>
    </w:p>
    <w:p>
      <w:pPr>
        <w:pStyle w:val="907"/>
        <w:ind w:left="420" w:firstLine="420"/>
        <w:jc w:val="left"/>
        <w:spacing w:line="440" w:lineRule="exact"/>
        <w:shd w:val="clear" w:color="auto" w:fill="ffffff"/>
        <w:widowControl/>
        <w:rPr>
          <w:rFonts w:hint="eastAsia" w:ascii="宋体" w:hAnsi="宋体" w:cs="宋体"/>
          <w:spacing w:val="8"/>
          <w:sz w:val="24"/>
        </w:rPr>
      </w:pPr>
      <w:r>
        <w:rPr>
          <w:rFonts w:ascii="宋体" w:hAnsi="宋体"/>
          <w:spacing w:val="8"/>
          <w:sz w:val="24"/>
        </w:rPr>
        <w:t xml:space="preserve">地</w:t>
      </w:r>
      <w:r>
        <w:rPr>
          <w:rFonts w:hint="eastAsia" w:ascii="宋体" w:hAnsi="宋体"/>
          <w:spacing w:val="8"/>
          <w:sz w:val="24"/>
        </w:rPr>
        <w:t xml:space="preserve"> </w:t>
      </w:r>
      <w:r>
        <w:rPr>
          <w:rFonts w:ascii="宋体" w:hAnsi="宋体"/>
          <w:spacing w:val="8"/>
          <w:sz w:val="24"/>
        </w:rPr>
        <w:t xml:space="preserve">址：</w:t>
      </w:r>
      <w:bookmarkStart w:id="24" w:name="EBd07eeaef382a48c08fc17717998c3570"/>
      <w:r>
        <w:rPr>
          <w:rFonts w:hint="eastAsia" w:ascii="宋体" w:hAnsi="宋体" w:cs="宋体"/>
          <w:spacing w:val="8"/>
          <w:sz w:val="24"/>
          <w:highlight w:val="white"/>
        </w:rPr>
        <w:t xml:space="preserve">张家港市杨舍镇康乐路4号</w:t>
      </w:r>
      <w:bookmarkEnd w:id="24"/>
      <w:r>
        <w:rPr>
          <w:rFonts w:hint="eastAsia" w:ascii="宋体" w:hAnsi="宋体" w:cs="宋体"/>
          <w:spacing w:val="8"/>
          <w:sz w:val="24"/>
        </w:rPr>
      </w:r>
      <w:r/>
    </w:p>
    <w:p>
      <w:pPr>
        <w:pStyle w:val="907"/>
        <w:ind w:left="420" w:firstLine="420"/>
        <w:jc w:val="left"/>
        <w:spacing w:line="440" w:lineRule="exact"/>
        <w:shd w:val="clear" w:color="auto" w:fill="ffffff"/>
        <w:widowControl/>
        <w:rPr>
          <w:rFonts w:hint="eastAsia" w:ascii="宋体" w:hAnsi="宋体" w:cs="宋体"/>
          <w:spacing w:val="8"/>
          <w:sz w:val="24"/>
        </w:rPr>
      </w:pPr>
      <w:r>
        <w:rPr>
          <w:rFonts w:hint="eastAsia" w:ascii="宋体" w:hAnsi="宋体"/>
          <w:spacing w:val="8"/>
          <w:sz w:val="24"/>
        </w:rPr>
        <w:t xml:space="preserve">联系人：</w:t>
      </w:r>
      <w:bookmarkStart w:id="25" w:name="EB51d7919fa5b44d3abdf2fe616bdf8298"/>
      <w:r>
        <w:rPr>
          <w:rFonts w:hint="eastAsia" w:ascii="宋体" w:hAnsi="宋体" w:cs="宋体"/>
          <w:spacing w:val="8"/>
          <w:sz w:val="24"/>
          <w:highlight w:val="white"/>
        </w:rPr>
        <w:t xml:space="preserve">顾敏晖</w:t>
      </w:r>
      <w:bookmarkEnd w:id="25"/>
      <w:r>
        <w:rPr>
          <w:rFonts w:hint="eastAsia" w:ascii="宋体" w:hAnsi="宋体" w:cs="宋体"/>
          <w:spacing w:val="8"/>
          <w:sz w:val="24"/>
        </w:rPr>
      </w:r>
      <w:r/>
    </w:p>
    <w:p>
      <w:pPr>
        <w:pStyle w:val="907"/>
        <w:ind w:left="420" w:firstLine="420"/>
        <w:jc w:val="left"/>
        <w:spacing w:line="440" w:lineRule="exact"/>
        <w:shd w:val="clear" w:color="auto" w:fill="ffffff"/>
        <w:widowControl/>
        <w:rPr>
          <w:rFonts w:hint="eastAsia" w:ascii="宋体" w:hAnsi="宋体"/>
          <w:spacing w:val="8"/>
          <w:sz w:val="24"/>
        </w:rPr>
      </w:pPr>
      <w:r>
        <w:rPr>
          <w:rFonts w:ascii="宋体" w:hAnsi="宋体"/>
          <w:spacing w:val="8"/>
          <w:sz w:val="24"/>
        </w:rPr>
        <w:t xml:space="preserve">联系方式：</w:t>
      </w:r>
      <w:bookmarkStart w:id="26" w:name="EB7befa21e35194f9c80b342eef990eba7"/>
      <w:r>
        <w:rPr>
          <w:rFonts w:hint="eastAsia" w:ascii="宋体" w:hAnsi="宋体" w:cs="宋体"/>
          <w:spacing w:val="8"/>
          <w:sz w:val="24"/>
          <w:highlight w:val="white"/>
        </w:rPr>
        <w:t xml:space="preserve">0512-56380291</w:t>
      </w:r>
      <w:bookmarkEnd w:id="26"/>
      <w:r>
        <w:rPr>
          <w:rFonts w:hint="eastAsia" w:ascii="宋体" w:hAnsi="宋体"/>
          <w:spacing w:val="8"/>
          <w:sz w:val="24"/>
        </w:rPr>
      </w:r>
      <w:r/>
    </w:p>
    <w:p>
      <w:pPr>
        <w:pStyle w:val="907"/>
        <w:ind w:firstLine="420"/>
        <w:jc w:val="left"/>
        <w:spacing w:line="440" w:lineRule="exact"/>
        <w:shd w:val="clear" w:color="auto" w:fill="ffffff"/>
        <w:widowControl/>
        <w:rPr>
          <w:rFonts w:ascii="宋体" w:hAnsi="宋体"/>
          <w:spacing w:val="8"/>
          <w:sz w:val="24"/>
        </w:rPr>
      </w:pPr>
      <w:r>
        <w:rPr>
          <w:rFonts w:ascii="宋体" w:hAnsi="宋体"/>
          <w:spacing w:val="8"/>
          <w:sz w:val="24"/>
        </w:rPr>
        <w:t xml:space="preserve">2.采购代理机构信息</w:t>
      </w:r>
      <w:r/>
    </w:p>
    <w:p>
      <w:pPr>
        <w:pStyle w:val="907"/>
        <w:ind w:firstLine="840"/>
        <w:spacing w:line="440" w:lineRule="exact"/>
        <w:shd w:val="clear" w:color="auto" w:fill="ffffff"/>
        <w:widowControl/>
        <w:rPr>
          <w:rFonts w:ascii="宋体" w:hAnsi="宋体"/>
          <w:spacing w:val="8"/>
          <w:sz w:val="24"/>
        </w:rPr>
      </w:pPr>
      <w:r>
        <w:rPr>
          <w:rFonts w:ascii="宋体" w:hAnsi="宋体"/>
          <w:spacing w:val="8"/>
          <w:sz w:val="24"/>
        </w:rPr>
        <w:t xml:space="preserve">名 称：诺德招投标咨询服务（苏州）有限公司</w:t>
      </w:r>
      <w:r/>
    </w:p>
    <w:p>
      <w:pPr>
        <w:pStyle w:val="907"/>
        <w:ind w:firstLine="840"/>
        <w:spacing w:line="440" w:lineRule="exact"/>
        <w:shd w:val="clear" w:color="auto" w:fill="ffffff"/>
        <w:widowControl/>
        <w:rPr>
          <w:rFonts w:ascii="宋体" w:hAnsi="宋体"/>
          <w:spacing w:val="8"/>
          <w:sz w:val="24"/>
        </w:rPr>
      </w:pPr>
      <w:r>
        <w:rPr>
          <w:rFonts w:ascii="宋体" w:hAnsi="宋体"/>
          <w:spacing w:val="8"/>
          <w:sz w:val="24"/>
        </w:rPr>
        <w:t xml:space="preserve">地</w:t>
      </w:r>
      <w:r>
        <w:rPr>
          <w:rFonts w:hint="eastAsia" w:ascii="宋体" w:hAnsi="宋体"/>
          <w:spacing w:val="8"/>
          <w:sz w:val="24"/>
        </w:rPr>
        <w:t xml:space="preserve"> </w:t>
      </w:r>
      <w:r>
        <w:rPr>
          <w:rFonts w:ascii="宋体" w:hAnsi="宋体"/>
          <w:spacing w:val="8"/>
          <w:sz w:val="24"/>
        </w:rPr>
        <w:t xml:space="preserve">址：</w:t>
      </w:r>
      <w:r>
        <w:rPr>
          <w:rFonts w:hint="eastAsia" w:ascii="宋体" w:hAnsi="宋体"/>
          <w:sz w:val="24"/>
        </w:rPr>
        <w:t xml:space="preserve">张家港市杨舍镇恒河路20号培训楼三楼</w:t>
      </w:r>
      <w:r>
        <w:rPr>
          <w:rFonts w:ascii="宋体" w:hAnsi="宋体"/>
          <w:spacing w:val="8"/>
          <w:sz w:val="24"/>
        </w:rPr>
      </w:r>
      <w:r/>
    </w:p>
    <w:p>
      <w:pPr>
        <w:pStyle w:val="907"/>
        <w:ind w:firstLine="840"/>
        <w:spacing w:line="440" w:lineRule="exact"/>
        <w:shd w:val="clear" w:color="auto" w:fill="ffffff"/>
        <w:widowControl/>
        <w:rPr>
          <w:rFonts w:hint="eastAsia" w:ascii="宋体" w:hAnsi="宋体" w:cs="宋体"/>
          <w:spacing w:val="8"/>
          <w:sz w:val="24"/>
        </w:rPr>
      </w:pPr>
      <w:r>
        <w:rPr>
          <w:rFonts w:ascii="宋体" w:hAnsi="宋体"/>
          <w:spacing w:val="8"/>
          <w:sz w:val="24"/>
        </w:rPr>
        <w:t xml:space="preserve">联系方式：</w:t>
      </w:r>
      <w:bookmarkStart w:id="27" w:name="EB41f2a17c09ec41f2ad35664102337780"/>
      <w:r>
        <w:rPr>
          <w:rFonts w:hint="eastAsia" w:ascii="宋体" w:hAnsi="宋体" w:cs="宋体"/>
          <w:spacing w:val="8"/>
          <w:sz w:val="24"/>
        </w:rPr>
        <w:t xml:space="preserve">13915696678</w:t>
      </w:r>
      <w:bookmarkEnd w:id="27"/>
      <w:r>
        <w:rPr>
          <w:rFonts w:hint="eastAsia" w:ascii="宋体" w:hAnsi="宋体" w:cs="宋体"/>
          <w:spacing w:val="8"/>
          <w:sz w:val="24"/>
        </w:rPr>
      </w:r>
      <w:r/>
    </w:p>
    <w:p>
      <w:pPr>
        <w:pStyle w:val="907"/>
        <w:ind w:firstLine="384"/>
        <w:spacing w:line="440" w:lineRule="exact"/>
        <w:shd w:val="clear" w:color="auto" w:fill="ffffff"/>
        <w:widowControl/>
        <w:rPr>
          <w:rFonts w:ascii="宋体" w:hAnsi="宋体"/>
          <w:spacing w:val="8"/>
          <w:sz w:val="24"/>
        </w:rPr>
      </w:pPr>
      <w:r>
        <w:rPr>
          <w:rFonts w:ascii="宋体" w:hAnsi="宋体"/>
          <w:spacing w:val="8"/>
          <w:sz w:val="24"/>
        </w:rPr>
        <w:t xml:space="preserve">3.项目联系方式</w:t>
      </w:r>
      <w:r/>
    </w:p>
    <w:p>
      <w:pPr>
        <w:pStyle w:val="907"/>
        <w:ind w:left="420" w:firstLine="420"/>
        <w:jc w:val="left"/>
        <w:spacing w:line="440" w:lineRule="exact"/>
        <w:shd w:val="clear" w:color="auto" w:fill="ffffff"/>
        <w:widowControl/>
        <w:rPr>
          <w:rFonts w:hint="eastAsia" w:ascii="宋体" w:hAnsi="宋体"/>
          <w:spacing w:val="8"/>
          <w:sz w:val="24"/>
        </w:rPr>
      </w:pPr>
      <w:r>
        <w:rPr>
          <w:rFonts w:ascii="宋体" w:hAnsi="宋体"/>
          <w:spacing w:val="8"/>
          <w:sz w:val="24"/>
        </w:rPr>
        <w:t xml:space="preserve">项目联系人：</w:t>
      </w:r>
      <w:r>
        <w:rPr>
          <w:rFonts w:hint="eastAsia" w:ascii="宋体" w:hAnsi="宋体"/>
          <w:spacing w:val="8"/>
          <w:sz w:val="24"/>
        </w:rPr>
        <w:t xml:space="preserve">吴张轶</w:t>
      </w:r>
      <w:r/>
    </w:p>
    <w:p>
      <w:pPr>
        <w:pStyle w:val="907"/>
        <w:ind w:left="420" w:firstLine="420"/>
        <w:jc w:val="left"/>
        <w:spacing w:line="440" w:lineRule="exact"/>
        <w:shd w:val="clear" w:color="auto" w:fill="ffffff"/>
        <w:widowControl/>
        <w:rPr>
          <w:rFonts w:ascii="宋体" w:hAnsi="宋体"/>
          <w:sz w:val="24"/>
        </w:rPr>
      </w:pPr>
      <w:r>
        <w:rPr>
          <w:rFonts w:ascii="宋体" w:hAnsi="宋体"/>
          <w:spacing w:val="8"/>
          <w:sz w:val="24"/>
        </w:rPr>
        <w:t xml:space="preserve">电</w:t>
      </w:r>
      <w:r>
        <w:rPr>
          <w:rFonts w:hint="eastAsia" w:ascii="宋体" w:hAnsi="宋体"/>
          <w:spacing w:val="8"/>
          <w:sz w:val="24"/>
        </w:rPr>
        <w:t xml:space="preserve"> </w:t>
      </w:r>
      <w:r>
        <w:rPr>
          <w:rFonts w:ascii="宋体" w:hAnsi="宋体"/>
          <w:spacing w:val="8"/>
          <w:sz w:val="24"/>
        </w:rPr>
        <w:t xml:space="preserve">话：</w:t>
      </w:r>
      <w:r>
        <w:rPr>
          <w:rFonts w:hint="eastAsia" w:ascii="宋体" w:hAnsi="宋体" w:cs="宋体"/>
          <w:spacing w:val="8"/>
          <w:sz w:val="24"/>
        </w:rPr>
        <w:t xml:space="preserve">13915696678</w:t>
      </w:r>
      <w:r>
        <w:rPr>
          <w:rFonts w:ascii="宋体" w:hAnsi="宋体"/>
          <w:sz w:val="24"/>
        </w:rPr>
      </w:r>
      <w:r/>
    </w:p>
    <w:p>
      <w:pPr>
        <w:pStyle w:val="907"/>
        <w:spacing w:line="360" w:lineRule="auto"/>
        <w:rPr>
          <w:rFonts w:ascii="Times New Roman" w:hAnsi="Times New Roman"/>
        </w:rPr>
        <w:sectPr>
          <w:footnotePr/>
          <w:endnotePr/>
          <w:type w:val="nextPage"/>
          <w:pgSz w:w="11906" w:h="16838" w:orient="portrait"/>
          <w:pgMar w:top="1418" w:right="1418" w:bottom="1418" w:left="1418" w:header="851" w:footer="850" w:gutter="0"/>
          <w:cols w:num="1" w:sep="0" w:space="720" w:equalWidth="1"/>
          <w:docGrid w:linePitch="360"/>
        </w:sectPr>
      </w:pPr>
      <w:r/>
      <w:bookmarkEnd w:id="1"/>
      <w:r/>
      <w:bookmarkEnd w:id="2"/>
      <w:r/>
      <w:bookmarkEnd w:id="3"/>
      <w:r/>
      <w:bookmarkEnd w:id="4"/>
      <w:r/>
      <w:bookmarkEnd w:id="5"/>
      <w:r/>
      <w:bookmarkEnd w:id="11"/>
      <w:r/>
      <w:bookmarkStart w:id="28" w:name="_Toc120614221"/>
      <w:r/>
      <w:bookmarkStart w:id="29" w:name="_Toc513029242"/>
      <w:r/>
      <w:bookmarkStart w:id="30" w:name="_Toc35266027"/>
      <w:r/>
      <w:bookmarkStart w:id="31" w:name="_Toc479757207"/>
      <w:r/>
      <w:bookmarkStart w:id="32" w:name="_Toc54615245"/>
      <w:r/>
      <w:bookmarkStart w:id="33" w:name="_Toc38368127"/>
      <w:r/>
      <w:bookmarkStart w:id="34" w:name="_Toc16938558"/>
      <w:r/>
      <w:bookmarkStart w:id="35" w:name="_Toc20823314"/>
      <w:r>
        <w:rPr>
          <w:rFonts w:ascii="Times New Roman" w:hAnsi="Times New Roman"/>
        </w:rPr>
      </w:r>
      <w:r/>
    </w:p>
    <w:p>
      <w:pPr>
        <w:pStyle w:val="908"/>
      </w:pPr>
      <w:r/>
      <w:bookmarkStart w:id="36" w:name="_Toc160715764"/>
      <w:r/>
      <w:bookmarkStart w:id="37" w:name="_Toc171610212"/>
      <w:r>
        <w:rPr>
          <w:rFonts w:hint="eastAsia"/>
        </w:rPr>
        <w:t xml:space="preserve">第二章  </w:t>
      </w:r>
      <w:bookmarkStart w:id="38" w:name="_Toc20823274"/>
      <w:r/>
      <w:bookmarkStart w:id="39" w:name="_Toc120614213"/>
      <w:r/>
      <w:bookmarkStart w:id="40" w:name="_Toc513029202"/>
      <w:r/>
      <w:bookmarkStart w:id="41" w:name="_Toc16938518"/>
      <w:r>
        <w:rPr>
          <w:rFonts w:hint="eastAsia"/>
        </w:rPr>
        <w:t xml:space="preserve">投标人须知</w:t>
      </w:r>
      <w:bookmarkEnd w:id="36"/>
      <w:r/>
      <w:bookmarkEnd w:id="37"/>
      <w:r/>
      <w:bookmarkEnd w:id="38"/>
      <w:r/>
      <w:bookmarkEnd w:id="39"/>
      <w:r/>
      <w:bookmarkEnd w:id="40"/>
      <w:r/>
      <w:bookmarkEnd w:id="41"/>
      <w:r/>
      <w:r/>
    </w:p>
    <w:p>
      <w:pPr>
        <w:pStyle w:val="909"/>
      </w:pPr>
      <w:r/>
      <w:bookmarkStart w:id="42" w:name="_Toc513029203"/>
      <w:r/>
      <w:bookmarkStart w:id="43" w:name="_Toc20823275"/>
      <w:r/>
      <w:bookmarkStart w:id="44" w:name="_Toc35244868"/>
      <w:r/>
      <w:bookmarkStart w:id="45" w:name="_Toc120614214"/>
      <w:r/>
      <w:bookmarkStart w:id="46" w:name="_Toc54119646"/>
      <w:r/>
      <w:bookmarkStart w:id="47" w:name="_Toc160715765"/>
      <w:r/>
      <w:bookmarkStart w:id="48" w:name="_Toc16938519"/>
      <w:r/>
      <w:bookmarkStart w:id="49" w:name="_Toc171610213"/>
      <w:r/>
      <w:bookmarkStart w:id="50" w:name="_Toc256000002"/>
      <w:r>
        <w:rPr>
          <w:rFonts w:hint="eastAsia"/>
        </w:rPr>
        <w:t xml:space="preserve">一、总则</w:t>
      </w:r>
      <w:bookmarkEnd w:id="42"/>
      <w:r/>
      <w:bookmarkEnd w:id="43"/>
      <w:r/>
      <w:bookmarkEnd w:id="44"/>
      <w:r/>
      <w:bookmarkEnd w:id="45"/>
      <w:r/>
      <w:bookmarkEnd w:id="46"/>
      <w:r/>
      <w:bookmarkEnd w:id="47"/>
      <w:r/>
      <w:bookmarkEnd w:id="48"/>
      <w:r/>
      <w:bookmarkEnd w:id="49"/>
      <w:r/>
      <w:bookmarkEnd w:id="50"/>
      <w:r/>
      <w:r/>
    </w:p>
    <w:p>
      <w:pPr>
        <w:pStyle w:val="907"/>
        <w:ind w:firstLine="480"/>
        <w:jc w:val="left"/>
        <w:keepLines/>
        <w:keepNext/>
        <w:spacing w:line="440" w:lineRule="exact"/>
        <w:rPr>
          <w:rFonts w:ascii="宋体" w:hAnsi="宋体" w:cs="Arial"/>
          <w:sz w:val="24"/>
          <w:szCs w:val="24"/>
        </w:rPr>
        <w:outlineLvl w:val="2"/>
      </w:pPr>
      <w:r/>
      <w:bookmarkStart w:id="51" w:name="_Hlt16619475"/>
      <w:r/>
      <w:bookmarkEnd w:id="51"/>
      <w:r/>
      <w:bookmarkStart w:id="52" w:name="_Toc458694821"/>
      <w:r/>
      <w:bookmarkStart w:id="53" w:name="_Toc20823276"/>
      <w:r/>
      <w:bookmarkStart w:id="54" w:name="_Toc16938520"/>
      <w:r/>
      <w:bookmarkStart w:id="55" w:name="_Toc513029204"/>
      <w:r>
        <w:rPr>
          <w:rFonts w:ascii="宋体" w:hAnsi="宋体" w:cs="Arial"/>
          <w:sz w:val="24"/>
          <w:szCs w:val="24"/>
        </w:rPr>
        <w:t xml:space="preserve">1</w:t>
      </w:r>
      <w:bookmarkEnd w:id="52"/>
      <w:r>
        <w:rPr>
          <w:rFonts w:hint="eastAsia" w:ascii="宋体" w:hAnsi="宋体" w:cs="Arial"/>
          <w:b/>
          <w:sz w:val="24"/>
          <w:szCs w:val="24"/>
        </w:rPr>
        <w:t xml:space="preserve">、</w:t>
      </w:r>
      <w:r>
        <w:rPr>
          <w:rFonts w:hint="eastAsia" w:ascii="宋体" w:hAnsi="宋体" w:cs="Arial"/>
          <w:sz w:val="24"/>
          <w:szCs w:val="24"/>
        </w:rPr>
        <w:t xml:space="preserve">招标方式</w:t>
      </w:r>
      <w:bookmarkEnd w:id="53"/>
      <w:r/>
      <w:bookmarkEnd w:id="54"/>
      <w:r/>
      <w:bookmarkEnd w:id="55"/>
      <w:r>
        <w:rPr>
          <w:rFonts w:ascii="宋体" w:hAnsi="宋体" w:cs="Arial"/>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1.1 本次</w:t>
      </w:r>
      <w:r>
        <w:rPr>
          <w:rFonts w:hint="eastAsia" w:ascii="宋体" w:hAnsi="宋体" w:cs="宋体"/>
          <w:sz w:val="24"/>
          <w:szCs w:val="24"/>
        </w:rPr>
        <w:t xml:space="preserve">招标</w:t>
      </w:r>
      <w:r>
        <w:rPr>
          <w:rFonts w:hint="eastAsia" w:ascii="宋体" w:hAnsi="宋体"/>
          <w:sz w:val="24"/>
          <w:szCs w:val="24"/>
        </w:rPr>
        <w:t xml:space="preserve">采取公开招标方式，本招标文件仅适用于招标公告中所述项目。</w:t>
      </w:r>
      <w:r>
        <w:rPr>
          <w:rFonts w:ascii="宋体" w:hAnsi="宋体"/>
          <w:sz w:val="24"/>
          <w:szCs w:val="24"/>
        </w:rPr>
      </w:r>
      <w:r/>
    </w:p>
    <w:p>
      <w:pPr>
        <w:pStyle w:val="907"/>
        <w:ind w:firstLine="480"/>
        <w:jc w:val="left"/>
        <w:keepLines/>
        <w:keepNext/>
        <w:spacing w:line="440" w:lineRule="exact"/>
        <w:rPr>
          <w:rFonts w:ascii="宋体" w:hAnsi="宋体" w:cs="Arial"/>
          <w:sz w:val="24"/>
          <w:szCs w:val="24"/>
        </w:rPr>
        <w:outlineLvl w:val="2"/>
      </w:pPr>
      <w:r/>
      <w:bookmarkStart w:id="56" w:name="_Toc20823277"/>
      <w:r/>
      <w:bookmarkStart w:id="57" w:name="_Toc513029205"/>
      <w:r/>
      <w:bookmarkStart w:id="58" w:name="_Toc16938521"/>
      <w:r>
        <w:rPr>
          <w:rFonts w:ascii="宋体" w:hAnsi="宋体" w:cs="Arial"/>
          <w:sz w:val="24"/>
          <w:szCs w:val="24"/>
        </w:rPr>
        <w:t xml:space="preserve">2、</w:t>
      </w:r>
      <w:r>
        <w:rPr>
          <w:rFonts w:hint="eastAsia" w:ascii="宋体" w:hAnsi="宋体" w:cs="Arial"/>
          <w:sz w:val="24"/>
          <w:szCs w:val="24"/>
        </w:rPr>
        <w:t xml:space="preserve">合格的投标人</w:t>
      </w:r>
      <w:bookmarkEnd w:id="56"/>
      <w:r/>
      <w:bookmarkEnd w:id="57"/>
      <w:r/>
      <w:bookmarkEnd w:id="58"/>
      <w:r>
        <w:rPr>
          <w:rFonts w:ascii="宋体" w:hAnsi="宋体" w:cs="Arial"/>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2.1满足</w:t>
      </w:r>
      <w:r>
        <w:rPr>
          <w:rFonts w:hint="eastAsia" w:ascii="宋体" w:hAnsi="宋体" w:cs="宋体"/>
          <w:sz w:val="24"/>
          <w:szCs w:val="24"/>
        </w:rPr>
        <w:t xml:space="preserve">招标</w:t>
      </w:r>
      <w:r>
        <w:rPr>
          <w:rFonts w:hint="eastAsia" w:ascii="宋体" w:hAnsi="宋体"/>
          <w:sz w:val="24"/>
          <w:szCs w:val="24"/>
        </w:rPr>
        <w:t xml:space="preserve">公告中投标人的资格要求的规定。</w:t>
      </w:r>
      <w:r>
        <w:rPr>
          <w:rFonts w:ascii="宋体" w:hAnsi="宋体"/>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2.2满足本文件实质性要求的规定</w:t>
      </w:r>
      <w:r>
        <w:rPr>
          <w:rFonts w:hint="eastAsia" w:ascii="宋体" w:hAnsi="宋体"/>
          <w:b/>
          <w:sz w:val="24"/>
          <w:szCs w:val="24"/>
        </w:rPr>
        <w:t xml:space="preserve">（本招标文件中斜体且有下划线部分为实质性要求）。</w:t>
      </w:r>
      <w:r>
        <w:rPr>
          <w:rFonts w:ascii="宋体" w:hAnsi="宋体"/>
          <w:sz w:val="24"/>
          <w:szCs w:val="24"/>
        </w:rPr>
      </w:r>
      <w:r/>
    </w:p>
    <w:p>
      <w:pPr>
        <w:pStyle w:val="907"/>
        <w:ind w:firstLine="480"/>
        <w:jc w:val="left"/>
        <w:keepLines/>
        <w:keepNext/>
        <w:spacing w:line="440" w:lineRule="exact"/>
        <w:rPr>
          <w:rFonts w:ascii="宋体" w:hAnsi="宋体" w:cs="Arial"/>
          <w:sz w:val="24"/>
          <w:szCs w:val="24"/>
        </w:rPr>
        <w:outlineLvl w:val="2"/>
      </w:pPr>
      <w:r/>
      <w:bookmarkStart w:id="59" w:name="_Toc513029206"/>
      <w:r/>
      <w:bookmarkStart w:id="60" w:name="_Toc16938522"/>
      <w:r/>
      <w:bookmarkStart w:id="61" w:name="_Toc20823278"/>
      <w:r>
        <w:rPr>
          <w:rFonts w:ascii="宋体" w:hAnsi="宋体" w:cs="Arial"/>
          <w:sz w:val="24"/>
          <w:szCs w:val="24"/>
        </w:rPr>
        <w:t xml:space="preserve">3、</w:t>
      </w:r>
      <w:r>
        <w:rPr>
          <w:rFonts w:hint="eastAsia" w:ascii="宋体" w:hAnsi="宋体" w:cs="Arial"/>
          <w:sz w:val="24"/>
          <w:szCs w:val="24"/>
        </w:rPr>
        <w:t xml:space="preserve">适用法律</w:t>
      </w:r>
      <w:bookmarkEnd w:id="59"/>
      <w:r/>
      <w:bookmarkEnd w:id="60"/>
      <w:r/>
      <w:bookmarkEnd w:id="61"/>
      <w:r>
        <w:rPr>
          <w:rFonts w:ascii="宋体" w:hAnsi="宋体" w:cs="Arial"/>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3.1 本次招标及由此产生的合同受中华人民共和国有关的法律法规制约和保护。</w:t>
      </w:r>
      <w:r>
        <w:rPr>
          <w:rFonts w:ascii="宋体" w:hAnsi="宋体"/>
          <w:sz w:val="24"/>
          <w:szCs w:val="24"/>
        </w:rPr>
      </w:r>
      <w:r/>
    </w:p>
    <w:p>
      <w:pPr>
        <w:pStyle w:val="907"/>
        <w:ind w:firstLine="480"/>
        <w:jc w:val="left"/>
        <w:keepLines/>
        <w:keepNext/>
        <w:spacing w:line="440" w:lineRule="exact"/>
        <w:rPr>
          <w:rFonts w:ascii="宋体" w:hAnsi="宋体" w:cs="Arial"/>
          <w:sz w:val="24"/>
          <w:szCs w:val="24"/>
        </w:rPr>
        <w:outlineLvl w:val="2"/>
      </w:pPr>
      <w:r/>
      <w:bookmarkStart w:id="62" w:name="_Toc462564067"/>
      <w:r/>
      <w:bookmarkStart w:id="63" w:name="_Toc16938523"/>
      <w:r/>
      <w:bookmarkStart w:id="64" w:name="_Toc513029207"/>
      <w:r/>
      <w:bookmarkStart w:id="65" w:name="_Toc20823279"/>
      <w:r>
        <w:rPr>
          <w:rFonts w:ascii="宋体" w:hAnsi="宋体" w:cs="Arial"/>
          <w:sz w:val="24"/>
          <w:szCs w:val="24"/>
        </w:rPr>
        <w:t xml:space="preserve">4、</w:t>
      </w:r>
      <w:r>
        <w:rPr>
          <w:rFonts w:hint="eastAsia" w:ascii="宋体" w:hAnsi="宋体" w:cs="Arial"/>
          <w:sz w:val="24"/>
          <w:szCs w:val="24"/>
        </w:rPr>
        <w:t xml:space="preserve">投标费用</w:t>
      </w:r>
      <w:bookmarkEnd w:id="62"/>
      <w:r/>
      <w:bookmarkEnd w:id="63"/>
      <w:r/>
      <w:bookmarkEnd w:id="64"/>
      <w:r/>
      <w:bookmarkEnd w:id="65"/>
      <w:r>
        <w:rPr>
          <w:rFonts w:ascii="宋体" w:hAnsi="宋体" w:cs="Arial"/>
          <w:sz w:val="24"/>
          <w:szCs w:val="24"/>
        </w:rPr>
      </w:r>
      <w:r/>
    </w:p>
    <w:p>
      <w:pPr>
        <w:pStyle w:val="907"/>
        <w:ind w:firstLine="480"/>
        <w:jc w:val="left"/>
        <w:spacing w:line="440" w:lineRule="exact"/>
        <w:rPr>
          <w:rFonts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投标人应自行承担所有与参加投标有关的费用，无论投标过程中的做法和结果如何，</w:t>
      </w:r>
      <w:bookmarkStart w:id="66" w:name="EB24164e9e602e4482ad64a89de8202757"/>
      <w:r>
        <w:rPr>
          <w:rFonts w:hint="eastAsia" w:ascii="宋体" w:hAnsi="宋体"/>
          <w:sz w:val="24"/>
          <w:szCs w:val="24"/>
        </w:rPr>
        <w:t xml:space="preserve">诺德招投标咨询服务（苏州）有限公司</w:t>
      </w:r>
      <w:bookmarkEnd w:id="66"/>
      <w:r>
        <w:rPr>
          <w:rFonts w:hint="eastAsia" w:ascii="宋体" w:hAnsi="宋体"/>
          <w:sz w:val="24"/>
          <w:szCs w:val="24"/>
        </w:rPr>
        <w:t xml:space="preserve">在任何情况下均无义务和责任承担这些费用。</w:t>
      </w:r>
      <w:r>
        <w:rPr>
          <w:rFonts w:ascii="宋体" w:hAnsi="宋体"/>
          <w:sz w:val="24"/>
          <w:szCs w:val="24"/>
        </w:rPr>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4.2本次招标采购代理机构收取代理服务费。</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4.2.1本项目采购代理服务费由 中标（成交）供应商 支付；</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4.2.2</w:t>
      </w:r>
      <w:r>
        <w:rPr>
          <w:rFonts w:ascii="宋体" w:hAnsi="宋体" w:cs="宋体"/>
          <w:sz w:val="24"/>
          <w:szCs w:val="24"/>
        </w:rPr>
        <w:t xml:space="preserve">代理费</w:t>
      </w:r>
      <w:r>
        <w:rPr>
          <w:rFonts w:ascii="宋体" w:hAnsi="宋体" w:cs="宋体"/>
          <w:spacing w:val="7"/>
          <w:sz w:val="24"/>
          <w:szCs w:val="24"/>
        </w:rPr>
        <w:t xml:space="preserve">用收取方式：</w:t>
      </w:r>
      <w:r>
        <w:rPr>
          <w:rFonts w:hint="eastAsia" w:ascii="宋体" w:hAnsi="宋体" w:cs="宋体"/>
          <w:spacing w:val="7"/>
          <w:sz w:val="24"/>
          <w:szCs w:val="24"/>
        </w:rPr>
        <w:t xml:space="preserve">转账</w:t>
      </w:r>
      <w:r>
        <w:rPr>
          <w:rFonts w:ascii="宋体" w:hAnsi="宋体" w:cs="宋体"/>
          <w:spacing w:val="7"/>
          <w:sz w:val="24"/>
          <w:szCs w:val="24"/>
        </w:rPr>
        <w:t xml:space="preserve"> </w:t>
      </w:r>
      <w:r/>
    </w:p>
    <w:p>
      <w:pPr>
        <w:pStyle w:val="907"/>
        <w:ind w:firstLine="500"/>
        <w:jc w:val="left"/>
        <w:spacing w:line="440" w:lineRule="exact"/>
        <w:widowControl/>
        <w:rPr>
          <w:rFonts w:ascii="宋体" w:hAnsi="宋体" w:cs="宋体"/>
          <w:spacing w:val="7"/>
          <w:sz w:val="24"/>
          <w:szCs w:val="24"/>
        </w:rPr>
      </w:pPr>
      <w:r>
        <w:rPr>
          <w:rFonts w:ascii="宋体" w:hAnsi="宋体" w:cs="宋体"/>
          <w:spacing w:val="7"/>
          <w:sz w:val="24"/>
          <w:szCs w:val="24"/>
        </w:rPr>
        <w:t xml:space="preserve">4.2.</w:t>
      </w:r>
      <w:r>
        <w:rPr>
          <w:rFonts w:hint="eastAsia" w:ascii="宋体" w:hAnsi="宋体" w:cs="宋体"/>
          <w:spacing w:val="7"/>
          <w:sz w:val="24"/>
          <w:szCs w:val="24"/>
        </w:rPr>
        <w:t xml:space="preserve">3</w:t>
      </w:r>
      <w:r>
        <w:rPr>
          <w:rFonts w:ascii="宋体" w:hAnsi="宋体" w:cs="宋体"/>
          <w:spacing w:val="7"/>
          <w:sz w:val="24"/>
          <w:szCs w:val="24"/>
        </w:rPr>
        <w:t xml:space="preserve">收费金额：</w:t>
      </w:r>
      <w:bookmarkStart w:id="67" w:name="EB549d1380e2684e2e879dcc605639425b"/>
      <w:r/>
      <w:bookmarkEnd w:id="67"/>
      <w:r>
        <w:rPr>
          <w:rFonts w:hint="eastAsia" w:ascii="宋体" w:hAnsi="宋体" w:cs="宋体"/>
          <w:spacing w:val="7"/>
          <w:sz w:val="24"/>
          <w:szCs w:val="24"/>
        </w:rPr>
        <w:t xml:space="preserve">预算金额的1.37%，即20500元。</w:t>
      </w:r>
      <w:r>
        <w:rPr>
          <w:rFonts w:ascii="宋体" w:hAnsi="宋体" w:cs="宋体"/>
          <w:spacing w:val="7"/>
          <w:sz w:val="24"/>
          <w:szCs w:val="24"/>
        </w:rPr>
      </w:r>
      <w:r/>
    </w:p>
    <w:p>
      <w:pPr>
        <w:pStyle w:val="907"/>
        <w:ind w:firstLine="480"/>
        <w:jc w:val="left"/>
        <w:keepLines/>
        <w:keepNext/>
        <w:spacing w:line="440" w:lineRule="exact"/>
        <w:rPr>
          <w:rFonts w:ascii="宋体" w:hAnsi="宋体" w:cs="Arial"/>
          <w:sz w:val="24"/>
          <w:szCs w:val="24"/>
        </w:rPr>
        <w:outlineLvl w:val="2"/>
      </w:pPr>
      <w:r>
        <w:rPr>
          <w:rFonts w:ascii="宋体" w:hAnsi="宋体" w:cs="Arial"/>
          <w:sz w:val="24"/>
          <w:szCs w:val="24"/>
        </w:rPr>
        <w:t xml:space="preserve">5、</w:t>
      </w:r>
      <w:r>
        <w:rPr>
          <w:rFonts w:hint="eastAsia" w:ascii="宋体" w:hAnsi="宋体" w:cs="Arial"/>
          <w:sz w:val="24"/>
          <w:szCs w:val="24"/>
        </w:rPr>
        <w:t xml:space="preserve">招标文件的约束力</w:t>
      </w:r>
      <w:r>
        <w:rPr>
          <w:rFonts w:ascii="宋体" w:hAnsi="宋体" w:cs="Arial"/>
          <w:sz w:val="24"/>
          <w:szCs w:val="24"/>
        </w:rPr>
      </w:r>
      <w:r/>
    </w:p>
    <w:p>
      <w:pPr>
        <w:pStyle w:val="907"/>
        <w:ind w:firstLine="480"/>
        <w:jc w:val="left"/>
        <w:spacing w:line="44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投标人一旦在</w:t>
      </w:r>
      <w:r>
        <w:rPr>
          <w:rFonts w:ascii="宋体" w:hAnsi="宋体"/>
          <w:sz w:val="24"/>
          <w:szCs w:val="24"/>
        </w:rPr>
        <w:t xml:space="preserve">“苏采云”系统</w:t>
      </w:r>
      <w:r>
        <w:rPr>
          <w:rFonts w:hint="eastAsia" w:ascii="宋体" w:hAnsi="宋体"/>
          <w:sz w:val="24"/>
          <w:szCs w:val="24"/>
        </w:rPr>
        <w:t xml:space="preserve">下载本招标文件决定参加投标，即被认为接受了本招标文件的</w:t>
      </w:r>
      <w:r>
        <w:rPr>
          <w:rFonts w:hint="eastAsia" w:ascii="宋体" w:hAnsi="宋体" w:cs="宋体"/>
          <w:sz w:val="24"/>
          <w:szCs w:val="24"/>
        </w:rPr>
        <w:t xml:space="preserve">规定</w:t>
      </w:r>
      <w:r>
        <w:rPr>
          <w:rFonts w:hint="eastAsia" w:ascii="宋体" w:hAnsi="宋体"/>
          <w:sz w:val="24"/>
          <w:szCs w:val="24"/>
        </w:rPr>
        <w:t xml:space="preserve">和约束，并且视为已经知道或应当知道自身权益是否受到了损害。</w:t>
      </w:r>
      <w:r>
        <w:rPr>
          <w:rFonts w:ascii="宋体" w:hAnsi="宋体"/>
          <w:sz w:val="24"/>
          <w:szCs w:val="24"/>
        </w:rPr>
      </w:r>
      <w:r/>
    </w:p>
    <w:p>
      <w:pPr>
        <w:pStyle w:val="909"/>
      </w:pPr>
      <w:r/>
      <w:bookmarkStart w:id="68" w:name="_Toc171610214"/>
      <w:r/>
      <w:bookmarkStart w:id="69" w:name="_Toc256000003"/>
      <w:r/>
      <w:bookmarkStart w:id="70" w:name="_Toc120614215"/>
      <w:r/>
      <w:bookmarkStart w:id="71" w:name="_Toc16938525"/>
      <w:r/>
      <w:bookmarkStart w:id="72" w:name="_Toc513029209"/>
      <w:r/>
      <w:bookmarkStart w:id="73" w:name="_Toc160715766"/>
      <w:r/>
      <w:bookmarkStart w:id="74" w:name="_Toc20823281"/>
      <w:r/>
      <w:bookmarkStart w:id="75" w:name="_Toc54119647"/>
      <w:r/>
      <w:bookmarkStart w:id="76" w:name="_Toc35244869"/>
      <w:r>
        <w:rPr>
          <w:rFonts w:hint="eastAsia"/>
        </w:rPr>
        <w:t xml:space="preserve">二、招标文件</w:t>
      </w:r>
      <w:bookmarkEnd w:id="68"/>
      <w:r/>
      <w:bookmarkEnd w:id="69"/>
      <w:r/>
      <w:bookmarkEnd w:id="70"/>
      <w:r/>
      <w:bookmarkEnd w:id="71"/>
      <w:r/>
      <w:bookmarkEnd w:id="72"/>
      <w:r/>
      <w:bookmarkEnd w:id="73"/>
      <w:r/>
      <w:bookmarkEnd w:id="74"/>
      <w:r/>
      <w:bookmarkEnd w:id="75"/>
      <w:r/>
      <w:bookmarkEnd w:id="76"/>
      <w:r/>
      <w:r/>
    </w:p>
    <w:p>
      <w:pPr>
        <w:pStyle w:val="907"/>
        <w:ind w:firstLine="480"/>
        <w:jc w:val="left"/>
        <w:keepLines/>
        <w:keepNext/>
        <w:spacing w:line="440" w:lineRule="exact"/>
        <w:rPr>
          <w:rFonts w:ascii="宋体" w:hAnsi="宋体" w:cs="Arial"/>
          <w:sz w:val="24"/>
          <w:szCs w:val="24"/>
        </w:rPr>
        <w:outlineLvl w:val="2"/>
      </w:pPr>
      <w:r/>
      <w:bookmarkStart w:id="77" w:name="_Toc20823282"/>
      <w:r/>
      <w:bookmarkStart w:id="78" w:name="_Toc513029210"/>
      <w:r/>
      <w:bookmarkStart w:id="79" w:name="_Toc16938526"/>
      <w:r>
        <w:rPr>
          <w:rFonts w:ascii="宋体" w:hAnsi="宋体" w:cs="Arial"/>
          <w:sz w:val="24"/>
          <w:szCs w:val="24"/>
        </w:rPr>
        <w:t xml:space="preserve">6、</w:t>
      </w:r>
      <w:r>
        <w:rPr>
          <w:rFonts w:hint="eastAsia" w:ascii="宋体" w:hAnsi="宋体" w:cs="Arial"/>
          <w:sz w:val="24"/>
          <w:szCs w:val="24"/>
        </w:rPr>
        <w:t xml:space="preserve">招标文件构成</w:t>
      </w:r>
      <w:bookmarkEnd w:id="77"/>
      <w:r/>
      <w:bookmarkEnd w:id="78"/>
      <w:r/>
      <w:bookmarkEnd w:id="79"/>
      <w:r>
        <w:rPr>
          <w:rFonts w:hint="eastAsia" w:ascii="宋体" w:hAnsi="宋体" w:cs="Arial"/>
          <w:sz w:val="24"/>
          <w:szCs w:val="24"/>
        </w:rPr>
        <w:t xml:space="preserve"> </w:t>
      </w:r>
      <w:r>
        <w:rPr>
          <w:rFonts w:ascii="宋体" w:hAnsi="宋体" w:cs="Arial"/>
          <w:sz w:val="24"/>
          <w:szCs w:val="24"/>
        </w:rPr>
      </w:r>
      <w:r/>
    </w:p>
    <w:p>
      <w:pPr>
        <w:pStyle w:val="907"/>
        <w:ind w:firstLine="480"/>
        <w:jc w:val="left"/>
        <w:spacing w:line="440" w:lineRule="exact"/>
        <w:rPr>
          <w:rFonts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 招标文件有以下部分组成：</w:t>
      </w:r>
      <w:r>
        <w:rPr>
          <w:rFonts w:ascii="宋体" w:hAnsi="宋体"/>
          <w:sz w:val="24"/>
          <w:szCs w:val="24"/>
        </w:rPr>
      </w:r>
      <w:r/>
    </w:p>
    <w:p>
      <w:pPr>
        <w:pStyle w:val="907"/>
        <w:ind w:firstLine="360"/>
        <w:jc w:val="left"/>
        <w:spacing w:line="440" w:lineRule="exact"/>
        <w:rPr>
          <w:rFonts w:ascii="宋体" w:hAnsi="宋体"/>
          <w:sz w:val="24"/>
          <w:szCs w:val="24"/>
        </w:rPr>
      </w:pPr>
      <w:r>
        <w:rPr>
          <w:rFonts w:hint="eastAsia" w:ascii="宋体" w:hAnsi="宋体"/>
          <w:sz w:val="24"/>
          <w:szCs w:val="24"/>
        </w:rPr>
        <w:t xml:space="preserve">（1）投标邀请</w:t>
      </w:r>
      <w:r>
        <w:rPr>
          <w:rFonts w:ascii="宋体" w:hAnsi="宋体"/>
          <w:sz w:val="24"/>
          <w:szCs w:val="24"/>
        </w:rPr>
      </w:r>
      <w:r/>
    </w:p>
    <w:p>
      <w:pPr>
        <w:pStyle w:val="907"/>
        <w:ind w:firstLine="360"/>
        <w:jc w:val="left"/>
        <w:spacing w:line="440" w:lineRule="exact"/>
        <w:rPr>
          <w:rFonts w:ascii="宋体" w:hAnsi="宋体"/>
          <w:sz w:val="24"/>
          <w:szCs w:val="24"/>
        </w:rPr>
      </w:pPr>
      <w:r>
        <w:rPr>
          <w:rFonts w:hint="eastAsia" w:ascii="宋体" w:hAnsi="宋体"/>
          <w:sz w:val="24"/>
          <w:szCs w:val="24"/>
        </w:rPr>
        <w:t xml:space="preserve">（2）投标人须知</w:t>
      </w:r>
      <w:r>
        <w:rPr>
          <w:rFonts w:ascii="宋体" w:hAnsi="宋体"/>
          <w:sz w:val="24"/>
          <w:szCs w:val="24"/>
        </w:rPr>
      </w:r>
      <w:r/>
    </w:p>
    <w:p>
      <w:pPr>
        <w:pStyle w:val="907"/>
        <w:ind w:firstLine="360"/>
        <w:jc w:val="left"/>
        <w:spacing w:line="440" w:lineRule="exact"/>
        <w:rPr>
          <w:rFonts w:ascii="宋体" w:hAnsi="宋体"/>
          <w:sz w:val="24"/>
          <w:szCs w:val="24"/>
        </w:rPr>
      </w:pPr>
      <w:r>
        <w:rPr>
          <w:rFonts w:hint="eastAsia" w:ascii="宋体" w:hAnsi="宋体"/>
          <w:sz w:val="24"/>
          <w:szCs w:val="24"/>
        </w:rPr>
        <w:t xml:space="preserve">（3）合同条款及格式</w:t>
      </w:r>
      <w:r>
        <w:rPr>
          <w:rFonts w:ascii="宋体" w:hAnsi="宋体"/>
          <w:sz w:val="24"/>
          <w:szCs w:val="24"/>
        </w:rPr>
      </w:r>
      <w:r/>
    </w:p>
    <w:p>
      <w:pPr>
        <w:pStyle w:val="907"/>
        <w:ind w:firstLine="360"/>
        <w:jc w:val="left"/>
        <w:spacing w:line="440" w:lineRule="exact"/>
        <w:rPr>
          <w:rFonts w:ascii="宋体" w:hAnsi="宋体"/>
          <w:sz w:val="24"/>
          <w:szCs w:val="24"/>
        </w:rPr>
      </w:pPr>
      <w:r>
        <w:rPr>
          <w:rFonts w:hint="eastAsia" w:ascii="宋体" w:hAnsi="宋体"/>
          <w:sz w:val="24"/>
          <w:szCs w:val="24"/>
        </w:rPr>
        <w:t xml:space="preserve">（4）项目需求</w:t>
      </w:r>
      <w:r>
        <w:rPr>
          <w:rFonts w:ascii="宋体" w:hAnsi="宋体"/>
          <w:sz w:val="24"/>
          <w:szCs w:val="24"/>
        </w:rPr>
      </w:r>
      <w:r/>
    </w:p>
    <w:p>
      <w:pPr>
        <w:pStyle w:val="907"/>
        <w:ind w:firstLine="360"/>
        <w:jc w:val="left"/>
        <w:spacing w:line="440" w:lineRule="exact"/>
        <w:rPr>
          <w:rFonts w:ascii="宋体" w:hAnsi="宋体"/>
          <w:sz w:val="24"/>
          <w:szCs w:val="24"/>
        </w:rPr>
      </w:pPr>
      <w:r>
        <w:rPr>
          <w:rFonts w:hint="eastAsia" w:ascii="宋体" w:hAnsi="宋体"/>
          <w:sz w:val="24"/>
          <w:szCs w:val="24"/>
        </w:rPr>
        <w:t xml:space="preserve">（5）评标方法与评标标准</w:t>
      </w:r>
      <w:r>
        <w:rPr>
          <w:rFonts w:ascii="宋体" w:hAnsi="宋体"/>
          <w:sz w:val="24"/>
          <w:szCs w:val="24"/>
        </w:rPr>
      </w:r>
      <w:r/>
    </w:p>
    <w:p>
      <w:pPr>
        <w:pStyle w:val="907"/>
        <w:ind w:firstLine="360"/>
        <w:jc w:val="left"/>
        <w:spacing w:line="440" w:lineRule="exact"/>
        <w:rPr>
          <w:rFonts w:ascii="宋体" w:hAnsi="宋体"/>
          <w:sz w:val="24"/>
          <w:szCs w:val="24"/>
        </w:rPr>
      </w:pPr>
      <w:r>
        <w:rPr>
          <w:rFonts w:hint="eastAsia" w:ascii="宋体" w:hAnsi="宋体"/>
          <w:sz w:val="24"/>
          <w:szCs w:val="24"/>
        </w:rPr>
        <w:t xml:space="preserve">（6）投标文件格式</w:t>
      </w:r>
      <w:r>
        <w:rPr>
          <w:rFonts w:ascii="宋体" w:hAnsi="宋体"/>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请仔细检查招标文件是否齐全，如有缺漏请立即与</w:t>
      </w:r>
      <w:bookmarkStart w:id="80" w:name="EBb8301eb107674c14a4276381bfa606ba"/>
      <w:r>
        <w:rPr>
          <w:rFonts w:hint="eastAsia" w:ascii="宋体" w:hAnsi="宋体"/>
          <w:sz w:val="24"/>
          <w:szCs w:val="24"/>
        </w:rPr>
        <w:t xml:space="preserve">诺德招投标咨询服务（苏州）有限公司</w:t>
      </w:r>
      <w:bookmarkEnd w:id="80"/>
      <w:r>
        <w:rPr>
          <w:rFonts w:hint="eastAsia" w:ascii="宋体" w:hAnsi="宋体"/>
          <w:sz w:val="24"/>
          <w:szCs w:val="24"/>
        </w:rPr>
        <w:t xml:space="preserve">联系解决。</w:t>
      </w:r>
      <w:r>
        <w:rPr>
          <w:rFonts w:ascii="宋体" w:hAnsi="宋体"/>
          <w:sz w:val="24"/>
          <w:szCs w:val="24"/>
        </w:rPr>
      </w:r>
      <w:r/>
    </w:p>
    <w:p>
      <w:pPr>
        <w:pStyle w:val="907"/>
        <w:ind w:firstLine="480"/>
        <w:jc w:val="left"/>
        <w:spacing w:line="440" w:lineRule="exact"/>
        <w:rPr>
          <w:rFonts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投标人应认真阅读招标文件中所有的事项、格式、条款和规范等要求。按招标文件要求和</w:t>
      </w:r>
      <w:r>
        <w:rPr>
          <w:rFonts w:hint="eastAsia" w:ascii="宋体" w:hAnsi="宋体" w:cs="宋体"/>
          <w:sz w:val="24"/>
          <w:szCs w:val="24"/>
        </w:rPr>
        <w:t xml:space="preserve">规定</w:t>
      </w:r>
      <w:r>
        <w:rPr>
          <w:rFonts w:hint="eastAsia" w:ascii="宋体" w:hAnsi="宋体"/>
          <w:sz w:val="24"/>
          <w:szCs w:val="24"/>
        </w:rPr>
        <w:t xml:space="preserve">编制投标文件，并保证所提供的全部资料的真实性，以使其投标文件对招标文件作出实质性响应，否则其风险由投标人自行承担。</w:t>
      </w:r>
      <w:r>
        <w:rPr>
          <w:rFonts w:ascii="宋体" w:hAnsi="宋体"/>
          <w:sz w:val="24"/>
          <w:szCs w:val="24"/>
        </w:rPr>
      </w:r>
      <w:r/>
    </w:p>
    <w:p>
      <w:pPr>
        <w:pStyle w:val="907"/>
        <w:ind w:firstLine="480"/>
        <w:jc w:val="left"/>
        <w:keepLines/>
        <w:keepNext/>
        <w:spacing w:line="440" w:lineRule="exact"/>
        <w:rPr>
          <w:rFonts w:ascii="宋体" w:hAnsi="宋体" w:cs="Arial"/>
          <w:sz w:val="24"/>
          <w:szCs w:val="24"/>
        </w:rPr>
        <w:outlineLvl w:val="2"/>
      </w:pPr>
      <w:r/>
      <w:bookmarkStart w:id="81" w:name="_Toc20823284"/>
      <w:r/>
      <w:bookmarkStart w:id="82" w:name="_Toc513029212"/>
      <w:r/>
      <w:bookmarkStart w:id="83" w:name="_Toc462564071"/>
      <w:r/>
      <w:bookmarkStart w:id="84" w:name="_Toc16938528"/>
      <w:r>
        <w:rPr>
          <w:rFonts w:hint="eastAsia" w:ascii="宋体" w:hAnsi="宋体" w:cs="Arial"/>
          <w:sz w:val="24"/>
          <w:szCs w:val="24"/>
        </w:rPr>
        <w:t xml:space="preserve">7</w:t>
      </w:r>
      <w:r>
        <w:rPr>
          <w:rFonts w:ascii="宋体" w:hAnsi="宋体" w:cs="Arial"/>
          <w:sz w:val="24"/>
          <w:szCs w:val="24"/>
        </w:rPr>
        <w:t xml:space="preserve">、</w:t>
      </w:r>
      <w:r>
        <w:rPr>
          <w:rFonts w:hint="eastAsia" w:ascii="宋体" w:hAnsi="宋体" w:cs="Arial"/>
          <w:sz w:val="24"/>
          <w:szCs w:val="24"/>
        </w:rPr>
        <w:t xml:space="preserve">招标文件的澄清或修改</w:t>
      </w:r>
      <w:bookmarkEnd w:id="81"/>
      <w:r/>
      <w:bookmarkEnd w:id="82"/>
      <w:r/>
      <w:bookmarkEnd w:id="83"/>
      <w:r/>
      <w:bookmarkEnd w:id="84"/>
      <w:r>
        <w:rPr>
          <w:rFonts w:ascii="宋体" w:hAnsi="宋体" w:cs="Arial"/>
          <w:sz w:val="24"/>
          <w:szCs w:val="24"/>
        </w:rPr>
      </w:r>
      <w:r/>
    </w:p>
    <w:p>
      <w:pPr>
        <w:pStyle w:val="907"/>
        <w:ind w:firstLine="480"/>
        <w:jc w:val="left"/>
        <w:spacing w:line="440" w:lineRule="exact"/>
        <w:rPr>
          <w:rFonts w:ascii="宋体" w:hAnsi="宋体"/>
          <w:bCs/>
          <w:sz w:val="24"/>
          <w:szCs w:val="24"/>
        </w:rPr>
      </w:pPr>
      <w:r>
        <w:rPr>
          <w:rFonts w:hint="eastAsia" w:ascii="宋体" w:hAnsi="宋体"/>
          <w:bCs/>
          <w:sz w:val="24"/>
          <w:szCs w:val="24"/>
        </w:rPr>
        <w:t xml:space="preserve">7.1在投标截止时间前，</w:t>
      </w:r>
      <w:bookmarkStart w:id="85" w:name="EB767d7adfda8149f18b02e80b517aebb2"/>
      <w:r>
        <w:rPr>
          <w:rFonts w:hint="eastAsia" w:ascii="宋体" w:hAnsi="宋体"/>
          <w:bCs/>
          <w:sz w:val="24"/>
          <w:szCs w:val="24"/>
        </w:rPr>
        <w:t xml:space="preserve">诺德招投标咨询服务（苏州）有限公司</w:t>
      </w:r>
      <w:bookmarkEnd w:id="85"/>
      <w:r>
        <w:rPr>
          <w:rFonts w:hint="eastAsia" w:ascii="宋体" w:hAnsi="宋体"/>
          <w:bCs/>
          <w:sz w:val="24"/>
          <w:szCs w:val="24"/>
        </w:rPr>
        <w:t xml:space="preserve">可以对招标文件进行澄清或</w:t>
      </w:r>
      <w:r>
        <w:rPr>
          <w:rFonts w:hint="eastAsia" w:ascii="宋体" w:hAnsi="宋体" w:cs="宋体"/>
          <w:sz w:val="24"/>
          <w:szCs w:val="24"/>
        </w:rPr>
        <w:t xml:space="preserve">修改</w:t>
      </w:r>
      <w:r>
        <w:rPr>
          <w:rFonts w:hint="eastAsia" w:ascii="宋体" w:hAnsi="宋体"/>
          <w:bCs/>
          <w:sz w:val="24"/>
          <w:szCs w:val="24"/>
        </w:rPr>
        <w:t xml:space="preserve">。</w:t>
      </w:r>
      <w:r>
        <w:rPr>
          <w:rFonts w:ascii="宋体" w:hAnsi="宋体"/>
          <w:bCs/>
          <w:sz w:val="24"/>
          <w:szCs w:val="24"/>
        </w:rPr>
      </w:r>
      <w:r/>
    </w:p>
    <w:p>
      <w:pPr>
        <w:pStyle w:val="907"/>
        <w:ind w:firstLine="480"/>
        <w:jc w:val="left"/>
        <w:spacing w:line="440" w:lineRule="exact"/>
        <w:rPr>
          <w:rFonts w:ascii="宋体" w:hAnsi="宋体"/>
          <w:sz w:val="24"/>
          <w:szCs w:val="24"/>
        </w:rPr>
      </w:pPr>
      <w:r>
        <w:rPr>
          <w:rFonts w:hint="eastAsia" w:ascii="宋体" w:hAnsi="宋体"/>
          <w:bCs/>
          <w:sz w:val="24"/>
          <w:szCs w:val="24"/>
        </w:rPr>
        <w:t xml:space="preserve">7.2</w:t>
      </w:r>
      <w:bookmarkStart w:id="86" w:name="EBa5900077139e4b16b49ff9dc14653cdd"/>
      <w:r>
        <w:rPr>
          <w:rFonts w:hint="eastAsia" w:ascii="宋体" w:hAnsi="宋体"/>
          <w:bCs/>
          <w:sz w:val="24"/>
          <w:szCs w:val="24"/>
        </w:rPr>
        <w:t xml:space="preserve">诺德招投标咨询服务（苏州）有限公司</w:t>
      </w:r>
      <w:bookmarkEnd w:id="86"/>
      <w:r>
        <w:rPr>
          <w:rFonts w:hint="eastAsia" w:ascii="宋体" w:hAnsi="宋体"/>
          <w:sz w:val="24"/>
          <w:szCs w:val="24"/>
        </w:rPr>
        <w:t xml:space="preserve">有权按照法定的要求推迟投标截止日期和开标日期。</w:t>
      </w:r>
      <w:r>
        <w:rPr>
          <w:rFonts w:ascii="宋体" w:hAnsi="宋体"/>
          <w:sz w:val="24"/>
          <w:szCs w:val="24"/>
        </w:rPr>
      </w:r>
      <w:r/>
    </w:p>
    <w:p>
      <w:pPr>
        <w:pStyle w:val="907"/>
        <w:ind w:firstLine="480"/>
        <w:jc w:val="left"/>
        <w:spacing w:line="440" w:lineRule="exact"/>
        <w:rPr>
          <w:rFonts w:ascii="宋体" w:hAnsi="宋体"/>
          <w:sz w:val="24"/>
          <w:szCs w:val="24"/>
        </w:rPr>
      </w:pPr>
      <w:r>
        <w:rPr>
          <w:rFonts w:hint="eastAsia" w:ascii="宋体" w:hAnsi="宋体"/>
          <w:bCs/>
          <w:sz w:val="24"/>
          <w:szCs w:val="24"/>
        </w:rPr>
        <w:t xml:space="preserve">7.3</w:t>
      </w:r>
      <w:r>
        <w:rPr>
          <w:rFonts w:hint="eastAsia" w:ascii="宋体" w:hAnsi="宋体" w:cs="宋体"/>
          <w:sz w:val="24"/>
          <w:szCs w:val="24"/>
        </w:rPr>
        <w:t xml:space="preserve">招标文件</w:t>
      </w:r>
      <w:r>
        <w:rPr>
          <w:rFonts w:hint="eastAsia" w:ascii="宋体" w:hAnsi="宋体"/>
          <w:sz w:val="24"/>
          <w:szCs w:val="24"/>
        </w:rPr>
        <w:t xml:space="preserve">的实质性变动或修改将在政府采购公告媒体网通知，投标人可自行下载。补充文件将作为招标文件的组成部分，并对投标人具有约束力。</w:t>
      </w:r>
      <w:r>
        <w:rPr>
          <w:rFonts w:ascii="宋体" w:hAnsi="宋体"/>
          <w:sz w:val="24"/>
          <w:szCs w:val="24"/>
        </w:rPr>
      </w:r>
      <w:r/>
    </w:p>
    <w:p>
      <w:pPr>
        <w:pStyle w:val="909"/>
      </w:pPr>
      <w:r/>
      <w:bookmarkStart w:id="87" w:name="_Toc120614216"/>
      <w:r/>
      <w:bookmarkStart w:id="88" w:name="_Toc513029213"/>
      <w:r/>
      <w:bookmarkStart w:id="89" w:name="_Toc160715767"/>
      <w:r/>
      <w:bookmarkStart w:id="90" w:name="_Toc256000004"/>
      <w:r/>
      <w:bookmarkStart w:id="91" w:name="_Toc20823285"/>
      <w:r/>
      <w:bookmarkStart w:id="92" w:name="_Toc462564072"/>
      <w:r/>
      <w:bookmarkStart w:id="93" w:name="_Toc171610215"/>
      <w:r/>
      <w:bookmarkStart w:id="94" w:name="_Toc54119648"/>
      <w:r/>
      <w:bookmarkStart w:id="95" w:name="_Toc35244870"/>
      <w:r/>
      <w:bookmarkStart w:id="96" w:name="_Toc16938529"/>
      <w:r>
        <w:rPr>
          <w:rFonts w:hint="eastAsia"/>
        </w:rPr>
        <w:t xml:space="preserve">三、投标文件的编制</w:t>
      </w:r>
      <w:bookmarkEnd w:id="87"/>
      <w:r/>
      <w:bookmarkEnd w:id="88"/>
      <w:r/>
      <w:bookmarkEnd w:id="89"/>
      <w:r/>
      <w:bookmarkEnd w:id="90"/>
      <w:r/>
      <w:bookmarkEnd w:id="91"/>
      <w:r/>
      <w:bookmarkEnd w:id="92"/>
      <w:r/>
      <w:bookmarkEnd w:id="93"/>
      <w:r/>
      <w:bookmarkEnd w:id="94"/>
      <w:r/>
      <w:bookmarkEnd w:id="95"/>
      <w:r/>
      <w:bookmarkEnd w:id="96"/>
      <w:r/>
      <w:r/>
    </w:p>
    <w:p>
      <w:pPr>
        <w:pStyle w:val="907"/>
        <w:ind w:firstLine="480"/>
        <w:jc w:val="left"/>
        <w:keepLines/>
        <w:keepNext/>
        <w:spacing w:line="440" w:lineRule="exact"/>
        <w:rPr>
          <w:rFonts w:ascii="宋体" w:hAnsi="宋体" w:cs="Arial"/>
          <w:sz w:val="24"/>
          <w:szCs w:val="24"/>
        </w:rPr>
        <w:outlineLvl w:val="2"/>
      </w:pPr>
      <w:r/>
      <w:bookmarkStart w:id="97" w:name="_Toc20823286"/>
      <w:r/>
      <w:bookmarkStart w:id="98" w:name="_Toc462564073"/>
      <w:r/>
      <w:bookmarkStart w:id="99" w:name="_Toc513029214"/>
      <w:r/>
      <w:bookmarkStart w:id="100" w:name="_Toc16938530"/>
      <w:r>
        <w:rPr>
          <w:rFonts w:hint="eastAsia" w:ascii="宋体" w:hAnsi="宋体" w:cs="Arial"/>
          <w:sz w:val="24"/>
          <w:szCs w:val="24"/>
        </w:rPr>
        <w:t xml:space="preserve">8</w:t>
      </w:r>
      <w:r>
        <w:rPr>
          <w:rFonts w:ascii="宋体" w:hAnsi="宋体" w:cs="Arial"/>
          <w:sz w:val="24"/>
          <w:szCs w:val="24"/>
        </w:rPr>
        <w:t xml:space="preserve">、</w:t>
      </w:r>
      <w:r>
        <w:rPr>
          <w:rFonts w:hint="eastAsia" w:ascii="宋体" w:hAnsi="宋体" w:cs="Arial"/>
          <w:sz w:val="24"/>
          <w:szCs w:val="24"/>
        </w:rPr>
        <w:t xml:space="preserve">投标文件的语言及度量衡单位</w:t>
      </w:r>
      <w:bookmarkEnd w:id="97"/>
      <w:r/>
      <w:bookmarkEnd w:id="98"/>
      <w:r/>
      <w:bookmarkEnd w:id="99"/>
      <w:r/>
      <w:bookmarkEnd w:id="100"/>
      <w:r>
        <w:rPr>
          <w:rFonts w:ascii="宋体" w:hAnsi="宋体" w:cs="Arial"/>
          <w:sz w:val="24"/>
          <w:szCs w:val="24"/>
        </w:rPr>
      </w:r>
      <w:r/>
    </w:p>
    <w:p>
      <w:pPr>
        <w:pStyle w:val="907"/>
        <w:ind w:firstLine="480"/>
        <w:jc w:val="left"/>
        <w:spacing w:line="440" w:lineRule="exact"/>
        <w:rPr>
          <w:rFonts w:ascii="宋体" w:hAnsi="宋体"/>
          <w:sz w:val="24"/>
          <w:szCs w:val="24"/>
        </w:rPr>
      </w:pPr>
      <w:r>
        <w:rPr>
          <w:rFonts w:hint="eastAsia" w:ascii="宋体" w:hAnsi="宋体"/>
          <w:bCs/>
          <w:sz w:val="24"/>
          <w:szCs w:val="24"/>
        </w:rPr>
        <w:t xml:space="preserve">8.1</w:t>
      </w:r>
      <w:r>
        <w:rPr>
          <w:rFonts w:hint="eastAsia" w:ascii="宋体" w:hAnsi="宋体"/>
          <w:sz w:val="24"/>
          <w:szCs w:val="24"/>
        </w:rPr>
        <w:t xml:space="preserve">投标人提交的投标文件以及投标人与</w:t>
      </w:r>
      <w:bookmarkStart w:id="101" w:name="EB223173bb655845fda11578f6372fd6c0"/>
      <w:r>
        <w:rPr>
          <w:rFonts w:hint="eastAsia" w:ascii="宋体" w:hAnsi="宋体"/>
          <w:sz w:val="24"/>
          <w:szCs w:val="24"/>
        </w:rPr>
        <w:t xml:space="preserve">诺德招投标咨询服务（苏州）有限公司</w:t>
      </w:r>
      <w:bookmarkEnd w:id="101"/>
      <w:r>
        <w:rPr>
          <w:rFonts w:hint="eastAsia" w:ascii="宋体" w:hAnsi="宋体"/>
          <w:sz w:val="24"/>
          <w:szCs w:val="24"/>
        </w:rPr>
        <w:t xml:space="preserve">就有关投标的</w:t>
      </w:r>
      <w:r>
        <w:rPr>
          <w:rFonts w:hint="eastAsia" w:ascii="宋体" w:hAnsi="宋体" w:cs="宋体"/>
          <w:sz w:val="24"/>
          <w:szCs w:val="24"/>
        </w:rPr>
        <w:t xml:space="preserve">所有</w:t>
      </w:r>
      <w:r>
        <w:rPr>
          <w:rFonts w:hint="eastAsia" w:ascii="宋体" w:hAnsi="宋体"/>
          <w:sz w:val="24"/>
          <w:szCs w:val="24"/>
        </w:rPr>
        <w:t xml:space="preserve">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rPr>
          <w:rFonts w:ascii="宋体" w:hAnsi="宋体"/>
          <w:sz w:val="24"/>
          <w:szCs w:val="24"/>
        </w:rPr>
      </w:r>
      <w:r/>
    </w:p>
    <w:p>
      <w:pPr>
        <w:pStyle w:val="907"/>
        <w:ind w:firstLine="480"/>
        <w:jc w:val="left"/>
        <w:spacing w:line="440" w:lineRule="exact"/>
        <w:rPr>
          <w:rFonts w:ascii="宋体" w:hAnsi="宋体"/>
          <w:sz w:val="24"/>
          <w:szCs w:val="24"/>
        </w:rPr>
      </w:pPr>
      <w:r>
        <w:rPr>
          <w:rFonts w:hint="eastAsia" w:ascii="宋体" w:hAnsi="宋体"/>
          <w:bCs/>
          <w:sz w:val="24"/>
          <w:szCs w:val="24"/>
        </w:rPr>
        <w:t xml:space="preserve">8.2</w:t>
      </w:r>
      <w:r>
        <w:rPr>
          <w:rFonts w:hint="eastAsia" w:ascii="宋体" w:hAnsi="宋体"/>
          <w:sz w:val="24"/>
          <w:szCs w:val="24"/>
        </w:rPr>
        <w:t xml:space="preserve">除</w:t>
      </w:r>
      <w:r>
        <w:rPr>
          <w:rFonts w:hint="eastAsia" w:ascii="宋体" w:hAnsi="宋体" w:cs="宋体"/>
          <w:sz w:val="24"/>
          <w:szCs w:val="24"/>
        </w:rPr>
        <w:t xml:space="preserve">技术性能</w:t>
      </w:r>
      <w:r>
        <w:rPr>
          <w:rFonts w:hint="eastAsia" w:ascii="宋体" w:hAnsi="宋体"/>
          <w:sz w:val="24"/>
          <w:szCs w:val="24"/>
        </w:rPr>
        <w:t xml:space="preserve">另有规定外，投标文件所使用的度量衡单位，均须采用国家法定计量单位。</w:t>
      </w:r>
      <w:r>
        <w:rPr>
          <w:rFonts w:ascii="宋体" w:hAnsi="宋体"/>
          <w:sz w:val="24"/>
          <w:szCs w:val="24"/>
        </w:rPr>
      </w:r>
      <w:r/>
    </w:p>
    <w:p>
      <w:pPr>
        <w:pStyle w:val="907"/>
        <w:ind w:firstLine="480"/>
        <w:jc w:val="left"/>
        <w:keepLines/>
        <w:keepNext/>
        <w:spacing w:line="440" w:lineRule="exact"/>
        <w:rPr>
          <w:rFonts w:ascii="宋体" w:hAnsi="宋体" w:cs="Arial"/>
          <w:sz w:val="24"/>
          <w:szCs w:val="24"/>
        </w:rPr>
        <w:outlineLvl w:val="2"/>
      </w:pPr>
      <w:r/>
      <w:bookmarkStart w:id="102" w:name="_Toc462564074"/>
      <w:r/>
      <w:bookmarkStart w:id="103" w:name="_Toc16938531"/>
      <w:r/>
      <w:bookmarkStart w:id="104" w:name="_Toc513029215"/>
      <w:r/>
      <w:bookmarkStart w:id="105" w:name="_Toc20823287"/>
      <w:r>
        <w:rPr>
          <w:rFonts w:hint="eastAsia" w:ascii="宋体" w:hAnsi="宋体" w:cs="Arial"/>
          <w:sz w:val="24"/>
          <w:szCs w:val="24"/>
        </w:rPr>
        <w:t xml:space="preserve">9、投标文件构成</w:t>
      </w:r>
      <w:bookmarkEnd w:id="102"/>
      <w:r/>
      <w:bookmarkEnd w:id="103"/>
      <w:r/>
      <w:bookmarkEnd w:id="104"/>
      <w:r/>
      <w:bookmarkEnd w:id="105"/>
      <w:r>
        <w:rPr>
          <w:rFonts w:ascii="宋体" w:hAnsi="宋体" w:cs="Arial"/>
          <w:sz w:val="24"/>
          <w:szCs w:val="24"/>
        </w:rPr>
      </w:r>
      <w:r/>
    </w:p>
    <w:p>
      <w:pPr>
        <w:pStyle w:val="907"/>
        <w:ind w:firstLine="480"/>
        <w:jc w:val="left"/>
        <w:spacing w:line="440" w:lineRule="exact"/>
        <w:rPr>
          <w:rFonts w:ascii="宋体" w:hAnsi="宋体"/>
          <w:sz w:val="24"/>
          <w:szCs w:val="24"/>
        </w:rPr>
      </w:pPr>
      <w:r>
        <w:rPr>
          <w:rFonts w:hint="eastAsia" w:ascii="宋体" w:hAnsi="宋体"/>
          <w:bCs/>
          <w:sz w:val="24"/>
          <w:szCs w:val="24"/>
        </w:rPr>
        <w:t xml:space="preserve">9.1 投标人编写的投标文件应包括投标函、开标一览表、资格证明文件、投标配置与分项报价表、常用零配件及耗材报价表、供货一览表、技术参数响应及偏离表、商务条款响应及偏离表、技术方案及实施方案、投标人情况介绍等部分。</w:t>
      </w:r>
      <w:r>
        <w:rPr>
          <w:rFonts w:ascii="宋体" w:hAnsi="宋体"/>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9.2</w:t>
      </w:r>
      <w:r>
        <w:rPr>
          <w:rFonts w:hint="eastAsia" w:ascii="宋体" w:hAnsi="宋体"/>
          <w:b/>
          <w:bCs/>
          <w:sz w:val="24"/>
          <w:szCs w:val="24"/>
        </w:rPr>
        <w:t xml:space="preserve"> </w:t>
      </w:r>
      <w:r>
        <w:rPr>
          <w:rFonts w:hint="eastAsia" w:ascii="宋体" w:hAnsi="宋体"/>
          <w:b/>
          <w:sz w:val="24"/>
          <w:szCs w:val="24"/>
        </w:rPr>
        <w:t xml:space="preserve">特别提醒：投标人必须在投标文件接收截止时间之前在系统中提交所有与开评标相关的资料。开评标现场不接收任何资料。</w:t>
      </w:r>
      <w:r>
        <w:rPr>
          <w:rFonts w:ascii="宋体" w:hAnsi="宋体"/>
          <w:sz w:val="24"/>
          <w:szCs w:val="24"/>
        </w:rPr>
      </w:r>
      <w:r/>
    </w:p>
    <w:p>
      <w:pPr>
        <w:pStyle w:val="907"/>
        <w:ind w:firstLine="480"/>
        <w:jc w:val="left"/>
        <w:keepLines/>
        <w:keepNext/>
        <w:spacing w:line="440" w:lineRule="exact"/>
        <w:rPr>
          <w:rFonts w:ascii="宋体" w:hAnsi="宋体" w:cs="Arial"/>
          <w:sz w:val="24"/>
          <w:szCs w:val="24"/>
        </w:rPr>
        <w:outlineLvl w:val="2"/>
      </w:pPr>
      <w:r/>
      <w:bookmarkStart w:id="106" w:name="_Toc14577354"/>
      <w:r/>
      <w:bookmarkStart w:id="107" w:name="_Toc49090507"/>
      <w:r/>
      <w:bookmarkStart w:id="108" w:name="_Toc14577357"/>
      <w:r/>
      <w:bookmarkStart w:id="109" w:name="_Hlt26954838"/>
      <w:r/>
      <w:bookmarkEnd w:id="109"/>
      <w:r/>
      <w:bookmarkStart w:id="110" w:name="_Hlt26668975"/>
      <w:r/>
      <w:bookmarkEnd w:id="110"/>
      <w:r/>
      <w:bookmarkStart w:id="111" w:name="_Hlt26670360"/>
      <w:r/>
      <w:bookmarkEnd w:id="111"/>
      <w:r/>
      <w:bookmarkStart w:id="112" w:name="_Toc49090509"/>
      <w:r/>
      <w:bookmarkStart w:id="113" w:name="_Toc513029219"/>
      <w:r/>
      <w:bookmarkStart w:id="114" w:name="_Toc513029216"/>
      <w:r>
        <w:rPr>
          <w:rFonts w:hint="eastAsia" w:ascii="宋体" w:hAnsi="宋体" w:cs="Arial"/>
          <w:sz w:val="24"/>
          <w:szCs w:val="24"/>
        </w:rPr>
        <w:t xml:space="preserve">10、投标函和开标一览表</w:t>
      </w:r>
      <w:r>
        <w:rPr>
          <w:rFonts w:ascii="宋体" w:hAnsi="宋体" w:cs="Arial"/>
          <w:sz w:val="24"/>
          <w:szCs w:val="24"/>
        </w:rPr>
      </w:r>
      <w:r/>
    </w:p>
    <w:p>
      <w:pPr>
        <w:pStyle w:val="907"/>
        <w:ind w:firstLine="480"/>
        <w:jc w:val="left"/>
        <w:spacing w:line="440" w:lineRule="exact"/>
        <w:rPr>
          <w:rFonts w:ascii="宋体" w:hAnsi="宋体"/>
          <w:sz w:val="24"/>
          <w:szCs w:val="24"/>
        </w:rPr>
      </w:pPr>
      <w:r>
        <w:rPr>
          <w:rFonts w:hint="eastAsia" w:ascii="宋体" w:hAnsi="宋体"/>
          <w:bCs/>
          <w:sz w:val="24"/>
          <w:szCs w:val="24"/>
        </w:rPr>
        <w:t xml:space="preserve">10.1</w:t>
      </w:r>
      <w:r>
        <w:rPr>
          <w:rFonts w:hint="eastAsia" w:ascii="宋体" w:hAnsi="宋体" w:cs="宋体"/>
          <w:sz w:val="24"/>
          <w:szCs w:val="24"/>
        </w:rPr>
        <w:t xml:space="preserve">投标人</w:t>
      </w:r>
      <w:r>
        <w:rPr>
          <w:rFonts w:hint="eastAsia" w:ascii="宋体" w:hAnsi="宋体"/>
          <w:sz w:val="24"/>
          <w:szCs w:val="24"/>
        </w:rPr>
        <w:t xml:space="preserve">应按照招标文件中提供的格式完整、正确填写投标函、开标一览表。</w:t>
      </w:r>
      <w:r>
        <w:rPr>
          <w:rFonts w:ascii="宋体" w:hAnsi="宋体"/>
          <w:sz w:val="24"/>
          <w:szCs w:val="24"/>
        </w:rPr>
      </w:r>
      <w:r/>
    </w:p>
    <w:p>
      <w:pPr>
        <w:pStyle w:val="907"/>
        <w:ind w:firstLine="480"/>
        <w:jc w:val="left"/>
        <w:spacing w:line="440" w:lineRule="exact"/>
        <w:rPr>
          <w:rFonts w:ascii="宋体" w:hAnsi="宋体"/>
          <w:sz w:val="24"/>
          <w:szCs w:val="24"/>
        </w:rPr>
      </w:pPr>
      <w:r>
        <w:rPr>
          <w:rFonts w:hint="eastAsia" w:ascii="宋体" w:hAnsi="宋体"/>
          <w:bCs/>
          <w:sz w:val="24"/>
          <w:szCs w:val="24"/>
        </w:rPr>
        <w:t xml:space="preserve">10.2开标一览表中的价格应与投标文件中投标配置与分项报价表中的价格一致，若出现价格不一致的情况，评标时一律按开标一览表中价格为准</w:t>
      </w:r>
      <w:r>
        <w:rPr>
          <w:rFonts w:hint="eastAsia" w:ascii="宋体" w:hAnsi="宋体"/>
          <w:b/>
          <w:bCs/>
          <w:sz w:val="24"/>
          <w:szCs w:val="24"/>
        </w:rPr>
        <w:t xml:space="preserve">。</w:t>
      </w:r>
      <w:r>
        <w:rPr>
          <w:rFonts w:ascii="宋体" w:hAnsi="宋体"/>
          <w:sz w:val="24"/>
          <w:szCs w:val="24"/>
        </w:rPr>
      </w:r>
      <w:r/>
    </w:p>
    <w:p>
      <w:pPr>
        <w:pStyle w:val="907"/>
        <w:ind w:firstLine="480"/>
        <w:jc w:val="left"/>
        <w:keepLines/>
        <w:keepNext/>
        <w:spacing w:line="440" w:lineRule="exact"/>
        <w:rPr>
          <w:rFonts w:ascii="宋体" w:hAnsi="宋体" w:cs="Arial"/>
          <w:sz w:val="24"/>
          <w:szCs w:val="24"/>
        </w:rPr>
        <w:outlineLvl w:val="2"/>
      </w:pPr>
      <w:r>
        <w:rPr>
          <w:rFonts w:hint="eastAsia" w:ascii="宋体" w:hAnsi="宋体" w:cs="Arial"/>
          <w:sz w:val="24"/>
          <w:szCs w:val="24"/>
        </w:rPr>
        <w:t xml:space="preserve">11、投标人资格证明文件</w:t>
      </w:r>
      <w:bookmarkEnd w:id="108"/>
      <w:r/>
      <w:bookmarkEnd w:id="112"/>
      <w:r/>
      <w:bookmarkEnd w:id="113"/>
      <w:r>
        <w:rPr>
          <w:rFonts w:ascii="宋体" w:hAnsi="宋体" w:cs="Arial"/>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11.1</w:t>
      </w:r>
      <w:bookmarkStart w:id="115" w:name="_Hlt26668999"/>
      <w:r/>
      <w:bookmarkEnd w:id="115"/>
      <w:r>
        <w:rPr>
          <w:rFonts w:hint="eastAsia" w:ascii="宋体" w:hAnsi="宋体"/>
          <w:sz w:val="24"/>
          <w:szCs w:val="24"/>
        </w:rPr>
        <w:t xml:space="preserve">投标人应按招标文件的要求提交资格证明文件。</w:t>
      </w:r>
      <w:r>
        <w:rPr>
          <w:rFonts w:ascii="宋体" w:hAnsi="宋体"/>
          <w:sz w:val="24"/>
          <w:szCs w:val="24"/>
        </w:rPr>
      </w:r>
      <w:r/>
    </w:p>
    <w:p>
      <w:pPr>
        <w:pStyle w:val="907"/>
        <w:ind w:firstLine="480"/>
        <w:jc w:val="left"/>
        <w:keepLines/>
        <w:keepNext/>
        <w:spacing w:line="440" w:lineRule="exact"/>
        <w:rPr>
          <w:rFonts w:ascii="宋体" w:hAnsi="宋体" w:cs="Arial"/>
          <w:sz w:val="24"/>
          <w:szCs w:val="24"/>
        </w:rPr>
        <w:outlineLvl w:val="2"/>
      </w:pPr>
      <w:r/>
      <w:bookmarkEnd w:id="106"/>
      <w:r/>
      <w:bookmarkEnd w:id="107"/>
      <w:r/>
      <w:bookmarkEnd w:id="114"/>
      <w:r/>
      <w:bookmarkStart w:id="116" w:name="_Toc49090508"/>
      <w:r/>
      <w:bookmarkStart w:id="117" w:name="_Toc14577355"/>
      <w:r>
        <w:rPr>
          <w:rFonts w:hint="eastAsia" w:ascii="宋体" w:hAnsi="宋体" w:cs="Arial"/>
          <w:sz w:val="24"/>
          <w:szCs w:val="24"/>
        </w:rPr>
        <w:t xml:space="preserve">12、投标配置与分项报价</w:t>
      </w:r>
      <w:bookmarkStart w:id="118" w:name="_Hlt26670373"/>
      <w:r/>
      <w:bookmarkEnd w:id="118"/>
      <w:r>
        <w:rPr>
          <w:rFonts w:hint="eastAsia" w:ascii="宋体" w:hAnsi="宋体" w:cs="Arial"/>
          <w:sz w:val="24"/>
          <w:szCs w:val="24"/>
        </w:rPr>
        <w:t xml:space="preserve">表</w:t>
      </w:r>
      <w:bookmarkEnd w:id="116"/>
      <w:r/>
      <w:bookmarkEnd w:id="117"/>
      <w:r>
        <w:rPr>
          <w:rFonts w:ascii="宋体" w:hAnsi="宋体" w:cs="Arial"/>
          <w:sz w:val="24"/>
          <w:szCs w:val="24"/>
        </w:rPr>
      </w:r>
      <w:r/>
    </w:p>
    <w:p>
      <w:pPr>
        <w:pStyle w:val="907"/>
        <w:ind w:firstLine="480"/>
        <w:jc w:val="left"/>
        <w:spacing w:line="440" w:lineRule="exact"/>
        <w:rPr>
          <w:rFonts w:ascii="宋体" w:hAnsi="宋体"/>
          <w:bCs/>
          <w:sz w:val="24"/>
          <w:szCs w:val="24"/>
        </w:rPr>
      </w:pPr>
      <w:r>
        <w:rPr>
          <w:rFonts w:hint="eastAsia" w:ascii="宋体" w:hAnsi="宋体"/>
          <w:bCs/>
          <w:sz w:val="24"/>
          <w:szCs w:val="24"/>
        </w:rPr>
        <w:t xml:space="preserve">12.1</w:t>
      </w:r>
      <w:r>
        <w:rPr>
          <w:rFonts w:hint="eastAsia" w:ascii="宋体" w:hAnsi="宋体"/>
          <w:sz w:val="24"/>
          <w:szCs w:val="24"/>
        </w:rPr>
        <w:t xml:space="preserve"> </w:t>
      </w:r>
      <w:r>
        <w:rPr>
          <w:rFonts w:hint="eastAsia" w:ascii="宋体" w:hAnsi="宋体" w:cs="宋体"/>
          <w:sz w:val="24"/>
          <w:szCs w:val="24"/>
        </w:rPr>
        <w:t xml:space="preserve">投</w:t>
      </w:r>
      <w:bookmarkStart w:id="119" w:name="_Hlt26954840"/>
      <w:r/>
      <w:bookmarkEnd w:id="119"/>
      <w:r>
        <w:rPr>
          <w:rFonts w:hint="eastAsia" w:ascii="宋体" w:hAnsi="宋体" w:cs="宋体"/>
          <w:sz w:val="24"/>
          <w:szCs w:val="24"/>
        </w:rPr>
        <w:t xml:space="preserve">标人</w:t>
      </w:r>
      <w:r>
        <w:rPr>
          <w:rFonts w:hint="eastAsia" w:ascii="宋体" w:hAnsi="宋体"/>
          <w:sz w:val="24"/>
          <w:szCs w:val="24"/>
        </w:rPr>
        <w:t xml:space="preserve">应按照招标文件规定格式填报投标配置与分项报价表</w:t>
      </w:r>
      <w:bookmarkStart w:id="120" w:name="_Hlt26670399"/>
      <w:r/>
      <w:bookmarkEnd w:id="120"/>
      <w:r>
        <w:rPr>
          <w:rFonts w:hint="eastAsia" w:ascii="宋体" w:hAnsi="宋体"/>
          <w:sz w:val="24"/>
          <w:szCs w:val="24"/>
        </w:rPr>
        <w:t xml:space="preserve">，在表中标明所提供设备及主要部件的品牌、型号规格、产地、数量等。</w:t>
      </w:r>
      <w:r>
        <w:rPr>
          <w:rFonts w:hint="eastAsia" w:ascii="宋体" w:hAnsi="宋体"/>
          <w:b/>
          <w:sz w:val="24"/>
          <w:szCs w:val="24"/>
        </w:rPr>
        <w:t xml:space="preserve">每项货物和服务等只允许有一个报价</w:t>
      </w:r>
      <w:r>
        <w:rPr>
          <w:rFonts w:hint="eastAsia" w:ascii="宋体" w:hAnsi="宋体"/>
          <w:sz w:val="24"/>
          <w:szCs w:val="24"/>
        </w:rPr>
        <w:t xml:space="preserve">(如有备选配件，备选配件的报价不属于选择的报价)。</w:t>
      </w:r>
      <w:r>
        <w:rPr>
          <w:rFonts w:ascii="宋体" w:hAnsi="宋体"/>
          <w:bCs/>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1</w:t>
      </w:r>
      <w:r>
        <w:rPr>
          <w:rFonts w:hint="eastAsia" w:ascii="宋体" w:hAnsi="宋体" w:cs="宋体"/>
          <w:sz w:val="24"/>
          <w:szCs w:val="24"/>
        </w:rPr>
        <w:t xml:space="preserve">2.2标的物</w:t>
      </w:r>
      <w:r>
        <w:rPr>
          <w:rFonts w:ascii="宋体" w:hAnsi="宋体"/>
          <w:sz w:val="24"/>
          <w:szCs w:val="24"/>
        </w:rPr>
      </w:r>
      <w:r/>
    </w:p>
    <w:p>
      <w:pPr>
        <w:pStyle w:val="907"/>
        <w:ind w:firstLine="480"/>
        <w:jc w:val="left"/>
        <w:spacing w:line="440" w:lineRule="exact"/>
        <w:rPr>
          <w:rFonts w:ascii="宋体" w:hAnsi="宋体" w:cs="宋体"/>
          <w:sz w:val="24"/>
          <w:szCs w:val="24"/>
        </w:rPr>
      </w:pPr>
      <w:r>
        <w:rPr>
          <w:rFonts w:hint="eastAsia" w:ascii="宋体" w:hAnsi="宋体" w:cs="宋体"/>
          <w:sz w:val="24"/>
          <w:szCs w:val="24"/>
        </w:rPr>
        <w:t xml:space="preserve">12.2.1招标人需求的货物、供应、安装，调试及有关技术服务等。</w:t>
      </w:r>
      <w:r>
        <w:rPr>
          <w:rFonts w:ascii="宋体" w:hAnsi="宋体" w:cs="宋体"/>
          <w:sz w:val="24"/>
          <w:szCs w:val="24"/>
        </w:rPr>
      </w:r>
      <w:r/>
    </w:p>
    <w:p>
      <w:pPr>
        <w:pStyle w:val="907"/>
        <w:ind w:firstLine="480"/>
        <w:jc w:val="left"/>
        <w:spacing w:line="440" w:lineRule="exact"/>
        <w:rPr>
          <w:rFonts w:ascii="宋体" w:hAnsi="宋体" w:cs="宋体"/>
          <w:sz w:val="24"/>
          <w:szCs w:val="24"/>
        </w:rPr>
      </w:pPr>
      <w:r>
        <w:rPr>
          <w:rFonts w:hint="eastAsia" w:ascii="宋体" w:hAnsi="宋体" w:cs="宋体"/>
          <w:sz w:val="24"/>
          <w:szCs w:val="24"/>
        </w:rPr>
        <w:t xml:space="preserve">12.2.2</w:t>
      </w:r>
      <w:r>
        <w:rPr>
          <w:rFonts w:hint="eastAsia" w:ascii="宋体" w:hAnsi="宋体" w:cs="宋体"/>
          <w:bCs/>
          <w:sz w:val="24"/>
          <w:szCs w:val="24"/>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w:t>
      </w:r>
      <w:r>
        <w:rPr>
          <w:rFonts w:hint="eastAsia" w:ascii="宋体" w:hAnsi="宋体" w:cs="宋体"/>
          <w:sz w:val="24"/>
          <w:szCs w:val="24"/>
        </w:rPr>
        <w:t xml:space="preserve">标准</w:t>
      </w:r>
      <w:r>
        <w:rPr>
          <w:rFonts w:hint="eastAsia" w:ascii="宋体" w:hAnsi="宋体" w:cs="宋体"/>
          <w:bCs/>
          <w:sz w:val="24"/>
          <w:szCs w:val="24"/>
        </w:rPr>
        <w:t xml:space="preserve">的，地方标准、企业标准必须符合保障人体健康和人身、财产安全的要求。另外，若采购需求中确定的采购标的的质量要求高于国家标准、行业标准的，则以需求中确定的质量要求为准。</w:t>
      </w:r>
      <w:r>
        <w:rPr>
          <w:rFonts w:ascii="宋体" w:hAnsi="宋体" w:cs="宋体"/>
          <w:sz w:val="24"/>
          <w:szCs w:val="24"/>
        </w:rPr>
      </w:r>
      <w:r/>
    </w:p>
    <w:p>
      <w:pPr>
        <w:pStyle w:val="907"/>
        <w:ind w:firstLine="480"/>
        <w:jc w:val="left"/>
        <w:spacing w:line="440" w:lineRule="exact"/>
        <w:rPr>
          <w:rFonts w:ascii="宋体" w:hAnsi="宋体" w:cs="宋体"/>
          <w:sz w:val="24"/>
          <w:szCs w:val="24"/>
        </w:rPr>
      </w:pPr>
      <w:r>
        <w:rPr>
          <w:rFonts w:hint="eastAsia" w:ascii="宋体" w:hAnsi="宋体" w:cs="宋体"/>
          <w:sz w:val="24"/>
          <w:szCs w:val="24"/>
        </w:rPr>
        <w:t xml:space="preserve">12.3投标货币</w:t>
      </w:r>
      <w:r>
        <w:rPr>
          <w:rFonts w:ascii="宋体" w:hAnsi="宋体" w:cs="宋体"/>
          <w:sz w:val="24"/>
          <w:szCs w:val="24"/>
        </w:rPr>
      </w:r>
      <w:r/>
    </w:p>
    <w:p>
      <w:pPr>
        <w:pStyle w:val="907"/>
        <w:ind w:firstLine="480"/>
        <w:jc w:val="left"/>
        <w:spacing w:line="440" w:lineRule="exact"/>
        <w:rPr>
          <w:rFonts w:ascii="宋体" w:hAnsi="宋体" w:cs="宋体"/>
          <w:bCs/>
          <w:sz w:val="24"/>
          <w:szCs w:val="24"/>
        </w:rPr>
      </w:pPr>
      <w:r>
        <w:rPr>
          <w:rFonts w:hint="eastAsia" w:ascii="宋体" w:hAnsi="宋体" w:cs="宋体"/>
          <w:sz w:val="24"/>
          <w:szCs w:val="24"/>
        </w:rPr>
        <w:t xml:space="preserve">投标文件中的货物单价和总价无特殊规定的采用人民币报价，以元为</w:t>
      </w:r>
      <w:r>
        <w:rPr>
          <w:rFonts w:hint="eastAsia" w:ascii="宋体" w:hAnsi="宋体" w:cs="宋体"/>
          <w:bCs/>
          <w:sz w:val="24"/>
          <w:szCs w:val="24"/>
        </w:rPr>
        <w:t xml:space="preserve">单位标注。招标文件中另有规定的按规定执行。</w:t>
      </w:r>
      <w:r>
        <w:rPr>
          <w:rFonts w:ascii="宋体" w:hAnsi="宋体" w:cs="宋体"/>
          <w:bCs/>
          <w:sz w:val="24"/>
          <w:szCs w:val="24"/>
        </w:rPr>
      </w:r>
      <w:r/>
    </w:p>
    <w:p>
      <w:pPr>
        <w:pStyle w:val="907"/>
        <w:ind w:firstLine="480"/>
        <w:jc w:val="left"/>
        <w:spacing w:line="440" w:lineRule="exact"/>
        <w:rPr>
          <w:rFonts w:ascii="宋体" w:hAnsi="宋体" w:cs="宋体"/>
          <w:bCs/>
          <w:sz w:val="24"/>
          <w:szCs w:val="24"/>
        </w:rPr>
      </w:pPr>
      <w:r>
        <w:rPr>
          <w:rFonts w:hint="eastAsia" w:ascii="宋体" w:hAnsi="宋体" w:cs="宋体"/>
          <w:bCs/>
          <w:sz w:val="24"/>
          <w:szCs w:val="24"/>
        </w:rPr>
        <w:t xml:space="preserve">12.4 </w:t>
      </w:r>
      <w:r>
        <w:rPr>
          <w:rFonts w:hint="eastAsia" w:ascii="宋体" w:hAnsi="宋体" w:cs="宋体"/>
          <w:sz w:val="24"/>
          <w:szCs w:val="24"/>
        </w:rPr>
        <w:t xml:space="preserve">投标</w:t>
      </w:r>
      <w:r>
        <w:rPr>
          <w:rFonts w:hint="eastAsia" w:ascii="宋体" w:hAnsi="宋体" w:cs="宋体"/>
          <w:bCs/>
          <w:sz w:val="24"/>
          <w:szCs w:val="24"/>
        </w:rPr>
        <w:t xml:space="preserve">配置与分项报价表上的价格应按下列方式分开填写：</w:t>
      </w:r>
      <w:r>
        <w:rPr>
          <w:rFonts w:ascii="宋体" w:hAnsi="宋体" w:cs="宋体"/>
          <w:bCs/>
          <w:sz w:val="24"/>
          <w:szCs w:val="24"/>
        </w:rPr>
      </w:r>
      <w:r/>
    </w:p>
    <w:p>
      <w:pPr>
        <w:pStyle w:val="907"/>
        <w:ind w:firstLine="480"/>
        <w:jc w:val="left"/>
        <w:spacing w:line="440" w:lineRule="exact"/>
        <w:rPr>
          <w:rFonts w:ascii="宋体" w:hAnsi="宋体" w:cs="宋体"/>
          <w:bCs/>
          <w:sz w:val="24"/>
          <w:szCs w:val="24"/>
        </w:rPr>
      </w:pPr>
      <w:r>
        <w:rPr>
          <w:rFonts w:hint="eastAsia" w:ascii="宋体" w:hAnsi="宋体" w:cs="宋体"/>
          <w:bCs/>
          <w:sz w:val="24"/>
          <w:szCs w:val="24"/>
        </w:rPr>
        <w:t xml:space="preserve">12.4.1 项目总价应</w:t>
      </w:r>
      <w:r>
        <w:rPr>
          <w:rFonts w:hint="eastAsia" w:ascii="宋体" w:hAnsi="宋体" w:cs="Courier New"/>
          <w:sz w:val="24"/>
        </w:rPr>
        <w:t xml:space="preserve">包括但不限于含设备、软件以及相应的附件、备件、配件、包装、税费、运杂（到位）、保险、验收、管理、售后服务、安装、调试、维护、人员培训等所产生的费用</w:t>
      </w:r>
      <w:r>
        <w:rPr>
          <w:rFonts w:ascii="宋体" w:hAnsi="宋体"/>
          <w:sz w:val="24"/>
          <w:szCs w:val="24"/>
        </w:rPr>
        <w:t xml:space="preserve">。</w:t>
      </w:r>
      <w:r>
        <w:rPr>
          <w:rFonts w:ascii="宋体" w:hAnsi="宋体" w:cs="宋体"/>
          <w:bCs/>
          <w:sz w:val="24"/>
          <w:szCs w:val="24"/>
        </w:rPr>
      </w:r>
      <w:r/>
    </w:p>
    <w:p>
      <w:pPr>
        <w:pStyle w:val="907"/>
        <w:ind w:firstLine="480"/>
        <w:jc w:val="left"/>
        <w:spacing w:line="440" w:lineRule="exact"/>
        <w:rPr>
          <w:rFonts w:ascii="宋体" w:hAnsi="宋体" w:cs="宋体"/>
          <w:bCs/>
          <w:sz w:val="24"/>
          <w:szCs w:val="24"/>
        </w:rPr>
      </w:pPr>
      <w:r>
        <w:rPr>
          <w:rFonts w:hint="eastAsia" w:ascii="宋体" w:hAnsi="宋体" w:cs="宋体"/>
          <w:bCs/>
          <w:sz w:val="24"/>
          <w:szCs w:val="24"/>
        </w:rPr>
        <w:t xml:space="preserve">12.4.2</w:t>
      </w:r>
      <w:r>
        <w:rPr>
          <w:rFonts w:hint="eastAsia" w:ascii="宋体" w:hAnsi="宋体" w:cs="宋体"/>
          <w:sz w:val="24"/>
          <w:szCs w:val="24"/>
        </w:rPr>
        <w:t xml:space="preserve">项目</w:t>
      </w:r>
      <w:r>
        <w:rPr>
          <w:rFonts w:hint="eastAsia" w:ascii="宋体" w:hAnsi="宋体" w:cs="宋体"/>
          <w:bCs/>
          <w:sz w:val="24"/>
          <w:szCs w:val="24"/>
        </w:rPr>
        <w:t xml:space="preserve">单价按投标配置及分项报价表中要求填报。</w:t>
      </w:r>
      <w:r>
        <w:rPr>
          <w:rFonts w:ascii="宋体" w:hAnsi="宋体" w:cs="宋体"/>
          <w:bCs/>
          <w:sz w:val="24"/>
          <w:szCs w:val="24"/>
        </w:rPr>
      </w:r>
      <w:r/>
    </w:p>
    <w:p>
      <w:pPr>
        <w:pStyle w:val="907"/>
        <w:ind w:firstLine="480"/>
        <w:jc w:val="left"/>
        <w:spacing w:line="440" w:lineRule="exact"/>
        <w:rPr>
          <w:rFonts w:ascii="宋体" w:hAnsi="宋体"/>
          <w:bCs/>
          <w:sz w:val="24"/>
          <w:szCs w:val="24"/>
        </w:rPr>
      </w:pPr>
      <w:r>
        <w:rPr>
          <w:rFonts w:hint="eastAsia" w:ascii="宋体" w:hAnsi="宋体" w:cs="宋体"/>
          <w:bCs/>
          <w:sz w:val="24"/>
          <w:szCs w:val="24"/>
        </w:rPr>
        <w:t xml:space="preserve">12.5本报价必须充分考虑所有可能影响到报价的价格因素，一旦投标结束最终成交，如发生漏、缺、少项，都将被认为是中标人的报价让利行为</w:t>
      </w:r>
      <w:r>
        <w:rPr>
          <w:rFonts w:hint="eastAsia" w:ascii="宋体" w:hAnsi="宋体"/>
          <w:bCs/>
          <w:sz w:val="24"/>
          <w:szCs w:val="24"/>
        </w:rPr>
        <w:t xml:space="preserve">。</w:t>
      </w:r>
      <w:bookmarkStart w:id="121" w:name="_Hlt26670486"/>
      <w:r/>
      <w:bookmarkEnd w:id="121"/>
      <w:r/>
      <w:bookmarkStart w:id="122" w:name="_Hlt26954846"/>
      <w:r/>
      <w:bookmarkEnd w:id="122"/>
      <w:r/>
      <w:bookmarkStart w:id="123" w:name="_Hlt26670482"/>
      <w:r/>
      <w:bookmarkEnd w:id="123"/>
      <w:r/>
      <w:bookmarkStart w:id="124" w:name="_Hlt26954848"/>
      <w:r/>
      <w:bookmarkEnd w:id="124"/>
      <w:r/>
      <w:bookmarkStart w:id="125" w:name="_Hlt26954731"/>
      <w:r/>
      <w:bookmarkEnd w:id="125"/>
      <w:r>
        <w:rPr>
          <w:rFonts w:ascii="宋体" w:hAnsi="宋体"/>
          <w:bCs/>
          <w:sz w:val="24"/>
          <w:szCs w:val="24"/>
        </w:rPr>
      </w:r>
      <w:r/>
    </w:p>
    <w:p>
      <w:pPr>
        <w:pStyle w:val="907"/>
        <w:ind w:firstLine="480"/>
        <w:jc w:val="left"/>
        <w:keepLines/>
        <w:keepNext/>
        <w:spacing w:line="440" w:lineRule="exact"/>
        <w:rPr>
          <w:rFonts w:ascii="宋体" w:hAnsi="宋体"/>
          <w:bCs/>
          <w:sz w:val="24"/>
          <w:szCs w:val="24"/>
        </w:rPr>
        <w:outlineLvl w:val="2"/>
      </w:pPr>
      <w:r>
        <w:rPr>
          <w:rFonts w:ascii="宋体" w:hAnsi="宋体" w:cs="Arial"/>
          <w:bCs/>
          <w:sz w:val="24"/>
          <w:szCs w:val="24"/>
        </w:rPr>
        <w:t xml:space="preserve">1</w:t>
      </w:r>
      <w:r>
        <w:rPr>
          <w:rFonts w:hint="eastAsia" w:ascii="宋体" w:hAnsi="宋体" w:cs="Arial"/>
          <w:bCs/>
          <w:sz w:val="24"/>
          <w:szCs w:val="24"/>
        </w:rPr>
        <w:t xml:space="preserve">3</w:t>
      </w:r>
      <w:r>
        <w:rPr>
          <w:rFonts w:ascii="宋体" w:hAnsi="宋体" w:cs="Arial"/>
          <w:bCs/>
          <w:sz w:val="24"/>
          <w:szCs w:val="24"/>
        </w:rPr>
        <w:t xml:space="preserve">、</w:t>
      </w:r>
      <w:r>
        <w:rPr>
          <w:rFonts w:hint="eastAsia" w:ascii="宋体" w:hAnsi="宋体"/>
          <w:sz w:val="24"/>
          <w:szCs w:val="24"/>
        </w:rPr>
        <w:t xml:space="preserve">技术</w:t>
      </w:r>
      <w:r>
        <w:rPr>
          <w:rFonts w:hint="eastAsia" w:ascii="宋体" w:hAnsi="宋体" w:cs="Arial"/>
          <w:sz w:val="24"/>
          <w:szCs w:val="24"/>
        </w:rPr>
        <w:t xml:space="preserve">参数</w:t>
      </w:r>
      <w:r>
        <w:rPr>
          <w:rFonts w:hint="eastAsia" w:ascii="宋体" w:hAnsi="宋体"/>
          <w:sz w:val="24"/>
          <w:szCs w:val="24"/>
        </w:rPr>
        <w:t xml:space="preserve">响应及偏离表、商务条款响应及偏离表 </w:t>
      </w:r>
      <w:r>
        <w:rPr>
          <w:rFonts w:ascii="宋体" w:hAnsi="宋体"/>
          <w:bCs/>
          <w:sz w:val="24"/>
          <w:szCs w:val="24"/>
        </w:rPr>
      </w:r>
      <w:r/>
    </w:p>
    <w:p>
      <w:pPr>
        <w:pStyle w:val="907"/>
        <w:ind w:firstLine="480"/>
        <w:jc w:val="left"/>
        <w:spacing w:line="440" w:lineRule="exact"/>
        <w:rPr>
          <w:rFonts w:ascii="宋体" w:hAnsi="宋体" w:cs="宋体"/>
          <w:bCs/>
          <w:sz w:val="24"/>
          <w:szCs w:val="24"/>
        </w:rPr>
      </w:pPr>
      <w:r>
        <w:rPr>
          <w:rFonts w:hint="eastAsia" w:ascii="宋体" w:hAnsi="宋体" w:cs="宋体"/>
          <w:bCs/>
          <w:sz w:val="24"/>
          <w:szCs w:val="24"/>
        </w:rPr>
        <w:t xml:space="preserve">13.1对</w:t>
      </w:r>
      <w:r>
        <w:rPr>
          <w:rFonts w:hint="eastAsia" w:ascii="宋体" w:hAnsi="宋体" w:cs="宋体"/>
          <w:sz w:val="24"/>
          <w:szCs w:val="24"/>
        </w:rPr>
        <w:t xml:space="preserve">招标文件</w:t>
      </w:r>
      <w:r>
        <w:rPr>
          <w:rFonts w:hint="eastAsia" w:ascii="宋体" w:hAnsi="宋体" w:cs="宋体"/>
          <w:bCs/>
          <w:sz w:val="24"/>
          <w:szCs w:val="24"/>
        </w:rPr>
        <w:t xml:space="preserve">中的技术参数与商务条款要求逐项作出响应或偏离，并说明原因。</w:t>
      </w:r>
      <w:r>
        <w:rPr>
          <w:rFonts w:ascii="宋体" w:hAnsi="宋体" w:cs="宋体"/>
          <w:bCs/>
          <w:sz w:val="24"/>
          <w:szCs w:val="24"/>
        </w:rPr>
      </w:r>
      <w:r/>
    </w:p>
    <w:p>
      <w:pPr>
        <w:pStyle w:val="907"/>
        <w:ind w:firstLine="480"/>
        <w:jc w:val="left"/>
        <w:keepLines/>
        <w:keepNext/>
        <w:spacing w:line="440" w:lineRule="exact"/>
        <w:rPr>
          <w:rFonts w:ascii="宋体" w:hAnsi="宋体"/>
          <w:sz w:val="24"/>
          <w:szCs w:val="24"/>
        </w:rPr>
        <w:outlineLvl w:val="2"/>
      </w:pPr>
      <w:r/>
      <w:bookmarkStart w:id="126" w:name="_Toc14577359"/>
      <w:r/>
      <w:bookmarkStart w:id="127" w:name="_Toc49090510"/>
      <w:r>
        <w:rPr>
          <w:rFonts w:ascii="宋体" w:hAnsi="宋体" w:cs="Arial"/>
          <w:sz w:val="24"/>
          <w:szCs w:val="24"/>
        </w:rPr>
        <w:t xml:space="preserve">1</w:t>
      </w:r>
      <w:r>
        <w:rPr>
          <w:rFonts w:hint="eastAsia" w:ascii="宋体" w:hAnsi="宋体" w:cs="Arial"/>
          <w:sz w:val="24"/>
          <w:szCs w:val="24"/>
        </w:rPr>
        <w:t xml:space="preserve">4</w:t>
      </w:r>
      <w:r>
        <w:rPr>
          <w:rFonts w:ascii="宋体" w:hAnsi="宋体" w:cs="Arial"/>
          <w:sz w:val="24"/>
          <w:szCs w:val="24"/>
        </w:rPr>
        <w:t xml:space="preserve">、</w:t>
      </w:r>
      <w:r>
        <w:rPr>
          <w:rFonts w:hint="eastAsia" w:ascii="宋体" w:hAnsi="宋体" w:cs="Arial"/>
          <w:sz w:val="24"/>
          <w:szCs w:val="24"/>
        </w:rPr>
        <w:t xml:space="preserve">技术</w:t>
      </w:r>
      <w:r>
        <w:rPr>
          <w:rFonts w:hint="eastAsia" w:ascii="宋体" w:hAnsi="宋体"/>
          <w:sz w:val="24"/>
          <w:szCs w:val="24"/>
        </w:rPr>
        <w:t xml:space="preserve">方案及实施方案</w:t>
      </w:r>
      <w:r>
        <w:rPr>
          <w:rFonts w:ascii="宋体" w:hAnsi="宋体"/>
          <w:sz w:val="24"/>
          <w:szCs w:val="24"/>
        </w:rPr>
      </w:r>
      <w:r/>
    </w:p>
    <w:p>
      <w:pPr>
        <w:pStyle w:val="907"/>
        <w:ind w:firstLine="480"/>
        <w:jc w:val="left"/>
        <w:spacing w:line="440" w:lineRule="exact"/>
        <w:rPr>
          <w:rFonts w:ascii="宋体" w:hAnsi="宋体" w:cs="宋体"/>
          <w:sz w:val="24"/>
          <w:szCs w:val="24"/>
        </w:rPr>
      </w:pPr>
      <w:r>
        <w:rPr>
          <w:rFonts w:hint="eastAsia" w:ascii="宋体" w:hAnsi="宋体" w:cs="宋体"/>
          <w:sz w:val="24"/>
          <w:szCs w:val="24"/>
        </w:rPr>
        <w:t xml:space="preserve">14.1投标文件中应体现技术方案、服务承诺、培训承诺和优惠承诺及各项计划。</w:t>
      </w:r>
      <w:r>
        <w:rPr>
          <w:rFonts w:ascii="宋体" w:hAnsi="宋体" w:cs="宋体"/>
          <w:sz w:val="24"/>
          <w:szCs w:val="24"/>
        </w:rPr>
      </w:r>
      <w:r/>
    </w:p>
    <w:p>
      <w:pPr>
        <w:pStyle w:val="907"/>
        <w:ind w:firstLine="480"/>
        <w:jc w:val="left"/>
        <w:keepLines/>
        <w:keepNext/>
        <w:spacing w:line="440" w:lineRule="exact"/>
        <w:rPr>
          <w:rFonts w:ascii="宋体" w:hAnsi="宋体"/>
          <w:sz w:val="24"/>
          <w:szCs w:val="24"/>
        </w:rPr>
        <w:outlineLvl w:val="2"/>
      </w:pPr>
      <w:r>
        <w:rPr>
          <w:rFonts w:hint="eastAsia" w:ascii="宋体" w:hAnsi="宋体" w:cs="Arial"/>
          <w:sz w:val="24"/>
          <w:szCs w:val="24"/>
        </w:rPr>
        <w:t xml:space="preserve">15、投标人</w:t>
      </w:r>
      <w:r>
        <w:rPr>
          <w:rFonts w:hint="eastAsia" w:ascii="宋体" w:hAnsi="宋体"/>
          <w:sz w:val="24"/>
          <w:szCs w:val="24"/>
        </w:rPr>
        <w:t xml:space="preserve">情况介绍</w:t>
      </w:r>
      <w:r>
        <w:rPr>
          <w:rFonts w:ascii="宋体" w:hAnsi="宋体"/>
          <w:sz w:val="24"/>
          <w:szCs w:val="24"/>
        </w:rPr>
      </w:r>
      <w:r/>
    </w:p>
    <w:p>
      <w:pPr>
        <w:pStyle w:val="907"/>
        <w:ind w:firstLine="480"/>
        <w:jc w:val="left"/>
        <w:spacing w:line="440" w:lineRule="exact"/>
        <w:rPr>
          <w:rFonts w:ascii="宋体" w:hAnsi="宋体" w:cs="宋体"/>
          <w:sz w:val="24"/>
          <w:szCs w:val="24"/>
        </w:rPr>
      </w:pPr>
      <w:r>
        <w:rPr>
          <w:rFonts w:ascii="宋体" w:hAnsi="宋体" w:cs="宋体"/>
          <w:sz w:val="24"/>
          <w:szCs w:val="24"/>
        </w:rPr>
        <w:t xml:space="preserve">15.1 投标人的总体情况应在电子投标文件中作出说明。</w:t>
      </w:r>
      <w:bookmarkStart w:id="128" w:name="EBafc5492861ec403790d6a161ed611335"/>
      <w:r/>
      <w:bookmarkEnd w:id="128"/>
      <w:r>
        <w:rPr>
          <w:rFonts w:ascii="宋体" w:hAnsi="宋体" w:cs="宋体"/>
          <w:sz w:val="24"/>
          <w:szCs w:val="24"/>
        </w:rPr>
      </w:r>
      <w:r/>
    </w:p>
    <w:p>
      <w:pPr>
        <w:pStyle w:val="907"/>
        <w:ind w:firstLine="480"/>
        <w:jc w:val="left"/>
        <w:keepLines/>
        <w:keepNext/>
        <w:spacing w:line="440" w:lineRule="exact"/>
        <w:rPr>
          <w:rFonts w:ascii="宋体" w:hAnsi="宋体" w:cs="Arial"/>
          <w:sz w:val="24"/>
          <w:szCs w:val="24"/>
        </w:rPr>
        <w:outlineLvl w:val="2"/>
      </w:pPr>
      <w:r/>
      <w:bookmarkEnd w:id="126"/>
      <w:r/>
      <w:bookmarkEnd w:id="127"/>
      <w:r/>
      <w:bookmarkStart w:id="129" w:name="_Hlt26954734"/>
      <w:r/>
      <w:bookmarkEnd w:id="129"/>
      <w:r/>
      <w:bookmarkStart w:id="130" w:name="_Hlt26954850"/>
      <w:r/>
      <w:bookmarkEnd w:id="130"/>
      <w:r/>
      <w:bookmarkStart w:id="131" w:name="_Toc14577360"/>
      <w:r/>
      <w:bookmarkStart w:id="132" w:name="_Toc49090511"/>
      <w:r/>
      <w:bookmarkStart w:id="133" w:name="_Hlt26670489"/>
      <w:r/>
      <w:bookmarkEnd w:id="133"/>
      <w:r>
        <w:rPr>
          <w:rFonts w:hint="eastAsia" w:ascii="宋体" w:hAnsi="宋体" w:cs="Arial"/>
          <w:sz w:val="24"/>
          <w:szCs w:val="24"/>
        </w:rPr>
        <w:t xml:space="preserve">16、投标保证金</w:t>
      </w:r>
      <w:r>
        <w:rPr>
          <w:rFonts w:ascii="宋体" w:hAnsi="宋体" w:cs="Arial"/>
          <w:sz w:val="24"/>
          <w:szCs w:val="24"/>
        </w:rPr>
      </w:r>
      <w:r/>
    </w:p>
    <w:p>
      <w:pPr>
        <w:pStyle w:val="907"/>
        <w:ind w:firstLine="480"/>
        <w:jc w:val="left"/>
        <w:spacing w:line="440" w:lineRule="exact"/>
        <w:rPr>
          <w:rFonts w:ascii="宋体" w:hAnsi="宋体" w:cs="宋体"/>
          <w:sz w:val="24"/>
          <w:szCs w:val="24"/>
        </w:rPr>
      </w:pPr>
      <w:r>
        <w:rPr>
          <w:rFonts w:hint="eastAsia" w:ascii="宋体" w:hAnsi="宋体" w:cs="宋体"/>
          <w:sz w:val="24"/>
          <w:szCs w:val="24"/>
        </w:rPr>
        <w:t xml:space="preserve">16.1本次招标不收取投标保证金。</w:t>
      </w:r>
      <w:r>
        <w:rPr>
          <w:rFonts w:ascii="宋体" w:hAnsi="宋体" w:cs="宋体"/>
          <w:sz w:val="24"/>
          <w:szCs w:val="24"/>
        </w:rPr>
      </w:r>
      <w:r/>
    </w:p>
    <w:p>
      <w:pPr>
        <w:pStyle w:val="907"/>
        <w:ind w:firstLine="480"/>
        <w:jc w:val="left"/>
        <w:keepLines/>
        <w:keepNext/>
        <w:spacing w:line="440" w:lineRule="exact"/>
        <w:rPr>
          <w:rFonts w:ascii="宋体" w:hAnsi="宋体" w:cs="Arial"/>
          <w:sz w:val="24"/>
          <w:szCs w:val="24"/>
        </w:rPr>
        <w:outlineLvl w:val="2"/>
      </w:pPr>
      <w:r/>
      <w:bookmarkEnd w:id="131"/>
      <w:r/>
      <w:bookmarkEnd w:id="132"/>
      <w:r>
        <w:rPr>
          <w:rFonts w:hint="eastAsia" w:ascii="宋体" w:hAnsi="宋体" w:cs="Arial"/>
          <w:sz w:val="24"/>
          <w:szCs w:val="24"/>
        </w:rPr>
        <w:t xml:space="preserve">17、投标有效期</w:t>
      </w:r>
      <w:r>
        <w:rPr>
          <w:rFonts w:ascii="宋体" w:hAnsi="宋体" w:cs="Arial"/>
          <w:sz w:val="24"/>
          <w:szCs w:val="24"/>
        </w:rPr>
      </w:r>
      <w:r/>
    </w:p>
    <w:p>
      <w:pPr>
        <w:pStyle w:val="907"/>
        <w:ind w:firstLine="480"/>
        <w:jc w:val="left"/>
        <w:spacing w:line="440" w:lineRule="exact"/>
        <w:rPr>
          <w:rFonts w:ascii="宋体" w:hAnsi="宋体" w:cs="宋体"/>
          <w:sz w:val="24"/>
          <w:szCs w:val="24"/>
        </w:rPr>
      </w:pPr>
      <w:r>
        <w:rPr>
          <w:rFonts w:hint="eastAsia" w:ascii="宋体" w:hAnsi="宋体" w:cs="宋体"/>
          <w:sz w:val="24"/>
          <w:szCs w:val="24"/>
        </w:rPr>
        <w:t xml:space="preserve">17.1 投标有效期为</w:t>
      </w:r>
      <w:bookmarkStart w:id="134" w:name="EB14bb242aab194694b200adfbd996a9fb"/>
      <w:r>
        <w:rPr>
          <w:rFonts w:hint="eastAsia" w:ascii="宋体" w:hAnsi="宋体" w:cs="宋体"/>
          <w:sz w:val="24"/>
          <w:szCs w:val="24"/>
        </w:rPr>
        <w:t xml:space="preserve">诺德招投标咨询服务（苏州）有限公司</w:t>
      </w:r>
      <w:bookmarkEnd w:id="134"/>
      <w:r>
        <w:rPr>
          <w:rFonts w:hint="eastAsia" w:ascii="宋体" w:hAnsi="宋体" w:cs="宋体"/>
          <w:sz w:val="24"/>
          <w:szCs w:val="24"/>
        </w:rPr>
        <w:t xml:space="preserve">规定的开标之日后九十（90）天。</w:t>
      </w:r>
      <w:r>
        <w:rPr>
          <w:rFonts w:hint="eastAsia" w:ascii="宋体" w:hAnsi="宋体"/>
          <w:sz w:val="24"/>
          <w:szCs w:val="24"/>
        </w:rPr>
        <w:t xml:space="preserve">投标</w:t>
      </w:r>
      <w:r>
        <w:rPr>
          <w:rFonts w:hint="eastAsia" w:ascii="宋体" w:hAnsi="宋体" w:cs="宋体"/>
          <w:sz w:val="24"/>
          <w:szCs w:val="24"/>
        </w:rPr>
        <w:t xml:space="preserve">有效期比规定短的将被视为非响应性投标而予以拒绝。</w:t>
      </w:r>
      <w:r>
        <w:rPr>
          <w:rFonts w:ascii="宋体" w:hAnsi="宋体" w:cs="宋体"/>
          <w:sz w:val="24"/>
          <w:szCs w:val="24"/>
        </w:rPr>
      </w:r>
      <w:r/>
    </w:p>
    <w:p>
      <w:pPr>
        <w:pStyle w:val="907"/>
        <w:ind w:firstLine="480"/>
        <w:jc w:val="left"/>
        <w:spacing w:line="440" w:lineRule="exact"/>
        <w:rPr>
          <w:rFonts w:ascii="宋体" w:hAnsi="宋体" w:cs="宋体"/>
          <w:sz w:val="24"/>
          <w:szCs w:val="24"/>
        </w:rPr>
      </w:pPr>
      <w:r>
        <w:rPr>
          <w:rFonts w:hint="eastAsia" w:ascii="宋体" w:hAnsi="宋体" w:cs="宋体"/>
          <w:sz w:val="24"/>
          <w:szCs w:val="24"/>
        </w:rPr>
        <w:t xml:space="preserve">17.2 在特殊情况下，</w:t>
      </w:r>
      <w:bookmarkStart w:id="135" w:name="EB744a1ea50d2a4f2a95ff927bac13cc01"/>
      <w:r>
        <w:rPr>
          <w:rFonts w:hint="eastAsia" w:ascii="宋体" w:hAnsi="宋体" w:cs="宋体"/>
          <w:sz w:val="24"/>
          <w:szCs w:val="24"/>
        </w:rPr>
        <w:t xml:space="preserve">诺德招投标咨询服务（苏州）有限公司</w:t>
      </w:r>
      <w:bookmarkEnd w:id="135"/>
      <w:r>
        <w:rPr>
          <w:rFonts w:hint="eastAsia" w:ascii="宋体" w:hAnsi="宋体" w:cs="宋体"/>
          <w:sz w:val="24"/>
          <w:szCs w:val="24"/>
        </w:rPr>
        <w:t xml:space="preserve">于原投标有效期满之前，可向投标人提出延长投标有效期的要求。这种要求与答复均应采用书面形式。投标人可以拒绝</w:t>
      </w:r>
      <w:bookmarkStart w:id="136" w:name="EB02477e63216044f88860290c0c0f385d"/>
      <w:r>
        <w:rPr>
          <w:rFonts w:hint="eastAsia" w:ascii="宋体" w:hAnsi="宋体" w:cs="宋体"/>
          <w:sz w:val="24"/>
          <w:szCs w:val="24"/>
        </w:rPr>
        <w:t xml:space="preserve">诺德招投标咨询服务（苏州）有限公司</w:t>
      </w:r>
      <w:bookmarkEnd w:id="136"/>
      <w:r>
        <w:rPr>
          <w:rFonts w:hint="eastAsia" w:ascii="宋体" w:hAnsi="宋体" w:cs="宋体"/>
          <w:sz w:val="24"/>
          <w:szCs w:val="24"/>
        </w:rPr>
        <w:t xml:space="preserve">的这一要求而放弃投标。同意延长投标有效期的投标人既不能要求也不允许修改其投标文件。受投标有效期约束的所有权利与义务均延长至新的有效期。</w:t>
      </w:r>
      <w:r>
        <w:rPr>
          <w:rFonts w:ascii="宋体" w:hAnsi="宋体" w:cs="宋体"/>
          <w:sz w:val="24"/>
          <w:szCs w:val="24"/>
        </w:rPr>
      </w:r>
      <w:r/>
    </w:p>
    <w:p>
      <w:pPr>
        <w:pStyle w:val="907"/>
        <w:ind w:firstLine="508"/>
        <w:jc w:val="left"/>
        <w:keepLines/>
        <w:keepNext/>
        <w:spacing w:line="440" w:lineRule="exact"/>
        <w:rPr>
          <w:rFonts w:ascii="宋体" w:hAnsi="宋体" w:cs="宋体"/>
          <w:spacing w:val="7"/>
          <w:sz w:val="24"/>
          <w:szCs w:val="24"/>
        </w:rPr>
        <w:outlineLvl w:val="2"/>
      </w:pPr>
      <w:r>
        <w:rPr>
          <w:rFonts w:ascii="宋体" w:hAnsi="宋体" w:cs="宋体"/>
          <w:spacing w:val="7"/>
          <w:sz w:val="24"/>
          <w:szCs w:val="24"/>
        </w:rPr>
        <w:t xml:space="preserve">18、投标文件的签署</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18.1 本招标文件所表述（指定）的公章是指法定名称章，不包括合同专用章、业务</w:t>
      </w:r>
      <w:r>
        <w:rPr>
          <w:rFonts w:ascii="宋体" w:hAnsi="宋体"/>
          <w:sz w:val="24"/>
          <w:szCs w:val="24"/>
        </w:rPr>
        <w:t xml:space="preserve">专用章</w:t>
      </w:r>
      <w:r>
        <w:rPr>
          <w:rFonts w:ascii="宋体" w:hAnsi="宋体" w:cs="宋体"/>
          <w:spacing w:val="7"/>
          <w:sz w:val="24"/>
          <w:szCs w:val="24"/>
        </w:rPr>
        <w:t xml:space="preserve">等印章。</w:t>
      </w:r>
      <w:bookmarkStart w:id="137" w:name="_Hlt26954852"/>
      <w:r/>
      <w:bookmarkEnd w:id="137"/>
      <w:r/>
      <w:bookmarkStart w:id="138" w:name="_Hlt26954739"/>
      <w:r/>
      <w:bookmarkEnd w:id="138"/>
      <w:r/>
      <w:bookmarkStart w:id="139" w:name="_Toc120614217"/>
      <w:r/>
      <w:bookmarkStart w:id="140" w:name="_Toc20823296"/>
      <w:r/>
      <w:bookmarkStart w:id="141" w:name="EBa5e69283da1348f3b73656e0fd552d89"/>
      <w:r/>
      <w:bookmarkEnd w:id="141"/>
      <w:r/>
      <w:bookmarkStart w:id="142" w:name="_Toc513029224"/>
      <w:r/>
      <w:bookmarkStart w:id="143" w:name="_Toc16938540"/>
      <w:r>
        <w:rPr>
          <w:rFonts w:ascii="宋体" w:hAnsi="宋体" w:cs="宋体"/>
          <w:spacing w:val="7"/>
          <w:sz w:val="24"/>
          <w:szCs w:val="24"/>
        </w:rPr>
      </w:r>
      <w:r/>
    </w:p>
    <w:p>
      <w:pPr>
        <w:pStyle w:val="909"/>
      </w:pPr>
      <w:r/>
      <w:bookmarkStart w:id="144" w:name="_Toc6388848"/>
      <w:r/>
      <w:bookmarkStart w:id="145" w:name="_Toc6389296"/>
      <w:r/>
      <w:bookmarkStart w:id="146" w:name="_Toc35244871"/>
      <w:r/>
      <w:bookmarkStart w:id="147" w:name="_Toc171610216"/>
      <w:r/>
      <w:bookmarkStart w:id="148" w:name="_Toc160715768"/>
      <w:r/>
      <w:bookmarkStart w:id="149" w:name="_Toc54119649"/>
      <w:r/>
      <w:bookmarkStart w:id="150" w:name="_Toc256000005"/>
      <w:r>
        <w:rPr>
          <w:rFonts w:hint="eastAsia"/>
        </w:rPr>
        <w:t xml:space="preserve">四、</w:t>
      </w:r>
      <w:bookmarkEnd w:id="144"/>
      <w:r/>
      <w:bookmarkEnd w:id="145"/>
      <w:r/>
      <w:bookmarkEnd w:id="146"/>
      <w:r>
        <w:rPr>
          <w:rFonts w:hint="eastAsia"/>
        </w:rPr>
        <w:t xml:space="preserve">投标文件的递交</w:t>
      </w:r>
      <w:bookmarkEnd w:id="147"/>
      <w:r/>
      <w:bookmarkEnd w:id="148"/>
      <w:r/>
      <w:bookmarkEnd w:id="149"/>
      <w:r/>
      <w:bookmarkEnd w:id="150"/>
      <w:r/>
      <w:r/>
    </w:p>
    <w:p>
      <w:pPr>
        <w:pStyle w:val="907"/>
        <w:ind w:firstLine="508"/>
        <w:jc w:val="left"/>
        <w:keepLines/>
        <w:keepNext/>
        <w:spacing w:line="440" w:lineRule="exact"/>
        <w:rPr>
          <w:rFonts w:ascii="宋体" w:hAnsi="宋体" w:cs="宋体"/>
          <w:spacing w:val="7"/>
          <w:sz w:val="24"/>
          <w:szCs w:val="24"/>
        </w:rPr>
        <w:outlineLvl w:val="2"/>
      </w:pPr>
      <w:r>
        <w:rPr>
          <w:rFonts w:ascii="宋体" w:hAnsi="宋体" w:cs="宋体"/>
          <w:spacing w:val="7"/>
          <w:sz w:val="24"/>
          <w:szCs w:val="24"/>
        </w:rPr>
        <w:t xml:space="preserve">19、投标文件的递交</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19.1 电子投标文件的递交投标人应当按照《操作手册》规定，在投标截止时间前制作并上传电子投标文件。</w:t>
      </w:r>
      <w:bookmarkStart w:id="151" w:name="EBfc3777c758ec4babb4bf9b969f094487"/>
      <w:r/>
      <w:bookmarkEnd w:id="151"/>
      <w:r>
        <w:rPr>
          <w:rFonts w:ascii="宋体" w:hAnsi="宋体" w:cs="宋体"/>
          <w:spacing w:val="7"/>
          <w:sz w:val="24"/>
          <w:szCs w:val="24"/>
        </w:rPr>
      </w:r>
      <w:r/>
    </w:p>
    <w:p>
      <w:pPr>
        <w:pStyle w:val="907"/>
        <w:ind w:firstLine="480"/>
        <w:jc w:val="left"/>
        <w:keepLines/>
        <w:keepNext/>
        <w:spacing w:line="440" w:lineRule="exact"/>
        <w:rPr>
          <w:rFonts w:ascii="宋体" w:hAnsi="宋体" w:cs="Arial"/>
          <w:sz w:val="24"/>
          <w:szCs w:val="24"/>
        </w:rPr>
        <w:outlineLvl w:val="2"/>
      </w:pPr>
      <w:r/>
      <w:bookmarkStart w:id="152" w:name="_Toc6389298"/>
      <w:r/>
      <w:bookmarkStart w:id="153" w:name="_Toc6388850"/>
      <w:r>
        <w:rPr>
          <w:rFonts w:hint="eastAsia" w:ascii="宋体" w:hAnsi="宋体" w:cs="Arial"/>
          <w:sz w:val="24"/>
          <w:szCs w:val="24"/>
        </w:rPr>
        <w:t xml:space="preserve">20、投标截止日期</w:t>
      </w:r>
      <w:bookmarkEnd w:id="152"/>
      <w:r/>
      <w:bookmarkEnd w:id="153"/>
      <w:r>
        <w:rPr>
          <w:rFonts w:ascii="宋体" w:hAnsi="宋体" w:cs="Arial"/>
          <w:sz w:val="24"/>
          <w:szCs w:val="24"/>
        </w:rPr>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20.1投标人上传电子投标文件的时间不得迟于招标公告中规定的投标截止时间。</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投标人应充分考虑到网络环境、网络带宽等风险因素，如因投标人自身原因造成的电子</w:t>
      </w:r>
      <w:r>
        <w:rPr>
          <w:rFonts w:ascii="宋体" w:hAnsi="宋体"/>
          <w:sz w:val="24"/>
          <w:szCs w:val="24"/>
        </w:rPr>
        <w:t xml:space="preserve">投标</w:t>
      </w:r>
      <w:r>
        <w:rPr>
          <w:rFonts w:ascii="宋体" w:hAnsi="宋体" w:cs="宋体"/>
          <w:spacing w:val="7"/>
          <w:sz w:val="24"/>
          <w:szCs w:val="24"/>
        </w:rPr>
        <w:t xml:space="preserve">文件上传不成功由投标人自行承担全部责任。</w:t>
      </w:r>
      <w:bookmarkStart w:id="154" w:name="EBc8ad76a9f0394784bc2c7afade7308b0"/>
      <w:r/>
      <w:bookmarkEnd w:id="154"/>
      <w:r>
        <w:rPr>
          <w:rFonts w:ascii="宋体" w:hAnsi="宋体" w:cs="宋体"/>
          <w:spacing w:val="7"/>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20.2</w:t>
      </w:r>
      <w:bookmarkStart w:id="155" w:name="EBd057e7daf79748f3b009aba535fc3f46"/>
      <w:r>
        <w:rPr>
          <w:rFonts w:hint="eastAsia" w:ascii="宋体" w:hAnsi="宋体"/>
          <w:sz w:val="24"/>
          <w:szCs w:val="24"/>
        </w:rPr>
        <w:t xml:space="preserve">诺德招投标咨询服务（苏州）有限公司</w:t>
      </w:r>
      <w:bookmarkEnd w:id="155"/>
      <w:r>
        <w:rPr>
          <w:rFonts w:hint="eastAsia" w:ascii="宋体" w:hAnsi="宋体"/>
          <w:sz w:val="24"/>
          <w:szCs w:val="24"/>
        </w:rPr>
        <w:t xml:space="preserve">可以按照规定，通过修改招标文件酌情延长投标截止日期，在此情况下，投标人的所有权利和义务均应以延长后新的截止日期为准。</w:t>
      </w:r>
      <w:r>
        <w:rPr>
          <w:rFonts w:ascii="宋体" w:hAnsi="宋体"/>
          <w:sz w:val="24"/>
          <w:szCs w:val="24"/>
        </w:rPr>
      </w:r>
      <w:r/>
    </w:p>
    <w:p>
      <w:pPr>
        <w:pStyle w:val="907"/>
        <w:ind w:firstLine="480"/>
        <w:jc w:val="left"/>
        <w:keepLines/>
        <w:keepNext/>
        <w:spacing w:line="440" w:lineRule="exact"/>
        <w:rPr>
          <w:rFonts w:ascii="宋体" w:hAnsi="宋体" w:cs="Arial"/>
          <w:sz w:val="24"/>
          <w:szCs w:val="24"/>
        </w:rPr>
        <w:outlineLvl w:val="2"/>
      </w:pPr>
      <w:r/>
      <w:bookmarkStart w:id="156" w:name="_Toc6389299"/>
      <w:r/>
      <w:bookmarkStart w:id="157" w:name="_Toc6388851"/>
      <w:r>
        <w:rPr>
          <w:rFonts w:hint="eastAsia" w:ascii="宋体" w:hAnsi="宋体" w:cs="Arial"/>
          <w:sz w:val="24"/>
          <w:szCs w:val="24"/>
        </w:rPr>
        <w:t xml:space="preserve">21、</w:t>
      </w:r>
      <w:bookmarkEnd w:id="156"/>
      <w:r/>
      <w:bookmarkEnd w:id="157"/>
      <w:r>
        <w:rPr>
          <w:rFonts w:hint="eastAsia" w:ascii="宋体" w:hAnsi="宋体" w:cs="Arial"/>
          <w:sz w:val="24"/>
          <w:szCs w:val="24"/>
        </w:rPr>
        <w:t xml:space="preserve">迟交的投标文件</w:t>
      </w:r>
      <w:r>
        <w:rPr>
          <w:rFonts w:ascii="宋体" w:hAnsi="宋体" w:cs="Arial"/>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21.1</w:t>
      </w:r>
      <w:bookmarkStart w:id="158" w:name="EB23601a5f75064c12bfd46eb7b3c4c778"/>
      <w:r>
        <w:rPr>
          <w:rFonts w:hint="eastAsia" w:ascii="宋体" w:hAnsi="宋体"/>
          <w:sz w:val="24"/>
          <w:szCs w:val="24"/>
        </w:rPr>
        <w:t xml:space="preserve">诺德招投标咨询服务（苏州）有限公司</w:t>
      </w:r>
      <w:bookmarkEnd w:id="158"/>
      <w:r>
        <w:rPr>
          <w:rFonts w:hint="eastAsia" w:ascii="宋体" w:hAnsi="宋体"/>
          <w:sz w:val="24"/>
          <w:szCs w:val="24"/>
        </w:rPr>
        <w:t xml:space="preserve">拒绝接收在其规定的投标截止时间后递交的任何投标文件。</w:t>
      </w:r>
      <w:r>
        <w:rPr>
          <w:rFonts w:ascii="宋体" w:hAnsi="宋体"/>
          <w:sz w:val="24"/>
          <w:szCs w:val="24"/>
        </w:rPr>
      </w:r>
      <w:r/>
    </w:p>
    <w:p>
      <w:pPr>
        <w:pStyle w:val="907"/>
        <w:ind w:firstLine="480"/>
        <w:jc w:val="left"/>
        <w:keepLines/>
        <w:keepNext/>
        <w:spacing w:line="440" w:lineRule="exact"/>
        <w:rPr>
          <w:rFonts w:ascii="宋体" w:hAnsi="宋体" w:cs="Arial"/>
          <w:sz w:val="24"/>
          <w:szCs w:val="24"/>
        </w:rPr>
        <w:outlineLvl w:val="2"/>
      </w:pPr>
      <w:r/>
      <w:bookmarkStart w:id="159" w:name="_Toc6389300"/>
      <w:r/>
      <w:bookmarkStart w:id="160" w:name="_Toc6388852"/>
      <w:r>
        <w:rPr>
          <w:rFonts w:hint="eastAsia" w:ascii="宋体" w:hAnsi="宋体" w:cs="Arial"/>
          <w:sz w:val="24"/>
          <w:szCs w:val="24"/>
        </w:rPr>
        <w:t xml:space="preserve">22、投标文件的修改和撤回</w:t>
      </w:r>
      <w:bookmarkEnd w:id="159"/>
      <w:r/>
      <w:bookmarkEnd w:id="160"/>
      <w:r>
        <w:rPr>
          <w:rFonts w:ascii="宋体" w:hAnsi="宋体" w:cs="Arial"/>
          <w:sz w:val="24"/>
          <w:szCs w:val="24"/>
        </w:rPr>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22.1投标人在递交投标文件后，可以修改或撤回其投标文件，但这种修改和撤回，</w:t>
      </w:r>
      <w:r>
        <w:rPr>
          <w:rFonts w:ascii="宋体" w:hAnsi="宋体"/>
          <w:sz w:val="24"/>
          <w:szCs w:val="24"/>
        </w:rPr>
        <w:t xml:space="preserve">必须</w:t>
      </w:r>
      <w:r>
        <w:rPr>
          <w:rFonts w:ascii="宋体" w:hAnsi="宋体" w:cs="宋体"/>
          <w:spacing w:val="7"/>
          <w:sz w:val="24"/>
          <w:szCs w:val="24"/>
        </w:rPr>
        <w:t xml:space="preserve">在规定的投标截止时间前，具体操作方法见《操作手册》。</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22.2投标人撤回电子投标文件，则认为其不再参与本项目投标活动。</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22.3在投标截止时间之后，投标人不得对其电子投标文件作任何修改。</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22.4在投标截止时间至招标文件中规定的投标有效期满之间的这段时间内，投标人</w:t>
      </w:r>
      <w:r>
        <w:rPr>
          <w:rFonts w:ascii="宋体" w:hAnsi="宋体"/>
          <w:sz w:val="24"/>
          <w:szCs w:val="24"/>
        </w:rPr>
        <w:t xml:space="preserve">不得</w:t>
      </w:r>
      <w:r>
        <w:rPr>
          <w:rFonts w:ascii="宋体" w:hAnsi="宋体" w:cs="宋体"/>
          <w:spacing w:val="7"/>
          <w:sz w:val="24"/>
          <w:szCs w:val="24"/>
        </w:rPr>
        <w:t xml:space="preserve">撤销其投标。</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22.5</w:t>
      </w:r>
      <w:r>
        <w:rPr>
          <w:rFonts w:ascii="宋体" w:hAnsi="宋体"/>
          <w:sz w:val="24"/>
          <w:szCs w:val="24"/>
        </w:rPr>
        <w:t xml:space="preserve">不论</w:t>
      </w:r>
      <w:r>
        <w:rPr>
          <w:rFonts w:ascii="宋体" w:hAnsi="宋体" w:cs="宋体"/>
          <w:spacing w:val="7"/>
          <w:sz w:val="24"/>
          <w:szCs w:val="24"/>
        </w:rPr>
        <w:t xml:space="preserve">投标人中标与否，投标文件均不退回。</w:t>
      </w:r>
      <w:bookmarkStart w:id="161" w:name="EB3048b22a8feb4cba9a0389fbb8383c34"/>
      <w:r/>
      <w:bookmarkEnd w:id="161"/>
      <w:r>
        <w:rPr>
          <w:rFonts w:ascii="宋体" w:hAnsi="宋体" w:cs="宋体"/>
          <w:spacing w:val="7"/>
          <w:sz w:val="24"/>
          <w:szCs w:val="24"/>
        </w:rPr>
      </w:r>
      <w:r/>
    </w:p>
    <w:p>
      <w:pPr>
        <w:pStyle w:val="909"/>
      </w:pPr>
      <w:r/>
      <w:bookmarkEnd w:id="139"/>
      <w:r/>
      <w:bookmarkEnd w:id="140"/>
      <w:r/>
      <w:bookmarkEnd w:id="142"/>
      <w:r/>
      <w:bookmarkEnd w:id="143"/>
      <w:r/>
      <w:bookmarkStart w:id="162" w:name="_Toc171610217"/>
      <w:r/>
      <w:bookmarkStart w:id="163" w:name="_Toc120614218"/>
      <w:r/>
      <w:bookmarkStart w:id="164" w:name="_Toc16938545"/>
      <w:r/>
      <w:bookmarkStart w:id="165" w:name="_Toc35244872"/>
      <w:r/>
      <w:bookmarkStart w:id="166" w:name="_Toc20823301"/>
      <w:r/>
      <w:bookmarkStart w:id="167" w:name="_Toc256000006"/>
      <w:r/>
      <w:bookmarkStart w:id="168" w:name="_Toc513029229"/>
      <w:r/>
      <w:bookmarkStart w:id="169" w:name="_Toc54119650"/>
      <w:r/>
      <w:bookmarkStart w:id="170" w:name="_Toc160715769"/>
      <w:r>
        <w:rPr>
          <w:rFonts w:hint="eastAsia"/>
        </w:rPr>
        <w:t xml:space="preserve">五、开标与评标</w:t>
      </w:r>
      <w:bookmarkEnd w:id="162"/>
      <w:r/>
      <w:bookmarkEnd w:id="163"/>
      <w:r/>
      <w:bookmarkEnd w:id="164"/>
      <w:r/>
      <w:bookmarkEnd w:id="165"/>
      <w:r/>
      <w:bookmarkEnd w:id="166"/>
      <w:r/>
      <w:bookmarkEnd w:id="167"/>
      <w:r/>
      <w:bookmarkEnd w:id="168"/>
      <w:r/>
      <w:bookmarkEnd w:id="169"/>
      <w:r/>
      <w:bookmarkEnd w:id="170"/>
      <w:r/>
      <w:r/>
    </w:p>
    <w:p>
      <w:pPr>
        <w:pStyle w:val="907"/>
        <w:ind w:firstLine="480"/>
        <w:jc w:val="left"/>
        <w:keepLines/>
        <w:keepNext/>
        <w:spacing w:line="440" w:lineRule="exact"/>
        <w:rPr>
          <w:rFonts w:ascii="宋体" w:hAnsi="宋体" w:cs="Arial"/>
          <w:sz w:val="24"/>
          <w:szCs w:val="24"/>
        </w:rPr>
        <w:outlineLvl w:val="2"/>
      </w:pPr>
      <w:r/>
      <w:bookmarkStart w:id="171" w:name="_Toc513029230"/>
      <w:r/>
      <w:bookmarkStart w:id="172" w:name="_Toc16938546"/>
      <w:r/>
      <w:bookmarkStart w:id="173" w:name="_Toc20823302"/>
      <w:r>
        <w:rPr>
          <w:rFonts w:ascii="宋体" w:hAnsi="宋体" w:cs="Arial"/>
          <w:sz w:val="24"/>
          <w:szCs w:val="24"/>
        </w:rPr>
        <w:t xml:space="preserve">2</w:t>
      </w:r>
      <w:r>
        <w:rPr>
          <w:rFonts w:hint="eastAsia" w:ascii="宋体" w:hAnsi="宋体" w:cs="Arial"/>
          <w:sz w:val="24"/>
          <w:szCs w:val="24"/>
        </w:rPr>
        <w:t xml:space="preserve">3、开标</w:t>
      </w:r>
      <w:bookmarkEnd w:id="171"/>
      <w:r/>
      <w:bookmarkEnd w:id="172"/>
      <w:r/>
      <w:bookmarkEnd w:id="173"/>
      <w:r>
        <w:rPr>
          <w:rFonts w:ascii="宋体" w:hAnsi="宋体" w:cs="Arial"/>
          <w:sz w:val="24"/>
          <w:szCs w:val="24"/>
        </w:rPr>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23.1诺德招投标咨询服务（苏州）有限公司将在招标公告中规定的时间和地点组织公开开标。</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23.2</w:t>
      </w:r>
      <w:r>
        <w:rPr>
          <w:rFonts w:ascii="宋体" w:hAnsi="宋体"/>
          <w:spacing w:val="7"/>
          <w:sz w:val="24"/>
          <w:szCs w:val="24"/>
        </w:rPr>
        <w:t xml:space="preserve">开标仪式由诺德招投标咨询服务（苏州）有限公司主持，“苏采云”系统将</w:t>
      </w:r>
      <w:r>
        <w:rPr>
          <w:rFonts w:ascii="宋体" w:hAnsi="宋体"/>
          <w:sz w:val="24"/>
          <w:szCs w:val="24"/>
        </w:rPr>
        <w:t xml:space="preserve">自动</w:t>
      </w:r>
      <w:r>
        <w:rPr>
          <w:rFonts w:ascii="宋体" w:hAnsi="宋体"/>
          <w:spacing w:val="7"/>
          <w:sz w:val="24"/>
          <w:szCs w:val="24"/>
        </w:rPr>
        <w:t xml:space="preserve">对项目进行开标，宣布投标人名称、投标价格和招标文件规定的需要宣布的其他内容。</w:t>
      </w:r>
      <w:r>
        <w:rPr>
          <w:rFonts w:ascii="宋体" w:hAnsi="宋体" w:cs="宋体"/>
          <w:spacing w:val="7"/>
          <w:sz w:val="24"/>
          <w:szCs w:val="24"/>
        </w:rPr>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23.3投标人在开标过程中涉及到的投标文件解密等工作，应按照《操作手册》规定执行。投标人须在规定时间内完成投标文件解密。</w:t>
      </w:r>
      <w:bookmarkStart w:id="174" w:name="_Toc16938547"/>
      <w:r/>
      <w:bookmarkStart w:id="175" w:name="_Toc20823303"/>
      <w:r/>
      <w:bookmarkStart w:id="176" w:name="_Toc513029231"/>
      <w:r/>
      <w:bookmarkStart w:id="177" w:name="EBf9dbe4f0bfbe40c189b2b3fb5a93c56a"/>
      <w:r/>
      <w:bookmarkEnd w:id="177"/>
      <w:r>
        <w:rPr>
          <w:rFonts w:ascii="宋体" w:hAnsi="宋体" w:cs="宋体"/>
          <w:spacing w:val="7"/>
          <w:sz w:val="24"/>
          <w:szCs w:val="24"/>
        </w:rPr>
      </w:r>
      <w:r/>
    </w:p>
    <w:p>
      <w:pPr>
        <w:pStyle w:val="907"/>
        <w:ind w:firstLine="480"/>
        <w:jc w:val="left"/>
        <w:keepLines/>
        <w:keepNext/>
        <w:spacing w:line="440" w:lineRule="exact"/>
        <w:rPr>
          <w:rFonts w:ascii="宋体" w:hAnsi="宋体" w:cs="Arial"/>
          <w:sz w:val="24"/>
          <w:szCs w:val="24"/>
        </w:rPr>
        <w:outlineLvl w:val="2"/>
      </w:pPr>
      <w:r>
        <w:rPr>
          <w:rFonts w:ascii="宋体" w:hAnsi="宋体" w:cs="Arial"/>
          <w:sz w:val="24"/>
          <w:szCs w:val="24"/>
        </w:rPr>
        <w:t xml:space="preserve">2</w:t>
      </w:r>
      <w:r>
        <w:rPr>
          <w:rFonts w:hint="eastAsia" w:ascii="宋体" w:hAnsi="宋体" w:cs="Arial"/>
          <w:sz w:val="24"/>
          <w:szCs w:val="24"/>
        </w:rPr>
        <w:t xml:space="preserve">4</w:t>
      </w:r>
      <w:r>
        <w:rPr>
          <w:rFonts w:ascii="宋体" w:hAnsi="宋体" w:cs="Arial"/>
          <w:sz w:val="24"/>
          <w:szCs w:val="24"/>
        </w:rPr>
        <w:t xml:space="preserve">、</w:t>
      </w:r>
      <w:r>
        <w:rPr>
          <w:rFonts w:hint="eastAsia" w:ascii="宋体" w:hAnsi="宋体" w:cs="Arial"/>
          <w:sz w:val="24"/>
          <w:szCs w:val="24"/>
        </w:rPr>
        <w:t xml:space="preserve">评标委员会</w:t>
      </w:r>
      <w:r>
        <w:rPr>
          <w:rFonts w:ascii="宋体" w:hAnsi="宋体" w:cs="Arial"/>
          <w:sz w:val="24"/>
          <w:szCs w:val="24"/>
        </w:rPr>
      </w:r>
      <w:r/>
    </w:p>
    <w:p>
      <w:pPr>
        <w:pStyle w:val="907"/>
        <w:ind w:firstLine="480"/>
        <w:jc w:val="left"/>
        <w:spacing w:line="440" w:lineRule="exact"/>
        <w:rPr>
          <w:rFonts w:ascii="宋体" w:hAnsi="宋体"/>
          <w:b/>
          <w:bCs/>
          <w:sz w:val="24"/>
          <w:szCs w:val="24"/>
        </w:rPr>
      </w:pPr>
      <w:r>
        <w:rPr>
          <w:rFonts w:ascii="宋体" w:hAnsi="宋体"/>
          <w:sz w:val="24"/>
          <w:szCs w:val="24"/>
        </w:rPr>
        <w:t xml:space="preserve">2</w:t>
      </w:r>
      <w:r>
        <w:rPr>
          <w:rFonts w:hint="eastAsia" w:ascii="宋体" w:hAnsi="宋体"/>
          <w:sz w:val="24"/>
          <w:szCs w:val="24"/>
        </w:rPr>
        <w:t xml:space="preserve">4.1开标后，</w:t>
      </w:r>
      <w:bookmarkStart w:id="178" w:name="EB19e0bf15e2e14dfa842b67fa68534f91"/>
      <w:r>
        <w:rPr>
          <w:rFonts w:hint="eastAsia" w:ascii="宋体" w:hAnsi="宋体"/>
          <w:sz w:val="24"/>
          <w:szCs w:val="24"/>
        </w:rPr>
        <w:t xml:space="preserve">诺德招投标咨询服务（苏州）有限公司</w:t>
      </w:r>
      <w:bookmarkEnd w:id="178"/>
      <w:r>
        <w:rPr>
          <w:rFonts w:hint="eastAsia" w:ascii="宋体" w:hAnsi="宋体"/>
          <w:sz w:val="24"/>
          <w:szCs w:val="24"/>
        </w:rPr>
        <w:t xml:space="preserve">将立即组织评标委员会（以下简称评委会）进行评标。</w:t>
      </w:r>
      <w:r>
        <w:rPr>
          <w:rFonts w:ascii="宋体" w:hAnsi="宋体"/>
          <w:b/>
          <w:bCs/>
          <w:sz w:val="24"/>
          <w:szCs w:val="24"/>
        </w:rPr>
      </w:r>
      <w:r/>
    </w:p>
    <w:p>
      <w:pPr>
        <w:pStyle w:val="907"/>
        <w:ind w:firstLine="480"/>
        <w:jc w:val="left"/>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4.2 评委会由评审专家、招标人代表组成，且人员构成符合政府采购有关规定。</w:t>
      </w:r>
      <w:r>
        <w:rPr>
          <w:rFonts w:ascii="宋体" w:hAnsi="宋体"/>
          <w:sz w:val="24"/>
          <w:szCs w:val="24"/>
        </w:rPr>
      </w:r>
      <w:r/>
    </w:p>
    <w:p>
      <w:pPr>
        <w:pStyle w:val="907"/>
        <w:ind w:firstLine="480"/>
        <w:jc w:val="left"/>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4.3评委会应以科学、公正的态度参加评审工作并推荐中标候选人。评审专家和招标人代表在评审过程中不受任何干扰，独立、负责地提出评审意见，并对自己的评审意见承担责任。</w:t>
      </w:r>
      <w:r>
        <w:rPr>
          <w:rFonts w:ascii="宋体" w:hAnsi="宋体"/>
          <w:sz w:val="24"/>
          <w:szCs w:val="24"/>
        </w:rPr>
      </w:r>
      <w:r/>
    </w:p>
    <w:p>
      <w:pPr>
        <w:pStyle w:val="907"/>
        <w:ind w:firstLine="480"/>
        <w:jc w:val="left"/>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4评委会将对投标人的商业、技术秘密予以保密。</w:t>
      </w:r>
      <w:r>
        <w:rPr>
          <w:rFonts w:ascii="宋体" w:hAnsi="宋体"/>
          <w:sz w:val="24"/>
          <w:szCs w:val="24"/>
        </w:rPr>
      </w:r>
      <w:r/>
    </w:p>
    <w:p>
      <w:pPr>
        <w:pStyle w:val="907"/>
        <w:ind w:firstLine="480"/>
        <w:jc w:val="left"/>
        <w:keepLines/>
        <w:keepNext/>
        <w:spacing w:line="440" w:lineRule="exact"/>
        <w:rPr>
          <w:rFonts w:ascii="宋体" w:hAnsi="宋体" w:cs="Arial"/>
          <w:sz w:val="24"/>
          <w:szCs w:val="24"/>
        </w:rPr>
        <w:outlineLvl w:val="2"/>
      </w:pPr>
      <w:r>
        <w:rPr>
          <w:rFonts w:ascii="宋体" w:hAnsi="宋体" w:cs="Arial"/>
          <w:sz w:val="24"/>
          <w:szCs w:val="24"/>
        </w:rPr>
        <w:t xml:space="preserve">2</w:t>
      </w:r>
      <w:r>
        <w:rPr>
          <w:rFonts w:hint="eastAsia" w:ascii="宋体" w:hAnsi="宋体" w:cs="Arial"/>
          <w:sz w:val="24"/>
          <w:szCs w:val="24"/>
        </w:rPr>
        <w:t xml:space="preserve">5评标过程的保密</w:t>
      </w:r>
      <w:bookmarkEnd w:id="174"/>
      <w:r/>
      <w:bookmarkEnd w:id="175"/>
      <w:r/>
      <w:bookmarkEnd w:id="176"/>
      <w:r>
        <w:rPr>
          <w:rFonts w:hint="eastAsia" w:ascii="宋体" w:hAnsi="宋体" w:cs="Arial"/>
          <w:sz w:val="24"/>
          <w:szCs w:val="24"/>
        </w:rPr>
        <w:t xml:space="preserve">与公正</w:t>
      </w:r>
      <w:r>
        <w:rPr>
          <w:rFonts w:ascii="宋体" w:hAnsi="宋体" w:cs="Arial"/>
          <w:sz w:val="24"/>
          <w:szCs w:val="24"/>
        </w:rPr>
      </w:r>
      <w:r/>
    </w:p>
    <w:p>
      <w:pPr>
        <w:pStyle w:val="907"/>
        <w:ind w:firstLine="480"/>
        <w:jc w:val="left"/>
        <w:spacing w:line="440" w:lineRule="exact"/>
        <w:rPr>
          <w:rFonts w:ascii="宋体" w:hAnsi="宋体"/>
          <w:bCs/>
          <w:sz w:val="24"/>
          <w:szCs w:val="24"/>
        </w:rPr>
      </w:pPr>
      <w:r>
        <w:rPr>
          <w:rFonts w:ascii="宋体" w:hAnsi="宋体"/>
          <w:sz w:val="24"/>
          <w:szCs w:val="24"/>
        </w:rPr>
        <w:t xml:space="preserve">2</w:t>
      </w:r>
      <w:r>
        <w:rPr>
          <w:rFonts w:hint="eastAsia" w:ascii="宋体" w:hAnsi="宋体"/>
          <w:sz w:val="24"/>
          <w:szCs w:val="24"/>
        </w:rPr>
        <w:t xml:space="preserve">5.1</w:t>
      </w:r>
      <w:r>
        <w:rPr>
          <w:rFonts w:hint="eastAsia" w:ascii="宋体" w:hAnsi="宋体"/>
          <w:bCs/>
          <w:sz w:val="24"/>
          <w:szCs w:val="24"/>
        </w:rPr>
        <w:t xml:space="preserve">公开开标后，直至向中标的投标人授予合同时止，凡是与审查、澄清、评价和比较投标的有关资料以及授标建议等，均不得向投标人或与评标无关的其他人员透露。</w:t>
      </w:r>
      <w:r>
        <w:rPr>
          <w:rFonts w:ascii="宋体" w:hAnsi="宋体"/>
          <w:bCs/>
          <w:sz w:val="24"/>
          <w:szCs w:val="24"/>
        </w:rPr>
      </w:r>
      <w:r/>
    </w:p>
    <w:p>
      <w:pPr>
        <w:pStyle w:val="907"/>
        <w:ind w:firstLine="480"/>
        <w:jc w:val="left"/>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5.2在评标过程中，如果投标人试图向</w:t>
      </w:r>
      <w:bookmarkStart w:id="179" w:name="EB4f654763bdba4e2f80601b2f55ea9e57"/>
      <w:r>
        <w:rPr>
          <w:rFonts w:hint="eastAsia" w:ascii="宋体" w:hAnsi="宋体"/>
          <w:sz w:val="24"/>
          <w:szCs w:val="24"/>
        </w:rPr>
        <w:t xml:space="preserve">诺德招投标咨询服务（苏州）有限公司</w:t>
      </w:r>
      <w:bookmarkEnd w:id="179"/>
      <w:r>
        <w:rPr>
          <w:rFonts w:hint="eastAsia" w:ascii="宋体" w:hAnsi="宋体"/>
          <w:sz w:val="24"/>
          <w:szCs w:val="24"/>
        </w:rPr>
        <w:t xml:space="preserve">和参与评标的人员施加任何影响，都将会导致其投标被拒绝。</w:t>
      </w:r>
      <w:r>
        <w:rPr>
          <w:rFonts w:ascii="宋体" w:hAnsi="宋体"/>
          <w:sz w:val="24"/>
          <w:szCs w:val="24"/>
        </w:rPr>
      </w:r>
      <w:r/>
    </w:p>
    <w:p>
      <w:pPr>
        <w:pStyle w:val="907"/>
        <w:ind w:firstLine="480"/>
        <w:jc w:val="left"/>
        <w:keepLines/>
        <w:keepNext/>
        <w:spacing w:line="440" w:lineRule="exact"/>
        <w:rPr>
          <w:rFonts w:ascii="宋体" w:hAnsi="宋体" w:cs="Arial"/>
          <w:sz w:val="24"/>
          <w:szCs w:val="24"/>
        </w:rPr>
        <w:outlineLvl w:val="2"/>
      </w:pPr>
      <w:r/>
      <w:bookmarkStart w:id="180" w:name="_Toc16938548"/>
      <w:r/>
      <w:bookmarkStart w:id="181" w:name="_Toc20823304"/>
      <w:r/>
      <w:bookmarkStart w:id="182" w:name="_Toc513029232"/>
      <w:r>
        <w:rPr>
          <w:rFonts w:ascii="宋体" w:hAnsi="宋体" w:cs="Arial"/>
          <w:sz w:val="24"/>
          <w:szCs w:val="24"/>
        </w:rPr>
        <w:t xml:space="preserve">2</w:t>
      </w:r>
      <w:r>
        <w:rPr>
          <w:rFonts w:hint="eastAsia" w:ascii="宋体" w:hAnsi="宋体" w:cs="Arial"/>
          <w:sz w:val="24"/>
          <w:szCs w:val="24"/>
        </w:rPr>
        <w:t xml:space="preserve">6．投标的澄清</w:t>
      </w:r>
      <w:bookmarkEnd w:id="180"/>
      <w:r/>
      <w:bookmarkEnd w:id="181"/>
      <w:r/>
      <w:bookmarkEnd w:id="182"/>
      <w:r>
        <w:rPr>
          <w:rFonts w:ascii="宋体" w:hAnsi="宋体" w:cs="Arial"/>
          <w:sz w:val="24"/>
          <w:szCs w:val="24"/>
        </w:rPr>
      </w:r>
      <w:r/>
    </w:p>
    <w:p>
      <w:pPr>
        <w:pStyle w:val="907"/>
        <w:ind w:firstLine="480"/>
        <w:jc w:val="left"/>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6.1评标期间，为有助于对投标文件的审查、评价和比较，评委会有权要求投标人对其投标文件进行澄清，但并非对每个投标人都作澄清要求。</w:t>
      </w:r>
      <w:r>
        <w:rPr>
          <w:rFonts w:ascii="宋体" w:hAnsi="宋体"/>
          <w:sz w:val="24"/>
          <w:szCs w:val="24"/>
        </w:rPr>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26.2 接到评委会澄清要求的投标人应该派人按评委会通知的时间和格式在系统中澄清，</w:t>
      </w:r>
      <w:r>
        <w:rPr>
          <w:rFonts w:ascii="宋体" w:hAnsi="宋体"/>
          <w:sz w:val="24"/>
          <w:szCs w:val="24"/>
        </w:rPr>
        <w:t xml:space="preserve">澄清</w:t>
      </w:r>
      <w:r>
        <w:rPr>
          <w:rFonts w:ascii="宋体" w:hAnsi="宋体" w:cs="宋体"/>
          <w:spacing w:val="7"/>
          <w:sz w:val="24"/>
          <w:szCs w:val="24"/>
        </w:rPr>
        <w:t xml:space="preserve">的内容须由投标人法定代表人（或负责人）或授权代表签署，并作为投标文件的补充部分，但投标的价格和实质性的内容不得做任何修改。</w:t>
      </w:r>
      <w:bookmarkStart w:id="183" w:name="EB85f2a9ba117c492388a73a456bb3e6a7"/>
      <w:r/>
      <w:bookmarkEnd w:id="183"/>
      <w:r>
        <w:rPr>
          <w:rFonts w:ascii="宋体" w:hAnsi="宋体" w:cs="宋体"/>
          <w:spacing w:val="7"/>
          <w:sz w:val="24"/>
          <w:szCs w:val="24"/>
        </w:rPr>
      </w:r>
      <w:r/>
    </w:p>
    <w:p>
      <w:pPr>
        <w:pStyle w:val="907"/>
        <w:ind w:firstLine="480"/>
        <w:jc w:val="left"/>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6.3接到评委会澄清要求的投标人如未按规定做出澄清，其风险由投标人自行承担。</w:t>
      </w:r>
      <w:r>
        <w:rPr>
          <w:rFonts w:ascii="宋体" w:hAnsi="宋体"/>
          <w:sz w:val="24"/>
          <w:szCs w:val="24"/>
        </w:rPr>
      </w:r>
      <w:r/>
    </w:p>
    <w:p>
      <w:pPr>
        <w:pStyle w:val="907"/>
        <w:ind w:firstLine="480"/>
        <w:jc w:val="left"/>
        <w:keepLines/>
        <w:keepNext/>
        <w:spacing w:line="440" w:lineRule="exact"/>
        <w:rPr>
          <w:rFonts w:ascii="宋体" w:hAnsi="宋体" w:cs="Arial"/>
          <w:sz w:val="24"/>
          <w:szCs w:val="24"/>
        </w:rPr>
        <w:outlineLvl w:val="2"/>
      </w:pPr>
      <w:r/>
      <w:bookmarkStart w:id="184" w:name="_Toc513029233"/>
      <w:r/>
      <w:bookmarkStart w:id="185" w:name="_Toc20823305"/>
      <w:r/>
      <w:bookmarkStart w:id="186" w:name="_Toc16938549"/>
      <w:r>
        <w:rPr>
          <w:rFonts w:ascii="宋体" w:hAnsi="宋体" w:cs="Arial"/>
          <w:sz w:val="24"/>
          <w:szCs w:val="24"/>
        </w:rPr>
        <w:t xml:space="preserve">2</w:t>
      </w:r>
      <w:r>
        <w:rPr>
          <w:rFonts w:hint="eastAsia" w:ascii="宋体" w:hAnsi="宋体" w:cs="Arial"/>
          <w:sz w:val="24"/>
          <w:szCs w:val="24"/>
        </w:rPr>
        <w:t xml:space="preserve">7、对投标文件的</w:t>
      </w:r>
      <w:bookmarkEnd w:id="184"/>
      <w:r/>
      <w:bookmarkEnd w:id="185"/>
      <w:r/>
      <w:bookmarkEnd w:id="186"/>
      <w:r>
        <w:rPr>
          <w:rFonts w:hint="eastAsia" w:ascii="宋体" w:hAnsi="宋体" w:cs="Arial"/>
          <w:sz w:val="24"/>
          <w:szCs w:val="24"/>
        </w:rPr>
        <w:t xml:space="preserve">初审</w:t>
      </w:r>
      <w:r>
        <w:rPr>
          <w:rFonts w:ascii="宋体" w:hAnsi="宋体" w:cs="Arial"/>
          <w:sz w:val="24"/>
          <w:szCs w:val="24"/>
        </w:rPr>
      </w:r>
      <w:r/>
    </w:p>
    <w:p>
      <w:pPr>
        <w:pStyle w:val="907"/>
        <w:ind w:firstLine="480"/>
        <w:jc w:val="left"/>
        <w:spacing w:line="440" w:lineRule="exact"/>
        <w:rPr>
          <w:rFonts w:ascii="宋体" w:hAnsi="宋体"/>
          <w:sz w:val="24"/>
          <w:szCs w:val="24"/>
        </w:rPr>
      </w:pPr>
      <w:r/>
      <w:bookmarkStart w:id="187" w:name="_Toc200451960"/>
      <w:r>
        <w:rPr>
          <w:rFonts w:hint="eastAsia" w:ascii="宋体" w:hAnsi="宋体"/>
          <w:sz w:val="24"/>
          <w:szCs w:val="24"/>
        </w:rPr>
        <w:t xml:space="preserve">27.1</w:t>
      </w:r>
      <w:r>
        <w:rPr>
          <w:rFonts w:hint="eastAsia" w:ascii="宋体" w:hAnsi="宋体"/>
          <w:bCs/>
          <w:sz w:val="24"/>
          <w:szCs w:val="24"/>
        </w:rPr>
        <w:t xml:space="preserve">投标文件初审分为资格审查和符合性审查。</w:t>
      </w:r>
      <w:r>
        <w:rPr>
          <w:rFonts w:ascii="宋体" w:hAnsi="宋体"/>
          <w:sz w:val="24"/>
          <w:szCs w:val="24"/>
        </w:rPr>
      </w:r>
      <w:r/>
    </w:p>
    <w:p>
      <w:pPr>
        <w:pStyle w:val="907"/>
        <w:ind w:firstLine="480"/>
        <w:jc w:val="left"/>
        <w:spacing w:line="440" w:lineRule="exact"/>
        <w:rPr>
          <w:rFonts w:ascii="宋体" w:hAnsi="宋体"/>
          <w:bCs/>
          <w:sz w:val="24"/>
          <w:szCs w:val="24"/>
        </w:rPr>
      </w:pPr>
      <w:r>
        <w:rPr>
          <w:rFonts w:hint="eastAsia" w:ascii="宋体" w:hAnsi="宋体"/>
          <w:sz w:val="24"/>
          <w:szCs w:val="24"/>
        </w:rPr>
        <w:t xml:space="preserve">27.1.1</w:t>
      </w:r>
      <w:r>
        <w:rPr>
          <w:rFonts w:hint="eastAsia" w:ascii="宋体" w:hAnsi="宋体"/>
          <w:bCs/>
          <w:sz w:val="24"/>
          <w:szCs w:val="24"/>
        </w:rPr>
        <w:t xml:space="preserve">资格性审查</w:t>
      </w:r>
      <w:r>
        <w:rPr>
          <w:rFonts w:ascii="宋体" w:hAnsi="宋体"/>
          <w:bCs/>
          <w:sz w:val="24"/>
          <w:szCs w:val="24"/>
        </w:rPr>
      </w:r>
      <w:r/>
    </w:p>
    <w:p>
      <w:pPr>
        <w:pStyle w:val="907"/>
        <w:ind w:firstLine="480"/>
        <w:jc w:val="left"/>
        <w:spacing w:line="440" w:lineRule="exact"/>
        <w:rPr>
          <w:rFonts w:ascii="宋体" w:hAnsi="宋体" w:cs="Arial"/>
          <w:sz w:val="24"/>
          <w:szCs w:val="24"/>
        </w:rPr>
      </w:pPr>
      <w:r>
        <w:rPr>
          <w:rFonts w:hint="eastAsia" w:ascii="宋体" w:hAnsi="宋体" w:cs="Arial"/>
          <w:sz w:val="24"/>
          <w:szCs w:val="24"/>
        </w:rPr>
        <w:t xml:space="preserve">招标人或者采购代理机构依法对投标人的资格进行审查。</w:t>
      </w:r>
      <w:r>
        <w:rPr>
          <w:rFonts w:ascii="宋体" w:hAnsi="宋体" w:cs="Arial"/>
          <w:sz w:val="24"/>
          <w:szCs w:val="24"/>
        </w:rPr>
      </w:r>
      <w:r/>
    </w:p>
    <w:p>
      <w:pPr>
        <w:pStyle w:val="907"/>
        <w:ind w:firstLine="480"/>
        <w:jc w:val="left"/>
        <w:spacing w:line="440" w:lineRule="exact"/>
        <w:rPr>
          <w:rFonts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7</w:t>
      </w:r>
      <w:r>
        <w:rPr>
          <w:rFonts w:hint="eastAsia" w:ascii="宋体" w:hAnsi="宋体"/>
          <w:sz w:val="24"/>
          <w:szCs w:val="24"/>
          <w:lang w:val="zh-CN"/>
        </w:rPr>
        <w:t xml:space="preserve">.1.</w:t>
      </w:r>
      <w:r>
        <w:rPr>
          <w:rFonts w:hint="eastAsia" w:ascii="宋体" w:hAnsi="宋体"/>
          <w:sz w:val="24"/>
          <w:szCs w:val="24"/>
        </w:rPr>
        <w:t xml:space="preserve">1.1</w:t>
      </w:r>
      <w:r>
        <w:rPr>
          <w:rFonts w:hint="eastAsia" w:ascii="宋体" w:hAnsi="宋体"/>
          <w:sz w:val="24"/>
          <w:szCs w:val="24"/>
          <w:lang w:val="zh-CN"/>
        </w:rPr>
        <w:t xml:space="preserve">关于信用查询：</w:t>
      </w:r>
      <w:r>
        <w:rPr>
          <w:rFonts w:ascii="宋体" w:hAnsi="宋体"/>
          <w:sz w:val="24"/>
          <w:szCs w:val="24"/>
          <w:lang w:val="zh-CN"/>
        </w:rPr>
      </w:r>
      <w:r/>
    </w:p>
    <w:p>
      <w:pPr>
        <w:pStyle w:val="907"/>
        <w:ind w:firstLine="480"/>
        <w:jc w:val="left"/>
        <w:spacing w:line="440" w:lineRule="exact"/>
        <w:rPr>
          <w:rFonts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7</w:t>
      </w:r>
      <w:r>
        <w:rPr>
          <w:rFonts w:hint="eastAsia" w:ascii="宋体" w:hAnsi="宋体"/>
          <w:sz w:val="24"/>
          <w:szCs w:val="24"/>
          <w:lang w:val="zh-CN"/>
        </w:rPr>
        <w:t xml:space="preserve">.1.1.1.1根据政府采购法及相关法规，以及苏州市财政局</w:t>
      </w:r>
      <w:r>
        <w:rPr>
          <w:rFonts w:hint="eastAsia" w:ascii="宋体" w:hAnsi="宋体"/>
          <w:sz w:val="24"/>
          <w:szCs w:val="24"/>
        </w:rPr>
        <w:t xml:space="preserve">《关于印发苏州市市级政府采购信用记录查询和使用工作试行办法的通知》</w:t>
      </w:r>
      <w:r>
        <w:rPr>
          <w:rFonts w:hint="eastAsia" w:ascii="宋体" w:hAnsi="宋体"/>
          <w:sz w:val="24"/>
          <w:szCs w:val="24"/>
          <w:lang w:val="zh-CN"/>
        </w:rPr>
        <w:t xml:space="preserve">（苏财购（2017）11号）文件的规定，将对供应商进行信用查询。</w:t>
      </w:r>
      <w:r>
        <w:rPr>
          <w:rFonts w:ascii="宋体" w:hAnsi="宋体"/>
          <w:sz w:val="24"/>
          <w:szCs w:val="24"/>
          <w:lang w:val="zh-CN"/>
        </w:rPr>
      </w:r>
      <w:r/>
    </w:p>
    <w:p>
      <w:pPr>
        <w:pStyle w:val="907"/>
        <w:ind w:firstLine="480"/>
        <w:jc w:val="left"/>
        <w:spacing w:line="440" w:lineRule="exact"/>
        <w:rPr>
          <w:rFonts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7</w:t>
      </w:r>
      <w:r>
        <w:rPr>
          <w:rFonts w:hint="eastAsia" w:ascii="宋体" w:hAnsi="宋体"/>
          <w:sz w:val="24"/>
          <w:szCs w:val="24"/>
          <w:lang w:val="zh-CN"/>
        </w:rPr>
        <w:t xml:space="preserve">.1.</w:t>
      </w:r>
      <w:r>
        <w:rPr>
          <w:rFonts w:hint="eastAsia" w:ascii="宋体" w:hAnsi="宋体"/>
          <w:sz w:val="24"/>
          <w:szCs w:val="24"/>
        </w:rPr>
        <w:t xml:space="preserve">1.1.2</w:t>
      </w:r>
      <w:r>
        <w:rPr>
          <w:rFonts w:hint="eastAsia" w:ascii="宋体" w:hAnsi="宋体"/>
          <w:sz w:val="24"/>
          <w:szCs w:val="24"/>
          <w:lang w:val="zh-CN"/>
        </w:rPr>
        <w:t xml:space="preserve">查询时间：投标文件递交截止时间。</w:t>
      </w:r>
      <w:r>
        <w:rPr>
          <w:rFonts w:ascii="宋体" w:hAnsi="宋体"/>
          <w:sz w:val="24"/>
          <w:szCs w:val="24"/>
          <w:lang w:val="zh-CN"/>
        </w:rPr>
      </w:r>
      <w:r/>
    </w:p>
    <w:p>
      <w:pPr>
        <w:pStyle w:val="907"/>
        <w:ind w:firstLine="480"/>
        <w:jc w:val="left"/>
        <w:spacing w:line="440" w:lineRule="exact"/>
        <w:rPr>
          <w:rFonts w:ascii="宋体" w:hAnsi="宋体"/>
          <w:sz w:val="24"/>
          <w:szCs w:val="24"/>
          <w:lang w:val="zh-CN"/>
        </w:rPr>
      </w:pPr>
      <w:r>
        <w:rPr>
          <w:rFonts w:hint="eastAsia" w:ascii="宋体" w:hAnsi="宋体"/>
          <w:sz w:val="24"/>
          <w:szCs w:val="24"/>
          <w:lang w:val="zh-CN"/>
        </w:rPr>
        <w:t xml:space="preserve">27.1.1.1.3查询渠道：</w:t>
      </w:r>
      <w:r>
        <w:rPr>
          <w:rFonts w:ascii="宋体" w:hAnsi="宋体"/>
          <w:sz w:val="24"/>
          <w:szCs w:val="24"/>
          <w:lang w:val="zh-CN"/>
        </w:rPr>
        <w:t xml:space="preserve">将在“信用中国”网站（www.creditchina.gov.cn）查询相关主体信用记录，以确定投标人是否具备投标资格，查询结果留存并归档。</w:t>
      </w:r>
      <w:r/>
    </w:p>
    <w:p>
      <w:pPr>
        <w:pStyle w:val="907"/>
        <w:ind w:firstLine="480"/>
        <w:jc w:val="left"/>
        <w:spacing w:line="440" w:lineRule="exact"/>
        <w:rPr>
          <w:rFonts w:ascii="宋体" w:hAnsi="宋体"/>
          <w:bCs/>
          <w:sz w:val="24"/>
          <w:szCs w:val="24"/>
        </w:rPr>
      </w:pPr>
      <w:r>
        <w:rPr>
          <w:rFonts w:hint="eastAsia" w:ascii="宋体" w:hAnsi="宋体"/>
          <w:sz w:val="24"/>
          <w:szCs w:val="24"/>
        </w:rPr>
        <w:t xml:space="preserve">27.1.2</w:t>
      </w:r>
      <w:r>
        <w:rPr>
          <w:rFonts w:hint="eastAsia" w:ascii="宋体" w:hAnsi="宋体"/>
          <w:bCs/>
          <w:sz w:val="24"/>
          <w:szCs w:val="24"/>
        </w:rPr>
        <w:t xml:space="preserve">符合性审查：</w:t>
      </w:r>
      <w:r>
        <w:rPr>
          <w:rFonts w:ascii="宋体" w:hAnsi="宋体"/>
          <w:bCs/>
          <w:sz w:val="24"/>
          <w:szCs w:val="24"/>
        </w:rPr>
      </w:r>
      <w:r/>
    </w:p>
    <w:p>
      <w:pPr>
        <w:pStyle w:val="907"/>
        <w:ind w:firstLine="480"/>
        <w:jc w:val="left"/>
        <w:spacing w:line="440" w:lineRule="exact"/>
        <w:rPr>
          <w:rFonts w:ascii="宋体" w:hAnsi="宋体"/>
          <w:bCs/>
          <w:sz w:val="24"/>
          <w:szCs w:val="24"/>
        </w:rPr>
      </w:pPr>
      <w:r>
        <w:rPr>
          <w:rFonts w:hint="eastAsia" w:ascii="宋体" w:hAnsi="宋体"/>
          <w:bCs/>
          <w:sz w:val="24"/>
          <w:szCs w:val="24"/>
        </w:rPr>
        <w:t xml:space="preserve">依据招标文件的规定，由评委会对投标文件进行审查，以确定是否对招标文件的实质性要求作出响应。</w:t>
      </w:r>
      <w:r>
        <w:rPr>
          <w:rFonts w:ascii="宋体" w:hAnsi="宋体"/>
          <w:bCs/>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27.2在详细评标之前，评委会将首先审查每份投标文件是否实质性响应了招标文件的要求。实质性响应的投标应该是与招标文件要求的全部条款、条件和规格相符，没有重大偏离或保留的投标。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szCs w:val="24"/>
        </w:rPr>
      </w:r>
      <w:r/>
    </w:p>
    <w:p>
      <w:pPr>
        <w:pStyle w:val="907"/>
        <w:ind w:firstLine="480"/>
        <w:jc w:val="left"/>
        <w:spacing w:line="440" w:lineRule="exact"/>
        <w:rPr>
          <w:rFonts w:ascii="宋体" w:hAnsi="宋体"/>
          <w:bCs/>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sz w:val="24"/>
          <w:szCs w:val="24"/>
        </w:rPr>
        <w:t xml:space="preserve">评委会决定投标文件的响应性只根据投标文件本身的内容，而不寻求外部的证据。</w:t>
      </w:r>
      <w:r>
        <w:rPr>
          <w:rFonts w:ascii="宋体" w:hAnsi="宋体"/>
          <w:bCs/>
          <w:sz w:val="24"/>
          <w:szCs w:val="24"/>
        </w:rPr>
      </w:r>
      <w:r/>
    </w:p>
    <w:p>
      <w:pPr>
        <w:pStyle w:val="907"/>
        <w:ind w:firstLine="480"/>
        <w:jc w:val="left"/>
        <w:spacing w:line="440" w:lineRule="exact"/>
        <w:rPr>
          <w:rFonts w:ascii="宋体" w:hAnsi="宋体"/>
          <w:bCs/>
          <w:sz w:val="24"/>
          <w:szCs w:val="24"/>
        </w:rPr>
      </w:pPr>
      <w:r>
        <w:rPr>
          <w:rFonts w:hint="eastAsia" w:ascii="宋体" w:hAnsi="宋体"/>
          <w:sz w:val="24"/>
          <w:szCs w:val="24"/>
        </w:rPr>
        <w:t xml:space="preserve">27.3</w:t>
      </w:r>
      <w:r>
        <w:rPr>
          <w:rFonts w:hint="eastAsia" w:ascii="宋体" w:hAnsi="宋体"/>
          <w:bCs/>
          <w:sz w:val="24"/>
          <w:szCs w:val="24"/>
        </w:rPr>
        <w:t xml:space="preserve">如果投标文件实质上没有响应招标文件的要求，评委会将予以拒绝，投标人不得通过</w:t>
      </w:r>
      <w:r>
        <w:rPr>
          <w:rFonts w:hint="eastAsia" w:ascii="宋体" w:hAnsi="宋体"/>
          <w:sz w:val="24"/>
          <w:szCs w:val="24"/>
        </w:rPr>
        <w:t xml:space="preserve">修改</w:t>
      </w:r>
      <w:r>
        <w:rPr>
          <w:rFonts w:hint="eastAsia" w:ascii="宋体" w:hAnsi="宋体"/>
          <w:bCs/>
          <w:sz w:val="24"/>
          <w:szCs w:val="24"/>
        </w:rPr>
        <w:t xml:space="preserve">或撤销不合要求的偏离或保留而使其投标成为实质性响应的投标。</w:t>
      </w:r>
      <w:r>
        <w:rPr>
          <w:rFonts w:ascii="宋体" w:hAnsi="宋体"/>
          <w:bCs/>
          <w:sz w:val="24"/>
          <w:szCs w:val="24"/>
        </w:rPr>
      </w:r>
      <w:r/>
    </w:p>
    <w:p>
      <w:pPr>
        <w:pStyle w:val="907"/>
        <w:ind w:firstLine="480"/>
        <w:jc w:val="left"/>
        <w:spacing w:line="440" w:lineRule="exact"/>
        <w:rPr>
          <w:rFonts w:ascii="宋体" w:hAnsi="宋体"/>
          <w:bCs/>
          <w:sz w:val="24"/>
          <w:szCs w:val="24"/>
        </w:rPr>
      </w:pPr>
      <w:r>
        <w:rPr>
          <w:rFonts w:hint="eastAsia" w:ascii="宋体" w:hAnsi="宋体"/>
          <w:sz w:val="24"/>
          <w:szCs w:val="24"/>
        </w:rPr>
        <w:t xml:space="preserve">27.4 投标文件报价出现前后不一致的，按下列规定修正：</w:t>
      </w:r>
      <w:r>
        <w:rPr>
          <w:rFonts w:ascii="宋体" w:hAnsi="宋体"/>
          <w:bCs/>
          <w:sz w:val="24"/>
          <w:szCs w:val="24"/>
        </w:rPr>
      </w:r>
      <w:r/>
    </w:p>
    <w:p>
      <w:pPr>
        <w:pStyle w:val="907"/>
        <w:ind w:firstLine="480"/>
        <w:jc w:val="left"/>
        <w:spacing w:line="440" w:lineRule="exact"/>
        <w:rPr>
          <w:rFonts w:ascii="宋体" w:hAnsi="宋体" w:cs="Arial"/>
          <w:sz w:val="24"/>
          <w:szCs w:val="24"/>
        </w:rPr>
      </w:pPr>
      <w:r>
        <w:rPr>
          <w:rFonts w:hint="eastAsia" w:ascii="宋体" w:hAnsi="宋体"/>
          <w:sz w:val="24"/>
          <w:szCs w:val="24"/>
        </w:rPr>
        <w:t xml:space="preserve">（1）</w:t>
      </w:r>
      <w:r>
        <w:rPr>
          <w:rFonts w:hint="eastAsia" w:ascii="宋体" w:hAnsi="宋体" w:cs="Arial"/>
          <w:sz w:val="24"/>
          <w:szCs w:val="24"/>
        </w:rPr>
        <w:t xml:space="preserve">投标文件中开标一览表（报价表）内容与投标文件中相应内容不一致的，以开标一览表（报价表）为准；</w:t>
      </w:r>
      <w:r>
        <w:rPr>
          <w:rFonts w:ascii="宋体" w:hAnsi="宋体" w:cs="Arial"/>
          <w:sz w:val="24"/>
          <w:szCs w:val="24"/>
        </w:rPr>
      </w:r>
      <w:r/>
    </w:p>
    <w:p>
      <w:pPr>
        <w:pStyle w:val="907"/>
        <w:ind w:firstLine="480"/>
        <w:jc w:val="left"/>
        <w:spacing w:line="440" w:lineRule="exact"/>
        <w:rPr>
          <w:rFonts w:ascii="宋体" w:hAnsi="宋体" w:cs="Arial"/>
          <w:sz w:val="24"/>
          <w:szCs w:val="24"/>
        </w:rPr>
      </w:pPr>
      <w:r>
        <w:rPr>
          <w:rFonts w:hint="eastAsia" w:ascii="宋体" w:hAnsi="宋体"/>
          <w:sz w:val="24"/>
          <w:szCs w:val="24"/>
        </w:rPr>
        <w:t xml:space="preserve">（2）</w:t>
      </w:r>
      <w:r>
        <w:rPr>
          <w:rFonts w:hint="eastAsia" w:ascii="宋体" w:hAnsi="宋体" w:cs="Arial"/>
          <w:sz w:val="24"/>
          <w:szCs w:val="24"/>
        </w:rPr>
        <w:t xml:space="preserve">大写金额和小写金额不一致的，以大写金额为准；</w:t>
      </w:r>
      <w:r>
        <w:rPr>
          <w:rFonts w:ascii="宋体" w:hAnsi="宋体" w:cs="Arial"/>
          <w:sz w:val="24"/>
          <w:szCs w:val="24"/>
        </w:rPr>
      </w:r>
      <w:r/>
    </w:p>
    <w:p>
      <w:pPr>
        <w:pStyle w:val="907"/>
        <w:ind w:firstLine="480"/>
        <w:jc w:val="left"/>
        <w:spacing w:line="440" w:lineRule="exact"/>
        <w:rPr>
          <w:rFonts w:ascii="宋体" w:hAnsi="宋体" w:cs="Arial"/>
          <w:sz w:val="24"/>
          <w:szCs w:val="24"/>
        </w:rPr>
      </w:pPr>
      <w:r>
        <w:rPr>
          <w:rFonts w:hint="eastAsia" w:ascii="宋体" w:hAnsi="宋体"/>
          <w:sz w:val="24"/>
          <w:szCs w:val="24"/>
        </w:rPr>
        <w:t xml:space="preserve">（3）</w:t>
      </w:r>
      <w:r>
        <w:rPr>
          <w:rFonts w:hint="eastAsia" w:ascii="宋体" w:hAnsi="宋体" w:cs="Arial"/>
          <w:sz w:val="24"/>
          <w:szCs w:val="24"/>
        </w:rPr>
        <w:t xml:space="preserve">单价金额小数点或者百分比有明显错位的，以开标一览表的总价为准，并修改单价；</w:t>
      </w:r>
      <w:r>
        <w:rPr>
          <w:rFonts w:ascii="宋体" w:hAnsi="宋体" w:cs="Arial"/>
          <w:sz w:val="24"/>
          <w:szCs w:val="24"/>
        </w:rPr>
      </w:r>
      <w:r/>
    </w:p>
    <w:p>
      <w:pPr>
        <w:pStyle w:val="907"/>
        <w:ind w:firstLine="480"/>
        <w:jc w:val="left"/>
        <w:spacing w:line="440" w:lineRule="exact"/>
        <w:rPr>
          <w:rFonts w:ascii="宋体" w:hAnsi="宋体" w:cs="Arial"/>
          <w:sz w:val="24"/>
          <w:szCs w:val="24"/>
        </w:rPr>
      </w:pPr>
      <w:r>
        <w:rPr>
          <w:rFonts w:hint="eastAsia" w:ascii="宋体" w:hAnsi="宋体"/>
          <w:sz w:val="24"/>
          <w:szCs w:val="24"/>
        </w:rPr>
        <w:t xml:space="preserve">（4）</w:t>
      </w:r>
      <w:r>
        <w:rPr>
          <w:rFonts w:hint="eastAsia" w:ascii="宋体" w:hAnsi="宋体" w:cs="Arial"/>
          <w:sz w:val="24"/>
          <w:szCs w:val="24"/>
        </w:rPr>
        <w:t xml:space="preserve">总价金额与按单价汇总金额不一致的，以单价金额计算结果为准。</w:t>
      </w:r>
      <w:r>
        <w:rPr>
          <w:rFonts w:ascii="宋体" w:hAnsi="宋体" w:cs="Arial"/>
          <w:sz w:val="24"/>
          <w:szCs w:val="24"/>
        </w:rPr>
      </w:r>
      <w:r/>
    </w:p>
    <w:p>
      <w:pPr>
        <w:pStyle w:val="907"/>
        <w:ind w:firstLine="480"/>
        <w:jc w:val="left"/>
        <w:spacing w:line="440" w:lineRule="exact"/>
        <w:rPr>
          <w:rFonts w:ascii="宋体" w:hAnsi="宋体" w:cs="Arial"/>
          <w:sz w:val="24"/>
          <w:szCs w:val="24"/>
        </w:rPr>
      </w:pPr>
      <w:r>
        <w:rPr>
          <w:rFonts w:hint="eastAsia" w:ascii="宋体" w:hAnsi="宋体" w:cs="Arial"/>
          <w:sz w:val="24"/>
          <w:szCs w:val="24"/>
        </w:rPr>
        <w:t xml:space="preserve">同时出现两种以上不一致的，按照前款规定的顺序修正。修正后的报价按照财政部</w:t>
      </w:r>
      <w:r>
        <w:rPr>
          <w:rFonts w:ascii="宋体" w:hAnsi="宋体" w:cs="Arial"/>
          <w:sz w:val="24"/>
          <w:szCs w:val="24"/>
        </w:rPr>
        <w:t xml:space="preserve">87</w:t>
      </w:r>
      <w:r>
        <w:rPr>
          <w:rFonts w:hint="eastAsia" w:ascii="宋体" w:hAnsi="宋体" w:cs="Arial"/>
          <w:sz w:val="24"/>
          <w:szCs w:val="24"/>
        </w:rPr>
        <w:t xml:space="preserve">号令</w:t>
      </w:r>
      <w:r>
        <w:rPr>
          <w:rFonts w:hint="eastAsia" w:ascii="宋体" w:hAnsi="宋体"/>
          <w:sz w:val="24"/>
          <w:szCs w:val="24"/>
        </w:rPr>
        <w:t xml:space="preserve">第五十一</w:t>
      </w:r>
      <w:r>
        <w:rPr>
          <w:rFonts w:hint="eastAsia" w:ascii="宋体" w:hAnsi="宋体" w:cs="Arial"/>
          <w:sz w:val="24"/>
          <w:szCs w:val="24"/>
        </w:rPr>
        <w:t xml:space="preserve">条第二款的规定经投标人确认后产生约束力。</w:t>
      </w:r>
      <w:r>
        <w:rPr>
          <w:rFonts w:ascii="宋体" w:hAnsi="宋体" w:cs="Arial"/>
          <w:sz w:val="24"/>
          <w:szCs w:val="24"/>
        </w:rPr>
      </w:r>
      <w:r/>
    </w:p>
    <w:p>
      <w:pPr>
        <w:pStyle w:val="907"/>
        <w:ind w:firstLine="480"/>
        <w:jc w:val="left"/>
        <w:spacing w:line="440" w:lineRule="exact"/>
        <w:rPr>
          <w:rFonts w:ascii="宋体" w:hAnsi="宋体"/>
          <w:bCs/>
          <w:sz w:val="24"/>
          <w:szCs w:val="24"/>
        </w:rPr>
      </w:pPr>
      <w:r>
        <w:rPr>
          <w:rFonts w:hint="eastAsia" w:ascii="宋体" w:hAnsi="宋体"/>
          <w:sz w:val="24"/>
          <w:szCs w:val="24"/>
        </w:rPr>
        <w:t xml:space="preserve">27.5 </w:t>
      </w:r>
      <w:r>
        <w:rPr>
          <w:rFonts w:hint="eastAsia" w:ascii="宋体" w:hAnsi="宋体"/>
          <w:bCs/>
          <w:sz w:val="24"/>
          <w:szCs w:val="24"/>
        </w:rPr>
        <w:t xml:space="preserve">评委会将允许修正投标文件中不构成重大偏离的、微小的、非正规的、不一致的或不规则的地方，但这些修改不能影响任何投标人相应的名次排列。</w:t>
      </w:r>
      <w:r>
        <w:rPr>
          <w:rFonts w:ascii="宋体" w:hAnsi="宋体"/>
          <w:bCs/>
          <w:sz w:val="24"/>
          <w:szCs w:val="24"/>
        </w:rPr>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27.6 </w:t>
      </w:r>
      <w:r>
        <w:rPr>
          <w:rFonts w:ascii="宋体" w:hAnsi="宋体"/>
          <w:sz w:val="24"/>
          <w:szCs w:val="24"/>
        </w:rPr>
        <w:t xml:space="preserve">投标人</w:t>
      </w:r>
      <w:r>
        <w:rPr>
          <w:rFonts w:ascii="宋体" w:hAnsi="宋体" w:cs="宋体"/>
          <w:spacing w:val="7"/>
          <w:sz w:val="24"/>
          <w:szCs w:val="24"/>
        </w:rPr>
        <w:t xml:space="preserve">在开、评标全过程中应保持通讯畅通，并安排专人与公共资源交易中心及评标委员会联系。</w:t>
      </w:r>
      <w:bookmarkStart w:id="188" w:name="EBc6309fa56c9a4b6e8130df7b88e7a69c"/>
      <w:r/>
      <w:bookmarkEnd w:id="188"/>
      <w:r>
        <w:rPr>
          <w:rFonts w:ascii="宋体" w:hAnsi="宋体" w:cs="宋体"/>
          <w:spacing w:val="7"/>
          <w:sz w:val="24"/>
          <w:szCs w:val="24"/>
        </w:rPr>
      </w:r>
      <w:r/>
    </w:p>
    <w:p>
      <w:pPr>
        <w:pStyle w:val="907"/>
        <w:ind w:firstLine="480"/>
        <w:jc w:val="left"/>
        <w:keepLines/>
        <w:keepNext/>
        <w:spacing w:line="440" w:lineRule="exact"/>
        <w:rPr>
          <w:rFonts w:ascii="宋体" w:hAnsi="宋体" w:cs="Arial"/>
          <w:sz w:val="24"/>
          <w:szCs w:val="24"/>
        </w:rPr>
        <w:outlineLvl w:val="2"/>
      </w:pPr>
      <w:r/>
      <w:bookmarkStart w:id="189" w:name="_Toc16938550"/>
      <w:r/>
      <w:bookmarkStart w:id="190" w:name="_Toc20823306"/>
      <w:r/>
      <w:bookmarkStart w:id="191" w:name="_Toc513029234"/>
      <w:r>
        <w:rPr>
          <w:rFonts w:ascii="宋体" w:hAnsi="宋体" w:cs="Arial"/>
          <w:sz w:val="24"/>
          <w:szCs w:val="24"/>
        </w:rPr>
        <w:t xml:space="preserve">2</w:t>
      </w:r>
      <w:r>
        <w:rPr>
          <w:rFonts w:hint="eastAsia" w:ascii="宋体" w:hAnsi="宋体" w:cs="Arial"/>
          <w:sz w:val="24"/>
          <w:szCs w:val="24"/>
        </w:rPr>
        <w:t xml:space="preserve">8、</w:t>
      </w:r>
      <w:bookmarkEnd w:id="189"/>
      <w:r/>
      <w:bookmarkEnd w:id="190"/>
      <w:r/>
      <w:bookmarkEnd w:id="191"/>
      <w:r>
        <w:rPr>
          <w:rFonts w:hint="eastAsia" w:ascii="宋体" w:hAnsi="宋体" w:cs="Arial"/>
          <w:sz w:val="24"/>
          <w:szCs w:val="24"/>
        </w:rPr>
        <w:t xml:space="preserve">无效投标条款和废标条款</w:t>
      </w:r>
      <w:r>
        <w:rPr>
          <w:rFonts w:ascii="宋体" w:hAnsi="宋体" w:cs="Arial"/>
          <w:sz w:val="24"/>
          <w:szCs w:val="24"/>
        </w:rPr>
      </w:r>
      <w:r/>
    </w:p>
    <w:p>
      <w:pPr>
        <w:pStyle w:val="907"/>
        <w:ind w:firstLine="500"/>
        <w:jc w:val="left"/>
        <w:spacing w:line="440" w:lineRule="exact"/>
        <w:widowControl/>
        <w:rPr>
          <w:rFonts w:ascii="宋体" w:hAnsi="宋体" w:cs="宋体"/>
          <w:spacing w:val="7"/>
          <w:sz w:val="24"/>
          <w:szCs w:val="24"/>
        </w:rPr>
      </w:pPr>
      <w:r>
        <w:rPr>
          <w:rFonts w:ascii="宋体" w:hAnsi="宋体" w:cs="宋体"/>
          <w:spacing w:val="7"/>
          <w:sz w:val="24"/>
          <w:szCs w:val="24"/>
        </w:rPr>
        <w:t xml:space="preserve">28.1 无效投标条款</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28.1.1</w:t>
      </w:r>
      <w:r>
        <w:rPr>
          <w:rFonts w:ascii="宋体" w:hAnsi="宋体"/>
          <w:sz w:val="24"/>
          <w:szCs w:val="24"/>
        </w:rPr>
        <w:t xml:space="preserve">投标人</w:t>
      </w:r>
      <w:r>
        <w:rPr>
          <w:rFonts w:ascii="宋体" w:hAnsi="宋体" w:cs="宋体"/>
          <w:spacing w:val="7"/>
          <w:sz w:val="24"/>
          <w:szCs w:val="24"/>
        </w:rPr>
        <w:t xml:space="preserve">未按照招标文件要求上传电子投标文件的；</w:t>
      </w:r>
      <w:r/>
    </w:p>
    <w:p>
      <w:pPr>
        <w:pStyle w:val="907"/>
        <w:ind w:firstLine="500"/>
        <w:jc w:val="left"/>
        <w:spacing w:line="440" w:lineRule="exact"/>
        <w:widowControl/>
        <w:rPr>
          <w:rFonts w:ascii="宋体" w:hAnsi="宋体" w:cs="宋体"/>
          <w:spacing w:val="7"/>
          <w:sz w:val="24"/>
          <w:szCs w:val="24"/>
        </w:rPr>
      </w:pPr>
      <w:r>
        <w:rPr>
          <w:rFonts w:ascii="宋体" w:hAnsi="宋体" w:cs="宋体"/>
          <w:spacing w:val="7"/>
          <w:sz w:val="24"/>
          <w:szCs w:val="24"/>
        </w:rPr>
        <w:t xml:space="preserve">28.1.2投标人在规定时间内不解密投标文件或未成功解密投标文件的（因系统原因导致的除外)；</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28.1.3</w:t>
      </w:r>
      <w:r>
        <w:rPr>
          <w:rFonts w:ascii="宋体" w:hAnsi="宋体"/>
          <w:sz w:val="24"/>
          <w:szCs w:val="24"/>
        </w:rPr>
        <w:t xml:space="preserve">投标</w:t>
      </w:r>
      <w:r>
        <w:rPr>
          <w:rFonts w:ascii="宋体" w:hAnsi="宋体" w:cs="宋体"/>
          <w:spacing w:val="7"/>
          <w:sz w:val="24"/>
          <w:szCs w:val="24"/>
        </w:rPr>
        <w:t xml:space="preserve">文件中没有《开标一览表》或《开标一览表》未加盖投标人公章的；</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28.1.4</w:t>
      </w:r>
      <w:r>
        <w:rPr>
          <w:rFonts w:ascii="宋体" w:hAnsi="宋体"/>
          <w:sz w:val="24"/>
          <w:szCs w:val="24"/>
        </w:rPr>
        <w:t xml:space="preserve">投标</w:t>
      </w:r>
      <w:r>
        <w:rPr>
          <w:rFonts w:ascii="宋体" w:hAnsi="宋体" w:cs="宋体"/>
          <w:spacing w:val="7"/>
          <w:sz w:val="24"/>
          <w:szCs w:val="24"/>
        </w:rPr>
        <w:t xml:space="preserve">文件中任何有选择的报价；</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28.1.5</w:t>
      </w:r>
      <w:r>
        <w:rPr>
          <w:rFonts w:ascii="宋体" w:hAnsi="宋体"/>
          <w:sz w:val="24"/>
          <w:szCs w:val="24"/>
        </w:rPr>
        <w:t xml:space="preserve">投标</w:t>
      </w:r>
      <w:r>
        <w:rPr>
          <w:rFonts w:ascii="宋体" w:hAnsi="宋体" w:cs="宋体"/>
          <w:spacing w:val="7"/>
          <w:sz w:val="24"/>
          <w:szCs w:val="24"/>
        </w:rPr>
        <w:t xml:space="preserve">文件报价出现前后不一致的，按招标文件规定修正后投标人不确认的； </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28.1.6</w:t>
      </w:r>
      <w:r>
        <w:rPr>
          <w:rFonts w:ascii="宋体" w:hAnsi="宋体"/>
          <w:sz w:val="24"/>
          <w:szCs w:val="24"/>
        </w:rPr>
        <w:t xml:space="preserve">不同</w:t>
      </w:r>
      <w:r>
        <w:rPr>
          <w:rFonts w:ascii="宋体" w:hAnsi="宋体" w:cs="宋体"/>
          <w:spacing w:val="7"/>
          <w:sz w:val="24"/>
          <w:szCs w:val="24"/>
        </w:rPr>
        <w:t xml:space="preserve">投标人的投标文件由同一单位或者个人编制； </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28.1.7不同投标人委托同一单位或者个人办理投标事宜； </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28.1.8不同投标人的投标文件载明的项目管理成员或者联系人员为同一人；</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28.1.9不同投标人的投标文件异常一致或者投标报价呈规律性差异；</w:t>
      </w:r>
      <w:r/>
    </w:p>
    <w:p>
      <w:pPr>
        <w:pStyle w:val="907"/>
        <w:ind w:firstLine="500"/>
        <w:jc w:val="left"/>
        <w:spacing w:line="440" w:lineRule="exact"/>
        <w:widowControl/>
        <w:rPr>
          <w:rFonts w:ascii="宋体" w:hAnsi="宋体" w:cs="宋体"/>
          <w:spacing w:val="7"/>
          <w:sz w:val="24"/>
          <w:szCs w:val="24"/>
        </w:rPr>
      </w:pPr>
      <w:r>
        <w:rPr>
          <w:rFonts w:ascii="宋体" w:hAnsi="宋体" w:cs="宋体"/>
          <w:spacing w:val="7"/>
          <w:sz w:val="24"/>
          <w:szCs w:val="24"/>
        </w:rPr>
        <w:t xml:space="preserve">28.1.10不同投标人的投标文件制作机器码一致的；</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28.1.11评标委员会认定投标人的报价明显低于其他通过符合性审查投标人的报价，有可能影响产品质量或者不能诚信履约，且投标人不能应评标委员会要求在评标</w:t>
      </w:r>
      <w:r>
        <w:rPr>
          <w:rFonts w:ascii="宋体" w:hAnsi="宋体"/>
          <w:sz w:val="24"/>
          <w:szCs w:val="24"/>
        </w:rPr>
        <w:t xml:space="preserve">现场</w:t>
      </w:r>
      <w:r>
        <w:rPr>
          <w:rFonts w:ascii="宋体" w:hAnsi="宋体" w:cs="宋体"/>
          <w:spacing w:val="7"/>
          <w:sz w:val="24"/>
          <w:szCs w:val="24"/>
        </w:rPr>
        <w:t xml:space="preserve">合理的时间内提供书面说明，必要时评标委员会可要求投标人提交相关证明材料，证明其报价合理性的；</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28.1.12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28.1.13供应商被列入失信被执行人名单、重大税收违法案件当事人名单、政府采购</w:t>
      </w:r>
      <w:r>
        <w:rPr>
          <w:rFonts w:ascii="宋体" w:hAnsi="宋体"/>
          <w:sz w:val="24"/>
          <w:szCs w:val="24"/>
        </w:rPr>
        <w:t xml:space="preserve">严重</w:t>
      </w:r>
      <w:r>
        <w:rPr>
          <w:rFonts w:ascii="宋体" w:hAnsi="宋体" w:cs="宋体"/>
          <w:spacing w:val="7"/>
          <w:sz w:val="24"/>
          <w:szCs w:val="24"/>
        </w:rPr>
        <w:t xml:space="preserve">违法失信行为记录名单以及其他不符合《中华人民共和国政府采购法》第二十二条规定条件的信用记录的；</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28.1.14不同供应商的单位负责人为同一人或者存在直接控股、管理关系的； </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28.1.15为采购项目提供整体设计、规范编制或者项目管理、监理、检测等服务的；</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28.1.</w:t>
      </w:r>
      <w:r>
        <w:rPr>
          <w:rFonts w:ascii="宋体" w:hAnsi="宋体"/>
          <w:sz w:val="24"/>
          <w:szCs w:val="24"/>
        </w:rPr>
        <w:t xml:space="preserve">16</w:t>
      </w:r>
      <w:r>
        <w:rPr>
          <w:rFonts w:ascii="宋体" w:hAnsi="宋体" w:cs="宋体"/>
          <w:spacing w:val="7"/>
          <w:sz w:val="24"/>
          <w:szCs w:val="24"/>
        </w:rPr>
        <w:t xml:space="preserve">资格证明文件中要求加盖公章而未加盖公章的； </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28.1.17投标文件未按招标文件要求签署、盖章的； </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28.1.18不具备招标文件中规定的资格要求或未按招标文件规定的要求提供资格证明文件的； </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28.1.19报价超过招标文件中规定的预算金额或者最高限价的； </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28.1.20投标文件含有招标人不能接受的附加条件的； </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28.1.21不响应招标文件中规定的实质性要求的（本招标文件中斜体且有下划线部分为实质性要求）； </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28.1.</w:t>
      </w:r>
      <w:r>
        <w:rPr>
          <w:rFonts w:ascii="宋体" w:hAnsi="宋体"/>
          <w:sz w:val="24"/>
          <w:szCs w:val="24"/>
        </w:rPr>
        <w:t xml:space="preserve">22</w:t>
      </w:r>
      <w:r>
        <w:rPr>
          <w:rFonts w:ascii="宋体" w:hAnsi="宋体" w:cs="宋体"/>
          <w:spacing w:val="7"/>
          <w:sz w:val="24"/>
          <w:szCs w:val="24"/>
        </w:rPr>
        <w:t xml:space="preserve">法律、法规和采购文件规定的其他无效情形； </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28.2 废标条款：</w:t>
      </w:r>
      <w:r/>
    </w:p>
    <w:p>
      <w:pPr>
        <w:pStyle w:val="907"/>
        <w:ind w:firstLine="500"/>
        <w:jc w:val="left"/>
        <w:spacing w:line="440" w:lineRule="exact"/>
        <w:widowControl/>
        <w:rPr>
          <w:rFonts w:ascii="宋体" w:hAnsi="宋体" w:cs="宋体"/>
          <w:spacing w:val="7"/>
          <w:sz w:val="24"/>
          <w:szCs w:val="24"/>
        </w:rPr>
      </w:pPr>
      <w:r>
        <w:rPr>
          <w:rFonts w:ascii="宋体" w:hAnsi="宋体" w:cs="宋体"/>
          <w:spacing w:val="7"/>
          <w:sz w:val="24"/>
          <w:szCs w:val="24"/>
        </w:rPr>
        <w:t xml:space="preserve">(1)符合专业条件的供应商或者对招标文件作实质响应的供应商不足三家的； </w:t>
      </w:r>
      <w:r/>
    </w:p>
    <w:p>
      <w:pPr>
        <w:pStyle w:val="907"/>
        <w:ind w:firstLine="500"/>
        <w:jc w:val="left"/>
        <w:spacing w:line="440" w:lineRule="exact"/>
        <w:widowControl/>
        <w:rPr>
          <w:rFonts w:ascii="宋体" w:hAnsi="宋体" w:cs="宋体"/>
          <w:spacing w:val="7"/>
          <w:sz w:val="24"/>
          <w:szCs w:val="24"/>
        </w:rPr>
      </w:pPr>
      <w:r>
        <w:rPr>
          <w:rFonts w:ascii="宋体" w:hAnsi="宋体" w:cs="宋体"/>
          <w:spacing w:val="7"/>
          <w:sz w:val="24"/>
          <w:szCs w:val="24"/>
        </w:rPr>
        <w:t xml:space="preserve">(2)出现影响采购公正的违法、违规行为的；</w:t>
      </w:r>
      <w:r/>
    </w:p>
    <w:p>
      <w:pPr>
        <w:pStyle w:val="907"/>
        <w:ind w:firstLine="500"/>
        <w:jc w:val="left"/>
        <w:spacing w:line="440" w:lineRule="exact"/>
        <w:widowControl/>
        <w:rPr>
          <w:rFonts w:ascii="宋体" w:hAnsi="宋体" w:cs="宋体"/>
          <w:spacing w:val="7"/>
          <w:sz w:val="24"/>
          <w:szCs w:val="24"/>
        </w:rPr>
      </w:pPr>
      <w:r>
        <w:rPr>
          <w:rFonts w:ascii="宋体" w:hAnsi="宋体" w:cs="宋体"/>
          <w:spacing w:val="7"/>
          <w:sz w:val="24"/>
          <w:szCs w:val="24"/>
        </w:rPr>
        <w:t xml:space="preserve">(3)投标人的报价均超过了采购预算，招标人不能支付的；</w:t>
      </w:r>
      <w:r/>
    </w:p>
    <w:p>
      <w:pPr>
        <w:pStyle w:val="907"/>
        <w:ind w:firstLine="500"/>
        <w:jc w:val="left"/>
        <w:spacing w:line="440" w:lineRule="exact"/>
        <w:widowControl/>
        <w:rPr>
          <w:rFonts w:ascii="宋体" w:hAnsi="宋体" w:cs="宋体"/>
          <w:spacing w:val="7"/>
          <w:sz w:val="24"/>
          <w:szCs w:val="24"/>
        </w:rPr>
      </w:pPr>
      <w:r>
        <w:rPr>
          <w:rFonts w:ascii="宋体" w:hAnsi="宋体" w:cs="宋体"/>
          <w:spacing w:val="7"/>
          <w:sz w:val="24"/>
          <w:szCs w:val="24"/>
        </w:rPr>
        <w:t xml:space="preserve">(4)因重大变故，采购任务取消的。</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28.3投标截止时间结束后参加投标的供应商不足三家的处理：</w:t>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28.3.1如出现投标截止时间结束后参加投标的供应商或者在评标期间对招标文件做出实质响应的供应商不足三家情况，按财政部第87号令第四十三条的规定执行。</w:t>
      </w:r>
      <w:r/>
    </w:p>
    <w:p>
      <w:pPr>
        <w:pStyle w:val="909"/>
      </w:pPr>
      <w:r/>
      <w:bookmarkStart w:id="192" w:name="_Toc16938551"/>
      <w:r/>
      <w:bookmarkStart w:id="193" w:name="_Toc20823307"/>
      <w:r/>
      <w:bookmarkStart w:id="194" w:name="_Toc513029235"/>
      <w:r/>
      <w:bookmarkStart w:id="195" w:name="_Toc54119651"/>
      <w:r/>
      <w:bookmarkStart w:id="196" w:name="_Toc171610218"/>
      <w:r/>
      <w:bookmarkStart w:id="197" w:name="_Toc120614219"/>
      <w:r/>
      <w:bookmarkStart w:id="198" w:name="_Toc35244873"/>
      <w:r/>
      <w:bookmarkStart w:id="199" w:name="_Toc256000007"/>
      <w:r/>
      <w:bookmarkStart w:id="200" w:name="_Toc160715770"/>
      <w:r>
        <w:rPr>
          <w:rFonts w:hint="eastAsia"/>
        </w:rPr>
        <w:t xml:space="preserve">六、</w:t>
      </w:r>
      <w:bookmarkEnd w:id="192"/>
      <w:r/>
      <w:bookmarkEnd w:id="193"/>
      <w:r/>
      <w:bookmarkEnd w:id="194"/>
      <w:r>
        <w:rPr>
          <w:rFonts w:hint="eastAsia"/>
        </w:rPr>
        <w:t xml:space="preserve">定标</w:t>
      </w:r>
      <w:bookmarkEnd w:id="195"/>
      <w:r/>
      <w:bookmarkEnd w:id="196"/>
      <w:r/>
      <w:bookmarkEnd w:id="197"/>
      <w:r/>
      <w:bookmarkEnd w:id="198"/>
      <w:r/>
      <w:bookmarkEnd w:id="199"/>
      <w:r/>
      <w:bookmarkEnd w:id="200"/>
      <w:r/>
      <w:r/>
    </w:p>
    <w:p>
      <w:pPr>
        <w:pStyle w:val="907"/>
        <w:ind w:firstLine="480"/>
        <w:jc w:val="left"/>
        <w:keepLines/>
        <w:keepNext/>
        <w:spacing w:line="440" w:lineRule="exact"/>
        <w:rPr>
          <w:rFonts w:ascii="宋体" w:hAnsi="宋体" w:cs="Arial"/>
          <w:sz w:val="24"/>
          <w:szCs w:val="24"/>
        </w:rPr>
        <w:outlineLvl w:val="2"/>
      </w:pPr>
      <w:r/>
      <w:bookmarkStart w:id="201" w:name="_Toc513029238"/>
      <w:r/>
      <w:bookmarkStart w:id="202" w:name="_Toc20823310"/>
      <w:r/>
      <w:bookmarkStart w:id="203" w:name="_Toc16938554"/>
      <w:r>
        <w:rPr>
          <w:rFonts w:hint="eastAsia" w:ascii="宋体" w:hAnsi="宋体" w:cs="Arial"/>
          <w:sz w:val="24"/>
          <w:szCs w:val="24"/>
        </w:rPr>
        <w:t xml:space="preserve">29、</w:t>
      </w:r>
      <w:bookmarkEnd w:id="201"/>
      <w:r>
        <w:rPr>
          <w:rFonts w:hint="eastAsia" w:ascii="宋体" w:hAnsi="宋体" w:cs="Arial"/>
          <w:sz w:val="24"/>
          <w:szCs w:val="24"/>
        </w:rPr>
        <w:t xml:space="preserve">确定</w:t>
      </w:r>
      <w:bookmarkEnd w:id="202"/>
      <w:r/>
      <w:bookmarkEnd w:id="203"/>
      <w:r>
        <w:rPr>
          <w:rFonts w:hint="eastAsia" w:ascii="宋体" w:hAnsi="宋体" w:cs="Arial"/>
          <w:sz w:val="24"/>
          <w:szCs w:val="24"/>
        </w:rPr>
        <w:t xml:space="preserve">中标单位</w:t>
      </w:r>
      <w:r>
        <w:rPr>
          <w:rFonts w:ascii="宋体" w:hAnsi="宋体" w:cs="Arial"/>
          <w:sz w:val="24"/>
          <w:szCs w:val="24"/>
        </w:rPr>
      </w:r>
      <w:r/>
    </w:p>
    <w:p>
      <w:pPr>
        <w:pStyle w:val="907"/>
        <w:ind w:firstLine="480"/>
        <w:jc w:val="left"/>
        <w:spacing w:line="440" w:lineRule="exact"/>
        <w:rPr>
          <w:rFonts w:ascii="宋体" w:hAnsi="宋体"/>
          <w:bCs/>
          <w:sz w:val="24"/>
          <w:szCs w:val="24"/>
        </w:rPr>
      </w:pPr>
      <w:r>
        <w:rPr>
          <w:rFonts w:hint="eastAsia" w:ascii="宋体" w:hAnsi="宋体"/>
          <w:bCs/>
          <w:sz w:val="24"/>
          <w:szCs w:val="24"/>
        </w:rPr>
        <w:t xml:space="preserve">29.1</w:t>
      </w:r>
      <w:r>
        <w:rPr>
          <w:rFonts w:hint="eastAsia" w:ascii="宋体" w:hAnsi="宋体"/>
          <w:sz w:val="24"/>
          <w:szCs w:val="24"/>
        </w:rPr>
        <w:t xml:space="preserve">评委会</w:t>
      </w:r>
      <w:r>
        <w:rPr>
          <w:rFonts w:hint="eastAsia" w:ascii="宋体" w:hAnsi="宋体"/>
          <w:bCs/>
          <w:sz w:val="24"/>
          <w:szCs w:val="24"/>
        </w:rPr>
        <w:t xml:space="preserve">根据本招标文件规定评标办法与评标标准向招标人推荐出</w:t>
      </w:r>
      <w:r>
        <w:rPr>
          <w:rFonts w:ascii="宋体" w:hAnsi="宋体"/>
          <w:bCs/>
          <w:sz w:val="24"/>
          <w:szCs w:val="24"/>
        </w:rPr>
        <w:t xml:space="preserve">3名中标候选人</w:t>
      </w:r>
      <w:r>
        <w:rPr>
          <w:rFonts w:hint="eastAsia" w:ascii="宋体" w:hAnsi="宋体"/>
          <w:bCs/>
          <w:sz w:val="24"/>
          <w:szCs w:val="24"/>
        </w:rPr>
        <w:t xml:space="preserve">。</w:t>
      </w:r>
      <w:r>
        <w:rPr>
          <w:rFonts w:ascii="宋体" w:hAnsi="宋体"/>
          <w:bCs/>
          <w:sz w:val="24"/>
          <w:szCs w:val="24"/>
        </w:rPr>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29.2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bookmarkStart w:id="204" w:name="EB43722dfdcba04784a2ffc7136a56394d"/>
      <w:r/>
      <w:bookmarkEnd w:id="204"/>
      <w:r>
        <w:rPr>
          <w:rFonts w:ascii="宋体" w:hAnsi="宋体" w:cs="宋体"/>
          <w:spacing w:val="7"/>
          <w:sz w:val="24"/>
          <w:szCs w:val="24"/>
        </w:rPr>
      </w:r>
      <w:r/>
    </w:p>
    <w:p>
      <w:pPr>
        <w:pStyle w:val="907"/>
        <w:ind w:firstLine="480"/>
        <w:jc w:val="left"/>
        <w:spacing w:line="440" w:lineRule="exact"/>
        <w:rPr>
          <w:rFonts w:ascii="宋体" w:hAnsi="宋体"/>
          <w:sz w:val="24"/>
          <w:szCs w:val="24"/>
        </w:rPr>
      </w:pPr>
      <w:r/>
      <w:bookmarkEnd w:id="187"/>
      <w:r>
        <w:rPr>
          <w:rFonts w:hint="eastAsia" w:ascii="宋体" w:hAnsi="宋体"/>
          <w:bCs/>
          <w:sz w:val="24"/>
          <w:szCs w:val="24"/>
        </w:rPr>
        <w:t xml:space="preserve">29.3</w:t>
      </w:r>
      <w:r>
        <w:rPr>
          <w:rFonts w:hint="eastAsia" w:ascii="宋体" w:hAnsi="宋体" w:cs="宋体"/>
          <w:sz w:val="24"/>
          <w:szCs w:val="24"/>
        </w:rPr>
        <w:t xml:space="preserve">自中标人确定之日起2个工作日内，中标结果将在省级以上财政部门指定的媒体上进行公告，公告期限为1个工作日。</w:t>
      </w:r>
      <w:r>
        <w:rPr>
          <w:rFonts w:ascii="宋体" w:hAnsi="宋体"/>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29.4若有充分证据证明，中标人出现下列情况之一的，一经查实，中标无效：</w:t>
      </w:r>
      <w:r>
        <w:rPr>
          <w:rFonts w:ascii="宋体" w:hAnsi="宋体"/>
          <w:sz w:val="24"/>
          <w:szCs w:val="24"/>
        </w:rPr>
      </w:r>
      <w:r/>
    </w:p>
    <w:p>
      <w:pPr>
        <w:pStyle w:val="907"/>
        <w:ind w:firstLine="480"/>
        <w:jc w:val="left"/>
        <w:spacing w:line="440" w:lineRule="exact"/>
        <w:rPr>
          <w:rFonts w:ascii="宋体" w:hAnsi="宋体"/>
          <w:sz w:val="24"/>
          <w:szCs w:val="24"/>
          <w:lang w:val="zh-CN"/>
        </w:rPr>
      </w:pPr>
      <w:r>
        <w:rPr>
          <w:rFonts w:hint="eastAsia" w:ascii="宋体" w:hAnsi="宋体"/>
          <w:sz w:val="24"/>
          <w:szCs w:val="24"/>
          <w:lang w:val="zh-CN"/>
        </w:rPr>
        <w:t xml:space="preserve">（1）提供虚假材料谋取中标的；</w:t>
      </w:r>
      <w:r>
        <w:rPr>
          <w:rFonts w:ascii="宋体" w:hAnsi="宋体"/>
          <w:sz w:val="24"/>
          <w:szCs w:val="24"/>
          <w:lang w:val="zh-CN"/>
        </w:rPr>
      </w:r>
      <w:r/>
    </w:p>
    <w:p>
      <w:pPr>
        <w:pStyle w:val="907"/>
        <w:ind w:firstLine="480"/>
        <w:jc w:val="left"/>
        <w:spacing w:line="440" w:lineRule="exact"/>
        <w:rPr>
          <w:rFonts w:ascii="宋体" w:hAnsi="宋体"/>
          <w:sz w:val="24"/>
          <w:szCs w:val="24"/>
          <w:lang w:val="zh-CN"/>
        </w:rPr>
      </w:pPr>
      <w:r>
        <w:rPr>
          <w:rFonts w:hint="eastAsia" w:ascii="宋体" w:hAnsi="宋体"/>
          <w:sz w:val="24"/>
          <w:szCs w:val="24"/>
          <w:lang w:val="zh-CN"/>
        </w:rPr>
        <w:t xml:space="preserve">（2）采取不正当手段诋毁、排挤其他供应商的；</w:t>
      </w:r>
      <w:r>
        <w:rPr>
          <w:rFonts w:ascii="宋体" w:hAnsi="宋体"/>
          <w:sz w:val="24"/>
          <w:szCs w:val="24"/>
          <w:lang w:val="zh-CN"/>
        </w:rPr>
      </w:r>
      <w:r/>
    </w:p>
    <w:p>
      <w:pPr>
        <w:pStyle w:val="907"/>
        <w:ind w:firstLine="480"/>
        <w:jc w:val="left"/>
        <w:spacing w:line="440" w:lineRule="exact"/>
        <w:rPr>
          <w:rFonts w:ascii="宋体" w:hAnsi="宋体"/>
          <w:sz w:val="24"/>
          <w:szCs w:val="24"/>
          <w:lang w:val="zh-CN"/>
        </w:rPr>
      </w:pPr>
      <w:r>
        <w:rPr>
          <w:rFonts w:hint="eastAsia" w:ascii="宋体" w:hAnsi="宋体"/>
          <w:sz w:val="24"/>
          <w:szCs w:val="24"/>
          <w:lang w:val="zh-CN"/>
        </w:rPr>
        <w:t xml:space="preserve">（3）与招标人、其他供应商或者采购代理机构恶意串通的；</w:t>
      </w:r>
      <w:r>
        <w:rPr>
          <w:rFonts w:ascii="宋体" w:hAnsi="宋体"/>
          <w:sz w:val="24"/>
          <w:szCs w:val="24"/>
          <w:lang w:val="zh-CN"/>
        </w:rPr>
      </w:r>
      <w:r/>
    </w:p>
    <w:p>
      <w:pPr>
        <w:pStyle w:val="907"/>
        <w:ind w:firstLine="480"/>
        <w:jc w:val="left"/>
        <w:spacing w:line="440" w:lineRule="exact"/>
        <w:rPr>
          <w:rFonts w:ascii="宋体" w:hAnsi="宋体"/>
          <w:sz w:val="24"/>
          <w:szCs w:val="24"/>
          <w:lang w:val="zh-CN"/>
        </w:rPr>
      </w:pPr>
      <w:r>
        <w:rPr>
          <w:rFonts w:hint="eastAsia" w:ascii="宋体" w:hAnsi="宋体"/>
          <w:sz w:val="24"/>
          <w:szCs w:val="24"/>
          <w:lang w:val="zh-CN"/>
        </w:rPr>
        <w:t xml:space="preserve">（4）向招标人、采购代理机构行贿或者提供其他不正当利益的；</w:t>
      </w:r>
      <w:r>
        <w:rPr>
          <w:rFonts w:ascii="宋体" w:hAnsi="宋体"/>
          <w:sz w:val="24"/>
          <w:szCs w:val="24"/>
          <w:lang w:val="zh-CN"/>
        </w:rPr>
      </w:r>
      <w:r/>
    </w:p>
    <w:p>
      <w:pPr>
        <w:pStyle w:val="907"/>
        <w:ind w:firstLine="480"/>
        <w:jc w:val="left"/>
        <w:spacing w:line="440" w:lineRule="exact"/>
        <w:rPr>
          <w:rFonts w:ascii="宋体" w:hAnsi="宋体"/>
          <w:sz w:val="24"/>
          <w:szCs w:val="24"/>
          <w:lang w:val="zh-CN"/>
        </w:rPr>
      </w:pPr>
      <w:r>
        <w:rPr>
          <w:rFonts w:hint="eastAsia" w:ascii="宋体" w:hAnsi="宋体"/>
          <w:sz w:val="24"/>
          <w:szCs w:val="24"/>
          <w:lang w:val="zh-CN"/>
        </w:rPr>
        <w:t xml:space="preserve">（5）在招标采购过程中与招标人进行协商谈判的；</w:t>
      </w:r>
      <w:r>
        <w:rPr>
          <w:rFonts w:ascii="宋体" w:hAnsi="宋体"/>
          <w:sz w:val="24"/>
          <w:szCs w:val="24"/>
          <w:lang w:val="zh-CN"/>
        </w:rPr>
      </w:r>
      <w:r/>
    </w:p>
    <w:p>
      <w:pPr>
        <w:pStyle w:val="907"/>
        <w:ind w:firstLine="480"/>
        <w:jc w:val="left"/>
        <w:spacing w:line="440" w:lineRule="exact"/>
        <w:rPr>
          <w:rFonts w:ascii="宋体" w:hAnsi="宋体"/>
          <w:sz w:val="24"/>
          <w:szCs w:val="24"/>
          <w:lang w:val="zh-CN"/>
        </w:rPr>
      </w:pPr>
      <w:r>
        <w:rPr>
          <w:rFonts w:hint="eastAsia" w:ascii="宋体" w:hAnsi="宋体"/>
          <w:sz w:val="24"/>
          <w:szCs w:val="24"/>
          <w:lang w:val="zh-CN"/>
        </w:rPr>
        <w:t xml:space="preserve">（6）向评标委员会行贿或者提供其他不正当利益。</w:t>
      </w:r>
      <w:r>
        <w:rPr>
          <w:rFonts w:ascii="宋体" w:hAnsi="宋体"/>
          <w:sz w:val="24"/>
          <w:szCs w:val="24"/>
          <w:lang w:val="zh-CN"/>
        </w:rPr>
      </w:r>
      <w:r/>
    </w:p>
    <w:p>
      <w:pPr>
        <w:pStyle w:val="907"/>
        <w:ind w:firstLine="480"/>
        <w:jc w:val="left"/>
        <w:keepLines/>
        <w:keepNext/>
        <w:spacing w:line="440" w:lineRule="exact"/>
        <w:rPr>
          <w:rFonts w:ascii="宋体" w:hAnsi="宋体" w:cs="Arial"/>
          <w:sz w:val="24"/>
          <w:szCs w:val="24"/>
        </w:rPr>
        <w:outlineLvl w:val="2"/>
      </w:pPr>
      <w:r>
        <w:rPr>
          <w:rFonts w:hint="eastAsia" w:ascii="宋体" w:hAnsi="宋体" w:cs="Arial"/>
          <w:sz w:val="24"/>
          <w:szCs w:val="24"/>
        </w:rPr>
        <w:t xml:space="preserve">30、询问和质疑</w:t>
      </w:r>
      <w:r>
        <w:rPr>
          <w:rFonts w:ascii="宋体" w:hAnsi="宋体" w:cs="Arial"/>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30.1询问形式</w:t>
      </w:r>
      <w:r>
        <w:rPr>
          <w:rFonts w:ascii="宋体" w:hAnsi="宋体"/>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30.1.1</w:t>
      </w:r>
      <w:r>
        <w:rPr>
          <w:rFonts w:ascii="宋体" w:hAnsi="宋体"/>
          <w:sz w:val="24"/>
          <w:szCs w:val="24"/>
        </w:rPr>
        <w:t xml:space="preserve">供应商对政府采购活动事项有疑问的，可以</w:t>
      </w:r>
      <w:r>
        <w:rPr>
          <w:rFonts w:hint="eastAsia" w:ascii="宋体" w:hAnsi="宋体"/>
          <w:sz w:val="24"/>
          <w:szCs w:val="24"/>
        </w:rPr>
        <w:t xml:space="preserve">联系代理机构招标人或诺德招投标咨询服务（苏州）有限公司</w:t>
      </w:r>
      <w:r>
        <w:rPr>
          <w:rFonts w:ascii="宋体" w:hAnsi="宋体"/>
          <w:sz w:val="24"/>
          <w:szCs w:val="24"/>
        </w:rPr>
        <w:t xml:space="preserve">。</w:t>
      </w:r>
      <w:r>
        <w:rPr>
          <w:rFonts w:ascii="宋体" w:hAnsi="宋体"/>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30.1.2招标人或</w:t>
      </w:r>
      <w:bookmarkStart w:id="205" w:name="EB1e3348b3d3f944839c20c949c3a379bc"/>
      <w:r>
        <w:rPr>
          <w:rFonts w:hint="eastAsia" w:ascii="宋体" w:hAnsi="宋体"/>
          <w:sz w:val="24"/>
          <w:szCs w:val="24"/>
        </w:rPr>
        <w:t xml:space="preserve">诺德招投标咨询服务（苏州）有限公司</w:t>
      </w:r>
      <w:bookmarkEnd w:id="205"/>
      <w:r>
        <w:rPr>
          <w:rFonts w:hint="eastAsia" w:ascii="宋体" w:hAnsi="宋体" w:cs="宋体"/>
          <w:sz w:val="24"/>
          <w:szCs w:val="24"/>
        </w:rPr>
        <w:t xml:space="preserve">将在3个工作日内作出答复，答复的内容不涉及商业秘密。</w:t>
      </w:r>
      <w:r>
        <w:rPr>
          <w:rFonts w:ascii="宋体" w:hAnsi="宋体"/>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30.2质疑形式</w:t>
      </w:r>
      <w:r>
        <w:rPr>
          <w:rFonts w:ascii="宋体" w:hAnsi="宋体"/>
          <w:sz w:val="24"/>
          <w:szCs w:val="24"/>
        </w:rPr>
      </w:r>
      <w:r/>
    </w:p>
    <w:p>
      <w:pPr>
        <w:pStyle w:val="907"/>
        <w:ind w:firstLine="480"/>
        <w:jc w:val="left"/>
        <w:spacing w:line="440" w:lineRule="exact"/>
        <w:rPr>
          <w:rFonts w:ascii="宋体" w:hAnsi="宋体" w:cs="宋体"/>
          <w:sz w:val="24"/>
          <w:szCs w:val="24"/>
        </w:rPr>
      </w:pPr>
      <w:r>
        <w:rPr>
          <w:rFonts w:hint="eastAsia" w:ascii="宋体" w:hAnsi="宋体" w:cs="宋体"/>
          <w:sz w:val="24"/>
          <w:szCs w:val="24"/>
        </w:rPr>
        <w:t xml:space="preserve">30.2.1供应商认为采购文件、采购过程和中标结果使自己的合法权益受到损害的，可以在知道或者应当知道其权益受到损害之日起七个工作日内，</w:t>
      </w:r>
      <w:r>
        <w:rPr>
          <w:rFonts w:ascii="宋体" w:hAnsi="宋体"/>
          <w:sz w:val="24"/>
          <w:szCs w:val="24"/>
        </w:rPr>
        <w:t xml:space="preserve">登录“苏采云”系统，进入“项目质疑申请”栏目完成质疑提交和回复查看。</w:t>
      </w:r>
      <w:r>
        <w:rPr>
          <w:rFonts w:ascii="宋体" w:hAnsi="宋体" w:cs="宋体"/>
          <w:sz w:val="24"/>
          <w:szCs w:val="24"/>
        </w:rPr>
      </w:r>
      <w:r/>
    </w:p>
    <w:p>
      <w:pPr>
        <w:pStyle w:val="907"/>
        <w:ind w:firstLine="480"/>
        <w:jc w:val="left"/>
        <w:spacing w:line="440" w:lineRule="exact"/>
        <w:rPr>
          <w:rFonts w:ascii="宋体" w:hAnsi="宋体" w:cs="宋体"/>
          <w:sz w:val="24"/>
          <w:szCs w:val="24"/>
        </w:rPr>
      </w:pPr>
      <w:r>
        <w:rPr>
          <w:rFonts w:hint="eastAsia" w:ascii="宋体" w:hAnsi="宋体" w:cs="宋体"/>
          <w:sz w:val="24"/>
          <w:szCs w:val="24"/>
        </w:rPr>
        <w:t xml:space="preserve">30.2.2</w:t>
      </w:r>
      <w:r>
        <w:rPr>
          <w:rFonts w:hint="eastAsia" w:ascii="宋体" w:hAnsi="宋体"/>
          <w:sz w:val="24"/>
          <w:szCs w:val="24"/>
        </w:rPr>
        <w:t xml:space="preserve">质疑</w:t>
      </w:r>
      <w:r>
        <w:rPr>
          <w:rFonts w:hint="eastAsia" w:ascii="宋体" w:hAnsi="宋体" w:cs="宋体"/>
          <w:sz w:val="24"/>
          <w:szCs w:val="24"/>
        </w:rPr>
        <w:t xml:space="preserve">必须按《政府采购法》、《政府采购法实施条例》及财政部94号令的相关规定提交，未按上述要求提交的质疑函</w:t>
      </w:r>
      <w:bookmarkStart w:id="206" w:name="EB0e9735ea3bc548f3aba4f31baa7ffbb4"/>
      <w:r>
        <w:rPr>
          <w:rFonts w:hint="eastAsia" w:ascii="宋体" w:hAnsi="宋体" w:cs="宋体"/>
          <w:sz w:val="24"/>
          <w:szCs w:val="24"/>
        </w:rPr>
        <w:t xml:space="preserve">诺德招投标咨询服务（苏州）有限公司</w:t>
      </w:r>
      <w:bookmarkEnd w:id="206"/>
      <w:r>
        <w:rPr>
          <w:rFonts w:hint="eastAsia" w:ascii="宋体" w:hAnsi="宋体" w:cs="宋体"/>
          <w:sz w:val="24"/>
          <w:szCs w:val="24"/>
        </w:rPr>
        <w:t xml:space="preserve">有权不予受理。</w:t>
      </w:r>
      <w:r>
        <w:rPr>
          <w:rFonts w:ascii="宋体" w:hAnsi="宋体" w:cs="宋体"/>
          <w:sz w:val="24"/>
          <w:szCs w:val="24"/>
        </w:rPr>
      </w:r>
      <w:r/>
    </w:p>
    <w:p>
      <w:pPr>
        <w:pStyle w:val="907"/>
        <w:ind w:firstLine="480"/>
        <w:jc w:val="left"/>
        <w:spacing w:line="440" w:lineRule="exact"/>
        <w:rPr>
          <w:rFonts w:ascii="宋体" w:hAnsi="宋体" w:cs="宋体"/>
          <w:sz w:val="24"/>
          <w:szCs w:val="24"/>
        </w:rPr>
      </w:pPr>
      <w:r>
        <w:rPr>
          <w:rFonts w:hint="eastAsia" w:ascii="宋体" w:hAnsi="宋体" w:cs="宋体"/>
          <w:sz w:val="24"/>
          <w:szCs w:val="24"/>
        </w:rPr>
        <w:t xml:space="preserve">30.3</w:t>
      </w:r>
      <w:r>
        <w:rPr>
          <w:rFonts w:hint="eastAsia" w:ascii="宋体" w:hAnsi="宋体"/>
          <w:sz w:val="24"/>
          <w:szCs w:val="24"/>
        </w:rPr>
        <w:t xml:space="preserve">特别</w:t>
      </w:r>
      <w:r>
        <w:rPr>
          <w:rFonts w:hint="eastAsia" w:ascii="宋体" w:hAnsi="宋体" w:cs="宋体"/>
          <w:sz w:val="24"/>
          <w:szCs w:val="24"/>
        </w:rPr>
        <w:t xml:space="preserve">提示</w:t>
      </w:r>
      <w:r>
        <w:rPr>
          <w:rFonts w:ascii="宋体" w:hAnsi="宋体" w:cs="宋体"/>
          <w:sz w:val="24"/>
          <w:szCs w:val="24"/>
        </w:rPr>
      </w:r>
      <w:r/>
    </w:p>
    <w:p>
      <w:pPr>
        <w:pStyle w:val="907"/>
        <w:ind w:firstLine="480"/>
        <w:jc w:val="left"/>
        <w:spacing w:line="440" w:lineRule="exact"/>
        <w:rPr>
          <w:rFonts w:ascii="宋体" w:hAnsi="宋体" w:cs="宋体"/>
          <w:sz w:val="24"/>
          <w:szCs w:val="24"/>
        </w:rPr>
      </w:pPr>
      <w:r>
        <w:rPr>
          <w:rFonts w:hint="eastAsia" w:ascii="宋体" w:hAnsi="宋体" w:cs="宋体"/>
          <w:sz w:val="24"/>
          <w:szCs w:val="24"/>
        </w:rPr>
        <w:t xml:space="preserve">30.3.1根据财政部94号令第十一条规定，提出质疑的供应商应当是参与所质疑项目采购</w:t>
      </w:r>
      <w:r>
        <w:rPr>
          <w:rFonts w:hint="eastAsia" w:ascii="宋体" w:hAnsi="宋体"/>
          <w:sz w:val="24"/>
          <w:szCs w:val="24"/>
        </w:rPr>
        <w:t xml:space="preserve">活动</w:t>
      </w:r>
      <w:r>
        <w:rPr>
          <w:rFonts w:hint="eastAsia" w:ascii="宋体" w:hAnsi="宋体" w:cs="宋体"/>
          <w:sz w:val="24"/>
          <w:szCs w:val="24"/>
        </w:rPr>
        <w:t xml:space="preserve">的供应商。</w:t>
      </w:r>
      <w:r>
        <w:rPr>
          <w:rFonts w:ascii="宋体" w:hAnsi="宋体" w:cs="宋体"/>
          <w:sz w:val="24"/>
          <w:szCs w:val="24"/>
        </w:rPr>
      </w:r>
      <w:r/>
    </w:p>
    <w:p>
      <w:pPr>
        <w:pStyle w:val="907"/>
        <w:ind w:firstLine="480"/>
        <w:jc w:val="left"/>
        <w:spacing w:line="440" w:lineRule="exact"/>
        <w:rPr>
          <w:rFonts w:ascii="宋体" w:hAnsi="宋体" w:cs="宋体"/>
          <w:sz w:val="24"/>
          <w:szCs w:val="24"/>
        </w:rPr>
      </w:pPr>
      <w:r>
        <w:rPr>
          <w:rFonts w:hint="eastAsia" w:ascii="宋体" w:hAnsi="宋体" w:cs="宋体"/>
          <w:sz w:val="24"/>
          <w:szCs w:val="24"/>
        </w:rPr>
        <w:t xml:space="preserve">30.3.2</w:t>
      </w:r>
      <w:r>
        <w:rPr>
          <w:rFonts w:hint="eastAsia" w:ascii="宋体" w:hAnsi="宋体"/>
          <w:sz w:val="24"/>
          <w:szCs w:val="24"/>
        </w:rPr>
        <w:t xml:space="preserve">供应</w:t>
      </w:r>
      <w:r>
        <w:rPr>
          <w:rFonts w:hint="eastAsia" w:ascii="宋体" w:hAnsi="宋体" w:cs="宋体"/>
          <w:sz w:val="24"/>
          <w:szCs w:val="24"/>
        </w:rPr>
        <w:t xml:space="preserve">商在法定质疑期内应一次性提出针对同一采购程序环节的质疑。</w:t>
      </w:r>
      <w:r>
        <w:rPr>
          <w:rFonts w:ascii="宋体" w:hAnsi="宋体" w:cs="宋体"/>
          <w:sz w:val="24"/>
          <w:szCs w:val="24"/>
        </w:rPr>
      </w:r>
      <w:r/>
    </w:p>
    <w:p>
      <w:pPr>
        <w:pStyle w:val="907"/>
        <w:ind w:firstLine="480"/>
        <w:jc w:val="left"/>
        <w:spacing w:line="440" w:lineRule="exact"/>
        <w:rPr>
          <w:rFonts w:ascii="宋体" w:hAnsi="宋体" w:cs="宋体"/>
          <w:sz w:val="24"/>
          <w:szCs w:val="24"/>
        </w:rPr>
      </w:pPr>
      <w:r>
        <w:rPr>
          <w:rFonts w:hint="eastAsia" w:ascii="宋体" w:hAnsi="宋体" w:cs="宋体"/>
          <w:sz w:val="24"/>
          <w:szCs w:val="24"/>
        </w:rPr>
        <w:t xml:space="preserve">30.3.3供应商提出质疑必须有理、有据，不得恶意质疑或提交虚假质疑。否则，一经查实，</w:t>
      </w:r>
      <w:r>
        <w:rPr>
          <w:rFonts w:hint="eastAsia" w:ascii="宋体" w:hAnsi="宋体"/>
          <w:sz w:val="24"/>
          <w:szCs w:val="24"/>
        </w:rPr>
        <w:t xml:space="preserve">招标人</w:t>
      </w:r>
      <w:r>
        <w:rPr>
          <w:rFonts w:hint="eastAsia" w:ascii="宋体" w:hAnsi="宋体" w:cs="宋体"/>
          <w:sz w:val="24"/>
          <w:szCs w:val="24"/>
        </w:rPr>
        <w:t xml:space="preserve">或</w:t>
      </w:r>
      <w:bookmarkStart w:id="207" w:name="EB516a703e35b74158ad2936a184267808"/>
      <w:r>
        <w:rPr>
          <w:rFonts w:hint="eastAsia" w:ascii="宋体" w:hAnsi="宋体" w:cs="宋体"/>
          <w:sz w:val="24"/>
          <w:szCs w:val="24"/>
        </w:rPr>
        <w:t xml:space="preserve">诺德招投标咨询服务（苏州）有限公司</w:t>
      </w:r>
      <w:bookmarkEnd w:id="207"/>
      <w:r>
        <w:rPr>
          <w:rFonts w:hint="eastAsia" w:ascii="宋体" w:hAnsi="宋体" w:cs="宋体"/>
          <w:sz w:val="24"/>
          <w:szCs w:val="24"/>
        </w:rPr>
        <w:t xml:space="preserve">有权依据政府采购的有关规定，报请政府采购监管部门对该投标人进行相应的行政处罚。</w:t>
      </w:r>
      <w:r>
        <w:rPr>
          <w:rFonts w:ascii="宋体" w:hAnsi="宋体" w:cs="宋体"/>
          <w:sz w:val="24"/>
          <w:szCs w:val="24"/>
        </w:rPr>
      </w:r>
      <w:r/>
    </w:p>
    <w:p>
      <w:pPr>
        <w:pStyle w:val="907"/>
        <w:ind w:firstLine="480"/>
        <w:jc w:val="left"/>
        <w:spacing w:line="440" w:lineRule="exact"/>
        <w:rPr>
          <w:rFonts w:ascii="宋体" w:hAnsi="宋体" w:cs="宋体"/>
          <w:sz w:val="24"/>
          <w:szCs w:val="24"/>
        </w:rPr>
      </w:pPr>
      <w:r>
        <w:rPr>
          <w:rFonts w:hint="eastAsia" w:ascii="宋体" w:hAnsi="宋体" w:cs="宋体"/>
          <w:sz w:val="24"/>
          <w:szCs w:val="24"/>
        </w:rPr>
        <w:t xml:space="preserve">30.4</w:t>
      </w:r>
      <w:r>
        <w:rPr>
          <w:rFonts w:hint="eastAsia" w:ascii="宋体" w:hAnsi="宋体"/>
          <w:sz w:val="24"/>
          <w:szCs w:val="24"/>
        </w:rPr>
        <w:t xml:space="preserve">其他</w:t>
      </w:r>
      <w:r>
        <w:rPr>
          <w:rFonts w:ascii="宋体" w:hAnsi="宋体" w:cs="宋体"/>
          <w:sz w:val="24"/>
          <w:szCs w:val="24"/>
        </w:rPr>
      </w:r>
      <w:r/>
    </w:p>
    <w:p>
      <w:pPr>
        <w:pStyle w:val="907"/>
        <w:ind w:firstLine="480"/>
        <w:jc w:val="left"/>
        <w:spacing w:line="440" w:lineRule="exact"/>
        <w:rPr>
          <w:rFonts w:ascii="宋体" w:hAnsi="宋体"/>
          <w:sz w:val="24"/>
          <w:szCs w:val="24"/>
        </w:rPr>
      </w:pPr>
      <w:r>
        <w:rPr>
          <w:rFonts w:hint="eastAsia" w:ascii="宋体" w:hAnsi="宋体" w:cs="宋体"/>
          <w:sz w:val="24"/>
          <w:szCs w:val="24"/>
        </w:rPr>
        <w:t xml:space="preserve">30.4.1</w:t>
      </w:r>
      <w:r>
        <w:rPr>
          <w:rFonts w:hint="eastAsia" w:ascii="宋体" w:hAnsi="宋体"/>
          <w:sz w:val="24"/>
          <w:szCs w:val="24"/>
        </w:rPr>
        <w:t xml:space="preserve">招标人</w:t>
      </w:r>
      <w:r>
        <w:rPr>
          <w:rFonts w:hint="eastAsia" w:ascii="宋体" w:hAnsi="宋体" w:cs="宋体"/>
          <w:sz w:val="24"/>
          <w:szCs w:val="24"/>
        </w:rPr>
        <w:t xml:space="preserve">或</w:t>
      </w:r>
      <w:bookmarkStart w:id="208" w:name="EB3d1d222ebb424fec88187d9da9b0f106"/>
      <w:r>
        <w:rPr>
          <w:rFonts w:hint="eastAsia" w:ascii="宋体" w:hAnsi="宋体" w:cs="宋体"/>
          <w:sz w:val="24"/>
          <w:szCs w:val="24"/>
        </w:rPr>
        <w:t xml:space="preserve">诺德招投标咨询服务（苏州）有限公司</w:t>
      </w:r>
      <w:bookmarkEnd w:id="208"/>
      <w:r>
        <w:rPr>
          <w:rFonts w:hint="eastAsia" w:ascii="宋体" w:hAnsi="宋体" w:cs="宋体"/>
          <w:sz w:val="24"/>
          <w:szCs w:val="24"/>
        </w:rPr>
        <w:t xml:space="preserve">将在收到供应商的质疑后七个工作日内</w:t>
      </w:r>
      <w:r>
        <w:rPr>
          <w:rFonts w:hint="eastAsia" w:ascii="宋体" w:hAnsi="宋体"/>
          <w:sz w:val="24"/>
          <w:szCs w:val="24"/>
        </w:rPr>
        <w:t xml:space="preserve">作出</w:t>
      </w:r>
      <w:r>
        <w:rPr>
          <w:rFonts w:hint="eastAsia" w:ascii="宋体" w:hAnsi="宋体" w:cs="宋体"/>
          <w:sz w:val="24"/>
          <w:szCs w:val="24"/>
        </w:rPr>
        <w:t xml:space="preserve">答复，答复的内容不涉及商业秘密。</w:t>
      </w:r>
      <w:r>
        <w:rPr>
          <w:rFonts w:ascii="宋体" w:hAnsi="宋体"/>
          <w:sz w:val="24"/>
          <w:szCs w:val="24"/>
        </w:rPr>
      </w:r>
      <w:r/>
    </w:p>
    <w:p>
      <w:pPr>
        <w:pStyle w:val="907"/>
        <w:ind w:firstLine="480"/>
        <w:jc w:val="left"/>
        <w:keepLines/>
        <w:keepNext/>
        <w:spacing w:line="440" w:lineRule="exact"/>
        <w:rPr>
          <w:rFonts w:ascii="宋体" w:hAnsi="宋体" w:cs="Arial"/>
          <w:sz w:val="24"/>
          <w:szCs w:val="24"/>
        </w:rPr>
        <w:outlineLvl w:val="2"/>
      </w:pPr>
      <w:r>
        <w:rPr>
          <w:rFonts w:hint="eastAsia" w:ascii="宋体" w:hAnsi="宋体" w:cs="Arial"/>
          <w:sz w:val="24"/>
          <w:szCs w:val="24"/>
        </w:rPr>
        <w:t xml:space="preserve">31、中标通知书</w:t>
      </w:r>
      <w:r>
        <w:rPr>
          <w:rFonts w:ascii="宋体" w:hAnsi="宋体" w:cs="Arial"/>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31.l在中标结果确定后2个工作日内，</w:t>
      </w:r>
      <w:bookmarkStart w:id="209" w:name="EB04864b601f4543e5995458ada06a41df"/>
      <w:r>
        <w:rPr>
          <w:rFonts w:hint="eastAsia" w:ascii="宋体" w:hAnsi="宋体"/>
          <w:sz w:val="24"/>
          <w:szCs w:val="24"/>
        </w:rPr>
        <w:t xml:space="preserve">诺德招投标咨询服务（苏州）有限公司</w:t>
      </w:r>
      <w:bookmarkEnd w:id="209"/>
      <w:r>
        <w:rPr>
          <w:rFonts w:hint="eastAsia" w:ascii="宋体" w:hAnsi="宋体"/>
          <w:sz w:val="24"/>
          <w:szCs w:val="24"/>
        </w:rPr>
        <w:t xml:space="preserve">向中标供应商发出中标通知书。</w:t>
      </w:r>
      <w:r>
        <w:rPr>
          <w:rFonts w:ascii="宋体" w:hAnsi="宋体"/>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31.2 中标通知书将是合同的一个组成部分。对招标人和中标供应商均具有法律效力。中标通知书发出后，招标人改变中标结果的，或者中标供应商放弃中标项目的，应当依法承担法律责任。</w:t>
      </w:r>
      <w:r>
        <w:rPr>
          <w:rFonts w:ascii="宋体" w:hAnsi="宋体"/>
          <w:sz w:val="24"/>
          <w:szCs w:val="24"/>
        </w:rPr>
      </w:r>
      <w:r/>
    </w:p>
    <w:p>
      <w:pPr>
        <w:pStyle w:val="909"/>
      </w:pPr>
      <w:r/>
      <w:bookmarkStart w:id="210" w:name="_Toc120614220"/>
      <w:r/>
      <w:bookmarkStart w:id="211" w:name="_Toc171610219"/>
      <w:r/>
      <w:bookmarkStart w:id="212" w:name="_Toc20823308"/>
      <w:r/>
      <w:bookmarkStart w:id="213" w:name="_Toc16938552"/>
      <w:r/>
      <w:bookmarkStart w:id="214" w:name="_Toc160715771"/>
      <w:r/>
      <w:bookmarkStart w:id="215" w:name="_Toc513029236"/>
      <w:r/>
      <w:bookmarkStart w:id="216" w:name="_Toc35244874"/>
      <w:r/>
      <w:bookmarkStart w:id="217" w:name="_Toc54119652"/>
      <w:r/>
      <w:bookmarkStart w:id="218" w:name="_Toc256000008"/>
      <w:r>
        <w:rPr>
          <w:rFonts w:hint="eastAsia"/>
        </w:rPr>
        <w:t xml:space="preserve">七、授予合同</w:t>
      </w:r>
      <w:bookmarkEnd w:id="210"/>
      <w:r/>
      <w:bookmarkEnd w:id="211"/>
      <w:r/>
      <w:bookmarkEnd w:id="214"/>
      <w:r/>
      <w:bookmarkEnd w:id="216"/>
      <w:r/>
      <w:bookmarkEnd w:id="217"/>
      <w:r/>
      <w:bookmarkEnd w:id="218"/>
      <w:r/>
      <w:r/>
    </w:p>
    <w:p>
      <w:pPr>
        <w:pStyle w:val="907"/>
        <w:ind w:firstLine="480"/>
        <w:jc w:val="left"/>
        <w:keepLines/>
        <w:keepNext/>
        <w:spacing w:line="440" w:lineRule="exact"/>
        <w:rPr>
          <w:rFonts w:ascii="宋体" w:hAnsi="宋体" w:cs="Arial"/>
          <w:bCs/>
          <w:sz w:val="24"/>
          <w:szCs w:val="24"/>
        </w:rPr>
        <w:outlineLvl w:val="2"/>
      </w:pPr>
      <w:r/>
      <w:bookmarkEnd w:id="212"/>
      <w:r/>
      <w:bookmarkEnd w:id="213"/>
      <w:r/>
      <w:bookmarkEnd w:id="215"/>
      <w:r>
        <w:rPr>
          <w:rFonts w:hint="eastAsia" w:ascii="宋体" w:hAnsi="宋体" w:cs="Arial"/>
          <w:bCs/>
          <w:sz w:val="24"/>
          <w:szCs w:val="24"/>
        </w:rPr>
        <w:t xml:space="preserve">32、签订合同</w:t>
      </w:r>
      <w:r>
        <w:rPr>
          <w:rFonts w:ascii="宋体" w:hAnsi="宋体" w:cs="Arial"/>
          <w:bCs/>
          <w:sz w:val="24"/>
          <w:szCs w:val="24"/>
        </w:rPr>
      </w:r>
      <w:r/>
    </w:p>
    <w:p>
      <w:pPr>
        <w:pStyle w:val="907"/>
        <w:ind w:firstLine="480"/>
        <w:jc w:val="left"/>
        <w:spacing w:line="440" w:lineRule="exact"/>
        <w:rPr>
          <w:rFonts w:ascii="宋体" w:hAnsi="宋体"/>
          <w:sz w:val="24"/>
          <w:szCs w:val="24"/>
        </w:rPr>
      </w:pPr>
      <w:r>
        <w:rPr>
          <w:rFonts w:hint="eastAsia" w:ascii="宋体" w:hAnsi="宋体"/>
          <w:bCs/>
          <w:sz w:val="24"/>
          <w:szCs w:val="24"/>
        </w:rPr>
        <w:t xml:space="preserve">32</w:t>
      </w:r>
      <w:r>
        <w:rPr>
          <w:rFonts w:hint="eastAsia" w:ascii="宋体" w:hAnsi="宋体"/>
          <w:sz w:val="24"/>
          <w:szCs w:val="24"/>
        </w:rPr>
        <w:t xml:space="preserve">.l中标人应按中标通知书规定的时间、地点,按照招标文件确定的事项与招标人签订政府采购合同，且原则上不得迟于中标通知书发出之日起十五日，否则给招标人造成损失的，中标人应承担赔偿责任。</w:t>
      </w:r>
      <w:r>
        <w:rPr>
          <w:rFonts w:ascii="宋体" w:hAnsi="宋体"/>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32.2招标文件、中标人的投标文件及招标过程中有关澄清、承诺文件均应作为合同附件。</w:t>
      </w:r>
      <w:r>
        <w:rPr>
          <w:rFonts w:ascii="宋体" w:hAnsi="宋体"/>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32.3签订合同后，中标人不得将货物及其他相关服务进行转包和分包。</w:t>
      </w:r>
      <w:r>
        <w:rPr>
          <w:rFonts w:ascii="宋体" w:hAnsi="宋体"/>
          <w:sz w:val="24"/>
          <w:szCs w:val="24"/>
        </w:rPr>
      </w:r>
      <w:r/>
    </w:p>
    <w:p>
      <w:pPr>
        <w:pStyle w:val="907"/>
        <w:ind w:firstLine="480"/>
        <w:jc w:val="left"/>
        <w:keepLines/>
        <w:keepNext/>
        <w:spacing w:line="440" w:lineRule="exact"/>
        <w:rPr>
          <w:rFonts w:ascii="宋体" w:hAnsi="宋体" w:cs="Arial"/>
          <w:bCs/>
          <w:sz w:val="24"/>
          <w:szCs w:val="24"/>
        </w:rPr>
        <w:outlineLvl w:val="2"/>
      </w:pPr>
      <w:r>
        <w:rPr>
          <w:rFonts w:hint="eastAsia" w:ascii="宋体" w:hAnsi="宋体" w:cs="Arial"/>
          <w:bCs/>
          <w:sz w:val="24"/>
          <w:szCs w:val="24"/>
        </w:rPr>
        <w:t xml:space="preserve">33、履约保证金</w:t>
      </w:r>
      <w:r>
        <w:rPr>
          <w:rFonts w:ascii="宋体" w:hAnsi="宋体" w:cs="Arial"/>
          <w:bCs/>
          <w:sz w:val="24"/>
          <w:szCs w:val="24"/>
        </w:rPr>
      </w:r>
      <w:r/>
    </w:p>
    <w:p>
      <w:pPr>
        <w:pStyle w:val="907"/>
        <w:ind w:firstLine="508"/>
        <w:jc w:val="left"/>
        <w:spacing w:line="440" w:lineRule="exact"/>
        <w:rPr>
          <w:rFonts w:ascii="宋体" w:hAnsi="宋体" w:cs="宋体"/>
          <w:spacing w:val="7"/>
          <w:sz w:val="24"/>
          <w:szCs w:val="24"/>
        </w:rPr>
      </w:pPr>
      <w:r>
        <w:rPr>
          <w:rFonts w:ascii="宋体" w:hAnsi="宋体" w:cs="宋体"/>
          <w:spacing w:val="7"/>
          <w:sz w:val="24"/>
          <w:szCs w:val="24"/>
        </w:rPr>
        <w:t xml:space="preserve">33.1</w:t>
      </w:r>
      <w:r>
        <w:rPr>
          <w:rFonts w:ascii="宋体" w:hAnsi="宋体"/>
          <w:sz w:val="24"/>
          <w:szCs w:val="24"/>
        </w:rPr>
        <w:t xml:space="preserve">合同</w:t>
      </w:r>
      <w:r>
        <w:rPr>
          <w:rFonts w:ascii="宋体" w:hAnsi="宋体" w:cs="宋体"/>
          <w:spacing w:val="7"/>
          <w:sz w:val="24"/>
          <w:szCs w:val="24"/>
        </w:rPr>
        <w:t xml:space="preserve">签订前，中标人向采购单位交付的履约保证金为合同总价款</w:t>
      </w:r>
      <w:r>
        <w:rPr>
          <w:rFonts w:hint="eastAsia" w:ascii="宋体" w:hAnsi="宋体" w:cs="宋体"/>
          <w:spacing w:val="7"/>
          <w:sz w:val="24"/>
          <w:szCs w:val="24"/>
        </w:rPr>
        <w:t xml:space="preserve">的2%</w:t>
      </w:r>
      <w:r>
        <w:rPr>
          <w:rFonts w:ascii="宋体" w:hAnsi="宋体" w:cs="宋体"/>
          <w:spacing w:val="7"/>
          <w:sz w:val="24"/>
          <w:szCs w:val="24"/>
        </w:rPr>
        <w:t xml:space="preserve">。</w:t>
      </w:r>
      <w:bookmarkStart w:id="219" w:name="EB58366393eaa64bfbb73b2f80be1295bc"/>
      <w:r/>
      <w:bookmarkEnd w:id="219"/>
      <w:r>
        <w:rPr>
          <w:rFonts w:ascii="宋体" w:hAnsi="宋体" w:cs="宋体"/>
          <w:spacing w:val="7"/>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33.2履约保证金必须是人民币。</w:t>
      </w:r>
      <w:r>
        <w:rPr>
          <w:rFonts w:hint="eastAsia" w:ascii="宋体" w:hAnsi="宋体"/>
          <w:sz w:val="24"/>
          <w:szCs w:val="24"/>
        </w:rPr>
        <w:t xml:space="preserve">履约保证金应当以支票、汇票、本票或者金融</w:t>
      </w:r>
      <w:r>
        <w:rPr>
          <w:rFonts w:hint="eastAsia" w:ascii="宋体" w:hAnsi="宋体"/>
          <w:sz w:val="24"/>
          <w:szCs w:val="24"/>
        </w:rPr>
        <w:t xml:space="preserve">机构、担保机构出具的保函等非现金形式提交。</w:t>
      </w:r>
      <w:r>
        <w:rPr>
          <w:rFonts w:ascii="宋体" w:hAnsi="宋体"/>
          <w:sz w:val="24"/>
          <w:szCs w:val="24"/>
        </w:rPr>
      </w:r>
      <w:r/>
    </w:p>
    <w:p>
      <w:pPr>
        <w:pStyle w:val="907"/>
        <w:ind w:firstLine="480"/>
        <w:jc w:val="left"/>
        <w:keepLines/>
        <w:keepNext/>
        <w:spacing w:line="440" w:lineRule="exact"/>
        <w:rPr>
          <w:rFonts w:ascii="宋体" w:hAnsi="宋体"/>
          <w:sz w:val="24"/>
          <w:szCs w:val="24"/>
        </w:rPr>
        <w:outlineLvl w:val="2"/>
      </w:pPr>
      <w:r>
        <w:rPr>
          <w:rFonts w:hint="eastAsia" w:ascii="宋体" w:hAnsi="宋体" w:cs="Arial"/>
          <w:bCs/>
          <w:sz w:val="24"/>
          <w:szCs w:val="24"/>
        </w:rPr>
        <w:t xml:space="preserve">34、货物和服务的追加、减少和添购。</w:t>
      </w:r>
      <w:r>
        <w:rPr>
          <w:rFonts w:ascii="宋体" w:hAnsi="宋体"/>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34.1政府采购合同履行中，招标人需追加与合同标的相同的货物和服务的，在不改变合同其他条款的前提下，可以与中标人协商签订补充合同，但所有补充合同的采购金额不超过原合同金额10%。</w:t>
      </w:r>
      <w:r>
        <w:rPr>
          <w:rFonts w:ascii="宋体" w:hAnsi="宋体"/>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34.2采购结束后，招标人若由于各种客观原因，必须对采购项目所牵涉的货物和服务进行适当的减少时，在双方协商一致的前提下，可以按照招标采购时的价格水平做相应的调减，并据此签订补充合同。</w:t>
      </w:r>
      <w:r>
        <w:rPr>
          <w:rFonts w:ascii="宋体" w:hAnsi="宋体"/>
          <w:sz w:val="24"/>
          <w:szCs w:val="24"/>
        </w:rPr>
      </w:r>
      <w:r/>
    </w:p>
    <w:p>
      <w:pPr>
        <w:pStyle w:val="907"/>
        <w:ind w:firstLine="480"/>
        <w:jc w:val="left"/>
        <w:keepLines/>
        <w:keepNext/>
        <w:spacing w:line="440" w:lineRule="exact"/>
        <w:rPr>
          <w:rFonts w:ascii="宋体" w:hAnsi="宋体" w:cs="Arial"/>
          <w:bCs/>
          <w:sz w:val="24"/>
          <w:szCs w:val="24"/>
        </w:rPr>
        <w:outlineLvl w:val="2"/>
      </w:pPr>
      <w:r>
        <w:rPr>
          <w:rFonts w:hint="eastAsia" w:ascii="宋体" w:hAnsi="宋体" w:cs="Arial"/>
          <w:bCs/>
          <w:sz w:val="24"/>
          <w:szCs w:val="24"/>
        </w:rPr>
        <w:t xml:space="preserve">35、</w:t>
      </w:r>
      <w:r>
        <w:rPr>
          <w:rFonts w:hint="eastAsia" w:ascii="宋体" w:hAnsi="宋体" w:cs="Arial"/>
          <w:sz w:val="24"/>
          <w:szCs w:val="24"/>
        </w:rPr>
        <w:t xml:space="preserve">监督</w:t>
      </w:r>
      <w:r>
        <w:rPr>
          <w:rFonts w:ascii="宋体" w:hAnsi="宋体" w:cs="Arial"/>
          <w:bCs/>
          <w:sz w:val="24"/>
          <w:szCs w:val="24"/>
        </w:rPr>
      </w:r>
      <w:r/>
    </w:p>
    <w:p>
      <w:pPr>
        <w:pStyle w:val="907"/>
        <w:ind w:firstLine="480"/>
        <w:jc w:val="left"/>
        <w:spacing w:line="440" w:lineRule="exact"/>
        <w:rPr>
          <w:rFonts w:ascii="宋体" w:hAnsi="宋体"/>
          <w:sz w:val="24"/>
          <w:szCs w:val="24"/>
        </w:rPr>
      </w:pPr>
      <w:r>
        <w:rPr>
          <w:rFonts w:hint="eastAsia" w:ascii="宋体" w:hAnsi="宋体"/>
          <w:sz w:val="24"/>
          <w:szCs w:val="24"/>
        </w:rPr>
        <w:t xml:space="preserve">35.1政府有关监督部门将对投标全过程进行监督。</w:t>
      </w:r>
      <w:r>
        <w:rPr>
          <w:rFonts w:ascii="宋体" w:hAnsi="宋体"/>
          <w:sz w:val="24"/>
          <w:szCs w:val="24"/>
        </w:rPr>
      </w:r>
      <w:r/>
    </w:p>
    <w:p>
      <w:pPr>
        <w:pStyle w:val="907"/>
        <w:jc w:val="left"/>
        <w:spacing w:line="440" w:lineRule="exact"/>
        <w:rPr>
          <w:rFonts w:hint="eastAsia" w:ascii="宋体" w:hAnsi="宋体"/>
          <w:sz w:val="24"/>
          <w:szCs w:val="24"/>
        </w:rPr>
      </w:pPr>
      <w:r>
        <w:rPr>
          <w:rFonts w:hint="eastAsia" w:ascii="宋体" w:hAnsi="宋体"/>
          <w:sz w:val="24"/>
          <w:szCs w:val="24"/>
        </w:rPr>
      </w:r>
      <w:r/>
    </w:p>
    <w:p>
      <w:pPr>
        <w:pStyle w:val="907"/>
        <w:ind w:firstLine="480"/>
        <w:jc w:val="left"/>
        <w:spacing w:line="440" w:lineRule="exact"/>
        <w:rPr>
          <w:rFonts w:hint="eastAsia" w:ascii="宋体" w:hAnsi="宋体"/>
          <w:sz w:val="24"/>
          <w:szCs w:val="24"/>
        </w:rPr>
        <w:sectPr>
          <w:footnotePr/>
          <w:endnotePr/>
          <w:type w:val="nextPage"/>
          <w:pgSz w:w="11906" w:h="16838" w:orient="portrait"/>
          <w:pgMar w:top="1418" w:right="1418" w:bottom="1418" w:left="1418" w:header="851" w:footer="850" w:gutter="0"/>
          <w:cols w:num="1" w:sep="0" w:space="720" w:equalWidth="1"/>
          <w:docGrid w:linePitch="360"/>
        </w:sectPr>
      </w:pPr>
      <w:r>
        <w:rPr>
          <w:rFonts w:hint="eastAsia" w:ascii="宋体" w:hAnsi="宋体"/>
          <w:sz w:val="24"/>
          <w:szCs w:val="24"/>
        </w:rPr>
      </w:r>
      <w:r/>
    </w:p>
    <w:p>
      <w:pPr>
        <w:pStyle w:val="908"/>
      </w:pPr>
      <w:r/>
      <w:bookmarkStart w:id="220" w:name="_Toc160715772"/>
      <w:r/>
      <w:bookmarkStart w:id="221" w:name="_Toc171610220"/>
      <w:r>
        <w:t xml:space="preserve">第三章 合同条款及</w:t>
      </w:r>
      <w:bookmarkEnd w:id="28"/>
      <w:r/>
      <w:bookmarkEnd w:id="29"/>
      <w:r/>
      <w:bookmarkEnd w:id="31"/>
      <w:r/>
      <w:bookmarkEnd w:id="34"/>
      <w:r/>
      <w:bookmarkEnd w:id="35"/>
      <w:r>
        <w:t xml:space="preserve">格式</w:t>
      </w:r>
      <w:bookmarkEnd w:id="30"/>
      <w:r/>
      <w:bookmarkEnd w:id="32"/>
      <w:r/>
      <w:bookmarkEnd w:id="33"/>
      <w:r/>
      <w:bookmarkEnd w:id="220"/>
      <w:r/>
      <w:bookmarkEnd w:id="221"/>
      <w:r/>
      <w:r/>
    </w:p>
    <w:p>
      <w:pPr>
        <w:pStyle w:val="907"/>
        <w:ind w:firstLine="480"/>
        <w:rPr>
          <w:bCs/>
          <w:sz w:val="24"/>
        </w:rPr>
      </w:pPr>
      <w:r/>
      <w:bookmarkStart w:id="222" w:name="EB445c3bd035294764b52dfc379b7b9568"/>
      <w:r>
        <w:rPr>
          <w:bCs/>
          <w:sz w:val="24"/>
        </w:rPr>
        <w:t xml:space="preserve">以下为中标(成交)后签定本项目合同的通用条款，中标(成交)供应商不得提出实质性的修改。</w:t>
      </w:r>
      <w:r/>
    </w:p>
    <w:p>
      <w:pPr>
        <w:pStyle w:val="907"/>
        <w:jc w:val="center"/>
        <w:rPr>
          <w:rFonts w:ascii="Times New Roman" w:hAnsi="Times New Roman"/>
          <w:b/>
          <w:bCs/>
          <w:sz w:val="32"/>
          <w:szCs w:val="32"/>
        </w:rPr>
      </w:pPr>
      <w:r/>
      <w:bookmarkEnd w:id="222"/>
      <w:r/>
      <w:bookmarkStart w:id="223" w:name="_Toc20823346"/>
      <w:r/>
      <w:bookmarkStart w:id="224" w:name="_Toc35266028"/>
      <w:r/>
      <w:bookmarkStart w:id="225" w:name="_Toc38368128"/>
      <w:r/>
      <w:bookmarkStart w:id="226" w:name="_Toc54615246"/>
      <w:r/>
      <w:bookmarkStart w:id="227" w:name="_Hlt16619350"/>
      <w:r/>
      <w:bookmarkStart w:id="228" w:name="_Toc16938590"/>
      <w:r/>
      <w:bookmarkStart w:id="229" w:name="_Toc120614244"/>
      <w:r>
        <w:rPr>
          <w:rFonts w:hint="eastAsia" w:ascii="Times New Roman" w:hAnsi="Times New Roman"/>
          <w:b/>
          <w:bCs/>
          <w:sz w:val="32"/>
          <w:szCs w:val="32"/>
        </w:rPr>
        <w:t xml:space="preserve">张家港市政府采购合同</w:t>
      </w:r>
      <w:bookmarkStart w:id="230" w:name="_Hlk65328514"/>
      <w:r>
        <w:rPr>
          <w:rFonts w:ascii="Times New Roman" w:hAnsi="Times New Roman"/>
          <w:b/>
          <w:bCs/>
          <w:sz w:val="32"/>
          <w:szCs w:val="32"/>
        </w:rPr>
      </w:r>
      <w:r/>
    </w:p>
    <w:p>
      <w:pPr>
        <w:pStyle w:val="907"/>
        <w:ind w:left="118" w:firstLine="360"/>
        <w:jc w:val="left"/>
        <w:spacing w:before="125" w:line="360" w:lineRule="auto"/>
        <w:rPr>
          <w:rFonts w:ascii="宋体" w:hAnsi="宋体"/>
          <w:sz w:val="24"/>
          <w:szCs w:val="24"/>
        </w:rPr>
      </w:pPr>
      <w:r>
        <w:rPr>
          <w:rFonts w:ascii="宋体" w:hAnsi="宋体"/>
          <w:sz w:val="24"/>
          <w:szCs w:val="24"/>
        </w:rPr>
        <w:t xml:space="preserve">项目名称：                           </w:t>
      </w:r>
      <w:r>
        <w:rPr>
          <w:rFonts w:hint="eastAsia" w:ascii="宋体" w:hAnsi="宋体"/>
          <w:sz w:val="24"/>
          <w:szCs w:val="24"/>
        </w:rPr>
        <w:t xml:space="preserve">   </w:t>
      </w:r>
      <w:r>
        <w:rPr>
          <w:rFonts w:ascii="宋体" w:hAnsi="宋体"/>
          <w:sz w:val="24"/>
          <w:szCs w:val="24"/>
        </w:rPr>
      </w:r>
      <w:r/>
    </w:p>
    <w:p>
      <w:pPr>
        <w:pStyle w:val="907"/>
        <w:ind w:left="118" w:firstLine="360"/>
        <w:jc w:val="left"/>
        <w:spacing w:before="125" w:line="360" w:lineRule="auto"/>
        <w:rPr>
          <w:rFonts w:ascii="宋体" w:hAnsi="宋体"/>
          <w:sz w:val="24"/>
          <w:szCs w:val="24"/>
        </w:rPr>
      </w:pPr>
      <w:r>
        <w:rPr>
          <w:rFonts w:ascii="宋体" w:hAnsi="宋体"/>
          <w:sz w:val="24"/>
          <w:szCs w:val="24"/>
        </w:rPr>
        <w:t xml:space="preserve">项目编号：</w:t>
      </w:r>
      <w:r/>
    </w:p>
    <w:p>
      <w:pPr>
        <w:pStyle w:val="907"/>
        <w:ind w:left="118" w:firstLine="360"/>
        <w:jc w:val="left"/>
        <w:spacing w:before="125" w:line="360" w:lineRule="auto"/>
        <w:rPr>
          <w:rFonts w:ascii="宋体" w:hAnsi="宋体" w:cs="宋体"/>
          <w:sz w:val="24"/>
          <w:szCs w:val="24"/>
        </w:rPr>
      </w:pPr>
      <w:r>
        <w:rPr>
          <w:rFonts w:ascii="宋体" w:hAnsi="宋体"/>
          <w:sz w:val="24"/>
          <w:szCs w:val="24"/>
        </w:rPr>
        <w:t xml:space="preserve">甲方：（买方）</w:t>
      </w:r>
      <w:r>
        <w:rPr>
          <w:rFonts w:ascii="宋体" w:hAnsi="宋体"/>
          <w:sz w:val="22"/>
          <w:u w:val="single"/>
        </w:rPr>
        <w:t xml:space="preserve">     </w:t>
      </w:r>
      <w:r>
        <w:rPr>
          <w:rFonts w:hint="eastAsia" w:ascii="宋体" w:hAnsi="宋体"/>
          <w:sz w:val="22"/>
          <w:u w:val="single"/>
        </w:rPr>
        <w:t xml:space="preserve">   </w:t>
      </w:r>
      <w:r>
        <w:rPr>
          <w:rFonts w:ascii="宋体" w:hAnsi="宋体"/>
          <w:sz w:val="22"/>
          <w:u w:val="single"/>
        </w:rPr>
        <w:t xml:space="preserve"> </w:t>
      </w:r>
      <w:r>
        <w:rPr>
          <w:rFonts w:hint="eastAsia" w:ascii="宋体" w:hAnsi="宋体"/>
          <w:sz w:val="22"/>
          <w:u w:val="single"/>
        </w:rPr>
        <w:t xml:space="preserve"> </w:t>
      </w:r>
      <w:r>
        <w:rPr>
          <w:rFonts w:ascii="宋体" w:hAnsi="宋体"/>
          <w:spacing w:val="2"/>
          <w:sz w:val="22"/>
          <w:u w:val="single"/>
        </w:rPr>
        <w:t xml:space="preserve"> </w:t>
      </w:r>
      <w:r>
        <w:rPr>
          <w:rFonts w:ascii="宋体" w:hAnsi="宋体" w:cs="宋体"/>
          <w:sz w:val="24"/>
          <w:szCs w:val="24"/>
        </w:rPr>
      </w:r>
      <w:r/>
    </w:p>
    <w:p>
      <w:pPr>
        <w:pStyle w:val="907"/>
        <w:ind w:left="118" w:firstLine="360"/>
        <w:jc w:val="left"/>
        <w:spacing w:before="125" w:line="360" w:lineRule="auto"/>
        <w:rPr>
          <w:rFonts w:ascii="宋体" w:hAnsi="宋体"/>
          <w:sz w:val="24"/>
          <w:szCs w:val="24"/>
        </w:rPr>
      </w:pPr>
      <w:r>
        <w:rPr>
          <w:rFonts w:ascii="宋体" w:hAnsi="宋体"/>
          <w:sz w:val="24"/>
          <w:szCs w:val="24"/>
        </w:rPr>
        <w:t xml:space="preserve">乙方：（卖方）</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pacing w:val="2"/>
          <w:sz w:val="24"/>
          <w:szCs w:val="24"/>
          <w:u w:val="single"/>
        </w:rPr>
        <w:t xml:space="preserve"> </w:t>
      </w:r>
      <w:r>
        <w:rPr>
          <w:rFonts w:ascii="宋体" w:hAnsi="宋体"/>
          <w:sz w:val="24"/>
          <w:szCs w:val="24"/>
        </w:rPr>
      </w:r>
      <w:r/>
    </w:p>
    <w:p>
      <w:pPr>
        <w:pStyle w:val="907"/>
        <w:ind w:left="118" w:firstLine="360"/>
        <w:jc w:val="left"/>
        <w:spacing w:before="125" w:line="360" w:lineRule="auto"/>
        <w:rPr>
          <w:rFonts w:ascii="宋体" w:hAnsi="宋体"/>
          <w:sz w:val="24"/>
          <w:szCs w:val="24"/>
        </w:rPr>
      </w:pPr>
      <w:r>
        <w:rPr>
          <w:rFonts w:ascii="宋体" w:hAnsi="宋体"/>
          <w:sz w:val="24"/>
          <w:szCs w:val="24"/>
        </w:rPr>
        <w:t xml:space="preserve">甲、乙双方根据</w:t>
      </w:r>
      <w:r>
        <w:rPr>
          <w:rFonts w:hint="eastAsia" w:ascii="宋体" w:hAnsi="宋体"/>
          <w:sz w:val="24"/>
          <w:szCs w:val="24"/>
        </w:rPr>
        <w:t xml:space="preserve">诺德招投标咨询服务（苏州）有限公司</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pacing w:val="2"/>
          <w:sz w:val="24"/>
          <w:szCs w:val="24"/>
          <w:u w:val="single"/>
        </w:rPr>
        <w:t xml:space="preserve"> </w:t>
      </w:r>
      <w:r>
        <w:rPr>
          <w:rFonts w:ascii="宋体" w:hAnsi="宋体"/>
          <w:sz w:val="24"/>
          <w:szCs w:val="24"/>
        </w:rPr>
        <w:t xml:space="preserve">项目公开招</w:t>
      </w:r>
      <w:r>
        <w:rPr>
          <w:rFonts w:ascii="宋体" w:hAnsi="宋体" w:cs="宋体"/>
          <w:sz w:val="24"/>
          <w:szCs w:val="24"/>
        </w:rPr>
        <w:t xml:space="preserve">标的结果，签署本合同。</w:t>
      </w:r>
      <w:r>
        <w:rPr>
          <w:rFonts w:ascii="宋体" w:hAnsi="宋体"/>
          <w:sz w:val="24"/>
          <w:szCs w:val="24"/>
        </w:rPr>
      </w:r>
      <w:r/>
    </w:p>
    <w:p>
      <w:pPr>
        <w:pStyle w:val="907"/>
        <w:ind w:left="118" w:firstLine="480"/>
        <w:jc w:val="left"/>
        <w:spacing w:before="125" w:line="360" w:lineRule="auto"/>
        <w:rPr>
          <w:rFonts w:ascii="宋体" w:hAnsi="宋体"/>
          <w:sz w:val="24"/>
          <w:szCs w:val="24"/>
        </w:rPr>
      </w:pPr>
      <w:r>
        <w:rPr>
          <w:rFonts w:hint="eastAsia" w:ascii="宋体" w:hAnsi="宋体"/>
          <w:sz w:val="24"/>
          <w:szCs w:val="24"/>
        </w:rPr>
        <w:t xml:space="preserve">一、</w:t>
      </w:r>
      <w:r>
        <w:rPr>
          <w:rFonts w:hint="eastAsia" w:ascii="宋体" w:hAnsi="宋体" w:cs="Microsoft JhengHei"/>
          <w:b/>
          <w:bCs/>
          <w:sz w:val="24"/>
          <w:szCs w:val="24"/>
        </w:rPr>
        <w:t xml:space="preserve">货物</w:t>
      </w:r>
      <w:r>
        <w:rPr>
          <w:rFonts w:ascii="宋体" w:hAnsi="宋体" w:cs="Microsoft JhengHei"/>
          <w:b/>
          <w:bCs/>
          <w:sz w:val="24"/>
          <w:szCs w:val="24"/>
        </w:rPr>
        <w:t xml:space="preserve">内容</w:t>
      </w:r>
      <w:r>
        <w:rPr>
          <w:rFonts w:ascii="宋体" w:hAnsi="宋体"/>
          <w:sz w:val="24"/>
          <w:szCs w:val="24"/>
        </w:rPr>
      </w:r>
      <w:r/>
    </w:p>
    <w:tbl>
      <w:tblPr>
        <w:tblpPr w:horzAnchor="page" w:tblpX="1429" w:vertAnchor="text" w:tblpY="34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99"/>
        <w:gridCol w:w="1028"/>
        <w:gridCol w:w="910"/>
        <w:gridCol w:w="950"/>
        <w:gridCol w:w="790"/>
        <w:gridCol w:w="1420"/>
        <w:gridCol w:w="1090"/>
        <w:gridCol w:w="990"/>
        <w:gridCol w:w="1075"/>
      </w:tblGrid>
      <w:tr>
        <w:trPr>
          <w:cantSplit/>
          <w:trHeight w:val="856"/>
        </w:trPr>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907"/>
              <w:jc w:val="center"/>
              <w:spacing w:line="360" w:lineRule="auto"/>
              <w:rPr>
                <w:rFonts w:hint="eastAsia" w:ascii="宋体" w:hAnsi="宋体" w:cs="宋体"/>
                <w:sz w:val="24"/>
                <w:szCs w:val="24"/>
              </w:rPr>
              <w:framePr w:hSpace="180" w:wrap="around" w:vAnchor="text" w:hAnchor="page" w:x="1429" w:y="344"/>
            </w:pPr>
            <w:r>
              <w:rPr>
                <w:rFonts w:hint="eastAsia" w:ascii="宋体" w:hAnsi="宋体" w:cs="宋体"/>
                <w:sz w:val="24"/>
                <w:szCs w:val="24"/>
              </w:rPr>
              <w:t xml:space="preserve">产品</w:t>
            </w:r>
            <w:r>
              <w:rPr>
                <w:rFonts w:hint="eastAsia" w:ascii="宋体" w:hAnsi="宋体" w:cs="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pStyle w:val="907"/>
              <w:jc w:val="center"/>
              <w:spacing w:line="360" w:lineRule="auto"/>
              <w:rPr>
                <w:rFonts w:hint="eastAsia" w:ascii="宋体" w:hAnsi="宋体" w:cs="宋体"/>
                <w:sz w:val="24"/>
                <w:szCs w:val="24"/>
              </w:rPr>
              <w:framePr w:hSpace="180" w:wrap="around" w:vAnchor="text" w:hAnchor="page" w:x="1429" w:y="344"/>
            </w:pPr>
            <w:r>
              <w:rPr>
                <w:rFonts w:hint="eastAsia" w:ascii="宋体" w:hAnsi="宋体" w:cs="宋体"/>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907"/>
              <w:jc w:val="center"/>
              <w:spacing w:line="360" w:lineRule="auto"/>
              <w:rPr>
                <w:rFonts w:hint="eastAsia" w:ascii="宋体" w:hAnsi="宋体" w:cs="宋体"/>
                <w:sz w:val="24"/>
                <w:szCs w:val="24"/>
              </w:rPr>
              <w:framePr w:hSpace="180" w:wrap="around" w:vAnchor="text" w:hAnchor="page" w:x="1429" w:y="344"/>
            </w:pPr>
            <w:r>
              <w:rPr>
                <w:rFonts w:hint="eastAsia" w:ascii="宋体" w:hAnsi="宋体" w:cs="宋体"/>
                <w:sz w:val="24"/>
                <w:szCs w:val="24"/>
              </w:rPr>
              <w:t xml:space="preserve">型号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07"/>
              <w:jc w:val="center"/>
              <w:spacing w:line="360" w:lineRule="auto"/>
              <w:rPr>
                <w:rFonts w:hint="eastAsia" w:ascii="宋体" w:hAnsi="宋体" w:cs="宋体"/>
                <w:sz w:val="24"/>
                <w:szCs w:val="24"/>
              </w:rPr>
              <w:framePr w:hSpace="180" w:wrap="around" w:vAnchor="text" w:hAnchor="page" w:x="1429" w:y="344"/>
            </w:pPr>
            <w:r>
              <w:rPr>
                <w:rFonts w:hint="eastAsia" w:ascii="宋体" w:hAnsi="宋体" w:cs="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07"/>
              <w:jc w:val="center"/>
              <w:spacing w:line="360" w:lineRule="auto"/>
              <w:rPr>
                <w:rFonts w:hint="eastAsia" w:ascii="宋体" w:hAnsi="宋体" w:cs="宋体"/>
                <w:sz w:val="24"/>
                <w:szCs w:val="24"/>
              </w:rPr>
              <w:framePr w:hSpace="180" w:wrap="around" w:vAnchor="text" w:hAnchor="page" w:x="1429" w:y="344"/>
            </w:pPr>
            <w:r>
              <w:rPr>
                <w:rFonts w:hint="eastAsia" w:ascii="宋体" w:hAnsi="宋体" w:cs="宋体"/>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pStyle w:val="907"/>
              <w:jc w:val="center"/>
              <w:spacing w:line="360" w:lineRule="auto"/>
              <w:rPr>
                <w:rFonts w:hint="eastAsia" w:ascii="宋体" w:hAnsi="宋体" w:cs="宋体"/>
                <w:sz w:val="24"/>
                <w:szCs w:val="24"/>
              </w:rPr>
              <w:framePr w:hSpace="180" w:wrap="around" w:vAnchor="text" w:hAnchor="page" w:x="1429" w:y="344"/>
            </w:pPr>
            <w:r>
              <w:rPr>
                <w:rFonts w:hint="eastAsia" w:ascii="宋体" w:hAnsi="宋体" w:cs="宋体"/>
                <w:sz w:val="24"/>
                <w:szCs w:val="24"/>
              </w:rPr>
              <w:t xml:space="preserve">制造厂商</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07"/>
              <w:jc w:val="center"/>
              <w:spacing w:line="360" w:lineRule="auto"/>
              <w:rPr>
                <w:rFonts w:hint="eastAsia" w:ascii="宋体" w:hAnsi="宋体" w:cs="宋体"/>
                <w:sz w:val="24"/>
                <w:szCs w:val="24"/>
              </w:rPr>
              <w:framePr w:hSpace="180" w:wrap="around" w:vAnchor="text" w:hAnchor="page" w:x="1429" w:y="344"/>
            </w:pPr>
            <w:r>
              <w:rPr>
                <w:rFonts w:hint="eastAsia" w:ascii="宋体" w:hAnsi="宋体" w:cs="宋体"/>
                <w:sz w:val="24"/>
                <w:szCs w:val="24"/>
              </w:rPr>
              <w:t xml:space="preserve">产地</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07"/>
              <w:jc w:val="center"/>
              <w:spacing w:line="360" w:lineRule="auto"/>
              <w:rPr>
                <w:rFonts w:hint="eastAsia" w:ascii="宋体" w:hAnsi="宋体" w:cs="宋体"/>
                <w:sz w:val="24"/>
                <w:szCs w:val="24"/>
              </w:rPr>
              <w:framePr w:hSpace="180" w:wrap="around" w:vAnchor="text" w:hAnchor="page" w:x="1429" w:y="344"/>
            </w:pPr>
            <w:r>
              <w:rPr>
                <w:rFonts w:hint="eastAsia" w:ascii="宋体" w:hAnsi="宋体" w:cs="宋体"/>
                <w:sz w:val="24"/>
                <w:szCs w:val="24"/>
              </w:rPr>
              <w:t xml:space="preserve">单价</w:t>
            </w:r>
            <w:r/>
          </w:p>
          <w:p>
            <w:pPr>
              <w:pStyle w:val="907"/>
              <w:jc w:val="center"/>
              <w:spacing w:line="360" w:lineRule="auto"/>
              <w:rPr>
                <w:rFonts w:hint="eastAsia" w:ascii="宋体" w:hAnsi="宋体" w:cs="宋体"/>
                <w:sz w:val="24"/>
                <w:szCs w:val="24"/>
              </w:rPr>
              <w:framePr w:hSpace="180" w:wrap="around" w:vAnchor="text" w:hAnchor="page" w:x="1429" w:y="344"/>
            </w:pPr>
            <w:r>
              <w:rPr>
                <w:rFonts w:hint="eastAsia" w:ascii="宋体" w:hAnsi="宋体" w:cs="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7"/>
              <w:jc w:val="center"/>
              <w:spacing w:line="360" w:lineRule="auto"/>
              <w:rPr>
                <w:rFonts w:hint="eastAsia" w:ascii="宋体" w:hAnsi="宋体" w:cs="宋体"/>
                <w:sz w:val="24"/>
                <w:szCs w:val="24"/>
              </w:rPr>
              <w:framePr w:hSpace="180" w:wrap="around" w:vAnchor="text" w:hAnchor="page" w:x="1429" w:y="344"/>
            </w:pPr>
            <w:r>
              <w:rPr>
                <w:rFonts w:hint="eastAsia" w:ascii="宋体" w:hAnsi="宋体" w:cs="宋体"/>
                <w:sz w:val="24"/>
                <w:szCs w:val="24"/>
              </w:rPr>
              <w:t xml:space="preserve">总价</w:t>
            </w:r>
            <w:r/>
          </w:p>
          <w:p>
            <w:pPr>
              <w:pStyle w:val="907"/>
              <w:jc w:val="center"/>
              <w:spacing w:line="360" w:lineRule="auto"/>
              <w:rPr>
                <w:rFonts w:hint="eastAsia" w:ascii="宋体" w:hAnsi="宋体" w:cs="宋体"/>
                <w:sz w:val="24"/>
                <w:szCs w:val="24"/>
              </w:rPr>
              <w:framePr w:hSpace="180" w:wrap="around" w:vAnchor="text" w:hAnchor="page" w:x="1429" w:y="344"/>
            </w:pPr>
            <w:r>
              <w:rPr>
                <w:rFonts w:hint="eastAsia" w:ascii="宋体" w:hAnsi="宋体" w:cs="宋体"/>
                <w:sz w:val="24"/>
                <w:szCs w:val="24"/>
              </w:rPr>
              <w:t xml:space="preserve">（元）</w:t>
            </w:r>
            <w:r/>
          </w:p>
        </w:tc>
      </w:tr>
      <w:tr>
        <w:trPr>
          <w:cantSplit/>
          <w:trHeight w:val="663"/>
        </w:trPr>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907"/>
              <w:ind w:firstLine="480"/>
              <w:jc w:val="center"/>
              <w:spacing w:line="360" w:lineRule="auto"/>
              <w:rPr>
                <w:rFonts w:hint="eastAsia" w:ascii="宋体" w:hAnsi="宋体" w:cs="宋体"/>
                <w:sz w:val="24"/>
                <w:szCs w:val="24"/>
              </w:rPr>
              <w:framePr w:hSpace="180" w:wrap="around" w:vAnchor="text" w:hAnchor="page" w:x="1429" w:y="344"/>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pStyle w:val="907"/>
              <w:ind w:firstLine="480"/>
              <w:jc w:val="center"/>
              <w:spacing w:line="360" w:lineRule="auto"/>
              <w:rPr>
                <w:rFonts w:hint="eastAsia" w:ascii="宋体" w:hAnsi="宋体" w:cs="宋体"/>
                <w:sz w:val="24"/>
                <w:szCs w:val="24"/>
              </w:rPr>
              <w:framePr w:hSpace="180" w:wrap="around" w:vAnchor="text" w:hAnchor="page" w:x="1429" w:y="344"/>
            </w:pPr>
            <w:r/>
            <w:bookmarkStart w:id="231" w:name="zhongbiaopricelow_1"/>
            <w:r/>
            <w:bookmarkEnd w:id="231"/>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pStyle w:val="907"/>
              <w:ind w:firstLine="480"/>
              <w:jc w:val="center"/>
              <w:spacing w:line="360" w:lineRule="auto"/>
              <w:rPr>
                <w:rFonts w:hint="eastAsia" w:ascii="宋体" w:hAnsi="宋体" w:cs="宋体"/>
                <w:sz w:val="24"/>
                <w:szCs w:val="24"/>
              </w:rPr>
              <w:framePr w:hSpace="180" w:wrap="around" w:vAnchor="text" w:hAnchor="page" w:x="1429" w:y="344"/>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07"/>
              <w:ind w:firstLine="480"/>
              <w:jc w:val="center"/>
              <w:spacing w:line="360" w:lineRule="auto"/>
              <w:rPr>
                <w:rFonts w:hint="eastAsia" w:ascii="宋体" w:hAnsi="宋体" w:cs="宋体"/>
                <w:sz w:val="24"/>
                <w:szCs w:val="24"/>
              </w:rPr>
              <w:framePr w:hSpace="180" w:wrap="around" w:vAnchor="text" w:hAnchor="page" w:x="1429" w:y="344"/>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07"/>
              <w:ind w:firstLine="480"/>
              <w:spacing w:line="360" w:lineRule="auto"/>
              <w:rPr>
                <w:rFonts w:hint="eastAsia" w:ascii="宋体" w:hAnsi="宋体" w:cs="宋体"/>
                <w:sz w:val="24"/>
                <w:szCs w:val="24"/>
              </w:rPr>
              <w:framePr w:hSpace="180" w:wrap="around" w:vAnchor="text" w:hAnchor="page" w:x="1429" w:y="344"/>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pStyle w:val="907"/>
              <w:ind w:firstLine="480"/>
              <w:jc w:val="center"/>
              <w:spacing w:line="360" w:lineRule="auto"/>
              <w:rPr>
                <w:rFonts w:hint="eastAsia" w:ascii="宋体" w:hAnsi="宋体" w:cs="宋体"/>
                <w:sz w:val="24"/>
                <w:szCs w:val="24"/>
              </w:rPr>
              <w:framePr w:hSpace="180" w:wrap="around" w:vAnchor="text" w:hAnchor="page" w:x="1429" w:y="344"/>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07"/>
              <w:ind w:firstLine="480"/>
              <w:jc w:val="center"/>
              <w:spacing w:line="360" w:lineRule="auto"/>
              <w:rPr>
                <w:rFonts w:hint="eastAsia" w:ascii="宋体" w:hAnsi="宋体" w:cs="宋体"/>
                <w:sz w:val="24"/>
                <w:szCs w:val="24"/>
              </w:rPr>
              <w:framePr w:hSpace="180" w:wrap="around" w:vAnchor="text" w:hAnchor="page" w:x="1429" w:y="344"/>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07"/>
              <w:ind w:firstLine="480"/>
              <w:jc w:val="center"/>
              <w:spacing w:line="360" w:lineRule="auto"/>
              <w:rPr>
                <w:rFonts w:hint="eastAsia" w:ascii="宋体" w:hAnsi="宋体" w:cs="宋体"/>
                <w:sz w:val="24"/>
                <w:szCs w:val="24"/>
              </w:rPr>
              <w:framePr w:hSpace="180" w:wrap="around" w:vAnchor="text" w:hAnchor="page" w:x="1429" w:y="344"/>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907"/>
              <w:ind w:firstLine="480"/>
              <w:jc w:val="center"/>
              <w:spacing w:line="360" w:lineRule="auto"/>
              <w:rPr>
                <w:rFonts w:hint="eastAsia" w:ascii="宋体" w:hAnsi="宋体" w:cs="宋体"/>
                <w:sz w:val="24"/>
                <w:szCs w:val="24"/>
              </w:rPr>
              <w:framePr w:hSpace="180" w:wrap="around" w:vAnchor="text" w:hAnchor="page" w:x="1429" w:y="344"/>
            </w:pPr>
            <w:r>
              <w:rPr>
                <w:rFonts w:hint="eastAsia" w:ascii="宋体" w:hAnsi="宋体" w:cs="宋体"/>
                <w:sz w:val="24"/>
                <w:szCs w:val="24"/>
              </w:rPr>
            </w:r>
            <w:r/>
          </w:p>
        </w:tc>
      </w:tr>
    </w:tbl>
    <w:p>
      <w:pPr>
        <w:pStyle w:val="907"/>
        <w:ind w:firstLine="600"/>
        <w:jc w:val="left"/>
        <w:spacing w:before="5" w:line="360" w:lineRule="auto"/>
        <w:rPr>
          <w:rFonts w:ascii="宋体" w:hAnsi="宋体" w:cs="Arial"/>
          <w:sz w:val="24"/>
          <w:szCs w:val="24"/>
        </w:rPr>
      </w:pPr>
      <w:r>
        <w:rPr>
          <w:rFonts w:ascii="宋体" w:hAnsi="宋体" w:cs="Microsoft JhengHei"/>
          <w:b/>
          <w:bCs/>
          <w:sz w:val="24"/>
          <w:szCs w:val="24"/>
        </w:rPr>
        <w:t xml:space="preserve">二、合同金额</w:t>
      </w:r>
      <w:r>
        <w:rPr>
          <w:rFonts w:ascii="宋体" w:hAnsi="宋体" w:cs="Arial"/>
          <w:sz w:val="24"/>
          <w:szCs w:val="24"/>
        </w:rPr>
      </w:r>
      <w:r/>
    </w:p>
    <w:p>
      <w:pPr>
        <w:pStyle w:val="907"/>
        <w:ind w:left="118" w:firstLine="440"/>
        <w:jc w:val="left"/>
        <w:spacing w:before="98" w:line="360" w:lineRule="auto"/>
        <w:rPr>
          <w:rFonts w:ascii="宋体" w:hAnsi="宋体"/>
          <w:spacing w:val="-10"/>
          <w:sz w:val="24"/>
          <w:szCs w:val="24"/>
        </w:rPr>
      </w:pPr>
      <w:r>
        <w:rPr>
          <w:rFonts w:ascii="宋体" w:hAnsi="宋体"/>
          <w:spacing w:val="-10"/>
          <w:sz w:val="24"/>
          <w:szCs w:val="24"/>
        </w:rPr>
        <w:t xml:space="preserve">2.1 本合同金额为（大写）：</w:t>
      </w:r>
      <w:r>
        <w:rPr>
          <w:rFonts w:ascii="宋体" w:hAnsi="宋体"/>
          <w:spacing w:val="-10"/>
          <w:sz w:val="24"/>
          <w:szCs w:val="24"/>
          <w:u w:val="single"/>
        </w:rPr>
        <w:t xml:space="preserve">          </w:t>
      </w:r>
      <w:r>
        <w:rPr>
          <w:rFonts w:ascii="宋体" w:hAnsi="宋体"/>
          <w:spacing w:val="-10"/>
          <w:sz w:val="24"/>
          <w:szCs w:val="24"/>
        </w:rPr>
        <w:t xml:space="preserve">元（</w:t>
      </w:r>
      <w:r>
        <w:rPr>
          <w:rFonts w:ascii="宋体" w:hAnsi="宋体"/>
          <w:spacing w:val="-10"/>
          <w:sz w:val="24"/>
          <w:szCs w:val="24"/>
          <w:u w:val="single"/>
        </w:rPr>
        <w:t xml:space="preserve"> </w:t>
      </w:r>
      <w:r>
        <w:rPr>
          <w:rFonts w:hint="eastAsia" w:ascii="宋体" w:hAnsi="宋体"/>
          <w:spacing w:val="-10"/>
          <w:sz w:val="24"/>
          <w:szCs w:val="24"/>
          <w:u w:val="single"/>
        </w:rPr>
        <w:t xml:space="preserve">     </w:t>
      </w:r>
      <w:r>
        <w:rPr>
          <w:rFonts w:ascii="宋体" w:hAnsi="宋体"/>
          <w:spacing w:val="-10"/>
          <w:sz w:val="24"/>
          <w:szCs w:val="24"/>
        </w:rPr>
        <w:t xml:space="preserve">元）人民币。</w:t>
      </w:r>
      <w:r/>
    </w:p>
    <w:p>
      <w:pPr>
        <w:pStyle w:val="968"/>
        <w:ind w:firstLine="480"/>
        <w:spacing w:line="360" w:lineRule="auto"/>
        <w:rPr>
          <w:rFonts w:hint="eastAsia" w:ascii="宋体" w:hAnsi="宋体" w:cs="宋体"/>
          <w:b/>
          <w:bCs/>
          <w:sz w:val="24"/>
        </w:rPr>
      </w:pPr>
      <w:r>
        <w:rPr>
          <w:rFonts w:hint="eastAsia" w:ascii="宋体" w:hAnsi="宋体" w:cs="宋体"/>
          <w:sz w:val="24"/>
        </w:rPr>
        <w:t xml:space="preserve">总价包括但不限于含设备、软件以及相应的附件、备件、配件、包装、税费、运杂（到位）、保险、安装、调试、验收、管理、售后服务、维护、人员培训、接口费、专利技术、质保期间等一切费用及其他费用所产生的费用。</w:t>
      </w:r>
      <w:r>
        <w:rPr>
          <w:rFonts w:hint="eastAsia" w:ascii="宋体" w:hAnsi="宋体" w:cs="宋体"/>
          <w:b/>
          <w:bCs/>
          <w:sz w:val="24"/>
        </w:rPr>
      </w:r>
      <w:r/>
    </w:p>
    <w:p>
      <w:pPr>
        <w:pStyle w:val="907"/>
        <w:ind w:firstLine="482"/>
        <w:spacing w:line="360" w:lineRule="auto"/>
        <w:rPr>
          <w:rFonts w:hint="eastAsia" w:ascii="宋体" w:hAnsi="宋体" w:cs="宋体"/>
          <w:b/>
          <w:bCs/>
          <w:sz w:val="24"/>
          <w:szCs w:val="24"/>
        </w:rPr>
      </w:pPr>
      <w:r/>
      <w:bookmarkEnd w:id="230"/>
      <w:r>
        <w:rPr>
          <w:rFonts w:hint="eastAsia" w:ascii="宋体" w:hAnsi="宋体" w:cs="宋体"/>
          <w:b/>
          <w:bCs/>
          <w:sz w:val="24"/>
          <w:szCs w:val="24"/>
        </w:rPr>
        <w:t xml:space="preserve">三、技术资料</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3.1乙方应按招标文件规定的时间向甲方提供使用货物的有关技术资料。</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时间为永久。</w:t>
      </w:r>
      <w:r/>
    </w:p>
    <w:p>
      <w:pPr>
        <w:pStyle w:val="90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四、知识产权</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907"/>
        <w:ind w:firstLine="482"/>
        <w:spacing w:line="360" w:lineRule="auto"/>
        <w:rPr>
          <w:rFonts w:hint="eastAsia" w:ascii="宋体" w:hAnsi="宋体" w:cs="宋体"/>
          <w:sz w:val="24"/>
          <w:szCs w:val="24"/>
          <w:u w:val="single"/>
        </w:rPr>
      </w:pPr>
      <w:r>
        <w:rPr>
          <w:rFonts w:hint="eastAsia" w:ascii="宋体" w:hAnsi="宋体" w:cs="宋体"/>
          <w:b/>
          <w:bCs/>
          <w:sz w:val="24"/>
          <w:szCs w:val="24"/>
        </w:rPr>
        <w:t xml:space="preserve">五、产权担保</w:t>
      </w:r>
      <w:r>
        <w:rPr>
          <w:rFonts w:hint="eastAsia" w:ascii="宋体" w:hAnsi="宋体" w:cs="宋体"/>
          <w:sz w:val="24"/>
          <w:szCs w:val="24"/>
          <w:u w:val="single"/>
        </w:rPr>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5.1 乙方保证所交付的货物的所有权完全属于乙方且无任何抵押、查封等产权瑕疵。如有纠纷的，甲方有权拒绝支付货款并要求乙方承担一切责任。</w:t>
      </w:r>
      <w:r/>
    </w:p>
    <w:p>
      <w:pPr>
        <w:pStyle w:val="907"/>
        <w:ind w:left="407"/>
        <w:spacing w:line="360" w:lineRule="auto"/>
        <w:rPr>
          <w:rFonts w:hint="eastAsia" w:ascii="宋体" w:hAnsi="宋体" w:cs="宋体"/>
          <w:b/>
          <w:bCs/>
          <w:sz w:val="24"/>
          <w:szCs w:val="24"/>
        </w:rPr>
      </w:pPr>
      <w:r>
        <w:rPr>
          <w:rFonts w:hint="eastAsia" w:ascii="宋体" w:hAnsi="宋体" w:cs="宋体"/>
          <w:b/>
          <w:bCs/>
          <w:sz w:val="24"/>
          <w:szCs w:val="24"/>
        </w:rPr>
        <w:t xml:space="preserve">六、履约保证金</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6.1合同签订前，乙方向采购单位交纳人民币</w:t>
      </w:r>
      <w:r>
        <w:rPr>
          <w:rFonts w:hint="eastAsia" w:ascii="宋体" w:hAnsi="宋体" w:cs="宋体"/>
          <w:sz w:val="24"/>
          <w:szCs w:val="24"/>
          <w:u w:val="single"/>
        </w:rPr>
        <w:t xml:space="preserve"> </w:t>
      </w:r>
      <w:bookmarkStart w:id="232" w:name="lvbzj"/>
      <w:r>
        <w:rPr>
          <w:rFonts w:hint="eastAsia" w:ascii="宋体" w:hAnsi="宋体" w:cs="宋体"/>
          <w:sz w:val="24"/>
          <w:szCs w:val="24"/>
          <w:u w:val="single"/>
        </w:rPr>
        <w:t xml:space="preserve">  </w:t>
      </w:r>
      <w:bookmarkEnd w:id="232"/>
      <w:r>
        <w:rPr>
          <w:rFonts w:hint="eastAsia" w:ascii="宋体" w:hAnsi="宋体" w:cs="宋体"/>
          <w:sz w:val="24"/>
          <w:szCs w:val="24"/>
          <w:u w:val="single"/>
        </w:rPr>
        <w:t xml:space="preserve"> </w:t>
      </w:r>
      <w:r>
        <w:rPr>
          <w:rFonts w:hint="eastAsia" w:ascii="宋体" w:hAnsi="宋体" w:cs="宋体"/>
          <w:sz w:val="24"/>
          <w:szCs w:val="24"/>
        </w:rPr>
        <w:t xml:space="preserve">元作为本合同的履约保证金。履约保证金应当以支票、汇票、本票或者金融机构、担保机构出具的保函等非现金形式提交。</w:t>
      </w:r>
      <w:r/>
    </w:p>
    <w:p>
      <w:pPr>
        <w:pStyle w:val="957"/>
        <w:ind w:firstLine="480"/>
        <w:spacing w:line="360" w:lineRule="auto"/>
        <w:rPr>
          <w:rFonts w:hint="eastAsia" w:ascii="宋体" w:hAnsi="宋体" w:eastAsia="宋体" w:cs="宋体"/>
        </w:rPr>
      </w:pPr>
      <w:r>
        <w:rPr>
          <w:rFonts w:hint="eastAsia" w:ascii="宋体" w:hAnsi="宋体" w:eastAsia="宋体" w:cs="宋体"/>
        </w:rPr>
        <w:t xml:space="preserve">6.2合同履行完毕退还履约保证金。逾期退还的，应当支付逾期利息，且逾期利息的利率按1年期贷款基准利率。</w:t>
      </w:r>
      <w:r/>
    </w:p>
    <w:p>
      <w:pPr>
        <w:pStyle w:val="907"/>
        <w:ind w:firstLine="480"/>
        <w:spacing w:line="360" w:lineRule="auto"/>
        <w:shd w:val="clear" w:color="auto" w:fill="ffffff"/>
        <w:rPr>
          <w:rFonts w:hint="eastAsia"/>
        </w:rPr>
      </w:pPr>
      <w:r>
        <w:rPr>
          <w:rFonts w:hint="eastAsia" w:ascii="宋体" w:hAnsi="宋体" w:cs="宋体"/>
          <w:sz w:val="24"/>
          <w:szCs w:val="24"/>
        </w:rPr>
        <w:t xml:space="preserve">6.3乙方不履行与甲方订立的合同的，履约保证金不予退还。</w:t>
      </w:r>
      <w:r>
        <w:rPr>
          <w:rFonts w:hint="eastAsia"/>
        </w:rPr>
      </w:r>
      <w:r/>
    </w:p>
    <w:p>
      <w:pPr>
        <w:pStyle w:val="907"/>
        <w:ind w:firstLine="482"/>
        <w:spacing w:line="360" w:lineRule="auto"/>
        <w:rPr>
          <w:rFonts w:hint="eastAsia" w:ascii="宋体" w:hAnsi="宋体" w:cs="宋体"/>
          <w:b/>
          <w:sz w:val="24"/>
          <w:szCs w:val="24"/>
        </w:rPr>
      </w:pPr>
      <w:r>
        <w:rPr>
          <w:rFonts w:hint="eastAsia" w:ascii="宋体" w:hAnsi="宋体" w:cs="宋体"/>
          <w:b/>
          <w:sz w:val="24"/>
          <w:szCs w:val="24"/>
        </w:rPr>
        <w:t xml:space="preserve">七.转包或分包</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7.1本合同范围的货物，应由乙方直接供应，不得转让他人供应；</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7.2 如有转包和分包行为，甲方有权给予终止合同。</w:t>
      </w:r>
      <w:r/>
    </w:p>
    <w:p>
      <w:pPr>
        <w:pStyle w:val="90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八、交货期、交货方式及交货地点</w:t>
      </w:r>
      <w:r/>
    </w:p>
    <w:p>
      <w:pPr>
        <w:pStyle w:val="907"/>
        <w:ind w:firstLine="480"/>
        <w:spacing w:line="360" w:lineRule="auto"/>
        <w:rPr>
          <w:rFonts w:hint="eastAsia" w:ascii="宋体" w:hAnsi="宋体" w:cs="宋体"/>
          <w:bCs/>
          <w:sz w:val="24"/>
          <w:szCs w:val="24"/>
          <w:u w:val="single"/>
        </w:rPr>
      </w:pPr>
      <w:r>
        <w:rPr>
          <w:rFonts w:hint="eastAsia" w:ascii="宋体" w:hAnsi="宋体" w:cs="宋体"/>
          <w:bCs/>
          <w:sz w:val="24"/>
          <w:szCs w:val="24"/>
        </w:rPr>
        <w:t xml:space="preserve">8.1 交货期：</w:t>
      </w:r>
      <w:r>
        <w:rPr>
          <w:rFonts w:hint="eastAsia" w:ascii="宋体" w:hAnsi="宋体" w:cs="宋体"/>
          <w:bCs/>
          <w:sz w:val="24"/>
          <w:szCs w:val="24"/>
          <w:u w:val="single"/>
        </w:rPr>
        <w:t xml:space="preserve">                     </w:t>
      </w:r>
      <w:r/>
    </w:p>
    <w:p>
      <w:pPr>
        <w:pStyle w:val="907"/>
        <w:ind w:firstLine="480"/>
        <w:spacing w:line="360" w:lineRule="auto"/>
        <w:rPr>
          <w:rFonts w:hint="eastAsia" w:ascii="宋体" w:hAnsi="宋体" w:cs="宋体"/>
          <w:sz w:val="24"/>
          <w:szCs w:val="24"/>
        </w:rPr>
      </w:pPr>
      <w:r>
        <w:rPr>
          <w:rFonts w:hint="eastAsia" w:ascii="宋体" w:hAnsi="宋体" w:cs="宋体"/>
          <w:bCs/>
          <w:sz w:val="24"/>
          <w:szCs w:val="24"/>
        </w:rPr>
        <w:t xml:space="preserve">8.2 交货方式：</w:t>
      </w:r>
      <w:r>
        <w:rPr>
          <w:rFonts w:hint="eastAsia" w:ascii="宋体" w:hAnsi="宋体" w:cs="宋体"/>
          <w:bCs/>
          <w:sz w:val="24"/>
          <w:szCs w:val="24"/>
          <w:u w:val="single"/>
        </w:rPr>
        <w:t xml:space="preserve">                     </w:t>
      </w:r>
      <w:r>
        <w:rPr>
          <w:rFonts w:hint="eastAsia" w:ascii="宋体" w:hAnsi="宋体" w:cs="宋体"/>
          <w:sz w:val="24"/>
          <w:szCs w:val="24"/>
        </w:rPr>
      </w:r>
      <w:r/>
    </w:p>
    <w:p>
      <w:pPr>
        <w:pStyle w:val="907"/>
        <w:ind w:firstLine="480"/>
        <w:spacing w:line="360" w:lineRule="auto"/>
        <w:rPr>
          <w:rFonts w:hint="eastAsia" w:ascii="宋体" w:hAnsi="宋体" w:cs="宋体"/>
          <w:b/>
          <w:bCs/>
          <w:sz w:val="24"/>
          <w:szCs w:val="24"/>
        </w:rPr>
      </w:pPr>
      <w:r>
        <w:rPr>
          <w:rFonts w:hint="eastAsia" w:ascii="宋体" w:hAnsi="宋体" w:cs="宋体"/>
          <w:bCs/>
          <w:sz w:val="24"/>
          <w:szCs w:val="24"/>
        </w:rPr>
        <w:t xml:space="preserve">8.3 交货地点：</w:t>
      </w:r>
      <w:r>
        <w:rPr>
          <w:rFonts w:hint="eastAsia" w:ascii="宋体" w:hAnsi="宋体" w:cs="宋体"/>
          <w:bCs/>
          <w:sz w:val="24"/>
          <w:szCs w:val="24"/>
          <w:u w:val="single"/>
        </w:rPr>
        <w:t xml:space="preserve">                     </w:t>
      </w:r>
      <w:r>
        <w:rPr>
          <w:rFonts w:hint="eastAsia" w:ascii="宋体" w:hAnsi="宋体" w:cs="宋体"/>
          <w:b/>
          <w:bCs/>
          <w:sz w:val="24"/>
          <w:szCs w:val="24"/>
        </w:rPr>
      </w:r>
      <w:r/>
    </w:p>
    <w:p>
      <w:pPr>
        <w:pStyle w:val="90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九、货款支付</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9.1结付程序  </w:t>
      </w:r>
      <w:r/>
    </w:p>
    <w:p>
      <w:pPr>
        <w:pStyle w:val="907"/>
        <w:ind w:firstLine="480"/>
        <w:spacing w:line="360" w:lineRule="auto"/>
        <w:rPr>
          <w:rFonts w:hint="eastAsia" w:ascii="宋体" w:hAnsi="宋体" w:cs="宋体"/>
          <w:sz w:val="24"/>
          <w:szCs w:val="24"/>
          <w:u w:val="single"/>
        </w:rPr>
      </w:pPr>
      <w:r>
        <w:rPr>
          <w:rFonts w:hint="eastAsia" w:ascii="宋体" w:hAnsi="宋体" w:cs="宋体"/>
          <w:sz w:val="24"/>
          <w:szCs w:val="24"/>
        </w:rPr>
        <w:t xml:space="preserve"> </w:t>
      </w:r>
      <w:r>
        <w:rPr>
          <w:rFonts w:hint="eastAsia" w:ascii="宋体" w:hAnsi="宋体" w:cs="宋体"/>
          <w:sz w:val="24"/>
          <w:szCs w:val="24"/>
          <w:u w:val="single"/>
        </w:rPr>
        <w:t xml:space="preserve">                      </w:t>
      </w:r>
      <w:r/>
    </w:p>
    <w:p>
      <w:pPr>
        <w:pStyle w:val="907"/>
        <w:ind w:firstLine="480"/>
        <w:spacing w:line="360" w:lineRule="auto"/>
        <w:rPr>
          <w:rFonts w:hint="eastAsia" w:ascii="宋体" w:hAnsi="宋体" w:cs="宋体"/>
          <w:sz w:val="24"/>
          <w:szCs w:val="24"/>
          <w:u w:val="single"/>
        </w:rPr>
      </w:pPr>
      <w:r>
        <w:rPr>
          <w:rFonts w:hint="eastAsia" w:ascii="宋体" w:hAnsi="宋体" w:cs="宋体"/>
          <w:sz w:val="24"/>
          <w:szCs w:val="24"/>
        </w:rPr>
        <w:t xml:space="preserve">9.2结付期限</w:t>
      </w:r>
      <w:r>
        <w:rPr>
          <w:rFonts w:hint="eastAsia" w:ascii="宋体" w:hAnsi="宋体" w:cs="宋体"/>
          <w:sz w:val="24"/>
          <w:szCs w:val="24"/>
          <w:u w:val="single"/>
        </w:rPr>
      </w:r>
      <w:r/>
    </w:p>
    <w:p>
      <w:pPr>
        <w:pStyle w:val="907"/>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                        </w:t>
      </w:r>
      <w:r/>
    </w:p>
    <w:p>
      <w:pPr>
        <w:pStyle w:val="907"/>
        <w:ind w:firstLine="470"/>
        <w:spacing w:line="360" w:lineRule="auto"/>
        <w:rPr>
          <w:rFonts w:hint="eastAsia" w:ascii="宋体" w:hAnsi="宋体" w:cs="宋体"/>
          <w:sz w:val="24"/>
          <w:szCs w:val="24"/>
          <w:u w:val="single"/>
        </w:rPr>
      </w:pPr>
      <w:r>
        <w:rPr>
          <w:rFonts w:hint="eastAsia" w:ascii="宋体" w:hAnsi="宋体" w:cs="宋体"/>
          <w:sz w:val="24"/>
          <w:szCs w:val="24"/>
        </w:rPr>
        <w:t xml:space="preserve">9.3乙方收款账户：</w:t>
      </w:r>
      <w:r>
        <w:rPr>
          <w:rFonts w:hint="eastAsia" w:ascii="宋体" w:hAnsi="宋体" w:cs="宋体"/>
          <w:sz w:val="24"/>
          <w:szCs w:val="24"/>
          <w:u w:val="single"/>
        </w:rPr>
        <w:t xml:space="preserve"> </w:t>
      </w:r>
      <w:bookmarkStart w:id="233" w:name="yifangzhanghao"/>
      <w:r>
        <w:rPr>
          <w:rFonts w:hint="eastAsia" w:ascii="宋体" w:hAnsi="宋体" w:cs="宋体"/>
          <w:sz w:val="24"/>
          <w:szCs w:val="24"/>
          <w:u w:val="single"/>
        </w:rPr>
        <w:t xml:space="preserve">                                 </w:t>
      </w:r>
      <w:bookmarkEnd w:id="233"/>
      <w:r>
        <w:rPr>
          <w:rFonts w:hint="eastAsia" w:ascii="宋体" w:hAnsi="宋体" w:cs="宋体"/>
          <w:sz w:val="24"/>
          <w:szCs w:val="24"/>
          <w:u w:val="single"/>
        </w:rPr>
        <w:t xml:space="preserve"> </w:t>
      </w:r>
      <w:r/>
    </w:p>
    <w:p>
      <w:pPr>
        <w:pStyle w:val="907"/>
        <w:ind w:firstLine="480"/>
        <w:jc w:val="left"/>
        <w:spacing w:line="360" w:lineRule="auto"/>
        <w:rPr>
          <w:rFonts w:hint="eastAsia" w:ascii="宋体" w:hAnsi="宋体" w:cs="宋体"/>
          <w:sz w:val="24"/>
          <w:szCs w:val="24"/>
        </w:rPr>
      </w:pPr>
      <w:r>
        <w:rPr>
          <w:rFonts w:hint="eastAsia" w:ascii="宋体" w:hAnsi="宋体" w:cs="宋体"/>
          <w:sz w:val="24"/>
          <w:szCs w:val="24"/>
        </w:rPr>
        <w:t xml:space="preserve">9.4甲方合同款支付方式：</w:t>
      </w:r>
      <w:r>
        <w:rPr>
          <w:rFonts w:hint="eastAsia" w:ascii="宋体" w:hAnsi="宋体" w:cs="宋体"/>
          <w:sz w:val="24"/>
          <w:szCs w:val="24"/>
          <w:u w:val="single"/>
        </w:rPr>
        <w:t xml:space="preserve"> </w:t>
      </w:r>
      <w:bookmarkStart w:id="234" w:name="hetongzhifutype"/>
      <w:r>
        <w:rPr>
          <w:rFonts w:hint="eastAsia" w:ascii="宋体" w:hAnsi="宋体" w:cs="宋体"/>
          <w:sz w:val="24"/>
          <w:szCs w:val="24"/>
          <w:u w:val="single"/>
        </w:rPr>
        <w:t xml:space="preserve">                   </w:t>
      </w:r>
      <w:bookmarkEnd w:id="234"/>
      <w:r>
        <w:rPr>
          <w:rFonts w:hint="eastAsia" w:ascii="宋体" w:hAnsi="宋体" w:cs="宋体"/>
          <w:sz w:val="24"/>
          <w:szCs w:val="24"/>
          <w:u w:val="single"/>
        </w:rPr>
        <w:t xml:space="preserve"> </w:t>
      </w:r>
      <w:r>
        <w:rPr>
          <w:rFonts w:hint="eastAsia" w:ascii="宋体" w:hAnsi="宋体" w:cs="宋体"/>
          <w:sz w:val="24"/>
          <w:szCs w:val="24"/>
        </w:rPr>
        <w:t xml:space="preserve">（若乙方为中小企业，不得强制其接受非现金支付方式）</w:t>
      </w:r>
      <w:r/>
    </w:p>
    <w:p>
      <w:pPr>
        <w:pStyle w:val="90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十、税</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10.1本合同执行中相关的一切税费均由乙方负担。</w:t>
      </w:r>
      <w:r/>
    </w:p>
    <w:p>
      <w:pPr>
        <w:pStyle w:val="907"/>
        <w:ind w:firstLine="482"/>
        <w:spacing w:line="360" w:lineRule="auto"/>
        <w:rPr>
          <w:rFonts w:hint="eastAsia" w:ascii="宋体" w:hAnsi="宋体" w:cs="宋体"/>
          <w:sz w:val="24"/>
          <w:szCs w:val="24"/>
        </w:rPr>
      </w:pPr>
      <w:r>
        <w:rPr>
          <w:rFonts w:hint="eastAsia" w:ascii="宋体" w:hAnsi="宋体" w:cs="宋体"/>
          <w:b/>
          <w:bCs/>
          <w:sz w:val="24"/>
          <w:szCs w:val="24"/>
        </w:rPr>
        <w:t xml:space="preserve">十一、质量保证及售后服务</w:t>
      </w:r>
      <w:r>
        <w:rPr>
          <w:rFonts w:hint="eastAsia" w:ascii="宋体" w:hAnsi="宋体" w:cs="宋体"/>
          <w:sz w:val="24"/>
          <w:szCs w:val="24"/>
        </w:rPr>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11.1 乙方应按招标文件规定及所投标书响应、承诺的货物性能、技术要求、质量标准向甲方提供未经使用的全新产品。</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11.2乙方所提供的货物应符合国家有关安全、环保、卫生的规定。</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11.3 乙方提供的货物在免费质保期内因货物本身的质量问题发生故障，乙方应负责免费更换。对达不到技术要求者，根据实际情况，甲方有权选择以下任一办法处理：</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(1)更换：由乙方承担所发生的全部费用。</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(2)贬值处理：由甲乙双方合议定价。</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(3)退货处理：乙方应退还甲方支付的合同款，同时应承担该货物的直接费用（运输、保险、检验、货款利息及银行手续费等）。</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11.4在免费质保期内，如在使用过程中发生质量问题，乙方在接到甲方通知后必须在</w:t>
      </w:r>
      <w:r>
        <w:rPr>
          <w:rFonts w:hint="eastAsia" w:ascii="宋体" w:hAnsi="宋体" w:cs="宋体"/>
          <w:sz w:val="24"/>
          <w:szCs w:val="24"/>
          <w:u w:val="single"/>
        </w:rPr>
        <w:t xml:space="preserve">     </w:t>
      </w:r>
      <w:r>
        <w:rPr>
          <w:rFonts w:hint="eastAsia" w:ascii="宋体" w:hAnsi="宋体" w:cs="宋体"/>
          <w:sz w:val="24"/>
          <w:szCs w:val="24"/>
        </w:rPr>
        <w:t xml:space="preserve">小时内对采购单位所提出的维修要求作出响应</w:t>
      </w:r>
      <w:r>
        <w:rPr>
          <w:rFonts w:hint="eastAsia" w:ascii="宋体" w:hAnsi="宋体" w:cs="宋体"/>
          <w:sz w:val="24"/>
          <w:szCs w:val="24"/>
          <w:u w:val="single"/>
        </w:rPr>
        <w:t xml:space="preserve">    </w:t>
      </w:r>
      <w:r>
        <w:rPr>
          <w:rFonts w:hint="eastAsia" w:ascii="宋体" w:hAnsi="宋体" w:cs="宋体"/>
          <w:sz w:val="24"/>
          <w:szCs w:val="24"/>
        </w:rPr>
        <w:t xml:space="preserve">小时内到达维修现场，并在最短时间内修复完毕。</w:t>
      </w:r>
      <w:r>
        <w:rPr>
          <w:rFonts w:hint="eastAsia" w:ascii="宋体" w:hAnsi="宋体" w:cs="宋体"/>
          <w:bCs/>
          <w:iCs/>
          <w:sz w:val="24"/>
          <w:szCs w:val="24"/>
        </w:rPr>
        <w:t xml:space="preserve">如需返厂维修则免费提供备用样机，否则由于故障造成的全部损失由乙方承担。</w:t>
      </w:r>
      <w:r>
        <w:rPr>
          <w:rFonts w:hint="eastAsia" w:ascii="宋体" w:hAnsi="宋体" w:cs="宋体"/>
          <w:sz w:val="24"/>
          <w:szCs w:val="24"/>
        </w:rPr>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11.5 在免费质保期内，乙方应对货物出现的质量及安全问题负责处理解决并承担一切费用。</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11.6上述的货物免费质保期为</w:t>
      </w:r>
      <w:r>
        <w:rPr>
          <w:rFonts w:hint="eastAsia" w:ascii="宋体" w:hAnsi="宋体" w:cs="宋体"/>
          <w:sz w:val="24"/>
          <w:szCs w:val="24"/>
          <w:u w:val="single"/>
        </w:rPr>
        <w:t xml:space="preserve">      </w:t>
      </w:r>
      <w:r>
        <w:rPr>
          <w:rFonts w:hint="eastAsia" w:ascii="宋体" w:hAnsi="宋体" w:cs="宋体"/>
          <w:sz w:val="24"/>
          <w:szCs w:val="24"/>
        </w:rPr>
        <w:t xml:space="preserve">年（自交货验收合格之日起计）。在免费质保期内，除不可抗力因素外，乙方负责对其提供的物品进行免费维修或更换，终身维修。质保期内每半年免费保养、巡检一次提供保养巡检报告，并确保备品备件的正常供应。在质保期满后，只收取配件费，不收取人工费及其他费用。</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11.7质保期（一年以365天计算），每年累计出现因故障维修原因导致停机的天数不超过18天，每超过1天，质保期顺延</w:t>
      </w:r>
      <w:r>
        <w:rPr>
          <w:rFonts w:hint="eastAsia" w:ascii="宋体" w:hAnsi="宋体" w:cs="宋体"/>
          <w:sz w:val="24"/>
          <w:szCs w:val="24"/>
          <w:u w:val="single"/>
        </w:rPr>
        <w:t xml:space="preserve">15</w:t>
      </w:r>
      <w:r>
        <w:rPr>
          <w:rFonts w:hint="eastAsia" w:ascii="宋体" w:hAnsi="宋体" w:cs="宋体"/>
          <w:sz w:val="24"/>
          <w:szCs w:val="24"/>
        </w:rPr>
        <w:t xml:space="preserve">天，因维修原因，停机累计超过36天的，甲方有权要求乙方每天按照合同金额5‰支付违约金并赔偿甲方损失，该款可在尾款内直接扣除，不足部分由乙方另行支付甲方，甲方同时有权解除合同的全部或部分。</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11.8设备接口免费开放，若设备需要接入医院信息系统，所需接口费用一律由乙方承担。</w:t>
      </w:r>
      <w:r>
        <w:rPr>
          <w:rFonts w:hint="eastAsia" w:ascii="宋体" w:hAnsi="宋体" w:cs="宋体"/>
          <w:sz w:val="24"/>
          <w:szCs w:val="24"/>
        </w:rPr>
      </w:r>
      <w:r/>
    </w:p>
    <w:p>
      <w:pPr>
        <w:pStyle w:val="90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十二、调试和验收</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12.1 甲方对乙方提交的货物依据招标文件上的技术规格要求和国家有关质量标准进行现场初步验收，外观、说明书符合招标文件技术要求的，给予签收，初步验收不合格的不予签收。货到后，甲方需在</w:t>
      </w:r>
      <w:r>
        <w:rPr>
          <w:rFonts w:hint="eastAsia" w:ascii="宋体" w:hAnsi="宋体" w:cs="宋体"/>
          <w:sz w:val="24"/>
          <w:szCs w:val="24"/>
          <w:u w:val="single"/>
        </w:rPr>
        <w:t xml:space="preserve">       </w:t>
      </w:r>
      <w:r>
        <w:rPr>
          <w:rFonts w:hint="eastAsia" w:ascii="宋体" w:hAnsi="宋体" w:cs="宋体"/>
          <w:sz w:val="24"/>
          <w:szCs w:val="24"/>
        </w:rPr>
        <w:t xml:space="preserve">个工作日内完成验收。</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12.2 乙方交货前应对产品作出全面检查和对验收文件进行整理，并列出清单，作为甲方收货验收和使用的技术条件依据，检验的结果应随货物交甲方。</w:t>
      </w:r>
      <w:r/>
    </w:p>
    <w:p>
      <w:pPr>
        <w:pStyle w:val="907"/>
        <w:ind w:firstLine="480"/>
        <w:spacing w:line="360" w:lineRule="auto"/>
        <w:rPr>
          <w:rFonts w:hint="eastAsia" w:ascii="宋体" w:hAnsi="宋体" w:cs="宋体"/>
          <w:sz w:val="24"/>
          <w:szCs w:val="24"/>
          <w:u w:val="single"/>
        </w:rPr>
      </w:pPr>
      <w:r>
        <w:rPr>
          <w:rFonts w:hint="eastAsia" w:ascii="宋体" w:hAnsi="宋体" w:cs="宋体"/>
          <w:sz w:val="24"/>
          <w:szCs w:val="24"/>
        </w:rPr>
        <w:t xml:space="preserve">12.3 甲方对乙方提供的货物在使用前进行调试时，乙方应负责安装并培训甲方的使用操作人员，并协助甲方一起调试，直到符合技术要求，甲方才做最终验收。</w:t>
      </w:r>
      <w:r>
        <w:rPr>
          <w:rFonts w:hint="eastAsia" w:ascii="宋体" w:hAnsi="宋体" w:cs="宋体"/>
          <w:sz w:val="24"/>
          <w:szCs w:val="24"/>
          <w:u w:val="single"/>
        </w:rPr>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12.4甲方有权请国家认可的专业检测机构参与初步验收及最终验收，并由其出具质量检测报告。</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12.5 验收时乙方必须在现场，验收完毕后作出验收结果报告；验收费用由甲乙双方协商解决，验收不合格的，费用由乙方承担。如经甲方通知乙方未能到场的，视为乙方认可甲方单方验收的结果。</w:t>
      </w:r>
      <w:r/>
    </w:p>
    <w:p>
      <w:pPr>
        <w:pStyle w:val="90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十三、货物包装、发运及运输</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13.1 乙方应在货物发运前对其进行满足运输距离、防潮、防震、防锈和防破损装卸等要求包装，以保证货物安全运达甲方指定地点。</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13.2 乙方应向甲方提交所提供货物的技术文件，包括相应的中文技术文件，如：产品目录、图纸、操作手册、使用说明、维护手册或服务指南、质量检验证明书、随配附件和工具以及清单等。上述文件应包装好随货物一同发运。</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13.3 乙方在货物发运手续办理完毕后24小时内或货到甲方48小时前通知甲方，以准备接货。</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13.4 货物在交付甲方前发生的风险均由乙方负责。</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13.5 货物在规定的交付期限内由乙方送达甲方指定的地点办理支付手续，乙方同时需通知甲方货物已送达。</w:t>
      </w:r>
      <w:r/>
    </w:p>
    <w:p>
      <w:pPr>
        <w:pStyle w:val="90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十四、违约责任</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14.1 甲方无正当理由拒收货物的，甲方向乙方偿付拒收货款总值的百分之五违约金。</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14.2 乙方逾期交付货物的，乙方每日应按逾期交货总额每日千分之六向甲方支付违约金，由甲方从待付货款中扣除。逾期超过约定日期10个工作日不能交货的，甲方有权单方解除本合同。乙方因逾期交货或因其他违约行为导致甲方解除合同的，乙方应向甲方支付合同总值5%的违约金，如造成甲方损失超过违约金的，超出部分由乙方继续承担赔偿责任。 </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14.3 乙方所交的货物品种、型号、规格、技术参数、质量不符合合同规定及招标文件规定标准的，甲方有权拒收该货物，乙方愿意更换货物但逾期交货的，按乙方逾期交货处理。乙方拒绝更换货物的，甲方有权单方面解除合同，并要求乙方按合同总价5%支付违约金，造成甲方损失的，乙方应承担赔偿责任。</w:t>
      </w:r>
      <w:r/>
    </w:p>
    <w:p>
      <w:pPr>
        <w:pStyle w:val="90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十五、不可抗力事件处理</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15.1 在合同有效期内，任何一方因不可抗力事件导致不能履行合同，则合同履行期可延长，其延长期与不可抗力影响期相同。</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15.2 不可抗力事件发生后，应立即通知对方，并寄送有关权威机构出具的证明。</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15.3 不可抗力事件延续120天以上，双方应通过友好协商，确定是否继续履行合同。</w:t>
      </w:r>
      <w:r/>
    </w:p>
    <w:p>
      <w:pPr>
        <w:pStyle w:val="90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十六、诉讼</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16.1 双方在执行合同中所发生的一切争议，应通过协商解决。如协商不成，可向合同签订地法院起诉，合同签订地在此约定为张家港市。</w:t>
      </w:r>
      <w:r/>
    </w:p>
    <w:p>
      <w:pPr>
        <w:pStyle w:val="90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十七、合同其他文件</w:t>
      </w:r>
      <w:r/>
    </w:p>
    <w:p>
      <w:pPr>
        <w:pStyle w:val="968"/>
        <w:ind w:firstLine="480"/>
        <w:spacing w:line="360" w:lineRule="auto"/>
        <w:rPr>
          <w:rFonts w:hint="eastAsia" w:ascii="宋体" w:hAnsi="宋体" w:cs="宋体"/>
          <w:sz w:val="24"/>
        </w:rPr>
      </w:pPr>
      <w:r>
        <w:rPr>
          <w:rFonts w:hint="eastAsia" w:ascii="宋体" w:hAnsi="宋体" w:cs="宋体"/>
          <w:sz w:val="24"/>
        </w:rPr>
        <w:t xml:space="preserve">17.1下列文件为本合同不可分割部分，与本合同具有同等效力。</w:t>
      </w:r>
      <w:r/>
    </w:p>
    <w:p>
      <w:pPr>
        <w:pStyle w:val="968"/>
        <w:ind w:firstLine="480"/>
        <w:spacing w:line="360" w:lineRule="auto"/>
        <w:rPr>
          <w:rFonts w:hint="eastAsia" w:ascii="宋体" w:hAnsi="宋体" w:cs="宋体"/>
          <w:sz w:val="24"/>
        </w:rPr>
      </w:pPr>
      <w:r>
        <w:rPr>
          <w:rFonts w:hint="eastAsia" w:ascii="宋体" w:hAnsi="宋体" w:cs="宋体"/>
          <w:sz w:val="24"/>
        </w:rPr>
        <w:t xml:space="preserve">(1)中标通知书；</w:t>
      </w:r>
      <w:r/>
    </w:p>
    <w:p>
      <w:pPr>
        <w:pStyle w:val="968"/>
        <w:ind w:firstLine="480"/>
        <w:spacing w:line="360" w:lineRule="auto"/>
        <w:rPr>
          <w:rFonts w:hint="eastAsia" w:ascii="宋体" w:hAnsi="宋体" w:cs="宋体"/>
          <w:sz w:val="24"/>
        </w:rPr>
      </w:pPr>
      <w:r>
        <w:rPr>
          <w:rFonts w:hint="eastAsia" w:ascii="宋体" w:hAnsi="宋体" w:cs="宋体"/>
          <w:sz w:val="24"/>
        </w:rPr>
        <w:t xml:space="preserve">(2)供方中标的投标书；</w:t>
      </w:r>
      <w:r/>
    </w:p>
    <w:p>
      <w:pPr>
        <w:pStyle w:val="968"/>
        <w:ind w:firstLine="480"/>
        <w:spacing w:line="360" w:lineRule="auto"/>
        <w:rPr>
          <w:rFonts w:hint="eastAsia" w:ascii="宋体" w:hAnsi="宋体" w:cs="宋体"/>
          <w:sz w:val="24"/>
        </w:rPr>
      </w:pPr>
      <w:r>
        <w:rPr>
          <w:rFonts w:hint="eastAsia" w:ascii="宋体" w:hAnsi="宋体" w:cs="宋体"/>
          <w:sz w:val="24"/>
        </w:rPr>
        <w:t xml:space="preserve">(3)招标文件；</w:t>
      </w:r>
      <w:r/>
    </w:p>
    <w:p>
      <w:pPr>
        <w:pStyle w:val="968"/>
        <w:ind w:firstLine="480"/>
        <w:spacing w:line="360" w:lineRule="auto"/>
        <w:rPr>
          <w:rFonts w:hint="eastAsia" w:ascii="宋体" w:hAnsi="宋体" w:cs="宋体"/>
          <w:sz w:val="24"/>
        </w:rPr>
      </w:pPr>
      <w:r>
        <w:rPr>
          <w:rFonts w:hint="eastAsia" w:ascii="宋体" w:hAnsi="宋体" w:cs="宋体"/>
          <w:sz w:val="24"/>
        </w:rPr>
        <w:t xml:space="preserve">(4)供方在招投标过程中所作的其他承诺、声明、书面澄清等。</w:t>
      </w:r>
      <w:r/>
    </w:p>
    <w:p>
      <w:pPr>
        <w:pStyle w:val="907"/>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十八、合同生效及其它</w:t>
      </w:r>
      <w:r/>
    </w:p>
    <w:p>
      <w:pPr>
        <w:pStyle w:val="907"/>
        <w:ind w:firstLine="480"/>
        <w:spacing w:line="360" w:lineRule="auto"/>
        <w:rPr>
          <w:rFonts w:hint="eastAsia" w:ascii="宋体" w:hAnsi="宋体" w:cs="宋体"/>
          <w:sz w:val="24"/>
          <w:szCs w:val="24"/>
        </w:rPr>
      </w:pPr>
      <w:r/>
      <w:bookmarkStart w:id="235" w:name="_Hlt16619369"/>
      <w:r/>
      <w:bookmarkEnd w:id="235"/>
      <w:r>
        <w:rPr>
          <w:rFonts w:hint="eastAsia" w:ascii="宋体" w:hAnsi="宋体" w:cs="宋体"/>
          <w:sz w:val="24"/>
          <w:szCs w:val="24"/>
        </w:rPr>
        <w:t xml:space="preserve">18.1合同经双方法定代表人</w:t>
      </w:r>
      <w:r>
        <w:rPr>
          <w:rFonts w:hint="eastAsia" w:ascii="宋体" w:hAnsi="宋体" w:cs="宋体"/>
          <w:bCs/>
          <w:sz w:val="24"/>
          <w:szCs w:val="24"/>
        </w:rPr>
        <w:t xml:space="preserve">（或负责人）</w:t>
      </w:r>
      <w:r>
        <w:rPr>
          <w:rFonts w:hint="eastAsia" w:ascii="宋体" w:hAnsi="宋体" w:cs="宋体"/>
          <w:sz w:val="24"/>
          <w:szCs w:val="24"/>
        </w:rPr>
        <w:t xml:space="preserve">或授权委托代表人签字并加盖单位公章后生效。</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18.2 本合同未尽事宜，遵照《民法典》有关条文执行。</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18.3 本合同正本一式陆份，具有同等法律效力，甲方贰份，乙方贰份，招标代理公司壹份，</w:t>
      </w:r>
      <w:r>
        <w:rPr>
          <w:rFonts w:hint="eastAsia" w:ascii="宋体" w:hAnsi="宋体" w:cs="Courier New"/>
          <w:sz w:val="24"/>
          <w:szCs w:val="24"/>
        </w:rPr>
        <w:t xml:space="preserve">张家港市政府采购管理中心壹份</w:t>
      </w:r>
      <w:r>
        <w:rPr>
          <w:rFonts w:hint="eastAsia" w:ascii="宋体" w:hAnsi="宋体" w:cs="宋体"/>
          <w:sz w:val="24"/>
          <w:szCs w:val="24"/>
        </w:rPr>
        <w:t xml:space="preserve">。</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甲方：张家港市中医医院               乙方：</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地址：                               地址：</w:t>
      </w:r>
      <w:r/>
    </w:p>
    <w:p>
      <w:pPr>
        <w:pStyle w:val="907"/>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法定代表人或授权代表：               法定代表人或授权代表：</w:t>
      </w:r>
      <w:r/>
    </w:p>
    <w:p>
      <w:pPr>
        <w:pStyle w:val="907"/>
        <w:ind w:firstLine="480"/>
        <w:spacing w:line="360" w:lineRule="auto"/>
        <w:rPr>
          <w:rFonts w:hint="eastAsia" w:ascii="宋体" w:hAnsi="宋体" w:cs="Courier New"/>
          <w:sz w:val="24"/>
          <w:szCs w:val="24"/>
        </w:rPr>
      </w:pPr>
      <w:r>
        <w:rPr>
          <w:rFonts w:hint="eastAsia" w:ascii="宋体" w:hAnsi="宋体" w:cs="宋体"/>
          <w:sz w:val="24"/>
          <w:szCs w:val="24"/>
        </w:rPr>
        <w:t xml:space="preserve">联系电话：                           联系电话：</w:t>
      </w:r>
      <w:r>
        <w:rPr>
          <w:rFonts w:hint="eastAsia" w:ascii="宋体" w:hAnsi="宋体" w:cs="Courier New"/>
          <w:sz w:val="24"/>
          <w:szCs w:val="24"/>
        </w:rPr>
      </w:r>
      <w:r/>
    </w:p>
    <w:p>
      <w:pPr>
        <w:pStyle w:val="907"/>
        <w:ind w:left="5850" w:hanging="5640"/>
        <w:spacing w:line="420" w:lineRule="exact"/>
        <w:rPr>
          <w:rFonts w:hint="eastAsia" w:ascii="宋体" w:hAnsi="宋体" w:cs="Courier New"/>
          <w:sz w:val="24"/>
          <w:szCs w:val="24"/>
        </w:rPr>
      </w:pPr>
      <w:r>
        <w:rPr>
          <w:rFonts w:hint="eastAsia" w:ascii="宋体" w:hAnsi="宋体" w:cs="Courier New"/>
          <w:sz w:val="24"/>
          <w:szCs w:val="24"/>
        </w:rPr>
      </w:r>
      <w:r/>
    </w:p>
    <w:p>
      <w:pPr>
        <w:pStyle w:val="907"/>
        <w:ind w:left="5850" w:hanging="5640"/>
        <w:spacing w:line="420" w:lineRule="exact"/>
        <w:rPr>
          <w:rFonts w:hint="eastAsia" w:ascii="宋体" w:hAnsi="宋体" w:cs="Courier New"/>
          <w:sz w:val="24"/>
          <w:szCs w:val="24"/>
        </w:rPr>
      </w:pPr>
      <w:r>
        <w:rPr>
          <w:rFonts w:hint="eastAsia" w:ascii="宋体" w:hAnsi="宋体" w:cs="Courier New"/>
          <w:sz w:val="24"/>
          <w:szCs w:val="24"/>
        </w:rPr>
        <w:t xml:space="preserve">招标代理机构：</w:t>
      </w:r>
      <w:r/>
    </w:p>
    <w:p>
      <w:pPr>
        <w:pStyle w:val="907"/>
        <w:ind w:left="5850" w:hanging="5640"/>
        <w:spacing w:line="420" w:lineRule="exact"/>
        <w:rPr>
          <w:rFonts w:hint="eastAsia" w:ascii="宋体" w:hAnsi="宋体" w:cs="Courier New"/>
          <w:sz w:val="24"/>
          <w:szCs w:val="24"/>
        </w:rPr>
      </w:pPr>
      <w:r>
        <w:rPr>
          <w:rFonts w:hint="eastAsia" w:ascii="宋体" w:hAnsi="宋体" w:cs="Courier New"/>
          <w:sz w:val="24"/>
          <w:szCs w:val="24"/>
        </w:rPr>
        <w:t xml:space="preserve">地址：</w:t>
      </w:r>
      <w:r/>
    </w:p>
    <w:p>
      <w:pPr>
        <w:pStyle w:val="907"/>
        <w:ind w:left="5850" w:hanging="5640"/>
        <w:spacing w:line="420" w:lineRule="exact"/>
        <w:rPr>
          <w:rFonts w:hint="eastAsia" w:ascii="宋体" w:hAnsi="宋体" w:cs="Courier New"/>
          <w:sz w:val="24"/>
          <w:szCs w:val="24"/>
        </w:rPr>
      </w:pPr>
      <w:r>
        <w:rPr>
          <w:rFonts w:hint="eastAsia" w:ascii="宋体" w:hAnsi="宋体" w:cs="Courier New"/>
          <w:sz w:val="24"/>
          <w:szCs w:val="24"/>
        </w:rPr>
      </w:r>
      <w:r/>
    </w:p>
    <w:p>
      <w:pPr>
        <w:pStyle w:val="907"/>
        <w:ind w:left="5850" w:hanging="5640"/>
        <w:jc w:val="left"/>
        <w:spacing w:line="420" w:lineRule="exact"/>
        <w:rPr>
          <w:rFonts w:hint="eastAsia" w:ascii="宋体" w:hAnsi="宋体" w:cs="Courier New"/>
          <w:sz w:val="24"/>
          <w:szCs w:val="24"/>
        </w:rPr>
      </w:pPr>
      <w:r>
        <w:rPr>
          <w:rFonts w:hint="eastAsia" w:ascii="宋体" w:hAnsi="宋体" w:cs="Courier New"/>
          <w:sz w:val="24"/>
          <w:szCs w:val="24"/>
        </w:rPr>
      </w:r>
      <w:r/>
    </w:p>
    <w:p>
      <w:pPr>
        <w:pStyle w:val="907"/>
        <w:ind w:left="5850" w:hanging="5640"/>
        <w:jc w:val="left"/>
        <w:spacing w:line="420" w:lineRule="exact"/>
        <w:rPr>
          <w:rFonts w:ascii="宋体" w:hAnsi="宋体" w:cs="Courier New"/>
          <w:sz w:val="24"/>
          <w:szCs w:val="24"/>
        </w:rPr>
      </w:pPr>
      <w:r>
        <w:rPr>
          <w:rFonts w:hint="eastAsia" w:ascii="宋体" w:hAnsi="宋体" w:cs="Courier New"/>
          <w:sz w:val="24"/>
          <w:szCs w:val="24"/>
        </w:rPr>
        <w:t xml:space="preserve">备案方：张家港市政府采购管理中心</w:t>
      </w:r>
      <w:r>
        <w:rPr>
          <w:rFonts w:ascii="宋体" w:hAnsi="宋体" w:cs="Courier New"/>
          <w:sz w:val="24"/>
          <w:szCs w:val="24"/>
        </w:rPr>
        <w:br w:type="page" w:clear="all"/>
      </w:r>
      <w:r/>
    </w:p>
    <w:p>
      <w:pPr>
        <w:pStyle w:val="908"/>
      </w:pPr>
      <w:r/>
      <w:bookmarkStart w:id="236" w:name="_Toc171610221"/>
      <w:r/>
      <w:bookmarkStart w:id="237" w:name="_Toc160715773"/>
      <w:r>
        <w:t xml:space="preserve">第</w:t>
      </w:r>
      <w:bookmarkEnd w:id="227"/>
      <w:r>
        <w:t xml:space="preserve">四章 项目需求</w:t>
      </w:r>
      <w:bookmarkEnd w:id="223"/>
      <w:r/>
      <w:bookmarkEnd w:id="224"/>
      <w:r/>
      <w:bookmarkEnd w:id="225"/>
      <w:r/>
      <w:bookmarkEnd w:id="226"/>
      <w:r/>
      <w:bookmarkEnd w:id="228"/>
      <w:r/>
      <w:bookmarkEnd w:id="229"/>
      <w:r/>
      <w:bookmarkEnd w:id="236"/>
      <w:r/>
      <w:bookmarkEnd w:id="237"/>
      <w:r/>
      <w:bookmarkStart w:id="238" w:name="_Toc274321794"/>
      <w:r/>
      <w:bookmarkStart w:id="239" w:name="_Toc319429198"/>
      <w:r/>
      <w:bookmarkStart w:id="240" w:name="_Toc26554093"/>
      <w:r/>
      <w:bookmarkStart w:id="241" w:name="_Toc483515625"/>
      <w:r/>
      <w:bookmarkStart w:id="242" w:name="_Toc350255489"/>
      <w:r/>
      <w:bookmarkStart w:id="243" w:name="_Toc49090575"/>
      <w:r/>
      <w:r/>
    </w:p>
    <w:p>
      <w:pPr>
        <w:pStyle w:val="907"/>
        <w:spacing w:line="360" w:lineRule="auto"/>
        <w:rPr>
          <w:rFonts w:ascii="Times New Roman" w:hAnsi="Times New Roman"/>
          <w:b/>
          <w:sz w:val="28"/>
          <w:szCs w:val="28"/>
        </w:rPr>
      </w:pPr>
      <w:r/>
      <w:bookmarkEnd w:id="238"/>
      <w:r/>
      <w:bookmarkEnd w:id="239"/>
      <w:r>
        <w:rPr>
          <w:rFonts w:ascii="Times New Roman" w:hAnsi="Times New Roman"/>
          <w:b/>
          <w:sz w:val="28"/>
          <w:szCs w:val="28"/>
        </w:rPr>
        <w:t xml:space="preserve">一、清单</w:t>
      </w:r>
      <w:r/>
    </w:p>
    <w:p>
      <w:pPr>
        <w:pStyle w:val="907"/>
        <w:ind w:firstLine="500"/>
        <w:spacing w:line="440" w:lineRule="exact"/>
        <w:rPr>
          <w:rFonts w:ascii="宋体" w:hAnsi="宋体"/>
          <w:spacing w:val="7"/>
          <w:sz w:val="24"/>
        </w:rPr>
      </w:pPr>
      <w:r>
        <w:rPr>
          <w:rFonts w:ascii="宋体" w:hAnsi="宋体"/>
          <w:spacing w:val="7"/>
          <w:sz w:val="24"/>
        </w:rPr>
        <w:t xml:space="preserve">1.清单</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2142"/>
        <w:gridCol w:w="567"/>
        <w:gridCol w:w="567"/>
        <w:gridCol w:w="567"/>
        <w:gridCol w:w="2651"/>
        <w:gridCol w:w="1066"/>
        <w:gridCol w:w="106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0" w:type="dxa"/>
            <w:vAlign w:val="center"/>
            <w:textDirection w:val="lrTb"/>
            <w:noWrap w:val="false"/>
          </w:tcPr>
          <w:p>
            <w:pPr>
              <w:pStyle w:val="907"/>
              <w:jc w:val="center"/>
              <w:spacing w:line="276" w:lineRule="auto"/>
              <w:rPr>
                <w:rFonts w:ascii="宋体" w:hAnsi="宋体"/>
                <w:sz w:val="24"/>
                <w:szCs w:val="24"/>
              </w:rPr>
            </w:pPr>
            <w:r>
              <w:rPr>
                <w:rFonts w:ascii="宋体" w:hAnsi="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42" w:type="dxa"/>
            <w:vAlign w:val="center"/>
            <w:textDirection w:val="lrTb"/>
            <w:noWrap w:val="false"/>
          </w:tcPr>
          <w:p>
            <w:pPr>
              <w:pStyle w:val="907"/>
              <w:jc w:val="center"/>
              <w:spacing w:line="276" w:lineRule="auto"/>
              <w:rPr>
                <w:rFonts w:ascii="宋体" w:hAnsi="宋体"/>
                <w:sz w:val="24"/>
                <w:szCs w:val="24"/>
              </w:rPr>
            </w:pPr>
            <w:r>
              <w:rPr>
                <w:rFonts w:ascii="宋体" w:hAnsi="宋体"/>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dxa"/>
            <w:vAlign w:val="center"/>
            <w:textDirection w:val="lrTb"/>
            <w:noWrap w:val="false"/>
          </w:tcPr>
          <w:p>
            <w:pPr>
              <w:pStyle w:val="907"/>
              <w:jc w:val="center"/>
              <w:spacing w:line="276" w:lineRule="auto"/>
              <w:rPr>
                <w:rFonts w:ascii="宋体" w:hAnsi="宋体"/>
                <w:sz w:val="24"/>
                <w:szCs w:val="24"/>
              </w:rPr>
            </w:pPr>
            <w:r>
              <w:rPr>
                <w:rFonts w:ascii="宋体" w:hAnsi="宋体"/>
                <w:sz w:val="24"/>
                <w:szCs w:val="24"/>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dxa"/>
            <w:vAlign w:val="center"/>
            <w:textDirection w:val="lrTb"/>
            <w:noWrap w:val="false"/>
          </w:tcPr>
          <w:p>
            <w:pPr>
              <w:pStyle w:val="907"/>
              <w:jc w:val="center"/>
              <w:spacing w:line="276" w:lineRule="auto"/>
              <w:rPr>
                <w:rFonts w:ascii="宋体" w:hAnsi="宋体"/>
                <w:sz w:val="24"/>
                <w:szCs w:val="24"/>
                <w:highlight w:val="yellow"/>
              </w:rPr>
            </w:pPr>
            <w:r>
              <w:rPr>
                <w:rFonts w:ascii="宋体" w:hAnsi="宋体"/>
                <w:sz w:val="24"/>
                <w:szCs w:val="24"/>
              </w:rPr>
              <w:t xml:space="preserve">单位</w:t>
            </w:r>
            <w:r>
              <w:rPr>
                <w:rFonts w:ascii="宋体" w:hAnsi="宋体"/>
                <w:sz w:val="24"/>
                <w:szCs w:val="24"/>
                <w:highlight w:val="yellow"/>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dxa"/>
            <w:vAlign w:val="center"/>
            <w:textDirection w:val="lrTb"/>
            <w:noWrap w:val="false"/>
          </w:tcPr>
          <w:p>
            <w:pPr>
              <w:pStyle w:val="907"/>
              <w:jc w:val="center"/>
              <w:spacing w:line="276" w:lineRule="auto"/>
              <w:rPr>
                <w:rFonts w:ascii="宋体" w:hAnsi="宋体"/>
                <w:sz w:val="24"/>
                <w:szCs w:val="24"/>
              </w:rPr>
            </w:pPr>
            <w:r>
              <w:rPr>
                <w:rFonts w:ascii="宋体" w:hAnsi="宋体"/>
                <w:sz w:val="24"/>
                <w:szCs w:val="24"/>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51" w:type="dxa"/>
            <w:vAlign w:val="center"/>
            <w:textDirection w:val="lrTb"/>
            <w:noWrap w:val="false"/>
          </w:tcPr>
          <w:p>
            <w:pPr>
              <w:pStyle w:val="907"/>
              <w:jc w:val="center"/>
              <w:spacing w:line="276" w:lineRule="auto"/>
              <w:rPr>
                <w:rFonts w:ascii="宋体" w:hAnsi="宋体"/>
                <w:sz w:val="24"/>
                <w:szCs w:val="24"/>
              </w:rPr>
            </w:pPr>
            <w:r>
              <w:rPr>
                <w:rFonts w:ascii="宋体" w:hAnsi="宋体"/>
                <w:sz w:val="24"/>
                <w:szCs w:val="24"/>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6" w:type="dxa"/>
            <w:vAlign w:val="center"/>
            <w:textDirection w:val="lrTb"/>
            <w:noWrap w:val="false"/>
          </w:tcPr>
          <w:p>
            <w:pPr>
              <w:pStyle w:val="907"/>
              <w:jc w:val="center"/>
              <w:spacing w:line="276" w:lineRule="auto"/>
              <w:rPr>
                <w:rFonts w:ascii="宋体" w:hAnsi="宋体"/>
                <w:sz w:val="24"/>
                <w:szCs w:val="24"/>
              </w:rPr>
            </w:pPr>
            <w:r>
              <w:rPr>
                <w:rFonts w:ascii="宋体" w:hAnsi="宋体"/>
                <w:sz w:val="24"/>
                <w:szCs w:val="24"/>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6" w:type="dxa"/>
            <w:vAlign w:val="center"/>
            <w:textDirection w:val="lrTb"/>
            <w:noWrap w:val="false"/>
          </w:tcPr>
          <w:p>
            <w:pPr>
              <w:pStyle w:val="907"/>
              <w:jc w:val="center"/>
              <w:spacing w:line="276" w:lineRule="auto"/>
              <w:rPr>
                <w:rFonts w:ascii="宋体" w:hAnsi="宋体"/>
                <w:sz w:val="24"/>
                <w:szCs w:val="24"/>
              </w:rPr>
            </w:pPr>
            <w:r>
              <w:rPr>
                <w:rFonts w:ascii="宋体" w:hAnsi="宋体"/>
                <w:sz w:val="24"/>
                <w:szCs w:val="24"/>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0" w:type="dxa"/>
            <w:vAlign w:val="center"/>
            <w:textDirection w:val="lrTb"/>
            <w:noWrap w:val="false"/>
          </w:tcPr>
          <w:p>
            <w:pPr>
              <w:pStyle w:val="963"/>
              <w:jc w:val="center"/>
              <w:rPr>
                <w:rFonts w:ascii="宋体" w:hAnsi="宋体"/>
              </w:rPr>
            </w:pPr>
            <w:r>
              <w:rPr>
                <w:rFonts w:ascii="宋体" w:hAnsi="宋体" w:eastAsia="宋体" w:cs="宋体"/>
              </w:rPr>
              <w:t xml:space="preserve">1</w:t>
            </w:r>
            <w:r>
              <w:rPr>
                <w:rFonts w:ascii="宋体" w:hAnsi="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42" w:type="dxa"/>
            <w:vAlign w:val="center"/>
            <w:textDirection w:val="lrTb"/>
            <w:noWrap w:val="false"/>
          </w:tcPr>
          <w:p>
            <w:pPr>
              <w:pStyle w:val="963"/>
              <w:rPr>
                <w:rFonts w:hint="eastAsia" w:ascii="宋体" w:hAnsi="宋体" w:eastAsia="宋体"/>
                <w:lang w:eastAsia="zh-CN"/>
              </w:rPr>
            </w:pPr>
            <w:r/>
            <w:bookmarkStart w:id="244" w:name="OLE_LINK5"/>
            <w:r/>
            <w:bookmarkStart w:id="245" w:name="OLE_LINK6"/>
            <w:r>
              <w:rPr>
                <w:rFonts w:hint="eastAsia" w:ascii="宋体" w:hAnsi="宋体"/>
                <w:bCs/>
              </w:rPr>
              <w:t xml:space="preserve">冠状动脉</w:t>
            </w:r>
            <w:bookmarkEnd w:id="244"/>
            <w:r/>
            <w:bookmarkEnd w:id="245"/>
            <w:r>
              <w:rPr>
                <w:rFonts w:hint="eastAsia" w:ascii="宋体" w:hAnsi="宋体"/>
                <w:bCs/>
              </w:rPr>
              <w:t xml:space="preserve">CT造影图像血管狭窄辅助评估系统</w:t>
            </w:r>
            <w:r>
              <w:rPr>
                <w:rFonts w:hint="eastAsia" w:ascii="宋体" w:hAnsi="宋体" w:eastAsia="宋体"/>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dxa"/>
            <w:vAlign w:val="center"/>
            <w:textDirection w:val="lrTb"/>
            <w:noWrap w:val="false"/>
          </w:tcPr>
          <w:p>
            <w:pPr>
              <w:pStyle w:val="963"/>
              <w:jc w:val="center"/>
              <w:rPr>
                <w:rFonts w:hint="eastAsia" w:ascii="宋体" w:hAnsi="宋体"/>
              </w:rPr>
            </w:pPr>
            <w:r>
              <w:rPr>
                <w:rFonts w:hint="eastAsia" w:ascii="宋体" w:hAnsi="宋体" w:eastAsia="宋体" w:cs="宋体"/>
                <w:lang w:val="en-US" w:eastAsia="zh-CN"/>
              </w:rPr>
              <w:t xml:space="preserve">1</w:t>
            </w:r>
            <w:r>
              <w:rPr>
                <w:rFonts w:hint="eastAsia" w:ascii="宋体" w:hAnsi="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dxa"/>
            <w:vAlign w:val="center"/>
            <w:textDirection w:val="lrTb"/>
            <w:noWrap w:val="false"/>
          </w:tcPr>
          <w:p>
            <w:pPr>
              <w:pStyle w:val="963"/>
              <w:ind w:firstLine="120"/>
              <w:rPr>
                <w:rFonts w:hint="eastAsia" w:ascii="宋体" w:hAnsi="宋体"/>
                <w:highlight w:val="yellow"/>
                <w:lang w:eastAsia="zh-CN"/>
              </w:rPr>
            </w:pPr>
            <w:r>
              <w:rPr>
                <w:rFonts w:hint="eastAsia" w:ascii="宋体" w:hAnsi="宋体" w:eastAsia="宋体" w:cs="宋体"/>
                <w:lang w:eastAsia="zh-CN"/>
              </w:rPr>
              <w:t xml:space="preserve">套</w:t>
            </w:r>
            <w:r>
              <w:rPr>
                <w:rFonts w:hint="eastAsia" w:ascii="宋体" w:hAnsi="宋体"/>
                <w:highlight w:val="yellow"/>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dxa"/>
            <w:vAlign w:val="center"/>
            <w:textDirection w:val="lrTb"/>
            <w:noWrap w:val="false"/>
          </w:tcPr>
          <w:p>
            <w:pPr>
              <w:pStyle w:val="963"/>
              <w:rPr>
                <w:rFonts w:ascii="宋体" w:hAnsi="宋体" w:eastAsia="宋体" w:cs="宋体"/>
              </w:rPr>
            </w:pPr>
            <w:r>
              <w:rPr>
                <w:rFonts w:ascii="宋体" w:hAnsi="宋体" w:eastAsia="宋体" w:cs="宋体"/>
              </w:rPr>
              <w:t xml:space="preserve">无</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51" w:type="dxa"/>
            <w:vAlign w:val="center"/>
            <w:textDirection w:val="lrTb"/>
            <w:noWrap w:val="false"/>
          </w:tcPr>
          <w:p>
            <w:pPr>
              <w:pStyle w:val="963"/>
              <w:jc w:val="center"/>
              <w:rPr>
                <w:rFonts w:hint="eastAsia"/>
                <w:spacing w:val="7"/>
              </w:rPr>
            </w:pPr>
            <w:r>
              <w:rPr>
                <w:spacing w:val="7"/>
              </w:rPr>
              <w:t xml:space="preserve">工业（包括采矿业，制造业，电力、热力、燃气及水生产和供应业）</w:t>
            </w:r>
            <w:r>
              <w:rPr>
                <w:rFonts w:hint="eastAsia"/>
                <w:spacing w:val="7"/>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6" w:type="dxa"/>
            <w:vAlign w:val="center"/>
            <w:textDirection w:val="lrTb"/>
            <w:noWrap w:val="false"/>
          </w:tcPr>
          <w:p>
            <w:pPr>
              <w:pStyle w:val="963"/>
              <w:jc w:val="center"/>
              <w:rPr>
                <w:rFonts w:ascii="宋体" w:hAnsi="宋体" w:eastAsia="宋体" w:cs="宋体"/>
              </w:rPr>
            </w:pPr>
            <w:r>
              <w:rPr>
                <w:rFonts w:ascii="宋体" w:hAnsi="宋体" w:eastAsia="宋体" w:cs="宋体"/>
              </w:rPr>
              <w:t xml:space="preserve">主要采购标的</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6" w:type="dxa"/>
            <w:vAlign w:val="center"/>
            <w:textDirection w:val="lrTb"/>
            <w:noWrap w:val="false"/>
          </w:tcPr>
          <w:p>
            <w:pPr>
              <w:pStyle w:val="963"/>
              <w:jc w:val="center"/>
              <w:rPr>
                <w:rFonts w:ascii="宋体" w:hAnsi="宋体" w:eastAsia="宋体" w:cs="宋体"/>
              </w:rPr>
            </w:pPr>
            <w:r>
              <w:rPr>
                <w:rFonts w:ascii="宋体" w:hAnsi="宋体" w:eastAsia="宋体" w:cs="宋体"/>
              </w:rPr>
              <w:t xml:space="preserve">货物类</w:t>
            </w:r>
            <w:r>
              <w:rPr>
                <w:rFonts w:ascii="宋体" w:hAnsi="宋体" w:eastAsia="宋体" w:cs="宋体"/>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0" w:type="dxa"/>
            <w:vAlign w:val="center"/>
            <w:textDirection w:val="lrTb"/>
            <w:noWrap w:val="false"/>
          </w:tcPr>
          <w:p>
            <w:pPr>
              <w:pStyle w:val="963"/>
              <w:jc w:val="center"/>
              <w:rPr>
                <w:rFonts w:ascii="宋体" w:hAnsi="宋体" w:eastAsia="宋体" w:cs="宋体"/>
              </w:rPr>
            </w:pPr>
            <w:r>
              <w:rPr>
                <w:rFonts w:hint="eastAsia" w:ascii="宋体" w:hAnsi="宋体" w:eastAsia="宋体" w:cs="宋体"/>
                <w:lang w:eastAsia="zh-CN"/>
              </w:rPr>
              <w:t xml:space="preserve">2</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42" w:type="dxa"/>
            <w:vAlign w:val="center"/>
            <w:textDirection w:val="lrTb"/>
            <w:noWrap w:val="false"/>
          </w:tcPr>
          <w:p>
            <w:pPr>
              <w:pStyle w:val="963"/>
              <w:rPr>
                <w:rFonts w:hint="eastAsia" w:ascii="宋体" w:hAnsi="宋体" w:eastAsia="宋体" w:cs="宋体"/>
                <w:lang w:eastAsia="zh-CN"/>
              </w:rPr>
            </w:pPr>
            <w:r>
              <w:rPr>
                <w:rFonts w:hint="eastAsia" w:ascii="宋体" w:hAnsi="宋体"/>
              </w:rPr>
              <w:t xml:space="preserve">冠状动脉CT血流储备分数评估软件</w:t>
            </w:r>
            <w:r>
              <w:rPr>
                <w:rFonts w:hint="eastAsia" w:ascii="宋体" w:hAnsi="宋体" w:eastAsia="宋体" w:cs="宋体"/>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dxa"/>
            <w:vAlign w:val="center"/>
            <w:textDirection w:val="lrTb"/>
            <w:noWrap w:val="false"/>
          </w:tcPr>
          <w:p>
            <w:pPr>
              <w:pStyle w:val="963"/>
              <w:jc w:val="center"/>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dxa"/>
            <w:vAlign w:val="center"/>
            <w:textDirection w:val="lrTb"/>
            <w:noWrap w:val="false"/>
          </w:tcPr>
          <w:p>
            <w:pPr>
              <w:pStyle w:val="963"/>
              <w:jc w:val="center"/>
              <w:rPr>
                <w:rFonts w:hint="eastAsia" w:ascii="宋体" w:hAnsi="宋体" w:eastAsia="宋体" w:cs="宋体"/>
                <w:lang w:eastAsia="zh-CN"/>
              </w:rPr>
            </w:pPr>
            <w:r>
              <w:rPr>
                <w:rFonts w:hint="eastAsia" w:ascii="宋体" w:hAnsi="宋体" w:eastAsia="宋体" w:cs="宋体"/>
                <w:lang w:eastAsia="zh-CN"/>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dxa"/>
            <w:vAlign w:val="center"/>
            <w:textDirection w:val="lrTb"/>
            <w:noWrap w:val="false"/>
          </w:tcPr>
          <w:p>
            <w:pPr>
              <w:pStyle w:val="963"/>
              <w:rPr>
                <w:rFonts w:ascii="宋体" w:hAnsi="宋体" w:eastAsia="宋体" w:cs="宋体"/>
              </w:rPr>
            </w:pPr>
            <w:r>
              <w:rPr>
                <w:rFonts w:ascii="宋体" w:hAnsi="宋体" w:eastAsia="宋体" w:cs="宋体"/>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51" w:type="dxa"/>
            <w:vAlign w:val="center"/>
            <w:textDirection w:val="lrTb"/>
            <w:noWrap w:val="false"/>
          </w:tcPr>
          <w:p>
            <w:pPr>
              <w:pStyle w:val="963"/>
              <w:jc w:val="center"/>
              <w:rPr>
                <w:rFonts w:ascii="宋体" w:hAnsi="宋体"/>
                <w:spacing w:val="7"/>
                <w:highlight w:val="yellow"/>
              </w:rPr>
            </w:pPr>
            <w:r>
              <w:rPr>
                <w:spacing w:val="7"/>
              </w:rPr>
              <w:t xml:space="preserve">工业（包括采矿业，制造业，电力、热力、燃气及水生产和供应业）</w:t>
            </w:r>
            <w:r>
              <w:rPr>
                <w:rFonts w:ascii="宋体" w:hAnsi="宋体"/>
                <w:spacing w:val="7"/>
                <w:highlight w:val="yellow"/>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6" w:type="dxa"/>
            <w:vAlign w:val="center"/>
            <w:textDirection w:val="lrTb"/>
            <w:noWrap w:val="false"/>
          </w:tcPr>
          <w:p>
            <w:pPr>
              <w:pStyle w:val="963"/>
              <w:jc w:val="center"/>
              <w:rPr>
                <w:rFonts w:ascii="宋体" w:hAnsi="宋体" w:eastAsia="宋体" w:cs="宋体"/>
              </w:rPr>
            </w:pPr>
            <w:r>
              <w:rPr>
                <w:rFonts w:ascii="宋体" w:hAnsi="宋体" w:eastAsia="宋体" w:cs="宋体"/>
              </w:rPr>
              <w:t xml:space="preserve">主要采购标的</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6" w:type="dxa"/>
            <w:vAlign w:val="center"/>
            <w:textDirection w:val="lrTb"/>
            <w:noWrap w:val="false"/>
          </w:tcPr>
          <w:p>
            <w:pPr>
              <w:pStyle w:val="963"/>
              <w:jc w:val="center"/>
              <w:rPr>
                <w:rFonts w:ascii="宋体" w:hAnsi="宋体" w:eastAsia="宋体" w:cs="宋体"/>
              </w:rPr>
            </w:pPr>
            <w:r>
              <w:rPr>
                <w:rFonts w:ascii="宋体" w:hAnsi="宋体" w:eastAsia="宋体" w:cs="宋体"/>
              </w:rPr>
              <w:t xml:space="preserve">货物类</w:t>
            </w:r>
            <w:r>
              <w:rPr>
                <w:rFonts w:ascii="宋体" w:hAnsi="宋体" w:eastAsia="宋体" w:cs="宋体"/>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0" w:type="dxa"/>
            <w:vAlign w:val="center"/>
            <w:textDirection w:val="lrTb"/>
            <w:noWrap w:val="false"/>
          </w:tcPr>
          <w:p>
            <w:pPr>
              <w:pStyle w:val="963"/>
              <w:jc w:val="center"/>
              <w:rPr>
                <w:rFonts w:ascii="宋体" w:hAnsi="宋体" w:eastAsia="宋体" w:cs="宋体"/>
              </w:rPr>
            </w:pPr>
            <w:r>
              <w:rPr>
                <w:rFonts w:hint="eastAsia" w:ascii="宋体" w:hAnsi="宋体" w:eastAsia="宋体" w:cs="宋体"/>
                <w:lang w:eastAsia="zh-CN"/>
              </w:rPr>
              <w:t xml:space="preserve">3</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42" w:type="dxa"/>
            <w:vAlign w:val="center"/>
            <w:textDirection w:val="lrTb"/>
            <w:noWrap w:val="false"/>
          </w:tcPr>
          <w:p>
            <w:pPr>
              <w:pStyle w:val="907"/>
              <w:jc w:val="center"/>
              <w:widowControl/>
              <w:rPr>
                <w:rFonts w:hint="eastAsia" w:ascii="宋体" w:hAnsi="宋体"/>
                <w:sz w:val="24"/>
                <w:szCs w:val="24"/>
              </w:rPr>
            </w:pPr>
            <w:r>
              <w:rPr>
                <w:rFonts w:hint="eastAsia" w:ascii="宋体" w:hAnsi="宋体"/>
                <w:bCs/>
                <w:sz w:val="24"/>
                <w:szCs w:val="24"/>
              </w:rPr>
              <w:t xml:space="preserve">颅内动脉瘤CT血管造影图像辅助检测系统</w:t>
            </w: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dxa"/>
            <w:vAlign w:val="center"/>
            <w:textDirection w:val="lrTb"/>
            <w:noWrap w:val="false"/>
          </w:tcPr>
          <w:p>
            <w:pPr>
              <w:pStyle w:val="963"/>
              <w:jc w:val="center"/>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dxa"/>
            <w:vAlign w:val="center"/>
            <w:textDirection w:val="lrTb"/>
            <w:noWrap w:val="false"/>
          </w:tcPr>
          <w:p>
            <w:pPr>
              <w:pStyle w:val="963"/>
              <w:jc w:val="center"/>
              <w:rPr>
                <w:rFonts w:hint="eastAsia" w:ascii="宋体" w:hAnsi="宋体" w:eastAsia="宋体" w:cs="宋体"/>
                <w:lang w:eastAsia="zh-CN"/>
              </w:rPr>
            </w:pPr>
            <w:r>
              <w:rPr>
                <w:rFonts w:hint="eastAsia" w:ascii="宋体" w:hAnsi="宋体" w:eastAsia="宋体" w:cs="宋体"/>
                <w:lang w:eastAsia="zh-CN"/>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dxa"/>
            <w:vAlign w:val="center"/>
            <w:textDirection w:val="lrTb"/>
            <w:noWrap w:val="false"/>
          </w:tcPr>
          <w:p>
            <w:pPr>
              <w:pStyle w:val="963"/>
              <w:rPr>
                <w:rFonts w:ascii="宋体" w:hAnsi="宋体" w:eastAsia="宋体" w:cs="宋体"/>
              </w:rPr>
            </w:pPr>
            <w:r>
              <w:rPr>
                <w:rFonts w:ascii="宋体" w:hAnsi="宋体" w:eastAsia="宋体" w:cs="宋体"/>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51" w:type="dxa"/>
            <w:vAlign w:val="center"/>
            <w:textDirection w:val="lrTb"/>
            <w:noWrap w:val="false"/>
          </w:tcPr>
          <w:p>
            <w:pPr>
              <w:pStyle w:val="963"/>
              <w:jc w:val="center"/>
              <w:rPr>
                <w:rFonts w:ascii="宋体" w:hAnsi="宋体"/>
                <w:spacing w:val="7"/>
                <w:highlight w:val="yellow"/>
              </w:rPr>
            </w:pPr>
            <w:r>
              <w:rPr>
                <w:spacing w:val="7"/>
              </w:rPr>
              <w:t xml:space="preserve">工业（包括采矿业，制造业，电力、热力、燃气及水生产和供应业）</w:t>
            </w:r>
            <w:r>
              <w:rPr>
                <w:rFonts w:ascii="宋体" w:hAnsi="宋体"/>
                <w:spacing w:val="7"/>
                <w:highlight w:val="yellow"/>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6" w:type="dxa"/>
            <w:vAlign w:val="center"/>
            <w:textDirection w:val="lrTb"/>
            <w:noWrap w:val="false"/>
          </w:tcPr>
          <w:p>
            <w:pPr>
              <w:pStyle w:val="963"/>
              <w:jc w:val="center"/>
              <w:rPr>
                <w:rFonts w:ascii="宋体" w:hAnsi="宋体" w:eastAsia="宋体" w:cs="宋体"/>
              </w:rPr>
            </w:pPr>
            <w:r>
              <w:rPr>
                <w:rFonts w:ascii="宋体" w:hAnsi="宋体" w:eastAsia="宋体" w:cs="宋体"/>
              </w:rPr>
              <w:t xml:space="preserve">主要采购标的</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6" w:type="dxa"/>
            <w:vAlign w:val="center"/>
            <w:textDirection w:val="lrTb"/>
            <w:noWrap w:val="false"/>
          </w:tcPr>
          <w:p>
            <w:pPr>
              <w:pStyle w:val="963"/>
              <w:jc w:val="center"/>
              <w:rPr>
                <w:rFonts w:ascii="宋体" w:hAnsi="宋体" w:eastAsia="宋体" w:cs="宋体"/>
              </w:rPr>
            </w:pPr>
            <w:r>
              <w:rPr>
                <w:rFonts w:ascii="宋体" w:hAnsi="宋体" w:eastAsia="宋体" w:cs="宋体"/>
              </w:rPr>
              <w:t xml:space="preserve">货物类</w:t>
            </w:r>
            <w:r>
              <w:rPr>
                <w:rFonts w:ascii="宋体" w:hAnsi="宋体" w:eastAsia="宋体" w:cs="宋体"/>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60" w:type="dxa"/>
            <w:vAlign w:val="center"/>
            <w:textDirection w:val="lrTb"/>
            <w:noWrap w:val="false"/>
          </w:tcPr>
          <w:p>
            <w:pPr>
              <w:pStyle w:val="963"/>
              <w:jc w:val="center"/>
              <w:rPr>
                <w:rFonts w:ascii="宋体" w:hAnsi="宋体" w:eastAsia="宋体" w:cs="宋体"/>
              </w:rPr>
            </w:pPr>
            <w:r>
              <w:rPr>
                <w:rFonts w:hint="eastAsia" w:ascii="宋体" w:hAnsi="宋体" w:eastAsia="宋体" w:cs="宋体"/>
                <w:lang w:eastAsia="zh-CN"/>
              </w:rPr>
              <w:t xml:space="preserve">4</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42" w:type="dxa"/>
            <w:vAlign w:val="center"/>
            <w:textDirection w:val="lrTb"/>
            <w:noWrap w:val="false"/>
          </w:tcPr>
          <w:p>
            <w:pPr>
              <w:pStyle w:val="907"/>
              <w:jc w:val="center"/>
              <w:widowControl/>
              <w:rPr>
                <w:rFonts w:hint="eastAsia" w:ascii="宋体" w:hAnsi="宋体"/>
                <w:sz w:val="24"/>
                <w:szCs w:val="24"/>
              </w:rPr>
            </w:pPr>
            <w:r>
              <w:rPr>
                <w:rFonts w:hint="eastAsia" w:ascii="宋体" w:hAnsi="宋体"/>
                <w:bCs/>
                <w:sz w:val="24"/>
                <w:szCs w:val="24"/>
              </w:rPr>
              <w:t xml:space="preserve">脑灌注CT影像处理系统</w:t>
            </w: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dxa"/>
            <w:vAlign w:val="center"/>
            <w:textDirection w:val="lrTb"/>
            <w:noWrap w:val="false"/>
          </w:tcPr>
          <w:p>
            <w:pPr>
              <w:pStyle w:val="963"/>
              <w:jc w:val="center"/>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dxa"/>
            <w:vAlign w:val="center"/>
            <w:textDirection w:val="lrTb"/>
            <w:noWrap w:val="false"/>
          </w:tcPr>
          <w:p>
            <w:pPr>
              <w:pStyle w:val="963"/>
              <w:jc w:val="center"/>
              <w:rPr>
                <w:rFonts w:hint="eastAsia" w:ascii="宋体" w:hAnsi="宋体" w:eastAsia="宋体" w:cs="宋体"/>
                <w:lang w:eastAsia="zh-CN"/>
              </w:rPr>
            </w:pPr>
            <w:r>
              <w:rPr>
                <w:rFonts w:hint="eastAsia" w:ascii="宋体" w:hAnsi="宋体" w:eastAsia="宋体" w:cs="宋体"/>
                <w:lang w:eastAsia="zh-CN"/>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7" w:type="dxa"/>
            <w:vAlign w:val="center"/>
            <w:textDirection w:val="lrTb"/>
            <w:noWrap w:val="false"/>
          </w:tcPr>
          <w:p>
            <w:pPr>
              <w:pStyle w:val="963"/>
              <w:rPr>
                <w:rFonts w:ascii="宋体" w:hAnsi="宋体" w:eastAsia="宋体" w:cs="宋体"/>
              </w:rPr>
            </w:pPr>
            <w:r>
              <w:rPr>
                <w:rFonts w:ascii="宋体" w:hAnsi="宋体" w:eastAsia="宋体" w:cs="宋体"/>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51" w:type="dxa"/>
            <w:vAlign w:val="center"/>
            <w:textDirection w:val="lrTb"/>
            <w:noWrap w:val="false"/>
          </w:tcPr>
          <w:p>
            <w:pPr>
              <w:pStyle w:val="963"/>
              <w:jc w:val="center"/>
              <w:rPr>
                <w:rFonts w:ascii="宋体" w:hAnsi="宋体"/>
                <w:spacing w:val="7"/>
                <w:highlight w:val="yellow"/>
              </w:rPr>
            </w:pPr>
            <w:r>
              <w:rPr>
                <w:spacing w:val="7"/>
              </w:rPr>
              <w:t xml:space="preserve">工业（包括采矿业，制造业，电力、热力、燃气及水生产和供应业）</w:t>
            </w:r>
            <w:r>
              <w:rPr>
                <w:rFonts w:ascii="宋体" w:hAnsi="宋体"/>
                <w:spacing w:val="7"/>
                <w:highlight w:val="yellow"/>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6" w:type="dxa"/>
            <w:vAlign w:val="center"/>
            <w:textDirection w:val="lrTb"/>
            <w:noWrap w:val="false"/>
          </w:tcPr>
          <w:p>
            <w:pPr>
              <w:pStyle w:val="963"/>
              <w:jc w:val="center"/>
              <w:rPr>
                <w:rFonts w:ascii="宋体" w:hAnsi="宋体" w:eastAsia="宋体" w:cs="宋体"/>
              </w:rPr>
            </w:pPr>
            <w:r>
              <w:rPr>
                <w:rFonts w:ascii="宋体" w:hAnsi="宋体" w:eastAsia="宋体" w:cs="宋体"/>
              </w:rPr>
              <w:t xml:space="preserve">主要采购标的</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6" w:type="dxa"/>
            <w:vAlign w:val="center"/>
            <w:textDirection w:val="lrTb"/>
            <w:noWrap w:val="false"/>
          </w:tcPr>
          <w:p>
            <w:pPr>
              <w:pStyle w:val="963"/>
              <w:jc w:val="center"/>
              <w:rPr>
                <w:rFonts w:ascii="宋体" w:hAnsi="宋体" w:eastAsia="宋体" w:cs="宋体"/>
              </w:rPr>
            </w:pPr>
            <w:r>
              <w:rPr>
                <w:rFonts w:ascii="宋体" w:hAnsi="宋体" w:eastAsia="宋体" w:cs="宋体"/>
              </w:rPr>
              <w:t xml:space="preserve">货物类</w:t>
            </w:r>
            <w:r>
              <w:rPr>
                <w:rFonts w:ascii="宋体" w:hAnsi="宋体" w:eastAsia="宋体" w:cs="宋体"/>
              </w:rPr>
            </w:r>
            <w:r/>
          </w:p>
        </w:tc>
      </w:tr>
    </w:tbl>
    <w:p>
      <w:pPr>
        <w:pStyle w:val="907"/>
        <w:jc w:val="center"/>
      </w:pPr>
      <w:r/>
      <w:r/>
    </w:p>
    <w:p>
      <w:pPr>
        <w:pStyle w:val="907"/>
        <w:ind w:firstLine="500"/>
        <w:spacing w:line="440" w:lineRule="exact"/>
        <w:rPr>
          <w:rFonts w:ascii="宋体" w:hAnsi="宋体"/>
          <w:spacing w:val="7"/>
          <w:sz w:val="24"/>
        </w:rPr>
      </w:pPr>
      <w:r>
        <w:rPr>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w:t>
      </w:r>
      <w:r>
        <w:rPr>
          <w:rFonts w:ascii="宋体" w:hAnsi="宋体"/>
          <w:spacing w:val="7"/>
          <w:sz w:val="24"/>
        </w:rPr>
        <w:t xml:space="preserve">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07"/>
        <w:ind w:firstLine="500"/>
        <w:spacing w:line="440" w:lineRule="exact"/>
        <w:rPr>
          <w:rFonts w:ascii="宋体" w:hAnsi="宋体"/>
          <w:spacing w:val="7"/>
          <w:sz w:val="24"/>
        </w:rPr>
      </w:pPr>
      <w:r>
        <w:rPr>
          <w:rFonts w:ascii="宋体" w:hAnsi="宋体"/>
          <w:spacing w:val="7"/>
          <w:sz w:val="24"/>
        </w:rPr>
        <w:t xml:space="preserve">2.核心产品清单</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8"/>
        <w:gridCol w:w="746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818" w:type="dxa"/>
            <w:vAlign w:val="center"/>
            <w:textDirection w:val="lrTb"/>
            <w:noWrap w:val="false"/>
          </w:tcPr>
          <w:p>
            <w:pPr>
              <w:pStyle w:val="907"/>
              <w:jc w:val="center"/>
              <w:widowControl/>
              <w:rPr>
                <w:rFonts w:ascii="宋体" w:hAnsi="宋体" w:cs="宋体"/>
                <w:sz w:val="24"/>
                <w:szCs w:val="21"/>
              </w:rPr>
            </w:pPr>
            <w:r>
              <w:rPr>
                <w:rFonts w:ascii="宋体" w:hAnsi="宋体" w:cs="宋体"/>
                <w:sz w:val="24"/>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68" w:type="dxa"/>
            <w:vAlign w:val="center"/>
            <w:textDirection w:val="lrTb"/>
            <w:noWrap w:val="false"/>
          </w:tcPr>
          <w:p>
            <w:pPr>
              <w:pStyle w:val="907"/>
              <w:jc w:val="center"/>
              <w:widowControl/>
              <w:rPr>
                <w:rFonts w:ascii="宋体" w:hAnsi="宋体" w:cs="宋体"/>
                <w:sz w:val="24"/>
                <w:szCs w:val="21"/>
              </w:rPr>
            </w:pPr>
            <w:r>
              <w:rPr>
                <w:rFonts w:ascii="宋体" w:hAnsi="宋体" w:cs="宋体"/>
                <w:sz w:val="24"/>
                <w:szCs w:val="21"/>
              </w:rPr>
              <w:t xml:space="preserve">名称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818" w:type="dxa"/>
            <w:vAlign w:val="center"/>
            <w:textDirection w:val="lrTb"/>
            <w:noWrap w:val="false"/>
          </w:tcPr>
          <w:p>
            <w:pPr>
              <w:pStyle w:val="907"/>
              <w:jc w:val="center"/>
              <w:widowControl/>
              <w:rPr>
                <w:rFonts w:ascii="宋体" w:hAnsi="宋体" w:cs="宋体"/>
                <w:sz w:val="24"/>
                <w:szCs w:val="21"/>
              </w:rPr>
            </w:pPr>
            <w:r>
              <w:rPr>
                <w:rFonts w:ascii="宋体" w:hAnsi="宋体" w:cs="宋体"/>
                <w:sz w:val="24"/>
                <w:szCs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68" w:type="dxa"/>
            <w:vAlign w:val="center"/>
            <w:textDirection w:val="lrTb"/>
            <w:noWrap w:val="false"/>
          </w:tcPr>
          <w:p>
            <w:pPr>
              <w:pStyle w:val="907"/>
              <w:jc w:val="center"/>
              <w:widowControl/>
              <w:rPr>
                <w:rFonts w:hint="eastAsia" w:ascii="宋体" w:hAnsi="宋体" w:cs="宋体"/>
                <w:sz w:val="24"/>
                <w:szCs w:val="21"/>
              </w:rPr>
            </w:pPr>
            <w:r>
              <w:rPr>
                <w:rFonts w:hint="eastAsia" w:ascii="宋体" w:hAnsi="宋体"/>
                <w:bCs/>
                <w:sz w:val="24"/>
                <w:szCs w:val="24"/>
              </w:rPr>
              <w:t xml:space="preserve">冠状动脉CT造影图像血管狭窄辅助评估系统</w:t>
            </w:r>
            <w:r>
              <w:rPr>
                <w:rFonts w:hint="eastAsia" w:ascii="宋体" w:hAnsi="宋体" w:cs="宋体"/>
                <w:sz w:val="24"/>
                <w:szCs w:val="21"/>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818" w:type="dxa"/>
            <w:vAlign w:val="center"/>
            <w:textDirection w:val="lrTb"/>
            <w:noWrap w:val="false"/>
          </w:tcPr>
          <w:p>
            <w:pPr>
              <w:pStyle w:val="907"/>
              <w:jc w:val="center"/>
              <w:widowControl/>
              <w:rPr>
                <w:rFonts w:ascii="宋体" w:hAnsi="宋体" w:cs="宋体"/>
                <w:sz w:val="24"/>
                <w:szCs w:val="21"/>
              </w:rPr>
            </w:pPr>
            <w:r>
              <w:rPr>
                <w:rFonts w:hint="eastAsia" w:ascii="宋体" w:hAnsi="宋体" w:cs="宋体"/>
                <w:sz w:val="24"/>
                <w:szCs w:val="21"/>
              </w:rPr>
              <w:t xml:space="preserve">2</w:t>
            </w:r>
            <w:r>
              <w:rPr>
                <w:rFonts w:ascii="宋体" w:hAnsi="宋体" w:cs="宋体"/>
                <w:sz w:val="24"/>
                <w:szCs w:val="21"/>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68" w:type="dxa"/>
            <w:vAlign w:val="center"/>
            <w:textDirection w:val="lrTb"/>
            <w:noWrap w:val="false"/>
          </w:tcPr>
          <w:p>
            <w:pPr>
              <w:pStyle w:val="963"/>
              <w:jc w:val="center"/>
              <w:rPr>
                <w:rFonts w:hint="eastAsia" w:ascii="宋体" w:hAnsi="宋体" w:eastAsia="宋体" w:cs="宋体"/>
                <w:lang w:eastAsia="zh-CN"/>
              </w:rPr>
            </w:pPr>
            <w:r>
              <w:rPr>
                <w:rFonts w:hint="eastAsia" w:ascii="宋体" w:hAnsi="宋体"/>
              </w:rPr>
              <w:t xml:space="preserve">冠状动脉CT血流储备分数评估软件</w:t>
            </w:r>
            <w:r>
              <w:rPr>
                <w:rFonts w:hint="eastAsia" w:ascii="宋体" w:hAnsi="宋体" w:eastAsia="宋体" w:cs="宋体"/>
                <w:lang w:eastAsia="zh-CN"/>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818" w:type="dxa"/>
            <w:vAlign w:val="center"/>
            <w:textDirection w:val="lrTb"/>
            <w:noWrap w:val="false"/>
          </w:tcPr>
          <w:p>
            <w:pPr>
              <w:pStyle w:val="907"/>
              <w:jc w:val="center"/>
              <w:widowControl/>
              <w:rPr>
                <w:rFonts w:hint="eastAsia" w:ascii="宋体" w:hAnsi="宋体" w:cs="宋体"/>
                <w:sz w:val="24"/>
                <w:szCs w:val="21"/>
              </w:rPr>
            </w:pPr>
            <w:r>
              <w:rPr>
                <w:rFonts w:hint="eastAsia" w:ascii="宋体" w:hAnsi="宋体" w:cs="宋体"/>
                <w:sz w:val="24"/>
                <w:szCs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68" w:type="dxa"/>
            <w:vAlign w:val="center"/>
            <w:textDirection w:val="lrTb"/>
            <w:noWrap w:val="false"/>
          </w:tcPr>
          <w:p>
            <w:pPr>
              <w:pStyle w:val="907"/>
              <w:jc w:val="center"/>
              <w:widowControl/>
              <w:rPr>
                <w:rFonts w:hint="eastAsia" w:ascii="宋体" w:hAnsi="宋体"/>
                <w:sz w:val="24"/>
                <w:szCs w:val="24"/>
              </w:rPr>
            </w:pPr>
            <w:r>
              <w:rPr>
                <w:rFonts w:hint="eastAsia" w:ascii="宋体" w:hAnsi="宋体"/>
                <w:bCs/>
                <w:sz w:val="24"/>
                <w:szCs w:val="24"/>
              </w:rPr>
              <w:t xml:space="preserve">颅内动脉瘤CT血管造影图像辅助检测系统</w:t>
            </w:r>
            <w:r>
              <w:rPr>
                <w:rFonts w:hint="eastAsia" w:ascii="宋体" w:hAnsi="宋体"/>
                <w:sz w:val="24"/>
                <w:szCs w:val="24"/>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1818" w:type="dxa"/>
            <w:vAlign w:val="center"/>
            <w:textDirection w:val="lrTb"/>
            <w:noWrap w:val="false"/>
          </w:tcPr>
          <w:p>
            <w:pPr>
              <w:pStyle w:val="907"/>
              <w:jc w:val="center"/>
              <w:widowControl/>
              <w:rPr>
                <w:rFonts w:hint="eastAsia" w:ascii="宋体" w:hAnsi="宋体" w:cs="宋体"/>
                <w:sz w:val="24"/>
                <w:szCs w:val="21"/>
              </w:rPr>
            </w:pPr>
            <w:r>
              <w:rPr>
                <w:rFonts w:hint="eastAsia" w:ascii="宋体" w:hAnsi="宋体" w:cs="宋体"/>
                <w:sz w:val="24"/>
                <w:szCs w:val="21"/>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68" w:type="dxa"/>
            <w:vAlign w:val="center"/>
            <w:textDirection w:val="lrTb"/>
            <w:noWrap w:val="false"/>
          </w:tcPr>
          <w:p>
            <w:pPr>
              <w:pStyle w:val="907"/>
              <w:jc w:val="center"/>
              <w:widowControl/>
              <w:rPr>
                <w:rFonts w:hint="eastAsia" w:ascii="宋体" w:hAnsi="宋体"/>
                <w:sz w:val="24"/>
                <w:szCs w:val="24"/>
              </w:rPr>
            </w:pPr>
            <w:r>
              <w:rPr>
                <w:rFonts w:hint="eastAsia" w:ascii="宋体" w:hAnsi="宋体"/>
                <w:bCs/>
                <w:sz w:val="24"/>
                <w:szCs w:val="24"/>
              </w:rPr>
              <w:t xml:space="preserve">脑灌注CT影像处理系统</w:t>
            </w:r>
            <w:r>
              <w:rPr>
                <w:rFonts w:hint="eastAsia" w:ascii="宋体" w:hAnsi="宋体"/>
                <w:sz w:val="24"/>
                <w:szCs w:val="24"/>
              </w:rPr>
            </w:r>
            <w:r/>
          </w:p>
        </w:tc>
      </w:tr>
    </w:tbl>
    <w:p>
      <w:pPr>
        <w:pStyle w:val="907"/>
        <w:ind w:firstLine="500"/>
        <w:spacing w:line="440" w:lineRule="exact"/>
        <w:rPr>
          <w:rFonts w:ascii="宋体" w:hAnsi="宋体"/>
          <w:spacing w:val="7"/>
          <w:sz w:val="24"/>
        </w:rPr>
      </w:pPr>
      <w:r>
        <w:rPr>
          <w:rFonts w:ascii="宋体" w:hAnsi="宋体"/>
          <w:spacing w:val="7"/>
          <w:sz w:val="24"/>
        </w:rPr>
        <w:t xml:space="preserve">3、节能、环境标志产品清单(请提供国家确定的认证机构出具的、处于有效期之内的节能产品、环境标志产品认证证书（若证书有附件（附录）的，附件（附录）须随证书一起提供)）</w:t>
      </w:r>
      <w:r/>
    </w:p>
    <w:p>
      <w:pPr>
        <w:pStyle w:val="907"/>
        <w:ind w:firstLine="500"/>
        <w:spacing w:line="440" w:lineRule="exact"/>
        <w:rPr>
          <w:rFonts w:ascii="宋体" w:hAnsi="宋体"/>
          <w:spacing w:val="7"/>
          <w:sz w:val="24"/>
        </w:rPr>
      </w:pPr>
      <w:r>
        <w:rPr>
          <w:rFonts w:ascii="宋体" w:hAnsi="宋体"/>
          <w:spacing w:val="7"/>
          <w:sz w:val="24"/>
        </w:rPr>
        <w:t xml:space="preserve">节能产品政府采购品目清单： </w:t>
      </w:r>
      <w:r/>
    </w:p>
    <w:p>
      <w:pPr>
        <w:pStyle w:val="907"/>
        <w:ind w:firstLine="500"/>
        <w:spacing w:line="440" w:lineRule="exact"/>
        <w:rPr>
          <w:rFonts w:ascii="宋体" w:hAnsi="宋体"/>
          <w:spacing w:val="7"/>
          <w:sz w:val="24"/>
        </w:rPr>
      </w:pPr>
      <w:r>
        <w:rPr>
          <w:rFonts w:ascii="宋体" w:hAnsi="宋体"/>
          <w:spacing w:val="7"/>
          <w:sz w:val="24"/>
        </w:rPr>
        <w:t xml:space="preserve">无 </w:t>
      </w:r>
      <w:r/>
    </w:p>
    <w:p>
      <w:pPr>
        <w:pStyle w:val="907"/>
        <w:ind w:firstLine="500"/>
        <w:spacing w:line="440" w:lineRule="exact"/>
        <w:rPr>
          <w:rFonts w:ascii="宋体" w:hAnsi="宋体"/>
          <w:spacing w:val="7"/>
          <w:sz w:val="24"/>
        </w:rPr>
      </w:pPr>
      <w:r>
        <w:rPr>
          <w:rFonts w:ascii="宋体" w:hAnsi="宋体"/>
          <w:spacing w:val="7"/>
          <w:sz w:val="24"/>
        </w:rPr>
        <w:t xml:space="preserve">环境标志产品政府采购品目清单:</w:t>
      </w:r>
      <w:r/>
    </w:p>
    <w:p>
      <w:pPr>
        <w:pStyle w:val="907"/>
        <w:ind w:firstLine="500"/>
        <w:spacing w:line="440" w:lineRule="exact"/>
        <w:rPr>
          <w:rFonts w:ascii="宋体" w:hAnsi="宋体"/>
          <w:spacing w:val="7"/>
          <w:sz w:val="24"/>
        </w:rPr>
      </w:pPr>
      <w:r>
        <w:rPr>
          <w:rFonts w:ascii="宋体" w:hAnsi="宋体"/>
          <w:spacing w:val="7"/>
          <w:sz w:val="24"/>
        </w:rPr>
        <w:t xml:space="preserve">无</w:t>
      </w:r>
      <w:r/>
    </w:p>
    <w:p>
      <w:pPr>
        <w:pStyle w:val="907"/>
        <w:rPr>
          <w:rFonts w:ascii="Times New Roman" w:hAnsi="Times New Roman"/>
          <w:szCs w:val="24"/>
        </w:rPr>
      </w:pPr>
      <w:r/>
      <w:bookmarkStart w:id="246" w:name="EB408f2104b2e44804a6615a1921eee37c"/>
      <w:r/>
      <w:bookmarkEnd w:id="246"/>
      <w:r>
        <w:rPr>
          <w:rFonts w:ascii="Times New Roman" w:hAnsi="Times New Roman"/>
          <w:szCs w:val="24"/>
        </w:rPr>
      </w:r>
      <w:r/>
    </w:p>
    <w:p>
      <w:pPr>
        <w:pStyle w:val="907"/>
        <w:spacing w:before="120" w:after="120" w:line="440" w:lineRule="exact"/>
        <w:rPr>
          <w:rFonts w:ascii="Times New Roman" w:hAnsi="Times New Roman"/>
          <w:b/>
          <w:sz w:val="28"/>
          <w:szCs w:val="28"/>
        </w:rPr>
      </w:pPr>
      <w:r>
        <w:rPr>
          <w:rFonts w:ascii="Times New Roman" w:hAnsi="Times New Roman"/>
          <w:b/>
          <w:sz w:val="28"/>
          <w:szCs w:val="28"/>
        </w:rPr>
        <w:t xml:space="preserve">二、技术要求</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043"/>
        <w:gridCol w:w="7462"/>
      </w:tblGrid>
      <w:tr>
        <w:trPr>
          <w:trHeight w:val="414"/>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val="false"/>
          </w:tcPr>
          <w:p>
            <w:pPr>
              <w:pStyle w:val="907"/>
              <w:jc w:val="center"/>
              <w:spacing w:line="440" w:lineRule="exact"/>
              <w:rPr>
                <w:rFonts w:ascii="宋体" w:hAnsi="宋体"/>
                <w:sz w:val="24"/>
                <w:szCs w:val="24"/>
              </w:rPr>
            </w:pPr>
            <w:r>
              <w:rPr>
                <w:rFonts w:ascii="宋体" w:hAnsi="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43" w:type="dxa"/>
            <w:vAlign w:val="center"/>
            <w:textDirection w:val="lrTb"/>
            <w:noWrap w:val="false"/>
          </w:tcPr>
          <w:p>
            <w:pPr>
              <w:pStyle w:val="907"/>
              <w:jc w:val="center"/>
              <w:spacing w:line="440" w:lineRule="exact"/>
              <w:rPr>
                <w:rFonts w:ascii="宋体" w:hAnsi="宋体"/>
                <w:sz w:val="24"/>
                <w:szCs w:val="24"/>
              </w:rPr>
            </w:pPr>
            <w:r>
              <w:rPr>
                <w:rFonts w:ascii="宋体" w:hAnsi="宋体"/>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62" w:type="dxa"/>
            <w:vAlign w:val="center"/>
            <w:textDirection w:val="lrTb"/>
            <w:noWrap w:val="false"/>
          </w:tcPr>
          <w:p>
            <w:pPr>
              <w:pStyle w:val="907"/>
              <w:jc w:val="center"/>
              <w:spacing w:line="440" w:lineRule="exact"/>
              <w:rPr>
                <w:rFonts w:ascii="宋体" w:hAnsi="宋体"/>
                <w:sz w:val="24"/>
                <w:szCs w:val="24"/>
              </w:rPr>
            </w:pPr>
            <w:r>
              <w:rPr>
                <w:rFonts w:ascii="宋体" w:hAnsi="宋体"/>
                <w:sz w:val="24"/>
                <w:szCs w:val="24"/>
              </w:rPr>
              <w:t xml:space="preserve">内容</w:t>
            </w:r>
            <w:r/>
          </w:p>
        </w:tc>
      </w:tr>
      <w:tr>
        <w:trPr>
          <w:trHeight w:val="510"/>
        </w:trPr>
        <w:tc>
          <w:tcPr>
            <w:tcBorders>
              <w:left w:val="single" w:color="000000" w:sz="2" w:space="0"/>
              <w:right w:val="single" w:color="000000" w:sz="2" w:space="0"/>
            </w:tcBorders>
            <w:tcMar>
              <w:top w:w="100" w:type="dxa"/>
              <w:bottom w:w="100" w:type="dxa"/>
            </w:tcMar>
            <w:tcW w:w="817" w:type="dxa"/>
            <w:vAlign w:val="center"/>
            <w:textDirection w:val="lrTb"/>
            <w:noWrap w:val="false"/>
          </w:tcPr>
          <w:p>
            <w:pPr>
              <w:pStyle w:val="907"/>
              <w:jc w:val="center"/>
              <w:spacing w:line="440" w:lineRule="exact"/>
              <w:rPr>
                <w:rFonts w:hint="eastAsia" w:ascii="宋体" w:hAnsi="宋体"/>
                <w:sz w:val="24"/>
                <w:szCs w:val="24"/>
              </w:rPr>
            </w:pPr>
            <w:r>
              <w:rPr>
                <w:rFonts w:hint="eastAsia" w:ascii="宋体" w:hAnsi="宋体"/>
                <w:sz w:val="24"/>
                <w:szCs w:val="24"/>
              </w:rPr>
              <w:t xml:space="preserve">1.</w:t>
            </w:r>
            <w:r/>
          </w:p>
        </w:tc>
        <w:tc>
          <w:tcPr>
            <w:tcBorders>
              <w:left w:val="single" w:color="000000" w:sz="2" w:space="0"/>
              <w:right w:val="single" w:color="000000" w:sz="2" w:space="0"/>
            </w:tcBorders>
            <w:tcMar>
              <w:top w:w="100" w:type="dxa"/>
              <w:bottom w:w="100" w:type="dxa"/>
            </w:tcMar>
            <w:tcW w:w="1043" w:type="dxa"/>
            <w:vAlign w:val="center"/>
            <w:textDirection w:val="lrTb"/>
            <w:noWrap w:val="false"/>
          </w:tcPr>
          <w:p>
            <w:pPr>
              <w:pStyle w:val="907"/>
              <w:jc w:val="center"/>
              <w:spacing w:line="440" w:lineRule="exact"/>
              <w:rPr>
                <w:rFonts w:hint="eastAsia" w:ascii="宋体" w:hAnsi="宋体"/>
                <w:sz w:val="24"/>
                <w:szCs w:val="24"/>
              </w:rPr>
            </w:pPr>
            <w:r>
              <w:rPr>
                <w:rFonts w:hint="eastAsia" w:ascii="宋体" w:hAnsi="宋体"/>
                <w:bCs/>
                <w:sz w:val="24"/>
                <w:szCs w:val="24"/>
              </w:rPr>
              <w:t xml:space="preserve">冠状动脉CT造影图像血管狭窄辅助评估系统</w:t>
            </w: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62" w:type="dxa"/>
            <w:vAlign w:val="center"/>
            <w:textDirection w:val="lrTb"/>
            <w:noWrap w:val="false"/>
          </w:tcPr>
          <w:p>
            <w:pPr>
              <w:pStyle w:val="907"/>
              <w:spacing w:line="360" w:lineRule="auto"/>
              <w:rPr>
                <w:rFonts w:ascii="宋体" w:hAnsi="宋体"/>
                <w:sz w:val="24"/>
                <w:szCs w:val="24"/>
              </w:rPr>
            </w:pPr>
            <w:r>
              <w:rPr>
                <w:rFonts w:hint="eastAsia" w:ascii="宋体" w:hAnsi="宋体"/>
                <w:sz w:val="24"/>
                <w:szCs w:val="24"/>
              </w:rPr>
              <w:t xml:space="preserve">1.1</w:t>
            </w:r>
            <w:r>
              <w:rPr>
                <w:rFonts w:ascii="宋体" w:hAnsi="宋体"/>
                <w:sz w:val="24"/>
                <w:szCs w:val="24"/>
              </w:rPr>
              <w:t xml:space="preserve">.</w:t>
            </w:r>
            <w:r>
              <w:rPr>
                <w:rFonts w:hint="eastAsia" w:ascii="宋体" w:hAnsi="宋体"/>
                <w:sz w:val="24"/>
                <w:szCs w:val="24"/>
              </w:rPr>
              <w:t xml:space="preserve">具备第三类管理类别中华人民共和国医疗器械注册证。</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1.2</w:t>
            </w:r>
            <w:r>
              <w:rPr>
                <w:rFonts w:ascii="宋体" w:hAnsi="宋体"/>
                <w:sz w:val="24"/>
                <w:szCs w:val="24"/>
              </w:rPr>
              <w:t xml:space="preserve">.</w:t>
            </w:r>
            <w:r>
              <w:rPr>
                <w:rFonts w:hint="eastAsia" w:ascii="宋体" w:hAnsi="宋体"/>
                <w:sz w:val="24"/>
                <w:szCs w:val="24"/>
              </w:rPr>
              <w:t xml:space="preserve">具备心脏、冠脉自动提取功能，对心脏自动分割，提供全面完整的形态学信息；自动分割冠脉；智能识别主动脉特征点和起始点，并自动分割主动脉。</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1.3</w:t>
            </w:r>
            <w:r>
              <w:rPr>
                <w:rFonts w:ascii="宋体" w:hAnsi="宋体"/>
                <w:sz w:val="24"/>
                <w:szCs w:val="24"/>
              </w:rPr>
              <w:t xml:space="preserve">.</w:t>
            </w:r>
            <w:r>
              <w:rPr>
                <w:rFonts w:hint="eastAsia" w:ascii="宋体" w:hAnsi="宋体"/>
                <w:sz w:val="24"/>
                <w:szCs w:val="24"/>
              </w:rPr>
              <w:t xml:space="preserve">从冠脉起源位置到冠脉的各级分支，自动计算血管的中心线。支持从CPR图入手编辑血管中心线轨迹，通过在CPR上拖拽中心线来调整中心线轨迹。</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心脏+冠脉树的VR重建，支持心脏、冠脉树VR图像重建及显示，可任意角度旋转，支持心脏的显示和隐藏。</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MIP、CPR、SCPR重建及显示，支持心脏、冠脉树MIP、CPR、SCPR图像重建及显示，可任意角度旋转，支持心脏的显示和隐藏。</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探针图自动重建，支持探针图显示，长短径、管腔轮廓显示，并提供长短径值。</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7.</w:t>
            </w:r>
            <w:r>
              <w:rPr>
                <w:rFonts w:hint="eastAsia" w:ascii="宋体" w:hAnsi="宋体"/>
                <w:sz w:val="24"/>
                <w:szCs w:val="24"/>
              </w:rPr>
              <w:t xml:space="preserve">MPR重建及显示，支持横断面、冠状面、矢状面的同时显示，提供横向和纵向的十字线，支持十字线联动功能。支持在MPR三视图中标记血管的mask。</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8.</w:t>
            </w:r>
            <w:r>
              <w:rPr>
                <w:rFonts w:hint="eastAsia" w:ascii="宋体" w:hAnsi="宋体"/>
                <w:sz w:val="24"/>
                <w:szCs w:val="24"/>
              </w:rPr>
              <w:t xml:space="preserve">起源异常、动脉瘘、搭桥数据自动重建，支持对起源异常、动脉瘘、搭桥数据的VR三维可视化重建，且能重建出搭桥血管的CPR图和SCPR图。</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9.</w:t>
            </w:r>
            <w:r>
              <w:rPr>
                <w:rFonts w:hint="eastAsia" w:ascii="宋体" w:hAnsi="宋体"/>
                <w:sz w:val="24"/>
                <w:szCs w:val="24"/>
              </w:rPr>
              <w:t xml:space="preserve">完全闭塞血管自动重建，能识别出完全闭塞的血管，并重建出VR图、CPR图、SCPR图。完全闭塞血管自动分割和重建成功率≥95%，平均后处理时间＜125秒。</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10</w:t>
            </w:r>
            <w:r>
              <w:rPr>
                <w:rFonts w:hint="eastAsia" w:ascii="宋体" w:hAnsi="宋体"/>
                <w:sz w:val="24"/>
                <w:szCs w:val="24"/>
              </w:rPr>
              <w:t xml:space="preserve">.右位心重建，支持一键右位心重建，并支持一键切换回左位心结果。</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1.1</w:t>
            </w:r>
            <w:r>
              <w:rPr>
                <w:rFonts w:ascii="宋体" w:hAnsi="宋体"/>
                <w:sz w:val="24"/>
                <w:szCs w:val="24"/>
              </w:rPr>
              <w:t xml:space="preserve">1.</w:t>
            </w:r>
            <w:r>
              <w:rPr>
                <w:rFonts w:hint="eastAsia" w:ascii="宋体" w:hAnsi="宋体"/>
                <w:sz w:val="24"/>
                <w:szCs w:val="24"/>
              </w:rPr>
              <w:t xml:space="preserve">支持冠脉树MIP图、左冠MIP图、右冠MIP图三种显示方式，并可任意角度旋转。</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1.1</w:t>
            </w:r>
            <w:r>
              <w:rPr>
                <w:rFonts w:ascii="宋体" w:hAnsi="宋体"/>
                <w:sz w:val="24"/>
                <w:szCs w:val="24"/>
              </w:rPr>
              <w:t xml:space="preserve">2.</w:t>
            </w:r>
            <w:r>
              <w:rPr>
                <w:rFonts w:hint="eastAsia" w:ascii="宋体" w:hAnsi="宋体"/>
                <w:sz w:val="24"/>
                <w:szCs w:val="24"/>
              </w:rPr>
              <w:t xml:space="preserve">支持CPR图、SCPR图（拉直图）360°旋转。</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13.</w:t>
            </w:r>
            <w:r>
              <w:rPr>
                <w:rFonts w:hint="eastAsia" w:ascii="宋体" w:hAnsi="宋体"/>
                <w:sz w:val="24"/>
                <w:szCs w:val="24"/>
              </w:rPr>
              <w:t xml:space="preserve">支持三视图的MIPthin、Min MIP、Mean MIP重建，支持三视图单独和联动调节层厚。</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14.</w:t>
            </w:r>
            <w:r>
              <w:rPr>
                <w:rFonts w:hint="eastAsia" w:ascii="宋体" w:hAnsi="宋体"/>
                <w:sz w:val="24"/>
                <w:szCs w:val="24"/>
              </w:rPr>
              <w:t xml:space="preserve">能够计算所有导入的期相，识别最佳重建质量期像并默认优先打开。</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15.</w:t>
            </w:r>
            <w:r>
              <w:rPr>
                <w:rFonts w:hint="eastAsia" w:ascii="宋体" w:hAnsi="宋体"/>
                <w:sz w:val="24"/>
                <w:szCs w:val="24"/>
              </w:rPr>
              <w:t xml:space="preserve">MPR任意斜切重建，采用三维多平面重建算法，支持任意角度实时斜切，以方便观察血管和组织。</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16.</w:t>
            </w:r>
            <w:r>
              <w:rPr>
                <w:rFonts w:hint="eastAsia" w:ascii="宋体" w:hAnsi="宋体"/>
                <w:sz w:val="24"/>
                <w:szCs w:val="24"/>
              </w:rPr>
              <w:t xml:space="preserve">MPR斜切旋转模式，MPR斜切支持至少两种（自由旋转和正交旋转）旋转模式，且支持模式间切换。</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17.</w:t>
            </w:r>
            <w:r>
              <w:rPr>
                <w:rFonts w:hint="eastAsia" w:ascii="宋体" w:hAnsi="宋体"/>
                <w:sz w:val="24"/>
                <w:szCs w:val="24"/>
              </w:rPr>
              <w:t xml:space="preserve">支持冠脉起源和优势型检出，用户可手动修改。可自动识别血管内斑块；自动识别支架，CPR和SCPR同步显示支架标记；可自动识别心肌桥，自动输出心肌桥深度和壁冠状动脉长度，CPR和SCPR同步显示心肌桥标记。针对起源异常数据，自动重建的成功率＞95%、针对</w:t>
            </w:r>
            <w:r>
              <w:rPr>
                <w:rFonts w:hint="eastAsia" w:ascii="宋体" w:hAnsi="宋体"/>
                <w:sz w:val="24"/>
                <w:szCs w:val="24"/>
              </w:rPr>
              <w:t xml:space="preserve">包含支架的数据，自动重建的成功率＞98%，针对搭桥数据，自动重建的成功率≥75%。需提供第三方机构测试或有效证明文件。</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18.</w:t>
            </w:r>
            <w:r>
              <w:rPr>
                <w:rFonts w:hint="eastAsia" w:ascii="宋体" w:hAnsi="宋体"/>
                <w:sz w:val="24"/>
                <w:szCs w:val="24"/>
              </w:rPr>
              <w:t xml:space="preserve">可对钙化斑块、非钙化斑块、混合斑块进行分类。</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19.</w:t>
            </w:r>
            <w:r>
              <w:rPr>
                <w:rFonts w:hint="eastAsia" w:ascii="宋体" w:hAnsi="宋体"/>
                <w:sz w:val="24"/>
                <w:szCs w:val="24"/>
              </w:rPr>
              <w:t xml:space="preserve">给出斑块狭窄程度、直径狭窄率、狭窄长度等参数，并支持用户手动修改。</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20.</w:t>
            </w:r>
            <w:r>
              <w:rPr>
                <w:rFonts w:hint="eastAsia" w:ascii="宋体" w:hAnsi="宋体"/>
                <w:sz w:val="24"/>
                <w:szCs w:val="24"/>
              </w:rPr>
              <w:t xml:space="preserve">自动分割斑块，并显示去除斑块后的管腔轮廓。</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21.</w:t>
            </w:r>
            <w:r>
              <w:rPr>
                <w:rFonts w:hint="eastAsia" w:ascii="宋体" w:hAnsi="宋体"/>
                <w:sz w:val="24"/>
                <w:szCs w:val="24"/>
              </w:rPr>
              <w:t xml:space="preserve">提供斑块成分分析，包括平均CT值、体积和体积占比。</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22.</w:t>
            </w:r>
            <w:r>
              <w:rPr>
                <w:rFonts w:hint="eastAsia" w:ascii="宋体" w:hAnsi="宋体"/>
                <w:sz w:val="24"/>
                <w:szCs w:val="24"/>
              </w:rPr>
              <w:t xml:space="preserve">对于斑块中的低衰减成分给予分析。</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23.</w:t>
            </w:r>
            <w:r>
              <w:rPr>
                <w:rFonts w:hint="eastAsia" w:ascii="宋体" w:hAnsi="宋体"/>
                <w:sz w:val="24"/>
                <w:szCs w:val="24"/>
              </w:rPr>
              <w:t xml:space="preserve">提供跨期相结果列表，支持在当前期相查看与其他期相的对比差异结果，差异结果包括狭窄分级不同，有无心肌桥以及有无支架等。</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24.</w:t>
            </w:r>
            <w:r>
              <w:rPr>
                <w:rFonts w:hint="eastAsia" w:ascii="宋体" w:hAnsi="宋体"/>
                <w:sz w:val="24"/>
                <w:szCs w:val="24"/>
              </w:rPr>
              <w:t xml:space="preserve">支持三种狭窄测量计算方式的切换，包括参考近端、参考远端和参考近、远端的计算方式。</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25.</w:t>
            </w:r>
            <w:r>
              <w:rPr>
                <w:rFonts w:hint="eastAsia" w:ascii="宋体" w:hAnsi="宋体"/>
                <w:sz w:val="24"/>
                <w:szCs w:val="24"/>
              </w:rPr>
              <w:t xml:space="preserve">支持人工狭窄测量，提供直径狭窄率和面积狭窄率，及对应的曲线； </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26.</w:t>
            </w:r>
            <w:r>
              <w:rPr>
                <w:rFonts w:hint="eastAsia" w:ascii="宋体" w:hAnsi="宋体"/>
                <w:sz w:val="24"/>
                <w:szCs w:val="24"/>
              </w:rPr>
              <w:t xml:space="preserve">支持管腔轮廓编辑，编辑后直径/面积曲线实时更新，人工测量狭窄率实时更新。</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27.</w:t>
            </w:r>
            <w:r>
              <w:rPr>
                <w:rFonts w:hint="eastAsia" w:ascii="宋体" w:hAnsi="宋体"/>
                <w:sz w:val="24"/>
                <w:szCs w:val="24"/>
              </w:rPr>
              <w:t xml:space="preserve">具备TAG功能，提供TAG管腔内造影剂衰减曲线，自动拟合线性回归方程并给出TAG值。</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28.</w:t>
            </w:r>
            <w:r>
              <w:rPr>
                <w:rFonts w:hint="eastAsia" w:ascii="宋体" w:hAnsi="宋体"/>
                <w:sz w:val="24"/>
                <w:szCs w:val="24"/>
              </w:rPr>
              <w:t xml:space="preserve">支持在横断位上通过打点或涂抹的方式对搭桥血管欠分割的地方进行生长。</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29.</w:t>
            </w:r>
            <w:r>
              <w:rPr>
                <w:rFonts w:hint="eastAsia" w:ascii="宋体" w:hAnsi="宋体"/>
                <w:sz w:val="24"/>
                <w:szCs w:val="24"/>
              </w:rPr>
              <w:t xml:space="preserve">支持在CPR图上，使用cut bar 从上往下删除搭桥血管段。</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30.</w:t>
            </w:r>
            <w:r>
              <w:rPr>
                <w:rFonts w:hint="eastAsia" w:ascii="宋体" w:hAnsi="宋体"/>
                <w:sz w:val="24"/>
                <w:szCs w:val="24"/>
              </w:rPr>
              <w:t xml:space="preserve">可在VR图上任意裁剪主动脉、冠脉、心肌和血管。</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31.</w:t>
            </w:r>
            <w:r>
              <w:rPr>
                <w:rFonts w:hint="eastAsia" w:ascii="宋体" w:hAnsi="宋体"/>
                <w:sz w:val="24"/>
                <w:szCs w:val="24"/>
              </w:rPr>
              <w:t xml:space="preserve">智能计算RCA、LAD、LCX血管周围脂肪密度FAI值。</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32.</w:t>
            </w:r>
            <w:r>
              <w:rPr>
                <w:rFonts w:hint="eastAsia" w:ascii="宋体" w:hAnsi="宋体"/>
                <w:sz w:val="24"/>
                <w:szCs w:val="24"/>
              </w:rPr>
              <w:t xml:space="preserve">自动生成符合用户日常报告书写习惯的文本报告和结构化表格报告，根据行业内指南，自动生成结构化报告。</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33.</w:t>
            </w:r>
            <w:r>
              <w:rPr>
                <w:rFonts w:hint="eastAsia" w:ascii="宋体" w:hAnsi="宋体"/>
                <w:sz w:val="24"/>
                <w:szCs w:val="24"/>
              </w:rPr>
              <w:t xml:space="preserve">在归档和打印预览中，支持通过一键归类来选择不同期相图像的合并排序类型，一键归类的排序根据归档配置的规则来排序，支持多种排序方式，包括按照图像类型排序或按照血管类型排序。</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34.</w:t>
            </w:r>
            <w:r>
              <w:rPr>
                <w:rFonts w:hint="eastAsia" w:ascii="宋体" w:hAnsi="宋体"/>
                <w:sz w:val="24"/>
                <w:szCs w:val="24"/>
              </w:rPr>
              <w:t xml:space="preserve">在不同期相下选择的图像或血管可以自动在打印预览中合并展示，支持跨期相图像一键合并。</w:t>
            </w:r>
            <w:r>
              <w:rPr>
                <w:rFonts w:ascii="宋体" w:hAnsi="宋体"/>
                <w:sz w:val="24"/>
                <w:szCs w:val="24"/>
              </w:rPr>
            </w:r>
            <w:r/>
          </w:p>
          <w:p>
            <w:pPr>
              <w:pStyle w:val="907"/>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35.</w:t>
            </w:r>
            <w:r>
              <w:rPr>
                <w:rFonts w:hint="eastAsia" w:ascii="宋体" w:hAnsi="宋体"/>
                <w:sz w:val="24"/>
                <w:szCs w:val="24"/>
              </w:rPr>
              <w:t xml:space="preserve">冠脉</w:t>
            </w:r>
            <w:r>
              <w:rPr>
                <w:rFonts w:hint="eastAsia" w:ascii="宋体" w:hAnsi="宋体"/>
                <w:sz w:val="24"/>
                <w:szCs w:val="24"/>
              </w:rPr>
              <w:t xml:space="preserve">狭窄检测性能，冠脉狭窄检测算法敏感度在病人层面＞90%，在血管层面＞80%，需提供第三方机构测试或有效证明文件。</w:t>
            </w:r>
            <w:r>
              <w:rPr>
                <w:rFonts w:hint="eastAsia" w:ascii="宋体" w:hAnsi="宋体"/>
                <w:sz w:val="24"/>
                <w:szCs w:val="24"/>
              </w:rPr>
            </w:r>
            <w:r/>
          </w:p>
        </w:tc>
      </w:tr>
      <w:tr>
        <w:trPr>
          <w:trHeight w:val="510"/>
        </w:trPr>
        <w:tc>
          <w:tcPr>
            <w:tcBorders>
              <w:left w:val="single" w:color="000000" w:sz="2" w:space="0"/>
              <w:right w:val="single" w:color="000000" w:sz="2" w:space="0"/>
            </w:tcBorders>
            <w:tcMar>
              <w:top w:w="100" w:type="dxa"/>
              <w:bottom w:w="100" w:type="dxa"/>
            </w:tcMar>
            <w:tcW w:w="817" w:type="dxa"/>
            <w:vAlign w:val="center"/>
            <w:textDirection w:val="lrTb"/>
            <w:noWrap w:val="false"/>
          </w:tcPr>
          <w:p>
            <w:pPr>
              <w:pStyle w:val="907"/>
              <w:jc w:val="center"/>
              <w:spacing w:line="440" w:lineRule="exact"/>
              <w:rPr>
                <w:rFonts w:hint="eastAsia" w:ascii="宋体" w:hAnsi="宋体"/>
                <w:sz w:val="24"/>
                <w:szCs w:val="24"/>
              </w:rPr>
            </w:pPr>
            <w:r>
              <w:rPr>
                <w:rFonts w:hint="eastAsia" w:ascii="宋体" w:hAnsi="宋体"/>
                <w:sz w:val="24"/>
                <w:szCs w:val="24"/>
              </w:rPr>
              <w:t xml:space="preserve">2</w:t>
            </w:r>
            <w:r/>
          </w:p>
        </w:tc>
        <w:tc>
          <w:tcPr>
            <w:tcBorders>
              <w:left w:val="single" w:color="000000" w:sz="2" w:space="0"/>
              <w:right w:val="single" w:color="000000" w:sz="2" w:space="0"/>
            </w:tcBorders>
            <w:tcMar>
              <w:top w:w="100" w:type="dxa"/>
              <w:bottom w:w="100" w:type="dxa"/>
            </w:tcMar>
            <w:tcW w:w="1043" w:type="dxa"/>
            <w:vAlign w:val="center"/>
            <w:textDirection w:val="lrTb"/>
            <w:noWrap w:val="false"/>
          </w:tcPr>
          <w:p>
            <w:pPr>
              <w:pStyle w:val="907"/>
              <w:spacing w:line="440" w:lineRule="exact"/>
              <w:rPr>
                <w:rFonts w:hint="eastAsia" w:ascii="宋体" w:hAnsi="宋体"/>
                <w:sz w:val="24"/>
                <w:szCs w:val="24"/>
              </w:rPr>
            </w:pPr>
            <w:r>
              <w:rPr>
                <w:rFonts w:hint="eastAsia" w:ascii="宋体" w:hAnsi="宋体"/>
                <w:sz w:val="24"/>
                <w:szCs w:val="24"/>
              </w:rPr>
              <w:t xml:space="preserve">冠状动脉CT血流储备分数评估软件</w:t>
            </w:r>
            <w:r>
              <w:rPr>
                <w:rFonts w:hint="eastAsia" w:ascii="宋体" w:hAnsi="宋体"/>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62" w:type="dxa"/>
            <w:vAlign w:val="center"/>
            <w:textDirection w:val="lrTb"/>
            <w:noWrap w:val="false"/>
          </w:tcPr>
          <w:p>
            <w:pPr>
              <w:pStyle w:val="907"/>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.根据个体的CTA重建数据，自动分析心输出量，并支持编辑，同时支持用户对收缩压和舒张压进行编辑。</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根据冠脉分割、斑块分割结果及生理参数计算冠状动脉树上任意位置的CT-FFR值。</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根据冠脉CT-FFR自动分析结果进行冠脉树的三维渲染，不同的CT-FFR值对应不同颜色，直观呈现各血管分支的供血情况。</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提供各血管分支的CT-FFR曲线，并在曲线上标记狭窄处，支持查血管上任意位置的CT-FFR数值。</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提供各血管分支的狭窄评估，并参考行业指南，对存在狭窄的血管分支提供CT-FFR测量值。</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提供各血管分支的狭窄评估与CT-FFR平均值，便于研究血管水平CT-FFR值变化。</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自动生成结构化报告，报告包含：患者的基本信息、影像所见、CT-FFR评估结果概述、CT-FFR评估结果与对应CPR图像等。</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产品具备第三类管理类别中华人民共和国医疗器械注册证。</w:t>
            </w:r>
            <w:r>
              <w:rPr>
                <w:rFonts w:ascii="宋体" w:hAnsi="宋体"/>
                <w:sz w:val="24"/>
                <w:szCs w:val="24"/>
              </w:rPr>
            </w:r>
            <w:r/>
          </w:p>
          <w:p>
            <w:pPr>
              <w:pStyle w:val="907"/>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CT-FFR预测敏感性＞85%、特异性＞90%、准确性＞90%，提供材料证明。</w:t>
            </w:r>
            <w:r/>
          </w:p>
        </w:tc>
      </w:tr>
      <w:tr>
        <w:trPr>
          <w:trHeight w:val="510"/>
        </w:trPr>
        <w:tc>
          <w:tcPr>
            <w:tcBorders>
              <w:left w:val="single" w:color="000000" w:sz="2" w:space="0"/>
              <w:right w:val="single" w:color="000000" w:sz="2" w:space="0"/>
            </w:tcBorders>
            <w:tcMar>
              <w:top w:w="100" w:type="dxa"/>
              <w:bottom w:w="100" w:type="dxa"/>
            </w:tcMar>
            <w:tcW w:w="817" w:type="dxa"/>
            <w:vAlign w:val="center"/>
            <w:textDirection w:val="lrTb"/>
            <w:noWrap w:val="false"/>
          </w:tcPr>
          <w:p>
            <w:pPr>
              <w:pStyle w:val="907"/>
              <w:jc w:val="center"/>
              <w:spacing w:line="440" w:lineRule="exact"/>
              <w:rPr>
                <w:rFonts w:hint="eastAsia" w:ascii="宋体" w:hAnsi="宋体"/>
                <w:sz w:val="24"/>
                <w:szCs w:val="24"/>
              </w:rPr>
            </w:pPr>
            <w:r>
              <w:rPr>
                <w:rFonts w:hint="eastAsia" w:ascii="宋体" w:hAnsi="宋体"/>
                <w:sz w:val="24"/>
                <w:szCs w:val="24"/>
              </w:rPr>
              <w:t xml:space="preserve">3</w:t>
            </w:r>
            <w:r/>
          </w:p>
        </w:tc>
        <w:tc>
          <w:tcPr>
            <w:tcBorders>
              <w:left w:val="single" w:color="000000" w:sz="2" w:space="0"/>
              <w:right w:val="single" w:color="000000" w:sz="2" w:space="0"/>
            </w:tcBorders>
            <w:tcMar>
              <w:top w:w="100" w:type="dxa"/>
              <w:bottom w:w="100" w:type="dxa"/>
            </w:tcMar>
            <w:tcW w:w="1043" w:type="dxa"/>
            <w:vAlign w:val="center"/>
            <w:textDirection w:val="lrTb"/>
            <w:noWrap w:val="false"/>
          </w:tcPr>
          <w:p>
            <w:pPr>
              <w:pStyle w:val="907"/>
              <w:spacing w:line="360" w:lineRule="auto"/>
              <w:rPr>
                <w:rFonts w:hint="eastAsia" w:ascii="宋体" w:hAnsi="宋体"/>
                <w:sz w:val="24"/>
                <w:szCs w:val="24"/>
              </w:rPr>
            </w:pPr>
            <w:r>
              <w:rPr>
                <w:rFonts w:hint="eastAsia" w:ascii="宋体" w:hAnsi="宋体"/>
                <w:sz w:val="24"/>
                <w:szCs w:val="24"/>
              </w:rPr>
              <w:t xml:space="preserve">颅内动脉瘤CT血管造影图像辅助检测软件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62" w:type="dxa"/>
            <w:vAlign w:val="center"/>
            <w:textDirection w:val="lrTb"/>
            <w:noWrap w:val="false"/>
          </w:tcPr>
          <w:p>
            <w:pPr>
              <w:pStyle w:val="907"/>
              <w:spacing w:line="360" w:lineRule="auto"/>
              <w:rPr>
                <w:rFonts w:ascii="宋体" w:hAnsi="宋体"/>
                <w:sz w:val="24"/>
                <w:szCs w:val="24"/>
              </w:rPr>
            </w:pPr>
            <w:r>
              <w:rPr>
                <w:rFonts w:hint="eastAsia" w:ascii="宋体" w:hAnsi="宋体"/>
                <w:sz w:val="24"/>
                <w:szCs w:val="24"/>
              </w:rPr>
              <w:t xml:space="preserve">3.1</w:t>
            </w:r>
            <w:r>
              <w:rPr>
                <w:rFonts w:ascii="宋体" w:hAnsi="宋体"/>
                <w:sz w:val="24"/>
                <w:szCs w:val="24"/>
              </w:rPr>
              <w:t xml:space="preserve">.</w:t>
            </w:r>
            <w:r>
              <w:rPr>
                <w:rFonts w:hint="eastAsia" w:ascii="宋体" w:hAnsi="宋体"/>
                <w:sz w:val="24"/>
                <w:szCs w:val="24"/>
              </w:rPr>
              <w:t xml:space="preserve">具备第三类管理类别中华人民共和国医疗器械注册证。</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3.2</w:t>
              <w:tab/>
            </w:r>
            <w:r>
              <w:rPr>
                <w:rFonts w:ascii="宋体" w:hAnsi="宋体"/>
                <w:sz w:val="24"/>
                <w:szCs w:val="24"/>
              </w:rPr>
              <w:t xml:space="preserve">.</w:t>
            </w:r>
            <w:r>
              <w:rPr>
                <w:rFonts w:hint="eastAsia" w:ascii="宋体" w:hAnsi="宋体"/>
                <w:sz w:val="24"/>
                <w:szCs w:val="24"/>
              </w:rPr>
              <w:t xml:space="preserve">自动分割头颈动脉，自动提取颈内动脉、椎动脉、锁骨下动脉、颈外动脉、大脑前动脉、大脑中动脉和大脑后动脉的中心线。</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3.3</w:t>
            </w:r>
            <w:r>
              <w:rPr>
                <w:rFonts w:ascii="宋体" w:hAnsi="宋体"/>
                <w:sz w:val="24"/>
                <w:szCs w:val="24"/>
              </w:rPr>
              <w:t xml:space="preserve">.</w:t>
            </w:r>
            <w:r>
              <w:rPr>
                <w:rFonts w:hint="eastAsia" w:ascii="宋体" w:hAnsi="宋体"/>
                <w:sz w:val="24"/>
                <w:szCs w:val="24"/>
              </w:rPr>
              <w:t xml:space="preserve">对头颈动脉进行自动分段，支持切换血管分段标准。</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▲3.4</w:t>
            </w:r>
            <w:r>
              <w:rPr>
                <w:rFonts w:ascii="宋体" w:hAnsi="宋体"/>
                <w:sz w:val="24"/>
                <w:szCs w:val="24"/>
              </w:rPr>
              <w:t xml:space="preserve">.</w:t>
            </w:r>
            <w:r>
              <w:rPr>
                <w:rFonts w:hint="eastAsia" w:ascii="宋体" w:hAnsi="宋体"/>
                <w:sz w:val="24"/>
                <w:szCs w:val="24"/>
              </w:rPr>
              <w:t xml:space="preserve">针对大脑中动脉闭塞的急性卒中患者，支持重建闭塞段血管。</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5.</w:t>
            </w:r>
            <w:r>
              <w:rPr>
                <w:rFonts w:hint="eastAsia" w:ascii="宋体" w:hAnsi="宋体"/>
                <w:sz w:val="24"/>
                <w:szCs w:val="24"/>
              </w:rPr>
              <w:t xml:space="preserve">进行头颈动脉的VR重建显示，支持固定视角快速切换和任意角度旋转，支持将VR切换为去骨VR，支持单独显示头部VR和颈部VR，支持单独显示前循环血管和后循环血管的VR图像，支持单独显示Willis环血管的VR图像。</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6.</w:t>
            </w:r>
            <w:r>
              <w:rPr>
                <w:rFonts w:hint="eastAsia" w:ascii="宋体" w:hAnsi="宋体"/>
                <w:sz w:val="24"/>
                <w:szCs w:val="24"/>
              </w:rPr>
              <w:t xml:space="preserve">头颈血管的带骨VR重建显示，支持固定视角快速切换和任意角度旋转，支持将带骨VR的骨骼以半透明状态显示。</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7.</w:t>
            </w:r>
            <w:r>
              <w:rPr>
                <w:rFonts w:hint="eastAsia" w:ascii="宋体" w:hAnsi="宋体"/>
                <w:sz w:val="24"/>
                <w:szCs w:val="24"/>
              </w:rPr>
              <w:t xml:space="preserve">支持在带骨VR中裁剪手动勾画的任意区域，通过调整组织切割窗可以切割带骨VR，组织切割窗的边界支持单向调节和双向调节。</w:t>
            </w:r>
            <w:r>
              <w:rPr>
                <w:rFonts w:ascii="宋体" w:hAnsi="宋体"/>
                <w:sz w:val="24"/>
                <w:szCs w:val="24"/>
              </w:rPr>
            </w:r>
            <w:r/>
          </w:p>
          <w:p>
            <w:pPr>
              <w:pStyle w:val="907"/>
              <w:spacing w:line="360" w:lineRule="auto"/>
              <w:rPr>
                <w:rFonts w:ascii="宋体" w:hAnsi="宋体"/>
                <w:sz w:val="24"/>
                <w:szCs w:val="24"/>
              </w:rPr>
            </w:pPr>
            <w:r>
              <w:rPr>
                <w:rFonts w:ascii="宋体" w:hAnsi="宋体"/>
                <w:sz w:val="24"/>
                <w:szCs w:val="24"/>
              </w:rPr>
              <w:t xml:space="preserve">3.8.MIP</w:t>
            </w:r>
            <w:r>
              <w:rPr>
                <w:rFonts w:hint="eastAsia" w:ascii="宋体" w:hAnsi="宋体"/>
                <w:sz w:val="24"/>
                <w:szCs w:val="24"/>
              </w:rPr>
              <w:t xml:space="preserve">显示</w:t>
            </w:r>
            <w:r>
              <w:rPr>
                <w:rFonts w:ascii="宋体" w:hAnsi="宋体"/>
                <w:sz w:val="24"/>
                <w:szCs w:val="24"/>
              </w:rPr>
            </w:r>
            <w:r/>
          </w:p>
          <w:p>
            <w:pPr>
              <w:pStyle w:val="907"/>
              <w:spacing w:line="360" w:lineRule="auto"/>
              <w:rPr>
                <w:rFonts w:ascii="宋体" w:hAnsi="宋体"/>
                <w:sz w:val="24"/>
                <w:szCs w:val="24"/>
              </w:rPr>
            </w:pPr>
            <w:r>
              <w:rPr>
                <w:rFonts w:ascii="宋体" w:hAnsi="宋体"/>
                <w:sz w:val="24"/>
                <w:szCs w:val="24"/>
              </w:rPr>
              <w:t xml:space="preserve">3.8.1</w:t>
            </w:r>
            <w:r>
              <w:rPr>
                <w:rFonts w:hint="eastAsia" w:ascii="宋体" w:hAnsi="宋体"/>
                <w:sz w:val="24"/>
                <w:szCs w:val="24"/>
              </w:rPr>
              <w:t xml:space="preserve">进行头颈动脉的整体</w:t>
            </w:r>
            <w:r>
              <w:rPr>
                <w:rFonts w:ascii="宋体" w:hAnsi="宋体"/>
                <w:sz w:val="24"/>
                <w:szCs w:val="24"/>
              </w:rPr>
              <w:t xml:space="preserve">MIP</w:t>
            </w:r>
            <w:r>
              <w:rPr>
                <w:rFonts w:hint="eastAsia" w:ascii="宋体" w:hAnsi="宋体"/>
                <w:sz w:val="24"/>
                <w:szCs w:val="24"/>
              </w:rPr>
              <w:t xml:space="preserve">重建显示，支持固定视角快速切换和任意角度旋转；</w:t>
            </w:r>
            <w:r>
              <w:rPr>
                <w:rFonts w:ascii="宋体" w:hAnsi="宋体"/>
                <w:sz w:val="24"/>
                <w:szCs w:val="24"/>
              </w:rPr>
            </w:r>
            <w:r/>
          </w:p>
          <w:p>
            <w:pPr>
              <w:pStyle w:val="907"/>
              <w:spacing w:line="360" w:lineRule="auto"/>
              <w:rPr>
                <w:rFonts w:ascii="宋体" w:hAnsi="宋体"/>
                <w:sz w:val="24"/>
                <w:szCs w:val="24"/>
              </w:rPr>
            </w:pPr>
            <w:r>
              <w:rPr>
                <w:rFonts w:ascii="宋体" w:hAnsi="宋体"/>
                <w:sz w:val="24"/>
                <w:szCs w:val="24"/>
              </w:rPr>
              <w:t xml:space="preserve">3.8.2.</w:t>
            </w:r>
            <w:r>
              <w:rPr>
                <w:rFonts w:hint="eastAsia" w:ascii="宋体" w:hAnsi="宋体"/>
                <w:sz w:val="24"/>
                <w:szCs w:val="24"/>
              </w:rPr>
              <w:t xml:space="preserve">支持将整体</w:t>
            </w:r>
            <w:r>
              <w:rPr>
                <w:rFonts w:ascii="宋体" w:hAnsi="宋体"/>
                <w:sz w:val="24"/>
                <w:szCs w:val="24"/>
              </w:rPr>
              <w:t xml:space="preserve">MIP</w:t>
            </w:r>
            <w:r>
              <w:rPr>
                <w:rFonts w:hint="eastAsia" w:ascii="宋体" w:hAnsi="宋体"/>
                <w:sz w:val="24"/>
                <w:szCs w:val="24"/>
              </w:rPr>
              <w:t xml:space="preserve">切换为整体去骨</w:t>
            </w:r>
            <w:r>
              <w:rPr>
                <w:rFonts w:ascii="宋体" w:hAnsi="宋体"/>
                <w:sz w:val="24"/>
                <w:szCs w:val="24"/>
              </w:rPr>
              <w:t xml:space="preserve">MIP</w:t>
            </w:r>
            <w:r>
              <w:rPr>
                <w:rFonts w:hint="eastAsia" w:ascii="宋体" w:hAnsi="宋体"/>
                <w:sz w:val="24"/>
                <w:szCs w:val="24"/>
              </w:rPr>
              <w:t xml:space="preserve">；</w:t>
            </w:r>
            <w:r>
              <w:rPr>
                <w:rFonts w:ascii="宋体" w:hAnsi="宋体"/>
                <w:sz w:val="24"/>
                <w:szCs w:val="24"/>
              </w:rPr>
            </w:r>
            <w:r/>
          </w:p>
          <w:p>
            <w:pPr>
              <w:pStyle w:val="907"/>
              <w:spacing w:line="360" w:lineRule="auto"/>
              <w:rPr>
                <w:rFonts w:ascii="宋体" w:hAnsi="宋体"/>
                <w:sz w:val="24"/>
                <w:szCs w:val="24"/>
              </w:rPr>
            </w:pPr>
            <w:r>
              <w:rPr>
                <w:rFonts w:ascii="宋体" w:hAnsi="宋体"/>
                <w:sz w:val="24"/>
                <w:szCs w:val="24"/>
              </w:rPr>
              <w:t xml:space="preserve">3.8.3.</w:t>
            </w:r>
            <w:r>
              <w:rPr>
                <w:rFonts w:hint="eastAsia" w:ascii="宋体" w:hAnsi="宋体"/>
                <w:sz w:val="24"/>
                <w:szCs w:val="24"/>
              </w:rPr>
              <w:t xml:space="preserve">支持单独显示头部</w:t>
            </w:r>
            <w:r>
              <w:rPr>
                <w:rFonts w:ascii="宋体" w:hAnsi="宋体"/>
                <w:sz w:val="24"/>
                <w:szCs w:val="24"/>
              </w:rPr>
              <w:t xml:space="preserve">MIP</w:t>
            </w:r>
            <w:r>
              <w:rPr>
                <w:rFonts w:hint="eastAsia" w:ascii="宋体" w:hAnsi="宋体"/>
                <w:sz w:val="24"/>
                <w:szCs w:val="24"/>
              </w:rPr>
              <w:t xml:space="preserve">和颈部</w:t>
            </w:r>
            <w:r>
              <w:rPr>
                <w:rFonts w:ascii="宋体" w:hAnsi="宋体"/>
                <w:sz w:val="24"/>
                <w:szCs w:val="24"/>
              </w:rPr>
              <w:t xml:space="preserve">MIP</w:t>
            </w:r>
            <w:r>
              <w:rPr>
                <w:rFonts w:hint="eastAsia" w:ascii="宋体" w:hAnsi="宋体"/>
                <w:sz w:val="24"/>
                <w:szCs w:val="24"/>
              </w:rPr>
              <w:t xml:space="preserve">；</w:t>
            </w:r>
            <w:r>
              <w:rPr>
                <w:rFonts w:ascii="宋体" w:hAnsi="宋体"/>
                <w:sz w:val="24"/>
                <w:szCs w:val="24"/>
              </w:rPr>
            </w:r>
            <w:r/>
          </w:p>
          <w:p>
            <w:pPr>
              <w:pStyle w:val="907"/>
              <w:spacing w:line="360" w:lineRule="auto"/>
              <w:rPr>
                <w:rFonts w:ascii="宋体" w:hAnsi="宋体"/>
                <w:sz w:val="24"/>
                <w:szCs w:val="24"/>
              </w:rPr>
            </w:pPr>
            <w:r>
              <w:rPr>
                <w:rFonts w:ascii="宋体" w:hAnsi="宋体"/>
                <w:sz w:val="24"/>
                <w:szCs w:val="24"/>
              </w:rPr>
              <w:t xml:space="preserve">3.8.4.</w:t>
            </w:r>
            <w:r>
              <w:rPr>
                <w:rFonts w:hint="eastAsia" w:ascii="宋体" w:hAnsi="宋体"/>
                <w:sz w:val="24"/>
                <w:szCs w:val="24"/>
              </w:rPr>
              <w:t xml:space="preserve">支持自定义头部</w:t>
            </w:r>
            <w:r>
              <w:rPr>
                <w:rFonts w:ascii="宋体" w:hAnsi="宋体"/>
                <w:sz w:val="24"/>
                <w:szCs w:val="24"/>
              </w:rPr>
              <w:t xml:space="preserve">VR</w:t>
            </w:r>
            <w:r>
              <w:rPr>
                <w:rFonts w:hint="eastAsia" w:ascii="宋体" w:hAnsi="宋体"/>
                <w:sz w:val="24"/>
                <w:szCs w:val="24"/>
              </w:rPr>
              <w:t xml:space="preserve">和头部</w:t>
            </w:r>
            <w:r>
              <w:rPr>
                <w:rFonts w:ascii="宋体" w:hAnsi="宋体"/>
                <w:sz w:val="24"/>
                <w:szCs w:val="24"/>
              </w:rPr>
              <w:t xml:space="preserve">MIP</w:t>
            </w:r>
            <w:r>
              <w:rPr>
                <w:rFonts w:hint="eastAsia" w:ascii="宋体" w:hAnsi="宋体"/>
                <w:sz w:val="24"/>
                <w:szCs w:val="24"/>
              </w:rPr>
              <w:t xml:space="preserve">的显示范围；</w:t>
            </w:r>
            <w:r>
              <w:rPr>
                <w:rFonts w:ascii="宋体" w:hAnsi="宋体"/>
                <w:sz w:val="24"/>
                <w:szCs w:val="24"/>
              </w:rPr>
            </w:r>
            <w:r/>
          </w:p>
          <w:p>
            <w:pPr>
              <w:pStyle w:val="907"/>
              <w:spacing w:line="360" w:lineRule="auto"/>
              <w:rPr>
                <w:rFonts w:ascii="宋体" w:hAnsi="宋体"/>
                <w:sz w:val="24"/>
                <w:szCs w:val="24"/>
              </w:rPr>
            </w:pPr>
            <w:r>
              <w:rPr>
                <w:rFonts w:ascii="宋体" w:hAnsi="宋体"/>
                <w:sz w:val="24"/>
                <w:szCs w:val="24"/>
              </w:rPr>
              <w:t xml:space="preserve">3.8.5.</w:t>
            </w:r>
            <w:r>
              <w:rPr>
                <w:rFonts w:hint="eastAsia" w:ascii="宋体" w:hAnsi="宋体"/>
                <w:sz w:val="24"/>
                <w:szCs w:val="24"/>
              </w:rPr>
              <w:t xml:space="preserve">支持单独显示前循环血管和后循环血管的</w:t>
            </w:r>
            <w:r>
              <w:rPr>
                <w:rFonts w:ascii="宋体" w:hAnsi="宋体"/>
                <w:sz w:val="24"/>
                <w:szCs w:val="24"/>
              </w:rPr>
              <w:t xml:space="preserve">MIP</w:t>
            </w:r>
            <w:r>
              <w:rPr>
                <w:rFonts w:hint="eastAsia" w:ascii="宋体" w:hAnsi="宋体"/>
                <w:sz w:val="24"/>
                <w:szCs w:val="24"/>
              </w:rPr>
              <w:t xml:space="preserve">图像；</w:t>
            </w:r>
            <w:r>
              <w:rPr>
                <w:rFonts w:ascii="宋体" w:hAnsi="宋体"/>
                <w:sz w:val="24"/>
                <w:szCs w:val="24"/>
              </w:rPr>
            </w:r>
            <w:r/>
          </w:p>
          <w:p>
            <w:pPr>
              <w:pStyle w:val="907"/>
              <w:spacing w:line="360" w:lineRule="auto"/>
              <w:rPr>
                <w:rFonts w:ascii="宋体" w:hAnsi="宋体"/>
                <w:sz w:val="24"/>
                <w:szCs w:val="24"/>
              </w:rPr>
            </w:pPr>
            <w:r>
              <w:rPr>
                <w:rFonts w:ascii="宋体" w:hAnsi="宋体"/>
                <w:sz w:val="24"/>
                <w:szCs w:val="24"/>
              </w:rPr>
              <w:t xml:space="preserve">3.8.6.</w:t>
            </w:r>
            <w:r>
              <w:rPr>
                <w:rFonts w:hint="eastAsia" w:ascii="宋体" w:hAnsi="宋体"/>
                <w:sz w:val="24"/>
                <w:szCs w:val="24"/>
              </w:rPr>
              <w:t xml:space="preserve">支持单独显示</w:t>
            </w:r>
            <w:r>
              <w:rPr>
                <w:rFonts w:ascii="宋体" w:hAnsi="宋体"/>
                <w:sz w:val="24"/>
                <w:szCs w:val="24"/>
              </w:rPr>
              <w:t xml:space="preserve">Willis</w:t>
            </w:r>
            <w:r>
              <w:rPr>
                <w:rFonts w:hint="eastAsia" w:ascii="宋体" w:hAnsi="宋体"/>
                <w:sz w:val="24"/>
                <w:szCs w:val="24"/>
              </w:rPr>
              <w:t xml:space="preserve">环血管的</w:t>
            </w:r>
            <w:r>
              <w:rPr>
                <w:rFonts w:ascii="宋体" w:hAnsi="宋体"/>
                <w:sz w:val="24"/>
                <w:szCs w:val="24"/>
              </w:rPr>
              <w:t xml:space="preserve">MIP</w:t>
            </w:r>
            <w:r>
              <w:rPr>
                <w:rFonts w:hint="eastAsia" w:ascii="宋体" w:hAnsi="宋体"/>
                <w:sz w:val="24"/>
                <w:szCs w:val="24"/>
              </w:rPr>
              <w:t xml:space="preserve">图像；</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9.</w:t>
            </w:r>
            <w:r>
              <w:rPr>
                <w:rFonts w:hint="eastAsia" w:ascii="宋体" w:hAnsi="宋体"/>
                <w:sz w:val="24"/>
                <w:szCs w:val="24"/>
              </w:rPr>
              <w:t xml:space="preserve">支持头颈动脉的MPR重建显示，可将MPR切换为MIP Thin，支持手动调节投影范围，可将MPR切换为MinIP，支持手动调节投影范围。</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10.</w:t>
            </w:r>
            <w:r>
              <w:rPr>
                <w:rFonts w:hint="eastAsia" w:ascii="宋体" w:hAnsi="宋体"/>
                <w:sz w:val="24"/>
                <w:szCs w:val="24"/>
              </w:rPr>
              <w:t xml:space="preserve">支持颈内动脉、椎动脉、锁骨下动脉、颈外动脉、大脑前动脉、大脑中动脉和大脑后动脉的曲面重建（CPR）、拉直曲面重建（SCPR）显示，支持360°旋转。</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11</w:t>
            </w:r>
            <w:r>
              <w:rPr>
                <w:rFonts w:hint="eastAsia" w:ascii="宋体" w:hAnsi="宋体"/>
                <w:sz w:val="24"/>
                <w:szCs w:val="24"/>
              </w:rPr>
              <w:t xml:space="preserve">.支持血管的探针重建显示，并显示长短径、管腔轮廓、长短径值和横截面积值。</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12.</w:t>
            </w:r>
            <w:r>
              <w:rPr>
                <w:rFonts w:hint="eastAsia" w:ascii="宋体" w:hAnsi="宋体"/>
                <w:sz w:val="24"/>
                <w:szCs w:val="24"/>
              </w:rPr>
              <w:t xml:space="preserve">可显示/隐藏探针图中的长短径和血管轮廓，支持调节探针图缩放比例。</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3.1</w:t>
            </w:r>
            <w:r>
              <w:rPr>
                <w:rFonts w:ascii="宋体" w:hAnsi="宋体"/>
                <w:sz w:val="24"/>
                <w:szCs w:val="24"/>
              </w:rPr>
              <w:t xml:space="preserve">3.</w:t>
            </w:r>
            <w:r>
              <w:rPr>
                <w:rFonts w:hint="eastAsia" w:ascii="宋体" w:hAnsi="宋体"/>
                <w:sz w:val="24"/>
                <w:szCs w:val="24"/>
              </w:rPr>
              <w:t xml:space="preserve">支持对视图区进行全局手动截图，支持快捷键。</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14.</w:t>
            </w:r>
            <w:r>
              <w:rPr>
                <w:rFonts w:hint="eastAsia" w:ascii="宋体" w:hAnsi="宋体"/>
                <w:sz w:val="24"/>
                <w:szCs w:val="24"/>
              </w:rPr>
              <w:t xml:space="preserve">支持通过在横断位断层图打点的方式在线生长血管。完成血管生长后，更新血管中心线及血管分段。</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15.</w:t>
            </w:r>
            <w:r>
              <w:rPr>
                <w:rFonts w:hint="eastAsia" w:ascii="Times New Roman" w:hAnsi="Times New Roman"/>
                <w:szCs w:val="24"/>
              </w:rPr>
              <w:t xml:space="preserve"> 支持</w:t>
            </w:r>
            <w:r>
              <w:rPr>
                <w:rFonts w:hint="eastAsia" w:ascii="宋体" w:hAnsi="宋体"/>
                <w:sz w:val="24"/>
                <w:szCs w:val="24"/>
              </w:rPr>
              <w:t xml:space="preserve">4D CTA动态显示，支持对多期相CTA数据的动、静脉血管进行VR、MIP、MIP Thin动态显示。</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16.</w:t>
            </w:r>
            <w:r>
              <w:rPr>
                <w:rFonts w:hint="eastAsia" w:ascii="宋体" w:hAnsi="宋体"/>
                <w:sz w:val="24"/>
                <w:szCs w:val="24"/>
              </w:rPr>
              <w:t xml:space="preserve">支持4D CTA 骨骼显示/隐藏，支持在4D CTA MIP Thin视图中显示/隐藏骨骼。</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17.</w:t>
            </w:r>
            <w:r>
              <w:rPr>
                <w:rFonts w:hint="eastAsia" w:ascii="宋体" w:hAnsi="宋体"/>
                <w:sz w:val="24"/>
                <w:szCs w:val="24"/>
              </w:rPr>
              <w:t xml:space="preserve">融合多期相CTA数据，并对动、静脉血管进行VR显示。支持用户自定义参与融合的期相。</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18.</w:t>
            </w:r>
            <w:r>
              <w:rPr>
                <w:rFonts w:hint="eastAsia" w:ascii="宋体" w:hAnsi="宋体"/>
                <w:sz w:val="24"/>
                <w:szCs w:val="24"/>
              </w:rPr>
              <w:t xml:space="preserve">自动分割颈部动脉斑块，并支持显示/隐藏斑块mask。</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19.</w:t>
            </w:r>
            <w:r>
              <w:rPr>
                <w:rFonts w:hint="eastAsia" w:ascii="宋体" w:hAnsi="宋体"/>
                <w:sz w:val="24"/>
                <w:szCs w:val="24"/>
              </w:rPr>
              <w:t xml:space="preserve">提供不同斑块成分（钙化成分、纤维成分、纤维脂质成分和脂质成分）的体积和体积占比。</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20.</w:t>
            </w:r>
            <w:r>
              <w:rPr>
                <w:rFonts w:hint="eastAsia" w:ascii="宋体" w:hAnsi="宋体"/>
                <w:sz w:val="24"/>
                <w:szCs w:val="24"/>
              </w:rPr>
              <w:t xml:space="preserve">支持自定义不同斑块成分的HU值阈值。提供斑块及管腔形态的量化参数。</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21.</w:t>
            </w:r>
            <w:r>
              <w:rPr>
                <w:rFonts w:hint="eastAsia" w:ascii="宋体" w:hAnsi="宋体"/>
                <w:sz w:val="24"/>
                <w:szCs w:val="24"/>
              </w:rPr>
              <w:t xml:space="preserve">自动检出≥9种主动脉弓起源变异、20种椎动脉变异、18种Willis环变异。</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22.</w:t>
            </w:r>
            <w:r>
              <w:rPr>
                <w:rFonts w:hint="eastAsia" w:ascii="宋体" w:hAnsi="宋体"/>
                <w:sz w:val="24"/>
                <w:szCs w:val="24"/>
              </w:rPr>
              <w:t xml:space="preserve">自动检出头</w:t>
            </w:r>
            <w:r>
              <w:rPr>
                <w:rFonts w:hint="eastAsia" w:ascii="宋体" w:hAnsi="宋体"/>
                <w:sz w:val="24"/>
                <w:szCs w:val="24"/>
              </w:rPr>
              <w:t xml:space="preserve">颈动脉狭窄，并给出狭窄位置、直径狭窄率和狭窄程度；自动识别头颈动脉支架；自动识别头颈动脉瘤、定位载瘤动脉敏感度：≥90%（1FPs/case）。</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23.</w:t>
            </w:r>
            <w:r>
              <w:rPr>
                <w:rFonts w:hint="eastAsia" w:ascii="宋体" w:hAnsi="宋体"/>
                <w:sz w:val="24"/>
                <w:szCs w:val="24"/>
              </w:rPr>
              <w:t xml:space="preserve">支持切换狭窄程度分级标</w:t>
            </w:r>
            <w:r>
              <w:rPr>
                <w:rFonts w:hint="eastAsia" w:ascii="宋体" w:hAnsi="宋体"/>
                <w:sz w:val="24"/>
                <w:szCs w:val="24"/>
              </w:rPr>
              <w:t xml:space="preserve">准，支持对头部动脉和颈部动脉分别应用不同的狭窄程度分级标准。</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24.</w:t>
            </w:r>
            <w:r>
              <w:rPr>
                <w:rFonts w:hint="eastAsia" w:ascii="宋体" w:hAnsi="宋体"/>
                <w:sz w:val="24"/>
                <w:szCs w:val="24"/>
              </w:rPr>
              <w:t xml:space="preserve">病灶列表设置狭窄过滤开关，支持过滤直径狭窄率＜30%或直径狭窄率＜50%的狭窄，并支持自定义阈值。</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25.</w:t>
            </w:r>
            <w:r>
              <w:rPr>
                <w:rFonts w:hint="eastAsia" w:ascii="宋体" w:hAnsi="宋体"/>
                <w:sz w:val="24"/>
                <w:szCs w:val="24"/>
              </w:rPr>
              <w:t xml:space="preserve">自动识别漏斗变异，定位漏斗变异所在动脉。</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26.</w:t>
            </w:r>
            <w:r>
              <w:rPr>
                <w:rFonts w:hint="eastAsia" w:ascii="宋体" w:hAnsi="宋体"/>
                <w:sz w:val="24"/>
                <w:szCs w:val="24"/>
              </w:rPr>
              <w:t xml:space="preserve">可用不同颜色提示各种严重程度的病灶。</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27.</w:t>
            </w:r>
            <w:r>
              <w:rPr>
                <w:rFonts w:hint="eastAsia" w:ascii="宋体" w:hAnsi="宋体"/>
                <w:sz w:val="24"/>
                <w:szCs w:val="24"/>
              </w:rPr>
              <w:t xml:space="preserve">根据检出结果自动生成表格报告，报告支持复制、归档和打印。</w:t>
            </w:r>
            <w:r>
              <w:rPr>
                <w:rFonts w:ascii="宋体" w:hAnsi="宋体"/>
                <w:sz w:val="24"/>
                <w:szCs w:val="24"/>
              </w:rPr>
            </w:r>
            <w:r/>
          </w:p>
          <w:p>
            <w:pPr>
              <w:pStyle w:val="907"/>
              <w:spacing w:line="360" w:lineRule="auto"/>
              <w:rPr>
                <w:rFonts w:hint="eastAsia" w:ascii="宋体" w:hAnsi="宋体"/>
                <w:sz w:val="24"/>
                <w:szCs w:val="24"/>
              </w:rPr>
            </w:pPr>
            <w:r>
              <w:rPr>
                <w:rFonts w:hint="eastAsia" w:ascii="宋体" w:hAnsi="宋体"/>
                <w:sz w:val="24"/>
                <w:szCs w:val="24"/>
              </w:rPr>
              <w:t xml:space="preserve">3.28</w:t>
            </w:r>
            <w:r>
              <w:rPr>
                <w:rFonts w:ascii="宋体" w:hAnsi="宋体"/>
                <w:sz w:val="24"/>
                <w:szCs w:val="24"/>
              </w:rPr>
              <w:t xml:space="preserve">.</w:t>
            </w:r>
            <w:r>
              <w:rPr>
                <w:rFonts w:hint="eastAsia" w:ascii="宋体" w:hAnsi="宋体"/>
                <w:sz w:val="24"/>
                <w:szCs w:val="24"/>
              </w:rPr>
              <w:t xml:space="preserve">根据检出结果自动生成图文报告，报告支持下载与打印。</w:t>
            </w:r>
            <w:r/>
          </w:p>
        </w:tc>
      </w:tr>
      <w:tr>
        <w:trPr>
          <w:trHeight w:val="510"/>
        </w:trPr>
        <w:tc>
          <w:tcPr>
            <w:tcBorders>
              <w:left w:val="single" w:color="000000" w:sz="2" w:space="0"/>
              <w:right w:val="single" w:color="000000" w:sz="2" w:space="0"/>
            </w:tcBorders>
            <w:tcMar>
              <w:top w:w="100" w:type="dxa"/>
              <w:bottom w:w="100" w:type="dxa"/>
            </w:tcMar>
            <w:tcW w:w="817" w:type="dxa"/>
            <w:vAlign w:val="center"/>
            <w:textDirection w:val="lrTb"/>
            <w:noWrap w:val="false"/>
          </w:tcPr>
          <w:p>
            <w:pPr>
              <w:pStyle w:val="907"/>
              <w:jc w:val="center"/>
              <w:spacing w:line="440" w:lineRule="exact"/>
              <w:rPr>
                <w:rFonts w:hint="eastAsia" w:ascii="宋体" w:hAnsi="宋体"/>
                <w:sz w:val="24"/>
                <w:szCs w:val="24"/>
              </w:rPr>
            </w:pPr>
            <w:r>
              <w:rPr>
                <w:rFonts w:hint="eastAsia" w:ascii="宋体" w:hAnsi="宋体"/>
                <w:sz w:val="24"/>
                <w:szCs w:val="24"/>
              </w:rPr>
              <w:t xml:space="preserve">4</w:t>
            </w:r>
            <w:r/>
          </w:p>
        </w:tc>
        <w:tc>
          <w:tcPr>
            <w:tcBorders>
              <w:left w:val="single" w:color="000000" w:sz="2" w:space="0"/>
              <w:right w:val="single" w:color="000000" w:sz="2" w:space="0"/>
            </w:tcBorders>
            <w:tcMar>
              <w:top w:w="100" w:type="dxa"/>
              <w:bottom w:w="100" w:type="dxa"/>
            </w:tcMar>
            <w:tcW w:w="1043" w:type="dxa"/>
            <w:vAlign w:val="center"/>
            <w:textDirection w:val="lrTb"/>
            <w:noWrap w:val="false"/>
          </w:tcPr>
          <w:p>
            <w:pPr>
              <w:pStyle w:val="907"/>
              <w:spacing w:line="360" w:lineRule="auto"/>
              <w:rPr>
                <w:rFonts w:hint="eastAsia" w:ascii="宋体" w:hAnsi="宋体"/>
                <w:sz w:val="24"/>
                <w:szCs w:val="24"/>
              </w:rPr>
            </w:pPr>
            <w:r>
              <w:rPr>
                <w:rFonts w:hint="eastAsia" w:ascii="宋体" w:hAnsi="宋体"/>
                <w:sz w:val="24"/>
                <w:szCs w:val="24"/>
              </w:rPr>
              <w:t xml:space="preserve">脑灌注CT影像处理软件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62" w:type="dxa"/>
            <w:vAlign w:val="center"/>
            <w:textDirection w:val="lrTb"/>
            <w:noWrap w:val="false"/>
          </w:tcPr>
          <w:p>
            <w:pPr>
              <w:pStyle w:val="907"/>
              <w:spacing w:line="360" w:lineRule="auto"/>
              <w:rPr>
                <w:rFonts w:ascii="宋体" w:hAnsi="宋体"/>
                <w:sz w:val="24"/>
                <w:szCs w:val="24"/>
              </w:rPr>
            </w:pPr>
            <w:r>
              <w:rPr>
                <w:rFonts w:hint="eastAsia" w:ascii="宋体" w:hAnsi="宋体"/>
                <w:sz w:val="24"/>
                <w:szCs w:val="24"/>
              </w:rPr>
              <w:t xml:space="preserve">4.1</w:t>
            </w:r>
            <w:r>
              <w:rPr>
                <w:rFonts w:ascii="宋体" w:hAnsi="宋体"/>
                <w:sz w:val="24"/>
                <w:szCs w:val="24"/>
              </w:rPr>
              <w:t xml:space="preserve">.</w:t>
            </w:r>
            <w:r>
              <w:rPr>
                <w:rFonts w:hint="eastAsia" w:ascii="宋体" w:hAnsi="宋体"/>
                <w:sz w:val="24"/>
                <w:szCs w:val="24"/>
              </w:rPr>
              <w:t xml:space="preserve">具备中华人民共和国医疗器械注册证。</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4.2</w:t>
            </w:r>
            <w:r>
              <w:rPr>
                <w:rFonts w:ascii="宋体" w:hAnsi="宋体"/>
                <w:sz w:val="24"/>
                <w:szCs w:val="24"/>
              </w:rPr>
              <w:t xml:space="preserve">.</w:t>
            </w:r>
            <w:r>
              <w:rPr>
                <w:rFonts w:hint="eastAsia" w:ascii="宋体" w:hAnsi="宋体"/>
                <w:sz w:val="24"/>
                <w:szCs w:val="24"/>
              </w:rPr>
              <w:t xml:space="preserve">自动生成瞬间密度最大投影图（tMIP）,辅助医生查看血管情况。</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3.</w:t>
            </w:r>
            <w:r>
              <w:rPr>
                <w:rFonts w:hint="eastAsia" w:ascii="宋体" w:hAnsi="宋体"/>
                <w:sz w:val="24"/>
                <w:szCs w:val="24"/>
              </w:rPr>
              <w:t xml:space="preserve">自动选取动静脉点并绘制TDC曲线</w:t>
              <w:tab/>
              <w:t xml:space="preserve">自动选取最优动静脉点并绘制其时间密度曲线（TDC），并将选取的最优动静脉点标记于tMIP图上。</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4.4.支持手动编辑动静脉点，实时生成TDC曲线，并支持根据手动编辑选点重新计算，更新结果。</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5</w:t>
            </w:r>
            <w:r>
              <w:rPr>
                <w:rFonts w:hint="eastAsia" w:ascii="宋体" w:hAnsi="宋体"/>
                <w:sz w:val="24"/>
                <w:szCs w:val="24"/>
              </w:rPr>
              <w:t xml:space="preserve">.自动生成脑血流量图（CBF）、脑血容量图（CBV）、对比剂平均通过时间图（MTT）、对比剂峰值时间图（TTP）、残余功能达峰时间图（Tmax）。</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4.6</w:t>
            </w:r>
            <w:r>
              <w:rPr>
                <w:rFonts w:ascii="宋体" w:hAnsi="宋体"/>
                <w:sz w:val="24"/>
                <w:szCs w:val="24"/>
              </w:rPr>
              <w:t xml:space="preserve">.</w:t>
            </w:r>
            <w:r>
              <w:rPr>
                <w:rFonts w:hint="eastAsia" w:ascii="宋体" w:hAnsi="宋体"/>
                <w:sz w:val="24"/>
                <w:szCs w:val="24"/>
              </w:rPr>
              <w:t xml:space="preserve">自动分析缺血组织错配情况（Mismatch）,支持在影像区以CBF＜30%定位核心梗死区、以Tmax＞6s定位低灌注区，并给出核心梗死区和低灌注区具体体积以及两者错配（Mismatch）体积和错配比例。</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4.7.支持叠加显示CBF＜30%的核心梗死区和Tmax＞6s的低灌注区，进行错配区域的对比。</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4.8.支持在CBF重建参数图上显示CBF＜30%的核心梗死区，在Tmax重建参数图上显示Tmax＞6s的低灌注区，并在同一页面进行独立显示对比错配区域。</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4.9.支持Mismatch显示不同模式（叠加显示、独立对比显示）之间的相互切换，可在不同客户端个性化配置。</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4.10.支持CBF、CBV、Tmax多阈值参数对比图自动生成。</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▲4.11.自动脑区分割，支持15个脑区的异常脑区分析。分析包括定量分析（低灌注区体积、核心梗死区体积）、相比正常脑组织的异常脑区趋势分析。</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▲4.12.基于原始数据，自动给出扫描过程中的旋转与位移改变情况。针对严重运动的数据，提示扫描过程中存在运动异常。</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▲4.13.TDC曲线质控分析，支持对扫描质量不佳的数据进行质控并做出提示，质控项包括影像平扫期过少、影像扫描结束时造影剂未完全流出。</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▲4.14.自动定位核心梗死面积最大层面、Mismatch面积最大层面。</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4.15.支持tMIP图和原图显示Mismatch标记，辅助医生放大查看Mismatch定位分析结果。</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4.16.支持动静脉点标记、Mismatch分析及多阈值分析标记的透明度调节。</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4.17.支持脑灌注结构化图文报告、图表报告自动生成，报告支持配置、编辑、复制、归档和打印。</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4.18.支持配置图文/图表报告是否显示图像，以及图像默认显示层面（核心梗死面积最大层面、Mismatch面积最大层面、基底节层面）。支持配置图文/图表报告脑区描述范围。</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4.19.支持一键添加图像至报告或删除报告中图像。</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4.20．支持脑灌注处理与分析结果自动归档PACS，可配置归档图像类型、参数图显示模式、Mismatch显示模式。</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4.21.自动定位中轴线，支持对扫描偏移的数据进行摆正，使其更易于观察。</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4.22.支持对存在运动/金属伪影的数据进行计算。算法可自动检测脑灌注扫描中存在严重运动/金属伪影的序列，并抑制伪影对计算的干扰。</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4.23.支持对非灌注区域进行检测并在核心梗死区和低灌注区定量分析时进行抑制，支持配置参数伪彩图重建上显示/不显示非灌注区。</w:t>
            </w:r>
            <w:r>
              <w:rPr>
                <w:rFonts w:ascii="宋体" w:hAnsi="宋体"/>
                <w:sz w:val="24"/>
                <w:szCs w:val="24"/>
              </w:rPr>
            </w:r>
            <w:r/>
          </w:p>
          <w:p>
            <w:pPr>
              <w:pStyle w:val="907"/>
              <w:spacing w:line="360" w:lineRule="auto"/>
              <w:rPr>
                <w:rFonts w:ascii="宋体" w:hAnsi="宋体"/>
                <w:sz w:val="24"/>
                <w:szCs w:val="24"/>
              </w:rPr>
            </w:pPr>
            <w:r>
              <w:rPr>
                <w:rFonts w:hint="eastAsia" w:ascii="宋体" w:hAnsi="宋体"/>
                <w:sz w:val="24"/>
                <w:szCs w:val="24"/>
              </w:rPr>
              <w:t xml:space="preserve">4.24.支持对侧脑室包括侧裂池等脑脊液所在区域进行检测并在核心梗死区和低灌注区定量分析时进行抑制。</w:t>
            </w:r>
            <w:r>
              <w:rPr>
                <w:rFonts w:ascii="宋体" w:hAnsi="宋体"/>
                <w:sz w:val="24"/>
                <w:szCs w:val="24"/>
              </w:rPr>
            </w:r>
            <w:r/>
          </w:p>
          <w:p>
            <w:pPr>
              <w:pStyle w:val="907"/>
              <w:spacing w:line="360" w:lineRule="auto"/>
              <w:rPr>
                <w:rFonts w:hint="eastAsia" w:ascii="宋体" w:hAnsi="宋体"/>
                <w:sz w:val="24"/>
                <w:szCs w:val="24"/>
              </w:rPr>
            </w:pPr>
            <w:r>
              <w:rPr>
                <w:rFonts w:hint="eastAsia" w:ascii="宋体" w:hAnsi="宋体"/>
                <w:sz w:val="24"/>
                <w:szCs w:val="24"/>
              </w:rPr>
              <w:t xml:space="preserve">4.25.支持对低灌注区与核心梗死区检出结果进行修改、增加和删除。</w:t>
            </w:r>
            <w:r/>
          </w:p>
        </w:tc>
      </w:tr>
    </w:tbl>
    <w:p>
      <w:pPr>
        <w:pStyle w:val="907"/>
        <w:rPr>
          <w:rFonts w:ascii="Times New Roman" w:hAnsi="Times New Roman"/>
          <w:szCs w:val="24"/>
        </w:rPr>
      </w:pPr>
      <w:r/>
      <w:bookmarkStart w:id="247" w:name="EBb0ab975038a04efd86af0f0eaa5a524b"/>
      <w:r/>
      <w:bookmarkEnd w:id="247"/>
      <w:r>
        <w:rPr>
          <w:rFonts w:ascii="Times New Roman" w:hAnsi="Times New Roman"/>
          <w:szCs w:val="24"/>
        </w:rPr>
      </w:r>
      <w:r/>
    </w:p>
    <w:p>
      <w:pPr>
        <w:pStyle w:val="907"/>
        <w:spacing w:before="120" w:after="120" w:line="440" w:lineRule="exact"/>
        <w:rPr>
          <w:rFonts w:ascii="Times New Roman" w:hAnsi="Times New Roman"/>
          <w:b/>
          <w:sz w:val="28"/>
          <w:szCs w:val="28"/>
        </w:rPr>
      </w:pPr>
      <w:r>
        <w:rPr>
          <w:rFonts w:ascii="Times New Roman" w:hAnsi="Times New Roman"/>
          <w:b/>
          <w:sz w:val="28"/>
          <w:szCs w:val="28"/>
        </w:rPr>
        <w:t xml:space="preserve">三、商务条款 </w:t>
      </w:r>
      <w:r/>
    </w:p>
    <w:p>
      <w:pPr>
        <w:pStyle w:val="907"/>
        <w:ind w:firstLine="500"/>
        <w:jc w:val="left"/>
        <w:spacing w:line="440" w:lineRule="exact"/>
        <w:widowControl/>
        <w:rPr>
          <w:rFonts w:ascii="宋体" w:hAnsi="宋体" w:cs="宋体"/>
          <w:b/>
          <w:spacing w:val="7"/>
          <w:sz w:val="24"/>
          <w:szCs w:val="24"/>
        </w:rPr>
      </w:pPr>
      <w:r/>
      <w:bookmarkEnd w:id="241"/>
      <w:r/>
      <w:bookmarkEnd w:id="242"/>
      <w:r/>
      <w:bookmarkStart w:id="248" w:name="_Toc38368129"/>
      <w:r/>
      <w:bookmarkStart w:id="249" w:name="_Toc35266029"/>
      <w:r/>
      <w:bookmarkStart w:id="250" w:name="_Toc160715774"/>
      <w:r/>
      <w:bookmarkStart w:id="251" w:name="_Toc54615247"/>
      <w:r/>
      <w:bookmarkStart w:id="252" w:name="_Toc120614281"/>
      <w:r>
        <w:rPr>
          <w:rFonts w:ascii="宋体" w:hAnsi="宋体" w:cs="宋体"/>
          <w:b/>
          <w:spacing w:val="7"/>
          <w:sz w:val="24"/>
          <w:szCs w:val="24"/>
        </w:rPr>
        <w:t xml:space="preserve">1 质保期</w:t>
      </w:r>
      <w:r/>
    </w:p>
    <w:p>
      <w:pPr>
        <w:pStyle w:val="951"/>
        <w:ind w:firstLine="500"/>
        <w:spacing w:line="440" w:lineRule="exact"/>
        <w:rPr>
          <w:rFonts w:ascii="宋体" w:hAnsi="宋体" w:eastAsia="宋体" w:cs="宋体"/>
          <w:i/>
          <w:spacing w:val="7"/>
          <w:u w:val="single"/>
          <w:lang w:val="en-US" w:eastAsia="zh-CN"/>
        </w:rPr>
      </w:pPr>
      <w:r>
        <w:rPr>
          <w:rFonts w:hint="eastAsia" w:ascii="宋体" w:hAnsi="宋体" w:eastAsia="宋体" w:cs="宋体"/>
          <w:i/>
          <w:spacing w:val="7"/>
          <w:u w:val="single"/>
        </w:rPr>
        <w:t xml:space="preserve">自物品验收合格</w:t>
      </w:r>
      <w:r>
        <w:rPr>
          <w:rFonts w:hint="eastAsia" w:ascii="宋体" w:hAnsi="宋体" w:eastAsia="宋体" w:cs="宋体"/>
          <w:i/>
          <w:spacing w:val="7"/>
          <w:u w:val="single"/>
          <w:lang w:val="en-US" w:eastAsia="zh-CN"/>
        </w:rPr>
        <w:t xml:space="preserve">之日起</w:t>
      </w:r>
      <w:r>
        <w:rPr>
          <w:rFonts w:hint="eastAsia" w:ascii="宋体" w:hAnsi="宋体" w:eastAsia="宋体" w:cs="宋体"/>
          <w:i/>
          <w:spacing w:val="7"/>
          <w:u w:val="single"/>
        </w:rPr>
        <w:t xml:space="preserve">（以双方在验收报告签</w:t>
      </w:r>
      <w:r>
        <w:rPr>
          <w:rFonts w:hint="eastAsia" w:ascii="宋体" w:hAnsi="宋体" w:eastAsia="宋体" w:cs="宋体"/>
          <w:i/>
          <w:spacing w:val="7"/>
          <w:u w:val="single"/>
        </w:rPr>
        <w:t xml:space="preserve">订日期为准），物品的免费质保期</w:t>
      </w:r>
      <w:r>
        <w:rPr>
          <w:rFonts w:hint="eastAsia" w:ascii="宋体" w:hAnsi="宋体" w:eastAsia="宋体" w:cs="宋体"/>
          <w:i/>
          <w:spacing w:val="7"/>
          <w:u w:val="single"/>
          <w:lang w:val="en-US" w:eastAsia="zh-CN"/>
        </w:rPr>
        <w:t xml:space="preserve">3</w:t>
      </w:r>
      <w:r>
        <w:rPr>
          <w:rFonts w:hint="eastAsia" w:ascii="宋体" w:hAnsi="宋体" w:eastAsia="宋体" w:cs="宋体"/>
          <w:i/>
          <w:spacing w:val="7"/>
          <w:u w:val="single"/>
        </w:rPr>
        <w:t xml:space="preserve">年。</w:t>
      </w:r>
      <w:r>
        <w:rPr>
          <w:rFonts w:ascii="宋体" w:hAnsi="宋体" w:eastAsia="宋体" w:cs="宋体"/>
          <w:i/>
          <w:spacing w:val="7"/>
          <w:u w:val="single"/>
          <w:lang w:val="en-US" w:eastAsia="zh-CN"/>
        </w:rPr>
      </w:r>
      <w:r/>
    </w:p>
    <w:p>
      <w:pPr>
        <w:pStyle w:val="907"/>
        <w:ind w:firstLine="500"/>
        <w:jc w:val="left"/>
        <w:spacing w:line="440" w:lineRule="exact"/>
        <w:widowControl/>
        <w:rPr>
          <w:rFonts w:ascii="宋体" w:hAnsi="宋体" w:cs="宋体"/>
          <w:b/>
          <w:spacing w:val="7"/>
          <w:sz w:val="24"/>
          <w:szCs w:val="24"/>
        </w:rPr>
      </w:pPr>
      <w:r>
        <w:rPr>
          <w:rFonts w:ascii="宋体" w:hAnsi="宋体" w:cs="宋体"/>
          <w:b/>
          <w:spacing w:val="7"/>
          <w:sz w:val="24"/>
          <w:szCs w:val="24"/>
        </w:rPr>
        <w:t xml:space="preserve">2 售后技术服务要求</w:t>
      </w:r>
      <w:r>
        <w:rPr>
          <w:rFonts w:ascii="宋体" w:hAnsi="宋体" w:cs="宋体"/>
          <w:b/>
          <w:spacing w:val="7"/>
          <w:sz w:val="24"/>
          <w:szCs w:val="24"/>
        </w:rPr>
      </w:r>
      <w:r/>
    </w:p>
    <w:p>
      <w:pPr>
        <w:pStyle w:val="951"/>
        <w:ind w:firstLine="500"/>
        <w:spacing w:line="440" w:lineRule="exact"/>
        <w:rPr>
          <w:rFonts w:ascii="宋体" w:hAnsi="宋体" w:eastAsia="宋体" w:cs="宋体"/>
          <w:i/>
          <w:spacing w:val="7"/>
          <w:u w:val="single"/>
        </w:rPr>
      </w:pPr>
      <w:r>
        <w:rPr>
          <w:rFonts w:hint="eastAsia" w:ascii="宋体" w:hAnsi="宋体" w:eastAsia="宋体" w:cs="宋体"/>
          <w:i/>
          <w:spacing w:val="7"/>
          <w:u w:val="single"/>
        </w:rPr>
        <w:t xml:space="preserve">（1）</w:t>
      </w:r>
      <w:r>
        <w:rPr>
          <w:rFonts w:ascii="宋体" w:hAnsi="宋体" w:eastAsia="宋体" w:cs="宋体"/>
          <w:i/>
          <w:spacing w:val="7"/>
          <w:u w:val="single"/>
        </w:rPr>
        <w:t xml:space="preserve">免费质保期内，除</w:t>
      </w:r>
      <w:r>
        <w:rPr>
          <w:rFonts w:hint="eastAsia" w:ascii="宋体" w:hAnsi="宋体" w:eastAsia="宋体" w:cs="宋体"/>
          <w:i/>
          <w:spacing w:val="7"/>
          <w:u w:val="single"/>
          <w:lang w:val="en-US" w:eastAsia="zh-CN"/>
        </w:rPr>
        <w:t xml:space="preserve">不</w:t>
      </w:r>
      <w:r>
        <w:rPr>
          <w:rFonts w:ascii="宋体" w:hAnsi="宋体" w:eastAsia="宋体" w:cs="宋体"/>
          <w:i/>
          <w:spacing w:val="7"/>
          <w:u w:val="single"/>
        </w:rPr>
        <w:t xml:space="preserve">可抗拒因素外，供应方对物品进行免费维修或更换，终身维修。质保期内每半年免费保养巡检一次</w:t>
      </w:r>
      <w:r>
        <w:rPr>
          <w:rFonts w:hint="eastAsia" w:ascii="宋体" w:hAnsi="宋体" w:eastAsia="宋体" w:cs="宋体"/>
          <w:i/>
          <w:spacing w:val="7"/>
          <w:u w:val="single"/>
          <w:lang w:val="en-US" w:eastAsia="zh-CN"/>
        </w:rPr>
        <w:t xml:space="preserve">并提供保养巡检报告</w:t>
      </w:r>
      <w:r>
        <w:rPr>
          <w:rFonts w:ascii="宋体" w:hAnsi="宋体" w:eastAsia="宋体" w:cs="宋体"/>
          <w:i/>
          <w:spacing w:val="7"/>
          <w:u w:val="single"/>
        </w:rPr>
        <w:t xml:space="preserve">，并确保备品备件的正常供应。</w:t>
      </w:r>
      <w:r/>
    </w:p>
    <w:p>
      <w:pPr>
        <w:pStyle w:val="951"/>
        <w:ind w:firstLine="500"/>
        <w:spacing w:line="440" w:lineRule="exact"/>
        <w:rPr>
          <w:rFonts w:hint="eastAsia" w:ascii="宋体" w:hAnsi="宋体" w:eastAsia="宋体" w:cs="宋体"/>
          <w:i/>
          <w:spacing w:val="7"/>
          <w:u w:val="single"/>
          <w:lang w:eastAsia="zh-CN"/>
        </w:rPr>
      </w:pPr>
      <w:r>
        <w:rPr>
          <w:rFonts w:ascii="宋体" w:hAnsi="宋体" w:eastAsia="宋体" w:cs="宋体"/>
          <w:i/>
          <w:spacing w:val="7"/>
          <w:u w:val="single"/>
        </w:rPr>
        <w:t xml:space="preserve">（2）</w:t>
      </w:r>
      <w:r>
        <w:rPr>
          <w:rFonts w:hint="eastAsia" w:ascii="宋体" w:hAnsi="宋体" w:eastAsia="宋体" w:cs="宋体"/>
          <w:i/>
          <w:spacing w:val="7"/>
          <w:u w:val="single"/>
          <w:lang w:val="en-US" w:eastAsia="zh-CN"/>
        </w:rPr>
        <w:t xml:space="preserve">投标人</w:t>
      </w:r>
      <w:r>
        <w:rPr>
          <w:rFonts w:ascii="宋体" w:hAnsi="宋体" w:eastAsia="宋体" w:cs="宋体"/>
          <w:i/>
          <w:spacing w:val="7"/>
          <w:u w:val="single"/>
        </w:rPr>
        <w:t xml:space="preserve">在接到采购单位维修函电后，必须在2小时内对采购单位所提出的维修要求作出响应，24小时内到达维修现场，并在最短时间内修复完毕</w:t>
      </w:r>
      <w:r>
        <w:rPr>
          <w:rFonts w:hint="eastAsia" w:ascii="宋体" w:hAnsi="宋体" w:eastAsia="宋体" w:cs="宋体"/>
          <w:i/>
          <w:spacing w:val="7"/>
          <w:u w:val="single"/>
          <w:lang w:eastAsia="zh-CN"/>
        </w:rPr>
        <w:t xml:space="preserve">。</w:t>
      </w:r>
      <w:r/>
    </w:p>
    <w:p>
      <w:pPr>
        <w:pStyle w:val="952"/>
        <w:ind w:firstLine="500"/>
        <w:spacing w:line="440" w:lineRule="exact"/>
        <w:rPr>
          <w:rFonts w:hint="eastAsia" w:ascii="宋体" w:hAnsi="宋体" w:eastAsia="宋体" w:cs="宋体"/>
          <w:iCs/>
          <w:spacing w:val="7"/>
        </w:rPr>
      </w:pPr>
      <w:r>
        <w:rPr>
          <w:rFonts w:ascii="宋体" w:hAnsi="宋体" w:eastAsia="宋体" w:cs="宋体"/>
          <w:iCs/>
          <w:spacing w:val="7"/>
        </w:rPr>
        <w:t xml:space="preserve">（3）</w:t>
      </w:r>
      <w:r>
        <w:rPr>
          <w:rFonts w:hint="eastAsia" w:ascii="宋体" w:hAnsi="宋体" w:eastAsia="宋体" w:cs="宋体"/>
          <w:iCs/>
          <w:spacing w:val="7"/>
        </w:rPr>
        <w:t xml:space="preserve">投标人必须提出免费质保期内的维修、维护内容及服务方式、范围（产品、技术、部件）。</w:t>
      </w:r>
      <w:r/>
    </w:p>
    <w:p>
      <w:pPr>
        <w:pStyle w:val="951"/>
        <w:ind w:firstLine="500"/>
        <w:spacing w:line="440" w:lineRule="exact"/>
        <w:rPr>
          <w:rFonts w:hint="eastAsia" w:ascii="宋体" w:hAnsi="宋体" w:eastAsia="宋体" w:cs="宋体"/>
          <w:iCs/>
          <w:spacing w:val="7"/>
        </w:rPr>
      </w:pPr>
      <w:r>
        <w:rPr>
          <w:rFonts w:hint="eastAsia" w:ascii="宋体" w:hAnsi="宋体" w:eastAsia="宋体" w:cs="宋体"/>
          <w:iCs/>
          <w:spacing w:val="7"/>
          <w:lang w:eastAsia="zh-CN"/>
        </w:rPr>
        <w:t xml:space="preserve">（</w:t>
      </w:r>
      <w:r>
        <w:rPr>
          <w:rFonts w:hint="eastAsia" w:ascii="宋体" w:hAnsi="宋体" w:eastAsia="宋体" w:cs="宋体"/>
          <w:iCs/>
          <w:spacing w:val="7"/>
          <w:lang w:val="en-US" w:eastAsia="zh-CN"/>
        </w:rPr>
        <w:t xml:space="preserve">4</w:t>
      </w:r>
      <w:r>
        <w:rPr>
          <w:rFonts w:hint="eastAsia" w:ascii="宋体" w:hAnsi="宋体" w:eastAsia="宋体" w:cs="宋体"/>
          <w:iCs/>
          <w:spacing w:val="7"/>
          <w:lang w:eastAsia="zh-CN"/>
        </w:rPr>
        <w:t xml:space="preserve">）</w:t>
      </w:r>
      <w:r>
        <w:rPr>
          <w:rFonts w:hint="eastAsia" w:ascii="宋体" w:hAnsi="宋体" w:eastAsia="宋体" w:cs="宋体"/>
          <w:iCs/>
        </w:rPr>
        <w:t xml:space="preserve">提供厂家原厂售后服务承诺书及相关证明材料。</w:t>
      </w:r>
      <w:r>
        <w:rPr>
          <w:rFonts w:hint="eastAsia" w:ascii="宋体" w:hAnsi="宋体" w:eastAsia="宋体" w:cs="宋体"/>
          <w:iCs/>
          <w:spacing w:val="7"/>
        </w:rPr>
      </w:r>
      <w:r/>
    </w:p>
    <w:p>
      <w:pPr>
        <w:pStyle w:val="907"/>
        <w:ind w:firstLine="500"/>
        <w:jc w:val="left"/>
        <w:spacing w:line="440" w:lineRule="exact"/>
        <w:widowControl/>
        <w:rPr>
          <w:rFonts w:ascii="宋体" w:hAnsi="宋体" w:cs="宋体"/>
          <w:b/>
          <w:spacing w:val="7"/>
          <w:sz w:val="24"/>
          <w:szCs w:val="24"/>
        </w:rPr>
      </w:pPr>
      <w:r>
        <w:rPr>
          <w:rFonts w:ascii="宋体" w:hAnsi="宋体" w:cs="宋体"/>
          <w:b/>
          <w:spacing w:val="7"/>
          <w:sz w:val="24"/>
          <w:szCs w:val="24"/>
        </w:rPr>
        <w:t xml:space="preserve">3 交货期、交货方式及交货地点</w:t>
      </w:r>
      <w:r/>
    </w:p>
    <w:p>
      <w:pPr>
        <w:pStyle w:val="952"/>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3.1、交货期</w:t>
      </w:r>
      <w:r/>
    </w:p>
    <w:p>
      <w:pPr>
        <w:pStyle w:val="952"/>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在合同生效后</w:t>
      </w:r>
      <w:r>
        <w:rPr>
          <w:rFonts w:hint="eastAsia" w:ascii="宋体" w:hAnsi="宋体" w:eastAsia="宋体" w:cs="宋体"/>
          <w:i/>
          <w:spacing w:val="7"/>
          <w:u w:val="single"/>
        </w:rPr>
        <w:t xml:space="preserve">45</w:t>
      </w:r>
      <w:r>
        <w:rPr>
          <w:rFonts w:ascii="宋体" w:hAnsi="宋体" w:eastAsia="宋体" w:cs="宋体"/>
          <w:i/>
          <w:spacing w:val="7"/>
          <w:u w:val="single"/>
        </w:rPr>
        <w:t xml:space="preserve">天内供货安装调试结束。遇不可抗力原因需迟延交货的，经采购单位同意后可适当延期。</w:t>
      </w:r>
      <w:r/>
    </w:p>
    <w:p>
      <w:pPr>
        <w:pStyle w:val="952"/>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3.2、交货方式</w:t>
      </w:r>
      <w:r>
        <w:rPr>
          <w:rFonts w:ascii="宋体" w:hAnsi="宋体" w:eastAsia="宋体" w:cs="宋体"/>
          <w:i/>
          <w:spacing w:val="7"/>
          <w:u w:val="single"/>
        </w:rPr>
      </w:r>
      <w:r/>
    </w:p>
    <w:p>
      <w:pPr>
        <w:pStyle w:val="952"/>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原厂包装免费送至采购单位指定地点。</w:t>
      </w:r>
      <w:r/>
    </w:p>
    <w:p>
      <w:pPr>
        <w:pStyle w:val="952"/>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3.3、交货地点</w:t>
      </w:r>
      <w:r/>
    </w:p>
    <w:p>
      <w:pPr>
        <w:pStyle w:val="952"/>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采购单位指定地点。</w:t>
      </w:r>
      <w:r/>
    </w:p>
    <w:p>
      <w:pPr>
        <w:pStyle w:val="907"/>
        <w:ind w:firstLine="500"/>
        <w:jc w:val="left"/>
        <w:spacing w:line="440" w:lineRule="exact"/>
        <w:widowControl/>
        <w:rPr>
          <w:rFonts w:ascii="宋体" w:hAnsi="宋体" w:cs="宋体"/>
          <w:b/>
          <w:spacing w:val="7"/>
          <w:sz w:val="24"/>
          <w:szCs w:val="24"/>
        </w:rPr>
      </w:pPr>
      <w:r>
        <w:rPr>
          <w:rFonts w:ascii="宋体" w:hAnsi="宋体" w:cs="宋体"/>
          <w:b/>
          <w:spacing w:val="7"/>
          <w:sz w:val="24"/>
          <w:szCs w:val="24"/>
        </w:rPr>
        <w:t xml:space="preserve">4 货款支付</w:t>
      </w:r>
      <w:r/>
    </w:p>
    <w:p>
      <w:pPr>
        <w:pStyle w:val="907"/>
        <w:ind w:firstLine="500"/>
        <w:jc w:val="left"/>
        <w:spacing w:line="440" w:lineRule="exact"/>
        <w:widowControl/>
        <w:rPr>
          <w:rFonts w:ascii="宋体" w:hAnsi="宋体" w:cs="宋体"/>
          <w:i/>
          <w:spacing w:val="7"/>
          <w:sz w:val="24"/>
          <w:szCs w:val="24"/>
          <w:u w:val="single"/>
        </w:rPr>
      </w:pPr>
      <w:r>
        <w:rPr>
          <w:rFonts w:ascii="宋体" w:hAnsi="宋体" w:cs="宋体"/>
          <w:i/>
          <w:spacing w:val="7"/>
          <w:sz w:val="24"/>
          <w:szCs w:val="24"/>
          <w:u w:val="single"/>
        </w:rPr>
        <w:t xml:space="preserve">4.1、结付程序</w:t>
      </w:r>
      <w:r/>
    </w:p>
    <w:p>
      <w:pPr>
        <w:pStyle w:val="907"/>
        <w:ind w:firstLine="508"/>
        <w:spacing w:line="440" w:lineRule="exact"/>
        <w:rPr>
          <w:rFonts w:ascii="宋体" w:hAnsi="宋体" w:cs="宋体"/>
          <w:i/>
          <w:spacing w:val="7"/>
          <w:sz w:val="24"/>
          <w:szCs w:val="24"/>
          <w:u w:val="single"/>
        </w:rPr>
      </w:pPr>
      <w:r>
        <w:rPr>
          <w:rFonts w:hint="eastAsia" w:ascii="宋体" w:hAnsi="宋体" w:cs="宋体"/>
          <w:i/>
          <w:spacing w:val="7"/>
          <w:sz w:val="24"/>
          <w:szCs w:val="24"/>
          <w:u w:val="single"/>
        </w:rPr>
        <w:t xml:space="preserve">供方按本合同内容合格地履行供货义务后，凭双方签署的验收确认函、销售发票到采购单位指定地点办理货款结算手续。</w:t>
      </w:r>
      <w:r>
        <w:rPr>
          <w:rFonts w:ascii="宋体" w:hAnsi="宋体" w:cs="宋体"/>
          <w:i/>
          <w:spacing w:val="7"/>
          <w:sz w:val="24"/>
          <w:szCs w:val="24"/>
          <w:u w:val="single"/>
        </w:rPr>
      </w:r>
      <w:r/>
    </w:p>
    <w:p>
      <w:pPr>
        <w:pStyle w:val="907"/>
        <w:ind w:firstLine="508"/>
        <w:jc w:val="left"/>
        <w:spacing w:line="440" w:lineRule="exact"/>
        <w:widowControl/>
        <w:rPr>
          <w:rFonts w:ascii="宋体" w:hAnsi="宋体" w:cs="宋体"/>
          <w:i/>
          <w:spacing w:val="7"/>
          <w:sz w:val="24"/>
          <w:szCs w:val="24"/>
          <w:u w:val="single"/>
        </w:rPr>
      </w:pPr>
      <w:r>
        <w:rPr>
          <w:rFonts w:ascii="宋体" w:hAnsi="宋体" w:cs="宋体"/>
          <w:i/>
          <w:spacing w:val="7"/>
          <w:sz w:val="24"/>
          <w:szCs w:val="24"/>
          <w:u w:val="single"/>
        </w:rPr>
        <w:t xml:space="preserve">4.2、结付期限</w:t>
      </w:r>
      <w:r/>
    </w:p>
    <w:p>
      <w:pPr>
        <w:pStyle w:val="951"/>
        <w:ind w:firstLine="500"/>
        <w:spacing w:line="440" w:lineRule="exact"/>
        <w:rPr>
          <w:rFonts w:hint="eastAsia" w:ascii="宋体" w:hAnsi="宋体" w:eastAsia="宋体" w:cs="宋体"/>
          <w:i/>
          <w:spacing w:val="7"/>
          <w:u w:val="single"/>
          <w:lang w:val="en-US" w:eastAsia="zh-CN"/>
        </w:rPr>
      </w:pPr>
      <w:r>
        <w:rPr>
          <w:rFonts w:ascii="宋体" w:hAnsi="宋体" w:eastAsia="宋体" w:cs="宋体"/>
          <w:i/>
          <w:spacing w:val="7"/>
          <w:u w:val="single"/>
        </w:rPr>
        <w:t xml:space="preserve">①合同签订生效后</w:t>
      </w:r>
      <w:r>
        <w:rPr>
          <w:rFonts w:hint="eastAsia" w:ascii="宋体" w:hAnsi="宋体" w:eastAsia="宋体" w:cs="宋体"/>
          <w:i/>
          <w:spacing w:val="7"/>
          <w:u w:val="single"/>
        </w:rPr>
        <w:t xml:space="preserve">7</w:t>
      </w:r>
      <w:r>
        <w:rPr>
          <w:rFonts w:ascii="宋体" w:hAnsi="宋体" w:eastAsia="宋体" w:cs="宋体"/>
          <w:i/>
          <w:spacing w:val="7"/>
          <w:u w:val="single"/>
        </w:rPr>
        <w:t xml:space="preserve">个工作日内，</w:t>
      </w:r>
      <w:r>
        <w:rPr>
          <w:rFonts w:hint="eastAsia" w:ascii="宋体" w:hAnsi="宋体" w:eastAsia="宋体" w:cs="宋体"/>
          <w:i/>
          <w:spacing w:val="7"/>
          <w:u w:val="single"/>
          <w:lang w:val="en-US" w:eastAsia="zh-CN"/>
        </w:rPr>
        <w:t xml:space="preserve">中标人填写付款申请并附合同复印件交采购单位</w:t>
      </w:r>
      <w:r>
        <w:rPr>
          <w:rFonts w:hint="eastAsia" w:ascii="宋体" w:hAnsi="宋体" w:eastAsia="宋体" w:cs="宋体"/>
          <w:iCs/>
          <w:spacing w:val="7"/>
          <w:u w:val="single"/>
          <w:lang w:val="en-US" w:eastAsia="zh-CN"/>
        </w:rPr>
        <w:t xml:space="preserve">，</w:t>
      </w:r>
      <w:r>
        <w:rPr>
          <w:rFonts w:ascii="宋体" w:hAnsi="宋体" w:eastAsia="宋体" w:cs="宋体"/>
          <w:i/>
          <w:spacing w:val="7"/>
          <w:u w:val="single"/>
        </w:rPr>
        <w:t xml:space="preserve">采购单位支付合同金额的30%作为预付款；②供方所有货物交货安装调试完毕，经验收合格，采购单位收到发票后15个工作日内，支付剩余合同金额</w:t>
      </w:r>
      <w:r>
        <w:rPr>
          <w:rFonts w:hint="eastAsia" w:ascii="宋体" w:hAnsi="宋体" w:eastAsia="宋体" w:cs="宋体"/>
          <w:i/>
          <w:spacing w:val="7"/>
          <w:u w:val="single"/>
          <w:lang w:val="en-US" w:eastAsia="zh-CN"/>
        </w:rPr>
        <w:t xml:space="preserve">。</w:t>
      </w:r>
      <w:r/>
    </w:p>
    <w:p>
      <w:pPr>
        <w:pStyle w:val="907"/>
        <w:ind w:firstLine="500"/>
        <w:jc w:val="left"/>
        <w:spacing w:line="440" w:lineRule="exact"/>
        <w:widowControl/>
        <w:rPr>
          <w:rFonts w:ascii="宋体" w:hAnsi="宋体" w:cs="宋体"/>
          <w:b/>
          <w:spacing w:val="7"/>
          <w:sz w:val="24"/>
          <w:szCs w:val="24"/>
        </w:rPr>
      </w:pPr>
      <w:r>
        <w:rPr>
          <w:rFonts w:ascii="宋体" w:hAnsi="宋体" w:cs="宋体"/>
          <w:b/>
          <w:spacing w:val="7"/>
          <w:sz w:val="24"/>
          <w:szCs w:val="24"/>
        </w:rPr>
        <w:t xml:space="preserve">5 投标货币</w:t>
      </w:r>
      <w:r/>
    </w:p>
    <w:p>
      <w:pPr>
        <w:pStyle w:val="907"/>
        <w:ind w:firstLine="500"/>
        <w:jc w:val="left"/>
        <w:spacing w:line="440" w:lineRule="exact"/>
        <w:widowControl/>
        <w:rPr>
          <w:rFonts w:ascii="宋体" w:hAnsi="宋体" w:cs="宋体"/>
          <w:i/>
          <w:spacing w:val="7"/>
          <w:sz w:val="24"/>
          <w:szCs w:val="24"/>
          <w:u w:val="single"/>
        </w:rPr>
      </w:pPr>
      <w:r>
        <w:rPr>
          <w:rFonts w:ascii="宋体" w:hAnsi="宋体" w:cs="宋体"/>
          <w:i/>
          <w:spacing w:val="7"/>
          <w:sz w:val="24"/>
          <w:szCs w:val="24"/>
          <w:u w:val="single"/>
        </w:rPr>
        <w:t xml:space="preserve">5.1、投标货币</w:t>
      </w:r>
      <w:r/>
    </w:p>
    <w:p>
      <w:pPr>
        <w:pStyle w:val="907"/>
        <w:ind w:firstLine="500"/>
        <w:jc w:val="left"/>
        <w:spacing w:line="440" w:lineRule="exact"/>
        <w:widowControl/>
        <w:rPr>
          <w:rFonts w:ascii="宋体" w:hAnsi="宋体" w:cs="宋体"/>
          <w:i/>
          <w:spacing w:val="7"/>
          <w:sz w:val="24"/>
          <w:szCs w:val="24"/>
          <w:u w:val="single"/>
        </w:rPr>
      </w:pPr>
      <w:r>
        <w:rPr>
          <w:rFonts w:ascii="宋体" w:hAnsi="宋体" w:cs="宋体"/>
          <w:i/>
          <w:spacing w:val="7"/>
          <w:sz w:val="24"/>
          <w:szCs w:val="24"/>
          <w:u w:val="single"/>
        </w:rPr>
        <w:t xml:space="preserve">人民币</w:t>
      </w:r>
      <w:r/>
    </w:p>
    <w:p>
      <w:pPr>
        <w:pStyle w:val="952"/>
        <w:ind w:firstLine="500"/>
        <w:spacing w:line="440" w:lineRule="exact"/>
        <w:rPr>
          <w:rFonts w:ascii="宋体" w:hAnsi="宋体" w:eastAsia="宋体" w:cs="宋体"/>
          <w:b/>
          <w:spacing w:val="7"/>
        </w:rPr>
      </w:pPr>
      <w:r>
        <w:rPr>
          <w:rFonts w:ascii="宋体" w:hAnsi="宋体" w:eastAsia="宋体" w:cs="宋体"/>
          <w:b/>
          <w:spacing w:val="7"/>
        </w:rPr>
        <w:t xml:space="preserve">6 备品备件及耗材等要求</w:t>
      </w:r>
      <w:r/>
    </w:p>
    <w:p>
      <w:pPr>
        <w:pStyle w:val="907"/>
        <w:ind w:firstLine="508"/>
        <w:spacing w:line="440" w:lineRule="exact"/>
        <w:rPr>
          <w:rFonts w:hint="eastAsia" w:ascii="宋体" w:hAnsi="宋体" w:cs="宋体"/>
          <w:i/>
          <w:spacing w:val="7"/>
          <w:sz w:val="24"/>
          <w:szCs w:val="24"/>
          <w:u w:val="single"/>
        </w:rPr>
      </w:pPr>
      <w:r>
        <w:rPr>
          <w:rFonts w:hint="eastAsia" w:ascii="宋体" w:hAnsi="宋体" w:cs="宋体"/>
          <w:i/>
          <w:spacing w:val="7"/>
          <w:sz w:val="24"/>
          <w:szCs w:val="24"/>
          <w:u w:val="single"/>
        </w:rPr>
        <w:t xml:space="preserve">无</w:t>
      </w:r>
      <w:r>
        <w:rPr>
          <w:rFonts w:hint="eastAsia" w:ascii="宋体" w:hAnsi="宋体" w:cs="宋体"/>
          <w:i/>
          <w:spacing w:val="7"/>
          <w:sz w:val="24"/>
          <w:szCs w:val="24"/>
          <w:u w:val="single"/>
        </w:rPr>
      </w:r>
      <w:r/>
    </w:p>
    <w:p>
      <w:pPr>
        <w:pStyle w:val="907"/>
        <w:numPr>
          <w:ilvl w:val="0"/>
          <w:numId w:val="2"/>
        </w:numPr>
        <w:spacing w:line="440" w:lineRule="exact"/>
        <w:rPr>
          <w:rFonts w:hint="eastAsia" w:ascii="宋体" w:hAnsi="宋体" w:cs="宋体"/>
          <w:b/>
          <w:sz w:val="28"/>
          <w:szCs w:val="28"/>
          <w:highlight w:val="white"/>
        </w:rPr>
      </w:pPr>
      <w:r>
        <w:rPr>
          <w:rFonts w:hint="eastAsia" w:ascii="宋体" w:hAnsi="宋体" w:cs="宋体"/>
          <w:b/>
          <w:sz w:val="28"/>
          <w:szCs w:val="28"/>
          <w:highlight w:val="white"/>
        </w:rPr>
        <w:t xml:space="preserve">其他部分 </w:t>
      </w:r>
      <w:r/>
    </w:p>
    <w:p>
      <w:pPr>
        <w:pStyle w:val="907"/>
        <w:ind w:firstLine="480"/>
        <w:spacing w:line="360" w:lineRule="auto"/>
        <w:rPr>
          <w:rFonts w:ascii="宋体" w:hAnsi="宋体"/>
          <w:sz w:val="24"/>
          <w:szCs w:val="24"/>
        </w:rPr>
      </w:pPr>
      <w:r>
        <w:rPr>
          <w:rFonts w:hint="eastAsia" w:ascii="宋体" w:hAnsi="宋体"/>
          <w:sz w:val="24"/>
          <w:szCs w:val="24"/>
        </w:rPr>
        <w:t xml:space="preserve">（一）、</w:t>
      </w:r>
      <w:r>
        <w:rPr>
          <w:rFonts w:hint="eastAsia" w:ascii="宋体" w:hAnsi="宋体"/>
          <w:sz w:val="24"/>
          <w:szCs w:val="24"/>
        </w:rPr>
        <w:t xml:space="preserve">产品</w:t>
      </w:r>
      <w:r>
        <w:rPr>
          <w:rFonts w:hint="eastAsia" w:ascii="宋体" w:hAnsi="宋体"/>
          <w:sz w:val="24"/>
          <w:szCs w:val="24"/>
        </w:rPr>
        <w:t xml:space="preserve">质量要求：</w:t>
      </w:r>
      <w:r>
        <w:rPr>
          <w:rFonts w:ascii="宋体" w:hAnsi="宋体"/>
          <w:sz w:val="24"/>
          <w:szCs w:val="24"/>
        </w:rPr>
      </w:r>
      <w:r/>
    </w:p>
    <w:p>
      <w:pPr>
        <w:pStyle w:val="907"/>
        <w:ind w:firstLine="480"/>
        <w:spacing w:line="360" w:lineRule="auto"/>
        <w:rPr>
          <w:rFonts w:ascii="宋体" w:hAnsi="宋体"/>
          <w:sz w:val="24"/>
          <w:szCs w:val="24"/>
        </w:rPr>
      </w:pPr>
      <w:r>
        <w:rPr>
          <w:rFonts w:hint="eastAsia" w:ascii="宋体" w:hAnsi="宋体"/>
          <w:sz w:val="24"/>
          <w:szCs w:val="24"/>
        </w:rPr>
        <w:t xml:space="preserve">1.产品质量及安装符合国家质量标准和验收规范，并响应招标文件所规定技术性能要求，以及中标人承诺的其他指标。</w:t>
      </w:r>
      <w:r>
        <w:rPr>
          <w:rFonts w:ascii="宋体" w:hAnsi="宋体"/>
          <w:sz w:val="24"/>
          <w:szCs w:val="24"/>
        </w:rPr>
      </w:r>
      <w:r/>
    </w:p>
    <w:p>
      <w:pPr>
        <w:pStyle w:val="907"/>
        <w:ind w:firstLine="480"/>
        <w:spacing w:line="360" w:lineRule="auto"/>
        <w:rPr>
          <w:rFonts w:ascii="宋体" w:hAnsi="宋体"/>
          <w:sz w:val="24"/>
          <w:szCs w:val="24"/>
        </w:rPr>
      </w:pPr>
      <w:r>
        <w:rPr>
          <w:rFonts w:hint="eastAsia" w:ascii="宋体" w:hAnsi="宋体"/>
          <w:sz w:val="24"/>
          <w:szCs w:val="24"/>
        </w:rPr>
        <w:t xml:space="preserve">2.国家具有强制性标准的，所投产品须符合国家强制性标准。 </w:t>
      </w:r>
      <w:r>
        <w:rPr>
          <w:rFonts w:ascii="宋体" w:hAnsi="宋体"/>
          <w:sz w:val="24"/>
          <w:szCs w:val="24"/>
        </w:rPr>
      </w:r>
      <w:r/>
    </w:p>
    <w:p>
      <w:pPr>
        <w:pStyle w:val="907"/>
        <w:ind w:firstLine="480"/>
        <w:spacing w:line="360" w:lineRule="auto"/>
        <w:rPr>
          <w:rFonts w:ascii="宋体" w:hAnsi="宋体"/>
          <w:sz w:val="24"/>
          <w:szCs w:val="24"/>
        </w:rPr>
      </w:pPr>
      <w:r>
        <w:rPr>
          <w:rFonts w:hint="eastAsia" w:ascii="宋体" w:hAnsi="宋体"/>
          <w:sz w:val="24"/>
          <w:szCs w:val="24"/>
        </w:rPr>
        <w:t xml:space="preserve">3.所有</w:t>
      </w:r>
      <w:r>
        <w:rPr>
          <w:rFonts w:hint="eastAsia" w:ascii="宋体" w:hAnsi="宋体"/>
          <w:sz w:val="24"/>
          <w:szCs w:val="24"/>
        </w:rPr>
        <w:t xml:space="preserve">产品</w:t>
      </w:r>
      <w:r>
        <w:rPr>
          <w:rFonts w:hint="eastAsia" w:ascii="宋体" w:hAnsi="宋体"/>
          <w:sz w:val="24"/>
          <w:szCs w:val="24"/>
        </w:rPr>
        <w:t xml:space="preserve">在到达安装现场时须经采购单位技术人员记录验收后才可进行设备安装，验货时须提交该产品的原厂质量合格证明及服务质保证明文件。</w:t>
      </w:r>
      <w:r>
        <w:rPr>
          <w:rFonts w:ascii="宋体" w:hAnsi="宋体"/>
          <w:sz w:val="24"/>
          <w:szCs w:val="24"/>
        </w:rPr>
      </w:r>
      <w:r/>
    </w:p>
    <w:p>
      <w:pPr>
        <w:pStyle w:val="907"/>
        <w:ind w:firstLine="480"/>
        <w:spacing w:line="360" w:lineRule="auto"/>
        <w:rPr>
          <w:rFonts w:ascii="宋体" w:hAnsi="宋体"/>
          <w:sz w:val="24"/>
          <w:szCs w:val="24"/>
        </w:rPr>
      </w:pPr>
      <w:r>
        <w:rPr>
          <w:rFonts w:hint="eastAsia" w:ascii="宋体" w:hAnsi="宋体"/>
          <w:sz w:val="24"/>
          <w:szCs w:val="24"/>
        </w:rPr>
        <w:t xml:space="preserve">4.所有</w:t>
      </w:r>
      <w:r>
        <w:rPr>
          <w:rFonts w:hint="eastAsia" w:ascii="宋体" w:hAnsi="宋体"/>
          <w:sz w:val="24"/>
          <w:szCs w:val="24"/>
        </w:rPr>
        <w:t xml:space="preserve">产品</w:t>
      </w:r>
      <w:r>
        <w:rPr>
          <w:rFonts w:hint="eastAsia" w:ascii="宋体" w:hAnsi="宋体"/>
          <w:sz w:val="24"/>
          <w:szCs w:val="24"/>
        </w:rPr>
        <w:t xml:space="preserve">、附（配）件应具备该类产品的功能要求，无瑕疵和缺陷，质量为合格产品，同时有明确的生产厂商或制造厂商。</w:t>
      </w:r>
      <w:r>
        <w:rPr>
          <w:rFonts w:ascii="宋体" w:hAnsi="宋体"/>
          <w:sz w:val="24"/>
          <w:szCs w:val="24"/>
        </w:rPr>
      </w:r>
      <w:r/>
    </w:p>
    <w:p>
      <w:pPr>
        <w:pStyle w:val="907"/>
        <w:ind w:firstLine="480"/>
        <w:spacing w:line="360" w:lineRule="auto"/>
        <w:rPr>
          <w:rFonts w:ascii="宋体" w:hAnsi="宋体"/>
          <w:sz w:val="24"/>
          <w:szCs w:val="24"/>
        </w:rPr>
      </w:pPr>
      <w:r>
        <w:rPr>
          <w:rFonts w:hint="eastAsia" w:ascii="宋体" w:hAnsi="宋体"/>
          <w:sz w:val="24"/>
          <w:szCs w:val="24"/>
        </w:rPr>
        <w:t xml:space="preserve">5.缺陷保修：如果设备交付使用后，缺陷多次反复出现，中标方必须提出分析报告和解决方案，更换该产品，直到最后纠正缺陷、投标人提供质保从纠正之日起重新计算质保期。</w:t>
      </w:r>
      <w:r>
        <w:rPr>
          <w:rFonts w:ascii="宋体" w:hAnsi="宋体"/>
          <w:sz w:val="24"/>
          <w:szCs w:val="24"/>
        </w:rPr>
      </w:r>
      <w:r/>
    </w:p>
    <w:p>
      <w:pPr>
        <w:pStyle w:val="907"/>
        <w:ind w:firstLine="480"/>
        <w:spacing w:line="360" w:lineRule="auto"/>
        <w:rPr>
          <w:rFonts w:ascii="宋体" w:hAnsi="宋体"/>
          <w:sz w:val="24"/>
          <w:szCs w:val="24"/>
        </w:rPr>
      </w:pPr>
      <w:r>
        <w:rPr>
          <w:rFonts w:hint="eastAsia" w:ascii="宋体" w:hAnsi="宋体"/>
          <w:sz w:val="24"/>
          <w:szCs w:val="24"/>
        </w:rPr>
        <w:t xml:space="preserve">6.如果是超出投标人的责任范围的疏忽、误操作等情况而导致的更换修正，应由投标人进行修理，其额外费用由双方协商承担。</w:t>
      </w:r>
      <w:r>
        <w:rPr>
          <w:rFonts w:ascii="宋体" w:hAnsi="宋体"/>
          <w:sz w:val="24"/>
          <w:szCs w:val="24"/>
        </w:rPr>
      </w:r>
      <w:r/>
    </w:p>
    <w:p>
      <w:pPr>
        <w:pStyle w:val="907"/>
        <w:ind w:firstLine="480"/>
        <w:spacing w:line="360" w:lineRule="auto"/>
        <w:rPr>
          <w:rFonts w:ascii="宋体" w:hAnsi="宋体"/>
          <w:sz w:val="24"/>
          <w:szCs w:val="24"/>
        </w:rPr>
      </w:pPr>
      <w:r>
        <w:rPr>
          <w:rFonts w:hint="eastAsia" w:ascii="宋体" w:hAnsi="宋体"/>
          <w:sz w:val="24"/>
          <w:szCs w:val="24"/>
        </w:rPr>
        <w:t xml:space="preserve">（二）、售后服务要求：</w:t>
      </w:r>
      <w:r>
        <w:rPr>
          <w:rFonts w:ascii="宋体" w:hAnsi="宋体"/>
          <w:sz w:val="24"/>
          <w:szCs w:val="24"/>
        </w:rPr>
      </w:r>
      <w:r/>
    </w:p>
    <w:p>
      <w:pPr>
        <w:pStyle w:val="907"/>
        <w:ind w:firstLine="480"/>
        <w:spacing w:line="360" w:lineRule="auto"/>
        <w:rPr>
          <w:rFonts w:ascii="宋体" w:hAnsi="宋体"/>
          <w:sz w:val="24"/>
          <w:szCs w:val="24"/>
        </w:rPr>
      </w:pPr>
      <w:r>
        <w:rPr>
          <w:rFonts w:hint="eastAsia" w:ascii="宋体" w:hAnsi="宋体"/>
          <w:sz w:val="24"/>
          <w:szCs w:val="24"/>
        </w:rPr>
        <w:t xml:space="preserve">1.中标方应配备专门的项目团队人员，保证货物的运输、交付、安装、调试等定时定期进行。</w:t>
      </w:r>
      <w:r>
        <w:rPr>
          <w:rFonts w:ascii="宋体" w:hAnsi="宋体"/>
          <w:sz w:val="24"/>
          <w:szCs w:val="24"/>
        </w:rPr>
      </w:r>
      <w:r/>
    </w:p>
    <w:p>
      <w:pPr>
        <w:pStyle w:val="907"/>
        <w:ind w:firstLine="480"/>
        <w:spacing w:line="360" w:lineRule="auto"/>
        <w:rPr>
          <w:rFonts w:ascii="宋体" w:hAnsi="宋体"/>
          <w:sz w:val="24"/>
          <w:szCs w:val="24"/>
        </w:rPr>
      </w:pPr>
      <w:r>
        <w:rPr>
          <w:rFonts w:hint="eastAsia" w:ascii="宋体" w:hAnsi="宋体"/>
          <w:sz w:val="24"/>
          <w:szCs w:val="24"/>
        </w:rPr>
        <w:t xml:space="preserve">2.中标方负责提供设备操作培训及2人次专业厂家维修培训，保证采购单位工程师及操作人员正常操作设备的各种功能及进行设备基础维修。终身维修并标明保修期后的具体维修维护事宜（提供生产商支持的售后服务证明文件和售后服务条款）。</w:t>
      </w:r>
      <w:r>
        <w:rPr>
          <w:rFonts w:ascii="宋体" w:hAnsi="宋体"/>
          <w:sz w:val="24"/>
          <w:szCs w:val="24"/>
        </w:rPr>
      </w:r>
      <w:r/>
    </w:p>
    <w:p>
      <w:pPr>
        <w:pStyle w:val="907"/>
        <w:ind w:firstLine="480"/>
        <w:spacing w:line="360" w:lineRule="auto"/>
        <w:rPr>
          <w:rFonts w:ascii="宋体" w:hAnsi="宋体"/>
          <w:sz w:val="24"/>
          <w:szCs w:val="24"/>
        </w:rPr>
      </w:pPr>
      <w:r>
        <w:rPr>
          <w:rFonts w:hint="eastAsia" w:ascii="宋体" w:hAnsi="宋体"/>
          <w:sz w:val="24"/>
          <w:szCs w:val="24"/>
        </w:rPr>
        <w:t xml:space="preserve">3.在保修期满后，只收取配件费，不收取人工费及其他费用，中标方对零配件、备品、备件提供长期的优惠价格（投标单位在投标文件中提供价格清单及质保期满后维</w:t>
      </w:r>
      <w:r>
        <w:rPr>
          <w:rFonts w:hint="eastAsia" w:ascii="宋体" w:hAnsi="宋体"/>
          <w:sz w:val="24"/>
          <w:szCs w:val="24"/>
        </w:rPr>
        <w:t xml:space="preserve">保方案）。</w:t>
      </w:r>
      <w:r>
        <w:rPr>
          <w:rFonts w:ascii="宋体" w:hAnsi="宋体"/>
          <w:sz w:val="24"/>
          <w:szCs w:val="24"/>
        </w:rPr>
      </w:r>
      <w:r/>
    </w:p>
    <w:p>
      <w:pPr>
        <w:pStyle w:val="907"/>
        <w:ind w:firstLine="480"/>
        <w:spacing w:line="360" w:lineRule="auto"/>
        <w:rPr>
          <w:rFonts w:ascii="宋体" w:hAnsi="宋体"/>
          <w:sz w:val="24"/>
          <w:szCs w:val="24"/>
        </w:rPr>
      </w:pPr>
      <w:r>
        <w:rPr>
          <w:rFonts w:hint="eastAsia" w:ascii="宋体" w:hAnsi="宋体"/>
          <w:sz w:val="24"/>
          <w:szCs w:val="24"/>
        </w:rPr>
        <w:t xml:space="preserve">4.设备接口免费开放，若设备需要接入医院信息系统，所需接口费用一律由中标方承担。</w:t>
      </w:r>
      <w:r>
        <w:rPr>
          <w:rFonts w:ascii="宋体" w:hAnsi="宋体"/>
          <w:sz w:val="24"/>
          <w:szCs w:val="24"/>
        </w:rPr>
      </w:r>
      <w:r/>
    </w:p>
    <w:p>
      <w:pPr>
        <w:pStyle w:val="907"/>
        <w:ind w:firstLine="480"/>
        <w:spacing w:line="360" w:lineRule="auto"/>
        <w:rPr>
          <w:rFonts w:ascii="宋体" w:hAnsi="宋体"/>
          <w:sz w:val="24"/>
          <w:szCs w:val="24"/>
        </w:rPr>
      </w:pPr>
      <w:r>
        <w:rPr>
          <w:rFonts w:hint="eastAsia" w:ascii="宋体" w:hAnsi="宋体"/>
          <w:sz w:val="24"/>
          <w:szCs w:val="24"/>
        </w:rPr>
        <w:t xml:space="preserve">5.验收要求：设备安装后，医院按国家标准</w:t>
      </w:r>
      <w:r>
        <w:rPr>
          <w:rFonts w:hint="eastAsia" w:ascii="宋体" w:hAnsi="宋体"/>
          <w:sz w:val="24"/>
          <w:szCs w:val="24"/>
        </w:rPr>
        <w:t xml:space="preserve">及厂方标准进行质量验收。中标方应向采购单位提供详细的验收标准、验收手册。当双方对验收标准有争议时，可委托双方一致认可的国家相关权威检测中心进行检测，费用由责任方承担，只有在仪器完全正常运转和需方确认后，仪器的安装工作才能认为已全部完成。项目的验收包括:数量、外观、质量、性能；符合规定的性能，无瑕疵和缺陷，质量为合格产品。可以正常使用。中标人对质量问题负责包退、包换和包修，因此发生的费用由中标人自行负责。采购单位将组织专业人员对供方提供的产品进行检验或抽检，对由此造成采购单位的工期耽误等损失，均由中标人承担。</w:t>
      </w:r>
      <w:r>
        <w:rPr>
          <w:rFonts w:ascii="宋体" w:hAnsi="宋体"/>
          <w:sz w:val="24"/>
          <w:szCs w:val="24"/>
        </w:rPr>
      </w:r>
      <w:r/>
    </w:p>
    <w:p>
      <w:pPr>
        <w:pStyle w:val="907"/>
        <w:ind w:firstLine="480"/>
        <w:spacing w:line="360" w:lineRule="auto"/>
        <w:rPr>
          <w:rFonts w:ascii="宋体" w:hAnsi="宋体"/>
          <w:sz w:val="24"/>
          <w:szCs w:val="24"/>
        </w:rPr>
      </w:pPr>
      <w:r>
        <w:rPr>
          <w:rFonts w:hint="eastAsia" w:ascii="宋体" w:hAnsi="宋体"/>
          <w:sz w:val="24"/>
          <w:szCs w:val="24"/>
        </w:rPr>
        <w:t xml:space="preserve">（三）、综合说明</w:t>
      </w:r>
      <w:r>
        <w:rPr>
          <w:rFonts w:ascii="宋体" w:hAnsi="宋体"/>
          <w:sz w:val="24"/>
          <w:szCs w:val="24"/>
        </w:rPr>
      </w:r>
      <w:r/>
    </w:p>
    <w:p>
      <w:pPr>
        <w:pStyle w:val="907"/>
        <w:ind w:firstLine="480"/>
        <w:spacing w:line="360" w:lineRule="auto"/>
        <w:rPr>
          <w:rFonts w:hint="eastAsia" w:ascii="宋体" w:hAnsi="宋体"/>
          <w:sz w:val="24"/>
          <w:szCs w:val="24"/>
        </w:rPr>
      </w:pPr>
      <w:r>
        <w:rPr>
          <w:rFonts w:hint="eastAsia" w:ascii="宋体" w:hAnsi="宋体"/>
          <w:sz w:val="24"/>
          <w:szCs w:val="24"/>
        </w:rPr>
        <w:t xml:space="preserve">1.投标单位所投产品应明确所投产品的品牌、型号、规格和外形、尺寸及一些必须说明的技术参数，以及设备配置清单，同时明确生产厂家、型号规格等。</w:t>
      </w:r>
      <w:r/>
    </w:p>
    <w:p>
      <w:pPr>
        <w:pStyle w:val="907"/>
        <w:ind w:firstLine="480"/>
        <w:spacing w:line="360" w:lineRule="auto"/>
        <w:rPr>
          <w:rFonts w:ascii="宋体" w:hAnsi="宋体"/>
          <w:sz w:val="24"/>
          <w:szCs w:val="24"/>
        </w:rPr>
      </w:pPr>
      <w:r>
        <w:rPr>
          <w:rFonts w:hint="eastAsia" w:ascii="宋体" w:hAnsi="宋体"/>
          <w:sz w:val="24"/>
          <w:szCs w:val="24"/>
        </w:rPr>
        <w:t xml:space="preserve">2.投标单位根据招标文件中提出的全部技术规格与要求选择配置并列出所投设备的技术规格，如果以其中某些条款不响应时，应在投标文件中逐条列出，未列出的视同响应。</w:t>
      </w:r>
      <w:r>
        <w:rPr>
          <w:rFonts w:ascii="宋体" w:hAnsi="宋体"/>
          <w:sz w:val="24"/>
          <w:szCs w:val="24"/>
        </w:rPr>
      </w:r>
      <w:r/>
    </w:p>
    <w:p>
      <w:pPr>
        <w:pStyle w:val="907"/>
        <w:ind w:firstLine="480"/>
        <w:spacing w:line="360" w:lineRule="auto"/>
        <w:rPr>
          <w:rFonts w:ascii="宋体" w:hAnsi="宋体"/>
          <w:sz w:val="24"/>
          <w:szCs w:val="24"/>
        </w:rPr>
      </w:pPr>
      <w:r>
        <w:rPr>
          <w:rFonts w:hint="eastAsia" w:ascii="宋体" w:hAnsi="宋体"/>
          <w:sz w:val="24"/>
          <w:szCs w:val="24"/>
        </w:rPr>
        <w:t xml:space="preserve">3.投标总报价一次</w:t>
      </w:r>
      <w:r>
        <w:rPr>
          <w:rFonts w:hint="eastAsia" w:ascii="宋体" w:hAnsi="宋体"/>
          <w:sz w:val="24"/>
          <w:szCs w:val="24"/>
        </w:rPr>
        <w:t xml:space="preserve">报定，所报内容</w:t>
      </w:r>
      <w:r>
        <w:rPr>
          <w:rFonts w:hint="eastAsia" w:ascii="宋体" w:hAnsi="宋体" w:cs="宋体"/>
          <w:sz w:val="24"/>
          <w:szCs w:val="24"/>
        </w:rPr>
        <w:t xml:space="preserve">含设备、软件以及相应的附件、备件、配件、包装、税费、运杂（到位）、保险、安装、调试、验收、管理、售后服务、维护、人员培训、接口费、专利技术、质保期间等一切费用及其他费用所产生的费用。</w:t>
      </w:r>
      <w:r>
        <w:rPr>
          <w:rFonts w:hint="eastAsia" w:ascii="宋体" w:hAnsi="宋体"/>
          <w:sz w:val="24"/>
          <w:szCs w:val="24"/>
        </w:rPr>
        <w:t xml:space="preserve"> </w:t>
      </w:r>
      <w:r>
        <w:rPr>
          <w:rFonts w:ascii="宋体" w:hAnsi="宋体"/>
          <w:sz w:val="24"/>
          <w:szCs w:val="24"/>
        </w:rPr>
      </w:r>
      <w:r/>
    </w:p>
    <w:p>
      <w:pPr>
        <w:pStyle w:val="907"/>
        <w:ind w:firstLine="480"/>
        <w:spacing w:line="360" w:lineRule="auto"/>
        <w:rPr>
          <w:rFonts w:ascii="宋体" w:hAnsi="宋体"/>
          <w:sz w:val="24"/>
          <w:szCs w:val="24"/>
        </w:rPr>
      </w:pPr>
      <w:r>
        <w:rPr>
          <w:rFonts w:hint="eastAsia" w:ascii="宋体" w:hAnsi="宋体"/>
          <w:sz w:val="24"/>
          <w:szCs w:val="24"/>
        </w:rPr>
        <w:t xml:space="preserve">4.凡涉及招标文件的补充说明和修改，均以招标代理机构书面通知为准。</w:t>
      </w:r>
      <w:r>
        <w:rPr>
          <w:rFonts w:ascii="宋体" w:hAnsi="宋体"/>
          <w:sz w:val="24"/>
          <w:szCs w:val="24"/>
        </w:rPr>
      </w:r>
      <w:r/>
    </w:p>
    <w:p>
      <w:pPr>
        <w:pStyle w:val="907"/>
        <w:ind w:firstLine="480"/>
        <w:spacing w:line="360" w:lineRule="auto"/>
        <w:rPr>
          <w:rFonts w:ascii="宋体" w:hAnsi="宋体"/>
          <w:sz w:val="24"/>
          <w:szCs w:val="24"/>
        </w:rPr>
      </w:pPr>
      <w:r>
        <w:rPr>
          <w:rFonts w:hint="eastAsia" w:ascii="宋体" w:hAnsi="宋体"/>
          <w:sz w:val="24"/>
          <w:szCs w:val="24"/>
        </w:rPr>
        <w:t xml:space="preserve">5.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ascii="宋体" w:hAnsi="宋体"/>
          <w:sz w:val="24"/>
          <w:szCs w:val="24"/>
        </w:rPr>
      </w:r>
      <w:r/>
    </w:p>
    <w:p>
      <w:pPr>
        <w:pStyle w:val="907"/>
        <w:ind w:firstLine="480"/>
        <w:spacing w:line="360" w:lineRule="auto"/>
        <w:rPr>
          <w:rFonts w:ascii="宋体" w:hAnsi="宋体"/>
          <w:sz w:val="24"/>
          <w:szCs w:val="24"/>
        </w:rPr>
      </w:pPr>
      <w:r>
        <w:rPr>
          <w:rFonts w:hint="eastAsia" w:ascii="宋体" w:hAnsi="宋体"/>
          <w:sz w:val="24"/>
          <w:szCs w:val="24"/>
        </w:rPr>
        <w:t xml:space="preserve">（四）</w:t>
      </w:r>
      <w:r>
        <w:rPr>
          <w:rFonts w:ascii="宋体" w:hAnsi="宋体"/>
          <w:sz w:val="24"/>
          <w:szCs w:val="24"/>
        </w:rPr>
        <w:t xml:space="preserve">安装调试要求：</w:t>
      </w:r>
      <w:r/>
    </w:p>
    <w:p>
      <w:pPr>
        <w:pStyle w:val="907"/>
        <w:ind w:firstLine="480"/>
        <w:spacing w:line="360" w:lineRule="auto"/>
        <w:rPr>
          <w:rFonts w:ascii="宋体" w:hAnsi="宋体"/>
          <w:sz w:val="24"/>
          <w:szCs w:val="24"/>
        </w:rPr>
      </w:pPr>
      <w:r>
        <w:rPr>
          <w:rFonts w:ascii="宋体" w:hAnsi="宋体"/>
          <w:sz w:val="24"/>
          <w:szCs w:val="24"/>
        </w:rPr>
        <w:t xml:space="preserve">（1）须提供详细的方案，具体说明工作计划、工期及步骤；</w:t>
      </w:r>
      <w:r>
        <w:rPr>
          <w:rFonts w:hint="eastAsia" w:ascii="宋体" w:hAnsi="宋体"/>
          <w:sz w:val="24"/>
          <w:szCs w:val="24"/>
        </w:rPr>
        <w:t xml:space="preserve">（2）到货后在采购人的指导下，中标人在符合安全生产规范的同时完成安装事项；</w:t>
      </w: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）到货验收：应在合同规定的交货期内提供所有产品、产品生产厂家的检验证书等，并在采购</w:t>
      </w:r>
      <w:r>
        <w:rPr>
          <w:rFonts w:hint="eastAsia" w:ascii="宋体" w:hAnsi="宋体"/>
          <w:sz w:val="24"/>
          <w:szCs w:val="24"/>
        </w:rPr>
        <w:t xml:space="preserve">人</w:t>
      </w:r>
      <w:r>
        <w:rPr>
          <w:rFonts w:ascii="宋体" w:hAnsi="宋体"/>
          <w:sz w:val="24"/>
          <w:szCs w:val="24"/>
        </w:rPr>
        <w:t xml:space="preserve">指定的地点进行产品交付。交付的产品应包括合同列出的全部配件、相关资料以及装箱单等；（</w:t>
      </w:r>
      <w:r>
        <w:rPr>
          <w:rFonts w:hint="eastAsia" w:ascii="宋体" w:hAnsi="宋体"/>
          <w:sz w:val="24"/>
          <w:szCs w:val="24"/>
        </w:rPr>
        <w:t xml:space="preserve">4</w:t>
      </w:r>
      <w:r>
        <w:rPr>
          <w:rFonts w:ascii="宋体" w:hAnsi="宋体"/>
          <w:sz w:val="24"/>
          <w:szCs w:val="24"/>
        </w:rPr>
        <w:t xml:space="preserve">）验收要求：安装结束并经采购</w:t>
      </w:r>
      <w:r>
        <w:rPr>
          <w:rFonts w:hint="eastAsia" w:ascii="宋体" w:hAnsi="宋体"/>
          <w:sz w:val="24"/>
          <w:szCs w:val="24"/>
        </w:rPr>
        <w:t xml:space="preserve">人</w:t>
      </w:r>
      <w:r>
        <w:rPr>
          <w:rFonts w:ascii="宋体" w:hAnsi="宋体"/>
          <w:sz w:val="24"/>
          <w:szCs w:val="24"/>
        </w:rPr>
        <w:t xml:space="preserve">同意，可申请验收。验收合格须满足以下条件：提供合同全部产品和相关资料；提交全部文档，如技术文档、实施文档、用户使用和操作手册等；安装调试和试运行期间出现的问题均已被解决；甲方出具的可正常运转的验收文件</w:t>
      </w:r>
      <w:r>
        <w:rPr>
          <w:rFonts w:hint="eastAsia" w:ascii="宋体" w:hAnsi="宋体"/>
          <w:sz w:val="24"/>
          <w:szCs w:val="24"/>
        </w:rPr>
        <w:t xml:space="preserve">。</w:t>
      </w:r>
      <w:r>
        <w:rPr>
          <w:rFonts w:ascii="宋体" w:hAnsi="宋体"/>
          <w:sz w:val="24"/>
          <w:szCs w:val="24"/>
        </w:rPr>
      </w:r>
      <w:r/>
    </w:p>
    <w:p>
      <w:pPr>
        <w:pStyle w:val="907"/>
        <w:ind w:firstLine="480"/>
        <w:spacing w:line="360" w:lineRule="auto"/>
        <w:rPr>
          <w:rFonts w:ascii="宋体" w:hAnsi="宋体"/>
          <w:sz w:val="24"/>
          <w:szCs w:val="24"/>
        </w:rPr>
      </w:pPr>
      <w:r>
        <w:rPr>
          <w:rFonts w:hint="eastAsia" w:ascii="宋体" w:hAnsi="宋体"/>
          <w:sz w:val="24"/>
          <w:szCs w:val="24"/>
        </w:rPr>
        <w:t xml:space="preserve">（五）</w:t>
      </w:r>
      <w:r>
        <w:rPr>
          <w:rFonts w:ascii="宋体" w:hAnsi="宋体"/>
          <w:sz w:val="24"/>
          <w:szCs w:val="24"/>
        </w:rPr>
        <w:t xml:space="preserve">维保要求：</w:t>
      </w:r>
      <w:r/>
    </w:p>
    <w:p>
      <w:pPr>
        <w:pStyle w:val="907"/>
        <w:ind w:firstLine="480"/>
        <w:spacing w:line="360" w:lineRule="auto"/>
        <w:rPr>
          <w:rFonts w:ascii="宋体" w:hAnsi="宋体"/>
          <w:sz w:val="24"/>
          <w:szCs w:val="24"/>
        </w:rPr>
      </w:pPr>
      <w:r>
        <w:rPr>
          <w:rFonts w:ascii="宋体" w:hAnsi="宋体"/>
          <w:sz w:val="24"/>
          <w:szCs w:val="24"/>
        </w:rPr>
        <w:t xml:space="preserve">投标人应提供自身及所投货物的响应标准、服务体系、备件体系、故障解决方案、专业技术人员保障、日常巡检等服务方案，服务方案应科学合理、具备针对性，并指定专门的售后服务人员，确保投标人中标后提供的各项售后服务能满足招标文件要求。</w:t>
      </w:r>
      <w:r/>
    </w:p>
    <w:p>
      <w:pPr>
        <w:pStyle w:val="907"/>
        <w:ind w:firstLine="480"/>
        <w:spacing w:line="360" w:lineRule="auto"/>
        <w:rPr>
          <w:rFonts w:ascii="宋体" w:hAnsi="宋体"/>
          <w:sz w:val="24"/>
          <w:szCs w:val="24"/>
        </w:rPr>
      </w:pPr>
      <w:r>
        <w:rPr>
          <w:rFonts w:hint="eastAsia" w:ascii="宋体" w:hAnsi="宋体"/>
          <w:sz w:val="24"/>
          <w:szCs w:val="24"/>
        </w:rPr>
        <w:t xml:space="preserve">（六）</w:t>
      </w:r>
      <w:r>
        <w:rPr>
          <w:rFonts w:ascii="宋体" w:hAnsi="宋体"/>
          <w:sz w:val="24"/>
          <w:szCs w:val="24"/>
        </w:rPr>
        <w:t xml:space="preserve">培训要求：</w:t>
      </w:r>
      <w:r/>
    </w:p>
    <w:p>
      <w:pPr>
        <w:pStyle w:val="907"/>
        <w:ind w:firstLine="480"/>
        <w:spacing w:line="360" w:lineRule="auto"/>
        <w:rPr>
          <w:rFonts w:hint="eastAsia" w:ascii="宋体" w:hAnsi="宋体"/>
          <w:sz w:val="24"/>
          <w:szCs w:val="24"/>
        </w:rPr>
      </w:pPr>
      <w:r>
        <w:rPr>
          <w:rFonts w:ascii="宋体" w:hAnsi="宋体"/>
          <w:sz w:val="24"/>
          <w:szCs w:val="24"/>
        </w:rPr>
        <w:t xml:space="preserve">需经验丰富的专业工程师负责进行现场培训。设备正式运作前，需提供技术人员对客户操作、使用，系统日常运行、维护等相关培训，现场集中培训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rPr>
          <w:rFonts w:hint="eastAsia" w:ascii="宋体" w:hAnsi="宋体"/>
          <w:sz w:val="24"/>
          <w:szCs w:val="24"/>
        </w:rPr>
      </w:r>
      <w:r/>
    </w:p>
    <w:p>
      <w:pPr>
        <w:pStyle w:val="907"/>
        <w:ind w:firstLine="480"/>
        <w:spacing w:line="360" w:lineRule="auto"/>
        <w:rPr>
          <w:rFonts w:hint="eastAsia"/>
        </w:rPr>
      </w:pPr>
      <w:r>
        <w:rPr>
          <w:rFonts w:hint="eastAsia" w:ascii="宋体" w:hAnsi="宋体"/>
          <w:sz w:val="24"/>
          <w:szCs w:val="24"/>
        </w:rPr>
        <w:t xml:space="preserve">（七）</w:t>
      </w:r>
      <w:r>
        <w:rPr>
          <w:rFonts w:ascii="宋体" w:hAnsi="宋体"/>
          <w:sz w:val="24"/>
          <w:szCs w:val="24"/>
        </w:rPr>
        <w:t xml:space="preserve">提供的20</w:t>
      </w:r>
      <w:r>
        <w:rPr>
          <w:rFonts w:hint="eastAsia" w:ascii="宋体" w:hAnsi="宋体"/>
          <w:sz w:val="24"/>
          <w:szCs w:val="24"/>
        </w:rPr>
        <w:t xml:space="preserve">21</w:t>
      </w:r>
      <w:r>
        <w:rPr>
          <w:rFonts w:ascii="宋体" w:hAnsi="宋体"/>
          <w:sz w:val="24"/>
          <w:szCs w:val="24"/>
        </w:rPr>
        <w:t xml:space="preserve">年以来的类似业绩</w:t>
      </w:r>
      <w:r>
        <w:rPr>
          <w:rFonts w:hint="eastAsia" w:ascii="宋体" w:hAnsi="宋体"/>
          <w:sz w:val="24"/>
          <w:szCs w:val="24"/>
        </w:rPr>
        <w:t xml:space="preserve">。</w:t>
      </w:r>
      <w:r>
        <w:rPr>
          <w:rFonts w:hint="eastAsia"/>
        </w:rPr>
      </w:r>
      <w:r/>
    </w:p>
    <w:p>
      <w:pPr>
        <w:pStyle w:val="939"/>
      </w:pPr>
      <w:r/>
      <w:r/>
    </w:p>
    <w:p>
      <w:pPr>
        <w:pStyle w:val="907"/>
        <w:spacing w:line="360" w:lineRule="auto"/>
        <w:rPr>
          <w:rFonts w:ascii="宋体" w:hAnsi="宋体"/>
          <w:sz w:val="24"/>
          <w:szCs w:val="24"/>
        </w:rPr>
        <w:sectPr>
          <w:footnotePr/>
          <w:endnotePr/>
          <w:type w:val="nextPage"/>
          <w:pgSz w:w="11906" w:h="16838" w:orient="portrait"/>
          <w:pgMar w:top="1418" w:right="1418" w:bottom="1418" w:left="1418" w:header="851" w:footer="850" w:gutter="0"/>
          <w:cols w:num="1" w:sep="0" w:space="720" w:equalWidth="1"/>
          <w:docGrid w:linePitch="360"/>
        </w:sectPr>
      </w:pPr>
      <w:r>
        <w:rPr>
          <w:rFonts w:ascii="宋体" w:hAnsi="宋体"/>
          <w:sz w:val="24"/>
          <w:szCs w:val="24"/>
        </w:rPr>
      </w:r>
      <w:r/>
    </w:p>
    <w:p>
      <w:pPr>
        <w:pStyle w:val="908"/>
      </w:pPr>
      <w:r/>
      <w:bookmarkStart w:id="253" w:name="_Toc171610222"/>
      <w:r>
        <w:t xml:space="preserve">第五章 评标方法与评标标准</w:t>
      </w:r>
      <w:bookmarkEnd w:id="248"/>
      <w:r/>
      <w:bookmarkEnd w:id="249"/>
      <w:r/>
      <w:bookmarkEnd w:id="250"/>
      <w:r/>
      <w:bookmarkEnd w:id="251"/>
      <w:r/>
      <w:bookmarkEnd w:id="253"/>
      <w:r/>
      <w:r/>
    </w:p>
    <w:p>
      <w:pPr>
        <w:pStyle w:val="907"/>
        <w:rPr>
          <w:rFonts w:hint="eastAsia"/>
        </w:rPr>
      </w:pPr>
      <w:r>
        <w:rPr>
          <w:rFonts w:hint="eastAsia"/>
        </w:rPr>
      </w:r>
      <w:r/>
    </w:p>
    <w:p>
      <w:pPr>
        <w:pStyle w:val="909"/>
      </w:pPr>
      <w:r/>
      <w:bookmarkStart w:id="254" w:name="_Toc35266030"/>
      <w:r/>
      <w:bookmarkStart w:id="255" w:name="_Toc171610223"/>
      <w:r/>
      <w:bookmarkStart w:id="256" w:name="_Toc160715775"/>
      <w:r/>
      <w:bookmarkStart w:id="257" w:name="_Toc54615248"/>
      <w:r/>
      <w:bookmarkStart w:id="258" w:name="_Toc38368130"/>
      <w:r>
        <w:t xml:space="preserve">一、评标方法与定标原则</w:t>
      </w:r>
      <w:bookmarkEnd w:id="254"/>
      <w:r/>
      <w:bookmarkEnd w:id="255"/>
      <w:r/>
      <w:bookmarkEnd w:id="256"/>
      <w:r/>
      <w:bookmarkEnd w:id="257"/>
      <w:r/>
      <w:bookmarkEnd w:id="258"/>
      <w:r/>
      <w:r/>
    </w:p>
    <w:p>
      <w:pPr>
        <w:pStyle w:val="907"/>
        <w:ind w:firstLine="500"/>
        <w:jc w:val="left"/>
        <w:spacing w:line="440" w:lineRule="exact"/>
        <w:widowControl/>
        <w:rPr>
          <w:rFonts w:hint="eastAsia" w:ascii="宋体" w:hAnsi="宋体" w:cs="宋体"/>
          <w:spacing w:val="7"/>
          <w:sz w:val="24"/>
          <w:szCs w:val="24"/>
        </w:rPr>
      </w:pPr>
      <w:r>
        <w:rPr>
          <w:rFonts w:ascii="宋体" w:hAnsi="宋体" w:cs="宋体"/>
          <w:spacing w:val="7"/>
          <w:sz w:val="24"/>
          <w:szCs w:val="24"/>
        </w:rPr>
        <w:t xml:space="preserve">1、</w:t>
      </w:r>
      <w:bookmarkStart w:id="259" w:name="EBcd5591da61cb4e94ae541e640de7cf31"/>
      <w:r/>
      <w:bookmarkEnd w:id="259"/>
      <w:r/>
      <w:bookmarkStart w:id="260" w:name="EB4d4ec51fae08401e9c82e93d31b337cc"/>
      <w:r/>
      <w:bookmarkEnd w:id="260"/>
      <w:r/>
      <w:bookmarkStart w:id="261" w:name="EBfac14fe4f2614092ba9ee84c679fcbea"/>
      <w:r/>
      <w:bookmarkEnd w:id="261"/>
      <w:r>
        <w:rPr>
          <w:rFonts w:ascii="宋体" w:hAnsi="宋体" w:cs="宋体"/>
          <w:spacing w:val="7"/>
          <w:sz w:val="24"/>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spacing w:val="7"/>
          <w:sz w:val="24"/>
          <w:szCs w:val="24"/>
        </w:rPr>
      </w:r>
      <w:r/>
    </w:p>
    <w:p>
      <w:pPr>
        <w:pStyle w:val="956"/>
        <w:ind w:firstLine="500"/>
        <w:spacing w:line="440" w:lineRule="exact"/>
        <w:rPr>
          <w:rFonts w:ascii="宋体" w:hAnsi="宋体" w:eastAsia="宋体" w:cs="宋体"/>
          <w:spacing w:val="7"/>
        </w:rPr>
      </w:pPr>
      <w:r>
        <w:rPr>
          <w:rFonts w:hint="eastAsia" w:ascii="宋体" w:hAnsi="宋体" w:eastAsia="宋体" w:cs="宋体"/>
          <w:spacing w:val="7"/>
        </w:rPr>
        <w:t xml:space="preserve">2、针对中小型企业的评审：</w:t>
      </w:r>
      <w:r>
        <w:rPr>
          <w:rFonts w:ascii="宋体" w:hAnsi="宋体" w:eastAsia="宋体" w:cs="宋体"/>
          <w:spacing w:val="7"/>
        </w:rPr>
      </w:r>
      <w:r/>
    </w:p>
    <w:p>
      <w:pPr>
        <w:pStyle w:val="956"/>
        <w:ind w:firstLine="500"/>
        <w:spacing w:line="440" w:lineRule="exact"/>
        <w:rPr>
          <w:rFonts w:hint="eastAsia" w:ascii="宋体" w:hAnsi="宋体" w:eastAsia="宋体" w:cs="宋体"/>
          <w:spacing w:val="7"/>
        </w:rPr>
      </w:pPr>
      <w:r>
        <w:rPr>
          <w:rFonts w:hint="eastAsia" w:ascii="宋体" w:hAnsi="宋体" w:eastAsia="宋体" w:cs="宋体"/>
          <w:spacing w:val="7"/>
        </w:rPr>
        <w:t xml:space="preserve">（1）根据《政府采购促进中小企业发展管理办法》 (财库〔2020〕46号)及《苏州市政府采购促进中小企业发展实施意见》（苏财购〔2022〕16号）的规定，对符合办法规定的小微企业报价给予20%的扣除，用扣除后的价格参加评审。</w:t>
      </w:r>
      <w:r/>
    </w:p>
    <w:p>
      <w:pPr>
        <w:pStyle w:val="956"/>
        <w:ind w:firstLine="500"/>
        <w:spacing w:line="440" w:lineRule="exact"/>
        <w:rPr>
          <w:rFonts w:hint="eastAsia" w:ascii="宋体" w:hAnsi="宋体" w:eastAsia="宋体" w:cs="宋体"/>
          <w:spacing w:val="7"/>
        </w:rPr>
      </w:pPr>
      <w:r>
        <w:rPr>
          <w:rFonts w:hint="eastAsia" w:ascii="宋体" w:hAnsi="宋体" w:eastAsia="宋体" w:cs="宋体"/>
          <w:spacing w:val="7"/>
        </w:rPr>
        <w:t xml:space="preserve">注：①中小企业参加政府采购活动，应当出具《中小企业声明函》，否则不得享受相关中小企业扶持政策；</w:t>
      </w:r>
      <w:r/>
    </w:p>
    <w:p>
      <w:pPr>
        <w:pStyle w:val="956"/>
        <w:ind w:firstLine="500"/>
        <w:spacing w:line="440" w:lineRule="exact"/>
        <w:rPr>
          <w:rFonts w:hint="eastAsia" w:ascii="宋体" w:hAnsi="宋体" w:eastAsia="宋体" w:cs="宋体"/>
          <w:spacing w:val="7"/>
        </w:rPr>
      </w:pPr>
      <w:r>
        <w:rPr>
          <w:rFonts w:hint="eastAsia" w:ascii="宋体" w:hAnsi="宋体" w:eastAsia="宋体" w:cs="宋体"/>
          <w:spacing w:val="7"/>
        </w:rPr>
        <w:t xml:space="preserve">②以上规定未尽事项，按《政府采购促进中小企业发展管理办法》等有关制度规定执行。</w:t>
      </w:r>
      <w:r/>
    </w:p>
    <w:p>
      <w:pPr>
        <w:pStyle w:val="956"/>
        <w:ind w:firstLine="500"/>
        <w:spacing w:line="440" w:lineRule="exact"/>
        <w:rPr>
          <w:rFonts w:hint="eastAsia" w:ascii="宋体" w:hAnsi="宋体" w:eastAsia="宋体" w:cs="宋体"/>
          <w:spacing w:val="7"/>
        </w:rPr>
      </w:pPr>
      <w:r>
        <w:rPr>
          <w:rFonts w:hint="eastAsia" w:ascii="宋体" w:hAnsi="宋体" w:eastAsia="宋体" w:cs="宋体"/>
          <w:spacing w:val="7"/>
        </w:rPr>
        <w:t xml:space="preserve">（2）根据《关于促进残疾人就业政府采购政策的通知》（财库〔2017〕141号）的通知规定：</w:t>
      </w:r>
      <w:r/>
    </w:p>
    <w:p>
      <w:pPr>
        <w:pStyle w:val="956"/>
        <w:ind w:firstLine="500"/>
        <w:spacing w:line="440" w:lineRule="exact"/>
        <w:rPr>
          <w:rFonts w:hint="eastAsia" w:ascii="宋体" w:hAnsi="宋体" w:eastAsia="宋体" w:cs="宋体"/>
          <w:spacing w:val="7"/>
        </w:rPr>
      </w:pPr>
      <w:r>
        <w:rPr>
          <w:rFonts w:hint="eastAsia" w:ascii="宋体" w:hAnsi="宋体" w:eastAsia="宋体" w:cs="宋体"/>
          <w:spacing w:val="7"/>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956"/>
        <w:ind w:firstLine="500"/>
        <w:spacing w:line="440" w:lineRule="exact"/>
        <w:rPr>
          <w:rFonts w:hint="eastAsia" w:ascii="宋体" w:hAnsi="宋体" w:eastAsia="宋体" w:cs="宋体"/>
          <w:spacing w:val="7"/>
        </w:rPr>
      </w:pPr>
      <w:r>
        <w:rPr>
          <w:rFonts w:hint="eastAsia" w:ascii="宋体" w:hAnsi="宋体" w:eastAsia="宋体" w:cs="宋体"/>
          <w:spacing w:val="7"/>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956"/>
        <w:ind w:firstLine="500"/>
        <w:spacing w:line="440" w:lineRule="exact"/>
        <w:rPr>
          <w:rFonts w:hint="eastAsia" w:ascii="宋体" w:hAnsi="宋体" w:eastAsia="宋体" w:cs="宋体"/>
          <w:spacing w:val="7"/>
        </w:rPr>
      </w:pPr>
      <w:r>
        <w:rPr>
          <w:rFonts w:hint="eastAsia" w:ascii="宋体" w:hAnsi="宋体" w:eastAsia="宋体" w:cs="宋体"/>
          <w:spacing w:val="7"/>
        </w:rPr>
        <w:t xml:space="preserve">中标、成交供应商为残疾人福利性单位的，采购人或者其委托的采购代理机构应当随中标、成交结果同时公告其《残疾人福利性单位声明函》，接受社会监督。</w:t>
      </w:r>
      <w:r/>
    </w:p>
    <w:p>
      <w:pPr>
        <w:pStyle w:val="956"/>
        <w:ind w:firstLine="500"/>
        <w:spacing w:line="440" w:lineRule="exact"/>
        <w:rPr>
          <w:rFonts w:hint="eastAsia" w:ascii="宋体" w:hAnsi="宋体" w:eastAsia="宋体" w:cs="宋体"/>
          <w:spacing w:val="7"/>
        </w:rPr>
      </w:pPr>
      <w:r>
        <w:rPr>
          <w:rFonts w:hint="eastAsia" w:ascii="宋体" w:hAnsi="宋体" w:eastAsia="宋体" w:cs="宋体"/>
          <w:spacing w:val="7"/>
        </w:rPr>
        <w:t xml:space="preserve">注：投标人如不提供以上声明函的，不得享受相关政府采购政策。</w:t>
      </w:r>
      <w:r/>
    </w:p>
    <w:p>
      <w:pPr>
        <w:pStyle w:val="956"/>
        <w:ind w:firstLine="500"/>
        <w:spacing w:line="440" w:lineRule="exact"/>
        <w:rPr>
          <w:rFonts w:hint="eastAsia" w:ascii="宋体" w:hAnsi="宋体" w:eastAsia="宋体" w:cs="宋体"/>
          <w:spacing w:val="7"/>
        </w:rPr>
      </w:pPr>
      <w:r>
        <w:rPr>
          <w:rFonts w:hint="eastAsia" w:ascii="宋体" w:hAnsi="宋体" w:eastAsia="宋体" w:cs="宋体"/>
          <w:spacing w:val="7"/>
        </w:rPr>
        <w:t xml:space="preserve">（3）根据《关于政府采购支持监狱企业发展有关问题的通知》（财库〔2014〕68号）的通知规定：</w:t>
      </w:r>
      <w:r/>
    </w:p>
    <w:p>
      <w:pPr>
        <w:pStyle w:val="956"/>
        <w:ind w:firstLine="500"/>
        <w:spacing w:line="440" w:lineRule="exact"/>
        <w:rPr>
          <w:rFonts w:hint="eastAsia" w:ascii="宋体" w:hAnsi="宋体" w:eastAsia="宋体" w:cs="宋体"/>
          <w:spacing w:val="7"/>
        </w:rPr>
      </w:pPr>
      <w:r>
        <w:rPr>
          <w:rFonts w:hint="eastAsia" w:ascii="宋体" w:hAnsi="宋体" w:eastAsia="宋体" w:cs="宋体"/>
          <w:spacing w:val="7"/>
        </w:rPr>
        <w:t xml:space="preserve">在政府采购活动中，监狱企业视同小型、微型企业，享受预留份额、评审中价格扣除等促进中小企业发展的政府采购政策。监狱企业属于小型、微型企业的，不重复享受政策。</w:t>
      </w:r>
      <w:r/>
    </w:p>
    <w:p>
      <w:pPr>
        <w:pStyle w:val="956"/>
        <w:ind w:firstLine="500"/>
        <w:spacing w:line="440" w:lineRule="exact"/>
        <w:rPr>
          <w:rFonts w:hint="eastAsia" w:ascii="宋体" w:hAnsi="宋体" w:eastAsia="宋体" w:cs="宋体"/>
          <w:spacing w:val="7"/>
        </w:rPr>
      </w:pPr>
      <w:r>
        <w:rPr>
          <w:rFonts w:hint="eastAsia" w:ascii="宋体" w:hAnsi="宋体" w:eastAsia="宋体" w:cs="宋体"/>
          <w:spacing w:val="7"/>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07"/>
        <w:ind w:firstLine="500"/>
        <w:jc w:val="left"/>
        <w:spacing w:line="440" w:lineRule="exact"/>
        <w:widowControl/>
        <w:rPr>
          <w:rFonts w:ascii="宋体" w:hAnsi="宋体" w:cs="宋体"/>
          <w:spacing w:val="7"/>
          <w:sz w:val="24"/>
          <w:szCs w:val="24"/>
        </w:rPr>
      </w:pPr>
      <w:r>
        <w:rPr>
          <w:rFonts w:hint="eastAsia" w:ascii="宋体" w:hAnsi="宋体" w:cs="宋体"/>
          <w:spacing w:val="7"/>
          <w:sz w:val="24"/>
        </w:rPr>
        <w:t xml:space="preserve">注：投标人如不提供以上证明材料的，不得享受相关政府采购政策。</w:t>
      </w:r>
      <w:r>
        <w:rPr>
          <w:rFonts w:ascii="宋体" w:hAnsi="宋体" w:cs="宋体"/>
          <w:spacing w:val="7"/>
          <w:sz w:val="24"/>
          <w:szCs w:val="24"/>
        </w:rPr>
      </w:r>
      <w:r/>
    </w:p>
    <w:p>
      <w:pPr>
        <w:pStyle w:val="909"/>
      </w:pPr>
      <w:r/>
      <w:bookmarkStart w:id="262" w:name="_Toc54615249"/>
      <w:r/>
      <w:bookmarkStart w:id="263" w:name="_Toc160715776"/>
      <w:r/>
      <w:bookmarkStart w:id="264" w:name="_Toc171610224"/>
      <w:r/>
      <w:bookmarkStart w:id="265" w:name="_Toc38368131"/>
      <w:r/>
      <w:bookmarkStart w:id="266" w:name="_Toc35266031"/>
      <w:r>
        <w:t xml:space="preserve">二、评标标准</w:t>
      </w:r>
      <w:bookmarkEnd w:id="262"/>
      <w:r/>
      <w:bookmarkEnd w:id="263"/>
      <w:r/>
      <w:bookmarkEnd w:id="264"/>
      <w:r/>
      <w:bookmarkEnd w:id="265"/>
      <w:r/>
      <w:bookmarkEnd w:id="266"/>
      <w:r/>
      <w:r/>
    </w:p>
    <w:p>
      <w:pPr>
        <w:pStyle w:val="961"/>
        <w:ind w:firstLine="500"/>
        <w:spacing w:line="440" w:lineRule="exact"/>
        <w:rPr>
          <w:rFonts w:ascii="宋体" w:hAnsi="宋体" w:eastAsia="宋体" w:cs="宋体"/>
          <w:b/>
          <w:spacing w:val="7"/>
        </w:rPr>
      </w:pPr>
      <w:r>
        <w:rPr>
          <w:rFonts w:ascii="宋体" w:hAnsi="宋体" w:eastAsia="宋体" w:cs="宋体"/>
          <w:b/>
          <w:spacing w:val="7"/>
        </w:rPr>
        <w:t xml:space="preserve">1 价格分 </w:t>
      </w:r>
      <w:r>
        <w:rPr>
          <w:rFonts w:hint="eastAsia" w:ascii="宋体" w:hAnsi="宋体" w:eastAsia="宋体" w:cs="宋体"/>
          <w:b/>
          <w:spacing w:val="7"/>
          <w:lang w:eastAsia="zh-CN"/>
        </w:rPr>
        <w:t xml:space="preserve">3</w:t>
      </w:r>
      <w:r>
        <w:rPr>
          <w:rFonts w:hint="eastAsia" w:ascii="宋体" w:hAnsi="宋体" w:eastAsia="宋体" w:cs="宋体"/>
          <w:b/>
          <w:spacing w:val="7"/>
          <w:lang w:val="en-US" w:eastAsia="zh-CN"/>
        </w:rPr>
        <w:t xml:space="preserve">0</w:t>
      </w:r>
      <w:r>
        <w:rPr>
          <w:rFonts w:ascii="宋体" w:hAnsi="宋体" w:eastAsia="宋体" w:cs="宋体"/>
          <w:b/>
          <w:spacing w:val="7"/>
        </w:rPr>
        <w:t xml:space="preserve">.0 分</w:t>
      </w:r>
      <w:r/>
    </w:p>
    <w:p>
      <w:pPr>
        <w:pStyle w:val="961"/>
        <w:ind w:firstLine="500"/>
        <w:spacing w:line="440" w:lineRule="exact"/>
        <w:rPr>
          <w:rFonts w:ascii="宋体" w:hAnsi="宋体" w:eastAsia="宋体" w:cs="宋体"/>
          <w:spacing w:val="7"/>
        </w:rPr>
      </w:pPr>
      <w:r>
        <w:rPr>
          <w:rFonts w:ascii="宋体" w:hAnsi="宋体" w:eastAsia="宋体" w:cs="宋体"/>
          <w:spacing w:val="7"/>
        </w:rPr>
        <w:t xml:space="preserve">采用低价优先法计算，即满足招标文件要求且投标价格最低的投标价为评标基准价，其价格分为满分</w:t>
      </w:r>
      <w:r>
        <w:rPr>
          <w:rFonts w:hint="eastAsia" w:ascii="宋体" w:hAnsi="宋体" w:eastAsia="宋体" w:cs="宋体"/>
          <w:spacing w:val="7"/>
          <w:lang w:eastAsia="zh-CN"/>
        </w:rPr>
        <w:t xml:space="preserve">3</w:t>
      </w:r>
      <w:r>
        <w:rPr>
          <w:rFonts w:hint="eastAsia" w:ascii="宋体" w:hAnsi="宋体" w:eastAsia="宋体" w:cs="宋体"/>
          <w:spacing w:val="7"/>
          <w:lang w:val="en-US" w:eastAsia="zh-CN"/>
        </w:rPr>
        <w:t xml:space="preserve">0</w:t>
      </w:r>
      <w:r>
        <w:rPr>
          <w:rFonts w:ascii="宋体" w:hAnsi="宋体" w:eastAsia="宋体" w:cs="宋体"/>
          <w:spacing w:val="7"/>
        </w:rPr>
        <w:t xml:space="preserve">.0分。其他投标人的价格分统一按照下列公式计算：</w:t>
      </w:r>
      <w:r/>
    </w:p>
    <w:p>
      <w:pPr>
        <w:pStyle w:val="961"/>
        <w:ind w:firstLine="500"/>
        <w:spacing w:line="440" w:lineRule="exact"/>
        <w:rPr>
          <w:rFonts w:hint="eastAsia" w:ascii="宋体" w:hAnsi="宋体" w:eastAsia="宋体" w:cs="宋体"/>
          <w:spacing w:val="7"/>
          <w:lang w:eastAsia="zh-CN"/>
        </w:rPr>
      </w:pPr>
      <w:r>
        <w:rPr>
          <w:rFonts w:ascii="宋体" w:hAnsi="宋体" w:eastAsia="宋体" w:cs="宋体"/>
          <w:spacing w:val="7"/>
        </w:rPr>
        <w:t xml:space="preserve">投标报价得分=（评标基准价/投标报价）*</w:t>
      </w:r>
      <w:r>
        <w:rPr>
          <w:rFonts w:hint="eastAsia" w:ascii="宋体" w:hAnsi="宋体" w:eastAsia="宋体" w:cs="宋体"/>
          <w:spacing w:val="7"/>
          <w:lang w:eastAsia="zh-CN"/>
        </w:rPr>
        <w:t xml:space="preserve">3</w:t>
      </w:r>
      <w:r>
        <w:rPr>
          <w:rFonts w:hint="eastAsia" w:ascii="宋体" w:hAnsi="宋体" w:eastAsia="宋体" w:cs="宋体"/>
          <w:spacing w:val="7"/>
          <w:lang w:val="en-US" w:eastAsia="zh-CN"/>
        </w:rPr>
        <w:t xml:space="preserve">0</w:t>
      </w:r>
      <w:r>
        <w:rPr>
          <w:rFonts w:ascii="宋体" w:hAnsi="宋体" w:eastAsia="宋体" w:cs="宋体"/>
          <w:spacing w:val="7"/>
        </w:rPr>
        <w:t xml:space="preserve">.0%* 100（保留二位小数）</w:t>
      </w:r>
      <w:r>
        <w:rPr>
          <w:rFonts w:hint="eastAsia" w:ascii="宋体" w:hAnsi="宋体" w:eastAsia="宋体" w:cs="宋体"/>
          <w:spacing w:val="7"/>
          <w:lang w:eastAsia="zh-CN"/>
        </w:rPr>
        <w:t xml:space="preserve">。</w:t>
      </w:r>
      <w:r/>
    </w:p>
    <w:p>
      <w:pPr>
        <w:pStyle w:val="961"/>
        <w:ind w:firstLine="500"/>
        <w:spacing w:line="440" w:lineRule="exact"/>
        <w:rPr>
          <w:rFonts w:ascii="宋体" w:hAnsi="宋体" w:eastAsia="宋体" w:cs="宋体"/>
          <w:b/>
          <w:spacing w:val="7"/>
        </w:rPr>
      </w:pPr>
      <w:r>
        <w:rPr>
          <w:rFonts w:ascii="宋体" w:hAnsi="宋体" w:eastAsia="宋体" w:cs="宋体"/>
          <w:b/>
          <w:spacing w:val="7"/>
        </w:rPr>
        <w:t xml:space="preserve">2</w:t>
      </w:r>
      <w:r>
        <w:rPr>
          <w:rFonts w:hint="eastAsia" w:ascii="宋体" w:hAnsi="宋体" w:eastAsia="宋体" w:cs="宋体"/>
          <w:b/>
          <w:spacing w:val="7"/>
          <w:lang w:eastAsia="zh-CN"/>
        </w:rPr>
        <w:t xml:space="preserve"> </w:t>
      </w:r>
      <w:r>
        <w:rPr>
          <w:rFonts w:ascii="宋体" w:hAnsi="宋体" w:eastAsia="宋体" w:cs="宋体"/>
          <w:b/>
          <w:spacing w:val="7"/>
        </w:rPr>
        <w:t xml:space="preserve">性能、质量、配置分</w:t>
      </w:r>
      <w:r>
        <w:rPr>
          <w:rFonts w:hint="eastAsia" w:ascii="宋体" w:hAnsi="宋体" w:eastAsia="宋体" w:cs="宋体"/>
          <w:b/>
          <w:spacing w:val="7"/>
          <w:lang w:eastAsia="zh-CN"/>
        </w:rPr>
        <w:t xml:space="preserve"> 4</w:t>
      </w:r>
      <w:r>
        <w:rPr>
          <w:rFonts w:hint="eastAsia" w:ascii="宋体" w:hAnsi="宋体" w:eastAsia="宋体" w:cs="宋体"/>
          <w:b/>
          <w:spacing w:val="7"/>
          <w:lang w:val="en-US" w:eastAsia="zh-CN"/>
        </w:rPr>
        <w:t xml:space="preserve">6</w:t>
      </w:r>
      <w:r>
        <w:rPr>
          <w:rFonts w:ascii="宋体" w:hAnsi="宋体" w:eastAsia="宋体" w:cs="宋体"/>
          <w:b/>
          <w:spacing w:val="7"/>
        </w:rPr>
        <w:t xml:space="preserve">.0 分</w:t>
      </w:r>
      <w:r/>
    </w:p>
    <w:p>
      <w:pPr>
        <w:pStyle w:val="961"/>
        <w:ind w:firstLine="500"/>
        <w:spacing w:line="440" w:lineRule="exact"/>
        <w:rPr>
          <w:rFonts w:hint="eastAsia" w:ascii="宋体" w:hAnsi="宋体" w:eastAsia="宋体" w:cs="宋体"/>
          <w:spacing w:val="7"/>
          <w:lang w:eastAsia="zh-CN"/>
        </w:rPr>
      </w:pPr>
      <w:r>
        <w:rPr>
          <w:rFonts w:ascii="宋体" w:hAnsi="宋体" w:eastAsia="宋体" w:cs="宋体"/>
          <w:spacing w:val="7"/>
        </w:rPr>
        <w:t xml:space="preserve">2.1.性能、质量、配置</w:t>
      </w:r>
      <w:r>
        <w:rPr>
          <w:rFonts w:hint="eastAsia" w:ascii="宋体" w:hAnsi="宋体" w:eastAsia="宋体" w:cs="宋体"/>
          <w:spacing w:val="7"/>
          <w:lang w:eastAsia="zh-CN"/>
        </w:rPr>
      </w:r>
      <w:r/>
    </w:p>
    <w:p>
      <w:pPr>
        <w:pStyle w:val="950"/>
        <w:ind w:firstLine="500"/>
        <w:spacing w:line="440" w:lineRule="exact"/>
        <w:rPr>
          <w:rFonts w:hint="eastAsia" w:ascii="宋体" w:hAnsi="宋体" w:eastAsia="宋体" w:cs="宋体"/>
          <w:spacing w:val="7"/>
          <w:lang w:eastAsia="zh-CN"/>
        </w:rPr>
      </w:pPr>
      <w:r>
        <w:rPr>
          <w:rFonts w:ascii="宋体" w:hAnsi="宋体" w:eastAsia="宋体" w:cs="宋体"/>
          <w:spacing w:val="7"/>
        </w:rPr>
        <w:t xml:space="preserve">根据投标人提供的产品</w:t>
      </w:r>
      <w:r>
        <w:rPr>
          <w:rFonts w:ascii="宋体" w:hAnsi="宋体" w:eastAsia="宋体" w:cs="宋体"/>
          <w:spacing w:val="7"/>
        </w:rPr>
        <w:t xml:space="preserve">性能质量、技术指标和功能要求进行评定</w:t>
      </w:r>
      <w:r>
        <w:rPr>
          <w:rFonts w:hint="eastAsia" w:ascii="宋体" w:hAnsi="宋体" w:eastAsia="宋体" w:cs="宋体"/>
          <w:spacing w:val="7"/>
          <w:lang w:eastAsia="zh-CN"/>
        </w:rPr>
        <w:t xml:space="preserve">。</w:t>
      </w:r>
      <w:r>
        <w:rPr>
          <w:rFonts w:ascii="宋体" w:hAnsi="宋体" w:eastAsia="宋体" w:cs="宋体"/>
          <w:spacing w:val="7"/>
        </w:rPr>
        <w:t xml:space="preserve">全部满足采购技术要求的得</w:t>
      </w:r>
      <w:r>
        <w:rPr>
          <w:rFonts w:hint="eastAsia" w:ascii="宋体" w:hAnsi="宋体" w:eastAsia="宋体" w:cs="宋体"/>
          <w:spacing w:val="7"/>
          <w:lang w:eastAsia="zh-CN"/>
        </w:rPr>
        <w:t xml:space="preserve">4</w:t>
      </w:r>
      <w:r>
        <w:rPr>
          <w:rFonts w:hint="eastAsia" w:ascii="宋体" w:hAnsi="宋体" w:eastAsia="宋体" w:cs="宋体"/>
          <w:spacing w:val="7"/>
          <w:lang w:val="en-US" w:eastAsia="zh-CN"/>
        </w:rPr>
        <w:t xml:space="preserve">6</w:t>
      </w:r>
      <w:r>
        <w:rPr>
          <w:rFonts w:ascii="宋体" w:hAnsi="宋体" w:eastAsia="宋体" w:cs="宋体"/>
          <w:spacing w:val="7"/>
        </w:rPr>
        <w:t xml:space="preserve">分；</w:t>
      </w:r>
      <w:r>
        <w:rPr>
          <w:rFonts w:hint="eastAsia" w:ascii="宋体" w:hAnsi="宋体" w:eastAsia="宋体" w:cs="宋体"/>
          <w:spacing w:val="7"/>
          <w:lang w:eastAsia="zh-CN"/>
        </w:rPr>
        <w:t xml:space="preserve">标</w:t>
      </w:r>
      <w:r>
        <w:rPr>
          <w:rFonts w:ascii="宋体" w:hAnsi="宋体" w:eastAsia="宋体" w:cs="宋体"/>
          <w:spacing w:val="7"/>
        </w:rPr>
        <w:t xml:space="preserve">注</w:t>
      </w:r>
      <w:r>
        <w:rPr>
          <w:rFonts w:hint="eastAsia" w:ascii="宋体" w:hAnsi="宋体" w:eastAsia="宋体" w:cs="宋体"/>
          <w:spacing w:val="7"/>
        </w:rPr>
        <w:t xml:space="preserve">“</w:t>
      </w:r>
      <w:r>
        <w:rPr>
          <w:rFonts w:ascii="宋体" w:hAnsi="宋体" w:eastAsia="宋体" w:cs="宋体"/>
          <w:spacing w:val="7"/>
        </w:rPr>
        <w:t xml:space="preserve">▲</w:t>
      </w:r>
      <w:r>
        <w:rPr>
          <w:rFonts w:hint="eastAsia" w:ascii="宋体" w:hAnsi="宋体" w:eastAsia="宋体" w:cs="宋体"/>
          <w:spacing w:val="7"/>
        </w:rPr>
        <w:t xml:space="preserve">”</w:t>
      </w:r>
      <w:r>
        <w:rPr>
          <w:rFonts w:ascii="宋体" w:hAnsi="宋体" w:eastAsia="宋体" w:cs="宋体"/>
          <w:spacing w:val="7"/>
        </w:rPr>
        <w:t xml:space="preserve">为重要参数</w:t>
      </w:r>
      <w:r>
        <w:rPr>
          <w:rFonts w:hint="eastAsia" w:ascii="宋体" w:hAnsi="宋体" w:eastAsia="宋体" w:cs="宋体"/>
          <w:spacing w:val="7"/>
          <w:lang w:eastAsia="zh-CN"/>
        </w:rPr>
        <w:t xml:space="preserve">，</w:t>
      </w:r>
      <w:r>
        <w:rPr>
          <w:rFonts w:ascii="宋体" w:hAnsi="宋体" w:eastAsia="宋体" w:cs="宋体"/>
          <w:spacing w:val="7"/>
        </w:rPr>
        <w:t xml:space="preserve">若有负偏离的，每项减</w:t>
      </w:r>
      <w:r>
        <w:rPr>
          <w:rFonts w:hint="eastAsia" w:ascii="宋体" w:hAnsi="宋体" w:eastAsia="宋体" w:cs="宋体"/>
          <w:spacing w:val="7"/>
          <w:lang w:val="en-US" w:eastAsia="zh-CN"/>
        </w:rPr>
        <w:t xml:space="preserve">1</w:t>
      </w:r>
      <w:r>
        <w:rPr>
          <w:rFonts w:ascii="宋体" w:hAnsi="宋体" w:eastAsia="宋体" w:cs="宋体"/>
          <w:spacing w:val="7"/>
        </w:rPr>
        <w:t xml:space="preserve">分</w:t>
      </w:r>
      <w:r>
        <w:rPr>
          <w:rFonts w:hint="eastAsia" w:ascii="宋体" w:hAnsi="宋体" w:eastAsia="宋体" w:cs="宋体"/>
          <w:spacing w:val="7"/>
          <w:lang w:eastAsia="zh-CN"/>
        </w:rPr>
        <w:t xml:space="preserve">；</w:t>
      </w:r>
      <w:r>
        <w:rPr>
          <w:rFonts w:ascii="宋体" w:hAnsi="宋体" w:eastAsia="宋体" w:cs="宋体"/>
          <w:spacing w:val="7"/>
        </w:rPr>
        <w:t xml:space="preserve">其他项若有负偏离的，每项减</w:t>
      </w:r>
      <w:r>
        <w:rPr>
          <w:rFonts w:hint="eastAsia" w:ascii="宋体" w:hAnsi="宋体" w:eastAsia="宋体" w:cs="宋体"/>
          <w:spacing w:val="7"/>
          <w:lang w:val="en-US" w:eastAsia="zh-CN"/>
        </w:rPr>
        <w:t xml:space="preserve">0.5</w:t>
      </w:r>
      <w:r>
        <w:rPr>
          <w:rFonts w:ascii="宋体" w:hAnsi="宋体" w:eastAsia="宋体" w:cs="宋体"/>
          <w:spacing w:val="7"/>
        </w:rPr>
        <w:t xml:space="preserve">分，减完为止。实质性要求的参数不得出现负偏离。</w:t>
      </w:r>
      <w:r>
        <w:rPr>
          <w:rFonts w:ascii="宋体" w:hAnsi="宋体" w:cs="宋体"/>
          <w:spacing w:val="7"/>
        </w:rPr>
        <w:t xml:space="preserve">（带“▲”条款未按要求提供证明材料或证明材料无效的视为负偏离）</w:t>
      </w:r>
      <w:r>
        <w:rPr>
          <w:rFonts w:ascii="宋体" w:hAnsi="宋体" w:eastAsia="宋体" w:cs="宋体"/>
          <w:spacing w:val="7"/>
        </w:rPr>
        <w:t xml:space="preserve">【0-</w:t>
      </w:r>
      <w:r>
        <w:rPr>
          <w:rFonts w:hint="eastAsia" w:ascii="宋体" w:hAnsi="宋体" w:eastAsia="宋体" w:cs="宋体"/>
          <w:spacing w:val="7"/>
          <w:lang w:eastAsia="zh-CN"/>
        </w:rPr>
        <w:t xml:space="preserve">4</w:t>
      </w:r>
      <w:r>
        <w:rPr>
          <w:rFonts w:hint="eastAsia" w:ascii="宋体" w:hAnsi="宋体" w:eastAsia="宋体" w:cs="宋体"/>
          <w:spacing w:val="7"/>
          <w:lang w:val="en-US" w:eastAsia="zh-CN"/>
        </w:rPr>
        <w:t xml:space="preserve">6</w:t>
      </w:r>
      <w:r>
        <w:rPr>
          <w:rFonts w:ascii="宋体" w:hAnsi="宋体" w:eastAsia="宋体" w:cs="宋体"/>
          <w:spacing w:val="7"/>
        </w:rPr>
        <w:t xml:space="preserve">】</w:t>
      </w:r>
      <w:r>
        <w:rPr>
          <w:rFonts w:hint="eastAsia" w:ascii="宋体" w:hAnsi="宋体" w:eastAsia="宋体" w:cs="宋体"/>
          <w:spacing w:val="7"/>
          <w:lang w:eastAsia="zh-CN"/>
        </w:rPr>
      </w:r>
      <w:r/>
    </w:p>
    <w:p>
      <w:pPr>
        <w:pStyle w:val="961"/>
        <w:ind w:firstLine="500"/>
        <w:spacing w:line="440" w:lineRule="exact"/>
        <w:rPr>
          <w:rFonts w:ascii="宋体" w:hAnsi="宋体" w:eastAsia="宋体" w:cs="宋体"/>
          <w:b/>
          <w:spacing w:val="7"/>
        </w:rPr>
      </w:pPr>
      <w:r>
        <w:rPr>
          <w:rFonts w:ascii="宋体" w:hAnsi="宋体" w:eastAsia="宋体" w:cs="宋体"/>
          <w:b/>
          <w:spacing w:val="7"/>
        </w:rPr>
        <w:t xml:space="preserve">3</w:t>
      </w:r>
      <w:r>
        <w:rPr>
          <w:rFonts w:hint="eastAsia" w:ascii="宋体" w:hAnsi="宋体" w:eastAsia="宋体" w:cs="宋体"/>
          <w:b/>
          <w:spacing w:val="7"/>
          <w:lang w:eastAsia="zh-CN"/>
        </w:rPr>
        <w:t xml:space="preserve"> </w:t>
      </w:r>
      <w:r>
        <w:rPr>
          <w:rFonts w:ascii="宋体" w:hAnsi="宋体" w:eastAsia="宋体" w:cs="宋体"/>
          <w:b/>
          <w:spacing w:val="7"/>
        </w:rPr>
        <w:t xml:space="preserve">服务方案分 </w:t>
      </w:r>
      <w:r>
        <w:rPr>
          <w:rFonts w:hint="eastAsia" w:ascii="宋体" w:hAnsi="宋体" w:eastAsia="宋体" w:cs="宋体"/>
          <w:b/>
          <w:spacing w:val="7"/>
          <w:lang w:val="en-US" w:eastAsia="zh-CN"/>
        </w:rPr>
        <w:t xml:space="preserve">23</w:t>
      </w:r>
      <w:r>
        <w:rPr>
          <w:rFonts w:ascii="宋体" w:hAnsi="宋体" w:eastAsia="宋体" w:cs="宋体"/>
          <w:b/>
          <w:spacing w:val="7"/>
        </w:rPr>
        <w:t xml:space="preserve">.0 分</w:t>
      </w:r>
      <w:r/>
    </w:p>
    <w:p>
      <w:pPr>
        <w:pStyle w:val="961"/>
        <w:ind w:firstLine="500"/>
        <w:spacing w:line="440" w:lineRule="exact"/>
        <w:rPr>
          <w:rFonts w:ascii="宋体" w:hAnsi="宋体" w:eastAsia="宋体" w:cs="宋体"/>
          <w:spacing w:val="7"/>
        </w:rPr>
      </w:pPr>
      <w:r>
        <w:rPr>
          <w:rFonts w:ascii="宋体" w:hAnsi="宋体" w:eastAsia="宋体" w:cs="宋体"/>
          <w:spacing w:val="7"/>
        </w:rPr>
        <w:t xml:space="preserve">3.1.安装调试方案</w:t>
      </w:r>
      <w:r/>
    </w:p>
    <w:p>
      <w:pPr>
        <w:pStyle w:val="950"/>
        <w:ind w:firstLine="500"/>
        <w:spacing w:line="440" w:lineRule="exact"/>
        <w:rPr>
          <w:rFonts w:hint="eastAsia" w:ascii="宋体" w:hAnsi="宋体" w:eastAsia="宋体" w:cs="宋体"/>
          <w:spacing w:val="7"/>
          <w:lang w:eastAsia="zh-CN"/>
        </w:rPr>
      </w:pPr>
      <w:r>
        <w:rPr>
          <w:rFonts w:ascii="宋体" w:hAnsi="宋体" w:eastAsia="宋体" w:cs="宋体"/>
          <w:spacing w:val="7"/>
        </w:rPr>
        <w:t xml:space="preserve">投标人应根据招标文件要求提供具体详实的安装调试方案，方案内容包括但不仅限于</w:t>
      </w:r>
      <w:r>
        <w:rPr>
          <w:rFonts w:hint="eastAsia" w:ascii="宋体" w:hAnsi="宋体" w:eastAsia="宋体" w:cs="宋体"/>
          <w:spacing w:val="7"/>
        </w:rPr>
        <w:t xml:space="preserve">安装调试</w:t>
      </w:r>
      <w:r>
        <w:rPr>
          <w:rFonts w:ascii="宋体" w:hAnsi="宋体" w:eastAsia="宋体" w:cs="宋体"/>
          <w:spacing w:val="7"/>
        </w:rPr>
        <w:t xml:space="preserve">组织架构、</w:t>
      </w:r>
      <w:r>
        <w:rPr>
          <w:rFonts w:hint="eastAsia" w:ascii="宋体" w:hAnsi="宋体" w:eastAsia="宋体" w:cs="宋体"/>
          <w:spacing w:val="7"/>
        </w:rPr>
        <w:t xml:space="preserve">人员安排与分工、</w:t>
      </w:r>
      <w:r>
        <w:rPr>
          <w:rFonts w:ascii="宋体" w:hAnsi="宋体" w:eastAsia="宋体" w:cs="宋体"/>
          <w:spacing w:val="7"/>
        </w:rPr>
        <w:t xml:space="preserve">实施计划</w:t>
      </w:r>
      <w:r>
        <w:rPr>
          <w:rFonts w:hint="eastAsia" w:ascii="宋体" w:hAnsi="宋体" w:eastAsia="宋体" w:cs="宋体"/>
          <w:spacing w:val="7"/>
        </w:rPr>
        <w:t xml:space="preserve">、安装调试进度</w:t>
      </w:r>
      <w:r>
        <w:rPr>
          <w:rFonts w:ascii="宋体" w:hAnsi="宋体" w:eastAsia="宋体" w:cs="宋体"/>
          <w:spacing w:val="7"/>
        </w:rPr>
        <w:t xml:space="preserve">、风险管理</w:t>
      </w:r>
      <w:r>
        <w:rPr>
          <w:rFonts w:hint="eastAsia" w:ascii="宋体" w:hAnsi="宋体" w:eastAsia="宋体" w:cs="宋体"/>
          <w:spacing w:val="7"/>
        </w:rPr>
        <w:t xml:space="preserve">及应急处理预案</w:t>
      </w:r>
      <w:r>
        <w:rPr>
          <w:rFonts w:ascii="宋体" w:hAnsi="宋体" w:eastAsia="宋体" w:cs="宋体"/>
          <w:spacing w:val="7"/>
        </w:rPr>
        <w:t xml:space="preserve">等。</w:t>
      </w:r>
      <w:r>
        <w:rPr>
          <w:rFonts w:hint="eastAsia" w:ascii="宋体" w:hAnsi="宋体" w:eastAsia="宋体" w:cs="宋体"/>
          <w:spacing w:val="7"/>
          <w:szCs w:val="22"/>
          <w:lang w:val="en-US" w:eastAsia="zh-CN"/>
        </w:rPr>
        <w:t xml:space="preserve">方案内容完整且有实质性意义的得7分；方案内有部分内容缺失或部分内容无实质性意义得4分；方案内容简略且基本无实际意义得1分；不提供不得分。</w:t>
      </w:r>
      <w:r>
        <w:rPr>
          <w:rFonts w:ascii="宋体" w:hAnsi="宋体" w:eastAsia="宋体" w:cs="宋体"/>
          <w:spacing w:val="7"/>
        </w:rPr>
        <w:t xml:space="preserve">【0</w:t>
      </w:r>
      <w:r>
        <w:rPr>
          <w:rFonts w:hint="eastAsia" w:ascii="宋体" w:hAnsi="宋体" w:eastAsia="宋体" w:cs="宋体"/>
          <w:spacing w:val="7"/>
          <w:lang w:val="en-US" w:eastAsia="zh-CN"/>
        </w:rPr>
        <w:t xml:space="preserve">/1/4/7</w:t>
      </w:r>
      <w:r>
        <w:rPr>
          <w:rFonts w:ascii="宋体" w:hAnsi="宋体" w:eastAsia="宋体" w:cs="宋体"/>
          <w:spacing w:val="7"/>
        </w:rPr>
        <w:t xml:space="preserve">】</w:t>
      </w:r>
      <w:r>
        <w:rPr>
          <w:rFonts w:hint="eastAsia" w:ascii="宋体" w:hAnsi="宋体" w:eastAsia="宋体" w:cs="宋体"/>
          <w:spacing w:val="7"/>
          <w:lang w:eastAsia="zh-CN"/>
        </w:rPr>
      </w:r>
      <w:r/>
    </w:p>
    <w:p>
      <w:pPr>
        <w:pStyle w:val="961"/>
        <w:ind w:firstLine="500"/>
        <w:spacing w:line="440" w:lineRule="exact"/>
        <w:rPr>
          <w:rFonts w:ascii="宋体" w:hAnsi="宋体" w:eastAsia="宋体" w:cs="宋体"/>
          <w:spacing w:val="7"/>
        </w:rPr>
      </w:pPr>
      <w:r>
        <w:rPr>
          <w:rFonts w:ascii="宋体" w:hAnsi="宋体" w:eastAsia="宋体" w:cs="宋体"/>
          <w:spacing w:val="7"/>
        </w:rPr>
        <w:t xml:space="preserve">3.2.维保方案</w:t>
      </w:r>
      <w:r/>
    </w:p>
    <w:p>
      <w:pPr>
        <w:pStyle w:val="961"/>
        <w:ind w:firstLine="500"/>
        <w:spacing w:line="440" w:lineRule="exact"/>
        <w:rPr>
          <w:rFonts w:hint="eastAsia" w:ascii="宋体" w:hAnsi="宋体" w:eastAsia="宋体" w:cs="宋体"/>
          <w:spacing w:val="7"/>
          <w:szCs w:val="22"/>
          <w:lang w:val="en-US" w:eastAsia="zh-CN"/>
        </w:rPr>
      </w:pPr>
      <w:r>
        <w:rPr>
          <w:rFonts w:hint="eastAsia" w:ascii="宋体" w:hAnsi="宋体" w:eastAsia="宋体" w:cs="宋体"/>
          <w:spacing w:val="7"/>
          <w:szCs w:val="22"/>
          <w:lang w:val="en-US" w:eastAsia="zh-CN"/>
        </w:rPr>
        <w:t xml:space="preserve">投标人应根据招标文件要求提供具体详实的维保方案，方案内容包括但不仅限于</w:t>
      </w:r>
      <w:r>
        <w:rPr>
          <w:rFonts w:hint="eastAsia" w:ascii="宋体" w:hAnsi="宋体" w:eastAsia="宋体" w:cs="宋体"/>
          <w:spacing w:val="7"/>
          <w:szCs w:val="22"/>
          <w:lang w:val="en-US" w:eastAsia="zh-CN"/>
        </w:rPr>
        <w:t xml:space="preserve">维保服务</w:t>
      </w:r>
      <w:r>
        <w:rPr>
          <w:rFonts w:hint="eastAsia" w:ascii="宋体" w:hAnsi="宋体" w:eastAsia="宋体" w:cs="宋体"/>
          <w:spacing w:val="7"/>
          <w:szCs w:val="22"/>
          <w:lang w:val="en-US" w:eastAsia="zh-CN"/>
        </w:rPr>
        <w:t xml:space="preserve">响应标准、服务体系、备件体系、故障解决方案、专业技术人员保障、日常巡检等。方案内容完整且有实质性意义的得7分；方案内有部分内容缺失或部分内容无实质性意义得4分；方案内容简略且基本无实际意义得1分；不提供不得分。</w:t>
      </w:r>
      <w:r>
        <w:rPr>
          <w:rFonts w:ascii="宋体" w:hAnsi="宋体" w:eastAsia="宋体" w:cs="宋体"/>
          <w:spacing w:val="7"/>
        </w:rPr>
        <w:t xml:space="preserve">【0</w:t>
      </w:r>
      <w:r>
        <w:rPr>
          <w:rFonts w:hint="eastAsia" w:ascii="宋体" w:hAnsi="宋体" w:eastAsia="宋体" w:cs="宋体"/>
          <w:spacing w:val="7"/>
          <w:lang w:val="en-US" w:eastAsia="zh-CN"/>
        </w:rPr>
        <w:t xml:space="preserve">/1/4/7</w:t>
      </w:r>
      <w:r>
        <w:rPr>
          <w:rFonts w:ascii="宋体" w:hAnsi="宋体" w:eastAsia="宋体" w:cs="宋体"/>
          <w:spacing w:val="7"/>
        </w:rPr>
        <w:t xml:space="preserve">】</w:t>
      </w:r>
      <w:r>
        <w:rPr>
          <w:rFonts w:hint="eastAsia" w:ascii="宋体" w:hAnsi="宋体" w:eastAsia="宋体" w:cs="宋体"/>
          <w:spacing w:val="7"/>
          <w:szCs w:val="22"/>
          <w:lang w:val="en-US" w:eastAsia="zh-CN"/>
        </w:rPr>
      </w:r>
      <w:r/>
    </w:p>
    <w:p>
      <w:pPr>
        <w:pStyle w:val="961"/>
        <w:ind w:firstLine="500"/>
        <w:spacing w:line="440" w:lineRule="exact"/>
        <w:rPr>
          <w:rFonts w:ascii="宋体" w:hAnsi="宋体" w:eastAsia="宋体" w:cs="宋体"/>
          <w:spacing w:val="7"/>
        </w:rPr>
      </w:pPr>
      <w:r>
        <w:rPr>
          <w:rFonts w:ascii="宋体" w:hAnsi="宋体" w:eastAsia="宋体" w:cs="宋体"/>
          <w:spacing w:val="7"/>
        </w:rPr>
        <w:t xml:space="preserve">3.3.培训方案</w:t>
      </w:r>
      <w:r/>
    </w:p>
    <w:p>
      <w:pPr>
        <w:pStyle w:val="961"/>
        <w:ind w:firstLine="500"/>
        <w:spacing w:line="440" w:lineRule="exact"/>
        <w:rPr>
          <w:rFonts w:ascii="宋体" w:hAnsi="宋体" w:eastAsia="宋体" w:cs="宋体"/>
          <w:spacing w:val="7"/>
        </w:rPr>
      </w:pPr>
      <w:r>
        <w:rPr>
          <w:rFonts w:ascii="宋体" w:hAnsi="宋体" w:eastAsia="宋体" w:cs="宋体"/>
          <w:spacing w:val="7"/>
        </w:rPr>
        <w:t xml:space="preserve">投标人根据招标文件要求提供具体详实的培训方案，方案内容包括但不仅限于培训步骤、培训计划、</w:t>
      </w:r>
      <w:r>
        <w:rPr>
          <w:rFonts w:hint="eastAsia" w:ascii="宋体" w:hAnsi="宋体" w:eastAsia="宋体" w:cs="宋体"/>
          <w:spacing w:val="7"/>
          <w:lang w:val="en-US" w:eastAsia="zh-CN"/>
        </w:rPr>
        <w:t xml:space="preserve">培训内容、</w:t>
      </w:r>
      <w:r>
        <w:rPr>
          <w:rFonts w:ascii="宋体" w:hAnsi="宋体" w:eastAsia="宋体" w:cs="宋体"/>
          <w:spacing w:val="7"/>
        </w:rPr>
        <w:t xml:space="preserve">培训记录表等。</w:t>
      </w:r>
      <w:r>
        <w:rPr>
          <w:rFonts w:hint="eastAsia" w:ascii="宋体" w:hAnsi="宋体" w:eastAsia="宋体" w:cs="宋体"/>
          <w:spacing w:val="7"/>
          <w:szCs w:val="22"/>
          <w:lang w:val="en-US" w:eastAsia="zh-CN"/>
        </w:rPr>
        <w:t xml:space="preserve">方案内容完整且有实质性意义的得7分；方案内有部分内容缺失或部分内容无实质性意义得4分；方案内容简略且基本无实际意义得1分；不提供不得分。</w:t>
      </w:r>
      <w:r>
        <w:rPr>
          <w:rFonts w:ascii="宋体" w:hAnsi="宋体" w:eastAsia="宋体" w:cs="宋体"/>
          <w:spacing w:val="7"/>
        </w:rPr>
        <w:t xml:space="preserve">【0</w:t>
      </w:r>
      <w:r>
        <w:rPr>
          <w:rFonts w:hint="eastAsia" w:ascii="宋体" w:hAnsi="宋体" w:eastAsia="宋体" w:cs="宋体"/>
          <w:spacing w:val="7"/>
          <w:lang w:val="en-US" w:eastAsia="zh-CN"/>
        </w:rPr>
        <w:t xml:space="preserve">/1/4/7</w:t>
      </w:r>
      <w:r>
        <w:rPr>
          <w:rFonts w:ascii="宋体" w:hAnsi="宋体" w:eastAsia="宋体" w:cs="宋体"/>
          <w:spacing w:val="7"/>
        </w:rPr>
        <w:t xml:space="preserve">】</w:t>
      </w:r>
      <w:r/>
    </w:p>
    <w:p>
      <w:pPr>
        <w:pStyle w:val="907"/>
        <w:ind w:firstLine="500"/>
        <w:jc w:val="left"/>
        <w:spacing w:line="440" w:lineRule="exact"/>
        <w:widowControl/>
        <w:rPr>
          <w:rFonts w:ascii="宋体" w:hAnsi="宋体" w:cs="宋体"/>
          <w:sz w:val="24"/>
          <w:szCs w:val="24"/>
        </w:rPr>
      </w:pPr>
      <w:r>
        <w:rPr>
          <w:rFonts w:hint="eastAsia" w:ascii="宋体" w:hAnsi="宋体" w:cs="宋体"/>
          <w:sz w:val="24"/>
          <w:szCs w:val="24"/>
        </w:rPr>
        <w:t xml:space="preserve">3.4.质保期</w:t>
      </w:r>
      <w:r>
        <w:rPr>
          <w:rFonts w:ascii="宋体" w:hAnsi="宋体" w:cs="宋体"/>
          <w:sz w:val="24"/>
          <w:szCs w:val="24"/>
        </w:rPr>
      </w:r>
      <w:r/>
    </w:p>
    <w:p>
      <w:pPr>
        <w:pStyle w:val="907"/>
        <w:ind w:firstLine="500"/>
        <w:jc w:val="left"/>
        <w:spacing w:line="440" w:lineRule="exact"/>
        <w:widowControl/>
        <w:rPr>
          <w:rFonts w:hint="eastAsia" w:ascii="宋体" w:hAnsi="宋体" w:cs="宋体"/>
          <w:spacing w:val="7"/>
          <w:sz w:val="24"/>
          <w:szCs w:val="24"/>
        </w:rPr>
      </w:pPr>
      <w:r>
        <w:rPr>
          <w:rFonts w:ascii="宋体" w:hAnsi="宋体" w:cs="宋体"/>
          <w:sz w:val="24"/>
          <w:szCs w:val="24"/>
        </w:rPr>
        <w:t xml:space="preserve">在满足原有质保期基础上,质保期每增加一年的得</w:t>
      </w:r>
      <w:r>
        <w:rPr>
          <w:rFonts w:hint="eastAsia" w:ascii="宋体" w:hAnsi="宋体" w:cs="宋体"/>
          <w:sz w:val="24"/>
          <w:szCs w:val="24"/>
        </w:rPr>
        <w:t xml:space="preserve">1</w:t>
      </w:r>
      <w:r>
        <w:rPr>
          <w:rFonts w:ascii="宋体" w:hAnsi="宋体" w:cs="宋体"/>
          <w:sz w:val="24"/>
          <w:szCs w:val="24"/>
        </w:rPr>
        <w:t xml:space="preserve">分,最高得</w:t>
      </w:r>
      <w:r>
        <w:rPr>
          <w:rFonts w:hint="eastAsia" w:ascii="宋体" w:hAnsi="宋体" w:cs="宋体"/>
          <w:sz w:val="24"/>
          <w:szCs w:val="24"/>
        </w:rPr>
        <w:t xml:space="preserve">2</w:t>
      </w:r>
      <w:r>
        <w:rPr>
          <w:rFonts w:ascii="宋体" w:hAnsi="宋体" w:cs="宋体"/>
          <w:sz w:val="24"/>
          <w:szCs w:val="24"/>
        </w:rPr>
        <w:t xml:space="preserve">分</w:t>
      </w:r>
      <w:r>
        <w:rPr>
          <w:rFonts w:hint="eastAsia" w:ascii="宋体" w:hAnsi="宋体" w:cs="宋体"/>
          <w:sz w:val="24"/>
          <w:szCs w:val="24"/>
        </w:rPr>
        <w:t xml:space="preserve">。（请在投标文件中提供投标人承诺的质保期限的原厂免费质保承诺函，不提供的不得分）</w:t>
      </w:r>
      <w:r>
        <w:rPr>
          <w:rFonts w:ascii="宋体" w:hAnsi="宋体" w:cs="宋体"/>
          <w:spacing w:val="7"/>
          <w:sz w:val="24"/>
          <w:szCs w:val="24"/>
        </w:rPr>
        <w:t xml:space="preserve">【0</w:t>
      </w:r>
      <w:r>
        <w:rPr>
          <w:rFonts w:hint="eastAsia" w:ascii="宋体" w:hAnsi="宋体" w:cs="宋体"/>
          <w:spacing w:val="7"/>
          <w:sz w:val="24"/>
          <w:szCs w:val="24"/>
        </w:rPr>
        <w:t xml:space="preserve">/1/2</w:t>
      </w:r>
      <w:r>
        <w:rPr>
          <w:rFonts w:ascii="宋体" w:hAnsi="宋体" w:cs="宋体"/>
          <w:spacing w:val="7"/>
          <w:sz w:val="24"/>
          <w:szCs w:val="24"/>
        </w:rPr>
        <w:t xml:space="preserve">】</w:t>
      </w:r>
      <w:r>
        <w:rPr>
          <w:rFonts w:hint="eastAsia" w:ascii="宋体" w:hAnsi="宋体" w:cs="宋体"/>
          <w:spacing w:val="7"/>
          <w:sz w:val="24"/>
          <w:szCs w:val="24"/>
        </w:rPr>
      </w:r>
      <w:r/>
    </w:p>
    <w:p>
      <w:pPr>
        <w:pStyle w:val="907"/>
        <w:ind w:firstLine="500"/>
        <w:jc w:val="left"/>
        <w:spacing w:line="440" w:lineRule="exact"/>
        <w:widowControl/>
        <w:rPr>
          <w:rFonts w:ascii="宋体" w:hAnsi="宋体" w:cs="宋体"/>
          <w:b/>
          <w:spacing w:val="7"/>
          <w:sz w:val="24"/>
          <w:szCs w:val="24"/>
        </w:rPr>
      </w:pPr>
      <w:r>
        <w:rPr>
          <w:rFonts w:ascii="宋体" w:hAnsi="宋体" w:cs="宋体"/>
          <w:b/>
          <w:spacing w:val="7"/>
          <w:sz w:val="24"/>
          <w:szCs w:val="24"/>
        </w:rPr>
        <w:t xml:space="preserve">4 履约能力分 </w:t>
      </w:r>
      <w:r>
        <w:rPr>
          <w:rFonts w:hint="eastAsia" w:ascii="宋体" w:hAnsi="宋体" w:cs="宋体"/>
          <w:b/>
          <w:spacing w:val="7"/>
          <w:sz w:val="24"/>
          <w:szCs w:val="24"/>
        </w:rPr>
        <w:t xml:space="preserve">1</w:t>
      </w:r>
      <w:r>
        <w:rPr>
          <w:rFonts w:ascii="宋体" w:hAnsi="宋体" w:cs="宋体"/>
          <w:b/>
          <w:spacing w:val="7"/>
          <w:sz w:val="24"/>
          <w:szCs w:val="24"/>
        </w:rPr>
        <w:t xml:space="preserve">.0 分</w:t>
      </w:r>
      <w:r/>
    </w:p>
    <w:p>
      <w:pPr>
        <w:pStyle w:val="907"/>
        <w:ind w:firstLine="500"/>
        <w:jc w:val="left"/>
        <w:spacing w:line="440" w:lineRule="exact"/>
        <w:widowControl/>
        <w:rPr>
          <w:rFonts w:ascii="宋体" w:hAnsi="宋体" w:cs="宋体"/>
          <w:spacing w:val="7"/>
          <w:sz w:val="24"/>
          <w:szCs w:val="24"/>
        </w:rPr>
      </w:pPr>
      <w:r>
        <w:rPr>
          <w:rFonts w:ascii="宋体" w:hAnsi="宋体" w:cs="宋体"/>
          <w:spacing w:val="7"/>
          <w:sz w:val="24"/>
          <w:szCs w:val="24"/>
        </w:rPr>
        <w:t xml:space="preserve">4.1.类似业绩介绍</w:t>
      </w:r>
      <w:r/>
    </w:p>
    <w:p>
      <w:pPr>
        <w:pStyle w:val="950"/>
        <w:ind w:firstLine="500"/>
        <w:spacing w:line="440" w:lineRule="exact"/>
        <w:rPr>
          <w:rFonts w:ascii="宋体" w:hAnsi="宋体" w:eastAsia="宋体" w:cs="宋体"/>
          <w:spacing w:val="7"/>
        </w:rPr>
      </w:pPr>
      <w:r>
        <w:rPr>
          <w:rFonts w:ascii="宋体" w:hAnsi="宋体" w:eastAsia="宋体" w:cs="宋体"/>
          <w:spacing w:val="7"/>
        </w:rPr>
        <w:t xml:space="preserve">根据投标人提供的20</w:t>
      </w:r>
      <w:r>
        <w:rPr>
          <w:rFonts w:hint="eastAsia" w:ascii="宋体" w:hAnsi="宋体" w:eastAsia="宋体" w:cs="宋体"/>
          <w:spacing w:val="7"/>
        </w:rPr>
        <w:t xml:space="preserve">2</w:t>
      </w:r>
      <w:r>
        <w:rPr>
          <w:rFonts w:hint="eastAsia" w:ascii="宋体" w:hAnsi="宋体" w:eastAsia="宋体" w:cs="宋体"/>
          <w:spacing w:val="7"/>
          <w:lang w:val="en-US" w:eastAsia="zh-CN"/>
        </w:rPr>
        <w:t xml:space="preserve">1</w:t>
      </w:r>
      <w:r>
        <w:rPr>
          <w:rFonts w:ascii="宋体" w:hAnsi="宋体" w:eastAsia="宋体" w:cs="宋体"/>
          <w:spacing w:val="7"/>
        </w:rPr>
        <w:t xml:space="preserve">年以来的类似业绩，有一个得</w:t>
      </w:r>
      <w:r>
        <w:rPr>
          <w:rFonts w:hint="eastAsia" w:ascii="宋体" w:hAnsi="宋体" w:eastAsia="宋体" w:cs="宋体"/>
          <w:spacing w:val="7"/>
          <w:lang w:val="en-US" w:eastAsia="zh-CN"/>
        </w:rPr>
        <w:t xml:space="preserve">0.5</w:t>
      </w:r>
      <w:r>
        <w:rPr>
          <w:rFonts w:ascii="宋体" w:hAnsi="宋体" w:eastAsia="宋体" w:cs="宋体"/>
          <w:spacing w:val="7"/>
        </w:rPr>
        <w:t xml:space="preserve">分，最高</w:t>
      </w:r>
      <w:r>
        <w:rPr>
          <w:rFonts w:hint="eastAsia" w:ascii="宋体" w:hAnsi="宋体" w:eastAsia="宋体" w:cs="宋体"/>
          <w:spacing w:val="7"/>
          <w:lang w:val="en-US" w:eastAsia="zh-CN"/>
        </w:rPr>
        <w:t xml:space="preserve">1</w:t>
      </w:r>
      <w:r>
        <w:rPr>
          <w:rFonts w:ascii="宋体" w:hAnsi="宋体" w:eastAsia="宋体" w:cs="宋体"/>
          <w:spacing w:val="7"/>
        </w:rPr>
        <w:t xml:space="preserve">分。（</w:t>
      </w:r>
      <w:r>
        <w:rPr>
          <w:rFonts w:hint="eastAsia" w:ascii="宋体" w:hAnsi="宋体" w:eastAsia="宋体" w:cs="宋体"/>
          <w:spacing w:val="7"/>
        </w:rPr>
        <w:t xml:space="preserve">请在投标文件中提供相关合同的证明材料，合同中须反映出相关内容，如合同中不能反映，须提供其他相关证明材料予以佐证，不提供的不得分</w:t>
      </w:r>
      <w:r>
        <w:rPr>
          <w:rFonts w:ascii="宋体" w:hAnsi="宋体" w:eastAsia="宋体" w:cs="宋体"/>
          <w:spacing w:val="7"/>
        </w:rPr>
        <w:t xml:space="preserve">）【0</w:t>
      </w:r>
      <w:r>
        <w:rPr>
          <w:rFonts w:hint="eastAsia" w:ascii="宋体" w:hAnsi="宋体" w:eastAsia="宋体" w:cs="宋体"/>
          <w:spacing w:val="7"/>
          <w:lang w:val="en-US" w:eastAsia="zh-CN"/>
        </w:rPr>
        <w:t xml:space="preserve">/0.5/1</w:t>
      </w:r>
      <w:r>
        <w:rPr>
          <w:rFonts w:ascii="宋体" w:hAnsi="宋体" w:eastAsia="宋体" w:cs="宋体"/>
          <w:spacing w:val="7"/>
        </w:rPr>
        <w:t xml:space="preserve">】</w:t>
      </w:r>
      <w:r/>
    </w:p>
    <w:p>
      <w:pPr>
        <w:pStyle w:val="961"/>
        <w:ind w:firstLine="500"/>
        <w:spacing w:line="440" w:lineRule="exact"/>
        <w:rPr>
          <w:rFonts w:ascii="宋体" w:hAnsi="宋体" w:eastAsia="宋体" w:cs="宋体"/>
          <w:spacing w:val="7"/>
        </w:rPr>
      </w:pPr>
      <w:r>
        <w:rPr>
          <w:rFonts w:ascii="宋体" w:hAnsi="宋体" w:eastAsia="宋体" w:cs="宋体"/>
          <w:spacing w:val="7"/>
        </w:rPr>
      </w:r>
      <w:r/>
    </w:p>
    <w:p>
      <w:pPr>
        <w:pStyle w:val="961"/>
        <w:ind w:firstLine="500"/>
        <w:spacing w:line="440" w:lineRule="exact"/>
        <w:rPr>
          <w:rFonts w:hint="eastAsia" w:eastAsia="宋体"/>
          <w:lang w:eastAsia="zh-CN"/>
        </w:rPr>
      </w:pPr>
      <w:r>
        <w:rPr>
          <w:rFonts w:ascii="宋体" w:hAnsi="宋体" w:eastAsia="宋体" w:cs="宋体"/>
          <w:spacing w:val="7"/>
        </w:rPr>
        <w:t xml:space="preserve">注:以上证明材料，不提供不得分</w:t>
      </w:r>
      <w:r>
        <w:t xml:space="preserve">。</w:t>
      </w:r>
      <w:r>
        <w:rPr>
          <w:rFonts w:hint="eastAsia" w:eastAsia="宋体"/>
          <w:lang w:eastAsia="zh-CN"/>
        </w:rPr>
      </w:r>
      <w:r/>
    </w:p>
    <w:p>
      <w:pPr>
        <w:pStyle w:val="908"/>
        <w:sectPr>
          <w:footnotePr/>
          <w:endnotePr/>
          <w:type w:val="nextPage"/>
          <w:pgSz w:w="11906" w:h="16838" w:orient="portrait"/>
          <w:pgMar w:top="1418" w:right="1418" w:bottom="1418" w:left="1418" w:header="851" w:footer="850" w:gutter="0"/>
          <w:cols w:num="1" w:sep="0" w:space="720" w:equalWidth="1"/>
          <w:docGrid w:linePitch="360"/>
        </w:sectPr>
      </w:pPr>
      <w:r/>
      <w:bookmarkEnd w:id="240"/>
      <w:r/>
      <w:bookmarkEnd w:id="243"/>
      <w:r/>
      <w:bookmarkEnd w:id="252"/>
      <w:r/>
      <w:bookmarkStart w:id="267" w:name="_Toc54119656"/>
      <w:r/>
      <w:bookmarkStart w:id="268" w:name="_Toc256000012"/>
      <w:r/>
      <w:bookmarkStart w:id="269" w:name="_Toc160715777"/>
      <w:r/>
      <w:r/>
    </w:p>
    <w:p>
      <w:pPr>
        <w:pStyle w:val="908"/>
      </w:pPr>
      <w:r/>
      <w:bookmarkStart w:id="270" w:name="_Toc171610225"/>
      <w:r>
        <w:rPr>
          <w:rFonts w:hint="eastAsia"/>
        </w:rPr>
        <w:t xml:space="preserve">第六章 投标文件格式</w:t>
      </w:r>
      <w:bookmarkEnd w:id="267"/>
      <w:r/>
      <w:bookmarkEnd w:id="268"/>
      <w:r/>
      <w:bookmarkEnd w:id="269"/>
      <w:r/>
      <w:bookmarkEnd w:id="270"/>
      <w:r/>
      <w:bookmarkStart w:id="271" w:name="_Hlt26955039"/>
      <w:r/>
      <w:bookmarkEnd w:id="271"/>
      <w:r/>
      <w:bookmarkStart w:id="272" w:name="_Hlt26671244"/>
      <w:r/>
      <w:bookmarkEnd w:id="272"/>
      <w:r/>
      <w:bookmarkStart w:id="273" w:name="_Toc26554094"/>
      <w:r/>
      <w:bookmarkStart w:id="274" w:name="_Toc49090576"/>
      <w:r/>
      <w:bookmarkStart w:id="275" w:name="_Toc120614282"/>
      <w:r/>
      <w:r/>
    </w:p>
    <w:p>
      <w:pPr>
        <w:pStyle w:val="907"/>
        <w:ind w:firstLine="400"/>
        <w:jc w:val="left"/>
        <w:spacing w:line="440" w:lineRule="exact"/>
        <w:rPr>
          <w:rFonts w:ascii="宋体" w:hAnsi="宋体"/>
          <w:sz w:val="20"/>
        </w:rPr>
      </w:pPr>
      <w:r/>
      <w:bookmarkEnd w:id="273"/>
      <w:r/>
      <w:bookmarkEnd w:id="274"/>
      <w:r/>
      <w:bookmarkEnd w:id="275"/>
      <w:r>
        <w:rPr>
          <w:rFonts w:ascii="宋体" w:hAnsi="宋体"/>
          <w:sz w:val="20"/>
        </w:rPr>
      </w:r>
      <w:r/>
    </w:p>
    <w:p>
      <w:pPr>
        <w:pStyle w:val="907"/>
        <w:jc w:val="center"/>
        <w:spacing w:before="120" w:after="120"/>
        <w:widowControl/>
        <w:rPr>
          <w:rFonts w:ascii="宋体" w:hAnsi="宋体" w:cs="黑体"/>
          <w:b/>
          <w:bCs/>
          <w:sz w:val="28"/>
          <w:szCs w:val="28"/>
        </w:rPr>
      </w:pPr>
      <w:r>
        <w:rPr>
          <w:rFonts w:ascii="宋体" w:hAnsi="宋体" w:cs="黑体"/>
          <w:b/>
          <w:bCs/>
          <w:sz w:val="28"/>
          <w:szCs w:val="28"/>
        </w:rPr>
        <w:t xml:space="preserve">投标主要文件目录</w:t>
      </w:r>
      <w:r/>
    </w:p>
    <w:p>
      <w:pPr>
        <w:pStyle w:val="907"/>
        <w:jc w:val="left"/>
        <w:spacing w:before="240" w:after="240" w:line="200" w:lineRule="atLeast"/>
        <w:widowControl/>
        <w:rPr>
          <w:rFonts w:ascii="宋体" w:hAnsi="宋体" w:cs="宋体"/>
          <w:sz w:val="24"/>
          <w:szCs w:val="24"/>
        </w:rPr>
      </w:pPr>
      <w:r>
        <w:rPr>
          <w:rFonts w:ascii="宋体" w:hAnsi="宋体" w:cs="宋体"/>
          <w:sz w:val="24"/>
          <w:szCs w:val="24"/>
        </w:rPr>
        <w:t xml:space="preserve">一、封面</w:t>
      </w:r>
      <w:r/>
    </w:p>
    <w:p>
      <w:pPr>
        <w:pStyle w:val="907"/>
        <w:jc w:val="left"/>
        <w:spacing w:before="240" w:after="240" w:line="200" w:lineRule="atLeast"/>
        <w:widowControl/>
        <w:rPr>
          <w:rFonts w:ascii="宋体" w:hAnsi="宋体" w:cs="宋体"/>
          <w:sz w:val="24"/>
          <w:szCs w:val="24"/>
        </w:rPr>
      </w:pPr>
      <w:r>
        <w:rPr>
          <w:rFonts w:ascii="宋体" w:hAnsi="宋体" w:cs="宋体"/>
          <w:sz w:val="24"/>
          <w:szCs w:val="24"/>
        </w:rPr>
        <w:t xml:space="preserve">二、投标函格式</w:t>
      </w:r>
      <w:r/>
    </w:p>
    <w:p>
      <w:pPr>
        <w:pStyle w:val="907"/>
        <w:jc w:val="left"/>
        <w:spacing w:before="240" w:after="240" w:line="200" w:lineRule="atLeast"/>
        <w:widowControl/>
        <w:rPr>
          <w:rFonts w:ascii="宋体" w:hAnsi="宋体" w:cs="宋体"/>
          <w:sz w:val="24"/>
          <w:szCs w:val="24"/>
        </w:rPr>
      </w:pPr>
      <w:r>
        <w:rPr>
          <w:rFonts w:ascii="宋体" w:hAnsi="宋体" w:cs="宋体"/>
          <w:sz w:val="24"/>
          <w:szCs w:val="24"/>
        </w:rPr>
        <w:t xml:space="preserve">三、开标一览表</w:t>
      </w:r>
      <w:r/>
    </w:p>
    <w:p>
      <w:pPr>
        <w:pStyle w:val="907"/>
        <w:jc w:val="left"/>
        <w:spacing w:before="240" w:after="240" w:line="200" w:lineRule="atLeast"/>
        <w:widowControl/>
        <w:rPr>
          <w:rFonts w:ascii="宋体" w:hAnsi="宋体" w:cs="宋体"/>
          <w:sz w:val="24"/>
          <w:szCs w:val="24"/>
        </w:rPr>
      </w:pPr>
      <w:r>
        <w:rPr>
          <w:rFonts w:ascii="宋体" w:hAnsi="宋体" w:cs="宋体"/>
          <w:sz w:val="24"/>
          <w:szCs w:val="24"/>
        </w:rPr>
        <w:t xml:space="preserve">四、资格证明文件</w:t>
      </w:r>
      <w:r/>
    </w:p>
    <w:p>
      <w:pPr>
        <w:pStyle w:val="907"/>
        <w:ind w:firstLine="480"/>
        <w:jc w:val="left"/>
        <w:spacing w:before="240" w:after="240" w:line="160" w:lineRule="atLeast"/>
        <w:widowControl/>
        <w:rPr>
          <w:rFonts w:ascii="宋体" w:hAnsi="宋体" w:cs="宋体"/>
          <w:sz w:val="24"/>
          <w:szCs w:val="24"/>
        </w:rPr>
      </w:pPr>
      <w:r>
        <w:rPr>
          <w:rFonts w:ascii="宋体" w:hAnsi="宋体" w:cs="宋体"/>
          <w:sz w:val="24"/>
          <w:szCs w:val="24"/>
        </w:rPr>
        <w:t xml:space="preserve">法人或者其他组织的营业执照等证明文件，自然人的身份证明</w:t>
      </w:r>
      <w:r/>
    </w:p>
    <w:p>
      <w:pPr>
        <w:pStyle w:val="907"/>
        <w:ind w:firstLine="480"/>
        <w:jc w:val="left"/>
        <w:spacing w:before="240" w:after="240" w:line="160" w:lineRule="atLeast"/>
        <w:widowControl/>
        <w:rPr>
          <w:rFonts w:ascii="宋体" w:hAnsi="宋体" w:cs="宋体"/>
          <w:sz w:val="24"/>
          <w:szCs w:val="24"/>
        </w:rPr>
      </w:pPr>
      <w:r>
        <w:rPr>
          <w:rFonts w:ascii="宋体" w:hAnsi="宋体" w:cs="宋体"/>
          <w:sz w:val="24"/>
          <w:szCs w:val="24"/>
        </w:rPr>
        <w:t xml:space="preserve">财务状况报告（成立不满一年不需要提供）</w:t>
      </w:r>
      <w:r/>
    </w:p>
    <w:p>
      <w:pPr>
        <w:pStyle w:val="907"/>
        <w:ind w:firstLine="480"/>
        <w:jc w:val="left"/>
        <w:spacing w:before="240" w:after="240" w:line="160" w:lineRule="atLeast"/>
        <w:widowControl/>
        <w:rPr>
          <w:rFonts w:ascii="宋体" w:hAnsi="宋体" w:cs="宋体"/>
          <w:sz w:val="24"/>
          <w:szCs w:val="24"/>
        </w:rPr>
      </w:pPr>
      <w:r>
        <w:rPr>
          <w:rFonts w:ascii="宋体" w:hAnsi="宋体" w:cs="宋体"/>
          <w:sz w:val="24"/>
          <w:szCs w:val="24"/>
        </w:rPr>
        <w:t xml:space="preserve">依法缴纳税收和社会保障资金的相关材料</w:t>
      </w:r>
      <w:r/>
    </w:p>
    <w:p>
      <w:pPr>
        <w:pStyle w:val="907"/>
        <w:ind w:firstLine="480"/>
        <w:jc w:val="left"/>
        <w:spacing w:before="240" w:after="240" w:line="160" w:lineRule="atLeast"/>
        <w:widowControl/>
        <w:rPr>
          <w:rFonts w:ascii="宋体" w:hAnsi="宋体" w:cs="宋体"/>
          <w:sz w:val="24"/>
          <w:szCs w:val="24"/>
        </w:rPr>
      </w:pPr>
      <w:r>
        <w:rPr>
          <w:rFonts w:ascii="宋体" w:hAnsi="宋体" w:cs="宋体"/>
          <w:sz w:val="24"/>
          <w:szCs w:val="24"/>
        </w:rPr>
        <w:t xml:space="preserve">具备履行合同所必需的设备和专业技术能力的书面声明</w:t>
      </w:r>
      <w:r/>
    </w:p>
    <w:p>
      <w:pPr>
        <w:pStyle w:val="907"/>
        <w:ind w:firstLine="480"/>
        <w:jc w:val="left"/>
        <w:spacing w:before="240" w:after="240" w:line="160" w:lineRule="atLeast"/>
        <w:widowControl/>
        <w:rPr>
          <w:rFonts w:ascii="宋体" w:hAnsi="宋体" w:cs="宋体"/>
          <w:sz w:val="24"/>
          <w:szCs w:val="24"/>
        </w:rPr>
      </w:pPr>
      <w:r>
        <w:rPr>
          <w:rFonts w:ascii="宋体" w:hAnsi="宋体" w:cs="宋体"/>
          <w:sz w:val="24"/>
          <w:szCs w:val="24"/>
        </w:rPr>
        <w:t xml:space="preserve">参加政府采购活动前3年内在经营活动中没有重大违法记录的书面声明</w:t>
      </w:r>
      <w:r/>
    </w:p>
    <w:p>
      <w:pPr>
        <w:pStyle w:val="907"/>
        <w:ind w:firstLine="480"/>
        <w:jc w:val="left"/>
        <w:spacing w:before="240" w:after="240" w:line="160" w:lineRule="atLeast"/>
        <w:widowControl/>
        <w:rPr>
          <w:rFonts w:ascii="宋体" w:hAnsi="宋体" w:cs="宋体"/>
          <w:sz w:val="24"/>
          <w:szCs w:val="24"/>
        </w:rPr>
      </w:pPr>
      <w:r>
        <w:rPr>
          <w:rFonts w:ascii="宋体" w:hAnsi="宋体" w:cs="宋体"/>
          <w:sz w:val="24"/>
          <w:szCs w:val="24"/>
        </w:rPr>
        <w:t xml:space="preserve">授权委托书</w:t>
      </w:r>
      <w:r/>
    </w:p>
    <w:p>
      <w:pPr>
        <w:pStyle w:val="907"/>
        <w:ind w:firstLine="480"/>
        <w:jc w:val="left"/>
        <w:spacing w:before="240" w:after="240" w:line="160" w:lineRule="atLeast"/>
        <w:widowControl/>
        <w:rPr>
          <w:rFonts w:hint="eastAsia" w:ascii="宋体" w:hAnsi="宋体" w:cs="宋体"/>
          <w:sz w:val="24"/>
          <w:szCs w:val="24"/>
        </w:rPr>
      </w:pPr>
      <w:r>
        <w:rPr>
          <w:rFonts w:hint="eastAsia" w:ascii="宋体" w:hAnsi="宋体" w:cs="宋体"/>
          <w:sz w:val="24"/>
          <w:szCs w:val="24"/>
        </w:rPr>
        <w:t xml:space="preserve">投标人承诺函</w:t>
      </w:r>
      <w:r/>
    </w:p>
    <w:p>
      <w:pPr>
        <w:pStyle w:val="907"/>
        <w:ind w:firstLine="480"/>
        <w:jc w:val="left"/>
        <w:spacing w:before="240" w:after="240" w:line="160" w:lineRule="atLeast"/>
        <w:widowControl/>
        <w:rPr>
          <w:rFonts w:hint="eastAsia" w:ascii="宋体" w:hAnsi="宋体" w:cs="宋体"/>
          <w:sz w:val="24"/>
          <w:szCs w:val="24"/>
        </w:rPr>
      </w:pPr>
      <w:r>
        <w:rPr>
          <w:rFonts w:ascii="宋体" w:hAnsi="宋体" w:cs="宋体"/>
          <w:sz w:val="24"/>
          <w:szCs w:val="24"/>
        </w:rPr>
        <w:t xml:space="preserve">关于资格证明文件的书面承诺</w:t>
      </w:r>
      <w:r>
        <w:rPr>
          <w:rFonts w:hint="eastAsia" w:ascii="宋体" w:hAnsi="宋体" w:cs="宋体"/>
          <w:sz w:val="24"/>
          <w:szCs w:val="24"/>
        </w:rPr>
      </w:r>
      <w:r/>
    </w:p>
    <w:p>
      <w:pPr>
        <w:pStyle w:val="907"/>
        <w:ind w:firstLine="480"/>
        <w:jc w:val="left"/>
        <w:spacing w:before="240" w:after="240" w:line="160" w:lineRule="atLeast"/>
        <w:widowControl/>
        <w:rPr>
          <w:rFonts w:ascii="宋体" w:hAnsi="宋体" w:cs="宋体"/>
          <w:sz w:val="24"/>
          <w:szCs w:val="24"/>
        </w:rPr>
      </w:pPr>
      <w:r>
        <w:rPr>
          <w:rFonts w:ascii="宋体" w:hAnsi="宋体" w:cs="宋体"/>
          <w:sz w:val="24"/>
          <w:szCs w:val="24"/>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907"/>
        <w:jc w:val="left"/>
        <w:spacing w:before="240" w:after="240" w:line="200" w:lineRule="atLeast"/>
        <w:widowControl/>
        <w:rPr>
          <w:rFonts w:ascii="宋体" w:hAnsi="宋体" w:cs="宋体"/>
          <w:sz w:val="24"/>
          <w:szCs w:val="24"/>
        </w:rPr>
      </w:pPr>
      <w:r>
        <w:rPr>
          <w:rFonts w:ascii="宋体" w:hAnsi="宋体" w:cs="宋体"/>
          <w:sz w:val="24"/>
          <w:szCs w:val="24"/>
        </w:rPr>
        <w:t xml:space="preserve">五、投标配置及分项报价表</w:t>
      </w:r>
      <w:r/>
    </w:p>
    <w:p>
      <w:pPr>
        <w:pStyle w:val="907"/>
        <w:jc w:val="left"/>
        <w:spacing w:before="240" w:after="240" w:line="200" w:lineRule="atLeast"/>
        <w:widowControl/>
        <w:rPr>
          <w:rFonts w:ascii="宋体" w:hAnsi="宋体" w:cs="宋体"/>
          <w:sz w:val="24"/>
          <w:szCs w:val="24"/>
        </w:rPr>
      </w:pPr>
      <w:r>
        <w:rPr>
          <w:rFonts w:ascii="宋体" w:hAnsi="宋体" w:cs="宋体"/>
          <w:sz w:val="24"/>
          <w:szCs w:val="24"/>
        </w:rPr>
        <w:t xml:space="preserve">六、常用零件及耗材报价表</w:t>
      </w:r>
      <w:r/>
    </w:p>
    <w:p>
      <w:pPr>
        <w:pStyle w:val="907"/>
        <w:jc w:val="left"/>
        <w:spacing w:before="240" w:after="240" w:line="200" w:lineRule="atLeast"/>
        <w:widowControl/>
        <w:rPr>
          <w:rFonts w:ascii="宋体" w:hAnsi="宋体" w:cs="宋体"/>
          <w:sz w:val="24"/>
          <w:szCs w:val="24"/>
        </w:rPr>
      </w:pPr>
      <w:r>
        <w:rPr>
          <w:rFonts w:ascii="宋体" w:hAnsi="宋体" w:cs="宋体"/>
          <w:sz w:val="24"/>
          <w:szCs w:val="24"/>
        </w:rPr>
        <w:t xml:space="preserve">七、技术参数响应及偏离表</w:t>
      </w:r>
      <w:r/>
    </w:p>
    <w:p>
      <w:pPr>
        <w:pStyle w:val="907"/>
        <w:jc w:val="left"/>
        <w:spacing w:before="240" w:after="240" w:line="200" w:lineRule="atLeast"/>
        <w:widowControl/>
        <w:rPr>
          <w:rFonts w:ascii="宋体" w:hAnsi="宋体" w:cs="宋体"/>
          <w:sz w:val="24"/>
          <w:szCs w:val="24"/>
        </w:rPr>
      </w:pPr>
      <w:r>
        <w:rPr>
          <w:rFonts w:ascii="宋体" w:hAnsi="宋体" w:cs="宋体"/>
          <w:sz w:val="24"/>
          <w:szCs w:val="24"/>
        </w:rPr>
        <w:t xml:space="preserve">八、商务条款响应及偏离表</w:t>
      </w:r>
      <w:r/>
    </w:p>
    <w:p>
      <w:pPr>
        <w:pStyle w:val="907"/>
        <w:jc w:val="left"/>
        <w:spacing w:before="240" w:after="240" w:line="200" w:lineRule="atLeast"/>
        <w:widowControl/>
        <w:rPr>
          <w:rFonts w:ascii="宋体" w:hAnsi="宋体" w:cs="宋体"/>
          <w:sz w:val="24"/>
          <w:szCs w:val="24"/>
        </w:rPr>
      </w:pPr>
      <w:r>
        <w:rPr>
          <w:rFonts w:ascii="宋体" w:hAnsi="宋体" w:cs="宋体"/>
          <w:sz w:val="24"/>
          <w:szCs w:val="24"/>
        </w:rPr>
        <w:t xml:space="preserve">九、第四章项目需求中实质性要求响应对照表</w:t>
      </w:r>
      <w:r/>
    </w:p>
    <w:p>
      <w:pPr>
        <w:pStyle w:val="907"/>
        <w:jc w:val="left"/>
        <w:spacing w:before="240" w:after="240" w:line="200" w:lineRule="atLeast"/>
        <w:widowControl/>
        <w:rPr>
          <w:rFonts w:ascii="宋体" w:hAnsi="宋体" w:cs="宋体"/>
          <w:sz w:val="24"/>
          <w:szCs w:val="24"/>
        </w:rPr>
      </w:pPr>
      <w:r>
        <w:rPr>
          <w:rFonts w:ascii="宋体" w:hAnsi="宋体" w:cs="宋体"/>
          <w:sz w:val="24"/>
          <w:szCs w:val="24"/>
        </w:rPr>
        <w:t xml:space="preserve">十、技术方案、服务方案</w:t>
      </w:r>
      <w:r/>
    </w:p>
    <w:p>
      <w:pPr>
        <w:pStyle w:val="907"/>
        <w:jc w:val="left"/>
        <w:spacing w:before="240" w:after="240" w:line="200" w:lineRule="atLeast"/>
        <w:widowControl/>
        <w:rPr>
          <w:rFonts w:ascii="宋体" w:hAnsi="宋体" w:cs="宋体"/>
          <w:sz w:val="24"/>
          <w:szCs w:val="24"/>
        </w:rPr>
      </w:pPr>
      <w:r>
        <w:rPr>
          <w:rFonts w:ascii="宋体" w:hAnsi="宋体" w:cs="宋体"/>
          <w:sz w:val="24"/>
          <w:szCs w:val="24"/>
        </w:rPr>
        <w:t xml:space="preserve">十一、投标人情况介绍</w:t>
      </w:r>
      <w:r/>
    </w:p>
    <w:p>
      <w:pPr>
        <w:pStyle w:val="907"/>
        <w:ind w:firstLine="480"/>
        <w:jc w:val="left"/>
        <w:spacing w:before="240" w:after="240" w:line="160" w:lineRule="atLeast"/>
        <w:widowControl/>
        <w:rPr>
          <w:rFonts w:ascii="宋体" w:hAnsi="宋体" w:cs="宋体"/>
          <w:sz w:val="24"/>
          <w:szCs w:val="24"/>
        </w:rPr>
      </w:pPr>
      <w:r>
        <w:rPr>
          <w:rFonts w:ascii="宋体" w:hAnsi="宋体" w:cs="宋体"/>
          <w:sz w:val="24"/>
          <w:szCs w:val="24"/>
        </w:rPr>
        <w:t xml:space="preserve">拥有的加工设备介绍</w:t>
      </w:r>
      <w:r/>
    </w:p>
    <w:p>
      <w:pPr>
        <w:pStyle w:val="907"/>
        <w:ind w:firstLine="480"/>
        <w:jc w:val="left"/>
        <w:spacing w:before="240" w:after="240" w:line="160" w:lineRule="atLeast"/>
        <w:widowControl/>
        <w:rPr>
          <w:rFonts w:ascii="宋体" w:hAnsi="宋体" w:cs="宋体"/>
          <w:sz w:val="24"/>
          <w:szCs w:val="24"/>
        </w:rPr>
      </w:pPr>
      <w:r>
        <w:rPr>
          <w:rFonts w:ascii="宋体" w:hAnsi="宋体" w:cs="宋体"/>
          <w:sz w:val="24"/>
          <w:szCs w:val="24"/>
        </w:rPr>
        <w:t xml:space="preserve">类似业绩一览表</w:t>
      </w:r>
      <w:r/>
    </w:p>
    <w:p>
      <w:pPr>
        <w:pStyle w:val="907"/>
        <w:ind w:firstLine="480"/>
        <w:jc w:val="left"/>
        <w:spacing w:before="240" w:after="240" w:line="160" w:lineRule="atLeast"/>
        <w:widowControl/>
        <w:rPr>
          <w:rFonts w:ascii="宋体" w:hAnsi="宋体" w:cs="宋体"/>
          <w:sz w:val="24"/>
          <w:szCs w:val="24"/>
        </w:rPr>
      </w:pPr>
      <w:r>
        <w:rPr>
          <w:rFonts w:ascii="宋体" w:hAnsi="宋体" w:cs="宋体"/>
          <w:sz w:val="24"/>
          <w:szCs w:val="24"/>
        </w:rPr>
        <w:t xml:space="preserve">投标人获得的相关证书</w:t>
      </w:r>
      <w:r/>
    </w:p>
    <w:p>
      <w:pPr>
        <w:pStyle w:val="907"/>
        <w:ind w:firstLine="480"/>
        <w:jc w:val="left"/>
        <w:spacing w:before="240" w:after="240" w:line="160" w:lineRule="atLeast"/>
        <w:widowControl/>
        <w:rPr>
          <w:rFonts w:ascii="宋体" w:hAnsi="宋体" w:cs="宋体"/>
          <w:sz w:val="24"/>
          <w:szCs w:val="24"/>
        </w:rPr>
      </w:pPr>
      <w:r>
        <w:rPr>
          <w:rFonts w:ascii="宋体" w:hAnsi="宋体" w:cs="宋体"/>
          <w:sz w:val="24"/>
          <w:szCs w:val="24"/>
        </w:rPr>
        <w:t xml:space="preserve">投标人获得的相关奖项</w:t>
      </w:r>
      <w:r/>
    </w:p>
    <w:p>
      <w:pPr>
        <w:pStyle w:val="907"/>
        <w:jc w:val="left"/>
        <w:spacing w:before="240" w:after="240" w:line="200" w:lineRule="atLeast"/>
        <w:widowControl/>
        <w:rPr>
          <w:rFonts w:ascii="宋体" w:hAnsi="宋体" w:cs="宋体"/>
          <w:sz w:val="24"/>
          <w:szCs w:val="24"/>
        </w:rPr>
      </w:pPr>
      <w:r>
        <w:rPr>
          <w:rFonts w:ascii="宋体" w:hAnsi="宋体" w:cs="宋体"/>
          <w:sz w:val="24"/>
          <w:szCs w:val="24"/>
        </w:rPr>
        <w:t xml:space="preserve">十二、中小企业声明函</w:t>
      </w:r>
      <w:r/>
    </w:p>
    <w:p>
      <w:pPr>
        <w:pStyle w:val="907"/>
        <w:jc w:val="left"/>
        <w:spacing w:before="240" w:after="240" w:line="200" w:lineRule="atLeast"/>
        <w:widowControl/>
        <w:rPr>
          <w:rFonts w:ascii="宋体" w:hAnsi="宋体" w:cs="宋体"/>
          <w:sz w:val="24"/>
          <w:szCs w:val="24"/>
        </w:rPr>
      </w:pPr>
      <w:r>
        <w:rPr>
          <w:rFonts w:ascii="宋体" w:hAnsi="宋体" w:cs="宋体"/>
          <w:sz w:val="24"/>
          <w:szCs w:val="24"/>
        </w:rPr>
        <w:t xml:space="preserve">十三、残疾人福利性单位声明函</w:t>
      </w:r>
      <w:r/>
    </w:p>
    <w:p>
      <w:pPr>
        <w:pStyle w:val="907"/>
        <w:jc w:val="left"/>
        <w:spacing w:before="240" w:after="240" w:line="200" w:lineRule="atLeast"/>
        <w:widowControl/>
        <w:rPr>
          <w:rFonts w:ascii="宋体" w:hAnsi="宋体" w:cs="宋体"/>
          <w:sz w:val="24"/>
          <w:szCs w:val="24"/>
        </w:rPr>
      </w:pPr>
      <w:r>
        <w:rPr>
          <w:rFonts w:ascii="宋体" w:hAnsi="宋体" w:cs="宋体"/>
          <w:sz w:val="24"/>
          <w:szCs w:val="24"/>
        </w:rPr>
        <w:t xml:space="preserve">十四、监狱企业的证明文件</w:t>
      </w:r>
      <w:r/>
    </w:p>
    <w:p>
      <w:pPr>
        <w:pStyle w:val="907"/>
        <w:jc w:val="left"/>
        <w:spacing w:before="240" w:after="240" w:line="200" w:lineRule="atLeast"/>
        <w:widowControl/>
        <w:rPr>
          <w:rFonts w:ascii="宋体" w:hAnsi="宋体" w:cs="宋体"/>
          <w:sz w:val="24"/>
          <w:szCs w:val="24"/>
        </w:rPr>
      </w:pPr>
      <w:r>
        <w:rPr>
          <w:rFonts w:ascii="宋体" w:hAnsi="宋体" w:cs="宋体"/>
          <w:sz w:val="24"/>
          <w:szCs w:val="24"/>
        </w:rPr>
        <w:t xml:space="preserve">十五、检测报告</w:t>
      </w:r>
      <w:r/>
    </w:p>
    <w:p>
      <w:pPr>
        <w:pStyle w:val="907"/>
        <w:jc w:val="left"/>
        <w:spacing w:before="240" w:after="240" w:line="200" w:lineRule="atLeast"/>
        <w:widowControl/>
        <w:rPr>
          <w:rFonts w:ascii="宋体" w:hAnsi="宋体" w:cs="宋体"/>
          <w:sz w:val="24"/>
          <w:szCs w:val="24"/>
        </w:rPr>
      </w:pPr>
      <w:r>
        <w:rPr>
          <w:rFonts w:ascii="宋体" w:hAnsi="宋体" w:cs="宋体"/>
          <w:sz w:val="24"/>
          <w:szCs w:val="24"/>
        </w:rPr>
        <w:t xml:space="preserve">十六、其他材料</w:t>
      </w:r>
      <w:r/>
    </w:p>
    <w:p>
      <w:pPr>
        <w:pStyle w:val="907"/>
        <w:spacing w:line="440" w:lineRule="exact"/>
        <w:rPr>
          <w:rFonts w:ascii="宋体" w:hAnsi="宋体"/>
          <w:sz w:val="24"/>
        </w:rPr>
      </w:pPr>
      <w:r>
        <w:rPr>
          <w:rFonts w:ascii="宋体" w:hAnsi="宋体"/>
          <w:sz w:val="24"/>
        </w:rPr>
      </w:r>
      <w:r/>
    </w:p>
    <w:p>
      <w:pPr>
        <w:pStyle w:val="907"/>
        <w:sectPr>
          <w:footnotePr/>
          <w:endnotePr/>
          <w:type w:val="nextPage"/>
          <w:pgSz w:w="11906" w:h="16838" w:orient="portrait"/>
          <w:pgMar w:top="1418" w:right="1418" w:bottom="1418" w:left="1418" w:header="851" w:footer="850" w:gutter="0"/>
          <w:cols w:num="1" w:sep="0" w:space="720" w:equalWidth="1"/>
          <w:docGrid w:linePitch="360"/>
        </w:sectPr>
      </w:pPr>
      <w:r/>
      <w:r/>
    </w:p>
    <w:p>
      <w:pPr>
        <w:pStyle w:val="909"/>
      </w:pPr>
      <w:r/>
      <w:bookmarkStart w:id="276" w:name="_Toc256000013"/>
      <w:r/>
      <w:bookmarkStart w:id="277" w:name="_Toc160715778"/>
      <w:r/>
      <w:bookmarkStart w:id="278" w:name="_Toc171610226"/>
      <w:r>
        <w:t xml:space="preserve">一、封面</w:t>
      </w:r>
      <w:bookmarkEnd w:id="276"/>
      <w:r/>
      <w:bookmarkEnd w:id="277"/>
      <w:r/>
      <w:bookmarkEnd w:id="278"/>
      <w:r/>
      <w:r/>
    </w:p>
    <w:p>
      <w:pPr>
        <w:pStyle w:val="907"/>
        <w:jc w:val="left"/>
        <w:spacing w:line="440" w:lineRule="exact"/>
        <w:widowControl/>
        <w:rPr>
          <w:rFonts w:ascii="Times New Roman" w:hAnsi="Times New Roman" w:eastAsia="Times New Roman"/>
          <w:spacing w:val="7"/>
          <w:sz w:val="24"/>
          <w:szCs w:val="24"/>
        </w:rPr>
      </w:pPr>
      <w:r>
        <w:rPr>
          <w:rFonts w:ascii="Times New Roman" w:hAnsi="Times New Roman" w:eastAsia="Times New Roman"/>
          <w:spacing w:val="7"/>
          <w:sz w:val="24"/>
          <w:szCs w:val="24"/>
        </w:rPr>
      </w:r>
      <w:r/>
    </w:p>
    <w:p>
      <w:pPr>
        <w:pStyle w:val="907"/>
        <w:jc w:val="center"/>
        <w:spacing w:before="540" w:after="540"/>
        <w:widowControl/>
        <w:rPr>
          <w:rFonts w:ascii="宋体" w:hAnsi="宋体" w:cs="宋体"/>
          <w:sz w:val="54"/>
          <w:szCs w:val="54"/>
        </w:rPr>
      </w:pPr>
      <w:r>
        <w:rPr>
          <w:rFonts w:ascii="宋体" w:hAnsi="宋体" w:cs="宋体"/>
          <w:sz w:val="54"/>
          <w:szCs w:val="54"/>
        </w:rPr>
        <w:t xml:space="preserve">投 标 文 件</w:t>
      </w:r>
      <w:r/>
    </w:p>
    <w:p>
      <w:pPr>
        <w:pStyle w:val="907"/>
        <w:jc w:val="left"/>
        <w:spacing w:before="240" w:after="240"/>
        <w:widowControl/>
        <w:rPr>
          <w:rFonts w:ascii="宋体" w:hAnsi="宋体" w:cs="宋体"/>
          <w:sz w:val="24"/>
          <w:szCs w:val="24"/>
        </w:rPr>
      </w:pPr>
      <w:r>
        <w:rPr>
          <w:rFonts w:ascii="宋体" w:hAnsi="宋体" w:cs="宋体"/>
          <w:sz w:val="24"/>
          <w:szCs w:val="24"/>
        </w:rPr>
      </w:r>
      <w:r/>
    </w:p>
    <w:p>
      <w:pPr>
        <w:pStyle w:val="907"/>
        <w:jc w:val="left"/>
        <w:spacing w:before="240" w:after="240"/>
        <w:widowControl/>
        <w:rPr>
          <w:rFonts w:ascii="宋体" w:hAnsi="宋体" w:cs="宋体"/>
          <w:sz w:val="24"/>
          <w:szCs w:val="24"/>
        </w:rPr>
      </w:pPr>
      <w:r>
        <w:rPr>
          <w:rFonts w:ascii="宋体" w:hAnsi="宋体" w:cs="宋体"/>
          <w:sz w:val="24"/>
          <w:szCs w:val="24"/>
        </w:rPr>
      </w:r>
      <w:r/>
    </w:p>
    <w:p>
      <w:pPr>
        <w:pStyle w:val="907"/>
        <w:jc w:val="center"/>
        <w:spacing w:before="360" w:after="360"/>
        <w:widowControl/>
        <w:rPr>
          <w:rFonts w:ascii="宋体" w:hAnsi="宋体" w:cs="宋体"/>
          <w:sz w:val="36"/>
          <w:szCs w:val="36"/>
        </w:rPr>
      </w:pPr>
      <w:r>
        <w:rPr>
          <w:rFonts w:ascii="宋体" w:hAnsi="宋体" w:cs="宋体"/>
          <w:sz w:val="36"/>
          <w:szCs w:val="36"/>
        </w:rPr>
        <w:t xml:space="preserve">项目名称：</w:t>
      </w:r>
      <w:r/>
    </w:p>
    <w:p>
      <w:pPr>
        <w:pStyle w:val="907"/>
        <w:jc w:val="center"/>
        <w:spacing w:before="360" w:after="360"/>
        <w:widowControl/>
        <w:rPr>
          <w:rFonts w:ascii="宋体" w:hAnsi="宋体" w:cs="宋体"/>
          <w:sz w:val="36"/>
          <w:szCs w:val="36"/>
        </w:rPr>
      </w:pPr>
      <w:r>
        <w:rPr>
          <w:rFonts w:ascii="宋体" w:hAnsi="宋体" w:cs="宋体"/>
          <w:sz w:val="36"/>
          <w:szCs w:val="36"/>
        </w:rPr>
        <w:t xml:space="preserve">招标编号：</w:t>
      </w:r>
      <w:r/>
    </w:p>
    <w:p>
      <w:pPr>
        <w:pStyle w:val="907"/>
        <w:jc w:val="center"/>
        <w:spacing w:before="360" w:after="360"/>
        <w:widowControl/>
        <w:rPr>
          <w:rFonts w:ascii="宋体" w:hAnsi="宋体" w:cs="宋体"/>
          <w:sz w:val="36"/>
          <w:szCs w:val="36"/>
        </w:rPr>
      </w:pPr>
      <w:r>
        <w:rPr>
          <w:rFonts w:ascii="宋体" w:hAnsi="宋体" w:cs="宋体"/>
          <w:sz w:val="36"/>
          <w:szCs w:val="36"/>
        </w:rPr>
      </w:r>
      <w:r/>
    </w:p>
    <w:p>
      <w:pPr>
        <w:pStyle w:val="907"/>
        <w:jc w:val="center"/>
        <w:spacing w:before="360" w:after="360"/>
        <w:widowControl/>
        <w:rPr>
          <w:rFonts w:ascii="宋体" w:hAnsi="宋体" w:cs="宋体"/>
          <w:sz w:val="36"/>
          <w:szCs w:val="36"/>
        </w:rPr>
      </w:pPr>
      <w:r>
        <w:rPr>
          <w:rFonts w:ascii="宋体" w:hAnsi="宋体" w:cs="宋体"/>
          <w:sz w:val="36"/>
          <w:szCs w:val="36"/>
        </w:rPr>
      </w:r>
      <w:r/>
    </w:p>
    <w:p>
      <w:pPr>
        <w:pStyle w:val="907"/>
        <w:jc w:val="center"/>
        <w:spacing w:before="360" w:after="360"/>
        <w:widowControl/>
        <w:rPr>
          <w:rFonts w:ascii="宋体" w:hAnsi="宋体" w:cs="宋体"/>
          <w:sz w:val="36"/>
          <w:szCs w:val="36"/>
        </w:rPr>
      </w:pPr>
      <w:r>
        <w:rPr>
          <w:rFonts w:ascii="宋体" w:hAnsi="宋体" w:cs="宋体"/>
          <w:sz w:val="36"/>
          <w:szCs w:val="36"/>
        </w:rPr>
        <w:t xml:space="preserve">投标人名称：</w:t>
      </w:r>
      <w:r/>
    </w:p>
    <w:p>
      <w:pPr>
        <w:pStyle w:val="907"/>
        <w:jc w:val="center"/>
        <w:spacing w:before="360" w:after="360"/>
        <w:widowControl/>
        <w:rPr>
          <w:rFonts w:ascii="宋体" w:hAnsi="宋体" w:cs="宋体"/>
          <w:sz w:val="36"/>
          <w:szCs w:val="36"/>
        </w:rPr>
      </w:pPr>
      <w:r>
        <w:rPr>
          <w:rFonts w:ascii="宋体" w:hAnsi="宋体" w:cs="宋体"/>
          <w:sz w:val="36"/>
          <w:szCs w:val="36"/>
        </w:rPr>
        <w:t xml:space="preserve">日期：</w:t>
      </w:r>
      <w:r/>
    </w:p>
    <w:p>
      <w:pPr>
        <w:pStyle w:val="909"/>
        <w:rPr>
          <w:rFonts w:hint="eastAsia" w:ascii="Times New Roman" w:hAnsi="Times New Roman" w:eastAsia="Times New Roman"/>
          <w:sz w:val="24"/>
          <w:szCs w:val="24"/>
        </w:rPr>
      </w:pPr>
      <w:r>
        <w:rPr>
          <w:rFonts w:ascii="Times New Roman" w:hAnsi="Times New Roman" w:eastAsia="Times New Roman"/>
          <w:sz w:val="24"/>
          <w:szCs w:val="24"/>
        </w:rPr>
        <w:br w:type="page" w:clear="all"/>
      </w:r>
      <w:bookmarkStart w:id="279" w:name="_Toc256000014"/>
      <w:r/>
      <w:bookmarkStart w:id="280" w:name="_Toc160715779"/>
      <w:r/>
      <w:bookmarkStart w:id="281" w:name="_Toc171610227"/>
      <w:r>
        <w:t xml:space="preserve">二、投标函</w:t>
      </w:r>
      <w:bookmarkEnd w:id="279"/>
      <w:r/>
      <w:bookmarkEnd w:id="280"/>
      <w:r/>
      <w:bookmarkEnd w:id="281"/>
      <w:r>
        <w:rPr>
          <w:rFonts w:hint="eastAsia" w:ascii="Times New Roman" w:hAnsi="Times New Roman" w:eastAsia="Times New Roman"/>
          <w:sz w:val="24"/>
          <w:szCs w:val="24"/>
        </w:rPr>
      </w:r>
      <w:r/>
    </w:p>
    <w:p>
      <w:pPr>
        <w:pStyle w:val="907"/>
        <w:jc w:val="center"/>
        <w:spacing w:before="120" w:after="120"/>
        <w:widowControl/>
        <w:rPr>
          <w:rFonts w:hint="eastAsia" w:ascii="宋体" w:hAnsi="宋体" w:cs="黑体"/>
          <w:b/>
          <w:bCs/>
          <w:sz w:val="28"/>
          <w:szCs w:val="28"/>
        </w:rPr>
      </w:pPr>
      <w:r>
        <w:rPr>
          <w:rFonts w:ascii="宋体" w:hAnsi="宋体" w:cs="黑体"/>
          <w:b/>
          <w:bCs/>
          <w:sz w:val="28"/>
          <w:szCs w:val="28"/>
        </w:rPr>
        <w:t xml:space="preserve">投标函</w:t>
      </w:r>
      <w:r>
        <w:rPr>
          <w:rFonts w:hint="eastAsia" w:ascii="宋体" w:hAnsi="宋体" w:cs="黑体"/>
          <w:b/>
          <w:bCs/>
          <w:sz w:val="28"/>
          <w:szCs w:val="28"/>
        </w:rPr>
      </w:r>
      <w:r/>
    </w:p>
    <w:p>
      <w:pPr>
        <w:pStyle w:val="907"/>
        <w:jc w:val="left"/>
        <w:spacing w:before="240" w:after="240"/>
        <w:widowControl/>
        <w:rPr>
          <w:rFonts w:ascii="宋体" w:hAnsi="宋体" w:cs="宋体"/>
          <w:sz w:val="24"/>
          <w:szCs w:val="24"/>
        </w:rPr>
      </w:pPr>
      <w:r>
        <w:rPr>
          <w:rFonts w:ascii="宋体" w:hAnsi="宋体" w:cs="宋体"/>
          <w:sz w:val="24"/>
          <w:szCs w:val="24"/>
        </w:rPr>
        <w:t xml:space="preserve">致：</w:t>
      </w:r>
      <w:r/>
    </w:p>
    <w:p>
      <w:pPr>
        <w:pStyle w:val="907"/>
        <w:ind w:firstLine="480"/>
        <w:jc w:val="left"/>
        <w:spacing w:before="240" w:after="240"/>
        <w:widowControl/>
        <w:rPr>
          <w:rFonts w:ascii="宋体" w:hAnsi="宋体" w:cs="宋体"/>
          <w:sz w:val="24"/>
          <w:szCs w:val="24"/>
        </w:rPr>
      </w:pPr>
      <w:r>
        <w:rPr>
          <w:rFonts w:ascii="宋体" w:hAnsi="宋体" w:cs="宋体"/>
          <w:sz w:val="24"/>
          <w:szCs w:val="24"/>
        </w:rPr>
        <w:t xml:space="preserve">根据贵方的</w:t>
      </w:r>
      <w:r>
        <w:rPr>
          <w:rFonts w:hint="eastAsia" w:ascii="宋体" w:hAnsi="宋体" w:cs="宋体"/>
          <w:sz w:val="24"/>
          <w:szCs w:val="24"/>
        </w:rPr>
        <w:t xml:space="preserve">       </w:t>
      </w:r>
      <w:r>
        <w:rPr>
          <w:rFonts w:ascii="宋体" w:hAnsi="宋体" w:cs="宋体"/>
          <w:sz w:val="24"/>
          <w:szCs w:val="24"/>
        </w:rPr>
        <w:t xml:space="preserve">号招标文件，正式授权下述签字人</w:t>
      </w:r>
      <w:r>
        <w:rPr>
          <w:rFonts w:hint="eastAsia" w:ascii="宋体" w:hAnsi="宋体" w:cs="宋体"/>
          <w:sz w:val="24"/>
          <w:szCs w:val="24"/>
        </w:rPr>
        <w:t xml:space="preserve">     </w:t>
      </w:r>
      <w:r>
        <w:rPr>
          <w:rFonts w:ascii="宋体" w:hAnsi="宋体" w:cs="宋体"/>
          <w:sz w:val="24"/>
          <w:szCs w:val="24"/>
        </w:rPr>
        <w:t xml:space="preserve"> (姓名和职务)代表我方</w:t>
      </w:r>
      <w:r>
        <w:rPr>
          <w:rFonts w:hint="eastAsia" w:ascii="宋体" w:hAnsi="宋体" w:cs="宋体"/>
          <w:sz w:val="24"/>
          <w:szCs w:val="24"/>
        </w:rPr>
        <w:t xml:space="preserve">      </w:t>
      </w:r>
      <w:r>
        <w:rPr>
          <w:rFonts w:ascii="宋体" w:hAnsi="宋体" w:cs="宋体"/>
          <w:sz w:val="24"/>
          <w:szCs w:val="24"/>
        </w:rPr>
        <w:t xml:space="preserve">（投标人的名称），全权处理本次项目投标的有关事宜。 </w:t>
      </w:r>
      <w:r/>
    </w:p>
    <w:p>
      <w:pPr>
        <w:pStyle w:val="907"/>
        <w:jc w:val="left"/>
        <w:spacing w:before="240" w:after="240"/>
        <w:widowControl/>
        <w:rPr>
          <w:rFonts w:ascii="宋体" w:hAnsi="宋体" w:cs="宋体"/>
          <w:sz w:val="24"/>
          <w:szCs w:val="24"/>
        </w:rPr>
      </w:pPr>
      <w:r>
        <w:rPr>
          <w:rFonts w:ascii="宋体" w:hAnsi="宋体" w:cs="宋体"/>
          <w:sz w:val="24"/>
          <w:szCs w:val="24"/>
        </w:rPr>
        <w:t xml:space="preserve">据此函，签字人兹宣布同意如下： </w:t>
      </w:r>
      <w:r/>
    </w:p>
    <w:p>
      <w:pPr>
        <w:pStyle w:val="907"/>
        <w:jc w:val="left"/>
        <w:spacing w:before="240" w:after="240"/>
        <w:widowControl/>
        <w:rPr>
          <w:rFonts w:ascii="宋体" w:hAnsi="宋体" w:cs="宋体"/>
          <w:sz w:val="24"/>
          <w:szCs w:val="24"/>
        </w:rPr>
      </w:pPr>
      <w:r>
        <w:rPr>
          <w:rFonts w:ascii="宋体" w:hAnsi="宋体" w:cs="宋体"/>
          <w:sz w:val="24"/>
          <w:szCs w:val="24"/>
        </w:rPr>
        <w:t xml:space="preserve">1、同意向贵方提供贵方可能另外要求的与投标有关的任何证据或资料； </w:t>
      </w:r>
      <w:r/>
    </w:p>
    <w:p>
      <w:pPr>
        <w:pStyle w:val="907"/>
        <w:jc w:val="left"/>
        <w:spacing w:before="240" w:after="240"/>
        <w:widowControl/>
        <w:rPr>
          <w:rFonts w:ascii="宋体" w:hAnsi="宋体" w:cs="宋体"/>
          <w:sz w:val="24"/>
          <w:szCs w:val="24"/>
        </w:rPr>
      </w:pPr>
      <w:r>
        <w:rPr>
          <w:rFonts w:ascii="宋体" w:hAnsi="宋体" w:cs="宋体"/>
          <w:sz w:val="24"/>
          <w:szCs w:val="24"/>
        </w:rPr>
        <w:t xml:space="preserve">2、我们完全理解贵方不一定将合同授予最低报价的投标人； </w:t>
      </w:r>
      <w:r/>
    </w:p>
    <w:p>
      <w:pPr>
        <w:pStyle w:val="907"/>
        <w:jc w:val="left"/>
        <w:spacing w:before="240" w:after="240"/>
        <w:widowControl/>
        <w:rPr>
          <w:rFonts w:ascii="宋体" w:hAnsi="宋体" w:cs="宋体"/>
          <w:sz w:val="24"/>
          <w:szCs w:val="24"/>
        </w:rPr>
      </w:pPr>
      <w:r>
        <w:rPr>
          <w:rFonts w:ascii="宋体" w:hAnsi="宋体" w:cs="宋体"/>
          <w:sz w:val="24"/>
          <w:szCs w:val="24"/>
        </w:rPr>
        <w:t xml:space="preserve">3、我们已详细审核全部招标文件及其有效补充文件，我们知道必须放弃提出含糊不清或误解问题的权利； </w:t>
      </w:r>
      <w:r/>
    </w:p>
    <w:p>
      <w:pPr>
        <w:pStyle w:val="907"/>
        <w:jc w:val="left"/>
        <w:spacing w:before="240" w:after="240"/>
        <w:widowControl/>
        <w:rPr>
          <w:rFonts w:ascii="宋体" w:hAnsi="宋体" w:cs="宋体"/>
          <w:sz w:val="24"/>
          <w:szCs w:val="24"/>
        </w:rPr>
      </w:pPr>
      <w:r>
        <w:rPr>
          <w:rFonts w:ascii="宋体" w:hAnsi="宋体" w:cs="宋体"/>
          <w:sz w:val="24"/>
          <w:szCs w:val="24"/>
        </w:rPr>
        <w:t xml:space="preserve">4、一旦我方中标，我们将根据招标文件的规定，严格履行合同条款的责任和义务，并保证按照合同条款提供服务； </w:t>
      </w:r>
      <w:r/>
    </w:p>
    <w:p>
      <w:pPr>
        <w:pStyle w:val="907"/>
        <w:jc w:val="left"/>
        <w:spacing w:before="240" w:after="240"/>
        <w:widowControl/>
        <w:rPr>
          <w:rFonts w:ascii="宋体" w:hAnsi="宋体" w:cs="宋体"/>
          <w:sz w:val="24"/>
          <w:szCs w:val="24"/>
        </w:rPr>
      </w:pPr>
      <w:r>
        <w:rPr>
          <w:rFonts w:ascii="宋体" w:hAnsi="宋体" w:cs="宋体"/>
          <w:sz w:val="24"/>
          <w:szCs w:val="24"/>
        </w:rPr>
        <w:t xml:space="preserve">5、与本投标有关的正式通讯地址为： </w:t>
      </w:r>
      <w:r/>
    </w:p>
    <w:p>
      <w:pPr>
        <w:pStyle w:val="907"/>
        <w:jc w:val="left"/>
        <w:spacing w:before="240" w:after="240"/>
        <w:widowControl/>
        <w:rPr>
          <w:rFonts w:ascii="宋体" w:hAnsi="宋体" w:cs="宋体"/>
          <w:sz w:val="24"/>
          <w:szCs w:val="24"/>
        </w:rPr>
      </w:pPr>
      <w:r>
        <w:rPr>
          <w:rFonts w:ascii="宋体" w:hAnsi="宋体" w:cs="宋体"/>
          <w:sz w:val="24"/>
          <w:szCs w:val="24"/>
        </w:rPr>
        <w:t xml:space="preserve">地址：</w:t>
      </w:r>
      <w:r/>
    </w:p>
    <w:p>
      <w:pPr>
        <w:pStyle w:val="907"/>
        <w:jc w:val="left"/>
        <w:spacing w:before="240" w:after="240"/>
        <w:widowControl/>
        <w:rPr>
          <w:rFonts w:ascii="宋体" w:hAnsi="宋体" w:cs="宋体"/>
          <w:sz w:val="24"/>
          <w:szCs w:val="24"/>
        </w:rPr>
      </w:pPr>
      <w:r>
        <w:rPr>
          <w:rFonts w:ascii="宋体" w:hAnsi="宋体" w:cs="宋体"/>
          <w:sz w:val="24"/>
          <w:szCs w:val="24"/>
        </w:rPr>
        <w:t xml:space="preserve">邮编：</w:t>
      </w:r>
      <w:r/>
    </w:p>
    <w:p>
      <w:pPr>
        <w:pStyle w:val="907"/>
        <w:jc w:val="left"/>
        <w:spacing w:before="240" w:after="240"/>
        <w:widowControl/>
        <w:rPr>
          <w:rFonts w:ascii="宋体" w:hAnsi="宋体" w:cs="宋体"/>
          <w:sz w:val="24"/>
          <w:szCs w:val="24"/>
        </w:rPr>
      </w:pPr>
      <w:r>
        <w:rPr>
          <w:rFonts w:ascii="宋体" w:hAnsi="宋体" w:cs="宋体"/>
          <w:sz w:val="24"/>
          <w:szCs w:val="24"/>
        </w:rPr>
        <w:t xml:space="preserve">电话：</w:t>
      </w:r>
      <w:r/>
    </w:p>
    <w:p>
      <w:pPr>
        <w:pStyle w:val="907"/>
        <w:jc w:val="left"/>
        <w:spacing w:before="240" w:after="240"/>
        <w:widowControl/>
        <w:rPr>
          <w:rFonts w:ascii="宋体" w:hAnsi="宋体" w:cs="宋体"/>
          <w:sz w:val="24"/>
          <w:szCs w:val="24"/>
        </w:rPr>
      </w:pPr>
      <w:r>
        <w:rPr>
          <w:rFonts w:ascii="宋体" w:hAnsi="宋体" w:cs="宋体"/>
          <w:sz w:val="24"/>
          <w:szCs w:val="24"/>
        </w:rPr>
        <w:t xml:space="preserve">传真：</w:t>
      </w:r>
      <w:r/>
    </w:p>
    <w:p>
      <w:pPr>
        <w:pStyle w:val="907"/>
        <w:jc w:val="left"/>
        <w:spacing w:before="240" w:after="240"/>
        <w:widowControl/>
        <w:rPr>
          <w:rFonts w:ascii="宋体" w:hAnsi="宋体" w:cs="宋体"/>
          <w:sz w:val="24"/>
          <w:szCs w:val="24"/>
        </w:rPr>
      </w:pPr>
      <w:r>
        <w:rPr>
          <w:rFonts w:ascii="宋体" w:hAnsi="宋体" w:cs="宋体"/>
          <w:sz w:val="24"/>
          <w:szCs w:val="24"/>
        </w:rPr>
        <w:t xml:space="preserve">投标单位代表姓名：</w:t>
      </w:r>
      <w:r/>
    </w:p>
    <w:p>
      <w:pPr>
        <w:pStyle w:val="907"/>
        <w:jc w:val="left"/>
        <w:spacing w:before="240" w:after="240"/>
        <w:widowControl/>
        <w:rPr>
          <w:rFonts w:ascii="宋体" w:hAnsi="宋体" w:cs="宋体"/>
          <w:sz w:val="24"/>
          <w:szCs w:val="24"/>
        </w:rPr>
      </w:pPr>
      <w:r>
        <w:rPr>
          <w:rFonts w:ascii="宋体" w:hAnsi="宋体" w:cs="宋体"/>
          <w:sz w:val="24"/>
          <w:szCs w:val="24"/>
        </w:rPr>
        <w:t xml:space="preserve">投标单位名称：</w:t>
      </w:r>
      <w:r/>
    </w:p>
    <w:p>
      <w:pPr>
        <w:pStyle w:val="907"/>
        <w:jc w:val="left"/>
        <w:spacing w:before="240" w:after="240"/>
        <w:widowControl/>
        <w:rPr>
          <w:rFonts w:ascii="宋体" w:hAnsi="宋体" w:cs="宋体"/>
          <w:sz w:val="24"/>
          <w:szCs w:val="24"/>
        </w:rPr>
      </w:pPr>
      <w:r>
        <w:rPr>
          <w:rFonts w:ascii="宋体" w:hAnsi="宋体" w:cs="宋体"/>
          <w:sz w:val="24"/>
          <w:szCs w:val="24"/>
        </w:rPr>
        <w:t xml:space="preserve">公章：</w:t>
      </w:r>
      <w:r/>
    </w:p>
    <w:p>
      <w:pPr>
        <w:pStyle w:val="907"/>
        <w:jc w:val="left"/>
        <w:spacing w:before="240" w:after="240"/>
        <w:widowControl/>
        <w:rPr>
          <w:rFonts w:ascii="宋体" w:hAnsi="宋体" w:cs="宋体"/>
          <w:sz w:val="24"/>
          <w:szCs w:val="24"/>
        </w:rPr>
      </w:pPr>
      <w:r>
        <w:rPr>
          <w:rFonts w:ascii="宋体" w:hAnsi="宋体" w:cs="宋体"/>
          <w:sz w:val="24"/>
          <w:szCs w:val="24"/>
        </w:rPr>
        <w:t xml:space="preserve">日期：</w:t>
      </w:r>
      <w:r/>
    </w:p>
    <w:p>
      <w:pPr>
        <w:pStyle w:val="907"/>
        <w:jc w:val="left"/>
        <w:spacing w:before="240" w:after="240"/>
        <w:widowControl/>
        <w:rPr>
          <w:rFonts w:ascii="宋体" w:hAnsi="宋体" w:cs="宋体"/>
          <w:sz w:val="24"/>
          <w:szCs w:val="24"/>
        </w:rPr>
      </w:pPr>
      <w:r>
        <w:rPr>
          <w:rFonts w:ascii="宋体" w:hAnsi="宋体" w:cs="宋体"/>
          <w:sz w:val="24"/>
          <w:szCs w:val="24"/>
        </w:rPr>
      </w:r>
      <w:r/>
    </w:p>
    <w:p>
      <w:pPr>
        <w:pStyle w:val="909"/>
        <w:rPr>
          <w:rFonts w:ascii="Times New Roman" w:hAnsi="Times New Roman" w:eastAsia="Times New Roman"/>
          <w:sz w:val="24"/>
          <w:szCs w:val="24"/>
        </w:rPr>
      </w:pPr>
      <w:r>
        <w:rPr>
          <w:rFonts w:ascii="Times New Roman" w:hAnsi="Times New Roman" w:eastAsia="Times New Roman"/>
          <w:sz w:val="24"/>
          <w:szCs w:val="24"/>
        </w:rPr>
        <w:br w:type="page" w:clear="all"/>
      </w:r>
      <w:bookmarkStart w:id="282" w:name="_Toc160715780"/>
      <w:r/>
      <w:bookmarkStart w:id="283" w:name="_Toc171610228"/>
      <w:r/>
      <w:bookmarkStart w:id="284" w:name="_Toc256000015"/>
      <w:r>
        <w:t xml:space="preserve">三、开标一览表</w:t>
      </w:r>
      <w:bookmarkEnd w:id="282"/>
      <w:r/>
      <w:bookmarkEnd w:id="283"/>
      <w:r/>
      <w:bookmarkEnd w:id="284"/>
      <w:r>
        <w:rPr>
          <w:rFonts w:ascii="Times New Roman" w:hAnsi="Times New Roman" w:eastAsia="Times New Roman"/>
          <w:sz w:val="24"/>
          <w:szCs w:val="24"/>
        </w:rPr>
      </w:r>
      <w:r/>
    </w:p>
    <w:p>
      <w:pPr>
        <w:pStyle w:val="907"/>
        <w:jc w:val="center"/>
        <w:spacing w:before="120" w:after="120"/>
        <w:widowControl/>
        <w:rPr>
          <w:rFonts w:ascii="宋体" w:hAnsi="宋体" w:cs="黑体"/>
          <w:b/>
          <w:bCs/>
          <w:sz w:val="28"/>
          <w:szCs w:val="28"/>
        </w:rPr>
      </w:pPr>
      <w:r>
        <w:rPr>
          <w:rFonts w:ascii="宋体" w:hAnsi="宋体" w:cs="黑体"/>
          <w:b/>
          <w:bCs/>
          <w:sz w:val="28"/>
          <w:szCs w:val="28"/>
        </w:rPr>
        <w:t xml:space="preserve">开标一览表</w:t>
      </w:r>
      <w:r/>
    </w:p>
    <w:p>
      <w:pPr>
        <w:pStyle w:val="907"/>
        <w:jc w:val="left"/>
        <w:spacing w:before="240" w:after="240"/>
        <w:widowControl/>
        <w:rPr>
          <w:rFonts w:ascii="宋体" w:hAnsi="宋体" w:cs="宋体"/>
          <w:sz w:val="24"/>
          <w:szCs w:val="24"/>
        </w:rPr>
      </w:pPr>
      <w:r>
        <w:rPr>
          <w:rFonts w:ascii="宋体" w:hAnsi="宋体" w:cs="宋体"/>
          <w:sz w:val="24"/>
          <w:szCs w:val="24"/>
        </w:rPr>
        <w:t xml:space="preserve">投标单位全称（加盖公章）：</w:t>
      </w:r>
      <w:r/>
    </w:p>
    <w:p>
      <w:pPr>
        <w:pStyle w:val="907"/>
        <w:jc w:val="left"/>
        <w:spacing w:before="240" w:after="240"/>
        <w:widowControl/>
        <w:rPr>
          <w:rFonts w:ascii="宋体" w:hAnsi="宋体" w:cs="宋体"/>
          <w:sz w:val="24"/>
          <w:szCs w:val="24"/>
        </w:rPr>
      </w:pPr>
      <w:r>
        <w:rPr>
          <w:rFonts w:ascii="宋体" w:hAnsi="宋体" w:cs="宋体"/>
          <w:sz w:val="24"/>
          <w:szCs w:val="24"/>
        </w:rPr>
      </w:r>
      <w:r/>
    </w:p>
    <w:tbl>
      <w:tblPr>
        <w:tblW w:w="0" w:type="auto"/>
        <w:tblInd w:w="2"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665"/>
        <w:gridCol w:w="2023"/>
        <w:gridCol w:w="2790"/>
        <w:gridCol w:w="1507"/>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665"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投标</w:t>
            </w:r>
            <w:r>
              <w:rPr>
                <w:rFonts w:hint="eastAsia" w:ascii="宋体" w:hAnsi="宋体" w:cs="宋体"/>
                <w:sz w:val="24"/>
                <w:szCs w:val="24"/>
              </w:rPr>
              <w:t xml:space="preserve">产品</w:t>
            </w:r>
            <w:r>
              <w:rPr>
                <w:rFonts w:ascii="宋体" w:hAnsi="宋体" w:cs="宋体"/>
                <w:sz w:val="24"/>
                <w:szCs w:val="24"/>
              </w:rPr>
              <w:t xml:space="preserve">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23"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技术要求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90"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总价（元）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07"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备注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665"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23"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t xml:space="preserve">详见第四章项目需求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90"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07"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665"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t xml:space="preserve">投标总报价（大写） </w:t>
            </w:r>
            <w:r/>
          </w:p>
        </w:tc>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320"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r>
            <w:r/>
          </w:p>
        </w:tc>
      </w:tr>
    </w:tbl>
    <w:p>
      <w:pPr>
        <w:pStyle w:val="907"/>
        <w:jc w:val="left"/>
        <w:spacing w:before="240" w:after="240"/>
        <w:widowControl/>
        <w:rPr>
          <w:rFonts w:ascii="宋体" w:hAnsi="宋体" w:cs="宋体"/>
          <w:sz w:val="24"/>
          <w:szCs w:val="24"/>
        </w:rPr>
      </w:pPr>
      <w:r>
        <w:rPr>
          <w:rFonts w:ascii="宋体" w:hAnsi="宋体" w:cs="宋体"/>
          <w:sz w:val="24"/>
          <w:szCs w:val="24"/>
        </w:rPr>
      </w:r>
      <w:r/>
    </w:p>
    <w:p>
      <w:pPr>
        <w:pStyle w:val="907"/>
        <w:jc w:val="left"/>
        <w:spacing w:before="240" w:after="240"/>
        <w:widowControl/>
        <w:rPr>
          <w:rFonts w:ascii="宋体" w:hAnsi="宋体" w:cs="宋体"/>
          <w:sz w:val="24"/>
          <w:szCs w:val="24"/>
        </w:rPr>
      </w:pPr>
      <w:r>
        <w:rPr>
          <w:rFonts w:ascii="宋体" w:hAnsi="宋体" w:cs="宋体"/>
          <w:sz w:val="24"/>
          <w:szCs w:val="24"/>
        </w:rPr>
        <w:t xml:space="preserve">注：</w:t>
      </w:r>
      <w:r/>
    </w:p>
    <w:p>
      <w:pPr>
        <w:pStyle w:val="907"/>
        <w:numPr>
          <w:ilvl w:val="0"/>
          <w:numId w:val="3"/>
        </w:numPr>
        <w:jc w:val="left"/>
        <w:spacing w:before="240" w:after="240"/>
        <w:widowControl/>
        <w:rPr>
          <w:rFonts w:hint="eastAsia" w:ascii="宋体" w:hAnsi="宋体" w:cs="宋体"/>
          <w:sz w:val="24"/>
          <w:szCs w:val="24"/>
        </w:rPr>
      </w:pPr>
      <w:r>
        <w:rPr>
          <w:rFonts w:hint="eastAsia" w:ascii="宋体" w:hAnsi="宋体" w:cs="宋体"/>
          <w:sz w:val="24"/>
          <w:szCs w:val="24"/>
        </w:rPr>
        <w:t xml:space="preserve">总价</w:t>
      </w:r>
      <w:r>
        <w:rPr>
          <w:rFonts w:ascii="宋体" w:hAnsi="宋体" w:cs="宋体"/>
          <w:sz w:val="24"/>
          <w:szCs w:val="24"/>
        </w:rPr>
        <w:t xml:space="preserve">为综合报价，</w:t>
      </w:r>
      <w:r>
        <w:rPr>
          <w:rFonts w:hint="eastAsia" w:ascii="宋体" w:hAnsi="宋体" w:cs="宋体"/>
          <w:sz w:val="24"/>
          <w:szCs w:val="24"/>
        </w:rPr>
        <w:t xml:space="preserve">包括但不限于含设备、软件以及相应的附件、备件、配件、包装、税费、运杂（到位）、保险、安装、调试、验收、管理、售后服务、维护、人员培训、接口费、专利技术、质保期间等一切费用及其他费用所产生的费用。</w:t>
      </w:r>
      <w:r/>
    </w:p>
    <w:p>
      <w:pPr>
        <w:pStyle w:val="907"/>
        <w:jc w:val="left"/>
        <w:spacing w:before="240" w:after="240"/>
        <w:widowControl/>
        <w:rPr>
          <w:rFonts w:ascii="宋体" w:hAnsi="宋体" w:cs="宋体"/>
          <w:sz w:val="24"/>
          <w:szCs w:val="24"/>
        </w:rPr>
      </w:pPr>
      <w:r>
        <w:rPr>
          <w:rFonts w:ascii="宋体" w:hAnsi="宋体" w:cs="宋体"/>
          <w:sz w:val="24"/>
          <w:szCs w:val="24"/>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p>
    <w:p>
      <w:pPr>
        <w:pStyle w:val="907"/>
        <w:jc w:val="left"/>
        <w:spacing w:before="240" w:after="240"/>
        <w:widowControl/>
        <w:rPr>
          <w:rFonts w:ascii="宋体" w:hAnsi="宋体" w:cs="宋体"/>
          <w:sz w:val="24"/>
          <w:szCs w:val="24"/>
        </w:rPr>
      </w:pPr>
      <w:r>
        <w:rPr>
          <w:rFonts w:ascii="宋体" w:hAnsi="宋体" w:cs="宋体"/>
          <w:sz w:val="24"/>
          <w:szCs w:val="24"/>
        </w:rPr>
        <w:t xml:space="preserve">3.(1)若本次采购项目为单一产品，提供相同品牌产品且通过资格审查、符合性审查的不同投标人参加同一合同项下投标的，按一家投标人计算。对招标文件作实质响应的投标人不足三个的，将作废标处理；</w:t>
      </w:r>
      <w:r/>
    </w:p>
    <w:p>
      <w:pPr>
        <w:pStyle w:val="907"/>
        <w:jc w:val="left"/>
        <w:spacing w:before="240" w:after="240"/>
        <w:widowControl/>
        <w:rPr>
          <w:rFonts w:ascii="宋体" w:hAnsi="宋体" w:cs="宋体"/>
          <w:sz w:val="24"/>
          <w:szCs w:val="24"/>
        </w:rPr>
      </w:pPr>
      <w:r>
        <w:rPr>
          <w:rFonts w:ascii="宋体" w:hAnsi="宋体" w:cs="宋体"/>
          <w:sz w:val="24"/>
          <w:szCs w:val="24"/>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 </w:t>
      </w:r>
      <w:r/>
    </w:p>
    <w:p>
      <w:pPr>
        <w:pStyle w:val="909"/>
      </w:pPr>
      <w:r>
        <w:rPr>
          <w:rFonts w:ascii="Times New Roman" w:hAnsi="Times New Roman" w:eastAsia="Times New Roman"/>
          <w:sz w:val="24"/>
          <w:szCs w:val="24"/>
        </w:rPr>
        <w:br w:type="page" w:clear="all"/>
      </w:r>
      <w:bookmarkStart w:id="285" w:name="_Toc171610229"/>
      <w:r/>
      <w:bookmarkStart w:id="286" w:name="_Toc160715781"/>
      <w:r/>
      <w:bookmarkStart w:id="287" w:name="_Toc256000016"/>
      <w:r>
        <w:t xml:space="preserve">四、资格证明文件</w:t>
      </w:r>
      <w:bookmarkEnd w:id="285"/>
      <w:r/>
      <w:bookmarkEnd w:id="286"/>
      <w:r/>
      <w:bookmarkEnd w:id="287"/>
      <w:r/>
      <w:r/>
    </w:p>
    <w:p>
      <w:pPr>
        <w:pStyle w:val="907"/>
        <w:rPr>
          <w:rFonts w:hint="eastAsia"/>
        </w:rPr>
      </w:pPr>
      <w:r>
        <w:rPr>
          <w:rFonts w:hint="eastAsia"/>
        </w:rPr>
      </w:r>
      <w:r/>
    </w:p>
    <w:p>
      <w:pPr>
        <w:pStyle w:val="907"/>
        <w:jc w:val="left"/>
        <w:widowControl/>
        <w:rPr>
          <w:rFonts w:ascii="Times New Roman" w:hAnsi="Times New Roman" w:eastAsia="Times New Roman"/>
          <w:sz w:val="24"/>
          <w:szCs w:val="24"/>
        </w:rPr>
        <w:outlineLvl w:val="2"/>
      </w:pPr>
      <w:r>
        <w:rPr>
          <w:rFonts w:ascii="Times New Roman" w:hAnsi="Times New Roman" w:eastAsia="Times New Roman"/>
          <w:sz w:val="24"/>
          <w:szCs w:val="24"/>
        </w:rPr>
        <w:br w:type="page" w:clear="all"/>
      </w:r>
      <w:r>
        <w:rPr>
          <w:rFonts w:ascii="宋体" w:hAnsi="宋体" w:cs="宋体"/>
          <w:b/>
          <w:sz w:val="28"/>
          <w:szCs w:val="24"/>
        </w:rPr>
        <w:t xml:space="preserve">法人或者其他组织的营业执照等证明文件，自然人的身份证明</w:t>
      </w:r>
      <w:r>
        <w:rPr>
          <w:rFonts w:ascii="Times New Roman" w:hAnsi="Times New Roman" w:eastAsia="Times New Roman"/>
          <w:sz w:val="24"/>
          <w:szCs w:val="24"/>
        </w:rPr>
      </w:r>
      <w:r/>
    </w:p>
    <w:p>
      <w:pPr>
        <w:pStyle w:val="907"/>
        <w:jc w:val="left"/>
        <w:spacing w:line="440" w:lineRule="exact"/>
        <w:widowControl/>
        <w:rPr>
          <w:rFonts w:ascii="Times New Roman" w:hAnsi="Times New Roman"/>
          <w:spacing w:val="7"/>
          <w:sz w:val="24"/>
          <w:szCs w:val="24"/>
        </w:rPr>
      </w:pPr>
      <w:r>
        <w:rPr>
          <w:rFonts w:ascii="Times New Roman" w:hAnsi="Times New Roman"/>
          <w:spacing w:val="7"/>
          <w:sz w:val="24"/>
          <w:szCs w:val="24"/>
        </w:rPr>
      </w:r>
      <w:r/>
    </w:p>
    <w:p>
      <w:pPr>
        <w:pStyle w:val="907"/>
        <w:jc w:val="left"/>
        <w:spacing w:before="240" w:after="240"/>
        <w:widowControl/>
        <w:rPr>
          <w:rFonts w:ascii="Times New Roman" w:hAnsi="Times New Roman"/>
          <w:sz w:val="24"/>
          <w:szCs w:val="24"/>
        </w:rPr>
      </w:pPr>
      <w:r>
        <w:rPr>
          <w:rFonts w:ascii="Times New Roman" w:hAnsi="Times New Roman"/>
          <w:sz w:val="24"/>
          <w:szCs w:val="24"/>
        </w:rPr>
      </w:r>
      <w:r/>
    </w:p>
    <w:p>
      <w:pPr>
        <w:pStyle w:val="907"/>
        <w:jc w:val="left"/>
        <w:widowControl/>
        <w:rPr>
          <w:rFonts w:ascii="宋体" w:hAnsi="宋体" w:cs="宋体"/>
          <w:b/>
          <w:sz w:val="28"/>
          <w:szCs w:val="24"/>
        </w:rPr>
        <w:outlineLvl w:val="2"/>
      </w:pPr>
      <w:r>
        <w:rPr>
          <w:rFonts w:ascii="宋体" w:hAnsi="宋体" w:cs="宋体"/>
          <w:b/>
          <w:sz w:val="28"/>
          <w:szCs w:val="24"/>
        </w:rPr>
        <w:t xml:space="preserve">法人或者其他组织的营业执照等证明文件，自然人的身份证明 </w:t>
      </w:r>
      <w:r/>
    </w:p>
    <w:tbl>
      <w:tblPr>
        <w:tblW w:w="0" w:type="auto"/>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215"/>
        <w:gridCol w:w="6255"/>
        <w:gridCol w:w="1515"/>
      </w:tblGrid>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查看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907"/>
              <w:jc w:val="center"/>
              <w:widowControl/>
              <w:rPr>
                <w:rFonts w:ascii="宋体" w:hAnsi="宋体" w:cs="宋体"/>
                <w:sz w:val="24"/>
                <w:szCs w:val="24"/>
              </w:rPr>
            </w:pPr>
            <w:r/>
            <w:bookmarkStart w:id="288" w:name="A1"/>
            <w:r/>
            <w:bookmarkEnd w:id="288"/>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dxa"/>
            <w:vAlign w:val="center"/>
            <w:textDirection w:val="lrTb"/>
            <w:noWrap w:val="false"/>
          </w:tcPr>
          <w:p>
            <w:pPr>
              <w:pStyle w:val="907"/>
              <w:jc w:val="left"/>
              <w:widowControl/>
              <w:rPr>
                <w:rFonts w:ascii="宋体" w:hAnsi="宋体" w:cs="宋体"/>
                <w:sz w:val="24"/>
                <w:szCs w:val="24"/>
              </w:rPr>
            </w:pPr>
            <w:r/>
            <w:bookmarkStart w:id="289" w:name="MC"/>
            <w:r/>
            <w:bookmarkEnd w:id="289"/>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907"/>
              <w:jc w:val="center"/>
              <w:widowControl/>
              <w:rPr>
                <w:rFonts w:ascii="宋体" w:hAnsi="宋体" w:cs="宋体"/>
                <w:sz w:val="24"/>
                <w:szCs w:val="24"/>
              </w:rPr>
            </w:pPr>
            <w:r/>
            <w:bookmarkStart w:id="290" w:name="ChaKan"/>
            <w:r/>
            <w:bookmarkEnd w:id="290"/>
            <w:r>
              <w:rPr>
                <w:rFonts w:ascii="宋体" w:hAnsi="宋体" w:cs="宋体"/>
                <w:sz w:val="24"/>
                <w:szCs w:val="24"/>
              </w:rPr>
            </w:r>
            <w:r/>
          </w:p>
        </w:tc>
      </w:tr>
    </w:tbl>
    <w:p>
      <w:pPr>
        <w:pStyle w:val="907"/>
        <w:jc w:val="left"/>
        <w:spacing w:before="240" w:after="240" w:line="360" w:lineRule="auto"/>
        <w:widowControl/>
        <w:rPr>
          <w:rFonts w:ascii="Times New Roman" w:hAnsi="Times New Roman" w:eastAsia="Times New Roman"/>
          <w:sz w:val="24"/>
          <w:szCs w:val="24"/>
        </w:rPr>
      </w:pPr>
      <w:r>
        <w:rPr>
          <w:rFonts w:hint="eastAsia" w:ascii="宋体" w:hAnsi="宋体" w:cs="宋体"/>
          <w:sz w:val="24"/>
          <w:szCs w:val="24"/>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Times New Roman" w:hAnsi="Times New Roman" w:eastAsia="Times New Roman"/>
          <w:sz w:val="24"/>
          <w:szCs w:val="24"/>
        </w:rPr>
      </w:r>
      <w:r/>
    </w:p>
    <w:p>
      <w:pPr>
        <w:pStyle w:val="907"/>
        <w:jc w:val="center"/>
        <w:spacing w:before="240" w:after="240"/>
        <w:widowControl/>
        <w:rPr>
          <w:rFonts w:ascii="Times New Roman" w:hAnsi="Times New Roman" w:eastAsia="Times New Roman"/>
          <w:sz w:val="24"/>
          <w:szCs w:val="24"/>
        </w:rPr>
      </w:pPr>
      <w:r>
        <w:rPr>
          <w:rFonts w:ascii="Times New Roman" w:hAnsi="Times New Roman" w:eastAsia="Times New Roman"/>
          <w:sz w:val="24"/>
          <w:szCs w:val="24"/>
        </w:rPr>
        <w:t xml:space="preserve">  </w:t>
      </w:r>
      <w:r/>
    </w:p>
    <w:p>
      <w:pPr>
        <w:pStyle w:val="907"/>
        <w:jc w:val="left"/>
        <w:widowControl/>
        <w:rPr>
          <w:rFonts w:ascii="Times New Roman" w:hAnsi="Times New Roman" w:eastAsia="Times New Roman"/>
          <w:sz w:val="24"/>
          <w:szCs w:val="24"/>
        </w:rPr>
        <w:outlineLvl w:val="2"/>
      </w:pPr>
      <w:r>
        <w:rPr>
          <w:rFonts w:ascii="Times New Roman" w:hAnsi="Times New Roman" w:eastAsia="Times New Roman"/>
          <w:sz w:val="24"/>
          <w:szCs w:val="24"/>
        </w:rPr>
        <w:br w:type="page" w:clear="all"/>
      </w:r>
      <w:r>
        <w:rPr>
          <w:rFonts w:ascii="宋体" w:hAnsi="宋体" w:cs="宋体"/>
          <w:b/>
          <w:sz w:val="28"/>
          <w:szCs w:val="24"/>
        </w:rPr>
        <w:t xml:space="preserve">财务状况报告（成立不满一年不需要提供）</w:t>
      </w:r>
      <w:r>
        <w:rPr>
          <w:rFonts w:ascii="Times New Roman" w:hAnsi="Times New Roman" w:eastAsia="Times New Roman"/>
          <w:sz w:val="24"/>
          <w:szCs w:val="24"/>
        </w:rPr>
      </w:r>
      <w:r/>
    </w:p>
    <w:p>
      <w:pPr>
        <w:pStyle w:val="907"/>
        <w:jc w:val="left"/>
        <w:spacing w:line="440" w:lineRule="exact"/>
        <w:widowControl/>
        <w:rPr>
          <w:rFonts w:ascii="Times New Roman" w:hAnsi="Times New Roman"/>
          <w:spacing w:val="7"/>
          <w:sz w:val="24"/>
          <w:szCs w:val="24"/>
        </w:rPr>
      </w:pPr>
      <w:r>
        <w:rPr>
          <w:rFonts w:ascii="Times New Roman" w:hAnsi="Times New Roman"/>
          <w:spacing w:val="7"/>
          <w:sz w:val="24"/>
          <w:szCs w:val="24"/>
        </w:rPr>
      </w:r>
      <w:r/>
    </w:p>
    <w:p>
      <w:pPr>
        <w:pStyle w:val="907"/>
        <w:jc w:val="center"/>
        <w:spacing w:before="360" w:after="360" w:line="300" w:lineRule="auto"/>
        <w:widowControl/>
        <w:rPr>
          <w:rFonts w:ascii="黑体" w:hAnsi="黑体" w:eastAsia="黑体" w:cs="黑体"/>
          <w:b/>
          <w:bCs/>
          <w:sz w:val="36"/>
          <w:szCs w:val="36"/>
        </w:rPr>
      </w:pPr>
      <w:r>
        <w:rPr>
          <w:rFonts w:ascii="黑体" w:hAnsi="黑体" w:eastAsia="黑体" w:cs="黑体"/>
          <w:b/>
          <w:bCs/>
          <w:sz w:val="36"/>
          <w:szCs w:val="36"/>
        </w:rPr>
        <w:t xml:space="preserve">近年财务状况表</w:t>
      </w:r>
      <w:r/>
    </w:p>
    <w:tbl>
      <w:tblPr>
        <w:tblW w:w="0" w:type="auto"/>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815"/>
        <w:gridCol w:w="5025"/>
        <w:gridCol w:w="2145"/>
      </w:tblGrid>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年度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5"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说明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查看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907"/>
              <w:jc w:val="left"/>
              <w:widowControl/>
              <w:rPr>
                <w:rFonts w:ascii="宋体" w:hAnsi="宋体" w:cs="宋体"/>
                <w:sz w:val="24"/>
                <w:szCs w:val="24"/>
              </w:rPr>
            </w:pPr>
            <w:r/>
            <w:bookmarkStart w:id="291" w:name="Year"/>
            <w:r/>
            <w:bookmarkEnd w:id="291"/>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5" w:type="dxa"/>
            <w:vAlign w:val="center"/>
            <w:textDirection w:val="lrTb"/>
            <w:noWrap w:val="false"/>
          </w:tcPr>
          <w:p>
            <w:pPr>
              <w:pStyle w:val="907"/>
              <w:jc w:val="left"/>
              <w:widowControl/>
              <w:rPr>
                <w:rFonts w:ascii="宋体" w:hAnsi="宋体" w:cs="宋体"/>
                <w:sz w:val="24"/>
                <w:szCs w:val="24"/>
              </w:rPr>
            </w:pPr>
            <w:r/>
            <w:bookmarkStart w:id="292" w:name="ReMark"/>
            <w:r/>
            <w:bookmarkEnd w:id="292"/>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val="false"/>
          </w:tcPr>
          <w:p>
            <w:pPr>
              <w:pStyle w:val="907"/>
              <w:jc w:val="left"/>
              <w:widowControl/>
              <w:rPr>
                <w:rFonts w:ascii="宋体" w:hAnsi="宋体" w:cs="宋体"/>
                <w:sz w:val="24"/>
                <w:szCs w:val="24"/>
              </w:rPr>
            </w:pPr>
            <w:r/>
            <w:bookmarkStart w:id="293" w:name="ChaKan_0"/>
            <w:r/>
            <w:bookmarkEnd w:id="293"/>
            <w:r>
              <w:rPr>
                <w:rFonts w:ascii="宋体" w:hAnsi="宋体" w:cs="宋体"/>
                <w:sz w:val="24"/>
                <w:szCs w:val="24"/>
              </w:rPr>
            </w:r>
            <w:r/>
          </w:p>
        </w:tc>
      </w:tr>
    </w:tbl>
    <w:p>
      <w:pPr>
        <w:pStyle w:val="907"/>
        <w:jc w:val="left"/>
        <w:widowControl/>
        <w:rPr>
          <w:rFonts w:ascii="黑体" w:hAnsi="黑体" w:eastAsia="黑体" w:cs="黑体"/>
          <w:b/>
          <w:bCs/>
          <w:sz w:val="36"/>
          <w:szCs w:val="36"/>
        </w:rPr>
      </w:pPr>
      <w:r>
        <w:rPr>
          <w:rFonts w:ascii="黑体" w:hAnsi="黑体" w:eastAsia="黑体" w:cs="黑体"/>
          <w:b/>
          <w:bCs/>
          <w:sz w:val="36"/>
          <w:szCs w:val="36"/>
        </w:rPr>
      </w:r>
      <w:r/>
    </w:p>
    <w:p>
      <w:pPr>
        <w:pStyle w:val="907"/>
        <w:jc w:val="left"/>
        <w:widowControl/>
        <w:rPr>
          <w:rFonts w:ascii="Times New Roman" w:hAnsi="Times New Roman" w:eastAsia="Times New Roman"/>
          <w:sz w:val="24"/>
          <w:szCs w:val="24"/>
        </w:rPr>
        <w:outlineLvl w:val="2"/>
      </w:pPr>
      <w:r>
        <w:rPr>
          <w:rFonts w:ascii="Times New Roman" w:hAnsi="Times New Roman" w:eastAsia="Times New Roman"/>
          <w:sz w:val="24"/>
          <w:szCs w:val="24"/>
        </w:rPr>
        <w:br w:type="page" w:clear="all"/>
      </w:r>
      <w:r>
        <w:rPr>
          <w:rFonts w:ascii="宋体" w:hAnsi="宋体" w:cs="宋体"/>
          <w:b/>
          <w:sz w:val="28"/>
          <w:szCs w:val="24"/>
        </w:rPr>
        <w:t xml:space="preserve">依法缴纳税收和社会保障资金的相关材料</w:t>
      </w:r>
      <w:r>
        <w:rPr>
          <w:rFonts w:ascii="Times New Roman" w:hAnsi="Times New Roman" w:eastAsia="Times New Roman"/>
          <w:sz w:val="24"/>
          <w:szCs w:val="24"/>
        </w:rPr>
      </w:r>
      <w:r/>
    </w:p>
    <w:p>
      <w:pPr>
        <w:pStyle w:val="907"/>
        <w:jc w:val="center"/>
        <w:rPr>
          <w:b/>
          <w:bCs/>
          <w:sz w:val="28"/>
          <w:szCs w:val="28"/>
        </w:rPr>
      </w:pPr>
      <w:r>
        <w:rPr>
          <w:b/>
          <w:bCs/>
          <w:sz w:val="28"/>
          <w:szCs w:val="28"/>
        </w:rPr>
      </w:r>
      <w:r/>
    </w:p>
    <w:p>
      <w:pPr>
        <w:pStyle w:val="907"/>
        <w:jc w:val="center"/>
        <w:rPr>
          <w:b/>
          <w:bCs/>
          <w:sz w:val="28"/>
          <w:szCs w:val="28"/>
        </w:rPr>
      </w:pPr>
      <w:r>
        <w:rPr>
          <w:rFonts w:hint="eastAsia"/>
          <w:b/>
          <w:bCs/>
          <w:sz w:val="28"/>
          <w:szCs w:val="28"/>
        </w:rPr>
        <w:t xml:space="preserve">依法缴纳税收和社会保障资金的相关材料</w:t>
      </w:r>
      <w:r>
        <w:rPr>
          <w:b/>
          <w:bCs/>
          <w:sz w:val="28"/>
          <w:szCs w:val="28"/>
        </w:rPr>
      </w:r>
      <w:r/>
    </w:p>
    <w:p>
      <w:pPr>
        <w:pStyle w:val="907"/>
        <w:jc w:val="left"/>
        <w:widowControl/>
        <w:rPr>
          <w:rFonts w:ascii="Times New Roman" w:hAnsi="Times New Roman" w:eastAsia="Times New Roman"/>
          <w:sz w:val="24"/>
          <w:szCs w:val="24"/>
        </w:rPr>
        <w:outlineLvl w:val="2"/>
      </w:pPr>
      <w:r>
        <w:rPr>
          <w:rFonts w:ascii="Times New Roman" w:hAnsi="Times New Roman" w:eastAsia="Times New Roman"/>
          <w:sz w:val="24"/>
          <w:szCs w:val="24"/>
        </w:rPr>
        <w:br w:type="page" w:clear="all"/>
      </w:r>
      <w:r>
        <w:rPr>
          <w:rFonts w:ascii="宋体" w:hAnsi="宋体" w:cs="宋体"/>
          <w:b/>
          <w:sz w:val="28"/>
          <w:szCs w:val="24"/>
        </w:rPr>
        <w:t xml:space="preserve">具备履行合同所必需的设备和专业技术能力的书面声明</w:t>
      </w:r>
      <w:r>
        <w:rPr>
          <w:rFonts w:ascii="Times New Roman" w:hAnsi="Times New Roman" w:eastAsia="Times New Roman"/>
          <w:sz w:val="24"/>
          <w:szCs w:val="24"/>
        </w:rPr>
      </w:r>
      <w:r/>
    </w:p>
    <w:p>
      <w:pPr>
        <w:pStyle w:val="907"/>
        <w:jc w:val="left"/>
        <w:spacing w:line="440" w:lineRule="exact"/>
        <w:widowControl/>
        <w:rPr>
          <w:rFonts w:ascii="Times New Roman" w:hAnsi="Times New Roman" w:eastAsia="Times New Roman"/>
          <w:spacing w:val="7"/>
          <w:sz w:val="24"/>
          <w:szCs w:val="24"/>
        </w:rPr>
      </w:pPr>
      <w:r>
        <w:rPr>
          <w:rFonts w:ascii="Times New Roman" w:hAnsi="Times New Roman" w:eastAsia="Times New Roman"/>
          <w:spacing w:val="7"/>
          <w:sz w:val="24"/>
          <w:szCs w:val="24"/>
        </w:rPr>
      </w:r>
      <w:r/>
    </w:p>
    <w:p>
      <w:pPr>
        <w:pStyle w:val="907"/>
        <w:jc w:val="center"/>
        <w:spacing w:before="320" w:after="320"/>
        <w:widowControl/>
        <w:rPr>
          <w:rFonts w:ascii="宋体" w:hAnsi="宋体" w:cs="宋体"/>
          <w:b/>
          <w:bCs/>
          <w:sz w:val="32"/>
          <w:szCs w:val="32"/>
        </w:rPr>
      </w:pPr>
      <w:r>
        <w:rPr>
          <w:rFonts w:ascii="宋体" w:hAnsi="宋体" w:cs="宋体"/>
          <w:b/>
          <w:bCs/>
          <w:sz w:val="32"/>
          <w:szCs w:val="32"/>
        </w:rPr>
        <w:t xml:space="preserve">具备履行合同所必需的设备和专业技术能力的书面声明</w:t>
      </w:r>
      <w:r/>
    </w:p>
    <w:p>
      <w:pPr>
        <w:pStyle w:val="907"/>
        <w:jc w:val="left"/>
        <w:spacing w:before="240" w:after="240"/>
        <w:widowControl/>
        <w:rPr>
          <w:rFonts w:ascii="宋体" w:hAnsi="宋体" w:cs="宋体"/>
          <w:sz w:val="24"/>
          <w:szCs w:val="24"/>
        </w:rPr>
      </w:pPr>
      <w:r>
        <w:rPr>
          <w:rFonts w:ascii="宋体" w:hAnsi="宋体" w:cs="宋体"/>
          <w:sz w:val="24"/>
          <w:szCs w:val="24"/>
        </w:rPr>
      </w:r>
      <w:r/>
    </w:p>
    <w:p>
      <w:pPr>
        <w:pStyle w:val="907"/>
        <w:jc w:val="center"/>
        <w:spacing w:before="320" w:after="320"/>
        <w:widowControl/>
        <w:rPr>
          <w:rFonts w:ascii="宋体" w:hAnsi="宋体" w:cs="宋体"/>
          <w:b/>
          <w:bCs/>
          <w:sz w:val="32"/>
          <w:szCs w:val="32"/>
        </w:rPr>
      </w:pPr>
      <w:r>
        <w:rPr>
          <w:rFonts w:ascii="宋体" w:hAnsi="宋体" w:cs="宋体"/>
          <w:b/>
          <w:bCs/>
          <w:sz w:val="32"/>
          <w:szCs w:val="32"/>
        </w:rPr>
      </w:r>
      <w:r/>
    </w:p>
    <w:p>
      <w:pPr>
        <w:pStyle w:val="907"/>
        <w:jc w:val="left"/>
        <w:spacing w:before="240" w:after="240"/>
        <w:widowControl/>
        <w:rPr>
          <w:rFonts w:ascii="宋体" w:hAnsi="宋体" w:cs="宋体"/>
          <w:sz w:val="24"/>
          <w:szCs w:val="24"/>
        </w:rPr>
      </w:pPr>
      <w:r>
        <w:rPr>
          <w:rFonts w:ascii="宋体" w:hAnsi="宋体" w:cs="宋体"/>
          <w:sz w:val="24"/>
          <w:szCs w:val="24"/>
        </w:rPr>
      </w:r>
      <w:r/>
    </w:p>
    <w:p>
      <w:pPr>
        <w:pStyle w:val="907"/>
        <w:ind w:firstLine="360"/>
        <w:jc w:val="left"/>
        <w:spacing w:before="240" w:after="240"/>
        <w:widowControl/>
        <w:rPr>
          <w:rFonts w:ascii="宋体" w:hAnsi="宋体" w:cs="宋体"/>
          <w:sz w:val="24"/>
          <w:szCs w:val="24"/>
        </w:rPr>
      </w:pPr>
      <w:r>
        <w:rPr>
          <w:rFonts w:ascii="宋体" w:hAnsi="宋体" w:cs="宋体"/>
          <w:sz w:val="24"/>
          <w:szCs w:val="24"/>
        </w:rPr>
        <w:t xml:space="preserve"> 我单位郑重声明： 我单位具备履行本项采购合同所必需的设备和专业技术能力。 </w:t>
      </w:r>
      <w:r/>
    </w:p>
    <w:p>
      <w:pPr>
        <w:pStyle w:val="907"/>
        <w:jc w:val="left"/>
        <w:spacing w:before="360" w:after="360"/>
        <w:widowControl/>
        <w:rPr>
          <w:rFonts w:ascii="宋体" w:hAnsi="宋体" w:cs="宋体"/>
          <w:sz w:val="36"/>
          <w:szCs w:val="36"/>
        </w:rPr>
      </w:pPr>
      <w:r>
        <w:rPr>
          <w:rFonts w:ascii="宋体" w:hAnsi="宋体" w:cs="宋体"/>
          <w:sz w:val="36"/>
          <w:szCs w:val="36"/>
        </w:rPr>
      </w:r>
      <w:r/>
    </w:p>
    <w:p>
      <w:pPr>
        <w:pStyle w:val="907"/>
        <w:jc w:val="center"/>
        <w:spacing w:before="360" w:after="360"/>
        <w:widowControl/>
        <w:rPr>
          <w:rFonts w:ascii="宋体" w:hAnsi="宋体" w:cs="宋体"/>
          <w:sz w:val="36"/>
          <w:szCs w:val="36"/>
        </w:rPr>
      </w:pPr>
      <w:r>
        <w:rPr>
          <w:rFonts w:ascii="宋体" w:hAnsi="宋体" w:cs="宋体"/>
          <w:sz w:val="36"/>
          <w:szCs w:val="36"/>
        </w:rPr>
      </w:r>
      <w:r/>
    </w:p>
    <w:p>
      <w:pPr>
        <w:pStyle w:val="907"/>
        <w:jc w:val="center"/>
        <w:spacing w:before="360" w:after="360"/>
        <w:widowControl/>
        <w:rPr>
          <w:rFonts w:ascii="宋体" w:hAnsi="宋体" w:cs="宋体"/>
          <w:sz w:val="36"/>
          <w:szCs w:val="36"/>
        </w:rPr>
      </w:pPr>
      <w:r>
        <w:rPr>
          <w:rFonts w:ascii="宋体" w:hAnsi="宋体" w:cs="宋体"/>
          <w:sz w:val="36"/>
          <w:szCs w:val="36"/>
        </w:rPr>
      </w:r>
      <w:r/>
    </w:p>
    <w:p>
      <w:pPr>
        <w:pStyle w:val="907"/>
        <w:jc w:val="center"/>
        <w:spacing w:before="360" w:after="360"/>
        <w:widowControl/>
        <w:rPr>
          <w:rFonts w:ascii="宋体" w:hAnsi="宋体" w:cs="宋体"/>
          <w:sz w:val="36"/>
          <w:szCs w:val="36"/>
        </w:rPr>
      </w:pPr>
      <w:r>
        <w:rPr>
          <w:rFonts w:ascii="宋体" w:hAnsi="宋体" w:cs="宋体"/>
          <w:sz w:val="36"/>
          <w:szCs w:val="36"/>
        </w:rPr>
      </w:r>
      <w:r/>
    </w:p>
    <w:p>
      <w:pPr>
        <w:pStyle w:val="907"/>
        <w:ind w:firstLine="6090"/>
        <w:jc w:val="left"/>
        <w:spacing w:before="210" w:after="210"/>
        <w:widowControl/>
        <w:rPr>
          <w:rFonts w:ascii="宋体" w:hAnsi="宋体" w:cs="宋体"/>
          <w:szCs w:val="21"/>
        </w:rPr>
      </w:pPr>
      <w:r>
        <w:rPr>
          <w:rFonts w:ascii="宋体" w:hAnsi="宋体" w:cs="宋体"/>
          <w:szCs w:val="21"/>
        </w:rPr>
        <w:t xml:space="preserve">投标单位（加盖公章）：</w:t>
      </w:r>
      <w:r/>
    </w:p>
    <w:p>
      <w:pPr>
        <w:pStyle w:val="907"/>
        <w:jc w:val="left"/>
        <w:widowControl/>
        <w:rPr>
          <w:rFonts w:ascii="Times New Roman" w:hAnsi="Times New Roman" w:eastAsia="Times New Roman"/>
          <w:sz w:val="24"/>
          <w:szCs w:val="24"/>
        </w:rPr>
        <w:outlineLvl w:val="2"/>
      </w:pPr>
      <w:r>
        <w:rPr>
          <w:rFonts w:ascii="Times New Roman" w:hAnsi="Times New Roman" w:eastAsia="Times New Roman"/>
          <w:sz w:val="24"/>
          <w:szCs w:val="24"/>
        </w:rPr>
        <w:br w:type="page" w:clear="all"/>
      </w:r>
      <w:r>
        <w:rPr>
          <w:rFonts w:ascii="宋体" w:hAnsi="宋体" w:cs="宋体"/>
          <w:b/>
          <w:sz w:val="28"/>
          <w:szCs w:val="24"/>
        </w:rPr>
        <w:t xml:space="preserve">参加政府采购活动前3年内在经营活动中没有重大违法记录的书面声明</w:t>
      </w:r>
      <w:r>
        <w:rPr>
          <w:rFonts w:ascii="Times New Roman" w:hAnsi="Times New Roman" w:eastAsia="Times New Roman"/>
          <w:sz w:val="24"/>
          <w:szCs w:val="24"/>
        </w:rPr>
      </w:r>
      <w:r/>
    </w:p>
    <w:p>
      <w:pPr>
        <w:pStyle w:val="907"/>
        <w:jc w:val="left"/>
        <w:spacing w:line="440" w:lineRule="exact"/>
        <w:widowControl/>
        <w:rPr>
          <w:rFonts w:ascii="Times New Roman" w:hAnsi="Times New Roman" w:eastAsia="Times New Roman"/>
          <w:spacing w:val="7"/>
          <w:sz w:val="24"/>
          <w:szCs w:val="24"/>
        </w:rPr>
      </w:pPr>
      <w:r>
        <w:rPr>
          <w:rFonts w:ascii="Times New Roman" w:hAnsi="Times New Roman" w:eastAsia="Times New Roman"/>
          <w:spacing w:val="7"/>
          <w:sz w:val="24"/>
          <w:szCs w:val="24"/>
        </w:rPr>
      </w:r>
      <w:r/>
    </w:p>
    <w:p>
      <w:pPr>
        <w:pStyle w:val="907"/>
        <w:jc w:val="center"/>
        <w:spacing w:before="320" w:after="320"/>
        <w:widowControl/>
        <w:rPr>
          <w:rFonts w:ascii="宋体" w:hAnsi="宋体" w:cs="宋体"/>
          <w:b/>
          <w:bCs/>
          <w:sz w:val="32"/>
          <w:szCs w:val="32"/>
        </w:rPr>
      </w:pPr>
      <w:r>
        <w:rPr>
          <w:rFonts w:ascii="宋体" w:hAnsi="宋体" w:cs="宋体"/>
          <w:b/>
          <w:bCs/>
          <w:sz w:val="32"/>
          <w:szCs w:val="32"/>
        </w:rPr>
        <w:t xml:space="preserve">参加政府采购活动前3年内在经营活动中没有重大违法记录的书面声明</w:t>
      </w:r>
      <w:r/>
    </w:p>
    <w:p>
      <w:pPr>
        <w:pStyle w:val="907"/>
        <w:spacing w:before="320" w:after="320"/>
        <w:widowControl/>
        <w:rPr>
          <w:rFonts w:ascii="宋体" w:hAnsi="宋体" w:cs="宋体"/>
          <w:b/>
          <w:bCs/>
          <w:sz w:val="32"/>
          <w:szCs w:val="32"/>
        </w:rPr>
      </w:pPr>
      <w:r>
        <w:rPr>
          <w:rFonts w:ascii="宋体" w:hAnsi="宋体" w:cs="宋体"/>
          <w:b/>
          <w:bCs/>
          <w:sz w:val="32"/>
          <w:szCs w:val="32"/>
        </w:rPr>
      </w:r>
      <w:r/>
    </w:p>
    <w:p>
      <w:pPr>
        <w:pStyle w:val="907"/>
        <w:jc w:val="center"/>
        <w:spacing w:before="320" w:after="320"/>
        <w:widowControl/>
        <w:rPr>
          <w:rFonts w:ascii="宋体" w:hAnsi="宋体" w:cs="宋体"/>
          <w:sz w:val="32"/>
          <w:szCs w:val="32"/>
        </w:rPr>
      </w:pPr>
      <w:r>
        <w:rPr>
          <w:rFonts w:ascii="宋体" w:hAnsi="宋体" w:cs="宋体"/>
          <w:sz w:val="32"/>
          <w:szCs w:val="32"/>
        </w:rPr>
        <w:t xml:space="preserve">声明</w:t>
      </w:r>
      <w:r/>
    </w:p>
    <w:p>
      <w:pPr>
        <w:pStyle w:val="907"/>
        <w:jc w:val="left"/>
        <w:spacing w:before="240" w:after="240"/>
        <w:widowControl/>
        <w:rPr>
          <w:rFonts w:ascii="宋体" w:hAnsi="宋体" w:cs="宋体"/>
          <w:sz w:val="24"/>
          <w:szCs w:val="24"/>
        </w:rPr>
      </w:pPr>
      <w:r>
        <w:rPr>
          <w:rFonts w:ascii="宋体" w:hAnsi="宋体" w:cs="宋体"/>
          <w:sz w:val="24"/>
          <w:szCs w:val="24"/>
        </w:rPr>
      </w:r>
      <w:r/>
    </w:p>
    <w:p>
      <w:pPr>
        <w:pStyle w:val="907"/>
        <w:ind w:firstLine="360"/>
        <w:jc w:val="left"/>
        <w:spacing w:before="240" w:after="240"/>
        <w:widowControl/>
        <w:rPr>
          <w:rFonts w:ascii="宋体" w:hAnsi="宋体" w:cs="宋体"/>
          <w:sz w:val="24"/>
          <w:szCs w:val="24"/>
        </w:rPr>
      </w:pPr>
      <w:r>
        <w:rPr>
          <w:rFonts w:ascii="宋体" w:hAnsi="宋体" w:cs="宋体"/>
          <w:sz w:val="24"/>
          <w:szCs w:val="24"/>
        </w:rPr>
        <w:t xml:space="preserve"> 我单位郑重声明：参加本次政府采购活动前3年内，我单位在经营活动中没有因违法经营受到刑事处罚或者责令停产停业、吊销许可证或者执照、较大数额罚款等行政处罚。 </w:t>
      </w:r>
      <w:r/>
    </w:p>
    <w:p>
      <w:pPr>
        <w:pStyle w:val="907"/>
        <w:jc w:val="left"/>
        <w:spacing w:before="240" w:after="240"/>
        <w:widowControl/>
        <w:rPr>
          <w:rFonts w:ascii="宋体" w:hAnsi="宋体" w:cs="宋体"/>
          <w:sz w:val="24"/>
          <w:szCs w:val="24"/>
        </w:rPr>
      </w:pPr>
      <w:r>
        <w:rPr>
          <w:rFonts w:ascii="宋体" w:hAnsi="宋体" w:cs="宋体"/>
          <w:sz w:val="24"/>
          <w:szCs w:val="24"/>
        </w:rPr>
      </w:r>
      <w:r/>
    </w:p>
    <w:p>
      <w:pPr>
        <w:pStyle w:val="907"/>
        <w:jc w:val="center"/>
        <w:spacing w:before="240" w:after="240"/>
        <w:widowControl/>
        <w:rPr>
          <w:rFonts w:ascii="宋体" w:hAnsi="宋体" w:cs="宋体"/>
          <w:sz w:val="24"/>
          <w:szCs w:val="24"/>
        </w:rPr>
      </w:pPr>
      <w:r>
        <w:rPr>
          <w:rFonts w:ascii="宋体" w:hAnsi="宋体" w:cs="宋体"/>
          <w:sz w:val="24"/>
          <w:szCs w:val="24"/>
        </w:rPr>
      </w:r>
      <w:r/>
    </w:p>
    <w:p>
      <w:pPr>
        <w:pStyle w:val="907"/>
        <w:jc w:val="center"/>
        <w:spacing w:before="240" w:after="240"/>
        <w:widowControl/>
        <w:rPr>
          <w:rFonts w:ascii="宋体" w:hAnsi="宋体" w:cs="宋体"/>
          <w:sz w:val="24"/>
          <w:szCs w:val="24"/>
        </w:rPr>
      </w:pPr>
      <w:r>
        <w:rPr>
          <w:rFonts w:ascii="宋体" w:hAnsi="宋体" w:cs="宋体"/>
          <w:sz w:val="24"/>
          <w:szCs w:val="24"/>
        </w:rPr>
      </w:r>
      <w:r/>
    </w:p>
    <w:p>
      <w:pPr>
        <w:pStyle w:val="907"/>
        <w:jc w:val="center"/>
        <w:spacing w:before="240" w:after="240"/>
        <w:widowControl/>
        <w:rPr>
          <w:rFonts w:ascii="宋体" w:hAnsi="宋体" w:cs="宋体"/>
          <w:sz w:val="24"/>
          <w:szCs w:val="24"/>
        </w:rPr>
      </w:pPr>
      <w:r>
        <w:rPr>
          <w:rFonts w:ascii="宋体" w:hAnsi="宋体" w:cs="宋体"/>
          <w:sz w:val="24"/>
          <w:szCs w:val="24"/>
        </w:rPr>
      </w:r>
      <w:r/>
    </w:p>
    <w:p>
      <w:pPr>
        <w:pStyle w:val="907"/>
        <w:ind w:firstLine="5280"/>
        <w:jc w:val="left"/>
        <w:spacing w:before="240" w:after="240"/>
        <w:widowControl/>
        <w:rPr>
          <w:rFonts w:ascii="宋体" w:hAnsi="宋体" w:cs="宋体"/>
          <w:sz w:val="24"/>
          <w:szCs w:val="24"/>
        </w:rPr>
      </w:pPr>
      <w:r>
        <w:rPr>
          <w:rFonts w:ascii="宋体" w:hAnsi="宋体" w:cs="宋体"/>
          <w:sz w:val="24"/>
          <w:szCs w:val="24"/>
        </w:rPr>
        <w:t xml:space="preserve">投标单位（加盖公章）：</w:t>
      </w:r>
      <w:r/>
    </w:p>
    <w:p>
      <w:pPr>
        <w:pStyle w:val="907"/>
        <w:jc w:val="left"/>
        <w:widowControl/>
        <w:rPr>
          <w:rFonts w:ascii="Times New Roman" w:hAnsi="Times New Roman" w:eastAsia="Times New Roman"/>
          <w:sz w:val="24"/>
          <w:szCs w:val="24"/>
        </w:rPr>
        <w:outlineLvl w:val="2"/>
      </w:pPr>
      <w:r>
        <w:rPr>
          <w:rFonts w:ascii="Times New Roman" w:hAnsi="Times New Roman" w:eastAsia="Times New Roman"/>
          <w:sz w:val="24"/>
          <w:szCs w:val="24"/>
        </w:rPr>
        <w:br w:type="page" w:clear="all"/>
      </w:r>
      <w:r>
        <w:rPr>
          <w:rFonts w:ascii="宋体" w:hAnsi="宋体" w:cs="宋体"/>
          <w:b/>
          <w:sz w:val="28"/>
          <w:szCs w:val="24"/>
        </w:rPr>
        <w:t xml:space="preserve">授权委托书</w:t>
      </w:r>
      <w:r>
        <w:rPr>
          <w:rFonts w:ascii="Times New Roman" w:hAnsi="Times New Roman" w:eastAsia="Times New Roman"/>
          <w:sz w:val="24"/>
          <w:szCs w:val="24"/>
        </w:rPr>
      </w:r>
      <w:r/>
    </w:p>
    <w:p>
      <w:pPr>
        <w:pStyle w:val="907"/>
        <w:jc w:val="center"/>
        <w:spacing w:before="320" w:after="320"/>
        <w:widowControl/>
        <w:rPr>
          <w:rFonts w:ascii="Times New Roman" w:hAnsi="Times New Roman" w:eastAsia="Times New Roman"/>
          <w:b/>
          <w:bCs/>
          <w:sz w:val="32"/>
          <w:szCs w:val="32"/>
        </w:rPr>
      </w:pPr>
      <w:r>
        <w:rPr>
          <w:rFonts w:hint="eastAsia" w:ascii="宋体" w:hAnsi="宋体" w:cs="宋体"/>
          <w:b/>
          <w:bCs/>
          <w:sz w:val="32"/>
          <w:szCs w:val="32"/>
        </w:rPr>
        <w:t xml:space="preserve">授权委托书</w:t>
      </w:r>
      <w:r>
        <w:rPr>
          <w:rFonts w:ascii="Times New Roman" w:hAnsi="Times New Roman" w:eastAsia="Times New Roman"/>
          <w:b/>
          <w:bCs/>
          <w:sz w:val="32"/>
          <w:szCs w:val="32"/>
        </w:rPr>
      </w:r>
      <w:r/>
    </w:p>
    <w:p>
      <w:pPr>
        <w:pStyle w:val="907"/>
        <w:jc w:val="left"/>
        <w:spacing w:before="240" w:after="240"/>
        <w:widowControl/>
        <w:rPr>
          <w:rFonts w:ascii="Times New Roman" w:hAnsi="Times New Roman"/>
          <w:sz w:val="24"/>
          <w:szCs w:val="24"/>
        </w:rPr>
      </w:pPr>
      <w:r>
        <w:rPr>
          <w:rFonts w:ascii="Times New Roman" w:hAnsi="Times New Roman"/>
          <w:sz w:val="24"/>
          <w:szCs w:val="24"/>
        </w:rPr>
      </w:r>
      <w:r/>
    </w:p>
    <w:p>
      <w:pPr>
        <w:pStyle w:val="907"/>
        <w:ind w:firstLine="500"/>
        <w:jc w:val="left"/>
        <w:spacing w:before="240" w:after="240"/>
        <w:widowControl/>
        <w:rPr>
          <w:rFonts w:ascii="Times New Roman" w:hAnsi="Times New Roman"/>
          <w:sz w:val="24"/>
          <w:szCs w:val="24"/>
        </w:rPr>
      </w:pPr>
      <w:r>
        <w:rPr>
          <w:rFonts w:hint="eastAsia" w:ascii="宋体" w:hAnsi="宋体" w:cs="宋体"/>
          <w:sz w:val="24"/>
          <w:szCs w:val="24"/>
        </w:rPr>
        <w:t xml:space="preserve">本授权书声明：</w:t>
      </w:r>
      <w:r>
        <w:rPr>
          <w:rFonts w:hint="eastAsia" w:ascii="Times New Roman" w:hAnsi="Times New Roman"/>
          <w:sz w:val="24"/>
          <w:szCs w:val="24"/>
        </w:rPr>
        <w:t xml:space="preserve">   </w:t>
      </w:r>
      <w:r>
        <w:rPr>
          <w:rFonts w:hint="eastAsia" w:ascii="宋体" w:hAnsi="宋体" w:cs="宋体"/>
          <w:sz w:val="24"/>
          <w:szCs w:val="24"/>
        </w:rPr>
        <w:t xml:space="preserve">（投标人名称）授权</w:t>
      </w:r>
      <w:bookmarkStart w:id="294" w:name="sys_STR"/>
      <w:r/>
      <w:bookmarkEnd w:id="294"/>
      <w:r>
        <w:rPr>
          <w:rFonts w:hint="eastAsia" w:ascii="宋体" w:hAnsi="宋体" w:cs="宋体"/>
          <w:sz w:val="24"/>
          <w:szCs w:val="24"/>
        </w:rPr>
        <w:t xml:space="preserve">     </w:t>
      </w:r>
      <w:r>
        <w:rPr>
          <w:rFonts w:ascii="Times New Roman" w:hAnsi="Times New Roman" w:eastAsia="Times New Roman"/>
          <w:sz w:val="24"/>
          <w:szCs w:val="24"/>
        </w:rPr>
        <w:t xml:space="preserve">(</w:t>
      </w:r>
      <w:r>
        <w:rPr>
          <w:rFonts w:hint="eastAsia" w:ascii="宋体" w:hAnsi="宋体" w:cs="宋体"/>
          <w:sz w:val="24"/>
          <w:szCs w:val="24"/>
        </w:rPr>
        <w:t xml:space="preserve">被授权人的姓名</w:t>
      </w:r>
      <w:r>
        <w:rPr>
          <w:rFonts w:ascii="Times New Roman" w:hAnsi="Times New Roman" w:eastAsia="Times New Roman"/>
          <w:sz w:val="24"/>
          <w:szCs w:val="24"/>
        </w:rPr>
        <w:t xml:space="preserve">)</w:t>
      </w:r>
      <w:r>
        <w:rPr>
          <w:rFonts w:hint="eastAsia" w:ascii="宋体" w:hAnsi="宋体" w:cs="宋体"/>
          <w:sz w:val="24"/>
          <w:szCs w:val="24"/>
        </w:rPr>
        <w:t xml:space="preserve">为我方就</w:t>
      </w:r>
      <w:r>
        <w:rPr>
          <w:rFonts w:hint="eastAsia" w:ascii="Times New Roman" w:hAnsi="Times New Roman"/>
          <w:sz w:val="24"/>
          <w:szCs w:val="24"/>
        </w:rPr>
        <w:t xml:space="preserve">   </w:t>
      </w:r>
      <w:r>
        <w:rPr>
          <w:rFonts w:hint="eastAsia" w:ascii="宋体" w:hAnsi="宋体" w:cs="宋体"/>
          <w:sz w:val="24"/>
          <w:szCs w:val="24"/>
        </w:rPr>
        <w:t xml:space="preserve">项目采购活动的合法代理人，以本单位名义全权处理一切与该项目采购有关的事务。</w:t>
      </w:r>
      <w:r>
        <w:rPr>
          <w:rFonts w:ascii="Times New Roman" w:hAnsi="Times New Roman"/>
          <w:sz w:val="24"/>
          <w:szCs w:val="24"/>
        </w:rPr>
      </w:r>
      <w:r/>
    </w:p>
    <w:p>
      <w:pPr>
        <w:pStyle w:val="907"/>
        <w:ind w:firstLine="500"/>
        <w:jc w:val="left"/>
        <w:spacing w:before="240" w:after="240"/>
        <w:widowControl/>
        <w:rPr>
          <w:rFonts w:ascii="Times New Roman" w:hAnsi="Times New Roman"/>
          <w:sz w:val="24"/>
          <w:szCs w:val="24"/>
        </w:rPr>
      </w:pPr>
      <w:r>
        <w:rPr>
          <w:rFonts w:hint="eastAsia" w:ascii="宋体" w:hAnsi="宋体" w:cs="宋体"/>
          <w:sz w:val="24"/>
          <w:szCs w:val="24"/>
        </w:rPr>
        <w:t xml:space="preserve">本授权书于</w:t>
      </w:r>
      <w:r>
        <w:rPr>
          <w:rFonts w:hint="eastAsia" w:ascii="Times New Roman" w:hAnsi="Times New Roman"/>
          <w:sz w:val="24"/>
          <w:szCs w:val="24"/>
        </w:rPr>
        <w:t xml:space="preserve">    </w:t>
      </w:r>
      <w:r>
        <w:rPr>
          <w:rFonts w:hint="eastAsia" w:ascii="宋体" w:hAnsi="宋体" w:cs="宋体"/>
          <w:sz w:val="24"/>
          <w:szCs w:val="24"/>
        </w:rPr>
        <w:t xml:space="preserve">起生效，特此声明。</w:t>
      </w:r>
      <w:r>
        <w:rPr>
          <w:rFonts w:ascii="Times New Roman" w:hAnsi="Times New Roman"/>
          <w:sz w:val="24"/>
          <w:szCs w:val="24"/>
        </w:rPr>
      </w:r>
      <w:r/>
    </w:p>
    <w:p>
      <w:pPr>
        <w:pStyle w:val="907"/>
        <w:jc w:val="left"/>
        <w:spacing w:before="240" w:after="240"/>
        <w:widowControl/>
        <w:rPr>
          <w:rFonts w:ascii="Times New Roman" w:hAnsi="Times New Roman"/>
          <w:sz w:val="24"/>
          <w:szCs w:val="24"/>
        </w:rPr>
      </w:pPr>
      <w:r>
        <w:rPr>
          <w:rFonts w:ascii="Times New Roman" w:hAnsi="Times New Roman"/>
          <w:sz w:val="24"/>
          <w:szCs w:val="24"/>
        </w:rPr>
      </w:r>
      <w:r/>
    </w:p>
    <w:p>
      <w:pPr>
        <w:pStyle w:val="907"/>
        <w:ind w:firstLine="3570"/>
        <w:jc w:val="left"/>
        <w:spacing w:before="240" w:after="240"/>
        <w:widowControl/>
        <w:rPr>
          <w:rFonts w:ascii="Times New Roman" w:hAnsi="Times New Roman"/>
          <w:sz w:val="24"/>
          <w:szCs w:val="24"/>
        </w:rPr>
      </w:pPr>
      <w:r>
        <w:rPr>
          <w:rFonts w:hint="eastAsia" w:ascii="宋体" w:hAnsi="宋体" w:cs="宋体"/>
          <w:sz w:val="24"/>
          <w:szCs w:val="24"/>
        </w:rPr>
        <w:t xml:space="preserve">被授权人身份证号码：</w:t>
      </w:r>
      <w:r>
        <w:rPr>
          <w:rFonts w:ascii="Times New Roman" w:hAnsi="Times New Roman"/>
          <w:sz w:val="24"/>
          <w:szCs w:val="24"/>
        </w:rPr>
      </w:r>
      <w:r/>
    </w:p>
    <w:p>
      <w:pPr>
        <w:pStyle w:val="907"/>
        <w:ind w:firstLine="3570"/>
        <w:jc w:val="left"/>
        <w:spacing w:before="240" w:after="240"/>
        <w:widowControl/>
        <w:rPr>
          <w:rFonts w:ascii="Times New Roman" w:hAnsi="Times New Roman"/>
          <w:sz w:val="24"/>
          <w:szCs w:val="24"/>
        </w:rPr>
      </w:pPr>
      <w:r>
        <w:rPr>
          <w:rFonts w:hint="eastAsia" w:ascii="宋体" w:hAnsi="宋体" w:cs="宋体"/>
          <w:sz w:val="24"/>
          <w:szCs w:val="24"/>
        </w:rPr>
        <w:t xml:space="preserve">被授权人联系电话：（手机）</w:t>
      </w:r>
      <w:r>
        <w:rPr>
          <w:rFonts w:ascii="Times New Roman" w:hAnsi="Times New Roman"/>
          <w:sz w:val="24"/>
          <w:szCs w:val="24"/>
        </w:rPr>
      </w:r>
      <w:r/>
    </w:p>
    <w:p>
      <w:pPr>
        <w:pStyle w:val="907"/>
        <w:ind w:firstLine="3570"/>
        <w:jc w:val="left"/>
        <w:spacing w:before="240" w:after="240"/>
        <w:widowControl/>
        <w:rPr>
          <w:rFonts w:ascii="Times New Roman" w:hAnsi="Times New Roman" w:eastAsia="Times New Roman"/>
          <w:sz w:val="24"/>
          <w:szCs w:val="24"/>
        </w:rPr>
      </w:pPr>
      <w:r>
        <w:rPr>
          <w:rFonts w:hint="eastAsia" w:ascii="宋体" w:hAnsi="宋体" w:cs="宋体"/>
          <w:sz w:val="24"/>
          <w:szCs w:val="24"/>
        </w:rPr>
        <w:t xml:space="preserve">授权单位名称：</w:t>
      </w:r>
      <w:r>
        <w:rPr>
          <w:rFonts w:hint="eastAsia" w:ascii="Times New Roman" w:hAnsi="Times New Roman"/>
          <w:sz w:val="24"/>
          <w:szCs w:val="24"/>
        </w:rPr>
        <w:t xml:space="preserve">（</w:t>
      </w:r>
      <w:r>
        <w:rPr>
          <w:rFonts w:hint="eastAsia" w:ascii="宋体" w:hAnsi="宋体" w:cs="宋体"/>
          <w:sz w:val="24"/>
          <w:szCs w:val="24"/>
        </w:rPr>
        <w:t xml:space="preserve">加盖公章）</w:t>
      </w:r>
      <w:r>
        <w:rPr>
          <w:rFonts w:ascii="Times New Roman" w:hAnsi="Times New Roman" w:eastAsia="Times New Roman"/>
          <w:sz w:val="24"/>
          <w:szCs w:val="24"/>
        </w:rPr>
      </w:r>
      <w:r/>
    </w:p>
    <w:p>
      <w:pPr>
        <w:pStyle w:val="907"/>
        <w:ind w:firstLine="3570"/>
        <w:jc w:val="left"/>
        <w:spacing w:before="240" w:after="240"/>
        <w:widowControl/>
        <w:rPr>
          <w:rFonts w:ascii="Times New Roman" w:hAnsi="Times New Roman"/>
          <w:sz w:val="24"/>
          <w:szCs w:val="24"/>
        </w:rPr>
      </w:pPr>
      <w:r>
        <w:rPr>
          <w:rFonts w:hint="eastAsia" w:ascii="宋体" w:hAnsi="宋体" w:cs="宋体"/>
          <w:sz w:val="24"/>
          <w:szCs w:val="24"/>
        </w:rPr>
        <w:t xml:space="preserve">单位地址：</w:t>
      </w:r>
      <w:r>
        <w:rPr>
          <w:rFonts w:ascii="Times New Roman" w:hAnsi="Times New Roman"/>
          <w:sz w:val="24"/>
          <w:szCs w:val="24"/>
        </w:rPr>
      </w:r>
      <w:r/>
    </w:p>
    <w:p>
      <w:pPr>
        <w:pStyle w:val="907"/>
        <w:ind w:firstLine="4830"/>
        <w:jc w:val="left"/>
        <w:spacing w:before="240" w:after="240"/>
        <w:widowControl/>
        <w:rPr>
          <w:rFonts w:ascii="Times New Roman" w:hAnsi="Times New Roman"/>
          <w:sz w:val="24"/>
          <w:szCs w:val="24"/>
        </w:rPr>
      </w:pPr>
      <w:r>
        <w:rPr>
          <w:rFonts w:hint="eastAsia" w:ascii="宋体" w:hAnsi="宋体" w:cs="宋体"/>
          <w:sz w:val="24"/>
          <w:szCs w:val="24"/>
        </w:rPr>
        <w:t xml:space="preserve">日期：</w:t>
      </w:r>
      <w:r>
        <w:rPr>
          <w:rFonts w:ascii="Times New Roman" w:hAnsi="Times New Roman"/>
          <w:sz w:val="24"/>
          <w:szCs w:val="24"/>
        </w:rPr>
      </w:r>
      <w:r/>
    </w:p>
    <w:p>
      <w:pPr>
        <w:pStyle w:val="947"/>
        <w:jc w:val="both"/>
        <w:spacing w:line="240" w:lineRule="atLeast"/>
        <w:rPr>
          <w:rFonts w:hint="eastAsia" w:ascii="宋体" w:hAnsi="宋体" w:cs="宋体"/>
          <w:sz w:val="28"/>
          <w:szCs w:val="24"/>
        </w:rPr>
      </w:pPr>
      <w:r>
        <w:rPr>
          <w:rFonts w:ascii="Times New Roman" w:hAnsi="Times New Roman" w:eastAsia="Times New Roman"/>
          <w:sz w:val="24"/>
          <w:szCs w:val="24"/>
        </w:rPr>
        <w:br w:type="page" w:clear="all"/>
      </w:r>
      <w:r>
        <w:rPr>
          <w:rFonts w:hint="eastAsia" w:ascii="Times New Roman" w:hAnsi="Times New Roman"/>
          <w:sz w:val="28"/>
          <w:szCs w:val="28"/>
        </w:rPr>
        <w:t xml:space="preserve">投标人</w:t>
      </w:r>
      <w:r>
        <w:rPr>
          <w:rFonts w:hint="eastAsia" w:ascii="宋体" w:hAnsi="宋体" w:cs="宋体"/>
          <w:sz w:val="28"/>
          <w:szCs w:val="28"/>
        </w:rPr>
        <w:t xml:space="preserve">承诺函</w:t>
      </w:r>
      <w:r>
        <w:rPr>
          <w:rFonts w:hint="eastAsia" w:ascii="宋体" w:hAnsi="宋体" w:cs="宋体"/>
          <w:sz w:val="28"/>
          <w:szCs w:val="24"/>
        </w:rPr>
      </w:r>
      <w:r/>
    </w:p>
    <w:p>
      <w:pPr>
        <w:pStyle w:val="947"/>
        <w:spacing w:line="240" w:lineRule="atLeast"/>
        <w:rPr>
          <w:rFonts w:ascii="Times New Roman" w:hAnsi="Times New Roman"/>
          <w:b w:val="0"/>
          <w:sz w:val="24"/>
          <w:szCs w:val="24"/>
        </w:rPr>
      </w:pPr>
      <w:r>
        <w:rPr>
          <w:rFonts w:hint="eastAsia" w:ascii="宋体" w:hAnsi="宋体" w:cs="宋体"/>
        </w:rPr>
        <w:t xml:space="preserve">投标人承诺函</w:t>
      </w:r>
      <w:r>
        <w:rPr>
          <w:rFonts w:ascii="Times New Roman" w:hAnsi="Times New Roman"/>
          <w:b w:val="0"/>
          <w:sz w:val="24"/>
          <w:szCs w:val="24"/>
        </w:rPr>
      </w:r>
      <w:r/>
    </w:p>
    <w:p>
      <w:pPr>
        <w:pStyle w:val="907"/>
        <w:ind w:firstLine="500"/>
        <w:jc w:val="left"/>
        <w:spacing w:before="240" w:after="240"/>
        <w:widowControl/>
        <w:rPr>
          <w:rFonts w:hint="eastAsia" w:ascii="宋体" w:hAnsi="宋体" w:cs="宋体"/>
          <w:sz w:val="24"/>
          <w:szCs w:val="24"/>
        </w:rPr>
      </w:pPr>
      <w:r>
        <w:rPr>
          <w:rFonts w:hint="eastAsia" w:ascii="宋体" w:hAnsi="宋体" w:cs="宋体"/>
          <w:sz w:val="24"/>
          <w:szCs w:val="24"/>
        </w:rPr>
        <w:t xml:space="preserve">（一）本单位郑重承诺满足以下要求：</w:t>
      </w:r>
      <w:r/>
    </w:p>
    <w:p>
      <w:pPr>
        <w:pStyle w:val="907"/>
        <w:ind w:firstLine="500"/>
        <w:jc w:val="left"/>
        <w:spacing w:before="240" w:after="240"/>
        <w:widowControl/>
        <w:rPr>
          <w:rFonts w:hint="eastAsia" w:ascii="宋体" w:hAnsi="宋体" w:cs="宋体"/>
          <w:sz w:val="24"/>
          <w:szCs w:val="24"/>
        </w:rPr>
      </w:pPr>
      <w:r>
        <w:rPr>
          <w:rFonts w:hint="eastAsia" w:ascii="宋体" w:hAnsi="宋体" w:cs="宋体"/>
          <w:sz w:val="24"/>
          <w:szCs w:val="24"/>
        </w:rPr>
        <w:t xml:space="preserve">1.投标人单位负责人为同一人或者存在直接控股、管理关系的不同投标人，不得同时参加本项目的采购活动。</w:t>
      </w:r>
      <w:r/>
    </w:p>
    <w:p>
      <w:pPr>
        <w:pStyle w:val="907"/>
        <w:ind w:firstLine="500"/>
        <w:jc w:val="left"/>
        <w:spacing w:before="240" w:after="240"/>
        <w:widowControl/>
        <w:rPr>
          <w:rFonts w:hint="eastAsia" w:ascii="宋体" w:hAnsi="宋体" w:cs="宋体"/>
          <w:sz w:val="24"/>
          <w:szCs w:val="24"/>
        </w:rPr>
      </w:pPr>
      <w:r>
        <w:rPr>
          <w:rFonts w:hint="eastAsia" w:ascii="宋体" w:hAnsi="宋体" w:cs="宋体"/>
          <w:sz w:val="24"/>
          <w:szCs w:val="24"/>
        </w:rPr>
        <w:t xml:space="preserve">（二）本单位郑重承诺，我单位无以下不良信用记录情形：</w:t>
      </w:r>
      <w:r/>
    </w:p>
    <w:p>
      <w:pPr>
        <w:pStyle w:val="907"/>
        <w:ind w:firstLine="500"/>
        <w:jc w:val="left"/>
        <w:spacing w:before="240" w:after="240"/>
        <w:widowControl/>
        <w:rPr>
          <w:rFonts w:hint="eastAsia" w:ascii="宋体" w:hAnsi="宋体" w:cs="宋体"/>
          <w:sz w:val="24"/>
          <w:szCs w:val="24"/>
        </w:rPr>
      </w:pPr>
      <w:r>
        <w:rPr>
          <w:rFonts w:hint="eastAsia" w:ascii="宋体" w:hAnsi="宋体" w:cs="宋体"/>
          <w:sz w:val="24"/>
          <w:szCs w:val="24"/>
        </w:rPr>
        <w:t xml:space="preserve">1.被人民法院列入失信被执行人；</w:t>
      </w:r>
      <w:r/>
    </w:p>
    <w:p>
      <w:pPr>
        <w:pStyle w:val="907"/>
        <w:ind w:firstLine="500"/>
        <w:jc w:val="left"/>
        <w:spacing w:before="240" w:after="240"/>
        <w:widowControl/>
        <w:rPr>
          <w:rFonts w:hint="eastAsia" w:ascii="宋体" w:hAnsi="宋体" w:cs="宋体"/>
          <w:sz w:val="24"/>
          <w:szCs w:val="24"/>
        </w:rPr>
      </w:pPr>
      <w:r>
        <w:rPr>
          <w:rFonts w:hint="eastAsia" w:ascii="宋体" w:hAnsi="宋体" w:cs="宋体"/>
          <w:sz w:val="24"/>
          <w:szCs w:val="24"/>
        </w:rPr>
        <w:t xml:space="preserve">2.被税务部门列入重大税收违法案件当事人名单；</w:t>
      </w:r>
      <w:r/>
    </w:p>
    <w:p>
      <w:pPr>
        <w:pStyle w:val="907"/>
        <w:ind w:firstLine="500"/>
        <w:jc w:val="left"/>
        <w:spacing w:before="240" w:after="240"/>
        <w:widowControl/>
        <w:rPr>
          <w:rFonts w:hint="eastAsia" w:ascii="宋体" w:hAnsi="宋体" w:cs="宋体"/>
          <w:sz w:val="24"/>
          <w:szCs w:val="24"/>
        </w:rPr>
      </w:pPr>
      <w:r>
        <w:rPr>
          <w:rFonts w:hint="eastAsia" w:ascii="宋体" w:hAnsi="宋体" w:cs="宋体"/>
          <w:sz w:val="24"/>
          <w:szCs w:val="24"/>
        </w:rPr>
        <w:t xml:space="preserve">3.被政府采购监管部门列入政府采购严重违法失信行为记录名单；</w:t>
      </w:r>
      <w:r/>
    </w:p>
    <w:p>
      <w:pPr>
        <w:pStyle w:val="907"/>
        <w:ind w:firstLine="500"/>
        <w:jc w:val="left"/>
        <w:spacing w:before="240" w:after="240"/>
        <w:widowControl/>
        <w:rPr>
          <w:rFonts w:hint="eastAsia" w:ascii="宋体" w:hAnsi="宋体" w:cs="宋体"/>
          <w:sz w:val="24"/>
          <w:szCs w:val="24"/>
        </w:rPr>
      </w:pPr>
      <w:r>
        <w:rPr>
          <w:rFonts w:hint="eastAsia" w:ascii="宋体" w:hAnsi="宋体" w:cs="宋体"/>
          <w:sz w:val="24"/>
          <w:szCs w:val="24"/>
        </w:rPr>
        <w:t xml:space="preserve">4.不符合《政府采购法》第二十二条规定的条件。</w:t>
      </w:r>
      <w:r/>
    </w:p>
    <w:p>
      <w:pPr>
        <w:pStyle w:val="907"/>
        <w:ind w:firstLine="500"/>
        <w:jc w:val="left"/>
        <w:spacing w:before="240" w:after="240"/>
        <w:widowControl/>
        <w:rPr>
          <w:rFonts w:hint="eastAsia" w:ascii="宋体" w:hAnsi="宋体" w:cs="宋体"/>
          <w:sz w:val="24"/>
          <w:szCs w:val="24"/>
        </w:rPr>
      </w:pPr>
      <w:r>
        <w:rPr>
          <w:rFonts w:hint="eastAsia" w:ascii="宋体" w:hAnsi="宋体" w:cs="宋体"/>
          <w:sz w:val="24"/>
          <w:szCs w:val="24"/>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07"/>
        <w:ind w:firstLine="500"/>
        <w:jc w:val="left"/>
        <w:spacing w:before="240" w:after="240"/>
        <w:widowControl/>
        <w:rPr>
          <w:rFonts w:hint="eastAsia" w:ascii="宋体" w:hAnsi="宋体" w:cs="宋体"/>
          <w:sz w:val="24"/>
          <w:szCs w:val="24"/>
        </w:rPr>
      </w:pPr>
      <w:r>
        <w:rPr>
          <w:rFonts w:hint="eastAsia" w:ascii="宋体" w:hAnsi="宋体" w:cs="宋体"/>
          <w:sz w:val="24"/>
          <w:szCs w:val="24"/>
        </w:rPr>
      </w:r>
      <w:r/>
    </w:p>
    <w:p>
      <w:pPr>
        <w:pStyle w:val="907"/>
        <w:ind w:firstLine="500"/>
        <w:jc w:val="left"/>
        <w:spacing w:before="240" w:after="240"/>
        <w:widowControl/>
        <w:rPr>
          <w:rFonts w:hint="eastAsia" w:ascii="宋体" w:hAnsi="宋体" w:cs="宋体"/>
          <w:sz w:val="24"/>
          <w:szCs w:val="24"/>
        </w:rPr>
      </w:pPr>
      <w:r>
        <w:rPr>
          <w:rFonts w:hint="eastAsia" w:ascii="宋体" w:hAnsi="宋体" w:cs="宋体"/>
          <w:sz w:val="24"/>
          <w:szCs w:val="24"/>
        </w:rPr>
      </w:r>
      <w:r/>
    </w:p>
    <w:p>
      <w:pPr>
        <w:pStyle w:val="907"/>
        <w:ind w:firstLine="500"/>
        <w:jc w:val="right"/>
        <w:spacing w:before="240" w:after="240"/>
        <w:widowControl/>
        <w:rPr>
          <w:rFonts w:hint="eastAsia" w:ascii="宋体" w:hAnsi="宋体" w:cs="宋体"/>
          <w:sz w:val="24"/>
          <w:szCs w:val="24"/>
        </w:rPr>
      </w:pPr>
      <w:r>
        <w:rPr>
          <w:rFonts w:hint="eastAsia" w:ascii="宋体" w:hAnsi="宋体" w:cs="宋体"/>
          <w:sz w:val="24"/>
          <w:szCs w:val="24"/>
        </w:rPr>
      </w:r>
      <w:r/>
    </w:p>
    <w:p>
      <w:pPr>
        <w:pStyle w:val="907"/>
        <w:ind w:firstLine="500"/>
        <w:jc w:val="right"/>
        <w:spacing w:before="240" w:after="240"/>
        <w:widowControl/>
        <w:rPr>
          <w:rFonts w:hint="eastAsia" w:ascii="宋体" w:hAnsi="宋体" w:cs="宋体"/>
          <w:sz w:val="24"/>
          <w:szCs w:val="24"/>
        </w:rPr>
      </w:pPr>
      <w:r>
        <w:rPr>
          <w:rFonts w:hint="eastAsia" w:ascii="宋体" w:hAnsi="宋体" w:cs="宋体"/>
          <w:sz w:val="24"/>
          <w:szCs w:val="24"/>
        </w:rPr>
        <w:t xml:space="preserve">投标人名称（公章）：  </w:t>
        <w:tab/>
        <w:t xml:space="preserve">     </w:t>
        <w:tab/>
        <w:t xml:space="preserve">         </w:t>
      </w:r>
      <w:r/>
    </w:p>
    <w:p>
      <w:pPr>
        <w:pStyle w:val="907"/>
        <w:ind w:firstLine="500"/>
        <w:jc w:val="center"/>
        <w:spacing w:before="240" w:after="240"/>
        <w:widowControl/>
        <w:rPr>
          <w:rFonts w:ascii="宋体" w:hAnsi="宋体" w:cs="宋体"/>
          <w:sz w:val="24"/>
          <w:szCs w:val="24"/>
        </w:rPr>
        <w:sectPr>
          <w:footerReference w:type="default" r:id="rId12"/>
          <w:footerReference w:type="even" r:id="rId13"/>
          <w:footerReference w:type="first" r:id="rId14"/>
          <w:footnotePr/>
          <w:endnotePr/>
          <w:type w:val="nextPage"/>
          <w:pgSz w:w="11906" w:h="16838" w:orient="portrait"/>
          <w:pgMar w:top="1418" w:right="1418" w:bottom="1418" w:left="1418" w:header="851" w:footer="850" w:gutter="0"/>
          <w:cols w:num="1" w:sep="0" w:space="720" w:equalWidth="1"/>
          <w:docGrid w:linePitch="360"/>
          <w:titlePg/>
        </w:sectPr>
      </w:pPr>
      <w:r>
        <w:rPr>
          <w:rFonts w:hint="eastAsia" w:ascii="宋体" w:hAnsi="宋体" w:cs="宋体"/>
          <w:sz w:val="24"/>
          <w:szCs w:val="24"/>
        </w:rPr>
        <w:t xml:space="preserve">                                    日期：______年    月    </w:t>
      </w:r>
      <w:r>
        <w:rPr>
          <w:rFonts w:ascii="宋体" w:hAnsi="宋体" w:cs="宋体"/>
          <w:sz w:val="24"/>
          <w:szCs w:val="24"/>
        </w:rPr>
      </w:r>
      <w:r/>
    </w:p>
    <w:p>
      <w:pPr>
        <w:pStyle w:val="907"/>
        <w:jc w:val="left"/>
        <w:widowControl/>
        <w:rPr>
          <w:rFonts w:ascii="宋体" w:hAnsi="宋体" w:cs="宋体"/>
          <w:b/>
          <w:sz w:val="28"/>
          <w:szCs w:val="24"/>
        </w:rPr>
        <w:outlineLvl w:val="2"/>
      </w:pPr>
      <w:r>
        <w:rPr>
          <w:rFonts w:ascii="宋体" w:hAnsi="宋体" w:cs="宋体"/>
          <w:b/>
          <w:sz w:val="28"/>
          <w:szCs w:val="24"/>
        </w:rPr>
        <w:t xml:space="preserve">关于资格证明文件的书面承诺</w:t>
      </w:r>
      <w:r/>
    </w:p>
    <w:p>
      <w:pPr>
        <w:pStyle w:val="907"/>
        <w:jc w:val="center"/>
        <w:spacing w:before="320" w:after="320"/>
        <w:widowControl/>
        <w:rPr>
          <w:rFonts w:ascii="宋体" w:hAnsi="宋体" w:cs="宋体"/>
          <w:b/>
          <w:bCs/>
          <w:sz w:val="32"/>
          <w:szCs w:val="32"/>
        </w:rPr>
      </w:pPr>
      <w:r>
        <w:rPr>
          <w:rFonts w:ascii="宋体" w:hAnsi="宋体" w:cs="宋体"/>
          <w:b/>
          <w:bCs/>
          <w:sz w:val="32"/>
          <w:szCs w:val="32"/>
        </w:rPr>
        <w:t xml:space="preserve">关于资格证明文件的书面承诺</w:t>
      </w:r>
      <w:r/>
    </w:p>
    <w:p>
      <w:pPr>
        <w:pStyle w:val="907"/>
        <w:ind w:firstLine="360"/>
        <w:jc w:val="left"/>
        <w:spacing w:before="240" w:after="240"/>
        <w:widowControl/>
        <w:rPr>
          <w:rFonts w:ascii="宋体" w:hAnsi="宋体" w:cs="宋体"/>
          <w:sz w:val="24"/>
          <w:szCs w:val="24"/>
        </w:rPr>
      </w:pPr>
      <w:r>
        <w:rPr>
          <w:rFonts w:ascii="宋体" w:hAnsi="宋体" w:cs="宋体"/>
          <w:sz w:val="24"/>
          <w:szCs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pStyle w:val="907"/>
        <w:jc w:val="left"/>
        <w:spacing w:before="240" w:after="240"/>
        <w:widowControl/>
        <w:rPr>
          <w:rFonts w:ascii="宋体" w:hAnsi="宋体" w:cs="宋体"/>
          <w:sz w:val="24"/>
          <w:szCs w:val="24"/>
        </w:rPr>
      </w:pPr>
      <w:r>
        <w:rPr>
          <w:rFonts w:ascii="宋体" w:hAnsi="宋体" w:cs="宋体"/>
          <w:sz w:val="24"/>
          <w:szCs w:val="24"/>
        </w:rPr>
      </w:r>
      <w:r/>
    </w:p>
    <w:p>
      <w:pPr>
        <w:pStyle w:val="907"/>
        <w:jc w:val="center"/>
        <w:spacing w:before="240" w:after="240"/>
        <w:widowControl/>
        <w:rPr>
          <w:rFonts w:ascii="宋体" w:hAnsi="宋体" w:cs="宋体"/>
          <w:sz w:val="24"/>
          <w:szCs w:val="24"/>
        </w:rPr>
      </w:pPr>
      <w:r>
        <w:rPr>
          <w:rFonts w:ascii="宋体" w:hAnsi="宋体" w:cs="宋体"/>
          <w:sz w:val="24"/>
          <w:szCs w:val="24"/>
        </w:rPr>
      </w:r>
      <w:r/>
    </w:p>
    <w:p>
      <w:pPr>
        <w:pStyle w:val="907"/>
        <w:jc w:val="left"/>
        <w:spacing w:before="240" w:after="240"/>
        <w:widowControl/>
        <w:rPr>
          <w:rFonts w:ascii="宋体" w:hAnsi="宋体" w:cs="宋体"/>
          <w:sz w:val="24"/>
          <w:szCs w:val="24"/>
        </w:rPr>
        <w:sectPr>
          <w:footnotePr/>
          <w:endnotePr/>
          <w:type w:val="nextPage"/>
          <w:pgSz w:w="11906" w:h="16838" w:orient="portrait"/>
          <w:pgMar w:top="1418" w:right="1418" w:bottom="1418" w:left="1418" w:header="851" w:footer="850" w:gutter="0"/>
          <w:cols w:num="1" w:sep="0" w:space="720" w:equalWidth="1"/>
          <w:docGrid w:linePitch="360"/>
          <w:titlePg/>
        </w:sectPr>
      </w:pPr>
      <w:r>
        <w:rPr>
          <w:rFonts w:ascii="宋体" w:hAnsi="宋体" w:cs="宋体"/>
          <w:sz w:val="24"/>
          <w:szCs w:val="24"/>
        </w:rPr>
        <w:t xml:space="preserve">投标单位（加盖公章）：</w:t>
      </w:r>
      <w:r/>
    </w:p>
    <w:p>
      <w:pPr>
        <w:pStyle w:val="954"/>
        <w:rPr>
          <w:rFonts w:ascii="宋体" w:hAnsi="宋体" w:eastAsia="宋体" w:cs="宋体"/>
          <w:b/>
          <w:sz w:val="28"/>
        </w:rPr>
        <w:outlineLvl w:val="2"/>
      </w:pPr>
      <w:r>
        <w:rPr>
          <w:rFonts w:ascii="宋体" w:hAnsi="宋体" w:eastAsia="宋体" w:cs="宋体"/>
          <w:b/>
          <w:sz w:val="28"/>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909"/>
        <w:rPr>
          <w:rFonts w:ascii="Times New Roman" w:hAnsi="Times New Roman" w:eastAsia="Times New Roman"/>
          <w:sz w:val="24"/>
          <w:szCs w:val="24"/>
        </w:rPr>
      </w:pPr>
      <w:r>
        <w:rPr>
          <w:rFonts w:ascii="Times New Roman" w:hAnsi="Times New Roman" w:eastAsia="Times New Roman"/>
          <w:sz w:val="24"/>
          <w:szCs w:val="24"/>
        </w:rPr>
        <w:br w:type="page" w:clear="all"/>
      </w:r>
      <w:bookmarkStart w:id="295" w:name="_Toc160715782"/>
      <w:r/>
      <w:bookmarkStart w:id="296" w:name="_Toc256000017"/>
      <w:r/>
      <w:bookmarkStart w:id="297" w:name="_Toc171610230"/>
      <w:r>
        <w:t xml:space="preserve">五、投标配置及分项报价表</w:t>
      </w:r>
      <w:bookmarkEnd w:id="295"/>
      <w:r/>
      <w:bookmarkEnd w:id="296"/>
      <w:r/>
      <w:bookmarkEnd w:id="297"/>
      <w:r>
        <w:rPr>
          <w:rFonts w:ascii="Times New Roman" w:hAnsi="Times New Roman" w:eastAsia="Times New Roman"/>
          <w:sz w:val="24"/>
          <w:szCs w:val="24"/>
        </w:rPr>
      </w:r>
      <w:r/>
    </w:p>
    <w:p>
      <w:pPr>
        <w:pStyle w:val="907"/>
        <w:jc w:val="center"/>
        <w:spacing w:before="120" w:after="120"/>
        <w:widowControl/>
        <w:rPr>
          <w:rFonts w:ascii="宋体" w:hAnsi="宋体" w:cs="黑体"/>
          <w:b/>
          <w:bCs/>
          <w:sz w:val="28"/>
          <w:szCs w:val="28"/>
        </w:rPr>
      </w:pPr>
      <w:r>
        <w:rPr>
          <w:rFonts w:ascii="宋体" w:hAnsi="宋体" w:cs="黑体"/>
          <w:b/>
          <w:bCs/>
          <w:sz w:val="28"/>
          <w:szCs w:val="28"/>
        </w:rPr>
        <w:t xml:space="preserve">投标配置及分项报价表 </w:t>
      </w:r>
      <w:r/>
    </w:p>
    <w:p>
      <w:pPr>
        <w:pStyle w:val="907"/>
        <w:jc w:val="left"/>
        <w:spacing w:before="240" w:after="240"/>
        <w:widowControl/>
        <w:rPr>
          <w:rFonts w:ascii="宋体" w:hAnsi="宋体" w:cs="宋体"/>
          <w:sz w:val="24"/>
          <w:szCs w:val="24"/>
        </w:rPr>
      </w:pPr>
      <w:r>
        <w:rPr>
          <w:rFonts w:ascii="宋体" w:hAnsi="宋体" w:cs="宋体"/>
          <w:sz w:val="24"/>
          <w:szCs w:val="24"/>
        </w:rPr>
      </w:r>
      <w:r/>
    </w:p>
    <w:tbl>
      <w:tblPr>
        <w:tblW w:w="0" w:type="auto"/>
        <w:tblInd w:w="2"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6"/>
        <w:gridCol w:w="1401"/>
        <w:gridCol w:w="924"/>
        <w:gridCol w:w="764"/>
        <w:gridCol w:w="924"/>
        <w:gridCol w:w="924"/>
        <w:gridCol w:w="924"/>
        <w:gridCol w:w="446"/>
        <w:gridCol w:w="1149"/>
        <w:gridCol w:w="1149"/>
        <w:gridCol w:w="28"/>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6"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07"/>
              <w:jc w:val="center"/>
              <w:widowControl/>
              <w:rPr>
                <w:rFonts w:ascii="宋体" w:hAnsi="宋体" w:cs="宋体"/>
                <w:sz w:val="24"/>
                <w:szCs w:val="24"/>
              </w:rPr>
            </w:pPr>
            <w:r>
              <w:rPr>
                <w:rFonts w:hint="eastAsia" w:ascii="宋体" w:hAnsi="宋体" w:cs="宋体"/>
                <w:sz w:val="24"/>
                <w:szCs w:val="24"/>
              </w:rPr>
              <w:t xml:space="preserve">产品</w:t>
            </w:r>
            <w:r>
              <w:rPr>
                <w:rFonts w:ascii="宋体" w:hAnsi="宋体" w:cs="宋体"/>
                <w:sz w:val="24"/>
                <w:szCs w:val="24"/>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4"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品牌</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规格型号</w:t>
            </w:r>
            <w:r>
              <w:rPr>
                <w:rFonts w:hint="eastAsia" w:ascii="宋体" w:hAnsi="宋体" w:cs="宋体"/>
                <w:sz w:val="24"/>
                <w:szCs w:val="24"/>
              </w:rPr>
              <w:t xml:space="preserve">（版本号）</w:t>
            </w: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4"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制造厂商</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4"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产地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4"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单价（元）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总价（元）</w:t>
            </w:r>
            <w:r/>
          </w:p>
        </w:tc>
        <w:tc>
          <w:tcPr>
            <w:tcBorders>
              <w:top w:val="single" w:color="000000" w:sz="0" w:space="0"/>
              <w:left w:val="single" w:color="000000" w:sz="0" w:space="0"/>
              <w:bottom w:val="single" w:color="000000" w:sz="0" w:space="0"/>
              <w:right w:val="single" w:color="000000" w:sz="0" w:space="0"/>
            </w:tcBorders>
            <w:tcW w:w="28"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6"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4"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4"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4"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4"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000000" w:sz="0" w:space="0"/>
              <w:left w:val="single" w:color="000000" w:sz="0" w:space="0"/>
              <w:bottom w:val="single" w:color="000000" w:sz="0" w:space="0"/>
              <w:right w:val="single" w:color="000000" w:sz="0" w:space="0"/>
            </w:tcBorders>
            <w:tcW w:w="28"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r>
            <w:r/>
          </w:p>
        </w:tc>
      </w:tr>
      <w:tr>
        <w:trPr/>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67"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t xml:space="preserve">合计 </w:t>
            </w:r>
            <w:r/>
          </w:p>
        </w:tc>
        <w:tc>
          <w:tcPr>
            <w:gridSpan w:val="9"/>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232" w:type="dxa"/>
            <w:vAlign w:val="center"/>
            <w:textDirection w:val="lrTb"/>
            <w:noWrap w:val="false"/>
          </w:tcPr>
          <w:p>
            <w:pPr>
              <w:pStyle w:val="907"/>
              <w:ind w:firstLine="960"/>
              <w:jc w:val="left"/>
              <w:widowControl/>
              <w:rPr>
                <w:rFonts w:ascii="宋体" w:hAnsi="宋体" w:cs="宋体"/>
                <w:sz w:val="24"/>
                <w:szCs w:val="24"/>
              </w:rPr>
            </w:pPr>
            <w:r>
              <w:rPr>
                <w:rFonts w:ascii="宋体" w:hAnsi="宋体" w:cs="宋体"/>
                <w:sz w:val="24"/>
                <w:szCs w:val="24"/>
              </w:rPr>
              <w:t xml:space="preserve">元(大写：) </w:t>
            </w:r>
            <w:r/>
          </w:p>
        </w:tc>
      </w:tr>
    </w:tbl>
    <w:p>
      <w:pPr>
        <w:pStyle w:val="907"/>
        <w:jc w:val="left"/>
        <w:spacing w:before="240" w:after="240"/>
        <w:widowControl/>
        <w:rPr>
          <w:rFonts w:ascii="宋体" w:hAnsi="宋体" w:cs="宋体"/>
          <w:sz w:val="24"/>
          <w:szCs w:val="24"/>
        </w:rPr>
      </w:pPr>
      <w:r>
        <w:rPr>
          <w:rFonts w:ascii="宋体" w:hAnsi="宋体" w:cs="宋体"/>
          <w:sz w:val="24"/>
          <w:szCs w:val="24"/>
        </w:rPr>
      </w:r>
      <w:r/>
    </w:p>
    <w:p>
      <w:pPr>
        <w:pStyle w:val="907"/>
        <w:jc w:val="left"/>
        <w:spacing w:before="240" w:after="240"/>
        <w:widowControl/>
        <w:rPr>
          <w:rFonts w:ascii="宋体" w:hAnsi="宋体" w:cs="宋体"/>
          <w:sz w:val="24"/>
          <w:szCs w:val="24"/>
        </w:rPr>
      </w:pPr>
      <w:r>
        <w:rPr>
          <w:rFonts w:ascii="宋体" w:hAnsi="宋体" w:cs="宋体"/>
          <w:sz w:val="24"/>
          <w:szCs w:val="24"/>
        </w:rPr>
        <w:t xml:space="preserve">注：</w:t>
      </w:r>
      <w:r/>
    </w:p>
    <w:p>
      <w:pPr>
        <w:pStyle w:val="907"/>
        <w:jc w:val="left"/>
        <w:spacing w:before="240" w:after="240"/>
        <w:widowControl/>
        <w:rPr>
          <w:rFonts w:ascii="宋体" w:hAnsi="宋体" w:cs="宋体"/>
          <w:sz w:val="24"/>
          <w:szCs w:val="24"/>
        </w:rPr>
      </w:pPr>
      <w:r>
        <w:rPr>
          <w:rFonts w:ascii="宋体" w:hAnsi="宋体" w:cs="宋体"/>
          <w:sz w:val="24"/>
          <w:szCs w:val="24"/>
        </w:rPr>
        <w:t xml:space="preserve">1、技术要求详见招标文件第四章项目需求；此表的总计金额应与开标一览表相符。 </w:t>
      </w:r>
      <w:r/>
    </w:p>
    <w:p>
      <w:pPr>
        <w:pStyle w:val="907"/>
        <w:jc w:val="left"/>
        <w:spacing w:before="240" w:after="240"/>
        <w:widowControl/>
        <w:rPr>
          <w:rFonts w:ascii="宋体" w:hAnsi="宋体" w:cs="宋体"/>
          <w:sz w:val="24"/>
          <w:szCs w:val="24"/>
        </w:rPr>
      </w:pPr>
      <w:r>
        <w:rPr>
          <w:rFonts w:ascii="宋体" w:hAnsi="宋体" w:cs="宋体"/>
          <w:sz w:val="24"/>
          <w:szCs w:val="24"/>
        </w:rPr>
        <w:t xml:space="preserve">2、请提供本标书要求设备详细的配置清单及分项报价，包括标准件及选购件。 </w:t>
      </w:r>
      <w:r/>
    </w:p>
    <w:p>
      <w:pPr>
        <w:pStyle w:val="907"/>
        <w:jc w:val="left"/>
        <w:spacing w:before="240" w:after="240"/>
        <w:widowControl/>
        <w:rPr>
          <w:rFonts w:ascii="宋体" w:hAnsi="宋体" w:cs="宋体"/>
          <w:sz w:val="24"/>
          <w:szCs w:val="24"/>
        </w:rPr>
      </w:pPr>
      <w:r>
        <w:rPr>
          <w:rFonts w:ascii="宋体" w:hAnsi="宋体" w:cs="宋体"/>
          <w:sz w:val="24"/>
          <w:szCs w:val="24"/>
        </w:rPr>
        <w:t xml:space="preserve">3、若无品牌，可填“自制”。 </w:t>
      </w:r>
      <w:r/>
    </w:p>
    <w:p>
      <w:pPr>
        <w:pStyle w:val="909"/>
        <w:rPr>
          <w:rFonts w:ascii="Times New Roman" w:hAnsi="Times New Roman" w:eastAsia="Times New Roman"/>
          <w:sz w:val="24"/>
          <w:szCs w:val="24"/>
        </w:rPr>
      </w:pPr>
      <w:r>
        <w:rPr>
          <w:rFonts w:ascii="Times New Roman" w:hAnsi="Times New Roman" w:eastAsia="Times New Roman"/>
          <w:sz w:val="24"/>
          <w:szCs w:val="24"/>
        </w:rPr>
        <w:br w:type="page" w:clear="all"/>
      </w:r>
      <w:bookmarkStart w:id="298" w:name="_Toc160715783"/>
      <w:r/>
      <w:bookmarkStart w:id="299" w:name="_Toc256000018"/>
      <w:r/>
      <w:bookmarkStart w:id="300" w:name="_Toc171610231"/>
      <w:r>
        <w:t xml:space="preserve">六、常用零件及耗材报价表</w:t>
      </w:r>
      <w:bookmarkEnd w:id="298"/>
      <w:r/>
      <w:bookmarkEnd w:id="299"/>
      <w:r/>
      <w:bookmarkEnd w:id="300"/>
      <w:r>
        <w:rPr>
          <w:rFonts w:ascii="Times New Roman" w:hAnsi="Times New Roman" w:eastAsia="Times New Roman"/>
          <w:sz w:val="24"/>
          <w:szCs w:val="24"/>
        </w:rPr>
      </w:r>
      <w:r/>
    </w:p>
    <w:p>
      <w:pPr>
        <w:pStyle w:val="907"/>
        <w:jc w:val="center"/>
        <w:spacing w:before="120" w:after="120"/>
        <w:widowControl/>
        <w:rPr>
          <w:rFonts w:ascii="宋体" w:hAnsi="宋体" w:cs="黑体"/>
          <w:b/>
          <w:bCs/>
          <w:sz w:val="28"/>
          <w:szCs w:val="28"/>
        </w:rPr>
      </w:pPr>
      <w:r>
        <w:rPr>
          <w:rFonts w:ascii="宋体" w:hAnsi="宋体" w:cs="黑体"/>
          <w:b/>
          <w:bCs/>
          <w:sz w:val="28"/>
          <w:szCs w:val="28"/>
        </w:rPr>
        <w:t xml:space="preserve">常用零配件及耗材报价表</w:t>
      </w:r>
      <w:r/>
    </w:p>
    <w:tbl>
      <w:tblPr>
        <w:tblW w:w="0" w:type="auto"/>
        <w:tblInd w:w="2"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10"/>
        <w:gridCol w:w="2203"/>
        <w:gridCol w:w="2909"/>
        <w:gridCol w:w="933"/>
        <w:gridCol w:w="933"/>
        <w:gridCol w:w="1497"/>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10"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03"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产品名称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09"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计量单位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97"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单价（元）</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10"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03"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09"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97"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r>
    </w:tbl>
    <w:p>
      <w:pPr>
        <w:pStyle w:val="907"/>
        <w:jc w:val="left"/>
        <w:spacing w:before="240" w:after="240"/>
        <w:widowControl/>
        <w:rPr>
          <w:rFonts w:ascii="宋体" w:hAnsi="宋体" w:cs="宋体"/>
          <w:sz w:val="24"/>
          <w:szCs w:val="24"/>
        </w:rPr>
      </w:pPr>
      <w:r>
        <w:rPr>
          <w:rFonts w:ascii="宋体" w:hAnsi="宋体" w:cs="宋体"/>
          <w:sz w:val="24"/>
          <w:szCs w:val="24"/>
        </w:rPr>
        <w:t xml:space="preserve">注：以上常用零配件及耗材必须保证与所投报设备兼容配套使用。</w:t>
      </w:r>
      <w:r/>
    </w:p>
    <w:p>
      <w:pPr>
        <w:pStyle w:val="909"/>
        <w:rPr>
          <w:rFonts w:ascii="Times New Roman" w:hAnsi="Times New Roman" w:eastAsia="Times New Roman"/>
          <w:sz w:val="24"/>
          <w:szCs w:val="24"/>
        </w:rPr>
      </w:pPr>
      <w:r>
        <w:rPr>
          <w:rFonts w:ascii="Times New Roman" w:hAnsi="Times New Roman" w:eastAsia="Times New Roman"/>
          <w:sz w:val="24"/>
          <w:szCs w:val="24"/>
        </w:rPr>
        <w:br w:type="page" w:clear="all"/>
      </w:r>
      <w:bookmarkStart w:id="301" w:name="_Toc256000019"/>
      <w:r/>
      <w:bookmarkStart w:id="302" w:name="_Toc160715784"/>
      <w:r/>
      <w:bookmarkStart w:id="303" w:name="_Toc171610232"/>
      <w:r>
        <w:t xml:space="preserve">七、技术参数响应及偏离表</w:t>
      </w:r>
      <w:bookmarkEnd w:id="301"/>
      <w:r/>
      <w:bookmarkEnd w:id="302"/>
      <w:r/>
      <w:bookmarkEnd w:id="303"/>
      <w:r>
        <w:rPr>
          <w:rFonts w:ascii="Times New Roman" w:hAnsi="Times New Roman" w:eastAsia="Times New Roman"/>
          <w:sz w:val="24"/>
          <w:szCs w:val="24"/>
        </w:rPr>
      </w:r>
      <w:r/>
    </w:p>
    <w:p>
      <w:pPr>
        <w:pStyle w:val="907"/>
        <w:jc w:val="center"/>
        <w:spacing w:before="120" w:after="120"/>
        <w:widowControl/>
        <w:rPr>
          <w:rFonts w:ascii="宋体" w:hAnsi="宋体" w:cs="黑体"/>
          <w:b/>
          <w:bCs/>
          <w:sz w:val="28"/>
          <w:szCs w:val="28"/>
        </w:rPr>
      </w:pPr>
      <w:r>
        <w:rPr>
          <w:rFonts w:ascii="宋体" w:hAnsi="宋体" w:cs="黑体"/>
          <w:b/>
          <w:bCs/>
          <w:sz w:val="28"/>
          <w:szCs w:val="28"/>
        </w:rPr>
        <w:t xml:space="preserve">技术参数响应及偏离表 </w:t>
      </w:r>
      <w:r/>
    </w:p>
    <w:tbl>
      <w:tblPr>
        <w:tblW w:w="0" w:type="auto"/>
        <w:tblInd w:w="2"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0"/>
        <w:gridCol w:w="1115"/>
        <w:gridCol w:w="2345"/>
        <w:gridCol w:w="2140"/>
        <w:gridCol w:w="706"/>
        <w:gridCol w:w="2140"/>
        <w:gridCol w:w="28"/>
        <w:gridCol w:w="50"/>
        <w:gridCol w:w="50"/>
        <w:gridCol w:w="20"/>
        <w:gridCol w:w="28"/>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0"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5"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45"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招标货物的技术性能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0"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参与投标的货物的技术性能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6"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有无偏离</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0"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偏离内容及原因</w:t>
            </w:r>
            <w:r/>
          </w:p>
        </w:tc>
        <w:tc>
          <w:tcPr>
            <w:tcBorders>
              <w:top w:val="single" w:color="000000" w:sz="0" w:space="0"/>
              <w:left w:val="single" w:color="000000" w:sz="0" w:space="0"/>
              <w:bottom w:val="single" w:color="000000" w:sz="0" w:space="0"/>
              <w:right w:val="single" w:color="000000" w:sz="0" w:space="0"/>
            </w:tcBorders>
            <w:tcW w:w="28"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r>
            <w:r/>
          </w:p>
        </w:tc>
        <w:tc>
          <w:tcPr>
            <w:tcBorders>
              <w:top w:val="single" w:color="000000" w:sz="0" w:space="0"/>
              <w:left w:val="single" w:color="000000" w:sz="0" w:space="0"/>
              <w:bottom w:val="single" w:color="000000" w:sz="0" w:space="0"/>
              <w:right w:val="single" w:color="000000" w:sz="0" w:space="0"/>
            </w:tcBorders>
            <w:tcW w:w="50"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r>
            <w:r/>
          </w:p>
        </w:tc>
        <w:tc>
          <w:tcPr>
            <w:tcBorders>
              <w:top w:val="single" w:color="000000" w:sz="0" w:space="0"/>
              <w:left w:val="single" w:color="000000" w:sz="0" w:space="0"/>
              <w:right w:val="single" w:color="000000" w:sz="0" w:space="0"/>
            </w:tcBorders>
            <w:tcW w:w="50"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r>
            <w:r/>
          </w:p>
        </w:tc>
        <w:tc>
          <w:tcPr>
            <w:tcBorders>
              <w:top w:val="single" w:color="000000" w:sz="0" w:space="0"/>
              <w:left w:val="single" w:color="000000" w:sz="0" w:space="0"/>
              <w:bottom w:val="single" w:color="000000" w:sz="0" w:space="0"/>
              <w:right w:val="single" w:color="000000" w:sz="0" w:space="0"/>
            </w:tcBorders>
            <w:tcW w:w="20"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r>
            <w:r/>
          </w:p>
        </w:tc>
        <w:tc>
          <w:tcPr>
            <w:tcBorders>
              <w:top w:val="single" w:color="000000" w:sz="0" w:space="0"/>
              <w:left w:val="single" w:color="000000" w:sz="0" w:space="0"/>
              <w:bottom w:val="single" w:color="000000" w:sz="0" w:space="0"/>
              <w:right w:val="single" w:color="000000" w:sz="0" w:space="0"/>
            </w:tcBorders>
            <w:tcW w:w="28"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0"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5"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45"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0"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6"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0"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000000" w:sz="0" w:space="0"/>
              <w:left w:val="single" w:color="000000" w:sz="0" w:space="0"/>
              <w:bottom w:val="single" w:color="000000" w:sz="0" w:space="0"/>
              <w:right w:val="single" w:color="000000" w:sz="0" w:space="0"/>
            </w:tcBorders>
            <w:tcW w:w="28"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r>
            <w:r/>
          </w:p>
        </w:tc>
        <w:tc>
          <w:tcPr>
            <w:tcBorders>
              <w:top w:val="single" w:color="000000" w:sz="0" w:space="0"/>
              <w:left w:val="single" w:color="000000" w:sz="0" w:space="0"/>
              <w:bottom w:val="single" w:color="000000" w:sz="0" w:space="0"/>
              <w:right w:val="single" w:color="000000" w:sz="0" w:space="0"/>
            </w:tcBorders>
            <w:tcW w:w="50"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r>
            <w:r/>
          </w:p>
        </w:tc>
        <w:tc>
          <w:tcPr>
            <w:tcBorders>
              <w:top w:val="single" w:color="000000" w:sz="0" w:space="0"/>
              <w:left w:val="single" w:color="000000" w:sz="0" w:space="0"/>
              <w:bottom w:val="single" w:color="000000" w:sz="0" w:space="0"/>
              <w:right w:val="single" w:color="000000" w:sz="0" w:space="0"/>
            </w:tcBorders>
            <w:tcW w:w="50"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r>
            <w:r/>
          </w:p>
        </w:tc>
        <w:tc>
          <w:tcPr>
            <w:tcBorders>
              <w:top w:val="single" w:color="000000" w:sz="0" w:space="0"/>
              <w:left w:val="single" w:color="000000" w:sz="0" w:space="0"/>
              <w:bottom w:val="single" w:color="000000" w:sz="0" w:space="0"/>
              <w:right w:val="single" w:color="000000" w:sz="0" w:space="0"/>
            </w:tcBorders>
            <w:tcW w:w="20"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r>
            <w:r/>
          </w:p>
        </w:tc>
        <w:tc>
          <w:tcPr>
            <w:tcBorders>
              <w:top w:val="single" w:color="000000" w:sz="0" w:space="0"/>
              <w:left w:val="single" w:color="000000" w:sz="0" w:space="0"/>
              <w:bottom w:val="single" w:color="000000" w:sz="0" w:space="0"/>
              <w:right w:val="single" w:color="000000" w:sz="0" w:space="0"/>
            </w:tcBorders>
            <w:tcW w:w="28"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r>
            <w:r/>
          </w:p>
        </w:tc>
      </w:tr>
    </w:tbl>
    <w:p>
      <w:pPr>
        <w:pStyle w:val="907"/>
        <w:jc w:val="left"/>
        <w:spacing w:before="240" w:after="240"/>
        <w:widowControl/>
        <w:rPr>
          <w:rFonts w:ascii="宋体" w:hAnsi="宋体" w:cs="宋体"/>
          <w:sz w:val="24"/>
          <w:szCs w:val="24"/>
        </w:rPr>
      </w:pPr>
      <w:r>
        <w:rPr>
          <w:rFonts w:ascii="宋体" w:hAnsi="宋体" w:cs="宋体"/>
          <w:sz w:val="24"/>
          <w:szCs w:val="24"/>
        </w:rPr>
      </w:r>
      <w:r/>
    </w:p>
    <w:p>
      <w:pPr>
        <w:pStyle w:val="907"/>
        <w:jc w:val="left"/>
        <w:spacing w:before="240" w:after="240"/>
        <w:widowControl/>
        <w:rPr>
          <w:rFonts w:ascii="宋体" w:hAnsi="宋体" w:cs="宋体"/>
          <w:sz w:val="24"/>
          <w:szCs w:val="24"/>
        </w:rPr>
      </w:pPr>
      <w:r>
        <w:rPr>
          <w:rFonts w:ascii="宋体" w:hAnsi="宋体" w:cs="宋体"/>
          <w:sz w:val="24"/>
          <w:szCs w:val="24"/>
        </w:rPr>
        <w:t xml:space="preserve">注： </w:t>
      </w:r>
      <w:r/>
    </w:p>
    <w:p>
      <w:pPr>
        <w:pStyle w:val="907"/>
        <w:jc w:val="left"/>
        <w:spacing w:before="240" w:after="240"/>
        <w:widowControl/>
        <w:rPr>
          <w:rFonts w:ascii="宋体" w:hAnsi="宋体" w:cs="宋体"/>
          <w:sz w:val="24"/>
          <w:szCs w:val="24"/>
        </w:rPr>
      </w:pPr>
      <w:r>
        <w:rPr>
          <w:rFonts w:ascii="宋体" w:hAnsi="宋体" w:cs="宋体"/>
          <w:sz w:val="24"/>
          <w:szCs w:val="24"/>
        </w:rPr>
        <w:t xml:space="preserve">1、投标人应根据“技术要求”中的参数要求，对照所投报货物的技术性能进行逐项填写。因未标明或表述含糊导致的评标风险将由投标人承担。 </w:t>
      </w:r>
      <w:r/>
    </w:p>
    <w:p>
      <w:pPr>
        <w:pStyle w:val="907"/>
        <w:jc w:val="left"/>
        <w:spacing w:before="240" w:after="240"/>
        <w:widowControl/>
        <w:rPr>
          <w:rFonts w:ascii="宋体" w:hAnsi="宋体" w:cs="宋体"/>
          <w:sz w:val="24"/>
          <w:szCs w:val="24"/>
        </w:rPr>
      </w:pPr>
      <w:r>
        <w:rPr>
          <w:rFonts w:ascii="宋体" w:hAnsi="宋体" w:cs="宋体"/>
          <w:sz w:val="24"/>
          <w:szCs w:val="24"/>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907"/>
        <w:jc w:val="left"/>
        <w:spacing w:before="240" w:after="240"/>
        <w:widowControl/>
        <w:rPr>
          <w:rFonts w:ascii="宋体" w:hAnsi="宋体" w:cs="宋体"/>
          <w:sz w:val="24"/>
          <w:szCs w:val="24"/>
        </w:rPr>
      </w:pPr>
      <w:r>
        <w:rPr>
          <w:rFonts w:ascii="宋体" w:hAnsi="宋体" w:cs="宋体"/>
          <w:sz w:val="24"/>
          <w:szCs w:val="24"/>
        </w:rPr>
        <w:t xml:space="preserve">3、表格不够可另接。 </w:t>
      </w:r>
      <w:r/>
    </w:p>
    <w:p>
      <w:pPr>
        <w:pStyle w:val="909"/>
        <w:rPr>
          <w:rFonts w:ascii="Times New Roman" w:hAnsi="Times New Roman" w:eastAsia="Times New Roman"/>
          <w:sz w:val="24"/>
          <w:szCs w:val="24"/>
        </w:rPr>
      </w:pPr>
      <w:r>
        <w:rPr>
          <w:rFonts w:ascii="Times New Roman" w:hAnsi="Times New Roman" w:eastAsia="Times New Roman"/>
          <w:sz w:val="24"/>
          <w:szCs w:val="24"/>
        </w:rPr>
        <w:br w:type="page" w:clear="all"/>
      </w:r>
      <w:bookmarkStart w:id="304" w:name="_Toc160715785"/>
      <w:r/>
      <w:bookmarkStart w:id="305" w:name="_Toc256000020"/>
      <w:r/>
      <w:bookmarkStart w:id="306" w:name="_Toc171610233"/>
      <w:r>
        <w:t xml:space="preserve">八、商务条款响应及偏离表</w:t>
      </w:r>
      <w:bookmarkEnd w:id="304"/>
      <w:r/>
      <w:bookmarkEnd w:id="305"/>
      <w:r/>
      <w:bookmarkEnd w:id="306"/>
      <w:r>
        <w:rPr>
          <w:rFonts w:ascii="Times New Roman" w:hAnsi="Times New Roman" w:eastAsia="Times New Roman"/>
          <w:sz w:val="24"/>
          <w:szCs w:val="24"/>
        </w:rPr>
      </w:r>
      <w:r/>
    </w:p>
    <w:p>
      <w:pPr>
        <w:pStyle w:val="907"/>
        <w:jc w:val="center"/>
        <w:spacing w:before="120" w:after="120"/>
        <w:widowControl/>
        <w:rPr>
          <w:rFonts w:ascii="宋体" w:hAnsi="宋体" w:cs="黑体"/>
          <w:b/>
          <w:bCs/>
          <w:sz w:val="28"/>
          <w:szCs w:val="28"/>
        </w:rPr>
      </w:pPr>
      <w:r>
        <w:rPr>
          <w:rFonts w:ascii="宋体" w:hAnsi="宋体" w:cs="黑体"/>
          <w:b/>
          <w:bCs/>
          <w:sz w:val="28"/>
          <w:szCs w:val="28"/>
        </w:rPr>
        <w:t xml:space="preserve">商务条款响应及偏离表 </w:t>
      </w:r>
      <w:r/>
    </w:p>
    <w:tbl>
      <w:tblPr>
        <w:tblW w:w="0" w:type="auto"/>
        <w:tblInd w:w="2"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560"/>
        <w:gridCol w:w="2559"/>
        <w:gridCol w:w="806"/>
        <w:gridCol w:w="3060"/>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60"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59"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06"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60"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投标人的承诺或说明</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60"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59"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06"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60"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r>
    </w:tbl>
    <w:p>
      <w:pPr>
        <w:pStyle w:val="907"/>
        <w:jc w:val="left"/>
        <w:spacing w:before="240" w:after="240"/>
        <w:widowControl/>
        <w:rPr>
          <w:rFonts w:ascii="宋体" w:hAnsi="宋体" w:cs="宋体"/>
          <w:sz w:val="24"/>
          <w:szCs w:val="24"/>
        </w:rPr>
      </w:pPr>
      <w:r>
        <w:rPr>
          <w:rFonts w:ascii="宋体" w:hAnsi="宋体" w:cs="宋体"/>
          <w:sz w:val="24"/>
          <w:szCs w:val="24"/>
        </w:rPr>
      </w:r>
      <w:r/>
    </w:p>
    <w:p>
      <w:pPr>
        <w:pStyle w:val="909"/>
        <w:rPr>
          <w:rFonts w:ascii="Times New Roman" w:hAnsi="Times New Roman" w:eastAsia="Times New Roman"/>
          <w:sz w:val="24"/>
          <w:szCs w:val="24"/>
        </w:rPr>
      </w:pPr>
      <w:r>
        <w:rPr>
          <w:rFonts w:ascii="Times New Roman" w:hAnsi="Times New Roman" w:eastAsia="Times New Roman"/>
          <w:sz w:val="24"/>
          <w:szCs w:val="24"/>
        </w:rPr>
        <w:br w:type="page" w:clear="all"/>
      </w:r>
      <w:bookmarkStart w:id="307" w:name="_Toc256000021"/>
      <w:r/>
      <w:bookmarkStart w:id="308" w:name="_Toc171610234"/>
      <w:r/>
      <w:bookmarkStart w:id="309" w:name="_Toc160715786"/>
      <w:r>
        <w:t xml:space="preserve">九、第四章项目需求中实质性要求响应对照表</w:t>
      </w:r>
      <w:bookmarkEnd w:id="307"/>
      <w:r/>
      <w:bookmarkEnd w:id="308"/>
      <w:r/>
      <w:bookmarkEnd w:id="309"/>
      <w:r>
        <w:rPr>
          <w:rFonts w:ascii="Times New Roman" w:hAnsi="Times New Roman" w:eastAsia="Times New Roman"/>
          <w:sz w:val="24"/>
          <w:szCs w:val="24"/>
        </w:rPr>
      </w:r>
      <w:r/>
    </w:p>
    <w:p>
      <w:pPr>
        <w:pStyle w:val="907"/>
        <w:jc w:val="center"/>
        <w:spacing w:before="120" w:after="120"/>
        <w:widowControl/>
        <w:rPr>
          <w:rFonts w:ascii="宋体" w:hAnsi="宋体" w:cs="黑体"/>
          <w:b/>
          <w:bCs/>
          <w:sz w:val="28"/>
          <w:szCs w:val="28"/>
        </w:rPr>
      </w:pPr>
      <w:r>
        <w:rPr>
          <w:rFonts w:ascii="宋体" w:hAnsi="宋体" w:cs="黑体"/>
          <w:b/>
          <w:bCs/>
          <w:sz w:val="28"/>
          <w:szCs w:val="28"/>
        </w:rPr>
        <w:t xml:space="preserve">第四章项目需求中实质性要求响应对照表</w:t>
      </w:r>
      <w:r/>
    </w:p>
    <w:tbl>
      <w:tblPr>
        <w:tblW w:w="0" w:type="auto"/>
        <w:tblInd w:w="2"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886"/>
        <w:gridCol w:w="7202"/>
        <w:gridCol w:w="897"/>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86"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202"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第四章项目需求中的实质性要求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7"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是否响应（填是或者否）</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86"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202"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7"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r>
            <w:r/>
          </w:p>
        </w:tc>
      </w:tr>
    </w:tbl>
    <w:p>
      <w:pPr>
        <w:pStyle w:val="907"/>
        <w:jc w:val="left"/>
        <w:widowControl/>
        <w:rPr>
          <w:rFonts w:ascii="宋体" w:hAnsi="宋体" w:cs="宋体"/>
          <w:sz w:val="24"/>
          <w:szCs w:val="24"/>
        </w:rPr>
      </w:pPr>
      <w:r>
        <w:rPr>
          <w:rFonts w:ascii="宋体" w:hAnsi="宋体" w:cs="宋体"/>
          <w:sz w:val="24"/>
          <w:szCs w:val="24"/>
        </w:rPr>
      </w:r>
      <w:r/>
    </w:p>
    <w:p>
      <w:pPr>
        <w:pStyle w:val="909"/>
        <w:rPr>
          <w:rFonts w:ascii="Times New Roman" w:hAnsi="Times New Roman" w:eastAsia="Times New Roman"/>
          <w:sz w:val="24"/>
          <w:szCs w:val="24"/>
        </w:rPr>
      </w:pPr>
      <w:r>
        <w:rPr>
          <w:rFonts w:ascii="Times New Roman" w:hAnsi="Times New Roman" w:eastAsia="Times New Roman"/>
          <w:sz w:val="24"/>
          <w:szCs w:val="24"/>
        </w:rPr>
        <w:br w:type="page" w:clear="all"/>
      </w:r>
      <w:bookmarkStart w:id="310" w:name="_Toc160715787"/>
      <w:r/>
      <w:bookmarkStart w:id="311" w:name="_Toc171610235"/>
      <w:r/>
      <w:bookmarkStart w:id="312" w:name="_Toc256000022"/>
      <w:r>
        <w:t xml:space="preserve">十、技术方案、服务方案</w:t>
      </w:r>
      <w:bookmarkEnd w:id="310"/>
      <w:r/>
      <w:bookmarkEnd w:id="311"/>
      <w:r/>
      <w:bookmarkEnd w:id="312"/>
      <w:r>
        <w:rPr>
          <w:rFonts w:ascii="Times New Roman" w:hAnsi="Times New Roman" w:eastAsia="Times New Roman"/>
          <w:sz w:val="24"/>
          <w:szCs w:val="24"/>
        </w:rPr>
      </w:r>
      <w:r/>
    </w:p>
    <w:p>
      <w:pPr>
        <w:pStyle w:val="907"/>
        <w:jc w:val="center"/>
        <w:spacing w:before="120" w:after="120"/>
        <w:widowControl/>
        <w:rPr>
          <w:rFonts w:ascii="宋体" w:hAnsi="宋体" w:cs="黑体"/>
          <w:b/>
          <w:bCs/>
          <w:sz w:val="28"/>
          <w:szCs w:val="28"/>
        </w:rPr>
      </w:pPr>
      <w:r/>
      <w:bookmarkStart w:id="313" w:name="_Toc35244892"/>
      <w:r/>
      <w:bookmarkStart w:id="314" w:name="_Toc40430380"/>
      <w:r>
        <w:rPr>
          <w:rFonts w:hint="eastAsia" w:ascii="宋体" w:hAnsi="宋体" w:cs="黑体"/>
          <w:b/>
          <w:bCs/>
          <w:sz w:val="28"/>
          <w:szCs w:val="28"/>
        </w:rPr>
        <w:t xml:space="preserve">技术方案、服务方案</w:t>
      </w:r>
      <w:bookmarkEnd w:id="313"/>
      <w:r/>
      <w:bookmarkEnd w:id="314"/>
      <w:r>
        <w:rPr>
          <w:rFonts w:ascii="宋体" w:hAnsi="宋体" w:cs="黑体"/>
          <w:b/>
          <w:bCs/>
          <w:sz w:val="28"/>
          <w:szCs w:val="28"/>
        </w:rPr>
      </w:r>
      <w:r/>
    </w:p>
    <w:p>
      <w:pPr>
        <w:pStyle w:val="907"/>
        <w:jc w:val="center"/>
        <w:spacing w:line="360" w:lineRule="auto"/>
        <w:rPr>
          <w:rFonts w:ascii="宋体" w:hAnsi="宋体" w:cs="Arial"/>
          <w:sz w:val="24"/>
          <w:szCs w:val="21"/>
        </w:rPr>
      </w:pPr>
      <w:r>
        <w:rPr>
          <w:rFonts w:hint="eastAsia" w:ascii="宋体" w:hAnsi="宋体" w:cs="Arial"/>
          <w:sz w:val="24"/>
          <w:szCs w:val="21"/>
        </w:rPr>
        <w:t xml:space="preserve">（技术方案及服务方案的内容编排等由投标人自定）</w:t>
      </w:r>
      <w:r>
        <w:rPr>
          <w:rFonts w:ascii="宋体" w:hAnsi="宋体" w:cs="Arial"/>
          <w:sz w:val="24"/>
          <w:szCs w:val="21"/>
        </w:rPr>
      </w:r>
      <w:r/>
    </w:p>
    <w:p>
      <w:pPr>
        <w:pStyle w:val="909"/>
        <w:rPr>
          <w:rFonts w:ascii="Times New Roman" w:hAnsi="Times New Roman" w:eastAsia="Times New Roman"/>
          <w:sz w:val="24"/>
          <w:szCs w:val="24"/>
        </w:rPr>
      </w:pPr>
      <w:r>
        <w:rPr>
          <w:rFonts w:ascii="Times New Roman" w:hAnsi="Times New Roman" w:eastAsia="Times New Roman"/>
          <w:sz w:val="24"/>
          <w:szCs w:val="24"/>
        </w:rPr>
        <w:br w:type="page" w:clear="all"/>
      </w:r>
      <w:bookmarkStart w:id="315" w:name="_Toc256000023"/>
      <w:r/>
      <w:bookmarkStart w:id="316" w:name="_Toc171610236"/>
      <w:r/>
      <w:bookmarkStart w:id="317" w:name="_Toc160715788"/>
      <w:r>
        <w:t xml:space="preserve">十一、投标人情况介绍</w:t>
      </w:r>
      <w:bookmarkEnd w:id="315"/>
      <w:r/>
      <w:bookmarkEnd w:id="316"/>
      <w:r/>
      <w:bookmarkEnd w:id="317"/>
      <w:r>
        <w:rPr>
          <w:rFonts w:ascii="Times New Roman" w:hAnsi="Times New Roman" w:eastAsia="Times New Roman"/>
          <w:sz w:val="24"/>
          <w:szCs w:val="24"/>
        </w:rPr>
      </w:r>
      <w:r/>
    </w:p>
    <w:p>
      <w:pPr>
        <w:pStyle w:val="907"/>
        <w:jc w:val="left"/>
        <w:widowControl/>
        <w:rPr>
          <w:rFonts w:ascii="Times New Roman" w:hAnsi="Times New Roman" w:eastAsia="Times New Roman"/>
          <w:sz w:val="24"/>
          <w:szCs w:val="24"/>
        </w:rPr>
        <w:outlineLvl w:val="2"/>
      </w:pPr>
      <w:r>
        <w:rPr>
          <w:rFonts w:ascii="Times New Roman" w:hAnsi="Times New Roman" w:eastAsia="Times New Roman"/>
          <w:sz w:val="24"/>
          <w:szCs w:val="24"/>
        </w:rPr>
        <w:br w:type="page" w:clear="all"/>
      </w:r>
      <w:r>
        <w:rPr>
          <w:rFonts w:ascii="宋体" w:hAnsi="宋体" w:cs="宋体"/>
          <w:b/>
          <w:sz w:val="28"/>
          <w:szCs w:val="24"/>
        </w:rPr>
        <w:t xml:space="preserve">拥有的加工设备介绍</w:t>
      </w:r>
      <w:r>
        <w:rPr>
          <w:rFonts w:ascii="Times New Roman" w:hAnsi="Times New Roman" w:eastAsia="Times New Roman"/>
          <w:sz w:val="24"/>
          <w:szCs w:val="24"/>
        </w:rPr>
      </w:r>
      <w:r/>
    </w:p>
    <w:p>
      <w:pPr>
        <w:pStyle w:val="907"/>
        <w:jc w:val="center"/>
        <w:spacing w:before="120" w:after="120"/>
        <w:widowControl/>
        <w:rPr>
          <w:rFonts w:ascii="宋体" w:hAnsi="宋体" w:cs="黑体"/>
          <w:b/>
          <w:bCs/>
          <w:sz w:val="28"/>
          <w:szCs w:val="28"/>
        </w:rPr>
      </w:pPr>
      <w:r>
        <w:rPr>
          <w:rFonts w:hint="eastAsia" w:ascii="宋体" w:hAnsi="宋体" w:cs="黑体"/>
          <w:b/>
          <w:bCs/>
          <w:sz w:val="28"/>
          <w:szCs w:val="28"/>
        </w:rPr>
        <w:t xml:space="preserve">拥有的加工设备介绍（若有的话）</w:t>
      </w:r>
      <w:r>
        <w:rPr>
          <w:rFonts w:ascii="宋体" w:hAnsi="宋体" w:cs="黑体"/>
          <w:b/>
          <w:bCs/>
          <w:sz w:val="28"/>
          <w:szCs w:val="28"/>
        </w:rPr>
      </w:r>
      <w:r/>
    </w:p>
    <w:p>
      <w:pPr>
        <w:pStyle w:val="907"/>
        <w:jc w:val="left"/>
        <w:widowControl/>
        <w:rPr>
          <w:rFonts w:ascii="Times New Roman" w:hAnsi="Times New Roman" w:eastAsia="Times New Roman"/>
          <w:sz w:val="24"/>
          <w:szCs w:val="24"/>
        </w:rPr>
        <w:outlineLvl w:val="2"/>
      </w:pPr>
      <w:r>
        <w:rPr>
          <w:rFonts w:ascii="Times New Roman" w:hAnsi="Times New Roman" w:eastAsia="Times New Roman"/>
          <w:sz w:val="24"/>
          <w:szCs w:val="24"/>
        </w:rPr>
        <w:br w:type="page" w:clear="all"/>
      </w:r>
      <w:r>
        <w:rPr>
          <w:rFonts w:ascii="宋体" w:hAnsi="宋体" w:cs="宋体"/>
          <w:b/>
          <w:sz w:val="28"/>
          <w:szCs w:val="24"/>
        </w:rPr>
        <w:t xml:space="preserve">类似业绩一览表</w:t>
      </w:r>
      <w:r>
        <w:rPr>
          <w:rFonts w:ascii="Times New Roman" w:hAnsi="Times New Roman" w:eastAsia="Times New Roman"/>
          <w:sz w:val="24"/>
          <w:szCs w:val="24"/>
        </w:rPr>
      </w:r>
      <w:r/>
    </w:p>
    <w:p>
      <w:pPr>
        <w:pStyle w:val="907"/>
        <w:jc w:val="center"/>
        <w:spacing w:before="120" w:after="120"/>
        <w:widowControl/>
        <w:rPr>
          <w:rFonts w:ascii="宋体" w:hAnsi="宋体" w:cs="黑体"/>
          <w:b/>
          <w:bCs/>
          <w:sz w:val="28"/>
          <w:szCs w:val="28"/>
        </w:rPr>
      </w:pPr>
      <w:r>
        <w:rPr>
          <w:rFonts w:ascii="宋体" w:hAnsi="宋体" w:cs="黑体"/>
          <w:b/>
          <w:bCs/>
          <w:sz w:val="28"/>
          <w:szCs w:val="28"/>
        </w:rPr>
        <w:t xml:space="preserve">类似业绩一览表</w:t>
      </w:r>
      <w:r/>
    </w:p>
    <w:tbl>
      <w:tblPr>
        <w:tblW w:w="0" w:type="auto"/>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141"/>
        <w:gridCol w:w="2246"/>
        <w:gridCol w:w="3352"/>
        <w:gridCol w:w="2246"/>
      </w:tblGrid>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1"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52"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t xml:space="preserve">合同期（天）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t xml:space="preserve">合同金额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1" w:type="dxa"/>
            <w:vAlign w:val="center"/>
            <w:textDirection w:val="lrTb"/>
            <w:noWrap w:val="false"/>
          </w:tcPr>
          <w:p>
            <w:pPr>
              <w:pStyle w:val="907"/>
              <w:jc w:val="left"/>
              <w:widowControl/>
              <w:rPr>
                <w:rFonts w:ascii="宋体" w:hAnsi="宋体" w:cs="宋体"/>
                <w:sz w:val="24"/>
                <w:szCs w:val="24"/>
              </w:rPr>
            </w:pPr>
            <w:r/>
            <w:bookmarkStart w:id="318" w:name="xh"/>
            <w:r/>
            <w:bookmarkEnd w:id="318"/>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907"/>
              <w:jc w:val="left"/>
              <w:widowControl/>
              <w:rPr>
                <w:rFonts w:ascii="宋体" w:hAnsi="宋体" w:cs="宋体"/>
                <w:sz w:val="24"/>
                <w:szCs w:val="24"/>
              </w:rPr>
            </w:pPr>
            <w:r/>
            <w:bookmarkStart w:id="319" w:name="XmName"/>
            <w:r/>
            <w:bookmarkEnd w:id="319"/>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52" w:type="dxa"/>
            <w:vAlign w:val="center"/>
            <w:textDirection w:val="lrTb"/>
            <w:noWrap w:val="false"/>
          </w:tcPr>
          <w:p>
            <w:pPr>
              <w:pStyle w:val="907"/>
              <w:jc w:val="left"/>
              <w:widowControl/>
              <w:rPr>
                <w:rFonts w:ascii="宋体" w:hAnsi="宋体" w:cs="宋体"/>
                <w:sz w:val="24"/>
                <w:szCs w:val="24"/>
              </w:rPr>
            </w:pPr>
            <w:r>
              <w:rPr>
                <w:rFonts w:ascii="宋体" w:hAnsi="宋体" w:cs="宋体"/>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907"/>
              <w:jc w:val="left"/>
              <w:widowControl/>
              <w:rPr>
                <w:rFonts w:ascii="宋体" w:hAnsi="宋体" w:cs="宋体"/>
                <w:sz w:val="24"/>
                <w:szCs w:val="24"/>
              </w:rPr>
            </w:pPr>
            <w:r/>
            <w:bookmarkStart w:id="320" w:name="ZhongBiaoJia"/>
            <w:r/>
            <w:bookmarkEnd w:id="320"/>
            <w:r>
              <w:rPr>
                <w:rFonts w:ascii="宋体" w:hAnsi="宋体" w:cs="宋体"/>
                <w:sz w:val="24"/>
                <w:szCs w:val="24"/>
              </w:rPr>
            </w:r>
            <w:r/>
          </w:p>
        </w:tc>
      </w:tr>
    </w:tbl>
    <w:p>
      <w:pPr>
        <w:pStyle w:val="907"/>
      </w:pPr>
      <w:r/>
      <w:r/>
    </w:p>
    <w:p>
      <w:pPr>
        <w:pStyle w:val="907"/>
      </w:pPr>
      <w:r/>
      <w:r/>
    </w:p>
    <w:p>
      <w:pPr>
        <w:pStyle w:val="907"/>
      </w:pPr>
      <w:r/>
      <w:r/>
    </w:p>
    <w:p>
      <w:pPr>
        <w:pStyle w:val="907"/>
        <w:jc w:val="left"/>
        <w:widowControl/>
        <w:rPr>
          <w:rFonts w:ascii="Times New Roman" w:hAnsi="Times New Roman" w:eastAsia="Times New Roman"/>
          <w:sz w:val="24"/>
          <w:szCs w:val="24"/>
        </w:rPr>
        <w:outlineLvl w:val="2"/>
      </w:pPr>
      <w:r>
        <w:rPr>
          <w:rFonts w:ascii="宋体" w:hAnsi="宋体" w:cs="宋体"/>
          <w:b/>
          <w:sz w:val="28"/>
          <w:szCs w:val="24"/>
        </w:rPr>
        <w:br w:type="page" w:clear="all"/>
        <w:t xml:space="preserve">投标人获得的相关证书</w:t>
      </w:r>
      <w:r>
        <w:rPr>
          <w:rFonts w:ascii="Times New Roman" w:hAnsi="Times New Roman" w:eastAsia="Times New Roman"/>
          <w:sz w:val="24"/>
          <w:szCs w:val="24"/>
        </w:rPr>
      </w:r>
      <w:r/>
    </w:p>
    <w:p>
      <w:pPr>
        <w:pStyle w:val="907"/>
        <w:jc w:val="center"/>
        <w:spacing w:before="120" w:after="120"/>
        <w:widowControl/>
        <w:rPr>
          <w:rFonts w:ascii="宋体" w:hAnsi="宋体" w:cs="黑体"/>
          <w:b/>
          <w:bCs/>
          <w:sz w:val="28"/>
          <w:szCs w:val="28"/>
        </w:rPr>
      </w:pPr>
      <w:r>
        <w:rPr>
          <w:rFonts w:ascii="宋体" w:hAnsi="宋体" w:cs="黑体"/>
          <w:b/>
          <w:bCs/>
          <w:sz w:val="28"/>
          <w:szCs w:val="28"/>
        </w:rPr>
        <w:t xml:space="preserve">各类证书</w:t>
      </w:r>
      <w:r/>
    </w:p>
    <w:tbl>
      <w:tblPr>
        <w:tblW w:w="0" w:type="auto"/>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170"/>
        <w:gridCol w:w="1815"/>
      </w:tblGrid>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查看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907"/>
              <w:jc w:val="left"/>
              <w:widowControl/>
              <w:rPr>
                <w:rFonts w:ascii="宋体" w:hAnsi="宋体" w:cs="宋体"/>
                <w:sz w:val="24"/>
                <w:szCs w:val="24"/>
              </w:rPr>
            </w:pPr>
            <w:r/>
            <w:bookmarkStart w:id="321" w:name="MC_0"/>
            <w:r/>
            <w:bookmarkEnd w:id="321"/>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907"/>
              <w:jc w:val="left"/>
              <w:widowControl/>
              <w:rPr>
                <w:rFonts w:ascii="宋体" w:hAnsi="宋体" w:cs="宋体"/>
                <w:sz w:val="24"/>
                <w:szCs w:val="24"/>
              </w:rPr>
            </w:pPr>
            <w:r/>
            <w:bookmarkStart w:id="322" w:name="ChaKan_1"/>
            <w:r/>
            <w:bookmarkEnd w:id="322"/>
            <w:r>
              <w:rPr>
                <w:rFonts w:ascii="宋体" w:hAnsi="宋体" w:cs="宋体"/>
                <w:sz w:val="24"/>
                <w:szCs w:val="24"/>
              </w:rPr>
            </w:r>
            <w:r/>
          </w:p>
        </w:tc>
      </w:tr>
    </w:tbl>
    <w:p>
      <w:pPr>
        <w:pStyle w:val="907"/>
      </w:pPr>
      <w:r/>
      <w:r/>
    </w:p>
    <w:p>
      <w:pPr>
        <w:pStyle w:val="907"/>
      </w:pPr>
      <w:r/>
      <w:r/>
    </w:p>
    <w:p>
      <w:pPr>
        <w:pStyle w:val="907"/>
        <w:rPr>
          <w:rFonts w:hint="eastAsia"/>
        </w:rPr>
      </w:pPr>
      <w:r>
        <w:rPr>
          <w:rFonts w:hint="eastAsia"/>
        </w:rPr>
      </w:r>
      <w:r/>
    </w:p>
    <w:p>
      <w:pPr>
        <w:pStyle w:val="907"/>
        <w:jc w:val="left"/>
        <w:widowControl/>
        <w:rPr>
          <w:rFonts w:ascii="Times New Roman" w:hAnsi="Times New Roman" w:eastAsia="Times New Roman"/>
          <w:sz w:val="24"/>
          <w:szCs w:val="24"/>
        </w:rPr>
        <w:outlineLvl w:val="2"/>
      </w:pPr>
      <w:r>
        <w:rPr>
          <w:rFonts w:ascii="Times New Roman" w:hAnsi="Times New Roman" w:eastAsia="Times New Roman"/>
          <w:sz w:val="24"/>
          <w:szCs w:val="24"/>
        </w:rPr>
        <w:br w:type="page" w:clear="all"/>
      </w:r>
      <w:r>
        <w:rPr>
          <w:rFonts w:ascii="宋体" w:hAnsi="宋体" w:cs="宋体"/>
          <w:b/>
          <w:sz w:val="28"/>
          <w:szCs w:val="24"/>
        </w:rPr>
        <w:t xml:space="preserve">投标人获得的相关奖项</w:t>
      </w:r>
      <w:r>
        <w:rPr>
          <w:rFonts w:ascii="Times New Roman" w:hAnsi="Times New Roman" w:eastAsia="Times New Roman"/>
          <w:sz w:val="24"/>
          <w:szCs w:val="24"/>
        </w:rPr>
      </w:r>
      <w:r/>
    </w:p>
    <w:p>
      <w:pPr>
        <w:pStyle w:val="907"/>
        <w:jc w:val="center"/>
        <w:spacing w:before="120" w:after="120"/>
        <w:widowControl/>
        <w:rPr>
          <w:rFonts w:ascii="宋体" w:hAnsi="宋体" w:cs="黑体"/>
          <w:b/>
          <w:bCs/>
          <w:sz w:val="28"/>
          <w:szCs w:val="28"/>
        </w:rPr>
      </w:pPr>
      <w:r>
        <w:rPr>
          <w:rFonts w:ascii="宋体" w:hAnsi="宋体" w:cs="黑体"/>
          <w:b/>
          <w:bCs/>
          <w:sz w:val="28"/>
          <w:szCs w:val="28"/>
        </w:rPr>
        <w:t xml:space="preserve">各类奖项</w:t>
      </w:r>
      <w:r/>
    </w:p>
    <w:tbl>
      <w:tblPr>
        <w:tblW w:w="0" w:type="auto"/>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170"/>
        <w:gridCol w:w="1815"/>
      </w:tblGrid>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907"/>
              <w:jc w:val="center"/>
              <w:widowControl/>
              <w:rPr>
                <w:rFonts w:ascii="宋体" w:hAnsi="宋体" w:cs="宋体"/>
                <w:sz w:val="24"/>
                <w:szCs w:val="24"/>
              </w:rPr>
            </w:pPr>
            <w:r>
              <w:rPr>
                <w:rFonts w:ascii="宋体" w:hAnsi="宋体" w:cs="宋体"/>
                <w:sz w:val="24"/>
                <w:szCs w:val="24"/>
              </w:rPr>
              <w:t xml:space="preserve">查看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907"/>
              <w:jc w:val="left"/>
              <w:widowControl/>
              <w:rPr>
                <w:rFonts w:ascii="宋体" w:hAnsi="宋体" w:cs="宋体"/>
                <w:sz w:val="24"/>
                <w:szCs w:val="24"/>
              </w:rPr>
            </w:pPr>
            <w:r/>
            <w:bookmarkStart w:id="323" w:name="MC_1"/>
            <w:r/>
            <w:bookmarkEnd w:id="323"/>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907"/>
              <w:jc w:val="left"/>
              <w:widowControl/>
              <w:rPr>
                <w:rFonts w:ascii="宋体" w:hAnsi="宋体" w:cs="宋体"/>
                <w:sz w:val="24"/>
                <w:szCs w:val="24"/>
              </w:rPr>
            </w:pPr>
            <w:r/>
            <w:bookmarkStart w:id="324" w:name="ChaKan_2"/>
            <w:r/>
            <w:bookmarkEnd w:id="324"/>
            <w:r>
              <w:rPr>
                <w:rFonts w:ascii="宋体" w:hAnsi="宋体" w:cs="宋体"/>
                <w:sz w:val="24"/>
                <w:szCs w:val="24"/>
              </w:rPr>
            </w:r>
            <w:r/>
          </w:p>
        </w:tc>
      </w:tr>
    </w:tbl>
    <w:p>
      <w:pPr>
        <w:pStyle w:val="907"/>
        <w:jc w:val="left"/>
        <w:spacing w:before="240" w:after="240"/>
        <w:widowControl/>
        <w:rPr>
          <w:rFonts w:ascii="Times New Roman" w:hAnsi="Times New Roman"/>
          <w:sz w:val="24"/>
          <w:szCs w:val="24"/>
        </w:rPr>
      </w:pPr>
      <w:r>
        <w:rPr>
          <w:rFonts w:ascii="Times New Roman" w:hAnsi="Times New Roman"/>
          <w:sz w:val="24"/>
          <w:szCs w:val="24"/>
        </w:rPr>
      </w:r>
      <w:r/>
    </w:p>
    <w:p>
      <w:pPr>
        <w:pStyle w:val="907"/>
        <w:jc w:val="left"/>
        <w:spacing w:before="240" w:after="240"/>
        <w:widowControl/>
        <w:rPr>
          <w:rFonts w:ascii="Times New Roman" w:hAnsi="Times New Roman"/>
          <w:sz w:val="24"/>
          <w:szCs w:val="24"/>
        </w:rPr>
      </w:pPr>
      <w:r>
        <w:rPr>
          <w:rFonts w:ascii="Times New Roman" w:hAnsi="Times New Roman"/>
          <w:sz w:val="24"/>
          <w:szCs w:val="24"/>
        </w:rPr>
      </w:r>
      <w:r/>
    </w:p>
    <w:p>
      <w:pPr>
        <w:pStyle w:val="907"/>
        <w:jc w:val="left"/>
        <w:spacing w:before="240" w:after="240"/>
        <w:widowControl/>
        <w:rPr>
          <w:rFonts w:ascii="Times New Roman" w:hAnsi="Times New Roman"/>
          <w:sz w:val="24"/>
          <w:szCs w:val="24"/>
        </w:rPr>
      </w:pPr>
      <w:r>
        <w:rPr>
          <w:rFonts w:ascii="Times New Roman" w:hAnsi="Times New Roman"/>
          <w:sz w:val="24"/>
          <w:szCs w:val="24"/>
        </w:rPr>
      </w:r>
      <w:r/>
    </w:p>
    <w:p>
      <w:pPr>
        <w:pStyle w:val="907"/>
        <w:jc w:val="left"/>
        <w:widowControl/>
        <w:rPr>
          <w:rFonts w:ascii="Times New Roman" w:hAnsi="Times New Roman" w:eastAsia="Times New Roman"/>
          <w:sz w:val="24"/>
          <w:szCs w:val="24"/>
        </w:rPr>
        <w:outlineLvl w:val="2"/>
      </w:pPr>
      <w:r>
        <w:rPr>
          <w:rFonts w:ascii="Times New Roman" w:hAnsi="Times New Roman" w:eastAsia="Times New Roman"/>
          <w:sz w:val="24"/>
          <w:szCs w:val="24"/>
        </w:rPr>
        <w:br w:type="page" w:clear="all"/>
      </w:r>
      <w:r>
        <w:rPr>
          <w:rFonts w:ascii="宋体" w:hAnsi="宋体" w:cs="宋体"/>
          <w:b/>
          <w:sz w:val="28"/>
          <w:szCs w:val="24"/>
        </w:rPr>
        <w:t xml:space="preserve">生产厂家的产品宣传彩页或样册</w:t>
      </w:r>
      <w:r>
        <w:rPr>
          <w:rFonts w:ascii="Times New Roman" w:hAnsi="Times New Roman" w:eastAsia="Times New Roman"/>
          <w:sz w:val="24"/>
          <w:szCs w:val="24"/>
        </w:rPr>
      </w:r>
      <w:r/>
    </w:p>
    <w:p>
      <w:pPr>
        <w:pStyle w:val="907"/>
        <w:jc w:val="center"/>
        <w:rPr>
          <w:rFonts w:ascii="宋体" w:hAnsi="宋体"/>
          <w:b/>
          <w:bCs/>
          <w:sz w:val="24"/>
          <w:szCs w:val="24"/>
        </w:rPr>
      </w:pPr>
      <w:r>
        <w:rPr>
          <w:rFonts w:ascii="宋体" w:hAnsi="宋体"/>
          <w:b/>
          <w:bCs/>
          <w:sz w:val="24"/>
          <w:szCs w:val="24"/>
        </w:rPr>
      </w:r>
      <w:r/>
    </w:p>
    <w:p>
      <w:pPr>
        <w:pStyle w:val="907"/>
        <w:jc w:val="center"/>
        <w:spacing w:before="120" w:after="120"/>
        <w:widowControl/>
        <w:rPr>
          <w:rFonts w:ascii="宋体" w:hAnsi="宋体" w:cs="黑体"/>
          <w:b/>
          <w:bCs/>
          <w:sz w:val="28"/>
          <w:szCs w:val="28"/>
        </w:rPr>
      </w:pPr>
      <w:r>
        <w:rPr>
          <w:rFonts w:hint="eastAsia" w:ascii="宋体" w:hAnsi="宋体" w:cs="黑体"/>
          <w:b/>
          <w:bCs/>
          <w:sz w:val="28"/>
          <w:szCs w:val="28"/>
        </w:rPr>
        <w:t xml:space="preserve">生产厂家的产品宣传彩页或样册（若有的话）</w:t>
      </w:r>
      <w:r>
        <w:rPr>
          <w:rFonts w:ascii="宋体" w:hAnsi="宋体" w:cs="黑体"/>
          <w:b/>
          <w:bCs/>
          <w:sz w:val="28"/>
          <w:szCs w:val="28"/>
        </w:rPr>
      </w:r>
      <w:r/>
    </w:p>
    <w:p>
      <w:pPr>
        <w:pStyle w:val="909"/>
        <w:rPr>
          <w:rFonts w:ascii="Times New Roman" w:hAnsi="Times New Roman" w:eastAsia="Times New Roman"/>
          <w:sz w:val="24"/>
          <w:szCs w:val="24"/>
        </w:rPr>
      </w:pPr>
      <w:r>
        <w:rPr>
          <w:rFonts w:ascii="Times New Roman" w:hAnsi="Times New Roman" w:eastAsia="Times New Roman"/>
          <w:sz w:val="24"/>
          <w:szCs w:val="24"/>
        </w:rPr>
        <w:br w:type="page" w:clear="all"/>
      </w:r>
      <w:bookmarkStart w:id="325" w:name="_Toc160715789"/>
      <w:r/>
      <w:bookmarkStart w:id="326" w:name="_Toc256000024"/>
      <w:r/>
      <w:bookmarkStart w:id="327" w:name="_Toc171610237"/>
      <w:r>
        <w:t xml:space="preserve">十二、中小企业声明函</w:t>
      </w:r>
      <w:bookmarkEnd w:id="325"/>
      <w:r/>
      <w:bookmarkEnd w:id="326"/>
      <w:r/>
      <w:bookmarkEnd w:id="327"/>
      <w:r>
        <w:rPr>
          <w:rFonts w:ascii="Times New Roman" w:hAnsi="Times New Roman" w:eastAsia="Times New Roman"/>
          <w:sz w:val="24"/>
          <w:szCs w:val="24"/>
        </w:rPr>
      </w:r>
      <w:r/>
    </w:p>
    <w:p>
      <w:pPr>
        <w:pStyle w:val="907"/>
        <w:jc w:val="center"/>
        <w:spacing w:before="120" w:after="120"/>
        <w:widowControl/>
        <w:rPr>
          <w:rFonts w:ascii="宋体" w:hAnsi="宋体" w:cs="黑体"/>
          <w:b/>
          <w:bCs/>
          <w:sz w:val="28"/>
          <w:szCs w:val="28"/>
        </w:rPr>
      </w:pPr>
      <w:r>
        <w:rPr>
          <w:rFonts w:ascii="宋体" w:hAnsi="宋体" w:cs="黑体"/>
          <w:b/>
          <w:bCs/>
          <w:sz w:val="28"/>
          <w:szCs w:val="28"/>
        </w:rPr>
        <w:t xml:space="preserve">中小企业声明函（货物）</w:t>
      </w:r>
      <w:r/>
    </w:p>
    <w:p>
      <w:pPr>
        <w:pStyle w:val="907"/>
        <w:jc w:val="left"/>
        <w:spacing w:before="240" w:after="240"/>
        <w:widowControl/>
        <w:rPr>
          <w:rFonts w:ascii="宋体" w:hAnsi="宋体" w:cs="宋体"/>
          <w:sz w:val="24"/>
          <w:szCs w:val="24"/>
        </w:rPr>
      </w:pPr>
      <w:r>
        <w:rPr>
          <w:rFonts w:ascii="宋体" w:hAnsi="宋体" w:cs="宋体"/>
          <w:sz w:val="24"/>
          <w:szCs w:val="24"/>
        </w:rPr>
      </w:r>
      <w:r/>
    </w:p>
    <w:p>
      <w:pPr>
        <w:pStyle w:val="907"/>
        <w:jc w:val="left"/>
        <w:spacing w:before="240" w:after="240"/>
        <w:widowControl/>
        <w:rPr>
          <w:rFonts w:ascii="宋体" w:hAnsi="宋体" w:cs="宋体"/>
          <w:sz w:val="24"/>
          <w:szCs w:val="24"/>
        </w:rPr>
      </w:pPr>
      <w:r>
        <w:rPr>
          <w:rFonts w:ascii="宋体" w:hAnsi="宋体" w:cs="宋体"/>
          <w:sz w:val="24"/>
          <w:szCs w:val="24"/>
        </w:rPr>
        <w:t xml:space="preserve">本公司郑重声明，根据《政府采购促进中小企业发展管理办法》 (财库〔2020〕46号)的规定，本公司参加</w:t>
      </w:r>
      <w:r>
        <w:rPr>
          <w:rFonts w:hint="eastAsia" w:ascii="宋体" w:hAnsi="宋体" w:cs="宋体"/>
          <w:sz w:val="24"/>
          <w:szCs w:val="24"/>
        </w:rPr>
        <w:t xml:space="preserve">   </w:t>
      </w:r>
      <w:r>
        <w:rPr>
          <w:rFonts w:ascii="宋体" w:hAnsi="宋体" w:cs="宋体"/>
          <w:sz w:val="24"/>
          <w:szCs w:val="24"/>
        </w:rPr>
        <w:t xml:space="preserve">（单位名称）的</w:t>
      </w:r>
      <w:r>
        <w:rPr>
          <w:rFonts w:hint="eastAsia" w:ascii="宋体" w:hAnsi="宋体" w:cs="宋体"/>
          <w:sz w:val="24"/>
          <w:szCs w:val="24"/>
        </w:rPr>
        <w:t xml:space="preserve">    </w:t>
      </w:r>
      <w:r>
        <w:rPr>
          <w:rFonts w:ascii="宋体" w:hAnsi="宋体" w:cs="宋体"/>
          <w:sz w:val="24"/>
          <w:szCs w:val="24"/>
        </w:rPr>
        <w:t xml:space="preserve">（项目名称）采购活动，提供的货物全部由符合政策要求的中小企业制造。相关企业的具体情况如下：</w:t>
      </w:r>
      <w:r/>
    </w:p>
    <w:p>
      <w:pPr>
        <w:pStyle w:val="907"/>
        <w:ind w:firstLine="480"/>
        <w:spacing w:line="440" w:lineRule="exact"/>
        <w:rPr>
          <w:rFonts w:ascii="宋体" w:hAnsi="宋体" w:cs="宋体"/>
          <w:u w:val="single"/>
        </w:rPr>
      </w:pPr>
      <w:r>
        <w:rPr>
          <w:rFonts w:hint="eastAsia"/>
        </w:rPr>
        <w:t xml:space="preserve">1</w:t>
      </w:r>
      <w:r>
        <w:t xml:space="preserve">.</w:t>
      </w:r>
      <w:r>
        <w:rPr>
          <w:rFonts w:hint="eastAsia"/>
          <w:u w:val="single"/>
        </w:rPr>
        <w:t xml:space="preserve"> </w:t>
      </w:r>
      <w:r>
        <w:rPr>
          <w:rFonts w:hint="eastAsia" w:ascii="宋体" w:hAnsi="宋体" w:cs="宋体"/>
          <w:u w:val="single"/>
        </w:rPr>
        <w:t xml:space="preserve">（标的名称）</w:t>
      </w:r>
      <w:r>
        <w:rPr>
          <w:rFonts w:hint="eastAsia" w:ascii="宋体" w:hAnsi="宋体" w:cs="宋体"/>
          <w:i/>
          <w:iCs/>
        </w:rPr>
        <w:t xml:space="preserve">，</w:t>
      </w:r>
      <w:r>
        <w:rPr>
          <w:rFonts w:hint="eastAsia" w:ascii="宋体" w:hAnsi="宋体" w:cs="宋体"/>
        </w:rPr>
        <w:t xml:space="preserve">属于</w:t>
      </w:r>
      <w:r>
        <w:rPr>
          <w:rFonts w:hint="eastAsia"/>
          <w:u w:val="single"/>
        </w:rPr>
        <w:t xml:space="preserve">    </w:t>
      </w:r>
      <w:r>
        <w:rPr>
          <w:rFonts w:hint="eastAsia" w:ascii="宋体" w:hAnsi="宋体" w:cs="宋体"/>
        </w:rPr>
        <w:t xml:space="preserve">行业；承接企业为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u w:val="single"/>
        </w:rPr>
        <w:t xml:space="preserve">    </w:t>
      </w:r>
      <w:r>
        <w:rPr>
          <w:rFonts w:hint="eastAsia" w:ascii="宋体" w:hAnsi="宋体" w:cs="宋体"/>
        </w:rPr>
        <w:t xml:space="preserve">人，营业收入为</w:t>
      </w:r>
      <w:r>
        <w:rPr>
          <w:rFonts w:hint="eastAsia"/>
          <w:u w:val="single"/>
        </w:rPr>
        <w:t xml:space="preserve">    </w:t>
      </w:r>
      <w:r>
        <w:rPr>
          <w:rFonts w:hint="eastAsia" w:ascii="宋体" w:hAnsi="宋体" w:cs="宋体"/>
        </w:rPr>
        <w:t xml:space="preserve">万元，资产总额为</w:t>
      </w:r>
      <w:r>
        <w:rPr>
          <w:rFonts w:hint="eastAsia"/>
          <w:u w:val="single"/>
        </w:rPr>
        <w:t xml:space="preserve">    </w:t>
      </w:r>
      <w:r>
        <w:rPr>
          <w:rFonts w:hint="eastAsia" w:ascii="宋体" w:hAnsi="宋体" w:cs="宋体"/>
        </w:rPr>
        <w:t xml:space="preserve">万元，属于</w:t>
      </w:r>
      <w:r>
        <w:rPr>
          <w:rFonts w:hint="eastAsia" w:ascii="宋体" w:hAnsi="宋体" w:cs="宋体"/>
          <w:u w:val="single"/>
        </w:rPr>
        <w:t xml:space="preserve">    企业；</w:t>
      </w:r>
      <w:r>
        <w:rPr>
          <w:rFonts w:ascii="宋体" w:hAnsi="宋体" w:cs="宋体"/>
          <w:u w:val="single"/>
        </w:rPr>
      </w:r>
      <w:r/>
    </w:p>
    <w:p>
      <w:pPr>
        <w:pStyle w:val="907"/>
        <w:jc w:val="left"/>
        <w:spacing w:before="240" w:after="240"/>
        <w:widowControl/>
        <w:rPr>
          <w:rFonts w:ascii="宋体" w:hAnsi="宋体" w:cs="宋体"/>
          <w:sz w:val="24"/>
          <w:szCs w:val="24"/>
        </w:rPr>
      </w:pPr>
      <w:r>
        <w:rPr>
          <w:rFonts w:ascii="宋体" w:hAnsi="宋体" w:cs="宋体"/>
          <w:sz w:val="24"/>
          <w:szCs w:val="24"/>
        </w:rPr>
      </w:r>
      <w:r/>
    </w:p>
    <w:p>
      <w:pPr>
        <w:pStyle w:val="907"/>
        <w:jc w:val="left"/>
        <w:spacing w:before="240" w:after="240"/>
        <w:widowControl/>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pStyle w:val="907"/>
        <w:jc w:val="left"/>
        <w:spacing w:before="240" w:after="240"/>
        <w:widowControl/>
        <w:rPr>
          <w:rFonts w:ascii="宋体" w:hAnsi="宋体" w:cs="宋体"/>
          <w:sz w:val="24"/>
          <w:szCs w:val="24"/>
        </w:rPr>
      </w:pPr>
      <w:r>
        <w:rPr>
          <w:rFonts w:ascii="宋体" w:hAnsi="宋体" w:cs="宋体"/>
          <w:sz w:val="24"/>
          <w:szCs w:val="24"/>
        </w:rPr>
        <w:t xml:space="preserve">本企业对上述声明内容的真实性负责。如有虚假，将依法承担相应责任。 </w:t>
      </w:r>
      <w:r/>
    </w:p>
    <w:p>
      <w:pPr>
        <w:pStyle w:val="907"/>
        <w:jc w:val="left"/>
        <w:spacing w:before="240" w:after="240"/>
        <w:widowControl/>
        <w:rPr>
          <w:rFonts w:ascii="宋体" w:hAnsi="宋体" w:cs="宋体"/>
          <w:sz w:val="24"/>
          <w:szCs w:val="24"/>
        </w:rPr>
      </w:pPr>
      <w:r>
        <w:rPr>
          <w:rFonts w:ascii="宋体" w:hAnsi="宋体" w:cs="宋体"/>
          <w:sz w:val="24"/>
          <w:szCs w:val="24"/>
        </w:rPr>
        <w:t xml:space="preserve">企业名称（盖章）：</w:t>
      </w:r>
      <w:r/>
    </w:p>
    <w:p>
      <w:pPr>
        <w:pStyle w:val="907"/>
        <w:jc w:val="left"/>
        <w:spacing w:before="240" w:after="240"/>
        <w:widowControl/>
        <w:rPr>
          <w:rFonts w:ascii="宋体" w:hAnsi="宋体" w:cs="宋体"/>
          <w:sz w:val="24"/>
          <w:szCs w:val="24"/>
        </w:rPr>
      </w:pPr>
      <w:r>
        <w:rPr>
          <w:rFonts w:ascii="宋体" w:hAnsi="宋体" w:cs="宋体"/>
          <w:sz w:val="24"/>
          <w:szCs w:val="24"/>
        </w:rPr>
        <w:t xml:space="preserve">日期：</w:t>
      </w:r>
      <w:r/>
    </w:p>
    <w:p>
      <w:pPr>
        <w:pStyle w:val="907"/>
        <w:jc w:val="left"/>
        <w:spacing w:before="240" w:after="240"/>
        <w:widowControl/>
        <w:rPr>
          <w:rFonts w:ascii="宋体" w:hAnsi="宋体" w:cs="宋体"/>
          <w:sz w:val="24"/>
          <w:szCs w:val="24"/>
        </w:rPr>
      </w:pPr>
      <w:r>
        <w:rPr>
          <w:rFonts w:ascii="宋体" w:hAnsi="宋体" w:cs="宋体"/>
          <w:sz w:val="24"/>
          <w:szCs w:val="24"/>
        </w:rPr>
        <w:t xml:space="preserve">注：供应商对照《关于印发中小企业划型标准规定的通知》（工信部联企业【2011】300号）中的标准，明确标的制造商所属企业类型。</w:t>
      </w:r>
      <w:r/>
    </w:p>
    <w:p>
      <w:pPr>
        <w:pStyle w:val="907"/>
        <w:jc w:val="left"/>
        <w:spacing w:before="240" w:after="240"/>
        <w:widowControl/>
        <w:rPr>
          <w:rFonts w:ascii="宋体" w:hAnsi="宋体" w:cs="宋体"/>
          <w:sz w:val="24"/>
          <w:szCs w:val="24"/>
        </w:rPr>
      </w:pPr>
      <w:r>
        <w:rPr>
          <w:rFonts w:ascii="宋体" w:hAnsi="宋体" w:cs="宋体"/>
          <w:sz w:val="24"/>
          <w:szCs w:val="24"/>
        </w:rPr>
        <w:t xml:space="preserve">从业人员、营业收入、资产总额填报上一年度数据，无上一年度数据的新成立企业可不填报。</w:t>
      </w:r>
      <w:r/>
    </w:p>
    <w:p>
      <w:pPr>
        <w:pStyle w:val="907"/>
        <w:jc w:val="left"/>
        <w:spacing w:before="240" w:after="240"/>
        <w:widowControl/>
        <w:rPr>
          <w:rFonts w:ascii="宋体" w:hAnsi="宋体" w:cs="宋体"/>
          <w:sz w:val="24"/>
          <w:szCs w:val="24"/>
        </w:rPr>
      </w:pPr>
      <w:r>
        <w:rPr>
          <w:rFonts w:ascii="宋体" w:hAnsi="宋体" w:cs="宋体"/>
          <w:sz w:val="24"/>
          <w:szCs w:val="24"/>
        </w:rPr>
      </w:r>
      <w:r/>
    </w:p>
    <w:p>
      <w:pPr>
        <w:pStyle w:val="907"/>
        <w:jc w:val="left"/>
        <w:spacing w:before="240" w:after="240"/>
        <w:widowControl/>
        <w:rPr>
          <w:rFonts w:ascii="宋体" w:hAnsi="宋体" w:cs="宋体"/>
          <w:sz w:val="24"/>
          <w:szCs w:val="24"/>
        </w:rPr>
      </w:pPr>
      <w:r>
        <w:rPr>
          <w:rFonts w:ascii="宋体" w:hAnsi="宋体" w:cs="宋体"/>
          <w:sz w:val="24"/>
          <w:szCs w:val="24"/>
        </w:rPr>
        <w:t xml:space="preserve">附：中小企业划型标准规定</w:t>
      </w:r>
      <w:r/>
    </w:p>
    <w:p>
      <w:pPr>
        <w:pStyle w:val="907"/>
        <w:jc w:val="left"/>
        <w:spacing w:before="240" w:after="240"/>
        <w:widowControl/>
        <w:rPr>
          <w:rFonts w:ascii="宋体" w:hAnsi="宋体" w:cs="宋体"/>
          <w:sz w:val="24"/>
          <w:szCs w:val="24"/>
        </w:rPr>
      </w:pPr>
      <w:r>
        <w:rPr>
          <w:rFonts w:ascii="宋体" w:hAnsi="宋体" w:cs="宋体"/>
          <w:sz w:val="24"/>
          <w:szCs w:val="24"/>
        </w:rPr>
        <w:t xml:space="preserve">（一）农、林、牧、渔业。营业收入20000万元以下的为中小微型企业。其中，营业收入500万元及以上的为中型企业，营业收入50万元及以上的为小型企业，营业收入50万元以下的为微型企业。</w:t>
      </w:r>
      <w:r/>
    </w:p>
    <w:p>
      <w:pPr>
        <w:pStyle w:val="907"/>
        <w:jc w:val="left"/>
        <w:spacing w:before="240" w:after="240"/>
        <w:widowControl/>
        <w:rPr>
          <w:rFonts w:ascii="宋体" w:hAnsi="宋体" w:cs="宋体"/>
          <w:sz w:val="24"/>
          <w:szCs w:val="24"/>
        </w:rPr>
      </w:pPr>
      <w:r>
        <w:rPr>
          <w:rFonts w:ascii="宋体" w:hAnsi="宋体" w:cs="宋体"/>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07"/>
        <w:jc w:val="left"/>
        <w:spacing w:before="240" w:after="240"/>
        <w:widowControl/>
        <w:rPr>
          <w:rFonts w:ascii="宋体" w:hAnsi="宋体" w:cs="宋体"/>
          <w:sz w:val="24"/>
          <w:szCs w:val="24"/>
        </w:rPr>
      </w:pPr>
      <w:r>
        <w:rPr>
          <w:rFonts w:ascii="宋体" w:hAnsi="宋体" w:cs="宋体"/>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07"/>
        <w:jc w:val="left"/>
        <w:spacing w:before="240" w:after="240"/>
        <w:widowControl/>
        <w:rPr>
          <w:rFonts w:ascii="宋体" w:hAnsi="宋体" w:cs="宋体"/>
          <w:sz w:val="24"/>
          <w:szCs w:val="24"/>
        </w:rPr>
      </w:pPr>
      <w:r>
        <w:rPr>
          <w:rFonts w:ascii="宋体" w:hAnsi="宋体" w:cs="宋体"/>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07"/>
        <w:jc w:val="left"/>
        <w:spacing w:before="240" w:after="240"/>
        <w:widowControl/>
        <w:rPr>
          <w:rFonts w:ascii="宋体" w:hAnsi="宋体" w:cs="宋体"/>
          <w:sz w:val="24"/>
          <w:szCs w:val="24"/>
        </w:rPr>
      </w:pPr>
      <w:r>
        <w:rPr>
          <w:rFonts w:ascii="宋体" w:hAnsi="宋体" w:cs="宋体"/>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07"/>
        <w:jc w:val="left"/>
        <w:spacing w:before="240" w:after="240"/>
        <w:widowControl/>
        <w:rPr>
          <w:rFonts w:ascii="宋体" w:hAnsi="宋体" w:cs="宋体"/>
          <w:sz w:val="24"/>
          <w:szCs w:val="24"/>
        </w:rPr>
      </w:pPr>
      <w:r>
        <w:rPr>
          <w:rFonts w:ascii="宋体" w:hAnsi="宋体" w:cs="宋体"/>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07"/>
        <w:jc w:val="left"/>
        <w:spacing w:before="240" w:after="240"/>
        <w:widowControl/>
        <w:rPr>
          <w:rFonts w:ascii="宋体" w:hAnsi="宋体" w:cs="宋体"/>
          <w:sz w:val="24"/>
          <w:szCs w:val="24"/>
        </w:rPr>
      </w:pPr>
      <w:r>
        <w:rPr>
          <w:rFonts w:ascii="宋体" w:hAnsi="宋体" w:cs="宋体"/>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07"/>
        <w:jc w:val="left"/>
        <w:spacing w:before="240" w:after="240"/>
        <w:widowControl/>
        <w:rPr>
          <w:rFonts w:ascii="宋体" w:hAnsi="宋体" w:cs="宋体"/>
          <w:sz w:val="24"/>
          <w:szCs w:val="24"/>
        </w:rPr>
      </w:pPr>
      <w:r>
        <w:rPr>
          <w:rFonts w:ascii="宋体" w:hAnsi="宋体" w:cs="宋体"/>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07"/>
        <w:jc w:val="left"/>
        <w:spacing w:before="240" w:after="240"/>
        <w:widowControl/>
        <w:rPr>
          <w:rFonts w:ascii="宋体" w:hAnsi="宋体" w:cs="宋体"/>
          <w:sz w:val="24"/>
          <w:szCs w:val="24"/>
        </w:rPr>
      </w:pPr>
      <w:r>
        <w:rPr>
          <w:rFonts w:ascii="宋体" w:hAnsi="宋体" w:cs="宋体"/>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7"/>
        <w:jc w:val="left"/>
        <w:spacing w:before="240" w:after="240"/>
        <w:widowControl/>
        <w:rPr>
          <w:rFonts w:ascii="宋体" w:hAnsi="宋体" w:cs="宋体"/>
          <w:sz w:val="24"/>
          <w:szCs w:val="24"/>
        </w:rPr>
      </w:pPr>
      <w:r>
        <w:rPr>
          <w:rFonts w:ascii="宋体" w:hAnsi="宋体" w:cs="宋体"/>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7"/>
        <w:jc w:val="left"/>
        <w:spacing w:before="240" w:after="240"/>
        <w:widowControl/>
        <w:rPr>
          <w:rFonts w:ascii="宋体" w:hAnsi="宋体" w:cs="宋体"/>
          <w:sz w:val="24"/>
          <w:szCs w:val="24"/>
        </w:rPr>
      </w:pPr>
      <w:r>
        <w:rPr>
          <w:rFonts w:ascii="宋体" w:hAnsi="宋体" w:cs="宋体"/>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07"/>
        <w:jc w:val="left"/>
        <w:spacing w:before="240" w:after="240"/>
        <w:widowControl/>
        <w:rPr>
          <w:rFonts w:ascii="宋体" w:hAnsi="宋体" w:cs="宋体"/>
          <w:sz w:val="24"/>
          <w:szCs w:val="24"/>
        </w:rPr>
      </w:pPr>
      <w:r>
        <w:rPr>
          <w:rFonts w:ascii="宋体" w:hAnsi="宋体" w:cs="宋体"/>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07"/>
        <w:jc w:val="left"/>
        <w:spacing w:before="240" w:after="240"/>
        <w:widowControl/>
        <w:rPr>
          <w:rFonts w:ascii="宋体" w:hAnsi="宋体" w:cs="宋体"/>
          <w:sz w:val="24"/>
          <w:szCs w:val="24"/>
        </w:rPr>
      </w:pPr>
      <w:r>
        <w:rPr>
          <w:rFonts w:ascii="宋体" w:hAnsi="宋体" w:cs="宋体"/>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07"/>
        <w:jc w:val="left"/>
        <w:spacing w:before="240" w:after="240"/>
        <w:widowControl/>
        <w:rPr>
          <w:rFonts w:ascii="宋体" w:hAnsi="宋体" w:cs="宋体"/>
          <w:sz w:val="24"/>
          <w:szCs w:val="24"/>
        </w:rPr>
      </w:pPr>
      <w:r>
        <w:rPr>
          <w:rFonts w:ascii="宋体" w:hAnsi="宋体" w:cs="宋体"/>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07"/>
        <w:jc w:val="left"/>
        <w:spacing w:before="240" w:after="240"/>
        <w:widowControl/>
        <w:rPr>
          <w:rFonts w:ascii="宋体" w:hAnsi="宋体" w:cs="宋体"/>
          <w:sz w:val="24"/>
          <w:szCs w:val="24"/>
        </w:rPr>
      </w:pPr>
      <w:r>
        <w:rPr>
          <w:rFonts w:ascii="宋体" w:hAnsi="宋体" w:cs="宋体"/>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07"/>
        <w:jc w:val="left"/>
        <w:spacing w:before="240" w:after="240"/>
        <w:widowControl/>
        <w:rPr>
          <w:rFonts w:ascii="宋体" w:hAnsi="宋体" w:cs="宋体"/>
          <w:sz w:val="24"/>
          <w:szCs w:val="24"/>
        </w:rPr>
      </w:pPr>
      <w:r>
        <w:rPr>
          <w:rFonts w:ascii="宋体" w:hAnsi="宋体" w:cs="宋体"/>
          <w:sz w:val="24"/>
          <w:szCs w:val="24"/>
        </w:rPr>
        <w:t xml:space="preserve">（十六）其他未列明行业。从业人员300人以下的为中小微型企业。其中，从业人员100人及以上的为中型企业；从业人员10人及以上的为小型企业；从业人员10人以下的为微型企业。 </w:t>
      </w:r>
      <w:r/>
    </w:p>
    <w:p>
      <w:pPr>
        <w:pStyle w:val="909"/>
        <w:rPr>
          <w:rFonts w:ascii="Times New Roman" w:hAnsi="Times New Roman"/>
          <w:sz w:val="24"/>
          <w:szCs w:val="24"/>
        </w:rPr>
      </w:pPr>
      <w:r>
        <w:rPr>
          <w:rFonts w:ascii="Times New Roman" w:hAnsi="Times New Roman" w:eastAsia="Times New Roman"/>
          <w:sz w:val="24"/>
          <w:szCs w:val="24"/>
        </w:rPr>
        <w:br w:type="page" w:clear="all"/>
      </w:r>
      <w:bookmarkStart w:id="328" w:name="_Toc160715790"/>
      <w:r/>
      <w:bookmarkStart w:id="329" w:name="_Toc256000025"/>
      <w:r/>
      <w:bookmarkStart w:id="330" w:name="_Toc171610238"/>
      <w:r>
        <w:t xml:space="preserve">十三、残疾人福利性单位声明函</w:t>
      </w:r>
      <w:bookmarkEnd w:id="328"/>
      <w:r/>
      <w:bookmarkEnd w:id="329"/>
      <w:r/>
      <w:bookmarkEnd w:id="330"/>
      <w:r>
        <w:rPr>
          <w:rFonts w:ascii="Times New Roman" w:hAnsi="Times New Roman"/>
          <w:sz w:val="24"/>
          <w:szCs w:val="24"/>
        </w:rPr>
      </w:r>
      <w:r/>
    </w:p>
    <w:p>
      <w:pPr>
        <w:pStyle w:val="907"/>
        <w:jc w:val="center"/>
        <w:spacing w:before="120" w:after="120"/>
        <w:widowControl/>
        <w:rPr>
          <w:rFonts w:ascii="宋体" w:hAnsi="宋体" w:cs="黑体"/>
          <w:b/>
          <w:bCs/>
          <w:sz w:val="28"/>
          <w:szCs w:val="28"/>
        </w:rPr>
      </w:pPr>
      <w:r>
        <w:rPr>
          <w:rFonts w:ascii="宋体" w:hAnsi="宋体" w:cs="黑体"/>
          <w:b/>
          <w:bCs/>
          <w:sz w:val="28"/>
          <w:szCs w:val="28"/>
        </w:rPr>
        <w:t xml:space="preserve">残疾人福利性单位声明函</w:t>
      </w:r>
      <w:r/>
    </w:p>
    <w:p>
      <w:pPr>
        <w:pStyle w:val="907"/>
        <w:jc w:val="left"/>
        <w:spacing w:before="240" w:after="240"/>
        <w:widowControl/>
        <w:rPr>
          <w:rFonts w:ascii="宋体" w:hAnsi="宋体" w:cs="宋体"/>
          <w:sz w:val="24"/>
          <w:szCs w:val="24"/>
        </w:rPr>
      </w:pPr>
      <w:r>
        <w:rPr>
          <w:rFonts w:ascii="宋体" w:hAnsi="宋体" w:cs="宋体"/>
          <w:sz w:val="24"/>
          <w:szCs w:val="24"/>
        </w:rPr>
      </w:r>
      <w:r/>
    </w:p>
    <w:p>
      <w:pPr>
        <w:pStyle w:val="907"/>
        <w:jc w:val="left"/>
        <w:spacing w:before="240" w:after="240"/>
        <w:widowControl/>
        <w:rPr>
          <w:rFonts w:ascii="宋体" w:hAnsi="宋体" w:cs="宋体"/>
          <w:sz w:val="24"/>
          <w:szCs w:val="24"/>
        </w:rPr>
      </w:pPr>
      <w:r>
        <w:rPr>
          <w:rFonts w:ascii="宋体" w:hAns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szCs w:val="24"/>
        </w:rPr>
        <w:t xml:space="preserve">     </w:t>
      </w:r>
      <w:r>
        <w:rPr>
          <w:rFonts w:ascii="宋体" w:hAnsi="宋体" w:cs="宋体"/>
          <w:sz w:val="24"/>
          <w:szCs w:val="24"/>
        </w:rPr>
        <w:t xml:space="preserve">单位的</w:t>
      </w:r>
      <w:r>
        <w:rPr>
          <w:rFonts w:hint="eastAsia" w:ascii="宋体" w:hAnsi="宋体" w:cs="宋体"/>
          <w:sz w:val="24"/>
          <w:szCs w:val="24"/>
        </w:rPr>
        <w:t xml:space="preserve">    </w:t>
      </w:r>
      <w:r>
        <w:rPr>
          <w:rFonts w:ascii="宋体" w:hAnsi="宋体" w:cs="宋体"/>
          <w:sz w:val="24"/>
          <w:szCs w:val="24"/>
        </w:rPr>
        <w:t xml:space="preserve">项目采购活动提供本单位制造的货物（由本单位承担工程/提供服务），或者提供其他残疾人福利性单位制造的货物（不包括使用非残疾人福利性单位注册商标的货物）。 </w:t>
      </w:r>
      <w:r/>
    </w:p>
    <w:p>
      <w:pPr>
        <w:pStyle w:val="907"/>
        <w:jc w:val="left"/>
        <w:spacing w:before="240" w:after="240"/>
        <w:widowControl/>
        <w:rPr>
          <w:rFonts w:ascii="宋体" w:hAnsi="宋体" w:cs="宋体"/>
          <w:sz w:val="24"/>
          <w:szCs w:val="24"/>
        </w:rPr>
      </w:pPr>
      <w:r>
        <w:rPr>
          <w:rFonts w:ascii="宋体" w:hAnsi="宋体" w:cs="宋体"/>
          <w:sz w:val="24"/>
          <w:szCs w:val="24"/>
        </w:rPr>
        <w:t xml:space="preserve">本单位对上述声明的真实性负责。如有虚假，将依法承担相应责任。</w:t>
      </w:r>
      <w:r/>
    </w:p>
    <w:p>
      <w:pPr>
        <w:pStyle w:val="907"/>
        <w:jc w:val="center"/>
        <w:spacing w:before="240" w:after="240"/>
        <w:widowControl/>
        <w:rPr>
          <w:rFonts w:ascii="宋体" w:hAnsi="宋体" w:cs="宋体"/>
          <w:sz w:val="24"/>
          <w:szCs w:val="24"/>
        </w:rPr>
      </w:pPr>
      <w:r>
        <w:rPr>
          <w:rFonts w:ascii="宋体" w:hAnsi="宋体" w:cs="宋体"/>
          <w:sz w:val="24"/>
          <w:szCs w:val="24"/>
        </w:rPr>
      </w:r>
      <w:r/>
    </w:p>
    <w:p>
      <w:pPr>
        <w:pStyle w:val="907"/>
        <w:jc w:val="center"/>
        <w:spacing w:before="240" w:after="240"/>
        <w:widowControl/>
        <w:rPr>
          <w:rFonts w:ascii="宋体" w:hAnsi="宋体" w:cs="宋体"/>
          <w:sz w:val="24"/>
          <w:szCs w:val="24"/>
        </w:rPr>
      </w:pPr>
      <w:r>
        <w:rPr>
          <w:rFonts w:ascii="宋体" w:hAnsi="宋体" w:cs="宋体"/>
          <w:sz w:val="24"/>
          <w:szCs w:val="24"/>
        </w:rPr>
      </w:r>
      <w:r/>
    </w:p>
    <w:p>
      <w:pPr>
        <w:pStyle w:val="907"/>
        <w:jc w:val="center"/>
        <w:spacing w:before="240" w:after="240"/>
        <w:widowControl/>
        <w:rPr>
          <w:rFonts w:ascii="宋体" w:hAnsi="宋体" w:cs="宋体"/>
          <w:sz w:val="24"/>
          <w:szCs w:val="24"/>
        </w:rPr>
      </w:pPr>
      <w:r>
        <w:rPr>
          <w:rFonts w:ascii="宋体" w:hAnsi="宋体" w:cs="宋体"/>
          <w:sz w:val="24"/>
          <w:szCs w:val="24"/>
        </w:rPr>
      </w:r>
      <w:r/>
    </w:p>
    <w:p>
      <w:pPr>
        <w:pStyle w:val="907"/>
        <w:jc w:val="left"/>
        <w:spacing w:before="240" w:after="240"/>
        <w:widowControl/>
        <w:rPr>
          <w:rFonts w:ascii="宋体" w:hAnsi="宋体" w:cs="宋体"/>
          <w:sz w:val="24"/>
          <w:szCs w:val="24"/>
        </w:rPr>
      </w:pPr>
      <w:r>
        <w:rPr>
          <w:rFonts w:ascii="宋体" w:hAnsi="宋体" w:cs="宋体"/>
          <w:sz w:val="24"/>
          <w:szCs w:val="24"/>
        </w:rPr>
        <w:t xml:space="preserve">单位名称（盖章）：</w:t>
      </w:r>
      <w:r/>
    </w:p>
    <w:p>
      <w:pPr>
        <w:pStyle w:val="907"/>
        <w:jc w:val="left"/>
        <w:spacing w:before="240" w:after="240"/>
        <w:widowControl/>
        <w:rPr>
          <w:rFonts w:ascii="宋体" w:hAnsi="宋体" w:cs="宋体"/>
          <w:sz w:val="24"/>
          <w:szCs w:val="24"/>
        </w:rPr>
      </w:pPr>
      <w:r>
        <w:rPr>
          <w:rFonts w:ascii="宋体" w:hAnsi="宋体" w:cs="宋体"/>
          <w:sz w:val="24"/>
          <w:szCs w:val="24"/>
        </w:rPr>
        <w:t xml:space="preserve">日期：</w:t>
      </w:r>
      <w:r/>
    </w:p>
    <w:p>
      <w:pPr>
        <w:pStyle w:val="907"/>
        <w:jc w:val="left"/>
        <w:spacing w:before="240" w:after="240"/>
        <w:widowControl/>
        <w:rPr>
          <w:rFonts w:ascii="宋体" w:hAnsi="宋体" w:cs="宋体"/>
          <w:sz w:val="24"/>
          <w:szCs w:val="24"/>
        </w:rPr>
      </w:pPr>
      <w:r>
        <w:rPr>
          <w:rFonts w:ascii="宋体" w:hAnsi="宋体" w:cs="宋体"/>
          <w:sz w:val="24"/>
          <w:szCs w:val="24"/>
        </w:rPr>
        <w:t xml:space="preserve">注：若供应商对照《关于促进残疾人就业政府采购政策的通知》（财库〔2017〕141号）中的规定，明确不符合残疾人福利性单位条件的，则无需提供此声明函。</w:t>
      </w:r>
      <w:r/>
    </w:p>
    <w:p>
      <w:pPr>
        <w:pStyle w:val="909"/>
        <w:rPr>
          <w:rFonts w:ascii="Times New Roman" w:hAnsi="Times New Roman" w:eastAsia="Times New Roman"/>
          <w:sz w:val="24"/>
          <w:szCs w:val="24"/>
        </w:rPr>
      </w:pPr>
      <w:r>
        <w:rPr>
          <w:rFonts w:ascii="Times New Roman" w:hAnsi="Times New Roman" w:eastAsia="Times New Roman"/>
          <w:sz w:val="24"/>
          <w:szCs w:val="24"/>
        </w:rPr>
        <w:br w:type="page" w:clear="all"/>
      </w:r>
      <w:bookmarkStart w:id="331" w:name="_Toc256000026"/>
      <w:r/>
      <w:bookmarkStart w:id="332" w:name="_Toc171610239"/>
      <w:r/>
      <w:bookmarkStart w:id="333" w:name="_Toc160715791"/>
      <w:r>
        <w:t xml:space="preserve">十四、监狱企业的证明文件</w:t>
      </w:r>
      <w:bookmarkEnd w:id="331"/>
      <w:r/>
      <w:bookmarkEnd w:id="332"/>
      <w:r/>
      <w:bookmarkEnd w:id="333"/>
      <w:r>
        <w:rPr>
          <w:rFonts w:ascii="Times New Roman" w:hAnsi="Times New Roman" w:eastAsia="Times New Roman"/>
          <w:sz w:val="24"/>
          <w:szCs w:val="24"/>
        </w:rPr>
      </w:r>
      <w:r/>
    </w:p>
    <w:p>
      <w:pPr>
        <w:pStyle w:val="907"/>
        <w:jc w:val="center"/>
        <w:spacing w:before="120" w:after="120"/>
        <w:widowControl/>
        <w:rPr>
          <w:rFonts w:ascii="宋体" w:hAnsi="宋体" w:cs="黑体"/>
          <w:b/>
          <w:bCs/>
          <w:sz w:val="28"/>
          <w:szCs w:val="28"/>
        </w:rPr>
      </w:pPr>
      <w:r/>
      <w:bookmarkStart w:id="334" w:name="_Toc40430384"/>
      <w:r/>
      <w:bookmarkStart w:id="335" w:name="_Toc35244896"/>
      <w:r>
        <w:rPr>
          <w:rFonts w:hint="eastAsia" w:ascii="宋体" w:hAnsi="宋体" w:cs="黑体"/>
          <w:b/>
          <w:bCs/>
          <w:sz w:val="28"/>
          <w:szCs w:val="28"/>
        </w:rPr>
        <w:t xml:space="preserve">监狱企业的证明文件</w:t>
      </w:r>
      <w:bookmarkEnd w:id="334"/>
      <w:r/>
      <w:bookmarkEnd w:id="335"/>
      <w:r>
        <w:rPr>
          <w:rFonts w:ascii="宋体" w:hAnsi="宋体" w:cs="黑体"/>
          <w:b/>
          <w:bCs/>
          <w:sz w:val="28"/>
          <w:szCs w:val="28"/>
        </w:rPr>
      </w:r>
      <w:r/>
    </w:p>
    <w:p>
      <w:pPr>
        <w:pStyle w:val="907"/>
        <w:rPr>
          <w:rFonts w:ascii="Times New Roman" w:hAnsi="Times New Roman"/>
          <w:szCs w:val="20"/>
        </w:rPr>
      </w:pPr>
      <w:r>
        <w:rPr>
          <w:rFonts w:ascii="Times New Roman" w:hAnsi="Times New Roman"/>
          <w:szCs w:val="20"/>
        </w:rPr>
      </w:r>
      <w:r/>
    </w:p>
    <w:p>
      <w:pPr>
        <w:pStyle w:val="907"/>
        <w:spacing w:line="400" w:lineRule="exact"/>
        <w:rPr>
          <w:rFonts w:ascii="Times New Roman" w:hAnsi="Times New Roman"/>
          <w:sz w:val="24"/>
          <w:szCs w:val="20"/>
        </w:rPr>
      </w:pPr>
      <w:r>
        <w:rPr>
          <w:rFonts w:hint="eastAsia" w:ascii="Times New Roman" w:hAnsi="Times New Roman"/>
          <w:sz w:val="24"/>
          <w:szCs w:val="20"/>
        </w:rPr>
        <w:t xml:space="preserve">注：若供应商对照《关于政府采购支持监狱企业发展有关问题的通知》（财库〔2014〕68号）中的规定，明确不符合监狱企业条件的，则无需提供相关证明文件。</w:t>
      </w:r>
      <w:r>
        <w:rPr>
          <w:rFonts w:ascii="Times New Roman" w:hAnsi="Times New Roman"/>
          <w:sz w:val="24"/>
          <w:szCs w:val="20"/>
        </w:rPr>
      </w:r>
      <w:r/>
    </w:p>
    <w:p>
      <w:pPr>
        <w:pStyle w:val="909"/>
        <w:rPr>
          <w:rFonts w:ascii="Times New Roman" w:hAnsi="Times New Roman" w:eastAsia="Times New Roman"/>
          <w:sz w:val="24"/>
          <w:szCs w:val="24"/>
        </w:rPr>
      </w:pPr>
      <w:r>
        <w:rPr>
          <w:rFonts w:ascii="Times New Roman" w:hAnsi="Times New Roman" w:eastAsia="Times New Roman"/>
          <w:sz w:val="24"/>
          <w:szCs w:val="24"/>
        </w:rPr>
        <w:br w:type="page" w:clear="all"/>
      </w:r>
      <w:bookmarkStart w:id="336" w:name="_Toc160715792"/>
      <w:r/>
      <w:bookmarkStart w:id="337" w:name="_Toc256000027"/>
      <w:r/>
      <w:bookmarkStart w:id="338" w:name="_Toc171610240"/>
      <w:r>
        <w:t xml:space="preserve">十五、检测报告</w:t>
      </w:r>
      <w:bookmarkEnd w:id="336"/>
      <w:r/>
      <w:bookmarkEnd w:id="337"/>
      <w:r/>
      <w:bookmarkEnd w:id="338"/>
      <w:r>
        <w:rPr>
          <w:rFonts w:ascii="Times New Roman" w:hAnsi="Times New Roman" w:eastAsia="Times New Roman"/>
          <w:sz w:val="24"/>
          <w:szCs w:val="24"/>
        </w:rPr>
      </w:r>
      <w:r/>
    </w:p>
    <w:p>
      <w:pPr>
        <w:pStyle w:val="907"/>
        <w:jc w:val="center"/>
        <w:spacing w:before="120" w:after="120"/>
        <w:widowControl/>
        <w:rPr>
          <w:rFonts w:ascii="宋体" w:hAnsi="宋体" w:cs="黑体"/>
          <w:b/>
          <w:bCs/>
          <w:sz w:val="28"/>
          <w:szCs w:val="28"/>
        </w:rPr>
      </w:pPr>
      <w:r>
        <w:rPr>
          <w:rFonts w:hint="eastAsia" w:ascii="宋体" w:hAnsi="宋体" w:cs="黑体"/>
          <w:b/>
          <w:bCs/>
          <w:sz w:val="28"/>
          <w:szCs w:val="28"/>
        </w:rPr>
        <w:t xml:space="preserve">检测报告（如有）</w:t>
      </w:r>
      <w:r>
        <w:rPr>
          <w:rFonts w:ascii="宋体" w:hAnsi="宋体" w:cs="黑体"/>
          <w:b/>
          <w:bCs/>
          <w:sz w:val="28"/>
          <w:szCs w:val="28"/>
        </w:rPr>
      </w:r>
      <w:r/>
    </w:p>
    <w:p>
      <w:pPr>
        <w:pStyle w:val="909"/>
        <w:rPr>
          <w:rFonts w:ascii="Times New Roman" w:hAnsi="Times New Roman" w:eastAsia="Times New Roman"/>
          <w:sz w:val="24"/>
          <w:szCs w:val="24"/>
        </w:rPr>
      </w:pPr>
      <w:r>
        <w:rPr>
          <w:rFonts w:ascii="Times New Roman" w:hAnsi="Times New Roman" w:eastAsia="Times New Roman"/>
          <w:sz w:val="24"/>
          <w:szCs w:val="24"/>
        </w:rPr>
        <w:br w:type="page" w:clear="all"/>
      </w:r>
      <w:bookmarkStart w:id="339" w:name="_Toc256000028"/>
      <w:r/>
      <w:bookmarkStart w:id="340" w:name="_Toc160715793"/>
      <w:r/>
      <w:bookmarkStart w:id="341" w:name="_Toc171610241"/>
      <w:r>
        <w:t xml:space="preserve">十六、其他材料</w:t>
      </w:r>
      <w:bookmarkEnd w:id="339"/>
      <w:r/>
      <w:bookmarkEnd w:id="340"/>
      <w:r/>
      <w:bookmarkEnd w:id="341"/>
      <w:r>
        <w:rPr>
          <w:rFonts w:ascii="Times New Roman" w:hAnsi="Times New Roman" w:eastAsia="Times New Roman"/>
          <w:sz w:val="24"/>
          <w:szCs w:val="24"/>
        </w:rPr>
      </w:r>
      <w:r/>
    </w:p>
    <w:p>
      <w:pPr>
        <w:pStyle w:val="907"/>
      </w:pPr>
      <w:r/>
      <w:r/>
    </w:p>
    <w:sectPr>
      <w:footnotePr/>
      <w:endnotePr/>
      <w:type w:val="nextPage"/>
      <w:pgSz w:w="11906" w:h="16838" w:orient="portrait"/>
      <w:pgMar w:top="1418" w:right="1418" w:bottom="1418" w:left="1418" w:header="851"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方正仿宋简体">
    <w:panose1 w:val="020B0503020202020204"/>
  </w:font>
  <w:font w:name="Courier New">
    <w:panose1 w:val="02070309020205020404"/>
  </w:font>
  <w:font w:name="等线 Light">
    <w:panose1 w:val="0201060003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Microsoft JhengHei">
    <w:panose1 w:val="020B060403050404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framePr w:wrap="around" w:vAnchor="text" w:hAnchor="margin" w:xAlign="center" w:y="1"/>
    </w:pPr>
    <w:r>
      <w:fldChar w:fldCharType="begin"/>
    </w:r>
    <w:r>
      <w:rPr>
        <w:highlight w:val="white"/>
      </w:rPr>
      <w:instrText xml:space="preserve">PAGE  </w:instrText>
    </w:r>
    <w:r>
      <w:fldChar w:fldCharType="separate"/>
    </w:r>
    <w:r>
      <w:rPr>
        <w:highlight w:val="white"/>
      </w:rPr>
      <w:t xml:space="preserve">2</w:t>
    </w:r>
    <w:r>
      <w:fldChar w:fldCharType="end"/>
    </w:r>
    <w:r/>
  </w:p>
  <w:p>
    <w:pPr>
      <w:pStyle w:val="907"/>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framePr w:wrap="around" w:vAnchor="text" w:hAnchor="margin" w:xAlign="center" w:y="1"/>
    </w:pPr>
    <w:r>
      <w:fldChar w:fldCharType="begin"/>
    </w:r>
    <w:r>
      <w:rPr>
        <w:highlight w:val="white"/>
      </w:rPr>
      <w:instrText xml:space="preserve">PAGE  </w:instrText>
    </w:r>
    <w:r>
      <w:fldChar w:fldCharType="end"/>
    </w:r>
    <w:r/>
  </w:p>
  <w:p>
    <w:pPr>
      <w:pStyle w:val="9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43</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360"/>
      <w:framePr w:wrap="around" w:vAnchor="text" w:hAnchor="margin" w:xAlign="right" w:y="1"/>
    </w:pPr>
    <w:r>
      <w:fldChar w:fldCharType="begin"/>
    </w:r>
    <w:r>
      <w:rPr>
        <w:color w:val="000000"/>
        <w:highlight w:val="white"/>
      </w:rPr>
      <w:instrText xml:space="preserve">PAGE  </w:instrText>
    </w:r>
    <w:r>
      <w:fldChar w:fldCharType="end"/>
    </w:r>
    <w:r/>
  </w:p>
  <w:p>
    <w:pPr>
      <w:pStyle w:val="907"/>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360"/>
      <w:jc w:val="center"/>
      <w:rPr>
        <w:rFonts w:hint="eastAsia"/>
      </w:rPr>
    </w:pPr>
    <w:r>
      <w:fldChar w:fldCharType="begin"/>
    </w:r>
    <w:r>
      <w:rPr>
        <w:color w:val="000000"/>
        <w:highlight w:val="white"/>
      </w:rPr>
      <w:instrText xml:space="preserve"> PAGE   \* MERGEFORMAT </w:instrText>
    </w:r>
    <w:r>
      <w:fldChar w:fldCharType="separate"/>
    </w:r>
    <w:r>
      <w:rPr>
        <w:color w:val="000000"/>
        <w:highlight w:val="white"/>
        <w:lang w:val="zh-CN"/>
      </w:rPr>
      <w:t xml:space="preserve">52</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90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07"/>
        <w:ind w:left="360" w:hanging="360"/>
      </w:pPr>
    </w:lvl>
    <w:lvl w:ilvl="1">
      <w:start w:val="1"/>
      <w:numFmt w:val="lowerLetter"/>
      <w:isLgl w:val="false"/>
      <w:suff w:val="tab"/>
      <w:lvlText w:val="%2)"/>
      <w:lvlJc w:val="left"/>
      <w:pPr>
        <w:pStyle w:val="907"/>
        <w:ind w:left="840" w:hanging="420"/>
      </w:pPr>
    </w:lvl>
    <w:lvl w:ilvl="2">
      <w:start w:val="1"/>
      <w:numFmt w:val="lowerRoman"/>
      <w:isLgl w:val="false"/>
      <w:suff w:val="tab"/>
      <w:lvlText w:val="%3."/>
      <w:lvlJc w:val="right"/>
      <w:pPr>
        <w:pStyle w:val="907"/>
        <w:ind w:left="1260" w:hanging="420"/>
      </w:pPr>
    </w:lvl>
    <w:lvl w:ilvl="3">
      <w:start w:val="1"/>
      <w:numFmt w:val="decimal"/>
      <w:isLgl w:val="false"/>
      <w:suff w:val="tab"/>
      <w:lvlText w:val="%4."/>
      <w:lvlJc w:val="left"/>
      <w:pPr>
        <w:pStyle w:val="907"/>
        <w:ind w:left="1680" w:hanging="420"/>
      </w:pPr>
    </w:lvl>
    <w:lvl w:ilvl="4">
      <w:start w:val="1"/>
      <w:numFmt w:val="lowerLetter"/>
      <w:isLgl w:val="false"/>
      <w:suff w:val="tab"/>
      <w:lvlText w:val="%5)"/>
      <w:lvlJc w:val="left"/>
      <w:pPr>
        <w:pStyle w:val="907"/>
        <w:ind w:left="2100" w:hanging="420"/>
      </w:pPr>
    </w:lvl>
    <w:lvl w:ilvl="5">
      <w:start w:val="1"/>
      <w:numFmt w:val="lowerRoman"/>
      <w:isLgl w:val="false"/>
      <w:suff w:val="tab"/>
      <w:lvlText w:val="%6."/>
      <w:lvlJc w:val="right"/>
      <w:pPr>
        <w:pStyle w:val="907"/>
        <w:ind w:left="2520" w:hanging="420"/>
      </w:pPr>
    </w:lvl>
    <w:lvl w:ilvl="6">
      <w:start w:val="1"/>
      <w:numFmt w:val="decimal"/>
      <w:isLgl w:val="false"/>
      <w:suff w:val="tab"/>
      <w:lvlText w:val="%7."/>
      <w:lvlJc w:val="left"/>
      <w:pPr>
        <w:pStyle w:val="907"/>
        <w:ind w:left="2940" w:hanging="420"/>
      </w:pPr>
    </w:lvl>
    <w:lvl w:ilvl="7">
      <w:start w:val="1"/>
      <w:numFmt w:val="lowerLetter"/>
      <w:isLgl w:val="false"/>
      <w:suff w:val="tab"/>
      <w:lvlText w:val="%8)"/>
      <w:lvlJc w:val="left"/>
      <w:pPr>
        <w:pStyle w:val="907"/>
        <w:ind w:left="3360" w:hanging="420"/>
      </w:pPr>
    </w:lvl>
    <w:lvl w:ilvl="8">
      <w:start w:val="1"/>
      <w:numFmt w:val="lowerRoman"/>
      <w:isLgl w:val="false"/>
      <w:suff w:val="tab"/>
      <w:lvlText w:val="%9."/>
      <w:lvlJc w:val="right"/>
      <w:pPr>
        <w:pStyle w:val="907"/>
        <w:ind w:left="3780" w:hanging="420"/>
      </w:pPr>
    </w:lvl>
  </w:abstractNum>
  <w:abstractNum w:abstractNumId="2">
    <w:multiLevelType w:val="hybridMultilevel"/>
    <w:lvl w:ilvl="0">
      <w:start w:val="1"/>
      <w:numFmt w:val="chineseCountingThousand"/>
      <w:isLgl w:val="false"/>
      <w:suff w:val="nothing"/>
      <w:lvlText w:val="第%1章 "/>
      <w:lvlJc w:val="left"/>
      <w:pPr>
        <w:pStyle w:val="907"/>
        <w:ind w:left="0" w:firstLine="0"/>
        <w:tabs>
          <w:tab w:val="num" w:pos="0" w:leader="none"/>
        </w:tabs>
      </w:pPr>
    </w:lvl>
    <w:lvl w:ilvl="1">
      <w:start w:val="1"/>
      <w:numFmt w:val="decimal"/>
      <w:isLgl w:val="false"/>
      <w:suff w:val="nothing"/>
      <w:lvlText w:val="%2、"/>
      <w:lvlJc w:val="left"/>
      <w:pPr>
        <w:pStyle w:val="907"/>
        <w:ind w:left="0" w:firstLine="0"/>
        <w:tabs>
          <w:tab w:val="num" w:pos="0" w:leader="none"/>
        </w:tabs>
      </w:pPr>
    </w:lvl>
    <w:lvl w:ilvl="2">
      <w:start w:val="1"/>
      <w:numFmt w:val="decimal"/>
      <w:isLgl w:val="false"/>
      <w:suff w:val="nothing"/>
      <w:lvlText w:val="%2.%3 "/>
      <w:lvlJc w:val="left"/>
      <w:pPr>
        <w:pStyle w:val="907"/>
        <w:ind w:left="0" w:firstLine="0"/>
        <w:tabs>
          <w:tab w:val="num" w:pos="0" w:leader="none"/>
        </w:tabs>
      </w:pPr>
    </w:lvl>
    <w:lvl w:ilvl="3">
      <w:start w:val="1"/>
      <w:numFmt w:val="decimal"/>
      <w:isLgl w:val="false"/>
      <w:suff w:val="nothing"/>
      <w:lvlText w:val="%2.%3.%4 "/>
      <w:lvlJc w:val="left"/>
      <w:pPr>
        <w:pStyle w:val="907"/>
        <w:ind w:left="0" w:firstLine="0"/>
        <w:tabs>
          <w:tab w:val="num" w:pos="0" w:leader="none"/>
        </w:tabs>
      </w:pPr>
    </w:lvl>
    <w:lvl w:ilvl="4">
      <w:start w:val="1"/>
      <w:numFmt w:val="decimal"/>
      <w:isLgl w:val="false"/>
      <w:suff w:val="nothing"/>
      <w:lvlText w:val="%2.%3.%4.%5 "/>
      <w:lvlJc w:val="left"/>
      <w:pPr>
        <w:pStyle w:val="907"/>
        <w:ind w:left="0" w:firstLine="0"/>
        <w:tabs>
          <w:tab w:val="num" w:pos="0" w:leader="none"/>
        </w:tabs>
      </w:pPr>
    </w:lvl>
    <w:lvl w:ilvl="5">
      <w:start w:val="1"/>
      <w:numFmt w:val="decimal"/>
      <w:pStyle w:val="913"/>
      <w:isLgl w:val="false"/>
      <w:suff w:val="nothing"/>
      <w:lvlText w:val=""/>
      <w:lvlJc w:val="left"/>
      <w:pPr>
        <w:pStyle w:val="907"/>
        <w:ind w:left="0" w:firstLine="0"/>
        <w:tabs>
          <w:tab w:val="num" w:pos="0" w:leader="none"/>
        </w:tabs>
      </w:pPr>
    </w:lvl>
    <w:lvl w:ilvl="6">
      <w:start w:val="1"/>
      <w:numFmt w:val="decimal"/>
      <w:pStyle w:val="914"/>
      <w:isLgl w:val="false"/>
      <w:suff w:val="nothing"/>
      <w:lvlText w:val=""/>
      <w:lvlJc w:val="left"/>
      <w:pPr>
        <w:pStyle w:val="907"/>
        <w:ind w:left="0" w:firstLine="0"/>
        <w:tabs>
          <w:tab w:val="num" w:pos="0" w:leader="none"/>
        </w:tabs>
      </w:pPr>
    </w:lvl>
    <w:lvl w:ilvl="7">
      <w:start w:val="1"/>
      <w:numFmt w:val="decimal"/>
      <w:pStyle w:val="915"/>
      <w:isLgl w:val="false"/>
      <w:suff w:val="nothing"/>
      <w:lvlText w:val=""/>
      <w:lvlJc w:val="left"/>
      <w:pPr>
        <w:pStyle w:val="907"/>
        <w:ind w:left="0" w:firstLine="0"/>
        <w:tabs>
          <w:tab w:val="num" w:pos="0" w:leader="none"/>
        </w:tabs>
      </w:pPr>
    </w:lvl>
    <w:lvl w:ilvl="8">
      <w:start w:val="1"/>
      <w:numFmt w:val="decimal"/>
      <w:pStyle w:val="916"/>
      <w:isLgl w:val="false"/>
      <w:suff w:val="nothing"/>
      <w:lvlText w:val=""/>
      <w:lvlJc w:val="left"/>
      <w:pPr>
        <w:pStyle w:val="907"/>
        <w:ind w:left="0" w:firstLine="0"/>
        <w:tabs>
          <w:tab w:val="num" w:pos="0" w:leader="none"/>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name w:val="Heading 1"/>
    <w:basedOn w:val="907"/>
    <w:next w:val="907"/>
    <w:link w:val="730"/>
    <w:uiPriority w:val="9"/>
    <w:qFormat/>
    <w:pPr>
      <w:keepLines/>
      <w:keepNext/>
      <w:spacing w:before="480" w:after="200"/>
      <w:outlineLvl w:val="0"/>
    </w:pPr>
    <w:rPr>
      <w:rFonts w:ascii="Arial" w:hAnsi="Arial" w:eastAsia="Arial" w:cs="Arial"/>
      <w:sz w:val="40"/>
      <w:szCs w:val="40"/>
    </w:rPr>
  </w:style>
  <w:style w:type="character" w:styleId="730">
    <w:name w:val="Heading 1 Char"/>
    <w:link w:val="729"/>
    <w:uiPriority w:val="9"/>
    <w:rPr>
      <w:rFonts w:ascii="Arial" w:hAnsi="Arial" w:eastAsia="Arial" w:cs="Arial"/>
      <w:sz w:val="40"/>
      <w:szCs w:val="40"/>
    </w:rPr>
  </w:style>
  <w:style w:type="paragraph" w:styleId="731">
    <w:name w:val="Heading 2"/>
    <w:basedOn w:val="907"/>
    <w:next w:val="907"/>
    <w:link w:val="732"/>
    <w:uiPriority w:val="9"/>
    <w:unhideWhenUsed/>
    <w:qFormat/>
    <w:pPr>
      <w:keepLines/>
      <w:keepNext/>
      <w:spacing w:before="360" w:after="200"/>
      <w:outlineLvl w:val="1"/>
    </w:pPr>
    <w:rPr>
      <w:rFonts w:ascii="Arial" w:hAnsi="Arial" w:eastAsia="Arial" w:cs="Arial"/>
      <w:sz w:val="34"/>
    </w:rPr>
  </w:style>
  <w:style w:type="character" w:styleId="732">
    <w:name w:val="Heading 2 Char"/>
    <w:link w:val="731"/>
    <w:uiPriority w:val="9"/>
    <w:rPr>
      <w:rFonts w:ascii="Arial" w:hAnsi="Arial" w:eastAsia="Arial" w:cs="Arial"/>
      <w:sz w:val="34"/>
    </w:rPr>
  </w:style>
  <w:style w:type="paragraph" w:styleId="733">
    <w:name w:val="Heading 3"/>
    <w:basedOn w:val="907"/>
    <w:next w:val="907"/>
    <w:link w:val="734"/>
    <w:uiPriority w:val="9"/>
    <w:unhideWhenUsed/>
    <w:qFormat/>
    <w:pPr>
      <w:keepLines/>
      <w:keepNext/>
      <w:spacing w:before="320" w:after="200"/>
      <w:outlineLvl w:val="2"/>
    </w:pPr>
    <w:rPr>
      <w:rFonts w:ascii="Arial" w:hAnsi="Arial" w:eastAsia="Arial" w:cs="Arial"/>
      <w:sz w:val="30"/>
      <w:szCs w:val="30"/>
    </w:rPr>
  </w:style>
  <w:style w:type="character" w:styleId="734">
    <w:name w:val="Heading 3 Char"/>
    <w:link w:val="733"/>
    <w:uiPriority w:val="9"/>
    <w:rPr>
      <w:rFonts w:ascii="Arial" w:hAnsi="Arial" w:eastAsia="Arial" w:cs="Arial"/>
      <w:sz w:val="30"/>
      <w:szCs w:val="30"/>
    </w:rPr>
  </w:style>
  <w:style w:type="paragraph" w:styleId="735">
    <w:name w:val="Heading 4"/>
    <w:basedOn w:val="907"/>
    <w:next w:val="907"/>
    <w:link w:val="736"/>
    <w:uiPriority w:val="9"/>
    <w:unhideWhenUsed/>
    <w:qFormat/>
    <w:pPr>
      <w:keepLines/>
      <w:keepNext/>
      <w:spacing w:before="320" w:after="200"/>
      <w:outlineLvl w:val="3"/>
    </w:pPr>
    <w:rPr>
      <w:rFonts w:ascii="Arial" w:hAnsi="Arial" w:eastAsia="Arial" w:cs="Arial"/>
      <w:b/>
      <w:bCs/>
      <w:sz w:val="26"/>
      <w:szCs w:val="26"/>
    </w:rPr>
  </w:style>
  <w:style w:type="character" w:styleId="736">
    <w:name w:val="Heading 4 Char"/>
    <w:link w:val="735"/>
    <w:uiPriority w:val="9"/>
    <w:rPr>
      <w:rFonts w:ascii="Arial" w:hAnsi="Arial" w:eastAsia="Arial" w:cs="Arial"/>
      <w:b/>
      <w:bCs/>
      <w:sz w:val="26"/>
      <w:szCs w:val="26"/>
    </w:rPr>
  </w:style>
  <w:style w:type="paragraph" w:styleId="737">
    <w:name w:val="Heading 5"/>
    <w:basedOn w:val="907"/>
    <w:next w:val="907"/>
    <w:link w:val="738"/>
    <w:uiPriority w:val="9"/>
    <w:unhideWhenUsed/>
    <w:qFormat/>
    <w:pPr>
      <w:keepLines/>
      <w:keepNext/>
      <w:spacing w:before="320" w:after="200"/>
      <w:outlineLvl w:val="4"/>
    </w:pPr>
    <w:rPr>
      <w:rFonts w:ascii="Arial" w:hAnsi="Arial" w:eastAsia="Arial" w:cs="Arial"/>
      <w:b/>
      <w:bCs/>
      <w:sz w:val="24"/>
      <w:szCs w:val="24"/>
    </w:rPr>
  </w:style>
  <w:style w:type="character" w:styleId="738">
    <w:name w:val="Heading 5 Char"/>
    <w:link w:val="737"/>
    <w:uiPriority w:val="9"/>
    <w:rPr>
      <w:rFonts w:ascii="Arial" w:hAnsi="Arial" w:eastAsia="Arial" w:cs="Arial"/>
      <w:b/>
      <w:bCs/>
      <w:sz w:val="24"/>
      <w:szCs w:val="24"/>
    </w:rPr>
  </w:style>
  <w:style w:type="paragraph" w:styleId="739">
    <w:name w:val="Heading 6"/>
    <w:basedOn w:val="907"/>
    <w:next w:val="907"/>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link w:val="739"/>
    <w:uiPriority w:val="9"/>
    <w:rPr>
      <w:rFonts w:ascii="Arial" w:hAnsi="Arial" w:eastAsia="Arial" w:cs="Arial"/>
      <w:b/>
      <w:bCs/>
      <w:sz w:val="22"/>
      <w:szCs w:val="22"/>
    </w:rPr>
  </w:style>
  <w:style w:type="paragraph" w:styleId="741">
    <w:name w:val="Heading 7"/>
    <w:basedOn w:val="907"/>
    <w:next w:val="907"/>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link w:val="741"/>
    <w:uiPriority w:val="9"/>
    <w:rPr>
      <w:rFonts w:ascii="Arial" w:hAnsi="Arial" w:eastAsia="Arial" w:cs="Arial"/>
      <w:b/>
      <w:bCs/>
      <w:i/>
      <w:iCs/>
      <w:sz w:val="22"/>
      <w:szCs w:val="22"/>
    </w:rPr>
  </w:style>
  <w:style w:type="paragraph" w:styleId="743">
    <w:name w:val="Heading 8"/>
    <w:basedOn w:val="907"/>
    <w:next w:val="907"/>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link w:val="743"/>
    <w:uiPriority w:val="9"/>
    <w:rPr>
      <w:rFonts w:ascii="Arial" w:hAnsi="Arial" w:eastAsia="Arial" w:cs="Arial"/>
      <w:i/>
      <w:iCs/>
      <w:sz w:val="22"/>
      <w:szCs w:val="22"/>
    </w:rPr>
  </w:style>
  <w:style w:type="paragraph" w:styleId="745">
    <w:name w:val="Heading 9"/>
    <w:basedOn w:val="907"/>
    <w:next w:val="907"/>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link w:val="745"/>
    <w:uiPriority w:val="9"/>
    <w:rPr>
      <w:rFonts w:ascii="Arial" w:hAnsi="Arial" w:eastAsia="Arial" w:cs="Arial"/>
      <w:i/>
      <w:iCs/>
      <w:sz w:val="21"/>
      <w:szCs w:val="21"/>
    </w:rPr>
  </w:style>
  <w:style w:type="paragraph" w:styleId="747">
    <w:name w:val="List Paragraph"/>
    <w:basedOn w:val="907"/>
    <w:uiPriority w:val="34"/>
    <w:qFormat/>
    <w:pPr>
      <w:contextualSpacing/>
      <w:ind w:left="720"/>
    </w:pPr>
  </w:style>
  <w:style w:type="paragraph" w:styleId="748">
    <w:name w:val="No Spacing"/>
    <w:uiPriority w:val="1"/>
    <w:qFormat/>
    <w:pPr>
      <w:spacing w:before="0" w:after="0" w:line="240" w:lineRule="auto"/>
    </w:pPr>
  </w:style>
  <w:style w:type="paragraph" w:styleId="749">
    <w:name w:val="Title"/>
    <w:basedOn w:val="907"/>
    <w:next w:val="907"/>
    <w:link w:val="750"/>
    <w:uiPriority w:val="10"/>
    <w:qFormat/>
    <w:pPr>
      <w:contextualSpacing/>
      <w:spacing w:before="300" w:after="200"/>
    </w:pPr>
    <w:rPr>
      <w:sz w:val="48"/>
      <w:szCs w:val="48"/>
    </w:rPr>
  </w:style>
  <w:style w:type="character" w:styleId="750">
    <w:name w:val="Title Char"/>
    <w:link w:val="749"/>
    <w:uiPriority w:val="10"/>
    <w:rPr>
      <w:sz w:val="48"/>
      <w:szCs w:val="48"/>
    </w:rPr>
  </w:style>
  <w:style w:type="paragraph" w:styleId="751">
    <w:name w:val="Subtitle"/>
    <w:basedOn w:val="907"/>
    <w:next w:val="907"/>
    <w:link w:val="752"/>
    <w:uiPriority w:val="11"/>
    <w:qFormat/>
    <w:pPr>
      <w:spacing w:before="200" w:after="200"/>
    </w:pPr>
    <w:rPr>
      <w:sz w:val="24"/>
      <w:szCs w:val="24"/>
    </w:rPr>
  </w:style>
  <w:style w:type="character" w:styleId="752">
    <w:name w:val="Subtitle Char"/>
    <w:link w:val="751"/>
    <w:uiPriority w:val="11"/>
    <w:rPr>
      <w:sz w:val="24"/>
      <w:szCs w:val="24"/>
    </w:rPr>
  </w:style>
  <w:style w:type="paragraph" w:styleId="753">
    <w:name w:val="Quote"/>
    <w:basedOn w:val="907"/>
    <w:next w:val="907"/>
    <w:link w:val="754"/>
    <w:uiPriority w:val="29"/>
    <w:qFormat/>
    <w:pPr>
      <w:ind w:left="720" w:right="720"/>
    </w:pPr>
    <w:rPr>
      <w:i/>
    </w:rPr>
  </w:style>
  <w:style w:type="character" w:styleId="754">
    <w:name w:val="Quote Char"/>
    <w:link w:val="753"/>
    <w:uiPriority w:val="29"/>
    <w:rPr>
      <w:i/>
    </w:rPr>
  </w:style>
  <w:style w:type="paragraph" w:styleId="755">
    <w:name w:val="Intense Quote"/>
    <w:basedOn w:val="907"/>
    <w:next w:val="907"/>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paragraph" w:styleId="757">
    <w:name w:val="Header"/>
    <w:basedOn w:val="907"/>
    <w:link w:val="758"/>
    <w:uiPriority w:val="99"/>
    <w:unhideWhenUsed/>
    <w:pPr>
      <w:spacing w:after="0" w:line="240" w:lineRule="auto"/>
      <w:tabs>
        <w:tab w:val="center" w:pos="7143" w:leader="none"/>
        <w:tab w:val="right" w:pos="14287" w:leader="none"/>
      </w:tabs>
    </w:pPr>
  </w:style>
  <w:style w:type="character" w:styleId="758">
    <w:name w:val="Header Char"/>
    <w:link w:val="757"/>
    <w:uiPriority w:val="99"/>
  </w:style>
  <w:style w:type="paragraph" w:styleId="759">
    <w:name w:val="Footer"/>
    <w:basedOn w:val="907"/>
    <w:link w:val="762"/>
    <w:uiPriority w:val="99"/>
    <w:unhideWhenUsed/>
    <w:pPr>
      <w:spacing w:after="0" w:line="240" w:lineRule="auto"/>
      <w:tabs>
        <w:tab w:val="center" w:pos="7143" w:leader="none"/>
        <w:tab w:val="right" w:pos="14287" w:leader="none"/>
      </w:tabs>
    </w:pPr>
  </w:style>
  <w:style w:type="character" w:styleId="760">
    <w:name w:val="Footer Char"/>
    <w:link w:val="759"/>
    <w:uiPriority w:val="99"/>
  </w:style>
  <w:style w:type="paragraph" w:styleId="761">
    <w:name w:val="Caption"/>
    <w:basedOn w:val="907"/>
    <w:next w:val="907"/>
    <w:uiPriority w:val="35"/>
    <w:semiHidden/>
    <w:unhideWhenUsed/>
    <w:qFormat/>
    <w:pPr>
      <w:spacing w:line="276" w:lineRule="auto"/>
    </w:pPr>
    <w:rPr>
      <w:b/>
      <w:bCs/>
      <w:color w:val="4f81bd" w:themeColor="accent1"/>
      <w:sz w:val="18"/>
      <w:szCs w:val="18"/>
    </w:rPr>
  </w:style>
  <w:style w:type="character" w:styleId="762">
    <w:name w:val="Caption Char"/>
    <w:basedOn w:val="761"/>
    <w:link w:val="759"/>
    <w:uiPriority w:val="99"/>
  </w:style>
  <w:style w:type="table" w:styleId="7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9">
    <w:name w:val="Hyperlink"/>
    <w:uiPriority w:val="99"/>
    <w:unhideWhenUsed/>
    <w:rPr>
      <w:color w:val="0000ff" w:themeColor="hyperlink"/>
      <w:u w:val="single"/>
    </w:rPr>
  </w:style>
  <w:style w:type="paragraph" w:styleId="890">
    <w:name w:val="footnote text"/>
    <w:basedOn w:val="907"/>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uiPriority w:val="99"/>
    <w:unhideWhenUsed/>
    <w:rPr>
      <w:vertAlign w:val="superscript"/>
    </w:rPr>
  </w:style>
  <w:style w:type="paragraph" w:styleId="893">
    <w:name w:val="endnote text"/>
    <w:basedOn w:val="907"/>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uiPriority w:val="99"/>
    <w:semiHidden/>
    <w:unhideWhenUsed/>
    <w:rPr>
      <w:vertAlign w:val="superscript"/>
    </w:rPr>
  </w:style>
  <w:style w:type="paragraph" w:styleId="896">
    <w:name w:val="toc 1"/>
    <w:basedOn w:val="907"/>
    <w:next w:val="907"/>
    <w:uiPriority w:val="39"/>
    <w:unhideWhenUsed/>
    <w:pPr>
      <w:ind w:left="0" w:right="0" w:firstLine="0"/>
      <w:spacing w:after="57"/>
    </w:pPr>
  </w:style>
  <w:style w:type="paragraph" w:styleId="897">
    <w:name w:val="toc 2"/>
    <w:basedOn w:val="907"/>
    <w:next w:val="907"/>
    <w:uiPriority w:val="39"/>
    <w:unhideWhenUsed/>
    <w:pPr>
      <w:ind w:left="283" w:right="0" w:firstLine="0"/>
      <w:spacing w:after="57"/>
    </w:p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next w:val="939"/>
    <w:link w:val="907"/>
    <w:qFormat/>
    <w:pPr>
      <w:jc w:val="both"/>
      <w:widowControl w:val="off"/>
    </w:pPr>
    <w:rPr>
      <w:rFonts w:ascii="Calibri" w:hAnsi="Calibri"/>
      <w:sz w:val="21"/>
      <w:szCs w:val="22"/>
      <w:lang w:val="en-US" w:eastAsia="zh-CN" w:bidi="ar-SA"/>
    </w:rPr>
  </w:style>
  <w:style w:type="paragraph" w:styleId="908">
    <w:name w:val="标题 1"/>
    <w:basedOn w:val="907"/>
    <w:next w:val="907"/>
    <w:link w:val="925"/>
    <w:uiPriority w:val="9"/>
    <w:qFormat/>
    <w:pPr>
      <w:jc w:val="center"/>
      <w:keepNext/>
      <w:spacing w:before="120" w:after="120"/>
      <w:outlineLvl w:val="0"/>
    </w:pPr>
    <w:rPr>
      <w:rFonts w:ascii="楷体_GB2312" w:hAnsi="宋体"/>
      <w:b/>
      <w:sz w:val="44"/>
      <w:szCs w:val="28"/>
    </w:rPr>
  </w:style>
  <w:style w:type="paragraph" w:styleId="909">
    <w:name w:val="标题 2"/>
    <w:basedOn w:val="907"/>
    <w:next w:val="909"/>
    <w:link w:val="935"/>
    <w:qFormat/>
    <w:pPr>
      <w:jc w:val="left"/>
      <w:keepLines/>
      <w:keepNext/>
      <w:spacing w:before="120" w:after="120"/>
      <w:outlineLvl w:val="1"/>
    </w:pPr>
    <w:rPr>
      <w:rFonts w:ascii="Arial" w:hAnsi="Arial"/>
      <w:b/>
      <w:bCs/>
      <w:sz w:val="28"/>
      <w:szCs w:val="44"/>
    </w:rPr>
  </w:style>
  <w:style w:type="paragraph" w:styleId="910">
    <w:name w:val="标题 3"/>
    <w:basedOn w:val="907"/>
    <w:next w:val="910"/>
    <w:link w:val="927"/>
    <w:uiPriority w:val="9"/>
    <w:qFormat/>
    <w:pPr>
      <w:keepLines/>
      <w:keepNext/>
      <w:spacing w:before="260" w:after="260" w:line="415" w:lineRule="auto"/>
      <w:outlineLvl w:val="2"/>
    </w:pPr>
    <w:rPr>
      <w:b/>
      <w:bCs/>
      <w:sz w:val="32"/>
      <w:szCs w:val="32"/>
    </w:rPr>
  </w:style>
  <w:style w:type="paragraph" w:styleId="911">
    <w:name w:val="标题 4"/>
    <w:basedOn w:val="907"/>
    <w:next w:val="911"/>
    <w:link w:val="933"/>
    <w:uiPriority w:val="9"/>
    <w:qFormat/>
    <w:pPr>
      <w:keepLines/>
      <w:keepNext/>
      <w:spacing w:before="280" w:after="290" w:line="376" w:lineRule="auto"/>
      <w:outlineLvl w:val="3"/>
    </w:pPr>
    <w:rPr>
      <w:rFonts w:ascii="Arial" w:hAnsi="Arial" w:eastAsia="黑体"/>
      <w:b/>
      <w:bCs/>
      <w:sz w:val="28"/>
      <w:szCs w:val="28"/>
    </w:rPr>
  </w:style>
  <w:style w:type="paragraph" w:styleId="912">
    <w:name w:val="标题 5"/>
    <w:basedOn w:val="907"/>
    <w:next w:val="912"/>
    <w:link w:val="929"/>
    <w:qFormat/>
    <w:pPr>
      <w:keepNext/>
      <w:outlineLvl w:val="4"/>
    </w:pPr>
    <w:rPr>
      <w:rFonts w:ascii="宋体" w:hAnsi="宋体"/>
      <w:color w:val="000000"/>
      <w:sz w:val="28"/>
      <w:szCs w:val="28"/>
    </w:rPr>
  </w:style>
  <w:style w:type="paragraph" w:styleId="913">
    <w:name w:val="标题 6"/>
    <w:basedOn w:val="907"/>
    <w:next w:val="907"/>
    <w:link w:val="937"/>
    <w:qFormat/>
    <w:pPr>
      <w:numPr>
        <w:ilvl w:val="5"/>
        <w:numId w:val="1"/>
      </w:numPr>
      <w:keepLines/>
      <w:keepNext/>
      <w:spacing w:before="240" w:after="64" w:line="319" w:lineRule="auto"/>
      <w:tabs>
        <w:tab w:val="left" w:pos="0" w:leader="none"/>
      </w:tabs>
      <w:outlineLvl w:val="5"/>
    </w:pPr>
    <w:rPr>
      <w:rFonts w:ascii="Arial" w:hAnsi="Arial" w:eastAsia="黑体"/>
      <w:b/>
      <w:bCs/>
      <w:sz w:val="24"/>
    </w:rPr>
  </w:style>
  <w:style w:type="paragraph" w:styleId="914">
    <w:name w:val="标题 7"/>
    <w:basedOn w:val="907"/>
    <w:next w:val="907"/>
    <w:link w:val="923"/>
    <w:qFormat/>
    <w:pPr>
      <w:numPr>
        <w:ilvl w:val="6"/>
        <w:numId w:val="1"/>
      </w:numPr>
      <w:keepLines/>
      <w:keepNext/>
      <w:spacing w:before="240" w:after="64" w:line="319" w:lineRule="auto"/>
      <w:tabs>
        <w:tab w:val="left" w:pos="0" w:leader="none"/>
      </w:tabs>
      <w:outlineLvl w:val="6"/>
    </w:pPr>
    <w:rPr>
      <w:b/>
      <w:bCs/>
      <w:sz w:val="24"/>
    </w:rPr>
  </w:style>
  <w:style w:type="paragraph" w:styleId="915">
    <w:name w:val="标题 8"/>
    <w:basedOn w:val="907"/>
    <w:next w:val="907"/>
    <w:link w:val="931"/>
    <w:qFormat/>
    <w:pPr>
      <w:numPr>
        <w:ilvl w:val="7"/>
        <w:numId w:val="1"/>
      </w:numPr>
      <w:keepLines/>
      <w:keepNext/>
      <w:spacing w:before="240" w:after="64" w:line="319" w:lineRule="auto"/>
      <w:tabs>
        <w:tab w:val="left" w:pos="0" w:leader="none"/>
      </w:tabs>
      <w:outlineLvl w:val="7"/>
    </w:pPr>
    <w:rPr>
      <w:rFonts w:ascii="Arial" w:hAnsi="Arial" w:eastAsia="黑体"/>
      <w:sz w:val="24"/>
    </w:rPr>
  </w:style>
  <w:style w:type="paragraph" w:styleId="916">
    <w:name w:val="标题 9"/>
    <w:basedOn w:val="907"/>
    <w:next w:val="907"/>
    <w:link w:val="924"/>
    <w:qFormat/>
    <w:pPr>
      <w:numPr>
        <w:ilvl w:val="8"/>
        <w:numId w:val="1"/>
      </w:numPr>
      <w:keepLines/>
      <w:keepNext/>
      <w:spacing w:before="240" w:after="64" w:line="319" w:lineRule="auto"/>
      <w:tabs>
        <w:tab w:val="left" w:pos="0" w:leader="none"/>
      </w:tabs>
      <w:outlineLvl w:val="8"/>
    </w:pPr>
    <w:rPr>
      <w:rFonts w:ascii="Arial" w:hAnsi="Arial" w:eastAsia="黑体"/>
      <w:szCs w:val="21"/>
    </w:rPr>
  </w:style>
  <w:style w:type="character" w:styleId="917">
    <w:name w:val="默认段落字体"/>
    <w:next w:val="917"/>
    <w:link w:val="907"/>
    <w:uiPriority w:val="1"/>
    <w:unhideWhenUsed/>
  </w:style>
  <w:style w:type="table" w:styleId="918">
    <w:name w:val="普通表格"/>
    <w:next w:val="918"/>
    <w:link w:val="907"/>
    <w:uiPriority w:val="99"/>
    <w:unhideWhenUsed/>
    <w:tblPr/>
  </w:style>
  <w:style w:type="numbering" w:styleId="919">
    <w:name w:val="无列表"/>
    <w:next w:val="919"/>
    <w:link w:val="907"/>
    <w:uiPriority w:val="99"/>
    <w:semiHidden/>
    <w:unhideWhenUsed/>
  </w:style>
  <w:style w:type="character" w:styleId="920">
    <w:name w:val="要点"/>
    <w:next w:val="920"/>
    <w:link w:val="907"/>
    <w:uiPriority w:val="22"/>
    <w:qFormat/>
    <w:rPr>
      <w:b/>
      <w:bCs/>
    </w:rPr>
  </w:style>
  <w:style w:type="character" w:styleId="921">
    <w:name w:val="超链接"/>
    <w:next w:val="921"/>
    <w:link w:val="907"/>
    <w:uiPriority w:val="99"/>
    <w:unhideWhenUsed/>
    <w:rPr>
      <w:color w:val="467886"/>
      <w:u w:val="single"/>
    </w:rPr>
  </w:style>
  <w:style w:type="character" w:styleId="922">
    <w:name w:val="批注引用"/>
    <w:next w:val="922"/>
    <w:link w:val="907"/>
    <w:uiPriority w:val="99"/>
    <w:unhideWhenUsed/>
    <w:rPr>
      <w:sz w:val="21"/>
      <w:szCs w:val="21"/>
    </w:rPr>
  </w:style>
  <w:style w:type="character" w:styleId="923">
    <w:name w:val="标题 7 字符"/>
    <w:next w:val="923"/>
    <w:link w:val="914"/>
    <w:qFormat/>
    <w:rPr>
      <w:b/>
      <w:bCs/>
      <w:sz w:val="24"/>
      <w:szCs w:val="24"/>
    </w:rPr>
  </w:style>
  <w:style w:type="character" w:styleId="924">
    <w:name w:val="标题 9 字符"/>
    <w:next w:val="924"/>
    <w:link w:val="916"/>
    <w:qFormat/>
    <w:rPr>
      <w:rFonts w:ascii="Arial" w:hAnsi="Arial" w:eastAsia="黑体"/>
      <w:sz w:val="21"/>
      <w:szCs w:val="21"/>
    </w:rPr>
  </w:style>
  <w:style w:type="character" w:styleId="925">
    <w:name w:val="标题 1 字符"/>
    <w:next w:val="925"/>
    <w:link w:val="908"/>
    <w:uiPriority w:val="9"/>
    <w:qFormat/>
    <w:rPr>
      <w:rFonts w:ascii="楷体_GB2312" w:hAnsi="宋体"/>
      <w:b/>
      <w:sz w:val="44"/>
      <w:szCs w:val="28"/>
    </w:rPr>
  </w:style>
  <w:style w:type="character" w:styleId="926">
    <w:name w:val="页脚 字符"/>
    <w:next w:val="926"/>
    <w:link w:val="945"/>
    <w:uiPriority w:val="99"/>
    <w:rPr>
      <w:rFonts w:ascii="Calibri" w:hAnsi="Calibri"/>
      <w:sz w:val="18"/>
      <w:szCs w:val="18"/>
    </w:rPr>
  </w:style>
  <w:style w:type="character" w:styleId="927">
    <w:name w:val="标题 3 字符"/>
    <w:next w:val="927"/>
    <w:link w:val="910"/>
    <w:uiPriority w:val="9"/>
    <w:qFormat/>
    <w:rPr>
      <w:b/>
      <w:bCs/>
      <w:sz w:val="32"/>
      <w:szCs w:val="32"/>
    </w:rPr>
  </w:style>
  <w:style w:type="character" w:styleId="928">
    <w:name w:val="批注主题 字符"/>
    <w:next w:val="928"/>
    <w:link w:val="942"/>
    <w:uiPriority w:val="99"/>
    <w:semiHidden/>
    <w:rPr>
      <w:rFonts w:ascii="Calibri" w:hAnsi="Calibri"/>
      <w:b/>
      <w:bCs/>
      <w:sz w:val="21"/>
      <w:szCs w:val="22"/>
    </w:rPr>
  </w:style>
  <w:style w:type="character" w:styleId="929">
    <w:name w:val="标题 5 字符"/>
    <w:next w:val="929"/>
    <w:link w:val="912"/>
    <w:qFormat/>
    <w:rPr>
      <w:rFonts w:ascii="宋体" w:hAnsi="宋体" w:cs="宋体"/>
      <w:color w:val="000000"/>
      <w:sz w:val="28"/>
      <w:szCs w:val="28"/>
    </w:rPr>
  </w:style>
  <w:style w:type="character" w:styleId="930">
    <w:name w:val="批注框文本 字符"/>
    <w:next w:val="930"/>
    <w:link w:val="939"/>
    <w:uiPriority w:val="99"/>
    <w:semiHidden/>
    <w:rPr>
      <w:rFonts w:ascii="Calibri" w:hAnsi="Calibri"/>
      <w:sz w:val="18"/>
      <w:szCs w:val="18"/>
    </w:rPr>
  </w:style>
  <w:style w:type="character" w:styleId="931">
    <w:name w:val="标题 8 字符"/>
    <w:next w:val="931"/>
    <w:link w:val="915"/>
    <w:qFormat/>
    <w:rPr>
      <w:rFonts w:ascii="Arial" w:hAnsi="Arial" w:eastAsia="黑体"/>
      <w:sz w:val="24"/>
      <w:szCs w:val="24"/>
    </w:rPr>
  </w:style>
  <w:style w:type="character" w:styleId="932">
    <w:name w:val="页眉 字符"/>
    <w:next w:val="932"/>
    <w:link w:val="948"/>
    <w:uiPriority w:val="99"/>
    <w:rPr>
      <w:rFonts w:ascii="Calibri" w:hAnsi="Calibri"/>
      <w:sz w:val="18"/>
      <w:szCs w:val="18"/>
    </w:rPr>
  </w:style>
  <w:style w:type="character" w:styleId="933">
    <w:name w:val="标题 4 字符"/>
    <w:next w:val="933"/>
    <w:link w:val="911"/>
    <w:uiPriority w:val="9"/>
    <w:qFormat/>
    <w:rPr>
      <w:rFonts w:ascii="Arial" w:hAnsi="Arial" w:eastAsia="黑体" w:cs="Arial"/>
      <w:b/>
      <w:bCs/>
      <w:sz w:val="28"/>
      <w:szCs w:val="28"/>
    </w:rPr>
  </w:style>
  <w:style w:type="character" w:styleId="934">
    <w:name w:val="批注文字 字符"/>
    <w:next w:val="934"/>
    <w:link w:val="946"/>
    <w:uiPriority w:val="99"/>
    <w:rPr>
      <w:rFonts w:ascii="Calibri" w:hAnsi="Calibri"/>
      <w:sz w:val="21"/>
      <w:szCs w:val="22"/>
    </w:rPr>
  </w:style>
  <w:style w:type="character" w:styleId="935">
    <w:name w:val="标题 2 字符"/>
    <w:next w:val="935"/>
    <w:link w:val="909"/>
    <w:qFormat/>
    <w:rPr>
      <w:rFonts w:ascii="Arial" w:hAnsi="Arial"/>
      <w:b/>
      <w:bCs/>
      <w:sz w:val="28"/>
      <w:szCs w:val="44"/>
    </w:rPr>
  </w:style>
  <w:style w:type="character" w:styleId="936">
    <w:name w:val="默认段落字体1"/>
    <w:next w:val="936"/>
    <w:link w:val="907"/>
    <w:semiHidden/>
    <w:qFormat/>
    <w:rPr>
      <w:rFonts w:ascii="Calibri" w:hAnsi="Calibri" w:eastAsia="宋体" w:cs="Times New Roman"/>
      <w:sz w:val="21"/>
      <w:szCs w:val="22"/>
      <w:lang w:val="en-US" w:eastAsia="zh-CN" w:bidi="ar-SA"/>
    </w:rPr>
  </w:style>
  <w:style w:type="character" w:styleId="937">
    <w:name w:val="标题 6 字符"/>
    <w:next w:val="937"/>
    <w:link w:val="913"/>
    <w:qFormat/>
    <w:rPr>
      <w:rFonts w:ascii="Arial" w:hAnsi="Arial" w:eastAsia="黑体"/>
      <w:b/>
      <w:bCs/>
      <w:sz w:val="24"/>
      <w:szCs w:val="24"/>
    </w:rPr>
  </w:style>
  <w:style w:type="paragraph" w:styleId="938">
    <w:name w:val="正文首行缩进 2"/>
    <w:basedOn w:val="941"/>
    <w:next w:val="938"/>
    <w:link w:val="907"/>
    <w:uiPriority w:val="99"/>
    <w:unhideWhenUsed/>
    <w:pPr>
      <w:ind w:left="420" w:firstLine="420"/>
      <w:spacing w:after="120" w:line="240" w:lineRule="auto"/>
    </w:pPr>
    <w:rPr>
      <w:sz w:val="21"/>
    </w:rPr>
  </w:style>
  <w:style w:type="paragraph" w:styleId="939">
    <w:name w:val="批注框文本"/>
    <w:basedOn w:val="907"/>
    <w:next w:val="939"/>
    <w:link w:val="930"/>
    <w:uiPriority w:val="99"/>
    <w:unhideWhenUsed/>
    <w:rPr>
      <w:sz w:val="18"/>
      <w:szCs w:val="18"/>
    </w:rPr>
  </w:style>
  <w:style w:type="paragraph" w:styleId="940">
    <w:name w:val="目录 2"/>
    <w:basedOn w:val="907"/>
    <w:next w:val="907"/>
    <w:link w:val="907"/>
    <w:uiPriority w:val="39"/>
    <w:unhideWhenUsed/>
    <w:pPr>
      <w:ind w:left="420"/>
    </w:pPr>
  </w:style>
  <w:style w:type="paragraph" w:styleId="941">
    <w:name w:val="正文文本缩进"/>
    <w:basedOn w:val="907"/>
    <w:next w:val="943"/>
    <w:link w:val="907"/>
    <w:pPr>
      <w:ind w:firstLine="425"/>
      <w:spacing w:line="360" w:lineRule="auto"/>
    </w:pPr>
    <w:rPr>
      <w:sz w:val="28"/>
    </w:rPr>
  </w:style>
  <w:style w:type="paragraph" w:styleId="942">
    <w:name w:val="批注主题"/>
    <w:basedOn w:val="946"/>
    <w:next w:val="946"/>
    <w:link w:val="928"/>
    <w:uiPriority w:val="99"/>
    <w:unhideWhenUsed/>
    <w:rPr>
      <w:b/>
      <w:bCs/>
    </w:rPr>
  </w:style>
  <w:style w:type="paragraph" w:styleId="943">
    <w:name w:val="寄信人地址"/>
    <w:basedOn w:val="907"/>
    <w:next w:val="943"/>
    <w:link w:val="907"/>
    <w:qFormat/>
    <w:rPr>
      <w:rFonts w:ascii="Arial" w:hAnsi="Arial" w:cs="Arial"/>
      <w:szCs w:val="20"/>
    </w:rPr>
  </w:style>
  <w:style w:type="paragraph" w:styleId="944">
    <w:name w:val="目录 1"/>
    <w:basedOn w:val="907"/>
    <w:next w:val="907"/>
    <w:link w:val="907"/>
    <w:uiPriority w:val="39"/>
    <w:unhideWhenUsed/>
  </w:style>
  <w:style w:type="paragraph" w:styleId="945">
    <w:name w:val="页脚"/>
    <w:basedOn w:val="907"/>
    <w:next w:val="945"/>
    <w:link w:val="926"/>
    <w:uiPriority w:val="99"/>
    <w:unhideWhenUsed/>
    <w:pPr>
      <w:jc w:val="left"/>
      <w:tabs>
        <w:tab w:val="center" w:pos="4153" w:leader="none"/>
        <w:tab w:val="right" w:pos="8306" w:leader="none"/>
      </w:tabs>
    </w:pPr>
    <w:rPr>
      <w:sz w:val="18"/>
      <w:szCs w:val="18"/>
    </w:rPr>
  </w:style>
  <w:style w:type="paragraph" w:styleId="946">
    <w:name w:val="批注文字"/>
    <w:basedOn w:val="907"/>
    <w:next w:val="946"/>
    <w:link w:val="934"/>
    <w:uiPriority w:val="99"/>
    <w:unhideWhenUsed/>
    <w:pPr>
      <w:jc w:val="left"/>
    </w:pPr>
  </w:style>
  <w:style w:type="paragraph" w:styleId="947">
    <w:name w:val="标题"/>
    <w:basedOn w:val="907"/>
    <w:next w:val="907"/>
    <w:link w:val="907"/>
    <w:qFormat/>
    <w:pPr>
      <w:jc w:val="center"/>
      <w:spacing w:before="240" w:after="60"/>
      <w:outlineLvl w:val="0"/>
    </w:pPr>
    <w:rPr>
      <w:rFonts w:ascii="等线 Light" w:hAnsi="等线 Light"/>
      <w:b/>
      <w:bCs/>
      <w:sz w:val="32"/>
      <w:szCs w:val="32"/>
    </w:rPr>
  </w:style>
  <w:style w:type="paragraph" w:styleId="948">
    <w:name w:val="页眉"/>
    <w:basedOn w:val="907"/>
    <w:next w:val="948"/>
    <w:link w:val="932"/>
    <w:uiPriority w:val="99"/>
    <w:unhideWhenUsed/>
    <w:pPr>
      <w:jc w:val="center"/>
      <w:tabs>
        <w:tab w:val="center" w:pos="4153" w:leader="none"/>
        <w:tab w:val="right" w:pos="8306" w:leader="none"/>
      </w:tabs>
      <w:pBdr>
        <w:bottom w:val="single" w:color="000000" w:sz="6" w:space="1"/>
      </w:pBdr>
    </w:pPr>
    <w:rPr>
      <w:sz w:val="18"/>
      <w:szCs w:val="18"/>
    </w:rPr>
  </w:style>
  <w:style w:type="paragraph" w:styleId="949">
    <w:name w:val="纯文本2"/>
    <w:basedOn w:val="907"/>
    <w:next w:val="949"/>
    <w:link w:val="907"/>
    <w:qFormat/>
    <w:pPr>
      <w:ind w:firstLine="200"/>
      <w:spacing w:line="360" w:lineRule="auto"/>
    </w:pPr>
    <w:rPr>
      <w:rFonts w:ascii="宋体" w:hAnsi="Courier New"/>
      <w:sz w:val="20"/>
      <w:szCs w:val="20"/>
    </w:rPr>
  </w:style>
  <w:style w:type="paragraph" w:styleId="950">
    <w:name w:val="Normal_18"/>
    <w:next w:val="950"/>
    <w:link w:val="907"/>
    <w:qFormat/>
    <w:rPr>
      <w:rFonts w:eastAsia="Times New Roman"/>
      <w:sz w:val="24"/>
      <w:szCs w:val="24"/>
      <w:lang w:bidi="ar-SA"/>
    </w:rPr>
  </w:style>
  <w:style w:type="paragraph" w:styleId="951">
    <w:name w:val="Normal_0_3"/>
    <w:next w:val="951"/>
    <w:link w:val="907"/>
    <w:qFormat/>
    <w:rPr>
      <w:rFonts w:eastAsia="Times New Roman"/>
      <w:sz w:val="24"/>
      <w:szCs w:val="24"/>
      <w:lang w:bidi="ar-SA"/>
    </w:rPr>
  </w:style>
  <w:style w:type="paragraph" w:styleId="952">
    <w:name w:val="Normal_0_4"/>
    <w:next w:val="952"/>
    <w:link w:val="907"/>
    <w:qFormat/>
    <w:rPr>
      <w:rFonts w:eastAsia="Times New Roman"/>
      <w:sz w:val="24"/>
      <w:szCs w:val="24"/>
      <w:lang w:val="en-US" w:eastAsia="zh-CN" w:bidi="ar-SA"/>
    </w:rPr>
  </w:style>
  <w:style w:type="paragraph" w:styleId="953">
    <w:name w:val="首行缩进"/>
    <w:basedOn w:val="907"/>
    <w:next w:val="953"/>
    <w:link w:val="907"/>
    <w:qFormat/>
    <w:pPr>
      <w:ind w:firstLine="480"/>
      <w:jc w:val="left"/>
      <w:spacing w:line="360" w:lineRule="auto"/>
    </w:pPr>
    <w:rPr>
      <w:rFonts w:ascii="宋体" w:hAnsi="宋体"/>
      <w:sz w:val="24"/>
    </w:rPr>
  </w:style>
  <w:style w:type="paragraph" w:styleId="954">
    <w:name w:val="Normal_21"/>
    <w:next w:val="954"/>
    <w:link w:val="907"/>
    <w:qFormat/>
    <w:rPr>
      <w:rFonts w:eastAsia="Times New Roman"/>
      <w:sz w:val="24"/>
      <w:szCs w:val="24"/>
      <w:lang w:bidi="ar-SA"/>
    </w:rPr>
  </w:style>
  <w:style w:type="paragraph" w:styleId="955">
    <w:name w:val="修订"/>
    <w:next w:val="955"/>
    <w:link w:val="907"/>
    <w:uiPriority w:val="99"/>
    <w:semiHidden/>
    <w:rPr>
      <w:rFonts w:ascii="Calibri" w:hAnsi="Calibri"/>
      <w:sz w:val="21"/>
      <w:szCs w:val="22"/>
      <w:lang w:val="en-US" w:eastAsia="zh-CN" w:bidi="ar-SA"/>
    </w:rPr>
  </w:style>
  <w:style w:type="paragraph" w:styleId="956">
    <w:name w:val="Normal_0_0"/>
    <w:next w:val="956"/>
    <w:link w:val="907"/>
    <w:qFormat/>
    <w:rPr>
      <w:rFonts w:eastAsia="Times New Roman"/>
      <w:sz w:val="24"/>
      <w:szCs w:val="24"/>
      <w:lang w:val="en-US" w:eastAsia="zh-CN" w:bidi="ar-SA"/>
    </w:rPr>
  </w:style>
  <w:style w:type="paragraph" w:styleId="957">
    <w:name w:val="Normal_13"/>
    <w:next w:val="962"/>
    <w:link w:val="907"/>
    <w:qFormat/>
    <w:rPr>
      <w:rFonts w:eastAsia="Times New Roman"/>
      <w:sz w:val="24"/>
      <w:szCs w:val="24"/>
      <w:lang w:val="en-US" w:eastAsia="zh-CN" w:bidi="ar-SA"/>
    </w:rPr>
  </w:style>
  <w:style w:type="paragraph" w:styleId="958">
    <w:name w:val="Normal_0_5"/>
    <w:next w:val="958"/>
    <w:link w:val="907"/>
    <w:qFormat/>
    <w:rPr>
      <w:rFonts w:eastAsia="Times New Roman"/>
      <w:sz w:val="24"/>
      <w:szCs w:val="24"/>
      <w:lang w:bidi="ar-SA"/>
    </w:rPr>
  </w:style>
  <w:style w:type="paragraph" w:styleId="959">
    <w:name w:val="正文文本缩进1"/>
    <w:next w:val="966"/>
    <w:link w:val="907"/>
    <w:qFormat/>
    <w:pPr>
      <w:ind w:left="570"/>
      <w:jc w:val="both"/>
      <w:spacing w:line="520" w:lineRule="exact"/>
      <w:widowControl w:val="off"/>
    </w:pPr>
    <w:rPr>
      <w:rFonts w:ascii="方正仿宋简体" w:hAnsi="创艺简仿宋" w:eastAsia="方正仿宋简体"/>
      <w:sz w:val="24"/>
      <w:lang w:val="en-US" w:eastAsia="zh-CN" w:bidi="ar-SA"/>
    </w:rPr>
  </w:style>
  <w:style w:type="paragraph" w:styleId="960">
    <w:name w:val="Normal_0_2"/>
    <w:next w:val="960"/>
    <w:link w:val="907"/>
    <w:qFormat/>
    <w:rPr>
      <w:rFonts w:eastAsia="Times New Roman"/>
      <w:sz w:val="24"/>
      <w:szCs w:val="24"/>
      <w:lang w:bidi="ar-SA"/>
    </w:rPr>
  </w:style>
  <w:style w:type="paragraph" w:styleId="961">
    <w:name w:val="Normal_17"/>
    <w:next w:val="961"/>
    <w:link w:val="907"/>
    <w:qFormat/>
    <w:rPr>
      <w:rFonts w:eastAsia="Times New Roman"/>
      <w:sz w:val="24"/>
      <w:szCs w:val="24"/>
      <w:lang w:bidi="ar-SA"/>
    </w:rPr>
  </w:style>
  <w:style w:type="paragraph" w:styleId="962">
    <w:name w:val="首行缩进_0"/>
    <w:basedOn w:val="965"/>
    <w:next w:val="962"/>
    <w:link w:val="907"/>
    <w:qFormat/>
    <w:pPr>
      <w:ind w:firstLine="480"/>
      <w:jc w:val="left"/>
      <w:spacing w:line="360" w:lineRule="auto"/>
    </w:pPr>
    <w:rPr>
      <w:rFonts w:ascii="宋体" w:hAnsi="宋体"/>
      <w:sz w:val="24"/>
    </w:rPr>
  </w:style>
  <w:style w:type="paragraph" w:styleId="963">
    <w:name w:val="Normal_0_0_0"/>
    <w:next w:val="963"/>
    <w:link w:val="907"/>
    <w:qFormat/>
    <w:rPr>
      <w:rFonts w:eastAsia="Times New Roman"/>
      <w:sz w:val="24"/>
      <w:szCs w:val="24"/>
      <w:lang w:bidi="ar-SA"/>
    </w:rPr>
  </w:style>
  <w:style w:type="paragraph" w:styleId="964">
    <w:name w:val="Normal_15"/>
    <w:next w:val="964"/>
    <w:link w:val="907"/>
    <w:qFormat/>
    <w:rPr>
      <w:rFonts w:eastAsia="Times New Roman"/>
      <w:sz w:val="24"/>
      <w:szCs w:val="24"/>
      <w:lang w:bidi="ar-SA"/>
    </w:rPr>
  </w:style>
  <w:style w:type="paragraph" w:styleId="965">
    <w:name w:val="Normal_0"/>
    <w:next w:val="962"/>
    <w:link w:val="907"/>
    <w:qFormat/>
    <w:rPr>
      <w:rFonts w:eastAsia="Times New Roman"/>
      <w:sz w:val="24"/>
      <w:szCs w:val="24"/>
      <w:lang w:val="en-US" w:eastAsia="zh-CN" w:bidi="ar-SA"/>
    </w:rPr>
  </w:style>
  <w:style w:type="paragraph" w:styleId="966">
    <w:name w:val="寄信人地址1"/>
    <w:next w:val="966"/>
    <w:link w:val="907"/>
    <w:qFormat/>
    <w:pPr>
      <w:jc w:val="both"/>
      <w:widowControl w:val="off"/>
    </w:pPr>
    <w:rPr>
      <w:rFonts w:ascii="Arial" w:hAnsi="Arial" w:eastAsia="楷体_GB2312"/>
      <w:sz w:val="26"/>
      <w:lang w:val="en-US" w:eastAsia="zh-CN" w:bidi="ar-SA"/>
    </w:rPr>
  </w:style>
  <w:style w:type="paragraph" w:styleId="967">
    <w:name w:val="列出段落"/>
    <w:basedOn w:val="907"/>
    <w:next w:val="967"/>
    <w:link w:val="907"/>
    <w:uiPriority w:val="34"/>
    <w:qFormat/>
    <w:pPr>
      <w:ind w:firstLine="420"/>
    </w:pPr>
  </w:style>
  <w:style w:type="paragraph" w:styleId="968">
    <w:name w:val="Normal_12"/>
    <w:next w:val="962"/>
    <w:link w:val="907"/>
    <w:qFormat/>
    <w:pPr>
      <w:jc w:val="both"/>
      <w:widowControl w:val="off"/>
    </w:pPr>
    <w:rPr>
      <w:sz w:val="21"/>
      <w:szCs w:val="24"/>
      <w:lang w:val="en-US" w:eastAsia="zh-CN" w:bidi="ar-SA"/>
    </w:rPr>
  </w:style>
  <w:style w:type="character" w:styleId="969" w:default="1">
    <w:name w:val="Default Paragraph Font"/>
    <w:uiPriority w:val="1"/>
    <w:semiHidden/>
    <w:unhideWhenUsed/>
  </w:style>
  <w:style w:type="numbering" w:styleId="970" w:default="1">
    <w:name w:val="No List"/>
    <w:uiPriority w:val="99"/>
    <w:semiHidden/>
    <w:unhideWhenUsed/>
  </w:style>
  <w:style w:type="table" w:styleId="9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qiu</dc:creator>
  <cp:lastModifiedBy>吴张轶</cp:lastModifiedBy>
  <cp:revision>13</cp:revision>
  <dcterms:created xsi:type="dcterms:W3CDTF">2024-12-26T08:40:00Z</dcterms:created>
  <dcterms:modified xsi:type="dcterms:W3CDTF">2024-12-30T08:07:28Z</dcterms:modified>
  <cp:version>917504</cp:version>
</cp:coreProperties>
</file>